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43615" w:rsidRDefault="00DA186E" w:rsidP="00B05CF4">
      <w:pPr>
        <w:rPr>
          <w:sz w:val="28"/>
        </w:rPr>
      </w:pPr>
      <w:r w:rsidRPr="00843615">
        <w:rPr>
          <w:noProof/>
          <w:lang w:eastAsia="en-AU"/>
        </w:rPr>
        <w:drawing>
          <wp:inline distT="0" distB="0" distL="0" distR="0" wp14:anchorId="1CA26C7C" wp14:editId="1E288DD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43615" w:rsidRDefault="00715914" w:rsidP="00715914">
      <w:pPr>
        <w:rPr>
          <w:sz w:val="19"/>
        </w:rPr>
      </w:pPr>
    </w:p>
    <w:p w:rsidR="00715914" w:rsidRPr="00843615" w:rsidRDefault="00EF4C6A" w:rsidP="00715914">
      <w:pPr>
        <w:pStyle w:val="ShortT"/>
      </w:pPr>
      <w:r w:rsidRPr="00843615">
        <w:t>Air Navigation Regulation</w:t>
      </w:r>
      <w:r w:rsidR="00843615" w:rsidRPr="00843615">
        <w:t> </w:t>
      </w:r>
      <w:r w:rsidRPr="00843615">
        <w:t>2016</w:t>
      </w:r>
    </w:p>
    <w:p w:rsidR="00E575D4" w:rsidRPr="00843615" w:rsidRDefault="00E575D4" w:rsidP="00C63D29">
      <w:pPr>
        <w:pStyle w:val="SignCoverPageStart"/>
        <w:spacing w:before="240"/>
        <w:rPr>
          <w:szCs w:val="22"/>
        </w:rPr>
      </w:pPr>
      <w:r w:rsidRPr="00843615">
        <w:rPr>
          <w:szCs w:val="22"/>
        </w:rPr>
        <w:t xml:space="preserve">I, General the Honourable Sir Peter Cosgrove AK MC (Ret’d), </w:t>
      </w:r>
      <w:r w:rsidR="00843615" w:rsidRPr="00843615">
        <w:rPr>
          <w:szCs w:val="22"/>
        </w:rPr>
        <w:t>Governor</w:t>
      </w:r>
      <w:r w:rsidR="00843615">
        <w:rPr>
          <w:szCs w:val="22"/>
        </w:rPr>
        <w:noBreakHyphen/>
      </w:r>
      <w:r w:rsidR="00843615" w:rsidRPr="00843615">
        <w:rPr>
          <w:szCs w:val="22"/>
        </w:rPr>
        <w:t>General</w:t>
      </w:r>
      <w:r w:rsidRPr="00843615">
        <w:rPr>
          <w:szCs w:val="22"/>
        </w:rPr>
        <w:t xml:space="preserve"> of the Commonwealth of Australia, acting with the advice of the Federal Executive Council, make the following instrument.</w:t>
      </w:r>
    </w:p>
    <w:p w:rsidR="00E575D4" w:rsidRPr="00843615" w:rsidRDefault="00E575D4" w:rsidP="00C63D29">
      <w:pPr>
        <w:keepNext/>
        <w:spacing w:before="720" w:line="240" w:lineRule="atLeast"/>
        <w:ind w:right="397"/>
        <w:jc w:val="both"/>
        <w:rPr>
          <w:szCs w:val="22"/>
        </w:rPr>
      </w:pPr>
      <w:r w:rsidRPr="00843615">
        <w:rPr>
          <w:szCs w:val="22"/>
        </w:rPr>
        <w:t xml:space="preserve">Dated </w:t>
      </w:r>
      <w:bookmarkStart w:id="0" w:name="BKCheck15B_1"/>
      <w:bookmarkEnd w:id="0"/>
      <w:r w:rsidRPr="00843615">
        <w:rPr>
          <w:szCs w:val="22"/>
        </w:rPr>
        <w:fldChar w:fldCharType="begin"/>
      </w:r>
      <w:r w:rsidRPr="00843615">
        <w:rPr>
          <w:szCs w:val="22"/>
        </w:rPr>
        <w:instrText xml:space="preserve"> DOCPROPERTY  DateMade </w:instrText>
      </w:r>
      <w:r w:rsidRPr="00843615">
        <w:rPr>
          <w:szCs w:val="22"/>
        </w:rPr>
        <w:fldChar w:fldCharType="separate"/>
      </w:r>
      <w:r w:rsidR="00822C97">
        <w:rPr>
          <w:szCs w:val="22"/>
        </w:rPr>
        <w:t>24 March 2016</w:t>
      </w:r>
      <w:r w:rsidRPr="00843615">
        <w:rPr>
          <w:szCs w:val="22"/>
        </w:rPr>
        <w:fldChar w:fldCharType="end"/>
      </w:r>
    </w:p>
    <w:p w:rsidR="00E575D4" w:rsidRPr="00843615" w:rsidRDefault="00E575D4" w:rsidP="00C63D2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43615">
        <w:rPr>
          <w:szCs w:val="22"/>
        </w:rPr>
        <w:t>Peter Cosgrove</w:t>
      </w:r>
    </w:p>
    <w:p w:rsidR="00E575D4" w:rsidRPr="00843615" w:rsidRDefault="00843615" w:rsidP="00C63D2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43615">
        <w:rPr>
          <w:szCs w:val="22"/>
        </w:rPr>
        <w:t>Governor</w:t>
      </w:r>
      <w:r>
        <w:rPr>
          <w:szCs w:val="22"/>
        </w:rPr>
        <w:noBreakHyphen/>
      </w:r>
      <w:r w:rsidRPr="00843615">
        <w:rPr>
          <w:szCs w:val="22"/>
        </w:rPr>
        <w:t>General</w:t>
      </w:r>
    </w:p>
    <w:p w:rsidR="00E575D4" w:rsidRPr="00843615" w:rsidRDefault="00E575D4" w:rsidP="00C63D2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43615">
        <w:rPr>
          <w:szCs w:val="22"/>
        </w:rPr>
        <w:t>By His Excellency’s Command</w:t>
      </w:r>
    </w:p>
    <w:p w:rsidR="00E575D4" w:rsidRPr="00843615" w:rsidRDefault="00E575D4" w:rsidP="00C63D2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43615">
        <w:rPr>
          <w:szCs w:val="22"/>
        </w:rPr>
        <w:t>Darren Chester</w:t>
      </w:r>
    </w:p>
    <w:p w:rsidR="00E575D4" w:rsidRPr="00843615" w:rsidRDefault="00E575D4" w:rsidP="00C63D29">
      <w:pPr>
        <w:pStyle w:val="SignCoverPageEnd"/>
        <w:rPr>
          <w:szCs w:val="22"/>
        </w:rPr>
      </w:pPr>
      <w:r w:rsidRPr="00843615">
        <w:rPr>
          <w:szCs w:val="22"/>
        </w:rPr>
        <w:t>Minister for Infrastructure and Transport</w:t>
      </w:r>
    </w:p>
    <w:p w:rsidR="00E575D4" w:rsidRPr="00843615" w:rsidRDefault="00E575D4" w:rsidP="00E575D4"/>
    <w:p w:rsidR="00715914" w:rsidRPr="00843615" w:rsidRDefault="00715914" w:rsidP="00715914">
      <w:pPr>
        <w:pStyle w:val="Header"/>
        <w:tabs>
          <w:tab w:val="clear" w:pos="4150"/>
          <w:tab w:val="clear" w:pos="8307"/>
        </w:tabs>
      </w:pPr>
      <w:r w:rsidRPr="00843615">
        <w:rPr>
          <w:rStyle w:val="CharChapNo"/>
        </w:rPr>
        <w:t xml:space="preserve"> </w:t>
      </w:r>
      <w:r w:rsidRPr="00843615">
        <w:rPr>
          <w:rStyle w:val="CharChapText"/>
        </w:rPr>
        <w:t xml:space="preserve"> </w:t>
      </w:r>
    </w:p>
    <w:p w:rsidR="00715914" w:rsidRPr="00843615" w:rsidRDefault="00715914" w:rsidP="00715914">
      <w:pPr>
        <w:pStyle w:val="Header"/>
        <w:tabs>
          <w:tab w:val="clear" w:pos="4150"/>
          <w:tab w:val="clear" w:pos="8307"/>
        </w:tabs>
      </w:pPr>
      <w:r w:rsidRPr="00843615">
        <w:rPr>
          <w:rStyle w:val="CharPartNo"/>
        </w:rPr>
        <w:t xml:space="preserve"> </w:t>
      </w:r>
      <w:r w:rsidRPr="00843615">
        <w:rPr>
          <w:rStyle w:val="CharPartText"/>
        </w:rPr>
        <w:t xml:space="preserve"> </w:t>
      </w:r>
    </w:p>
    <w:p w:rsidR="00715914" w:rsidRPr="00843615" w:rsidRDefault="00715914" w:rsidP="00715914">
      <w:pPr>
        <w:pStyle w:val="Header"/>
        <w:tabs>
          <w:tab w:val="clear" w:pos="4150"/>
          <w:tab w:val="clear" w:pos="8307"/>
        </w:tabs>
      </w:pPr>
      <w:r w:rsidRPr="00843615">
        <w:rPr>
          <w:rStyle w:val="CharDivNo"/>
        </w:rPr>
        <w:t xml:space="preserve"> </w:t>
      </w:r>
      <w:r w:rsidRPr="00843615">
        <w:rPr>
          <w:rStyle w:val="CharDivText"/>
        </w:rPr>
        <w:t xml:space="preserve"> </w:t>
      </w:r>
    </w:p>
    <w:p w:rsidR="00715914" w:rsidRPr="00843615" w:rsidRDefault="00715914" w:rsidP="00715914">
      <w:pPr>
        <w:sectPr w:rsidR="00715914" w:rsidRPr="00843615" w:rsidSect="00BC77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695998" w:rsidRPr="00843615" w:rsidRDefault="00695998" w:rsidP="00695998">
      <w:pPr>
        <w:rPr>
          <w:sz w:val="32"/>
        </w:rPr>
      </w:pPr>
    </w:p>
    <w:p w:rsidR="00695998" w:rsidRPr="00843615" w:rsidRDefault="00695998" w:rsidP="00695998">
      <w:pPr>
        <w:rPr>
          <w:sz w:val="32"/>
        </w:rPr>
      </w:pPr>
      <w:r w:rsidRPr="00843615">
        <w:rPr>
          <w:sz w:val="32"/>
        </w:rPr>
        <w:t>Contents</w:t>
      </w:r>
    </w:p>
    <w:bookmarkStart w:id="1" w:name="BKCheck15B_2"/>
    <w:bookmarkEnd w:id="1"/>
    <w:p w:rsidR="00E45D78" w:rsidRPr="00843615" w:rsidRDefault="00E45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615">
        <w:rPr>
          <w:sz w:val="32"/>
        </w:rPr>
        <w:fldChar w:fldCharType="begin"/>
      </w:r>
      <w:r w:rsidRPr="00843615">
        <w:rPr>
          <w:sz w:val="32"/>
        </w:rPr>
        <w:instrText xml:space="preserve"> TOC \o "1-9" </w:instrText>
      </w:r>
      <w:r w:rsidRPr="00843615">
        <w:rPr>
          <w:sz w:val="32"/>
        </w:rPr>
        <w:fldChar w:fldCharType="separate"/>
      </w:r>
      <w:r w:rsidRPr="00843615">
        <w:rPr>
          <w:noProof/>
        </w:rPr>
        <w:t>Part</w:t>
      </w:r>
      <w:r w:rsidR="00843615" w:rsidRPr="00843615">
        <w:rPr>
          <w:noProof/>
        </w:rPr>
        <w:t> </w:t>
      </w:r>
      <w:r w:rsidRPr="00843615">
        <w:rPr>
          <w:noProof/>
        </w:rPr>
        <w:t>1—Preliminary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_Toc443902020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1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</w:t>
      </w:r>
      <w:r w:rsidRPr="00843615">
        <w:rPr>
          <w:noProof/>
        </w:rPr>
        <w:tab/>
        <w:t>Name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_Toc443902021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</w:t>
      </w:r>
      <w:r w:rsidRPr="00843615">
        <w:rPr>
          <w:noProof/>
        </w:rPr>
        <w:tab/>
        <w:t>Commencement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_Toc443902022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</w:t>
      </w:r>
      <w:r w:rsidRPr="00843615">
        <w:rPr>
          <w:noProof/>
        </w:rPr>
        <w:tab/>
        <w:t>Authority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_Toc443902023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</w:t>
      </w:r>
      <w:r w:rsidRPr="00843615">
        <w:rPr>
          <w:noProof/>
        </w:rPr>
        <w:tab/>
        <w:t>Schedules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_Toc443902024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5</w:t>
      </w:r>
      <w:r w:rsidRPr="00843615">
        <w:rPr>
          <w:noProof/>
        </w:rPr>
        <w:tab/>
        <w:t>Definitions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_Toc443902025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6</w:t>
      </w:r>
      <w:r w:rsidRPr="00843615">
        <w:rPr>
          <w:noProof/>
        </w:rPr>
        <w:tab/>
        <w:t>Application of this instrument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_Toc443902026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3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615">
        <w:rPr>
          <w:noProof/>
        </w:rPr>
        <w:t>Part</w:t>
      </w:r>
      <w:r w:rsidR="00843615" w:rsidRPr="00843615">
        <w:rPr>
          <w:noProof/>
        </w:rPr>
        <w:t> </w:t>
      </w:r>
      <w:r w:rsidRPr="00843615">
        <w:rPr>
          <w:noProof/>
        </w:rPr>
        <w:t>2—Statistical returns and other information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_Toc443902027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5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7</w:t>
      </w:r>
      <w:r w:rsidRPr="00843615">
        <w:rPr>
          <w:noProof/>
        </w:rPr>
        <w:tab/>
        <w:t>Statistical returns and other information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_Toc443902028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5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8</w:t>
      </w:r>
      <w:r w:rsidRPr="00843615">
        <w:rPr>
          <w:noProof/>
        </w:rPr>
        <w:tab/>
        <w:t>Traffic reports, cost statistics and financial statements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_Toc443902029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5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9</w:t>
      </w:r>
      <w:r w:rsidRPr="00843615">
        <w:rPr>
          <w:noProof/>
        </w:rPr>
        <w:tab/>
        <w:t>Information to be provided to the Council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_Toc443902030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5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10</w:t>
      </w:r>
      <w:r w:rsidRPr="00843615">
        <w:rPr>
          <w:noProof/>
        </w:rPr>
        <w:tab/>
        <w:t>Confidential information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_Toc443902031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6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11</w:t>
      </w:r>
      <w:r w:rsidRPr="00843615">
        <w:rPr>
          <w:noProof/>
        </w:rPr>
        <w:tab/>
        <w:t>Failure to give information to the Secretary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_Toc443902032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6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12</w:t>
      </w:r>
      <w:r w:rsidRPr="00843615">
        <w:rPr>
          <w:noProof/>
        </w:rPr>
        <w:tab/>
        <w:t>Self</w:t>
      </w:r>
      <w:r w:rsidR="00843615">
        <w:rPr>
          <w:noProof/>
        </w:rPr>
        <w:noBreakHyphen/>
      </w:r>
      <w:r w:rsidRPr="00843615">
        <w:rPr>
          <w:noProof/>
        </w:rPr>
        <w:t>incrimination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_Toc443902033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6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615">
        <w:rPr>
          <w:noProof/>
        </w:rPr>
        <w:t>Part</w:t>
      </w:r>
      <w:r w:rsidR="00843615" w:rsidRPr="00843615">
        <w:rPr>
          <w:noProof/>
        </w:rPr>
        <w:t> </w:t>
      </w:r>
      <w:r w:rsidRPr="00843615">
        <w:rPr>
          <w:noProof/>
        </w:rPr>
        <w:t>3—Licensing of scheduled international air services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_Toc443902034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7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43615">
        <w:rPr>
          <w:noProof/>
        </w:rPr>
        <w:t>Division</w:t>
      </w:r>
      <w:r w:rsidR="00843615" w:rsidRPr="00843615">
        <w:rPr>
          <w:noProof/>
        </w:rPr>
        <w:t> </w:t>
      </w:r>
      <w:r w:rsidRPr="00843615">
        <w:rPr>
          <w:noProof/>
        </w:rPr>
        <w:t>1—Purpose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_Toc443902035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7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13</w:t>
      </w:r>
      <w:r w:rsidRPr="00843615">
        <w:rPr>
          <w:noProof/>
        </w:rPr>
        <w:tab/>
        <w:t>Purpose of this Part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_Toc443902036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7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43615">
        <w:rPr>
          <w:noProof/>
        </w:rPr>
        <w:t>Division</w:t>
      </w:r>
      <w:r w:rsidR="00843615" w:rsidRPr="00843615">
        <w:rPr>
          <w:noProof/>
        </w:rPr>
        <w:t> </w:t>
      </w:r>
      <w:r w:rsidRPr="00843615">
        <w:rPr>
          <w:noProof/>
        </w:rPr>
        <w:t>2—Applying for a licence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_Toc443902037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8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14</w:t>
      </w:r>
      <w:r w:rsidRPr="00843615">
        <w:rPr>
          <w:noProof/>
        </w:rPr>
        <w:tab/>
        <w:t>Applying for a licence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_Toc443902038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8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43615">
        <w:rPr>
          <w:noProof/>
        </w:rPr>
        <w:t>Division</w:t>
      </w:r>
      <w:r w:rsidR="00843615" w:rsidRPr="00843615">
        <w:rPr>
          <w:noProof/>
        </w:rPr>
        <w:t> </w:t>
      </w:r>
      <w:r w:rsidRPr="00843615">
        <w:rPr>
          <w:noProof/>
        </w:rPr>
        <w:t>3—Grant of a licence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_Toc443902039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10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15</w:t>
      </w:r>
      <w:r w:rsidRPr="00843615">
        <w:rPr>
          <w:noProof/>
        </w:rPr>
        <w:tab/>
        <w:t>Matters to be taken into account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_Toc443902040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10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16</w:t>
      </w:r>
      <w:r w:rsidRPr="00843615">
        <w:rPr>
          <w:noProof/>
        </w:rPr>
        <w:tab/>
        <w:t>Granting a licence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_Toc443902041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10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17</w:t>
      </w:r>
      <w:r w:rsidRPr="00843615">
        <w:rPr>
          <w:noProof/>
        </w:rPr>
        <w:tab/>
        <w:t>Refusal to grant a licence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_Toc443902042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10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18</w:t>
      </w:r>
      <w:r w:rsidRPr="00843615">
        <w:rPr>
          <w:noProof/>
        </w:rPr>
        <w:tab/>
        <w:t>Duration of a licence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_Toc443902043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10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19</w:t>
      </w:r>
      <w:r w:rsidRPr="00843615">
        <w:rPr>
          <w:noProof/>
        </w:rPr>
        <w:tab/>
        <w:t>Licence conditions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_Toc443902044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10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43615">
        <w:rPr>
          <w:noProof/>
        </w:rPr>
        <w:t>Division</w:t>
      </w:r>
      <w:r w:rsidR="00843615" w:rsidRPr="00843615">
        <w:rPr>
          <w:noProof/>
        </w:rPr>
        <w:t> </w:t>
      </w:r>
      <w:r w:rsidRPr="00843615">
        <w:rPr>
          <w:noProof/>
        </w:rPr>
        <w:t>4—Variation, suspension or cancellation of a licence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_Toc443902045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12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20</w:t>
      </w:r>
      <w:r w:rsidRPr="00843615">
        <w:rPr>
          <w:noProof/>
        </w:rPr>
        <w:tab/>
        <w:t>Secretary may vary, suspend or cancel a licence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_Toc443902046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12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21</w:t>
      </w:r>
      <w:r w:rsidRPr="00843615">
        <w:rPr>
          <w:noProof/>
        </w:rPr>
        <w:tab/>
        <w:t>Notice of proposed action to vary, suspend or cancel a licence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_Toc443902047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12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22</w:t>
      </w:r>
      <w:r w:rsidRPr="00843615">
        <w:rPr>
          <w:noProof/>
        </w:rPr>
        <w:tab/>
        <w:t>Decision on variation, suspension or cancellation of a licence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_Toc443902048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13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43615">
        <w:rPr>
          <w:noProof/>
        </w:rPr>
        <w:t>Division</w:t>
      </w:r>
      <w:r w:rsidR="00843615" w:rsidRPr="00843615">
        <w:rPr>
          <w:noProof/>
        </w:rPr>
        <w:t> </w:t>
      </w:r>
      <w:r w:rsidRPr="00843615">
        <w:rPr>
          <w:noProof/>
        </w:rPr>
        <w:t>5—Compliance declarations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_Toc443902049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15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23</w:t>
      </w:r>
      <w:r w:rsidRPr="00843615">
        <w:rPr>
          <w:noProof/>
        </w:rPr>
        <w:tab/>
        <w:t>Secretary to publish compliance declaration form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_Toc443902050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15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24</w:t>
      </w:r>
      <w:r w:rsidRPr="00843615">
        <w:rPr>
          <w:noProof/>
        </w:rPr>
        <w:tab/>
        <w:t>Licence holder must lodge compliance declaration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_Toc443902051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15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615">
        <w:rPr>
          <w:noProof/>
        </w:rPr>
        <w:t>Part</w:t>
      </w:r>
      <w:r w:rsidR="00843615" w:rsidRPr="00843615">
        <w:rPr>
          <w:noProof/>
        </w:rPr>
        <w:t> </w:t>
      </w:r>
      <w:r w:rsidRPr="00843615">
        <w:rPr>
          <w:noProof/>
        </w:rPr>
        <w:t>4—Tariffs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_Toc443902052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16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25</w:t>
      </w:r>
      <w:r w:rsidRPr="00843615">
        <w:rPr>
          <w:noProof/>
        </w:rPr>
        <w:tab/>
        <w:t>Submitting tariffs for approval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_Toc443902053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16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26</w:t>
      </w:r>
      <w:r w:rsidRPr="00843615">
        <w:rPr>
          <w:noProof/>
        </w:rPr>
        <w:tab/>
        <w:t>Approval of tariffs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_Toc443902054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16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27</w:t>
      </w:r>
      <w:r w:rsidRPr="00843615">
        <w:rPr>
          <w:noProof/>
        </w:rPr>
        <w:tab/>
        <w:t>Additional information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_Toc443902055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17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28</w:t>
      </w:r>
      <w:r w:rsidRPr="00843615">
        <w:rPr>
          <w:noProof/>
        </w:rPr>
        <w:tab/>
        <w:t>Application of tariffs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_Toc443902056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17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615">
        <w:rPr>
          <w:noProof/>
        </w:rPr>
        <w:t>Part</w:t>
      </w:r>
      <w:r w:rsidR="00843615" w:rsidRPr="00843615">
        <w:rPr>
          <w:noProof/>
        </w:rPr>
        <w:t> </w:t>
      </w:r>
      <w:r w:rsidRPr="00843615">
        <w:rPr>
          <w:noProof/>
        </w:rPr>
        <w:t>5—Timetables etc.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_Toc443902057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18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43615">
        <w:rPr>
          <w:noProof/>
        </w:rPr>
        <w:t>Division</w:t>
      </w:r>
      <w:r w:rsidR="00843615" w:rsidRPr="00843615">
        <w:rPr>
          <w:noProof/>
        </w:rPr>
        <w:t> </w:t>
      </w:r>
      <w:r w:rsidRPr="00843615">
        <w:rPr>
          <w:noProof/>
        </w:rPr>
        <w:t>1—Approval of timetables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_Toc443902058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18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29</w:t>
      </w:r>
      <w:r w:rsidRPr="00843615">
        <w:rPr>
          <w:noProof/>
        </w:rPr>
        <w:tab/>
        <w:t>Application for approval of a proposed timetable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_Toc443902059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18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30</w:t>
      </w:r>
      <w:r w:rsidRPr="00843615">
        <w:rPr>
          <w:noProof/>
        </w:rPr>
        <w:tab/>
        <w:t>Approval of a proposed timetable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_Toc443902060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18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43615">
        <w:rPr>
          <w:noProof/>
        </w:rPr>
        <w:t>Division</w:t>
      </w:r>
      <w:r w:rsidR="00843615" w:rsidRPr="00843615">
        <w:rPr>
          <w:noProof/>
        </w:rPr>
        <w:t> </w:t>
      </w:r>
      <w:r w:rsidRPr="00843615">
        <w:rPr>
          <w:noProof/>
        </w:rPr>
        <w:t>2—Variation, suspension or cancellation of timetables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_Toc443902061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20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31</w:t>
      </w:r>
      <w:r w:rsidRPr="00843615">
        <w:rPr>
          <w:noProof/>
        </w:rPr>
        <w:tab/>
        <w:t>Variation, suspension and cancellation of approved timetables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_Toc443902062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20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32</w:t>
      </w:r>
      <w:r w:rsidRPr="00843615">
        <w:rPr>
          <w:noProof/>
        </w:rPr>
        <w:tab/>
        <w:t>Circumstances for which variation not required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_Toc443902063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21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33</w:t>
      </w:r>
      <w:r w:rsidRPr="00843615">
        <w:rPr>
          <w:noProof/>
        </w:rPr>
        <w:tab/>
        <w:t>Conditions that may be imposed on a timetable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_Toc443902064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21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43615">
        <w:rPr>
          <w:noProof/>
        </w:rPr>
        <w:t>Division</w:t>
      </w:r>
      <w:r w:rsidR="00843615" w:rsidRPr="00843615">
        <w:rPr>
          <w:noProof/>
        </w:rPr>
        <w:t> </w:t>
      </w:r>
      <w:r w:rsidRPr="00843615">
        <w:rPr>
          <w:noProof/>
        </w:rPr>
        <w:t>3—Offences relating to timetables and advertising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_Toc443902065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23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34</w:t>
      </w:r>
      <w:r w:rsidRPr="00843615">
        <w:rPr>
          <w:noProof/>
        </w:rPr>
        <w:tab/>
        <w:t>Offence—operation of air service not in accordance with approved timetable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_Toc443902066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23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35</w:t>
      </w:r>
      <w:r w:rsidRPr="00843615">
        <w:rPr>
          <w:noProof/>
        </w:rPr>
        <w:tab/>
        <w:t>Offence—advertising unlicensed services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_Toc443902067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23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36</w:t>
      </w:r>
      <w:r w:rsidRPr="00843615">
        <w:rPr>
          <w:noProof/>
        </w:rPr>
        <w:tab/>
        <w:t>Offence—advertising non</w:t>
      </w:r>
      <w:r w:rsidR="00843615">
        <w:rPr>
          <w:noProof/>
        </w:rPr>
        <w:noBreakHyphen/>
      </w:r>
      <w:r w:rsidRPr="00843615">
        <w:rPr>
          <w:noProof/>
        </w:rPr>
        <w:t>scheduled flights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_Toc443902068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23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615">
        <w:rPr>
          <w:noProof/>
        </w:rPr>
        <w:t>Part</w:t>
      </w:r>
      <w:r w:rsidR="00843615" w:rsidRPr="00843615">
        <w:rPr>
          <w:noProof/>
        </w:rPr>
        <w:t> </w:t>
      </w:r>
      <w:r w:rsidRPr="00843615">
        <w:rPr>
          <w:noProof/>
        </w:rPr>
        <w:t>6—International and other matters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_Toc443902069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24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37</w:t>
      </w:r>
      <w:r w:rsidRPr="00843615">
        <w:rPr>
          <w:noProof/>
        </w:rPr>
        <w:tab/>
        <w:t>Smoking on an aircraft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_Toc443902070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24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38</w:t>
      </w:r>
      <w:r w:rsidRPr="00843615">
        <w:rPr>
          <w:noProof/>
        </w:rPr>
        <w:tab/>
        <w:t>Exemption of aircraft and spare parts from seizure on patent claims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_Toc443902071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24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39</w:t>
      </w:r>
      <w:r w:rsidRPr="00843615">
        <w:rPr>
          <w:noProof/>
        </w:rPr>
        <w:tab/>
        <w:t>Secretary may give directions in relation to the Convention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_Toc443902072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25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615">
        <w:rPr>
          <w:noProof/>
        </w:rPr>
        <w:t>Part</w:t>
      </w:r>
      <w:r w:rsidR="00843615" w:rsidRPr="00843615">
        <w:rPr>
          <w:noProof/>
        </w:rPr>
        <w:t> </w:t>
      </w:r>
      <w:r w:rsidRPr="00843615">
        <w:rPr>
          <w:noProof/>
        </w:rPr>
        <w:t>7—Miscellaneous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_Toc443902073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26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40</w:t>
      </w:r>
      <w:r w:rsidRPr="00843615">
        <w:rPr>
          <w:noProof/>
        </w:rPr>
        <w:tab/>
        <w:t>Change of address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_Toc443902074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26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41</w:t>
      </w:r>
      <w:r w:rsidRPr="00843615">
        <w:rPr>
          <w:noProof/>
        </w:rPr>
        <w:tab/>
        <w:t>Production of licences and other documents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_Toc443902075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26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42</w:t>
      </w:r>
      <w:r w:rsidRPr="00843615">
        <w:rPr>
          <w:noProof/>
        </w:rPr>
        <w:tab/>
        <w:t>Review of certain decisions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_Toc443902076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26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43</w:t>
      </w:r>
      <w:r w:rsidRPr="00843615">
        <w:rPr>
          <w:noProof/>
        </w:rPr>
        <w:tab/>
        <w:t>Protection of certain rights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_Toc443902077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27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44</w:t>
      </w:r>
      <w:r w:rsidRPr="00843615">
        <w:rPr>
          <w:noProof/>
        </w:rPr>
        <w:tab/>
        <w:t>Evidence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_Toc443902078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27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45</w:t>
      </w:r>
      <w:r w:rsidRPr="00843615">
        <w:rPr>
          <w:noProof/>
        </w:rPr>
        <w:tab/>
        <w:t>Approved forms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_Toc443902079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27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46</w:t>
      </w:r>
      <w:r w:rsidRPr="00843615">
        <w:rPr>
          <w:noProof/>
        </w:rPr>
        <w:tab/>
        <w:t>Delegation by Secretary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_Toc443902080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27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615">
        <w:rPr>
          <w:noProof/>
        </w:rPr>
        <w:t>Part</w:t>
      </w:r>
      <w:r w:rsidR="00843615" w:rsidRPr="00843615">
        <w:rPr>
          <w:noProof/>
        </w:rPr>
        <w:t> </w:t>
      </w:r>
      <w:r w:rsidRPr="00843615">
        <w:rPr>
          <w:noProof/>
        </w:rPr>
        <w:t>8—Transitional provisions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_Toc443902081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28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47</w:t>
      </w:r>
      <w:r w:rsidRPr="00843615">
        <w:rPr>
          <w:noProof/>
        </w:rPr>
        <w:tab/>
        <w:t>Transitional—licences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_Toc443902082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28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48</w:t>
      </w:r>
      <w:r w:rsidRPr="00843615">
        <w:rPr>
          <w:noProof/>
        </w:rPr>
        <w:tab/>
        <w:t>Transitional—tariffs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_Toc443902083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28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49</w:t>
      </w:r>
      <w:r w:rsidRPr="00843615">
        <w:rPr>
          <w:noProof/>
        </w:rPr>
        <w:tab/>
        <w:t>Transitional—timetables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_Toc443902084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28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3615">
        <w:rPr>
          <w:noProof/>
        </w:rPr>
        <w:t>50</w:t>
      </w:r>
      <w:r w:rsidRPr="00843615">
        <w:rPr>
          <w:noProof/>
        </w:rPr>
        <w:tab/>
        <w:t xml:space="preserve">References to provisions of the </w:t>
      </w:r>
      <w:r w:rsidRPr="00843615">
        <w:rPr>
          <w:i/>
          <w:noProof/>
        </w:rPr>
        <w:t>Air Navigation Regulations</w:t>
      </w:r>
      <w:r w:rsidR="00843615" w:rsidRPr="00843615">
        <w:rPr>
          <w:i/>
          <w:noProof/>
        </w:rPr>
        <w:t> </w:t>
      </w:r>
      <w:r w:rsidRPr="00843615">
        <w:rPr>
          <w:i/>
          <w:noProof/>
        </w:rPr>
        <w:t>1947</w:t>
      </w:r>
      <w:r w:rsidRPr="00843615">
        <w:rPr>
          <w:noProof/>
        </w:rPr>
        <w:tab/>
      </w:r>
      <w:r w:rsidRPr="00843615">
        <w:rPr>
          <w:noProof/>
        </w:rPr>
        <w:fldChar w:fldCharType="begin"/>
      </w:r>
      <w:r w:rsidRPr="00843615">
        <w:rPr>
          <w:noProof/>
        </w:rPr>
        <w:instrText xml:space="preserve"> PAGEREF _Toc443902085 \h </w:instrText>
      </w:r>
      <w:r w:rsidRPr="00843615">
        <w:rPr>
          <w:noProof/>
        </w:rPr>
      </w:r>
      <w:r w:rsidRPr="00843615">
        <w:rPr>
          <w:noProof/>
        </w:rPr>
        <w:fldChar w:fldCharType="separate"/>
      </w:r>
      <w:r w:rsidR="00822C97">
        <w:rPr>
          <w:noProof/>
        </w:rPr>
        <w:t>28</w:t>
      </w:r>
      <w:r w:rsidRPr="00843615">
        <w:rPr>
          <w:noProof/>
        </w:rPr>
        <w:fldChar w:fldCharType="end"/>
      </w:r>
    </w:p>
    <w:p w:rsidR="00E45D78" w:rsidRPr="00843615" w:rsidRDefault="00E45D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3615">
        <w:rPr>
          <w:noProof/>
        </w:rPr>
        <w:t>Schedule</w:t>
      </w:r>
      <w:r w:rsidR="00843615" w:rsidRPr="00843615">
        <w:rPr>
          <w:noProof/>
        </w:rPr>
        <w:t> </w:t>
      </w:r>
      <w:r w:rsidRPr="00843615">
        <w:rPr>
          <w:noProof/>
        </w:rPr>
        <w:t>1—Repeals</w:t>
      </w:r>
      <w:r w:rsidRPr="00843615">
        <w:rPr>
          <w:b w:val="0"/>
          <w:noProof/>
          <w:sz w:val="18"/>
        </w:rPr>
        <w:tab/>
      </w:r>
      <w:r w:rsidRPr="00843615">
        <w:rPr>
          <w:b w:val="0"/>
          <w:noProof/>
          <w:sz w:val="18"/>
        </w:rPr>
        <w:fldChar w:fldCharType="begin"/>
      </w:r>
      <w:r w:rsidRPr="00843615">
        <w:rPr>
          <w:b w:val="0"/>
          <w:noProof/>
          <w:sz w:val="18"/>
        </w:rPr>
        <w:instrText xml:space="preserve"> PAGEREF _Toc443902086 \h </w:instrText>
      </w:r>
      <w:r w:rsidRPr="00843615">
        <w:rPr>
          <w:b w:val="0"/>
          <w:noProof/>
          <w:sz w:val="18"/>
        </w:rPr>
      </w:r>
      <w:r w:rsidRPr="00843615">
        <w:rPr>
          <w:b w:val="0"/>
          <w:noProof/>
          <w:sz w:val="18"/>
        </w:rPr>
        <w:fldChar w:fldCharType="separate"/>
      </w:r>
      <w:r w:rsidR="00822C97">
        <w:rPr>
          <w:b w:val="0"/>
          <w:noProof/>
          <w:sz w:val="18"/>
        </w:rPr>
        <w:t>29</w:t>
      </w:r>
      <w:r w:rsidRPr="00843615">
        <w:rPr>
          <w:b w:val="0"/>
          <w:noProof/>
          <w:sz w:val="18"/>
        </w:rPr>
        <w:fldChar w:fldCharType="end"/>
      </w:r>
    </w:p>
    <w:p w:rsidR="00E45D78" w:rsidRPr="00843615" w:rsidRDefault="00E45D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43615">
        <w:rPr>
          <w:noProof/>
        </w:rPr>
        <w:t>Air Navigation Regulations</w:t>
      </w:r>
      <w:r w:rsidR="00843615" w:rsidRPr="00843615">
        <w:rPr>
          <w:noProof/>
        </w:rPr>
        <w:t> </w:t>
      </w:r>
      <w:r w:rsidRPr="00843615">
        <w:rPr>
          <w:noProof/>
        </w:rPr>
        <w:t>1947</w:t>
      </w:r>
      <w:r w:rsidRPr="00843615">
        <w:rPr>
          <w:i w:val="0"/>
          <w:noProof/>
          <w:sz w:val="18"/>
        </w:rPr>
        <w:tab/>
      </w:r>
      <w:r w:rsidRPr="00843615">
        <w:rPr>
          <w:i w:val="0"/>
          <w:noProof/>
          <w:sz w:val="18"/>
        </w:rPr>
        <w:fldChar w:fldCharType="begin"/>
      </w:r>
      <w:r w:rsidRPr="00843615">
        <w:rPr>
          <w:i w:val="0"/>
          <w:noProof/>
          <w:sz w:val="18"/>
        </w:rPr>
        <w:instrText xml:space="preserve"> PAGEREF _Toc443902087 \h </w:instrText>
      </w:r>
      <w:r w:rsidRPr="00843615">
        <w:rPr>
          <w:i w:val="0"/>
          <w:noProof/>
          <w:sz w:val="18"/>
        </w:rPr>
      </w:r>
      <w:r w:rsidRPr="00843615">
        <w:rPr>
          <w:i w:val="0"/>
          <w:noProof/>
          <w:sz w:val="18"/>
        </w:rPr>
        <w:fldChar w:fldCharType="separate"/>
      </w:r>
      <w:r w:rsidR="00822C97">
        <w:rPr>
          <w:i w:val="0"/>
          <w:noProof/>
          <w:sz w:val="18"/>
        </w:rPr>
        <w:t>29</w:t>
      </w:r>
      <w:r w:rsidRPr="00843615">
        <w:rPr>
          <w:i w:val="0"/>
          <w:noProof/>
          <w:sz w:val="18"/>
        </w:rPr>
        <w:fldChar w:fldCharType="end"/>
      </w:r>
    </w:p>
    <w:p w:rsidR="00670EA1" w:rsidRPr="00843615" w:rsidRDefault="00E45D78" w:rsidP="00695998">
      <w:pPr>
        <w:rPr>
          <w:sz w:val="32"/>
        </w:rPr>
      </w:pPr>
      <w:r w:rsidRPr="00843615">
        <w:rPr>
          <w:sz w:val="32"/>
        </w:rPr>
        <w:fldChar w:fldCharType="end"/>
      </w:r>
    </w:p>
    <w:p w:rsidR="00670EA1" w:rsidRPr="00843615" w:rsidRDefault="00670EA1" w:rsidP="00715914">
      <w:pPr>
        <w:sectPr w:rsidR="00670EA1" w:rsidRPr="00843615" w:rsidSect="00BC77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1307DC" w:rsidRPr="00843615" w:rsidRDefault="001307DC" w:rsidP="001307DC">
      <w:pPr>
        <w:pStyle w:val="ActHead2"/>
      </w:pPr>
      <w:bookmarkStart w:id="2" w:name="_Toc443902020"/>
      <w:r w:rsidRPr="00843615">
        <w:rPr>
          <w:rStyle w:val="CharPartNo"/>
        </w:rPr>
        <w:lastRenderedPageBreak/>
        <w:t>Part</w:t>
      </w:r>
      <w:r w:rsidR="00843615" w:rsidRPr="00843615">
        <w:rPr>
          <w:rStyle w:val="CharPartNo"/>
        </w:rPr>
        <w:t> </w:t>
      </w:r>
      <w:r w:rsidRPr="00843615">
        <w:rPr>
          <w:rStyle w:val="CharPartNo"/>
        </w:rPr>
        <w:t>1</w:t>
      </w:r>
      <w:r w:rsidRPr="00843615">
        <w:t>—</w:t>
      </w:r>
      <w:r w:rsidRPr="00843615">
        <w:rPr>
          <w:rStyle w:val="CharPartText"/>
        </w:rPr>
        <w:t>Preliminary</w:t>
      </w:r>
      <w:bookmarkEnd w:id="2"/>
    </w:p>
    <w:p w:rsidR="001307DC" w:rsidRPr="00843615" w:rsidRDefault="001307DC" w:rsidP="001307DC">
      <w:pPr>
        <w:pStyle w:val="Header"/>
      </w:pPr>
      <w:r w:rsidRPr="00843615">
        <w:rPr>
          <w:rStyle w:val="CharDivNo"/>
        </w:rPr>
        <w:t xml:space="preserve"> </w:t>
      </w:r>
      <w:r w:rsidRPr="00843615">
        <w:rPr>
          <w:rStyle w:val="CharDivText"/>
        </w:rPr>
        <w:t xml:space="preserve"> </w:t>
      </w:r>
    </w:p>
    <w:p w:rsidR="001307DC" w:rsidRPr="00843615" w:rsidRDefault="00E357F9" w:rsidP="001307DC">
      <w:pPr>
        <w:pStyle w:val="ActHead5"/>
        <w:rPr>
          <w:sz w:val="18"/>
        </w:rPr>
      </w:pPr>
      <w:bookmarkStart w:id="3" w:name="_Toc443902021"/>
      <w:r w:rsidRPr="00843615">
        <w:rPr>
          <w:rStyle w:val="CharSectno"/>
        </w:rPr>
        <w:t>1</w:t>
      </w:r>
      <w:r w:rsidR="001307DC" w:rsidRPr="00843615">
        <w:t xml:space="preserve">  Name</w:t>
      </w:r>
      <w:bookmarkEnd w:id="3"/>
    </w:p>
    <w:p w:rsidR="001307DC" w:rsidRPr="00843615" w:rsidRDefault="000212C9" w:rsidP="001307DC">
      <w:pPr>
        <w:pStyle w:val="subsection"/>
      </w:pPr>
      <w:r w:rsidRPr="00843615">
        <w:tab/>
      </w:r>
      <w:r w:rsidRPr="00843615">
        <w:tab/>
        <w:t xml:space="preserve">This is the </w:t>
      </w:r>
      <w:r w:rsidRPr="00843615">
        <w:rPr>
          <w:i/>
        </w:rPr>
        <w:t>Air Navigation Regulation</w:t>
      </w:r>
      <w:r w:rsidR="00843615" w:rsidRPr="00843615">
        <w:rPr>
          <w:i/>
        </w:rPr>
        <w:t> </w:t>
      </w:r>
      <w:r w:rsidRPr="00843615">
        <w:rPr>
          <w:i/>
        </w:rPr>
        <w:t>2016</w:t>
      </w:r>
      <w:r w:rsidRPr="00843615">
        <w:t>.</w:t>
      </w:r>
    </w:p>
    <w:p w:rsidR="000212C9" w:rsidRPr="00843615" w:rsidRDefault="00E357F9" w:rsidP="000212C9">
      <w:pPr>
        <w:pStyle w:val="ActHead5"/>
      </w:pPr>
      <w:bookmarkStart w:id="4" w:name="_Toc443902022"/>
      <w:r w:rsidRPr="00843615">
        <w:rPr>
          <w:rStyle w:val="CharSectno"/>
        </w:rPr>
        <w:t>2</w:t>
      </w:r>
      <w:r w:rsidR="000212C9" w:rsidRPr="00843615">
        <w:t xml:space="preserve">  Commencement</w:t>
      </w:r>
      <w:bookmarkEnd w:id="4"/>
    </w:p>
    <w:p w:rsidR="000212C9" w:rsidRPr="00843615" w:rsidRDefault="000212C9" w:rsidP="000212C9">
      <w:pPr>
        <w:pStyle w:val="subsection"/>
      </w:pPr>
      <w:bookmarkStart w:id="5" w:name="_GoBack"/>
      <w:r w:rsidRPr="00843615">
        <w:tab/>
        <w:t>(1)</w:t>
      </w:r>
      <w:r w:rsidRPr="00843615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0212C9" w:rsidRPr="00843615" w:rsidRDefault="000212C9" w:rsidP="000212C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14"/>
        <w:gridCol w:w="4615"/>
        <w:gridCol w:w="1898"/>
      </w:tblGrid>
      <w:tr w:rsidR="000212C9" w:rsidRPr="00843615" w:rsidTr="00976A6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12C9" w:rsidRPr="00843615" w:rsidRDefault="000212C9" w:rsidP="00983CE8">
            <w:pPr>
              <w:pStyle w:val="TableHeading"/>
            </w:pPr>
            <w:r w:rsidRPr="00843615">
              <w:t>Commencement information</w:t>
            </w:r>
          </w:p>
        </w:tc>
      </w:tr>
      <w:tr w:rsidR="000212C9" w:rsidRPr="00843615" w:rsidTr="00976A64">
        <w:trPr>
          <w:tblHeader/>
        </w:trPr>
        <w:tc>
          <w:tcPr>
            <w:tcW w:w="11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12C9" w:rsidRPr="00843615" w:rsidRDefault="000212C9" w:rsidP="00983CE8">
            <w:pPr>
              <w:pStyle w:val="TableHeading"/>
            </w:pPr>
            <w:r w:rsidRPr="00843615">
              <w:t>Column 1</w:t>
            </w:r>
          </w:p>
        </w:tc>
        <w:tc>
          <w:tcPr>
            <w:tcW w:w="27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12C9" w:rsidRPr="00843615" w:rsidRDefault="000212C9" w:rsidP="00983CE8">
            <w:pPr>
              <w:pStyle w:val="TableHeading"/>
            </w:pPr>
            <w:r w:rsidRPr="00843615">
              <w:t>Column 2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12C9" w:rsidRPr="00843615" w:rsidRDefault="000212C9" w:rsidP="00983CE8">
            <w:pPr>
              <w:pStyle w:val="TableHeading"/>
            </w:pPr>
            <w:r w:rsidRPr="00843615">
              <w:t>Column 3</w:t>
            </w:r>
          </w:p>
        </w:tc>
      </w:tr>
      <w:tr w:rsidR="000212C9" w:rsidRPr="00843615" w:rsidTr="00976A64">
        <w:trPr>
          <w:tblHeader/>
        </w:trPr>
        <w:tc>
          <w:tcPr>
            <w:tcW w:w="11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12C9" w:rsidRPr="00843615" w:rsidRDefault="000212C9" w:rsidP="00983CE8">
            <w:pPr>
              <w:pStyle w:val="TableHeading"/>
            </w:pPr>
            <w:r w:rsidRPr="00843615">
              <w:t>Provisions</w:t>
            </w:r>
          </w:p>
        </w:tc>
        <w:tc>
          <w:tcPr>
            <w:tcW w:w="270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12C9" w:rsidRPr="00843615" w:rsidRDefault="000212C9" w:rsidP="00983CE8">
            <w:pPr>
              <w:pStyle w:val="TableHeading"/>
            </w:pPr>
            <w:r w:rsidRPr="00843615">
              <w:t>Commencement</w:t>
            </w:r>
          </w:p>
        </w:tc>
        <w:tc>
          <w:tcPr>
            <w:tcW w:w="11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12C9" w:rsidRPr="00843615" w:rsidRDefault="000212C9" w:rsidP="00983CE8">
            <w:pPr>
              <w:pStyle w:val="TableHeading"/>
            </w:pPr>
            <w:r w:rsidRPr="00843615">
              <w:t>Date/Details</w:t>
            </w:r>
          </w:p>
        </w:tc>
      </w:tr>
      <w:tr w:rsidR="000212C9" w:rsidRPr="00843615" w:rsidTr="00976A64">
        <w:tc>
          <w:tcPr>
            <w:tcW w:w="1181" w:type="pct"/>
            <w:tcBorders>
              <w:bottom w:val="single" w:sz="12" w:space="0" w:color="auto"/>
            </w:tcBorders>
            <w:shd w:val="clear" w:color="auto" w:fill="auto"/>
          </w:tcPr>
          <w:p w:rsidR="000212C9" w:rsidRPr="00843615" w:rsidRDefault="000212C9" w:rsidP="00983CE8">
            <w:pPr>
              <w:pStyle w:val="Tabletext"/>
              <w:rPr>
                <w:highlight w:val="yellow"/>
              </w:rPr>
            </w:pPr>
            <w:r w:rsidRPr="00843615">
              <w:t>1.  The whole of this instrument</w:t>
            </w:r>
          </w:p>
        </w:tc>
        <w:tc>
          <w:tcPr>
            <w:tcW w:w="2706" w:type="pct"/>
            <w:tcBorders>
              <w:bottom w:val="single" w:sz="12" w:space="0" w:color="auto"/>
            </w:tcBorders>
            <w:shd w:val="clear" w:color="auto" w:fill="auto"/>
          </w:tcPr>
          <w:p w:rsidR="000212C9" w:rsidRPr="00843615" w:rsidRDefault="004632E4">
            <w:pPr>
              <w:pStyle w:val="Tabletext"/>
              <w:spacing w:line="240" w:lineRule="auto"/>
              <w:rPr>
                <w:i/>
              </w:rPr>
            </w:pPr>
            <w:r w:rsidRPr="00843615">
              <w:t>1</w:t>
            </w:r>
            <w:r w:rsidR="00843615" w:rsidRPr="00843615">
              <w:t> </w:t>
            </w:r>
            <w:r w:rsidRPr="00843615">
              <w:t>April 2016.</w:t>
            </w:r>
          </w:p>
        </w:tc>
        <w:tc>
          <w:tcPr>
            <w:tcW w:w="1113" w:type="pct"/>
            <w:tcBorders>
              <w:bottom w:val="single" w:sz="12" w:space="0" w:color="auto"/>
            </w:tcBorders>
            <w:shd w:val="clear" w:color="auto" w:fill="auto"/>
          </w:tcPr>
          <w:p w:rsidR="000212C9" w:rsidRPr="00843615" w:rsidRDefault="006A5456" w:rsidP="00983CE8">
            <w:pPr>
              <w:pStyle w:val="Tabletext"/>
            </w:pPr>
            <w:r w:rsidRPr="00843615">
              <w:t>1</w:t>
            </w:r>
            <w:r w:rsidR="00843615" w:rsidRPr="00843615">
              <w:t> </w:t>
            </w:r>
            <w:r w:rsidRPr="00843615">
              <w:t>April 2016</w:t>
            </w:r>
          </w:p>
        </w:tc>
      </w:tr>
    </w:tbl>
    <w:p w:rsidR="000212C9" w:rsidRPr="00843615" w:rsidRDefault="000212C9" w:rsidP="000212C9">
      <w:pPr>
        <w:pStyle w:val="notetext"/>
      </w:pPr>
      <w:r w:rsidRPr="00843615">
        <w:t xml:space="preserve">Note: </w:t>
      </w:r>
      <w:r w:rsidRPr="00843615">
        <w:tab/>
        <w:t>This table relates only to the provisions of this instrument as originally made. It will not be amended to deal with any later amendments of this instrument.</w:t>
      </w:r>
    </w:p>
    <w:p w:rsidR="000212C9" w:rsidRPr="00843615" w:rsidRDefault="000212C9" w:rsidP="000212C9">
      <w:pPr>
        <w:pStyle w:val="subsection"/>
      </w:pPr>
      <w:r w:rsidRPr="00843615">
        <w:tab/>
        <w:t>(2)</w:t>
      </w:r>
      <w:r w:rsidRPr="0084361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212C9" w:rsidRPr="00843615" w:rsidRDefault="00E357F9" w:rsidP="000212C9">
      <w:pPr>
        <w:pStyle w:val="ActHead5"/>
      </w:pPr>
      <w:bookmarkStart w:id="6" w:name="_Toc443902023"/>
      <w:r w:rsidRPr="00843615">
        <w:rPr>
          <w:rStyle w:val="CharSectno"/>
        </w:rPr>
        <w:t>3</w:t>
      </w:r>
      <w:r w:rsidR="000212C9" w:rsidRPr="00843615">
        <w:t xml:space="preserve">  Authority</w:t>
      </w:r>
      <w:bookmarkEnd w:id="6"/>
    </w:p>
    <w:p w:rsidR="000212C9" w:rsidRPr="00843615" w:rsidRDefault="000212C9" w:rsidP="000212C9">
      <w:pPr>
        <w:pStyle w:val="subsection"/>
        <w:rPr>
          <w:i/>
        </w:rPr>
      </w:pPr>
      <w:r w:rsidRPr="00843615">
        <w:tab/>
      </w:r>
      <w:r w:rsidRPr="00843615">
        <w:tab/>
        <w:t xml:space="preserve">This instrument is made under the </w:t>
      </w:r>
      <w:r w:rsidRPr="00843615">
        <w:rPr>
          <w:i/>
        </w:rPr>
        <w:t>Air</w:t>
      </w:r>
      <w:r w:rsidR="00893996" w:rsidRPr="00843615">
        <w:rPr>
          <w:i/>
        </w:rPr>
        <w:t xml:space="preserve"> Navigation Act 1920</w:t>
      </w:r>
      <w:r w:rsidRPr="00843615">
        <w:rPr>
          <w:i/>
        </w:rPr>
        <w:t>.</w:t>
      </w:r>
    </w:p>
    <w:p w:rsidR="00365AF1" w:rsidRPr="00843615" w:rsidRDefault="00E357F9" w:rsidP="002D75EA">
      <w:pPr>
        <w:pStyle w:val="ActHead5"/>
      </w:pPr>
      <w:bookmarkStart w:id="7" w:name="_Toc443902024"/>
      <w:r w:rsidRPr="00843615">
        <w:rPr>
          <w:rStyle w:val="CharSectno"/>
        </w:rPr>
        <w:t>4</w:t>
      </w:r>
      <w:r w:rsidR="00365AF1" w:rsidRPr="00843615">
        <w:t xml:space="preserve">  Schedule</w:t>
      </w:r>
      <w:r w:rsidR="006D3270" w:rsidRPr="00843615">
        <w:t>s</w:t>
      </w:r>
      <w:bookmarkEnd w:id="7"/>
    </w:p>
    <w:p w:rsidR="00365AF1" w:rsidRPr="00843615" w:rsidRDefault="00365AF1" w:rsidP="00365AF1">
      <w:pPr>
        <w:pStyle w:val="subsection"/>
      </w:pPr>
      <w:r w:rsidRPr="00843615">
        <w:tab/>
      </w:r>
      <w:r w:rsidRPr="0084361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307DC" w:rsidRPr="00843615" w:rsidRDefault="00E357F9" w:rsidP="001307DC">
      <w:pPr>
        <w:pStyle w:val="ActHead5"/>
      </w:pPr>
      <w:bookmarkStart w:id="8" w:name="_Toc443902025"/>
      <w:r w:rsidRPr="00843615">
        <w:rPr>
          <w:rStyle w:val="CharSectno"/>
        </w:rPr>
        <w:t>5</w:t>
      </w:r>
      <w:r w:rsidR="001307DC" w:rsidRPr="00843615">
        <w:t xml:space="preserve">  Definitions</w:t>
      </w:r>
      <w:bookmarkEnd w:id="8"/>
    </w:p>
    <w:p w:rsidR="001307DC" w:rsidRPr="00843615" w:rsidRDefault="001307DC" w:rsidP="001307DC">
      <w:pPr>
        <w:pStyle w:val="subsection"/>
      </w:pPr>
      <w:r w:rsidRPr="00843615">
        <w:rPr>
          <w:b/>
        </w:rPr>
        <w:tab/>
      </w:r>
      <w:r w:rsidRPr="00843615">
        <w:t>(1)</w:t>
      </w:r>
      <w:r w:rsidRPr="00843615">
        <w:rPr>
          <w:b/>
        </w:rPr>
        <w:tab/>
      </w:r>
      <w:r w:rsidRPr="00843615">
        <w:t>In th</w:t>
      </w:r>
      <w:r w:rsidR="00DE72E7" w:rsidRPr="00843615">
        <w:t>is instrument</w:t>
      </w:r>
      <w:r w:rsidRPr="00843615">
        <w:t>:</w:t>
      </w:r>
    </w:p>
    <w:p w:rsidR="004F2E5F" w:rsidRPr="00843615" w:rsidRDefault="004F2E5F" w:rsidP="001307DC">
      <w:pPr>
        <w:pStyle w:val="Definition"/>
      </w:pPr>
      <w:r w:rsidRPr="00843615">
        <w:rPr>
          <w:b/>
          <w:i/>
        </w:rPr>
        <w:t xml:space="preserve">ACN </w:t>
      </w:r>
      <w:r w:rsidRPr="00843615">
        <w:t xml:space="preserve">has the same meaning as in the </w:t>
      </w:r>
      <w:r w:rsidRPr="00843615">
        <w:rPr>
          <w:i/>
        </w:rPr>
        <w:t>Corporations Act 2001</w:t>
      </w:r>
      <w:r w:rsidRPr="00843615">
        <w:t>.</w:t>
      </w:r>
    </w:p>
    <w:p w:rsidR="000B0CF5" w:rsidRPr="00843615" w:rsidRDefault="000B0CF5" w:rsidP="000B0CF5">
      <w:pPr>
        <w:pStyle w:val="Definition"/>
      </w:pPr>
      <w:r w:rsidRPr="00843615">
        <w:rPr>
          <w:b/>
          <w:i/>
        </w:rPr>
        <w:t>Act</w:t>
      </w:r>
      <w:r w:rsidRPr="00843615">
        <w:t xml:space="preserve"> means the </w:t>
      </w:r>
      <w:r w:rsidRPr="00843615">
        <w:rPr>
          <w:i/>
        </w:rPr>
        <w:t>Air Navigation Act 1920</w:t>
      </w:r>
      <w:r w:rsidRPr="00843615">
        <w:t>.</w:t>
      </w:r>
    </w:p>
    <w:p w:rsidR="001307DC" w:rsidRPr="00843615" w:rsidRDefault="001307DC" w:rsidP="001307DC">
      <w:pPr>
        <w:pStyle w:val="Definition"/>
      </w:pPr>
      <w:r w:rsidRPr="00843615">
        <w:rPr>
          <w:b/>
          <w:i/>
        </w:rPr>
        <w:t xml:space="preserve">agreement </w:t>
      </w:r>
      <w:r w:rsidRPr="00843615">
        <w:t>means the Air Transit Agreement or another agreement or arrangement referred to in paragraph</w:t>
      </w:r>
      <w:r w:rsidR="00843615" w:rsidRPr="00843615">
        <w:t> </w:t>
      </w:r>
      <w:r w:rsidRPr="00843615">
        <w:t>13(3)(b) of the Act.</w:t>
      </w:r>
    </w:p>
    <w:p w:rsidR="001307DC" w:rsidRPr="00843615" w:rsidRDefault="001307DC" w:rsidP="001307DC">
      <w:pPr>
        <w:pStyle w:val="Definition"/>
      </w:pPr>
      <w:r w:rsidRPr="00843615">
        <w:rPr>
          <w:b/>
          <w:i/>
        </w:rPr>
        <w:t xml:space="preserve">airline </w:t>
      </w:r>
      <w:r w:rsidR="005A7E55" w:rsidRPr="00843615">
        <w:t>means the operator of an air transport service</w:t>
      </w:r>
      <w:r w:rsidRPr="00843615">
        <w:t>.</w:t>
      </w:r>
    </w:p>
    <w:p w:rsidR="005A7E55" w:rsidRPr="00843615" w:rsidRDefault="005A7E55" w:rsidP="00DF1116">
      <w:pPr>
        <w:pStyle w:val="Definition"/>
      </w:pPr>
      <w:r w:rsidRPr="00843615">
        <w:rPr>
          <w:b/>
          <w:i/>
        </w:rPr>
        <w:t xml:space="preserve">air transport service </w:t>
      </w:r>
      <w:r w:rsidRPr="00843615">
        <w:t>means a service for the carriage of persons or cargo by air for hire or reward.</w:t>
      </w:r>
    </w:p>
    <w:p w:rsidR="00C124FC" w:rsidRPr="00843615" w:rsidRDefault="00C124FC" w:rsidP="001307DC">
      <w:pPr>
        <w:pStyle w:val="Definition"/>
      </w:pPr>
      <w:r w:rsidRPr="00843615">
        <w:rPr>
          <w:b/>
          <w:i/>
        </w:rPr>
        <w:t>approved form</w:t>
      </w:r>
      <w:r w:rsidRPr="00843615">
        <w:t xml:space="preserve"> means a form approved</w:t>
      </w:r>
      <w:r w:rsidR="00E72386" w:rsidRPr="00843615">
        <w:t xml:space="preserve"> </w:t>
      </w:r>
      <w:r w:rsidRPr="00843615">
        <w:t xml:space="preserve">by the </w:t>
      </w:r>
      <w:r w:rsidR="00640B01" w:rsidRPr="00843615">
        <w:t>Secretary</w:t>
      </w:r>
      <w:r w:rsidR="00E72386" w:rsidRPr="00843615">
        <w:t xml:space="preserve"> under section</w:t>
      </w:r>
      <w:r w:rsidR="00843615" w:rsidRPr="00843615">
        <w:t> </w:t>
      </w:r>
      <w:r w:rsidR="00E357F9" w:rsidRPr="00843615">
        <w:t>45</w:t>
      </w:r>
      <w:r w:rsidRPr="00843615">
        <w:t xml:space="preserve"> for </w:t>
      </w:r>
      <w:r w:rsidR="00E72386" w:rsidRPr="00843615">
        <w:t>the</w:t>
      </w:r>
      <w:r w:rsidRPr="00843615">
        <w:t xml:space="preserve"> provision </w:t>
      </w:r>
      <w:r w:rsidR="00E72386" w:rsidRPr="00843615">
        <w:t>in which the expression is used</w:t>
      </w:r>
      <w:r w:rsidRPr="00843615">
        <w:t>.</w:t>
      </w:r>
    </w:p>
    <w:p w:rsidR="001307DC" w:rsidRPr="00843615" w:rsidRDefault="001307DC" w:rsidP="001307DC">
      <w:pPr>
        <w:pStyle w:val="Definition"/>
      </w:pPr>
      <w:r w:rsidRPr="00843615">
        <w:rPr>
          <w:b/>
          <w:i/>
        </w:rPr>
        <w:t xml:space="preserve">approved timetable </w:t>
      </w:r>
      <w:r w:rsidRPr="00843615">
        <w:t>means: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a timetable approved under paragraph</w:t>
      </w:r>
      <w:r w:rsidR="00843615" w:rsidRPr="00843615">
        <w:t> </w:t>
      </w:r>
      <w:r w:rsidR="00E357F9" w:rsidRPr="00843615">
        <w:t>30</w:t>
      </w:r>
      <w:r w:rsidRPr="00843615">
        <w:t>(1)(a) or (b); or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 xml:space="preserve">if a timetable referred to in </w:t>
      </w:r>
      <w:r w:rsidR="00843615" w:rsidRPr="00843615">
        <w:t>paragraph (</w:t>
      </w:r>
      <w:r w:rsidRPr="00843615">
        <w:t xml:space="preserve">a) </w:t>
      </w:r>
      <w:r w:rsidR="002B3E8E" w:rsidRPr="00843615">
        <w:t xml:space="preserve">of this definition </w:t>
      </w:r>
      <w:r w:rsidRPr="00843615">
        <w:t xml:space="preserve">is varied </w:t>
      </w:r>
      <w:r w:rsidR="0091633C" w:rsidRPr="00843615">
        <w:t xml:space="preserve">in accordance with </w:t>
      </w:r>
      <w:r w:rsidR="0098665F" w:rsidRPr="00843615">
        <w:t>subsection</w:t>
      </w:r>
      <w:r w:rsidR="00843615" w:rsidRPr="00843615">
        <w:t> </w:t>
      </w:r>
      <w:r w:rsidR="00E357F9" w:rsidRPr="00843615">
        <w:t>31</w:t>
      </w:r>
      <w:r w:rsidRPr="00843615">
        <w:t>(1) or (3)—the timetable as varied.</w:t>
      </w:r>
    </w:p>
    <w:p w:rsidR="006D3270" w:rsidRPr="00843615" w:rsidRDefault="006D3270" w:rsidP="006D3270">
      <w:pPr>
        <w:pStyle w:val="Definition"/>
      </w:pPr>
      <w:r w:rsidRPr="00843615">
        <w:rPr>
          <w:b/>
          <w:i/>
        </w:rPr>
        <w:t>Australian international carriage</w:t>
      </w:r>
      <w:r w:rsidRPr="00843615">
        <w:t xml:space="preserve"> has the meaning given by subsection</w:t>
      </w:r>
      <w:r w:rsidR="00843615" w:rsidRPr="00843615">
        <w:t> </w:t>
      </w:r>
      <w:r w:rsidRPr="00843615">
        <w:t>27(2) of the Act.</w:t>
      </w:r>
    </w:p>
    <w:p w:rsidR="004B5F1A" w:rsidRPr="00843615" w:rsidRDefault="001307DC" w:rsidP="009706F0">
      <w:pPr>
        <w:pStyle w:val="Definition"/>
      </w:pPr>
      <w:r w:rsidRPr="00843615">
        <w:rPr>
          <w:b/>
          <w:i/>
        </w:rPr>
        <w:t xml:space="preserve">cargo </w:t>
      </w:r>
      <w:r w:rsidRPr="00843615">
        <w:t>means property carried on boar</w:t>
      </w:r>
      <w:r w:rsidR="004B5F1A" w:rsidRPr="00843615">
        <w:t>d an aircraft other than stores, baggage or carry</w:t>
      </w:r>
      <w:r w:rsidR="00843615">
        <w:noBreakHyphen/>
      </w:r>
      <w:r w:rsidR="004B5F1A" w:rsidRPr="00843615">
        <w:t>on luggage</w:t>
      </w:r>
      <w:r w:rsidRPr="00843615">
        <w:t>.</w:t>
      </w:r>
    </w:p>
    <w:p w:rsidR="001307DC" w:rsidRPr="00843615" w:rsidRDefault="003B6827" w:rsidP="001307DC">
      <w:pPr>
        <w:pStyle w:val="Definition"/>
      </w:pPr>
      <w:r w:rsidRPr="00843615">
        <w:rPr>
          <w:b/>
          <w:i/>
        </w:rPr>
        <w:t xml:space="preserve">code sharing </w:t>
      </w:r>
      <w:r w:rsidR="009706F0" w:rsidRPr="00843615">
        <w:t>has the same meaning as in</w:t>
      </w:r>
      <w:r w:rsidR="001307DC" w:rsidRPr="00843615">
        <w:t xml:space="preserve"> the </w:t>
      </w:r>
      <w:r w:rsidR="001307DC" w:rsidRPr="00843615">
        <w:rPr>
          <w:i/>
        </w:rPr>
        <w:t>International Air Services Commission Act 1992</w:t>
      </w:r>
      <w:r w:rsidRPr="00843615">
        <w:t>.</w:t>
      </w:r>
    </w:p>
    <w:p w:rsidR="00227E5C" w:rsidRPr="00843615" w:rsidRDefault="001307DC" w:rsidP="00A83EEA">
      <w:pPr>
        <w:pStyle w:val="Definition"/>
      </w:pPr>
      <w:r w:rsidRPr="00843615">
        <w:rPr>
          <w:b/>
          <w:i/>
        </w:rPr>
        <w:t xml:space="preserve">Commonwealth aircraft </w:t>
      </w:r>
      <w:r w:rsidRPr="00843615">
        <w:t>means an aircraft that is in the possession</w:t>
      </w:r>
      <w:r w:rsidR="009706F0" w:rsidRPr="00843615">
        <w:t>,</w:t>
      </w:r>
      <w:r w:rsidRPr="00843615">
        <w:t xml:space="preserve"> or under the control</w:t>
      </w:r>
      <w:r w:rsidR="009706F0" w:rsidRPr="00843615">
        <w:t>,</w:t>
      </w:r>
      <w:r w:rsidRPr="00843615">
        <w:t xml:space="preserve"> of the Commonwealth or an authority of the Commonwealth or is being used wholly or principally for a purpose of the Commonwealth</w:t>
      </w:r>
      <w:r w:rsidR="002A69F6" w:rsidRPr="00843615">
        <w:t xml:space="preserve"> (other than aircraft of any part of the Defence Force)</w:t>
      </w:r>
      <w:r w:rsidR="00A83EEA" w:rsidRPr="00843615">
        <w:t>.</w:t>
      </w:r>
    </w:p>
    <w:p w:rsidR="00633B8B" w:rsidRPr="00843615" w:rsidRDefault="00633B8B" w:rsidP="0022107F">
      <w:pPr>
        <w:pStyle w:val="Definition"/>
      </w:pPr>
      <w:r w:rsidRPr="00843615">
        <w:rPr>
          <w:b/>
          <w:i/>
        </w:rPr>
        <w:t xml:space="preserve">Convention </w:t>
      </w:r>
      <w:r w:rsidRPr="00843615">
        <w:t>means the Chicago Convention, as amended by the Protocols referred to in subsection</w:t>
      </w:r>
      <w:r w:rsidR="00843615" w:rsidRPr="00843615">
        <w:t> </w:t>
      </w:r>
      <w:r w:rsidRPr="00843615">
        <w:t>3A(2) of the Act</w:t>
      </w:r>
      <w:r w:rsidR="0022107F" w:rsidRPr="00843615">
        <w:t>,</w:t>
      </w:r>
      <w:r w:rsidRPr="00843615">
        <w:t xml:space="preserve"> and includes</w:t>
      </w:r>
      <w:r w:rsidR="0022107F" w:rsidRPr="00843615">
        <w:t xml:space="preserve"> </w:t>
      </w:r>
      <w:r w:rsidRPr="00843615">
        <w:t xml:space="preserve">any Annex to the Convention relating to international standards and recommended practices (being an Annex adopted in </w:t>
      </w:r>
      <w:r w:rsidR="009A16E1" w:rsidRPr="00843615">
        <w:t>accordance with the Convention)</w:t>
      </w:r>
      <w:r w:rsidR="0022107F" w:rsidRPr="00843615">
        <w:t>.</w:t>
      </w:r>
    </w:p>
    <w:p w:rsidR="00C22E17" w:rsidRPr="00843615" w:rsidRDefault="00C22E17" w:rsidP="00445FC5">
      <w:pPr>
        <w:pStyle w:val="Definition"/>
      </w:pPr>
      <w:r w:rsidRPr="00843615">
        <w:rPr>
          <w:b/>
          <w:i/>
        </w:rPr>
        <w:t xml:space="preserve">Council </w:t>
      </w:r>
      <w:r w:rsidRPr="00843615">
        <w:t xml:space="preserve">means the Council of the International </w:t>
      </w:r>
      <w:r w:rsidR="00445FC5" w:rsidRPr="00843615">
        <w:t>Civil Aviation Organization.</w:t>
      </w:r>
    </w:p>
    <w:p w:rsidR="001307DC" w:rsidRPr="00843615" w:rsidRDefault="001307DC" w:rsidP="001307DC">
      <w:pPr>
        <w:pStyle w:val="Definition"/>
      </w:pPr>
      <w:r w:rsidRPr="00843615">
        <w:rPr>
          <w:b/>
          <w:i/>
        </w:rPr>
        <w:t>grant</w:t>
      </w:r>
      <w:r w:rsidRPr="00843615">
        <w:t>, in relation to a</w:t>
      </w:r>
      <w:r w:rsidR="000A349B" w:rsidRPr="00843615">
        <w:t>n international airline</w:t>
      </w:r>
      <w:r w:rsidRPr="00843615">
        <w:t xml:space="preserve"> licence, means</w:t>
      </w:r>
      <w:r w:rsidR="00BC621C" w:rsidRPr="00843615">
        <w:t xml:space="preserve"> the</w:t>
      </w:r>
      <w:r w:rsidRPr="00843615">
        <w:t xml:space="preserve"> grant of the licence, either by way of initial issue or by renewal from time to time.</w:t>
      </w:r>
    </w:p>
    <w:p w:rsidR="007E4B1E" w:rsidRPr="00843615" w:rsidRDefault="007E4B1E" w:rsidP="001307DC">
      <w:pPr>
        <w:pStyle w:val="Definition"/>
      </w:pPr>
      <w:r w:rsidRPr="00843615">
        <w:rPr>
          <w:b/>
          <w:i/>
        </w:rPr>
        <w:t>international airline licence</w:t>
      </w:r>
      <w:r w:rsidR="00207AD0" w:rsidRPr="00843615">
        <w:t xml:space="preserve"> </w:t>
      </w:r>
      <w:r w:rsidR="00AC69CD" w:rsidRPr="00843615">
        <w:t>means a licence granted under section</w:t>
      </w:r>
      <w:r w:rsidR="00843615" w:rsidRPr="00843615">
        <w:t> </w:t>
      </w:r>
      <w:r w:rsidR="00E357F9" w:rsidRPr="00843615">
        <w:t>16</w:t>
      </w:r>
      <w:r w:rsidR="00207AD0" w:rsidRPr="00843615">
        <w:t>.</w:t>
      </w:r>
    </w:p>
    <w:p w:rsidR="00C22E17" w:rsidRPr="00843615" w:rsidRDefault="001307DC" w:rsidP="001307DC">
      <w:pPr>
        <w:pStyle w:val="Definition"/>
      </w:pPr>
      <w:r w:rsidRPr="00843615">
        <w:rPr>
          <w:b/>
          <w:i/>
        </w:rPr>
        <w:t xml:space="preserve">International Air Services Commission </w:t>
      </w:r>
      <w:r w:rsidRPr="00843615">
        <w:t xml:space="preserve">means the body established </w:t>
      </w:r>
      <w:r w:rsidR="006D3270" w:rsidRPr="00843615">
        <w:t>by</w:t>
      </w:r>
      <w:r w:rsidRPr="00843615">
        <w:t xml:space="preserve"> section</w:t>
      </w:r>
      <w:r w:rsidR="00843615" w:rsidRPr="00843615">
        <w:t> </w:t>
      </w:r>
      <w:r w:rsidRPr="00843615">
        <w:t xml:space="preserve">6 of the </w:t>
      </w:r>
      <w:r w:rsidRPr="00843615">
        <w:rPr>
          <w:i/>
        </w:rPr>
        <w:t>International Air Services Commission Act 1992</w:t>
      </w:r>
      <w:r w:rsidR="000A349B" w:rsidRPr="00843615">
        <w:t>.</w:t>
      </w:r>
    </w:p>
    <w:p w:rsidR="00D95F2B" w:rsidRPr="00843615" w:rsidRDefault="00D95F2B" w:rsidP="00D95F2B">
      <w:pPr>
        <w:pStyle w:val="Definition"/>
      </w:pPr>
      <w:r w:rsidRPr="00843615">
        <w:rPr>
          <w:b/>
          <w:i/>
        </w:rPr>
        <w:t>licen</w:t>
      </w:r>
      <w:r w:rsidR="0051170F" w:rsidRPr="00843615">
        <w:rPr>
          <w:b/>
          <w:i/>
        </w:rPr>
        <w:t>c</w:t>
      </w:r>
      <w:r w:rsidRPr="00843615">
        <w:rPr>
          <w:b/>
          <w:i/>
        </w:rPr>
        <w:t>e holder</w:t>
      </w:r>
      <w:r w:rsidR="00AC69CD" w:rsidRPr="00843615">
        <w:t xml:space="preserve"> </w:t>
      </w:r>
      <w:r w:rsidRPr="00843615">
        <w:t xml:space="preserve">means a person </w:t>
      </w:r>
      <w:r w:rsidR="00AC69CD" w:rsidRPr="00843615">
        <w:t>who holds an international airline licence that is in force.</w:t>
      </w:r>
    </w:p>
    <w:p w:rsidR="00127FCD" w:rsidRPr="00843615" w:rsidRDefault="00127FCD" w:rsidP="001307DC">
      <w:pPr>
        <w:pStyle w:val="Definition"/>
      </w:pPr>
      <w:r w:rsidRPr="00843615">
        <w:rPr>
          <w:b/>
          <w:i/>
        </w:rPr>
        <w:t>owner</w:t>
      </w:r>
      <w:r w:rsidRPr="00843615">
        <w:t xml:space="preserve">, of an aircraft, has a meaning affected by </w:t>
      </w:r>
      <w:r w:rsidR="00843615" w:rsidRPr="00843615">
        <w:t>subsection (</w:t>
      </w:r>
      <w:r w:rsidRPr="00843615">
        <w:t>2).</w:t>
      </w:r>
    </w:p>
    <w:p w:rsidR="001307DC" w:rsidRPr="00843615" w:rsidRDefault="001307DC" w:rsidP="001307DC">
      <w:pPr>
        <w:pStyle w:val="Definition"/>
      </w:pPr>
      <w:r w:rsidRPr="00843615">
        <w:rPr>
          <w:b/>
          <w:i/>
        </w:rPr>
        <w:t>relevant agreement</w:t>
      </w:r>
      <w:r w:rsidRPr="00843615">
        <w:t xml:space="preserve">, </w:t>
      </w:r>
      <w:r w:rsidR="006D3270" w:rsidRPr="00843615">
        <w:t>for a</w:t>
      </w:r>
      <w:r w:rsidRPr="00843615">
        <w:t xml:space="preserve"> scheduled international air service, means an agreement that governs the service.</w:t>
      </w:r>
    </w:p>
    <w:p w:rsidR="001307DC" w:rsidRPr="00843615" w:rsidRDefault="001307DC" w:rsidP="001307DC">
      <w:pPr>
        <w:pStyle w:val="Definition"/>
      </w:pPr>
      <w:r w:rsidRPr="00843615">
        <w:rPr>
          <w:b/>
          <w:i/>
        </w:rPr>
        <w:t>relevant authority</w:t>
      </w:r>
      <w:r w:rsidRPr="00843615">
        <w:t xml:space="preserve">, in relation to a </w:t>
      </w:r>
      <w:r w:rsidR="00AC69CD" w:rsidRPr="00843615">
        <w:t>licence holder</w:t>
      </w:r>
      <w:r w:rsidRPr="00843615">
        <w:t xml:space="preserve"> and a scheduled international air service operated by the </w:t>
      </w:r>
      <w:r w:rsidR="00AC69CD" w:rsidRPr="00843615">
        <w:t>licence holder</w:t>
      </w:r>
      <w:r w:rsidRPr="00843615">
        <w:t xml:space="preserve">, means the government or an authority of a </w:t>
      </w:r>
      <w:r w:rsidR="00DF1116" w:rsidRPr="00843615">
        <w:t xml:space="preserve">relevant </w:t>
      </w:r>
      <w:r w:rsidRPr="00843615">
        <w:t>foreign country that: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 xml:space="preserve">has regulatory oversight of the </w:t>
      </w:r>
      <w:r w:rsidR="00AC69CD" w:rsidRPr="00843615">
        <w:t>licence holder</w:t>
      </w:r>
      <w:r w:rsidRPr="00843615">
        <w:t>; and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>is a signatory to the relevant agreement</w:t>
      </w:r>
      <w:r w:rsidR="006D3270" w:rsidRPr="00843615">
        <w:t xml:space="preserve"> for the scheduled international air service</w:t>
      </w:r>
      <w:r w:rsidRPr="00843615">
        <w:t>.</w:t>
      </w:r>
    </w:p>
    <w:p w:rsidR="00DF1116" w:rsidRPr="00843615" w:rsidRDefault="00DF1116" w:rsidP="00DF1116">
      <w:pPr>
        <w:pStyle w:val="Definition"/>
      </w:pPr>
      <w:r w:rsidRPr="00843615">
        <w:rPr>
          <w:b/>
          <w:i/>
        </w:rPr>
        <w:t>relevant foreign country</w:t>
      </w:r>
      <w:r w:rsidRPr="00843615">
        <w:t>, for an airline, means a country (other than Australia):</w:t>
      </w:r>
    </w:p>
    <w:p w:rsidR="00DF1116" w:rsidRPr="00843615" w:rsidRDefault="00DF1116" w:rsidP="00DF1116">
      <w:pPr>
        <w:pStyle w:val="paragraph"/>
      </w:pPr>
      <w:r w:rsidRPr="00843615">
        <w:tab/>
        <w:t>(a)</w:t>
      </w:r>
      <w:r w:rsidRPr="00843615">
        <w:tab/>
        <w:t>in which the airline is incorporated; or</w:t>
      </w:r>
    </w:p>
    <w:p w:rsidR="00DF1116" w:rsidRPr="00843615" w:rsidRDefault="00DF1116" w:rsidP="00DF1116">
      <w:pPr>
        <w:pStyle w:val="paragraph"/>
      </w:pPr>
      <w:r w:rsidRPr="00843615">
        <w:tab/>
        <w:t>(b)</w:t>
      </w:r>
      <w:r w:rsidRPr="00843615">
        <w:tab/>
        <w:t>in which the airline has its place of business; or</w:t>
      </w:r>
    </w:p>
    <w:p w:rsidR="00DF1116" w:rsidRPr="00843615" w:rsidRDefault="00DF1116" w:rsidP="00DF1116">
      <w:pPr>
        <w:pStyle w:val="paragraph"/>
      </w:pPr>
      <w:r w:rsidRPr="00843615">
        <w:tab/>
        <w:t>(c)</w:t>
      </w:r>
      <w:r w:rsidRPr="00843615">
        <w:tab/>
        <w:t>in which any aircraft belonging to the airline is registered; or</w:t>
      </w:r>
    </w:p>
    <w:p w:rsidR="00DF1116" w:rsidRPr="00843615" w:rsidRDefault="00DF1116" w:rsidP="00DF1116">
      <w:pPr>
        <w:pStyle w:val="paragraph"/>
      </w:pPr>
      <w:r w:rsidRPr="00843615">
        <w:tab/>
        <w:t>(d)</w:t>
      </w:r>
      <w:r w:rsidRPr="00843615">
        <w:tab/>
        <w:t>the government of which directly or indirectly controls the airline; or</w:t>
      </w:r>
    </w:p>
    <w:p w:rsidR="00DF1116" w:rsidRPr="00843615" w:rsidRDefault="00DF1116" w:rsidP="00DF1116">
      <w:pPr>
        <w:pStyle w:val="paragraph"/>
      </w:pPr>
      <w:r w:rsidRPr="00843615">
        <w:tab/>
        <w:t>(e)</w:t>
      </w:r>
      <w:r w:rsidRPr="00843615">
        <w:tab/>
        <w:t>of which the airline is a designated airline for the purposes of the relevant agreement for a scheduled international air se</w:t>
      </w:r>
      <w:r w:rsidR="009241A5" w:rsidRPr="00843615">
        <w:t>rvice that the airline operates</w:t>
      </w:r>
      <w:r w:rsidRPr="00843615">
        <w:t>.</w:t>
      </w:r>
    </w:p>
    <w:p w:rsidR="00127FCD" w:rsidRPr="00843615" w:rsidRDefault="00EE2B28" w:rsidP="007C6120">
      <w:pPr>
        <w:pStyle w:val="Definition"/>
      </w:pPr>
      <w:r w:rsidRPr="00843615">
        <w:rPr>
          <w:b/>
          <w:i/>
        </w:rPr>
        <w:t>scheduling period</w:t>
      </w:r>
      <w:r w:rsidR="00127FCD" w:rsidRPr="00843615">
        <w:t xml:space="preserve">, for a licence holder, </w:t>
      </w:r>
      <w:r w:rsidRPr="00843615">
        <w:t xml:space="preserve">means a period in relation to which </w:t>
      </w:r>
      <w:r w:rsidR="00127FCD" w:rsidRPr="00843615">
        <w:t>the</w:t>
      </w:r>
      <w:r w:rsidRPr="00843615">
        <w:t xml:space="preserve"> licence holder applies to the Secretary for approval of a proposed timetable under </w:t>
      </w:r>
      <w:r w:rsidR="00127FCD" w:rsidRPr="00843615">
        <w:t>section</w:t>
      </w:r>
      <w:r w:rsidR="00843615" w:rsidRPr="00843615">
        <w:t> </w:t>
      </w:r>
      <w:r w:rsidR="00E357F9" w:rsidRPr="00843615">
        <w:t>29</w:t>
      </w:r>
      <w:r w:rsidRPr="00843615">
        <w:t>.</w:t>
      </w:r>
    </w:p>
    <w:p w:rsidR="001307DC" w:rsidRPr="00843615" w:rsidRDefault="001307DC" w:rsidP="001307DC">
      <w:pPr>
        <w:pStyle w:val="Definition"/>
      </w:pPr>
      <w:r w:rsidRPr="00843615">
        <w:rPr>
          <w:b/>
          <w:bCs/>
          <w:i/>
          <w:iCs/>
        </w:rPr>
        <w:t>stores</w:t>
      </w:r>
      <w:r w:rsidRPr="00843615">
        <w:t>, in relation to an aircraft, means items properly for use, sale or consumption on board the aircraft in flight.</w:t>
      </w:r>
    </w:p>
    <w:p w:rsidR="001307DC" w:rsidRPr="00843615" w:rsidRDefault="001307DC" w:rsidP="001307DC">
      <w:pPr>
        <w:pStyle w:val="Definition"/>
      </w:pPr>
      <w:r w:rsidRPr="00843615">
        <w:rPr>
          <w:b/>
          <w:bCs/>
          <w:i/>
          <w:iCs/>
        </w:rPr>
        <w:t>tariff</w:t>
      </w:r>
      <w:r w:rsidRPr="00843615">
        <w:rPr>
          <w:b/>
          <w:i/>
        </w:rPr>
        <w:t xml:space="preserve"> </w:t>
      </w:r>
      <w:r w:rsidRPr="00843615">
        <w:t>means</w:t>
      </w:r>
      <w:r w:rsidR="00B77523" w:rsidRPr="00843615">
        <w:t xml:space="preserve"> both of the following</w:t>
      </w:r>
      <w:r w:rsidRPr="00843615">
        <w:t>:</w:t>
      </w:r>
    </w:p>
    <w:p w:rsidR="00B77523" w:rsidRPr="00843615" w:rsidRDefault="001307DC" w:rsidP="00B77523">
      <w:pPr>
        <w:pStyle w:val="paragraph"/>
      </w:pPr>
      <w:r w:rsidRPr="00843615">
        <w:tab/>
        <w:t>(a)</w:t>
      </w:r>
      <w:r w:rsidRPr="00843615">
        <w:tab/>
        <w:t xml:space="preserve">the price for the carriage of passengers, baggage or cargo, other </w:t>
      </w:r>
      <w:r w:rsidR="00B77523" w:rsidRPr="00843615">
        <w:t>than mail;</w:t>
      </w:r>
    </w:p>
    <w:p w:rsidR="001307DC" w:rsidRPr="00843615" w:rsidRDefault="00B77523" w:rsidP="00B77523">
      <w:pPr>
        <w:pStyle w:val="paragraph"/>
      </w:pPr>
      <w:r w:rsidRPr="00843615">
        <w:tab/>
      </w:r>
      <w:r w:rsidR="001307DC" w:rsidRPr="00843615">
        <w:t>(b)</w:t>
      </w:r>
      <w:r w:rsidR="001307DC" w:rsidRPr="00843615">
        <w:tab/>
        <w:t>the conditions governing the availability of the price.</w:t>
      </w:r>
    </w:p>
    <w:p w:rsidR="001307DC" w:rsidRPr="00843615" w:rsidRDefault="007A336D" w:rsidP="007A336D">
      <w:pPr>
        <w:pStyle w:val="Definition"/>
      </w:pPr>
      <w:r w:rsidRPr="00843615">
        <w:rPr>
          <w:b/>
          <w:i/>
        </w:rPr>
        <w:t>t</w:t>
      </w:r>
      <w:r w:rsidR="001307DC" w:rsidRPr="00843615">
        <w:rPr>
          <w:b/>
          <w:i/>
        </w:rPr>
        <w:t>imetable</w:t>
      </w:r>
      <w:r w:rsidR="001307DC" w:rsidRPr="00843615">
        <w:t>, in relation to a scheduled international air service, includes</w:t>
      </w:r>
      <w:r w:rsidR="009D08B8" w:rsidRPr="00843615">
        <w:t xml:space="preserve"> each of the following</w:t>
      </w:r>
      <w:r w:rsidR="001307DC" w:rsidRPr="00843615">
        <w:t>:</w:t>
      </w:r>
    </w:p>
    <w:p w:rsidR="001307DC" w:rsidRPr="00843615" w:rsidRDefault="009D08B8" w:rsidP="001307DC">
      <w:pPr>
        <w:pStyle w:val="paragraph"/>
      </w:pPr>
      <w:r w:rsidRPr="00843615">
        <w:tab/>
        <w:t>(a)</w:t>
      </w:r>
      <w:r w:rsidRPr="00843615">
        <w:tab/>
        <w:t>the route of the service;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 xml:space="preserve">the times of departure from, and arrival at, each terminal and </w:t>
      </w:r>
      <w:r w:rsidR="00CC77EB" w:rsidRPr="00843615">
        <w:t xml:space="preserve">any </w:t>
      </w:r>
      <w:r w:rsidRPr="00843615">
        <w:t>intermedia</w:t>
      </w:r>
      <w:r w:rsidR="009D08B8" w:rsidRPr="00843615">
        <w:t>te stopping place on the route;</w:t>
      </w:r>
    </w:p>
    <w:p w:rsidR="001307DC" w:rsidRPr="00843615" w:rsidRDefault="001307DC" w:rsidP="001307DC">
      <w:pPr>
        <w:pStyle w:val="paragraph"/>
      </w:pPr>
      <w:r w:rsidRPr="00843615">
        <w:tab/>
        <w:t>(c</w:t>
      </w:r>
      <w:r w:rsidR="009D08B8" w:rsidRPr="00843615">
        <w:t>)</w:t>
      </w:r>
      <w:r w:rsidR="009D08B8" w:rsidRPr="00843615">
        <w:tab/>
        <w:t>the frequency of the service;</w:t>
      </w:r>
    </w:p>
    <w:p w:rsidR="001307DC" w:rsidRPr="00843615" w:rsidRDefault="001307DC" w:rsidP="001307DC">
      <w:pPr>
        <w:pStyle w:val="paragraph"/>
      </w:pPr>
      <w:r w:rsidRPr="00843615">
        <w:tab/>
        <w:t>(d)</w:t>
      </w:r>
      <w:r w:rsidRPr="00843615">
        <w:tab/>
        <w:t xml:space="preserve">the capacity on all or part of the </w:t>
      </w:r>
      <w:r w:rsidR="009D08B8" w:rsidRPr="00843615">
        <w:t>route of the service concerned;</w:t>
      </w:r>
    </w:p>
    <w:p w:rsidR="00BC621C" w:rsidRPr="00843615" w:rsidRDefault="001307DC" w:rsidP="001307DC">
      <w:pPr>
        <w:pStyle w:val="paragraph"/>
      </w:pPr>
      <w:r w:rsidRPr="00843615">
        <w:tab/>
        <w:t>(e)</w:t>
      </w:r>
      <w:r w:rsidRPr="00843615">
        <w:tab/>
        <w:t>the type of aircraft operating</w:t>
      </w:r>
      <w:r w:rsidR="009241A5" w:rsidRPr="00843615">
        <w:t>, or that may operate,</w:t>
      </w:r>
      <w:r w:rsidRPr="00843615">
        <w:t xml:space="preserve"> on all or part of the route of the service concerned</w:t>
      </w:r>
      <w:r w:rsidR="006D3270" w:rsidRPr="00843615">
        <w:t>.</w:t>
      </w:r>
    </w:p>
    <w:p w:rsidR="00EE2B28" w:rsidRPr="00843615" w:rsidRDefault="00EE2B28" w:rsidP="00EE2B28">
      <w:pPr>
        <w:pStyle w:val="Definition"/>
      </w:pPr>
      <w:r w:rsidRPr="00843615">
        <w:rPr>
          <w:b/>
          <w:i/>
        </w:rPr>
        <w:t xml:space="preserve">traffic </w:t>
      </w:r>
      <w:r w:rsidRPr="00843615">
        <w:t>includes a passenger or an item of mail or cargo.</w:t>
      </w:r>
    </w:p>
    <w:p w:rsidR="0091633C" w:rsidRPr="00843615" w:rsidRDefault="00EE2B28" w:rsidP="00127FCD">
      <w:pPr>
        <w:pStyle w:val="Definition"/>
      </w:pPr>
      <w:r w:rsidRPr="00843615">
        <w:rPr>
          <w:b/>
          <w:i/>
        </w:rPr>
        <w:t xml:space="preserve">type of traffic </w:t>
      </w:r>
      <w:r w:rsidRPr="00843615">
        <w:t xml:space="preserve">includes traffic identified by reference to its earliest origin or intended ultimate destination, whether or not that origin or destination is on the </w:t>
      </w:r>
      <w:r w:rsidR="00127FCD" w:rsidRPr="00843615">
        <w:t>route of the service concerned.</w:t>
      </w:r>
    </w:p>
    <w:p w:rsidR="00B11E92" w:rsidRPr="00843615" w:rsidRDefault="00127FCD" w:rsidP="00B11E92">
      <w:pPr>
        <w:pStyle w:val="SubsectionHead"/>
      </w:pPr>
      <w:r w:rsidRPr="00843615">
        <w:t>Owner of an aircraft</w:t>
      </w:r>
    </w:p>
    <w:p w:rsidR="00425BBF" w:rsidRPr="00843615" w:rsidRDefault="0038547B" w:rsidP="007C6120">
      <w:pPr>
        <w:pStyle w:val="subsection"/>
      </w:pPr>
      <w:r w:rsidRPr="00843615">
        <w:tab/>
        <w:t>(2)</w:t>
      </w:r>
      <w:r w:rsidRPr="00843615">
        <w:tab/>
        <w:t xml:space="preserve">A reference in this instrument to the owner of an aircraft </w:t>
      </w:r>
      <w:r w:rsidR="006D3270" w:rsidRPr="00843615">
        <w:t>includes</w:t>
      </w:r>
      <w:r w:rsidRPr="00843615">
        <w:t xml:space="preserve"> a reference to the hirer of an aircraft if, under a contract for the hire or charter of the aircraft, the control, maintenance and operation of the </w:t>
      </w:r>
      <w:r w:rsidR="00873B81" w:rsidRPr="00843615">
        <w:t>aircraft is vested in the hirer</w:t>
      </w:r>
      <w:r w:rsidRPr="00843615">
        <w:t>.</w:t>
      </w:r>
    </w:p>
    <w:p w:rsidR="001307DC" w:rsidRPr="00843615" w:rsidRDefault="00E357F9" w:rsidP="001307DC">
      <w:pPr>
        <w:pStyle w:val="ActHead5"/>
        <w:rPr>
          <w:sz w:val="18"/>
        </w:rPr>
      </w:pPr>
      <w:bookmarkStart w:id="9" w:name="_Toc443902026"/>
      <w:r w:rsidRPr="00843615">
        <w:rPr>
          <w:rStyle w:val="CharSectno"/>
        </w:rPr>
        <w:t>6</w:t>
      </w:r>
      <w:r w:rsidR="001307DC" w:rsidRPr="00843615">
        <w:t xml:space="preserve">  Application of </w:t>
      </w:r>
      <w:r w:rsidR="00EC3BE1" w:rsidRPr="00843615">
        <w:t>this instrument</w:t>
      </w:r>
      <w:bookmarkEnd w:id="9"/>
    </w:p>
    <w:p w:rsidR="001307DC" w:rsidRPr="00843615" w:rsidRDefault="001307DC" w:rsidP="001307DC">
      <w:pPr>
        <w:pStyle w:val="subsection"/>
      </w:pPr>
      <w:r w:rsidRPr="00843615">
        <w:rPr>
          <w:b/>
        </w:rPr>
        <w:tab/>
      </w:r>
      <w:r w:rsidRPr="00843615">
        <w:t>(1)</w:t>
      </w:r>
      <w:r w:rsidRPr="00843615">
        <w:rPr>
          <w:b/>
        </w:rPr>
        <w:tab/>
      </w:r>
      <w:r w:rsidR="00EC3BE1" w:rsidRPr="00843615">
        <w:t>This instrument applies</w:t>
      </w:r>
      <w:r w:rsidRPr="00843615">
        <w:t xml:space="preserve"> to and in relation to</w:t>
      </w:r>
      <w:r w:rsidR="008A4FC1" w:rsidRPr="00843615">
        <w:t xml:space="preserve"> each of the following</w:t>
      </w:r>
      <w:r w:rsidRPr="00843615">
        <w:t>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 xml:space="preserve">international </w:t>
      </w:r>
      <w:r w:rsidR="00D14E57" w:rsidRPr="00843615">
        <w:t>air navigation within Australia</w:t>
      </w:r>
      <w:r w:rsidRPr="00843615">
        <w:t>;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>air navigation in relation to trade and commerce with other countries and among the States;</w:t>
      </w:r>
    </w:p>
    <w:p w:rsidR="001307DC" w:rsidRPr="00843615" w:rsidRDefault="001307DC" w:rsidP="001307DC">
      <w:pPr>
        <w:pStyle w:val="paragraph"/>
      </w:pPr>
      <w:r w:rsidRPr="00843615">
        <w:tab/>
        <w:t>(c)</w:t>
      </w:r>
      <w:r w:rsidRPr="00843615">
        <w:tab/>
        <w:t>air navigation within the Territories;</w:t>
      </w:r>
    </w:p>
    <w:p w:rsidR="001307DC" w:rsidRPr="00843615" w:rsidRDefault="001307DC" w:rsidP="001307DC">
      <w:pPr>
        <w:pStyle w:val="paragraph"/>
      </w:pPr>
      <w:r w:rsidRPr="00843615">
        <w:tab/>
        <w:t>(d)</w:t>
      </w:r>
      <w:r w:rsidRPr="00843615">
        <w:tab/>
        <w:t>air navigation to or from the Territories;</w:t>
      </w:r>
    </w:p>
    <w:p w:rsidR="001307DC" w:rsidRPr="00843615" w:rsidRDefault="001307DC" w:rsidP="001307DC">
      <w:pPr>
        <w:pStyle w:val="paragraph"/>
      </w:pPr>
      <w:r w:rsidRPr="00843615">
        <w:tab/>
        <w:t>(e)</w:t>
      </w:r>
      <w:r w:rsidRPr="00843615">
        <w:tab/>
        <w:t>air navigation in which a Commonwealth aircraft is engaged;</w:t>
      </w:r>
    </w:p>
    <w:p w:rsidR="00425BBF" w:rsidRPr="00843615" w:rsidRDefault="001307DC" w:rsidP="001307DC">
      <w:pPr>
        <w:pStyle w:val="paragraph"/>
      </w:pPr>
      <w:r w:rsidRPr="00843615">
        <w:tab/>
        <w:t>(f)</w:t>
      </w:r>
      <w:r w:rsidRPr="00843615">
        <w:tab/>
        <w:t>all</w:t>
      </w:r>
      <w:r w:rsidR="002945A8" w:rsidRPr="00843615">
        <w:t xml:space="preserve"> other</w:t>
      </w:r>
      <w:r w:rsidRPr="00843615">
        <w:t xml:space="preserve"> air navigation within Australian territory of a kind not specified in </w:t>
      </w:r>
      <w:r w:rsidR="00843615" w:rsidRPr="00843615">
        <w:t>paragraph (</w:t>
      </w:r>
      <w:r w:rsidRPr="00843615">
        <w:t>a), (b)</w:t>
      </w:r>
      <w:r w:rsidR="00384234" w:rsidRPr="00843615">
        <w:t>, (c), (d) or (e)</w:t>
      </w:r>
      <w:r w:rsidRPr="00843615">
        <w:t>.</w:t>
      </w:r>
    </w:p>
    <w:p w:rsidR="00426FEC" w:rsidRPr="00843615" w:rsidRDefault="00920A52" w:rsidP="009706F0">
      <w:pPr>
        <w:pStyle w:val="subsection"/>
      </w:pPr>
      <w:r w:rsidRPr="00843615">
        <w:tab/>
        <w:t>(2</w:t>
      </w:r>
      <w:r w:rsidR="00426FEC" w:rsidRPr="00843615">
        <w:t>)</w:t>
      </w:r>
      <w:r w:rsidR="00426FEC" w:rsidRPr="00843615">
        <w:tab/>
      </w:r>
      <w:r w:rsidR="009706F0" w:rsidRPr="00843615">
        <w:t>Unless otherwise provided, t</w:t>
      </w:r>
      <w:r w:rsidR="009A382D" w:rsidRPr="00843615">
        <w:t>his instrument</w:t>
      </w:r>
      <w:r w:rsidR="00426FEC" w:rsidRPr="00843615">
        <w:t xml:space="preserve"> extends to acts, omissions, matters and things in relation to Australian aircraft engaged in air navigation outside Australia.</w:t>
      </w:r>
    </w:p>
    <w:p w:rsidR="00D14E57" w:rsidRPr="00843615" w:rsidRDefault="00426FEC" w:rsidP="00D14E57">
      <w:pPr>
        <w:pStyle w:val="subsection"/>
      </w:pPr>
      <w:r w:rsidRPr="00843615">
        <w:tab/>
      </w:r>
      <w:r w:rsidR="00D14E57" w:rsidRPr="00843615">
        <w:t>(</w:t>
      </w:r>
      <w:r w:rsidR="00920A52" w:rsidRPr="00843615">
        <w:t>3</w:t>
      </w:r>
      <w:r w:rsidR="00D14E57" w:rsidRPr="00843615">
        <w:t>)</w:t>
      </w:r>
      <w:r w:rsidR="00D14E57" w:rsidRPr="00843615">
        <w:rPr>
          <w:b/>
        </w:rPr>
        <w:tab/>
      </w:r>
      <w:r w:rsidR="00D14E57" w:rsidRPr="00843615">
        <w:t>This instrument does not apply to:</w:t>
      </w:r>
    </w:p>
    <w:p w:rsidR="00D14E57" w:rsidRPr="00843615" w:rsidRDefault="00D14E57" w:rsidP="00D14E57">
      <w:pPr>
        <w:pStyle w:val="paragraph"/>
      </w:pPr>
      <w:r w:rsidRPr="00843615">
        <w:tab/>
        <w:t>(a)</w:t>
      </w:r>
      <w:r w:rsidRPr="00843615">
        <w:tab/>
        <w:t>state aircraft; or</w:t>
      </w:r>
    </w:p>
    <w:p w:rsidR="009706F0" w:rsidRPr="00843615" w:rsidRDefault="00D14E57" w:rsidP="00A41C64">
      <w:pPr>
        <w:pStyle w:val="paragraph"/>
      </w:pPr>
      <w:r w:rsidRPr="00843615">
        <w:tab/>
        <w:t>(b)</w:t>
      </w:r>
      <w:r w:rsidRPr="00843615">
        <w:tab/>
        <w:t xml:space="preserve">an </w:t>
      </w:r>
      <w:r w:rsidR="0022107F" w:rsidRPr="00843615">
        <w:t>aerodrome</w:t>
      </w:r>
      <w:r w:rsidRPr="00843615">
        <w:t xml:space="preserve">, or any part of an </w:t>
      </w:r>
      <w:r w:rsidR="0022107F" w:rsidRPr="00843615">
        <w:t>aerodrome</w:t>
      </w:r>
      <w:r w:rsidRPr="00843615">
        <w:t>, that is under the control of any part of the Defence Force.</w:t>
      </w:r>
    </w:p>
    <w:p w:rsidR="001307DC" w:rsidRPr="00843615" w:rsidRDefault="001307DC" w:rsidP="001307DC">
      <w:pPr>
        <w:pStyle w:val="ActHead2"/>
        <w:pageBreakBefore/>
      </w:pPr>
      <w:bookmarkStart w:id="10" w:name="_Toc443902027"/>
      <w:r w:rsidRPr="00843615">
        <w:rPr>
          <w:rStyle w:val="CharPartNo"/>
        </w:rPr>
        <w:t>Part</w:t>
      </w:r>
      <w:r w:rsidR="00843615" w:rsidRPr="00843615">
        <w:rPr>
          <w:rStyle w:val="CharPartNo"/>
        </w:rPr>
        <w:t> </w:t>
      </w:r>
      <w:r w:rsidRPr="00843615">
        <w:rPr>
          <w:rStyle w:val="CharPartNo"/>
        </w:rPr>
        <w:t>2</w:t>
      </w:r>
      <w:r w:rsidRPr="00843615">
        <w:t>—</w:t>
      </w:r>
      <w:r w:rsidR="008D5AD9" w:rsidRPr="00843615">
        <w:rPr>
          <w:rStyle w:val="CharPartText"/>
        </w:rPr>
        <w:t>Statistical returns and other information</w:t>
      </w:r>
      <w:bookmarkEnd w:id="10"/>
    </w:p>
    <w:p w:rsidR="008D5AD9" w:rsidRPr="00843615" w:rsidRDefault="001307DC" w:rsidP="00A41C64">
      <w:pPr>
        <w:pStyle w:val="Header"/>
      </w:pPr>
      <w:r w:rsidRPr="00843615">
        <w:rPr>
          <w:rStyle w:val="CharDivNo"/>
        </w:rPr>
        <w:t xml:space="preserve"> </w:t>
      </w:r>
      <w:r w:rsidRPr="00843615">
        <w:rPr>
          <w:rStyle w:val="CharDivText"/>
        </w:rPr>
        <w:t xml:space="preserve"> </w:t>
      </w:r>
    </w:p>
    <w:p w:rsidR="00FC0F46" w:rsidRPr="00843615" w:rsidRDefault="00E357F9" w:rsidP="00FC0F46">
      <w:pPr>
        <w:pStyle w:val="ActHead5"/>
      </w:pPr>
      <w:bookmarkStart w:id="11" w:name="_Toc443902028"/>
      <w:r w:rsidRPr="00843615">
        <w:rPr>
          <w:rStyle w:val="CharSectno"/>
        </w:rPr>
        <w:t>7</w:t>
      </w:r>
      <w:r w:rsidR="00027609" w:rsidRPr="00843615">
        <w:t xml:space="preserve">  S</w:t>
      </w:r>
      <w:r w:rsidR="00FC0F46" w:rsidRPr="00843615">
        <w:t>tatistical returns</w:t>
      </w:r>
      <w:r w:rsidR="00954EAB" w:rsidRPr="00843615">
        <w:t xml:space="preserve"> and other information</w:t>
      </w:r>
      <w:bookmarkEnd w:id="11"/>
    </w:p>
    <w:p w:rsidR="00027609" w:rsidRPr="00843615" w:rsidRDefault="00FC0F46" w:rsidP="00027609">
      <w:pPr>
        <w:pStyle w:val="subsection"/>
      </w:pPr>
      <w:r w:rsidRPr="00843615">
        <w:tab/>
      </w:r>
      <w:r w:rsidR="00027609" w:rsidRPr="00843615">
        <w:t>(1)</w:t>
      </w:r>
      <w:r w:rsidR="00027609" w:rsidRPr="00843615">
        <w:tab/>
      </w:r>
      <w:r w:rsidR="00843615" w:rsidRPr="00843615">
        <w:t>Subsection (</w:t>
      </w:r>
      <w:r w:rsidR="00954EAB" w:rsidRPr="00843615">
        <w:t>2)</w:t>
      </w:r>
      <w:r w:rsidR="00027609" w:rsidRPr="00843615">
        <w:t xml:space="preserve"> applies </w:t>
      </w:r>
      <w:r w:rsidR="00243A0F" w:rsidRPr="00843615">
        <w:t xml:space="preserve">in relation </w:t>
      </w:r>
      <w:r w:rsidR="00027609" w:rsidRPr="00843615">
        <w:t>to</w:t>
      </w:r>
      <w:r w:rsidR="007747B3" w:rsidRPr="00843615">
        <w:t xml:space="preserve"> a person</w:t>
      </w:r>
      <w:r w:rsidR="00644E35" w:rsidRPr="00843615">
        <w:t xml:space="preserve"> who</w:t>
      </w:r>
      <w:r w:rsidR="00027609" w:rsidRPr="00843615">
        <w:t>:</w:t>
      </w:r>
    </w:p>
    <w:p w:rsidR="00027609" w:rsidRPr="00843615" w:rsidRDefault="00027609" w:rsidP="007747B3">
      <w:pPr>
        <w:pStyle w:val="paragraph"/>
      </w:pPr>
      <w:r w:rsidRPr="00843615">
        <w:tab/>
        <w:t>(a)</w:t>
      </w:r>
      <w:r w:rsidRPr="00843615">
        <w:tab/>
        <w:t xml:space="preserve">holds </w:t>
      </w:r>
      <w:r w:rsidR="008D5AD9" w:rsidRPr="00843615">
        <w:t>a</w:t>
      </w:r>
      <w:r w:rsidRPr="00843615">
        <w:t xml:space="preserve"> certificate of registration </w:t>
      </w:r>
      <w:r w:rsidR="008D5AD9" w:rsidRPr="00843615">
        <w:t>for</w:t>
      </w:r>
      <w:r w:rsidRPr="00843615">
        <w:t xml:space="preserve"> an aircraft under the </w:t>
      </w:r>
      <w:r w:rsidRPr="00843615">
        <w:rPr>
          <w:i/>
        </w:rPr>
        <w:t>Civil Aviation Safety Regulations</w:t>
      </w:r>
      <w:r w:rsidR="00843615" w:rsidRPr="00843615">
        <w:rPr>
          <w:i/>
        </w:rPr>
        <w:t> </w:t>
      </w:r>
      <w:r w:rsidRPr="00843615">
        <w:rPr>
          <w:i/>
        </w:rPr>
        <w:t>1998</w:t>
      </w:r>
      <w:r w:rsidRPr="00843615">
        <w:t>;</w:t>
      </w:r>
      <w:r w:rsidR="007747B3" w:rsidRPr="00843615">
        <w:t xml:space="preserve"> or</w:t>
      </w:r>
    </w:p>
    <w:p w:rsidR="00027609" w:rsidRPr="00843615" w:rsidRDefault="00027609" w:rsidP="00027609">
      <w:pPr>
        <w:pStyle w:val="paragraph"/>
      </w:pPr>
      <w:r w:rsidRPr="00843615">
        <w:tab/>
        <w:t>(b)</w:t>
      </w:r>
      <w:r w:rsidRPr="00843615">
        <w:tab/>
      </w:r>
      <w:r w:rsidR="007747B3" w:rsidRPr="00843615">
        <w:t>operates an</w:t>
      </w:r>
      <w:r w:rsidRPr="00843615">
        <w:t xml:space="preserve"> aircraft.</w:t>
      </w:r>
    </w:p>
    <w:p w:rsidR="00027609" w:rsidRPr="00843615" w:rsidRDefault="00027609" w:rsidP="00027609">
      <w:pPr>
        <w:pStyle w:val="subsection"/>
      </w:pPr>
      <w:r w:rsidRPr="00843615">
        <w:rPr>
          <w:b/>
        </w:rPr>
        <w:tab/>
      </w:r>
      <w:r w:rsidRPr="00843615">
        <w:t>(2)</w:t>
      </w:r>
      <w:r w:rsidRPr="00843615">
        <w:tab/>
        <w:t>The Secretary may, by written notice give</w:t>
      </w:r>
      <w:r w:rsidR="00954EAB" w:rsidRPr="00843615">
        <w:t>n</w:t>
      </w:r>
      <w:r w:rsidRPr="00843615">
        <w:t xml:space="preserve"> to </w:t>
      </w:r>
      <w:r w:rsidR="00954EAB" w:rsidRPr="00843615">
        <w:t>the</w:t>
      </w:r>
      <w:r w:rsidRPr="00843615">
        <w:t xml:space="preserve"> person, require the person to give the Secretary</w:t>
      </w:r>
      <w:r w:rsidR="00EA49A6" w:rsidRPr="00843615">
        <w:t xml:space="preserve"> any specified statistical information that the person </w:t>
      </w:r>
      <w:r w:rsidR="009D08B8" w:rsidRPr="00843615">
        <w:t>possesses</w:t>
      </w:r>
      <w:r w:rsidR="00873B81" w:rsidRPr="00843615">
        <w:t>, or is reasonably able to obtain,</w:t>
      </w:r>
      <w:r w:rsidR="00EA49A6" w:rsidRPr="00843615">
        <w:t xml:space="preserve"> in relation to any of the following</w:t>
      </w:r>
      <w:r w:rsidRPr="00843615">
        <w:t>:</w:t>
      </w:r>
    </w:p>
    <w:p w:rsidR="00027609" w:rsidRPr="00843615" w:rsidRDefault="00027609" w:rsidP="00027609">
      <w:pPr>
        <w:pStyle w:val="paragraph"/>
      </w:pPr>
      <w:r w:rsidRPr="00843615">
        <w:tab/>
      </w:r>
      <w:r w:rsidR="005C78EF" w:rsidRPr="00843615">
        <w:t>(a)</w:t>
      </w:r>
      <w:r w:rsidR="005C78EF" w:rsidRPr="00843615">
        <w:tab/>
        <w:t>the</w:t>
      </w:r>
      <w:r w:rsidRPr="00843615">
        <w:t xml:space="preserve"> aircraft;</w:t>
      </w:r>
    </w:p>
    <w:p w:rsidR="00027609" w:rsidRPr="00843615" w:rsidRDefault="00027609" w:rsidP="00027609">
      <w:pPr>
        <w:pStyle w:val="paragraph"/>
      </w:pPr>
      <w:r w:rsidRPr="00843615">
        <w:tab/>
        <w:t>(b)</w:t>
      </w:r>
      <w:r w:rsidRPr="00843615">
        <w:tab/>
        <w:t xml:space="preserve">passengers </w:t>
      </w:r>
      <w:r w:rsidR="00873B81" w:rsidRPr="00843615">
        <w:t xml:space="preserve">or cargo </w:t>
      </w:r>
      <w:r w:rsidRPr="00843615">
        <w:t>carried on the aircraft;</w:t>
      </w:r>
    </w:p>
    <w:p w:rsidR="00027609" w:rsidRPr="00843615" w:rsidRDefault="00027609" w:rsidP="00027609">
      <w:pPr>
        <w:pStyle w:val="paragraph"/>
      </w:pPr>
      <w:r w:rsidRPr="00843615">
        <w:rPr>
          <w:b/>
        </w:rPr>
        <w:tab/>
      </w:r>
      <w:r w:rsidRPr="00843615">
        <w:t>(c)</w:t>
      </w:r>
      <w:r w:rsidRPr="00843615">
        <w:tab/>
        <w:t>work performed using the aircraft;</w:t>
      </w:r>
    </w:p>
    <w:p w:rsidR="00027609" w:rsidRPr="00843615" w:rsidRDefault="00873B81" w:rsidP="00027609">
      <w:pPr>
        <w:pStyle w:val="paragraph"/>
      </w:pPr>
      <w:r w:rsidRPr="00843615">
        <w:tab/>
        <w:t>(d</w:t>
      </w:r>
      <w:r w:rsidR="00027609" w:rsidRPr="00843615">
        <w:t>)</w:t>
      </w:r>
      <w:r w:rsidR="00027609" w:rsidRPr="00843615">
        <w:tab/>
        <w:t>flights made by the</w:t>
      </w:r>
      <w:r w:rsidR="00954EAB" w:rsidRPr="00843615">
        <w:t xml:space="preserve"> aircraft.</w:t>
      </w:r>
    </w:p>
    <w:p w:rsidR="00973B73" w:rsidRPr="00843615" w:rsidRDefault="000B2B32" w:rsidP="00873B81">
      <w:pPr>
        <w:pStyle w:val="subsection"/>
      </w:pPr>
      <w:r w:rsidRPr="00843615">
        <w:tab/>
        <w:t>(3)</w:t>
      </w:r>
      <w:r w:rsidRPr="00843615">
        <w:tab/>
        <w:t>The notice must specify a reasonable period with</w:t>
      </w:r>
      <w:r w:rsidR="008D5AD9" w:rsidRPr="00843615">
        <w:t>in which the person must provide the information to the Secretary</w:t>
      </w:r>
      <w:r w:rsidRPr="00843615">
        <w:t xml:space="preserve">. The period must </w:t>
      </w:r>
      <w:r w:rsidR="00873B81" w:rsidRPr="00843615">
        <w:t>end</w:t>
      </w:r>
      <w:r w:rsidRPr="00843615">
        <w:t xml:space="preserve"> at least </w:t>
      </w:r>
      <w:r w:rsidR="00973B73" w:rsidRPr="00843615">
        <w:t>7</w:t>
      </w:r>
      <w:r w:rsidRPr="00843615">
        <w:t xml:space="preserve"> days </w:t>
      </w:r>
      <w:r w:rsidR="00873B81" w:rsidRPr="00843615">
        <w:t xml:space="preserve">after </w:t>
      </w:r>
      <w:r w:rsidRPr="00843615">
        <w:t>the day the notice is given.</w:t>
      </w:r>
    </w:p>
    <w:p w:rsidR="00985A9A" w:rsidRPr="00843615" w:rsidRDefault="00E357F9" w:rsidP="000B2B32">
      <w:pPr>
        <w:pStyle w:val="ActHead5"/>
      </w:pPr>
      <w:bookmarkStart w:id="12" w:name="_Toc443902029"/>
      <w:r w:rsidRPr="00843615">
        <w:rPr>
          <w:rStyle w:val="CharSectno"/>
        </w:rPr>
        <w:t>8</w:t>
      </w:r>
      <w:r w:rsidR="000B2B32" w:rsidRPr="00843615">
        <w:t xml:space="preserve">  </w:t>
      </w:r>
      <w:r w:rsidR="00985A9A" w:rsidRPr="00843615">
        <w:t>Traffic reports, cost statistics and financial statements</w:t>
      </w:r>
      <w:bookmarkEnd w:id="12"/>
    </w:p>
    <w:p w:rsidR="00954EAB" w:rsidRPr="00843615" w:rsidRDefault="000B2B32" w:rsidP="00954EAB">
      <w:pPr>
        <w:pStyle w:val="subsection"/>
      </w:pPr>
      <w:r w:rsidRPr="00843615">
        <w:tab/>
        <w:t>(1</w:t>
      </w:r>
      <w:r w:rsidR="00954EAB" w:rsidRPr="00843615">
        <w:t>)</w:t>
      </w:r>
      <w:r w:rsidR="00954EAB" w:rsidRPr="00843615">
        <w:tab/>
      </w:r>
      <w:r w:rsidR="00843615" w:rsidRPr="00843615">
        <w:t>Subsection (</w:t>
      </w:r>
      <w:r w:rsidRPr="00843615">
        <w:t>2</w:t>
      </w:r>
      <w:r w:rsidR="00985A9A" w:rsidRPr="00843615">
        <w:t xml:space="preserve">) applies </w:t>
      </w:r>
      <w:r w:rsidR="00243A0F" w:rsidRPr="00843615">
        <w:t xml:space="preserve">in relation </w:t>
      </w:r>
      <w:r w:rsidR="00985A9A" w:rsidRPr="00843615">
        <w:t>to</w:t>
      </w:r>
      <w:r w:rsidR="00C13EFD" w:rsidRPr="00843615">
        <w:t xml:space="preserve"> a person who is</w:t>
      </w:r>
      <w:r w:rsidR="00985A9A" w:rsidRPr="00843615">
        <w:t>:</w:t>
      </w:r>
    </w:p>
    <w:p w:rsidR="00985A9A" w:rsidRPr="00843615" w:rsidRDefault="00985A9A" w:rsidP="00985A9A">
      <w:pPr>
        <w:pStyle w:val="paragraph"/>
      </w:pPr>
      <w:r w:rsidRPr="00843615">
        <w:tab/>
        <w:t>(a)</w:t>
      </w:r>
      <w:r w:rsidRPr="00843615">
        <w:tab/>
        <w:t>an airline; or</w:t>
      </w:r>
    </w:p>
    <w:p w:rsidR="00985A9A" w:rsidRPr="00843615" w:rsidRDefault="00985A9A" w:rsidP="00985A9A">
      <w:pPr>
        <w:pStyle w:val="paragraph"/>
      </w:pPr>
      <w:r w:rsidRPr="00843615">
        <w:tab/>
        <w:t>(b)</w:t>
      </w:r>
      <w:r w:rsidRPr="00843615">
        <w:tab/>
        <w:t>the owner of an aircraft engaged in a</w:t>
      </w:r>
      <w:r w:rsidR="005A7E55" w:rsidRPr="00843615">
        <w:t>n air transport</w:t>
      </w:r>
      <w:r w:rsidR="00227E5C" w:rsidRPr="00843615">
        <w:rPr>
          <w:i/>
        </w:rPr>
        <w:t xml:space="preserve"> </w:t>
      </w:r>
      <w:r w:rsidRPr="00843615">
        <w:t>service.</w:t>
      </w:r>
    </w:p>
    <w:p w:rsidR="00985A9A" w:rsidRPr="00843615" w:rsidRDefault="00985A9A" w:rsidP="00985A9A">
      <w:pPr>
        <w:pStyle w:val="subsection"/>
      </w:pPr>
      <w:r w:rsidRPr="00843615">
        <w:tab/>
        <w:t>(</w:t>
      </w:r>
      <w:r w:rsidR="000B2B32" w:rsidRPr="00843615">
        <w:t>2</w:t>
      </w:r>
      <w:r w:rsidRPr="00843615">
        <w:t>)</w:t>
      </w:r>
      <w:r w:rsidRPr="00843615">
        <w:tab/>
        <w:t>The Secretary may, by written notice given to the person, require the person to give the Secretary information relating to any of the following:</w:t>
      </w:r>
    </w:p>
    <w:p w:rsidR="00985A9A" w:rsidRPr="00843615" w:rsidRDefault="00243A0F" w:rsidP="00985A9A">
      <w:pPr>
        <w:pStyle w:val="paragraph"/>
      </w:pPr>
      <w:r w:rsidRPr="00843615">
        <w:tab/>
        <w:t>(a)</w:t>
      </w:r>
      <w:r w:rsidRPr="00843615">
        <w:tab/>
        <w:t>traffic</w:t>
      </w:r>
      <w:r w:rsidR="00985A9A" w:rsidRPr="00843615">
        <w:t>;</w:t>
      </w:r>
    </w:p>
    <w:p w:rsidR="00243A0F" w:rsidRPr="00843615" w:rsidRDefault="00243A0F" w:rsidP="00985A9A">
      <w:pPr>
        <w:pStyle w:val="paragraph"/>
      </w:pPr>
      <w:r w:rsidRPr="00843615">
        <w:tab/>
        <w:t>(b)</w:t>
      </w:r>
      <w:r w:rsidRPr="00843615">
        <w:tab/>
        <w:t>fuel consumption;</w:t>
      </w:r>
    </w:p>
    <w:p w:rsidR="00985A9A" w:rsidRPr="00843615" w:rsidRDefault="00243A0F" w:rsidP="00985A9A">
      <w:pPr>
        <w:pStyle w:val="paragraph"/>
      </w:pPr>
      <w:r w:rsidRPr="00843615">
        <w:tab/>
        <w:t>(c</w:t>
      </w:r>
      <w:r w:rsidR="00985A9A" w:rsidRPr="00843615">
        <w:t>)</w:t>
      </w:r>
      <w:r w:rsidR="00985A9A" w:rsidRPr="00843615">
        <w:tab/>
      </w:r>
      <w:r w:rsidRPr="00843615">
        <w:t xml:space="preserve">revenue and </w:t>
      </w:r>
      <w:r w:rsidR="00985A9A" w:rsidRPr="00843615">
        <w:t>cost statistics;</w:t>
      </w:r>
    </w:p>
    <w:p w:rsidR="00985A9A" w:rsidRPr="00843615" w:rsidRDefault="00985A9A" w:rsidP="00985A9A">
      <w:pPr>
        <w:pStyle w:val="paragraph"/>
      </w:pPr>
      <w:r w:rsidRPr="00843615">
        <w:tab/>
        <w:t>(</w:t>
      </w:r>
      <w:r w:rsidR="00243A0F" w:rsidRPr="00843615">
        <w:t>d</w:t>
      </w:r>
      <w:r w:rsidRPr="00843615">
        <w:t>)</w:t>
      </w:r>
      <w:r w:rsidRPr="00843615">
        <w:tab/>
        <w:t>financial statements (including details of all receipts and the sources of those receipts</w:t>
      </w:r>
      <w:r w:rsidR="00C13EFD" w:rsidRPr="00843615">
        <w:t>)</w:t>
      </w:r>
      <w:r w:rsidRPr="00843615">
        <w:t>.</w:t>
      </w:r>
    </w:p>
    <w:p w:rsidR="00C13EFD" w:rsidRPr="00843615" w:rsidRDefault="00C13EFD" w:rsidP="00C13EFD">
      <w:pPr>
        <w:pStyle w:val="subsection"/>
      </w:pPr>
      <w:r w:rsidRPr="00843615">
        <w:tab/>
        <w:t>(3)</w:t>
      </w:r>
      <w:r w:rsidRPr="00843615">
        <w:tab/>
        <w:t xml:space="preserve">The notice must specify a reasonable period within which the person must provide the information to the Secretary. The period must </w:t>
      </w:r>
      <w:r w:rsidR="00873B81" w:rsidRPr="00843615">
        <w:t>end</w:t>
      </w:r>
      <w:r w:rsidRPr="00843615">
        <w:t xml:space="preserve"> at least </w:t>
      </w:r>
      <w:r w:rsidR="00873B81" w:rsidRPr="00843615">
        <w:t>7 days after</w:t>
      </w:r>
      <w:r w:rsidRPr="00843615">
        <w:t xml:space="preserve"> the day the notice is given.</w:t>
      </w:r>
    </w:p>
    <w:p w:rsidR="00C22E17" w:rsidRPr="00843615" w:rsidRDefault="00E357F9" w:rsidP="00C22E17">
      <w:pPr>
        <w:pStyle w:val="ActHead5"/>
      </w:pPr>
      <w:bookmarkStart w:id="13" w:name="_Toc443902030"/>
      <w:r w:rsidRPr="00843615">
        <w:rPr>
          <w:rStyle w:val="CharSectno"/>
        </w:rPr>
        <w:t>9</w:t>
      </w:r>
      <w:r w:rsidR="00C22E17" w:rsidRPr="00843615">
        <w:t xml:space="preserve">  Information to be provided to the Council</w:t>
      </w:r>
      <w:bookmarkEnd w:id="13"/>
    </w:p>
    <w:p w:rsidR="00E93831" w:rsidRPr="00843615" w:rsidRDefault="00C22E17" w:rsidP="00CF45F7">
      <w:pPr>
        <w:pStyle w:val="subsection"/>
      </w:pPr>
      <w:r w:rsidRPr="00843615">
        <w:tab/>
      </w:r>
      <w:r w:rsidR="00CF45F7" w:rsidRPr="00843615">
        <w:t>(1)</w:t>
      </w:r>
      <w:r w:rsidR="00CF45F7" w:rsidRPr="00843615">
        <w:tab/>
      </w:r>
      <w:r w:rsidR="00F53664" w:rsidRPr="00843615">
        <w:t xml:space="preserve">In accordance with Article 67 of the Convention, the Secretary must </w:t>
      </w:r>
      <w:r w:rsidR="00702C79" w:rsidRPr="00843615">
        <w:t>give</w:t>
      </w:r>
      <w:r w:rsidR="009D08B8" w:rsidRPr="00843615">
        <w:t xml:space="preserve"> the Council</w:t>
      </w:r>
      <w:r w:rsidR="00F53664" w:rsidRPr="00843615">
        <w:t xml:space="preserve"> </w:t>
      </w:r>
      <w:r w:rsidR="00E93831" w:rsidRPr="00843615">
        <w:t>any information</w:t>
      </w:r>
      <w:r w:rsidR="00F53664" w:rsidRPr="00843615">
        <w:t xml:space="preserve"> supplied </w:t>
      </w:r>
      <w:r w:rsidR="00702C79" w:rsidRPr="00843615">
        <w:t xml:space="preserve">to the Secretary </w:t>
      </w:r>
      <w:r w:rsidR="00243A0F" w:rsidRPr="00843615">
        <w:t>under</w:t>
      </w:r>
      <w:r w:rsidR="00F53664" w:rsidRPr="00843615">
        <w:t xml:space="preserve"> </w:t>
      </w:r>
      <w:r w:rsidR="00D95F2B" w:rsidRPr="00843615">
        <w:t>subsection</w:t>
      </w:r>
      <w:r w:rsidR="00843615" w:rsidRPr="00843615">
        <w:t> </w:t>
      </w:r>
      <w:r w:rsidR="00E357F9" w:rsidRPr="00843615">
        <w:t>8</w:t>
      </w:r>
      <w:r w:rsidR="00D95F2B" w:rsidRPr="00843615">
        <w:t>(</w:t>
      </w:r>
      <w:r w:rsidR="00171249" w:rsidRPr="00843615">
        <w:t>2</w:t>
      </w:r>
      <w:r w:rsidR="00243A0F" w:rsidRPr="00843615">
        <w:t>)</w:t>
      </w:r>
      <w:r w:rsidR="004C7717" w:rsidRPr="00843615">
        <w:t xml:space="preserve"> </w:t>
      </w:r>
      <w:r w:rsidR="00CF45F7" w:rsidRPr="00843615">
        <w:t>if the information relates to the international operations of Australian airlines.</w:t>
      </w:r>
    </w:p>
    <w:p w:rsidR="00CF45F7" w:rsidRPr="00843615" w:rsidRDefault="00CF45F7" w:rsidP="00CF45F7">
      <w:pPr>
        <w:pStyle w:val="subsection"/>
      </w:pPr>
      <w:r w:rsidRPr="00843615">
        <w:tab/>
        <w:t>(2)</w:t>
      </w:r>
      <w:r w:rsidRPr="00843615">
        <w:tab/>
        <w:t>In accordance with the Convention, the Secretary may give the Council any other relevant information supplied to the Secretary under subsection</w:t>
      </w:r>
      <w:r w:rsidR="00843615" w:rsidRPr="00843615">
        <w:t> </w:t>
      </w:r>
      <w:r w:rsidR="00E357F9" w:rsidRPr="00843615">
        <w:t>8</w:t>
      </w:r>
      <w:r w:rsidRPr="00843615">
        <w:t>(2).</w:t>
      </w:r>
    </w:p>
    <w:p w:rsidR="00985A9A" w:rsidRPr="00843615" w:rsidRDefault="00E357F9" w:rsidP="000B2B32">
      <w:pPr>
        <w:pStyle w:val="ActHead5"/>
      </w:pPr>
      <w:bookmarkStart w:id="14" w:name="_Toc443902031"/>
      <w:r w:rsidRPr="00843615">
        <w:rPr>
          <w:rStyle w:val="CharSectno"/>
        </w:rPr>
        <w:t>10</w:t>
      </w:r>
      <w:r w:rsidR="000B2B32" w:rsidRPr="00843615">
        <w:t xml:space="preserve">  </w:t>
      </w:r>
      <w:r w:rsidR="00FC0F46" w:rsidRPr="00843615">
        <w:t>Confidential</w:t>
      </w:r>
      <w:r w:rsidR="00985A9A" w:rsidRPr="00843615">
        <w:t xml:space="preserve"> information</w:t>
      </w:r>
      <w:bookmarkEnd w:id="14"/>
    </w:p>
    <w:p w:rsidR="00F53664" w:rsidRPr="00843615" w:rsidRDefault="00171249" w:rsidP="00F53664">
      <w:pPr>
        <w:pStyle w:val="subsection"/>
      </w:pPr>
      <w:r w:rsidRPr="00843615">
        <w:tab/>
      </w:r>
      <w:r w:rsidRPr="00843615">
        <w:tab/>
      </w:r>
      <w:r w:rsidR="00985A9A" w:rsidRPr="00843615">
        <w:t xml:space="preserve">If a person has obtained information in </w:t>
      </w:r>
      <w:r w:rsidR="00796A3D" w:rsidRPr="00843615">
        <w:t>accordance with</w:t>
      </w:r>
      <w:r w:rsidR="003A4AC1" w:rsidRPr="00843615">
        <w:t xml:space="preserve"> </w:t>
      </w:r>
      <w:r w:rsidR="00A6791B" w:rsidRPr="00843615">
        <w:t>subsection</w:t>
      </w:r>
      <w:r w:rsidR="00843615" w:rsidRPr="00843615">
        <w:t> </w:t>
      </w:r>
      <w:r w:rsidR="00E357F9" w:rsidRPr="00843615">
        <w:t>7</w:t>
      </w:r>
      <w:r w:rsidR="00A6791B" w:rsidRPr="00843615">
        <w:t xml:space="preserve">(2) or </w:t>
      </w:r>
      <w:r w:rsidR="00E357F9" w:rsidRPr="00843615">
        <w:t>8</w:t>
      </w:r>
      <w:r w:rsidR="00A6791B" w:rsidRPr="00843615">
        <w:t>(2)</w:t>
      </w:r>
      <w:r w:rsidR="00985A9A" w:rsidRPr="00843615">
        <w:t>, the person must not disclose the information</w:t>
      </w:r>
      <w:r w:rsidR="00A15DB4" w:rsidRPr="00843615">
        <w:t xml:space="preserve"> in a way that allows individual responses to be identified</w:t>
      </w:r>
      <w:r w:rsidR="009D08B8" w:rsidRPr="00843615">
        <w:t>,</w:t>
      </w:r>
      <w:r w:rsidR="00985A9A" w:rsidRPr="00843615">
        <w:t xml:space="preserve"> except</w:t>
      </w:r>
      <w:r w:rsidR="00F53664" w:rsidRPr="00843615">
        <w:t>:</w:t>
      </w:r>
    </w:p>
    <w:p w:rsidR="00243A0F" w:rsidRPr="00843615" w:rsidRDefault="00F53664" w:rsidP="00F53664">
      <w:pPr>
        <w:pStyle w:val="paragraph"/>
      </w:pPr>
      <w:r w:rsidRPr="00843615">
        <w:tab/>
        <w:t>(a)</w:t>
      </w:r>
      <w:r w:rsidRPr="00843615">
        <w:tab/>
      </w:r>
      <w:r w:rsidR="00243A0F" w:rsidRPr="00843615">
        <w:t>in accordance with section</w:t>
      </w:r>
      <w:r w:rsidR="00843615" w:rsidRPr="00843615">
        <w:t> </w:t>
      </w:r>
      <w:r w:rsidR="00E357F9" w:rsidRPr="00843615">
        <w:t>9</w:t>
      </w:r>
      <w:r w:rsidR="00243A0F" w:rsidRPr="00843615">
        <w:t>; or</w:t>
      </w:r>
    </w:p>
    <w:p w:rsidR="00985A9A" w:rsidRPr="00843615" w:rsidRDefault="00243A0F" w:rsidP="00F53664">
      <w:pPr>
        <w:pStyle w:val="paragraph"/>
      </w:pPr>
      <w:r w:rsidRPr="00843615">
        <w:tab/>
        <w:t>(b)</w:t>
      </w:r>
      <w:r w:rsidRPr="00843615">
        <w:tab/>
      </w:r>
      <w:r w:rsidR="00985A9A" w:rsidRPr="00843615">
        <w:t>in the course of perfo</w:t>
      </w:r>
      <w:r w:rsidR="00EA49A6" w:rsidRPr="00843615">
        <w:t xml:space="preserve">rming a function under the Act or this </w:t>
      </w:r>
      <w:r w:rsidR="00A6791B" w:rsidRPr="00843615">
        <w:t>instrument</w:t>
      </w:r>
      <w:r w:rsidR="00F53664" w:rsidRPr="00843615">
        <w:t>; or</w:t>
      </w:r>
    </w:p>
    <w:p w:rsidR="000F5523" w:rsidRPr="00843615" w:rsidRDefault="00243A0F" w:rsidP="00CF45F7">
      <w:pPr>
        <w:pStyle w:val="paragraph"/>
      </w:pPr>
      <w:r w:rsidRPr="00843615">
        <w:tab/>
        <w:t>(c</w:t>
      </w:r>
      <w:r w:rsidR="00F53664" w:rsidRPr="00843615">
        <w:t>)</w:t>
      </w:r>
      <w:r w:rsidR="00F53664" w:rsidRPr="00843615">
        <w:tab/>
        <w:t>where the person who provided the information</w:t>
      </w:r>
      <w:r w:rsidR="00796A3D" w:rsidRPr="00843615">
        <w:t xml:space="preserve"> </w:t>
      </w:r>
      <w:r w:rsidR="00F53664" w:rsidRPr="00843615">
        <w:t>has given their consent to the disclosure of the information.</w:t>
      </w:r>
    </w:p>
    <w:p w:rsidR="00FC0F46" w:rsidRPr="00843615" w:rsidRDefault="00E357F9" w:rsidP="000B2B32">
      <w:pPr>
        <w:pStyle w:val="ActHead5"/>
      </w:pPr>
      <w:bookmarkStart w:id="15" w:name="_Toc443902032"/>
      <w:r w:rsidRPr="00843615">
        <w:rPr>
          <w:rStyle w:val="CharSectno"/>
        </w:rPr>
        <w:t>11</w:t>
      </w:r>
      <w:r w:rsidR="000B2B32" w:rsidRPr="00843615">
        <w:t xml:space="preserve">  </w:t>
      </w:r>
      <w:r w:rsidR="00FC0F46" w:rsidRPr="00843615">
        <w:t>Failure to give information</w:t>
      </w:r>
      <w:r w:rsidR="00796A3D" w:rsidRPr="00843615">
        <w:t xml:space="preserve"> to the Secretary</w:t>
      </w:r>
      <w:bookmarkEnd w:id="15"/>
    </w:p>
    <w:p w:rsidR="00FC0F46" w:rsidRPr="00843615" w:rsidRDefault="00C669BB" w:rsidP="00FC0F46">
      <w:pPr>
        <w:pStyle w:val="subsection"/>
      </w:pPr>
      <w:r w:rsidRPr="00843615">
        <w:tab/>
      </w:r>
      <w:r w:rsidR="009241A5" w:rsidRPr="00843615">
        <w:t>(1)</w:t>
      </w:r>
      <w:r w:rsidR="009241A5" w:rsidRPr="00843615">
        <w:tab/>
      </w:r>
      <w:r w:rsidR="00FC0F46" w:rsidRPr="00843615">
        <w:t>A person</w:t>
      </w:r>
      <w:r w:rsidR="00C22E17" w:rsidRPr="00843615">
        <w:t xml:space="preserve"> commits an offence if</w:t>
      </w:r>
      <w:r w:rsidR="00FC0F46" w:rsidRPr="00843615">
        <w:t>:</w:t>
      </w:r>
    </w:p>
    <w:p w:rsidR="00FC0F46" w:rsidRPr="00843615" w:rsidRDefault="00FC0F46" w:rsidP="00FC0F46">
      <w:pPr>
        <w:pStyle w:val="paragraph"/>
      </w:pPr>
      <w:r w:rsidRPr="00843615">
        <w:tab/>
        <w:t>(a)</w:t>
      </w:r>
      <w:r w:rsidRPr="00843615">
        <w:tab/>
        <w:t xml:space="preserve">the person is </w:t>
      </w:r>
      <w:r w:rsidR="0061775B" w:rsidRPr="00843615">
        <w:t>given a notice</w:t>
      </w:r>
      <w:r w:rsidRPr="00843615">
        <w:t xml:space="preserve"> under </w:t>
      </w:r>
      <w:r w:rsidR="00A6791B" w:rsidRPr="00843615">
        <w:t>sub</w:t>
      </w:r>
      <w:r w:rsidR="00AA5F42" w:rsidRPr="00843615">
        <w:t>section</w:t>
      </w:r>
      <w:r w:rsidR="00843615" w:rsidRPr="00843615">
        <w:t> </w:t>
      </w:r>
      <w:r w:rsidR="00E357F9" w:rsidRPr="00843615">
        <w:t>7</w:t>
      </w:r>
      <w:r w:rsidR="00A6791B" w:rsidRPr="00843615">
        <w:t>(2)</w:t>
      </w:r>
      <w:r w:rsidRPr="00843615">
        <w:t xml:space="preserve"> or </w:t>
      </w:r>
      <w:r w:rsidR="00E357F9" w:rsidRPr="00843615">
        <w:t>8</w:t>
      </w:r>
      <w:r w:rsidR="00A6791B" w:rsidRPr="00843615">
        <w:t>(2)</w:t>
      </w:r>
      <w:r w:rsidRPr="00843615">
        <w:t>; and</w:t>
      </w:r>
    </w:p>
    <w:p w:rsidR="00FC0F46" w:rsidRPr="00843615" w:rsidRDefault="00FC0F46" w:rsidP="00FC0F46">
      <w:pPr>
        <w:pStyle w:val="paragraph"/>
      </w:pPr>
      <w:r w:rsidRPr="00843615">
        <w:tab/>
        <w:t>(b)</w:t>
      </w:r>
      <w:r w:rsidRPr="00843615">
        <w:tab/>
        <w:t xml:space="preserve">the person </w:t>
      </w:r>
      <w:r w:rsidR="0061775B" w:rsidRPr="00843615">
        <w:t>fails to comply with the notice</w:t>
      </w:r>
      <w:r w:rsidR="009D08B8" w:rsidRPr="00843615">
        <w:t>.</w:t>
      </w:r>
    </w:p>
    <w:p w:rsidR="00FC0F46" w:rsidRPr="00843615" w:rsidRDefault="00FC0F46" w:rsidP="003B6827">
      <w:pPr>
        <w:pStyle w:val="Penalty"/>
      </w:pPr>
      <w:r w:rsidRPr="00843615">
        <w:t>Penalty:</w:t>
      </w:r>
      <w:r w:rsidRPr="00843615">
        <w:tab/>
        <w:t>10 penalty units.</w:t>
      </w:r>
    </w:p>
    <w:p w:rsidR="009241A5" w:rsidRPr="00843615" w:rsidRDefault="00690A9D" w:rsidP="00690A9D">
      <w:pPr>
        <w:pStyle w:val="subsection"/>
      </w:pPr>
      <w:r w:rsidRPr="00843615">
        <w:tab/>
      </w:r>
      <w:r w:rsidR="009241A5" w:rsidRPr="00843615">
        <w:t>(2)</w:t>
      </w:r>
      <w:r w:rsidR="009241A5" w:rsidRPr="00843615">
        <w:tab/>
        <w:t xml:space="preserve">If a person is convicted of an offence against </w:t>
      </w:r>
      <w:r w:rsidR="00843615" w:rsidRPr="00843615">
        <w:t>subsection (</w:t>
      </w:r>
      <w:r w:rsidR="009241A5" w:rsidRPr="00843615">
        <w:t xml:space="preserve">1) for failing to comply with a notice, </w:t>
      </w:r>
      <w:r w:rsidR="00CF45F7" w:rsidRPr="00843615">
        <w:t>a court of compe</w:t>
      </w:r>
      <w:r w:rsidR="00904108" w:rsidRPr="00843615">
        <w:t>tent jurisdiction</w:t>
      </w:r>
      <w:r w:rsidR="009241A5" w:rsidRPr="00843615">
        <w:t xml:space="preserve"> may, in addition to imposing any pecuniary or other penalty, order the defendant to comply with the notice.</w:t>
      </w:r>
    </w:p>
    <w:p w:rsidR="009241A5" w:rsidRPr="00843615" w:rsidRDefault="00976A64" w:rsidP="00CF45F7">
      <w:pPr>
        <w:pStyle w:val="notetext"/>
      </w:pPr>
      <w:r w:rsidRPr="00843615">
        <w:t>Note:</w:t>
      </w:r>
      <w:r w:rsidRPr="00843615">
        <w:tab/>
        <w:t>Sections</w:t>
      </w:r>
      <w:r w:rsidR="00843615" w:rsidRPr="00843615">
        <w:t> </w:t>
      </w:r>
      <w:r w:rsidRPr="00843615">
        <w:t xml:space="preserve">137.1 and 137.2 of the </w:t>
      </w:r>
      <w:r w:rsidRPr="00843615">
        <w:rPr>
          <w:i/>
        </w:rPr>
        <w:t>Criminal Code</w:t>
      </w:r>
      <w:r w:rsidRPr="00843615">
        <w:t xml:space="preserve"> create offences for providing false or misleading information or documents.</w:t>
      </w:r>
    </w:p>
    <w:p w:rsidR="001C2E5C" w:rsidRPr="00843615" w:rsidRDefault="00E357F9" w:rsidP="001C2E5C">
      <w:pPr>
        <w:pStyle w:val="ActHead5"/>
      </w:pPr>
      <w:bookmarkStart w:id="16" w:name="_Toc443902033"/>
      <w:r w:rsidRPr="00843615">
        <w:rPr>
          <w:rStyle w:val="CharSectno"/>
        </w:rPr>
        <w:t>12</w:t>
      </w:r>
      <w:r w:rsidR="001C2E5C" w:rsidRPr="00843615">
        <w:t xml:space="preserve">  Self</w:t>
      </w:r>
      <w:r w:rsidR="00843615">
        <w:noBreakHyphen/>
      </w:r>
      <w:r w:rsidR="001C2E5C" w:rsidRPr="00843615">
        <w:t>incrimination</w:t>
      </w:r>
      <w:bookmarkEnd w:id="16"/>
    </w:p>
    <w:p w:rsidR="001C2E5C" w:rsidRPr="00843615" w:rsidRDefault="001C2E5C" w:rsidP="001C2E5C">
      <w:pPr>
        <w:pStyle w:val="subsection"/>
      </w:pPr>
      <w:r w:rsidRPr="00843615">
        <w:tab/>
        <w:t>(1)</w:t>
      </w:r>
      <w:r w:rsidRPr="00843615">
        <w:tab/>
        <w:t>A person is not excused from giving information under section</w:t>
      </w:r>
      <w:r w:rsidR="00843615" w:rsidRPr="00843615">
        <w:t> </w:t>
      </w:r>
      <w:r w:rsidR="00E357F9" w:rsidRPr="00843615">
        <w:t>7</w:t>
      </w:r>
      <w:r w:rsidRPr="00843615">
        <w:t xml:space="preserve"> or </w:t>
      </w:r>
      <w:r w:rsidR="00E357F9" w:rsidRPr="00843615">
        <w:t>8</w:t>
      </w:r>
      <w:r w:rsidRPr="00843615">
        <w:t xml:space="preserve"> on the ground that the information might tend to incriminate the person or expose the person to a penalty.</w:t>
      </w:r>
    </w:p>
    <w:p w:rsidR="001C2E5C" w:rsidRPr="00843615" w:rsidRDefault="001C2E5C" w:rsidP="001C2E5C">
      <w:pPr>
        <w:pStyle w:val="subsection"/>
      </w:pPr>
      <w:r w:rsidRPr="00843615">
        <w:tab/>
        <w:t>(2)</w:t>
      </w:r>
      <w:r w:rsidRPr="00843615">
        <w:tab/>
        <w:t>However, if the person is a natural person:</w:t>
      </w:r>
    </w:p>
    <w:p w:rsidR="001C2E5C" w:rsidRPr="00843615" w:rsidRDefault="001C2E5C" w:rsidP="001C2E5C">
      <w:pPr>
        <w:pStyle w:val="paragraph"/>
      </w:pPr>
      <w:r w:rsidRPr="00843615">
        <w:tab/>
        <w:t>(a)</w:t>
      </w:r>
      <w:r w:rsidRPr="00843615">
        <w:tab/>
        <w:t>the information; and</w:t>
      </w:r>
    </w:p>
    <w:p w:rsidR="001C2E5C" w:rsidRPr="00843615" w:rsidRDefault="001C2E5C" w:rsidP="001C2E5C">
      <w:pPr>
        <w:pStyle w:val="paragraph"/>
      </w:pPr>
      <w:r w:rsidRPr="00843615">
        <w:tab/>
        <w:t>(b)</w:t>
      </w:r>
      <w:r w:rsidRPr="00843615">
        <w:tab/>
        <w:t>the giving of the information; and</w:t>
      </w:r>
    </w:p>
    <w:p w:rsidR="001C2E5C" w:rsidRPr="00843615" w:rsidRDefault="001C2E5C" w:rsidP="001C2E5C">
      <w:pPr>
        <w:pStyle w:val="paragraph"/>
      </w:pPr>
      <w:r w:rsidRPr="00843615">
        <w:tab/>
        <w:t>(c)</w:t>
      </w:r>
      <w:r w:rsidRPr="00843615">
        <w:tab/>
        <w:t>any information, document or thing obtained as a direct or indirect consequence of giving the information;</w:t>
      </w:r>
    </w:p>
    <w:p w:rsidR="00A372D2" w:rsidRPr="00843615" w:rsidRDefault="001C2E5C" w:rsidP="007D66F8">
      <w:pPr>
        <w:pStyle w:val="subsection2"/>
      </w:pPr>
      <w:r w:rsidRPr="00843615">
        <w:t>are not admissible in evidence against the person in a criminal proceeding, or any other proceeding for the recovery of a penalty, other than a proceeding under section</w:t>
      </w:r>
      <w:r w:rsidR="00843615" w:rsidRPr="00843615">
        <w:t> </w:t>
      </w:r>
      <w:r w:rsidRPr="00843615">
        <w:t xml:space="preserve">137.1 or 137.2 of the </w:t>
      </w:r>
      <w:r w:rsidRPr="00843615">
        <w:rPr>
          <w:i/>
        </w:rPr>
        <w:t>Criminal Code</w:t>
      </w:r>
      <w:r w:rsidRPr="00843615">
        <w:t xml:space="preserve"> that relates to the giving of the information.</w:t>
      </w:r>
    </w:p>
    <w:p w:rsidR="001307DC" w:rsidRPr="00843615" w:rsidRDefault="00972970" w:rsidP="00014C92">
      <w:pPr>
        <w:pStyle w:val="ActHead2"/>
        <w:pageBreakBefore/>
      </w:pPr>
      <w:bookmarkStart w:id="17" w:name="_Toc443902034"/>
      <w:r w:rsidRPr="00843615">
        <w:rPr>
          <w:rStyle w:val="CharPartNo"/>
        </w:rPr>
        <w:t>Part</w:t>
      </w:r>
      <w:r w:rsidR="00843615" w:rsidRPr="00843615">
        <w:rPr>
          <w:rStyle w:val="CharPartNo"/>
        </w:rPr>
        <w:t> </w:t>
      </w:r>
      <w:r w:rsidRPr="00843615">
        <w:rPr>
          <w:rStyle w:val="CharPartNo"/>
        </w:rPr>
        <w:t>3</w:t>
      </w:r>
      <w:r w:rsidR="001307DC" w:rsidRPr="00843615">
        <w:t>—</w:t>
      </w:r>
      <w:r w:rsidR="001307DC" w:rsidRPr="00843615">
        <w:rPr>
          <w:rStyle w:val="CharPartText"/>
        </w:rPr>
        <w:t>Licensing of scheduled international air services</w:t>
      </w:r>
      <w:bookmarkEnd w:id="17"/>
    </w:p>
    <w:p w:rsidR="00E876EE" w:rsidRPr="00843615" w:rsidRDefault="00972970" w:rsidP="00972970">
      <w:pPr>
        <w:pStyle w:val="ActHead3"/>
      </w:pPr>
      <w:bookmarkStart w:id="18" w:name="_Toc443902035"/>
      <w:r w:rsidRPr="00843615">
        <w:rPr>
          <w:rStyle w:val="CharDivNo"/>
        </w:rPr>
        <w:t>D</w:t>
      </w:r>
      <w:r w:rsidR="00E876EE" w:rsidRPr="00843615">
        <w:rPr>
          <w:rStyle w:val="CharDivNo"/>
        </w:rPr>
        <w:t>ivision</w:t>
      </w:r>
      <w:r w:rsidR="00843615" w:rsidRPr="00843615">
        <w:rPr>
          <w:rStyle w:val="CharDivNo"/>
        </w:rPr>
        <w:t> </w:t>
      </w:r>
      <w:r w:rsidRPr="00843615">
        <w:rPr>
          <w:rStyle w:val="CharDivNo"/>
        </w:rPr>
        <w:t>1</w:t>
      </w:r>
      <w:r w:rsidR="00E876EE" w:rsidRPr="00843615">
        <w:t>—</w:t>
      </w:r>
      <w:r w:rsidR="004B436E" w:rsidRPr="00843615">
        <w:rPr>
          <w:rStyle w:val="CharDivText"/>
        </w:rPr>
        <w:t>Purpose</w:t>
      </w:r>
      <w:bookmarkEnd w:id="18"/>
    </w:p>
    <w:p w:rsidR="001307DC" w:rsidRPr="00843615" w:rsidRDefault="00E357F9" w:rsidP="001307DC">
      <w:pPr>
        <w:pStyle w:val="ActHead5"/>
      </w:pPr>
      <w:bookmarkStart w:id="19" w:name="_Toc443902036"/>
      <w:r w:rsidRPr="00843615">
        <w:rPr>
          <w:rStyle w:val="CharSectno"/>
        </w:rPr>
        <w:t>13</w:t>
      </w:r>
      <w:r w:rsidR="001307DC" w:rsidRPr="00843615">
        <w:t xml:space="preserve">  Purpose</w:t>
      </w:r>
      <w:r w:rsidR="004B436E" w:rsidRPr="00843615">
        <w:t xml:space="preserve"> of this Part</w:t>
      </w:r>
      <w:bookmarkEnd w:id="19"/>
    </w:p>
    <w:p w:rsidR="004B436E" w:rsidRPr="00843615" w:rsidRDefault="001307DC" w:rsidP="00D64849">
      <w:pPr>
        <w:pStyle w:val="subsection"/>
      </w:pPr>
      <w:r w:rsidRPr="00843615">
        <w:tab/>
      </w:r>
      <w:r w:rsidRPr="00843615">
        <w:tab/>
      </w:r>
      <w:r w:rsidR="004B436E" w:rsidRPr="00843615">
        <w:t>For section</w:t>
      </w:r>
      <w:r w:rsidR="00843615" w:rsidRPr="00843615">
        <w:t> </w:t>
      </w:r>
      <w:r w:rsidR="004B436E" w:rsidRPr="00843615">
        <w:t>13 of the Act, this Part makes provision in relation to the licensing of scheduled international air services operated over, into or out of Australian territory.</w:t>
      </w:r>
    </w:p>
    <w:p w:rsidR="004B436E" w:rsidRPr="00843615" w:rsidRDefault="004B436E" w:rsidP="002533A7">
      <w:pPr>
        <w:pStyle w:val="ActHead3"/>
        <w:pageBreakBefore/>
      </w:pPr>
      <w:bookmarkStart w:id="20" w:name="_Toc443902037"/>
      <w:r w:rsidRPr="00843615">
        <w:rPr>
          <w:rStyle w:val="CharDivNo"/>
        </w:rPr>
        <w:t>Division</w:t>
      </w:r>
      <w:r w:rsidR="00843615" w:rsidRPr="00843615">
        <w:rPr>
          <w:rStyle w:val="CharDivNo"/>
        </w:rPr>
        <w:t> </w:t>
      </w:r>
      <w:r w:rsidRPr="00843615">
        <w:rPr>
          <w:rStyle w:val="CharDivNo"/>
        </w:rPr>
        <w:t>2</w:t>
      </w:r>
      <w:r w:rsidRPr="00843615">
        <w:t>—</w:t>
      </w:r>
      <w:r w:rsidR="00537294" w:rsidRPr="00843615">
        <w:rPr>
          <w:rStyle w:val="CharDivText"/>
        </w:rPr>
        <w:t>Applying for a licence</w:t>
      </w:r>
      <w:bookmarkEnd w:id="20"/>
    </w:p>
    <w:p w:rsidR="00537294" w:rsidRPr="00843615" w:rsidRDefault="00E357F9" w:rsidP="00537294">
      <w:pPr>
        <w:pStyle w:val="ActHead5"/>
      </w:pPr>
      <w:bookmarkStart w:id="21" w:name="_Toc443902038"/>
      <w:r w:rsidRPr="00843615">
        <w:rPr>
          <w:rStyle w:val="CharSectno"/>
        </w:rPr>
        <w:t>14</w:t>
      </w:r>
      <w:r w:rsidR="001307DC" w:rsidRPr="00843615">
        <w:t xml:space="preserve">  Applying for a licence</w:t>
      </w:r>
      <w:bookmarkEnd w:id="21"/>
    </w:p>
    <w:p w:rsidR="001307DC" w:rsidRPr="00843615" w:rsidRDefault="00537294" w:rsidP="001307DC">
      <w:pPr>
        <w:pStyle w:val="subsection"/>
      </w:pPr>
      <w:r w:rsidRPr="00843615">
        <w:tab/>
      </w:r>
      <w:r w:rsidR="001307DC" w:rsidRPr="00843615">
        <w:t>(1)</w:t>
      </w:r>
      <w:r w:rsidR="001307DC" w:rsidRPr="00843615">
        <w:tab/>
        <w:t>A person may apply</w:t>
      </w:r>
      <w:r w:rsidR="004B436E" w:rsidRPr="00843615">
        <w:t>,</w:t>
      </w:r>
      <w:r w:rsidR="001307DC" w:rsidRPr="00843615">
        <w:t xml:space="preserve"> in writing</w:t>
      </w:r>
      <w:r w:rsidR="004B436E" w:rsidRPr="00843615">
        <w:t>,</w:t>
      </w:r>
      <w:r w:rsidR="001307DC" w:rsidRPr="00843615">
        <w:t xml:space="preserve"> to the Secretary </w:t>
      </w:r>
      <w:r w:rsidR="004B436E" w:rsidRPr="00843615">
        <w:t>for</w:t>
      </w:r>
      <w:r w:rsidR="00D11109" w:rsidRPr="00843615">
        <w:t xml:space="preserve"> the</w:t>
      </w:r>
      <w:r w:rsidR="001307DC" w:rsidRPr="00843615">
        <w:t xml:space="preserve"> grant of </w:t>
      </w:r>
      <w:r w:rsidR="004B436E" w:rsidRPr="00843615">
        <w:t xml:space="preserve">an international airline licence </w:t>
      </w:r>
      <w:r w:rsidR="001307DC" w:rsidRPr="00843615">
        <w:t>in relation to a scheduled international air service</w:t>
      </w:r>
      <w:r w:rsidR="00C22E17" w:rsidRPr="00843615">
        <w:t>.</w:t>
      </w:r>
    </w:p>
    <w:p w:rsidR="00564E90" w:rsidRPr="00843615" w:rsidRDefault="00D11109" w:rsidP="00564E90">
      <w:pPr>
        <w:pStyle w:val="subsection"/>
      </w:pPr>
      <w:r w:rsidRPr="00843615">
        <w:tab/>
      </w:r>
      <w:r w:rsidR="00564E90" w:rsidRPr="00843615">
        <w:t>(2)</w:t>
      </w:r>
      <w:r w:rsidR="00564E90" w:rsidRPr="00843615">
        <w:tab/>
        <w:t xml:space="preserve">Subject to </w:t>
      </w:r>
      <w:r w:rsidR="00843615" w:rsidRPr="00843615">
        <w:t>subsection (</w:t>
      </w:r>
      <w:r w:rsidR="00735D30" w:rsidRPr="00843615">
        <w:t>4)</w:t>
      </w:r>
      <w:r w:rsidR="00564E90" w:rsidRPr="00843615">
        <w:t>, the application must include the following:</w:t>
      </w:r>
    </w:p>
    <w:p w:rsidR="00564E90" w:rsidRPr="00843615" w:rsidRDefault="00564E90" w:rsidP="00564E90">
      <w:pPr>
        <w:pStyle w:val="paragraph"/>
      </w:pPr>
      <w:r w:rsidRPr="00843615">
        <w:tab/>
        <w:t>(a)</w:t>
      </w:r>
      <w:r w:rsidRPr="00843615">
        <w:tab/>
        <w:t>the applicant’s name and address;</w:t>
      </w:r>
    </w:p>
    <w:p w:rsidR="00564E90" w:rsidRPr="00843615" w:rsidRDefault="00564E90" w:rsidP="00564E90">
      <w:pPr>
        <w:pStyle w:val="paragraph"/>
      </w:pPr>
      <w:r w:rsidRPr="00843615">
        <w:tab/>
        <w:t>(b)</w:t>
      </w:r>
      <w:r w:rsidRPr="00843615">
        <w:tab/>
        <w:t>the applicant’s contact telephone number in Australia;</w:t>
      </w:r>
    </w:p>
    <w:p w:rsidR="00564E90" w:rsidRPr="00843615" w:rsidRDefault="00564E90" w:rsidP="00564E90">
      <w:pPr>
        <w:pStyle w:val="paragraph"/>
      </w:pPr>
      <w:r w:rsidRPr="00843615">
        <w:tab/>
        <w:t>(c)</w:t>
      </w:r>
      <w:r w:rsidRPr="00843615">
        <w:tab/>
        <w:t>if the applicant is a corporation:</w:t>
      </w:r>
    </w:p>
    <w:p w:rsidR="00564E90" w:rsidRPr="00843615" w:rsidRDefault="00564E90" w:rsidP="00564E90">
      <w:pPr>
        <w:pStyle w:val="paragraphsub"/>
      </w:pPr>
      <w:r w:rsidRPr="00843615">
        <w:tab/>
        <w:t>(i)</w:t>
      </w:r>
      <w:r w:rsidRPr="00843615">
        <w:tab/>
        <w:t>if the corporation is incorporated in Australia—its ACN and the address of its registered office; and</w:t>
      </w:r>
    </w:p>
    <w:p w:rsidR="00564E90" w:rsidRPr="00843615" w:rsidRDefault="00564E90" w:rsidP="00564E90">
      <w:pPr>
        <w:pStyle w:val="paragraphsub"/>
      </w:pPr>
      <w:r w:rsidRPr="00843615">
        <w:tab/>
        <w:t>(ii)</w:t>
      </w:r>
      <w:r w:rsidRPr="00843615">
        <w:tab/>
        <w:t>if the corporation is not incorporated in Australia—its business registration details and the address of its corporate headquarters; and</w:t>
      </w:r>
    </w:p>
    <w:p w:rsidR="00564E90" w:rsidRPr="00843615" w:rsidRDefault="00564E90" w:rsidP="00564E90">
      <w:pPr>
        <w:pStyle w:val="paragraphsub"/>
      </w:pPr>
      <w:r w:rsidRPr="00843615">
        <w:tab/>
        <w:t>(iii)</w:t>
      </w:r>
      <w:r w:rsidRPr="00843615">
        <w:tab/>
        <w:t>evidence of its place of incorporation and corporate existence;</w:t>
      </w:r>
      <w:r w:rsidR="00A36D3B" w:rsidRPr="00843615">
        <w:t xml:space="preserve"> and</w:t>
      </w:r>
    </w:p>
    <w:p w:rsidR="00564E90" w:rsidRPr="00843615" w:rsidRDefault="00564E90" w:rsidP="00564E90">
      <w:pPr>
        <w:pStyle w:val="paragraphsub"/>
      </w:pPr>
      <w:r w:rsidRPr="00843615">
        <w:tab/>
        <w:t>(iv)</w:t>
      </w:r>
      <w:r w:rsidRPr="00843615">
        <w:tab/>
      </w:r>
      <w:r w:rsidR="00537294" w:rsidRPr="00843615">
        <w:t xml:space="preserve">if </w:t>
      </w:r>
      <w:r w:rsidR="00843615" w:rsidRPr="00843615">
        <w:t>paragraph (</w:t>
      </w:r>
      <w:r w:rsidR="00537294" w:rsidRPr="00843615">
        <w:t>d) does not apply to the applicant</w:t>
      </w:r>
      <w:r w:rsidRPr="00843615">
        <w:t>—evidence of the corporation’s ownership and control arrangements;</w:t>
      </w:r>
    </w:p>
    <w:p w:rsidR="00564E90" w:rsidRPr="00843615" w:rsidRDefault="00564E90" w:rsidP="00564E90">
      <w:pPr>
        <w:pStyle w:val="paragraph"/>
      </w:pPr>
      <w:r w:rsidRPr="00843615">
        <w:tab/>
        <w:t>(d)</w:t>
      </w:r>
      <w:r w:rsidRPr="00843615">
        <w:tab/>
      </w:r>
      <w:r w:rsidR="00537294" w:rsidRPr="00843615">
        <w:t xml:space="preserve">if the applicant is an airline </w:t>
      </w:r>
      <w:r w:rsidR="00DF1116" w:rsidRPr="00843615">
        <w:t>of</w:t>
      </w:r>
      <w:r w:rsidR="00537294" w:rsidRPr="00843615">
        <w:t xml:space="preserve"> a </w:t>
      </w:r>
      <w:r w:rsidR="00DF1116" w:rsidRPr="00843615">
        <w:t xml:space="preserve">relevant </w:t>
      </w:r>
      <w:r w:rsidR="00537294" w:rsidRPr="00843615">
        <w:t xml:space="preserve">foreign country and subject to principal place of business arrangements under </w:t>
      </w:r>
      <w:r w:rsidR="00493D18" w:rsidRPr="00843615">
        <w:t>an</w:t>
      </w:r>
      <w:r w:rsidR="00537294" w:rsidRPr="00843615">
        <w:t xml:space="preserve"> agreement operating between the country and Australia—evidence of one or more of the following:</w:t>
      </w:r>
    </w:p>
    <w:p w:rsidR="00537294" w:rsidRPr="00843615" w:rsidRDefault="00537294" w:rsidP="00537294">
      <w:pPr>
        <w:pStyle w:val="paragraphsub"/>
      </w:pPr>
      <w:r w:rsidRPr="00843615">
        <w:tab/>
        <w:t>(i)</w:t>
      </w:r>
      <w:r w:rsidRPr="00843615">
        <w:tab/>
        <w:t xml:space="preserve">substantial operations and capital investment in facilities of the corporation in the </w:t>
      </w:r>
      <w:r w:rsidR="00AD1227" w:rsidRPr="00843615">
        <w:t>relevant foreign country</w:t>
      </w:r>
      <w:r w:rsidRPr="00843615">
        <w:t>;</w:t>
      </w:r>
    </w:p>
    <w:p w:rsidR="00537294" w:rsidRPr="00843615" w:rsidRDefault="00537294" w:rsidP="00537294">
      <w:pPr>
        <w:pStyle w:val="paragraphsub"/>
      </w:pPr>
      <w:r w:rsidRPr="00843615">
        <w:tab/>
        <w:t>(ii)</w:t>
      </w:r>
      <w:r w:rsidRPr="00843615">
        <w:tab/>
        <w:t>payment of tax by the corporation in that country;</w:t>
      </w:r>
    </w:p>
    <w:p w:rsidR="00537294" w:rsidRPr="00843615" w:rsidRDefault="00537294" w:rsidP="00537294">
      <w:pPr>
        <w:pStyle w:val="paragraphsub"/>
      </w:pPr>
      <w:r w:rsidRPr="00843615">
        <w:tab/>
        <w:t>(iii)</w:t>
      </w:r>
      <w:r w:rsidRPr="00843615">
        <w:tab/>
        <w:t>registration of the corporation’s aircraft in that country;</w:t>
      </w:r>
    </w:p>
    <w:p w:rsidR="00537294" w:rsidRPr="00843615" w:rsidRDefault="00537294" w:rsidP="00537294">
      <w:pPr>
        <w:pStyle w:val="paragraphsub"/>
      </w:pPr>
      <w:r w:rsidRPr="00843615">
        <w:tab/>
        <w:t>(iv)</w:t>
      </w:r>
      <w:r w:rsidRPr="00843615">
        <w:tab/>
        <w:t>that a substantial proportion of the corporation’s employees are citizens of that country;</w:t>
      </w:r>
    </w:p>
    <w:p w:rsidR="00564E90" w:rsidRPr="00843615" w:rsidRDefault="00537294" w:rsidP="00564E90">
      <w:pPr>
        <w:pStyle w:val="paragraph"/>
      </w:pPr>
      <w:r w:rsidRPr="00843615">
        <w:tab/>
      </w:r>
      <w:r w:rsidR="00564E90" w:rsidRPr="00843615">
        <w:t>(</w:t>
      </w:r>
      <w:r w:rsidRPr="00843615">
        <w:t>e</w:t>
      </w:r>
      <w:r w:rsidR="00564E90" w:rsidRPr="00843615">
        <w:t>)</w:t>
      </w:r>
      <w:r w:rsidR="00564E90" w:rsidRPr="00843615">
        <w:tab/>
        <w:t>evidence of insurance coverage for the scheduled international air service in relation to:</w:t>
      </w:r>
    </w:p>
    <w:p w:rsidR="00564E90" w:rsidRPr="00843615" w:rsidRDefault="00564E90" w:rsidP="00564E90">
      <w:pPr>
        <w:pStyle w:val="paragraphsub"/>
      </w:pPr>
      <w:r w:rsidRPr="00843615">
        <w:tab/>
        <w:t>(i)</w:t>
      </w:r>
      <w:r w:rsidRPr="00843615">
        <w:tab/>
        <w:t>passenger liability; and</w:t>
      </w:r>
    </w:p>
    <w:p w:rsidR="00564E90" w:rsidRPr="00843615" w:rsidRDefault="00564E90" w:rsidP="00564E90">
      <w:pPr>
        <w:pStyle w:val="paragraphsub"/>
      </w:pPr>
      <w:r w:rsidRPr="00843615">
        <w:tab/>
        <w:t>(ii)</w:t>
      </w:r>
      <w:r w:rsidRPr="00843615">
        <w:tab/>
        <w:t>third party liability; and</w:t>
      </w:r>
    </w:p>
    <w:p w:rsidR="00564E90" w:rsidRPr="00843615" w:rsidRDefault="00564E90" w:rsidP="00564E90">
      <w:pPr>
        <w:pStyle w:val="paragraphsub"/>
      </w:pPr>
      <w:r w:rsidRPr="00843615">
        <w:tab/>
        <w:t>(iii)</w:t>
      </w:r>
      <w:r w:rsidRPr="00843615">
        <w:tab/>
        <w:t>cargo and baggage liability; and</w:t>
      </w:r>
    </w:p>
    <w:p w:rsidR="00564E90" w:rsidRPr="00843615" w:rsidRDefault="00564E90" w:rsidP="00564E90">
      <w:pPr>
        <w:pStyle w:val="paragraphsub"/>
      </w:pPr>
      <w:r w:rsidRPr="00843615">
        <w:tab/>
        <w:t>(iv)</w:t>
      </w:r>
      <w:r w:rsidRPr="00843615">
        <w:tab/>
        <w:t>liability for injury and loss as a result of active hostilities or civil unrest;</w:t>
      </w:r>
    </w:p>
    <w:p w:rsidR="00564E90" w:rsidRPr="00843615" w:rsidRDefault="00564E90" w:rsidP="00564E90">
      <w:pPr>
        <w:pStyle w:val="paragraph"/>
      </w:pPr>
      <w:r w:rsidRPr="00843615">
        <w:tab/>
        <w:t>(</w:t>
      </w:r>
      <w:r w:rsidR="00537294" w:rsidRPr="00843615">
        <w:t>f</w:t>
      </w:r>
      <w:r w:rsidRPr="00843615">
        <w:t>)</w:t>
      </w:r>
      <w:r w:rsidRPr="00843615">
        <w:tab/>
        <w:t>a copy of the relevant Air Operator’s Certificate for the</w:t>
      </w:r>
      <w:r w:rsidRPr="00843615">
        <w:rPr>
          <w:i/>
        </w:rPr>
        <w:t xml:space="preserve"> </w:t>
      </w:r>
      <w:r w:rsidRPr="00843615">
        <w:t>scheduled international air service issued under Division</w:t>
      </w:r>
      <w:r w:rsidR="00843615" w:rsidRPr="00843615">
        <w:t> </w:t>
      </w:r>
      <w:r w:rsidRPr="00843615">
        <w:t>2 of Part</w:t>
      </w:r>
      <w:r w:rsidR="00843615" w:rsidRPr="00843615">
        <w:t> </w:t>
      </w:r>
      <w:r w:rsidRPr="00843615">
        <w:t xml:space="preserve">III of the </w:t>
      </w:r>
      <w:r w:rsidRPr="00843615">
        <w:rPr>
          <w:i/>
        </w:rPr>
        <w:t>Civil Aviation Act 1988</w:t>
      </w:r>
      <w:r w:rsidRPr="00843615">
        <w:t>;</w:t>
      </w:r>
    </w:p>
    <w:p w:rsidR="00564E90" w:rsidRPr="00843615" w:rsidRDefault="00564E90" w:rsidP="00564E90">
      <w:pPr>
        <w:pStyle w:val="paragraph"/>
      </w:pPr>
      <w:r w:rsidRPr="00843615">
        <w:tab/>
        <w:t>(</w:t>
      </w:r>
      <w:r w:rsidR="00537294" w:rsidRPr="00843615">
        <w:t>g</w:t>
      </w:r>
      <w:r w:rsidRPr="00843615">
        <w:t>)</w:t>
      </w:r>
      <w:r w:rsidRPr="00843615">
        <w:tab/>
        <w:t>evidence of the relevant transport security program for the</w:t>
      </w:r>
      <w:r w:rsidRPr="00843615">
        <w:rPr>
          <w:i/>
        </w:rPr>
        <w:t xml:space="preserve"> </w:t>
      </w:r>
      <w:r w:rsidRPr="00843615">
        <w:t>scheduled international air service approved under Part</w:t>
      </w:r>
      <w:r w:rsidR="00843615" w:rsidRPr="00843615">
        <w:t> </w:t>
      </w:r>
      <w:r w:rsidRPr="00843615">
        <w:t xml:space="preserve">2 of the </w:t>
      </w:r>
      <w:r w:rsidRPr="00843615">
        <w:rPr>
          <w:i/>
        </w:rPr>
        <w:t>Aviation Transport Security Act 2004</w:t>
      </w:r>
      <w:r w:rsidRPr="00843615">
        <w:t>;</w:t>
      </w:r>
    </w:p>
    <w:p w:rsidR="00564E90" w:rsidRPr="00843615" w:rsidRDefault="00564E90" w:rsidP="00564E90">
      <w:pPr>
        <w:pStyle w:val="paragraph"/>
      </w:pPr>
      <w:r w:rsidRPr="00843615">
        <w:tab/>
        <w:t>(</w:t>
      </w:r>
      <w:r w:rsidR="00537294" w:rsidRPr="00843615">
        <w:t>h</w:t>
      </w:r>
      <w:r w:rsidRPr="00843615">
        <w:t>)</w:t>
      </w:r>
      <w:r w:rsidRPr="00843615">
        <w:tab/>
        <w:t xml:space="preserve">if the applicant is an Australian carrier </w:t>
      </w:r>
      <w:r w:rsidR="00735D30" w:rsidRPr="00843615">
        <w:t>within the meaning of</w:t>
      </w:r>
      <w:r w:rsidRPr="00843615">
        <w:t xml:space="preserve"> the </w:t>
      </w:r>
      <w:r w:rsidRPr="00843615">
        <w:rPr>
          <w:i/>
        </w:rPr>
        <w:t>International Air Services Commission Act 1992—</w:t>
      </w:r>
      <w:r w:rsidRPr="00843615">
        <w:t>details of the applicant’s capacity, as allocated by the International Air Services Commission;</w:t>
      </w:r>
    </w:p>
    <w:p w:rsidR="00564E90" w:rsidRPr="00843615" w:rsidRDefault="00564E90" w:rsidP="00564E90">
      <w:pPr>
        <w:pStyle w:val="paragraph"/>
      </w:pPr>
      <w:r w:rsidRPr="00843615">
        <w:tab/>
        <w:t>(</w:t>
      </w:r>
      <w:r w:rsidR="00537294" w:rsidRPr="00843615">
        <w:t>i</w:t>
      </w:r>
      <w:r w:rsidRPr="00843615">
        <w:t>)</w:t>
      </w:r>
      <w:r w:rsidRPr="00843615">
        <w:tab/>
        <w:t>details of the</w:t>
      </w:r>
      <w:r w:rsidR="00537294" w:rsidRPr="00843615">
        <w:t xml:space="preserve"> </w:t>
      </w:r>
      <w:r w:rsidRPr="00843615">
        <w:t>scheduled international air service</w:t>
      </w:r>
      <w:r w:rsidR="00537294" w:rsidRPr="00843615">
        <w:t>s</w:t>
      </w:r>
      <w:r w:rsidRPr="00843615">
        <w:t xml:space="preserve"> to be covered by the licence, including the type of aircraft to be used for </w:t>
      </w:r>
      <w:r w:rsidR="00537294" w:rsidRPr="00843615">
        <w:t>each</w:t>
      </w:r>
      <w:r w:rsidRPr="00843615">
        <w:t xml:space="preserve"> service;</w:t>
      </w:r>
    </w:p>
    <w:p w:rsidR="00564E90" w:rsidRPr="00843615" w:rsidRDefault="00564E90" w:rsidP="00537294">
      <w:pPr>
        <w:pStyle w:val="paragraph"/>
      </w:pPr>
      <w:r w:rsidRPr="00843615">
        <w:tab/>
        <w:t>(j)</w:t>
      </w:r>
      <w:r w:rsidRPr="00843615">
        <w:tab/>
        <w:t>any other information that the Secretary requests in writing.</w:t>
      </w:r>
    </w:p>
    <w:p w:rsidR="00564E90" w:rsidRPr="00843615" w:rsidRDefault="00564E90" w:rsidP="00564E90">
      <w:pPr>
        <w:pStyle w:val="SubsectionHead"/>
      </w:pPr>
      <w:r w:rsidRPr="00843615">
        <w:t>Code sharing service</w:t>
      </w:r>
      <w:r w:rsidR="00537294" w:rsidRPr="00843615">
        <w:t>s</w:t>
      </w:r>
    </w:p>
    <w:p w:rsidR="00537294" w:rsidRPr="00843615" w:rsidRDefault="00537294" w:rsidP="00537294">
      <w:pPr>
        <w:pStyle w:val="subsection"/>
      </w:pPr>
      <w:r w:rsidRPr="00843615">
        <w:tab/>
        <w:t>(3)</w:t>
      </w:r>
      <w:r w:rsidRPr="00843615">
        <w:tab/>
        <w:t>Each person proposing to engage in a code sharing service must make an application under this section for the grant of an international airline licence in relation to that service.</w:t>
      </w:r>
    </w:p>
    <w:p w:rsidR="00564E90" w:rsidRPr="00843615" w:rsidRDefault="00564E90" w:rsidP="00564E90">
      <w:pPr>
        <w:pStyle w:val="subsection"/>
      </w:pPr>
      <w:r w:rsidRPr="00843615">
        <w:tab/>
      </w:r>
      <w:r w:rsidR="00537294" w:rsidRPr="00843615">
        <w:t>(4</w:t>
      </w:r>
      <w:r w:rsidRPr="00843615">
        <w:t>)</w:t>
      </w:r>
      <w:r w:rsidRPr="00843615">
        <w:tab/>
        <w:t>If the applicant is applying for a</w:t>
      </w:r>
      <w:r w:rsidR="00537294" w:rsidRPr="00843615">
        <w:t>n international airline</w:t>
      </w:r>
      <w:r w:rsidRPr="00843615">
        <w:t xml:space="preserve"> licence in relation to a code sharing service, the application:</w:t>
      </w:r>
    </w:p>
    <w:p w:rsidR="00564E90" w:rsidRPr="00843615" w:rsidRDefault="00564E90" w:rsidP="00564E90">
      <w:pPr>
        <w:pStyle w:val="paragraph"/>
      </w:pPr>
      <w:r w:rsidRPr="00843615">
        <w:tab/>
        <w:t>(a)</w:t>
      </w:r>
      <w:r w:rsidRPr="00843615">
        <w:tab/>
        <w:t xml:space="preserve">does not need to include the information </w:t>
      </w:r>
      <w:r w:rsidR="00537294" w:rsidRPr="00843615">
        <w:t xml:space="preserve">mentioned </w:t>
      </w:r>
      <w:r w:rsidRPr="00843615">
        <w:t xml:space="preserve">in </w:t>
      </w:r>
      <w:r w:rsidR="00843615" w:rsidRPr="00843615">
        <w:t>paragraphs (</w:t>
      </w:r>
      <w:r w:rsidR="00537294" w:rsidRPr="00843615">
        <w:t>2</w:t>
      </w:r>
      <w:r w:rsidRPr="00843615">
        <w:t>)(</w:t>
      </w:r>
      <w:r w:rsidR="00537294" w:rsidRPr="00843615">
        <w:t>f</w:t>
      </w:r>
      <w:r w:rsidRPr="00843615">
        <w:t>) and (</w:t>
      </w:r>
      <w:r w:rsidR="00537294" w:rsidRPr="00843615">
        <w:t>g)</w:t>
      </w:r>
      <w:r w:rsidRPr="00843615">
        <w:t>; and</w:t>
      </w:r>
    </w:p>
    <w:p w:rsidR="00645B48" w:rsidRPr="00843615" w:rsidRDefault="00564E90" w:rsidP="00A41C64">
      <w:pPr>
        <w:pStyle w:val="paragraph"/>
      </w:pPr>
      <w:r w:rsidRPr="00843615">
        <w:tab/>
        <w:t>(b)</w:t>
      </w:r>
      <w:r w:rsidRPr="00843615">
        <w:tab/>
        <w:t>must include details of the international airline the applicant intends to operate the code sharing service with.</w:t>
      </w:r>
    </w:p>
    <w:p w:rsidR="00D11109" w:rsidRPr="00843615" w:rsidRDefault="00972970" w:rsidP="00972970">
      <w:pPr>
        <w:pStyle w:val="ActHead3"/>
        <w:pageBreakBefore/>
      </w:pPr>
      <w:bookmarkStart w:id="22" w:name="_Toc443902039"/>
      <w:r w:rsidRPr="00843615">
        <w:rPr>
          <w:rStyle w:val="CharDivNo"/>
        </w:rPr>
        <w:t>Division</w:t>
      </w:r>
      <w:r w:rsidR="00843615" w:rsidRPr="00843615">
        <w:rPr>
          <w:rStyle w:val="CharDivNo"/>
        </w:rPr>
        <w:t> </w:t>
      </w:r>
      <w:r w:rsidR="00956F67" w:rsidRPr="00843615">
        <w:rPr>
          <w:rStyle w:val="CharDivNo"/>
        </w:rPr>
        <w:t>3</w:t>
      </w:r>
      <w:r w:rsidR="00E876EE" w:rsidRPr="00843615">
        <w:t>—</w:t>
      </w:r>
      <w:r w:rsidR="00E876EE" w:rsidRPr="00843615">
        <w:rPr>
          <w:rStyle w:val="CharDivText"/>
        </w:rPr>
        <w:t>Grant</w:t>
      </w:r>
      <w:r w:rsidR="002657FF" w:rsidRPr="00843615">
        <w:rPr>
          <w:rStyle w:val="CharDivText"/>
        </w:rPr>
        <w:t xml:space="preserve"> of </w:t>
      </w:r>
      <w:r w:rsidR="00E876EE" w:rsidRPr="00843615">
        <w:rPr>
          <w:rStyle w:val="CharDivText"/>
        </w:rPr>
        <w:t>a licence</w:t>
      </w:r>
      <w:bookmarkEnd w:id="22"/>
    </w:p>
    <w:p w:rsidR="00633BE7" w:rsidRPr="00843615" w:rsidRDefault="00E357F9" w:rsidP="00633BE7">
      <w:pPr>
        <w:pStyle w:val="ActHead5"/>
      </w:pPr>
      <w:bookmarkStart w:id="23" w:name="_Toc443902040"/>
      <w:r w:rsidRPr="00843615">
        <w:rPr>
          <w:rStyle w:val="CharSectno"/>
        </w:rPr>
        <w:t>15</w:t>
      </w:r>
      <w:r w:rsidR="00633BE7" w:rsidRPr="00843615">
        <w:t xml:space="preserve">  Matters to be taken into account</w:t>
      </w:r>
      <w:bookmarkEnd w:id="23"/>
    </w:p>
    <w:p w:rsidR="00633BE7" w:rsidRPr="00843615" w:rsidRDefault="00633BE7" w:rsidP="00633BE7">
      <w:pPr>
        <w:pStyle w:val="subsection"/>
      </w:pPr>
      <w:r w:rsidRPr="00843615">
        <w:tab/>
      </w:r>
      <w:r w:rsidRPr="00843615">
        <w:tab/>
        <w:t>In making a decision on</w:t>
      </w:r>
      <w:r w:rsidR="00BC48FB" w:rsidRPr="00843615">
        <w:t xml:space="preserve"> an application made under section</w:t>
      </w:r>
      <w:r w:rsidR="00843615" w:rsidRPr="00843615">
        <w:t> </w:t>
      </w:r>
      <w:r w:rsidR="00E357F9" w:rsidRPr="00843615">
        <w:t>14</w:t>
      </w:r>
      <w:r w:rsidRPr="00843615">
        <w:t>, the Secretary may take into account:</w:t>
      </w:r>
    </w:p>
    <w:p w:rsidR="00633BE7" w:rsidRPr="00843615" w:rsidRDefault="00633BE7" w:rsidP="00633BE7">
      <w:pPr>
        <w:pStyle w:val="paragraph"/>
      </w:pPr>
      <w:r w:rsidRPr="00843615">
        <w:tab/>
        <w:t>(a)</w:t>
      </w:r>
      <w:r w:rsidRPr="00843615">
        <w:tab/>
        <w:t>anything in the application</w:t>
      </w:r>
      <w:r w:rsidR="00BC48FB" w:rsidRPr="00843615">
        <w:t>,</w:t>
      </w:r>
      <w:r w:rsidRPr="00843615">
        <w:t xml:space="preserve"> or in any other document</w:t>
      </w:r>
      <w:r w:rsidR="00BC48FB" w:rsidRPr="00843615">
        <w:t>,</w:t>
      </w:r>
      <w:r w:rsidRPr="00843615">
        <w:t xml:space="preserve"> submitted by the applicant to the Secretary; and</w:t>
      </w:r>
    </w:p>
    <w:p w:rsidR="00633BE7" w:rsidRPr="00843615" w:rsidRDefault="00633BE7" w:rsidP="00633BE7">
      <w:pPr>
        <w:pStyle w:val="paragraph"/>
      </w:pPr>
      <w:r w:rsidRPr="00843615">
        <w:tab/>
        <w:t>(b)</w:t>
      </w:r>
      <w:r w:rsidRPr="00843615">
        <w:tab/>
        <w:t>any other matter the Secretary considers relevant.</w:t>
      </w:r>
    </w:p>
    <w:p w:rsidR="00633BE7" w:rsidRPr="00843615" w:rsidRDefault="00E357F9" w:rsidP="00633BE7">
      <w:pPr>
        <w:pStyle w:val="ActHead5"/>
      </w:pPr>
      <w:bookmarkStart w:id="24" w:name="_Toc443902041"/>
      <w:r w:rsidRPr="00843615">
        <w:rPr>
          <w:rStyle w:val="CharSectno"/>
        </w:rPr>
        <w:t>16</w:t>
      </w:r>
      <w:r w:rsidR="00633BE7" w:rsidRPr="00843615">
        <w:t xml:space="preserve">  Granting a licence</w:t>
      </w:r>
      <w:bookmarkEnd w:id="24"/>
    </w:p>
    <w:p w:rsidR="00633BE7" w:rsidRPr="00843615" w:rsidRDefault="00633BE7" w:rsidP="00633BE7">
      <w:pPr>
        <w:pStyle w:val="subsection"/>
      </w:pPr>
      <w:r w:rsidRPr="00843615">
        <w:tab/>
        <w:t>(1)</w:t>
      </w:r>
      <w:r w:rsidRPr="00843615">
        <w:tab/>
        <w:t xml:space="preserve">The Secretary must make a decision on </w:t>
      </w:r>
      <w:r w:rsidR="00645B48" w:rsidRPr="00843615">
        <w:t>an application made under section</w:t>
      </w:r>
      <w:r w:rsidR="00843615" w:rsidRPr="00843615">
        <w:t> </w:t>
      </w:r>
      <w:r w:rsidR="00E357F9" w:rsidRPr="00843615">
        <w:t>14</w:t>
      </w:r>
      <w:r w:rsidRPr="00843615">
        <w:t>.</w:t>
      </w:r>
    </w:p>
    <w:p w:rsidR="006B0AFE" w:rsidRPr="00843615" w:rsidRDefault="006B0AFE" w:rsidP="001D3285">
      <w:pPr>
        <w:pStyle w:val="subsection"/>
      </w:pPr>
      <w:r w:rsidRPr="00843615">
        <w:tab/>
        <w:t>(2)</w:t>
      </w:r>
      <w:r w:rsidRPr="00843615">
        <w:tab/>
        <w:t>The Secretary may grant an international airline licence to an applicant in relation to a scheduled international air service for:</w:t>
      </w:r>
    </w:p>
    <w:p w:rsidR="006B0AFE" w:rsidRPr="00843615" w:rsidRDefault="006B0AFE" w:rsidP="006B0AFE">
      <w:pPr>
        <w:pStyle w:val="paragraph"/>
      </w:pPr>
      <w:r w:rsidRPr="00843615">
        <w:tab/>
        <w:t>(a)</w:t>
      </w:r>
      <w:r w:rsidRPr="00843615">
        <w:tab/>
        <w:t>Australian international carriage; or</w:t>
      </w:r>
    </w:p>
    <w:p w:rsidR="006B0AFE" w:rsidRPr="00843615" w:rsidRDefault="006B0AFE" w:rsidP="006B0AFE">
      <w:pPr>
        <w:pStyle w:val="paragraph"/>
      </w:pPr>
      <w:r w:rsidRPr="00843615">
        <w:tab/>
        <w:t>(b)</w:t>
      </w:r>
      <w:r w:rsidRPr="00843615">
        <w:tab/>
        <w:t>air transport services by an airline of a relevant foreign country.</w:t>
      </w:r>
    </w:p>
    <w:p w:rsidR="00633BE7" w:rsidRPr="00843615" w:rsidRDefault="00633BE7" w:rsidP="00633BE7">
      <w:pPr>
        <w:pStyle w:val="subsection"/>
      </w:pPr>
      <w:r w:rsidRPr="00843615">
        <w:rPr>
          <w:i/>
        </w:rPr>
        <w:tab/>
      </w:r>
      <w:r w:rsidR="000A7D25" w:rsidRPr="00843615">
        <w:t>(3)</w:t>
      </w:r>
      <w:r w:rsidR="000A7D25" w:rsidRPr="00843615">
        <w:tab/>
        <w:t>If the Secretary grants the</w:t>
      </w:r>
      <w:r w:rsidRPr="00843615">
        <w:t xml:space="preserve"> licence, the Secretary must do so in the approved form.</w:t>
      </w:r>
    </w:p>
    <w:p w:rsidR="00633BE7" w:rsidRPr="00843615" w:rsidRDefault="00F56F7C" w:rsidP="00633BE7">
      <w:pPr>
        <w:pStyle w:val="subsection"/>
      </w:pPr>
      <w:r w:rsidRPr="00843615">
        <w:tab/>
        <w:t>(4</w:t>
      </w:r>
      <w:r w:rsidR="00633BE7" w:rsidRPr="00843615">
        <w:t>)</w:t>
      </w:r>
      <w:r w:rsidR="00633BE7" w:rsidRPr="00843615">
        <w:tab/>
        <w:t xml:space="preserve">If the Secretary </w:t>
      </w:r>
      <w:r w:rsidR="00735D30" w:rsidRPr="00843615">
        <w:t>grants</w:t>
      </w:r>
      <w:r w:rsidR="00633BE7" w:rsidRPr="00843615">
        <w:t xml:space="preserve"> the licence, the Secretary may do so subject to conditions.</w:t>
      </w:r>
    </w:p>
    <w:p w:rsidR="00CD6DC5" w:rsidRPr="00843615" w:rsidRDefault="00CD6DC5" w:rsidP="00CD6DC5">
      <w:pPr>
        <w:pStyle w:val="notetext"/>
      </w:pPr>
      <w:r w:rsidRPr="00843615">
        <w:t>Note:</w:t>
      </w:r>
      <w:r w:rsidRPr="00843615">
        <w:tab/>
        <w:t>For review of a decision by the Secretary under this subsection, see section</w:t>
      </w:r>
      <w:r w:rsidR="00843615" w:rsidRPr="00843615">
        <w:t> </w:t>
      </w:r>
      <w:r w:rsidRPr="00843615">
        <w:t>23A of the Act.</w:t>
      </w:r>
    </w:p>
    <w:p w:rsidR="00633BE7" w:rsidRPr="00843615" w:rsidRDefault="00E357F9" w:rsidP="00633BE7">
      <w:pPr>
        <w:pStyle w:val="ActHead5"/>
      </w:pPr>
      <w:bookmarkStart w:id="25" w:name="_Toc443902042"/>
      <w:r w:rsidRPr="00843615">
        <w:rPr>
          <w:rStyle w:val="CharSectno"/>
        </w:rPr>
        <w:t>17</w:t>
      </w:r>
      <w:r w:rsidR="00633BE7" w:rsidRPr="00843615">
        <w:t xml:space="preserve">  Refusal to grant a licence</w:t>
      </w:r>
      <w:bookmarkEnd w:id="25"/>
    </w:p>
    <w:p w:rsidR="00633BE7" w:rsidRPr="00843615" w:rsidRDefault="00633BE7" w:rsidP="00633BE7">
      <w:pPr>
        <w:pStyle w:val="subsection"/>
      </w:pPr>
      <w:r w:rsidRPr="00843615">
        <w:tab/>
      </w:r>
      <w:r w:rsidRPr="00843615">
        <w:tab/>
        <w:t>If the Secretary decides not to grant a</w:t>
      </w:r>
      <w:r w:rsidR="009C56ED" w:rsidRPr="00843615">
        <w:t>n international airline</w:t>
      </w:r>
      <w:r w:rsidRPr="00843615">
        <w:t xml:space="preserve"> licence</w:t>
      </w:r>
      <w:r w:rsidR="00BC48FB" w:rsidRPr="00843615">
        <w:t xml:space="preserve"> </w:t>
      </w:r>
      <w:r w:rsidR="009C56ED" w:rsidRPr="00843615">
        <w:t>on an application made under section</w:t>
      </w:r>
      <w:r w:rsidR="00843615" w:rsidRPr="00843615">
        <w:t> </w:t>
      </w:r>
      <w:r w:rsidR="00E357F9" w:rsidRPr="00843615">
        <w:t>14</w:t>
      </w:r>
      <w:r w:rsidRPr="00843615">
        <w:t xml:space="preserve">, the Secretary must give the applicant </w:t>
      </w:r>
      <w:r w:rsidR="00BC48FB" w:rsidRPr="00843615">
        <w:t>notice of the decision, in writing, within</w:t>
      </w:r>
      <w:r w:rsidRPr="00843615">
        <w:t xml:space="preserve"> 14 days after </w:t>
      </w:r>
      <w:r w:rsidR="00BC48FB" w:rsidRPr="00843615">
        <w:t>the decision is made.</w:t>
      </w:r>
    </w:p>
    <w:p w:rsidR="00CD6DC5" w:rsidRPr="00843615" w:rsidRDefault="00CD6DC5" w:rsidP="00CD6DC5">
      <w:pPr>
        <w:pStyle w:val="notetext"/>
      </w:pPr>
      <w:r w:rsidRPr="00843615">
        <w:t>Note:</w:t>
      </w:r>
      <w:r w:rsidRPr="00843615">
        <w:tab/>
        <w:t>For review of a decision by the Secretary under this section, see section</w:t>
      </w:r>
      <w:r w:rsidR="00843615" w:rsidRPr="00843615">
        <w:t> </w:t>
      </w:r>
      <w:r w:rsidRPr="00843615">
        <w:t>23A of the Act.</w:t>
      </w:r>
    </w:p>
    <w:p w:rsidR="00633BE7" w:rsidRPr="00843615" w:rsidRDefault="00E357F9" w:rsidP="00633BE7">
      <w:pPr>
        <w:pStyle w:val="ActHead5"/>
      </w:pPr>
      <w:bookmarkStart w:id="26" w:name="_Toc443902043"/>
      <w:r w:rsidRPr="00843615">
        <w:rPr>
          <w:rStyle w:val="CharSectno"/>
        </w:rPr>
        <w:t>18</w:t>
      </w:r>
      <w:r w:rsidR="00633BE7" w:rsidRPr="00843615">
        <w:t xml:space="preserve">  Duration of </w:t>
      </w:r>
      <w:r w:rsidR="00227E5C" w:rsidRPr="00843615">
        <w:t xml:space="preserve">a </w:t>
      </w:r>
      <w:r w:rsidR="00633BE7" w:rsidRPr="00843615">
        <w:t>licence</w:t>
      </w:r>
      <w:bookmarkEnd w:id="26"/>
    </w:p>
    <w:p w:rsidR="00633BE7" w:rsidRPr="00843615" w:rsidRDefault="00633BE7" w:rsidP="00633BE7">
      <w:pPr>
        <w:pStyle w:val="subsection"/>
      </w:pPr>
      <w:r w:rsidRPr="00843615">
        <w:tab/>
        <w:t>(1)</w:t>
      </w:r>
      <w:r w:rsidRPr="00843615">
        <w:tab/>
        <w:t>A</w:t>
      </w:r>
      <w:r w:rsidR="00E03322" w:rsidRPr="00843615">
        <w:t>n international airline</w:t>
      </w:r>
      <w:r w:rsidRPr="00843615">
        <w:t xml:space="preserve"> licence granted under </w:t>
      </w:r>
      <w:r w:rsidR="0098665F" w:rsidRPr="00843615">
        <w:t>section</w:t>
      </w:r>
      <w:r w:rsidR="00843615" w:rsidRPr="00843615">
        <w:t> </w:t>
      </w:r>
      <w:r w:rsidR="00E357F9" w:rsidRPr="00843615">
        <w:t>16</w:t>
      </w:r>
      <w:r w:rsidRPr="00843615">
        <w:t xml:space="preserve"> commences on the day specified in the licence.</w:t>
      </w:r>
    </w:p>
    <w:p w:rsidR="003F44BF" w:rsidRPr="00843615" w:rsidRDefault="00633BE7" w:rsidP="00633BE7">
      <w:pPr>
        <w:pStyle w:val="subsection"/>
      </w:pPr>
      <w:r w:rsidRPr="00843615">
        <w:tab/>
        <w:t>(2)</w:t>
      </w:r>
      <w:r w:rsidRPr="00843615">
        <w:tab/>
        <w:t>The licence continues in force until</w:t>
      </w:r>
      <w:r w:rsidR="00E03322" w:rsidRPr="00843615">
        <w:t xml:space="preserve"> it is suspended or cancelled</w:t>
      </w:r>
      <w:r w:rsidR="003F44BF" w:rsidRPr="00843615">
        <w:t>:</w:t>
      </w:r>
    </w:p>
    <w:p w:rsidR="003F44BF" w:rsidRPr="00843615" w:rsidRDefault="003F44BF" w:rsidP="003F44BF">
      <w:pPr>
        <w:pStyle w:val="paragraph"/>
      </w:pPr>
      <w:r w:rsidRPr="00843615">
        <w:tab/>
        <w:t>(a)</w:t>
      </w:r>
      <w:r w:rsidRPr="00843615">
        <w:tab/>
        <w:t xml:space="preserve">under </w:t>
      </w:r>
      <w:r w:rsidR="0098665F" w:rsidRPr="00843615">
        <w:t>s</w:t>
      </w:r>
      <w:r w:rsidR="000A7D25" w:rsidRPr="00843615">
        <w:t>ubs</w:t>
      </w:r>
      <w:r w:rsidR="0098665F" w:rsidRPr="00843615">
        <w:t>ection</w:t>
      </w:r>
      <w:r w:rsidR="00843615" w:rsidRPr="00843615">
        <w:t> </w:t>
      </w:r>
      <w:r w:rsidR="00E357F9" w:rsidRPr="00843615">
        <w:t>22</w:t>
      </w:r>
      <w:r w:rsidR="000A7D25" w:rsidRPr="00843615">
        <w:t>(1)</w:t>
      </w:r>
      <w:r w:rsidRPr="00843615">
        <w:t>;</w:t>
      </w:r>
      <w:r w:rsidR="00633BE7" w:rsidRPr="00843615">
        <w:t xml:space="preserve"> or</w:t>
      </w:r>
    </w:p>
    <w:p w:rsidR="00633BE7" w:rsidRPr="00843615" w:rsidRDefault="003F44BF" w:rsidP="003F44BF">
      <w:pPr>
        <w:pStyle w:val="paragraph"/>
      </w:pPr>
      <w:r w:rsidRPr="00843615">
        <w:tab/>
        <w:t>(b)</w:t>
      </w:r>
      <w:r w:rsidRPr="00843615">
        <w:tab/>
      </w:r>
      <w:r w:rsidR="00E03322" w:rsidRPr="00843615">
        <w:t>at the request of the licence holder</w:t>
      </w:r>
      <w:r w:rsidR="00AD1227" w:rsidRPr="00843615">
        <w:t>.</w:t>
      </w:r>
    </w:p>
    <w:p w:rsidR="00633BE7" w:rsidRPr="00843615" w:rsidRDefault="00E357F9" w:rsidP="00633BE7">
      <w:pPr>
        <w:pStyle w:val="ActHead5"/>
      </w:pPr>
      <w:bookmarkStart w:id="27" w:name="_Toc443902044"/>
      <w:r w:rsidRPr="00843615">
        <w:rPr>
          <w:rStyle w:val="CharSectno"/>
        </w:rPr>
        <w:t>19</w:t>
      </w:r>
      <w:r w:rsidR="00633BE7" w:rsidRPr="00843615">
        <w:t xml:space="preserve">  Licence conditions</w:t>
      </w:r>
      <w:bookmarkEnd w:id="27"/>
    </w:p>
    <w:p w:rsidR="00633BE7" w:rsidRPr="00843615" w:rsidRDefault="00633BE7" w:rsidP="00633BE7">
      <w:pPr>
        <w:pStyle w:val="subsection"/>
      </w:pPr>
      <w:r w:rsidRPr="00843615">
        <w:tab/>
        <w:t>(1)</w:t>
      </w:r>
      <w:r w:rsidRPr="00843615">
        <w:tab/>
        <w:t>The following conditions apply to a</w:t>
      </w:r>
      <w:r w:rsidR="00E03322" w:rsidRPr="00843615">
        <w:t>n international airline</w:t>
      </w:r>
      <w:r w:rsidRPr="00843615">
        <w:t xml:space="preserve"> licence:</w:t>
      </w:r>
    </w:p>
    <w:p w:rsidR="00633BE7" w:rsidRPr="00843615" w:rsidRDefault="00633BE7" w:rsidP="00633BE7">
      <w:pPr>
        <w:pStyle w:val="paragraph"/>
      </w:pPr>
      <w:r w:rsidRPr="00843615">
        <w:tab/>
        <w:t>(a)</w:t>
      </w:r>
      <w:r w:rsidRPr="00843615">
        <w:tab/>
        <w:t>the licence holder must continue to maintain a contact telephone number in Australia;</w:t>
      </w:r>
    </w:p>
    <w:p w:rsidR="00633BE7" w:rsidRPr="00843615" w:rsidRDefault="00633BE7" w:rsidP="00633BE7">
      <w:pPr>
        <w:pStyle w:val="paragraph"/>
      </w:pPr>
      <w:r w:rsidRPr="00843615">
        <w:tab/>
        <w:t>(b)</w:t>
      </w:r>
      <w:r w:rsidRPr="00843615">
        <w:tab/>
        <w:t xml:space="preserve">the licence holder must provide the Secretary </w:t>
      </w:r>
      <w:r w:rsidR="00965DAC" w:rsidRPr="00843615">
        <w:t>with</w:t>
      </w:r>
      <w:r w:rsidR="00BC48FB" w:rsidRPr="00843615">
        <w:t xml:space="preserve"> compliance declarations</w:t>
      </w:r>
      <w:r w:rsidR="00965DAC" w:rsidRPr="00843615">
        <w:t xml:space="preserve"> </w:t>
      </w:r>
      <w:r w:rsidR="00735D30" w:rsidRPr="00843615">
        <w:t>in accordance with</w:t>
      </w:r>
      <w:r w:rsidRPr="00843615">
        <w:t xml:space="preserve"> </w:t>
      </w:r>
      <w:r w:rsidR="0098665F" w:rsidRPr="00843615">
        <w:t>section</w:t>
      </w:r>
      <w:r w:rsidR="00843615" w:rsidRPr="00843615">
        <w:t> </w:t>
      </w:r>
      <w:r w:rsidR="00E357F9" w:rsidRPr="00843615">
        <w:t>24</w:t>
      </w:r>
      <w:r w:rsidRPr="00843615">
        <w:t>;</w:t>
      </w:r>
    </w:p>
    <w:p w:rsidR="00965DAC" w:rsidRPr="00843615" w:rsidRDefault="00633BE7" w:rsidP="00633BE7">
      <w:pPr>
        <w:pStyle w:val="paragraph"/>
      </w:pPr>
      <w:r w:rsidRPr="00843615">
        <w:tab/>
        <w:t>(c)</w:t>
      </w:r>
      <w:r w:rsidRPr="00843615">
        <w:tab/>
      </w:r>
      <w:r w:rsidR="00965DAC" w:rsidRPr="00843615">
        <w:t xml:space="preserve">if the Secretary </w:t>
      </w:r>
      <w:r w:rsidR="00E03322" w:rsidRPr="00843615">
        <w:t>gives</w:t>
      </w:r>
      <w:r w:rsidR="00965DAC" w:rsidRPr="00843615">
        <w:t xml:space="preserve"> the licence holder</w:t>
      </w:r>
      <w:r w:rsidR="00E03322" w:rsidRPr="00843615">
        <w:t xml:space="preserve"> a written notice under </w:t>
      </w:r>
      <w:r w:rsidR="001F78DA" w:rsidRPr="00843615">
        <w:t>subsection</w:t>
      </w:r>
      <w:r w:rsidR="00843615" w:rsidRPr="00843615">
        <w:t> </w:t>
      </w:r>
      <w:r w:rsidR="00E357F9" w:rsidRPr="00843615">
        <w:t>24</w:t>
      </w:r>
      <w:r w:rsidR="001F78DA" w:rsidRPr="00843615">
        <w:t>(3)</w:t>
      </w:r>
      <w:r w:rsidR="00E03322" w:rsidRPr="00843615">
        <w:t xml:space="preserve">, or otherwise requests the licence holder in writing, the licence holder must </w:t>
      </w:r>
      <w:r w:rsidR="00965DAC" w:rsidRPr="00843615">
        <w:t xml:space="preserve">provide </w:t>
      </w:r>
      <w:r w:rsidR="00E03322" w:rsidRPr="00843615">
        <w:t>the following documents to the Secretary</w:t>
      </w:r>
      <w:r w:rsidR="00965DAC" w:rsidRPr="00843615">
        <w:t>:</w:t>
      </w:r>
    </w:p>
    <w:p w:rsidR="00633BE7" w:rsidRPr="00843615" w:rsidRDefault="00633BE7" w:rsidP="00633BE7">
      <w:pPr>
        <w:pStyle w:val="paragraphsub"/>
      </w:pPr>
      <w:r w:rsidRPr="00843615">
        <w:tab/>
        <w:t>(i)</w:t>
      </w:r>
      <w:r w:rsidRPr="00843615">
        <w:tab/>
        <w:t>if the licence holder is a corporation—current evidence of its corporate existence;</w:t>
      </w:r>
    </w:p>
    <w:p w:rsidR="00633BE7" w:rsidRPr="00843615" w:rsidRDefault="00633BE7" w:rsidP="00633BE7">
      <w:pPr>
        <w:pStyle w:val="paragraphsub"/>
      </w:pPr>
      <w:r w:rsidRPr="00843615">
        <w:tab/>
        <w:t>(ii)</w:t>
      </w:r>
      <w:r w:rsidRPr="00843615">
        <w:tab/>
        <w:t>current evidence of the insurance coverage mentioned in paragraph</w:t>
      </w:r>
      <w:r w:rsidR="00843615" w:rsidRPr="00843615">
        <w:t> </w:t>
      </w:r>
      <w:r w:rsidR="00E357F9" w:rsidRPr="00843615">
        <w:t>14</w:t>
      </w:r>
      <w:r w:rsidR="00AD1227" w:rsidRPr="00843615">
        <w:t>(2</w:t>
      </w:r>
      <w:r w:rsidR="00735D30" w:rsidRPr="00843615">
        <w:t>)(e</w:t>
      </w:r>
      <w:r w:rsidR="00663F5D" w:rsidRPr="00843615">
        <w:t>)</w:t>
      </w:r>
      <w:r w:rsidRPr="00843615">
        <w:t>;</w:t>
      </w:r>
    </w:p>
    <w:p w:rsidR="00633BE7" w:rsidRPr="00843615" w:rsidRDefault="00633BE7" w:rsidP="00633BE7">
      <w:pPr>
        <w:pStyle w:val="paragraphsub"/>
      </w:pPr>
      <w:r w:rsidRPr="00843615">
        <w:tab/>
        <w:t>(iii)</w:t>
      </w:r>
      <w:r w:rsidRPr="00843615">
        <w:tab/>
        <w:t>a copy of the Air Operator’s Certificate mentioned in paragraph</w:t>
      </w:r>
      <w:r w:rsidR="00843615" w:rsidRPr="00843615">
        <w:t> </w:t>
      </w:r>
      <w:r w:rsidR="00E357F9" w:rsidRPr="00843615">
        <w:t>14</w:t>
      </w:r>
      <w:r w:rsidR="00AD1227" w:rsidRPr="00843615">
        <w:t>(2</w:t>
      </w:r>
      <w:r w:rsidR="00735D30" w:rsidRPr="00843615">
        <w:t>)(f</w:t>
      </w:r>
      <w:r w:rsidR="00663F5D" w:rsidRPr="00843615">
        <w:t>)</w:t>
      </w:r>
      <w:r w:rsidRPr="00843615">
        <w:t>;</w:t>
      </w:r>
    </w:p>
    <w:p w:rsidR="00633BE7" w:rsidRPr="00843615" w:rsidRDefault="00633BE7" w:rsidP="00633BE7">
      <w:pPr>
        <w:pStyle w:val="paragraphsub"/>
      </w:pPr>
      <w:r w:rsidRPr="00843615">
        <w:tab/>
        <w:t>(iv)</w:t>
      </w:r>
      <w:r w:rsidRPr="00843615">
        <w:tab/>
        <w:t>current evidence of the transport security program mentioned in paragraph</w:t>
      </w:r>
      <w:r w:rsidR="00843615" w:rsidRPr="00843615">
        <w:t> </w:t>
      </w:r>
      <w:r w:rsidR="00E357F9" w:rsidRPr="00843615">
        <w:t>14</w:t>
      </w:r>
      <w:r w:rsidR="00AD1227" w:rsidRPr="00843615">
        <w:t>(2</w:t>
      </w:r>
      <w:r w:rsidR="00735D30" w:rsidRPr="00843615">
        <w:t>)(g</w:t>
      </w:r>
      <w:r w:rsidR="00663F5D" w:rsidRPr="00843615">
        <w:t>)</w:t>
      </w:r>
      <w:r w:rsidRPr="00843615">
        <w:t>;</w:t>
      </w:r>
    </w:p>
    <w:p w:rsidR="00633BE7" w:rsidRPr="00843615" w:rsidRDefault="00633BE7" w:rsidP="00633BE7">
      <w:pPr>
        <w:pStyle w:val="paragraph"/>
      </w:pPr>
      <w:r w:rsidRPr="00843615">
        <w:tab/>
        <w:t>(d)</w:t>
      </w:r>
      <w:r w:rsidRPr="00843615">
        <w:tab/>
        <w:t>the licence holde</w:t>
      </w:r>
      <w:r w:rsidR="00613432" w:rsidRPr="00843615">
        <w:t>r must comply with</w:t>
      </w:r>
      <w:r w:rsidR="00E03322" w:rsidRPr="00843615">
        <w:t xml:space="preserve"> the following</w:t>
      </w:r>
      <w:r w:rsidRPr="00843615">
        <w:t>:</w:t>
      </w:r>
    </w:p>
    <w:p w:rsidR="00633BE7" w:rsidRPr="00843615" w:rsidRDefault="000A7D25" w:rsidP="00633BE7">
      <w:pPr>
        <w:pStyle w:val="paragraphsub"/>
      </w:pPr>
      <w:r w:rsidRPr="00843615">
        <w:tab/>
        <w:t>(i)</w:t>
      </w:r>
      <w:r w:rsidRPr="00843615">
        <w:tab/>
        <w:t xml:space="preserve">the Act and this </w:t>
      </w:r>
      <w:r w:rsidR="00633BE7" w:rsidRPr="00843615">
        <w:t>instrument;</w:t>
      </w:r>
    </w:p>
    <w:p w:rsidR="00633BE7" w:rsidRPr="00843615" w:rsidRDefault="000A7D25" w:rsidP="00633BE7">
      <w:pPr>
        <w:pStyle w:val="paragraphsub"/>
      </w:pPr>
      <w:r w:rsidRPr="00843615">
        <w:tab/>
        <w:t>(i</w:t>
      </w:r>
      <w:r w:rsidR="00633BE7" w:rsidRPr="00843615">
        <w:t>i)</w:t>
      </w:r>
      <w:r w:rsidR="00633BE7" w:rsidRPr="00843615">
        <w:tab/>
        <w:t xml:space="preserve">the </w:t>
      </w:r>
      <w:r w:rsidR="00633BE7" w:rsidRPr="00843615">
        <w:rPr>
          <w:i/>
        </w:rPr>
        <w:t>Air Navigation (Aircraft Noise) Regulations</w:t>
      </w:r>
      <w:r w:rsidR="00843615" w:rsidRPr="00843615">
        <w:rPr>
          <w:i/>
        </w:rPr>
        <w:t> </w:t>
      </w:r>
      <w:r w:rsidR="00633BE7" w:rsidRPr="00843615">
        <w:rPr>
          <w:i/>
        </w:rPr>
        <w:t>1984</w:t>
      </w:r>
      <w:r w:rsidR="00633BE7" w:rsidRPr="00843615">
        <w:t>;</w:t>
      </w:r>
    </w:p>
    <w:p w:rsidR="00633BE7" w:rsidRPr="00843615" w:rsidRDefault="00633BE7" w:rsidP="00633BE7">
      <w:pPr>
        <w:pStyle w:val="paragraphsub"/>
      </w:pPr>
      <w:r w:rsidRPr="00843615">
        <w:tab/>
        <w:t>(i</w:t>
      </w:r>
      <w:r w:rsidR="000A7D25" w:rsidRPr="00843615">
        <w:t>ii</w:t>
      </w:r>
      <w:r w:rsidRPr="00843615">
        <w:t>)</w:t>
      </w:r>
      <w:r w:rsidRPr="00843615">
        <w:tab/>
        <w:t xml:space="preserve">the </w:t>
      </w:r>
      <w:r w:rsidRPr="00843615">
        <w:rPr>
          <w:i/>
        </w:rPr>
        <w:t>Civil Aviation Act 1988</w:t>
      </w:r>
      <w:r w:rsidR="000A7D25" w:rsidRPr="00843615">
        <w:t xml:space="preserve"> </w:t>
      </w:r>
      <w:r w:rsidR="00E03322" w:rsidRPr="00843615">
        <w:t xml:space="preserve">and </w:t>
      </w:r>
      <w:r w:rsidR="00663F5D" w:rsidRPr="00843615">
        <w:t>any</w:t>
      </w:r>
      <w:r w:rsidRPr="00843615">
        <w:t xml:space="preserve"> </w:t>
      </w:r>
      <w:r w:rsidR="00D53EA7" w:rsidRPr="00843615">
        <w:t>instrument</w:t>
      </w:r>
      <w:r w:rsidR="000A7D25" w:rsidRPr="00843615">
        <w:t xml:space="preserve"> made under that Act;</w:t>
      </w:r>
    </w:p>
    <w:p w:rsidR="00633BE7" w:rsidRPr="00843615" w:rsidRDefault="000A7D25" w:rsidP="00633BE7">
      <w:pPr>
        <w:pStyle w:val="paragraphsub"/>
      </w:pPr>
      <w:r w:rsidRPr="00843615">
        <w:tab/>
        <w:t>(iv</w:t>
      </w:r>
      <w:r w:rsidR="00633BE7" w:rsidRPr="00843615">
        <w:t>)</w:t>
      </w:r>
      <w:r w:rsidR="00633BE7" w:rsidRPr="00843615">
        <w:tab/>
        <w:t xml:space="preserve">the </w:t>
      </w:r>
      <w:r w:rsidR="00633BE7" w:rsidRPr="00843615">
        <w:rPr>
          <w:i/>
        </w:rPr>
        <w:t>Aviation Transport Security Act 2004</w:t>
      </w:r>
      <w:r w:rsidRPr="00843615">
        <w:t xml:space="preserve"> and </w:t>
      </w:r>
      <w:r w:rsidR="00663F5D" w:rsidRPr="00843615">
        <w:t>any</w:t>
      </w:r>
      <w:r w:rsidR="00633BE7" w:rsidRPr="00843615">
        <w:t xml:space="preserve"> </w:t>
      </w:r>
      <w:r w:rsidR="00D53EA7" w:rsidRPr="00843615">
        <w:t>instrument</w:t>
      </w:r>
      <w:r w:rsidRPr="00843615">
        <w:t xml:space="preserve"> made under that Act;</w:t>
      </w:r>
    </w:p>
    <w:p w:rsidR="00633BE7" w:rsidRPr="00843615" w:rsidRDefault="000A7D25" w:rsidP="00633BE7">
      <w:pPr>
        <w:pStyle w:val="paragraphsub"/>
      </w:pPr>
      <w:r w:rsidRPr="00843615">
        <w:tab/>
        <w:t>(v</w:t>
      </w:r>
      <w:r w:rsidR="00633BE7" w:rsidRPr="00843615">
        <w:t>)</w:t>
      </w:r>
      <w:r w:rsidR="00633BE7" w:rsidRPr="00843615">
        <w:tab/>
        <w:t xml:space="preserve">the </w:t>
      </w:r>
      <w:r w:rsidR="00633BE7" w:rsidRPr="00843615">
        <w:rPr>
          <w:i/>
        </w:rPr>
        <w:t>Civil Aviation (Carriers’ Liability) Act 1959</w:t>
      </w:r>
      <w:r w:rsidRPr="00843615">
        <w:t xml:space="preserve"> and any</w:t>
      </w:r>
      <w:r w:rsidR="00633BE7" w:rsidRPr="00843615">
        <w:t xml:space="preserve"> </w:t>
      </w:r>
      <w:r w:rsidR="00D53EA7" w:rsidRPr="00843615">
        <w:t>instrument</w:t>
      </w:r>
      <w:r w:rsidRPr="00843615">
        <w:t xml:space="preserve"> made under that Act;</w:t>
      </w:r>
    </w:p>
    <w:p w:rsidR="00633BE7" w:rsidRPr="00843615" w:rsidRDefault="000A7D25" w:rsidP="00633BE7">
      <w:pPr>
        <w:pStyle w:val="paragraphsub"/>
      </w:pPr>
      <w:r w:rsidRPr="00843615">
        <w:tab/>
        <w:t>(vi</w:t>
      </w:r>
      <w:r w:rsidR="00633BE7" w:rsidRPr="00843615">
        <w:t>)</w:t>
      </w:r>
      <w:r w:rsidR="00633BE7" w:rsidRPr="00843615">
        <w:tab/>
        <w:t xml:space="preserve">if the licence holder is Qantas—the </w:t>
      </w:r>
      <w:r w:rsidR="00633BE7" w:rsidRPr="00843615">
        <w:rPr>
          <w:i/>
        </w:rPr>
        <w:t>Qantas Sale Act 1992</w:t>
      </w:r>
      <w:r w:rsidR="00633BE7" w:rsidRPr="00843615">
        <w:t>.</w:t>
      </w:r>
    </w:p>
    <w:p w:rsidR="00633BE7" w:rsidRPr="00843615" w:rsidRDefault="00BC48FB" w:rsidP="00633BE7">
      <w:pPr>
        <w:pStyle w:val="subsection"/>
      </w:pPr>
      <w:r w:rsidRPr="00843615">
        <w:tab/>
        <w:t>(2)</w:t>
      </w:r>
      <w:r w:rsidRPr="00843615">
        <w:tab/>
        <w:t>T</w:t>
      </w:r>
      <w:r w:rsidR="00633BE7" w:rsidRPr="00843615">
        <w:t xml:space="preserve">he Secretary may, </w:t>
      </w:r>
      <w:r w:rsidRPr="00843615">
        <w:t xml:space="preserve">at any time </w:t>
      </w:r>
      <w:r w:rsidR="00633BE7" w:rsidRPr="00843615">
        <w:t xml:space="preserve">after granting </w:t>
      </w:r>
      <w:r w:rsidR="00E03322" w:rsidRPr="00843615">
        <w:t>an international airline</w:t>
      </w:r>
      <w:r w:rsidR="00633BE7" w:rsidRPr="00843615">
        <w:t xml:space="preserve"> licence, impose </w:t>
      </w:r>
      <w:r w:rsidR="00D53EA7" w:rsidRPr="00843615">
        <w:t xml:space="preserve">further conditions </w:t>
      </w:r>
      <w:r w:rsidR="00A36D3B" w:rsidRPr="00843615">
        <w:t>on the licence</w:t>
      </w:r>
      <w:r w:rsidR="00633BE7" w:rsidRPr="00843615">
        <w:t>, whether or not the licence holder has breached any existing condition of the licence.</w:t>
      </w:r>
    </w:p>
    <w:p w:rsidR="00CD6DC5" w:rsidRPr="00843615" w:rsidRDefault="00CD6DC5" w:rsidP="00CD6DC5">
      <w:pPr>
        <w:pStyle w:val="notetext"/>
      </w:pPr>
      <w:r w:rsidRPr="00843615">
        <w:t>Note:</w:t>
      </w:r>
      <w:r w:rsidRPr="00843615">
        <w:tab/>
        <w:t>For review of a decision by the Secretary under this subsection, see section</w:t>
      </w:r>
      <w:r w:rsidR="00843615" w:rsidRPr="00843615">
        <w:t> </w:t>
      </w:r>
      <w:r w:rsidRPr="00843615">
        <w:t>23A of the Act.</w:t>
      </w:r>
    </w:p>
    <w:p w:rsidR="00633BE7" w:rsidRPr="00843615" w:rsidRDefault="00633BE7" w:rsidP="00633BE7">
      <w:pPr>
        <w:pStyle w:val="subsection"/>
      </w:pPr>
      <w:r w:rsidRPr="00843615">
        <w:tab/>
        <w:t>(3)</w:t>
      </w:r>
      <w:r w:rsidRPr="00843615">
        <w:tab/>
        <w:t xml:space="preserve">If the Secretary </w:t>
      </w:r>
      <w:r w:rsidR="00AD1227" w:rsidRPr="00843615">
        <w:t xml:space="preserve">proposes to </w:t>
      </w:r>
      <w:r w:rsidRPr="00843615">
        <w:t>impose</w:t>
      </w:r>
      <w:r w:rsidR="00BC48FB" w:rsidRPr="00843615">
        <w:t xml:space="preserve"> </w:t>
      </w:r>
      <w:r w:rsidR="00473EDC" w:rsidRPr="00843615">
        <w:t>a further condition</w:t>
      </w:r>
      <w:r w:rsidR="00BC48FB" w:rsidRPr="00843615">
        <w:t xml:space="preserve"> on </w:t>
      </w:r>
      <w:r w:rsidR="00E03322" w:rsidRPr="00843615">
        <w:t>an international airline</w:t>
      </w:r>
      <w:r w:rsidR="00BC48FB" w:rsidRPr="00843615">
        <w:t xml:space="preserve"> licence </w:t>
      </w:r>
      <w:r w:rsidR="00473EDC" w:rsidRPr="00843615">
        <w:t>under</w:t>
      </w:r>
      <w:r w:rsidR="00BC48FB" w:rsidRPr="00843615">
        <w:t xml:space="preserve"> </w:t>
      </w:r>
      <w:r w:rsidR="00843615" w:rsidRPr="00843615">
        <w:t>subsection (</w:t>
      </w:r>
      <w:r w:rsidR="00BC48FB" w:rsidRPr="00843615">
        <w:t>2)</w:t>
      </w:r>
      <w:r w:rsidRPr="00843615">
        <w:t xml:space="preserve">, the Secretary must give the licence holder notice of the proposed variation of the licence in accordance with </w:t>
      </w:r>
      <w:r w:rsidR="0098665F" w:rsidRPr="00843615">
        <w:t>section</w:t>
      </w:r>
      <w:r w:rsidR="00843615" w:rsidRPr="00843615">
        <w:t> </w:t>
      </w:r>
      <w:r w:rsidR="00E357F9" w:rsidRPr="00843615">
        <w:t>21</w:t>
      </w:r>
      <w:r w:rsidR="00030A1A" w:rsidRPr="00843615">
        <w:t>.</w:t>
      </w:r>
    </w:p>
    <w:p w:rsidR="00E876EE" w:rsidRPr="00843615" w:rsidRDefault="00972970" w:rsidP="00972970">
      <w:pPr>
        <w:pStyle w:val="ActHead3"/>
        <w:pageBreakBefore/>
      </w:pPr>
      <w:bookmarkStart w:id="28" w:name="_Toc443902045"/>
      <w:r w:rsidRPr="00843615">
        <w:rPr>
          <w:rStyle w:val="CharDivNo"/>
        </w:rPr>
        <w:t>D</w:t>
      </w:r>
      <w:r w:rsidR="00E876EE" w:rsidRPr="00843615">
        <w:rPr>
          <w:rStyle w:val="CharDivNo"/>
        </w:rPr>
        <w:t>ivision</w:t>
      </w:r>
      <w:r w:rsidR="00843615" w:rsidRPr="00843615">
        <w:rPr>
          <w:rStyle w:val="CharDivNo"/>
        </w:rPr>
        <w:t> </w:t>
      </w:r>
      <w:r w:rsidR="00956F67" w:rsidRPr="00843615">
        <w:rPr>
          <w:rStyle w:val="CharDivNo"/>
        </w:rPr>
        <w:t>4</w:t>
      </w:r>
      <w:r w:rsidR="00E876EE" w:rsidRPr="00843615">
        <w:t>—</w:t>
      </w:r>
      <w:r w:rsidR="00E876EE" w:rsidRPr="00843615">
        <w:rPr>
          <w:rStyle w:val="CharDivText"/>
        </w:rPr>
        <w:t xml:space="preserve">Variation, suspension </w:t>
      </w:r>
      <w:r w:rsidR="00564273" w:rsidRPr="00843615">
        <w:rPr>
          <w:rStyle w:val="CharDivText"/>
        </w:rPr>
        <w:t>or</w:t>
      </w:r>
      <w:r w:rsidR="00E876EE" w:rsidRPr="00843615">
        <w:rPr>
          <w:rStyle w:val="CharDivText"/>
        </w:rPr>
        <w:t xml:space="preserve"> cancellation of a licence</w:t>
      </w:r>
      <w:bookmarkEnd w:id="28"/>
    </w:p>
    <w:p w:rsidR="00633BE7" w:rsidRPr="00843615" w:rsidRDefault="00E357F9" w:rsidP="00633BE7">
      <w:pPr>
        <w:pStyle w:val="ActHead5"/>
      </w:pPr>
      <w:bookmarkStart w:id="29" w:name="_Toc443902046"/>
      <w:r w:rsidRPr="00843615">
        <w:rPr>
          <w:rStyle w:val="CharSectno"/>
        </w:rPr>
        <w:t>20</w:t>
      </w:r>
      <w:r w:rsidR="00633BE7" w:rsidRPr="00843615">
        <w:t xml:space="preserve">  </w:t>
      </w:r>
      <w:r w:rsidR="004720F8" w:rsidRPr="00843615">
        <w:t>Secretary may vary, suspend or cancel a licence</w:t>
      </w:r>
      <w:bookmarkEnd w:id="29"/>
    </w:p>
    <w:p w:rsidR="00633BE7" w:rsidRPr="00843615" w:rsidRDefault="00633BE7" w:rsidP="00633BE7">
      <w:pPr>
        <w:pStyle w:val="subsection"/>
      </w:pPr>
      <w:r w:rsidRPr="00843615">
        <w:tab/>
      </w:r>
      <w:r w:rsidRPr="00843615">
        <w:tab/>
      </w:r>
      <w:r w:rsidR="00564273" w:rsidRPr="00843615">
        <w:t>T</w:t>
      </w:r>
      <w:r w:rsidRPr="00843615">
        <w:t>he Secreta</w:t>
      </w:r>
      <w:r w:rsidR="000A7D25" w:rsidRPr="00843615">
        <w:t>ry may vary, suspend or cancel a</w:t>
      </w:r>
      <w:r w:rsidR="00564273" w:rsidRPr="00843615">
        <w:t>n international airline</w:t>
      </w:r>
      <w:r w:rsidRPr="00843615">
        <w:t xml:space="preserve"> licence </w:t>
      </w:r>
      <w:r w:rsidR="00493D18" w:rsidRPr="00843615">
        <w:t xml:space="preserve">in relation to a scheduled international air service </w:t>
      </w:r>
      <w:r w:rsidR="00564273" w:rsidRPr="00843615">
        <w:t>for any of the following reasons</w:t>
      </w:r>
      <w:r w:rsidR="000A5ED2" w:rsidRPr="00843615">
        <w:t>:</w:t>
      </w:r>
    </w:p>
    <w:p w:rsidR="00633BE7" w:rsidRPr="00843615" w:rsidRDefault="00633BE7" w:rsidP="00633BE7">
      <w:pPr>
        <w:pStyle w:val="paragraph"/>
      </w:pPr>
      <w:r w:rsidRPr="00843615">
        <w:tab/>
        <w:t>(a)</w:t>
      </w:r>
      <w:r w:rsidRPr="00843615">
        <w:tab/>
        <w:t xml:space="preserve">if the licence holder requests, in writing, that the licence be </w:t>
      </w:r>
      <w:r w:rsidR="003A418E" w:rsidRPr="00843615">
        <w:t>varied, suspended or cancelled;</w:t>
      </w:r>
    </w:p>
    <w:p w:rsidR="00633BE7" w:rsidRPr="00843615" w:rsidRDefault="00633BE7" w:rsidP="00633BE7">
      <w:pPr>
        <w:pStyle w:val="paragraph"/>
      </w:pPr>
      <w:r w:rsidRPr="00843615">
        <w:tab/>
        <w:t>(b)</w:t>
      </w:r>
      <w:r w:rsidRPr="00843615">
        <w:tab/>
        <w:t xml:space="preserve">if the licence holder breaches a condition of </w:t>
      </w:r>
      <w:r w:rsidR="00564273" w:rsidRPr="00843615">
        <w:t>the</w:t>
      </w:r>
      <w:r w:rsidRPr="00843615">
        <w:t xml:space="preserve"> licence;</w:t>
      </w:r>
    </w:p>
    <w:p w:rsidR="00633BE7" w:rsidRPr="00843615" w:rsidRDefault="00633BE7" w:rsidP="00633BE7">
      <w:pPr>
        <w:pStyle w:val="paragraph"/>
      </w:pPr>
      <w:r w:rsidRPr="00843615">
        <w:tab/>
        <w:t>(c)</w:t>
      </w:r>
      <w:r w:rsidRPr="00843615">
        <w:tab/>
        <w:t>if, in the Secretary’s opinion:</w:t>
      </w:r>
    </w:p>
    <w:p w:rsidR="00633BE7" w:rsidRPr="00843615" w:rsidRDefault="00633BE7" w:rsidP="00633BE7">
      <w:pPr>
        <w:pStyle w:val="paragraphsub"/>
      </w:pPr>
      <w:r w:rsidRPr="00843615">
        <w:tab/>
        <w:t>(i)</w:t>
      </w:r>
      <w:r w:rsidRPr="00843615">
        <w:tab/>
        <w:t xml:space="preserve">the licence holder is likely to breach a condition of </w:t>
      </w:r>
      <w:r w:rsidR="00564273" w:rsidRPr="00843615">
        <w:t>the</w:t>
      </w:r>
      <w:r w:rsidRPr="00843615">
        <w:t xml:space="preserve"> licence; and</w:t>
      </w:r>
    </w:p>
    <w:p w:rsidR="00633BE7" w:rsidRPr="00843615" w:rsidRDefault="00633BE7" w:rsidP="00633BE7">
      <w:pPr>
        <w:pStyle w:val="paragraphsub"/>
      </w:pPr>
      <w:r w:rsidRPr="00843615">
        <w:tab/>
        <w:t>(ii)</w:t>
      </w:r>
      <w:r w:rsidRPr="00843615">
        <w:tab/>
        <w:t>the likely breach is reasonably expected to affect the safety or security of air navigation in Australia;</w:t>
      </w:r>
    </w:p>
    <w:p w:rsidR="00633BE7" w:rsidRPr="00843615" w:rsidRDefault="00633BE7" w:rsidP="00633BE7">
      <w:pPr>
        <w:pStyle w:val="paragraph"/>
      </w:pPr>
      <w:r w:rsidRPr="00843615">
        <w:tab/>
        <w:t>(d)</w:t>
      </w:r>
      <w:r w:rsidRPr="00843615">
        <w:tab/>
        <w:t>if, in the Secretary’s opinion:</w:t>
      </w:r>
    </w:p>
    <w:p w:rsidR="00633BE7" w:rsidRPr="00843615" w:rsidRDefault="00633BE7" w:rsidP="00633BE7">
      <w:pPr>
        <w:pStyle w:val="paragraphsub"/>
      </w:pPr>
      <w:r w:rsidRPr="00843615">
        <w:tab/>
        <w:t>(i)</w:t>
      </w:r>
      <w:r w:rsidRPr="00843615">
        <w:tab/>
        <w:t>adequate provision has not been made by the relevant authority</w:t>
      </w:r>
      <w:r w:rsidR="003A45E3" w:rsidRPr="00843615">
        <w:t xml:space="preserve"> in relation to the licence holder</w:t>
      </w:r>
      <w:r w:rsidRPr="00843615">
        <w:t xml:space="preserve"> to ensure that the licence holder substantially conforms to and complies with the standards, practices and procedures set out in the Convention</w:t>
      </w:r>
      <w:r w:rsidR="004C7717" w:rsidRPr="00843615">
        <w:t xml:space="preserve"> and the Air Transit Agreement</w:t>
      </w:r>
      <w:r w:rsidRPr="00843615">
        <w:t>; and</w:t>
      </w:r>
    </w:p>
    <w:p w:rsidR="00633BE7" w:rsidRPr="00843615" w:rsidRDefault="00633BE7" w:rsidP="00633BE7">
      <w:pPr>
        <w:pStyle w:val="paragraphsub"/>
      </w:pPr>
      <w:r w:rsidRPr="00843615">
        <w:tab/>
        <w:t>(ii)</w:t>
      </w:r>
      <w:r w:rsidRPr="00843615">
        <w:tab/>
        <w:t>the lack of provision is reasonably expected to affect the safety or security of air navigation in Australia;</w:t>
      </w:r>
    </w:p>
    <w:p w:rsidR="00633BE7" w:rsidRPr="00843615" w:rsidRDefault="00633BE7" w:rsidP="00633BE7">
      <w:pPr>
        <w:pStyle w:val="paragraph"/>
      </w:pPr>
      <w:r w:rsidRPr="00843615">
        <w:tab/>
        <w:t>(e)</w:t>
      </w:r>
      <w:r w:rsidRPr="00843615">
        <w:tab/>
        <w:t xml:space="preserve">if the licence holder does not operate </w:t>
      </w:r>
      <w:r w:rsidR="00735D30" w:rsidRPr="00843615">
        <w:t>the</w:t>
      </w:r>
      <w:r w:rsidRPr="00843615">
        <w:t xml:space="preserve"> scheduled international air service in accordance with the approved timetable or in accordance with a condition subject to which the timetable is approved</w:t>
      </w:r>
      <w:r w:rsidR="002B3E8E" w:rsidRPr="00843615">
        <w:t xml:space="preserve"> (other than in a circumstance mentioned in section</w:t>
      </w:r>
      <w:r w:rsidR="00843615" w:rsidRPr="00843615">
        <w:t> </w:t>
      </w:r>
      <w:r w:rsidR="00E357F9" w:rsidRPr="00843615">
        <w:t>32</w:t>
      </w:r>
      <w:r w:rsidR="002B3E8E" w:rsidRPr="00843615">
        <w:t>)</w:t>
      </w:r>
      <w:r w:rsidRPr="00843615">
        <w:t>;</w:t>
      </w:r>
    </w:p>
    <w:p w:rsidR="00633BE7" w:rsidRPr="00843615" w:rsidRDefault="00633BE7" w:rsidP="00633BE7">
      <w:pPr>
        <w:pStyle w:val="paragraph"/>
      </w:pPr>
      <w:r w:rsidRPr="00843615">
        <w:tab/>
        <w:t>(f)</w:t>
      </w:r>
      <w:r w:rsidRPr="00843615">
        <w:tab/>
        <w:t>if, in the Secretary’s opinion, it is necessary or desirable to do so for the purpose of preserving or promoting fair competition in international air transport services;</w:t>
      </w:r>
    </w:p>
    <w:p w:rsidR="00633BE7" w:rsidRPr="00843615" w:rsidRDefault="00633BE7" w:rsidP="00633BE7">
      <w:pPr>
        <w:pStyle w:val="paragraph"/>
      </w:pPr>
      <w:r w:rsidRPr="00843615">
        <w:tab/>
        <w:t>(g)</w:t>
      </w:r>
      <w:r w:rsidRPr="00843615">
        <w:tab/>
        <w:t xml:space="preserve">if the licence holder, or </w:t>
      </w:r>
      <w:r w:rsidR="007744B1" w:rsidRPr="00843615">
        <w:t xml:space="preserve">the </w:t>
      </w:r>
      <w:r w:rsidRPr="00843615">
        <w:t>relevant authority in relation to the licence holder, has contravened the relevant agreement</w:t>
      </w:r>
      <w:r w:rsidR="00493D18" w:rsidRPr="00843615">
        <w:t xml:space="preserve"> for the scheduled international air service</w:t>
      </w:r>
      <w:r w:rsidRPr="00843615">
        <w:t>;</w:t>
      </w:r>
    </w:p>
    <w:p w:rsidR="00633BE7" w:rsidRPr="00843615" w:rsidRDefault="00633BE7" w:rsidP="00633BE7">
      <w:pPr>
        <w:pStyle w:val="paragraph"/>
      </w:pPr>
      <w:r w:rsidRPr="00843615">
        <w:tab/>
        <w:t>(h)</w:t>
      </w:r>
      <w:r w:rsidRPr="00843615">
        <w:tab/>
        <w:t xml:space="preserve">if there has been a substantial change </w:t>
      </w:r>
      <w:r w:rsidR="00493D18" w:rsidRPr="00843615">
        <w:t>in any of the matters to which the Secretary had regard under subsection</w:t>
      </w:r>
      <w:r w:rsidR="00843615" w:rsidRPr="00843615">
        <w:t> </w:t>
      </w:r>
      <w:r w:rsidR="00E357F9" w:rsidRPr="00843615">
        <w:t>30</w:t>
      </w:r>
      <w:r w:rsidR="001F78DA" w:rsidRPr="00843615">
        <w:t>(2)</w:t>
      </w:r>
      <w:r w:rsidR="00DC0F91" w:rsidRPr="00843615">
        <w:t>;</w:t>
      </w:r>
    </w:p>
    <w:p w:rsidR="00633BE7" w:rsidRPr="00843615" w:rsidRDefault="00633BE7" w:rsidP="00633BE7">
      <w:pPr>
        <w:pStyle w:val="paragraph"/>
      </w:pPr>
      <w:r w:rsidRPr="00843615">
        <w:tab/>
        <w:t>(i)</w:t>
      </w:r>
      <w:r w:rsidRPr="00843615">
        <w:tab/>
        <w:t>if it is in the public interest to vary, suspend or cancel the licence.</w:t>
      </w:r>
    </w:p>
    <w:p w:rsidR="00CD6DC5" w:rsidRPr="00843615" w:rsidRDefault="00CD6DC5" w:rsidP="00CD6DC5">
      <w:pPr>
        <w:pStyle w:val="notetext"/>
      </w:pPr>
      <w:r w:rsidRPr="00843615">
        <w:t>Note:</w:t>
      </w:r>
      <w:r w:rsidRPr="00843615">
        <w:tab/>
        <w:t>For review of a decision by the Secretary under this section, see section</w:t>
      </w:r>
      <w:r w:rsidR="00843615" w:rsidRPr="00843615">
        <w:t> </w:t>
      </w:r>
      <w:r w:rsidRPr="00843615">
        <w:t>23A of the Act.</w:t>
      </w:r>
    </w:p>
    <w:p w:rsidR="00633BE7" w:rsidRPr="00843615" w:rsidRDefault="00E357F9" w:rsidP="00633BE7">
      <w:pPr>
        <w:pStyle w:val="ActHead5"/>
      </w:pPr>
      <w:bookmarkStart w:id="30" w:name="_Toc443902047"/>
      <w:r w:rsidRPr="00843615">
        <w:rPr>
          <w:rStyle w:val="CharSectno"/>
        </w:rPr>
        <w:t>21</w:t>
      </w:r>
      <w:r w:rsidR="00633BE7" w:rsidRPr="00843615">
        <w:t xml:space="preserve">  Notice of proposed action</w:t>
      </w:r>
      <w:r w:rsidR="00227E5C" w:rsidRPr="00843615">
        <w:t xml:space="preserve"> to vary, suspend or cancel a licence</w:t>
      </w:r>
      <w:bookmarkEnd w:id="30"/>
    </w:p>
    <w:p w:rsidR="00633BE7" w:rsidRPr="00843615" w:rsidRDefault="00515315" w:rsidP="00633BE7">
      <w:pPr>
        <w:pStyle w:val="subsection"/>
      </w:pPr>
      <w:r w:rsidRPr="00843615">
        <w:tab/>
        <w:t>(1)</w:t>
      </w:r>
      <w:r w:rsidRPr="00843615">
        <w:tab/>
      </w:r>
      <w:r w:rsidR="00D00CE6" w:rsidRPr="00843615">
        <w:t xml:space="preserve">Subject to </w:t>
      </w:r>
      <w:r w:rsidR="00843615" w:rsidRPr="00843615">
        <w:t>subsection (</w:t>
      </w:r>
      <w:r w:rsidR="00D00CE6" w:rsidRPr="00843615">
        <w:t>4), b</w:t>
      </w:r>
      <w:r w:rsidR="00633BE7" w:rsidRPr="00843615">
        <w:t xml:space="preserve">efore taking action to vary, suspend or cancel </w:t>
      </w:r>
      <w:r w:rsidR="00564273" w:rsidRPr="00843615">
        <w:t>an international airline</w:t>
      </w:r>
      <w:r w:rsidR="00633BE7" w:rsidRPr="00843615">
        <w:t xml:space="preserve"> licence, the Secretary must give the licence holder notice</w:t>
      </w:r>
      <w:r w:rsidR="00564273" w:rsidRPr="00843615">
        <w:t>,</w:t>
      </w:r>
      <w:r w:rsidR="00633BE7" w:rsidRPr="00843615">
        <w:t xml:space="preserve"> in writing</w:t>
      </w:r>
      <w:r w:rsidR="00564273" w:rsidRPr="00843615">
        <w:t>,</w:t>
      </w:r>
      <w:r w:rsidR="00633BE7" w:rsidRPr="00843615">
        <w:t xml:space="preserve"> of the proposed variation, suspension or cancellation and a statement setting out the</w:t>
      </w:r>
      <w:r w:rsidR="003F44BF" w:rsidRPr="00843615">
        <w:t xml:space="preserve"> reason for the proposed variation, suspension or cancellation</w:t>
      </w:r>
      <w:r w:rsidR="000A7D25" w:rsidRPr="00843615">
        <w:t xml:space="preserve"> of the licence.</w:t>
      </w:r>
    </w:p>
    <w:p w:rsidR="00633BE7" w:rsidRPr="00843615" w:rsidRDefault="00633BE7" w:rsidP="00633BE7">
      <w:pPr>
        <w:pStyle w:val="subsection"/>
      </w:pPr>
      <w:r w:rsidRPr="00843615">
        <w:tab/>
        <w:t>(2)</w:t>
      </w:r>
      <w:r w:rsidRPr="00843615">
        <w:tab/>
        <w:t>The licence holder must be given 35 days after the notice is given to respond to the notice.</w:t>
      </w:r>
    </w:p>
    <w:p w:rsidR="00633BE7" w:rsidRPr="00843615" w:rsidRDefault="00633BE7" w:rsidP="00633BE7">
      <w:pPr>
        <w:pStyle w:val="subsection"/>
      </w:pPr>
      <w:r w:rsidRPr="00843615">
        <w:tab/>
        <w:t>(3)</w:t>
      </w:r>
      <w:r w:rsidRPr="00843615">
        <w:tab/>
      </w:r>
      <w:r w:rsidR="000A7D25" w:rsidRPr="00843615">
        <w:t>If the licence holder responds to the notice within 35 days after the notice is given, t</w:t>
      </w:r>
      <w:r w:rsidRPr="00843615">
        <w:t>he Secretary must consider any response from the licence holder before making a decision to vary, suspend or cancel the licence.</w:t>
      </w:r>
    </w:p>
    <w:p w:rsidR="003F44BF" w:rsidRPr="00843615" w:rsidRDefault="00633BE7" w:rsidP="003F44BF">
      <w:pPr>
        <w:pStyle w:val="subsection"/>
      </w:pPr>
      <w:r w:rsidRPr="00843615">
        <w:tab/>
        <w:t>(4)</w:t>
      </w:r>
      <w:r w:rsidRPr="00843615">
        <w:tab/>
      </w:r>
      <w:r w:rsidR="00D00CE6" w:rsidRPr="00843615">
        <w:t>The Secretary is not required to give the licence holder notice of the proposed variation, suspension or cancellation if</w:t>
      </w:r>
      <w:r w:rsidR="003F44BF" w:rsidRPr="00843615">
        <w:t>:</w:t>
      </w:r>
    </w:p>
    <w:p w:rsidR="00633BE7" w:rsidRPr="00843615" w:rsidRDefault="003F44BF" w:rsidP="003F44BF">
      <w:pPr>
        <w:pStyle w:val="paragraph"/>
      </w:pPr>
      <w:r w:rsidRPr="00843615">
        <w:tab/>
        <w:t>(a)</w:t>
      </w:r>
      <w:r w:rsidRPr="00843615">
        <w:tab/>
      </w:r>
      <w:r w:rsidR="00633BE7" w:rsidRPr="00843615">
        <w:t>the Secretary is satisfied that there is a need to take urgent action because</w:t>
      </w:r>
      <w:r w:rsidRPr="00843615">
        <w:t xml:space="preserve"> </w:t>
      </w:r>
      <w:r w:rsidR="00633BE7" w:rsidRPr="00843615">
        <w:t xml:space="preserve">the </w:t>
      </w:r>
      <w:r w:rsidR="00D00CE6" w:rsidRPr="00843615">
        <w:t>reason</w:t>
      </w:r>
      <w:r w:rsidR="00633BE7" w:rsidRPr="00843615">
        <w:t xml:space="preserve"> for </w:t>
      </w:r>
      <w:r w:rsidR="00D00CE6" w:rsidRPr="00843615">
        <w:t xml:space="preserve">the </w:t>
      </w:r>
      <w:r w:rsidR="00633BE7" w:rsidRPr="00843615">
        <w:t>variation, suspension</w:t>
      </w:r>
      <w:r w:rsidRPr="00843615">
        <w:t xml:space="preserve"> or </w:t>
      </w:r>
      <w:r w:rsidR="00D00CE6" w:rsidRPr="00843615">
        <w:t>cancellation</w:t>
      </w:r>
      <w:r w:rsidR="00633BE7" w:rsidRPr="00843615">
        <w:t xml:space="preserve"> represents a risk </w:t>
      </w:r>
      <w:r w:rsidRPr="00843615">
        <w:t>to public safety or security; or</w:t>
      </w:r>
    </w:p>
    <w:p w:rsidR="003F44BF" w:rsidRPr="00843615" w:rsidRDefault="003F44BF" w:rsidP="003F44BF">
      <w:pPr>
        <w:pStyle w:val="paragraph"/>
      </w:pPr>
      <w:r w:rsidRPr="00843615">
        <w:tab/>
        <w:t>(b)</w:t>
      </w:r>
      <w:r w:rsidRPr="00843615">
        <w:tab/>
        <w:t xml:space="preserve">the </w:t>
      </w:r>
      <w:r w:rsidR="00D00CE6" w:rsidRPr="00843615">
        <w:t>variation, suspension or cancellation was requested, in writing, by the licence holder.</w:t>
      </w:r>
    </w:p>
    <w:p w:rsidR="00633BE7" w:rsidRPr="00843615" w:rsidRDefault="00E357F9" w:rsidP="00633BE7">
      <w:pPr>
        <w:pStyle w:val="ActHead5"/>
      </w:pPr>
      <w:bookmarkStart w:id="31" w:name="_Toc443902048"/>
      <w:r w:rsidRPr="00843615">
        <w:rPr>
          <w:rStyle w:val="CharSectno"/>
        </w:rPr>
        <w:t>22</w:t>
      </w:r>
      <w:r w:rsidR="00633BE7" w:rsidRPr="00843615">
        <w:t xml:space="preserve">  Decision on variation, suspension or cancellation</w:t>
      </w:r>
      <w:r w:rsidR="00227E5C" w:rsidRPr="00843615">
        <w:t xml:space="preserve"> of a licence</w:t>
      </w:r>
      <w:bookmarkEnd w:id="31"/>
    </w:p>
    <w:p w:rsidR="00633BE7" w:rsidRPr="00843615" w:rsidRDefault="00633BE7" w:rsidP="00633BE7">
      <w:pPr>
        <w:pStyle w:val="subsection"/>
      </w:pPr>
      <w:r w:rsidRPr="00843615">
        <w:tab/>
        <w:t>(1)</w:t>
      </w:r>
      <w:r w:rsidRPr="00843615">
        <w:tab/>
      </w:r>
      <w:r w:rsidR="00D00CE6" w:rsidRPr="00843615">
        <w:t>Subject to sections</w:t>
      </w:r>
      <w:r w:rsidR="00843615" w:rsidRPr="00843615">
        <w:t> </w:t>
      </w:r>
      <w:r w:rsidR="00E357F9" w:rsidRPr="00843615">
        <w:t>20</w:t>
      </w:r>
      <w:r w:rsidR="00D00CE6" w:rsidRPr="00843615">
        <w:t xml:space="preserve"> and </w:t>
      </w:r>
      <w:r w:rsidR="00E357F9" w:rsidRPr="00843615">
        <w:t>21</w:t>
      </w:r>
      <w:r w:rsidR="00D00CE6" w:rsidRPr="00843615">
        <w:t>,</w:t>
      </w:r>
      <w:r w:rsidR="003F44BF" w:rsidRPr="00843615">
        <w:t xml:space="preserve"> the Secretary may</w:t>
      </w:r>
      <w:r w:rsidR="000A7D25" w:rsidRPr="00843615">
        <w:t xml:space="preserve"> </w:t>
      </w:r>
      <w:r w:rsidR="00491D84" w:rsidRPr="00843615">
        <w:t>decide to do</w:t>
      </w:r>
      <w:r w:rsidR="000A7D25" w:rsidRPr="00843615">
        <w:t xml:space="preserve"> </w:t>
      </w:r>
      <w:r w:rsidR="00D00CE6" w:rsidRPr="00843615">
        <w:t>one or more of the following in relation to an international airline licence</w:t>
      </w:r>
      <w:r w:rsidR="003F44BF" w:rsidRPr="00843615">
        <w:t>:</w:t>
      </w:r>
    </w:p>
    <w:p w:rsidR="00633BE7" w:rsidRPr="00843615" w:rsidRDefault="00633BE7" w:rsidP="00633BE7">
      <w:pPr>
        <w:pStyle w:val="paragraph"/>
      </w:pPr>
      <w:r w:rsidRPr="00843615">
        <w:tab/>
        <w:t>(a)</w:t>
      </w:r>
      <w:r w:rsidRPr="00843615">
        <w:tab/>
        <w:t xml:space="preserve">vary the licence by imposing a further condition on the licence under </w:t>
      </w:r>
      <w:r w:rsidR="000A5ED2" w:rsidRPr="00843615">
        <w:t>subsection</w:t>
      </w:r>
      <w:r w:rsidR="00843615" w:rsidRPr="00843615">
        <w:t> </w:t>
      </w:r>
      <w:r w:rsidR="00E357F9" w:rsidRPr="00843615">
        <w:t>19</w:t>
      </w:r>
      <w:r w:rsidRPr="00843615">
        <w:t>(2);</w:t>
      </w:r>
    </w:p>
    <w:p w:rsidR="00633BE7" w:rsidRPr="00843615" w:rsidRDefault="00633BE7" w:rsidP="00633BE7">
      <w:pPr>
        <w:pStyle w:val="paragraph"/>
      </w:pPr>
      <w:r w:rsidRPr="00843615">
        <w:tab/>
        <w:t>(</w:t>
      </w:r>
      <w:r w:rsidR="003F44BF" w:rsidRPr="00843615">
        <w:t>b</w:t>
      </w:r>
      <w:r w:rsidRPr="00843615">
        <w:t>)</w:t>
      </w:r>
      <w:r w:rsidRPr="00843615">
        <w:tab/>
        <w:t>vary the licence by removing a condition of the licence;</w:t>
      </w:r>
    </w:p>
    <w:p w:rsidR="00633BE7" w:rsidRPr="00843615" w:rsidRDefault="003F44BF" w:rsidP="00633BE7">
      <w:pPr>
        <w:pStyle w:val="paragraph"/>
      </w:pPr>
      <w:r w:rsidRPr="00843615">
        <w:tab/>
        <w:t>(c</w:t>
      </w:r>
      <w:r w:rsidR="00633BE7" w:rsidRPr="00843615">
        <w:t>)</w:t>
      </w:r>
      <w:r w:rsidR="00633BE7" w:rsidRPr="00843615">
        <w:tab/>
        <w:t>suspend the licence;</w:t>
      </w:r>
    </w:p>
    <w:p w:rsidR="00633BE7" w:rsidRPr="00843615" w:rsidRDefault="003F44BF" w:rsidP="00633BE7">
      <w:pPr>
        <w:pStyle w:val="paragraph"/>
      </w:pPr>
      <w:r w:rsidRPr="00843615">
        <w:tab/>
        <w:t>(d</w:t>
      </w:r>
      <w:r w:rsidR="00633BE7" w:rsidRPr="00843615">
        <w:t>)</w:t>
      </w:r>
      <w:r w:rsidR="00633BE7" w:rsidRPr="00843615">
        <w:tab/>
        <w:t>cancel the licence.</w:t>
      </w:r>
    </w:p>
    <w:p w:rsidR="00CD6DC5" w:rsidRPr="00843615" w:rsidRDefault="00CD6DC5" w:rsidP="00CD6DC5">
      <w:pPr>
        <w:pStyle w:val="notetext"/>
      </w:pPr>
      <w:r w:rsidRPr="00843615">
        <w:t>Note:</w:t>
      </w:r>
      <w:r w:rsidRPr="00843615">
        <w:tab/>
        <w:t>For review of a decision by the Secretary under this subsection, see section</w:t>
      </w:r>
      <w:r w:rsidR="00843615" w:rsidRPr="00843615">
        <w:t> </w:t>
      </w:r>
      <w:r w:rsidRPr="00843615">
        <w:t>23A of the Act.</w:t>
      </w:r>
    </w:p>
    <w:p w:rsidR="00633BE7" w:rsidRPr="00843615" w:rsidRDefault="00633BE7" w:rsidP="00115B15">
      <w:pPr>
        <w:pStyle w:val="subsection"/>
      </w:pPr>
      <w:r w:rsidRPr="00843615">
        <w:tab/>
        <w:t>(2)</w:t>
      </w:r>
      <w:r w:rsidRPr="00843615">
        <w:tab/>
        <w:t>If:</w:t>
      </w:r>
    </w:p>
    <w:p w:rsidR="00633BE7" w:rsidRPr="00843615" w:rsidRDefault="00633BE7" w:rsidP="00633BE7">
      <w:pPr>
        <w:pStyle w:val="paragraph"/>
      </w:pPr>
      <w:r w:rsidRPr="00843615">
        <w:tab/>
        <w:t>(a)</w:t>
      </w:r>
      <w:r w:rsidRPr="00843615">
        <w:tab/>
        <w:t>the Secretary t</w:t>
      </w:r>
      <w:r w:rsidR="00115B15" w:rsidRPr="00843615">
        <w:t>a</w:t>
      </w:r>
      <w:r w:rsidRPr="00843615">
        <w:t xml:space="preserve">kes </w:t>
      </w:r>
      <w:r w:rsidR="00491D84" w:rsidRPr="00843615">
        <w:t xml:space="preserve">an </w:t>
      </w:r>
      <w:r w:rsidR="003F44BF" w:rsidRPr="00843615">
        <w:t xml:space="preserve">action mentioned in </w:t>
      </w:r>
      <w:r w:rsidR="00843615" w:rsidRPr="00843615">
        <w:t>paragraph (</w:t>
      </w:r>
      <w:r w:rsidRPr="00843615">
        <w:t>1)(a)</w:t>
      </w:r>
      <w:r w:rsidR="00491D84" w:rsidRPr="00843615">
        <w:t xml:space="preserve"> </w:t>
      </w:r>
      <w:r w:rsidRPr="00843615">
        <w:t>or (</w:t>
      </w:r>
      <w:r w:rsidR="003F44BF" w:rsidRPr="00843615">
        <w:t>c</w:t>
      </w:r>
      <w:r w:rsidRPr="00843615">
        <w:t xml:space="preserve">) (the </w:t>
      </w:r>
      <w:r w:rsidRPr="00843615">
        <w:rPr>
          <w:b/>
          <w:i/>
        </w:rPr>
        <w:t>first breach</w:t>
      </w:r>
      <w:r w:rsidRPr="00843615">
        <w:t>); and</w:t>
      </w:r>
    </w:p>
    <w:p w:rsidR="00633BE7" w:rsidRPr="00843615" w:rsidRDefault="00633BE7" w:rsidP="00633BE7">
      <w:pPr>
        <w:pStyle w:val="paragraph"/>
      </w:pPr>
      <w:r w:rsidRPr="00843615">
        <w:tab/>
        <w:t>(b)</w:t>
      </w:r>
      <w:r w:rsidRPr="00843615">
        <w:tab/>
        <w:t>the Secretary later becomes satisfied that:</w:t>
      </w:r>
    </w:p>
    <w:p w:rsidR="00633BE7" w:rsidRPr="00843615" w:rsidRDefault="00633BE7" w:rsidP="00633BE7">
      <w:pPr>
        <w:pStyle w:val="paragraphsub"/>
      </w:pPr>
      <w:r w:rsidRPr="00843615">
        <w:tab/>
        <w:t>(i)</w:t>
      </w:r>
      <w:r w:rsidRPr="00843615">
        <w:tab/>
        <w:t xml:space="preserve">the licence holder is not complying with the </w:t>
      </w:r>
      <w:r w:rsidR="00491D84" w:rsidRPr="00843615">
        <w:t xml:space="preserve">further </w:t>
      </w:r>
      <w:r w:rsidRPr="00843615">
        <w:t>conditi</w:t>
      </w:r>
      <w:r w:rsidR="00491D84" w:rsidRPr="00843615">
        <w:t>on imposed on the licence</w:t>
      </w:r>
      <w:r w:rsidRPr="00843615">
        <w:t>; or</w:t>
      </w:r>
    </w:p>
    <w:p w:rsidR="00633BE7" w:rsidRPr="00843615" w:rsidRDefault="00633BE7" w:rsidP="00633BE7">
      <w:pPr>
        <w:pStyle w:val="paragraphsub"/>
      </w:pPr>
      <w:r w:rsidRPr="00843615">
        <w:tab/>
        <w:t>(ii)</w:t>
      </w:r>
      <w:r w:rsidRPr="00843615">
        <w:tab/>
        <w:t>the licence holder is not complying with the terms of the suspension</w:t>
      </w:r>
      <w:r w:rsidR="00FC14C7" w:rsidRPr="00843615">
        <w:t xml:space="preserve"> of the licence</w:t>
      </w:r>
      <w:r w:rsidRPr="00843615">
        <w:t>; or</w:t>
      </w:r>
    </w:p>
    <w:p w:rsidR="00633BE7" w:rsidRPr="00843615" w:rsidRDefault="00633BE7" w:rsidP="00633BE7">
      <w:pPr>
        <w:pStyle w:val="paragraphsub"/>
      </w:pPr>
      <w:r w:rsidRPr="00843615">
        <w:tab/>
        <w:t>(iii)</w:t>
      </w:r>
      <w:r w:rsidRPr="00843615">
        <w:tab/>
        <w:t xml:space="preserve">some other </w:t>
      </w:r>
      <w:r w:rsidR="00491D84" w:rsidRPr="00843615">
        <w:t>reason</w:t>
      </w:r>
      <w:r w:rsidRPr="00843615">
        <w:t xml:space="preserve"> for taking action under </w:t>
      </w:r>
      <w:r w:rsidR="0098665F" w:rsidRPr="00843615">
        <w:t>section</w:t>
      </w:r>
      <w:r w:rsidR="00843615" w:rsidRPr="00843615">
        <w:t> </w:t>
      </w:r>
      <w:r w:rsidR="00E357F9" w:rsidRPr="00843615">
        <w:t>20</w:t>
      </w:r>
      <w:r w:rsidRPr="00843615">
        <w:t xml:space="preserve"> exists in relation to the licence holder;</w:t>
      </w:r>
    </w:p>
    <w:p w:rsidR="00633BE7" w:rsidRPr="00843615" w:rsidRDefault="00633BE7" w:rsidP="00633BE7">
      <w:pPr>
        <w:pStyle w:val="subsection2"/>
      </w:pPr>
      <w:r w:rsidRPr="00843615">
        <w:t xml:space="preserve">the Secretary may cancel the licence </w:t>
      </w:r>
      <w:r w:rsidR="00956F67" w:rsidRPr="00843615">
        <w:t xml:space="preserve">under </w:t>
      </w:r>
      <w:r w:rsidR="00843615" w:rsidRPr="00843615">
        <w:t>paragraph (</w:t>
      </w:r>
      <w:r w:rsidR="00956F67" w:rsidRPr="00843615">
        <w:t xml:space="preserve">1)(d) </w:t>
      </w:r>
      <w:r w:rsidRPr="00843615">
        <w:t>even if the period for fulfilling the condition, or the period of the suspension, for the first breach has not ended.</w:t>
      </w:r>
    </w:p>
    <w:p w:rsidR="00CD6DC5" w:rsidRPr="00843615" w:rsidRDefault="00CD6DC5" w:rsidP="00CD6DC5">
      <w:pPr>
        <w:pStyle w:val="notetext"/>
      </w:pPr>
      <w:r w:rsidRPr="00843615">
        <w:t>Note:</w:t>
      </w:r>
      <w:r w:rsidRPr="00843615">
        <w:tab/>
        <w:t>For review of a decision by the Secretary under this subsection, see section</w:t>
      </w:r>
      <w:r w:rsidR="00843615" w:rsidRPr="00843615">
        <w:t> </w:t>
      </w:r>
      <w:r w:rsidRPr="00843615">
        <w:t>23A of the Act.</w:t>
      </w:r>
    </w:p>
    <w:p w:rsidR="0088144D" w:rsidRPr="00843615" w:rsidRDefault="0088144D" w:rsidP="0088144D">
      <w:pPr>
        <w:pStyle w:val="SubsectionHead"/>
      </w:pPr>
      <w:r w:rsidRPr="00843615">
        <w:t>Notice of decision to vary</w:t>
      </w:r>
    </w:p>
    <w:p w:rsidR="0088144D" w:rsidRPr="00843615" w:rsidRDefault="0088144D" w:rsidP="0088144D">
      <w:pPr>
        <w:pStyle w:val="subsection"/>
      </w:pPr>
      <w:r w:rsidRPr="00843615">
        <w:tab/>
        <w:t>(3)</w:t>
      </w:r>
      <w:r w:rsidRPr="00843615">
        <w:tab/>
        <w:t xml:space="preserve">If the Secretary varies an international airline licence under </w:t>
      </w:r>
      <w:r w:rsidR="00843615" w:rsidRPr="00843615">
        <w:t>paragraph (</w:t>
      </w:r>
      <w:r w:rsidRPr="00843615">
        <w:t>1)(a) or (b), the Secretary must give the licence holder notice, in writing, of:</w:t>
      </w:r>
    </w:p>
    <w:p w:rsidR="0088144D" w:rsidRPr="00843615" w:rsidRDefault="0088144D" w:rsidP="0088144D">
      <w:pPr>
        <w:pStyle w:val="paragraph"/>
      </w:pPr>
      <w:r w:rsidRPr="00843615">
        <w:tab/>
        <w:t>(a)</w:t>
      </w:r>
      <w:r w:rsidRPr="00843615">
        <w:tab/>
        <w:t>the variation (including the reason for the variation); and</w:t>
      </w:r>
    </w:p>
    <w:p w:rsidR="0088144D" w:rsidRPr="00843615" w:rsidRDefault="0088144D" w:rsidP="0088144D">
      <w:pPr>
        <w:pStyle w:val="paragraph"/>
      </w:pPr>
      <w:r w:rsidRPr="00843615">
        <w:tab/>
        <w:t>(b)</w:t>
      </w:r>
      <w:r w:rsidRPr="00843615">
        <w:tab/>
        <w:t>the day the variation takes effect (which must not be earlier than the day the notice is given).</w:t>
      </w:r>
    </w:p>
    <w:p w:rsidR="00491D84" w:rsidRPr="00843615" w:rsidRDefault="00956F67" w:rsidP="00491D84">
      <w:pPr>
        <w:pStyle w:val="SubsectionHead"/>
      </w:pPr>
      <w:r w:rsidRPr="00843615">
        <w:t>Notice of decision to suspend</w:t>
      </w:r>
    </w:p>
    <w:p w:rsidR="00920730" w:rsidRPr="00843615" w:rsidRDefault="00491D84" w:rsidP="00633BE7">
      <w:pPr>
        <w:pStyle w:val="subsection"/>
      </w:pPr>
      <w:r w:rsidRPr="00843615">
        <w:tab/>
      </w:r>
      <w:r w:rsidR="0088144D" w:rsidRPr="00843615">
        <w:t>(4</w:t>
      </w:r>
      <w:r w:rsidR="00633BE7" w:rsidRPr="00843615">
        <w:t>)</w:t>
      </w:r>
      <w:r w:rsidR="00633BE7" w:rsidRPr="00843615">
        <w:tab/>
        <w:t xml:space="preserve">If the Secretary suspends </w:t>
      </w:r>
      <w:r w:rsidRPr="00843615">
        <w:t>an international airline licence</w:t>
      </w:r>
      <w:r w:rsidR="00633BE7" w:rsidRPr="00843615">
        <w:t xml:space="preserve"> under </w:t>
      </w:r>
      <w:r w:rsidR="00843615" w:rsidRPr="00843615">
        <w:t>paragraph (</w:t>
      </w:r>
      <w:r w:rsidR="00633BE7" w:rsidRPr="00843615">
        <w:t>1)(</w:t>
      </w:r>
      <w:r w:rsidR="003F44BF" w:rsidRPr="00843615">
        <w:t>c</w:t>
      </w:r>
      <w:r w:rsidR="00633BE7" w:rsidRPr="00843615">
        <w:t>), the Secretary must give the licence holder notice</w:t>
      </w:r>
      <w:r w:rsidR="00920730" w:rsidRPr="00843615">
        <w:t>,</w:t>
      </w:r>
      <w:r w:rsidR="00633BE7" w:rsidRPr="00843615">
        <w:t xml:space="preserve"> in writing</w:t>
      </w:r>
      <w:r w:rsidR="00920730" w:rsidRPr="00843615">
        <w:t>,</w:t>
      </w:r>
      <w:r w:rsidR="00633BE7" w:rsidRPr="00843615">
        <w:t xml:space="preserve"> of</w:t>
      </w:r>
      <w:r w:rsidR="00920730" w:rsidRPr="00843615">
        <w:t>:</w:t>
      </w:r>
    </w:p>
    <w:p w:rsidR="00920730" w:rsidRPr="00843615" w:rsidRDefault="00920730" w:rsidP="00920730">
      <w:pPr>
        <w:pStyle w:val="paragraph"/>
      </w:pPr>
      <w:r w:rsidRPr="00843615">
        <w:tab/>
        <w:t>(a)</w:t>
      </w:r>
      <w:r w:rsidRPr="00843615">
        <w:tab/>
        <w:t>the decision to suspend the licence</w:t>
      </w:r>
      <w:r w:rsidR="00491D84" w:rsidRPr="00843615">
        <w:t xml:space="preserve"> (including the reason for the suspension)</w:t>
      </w:r>
      <w:r w:rsidRPr="00843615">
        <w:t>; and</w:t>
      </w:r>
    </w:p>
    <w:p w:rsidR="00920730" w:rsidRPr="00843615" w:rsidRDefault="00920730" w:rsidP="00920730">
      <w:pPr>
        <w:pStyle w:val="paragraph"/>
      </w:pPr>
      <w:r w:rsidRPr="00843615">
        <w:tab/>
        <w:t>(b)</w:t>
      </w:r>
      <w:r w:rsidRPr="00843615">
        <w:tab/>
        <w:t>the day the suspension takes effect</w:t>
      </w:r>
      <w:r w:rsidR="00491D84" w:rsidRPr="00843615">
        <w:t xml:space="preserve"> (which must not be earlier than the day the notice is given)</w:t>
      </w:r>
      <w:r w:rsidRPr="00843615">
        <w:t>; and</w:t>
      </w:r>
    </w:p>
    <w:p w:rsidR="00633BE7" w:rsidRPr="00843615" w:rsidRDefault="00920730" w:rsidP="00920730">
      <w:pPr>
        <w:pStyle w:val="paragraph"/>
      </w:pPr>
      <w:r w:rsidRPr="00843615">
        <w:tab/>
        <w:t>(c)</w:t>
      </w:r>
      <w:r w:rsidRPr="00843615">
        <w:tab/>
      </w:r>
      <w:r w:rsidR="00491D84" w:rsidRPr="00843615">
        <w:t>the period of the suspension.</w:t>
      </w:r>
    </w:p>
    <w:p w:rsidR="00633BE7" w:rsidRPr="00843615" w:rsidRDefault="0088144D" w:rsidP="00633BE7">
      <w:pPr>
        <w:pStyle w:val="subsection"/>
      </w:pPr>
      <w:r w:rsidRPr="00843615">
        <w:tab/>
        <w:t>(5</w:t>
      </w:r>
      <w:r w:rsidR="00633BE7" w:rsidRPr="00843615">
        <w:t>)</w:t>
      </w:r>
      <w:r w:rsidR="00633BE7" w:rsidRPr="00843615">
        <w:tab/>
        <w:t xml:space="preserve">The period of a suspension for any particular breach, or </w:t>
      </w:r>
      <w:r w:rsidR="00491D84" w:rsidRPr="00843615">
        <w:t>for</w:t>
      </w:r>
      <w:r w:rsidR="00633BE7" w:rsidRPr="00843615">
        <w:t xml:space="preserve"> a particular </w:t>
      </w:r>
      <w:r w:rsidR="00491D84" w:rsidRPr="00843615">
        <w:t>reason</w:t>
      </w:r>
      <w:r w:rsidR="00633BE7" w:rsidRPr="00843615">
        <w:t>, must not be more than 6 months in total.</w:t>
      </w:r>
    </w:p>
    <w:p w:rsidR="00956F67" w:rsidRPr="00843615" w:rsidRDefault="00956F67" w:rsidP="00956F67">
      <w:pPr>
        <w:pStyle w:val="SubsectionHead"/>
      </w:pPr>
      <w:r w:rsidRPr="00843615">
        <w:t>Notice of decision to cancel</w:t>
      </w:r>
    </w:p>
    <w:p w:rsidR="00491D84" w:rsidRPr="00843615" w:rsidRDefault="0088144D" w:rsidP="00633BE7">
      <w:pPr>
        <w:pStyle w:val="subsection"/>
      </w:pPr>
      <w:r w:rsidRPr="00843615">
        <w:tab/>
        <w:t>(6</w:t>
      </w:r>
      <w:r w:rsidR="00633BE7" w:rsidRPr="00843615">
        <w:t>)</w:t>
      </w:r>
      <w:r w:rsidR="00633BE7" w:rsidRPr="00843615">
        <w:tab/>
        <w:t xml:space="preserve">If the Secretary cancels </w:t>
      </w:r>
      <w:r w:rsidR="00491D84" w:rsidRPr="00843615">
        <w:t>an international airline licence</w:t>
      </w:r>
      <w:r w:rsidR="00633BE7" w:rsidRPr="00843615">
        <w:t xml:space="preserve"> under </w:t>
      </w:r>
      <w:r w:rsidR="00843615" w:rsidRPr="00843615">
        <w:t>paragraph (</w:t>
      </w:r>
      <w:r w:rsidR="00633BE7" w:rsidRPr="00843615">
        <w:t>1)(</w:t>
      </w:r>
      <w:r w:rsidR="00FC14C7" w:rsidRPr="00843615">
        <w:t>d</w:t>
      </w:r>
      <w:r w:rsidR="00633BE7" w:rsidRPr="00843615">
        <w:t>), the Secretary must give the licence holder notice</w:t>
      </w:r>
      <w:r w:rsidR="00491D84" w:rsidRPr="00843615">
        <w:t>,</w:t>
      </w:r>
      <w:r w:rsidR="00633BE7" w:rsidRPr="00843615">
        <w:t xml:space="preserve"> in writing</w:t>
      </w:r>
      <w:r w:rsidR="00491D84" w:rsidRPr="00843615">
        <w:t>,</w:t>
      </w:r>
      <w:r w:rsidR="00633BE7" w:rsidRPr="00843615">
        <w:t xml:space="preserve"> of</w:t>
      </w:r>
      <w:r w:rsidR="00491D84" w:rsidRPr="00843615">
        <w:t>:</w:t>
      </w:r>
    </w:p>
    <w:p w:rsidR="00491D84" w:rsidRPr="00843615" w:rsidRDefault="00491D84" w:rsidP="00491D84">
      <w:pPr>
        <w:pStyle w:val="paragraph"/>
      </w:pPr>
      <w:r w:rsidRPr="00843615">
        <w:tab/>
        <w:t>(a)</w:t>
      </w:r>
      <w:r w:rsidRPr="00843615">
        <w:tab/>
      </w:r>
      <w:r w:rsidR="00633BE7" w:rsidRPr="00843615">
        <w:t>the cancellation</w:t>
      </w:r>
      <w:r w:rsidRPr="00843615">
        <w:t xml:space="preserve"> (including the reason for the cancellation);</w:t>
      </w:r>
      <w:r w:rsidR="00633BE7" w:rsidRPr="00843615">
        <w:t xml:space="preserve"> and</w:t>
      </w:r>
    </w:p>
    <w:p w:rsidR="00633BE7" w:rsidRPr="00843615" w:rsidRDefault="00491D84" w:rsidP="0088144D">
      <w:pPr>
        <w:pStyle w:val="paragraph"/>
      </w:pPr>
      <w:r w:rsidRPr="00843615">
        <w:tab/>
        <w:t>(b)</w:t>
      </w:r>
      <w:r w:rsidRPr="00843615">
        <w:tab/>
      </w:r>
      <w:r w:rsidR="00633BE7" w:rsidRPr="00843615">
        <w:t xml:space="preserve">the </w:t>
      </w:r>
      <w:r w:rsidR="001C0858" w:rsidRPr="00843615">
        <w:t>day</w:t>
      </w:r>
      <w:r w:rsidR="00633BE7" w:rsidRPr="00843615">
        <w:t xml:space="preserve"> the cancellation takes effect</w:t>
      </w:r>
      <w:r w:rsidRPr="00843615">
        <w:t xml:space="preserve"> (which must not be earlier than the day the notice is given)</w:t>
      </w:r>
      <w:r w:rsidR="0088144D" w:rsidRPr="00843615">
        <w:t>.</w:t>
      </w:r>
    </w:p>
    <w:p w:rsidR="00E876EE" w:rsidRPr="00843615" w:rsidRDefault="00972970" w:rsidP="007701A8">
      <w:pPr>
        <w:pStyle w:val="ActHead3"/>
        <w:pageBreakBefore/>
      </w:pPr>
      <w:bookmarkStart w:id="32" w:name="_Toc443902049"/>
      <w:r w:rsidRPr="00843615">
        <w:rPr>
          <w:rStyle w:val="CharDivNo"/>
        </w:rPr>
        <w:t>Division</w:t>
      </w:r>
      <w:r w:rsidR="00843615" w:rsidRPr="00843615">
        <w:rPr>
          <w:rStyle w:val="CharDivNo"/>
        </w:rPr>
        <w:t> </w:t>
      </w:r>
      <w:r w:rsidR="00956F67" w:rsidRPr="00843615">
        <w:rPr>
          <w:rStyle w:val="CharDivNo"/>
        </w:rPr>
        <w:t>5</w:t>
      </w:r>
      <w:r w:rsidR="00E876EE" w:rsidRPr="00843615">
        <w:t>—</w:t>
      </w:r>
      <w:r w:rsidR="0088144D" w:rsidRPr="00843615">
        <w:rPr>
          <w:rStyle w:val="CharDivText"/>
        </w:rPr>
        <w:t>Compliance decla</w:t>
      </w:r>
      <w:r w:rsidR="007744B1" w:rsidRPr="00843615">
        <w:rPr>
          <w:rStyle w:val="CharDivText"/>
        </w:rPr>
        <w:t>ration</w:t>
      </w:r>
      <w:r w:rsidR="0088144D" w:rsidRPr="00843615">
        <w:rPr>
          <w:rStyle w:val="CharDivText"/>
        </w:rPr>
        <w:t>s</w:t>
      </w:r>
      <w:bookmarkEnd w:id="32"/>
    </w:p>
    <w:p w:rsidR="001307DC" w:rsidRPr="00843615" w:rsidRDefault="00E357F9" w:rsidP="00633BE7">
      <w:pPr>
        <w:pStyle w:val="ActHead5"/>
      </w:pPr>
      <w:bookmarkStart w:id="33" w:name="_Toc443902050"/>
      <w:r w:rsidRPr="00843615">
        <w:rPr>
          <w:rStyle w:val="CharSectno"/>
        </w:rPr>
        <w:t>23</w:t>
      </w:r>
      <w:r w:rsidR="001307DC" w:rsidRPr="00843615">
        <w:t xml:space="preserve">  Secretary to publish compliance declaration form</w:t>
      </w:r>
      <w:bookmarkEnd w:id="33"/>
    </w:p>
    <w:p w:rsidR="001307DC" w:rsidRPr="00843615" w:rsidRDefault="001307DC" w:rsidP="001307DC">
      <w:pPr>
        <w:pStyle w:val="subsection"/>
      </w:pPr>
      <w:r w:rsidRPr="00843615">
        <w:tab/>
        <w:t>(1)</w:t>
      </w:r>
      <w:r w:rsidRPr="00843615">
        <w:tab/>
        <w:t>In respect of a particular period, the Secretary must make available a compliance declaration form containing questions about compliance with licence conditions during that period.</w:t>
      </w:r>
    </w:p>
    <w:p w:rsidR="001307DC" w:rsidRPr="00843615" w:rsidRDefault="001307DC" w:rsidP="001307DC">
      <w:pPr>
        <w:pStyle w:val="subsection"/>
      </w:pPr>
      <w:r w:rsidRPr="00843615">
        <w:tab/>
        <w:t>(2)</w:t>
      </w:r>
      <w:r w:rsidRPr="00843615">
        <w:tab/>
        <w:t>The form must be made available electronically.</w:t>
      </w:r>
    </w:p>
    <w:p w:rsidR="001307DC" w:rsidRPr="00843615" w:rsidRDefault="001307DC" w:rsidP="001307DC">
      <w:pPr>
        <w:pStyle w:val="subsection"/>
      </w:pPr>
      <w:r w:rsidRPr="00843615">
        <w:tab/>
        <w:t>(3)</w:t>
      </w:r>
      <w:r w:rsidRPr="00843615">
        <w:tab/>
        <w:t>The form must specify the period to which the form relates.</w:t>
      </w:r>
    </w:p>
    <w:p w:rsidR="001307DC" w:rsidRPr="00843615" w:rsidRDefault="00E357F9" w:rsidP="001307DC">
      <w:pPr>
        <w:pStyle w:val="ActHead5"/>
      </w:pPr>
      <w:bookmarkStart w:id="34" w:name="_Toc443902051"/>
      <w:r w:rsidRPr="00843615">
        <w:rPr>
          <w:rStyle w:val="CharSectno"/>
        </w:rPr>
        <w:t>24</w:t>
      </w:r>
      <w:r w:rsidR="001307DC" w:rsidRPr="00843615">
        <w:t xml:space="preserve">  Licence holder must lodge compliance declaration</w:t>
      </w:r>
      <w:bookmarkEnd w:id="34"/>
    </w:p>
    <w:p w:rsidR="00F56F7C" w:rsidRPr="00843615" w:rsidRDefault="001307DC" w:rsidP="001307DC">
      <w:pPr>
        <w:pStyle w:val="subsection"/>
      </w:pPr>
      <w:r w:rsidRPr="00843615">
        <w:tab/>
        <w:t>(1)</w:t>
      </w:r>
      <w:r w:rsidRPr="00843615">
        <w:tab/>
        <w:t>A licence holder must complete a compliance declaration</w:t>
      </w:r>
      <w:r w:rsidR="00956F67" w:rsidRPr="00843615">
        <w:t xml:space="preserve"> (</w:t>
      </w:r>
      <w:r w:rsidR="007744B1" w:rsidRPr="00843615">
        <w:t xml:space="preserve">in the form </w:t>
      </w:r>
      <w:r w:rsidR="00956F67" w:rsidRPr="00843615">
        <w:t>made available under section</w:t>
      </w:r>
      <w:r w:rsidR="00843615" w:rsidRPr="00843615">
        <w:t> </w:t>
      </w:r>
      <w:r w:rsidR="00E357F9" w:rsidRPr="00843615">
        <w:t>23</w:t>
      </w:r>
      <w:r w:rsidR="00956F67" w:rsidRPr="00843615">
        <w:t xml:space="preserve">) </w:t>
      </w:r>
      <w:r w:rsidRPr="00843615">
        <w:t xml:space="preserve">for each </w:t>
      </w:r>
      <w:r w:rsidR="00127FCD" w:rsidRPr="00843615">
        <w:t xml:space="preserve">of the licence holder’s </w:t>
      </w:r>
      <w:r w:rsidRPr="00843615">
        <w:t>scheduling period</w:t>
      </w:r>
      <w:r w:rsidR="00127FCD" w:rsidRPr="00843615">
        <w:t>s</w:t>
      </w:r>
      <w:r w:rsidRPr="00843615">
        <w:t>.</w:t>
      </w:r>
    </w:p>
    <w:p w:rsidR="001307DC" w:rsidRPr="00843615" w:rsidRDefault="001307DC" w:rsidP="001307DC">
      <w:pPr>
        <w:pStyle w:val="subsection"/>
      </w:pPr>
      <w:r w:rsidRPr="00843615">
        <w:tab/>
        <w:t>(2)</w:t>
      </w:r>
      <w:r w:rsidRPr="00843615">
        <w:tab/>
        <w:t xml:space="preserve">The licence holder </w:t>
      </w:r>
      <w:r w:rsidR="003A45E3" w:rsidRPr="00843615">
        <w:t xml:space="preserve">must give the Secretary </w:t>
      </w:r>
      <w:r w:rsidR="00956F67" w:rsidRPr="00843615">
        <w:t>the</w:t>
      </w:r>
      <w:r w:rsidR="003A45E3" w:rsidRPr="00843615">
        <w:t xml:space="preserve"> compliance declaration</w:t>
      </w:r>
      <w:r w:rsidR="00956F67" w:rsidRPr="00843615">
        <w:t xml:space="preserve"> for a scheduling period</w:t>
      </w:r>
      <w:r w:rsidR="00613432" w:rsidRPr="00843615">
        <w:t>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</w:r>
      <w:r w:rsidR="00956F67" w:rsidRPr="00843615">
        <w:t>at least</w:t>
      </w:r>
      <w:r w:rsidRPr="00843615">
        <w:t xml:space="preserve"> 35 days before the commencement of the scheduling period; or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>within a</w:t>
      </w:r>
      <w:r w:rsidR="007744B1" w:rsidRPr="00843615">
        <w:t>ny</w:t>
      </w:r>
      <w:r w:rsidRPr="00843615">
        <w:t xml:space="preserve"> lesser period allowed by the Secretary.</w:t>
      </w:r>
    </w:p>
    <w:p w:rsidR="001307DC" w:rsidRPr="00843615" w:rsidRDefault="001307DC" w:rsidP="001307DC">
      <w:pPr>
        <w:pStyle w:val="subsection"/>
      </w:pPr>
      <w:r w:rsidRPr="00843615">
        <w:tab/>
        <w:t>(3)</w:t>
      </w:r>
      <w:r w:rsidRPr="00843615">
        <w:tab/>
        <w:t xml:space="preserve">The Secretary may, by written notice, require the licence holder to verify any information stated in the </w:t>
      </w:r>
      <w:r w:rsidR="00FC14C7" w:rsidRPr="00843615">
        <w:t xml:space="preserve">compliance </w:t>
      </w:r>
      <w:r w:rsidRPr="00843615">
        <w:t>declaration.</w:t>
      </w:r>
    </w:p>
    <w:p w:rsidR="001307DC" w:rsidRPr="00843615" w:rsidRDefault="00972970" w:rsidP="00972970">
      <w:pPr>
        <w:pStyle w:val="ActHead2"/>
        <w:pageBreakBefore/>
      </w:pPr>
      <w:bookmarkStart w:id="35" w:name="_Toc443902052"/>
      <w:r w:rsidRPr="00843615">
        <w:rPr>
          <w:rStyle w:val="CharPartNo"/>
        </w:rPr>
        <w:t>Part</w:t>
      </w:r>
      <w:r w:rsidR="00843615" w:rsidRPr="00843615">
        <w:rPr>
          <w:rStyle w:val="CharPartNo"/>
        </w:rPr>
        <w:t> </w:t>
      </w:r>
      <w:r w:rsidR="007701A8" w:rsidRPr="00843615">
        <w:rPr>
          <w:rStyle w:val="CharPartNo"/>
        </w:rPr>
        <w:t>4</w:t>
      </w:r>
      <w:r w:rsidR="001307DC" w:rsidRPr="00843615">
        <w:t>—</w:t>
      </w:r>
      <w:r w:rsidR="001307DC" w:rsidRPr="00843615">
        <w:rPr>
          <w:rStyle w:val="CharPartText"/>
        </w:rPr>
        <w:t>Tariffs</w:t>
      </w:r>
      <w:bookmarkEnd w:id="35"/>
    </w:p>
    <w:p w:rsidR="002B3BAF" w:rsidRPr="00843615" w:rsidRDefault="002D75EA" w:rsidP="0088144D">
      <w:pPr>
        <w:pStyle w:val="Header"/>
      </w:pPr>
      <w:r w:rsidRPr="00843615">
        <w:rPr>
          <w:rStyle w:val="CharDivNo"/>
        </w:rPr>
        <w:t xml:space="preserve"> </w:t>
      </w:r>
      <w:r w:rsidRPr="00843615">
        <w:rPr>
          <w:rStyle w:val="CharDivText"/>
        </w:rPr>
        <w:t xml:space="preserve"> </w:t>
      </w:r>
    </w:p>
    <w:p w:rsidR="001307DC" w:rsidRPr="00843615" w:rsidRDefault="00E357F9" w:rsidP="001307DC">
      <w:pPr>
        <w:pStyle w:val="ActHead5"/>
      </w:pPr>
      <w:bookmarkStart w:id="36" w:name="_Toc443902053"/>
      <w:r w:rsidRPr="00843615">
        <w:rPr>
          <w:rStyle w:val="CharSectno"/>
        </w:rPr>
        <w:t>25</w:t>
      </w:r>
      <w:r w:rsidR="001307DC" w:rsidRPr="00843615">
        <w:t xml:space="preserve">  Submitting tariffs for approval</w:t>
      </w:r>
      <w:bookmarkEnd w:id="36"/>
    </w:p>
    <w:p w:rsidR="001307DC" w:rsidRPr="00843615" w:rsidRDefault="001307DC" w:rsidP="001307DC">
      <w:pPr>
        <w:pStyle w:val="subsection"/>
      </w:pPr>
      <w:r w:rsidRPr="00843615">
        <w:tab/>
        <w:t>(1)</w:t>
      </w:r>
      <w:r w:rsidRPr="00843615">
        <w:tab/>
      </w:r>
      <w:r w:rsidR="002B3BAF" w:rsidRPr="00843615">
        <w:t>A licence holder</w:t>
      </w:r>
      <w:r w:rsidRPr="00843615">
        <w:t xml:space="preserve"> may submit a tariff to the Secretary for approval.</w:t>
      </w:r>
    </w:p>
    <w:p w:rsidR="001307DC" w:rsidRPr="00843615" w:rsidRDefault="001307DC" w:rsidP="001307DC">
      <w:pPr>
        <w:pStyle w:val="subsection"/>
      </w:pPr>
      <w:r w:rsidRPr="00843615">
        <w:tab/>
        <w:t>(2)</w:t>
      </w:r>
      <w:r w:rsidRPr="00843615">
        <w:tab/>
        <w:t xml:space="preserve">The Secretary may, by notice in writing, direct </w:t>
      </w:r>
      <w:r w:rsidR="002B3BAF" w:rsidRPr="00843615">
        <w:t xml:space="preserve">a licence holder </w:t>
      </w:r>
      <w:r w:rsidRPr="00843615">
        <w:t xml:space="preserve">to submit </w:t>
      </w:r>
      <w:r w:rsidR="002B3BAF" w:rsidRPr="00843615">
        <w:t xml:space="preserve">the </w:t>
      </w:r>
      <w:r w:rsidR="00735D30" w:rsidRPr="00843615">
        <w:t xml:space="preserve">licence </w:t>
      </w:r>
      <w:r w:rsidR="002B3BAF" w:rsidRPr="00843615">
        <w:t>holder’s</w:t>
      </w:r>
      <w:r w:rsidRPr="00843615">
        <w:t xml:space="preserve"> tariff, or part of </w:t>
      </w:r>
      <w:r w:rsidR="002B3BAF" w:rsidRPr="00843615">
        <w:t xml:space="preserve">the </w:t>
      </w:r>
      <w:r w:rsidR="007744B1" w:rsidRPr="00843615">
        <w:t xml:space="preserve">licence </w:t>
      </w:r>
      <w:r w:rsidR="002B3BAF" w:rsidRPr="00843615">
        <w:t>holder’s</w:t>
      </w:r>
      <w:r w:rsidRPr="00843615">
        <w:t xml:space="preserve"> tariff, to the Secretary for approval.</w:t>
      </w:r>
    </w:p>
    <w:p w:rsidR="001307DC" w:rsidRPr="00843615" w:rsidRDefault="001307DC" w:rsidP="001307DC">
      <w:pPr>
        <w:pStyle w:val="subsection"/>
      </w:pPr>
      <w:r w:rsidRPr="00843615">
        <w:tab/>
        <w:t>(3)</w:t>
      </w:r>
      <w:r w:rsidRPr="00843615">
        <w:tab/>
        <w:t xml:space="preserve">A notice under </w:t>
      </w:r>
      <w:r w:rsidR="00843615" w:rsidRPr="00843615">
        <w:t>subsection (</w:t>
      </w:r>
      <w:r w:rsidRPr="00843615">
        <w:t>2):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 xml:space="preserve">must state a period, not shorter than 14 days, within which </w:t>
      </w:r>
      <w:r w:rsidR="002B3BAF" w:rsidRPr="00843615">
        <w:t xml:space="preserve">the licence holder </w:t>
      </w:r>
      <w:r w:rsidRPr="00843615">
        <w:t xml:space="preserve">must submit </w:t>
      </w:r>
      <w:r w:rsidR="000A7D25" w:rsidRPr="00843615">
        <w:t>the</w:t>
      </w:r>
      <w:r w:rsidRPr="00843615">
        <w:t xml:space="preserve"> tariff to the Secretary for approval; and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 xml:space="preserve">may state </w:t>
      </w:r>
      <w:r w:rsidR="0038310D" w:rsidRPr="00843615">
        <w:t>the</w:t>
      </w:r>
      <w:r w:rsidRPr="00843615">
        <w:t xml:space="preserve"> form in which the tariff must be submitted.</w:t>
      </w:r>
    </w:p>
    <w:p w:rsidR="0038310D" w:rsidRPr="00843615" w:rsidRDefault="001307DC" w:rsidP="0088144D">
      <w:pPr>
        <w:pStyle w:val="subsection"/>
      </w:pPr>
      <w:r w:rsidRPr="00843615">
        <w:tab/>
        <w:t>(4)</w:t>
      </w:r>
      <w:r w:rsidRPr="00843615">
        <w:tab/>
        <w:t xml:space="preserve">If the Secretary gives </w:t>
      </w:r>
      <w:r w:rsidR="007744B1" w:rsidRPr="00843615">
        <w:t xml:space="preserve">a licence holder </w:t>
      </w:r>
      <w:r w:rsidRPr="00843615">
        <w:t xml:space="preserve">a direction </w:t>
      </w:r>
      <w:r w:rsidR="002B3BAF" w:rsidRPr="00843615">
        <w:t xml:space="preserve">under </w:t>
      </w:r>
      <w:r w:rsidR="00843615" w:rsidRPr="00843615">
        <w:t>subsection (</w:t>
      </w:r>
      <w:r w:rsidR="007744B1" w:rsidRPr="00843615">
        <w:t>2)</w:t>
      </w:r>
      <w:r w:rsidRPr="00843615">
        <w:t xml:space="preserve">, the </w:t>
      </w:r>
      <w:r w:rsidR="002B3BAF" w:rsidRPr="00843615">
        <w:t xml:space="preserve">licence </w:t>
      </w:r>
      <w:r w:rsidRPr="00843615">
        <w:t xml:space="preserve">holder </w:t>
      </w:r>
      <w:r w:rsidR="0088144D" w:rsidRPr="00843615">
        <w:t>must comply with the direction.</w:t>
      </w:r>
    </w:p>
    <w:p w:rsidR="001307DC" w:rsidRPr="00843615" w:rsidRDefault="00E357F9" w:rsidP="001307DC">
      <w:pPr>
        <w:pStyle w:val="ActHead5"/>
      </w:pPr>
      <w:bookmarkStart w:id="37" w:name="_Toc443902054"/>
      <w:r w:rsidRPr="00843615">
        <w:rPr>
          <w:rStyle w:val="CharSectno"/>
        </w:rPr>
        <w:t>26</w:t>
      </w:r>
      <w:r w:rsidR="001307DC" w:rsidRPr="00843615">
        <w:t xml:space="preserve">  Approval of tariffs</w:t>
      </w:r>
      <w:bookmarkEnd w:id="37"/>
    </w:p>
    <w:p w:rsidR="001307DC" w:rsidRPr="00843615" w:rsidRDefault="001307DC" w:rsidP="001307DC">
      <w:pPr>
        <w:pStyle w:val="subsection"/>
      </w:pPr>
      <w:r w:rsidRPr="00843615">
        <w:tab/>
        <w:t>(1)</w:t>
      </w:r>
      <w:r w:rsidRPr="00843615">
        <w:tab/>
        <w:t xml:space="preserve">If a licence holder submits a tariff to the Secretary under </w:t>
      </w:r>
      <w:r w:rsidR="0038310D" w:rsidRPr="00843615">
        <w:t>s</w:t>
      </w:r>
      <w:r w:rsidR="00F05A4A" w:rsidRPr="00843615">
        <w:t>ubs</w:t>
      </w:r>
      <w:r w:rsidR="0038310D" w:rsidRPr="00843615">
        <w:t>ection</w:t>
      </w:r>
      <w:r w:rsidR="00843615" w:rsidRPr="00843615">
        <w:t> </w:t>
      </w:r>
      <w:r w:rsidR="00E357F9" w:rsidRPr="00843615">
        <w:t>25</w:t>
      </w:r>
      <w:r w:rsidR="00F05A4A" w:rsidRPr="00843615">
        <w:t>(1)</w:t>
      </w:r>
      <w:r w:rsidR="000A7D25" w:rsidRPr="00843615">
        <w:t xml:space="preserve"> or (2)</w:t>
      </w:r>
      <w:r w:rsidRPr="00843615">
        <w:t>, the Secretary may: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approve the tariff; or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>approve the tariff subject to conditions; or</w:t>
      </w:r>
    </w:p>
    <w:p w:rsidR="001307DC" w:rsidRPr="00843615" w:rsidRDefault="001307DC" w:rsidP="001307DC">
      <w:pPr>
        <w:pStyle w:val="paragraph"/>
      </w:pPr>
      <w:r w:rsidRPr="00843615">
        <w:tab/>
        <w:t>(c)</w:t>
      </w:r>
      <w:r w:rsidRPr="00843615">
        <w:tab/>
        <w:t>refuse to approve the tariff.</w:t>
      </w:r>
    </w:p>
    <w:p w:rsidR="00CD6DC5" w:rsidRPr="00843615" w:rsidRDefault="00CD6DC5" w:rsidP="00CD6DC5">
      <w:pPr>
        <w:pStyle w:val="notetext"/>
      </w:pPr>
      <w:r w:rsidRPr="00843615">
        <w:t>Note:</w:t>
      </w:r>
      <w:r w:rsidRPr="00843615">
        <w:tab/>
        <w:t>For review of a decision by the Secretary under this subsection, see section</w:t>
      </w:r>
      <w:r w:rsidR="00843615" w:rsidRPr="00843615">
        <w:t> </w:t>
      </w:r>
      <w:r w:rsidR="00E357F9" w:rsidRPr="00843615">
        <w:t>42</w:t>
      </w:r>
      <w:r w:rsidRPr="00843615">
        <w:t>.</w:t>
      </w:r>
    </w:p>
    <w:p w:rsidR="001307DC" w:rsidRPr="00843615" w:rsidRDefault="001307DC" w:rsidP="001307DC">
      <w:pPr>
        <w:pStyle w:val="subsection"/>
      </w:pPr>
      <w:r w:rsidRPr="00843615">
        <w:tab/>
        <w:t>(2)</w:t>
      </w:r>
      <w:r w:rsidRPr="00843615">
        <w:tab/>
        <w:t xml:space="preserve">In making a decision under </w:t>
      </w:r>
      <w:r w:rsidR="00843615" w:rsidRPr="00843615">
        <w:t>subsection (</w:t>
      </w:r>
      <w:r w:rsidRPr="00843615">
        <w:t xml:space="preserve">1), the Secretary must take </w:t>
      </w:r>
      <w:r w:rsidR="00F05A4A" w:rsidRPr="00843615">
        <w:t xml:space="preserve">the following </w:t>
      </w:r>
      <w:r w:rsidRPr="00843615">
        <w:t>into account:</w:t>
      </w:r>
    </w:p>
    <w:p w:rsidR="001307DC" w:rsidRPr="00843615" w:rsidRDefault="00F05A4A" w:rsidP="001307DC">
      <w:pPr>
        <w:pStyle w:val="paragraph"/>
      </w:pPr>
      <w:r w:rsidRPr="00843615">
        <w:tab/>
        <w:t>(a)</w:t>
      </w:r>
      <w:r w:rsidRPr="00843615">
        <w:tab/>
        <w:t>the public interest;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</w:r>
      <w:r w:rsidR="0088144D" w:rsidRPr="00843615">
        <w:t>the</w:t>
      </w:r>
      <w:r w:rsidRPr="00843615">
        <w:t xml:space="preserve"> relevant agreement </w:t>
      </w:r>
      <w:r w:rsidR="0088144D" w:rsidRPr="00843615">
        <w:t>for the scheduled international air service concerned</w:t>
      </w:r>
      <w:r w:rsidR="00F05A4A" w:rsidRPr="00843615">
        <w:t>;</w:t>
      </w:r>
    </w:p>
    <w:p w:rsidR="002677F6" w:rsidRPr="00843615" w:rsidRDefault="001307DC" w:rsidP="0088144D">
      <w:pPr>
        <w:pStyle w:val="paragraph"/>
      </w:pPr>
      <w:r w:rsidRPr="00843615">
        <w:tab/>
        <w:t>(c)</w:t>
      </w:r>
      <w:r w:rsidRPr="00843615">
        <w:tab/>
        <w:t>the need for</w:t>
      </w:r>
      <w:r w:rsidR="005A7E55" w:rsidRPr="00843615">
        <w:t xml:space="preserve"> air transport services</w:t>
      </w:r>
      <w:r w:rsidRPr="00843615">
        <w:t xml:space="preserve"> to operate on a satisfactory economic basis in an environment where there is due regard for the interests of consumers of those services.</w:t>
      </w:r>
    </w:p>
    <w:p w:rsidR="001307DC" w:rsidRPr="00843615" w:rsidRDefault="001307DC" w:rsidP="001307DC">
      <w:pPr>
        <w:pStyle w:val="subsection"/>
      </w:pPr>
      <w:r w:rsidRPr="00843615">
        <w:tab/>
        <w:t>(3)</w:t>
      </w:r>
      <w:r w:rsidRPr="00843615">
        <w:tab/>
        <w:t xml:space="preserve">If the Secretary makes a decision under </w:t>
      </w:r>
      <w:r w:rsidR="00843615" w:rsidRPr="00843615">
        <w:t>subsection (</w:t>
      </w:r>
      <w:r w:rsidRPr="00843615">
        <w:t xml:space="preserve">1), the Secretary must give the licence holder </w:t>
      </w:r>
      <w:r w:rsidR="00555FAD" w:rsidRPr="00843615">
        <w:t>notice, in writing, of</w:t>
      </w:r>
      <w:r w:rsidRPr="00843615">
        <w:t>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the decision; and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</w:r>
      <w:r w:rsidR="00555FAD" w:rsidRPr="00843615">
        <w:t xml:space="preserve">the </w:t>
      </w:r>
      <w:r w:rsidRPr="00843615">
        <w:t>reasons for the decision.</w:t>
      </w:r>
    </w:p>
    <w:p w:rsidR="001307DC" w:rsidRPr="00843615" w:rsidRDefault="001307DC" w:rsidP="001307DC">
      <w:pPr>
        <w:pStyle w:val="subsection"/>
      </w:pPr>
      <w:r w:rsidRPr="00843615">
        <w:tab/>
        <w:t>(4)</w:t>
      </w:r>
      <w:r w:rsidRPr="00843615">
        <w:tab/>
        <w:t xml:space="preserve">If the Secretary does not make a decision under </w:t>
      </w:r>
      <w:r w:rsidR="00843615" w:rsidRPr="00843615">
        <w:t>subsection (</w:t>
      </w:r>
      <w:r w:rsidRPr="00843615">
        <w:t>1)</w:t>
      </w:r>
      <w:r w:rsidR="00555FAD" w:rsidRPr="00843615">
        <w:t xml:space="preserve"> </w:t>
      </w:r>
      <w:r w:rsidRPr="00843615">
        <w:t xml:space="preserve">about a tariff within 7 days after the tariff is submitted to the Secretary under </w:t>
      </w:r>
      <w:r w:rsidR="0038310D" w:rsidRPr="00843615">
        <w:t>s</w:t>
      </w:r>
      <w:r w:rsidR="00EA0646" w:rsidRPr="00843615">
        <w:t>ubs</w:t>
      </w:r>
      <w:r w:rsidR="0038310D" w:rsidRPr="00843615">
        <w:t>ection</w:t>
      </w:r>
      <w:r w:rsidR="00843615" w:rsidRPr="00843615">
        <w:t> </w:t>
      </w:r>
      <w:r w:rsidR="00E357F9" w:rsidRPr="00843615">
        <w:t>25</w:t>
      </w:r>
      <w:r w:rsidR="00EA0646" w:rsidRPr="00843615">
        <w:t>(1)</w:t>
      </w:r>
      <w:r w:rsidR="00C57660" w:rsidRPr="00843615">
        <w:t xml:space="preserve"> or (2)</w:t>
      </w:r>
      <w:r w:rsidRPr="00843615">
        <w:t xml:space="preserve">, the tariff is taken to have been approved under </w:t>
      </w:r>
      <w:r w:rsidR="00843615" w:rsidRPr="00843615">
        <w:t>paragraph (</w:t>
      </w:r>
      <w:r w:rsidRPr="00843615">
        <w:t xml:space="preserve">1)(a) </w:t>
      </w:r>
      <w:r w:rsidR="00735D30" w:rsidRPr="00843615">
        <w:t xml:space="preserve">of this section </w:t>
      </w:r>
      <w:r w:rsidRPr="00843615">
        <w:t>at the end of that period.</w:t>
      </w:r>
    </w:p>
    <w:p w:rsidR="001307DC" w:rsidRPr="00843615" w:rsidRDefault="00E357F9" w:rsidP="001307DC">
      <w:pPr>
        <w:pStyle w:val="ActHead5"/>
      </w:pPr>
      <w:bookmarkStart w:id="38" w:name="_Toc443902055"/>
      <w:r w:rsidRPr="00843615">
        <w:rPr>
          <w:rStyle w:val="CharSectno"/>
        </w:rPr>
        <w:t>27</w:t>
      </w:r>
      <w:r w:rsidR="001307DC" w:rsidRPr="00843615">
        <w:t xml:space="preserve">  Additional information</w:t>
      </w:r>
      <w:bookmarkEnd w:id="38"/>
    </w:p>
    <w:p w:rsidR="001307DC" w:rsidRPr="00843615" w:rsidRDefault="001307DC" w:rsidP="001307DC">
      <w:pPr>
        <w:pStyle w:val="subsection"/>
      </w:pPr>
      <w:r w:rsidRPr="00843615">
        <w:tab/>
        <w:t>(1)</w:t>
      </w:r>
      <w:r w:rsidRPr="00843615">
        <w:tab/>
        <w:t xml:space="preserve">The Secretary may, in writing, ask a licence holder who has submitted a tariff under </w:t>
      </w:r>
      <w:r w:rsidR="0038310D" w:rsidRPr="00843615">
        <w:t>s</w:t>
      </w:r>
      <w:r w:rsidR="00EA0646" w:rsidRPr="00843615">
        <w:t>ub</w:t>
      </w:r>
      <w:r w:rsidR="00490DF7" w:rsidRPr="00843615">
        <w:t>s</w:t>
      </w:r>
      <w:r w:rsidR="0038310D" w:rsidRPr="00843615">
        <w:t>ection</w:t>
      </w:r>
      <w:r w:rsidR="00843615" w:rsidRPr="00843615">
        <w:t> </w:t>
      </w:r>
      <w:r w:rsidR="00E357F9" w:rsidRPr="00843615">
        <w:t>25</w:t>
      </w:r>
      <w:r w:rsidR="00EA0646" w:rsidRPr="00843615">
        <w:t>(1)</w:t>
      </w:r>
      <w:r w:rsidR="000A7D25" w:rsidRPr="00843615">
        <w:t xml:space="preserve"> or (2)</w:t>
      </w:r>
      <w:r w:rsidRPr="00843615">
        <w:t xml:space="preserve"> to give the Secretary additional information to assist the Secretary to make a decision under </w:t>
      </w:r>
      <w:r w:rsidR="0038310D" w:rsidRPr="00843615">
        <w:t>s</w:t>
      </w:r>
      <w:r w:rsidR="00EA0646" w:rsidRPr="00843615">
        <w:t>ubs</w:t>
      </w:r>
      <w:r w:rsidR="0038310D" w:rsidRPr="00843615">
        <w:t>ection</w:t>
      </w:r>
      <w:r w:rsidR="00843615" w:rsidRPr="00843615">
        <w:t> </w:t>
      </w:r>
      <w:r w:rsidR="00E357F9" w:rsidRPr="00843615">
        <w:t>26</w:t>
      </w:r>
      <w:r w:rsidR="00EA0646" w:rsidRPr="00843615">
        <w:t>(1)</w:t>
      </w:r>
      <w:r w:rsidRPr="00843615">
        <w:t>.</w:t>
      </w:r>
    </w:p>
    <w:p w:rsidR="001307DC" w:rsidRPr="00843615" w:rsidRDefault="001307DC" w:rsidP="00DB6FCD">
      <w:pPr>
        <w:pStyle w:val="subsection"/>
      </w:pPr>
      <w:r w:rsidRPr="00843615">
        <w:tab/>
        <w:t>(2)</w:t>
      </w:r>
      <w:r w:rsidRPr="00843615">
        <w:tab/>
        <w:t xml:space="preserve">If the Secretary makes a request under </w:t>
      </w:r>
      <w:r w:rsidR="00843615" w:rsidRPr="00843615">
        <w:t>subsection (</w:t>
      </w:r>
      <w:r w:rsidRPr="00843615">
        <w:t xml:space="preserve">1) in relation to a tariff, the period mentioned in </w:t>
      </w:r>
      <w:r w:rsidR="0038310D" w:rsidRPr="00843615">
        <w:t>subsection</w:t>
      </w:r>
      <w:r w:rsidR="00843615" w:rsidRPr="00843615">
        <w:t> </w:t>
      </w:r>
      <w:r w:rsidR="00E357F9" w:rsidRPr="00843615">
        <w:t>26</w:t>
      </w:r>
      <w:r w:rsidRPr="00843615">
        <w:t>(4) in relation to the tariff is suspended</w:t>
      </w:r>
      <w:r w:rsidR="00DB6FCD" w:rsidRPr="00843615">
        <w:t xml:space="preserve"> </w:t>
      </w:r>
      <w:r w:rsidRPr="00843615">
        <w:t xml:space="preserve">from the day the request </w:t>
      </w:r>
      <w:r w:rsidR="00555FAD" w:rsidRPr="00843615">
        <w:t>i</w:t>
      </w:r>
      <w:r w:rsidRPr="00843615">
        <w:t>s made</w:t>
      </w:r>
      <w:r w:rsidR="00DB6FCD" w:rsidRPr="00843615">
        <w:t xml:space="preserve"> </w:t>
      </w:r>
      <w:r w:rsidRPr="00843615">
        <w:t>until the end of the day the Secretary receives the information.</w:t>
      </w:r>
    </w:p>
    <w:p w:rsidR="001307DC" w:rsidRPr="00843615" w:rsidRDefault="00E357F9" w:rsidP="001307DC">
      <w:pPr>
        <w:pStyle w:val="ActHead5"/>
      </w:pPr>
      <w:bookmarkStart w:id="39" w:name="_Toc443902056"/>
      <w:r w:rsidRPr="00843615">
        <w:rPr>
          <w:rStyle w:val="CharSectno"/>
        </w:rPr>
        <w:t>28</w:t>
      </w:r>
      <w:r w:rsidR="001307DC" w:rsidRPr="00843615">
        <w:t xml:space="preserve">  Application of tariffs</w:t>
      </w:r>
      <w:bookmarkEnd w:id="39"/>
    </w:p>
    <w:p w:rsidR="001307DC" w:rsidRPr="00843615" w:rsidRDefault="00555FAD" w:rsidP="001307DC">
      <w:pPr>
        <w:pStyle w:val="subsection"/>
      </w:pPr>
      <w:r w:rsidRPr="00843615">
        <w:tab/>
        <w:t>(1)</w:t>
      </w:r>
      <w:r w:rsidRPr="00843615">
        <w:tab/>
        <w:t>If, under paragraph</w:t>
      </w:r>
      <w:r w:rsidR="00843615" w:rsidRPr="00843615">
        <w:t> </w:t>
      </w:r>
      <w:r w:rsidR="00E357F9" w:rsidRPr="00843615">
        <w:t>26</w:t>
      </w:r>
      <w:r w:rsidRPr="00843615">
        <w:t xml:space="preserve">(1)(c), </w:t>
      </w:r>
      <w:r w:rsidR="001307DC" w:rsidRPr="00843615">
        <w:t>the Secretary refuses to approve a tariff</w:t>
      </w:r>
      <w:r w:rsidRPr="00843615">
        <w:t>,</w:t>
      </w:r>
      <w:r w:rsidR="001307DC" w:rsidRPr="00843615">
        <w:t xml:space="preserve"> the licence holder who submitted the tariff must not apply the tariff or allow the tariff to be applied.</w:t>
      </w:r>
    </w:p>
    <w:p w:rsidR="0038310D" w:rsidRPr="00843615" w:rsidRDefault="00555FAD" w:rsidP="0088144D">
      <w:pPr>
        <w:pStyle w:val="subsection"/>
      </w:pPr>
      <w:r w:rsidRPr="00843615">
        <w:tab/>
        <w:t>(2)</w:t>
      </w:r>
      <w:r w:rsidRPr="00843615">
        <w:tab/>
        <w:t>If, under paragraph</w:t>
      </w:r>
      <w:r w:rsidR="00843615" w:rsidRPr="00843615">
        <w:t> </w:t>
      </w:r>
      <w:r w:rsidR="00E357F9" w:rsidRPr="00843615">
        <w:t>26</w:t>
      </w:r>
      <w:r w:rsidRPr="00843615">
        <w:t xml:space="preserve">(1)(b), </w:t>
      </w:r>
      <w:r w:rsidR="001307DC" w:rsidRPr="00843615">
        <w:t>the Secretary approves a tariff subject t</w:t>
      </w:r>
      <w:r w:rsidRPr="00843615">
        <w:t>o conditions</w:t>
      </w:r>
      <w:r w:rsidR="001307DC" w:rsidRPr="00843615">
        <w:t>, the licence holder who submitted the tariff must not apply the tariff or allow the tariff to be applied</w:t>
      </w:r>
      <w:r w:rsidR="0088144D" w:rsidRPr="00843615">
        <w:t xml:space="preserve"> unless the conditions are met.</w:t>
      </w:r>
    </w:p>
    <w:p w:rsidR="00802890" w:rsidRPr="00843615" w:rsidRDefault="00972970" w:rsidP="00802890">
      <w:pPr>
        <w:pStyle w:val="ActHead2"/>
        <w:pageBreakBefore/>
      </w:pPr>
      <w:bookmarkStart w:id="40" w:name="f_Check_Lines_above"/>
      <w:bookmarkStart w:id="41" w:name="_Toc443902057"/>
      <w:bookmarkEnd w:id="40"/>
      <w:r w:rsidRPr="00843615">
        <w:rPr>
          <w:rStyle w:val="CharPartNo"/>
        </w:rPr>
        <w:t>Part</w:t>
      </w:r>
      <w:r w:rsidR="00843615" w:rsidRPr="00843615">
        <w:rPr>
          <w:rStyle w:val="CharPartNo"/>
        </w:rPr>
        <w:t> </w:t>
      </w:r>
      <w:r w:rsidR="007701A8" w:rsidRPr="00843615">
        <w:rPr>
          <w:rStyle w:val="CharPartNo"/>
        </w:rPr>
        <w:t>5</w:t>
      </w:r>
      <w:r w:rsidR="001307DC" w:rsidRPr="00843615">
        <w:t>—</w:t>
      </w:r>
      <w:r w:rsidR="001307DC" w:rsidRPr="00843615">
        <w:rPr>
          <w:rStyle w:val="CharPartText"/>
        </w:rPr>
        <w:t>Timetables</w:t>
      </w:r>
      <w:r w:rsidR="00C124FC" w:rsidRPr="00843615">
        <w:rPr>
          <w:rStyle w:val="CharPartText"/>
        </w:rPr>
        <w:t xml:space="preserve"> etc.</w:t>
      </w:r>
      <w:bookmarkEnd w:id="41"/>
    </w:p>
    <w:p w:rsidR="00972970" w:rsidRPr="00843615" w:rsidRDefault="00972970" w:rsidP="00802890">
      <w:pPr>
        <w:pStyle w:val="ActHead3"/>
      </w:pPr>
      <w:bookmarkStart w:id="42" w:name="_Toc443902058"/>
      <w:r w:rsidRPr="00843615">
        <w:rPr>
          <w:rStyle w:val="CharDivNo"/>
        </w:rPr>
        <w:t>Division</w:t>
      </w:r>
      <w:r w:rsidR="00843615" w:rsidRPr="00843615">
        <w:rPr>
          <w:rStyle w:val="CharDivNo"/>
        </w:rPr>
        <w:t> </w:t>
      </w:r>
      <w:r w:rsidRPr="00843615">
        <w:rPr>
          <w:rStyle w:val="CharDivNo"/>
        </w:rPr>
        <w:t>1</w:t>
      </w:r>
      <w:r w:rsidRPr="00843615">
        <w:t>—</w:t>
      </w:r>
      <w:r w:rsidR="00C124FC" w:rsidRPr="00843615">
        <w:rPr>
          <w:rStyle w:val="CharDivText"/>
        </w:rPr>
        <w:t>Approval of</w:t>
      </w:r>
      <w:r w:rsidR="00CA7DEA" w:rsidRPr="00843615">
        <w:rPr>
          <w:rStyle w:val="CharDivText"/>
        </w:rPr>
        <w:t xml:space="preserve"> t</w:t>
      </w:r>
      <w:r w:rsidRPr="00843615">
        <w:rPr>
          <w:rStyle w:val="CharDivText"/>
        </w:rPr>
        <w:t>imetable</w:t>
      </w:r>
      <w:r w:rsidR="00C124FC" w:rsidRPr="00843615">
        <w:rPr>
          <w:rStyle w:val="CharDivText"/>
        </w:rPr>
        <w:t>s</w:t>
      </w:r>
      <w:bookmarkEnd w:id="42"/>
    </w:p>
    <w:p w:rsidR="001307DC" w:rsidRPr="00843615" w:rsidRDefault="00E357F9" w:rsidP="00802890">
      <w:pPr>
        <w:pStyle w:val="ActHead5"/>
      </w:pPr>
      <w:bookmarkStart w:id="43" w:name="_Toc443902059"/>
      <w:r w:rsidRPr="00843615">
        <w:rPr>
          <w:rStyle w:val="CharSectno"/>
        </w:rPr>
        <w:t>29</w:t>
      </w:r>
      <w:r w:rsidR="001307DC" w:rsidRPr="00843615">
        <w:t xml:space="preserve">  A</w:t>
      </w:r>
      <w:r w:rsidR="00DD33DC" w:rsidRPr="00843615">
        <w:t>pplication for approval of a proposed timetable</w:t>
      </w:r>
      <w:bookmarkEnd w:id="43"/>
    </w:p>
    <w:p w:rsidR="001307DC" w:rsidRPr="00843615" w:rsidRDefault="001307DC" w:rsidP="001307DC">
      <w:pPr>
        <w:pStyle w:val="subsection"/>
      </w:pPr>
      <w:r w:rsidRPr="00843615">
        <w:rPr>
          <w:b/>
        </w:rPr>
        <w:tab/>
      </w:r>
      <w:r w:rsidRPr="00843615">
        <w:t>(1)</w:t>
      </w:r>
      <w:r w:rsidRPr="00843615">
        <w:rPr>
          <w:b/>
        </w:rPr>
        <w:tab/>
      </w:r>
      <w:r w:rsidR="0018702F" w:rsidRPr="00843615">
        <w:t>A licenc</w:t>
      </w:r>
      <w:r w:rsidR="000A7D25" w:rsidRPr="00843615">
        <w:t>e holder</w:t>
      </w:r>
      <w:r w:rsidRPr="00843615">
        <w:t xml:space="preserve"> must apply to the Secretary for approval of a proposed timetable for each of its scheduled international air services to or from Australian territory.</w:t>
      </w:r>
    </w:p>
    <w:p w:rsidR="001307DC" w:rsidRPr="00843615" w:rsidRDefault="001307DC" w:rsidP="001307DC">
      <w:pPr>
        <w:pStyle w:val="subsection"/>
      </w:pPr>
      <w:r w:rsidRPr="00843615">
        <w:rPr>
          <w:b/>
        </w:rPr>
        <w:tab/>
      </w:r>
      <w:r w:rsidRPr="00843615">
        <w:t>(2)</w:t>
      </w:r>
      <w:r w:rsidRPr="00843615">
        <w:rPr>
          <w:b/>
        </w:rPr>
        <w:tab/>
      </w:r>
      <w:r w:rsidRPr="00843615">
        <w:t xml:space="preserve">An application under </w:t>
      </w:r>
      <w:r w:rsidR="00843615" w:rsidRPr="00843615">
        <w:t>subsection (</w:t>
      </w:r>
      <w:r w:rsidRPr="00843615">
        <w:t>1) must: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if</w:t>
      </w:r>
      <w:r w:rsidR="000A7D25" w:rsidRPr="00843615">
        <w:t xml:space="preserve"> the Secretary directs, be in the</w:t>
      </w:r>
      <w:r w:rsidRPr="00843615">
        <w:t xml:space="preserve"> approved form; and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>specify:</w:t>
      </w:r>
    </w:p>
    <w:p w:rsidR="001307DC" w:rsidRPr="00843615" w:rsidRDefault="001307DC" w:rsidP="001307DC">
      <w:pPr>
        <w:pStyle w:val="paragraphsub"/>
      </w:pPr>
      <w:r w:rsidRPr="00843615">
        <w:tab/>
        <w:t>(i)</w:t>
      </w:r>
      <w:r w:rsidRPr="00843615">
        <w:tab/>
        <w:t xml:space="preserve">the </w:t>
      </w:r>
      <w:r w:rsidR="00A534A8" w:rsidRPr="00843615">
        <w:t>day</w:t>
      </w:r>
      <w:r w:rsidRPr="00843615">
        <w:t xml:space="preserve"> on which the </w:t>
      </w:r>
      <w:r w:rsidR="00735D30" w:rsidRPr="00843615">
        <w:t>licence holder</w:t>
      </w:r>
      <w:r w:rsidRPr="00843615">
        <w:t xml:space="preserve"> proposes to start operating the service; and</w:t>
      </w:r>
    </w:p>
    <w:p w:rsidR="001307DC" w:rsidRPr="00843615" w:rsidRDefault="001307DC" w:rsidP="001307DC">
      <w:pPr>
        <w:pStyle w:val="paragraphsub"/>
      </w:pPr>
      <w:r w:rsidRPr="00843615">
        <w:tab/>
        <w:t>(ii)</w:t>
      </w:r>
      <w:r w:rsidRPr="00843615">
        <w:tab/>
        <w:t xml:space="preserve">if known, the </w:t>
      </w:r>
      <w:r w:rsidR="001C0858" w:rsidRPr="00843615">
        <w:t>day</w:t>
      </w:r>
      <w:r w:rsidRPr="00843615">
        <w:t xml:space="preserve"> on which the </w:t>
      </w:r>
      <w:r w:rsidR="00735D30" w:rsidRPr="00843615">
        <w:t>licence holder</w:t>
      </w:r>
      <w:r w:rsidRPr="00843615">
        <w:t xml:space="preserve"> proposes to stop operating the service; and</w:t>
      </w:r>
    </w:p>
    <w:p w:rsidR="001307DC" w:rsidRPr="00843615" w:rsidRDefault="001307DC" w:rsidP="001307DC">
      <w:pPr>
        <w:pStyle w:val="paragraph"/>
      </w:pPr>
      <w:r w:rsidRPr="00843615">
        <w:tab/>
        <w:t>(c)</w:t>
      </w:r>
      <w:r w:rsidRPr="00843615">
        <w:tab/>
        <w:t xml:space="preserve">include, in relation to the service, details of </w:t>
      </w:r>
      <w:r w:rsidR="00FB1237" w:rsidRPr="00843615">
        <w:t xml:space="preserve">each of </w:t>
      </w:r>
      <w:r w:rsidRPr="00843615">
        <w:t xml:space="preserve">the matters </w:t>
      </w:r>
      <w:r w:rsidR="00C124FC" w:rsidRPr="00843615">
        <w:t xml:space="preserve">mentioned in </w:t>
      </w:r>
      <w:r w:rsidR="00843615" w:rsidRPr="00843615">
        <w:t>paragraphs (</w:t>
      </w:r>
      <w:r w:rsidR="00C124FC" w:rsidRPr="00843615">
        <w:t>a) to (e) of</w:t>
      </w:r>
      <w:r w:rsidRPr="00843615">
        <w:t xml:space="preserve"> the definition of </w:t>
      </w:r>
      <w:r w:rsidRPr="00843615">
        <w:rPr>
          <w:b/>
          <w:i/>
        </w:rPr>
        <w:t xml:space="preserve">timetable </w:t>
      </w:r>
      <w:r w:rsidRPr="00843615">
        <w:t xml:space="preserve">in </w:t>
      </w:r>
      <w:r w:rsidR="0038310D" w:rsidRPr="00843615">
        <w:t>s</w:t>
      </w:r>
      <w:r w:rsidR="00A7325F" w:rsidRPr="00843615">
        <w:t>ubs</w:t>
      </w:r>
      <w:r w:rsidR="0038310D" w:rsidRPr="00843615">
        <w:t>ection</w:t>
      </w:r>
      <w:r w:rsidR="00843615" w:rsidRPr="00843615">
        <w:t> </w:t>
      </w:r>
      <w:r w:rsidR="00E357F9" w:rsidRPr="00843615">
        <w:t>5</w:t>
      </w:r>
      <w:r w:rsidR="00A7325F" w:rsidRPr="00843615">
        <w:t>(1)</w:t>
      </w:r>
      <w:r w:rsidRPr="00843615">
        <w:t>.</w:t>
      </w:r>
    </w:p>
    <w:p w:rsidR="001307DC" w:rsidRPr="00843615" w:rsidRDefault="001307DC" w:rsidP="001307DC">
      <w:pPr>
        <w:pStyle w:val="subsection"/>
      </w:pPr>
      <w:r w:rsidRPr="00843615">
        <w:rPr>
          <w:b/>
        </w:rPr>
        <w:tab/>
      </w:r>
      <w:r w:rsidRPr="00843615">
        <w:t>(3)</w:t>
      </w:r>
      <w:r w:rsidRPr="00843615">
        <w:rPr>
          <w:b/>
        </w:rPr>
        <w:tab/>
      </w:r>
      <w:r w:rsidRPr="00843615">
        <w:t>An application</w:t>
      </w:r>
      <w:r w:rsidR="00C124FC" w:rsidRPr="00843615">
        <w:t xml:space="preserve"> under </w:t>
      </w:r>
      <w:r w:rsidR="00843615" w:rsidRPr="00843615">
        <w:t>subsection (</w:t>
      </w:r>
      <w:r w:rsidR="00C124FC" w:rsidRPr="00843615">
        <w:t>1)</w:t>
      </w:r>
      <w:r w:rsidRPr="00843615">
        <w:t xml:space="preserve"> must be lodged with the Secretary: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</w:r>
      <w:r w:rsidR="00C124FC" w:rsidRPr="00843615">
        <w:t>at least</w:t>
      </w:r>
      <w:r w:rsidRPr="00843615">
        <w:t xml:space="preserve"> 35 days before the </w:t>
      </w:r>
      <w:r w:rsidR="001C0858" w:rsidRPr="00843615">
        <w:t>day</w:t>
      </w:r>
      <w:r w:rsidR="000A7D25" w:rsidRPr="00843615">
        <w:t xml:space="preserve"> </w:t>
      </w:r>
      <w:r w:rsidR="00735D30" w:rsidRPr="00843615">
        <w:t>the licence holder</w:t>
      </w:r>
      <w:r w:rsidRPr="00843615">
        <w:t xml:space="preserve"> proposes to start operating the service; or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 xml:space="preserve">within </w:t>
      </w:r>
      <w:r w:rsidR="00C124FC" w:rsidRPr="00843615">
        <w:t>any</w:t>
      </w:r>
      <w:r w:rsidRPr="00843615">
        <w:t xml:space="preserve"> lesser period allowed by the Secretary.</w:t>
      </w:r>
    </w:p>
    <w:p w:rsidR="001307DC" w:rsidRPr="00843615" w:rsidRDefault="001307DC" w:rsidP="001307DC">
      <w:pPr>
        <w:pStyle w:val="subsection"/>
      </w:pPr>
      <w:r w:rsidRPr="00843615">
        <w:rPr>
          <w:b/>
        </w:rPr>
        <w:tab/>
      </w:r>
      <w:r w:rsidRPr="00843615">
        <w:t>(4)</w:t>
      </w:r>
      <w:r w:rsidRPr="00843615">
        <w:rPr>
          <w:b/>
        </w:rPr>
        <w:tab/>
      </w:r>
      <w:r w:rsidRPr="00843615">
        <w:t>If further information is necessary to enable the Secretary to determine an application</w:t>
      </w:r>
      <w:r w:rsidR="00C124FC" w:rsidRPr="00843615">
        <w:t xml:space="preserve"> made under </w:t>
      </w:r>
      <w:r w:rsidR="00843615" w:rsidRPr="00843615">
        <w:t>subsection (</w:t>
      </w:r>
      <w:r w:rsidR="00C124FC" w:rsidRPr="00843615">
        <w:t>1)</w:t>
      </w:r>
      <w:r w:rsidRPr="00843615">
        <w:t>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the Secretary may, by notice in writing, require the</w:t>
      </w:r>
      <w:r w:rsidR="000A7D25" w:rsidRPr="00843615">
        <w:t xml:space="preserve"> licence holder</w:t>
      </w:r>
      <w:r w:rsidRPr="00843615">
        <w:t xml:space="preserve"> to provide </w:t>
      </w:r>
      <w:r w:rsidR="00F55383" w:rsidRPr="00843615">
        <w:t>the information</w:t>
      </w:r>
      <w:r w:rsidRPr="00843615">
        <w:t>; and</w:t>
      </w:r>
    </w:p>
    <w:p w:rsidR="000A7D25" w:rsidRPr="00843615" w:rsidRDefault="001307DC" w:rsidP="00C124FC">
      <w:pPr>
        <w:pStyle w:val="paragraph"/>
      </w:pPr>
      <w:r w:rsidRPr="00843615">
        <w:tab/>
        <w:t>(b)</w:t>
      </w:r>
      <w:r w:rsidRPr="00843615">
        <w:tab/>
        <w:t>the Secretary is not bound to consider the applicat</w:t>
      </w:r>
      <w:r w:rsidR="00F55383" w:rsidRPr="00843615">
        <w:t>ion further, or to determine the application</w:t>
      </w:r>
      <w:r w:rsidR="00CA7DEA" w:rsidRPr="00843615">
        <w:t>,</w:t>
      </w:r>
      <w:r w:rsidR="00F55383" w:rsidRPr="00843615">
        <w:t xml:space="preserve"> until </w:t>
      </w:r>
      <w:r w:rsidR="00DD33DC" w:rsidRPr="00843615">
        <w:t>such</w:t>
      </w:r>
      <w:r w:rsidR="00F55383" w:rsidRPr="00843615">
        <w:t xml:space="preserve"> information is provided to the Secretary</w:t>
      </w:r>
      <w:r w:rsidR="00C124FC" w:rsidRPr="00843615">
        <w:t>.</w:t>
      </w:r>
    </w:p>
    <w:p w:rsidR="001307DC" w:rsidRPr="00843615" w:rsidRDefault="00E357F9" w:rsidP="001307DC">
      <w:pPr>
        <w:pStyle w:val="ActHead5"/>
      </w:pPr>
      <w:bookmarkStart w:id="44" w:name="_Toc443902060"/>
      <w:r w:rsidRPr="00843615">
        <w:rPr>
          <w:rStyle w:val="CharSectno"/>
        </w:rPr>
        <w:t>30</w:t>
      </w:r>
      <w:r w:rsidR="001307DC" w:rsidRPr="00843615">
        <w:t xml:space="preserve">  Approval of </w:t>
      </w:r>
      <w:r w:rsidR="00CA7DEA" w:rsidRPr="00843615">
        <w:t xml:space="preserve">a proposed </w:t>
      </w:r>
      <w:r w:rsidR="001307DC" w:rsidRPr="00843615">
        <w:t>timetable</w:t>
      </w:r>
      <w:bookmarkEnd w:id="44"/>
    </w:p>
    <w:p w:rsidR="001307DC" w:rsidRPr="00843615" w:rsidRDefault="001307DC" w:rsidP="001307DC">
      <w:pPr>
        <w:pStyle w:val="subsection"/>
      </w:pPr>
      <w:r w:rsidRPr="00843615">
        <w:rPr>
          <w:b/>
        </w:rPr>
        <w:tab/>
      </w:r>
      <w:r w:rsidRPr="00843615">
        <w:t>(1)</w:t>
      </w:r>
      <w:r w:rsidRPr="00843615">
        <w:rPr>
          <w:b/>
        </w:rPr>
        <w:tab/>
      </w:r>
      <w:r w:rsidRPr="00843615">
        <w:t xml:space="preserve">If the Secretary receives an application under </w:t>
      </w:r>
      <w:r w:rsidR="00A7325F" w:rsidRPr="00843615">
        <w:t>subsection</w:t>
      </w:r>
      <w:r w:rsidR="00843615" w:rsidRPr="00843615">
        <w:t> </w:t>
      </w:r>
      <w:r w:rsidR="00E357F9" w:rsidRPr="00843615">
        <w:t>29</w:t>
      </w:r>
      <w:r w:rsidR="00A7325F" w:rsidRPr="00843615">
        <w:t>(1)</w:t>
      </w:r>
      <w:r w:rsidR="00C124FC" w:rsidRPr="00843615">
        <w:t xml:space="preserve"> </w:t>
      </w:r>
      <w:r w:rsidR="00735D30" w:rsidRPr="00843615">
        <w:t xml:space="preserve">from a licence holder </w:t>
      </w:r>
      <w:r w:rsidR="00C124FC" w:rsidRPr="00843615">
        <w:t>for approval of a proposed timetable</w:t>
      </w:r>
      <w:r w:rsidRPr="00843615">
        <w:t>, the Secretary may: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approve the timetable; or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>approve the timetable:</w:t>
      </w:r>
    </w:p>
    <w:p w:rsidR="001307DC" w:rsidRPr="00843615" w:rsidRDefault="001307DC" w:rsidP="001307DC">
      <w:pPr>
        <w:pStyle w:val="paragraphsub"/>
      </w:pPr>
      <w:r w:rsidRPr="00843615">
        <w:tab/>
        <w:t>(i)</w:t>
      </w:r>
      <w:r w:rsidRPr="00843615">
        <w:tab/>
        <w:t>with specified variations; or</w:t>
      </w:r>
    </w:p>
    <w:p w:rsidR="001307DC" w:rsidRPr="00843615" w:rsidRDefault="001307DC" w:rsidP="001307DC">
      <w:pPr>
        <w:pStyle w:val="paragraphsub"/>
      </w:pPr>
      <w:r w:rsidRPr="00843615">
        <w:tab/>
        <w:t>(ii)</w:t>
      </w:r>
      <w:r w:rsidRPr="00843615">
        <w:tab/>
        <w:t>subject to specified conditions; or</w:t>
      </w:r>
    </w:p>
    <w:p w:rsidR="001307DC" w:rsidRPr="00843615" w:rsidRDefault="001307DC" w:rsidP="001307DC">
      <w:pPr>
        <w:pStyle w:val="paragraph"/>
      </w:pPr>
      <w:r w:rsidRPr="00843615">
        <w:tab/>
        <w:t>(c)</w:t>
      </w:r>
      <w:r w:rsidRPr="00843615">
        <w:tab/>
        <w:t>reject the timetable.</w:t>
      </w:r>
    </w:p>
    <w:p w:rsidR="004940F3" w:rsidRPr="00843615" w:rsidRDefault="004940F3" w:rsidP="004940F3">
      <w:pPr>
        <w:pStyle w:val="notetext"/>
      </w:pPr>
      <w:r w:rsidRPr="00843615">
        <w:t>Note:</w:t>
      </w:r>
      <w:r w:rsidRPr="00843615">
        <w:tab/>
        <w:t>For review of a decision by the Secretary under this subsection, see section</w:t>
      </w:r>
      <w:r w:rsidR="00843615" w:rsidRPr="00843615">
        <w:t> </w:t>
      </w:r>
      <w:r w:rsidR="00E357F9" w:rsidRPr="00843615">
        <w:t>42</w:t>
      </w:r>
      <w:r w:rsidRPr="00843615">
        <w:t>.</w:t>
      </w:r>
    </w:p>
    <w:p w:rsidR="001307DC" w:rsidRPr="00843615" w:rsidRDefault="001307DC" w:rsidP="001307DC">
      <w:pPr>
        <w:pStyle w:val="subsection"/>
      </w:pPr>
      <w:r w:rsidRPr="00843615">
        <w:rPr>
          <w:b/>
        </w:rPr>
        <w:tab/>
      </w:r>
      <w:r w:rsidRPr="00843615">
        <w:t>(2)</w:t>
      </w:r>
      <w:r w:rsidRPr="00843615">
        <w:rPr>
          <w:b/>
        </w:rPr>
        <w:tab/>
      </w:r>
      <w:r w:rsidR="0038310D" w:rsidRPr="00843615">
        <w:t xml:space="preserve">In making a decision under </w:t>
      </w:r>
      <w:r w:rsidR="00843615" w:rsidRPr="00843615">
        <w:t>subsection (</w:t>
      </w:r>
      <w:r w:rsidR="0038310D" w:rsidRPr="00843615">
        <w:t xml:space="preserve">1), the Secretary may </w:t>
      </w:r>
      <w:r w:rsidR="00470827" w:rsidRPr="00843615">
        <w:t xml:space="preserve">have regard to </w:t>
      </w:r>
      <w:r w:rsidR="0038310D" w:rsidRPr="00843615">
        <w:t>the following</w:t>
      </w:r>
      <w:r w:rsidRPr="00843615">
        <w:t>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the releva</w:t>
      </w:r>
      <w:r w:rsidR="002D7DFD" w:rsidRPr="00843615">
        <w:t>nt agreement</w:t>
      </w:r>
      <w:r w:rsidR="002677F6" w:rsidRPr="00843615">
        <w:t xml:space="preserve"> for the service concerned</w:t>
      </w:r>
      <w:r w:rsidR="002D7DFD" w:rsidRPr="00843615">
        <w:t>;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>the matters referred to in</w:t>
      </w:r>
      <w:r w:rsidR="00470827" w:rsidRPr="00843615">
        <w:t xml:space="preserve"> </w:t>
      </w:r>
      <w:r w:rsidR="00843615" w:rsidRPr="00843615">
        <w:t>paragraphs (</w:t>
      </w:r>
      <w:r w:rsidR="00470827" w:rsidRPr="00843615">
        <w:t>a) to (e) of</w:t>
      </w:r>
      <w:r w:rsidRPr="00843615">
        <w:t xml:space="preserve"> the definition of </w:t>
      </w:r>
      <w:r w:rsidRPr="00843615">
        <w:rPr>
          <w:b/>
          <w:i/>
        </w:rPr>
        <w:t xml:space="preserve">timetable </w:t>
      </w:r>
      <w:r w:rsidRPr="00843615">
        <w:t xml:space="preserve">in </w:t>
      </w:r>
      <w:r w:rsidR="002D7DFD" w:rsidRPr="00843615">
        <w:t>s</w:t>
      </w:r>
      <w:r w:rsidR="00A7325F" w:rsidRPr="00843615">
        <w:t>ubs</w:t>
      </w:r>
      <w:r w:rsidR="002D7DFD" w:rsidRPr="00843615">
        <w:t>ection</w:t>
      </w:r>
      <w:r w:rsidR="00843615" w:rsidRPr="00843615">
        <w:t> </w:t>
      </w:r>
      <w:r w:rsidR="00E357F9" w:rsidRPr="00843615">
        <w:t>5</w:t>
      </w:r>
      <w:r w:rsidR="00A7325F" w:rsidRPr="00843615">
        <w:t>(1)</w:t>
      </w:r>
      <w:r w:rsidR="002D7DFD" w:rsidRPr="00843615">
        <w:t>;</w:t>
      </w:r>
    </w:p>
    <w:p w:rsidR="001307DC" w:rsidRPr="00843615" w:rsidRDefault="001307DC" w:rsidP="001307DC">
      <w:pPr>
        <w:pStyle w:val="paragraph"/>
      </w:pPr>
      <w:r w:rsidRPr="00843615">
        <w:tab/>
        <w:t>(c)</w:t>
      </w:r>
      <w:r w:rsidRPr="00843615">
        <w:tab/>
        <w:t>the likely type, proportion or amount of traffic, or the origin or destination of traffic, that may be carried on all or part of the route of the servi</w:t>
      </w:r>
      <w:r w:rsidR="002D7DFD" w:rsidRPr="00843615">
        <w:t>ce concerned;</w:t>
      </w:r>
    </w:p>
    <w:p w:rsidR="001307DC" w:rsidRPr="00843615" w:rsidRDefault="001307DC" w:rsidP="001307DC">
      <w:pPr>
        <w:pStyle w:val="paragraph"/>
      </w:pPr>
      <w:r w:rsidRPr="00843615">
        <w:tab/>
        <w:t>(d)</w:t>
      </w:r>
      <w:r w:rsidRPr="00843615">
        <w:tab/>
        <w:t>any approved timetable of:</w:t>
      </w:r>
    </w:p>
    <w:p w:rsidR="001307DC" w:rsidRPr="00843615" w:rsidRDefault="001307DC" w:rsidP="001307DC">
      <w:pPr>
        <w:pStyle w:val="paragraphsub"/>
      </w:pPr>
      <w:r w:rsidRPr="00843615">
        <w:tab/>
        <w:t>(i)</w:t>
      </w:r>
      <w:r w:rsidRPr="00843615">
        <w:tab/>
        <w:t xml:space="preserve">the </w:t>
      </w:r>
      <w:r w:rsidR="00524408" w:rsidRPr="00843615">
        <w:t>licence holder</w:t>
      </w:r>
      <w:r w:rsidRPr="00843615">
        <w:t>; or</w:t>
      </w:r>
    </w:p>
    <w:p w:rsidR="001307DC" w:rsidRPr="00843615" w:rsidRDefault="001307DC" w:rsidP="001307DC">
      <w:pPr>
        <w:pStyle w:val="paragraphsub"/>
      </w:pPr>
      <w:r w:rsidRPr="00843615">
        <w:tab/>
        <w:t>(ii)</w:t>
      </w:r>
      <w:r w:rsidRPr="00843615">
        <w:tab/>
        <w:t xml:space="preserve">another airline from the same country as the </w:t>
      </w:r>
      <w:r w:rsidR="00CA7DEA" w:rsidRPr="00843615">
        <w:t>licence holder</w:t>
      </w:r>
      <w:r w:rsidRPr="00843615">
        <w:t>; or</w:t>
      </w:r>
    </w:p>
    <w:p w:rsidR="001307DC" w:rsidRPr="00843615" w:rsidRDefault="001307DC" w:rsidP="001307DC">
      <w:pPr>
        <w:pStyle w:val="paragraphsub"/>
      </w:pPr>
      <w:r w:rsidRPr="00843615">
        <w:tab/>
        <w:t>(iii)</w:t>
      </w:r>
      <w:r w:rsidRPr="00843615">
        <w:tab/>
        <w:t>an airline of a country in which a terminal or intermediate stopping place on the route of the service to which the appl</w:t>
      </w:r>
      <w:r w:rsidR="002D7DFD" w:rsidRPr="00843615">
        <w:t>ication relates is situated;</w:t>
      </w:r>
    </w:p>
    <w:p w:rsidR="001307DC" w:rsidRPr="00843615" w:rsidRDefault="001307DC" w:rsidP="001307DC">
      <w:pPr>
        <w:pStyle w:val="paragraph"/>
      </w:pPr>
      <w:r w:rsidRPr="00843615">
        <w:tab/>
        <w:t>(e)</w:t>
      </w:r>
      <w:r w:rsidRPr="00843615">
        <w:tab/>
        <w:t xml:space="preserve">whether, in the opinion of the Secretary, the </w:t>
      </w:r>
      <w:r w:rsidR="00470827" w:rsidRPr="00843615">
        <w:t>airline concerned</w:t>
      </w:r>
      <w:r w:rsidRPr="00843615">
        <w:t xml:space="preserve">, or the government or an authority of a </w:t>
      </w:r>
      <w:r w:rsidR="00DF1116" w:rsidRPr="00843615">
        <w:t xml:space="preserve">relevant </w:t>
      </w:r>
      <w:r w:rsidRPr="00843615">
        <w:t xml:space="preserve">foreign country </w:t>
      </w:r>
      <w:r w:rsidR="00DF1116" w:rsidRPr="00843615">
        <w:t>for</w:t>
      </w:r>
      <w:r w:rsidRPr="00843615">
        <w:t xml:space="preserve"> the </w:t>
      </w:r>
      <w:r w:rsidR="00470827" w:rsidRPr="00843615">
        <w:t>airline concerned</w:t>
      </w:r>
      <w:r w:rsidRPr="00843615">
        <w:t>:</w:t>
      </w:r>
    </w:p>
    <w:p w:rsidR="001307DC" w:rsidRPr="00843615" w:rsidRDefault="001307DC" w:rsidP="001307DC">
      <w:pPr>
        <w:pStyle w:val="paragraphsub"/>
      </w:pPr>
      <w:r w:rsidRPr="00843615">
        <w:tab/>
        <w:t>(i)</w:t>
      </w:r>
      <w:r w:rsidRPr="00843615">
        <w:tab/>
        <w:t>has impeded or limited an Australian airline in, or prevented an Australian airline from, providing an international air service; or</w:t>
      </w:r>
    </w:p>
    <w:p w:rsidR="001307DC" w:rsidRPr="00843615" w:rsidRDefault="001307DC" w:rsidP="001307DC">
      <w:pPr>
        <w:pStyle w:val="paragraphsub"/>
      </w:pPr>
      <w:r w:rsidRPr="00843615">
        <w:tab/>
        <w:t>(ii)</w:t>
      </w:r>
      <w:r w:rsidRPr="00843615">
        <w:tab/>
        <w:t>has engaged in unfair, discriminatory or restrictive practices in relation to an international air service provided by an Australian airline; or</w:t>
      </w:r>
    </w:p>
    <w:p w:rsidR="001307DC" w:rsidRPr="00843615" w:rsidRDefault="001307DC" w:rsidP="001307DC">
      <w:pPr>
        <w:pStyle w:val="paragraphsub"/>
      </w:pPr>
      <w:r w:rsidRPr="00843615">
        <w:tab/>
        <w:t>(iii)</w:t>
      </w:r>
      <w:r w:rsidRPr="00843615">
        <w:tab/>
        <w:t>has denied an Australian airline fair and equal opportunity in the provision of a</w:t>
      </w:r>
      <w:r w:rsidR="002D7DFD" w:rsidRPr="00843615">
        <w:t>n international air service;</w:t>
      </w:r>
    </w:p>
    <w:p w:rsidR="001307DC" w:rsidRPr="00843615" w:rsidRDefault="001307DC" w:rsidP="001307DC">
      <w:pPr>
        <w:pStyle w:val="paragraph"/>
      </w:pPr>
      <w:r w:rsidRPr="00843615">
        <w:tab/>
        <w:t>(f)</w:t>
      </w:r>
      <w:r w:rsidRPr="00843615">
        <w:tab/>
        <w:t xml:space="preserve">whether, in the opinion of the Secretary, the </w:t>
      </w:r>
      <w:r w:rsidR="00470827" w:rsidRPr="00843615">
        <w:t>airline concerned</w:t>
      </w:r>
      <w:r w:rsidRPr="00843615">
        <w:t xml:space="preserve">, or the government or an authority of a </w:t>
      </w:r>
      <w:r w:rsidR="00DF1116" w:rsidRPr="00843615">
        <w:t xml:space="preserve">relevant </w:t>
      </w:r>
      <w:r w:rsidRPr="00843615">
        <w:t xml:space="preserve">foreign country </w:t>
      </w:r>
      <w:r w:rsidR="00DF1116" w:rsidRPr="00843615">
        <w:t>for</w:t>
      </w:r>
      <w:r w:rsidRPr="00843615">
        <w:t xml:space="preserve"> the </w:t>
      </w:r>
      <w:r w:rsidR="00470827" w:rsidRPr="00843615">
        <w:t>airline concerned</w:t>
      </w:r>
      <w:r w:rsidRPr="00843615">
        <w:t>, has contrav</w:t>
      </w:r>
      <w:r w:rsidR="00A534A8" w:rsidRPr="00843615">
        <w:t>ened the relevant agreement</w:t>
      </w:r>
      <w:r w:rsidR="002677F6" w:rsidRPr="00843615">
        <w:t xml:space="preserve"> for the service concerned</w:t>
      </w:r>
      <w:r w:rsidR="00A534A8" w:rsidRPr="00843615">
        <w:t>;</w:t>
      </w:r>
    </w:p>
    <w:p w:rsidR="001307DC" w:rsidRPr="00843615" w:rsidRDefault="001307DC" w:rsidP="001307DC">
      <w:pPr>
        <w:pStyle w:val="paragraph"/>
      </w:pPr>
      <w:r w:rsidRPr="00843615">
        <w:tab/>
        <w:t>(g)</w:t>
      </w:r>
      <w:r w:rsidRPr="00843615">
        <w:tab/>
        <w:t>the public interest;</w:t>
      </w:r>
    </w:p>
    <w:p w:rsidR="001307DC" w:rsidRPr="00843615" w:rsidRDefault="001307DC" w:rsidP="001307DC">
      <w:pPr>
        <w:pStyle w:val="paragraph"/>
      </w:pPr>
      <w:r w:rsidRPr="00843615">
        <w:tab/>
        <w:t>(h)</w:t>
      </w:r>
      <w:r w:rsidRPr="00843615">
        <w:tab/>
        <w:t>any other relevant matter.</w:t>
      </w:r>
    </w:p>
    <w:p w:rsidR="001307DC" w:rsidRPr="00843615" w:rsidRDefault="00115B15" w:rsidP="001307DC">
      <w:pPr>
        <w:pStyle w:val="subsection"/>
      </w:pPr>
      <w:r w:rsidRPr="00843615">
        <w:rPr>
          <w:b/>
        </w:rPr>
        <w:tab/>
      </w:r>
      <w:r w:rsidR="001307DC" w:rsidRPr="00843615">
        <w:t>(3)</w:t>
      </w:r>
      <w:r w:rsidR="001307DC" w:rsidRPr="00843615">
        <w:rPr>
          <w:b/>
        </w:rPr>
        <w:tab/>
      </w:r>
      <w:r w:rsidR="001307DC" w:rsidRPr="00843615">
        <w:t xml:space="preserve">An approval under </w:t>
      </w:r>
      <w:r w:rsidR="00843615" w:rsidRPr="00843615">
        <w:t>paragraph (</w:t>
      </w:r>
      <w:r w:rsidR="00DD33DC" w:rsidRPr="00843615">
        <w:t xml:space="preserve">1)(a) or (b) </w:t>
      </w:r>
      <w:r w:rsidR="001307DC" w:rsidRPr="00843615">
        <w:t>has effect for the period, not exceeding 12 months, specified by the Secretary in the approval.</w:t>
      </w:r>
    </w:p>
    <w:p w:rsidR="001307DC" w:rsidRPr="00843615" w:rsidRDefault="00115B15" w:rsidP="001307DC">
      <w:pPr>
        <w:pStyle w:val="subsection"/>
      </w:pPr>
      <w:r w:rsidRPr="00843615">
        <w:rPr>
          <w:b/>
        </w:rPr>
        <w:tab/>
      </w:r>
      <w:r w:rsidR="001307DC" w:rsidRPr="00843615">
        <w:t>(4)</w:t>
      </w:r>
      <w:r w:rsidR="001307DC" w:rsidRPr="00843615">
        <w:rPr>
          <w:b/>
        </w:rPr>
        <w:tab/>
      </w:r>
      <w:r w:rsidR="001307DC" w:rsidRPr="00843615">
        <w:t>The Secretar</w:t>
      </w:r>
      <w:r w:rsidR="00682DA2" w:rsidRPr="00843615">
        <w:t xml:space="preserve">y must, if practicable, notify the </w:t>
      </w:r>
      <w:r w:rsidR="00470827" w:rsidRPr="00843615">
        <w:t>licence holder</w:t>
      </w:r>
      <w:r w:rsidR="001C0858" w:rsidRPr="00843615">
        <w:t xml:space="preserve"> of the decision the Secretary has made under </w:t>
      </w:r>
      <w:r w:rsidR="00843615" w:rsidRPr="00843615">
        <w:t>subsection (</w:t>
      </w:r>
      <w:r w:rsidR="001C0858" w:rsidRPr="00843615">
        <w:t>1)</w:t>
      </w:r>
      <w:r w:rsidR="001307DC" w:rsidRPr="00843615">
        <w:t xml:space="preserve"> before the da</w:t>
      </w:r>
      <w:r w:rsidR="001C0858" w:rsidRPr="00843615">
        <w:t>y</w:t>
      </w:r>
      <w:r w:rsidR="001307DC" w:rsidRPr="00843615">
        <w:t xml:space="preserve"> </w:t>
      </w:r>
      <w:r w:rsidR="00735D30" w:rsidRPr="00843615">
        <w:t>the licence holder</w:t>
      </w:r>
      <w:r w:rsidR="001307DC" w:rsidRPr="00843615">
        <w:t xml:space="preserve"> proposes </w:t>
      </w:r>
      <w:r w:rsidR="00DD33DC" w:rsidRPr="00843615">
        <w:t>to start operating the service.</w:t>
      </w:r>
    </w:p>
    <w:p w:rsidR="001307DC" w:rsidRPr="00843615" w:rsidRDefault="00115B15" w:rsidP="00DD33DC">
      <w:pPr>
        <w:pStyle w:val="subsection"/>
      </w:pPr>
      <w:r w:rsidRPr="00843615">
        <w:tab/>
      </w:r>
      <w:r w:rsidR="001307DC" w:rsidRPr="00843615">
        <w:t>(5)</w:t>
      </w:r>
      <w:r w:rsidR="001307DC" w:rsidRPr="00843615">
        <w:tab/>
      </w:r>
      <w:r w:rsidR="00470827" w:rsidRPr="00843615">
        <w:t>N</w:t>
      </w:r>
      <w:r w:rsidR="00DD33DC" w:rsidRPr="00843615">
        <w:t xml:space="preserve">otification under </w:t>
      </w:r>
      <w:r w:rsidR="00843615" w:rsidRPr="00843615">
        <w:t>subsection (</w:t>
      </w:r>
      <w:r w:rsidR="00DD33DC" w:rsidRPr="00843615">
        <w:t>4) must be in writing and include the following</w:t>
      </w:r>
      <w:r w:rsidR="001307DC" w:rsidRPr="00843615">
        <w:t>:</w:t>
      </w:r>
    </w:p>
    <w:p w:rsidR="001307DC" w:rsidRPr="00843615" w:rsidRDefault="001307DC" w:rsidP="001307DC">
      <w:pPr>
        <w:pStyle w:val="paragraph"/>
      </w:pPr>
      <w:r w:rsidRPr="00843615">
        <w:tab/>
        <w:t>(</w:t>
      </w:r>
      <w:r w:rsidR="00DD33DC" w:rsidRPr="00843615">
        <w:t>a</w:t>
      </w:r>
      <w:r w:rsidRPr="00843615">
        <w:t>)</w:t>
      </w:r>
      <w:r w:rsidRPr="00843615">
        <w:tab/>
        <w:t>if the timetable is approved—the period for whic</w:t>
      </w:r>
      <w:r w:rsidR="00DD33DC" w:rsidRPr="00843615">
        <w:t>h the timetable is approved;</w:t>
      </w:r>
    </w:p>
    <w:p w:rsidR="001307DC" w:rsidRPr="00843615" w:rsidRDefault="001307DC" w:rsidP="001307DC">
      <w:pPr>
        <w:pStyle w:val="paragraph"/>
      </w:pPr>
      <w:r w:rsidRPr="00843615">
        <w:tab/>
        <w:t>(</w:t>
      </w:r>
      <w:r w:rsidR="00DD33DC" w:rsidRPr="00843615">
        <w:t>b</w:t>
      </w:r>
      <w:r w:rsidRPr="00843615">
        <w:t>)</w:t>
      </w:r>
      <w:r w:rsidRPr="00843615">
        <w:tab/>
        <w:t xml:space="preserve">if the timetable is approved subject to variations—the details of, and the </w:t>
      </w:r>
      <w:r w:rsidR="00DD33DC" w:rsidRPr="00843615">
        <w:t>reasons for, the variations;</w:t>
      </w:r>
    </w:p>
    <w:p w:rsidR="001307DC" w:rsidRPr="00843615" w:rsidRDefault="001307DC" w:rsidP="001307DC">
      <w:pPr>
        <w:pStyle w:val="paragraph"/>
      </w:pPr>
      <w:r w:rsidRPr="00843615">
        <w:tab/>
        <w:t>(</w:t>
      </w:r>
      <w:r w:rsidR="00DD33DC" w:rsidRPr="00843615">
        <w:t>c</w:t>
      </w:r>
      <w:r w:rsidRPr="00843615">
        <w:t>)</w:t>
      </w:r>
      <w:r w:rsidRPr="00843615">
        <w:tab/>
        <w:t>if the timetable is approved subject to conditions—the details of, and the reasons f</w:t>
      </w:r>
      <w:r w:rsidR="00DD33DC" w:rsidRPr="00843615">
        <w:t>or imposing, the conditions;</w:t>
      </w:r>
    </w:p>
    <w:p w:rsidR="00735D30" w:rsidRPr="00843615" w:rsidRDefault="001307DC" w:rsidP="0088144D">
      <w:pPr>
        <w:pStyle w:val="paragraph"/>
      </w:pPr>
      <w:r w:rsidRPr="00843615">
        <w:tab/>
        <w:t>(</w:t>
      </w:r>
      <w:r w:rsidR="00DD33DC" w:rsidRPr="00843615">
        <w:t>d</w:t>
      </w:r>
      <w:r w:rsidRPr="00843615">
        <w:t>)</w:t>
      </w:r>
      <w:r w:rsidRPr="00843615">
        <w:tab/>
        <w:t>if the timetable is rejected—the reasons for the rejection.</w:t>
      </w:r>
    </w:p>
    <w:p w:rsidR="00DD33DC" w:rsidRPr="00843615" w:rsidRDefault="00DD33DC" w:rsidP="00DD33DC">
      <w:pPr>
        <w:pStyle w:val="ActHead3"/>
        <w:pageBreakBefore/>
      </w:pPr>
      <w:bookmarkStart w:id="45" w:name="_Toc443902061"/>
      <w:r w:rsidRPr="00843615">
        <w:rPr>
          <w:rStyle w:val="CharDivNo"/>
        </w:rPr>
        <w:t>Division</w:t>
      </w:r>
      <w:r w:rsidR="00843615" w:rsidRPr="00843615">
        <w:rPr>
          <w:rStyle w:val="CharDivNo"/>
        </w:rPr>
        <w:t> </w:t>
      </w:r>
      <w:r w:rsidRPr="00843615">
        <w:rPr>
          <w:rStyle w:val="CharDivNo"/>
        </w:rPr>
        <w:t>2</w:t>
      </w:r>
      <w:r w:rsidRPr="00843615">
        <w:t>—</w:t>
      </w:r>
      <w:r w:rsidRPr="00843615">
        <w:rPr>
          <w:rStyle w:val="CharDivText"/>
        </w:rPr>
        <w:t>Variation</w:t>
      </w:r>
      <w:r w:rsidR="00470827" w:rsidRPr="00843615">
        <w:rPr>
          <w:rStyle w:val="CharDivText"/>
        </w:rPr>
        <w:t>, suspension or cancellation</w:t>
      </w:r>
      <w:r w:rsidRPr="00843615">
        <w:rPr>
          <w:rStyle w:val="CharDivText"/>
        </w:rPr>
        <w:t xml:space="preserve"> of timetable</w:t>
      </w:r>
      <w:r w:rsidR="00470827" w:rsidRPr="00843615">
        <w:rPr>
          <w:rStyle w:val="CharDivText"/>
        </w:rPr>
        <w:t>s</w:t>
      </w:r>
      <w:bookmarkEnd w:id="45"/>
    </w:p>
    <w:p w:rsidR="003025D8" w:rsidRPr="00843615" w:rsidRDefault="00E357F9" w:rsidP="003025D8">
      <w:pPr>
        <w:pStyle w:val="ActHead5"/>
      </w:pPr>
      <w:bookmarkStart w:id="46" w:name="_Toc443902062"/>
      <w:r w:rsidRPr="00843615">
        <w:rPr>
          <w:rStyle w:val="CharSectno"/>
        </w:rPr>
        <w:t>31</w:t>
      </w:r>
      <w:r w:rsidR="003025D8" w:rsidRPr="00843615">
        <w:t xml:space="preserve">  </w:t>
      </w:r>
      <w:r w:rsidR="0044291F" w:rsidRPr="00843615">
        <w:t xml:space="preserve">Variation, suspension and cancellation of </w:t>
      </w:r>
      <w:r w:rsidR="003025D8" w:rsidRPr="00843615">
        <w:t>approved timetable</w:t>
      </w:r>
      <w:r w:rsidR="0044291F" w:rsidRPr="00843615">
        <w:t>s</w:t>
      </w:r>
      <w:bookmarkEnd w:id="46"/>
    </w:p>
    <w:p w:rsidR="003025D8" w:rsidRPr="00843615" w:rsidRDefault="00772986" w:rsidP="00772986">
      <w:pPr>
        <w:pStyle w:val="subsection"/>
      </w:pPr>
      <w:r w:rsidRPr="00843615">
        <w:tab/>
        <w:t>(1)</w:t>
      </w:r>
      <w:r w:rsidRPr="00843615">
        <w:tab/>
      </w:r>
      <w:r w:rsidR="003025D8" w:rsidRPr="00843615">
        <w:t>The Secretary may vary, suspend or cancel an approved timetable, or vary, suspend or remove a condition in relation to an approved timetable, or impose a further condition in relation to an approved timetable, if:</w:t>
      </w:r>
    </w:p>
    <w:p w:rsidR="003025D8" w:rsidRPr="00843615" w:rsidRDefault="003025D8" w:rsidP="003025D8">
      <w:pPr>
        <w:pStyle w:val="paragraph"/>
      </w:pPr>
      <w:r w:rsidRPr="00843615">
        <w:tab/>
        <w:t>(a)</w:t>
      </w:r>
      <w:r w:rsidRPr="00843615">
        <w:tab/>
        <w:t>the licence holder operates a service otherwise than in accordance with the approved timetable, or otherwise than in accordance with a condition subject to which the timetable is approved</w:t>
      </w:r>
      <w:r w:rsidR="00772986" w:rsidRPr="00843615">
        <w:t xml:space="preserve"> (other than in a circumstance mentioned in </w:t>
      </w:r>
      <w:r w:rsidR="002B3E8E" w:rsidRPr="00843615">
        <w:t>section</w:t>
      </w:r>
      <w:r w:rsidR="00843615" w:rsidRPr="00843615">
        <w:t> </w:t>
      </w:r>
      <w:r w:rsidR="00E357F9" w:rsidRPr="00843615">
        <w:t>32</w:t>
      </w:r>
      <w:r w:rsidR="00772986" w:rsidRPr="00843615">
        <w:t>)</w:t>
      </w:r>
      <w:r w:rsidRPr="00843615">
        <w:t>; or</w:t>
      </w:r>
    </w:p>
    <w:p w:rsidR="003025D8" w:rsidRPr="00843615" w:rsidRDefault="003025D8" w:rsidP="003025D8">
      <w:pPr>
        <w:pStyle w:val="paragraph"/>
      </w:pPr>
      <w:r w:rsidRPr="00843615">
        <w:tab/>
        <w:t>(b)</w:t>
      </w:r>
      <w:r w:rsidRPr="00843615">
        <w:tab/>
        <w:t>the licence holder fails to operate a service in accordance with the approved timetable or in accordance with a condition subject to which the timetable is approved</w:t>
      </w:r>
      <w:r w:rsidR="00772986" w:rsidRPr="00843615">
        <w:t xml:space="preserve"> (other than in a circumstance mentioned in </w:t>
      </w:r>
      <w:r w:rsidR="002B3E8E" w:rsidRPr="00843615">
        <w:t>section</w:t>
      </w:r>
      <w:r w:rsidR="00843615" w:rsidRPr="00843615">
        <w:t> </w:t>
      </w:r>
      <w:r w:rsidR="00E357F9" w:rsidRPr="00843615">
        <w:t>32</w:t>
      </w:r>
      <w:r w:rsidR="00772986" w:rsidRPr="00843615">
        <w:t>)</w:t>
      </w:r>
      <w:r w:rsidRPr="00843615">
        <w:t>; or</w:t>
      </w:r>
    </w:p>
    <w:p w:rsidR="003025D8" w:rsidRPr="00843615" w:rsidRDefault="003025D8" w:rsidP="003025D8">
      <w:pPr>
        <w:pStyle w:val="paragraph"/>
      </w:pPr>
      <w:r w:rsidRPr="00843615">
        <w:tab/>
        <w:t>(c)</w:t>
      </w:r>
      <w:r w:rsidRPr="00843615">
        <w:tab/>
        <w:t xml:space="preserve">in the opinion of the Secretary, the licence holder, or the government or an authority of a </w:t>
      </w:r>
      <w:r w:rsidR="00DF1116" w:rsidRPr="00843615">
        <w:t xml:space="preserve">relevant </w:t>
      </w:r>
      <w:r w:rsidRPr="00843615">
        <w:t xml:space="preserve">foreign country </w:t>
      </w:r>
      <w:r w:rsidR="00DF1116" w:rsidRPr="00843615">
        <w:t>for</w:t>
      </w:r>
      <w:r w:rsidRPr="00843615">
        <w:t xml:space="preserve"> the </w:t>
      </w:r>
      <w:r w:rsidR="007744B1" w:rsidRPr="00843615">
        <w:t>airline concerned</w:t>
      </w:r>
      <w:r w:rsidRPr="00843615">
        <w:t>:</w:t>
      </w:r>
    </w:p>
    <w:p w:rsidR="003025D8" w:rsidRPr="00843615" w:rsidRDefault="003025D8" w:rsidP="003025D8">
      <w:pPr>
        <w:pStyle w:val="paragraphsub"/>
      </w:pPr>
      <w:r w:rsidRPr="00843615">
        <w:tab/>
        <w:t>(i)</w:t>
      </w:r>
      <w:r w:rsidRPr="00843615">
        <w:tab/>
        <w:t>has impeded or limited an Australian licence holder in, or prevented an Australian airline from, providing a scheduled international air service; or</w:t>
      </w:r>
    </w:p>
    <w:p w:rsidR="003025D8" w:rsidRPr="00843615" w:rsidRDefault="003025D8" w:rsidP="003025D8">
      <w:pPr>
        <w:pStyle w:val="paragraphsub"/>
      </w:pPr>
      <w:r w:rsidRPr="00843615">
        <w:tab/>
        <w:t>(ii)</w:t>
      </w:r>
      <w:r w:rsidRPr="00843615">
        <w:tab/>
        <w:t>has engaged in unfair, discriminatory or restrictive practices in relation to a scheduled international air service provided by an Australian airline; or</w:t>
      </w:r>
    </w:p>
    <w:p w:rsidR="003025D8" w:rsidRPr="00843615" w:rsidRDefault="003025D8" w:rsidP="003025D8">
      <w:pPr>
        <w:pStyle w:val="paragraphsub"/>
      </w:pPr>
      <w:r w:rsidRPr="00843615">
        <w:tab/>
        <w:t>(iii)</w:t>
      </w:r>
      <w:r w:rsidRPr="00843615">
        <w:tab/>
        <w:t>has denied an Australian airline fair and equal opportunity in the provision of a scheduled international air service; or</w:t>
      </w:r>
    </w:p>
    <w:p w:rsidR="003025D8" w:rsidRPr="00843615" w:rsidRDefault="003025D8" w:rsidP="003025D8">
      <w:pPr>
        <w:pStyle w:val="paragraph"/>
      </w:pPr>
      <w:r w:rsidRPr="00843615">
        <w:tab/>
        <w:t>(d)</w:t>
      </w:r>
      <w:r w:rsidRPr="00843615">
        <w:tab/>
        <w:t xml:space="preserve">in the opinion of the Secretary, the licence holder, or the government or an authority of a </w:t>
      </w:r>
      <w:r w:rsidR="00DF1116" w:rsidRPr="00843615">
        <w:t xml:space="preserve">relevant </w:t>
      </w:r>
      <w:r w:rsidRPr="00843615">
        <w:t xml:space="preserve">foreign country </w:t>
      </w:r>
      <w:r w:rsidR="00DF1116" w:rsidRPr="00843615">
        <w:t>for</w:t>
      </w:r>
      <w:r w:rsidRPr="00843615">
        <w:t xml:space="preserve"> the </w:t>
      </w:r>
      <w:r w:rsidR="007744B1" w:rsidRPr="00843615">
        <w:t>airline concerned</w:t>
      </w:r>
      <w:r w:rsidRPr="00843615">
        <w:t>, has contravened the relevant agreement</w:t>
      </w:r>
      <w:r w:rsidR="002677F6" w:rsidRPr="00843615">
        <w:t xml:space="preserve"> for the service concerned</w:t>
      </w:r>
      <w:r w:rsidRPr="00843615">
        <w:t>; or</w:t>
      </w:r>
    </w:p>
    <w:p w:rsidR="003025D8" w:rsidRPr="00843615" w:rsidRDefault="003025D8" w:rsidP="003025D8">
      <w:pPr>
        <w:pStyle w:val="paragraph"/>
      </w:pPr>
      <w:r w:rsidRPr="00843615">
        <w:tab/>
        <w:t>(e)</w:t>
      </w:r>
      <w:r w:rsidRPr="00843615">
        <w:tab/>
        <w:t xml:space="preserve">there has been a substantial change in any of the matters </w:t>
      </w:r>
      <w:r w:rsidR="00735D30" w:rsidRPr="00843615">
        <w:t>to which the Secretary had regard under</w:t>
      </w:r>
      <w:r w:rsidRPr="00843615">
        <w:t xml:space="preserve"> subsection</w:t>
      </w:r>
      <w:r w:rsidR="00843615" w:rsidRPr="00843615">
        <w:t> </w:t>
      </w:r>
      <w:r w:rsidR="00E357F9" w:rsidRPr="00843615">
        <w:t>30</w:t>
      </w:r>
      <w:r w:rsidRPr="00843615">
        <w:t>(2)</w:t>
      </w:r>
      <w:r w:rsidR="00735D30" w:rsidRPr="00843615">
        <w:t xml:space="preserve"> in approving the timetable</w:t>
      </w:r>
      <w:r w:rsidRPr="00843615">
        <w:t>; or</w:t>
      </w:r>
    </w:p>
    <w:p w:rsidR="003025D8" w:rsidRPr="00843615" w:rsidRDefault="003025D8" w:rsidP="00772986">
      <w:pPr>
        <w:pStyle w:val="paragraph"/>
      </w:pPr>
      <w:r w:rsidRPr="00843615">
        <w:tab/>
        <w:t>(f)</w:t>
      </w:r>
      <w:r w:rsidRPr="00843615">
        <w:tab/>
        <w:t>it is in the public interest to vary, suspend or cancel the timetable or to vary, suspend or remove the condition, or impose a further condition in relation to the approved</w:t>
      </w:r>
      <w:r w:rsidR="00772986" w:rsidRPr="00843615">
        <w:t xml:space="preserve"> timetable, as the case may be.</w:t>
      </w:r>
    </w:p>
    <w:p w:rsidR="004940F3" w:rsidRPr="00843615" w:rsidRDefault="004940F3" w:rsidP="004940F3">
      <w:pPr>
        <w:pStyle w:val="notetext"/>
      </w:pPr>
      <w:r w:rsidRPr="00843615">
        <w:t>Note:</w:t>
      </w:r>
      <w:r w:rsidRPr="00843615">
        <w:tab/>
        <w:t>For review of a decision by the Secretary under this subsection, see section</w:t>
      </w:r>
      <w:r w:rsidR="00843615" w:rsidRPr="00843615">
        <w:t> </w:t>
      </w:r>
      <w:r w:rsidR="00E357F9" w:rsidRPr="00843615">
        <w:t>42</w:t>
      </w:r>
      <w:r w:rsidRPr="00843615">
        <w:t>.</w:t>
      </w:r>
    </w:p>
    <w:p w:rsidR="0044291F" w:rsidRPr="00843615" w:rsidRDefault="00A7325F" w:rsidP="0044291F">
      <w:pPr>
        <w:pStyle w:val="subsection"/>
      </w:pPr>
      <w:r w:rsidRPr="00843615">
        <w:rPr>
          <w:b/>
        </w:rPr>
        <w:tab/>
      </w:r>
      <w:r w:rsidR="0044291F" w:rsidRPr="00843615">
        <w:t>(2</w:t>
      </w:r>
      <w:r w:rsidRPr="00843615">
        <w:t>)</w:t>
      </w:r>
      <w:r w:rsidRPr="00843615">
        <w:rPr>
          <w:b/>
        </w:rPr>
        <w:tab/>
      </w:r>
      <w:r w:rsidR="0044291F" w:rsidRPr="00843615">
        <w:t>A</w:t>
      </w:r>
      <w:r w:rsidRPr="00843615">
        <w:t xml:space="preserve"> </w:t>
      </w:r>
      <w:r w:rsidR="00524408" w:rsidRPr="00843615">
        <w:t>licence holder</w:t>
      </w:r>
      <w:r w:rsidRPr="00843615">
        <w:t xml:space="preserve"> </w:t>
      </w:r>
      <w:r w:rsidR="00730468" w:rsidRPr="00843615">
        <w:t>may</w:t>
      </w:r>
      <w:r w:rsidRPr="00843615">
        <w:t xml:space="preserve"> apply to the Secretary</w:t>
      </w:r>
      <w:r w:rsidR="00470827" w:rsidRPr="00843615">
        <w:t>, in writing,</w:t>
      </w:r>
      <w:r w:rsidR="0044291F" w:rsidRPr="00843615">
        <w:t xml:space="preserve"> for:</w:t>
      </w:r>
    </w:p>
    <w:p w:rsidR="00A7325F" w:rsidRPr="00843615" w:rsidRDefault="0044291F" w:rsidP="0044291F">
      <w:pPr>
        <w:pStyle w:val="paragraph"/>
      </w:pPr>
      <w:r w:rsidRPr="00843615">
        <w:tab/>
        <w:t>(a)</w:t>
      </w:r>
      <w:r w:rsidRPr="00843615">
        <w:tab/>
        <w:t xml:space="preserve">a variation of </w:t>
      </w:r>
      <w:r w:rsidR="00A7325F" w:rsidRPr="00843615">
        <w:t>an approved timetable</w:t>
      </w:r>
      <w:r w:rsidR="003025D8" w:rsidRPr="00843615">
        <w:t xml:space="preserve"> in relation to a schedule international air service that the licence holder operates</w:t>
      </w:r>
      <w:r w:rsidRPr="00843615">
        <w:t>; or</w:t>
      </w:r>
    </w:p>
    <w:p w:rsidR="0044291F" w:rsidRPr="00843615" w:rsidRDefault="0044291F" w:rsidP="0044291F">
      <w:pPr>
        <w:pStyle w:val="paragraph"/>
      </w:pPr>
      <w:r w:rsidRPr="00843615">
        <w:tab/>
        <w:t>(b)</w:t>
      </w:r>
      <w:r w:rsidRPr="00843615">
        <w:tab/>
        <w:t>the variation or removal of a condition imposed by the Secretary in relation to an approved timetable in relation to a schedule international air service that the licence holder operates.</w:t>
      </w:r>
    </w:p>
    <w:p w:rsidR="00B43267" w:rsidRPr="00843615" w:rsidRDefault="00B43267" w:rsidP="00B43267">
      <w:pPr>
        <w:pStyle w:val="subsection"/>
      </w:pPr>
      <w:r w:rsidRPr="00843615">
        <w:rPr>
          <w:b/>
        </w:rPr>
        <w:tab/>
      </w:r>
      <w:r w:rsidRPr="00843615">
        <w:t>(</w:t>
      </w:r>
      <w:r w:rsidR="0044291F" w:rsidRPr="00843615">
        <w:t>3</w:t>
      </w:r>
      <w:r w:rsidRPr="00843615">
        <w:t>)</w:t>
      </w:r>
      <w:r w:rsidRPr="00843615">
        <w:rPr>
          <w:b/>
        </w:rPr>
        <w:tab/>
      </w:r>
      <w:r w:rsidRPr="00843615">
        <w:t xml:space="preserve">If the Secretary receives an application under </w:t>
      </w:r>
      <w:r w:rsidR="00843615" w:rsidRPr="00843615">
        <w:t>subsection (</w:t>
      </w:r>
      <w:r w:rsidR="0044291F" w:rsidRPr="00843615">
        <w:t>2)</w:t>
      </w:r>
      <w:r w:rsidRPr="00843615">
        <w:t>, the Secretary may</w:t>
      </w:r>
      <w:r w:rsidR="0044291F" w:rsidRPr="00843615">
        <w:t xml:space="preserve">, having regard to the matters mentioned in </w:t>
      </w:r>
      <w:r w:rsidR="00843615" w:rsidRPr="00843615">
        <w:t>subsection (</w:t>
      </w:r>
      <w:r w:rsidR="0044291F" w:rsidRPr="00843615">
        <w:t>1)</w:t>
      </w:r>
      <w:r w:rsidRPr="00843615">
        <w:t>:</w:t>
      </w:r>
    </w:p>
    <w:p w:rsidR="00B43267" w:rsidRPr="00843615" w:rsidRDefault="00B43267" w:rsidP="00B43267">
      <w:pPr>
        <w:pStyle w:val="paragraph"/>
      </w:pPr>
      <w:r w:rsidRPr="00843615">
        <w:tab/>
        <w:t>(a)</w:t>
      </w:r>
      <w:r w:rsidRPr="00843615">
        <w:tab/>
        <w:t>vary the approved timetable to which the application relates in accordance with the application; or</w:t>
      </w:r>
    </w:p>
    <w:p w:rsidR="00B43267" w:rsidRPr="00843615" w:rsidRDefault="00B43267" w:rsidP="00B43267">
      <w:pPr>
        <w:pStyle w:val="paragraph"/>
      </w:pPr>
      <w:r w:rsidRPr="00843615">
        <w:tab/>
        <w:t>(b)</w:t>
      </w:r>
      <w:r w:rsidRPr="00843615">
        <w:tab/>
        <w:t>vary the approved timetable with alterations, or subject to conditions, determined by the Secretary; or</w:t>
      </w:r>
    </w:p>
    <w:p w:rsidR="00B43267" w:rsidRPr="00843615" w:rsidRDefault="00B43267" w:rsidP="00B43267">
      <w:pPr>
        <w:pStyle w:val="paragraph"/>
      </w:pPr>
      <w:r w:rsidRPr="00843615">
        <w:tab/>
        <w:t>(c)</w:t>
      </w:r>
      <w:r w:rsidRPr="00843615">
        <w:tab/>
        <w:t>vary or remove a condition imposed by the Secretary in relation to the approved timetable; or</w:t>
      </w:r>
    </w:p>
    <w:p w:rsidR="00B43267" w:rsidRPr="00843615" w:rsidRDefault="00B43267" w:rsidP="00B43267">
      <w:pPr>
        <w:pStyle w:val="paragraph"/>
      </w:pPr>
      <w:r w:rsidRPr="00843615">
        <w:tab/>
        <w:t>(d)</w:t>
      </w:r>
      <w:r w:rsidRPr="00843615">
        <w:tab/>
        <w:t xml:space="preserve">refuse to vary the timetable, or vary or remove the condition, as the case </w:t>
      </w:r>
      <w:r w:rsidR="00C7072C" w:rsidRPr="00843615">
        <w:t>may be</w:t>
      </w:r>
      <w:r w:rsidRPr="00843615">
        <w:t>.</w:t>
      </w:r>
    </w:p>
    <w:p w:rsidR="004940F3" w:rsidRPr="00843615" w:rsidRDefault="004940F3" w:rsidP="004940F3">
      <w:pPr>
        <w:pStyle w:val="notetext"/>
      </w:pPr>
      <w:r w:rsidRPr="00843615">
        <w:t>Note:</w:t>
      </w:r>
      <w:r w:rsidRPr="00843615">
        <w:tab/>
        <w:t>For review of a decision by the Secretary under this subsection, see section</w:t>
      </w:r>
      <w:r w:rsidR="00843615" w:rsidRPr="00843615">
        <w:t> </w:t>
      </w:r>
      <w:r w:rsidR="00E357F9" w:rsidRPr="00843615">
        <w:t>42</w:t>
      </w:r>
      <w:r w:rsidRPr="00843615">
        <w:t>.</w:t>
      </w:r>
    </w:p>
    <w:p w:rsidR="00C94334" w:rsidRPr="00843615" w:rsidRDefault="00C94334" w:rsidP="00C94334">
      <w:pPr>
        <w:pStyle w:val="subsection"/>
      </w:pPr>
      <w:r w:rsidRPr="00843615">
        <w:tab/>
        <w:t>(4)</w:t>
      </w:r>
      <w:r w:rsidRPr="00843615">
        <w:tab/>
        <w:t xml:space="preserve">If the Secretary makes a decision under </w:t>
      </w:r>
      <w:r w:rsidR="00843615" w:rsidRPr="00843615">
        <w:t>subsection (</w:t>
      </w:r>
      <w:r w:rsidRPr="00843615">
        <w:t>1) or (3), the Secretary must, as soon as practicable, notify the licence holder concerned in writing of:</w:t>
      </w:r>
    </w:p>
    <w:p w:rsidR="00C94334" w:rsidRPr="00843615" w:rsidRDefault="00C94334" w:rsidP="00C94334">
      <w:pPr>
        <w:pStyle w:val="paragraph"/>
      </w:pPr>
      <w:r w:rsidRPr="00843615">
        <w:tab/>
        <w:t>(a)</w:t>
      </w:r>
      <w:r w:rsidRPr="00843615">
        <w:tab/>
        <w:t>the reasons for the decision; and</w:t>
      </w:r>
    </w:p>
    <w:p w:rsidR="00C94334" w:rsidRPr="00843615" w:rsidRDefault="00C94334" w:rsidP="00C94334">
      <w:pPr>
        <w:pStyle w:val="paragraph"/>
      </w:pPr>
      <w:r w:rsidRPr="00843615">
        <w:tab/>
        <w:t>(b)</w:t>
      </w:r>
      <w:r w:rsidRPr="00843615">
        <w:tab/>
        <w:t>if the decision is to vary an approved timetable, to vary a condition in relation to an approved timetable, or to impose a further condition in relation to an approved timetable:</w:t>
      </w:r>
    </w:p>
    <w:p w:rsidR="00C94334" w:rsidRPr="00843615" w:rsidRDefault="00C94334" w:rsidP="00C94334">
      <w:pPr>
        <w:pStyle w:val="paragraphsub"/>
      </w:pPr>
      <w:r w:rsidRPr="00843615">
        <w:tab/>
        <w:t>(i)</w:t>
      </w:r>
      <w:r w:rsidRPr="00843615">
        <w:tab/>
        <w:t>the details of the variation; and</w:t>
      </w:r>
    </w:p>
    <w:p w:rsidR="00C94334" w:rsidRPr="00843615" w:rsidRDefault="00C94334" w:rsidP="00C94334">
      <w:pPr>
        <w:pStyle w:val="paragraphsub"/>
      </w:pPr>
      <w:r w:rsidRPr="00843615">
        <w:tab/>
        <w:t>(ii)</w:t>
      </w:r>
      <w:r w:rsidRPr="00843615">
        <w:tab/>
        <w:t>the day of its effect; and</w:t>
      </w:r>
    </w:p>
    <w:p w:rsidR="00C94334" w:rsidRPr="00843615" w:rsidRDefault="00C94334" w:rsidP="00C94334">
      <w:pPr>
        <w:pStyle w:val="paragraph"/>
      </w:pPr>
      <w:r w:rsidRPr="00843615">
        <w:tab/>
        <w:t>(c)</w:t>
      </w:r>
      <w:r w:rsidRPr="00843615">
        <w:tab/>
        <w:t>if the decision is to suspend an approved timetable or to suspend a condition in relation to an approved timetable—the duration of the suspension; and</w:t>
      </w:r>
    </w:p>
    <w:p w:rsidR="00C94334" w:rsidRPr="00843615" w:rsidRDefault="00C94334" w:rsidP="00C94334">
      <w:pPr>
        <w:pStyle w:val="paragraph"/>
      </w:pPr>
      <w:r w:rsidRPr="00843615">
        <w:tab/>
        <w:t>(d)</w:t>
      </w:r>
      <w:r w:rsidRPr="00843615">
        <w:tab/>
        <w:t>if the decision is to cancel an approved timetable or to remove a condition in relation to an approved timetable—the day of its effect.</w:t>
      </w:r>
    </w:p>
    <w:p w:rsidR="0044291F" w:rsidRPr="00843615" w:rsidRDefault="00E357F9" w:rsidP="0044291F">
      <w:pPr>
        <w:pStyle w:val="ActHead5"/>
      </w:pPr>
      <w:bookmarkStart w:id="47" w:name="_Toc443902063"/>
      <w:r w:rsidRPr="00843615">
        <w:rPr>
          <w:rStyle w:val="CharSectno"/>
        </w:rPr>
        <w:t>32</w:t>
      </w:r>
      <w:r w:rsidR="0044291F" w:rsidRPr="00843615">
        <w:t xml:space="preserve">  Circumstances for which variation not required</w:t>
      </w:r>
      <w:bookmarkEnd w:id="47"/>
    </w:p>
    <w:p w:rsidR="0044291F" w:rsidRPr="00843615" w:rsidRDefault="0044291F" w:rsidP="0044291F">
      <w:pPr>
        <w:pStyle w:val="subsection"/>
      </w:pPr>
      <w:r w:rsidRPr="00843615">
        <w:tab/>
        <w:t>(1)</w:t>
      </w:r>
      <w:r w:rsidRPr="00843615">
        <w:tab/>
        <w:t xml:space="preserve">A licence holder is not required to apply to the Secretary </w:t>
      </w:r>
      <w:r w:rsidR="002B3E8E" w:rsidRPr="00843615">
        <w:t>for a variation of</w:t>
      </w:r>
      <w:r w:rsidRPr="00843615">
        <w:t xml:space="preserve"> an approved timetable if the variation relates solely to one or more of the following:</w:t>
      </w:r>
    </w:p>
    <w:p w:rsidR="0044291F" w:rsidRPr="00843615" w:rsidRDefault="0044291F" w:rsidP="0044291F">
      <w:pPr>
        <w:pStyle w:val="paragraph"/>
      </w:pPr>
      <w:r w:rsidRPr="00843615">
        <w:tab/>
        <w:t>(a)</w:t>
      </w:r>
      <w:r w:rsidRPr="00843615">
        <w:tab/>
        <w:t xml:space="preserve">a </w:t>
      </w:r>
      <w:r w:rsidR="00A653AB" w:rsidRPr="00843615">
        <w:t>timing change that does not change the number of international air services provided per week</w:t>
      </w:r>
      <w:r w:rsidRPr="00843615">
        <w:t>;</w:t>
      </w:r>
    </w:p>
    <w:p w:rsidR="0044291F" w:rsidRPr="00843615" w:rsidRDefault="0044291F" w:rsidP="0044291F">
      <w:pPr>
        <w:pStyle w:val="paragraph"/>
      </w:pPr>
      <w:r w:rsidRPr="00843615">
        <w:tab/>
        <w:t>(b)</w:t>
      </w:r>
      <w:r w:rsidRPr="00843615">
        <w:tab/>
        <w:t xml:space="preserve">the cancellation of an international air service </w:t>
      </w:r>
      <w:r w:rsidR="000A51D7" w:rsidRPr="00843615">
        <w:t>that</w:t>
      </w:r>
      <w:r w:rsidRPr="00843615">
        <w:t xml:space="preserve"> does not permanently change the approved timetable;</w:t>
      </w:r>
    </w:p>
    <w:p w:rsidR="0044291F" w:rsidRPr="00843615" w:rsidRDefault="00AF2E06" w:rsidP="0044291F">
      <w:pPr>
        <w:pStyle w:val="paragraph"/>
      </w:pPr>
      <w:r w:rsidRPr="00843615">
        <w:rPr>
          <w:i/>
        </w:rPr>
        <w:tab/>
      </w:r>
      <w:r w:rsidR="00A653AB" w:rsidRPr="00843615">
        <w:t>(c</w:t>
      </w:r>
      <w:r w:rsidR="0044291F" w:rsidRPr="00843615">
        <w:t>)</w:t>
      </w:r>
      <w:r w:rsidR="0044291F" w:rsidRPr="00843615">
        <w:tab/>
        <w:t>the substitution of another type of aircraft</w:t>
      </w:r>
      <w:r w:rsidR="00A653AB" w:rsidRPr="00843615">
        <w:t xml:space="preserve"> for a particular international air service</w:t>
      </w:r>
      <w:r w:rsidR="0044291F" w:rsidRPr="00843615">
        <w:t>, being a type of aircraft that was listed</w:t>
      </w:r>
      <w:r w:rsidR="00A653AB" w:rsidRPr="00843615">
        <w:t xml:space="preserve"> for that particular service</w:t>
      </w:r>
      <w:r w:rsidR="0044291F" w:rsidRPr="00843615">
        <w:t xml:space="preserve"> in the application for the approved timetable;</w:t>
      </w:r>
    </w:p>
    <w:p w:rsidR="0044291F" w:rsidRPr="00843615" w:rsidRDefault="00A653AB" w:rsidP="0044291F">
      <w:pPr>
        <w:pStyle w:val="paragraph"/>
      </w:pPr>
      <w:r w:rsidRPr="00843615">
        <w:tab/>
        <w:t>(d</w:t>
      </w:r>
      <w:r w:rsidR="0044291F" w:rsidRPr="00843615">
        <w:t>)</w:t>
      </w:r>
      <w:r w:rsidR="0044291F" w:rsidRPr="00843615">
        <w:tab/>
        <w:t xml:space="preserve">a </w:t>
      </w:r>
      <w:r w:rsidRPr="00843615">
        <w:t>change to the timing of</w:t>
      </w:r>
      <w:r w:rsidR="0044291F" w:rsidRPr="00843615">
        <w:t xml:space="preserve"> a scheduled international air service where the service will be completed within 48 hours of the scheduled time in the approved timetable.</w:t>
      </w:r>
    </w:p>
    <w:p w:rsidR="0044291F" w:rsidRPr="00843615" w:rsidRDefault="0044291F" w:rsidP="00636D2A">
      <w:pPr>
        <w:pStyle w:val="notetext"/>
      </w:pPr>
      <w:r w:rsidRPr="00843615">
        <w:t>Note:</w:t>
      </w:r>
      <w:r w:rsidRPr="00843615">
        <w:tab/>
      </w:r>
      <w:r w:rsidR="00843615" w:rsidRPr="00843615">
        <w:t>Subsection (</w:t>
      </w:r>
      <w:r w:rsidR="00A653AB" w:rsidRPr="00843615">
        <w:t>1)</w:t>
      </w:r>
      <w:r w:rsidRPr="00843615">
        <w:t xml:space="preserve"> does not affect any law that applies in relation to a c</w:t>
      </w:r>
      <w:r w:rsidR="00636D2A" w:rsidRPr="00843615">
        <w:t xml:space="preserve">urfew at an Australian </w:t>
      </w:r>
      <w:r w:rsidR="004C7717" w:rsidRPr="00843615">
        <w:t>aerodrome</w:t>
      </w:r>
      <w:r w:rsidR="00636D2A" w:rsidRPr="00843615">
        <w:t>.</w:t>
      </w:r>
    </w:p>
    <w:p w:rsidR="0044291F" w:rsidRPr="00843615" w:rsidRDefault="0044291F" w:rsidP="0044291F">
      <w:pPr>
        <w:pStyle w:val="subsection"/>
      </w:pPr>
      <w:r w:rsidRPr="00843615">
        <w:tab/>
        <w:t>(</w:t>
      </w:r>
      <w:r w:rsidR="002B3E8E" w:rsidRPr="00843615">
        <w:t>2</w:t>
      </w:r>
      <w:r w:rsidRPr="00843615">
        <w:t>)</w:t>
      </w:r>
      <w:r w:rsidRPr="00843615">
        <w:tab/>
        <w:t xml:space="preserve">A licence holder </w:t>
      </w:r>
      <w:r w:rsidR="004F50B2" w:rsidRPr="00843615">
        <w:t xml:space="preserve">who engages in a code sharing service </w:t>
      </w:r>
      <w:r w:rsidRPr="00843615">
        <w:t xml:space="preserve">is not required to apply to the Secretary for a variation </w:t>
      </w:r>
      <w:r w:rsidR="002B3E8E" w:rsidRPr="00843615">
        <w:t>of</w:t>
      </w:r>
      <w:r w:rsidRPr="00843615">
        <w:t xml:space="preserve"> an approved timetable if:</w:t>
      </w:r>
    </w:p>
    <w:p w:rsidR="0044291F" w:rsidRPr="00843615" w:rsidRDefault="0044291F" w:rsidP="0044291F">
      <w:pPr>
        <w:pStyle w:val="paragraph"/>
      </w:pPr>
      <w:r w:rsidRPr="00843615">
        <w:tab/>
        <w:t>(a)</w:t>
      </w:r>
      <w:r w:rsidRPr="00843615">
        <w:tab/>
        <w:t xml:space="preserve">the </w:t>
      </w:r>
      <w:r w:rsidR="00636D2A" w:rsidRPr="00843615">
        <w:t xml:space="preserve">licence holder </w:t>
      </w:r>
      <w:r w:rsidR="007744B1" w:rsidRPr="00843615">
        <w:t xml:space="preserve">(the </w:t>
      </w:r>
      <w:r w:rsidR="007744B1" w:rsidRPr="00843615">
        <w:rPr>
          <w:b/>
          <w:i/>
        </w:rPr>
        <w:t>marketing carrier</w:t>
      </w:r>
      <w:r w:rsidR="007744B1" w:rsidRPr="00843615">
        <w:t xml:space="preserve">) </w:t>
      </w:r>
      <w:r w:rsidR="00636D2A" w:rsidRPr="00843615">
        <w:t xml:space="preserve">is a marketing carrier for an </w:t>
      </w:r>
      <w:r w:rsidR="007744B1" w:rsidRPr="00843615">
        <w:t>air transport service</w:t>
      </w:r>
      <w:r w:rsidR="00636D2A" w:rsidRPr="00843615">
        <w:t xml:space="preserve"> operated by another international airline</w:t>
      </w:r>
      <w:r w:rsidRPr="00843615">
        <w:t>; and</w:t>
      </w:r>
    </w:p>
    <w:p w:rsidR="009241A5" w:rsidRPr="00843615" w:rsidRDefault="0044291F" w:rsidP="007744B1">
      <w:pPr>
        <w:pStyle w:val="paragraph"/>
      </w:pPr>
      <w:r w:rsidRPr="00843615">
        <w:tab/>
        <w:t>(b)</w:t>
      </w:r>
      <w:r w:rsidRPr="00843615">
        <w:tab/>
        <w:t xml:space="preserve">the </w:t>
      </w:r>
      <w:r w:rsidR="007744B1" w:rsidRPr="00843615">
        <w:t>marketing carrier</w:t>
      </w:r>
      <w:r w:rsidRPr="00843615">
        <w:t xml:space="preserve"> is not subject to a capacity allocation by the International Air Services Commission.</w:t>
      </w:r>
    </w:p>
    <w:p w:rsidR="001307DC" w:rsidRPr="00843615" w:rsidRDefault="00E357F9" w:rsidP="001307DC">
      <w:pPr>
        <w:pStyle w:val="ActHead5"/>
      </w:pPr>
      <w:bookmarkStart w:id="48" w:name="_Toc443902064"/>
      <w:r w:rsidRPr="00843615">
        <w:rPr>
          <w:rStyle w:val="CharSectno"/>
        </w:rPr>
        <w:t>33</w:t>
      </w:r>
      <w:r w:rsidR="001307DC" w:rsidRPr="00843615">
        <w:t xml:space="preserve">  Conditions that may be imposed </w:t>
      </w:r>
      <w:r w:rsidR="002657FF" w:rsidRPr="00843615">
        <w:t>on</w:t>
      </w:r>
      <w:r w:rsidR="00C7072C" w:rsidRPr="00843615">
        <w:t xml:space="preserve"> a</w:t>
      </w:r>
      <w:r w:rsidR="001307DC" w:rsidRPr="00843615">
        <w:t xml:space="preserve"> timetable</w:t>
      </w:r>
      <w:bookmarkEnd w:id="48"/>
    </w:p>
    <w:p w:rsidR="001307DC" w:rsidRPr="00843615" w:rsidRDefault="001307DC" w:rsidP="001307DC">
      <w:pPr>
        <w:pStyle w:val="subsection"/>
      </w:pPr>
      <w:r w:rsidRPr="00843615">
        <w:rPr>
          <w:b/>
        </w:rPr>
        <w:tab/>
      </w:r>
      <w:r w:rsidRPr="00843615">
        <w:rPr>
          <w:b/>
        </w:rPr>
        <w:tab/>
      </w:r>
      <w:r w:rsidRPr="00843615">
        <w:t xml:space="preserve">Without limiting the conditions that may be imposed under </w:t>
      </w:r>
      <w:r w:rsidR="002D7DFD" w:rsidRPr="00843615">
        <w:t>section</w:t>
      </w:r>
      <w:r w:rsidR="00843615" w:rsidRPr="00843615">
        <w:t> </w:t>
      </w:r>
      <w:r w:rsidR="00E357F9" w:rsidRPr="00843615">
        <w:t>30</w:t>
      </w:r>
      <w:r w:rsidR="008A67C9" w:rsidRPr="00843615">
        <w:t xml:space="preserve"> or </w:t>
      </w:r>
      <w:r w:rsidR="00E357F9" w:rsidRPr="00843615">
        <w:t>31</w:t>
      </w:r>
      <w:r w:rsidRPr="00843615">
        <w:t xml:space="preserve"> in relation to a timetable, a condition may relate to: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the proportion or amount of</w:t>
      </w:r>
      <w:r w:rsidR="00602446" w:rsidRPr="00843615">
        <w:t xml:space="preserve"> traffic, or a type of</w:t>
      </w:r>
      <w:r w:rsidR="003025D8" w:rsidRPr="00843615">
        <w:t xml:space="preserve"> traffic, that may be carried on all or part of the route of the service concerned; </w:t>
      </w:r>
      <w:r w:rsidRPr="00843615">
        <w:t>or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 xml:space="preserve">whether advertising is permitted, the manner of advertising, or the content of advertisements, in Australia, by or on behalf of the </w:t>
      </w:r>
      <w:r w:rsidR="00524408" w:rsidRPr="00843615">
        <w:t>licence holder</w:t>
      </w:r>
      <w:r w:rsidRPr="00843615">
        <w:t>, in relation to:</w:t>
      </w:r>
    </w:p>
    <w:p w:rsidR="001307DC" w:rsidRPr="00843615" w:rsidRDefault="001307DC" w:rsidP="001307DC">
      <w:pPr>
        <w:pStyle w:val="paragraphsub"/>
      </w:pPr>
      <w:r w:rsidRPr="00843615">
        <w:tab/>
        <w:t>(i)</w:t>
      </w:r>
      <w:r w:rsidRPr="00843615">
        <w:tab/>
        <w:t>the service concerned; or</w:t>
      </w:r>
    </w:p>
    <w:p w:rsidR="001307DC" w:rsidRPr="00843615" w:rsidRDefault="001307DC" w:rsidP="001307DC">
      <w:pPr>
        <w:pStyle w:val="paragraphsub"/>
      </w:pPr>
      <w:r w:rsidRPr="00843615">
        <w:tab/>
        <w:t>(ii)</w:t>
      </w:r>
      <w:r w:rsidRPr="00843615">
        <w:tab/>
        <w:t xml:space="preserve">any service operated by the </w:t>
      </w:r>
      <w:r w:rsidR="00524408" w:rsidRPr="00843615">
        <w:t>licence holder</w:t>
      </w:r>
      <w:r w:rsidRPr="00843615">
        <w:t xml:space="preserve"> to, from or through any point situated on the route of the service concerned.</w:t>
      </w:r>
    </w:p>
    <w:p w:rsidR="001307DC" w:rsidRPr="00843615" w:rsidRDefault="00972970" w:rsidP="001307DC">
      <w:pPr>
        <w:pStyle w:val="ActHead3"/>
        <w:pageBreakBefore/>
      </w:pPr>
      <w:bookmarkStart w:id="49" w:name="_Toc443902065"/>
      <w:r w:rsidRPr="00843615">
        <w:rPr>
          <w:rStyle w:val="CharDivNo"/>
        </w:rPr>
        <w:t>Division</w:t>
      </w:r>
      <w:r w:rsidR="00843615" w:rsidRPr="00843615">
        <w:rPr>
          <w:rStyle w:val="CharDivNo"/>
        </w:rPr>
        <w:t> </w:t>
      </w:r>
      <w:r w:rsidR="00524408" w:rsidRPr="00843615">
        <w:rPr>
          <w:rStyle w:val="CharDivNo"/>
        </w:rPr>
        <w:t>3</w:t>
      </w:r>
      <w:r w:rsidR="001307DC" w:rsidRPr="00843615">
        <w:t>—</w:t>
      </w:r>
      <w:r w:rsidR="001307DC" w:rsidRPr="00843615">
        <w:rPr>
          <w:rStyle w:val="CharDivText"/>
        </w:rPr>
        <w:t>Offences relating to timetables and advertising</w:t>
      </w:r>
      <w:bookmarkEnd w:id="49"/>
    </w:p>
    <w:p w:rsidR="001307DC" w:rsidRPr="00843615" w:rsidRDefault="00E357F9" w:rsidP="001307DC">
      <w:pPr>
        <w:pStyle w:val="ActHead5"/>
      </w:pPr>
      <w:bookmarkStart w:id="50" w:name="_Toc443902066"/>
      <w:r w:rsidRPr="00843615">
        <w:rPr>
          <w:rStyle w:val="CharSectno"/>
        </w:rPr>
        <w:t>34</w:t>
      </w:r>
      <w:r w:rsidR="00CE4AC0" w:rsidRPr="00843615">
        <w:t xml:space="preserve">  Offence—operation of air service not in accordance with approved </w:t>
      </w:r>
      <w:r w:rsidR="001307DC" w:rsidRPr="00843615">
        <w:t>timetable</w:t>
      </w:r>
      <w:bookmarkEnd w:id="50"/>
    </w:p>
    <w:p w:rsidR="001307DC" w:rsidRPr="00843615" w:rsidRDefault="00DD33DC" w:rsidP="00DD33DC">
      <w:pPr>
        <w:pStyle w:val="subsection"/>
      </w:pPr>
      <w:r w:rsidRPr="00843615">
        <w:tab/>
      </w:r>
      <w:r w:rsidR="002B3E8E" w:rsidRPr="00843615">
        <w:t>(1)</w:t>
      </w:r>
      <w:r w:rsidR="002B3E8E" w:rsidRPr="00843615">
        <w:tab/>
      </w:r>
      <w:r w:rsidRPr="00843615">
        <w:t>A person commits an offence if:</w:t>
      </w:r>
    </w:p>
    <w:p w:rsidR="00DD33DC" w:rsidRPr="00843615" w:rsidRDefault="00DD33DC" w:rsidP="00DD33DC">
      <w:pPr>
        <w:pStyle w:val="paragraph"/>
      </w:pPr>
      <w:r w:rsidRPr="00843615">
        <w:tab/>
        <w:t>(a)</w:t>
      </w:r>
      <w:r w:rsidRPr="00843615">
        <w:tab/>
        <w:t>the person operates a scheduled international air service to or from Australian territory; and</w:t>
      </w:r>
    </w:p>
    <w:p w:rsidR="00DD33DC" w:rsidRPr="00843615" w:rsidRDefault="00DD33DC" w:rsidP="00DD33DC">
      <w:pPr>
        <w:pStyle w:val="paragraph"/>
      </w:pPr>
      <w:r w:rsidRPr="00843615">
        <w:tab/>
        <w:t>(b)</w:t>
      </w:r>
      <w:r w:rsidRPr="00843615">
        <w:tab/>
        <w:t>the service is not operated in accordance with:</w:t>
      </w:r>
    </w:p>
    <w:p w:rsidR="00DD33DC" w:rsidRPr="00843615" w:rsidRDefault="00DD33DC" w:rsidP="00DD33DC">
      <w:pPr>
        <w:pStyle w:val="paragraphsub"/>
      </w:pPr>
      <w:r w:rsidRPr="00843615">
        <w:tab/>
        <w:t>(i)</w:t>
      </w:r>
      <w:r w:rsidRPr="00843615">
        <w:tab/>
        <w:t>an approved timetable; or</w:t>
      </w:r>
    </w:p>
    <w:p w:rsidR="002B3E8E" w:rsidRPr="00843615" w:rsidRDefault="00DD33DC" w:rsidP="002B3E8E">
      <w:pPr>
        <w:pStyle w:val="paragraphsub"/>
      </w:pPr>
      <w:r w:rsidRPr="00843615">
        <w:tab/>
        <w:t>(ii)</w:t>
      </w:r>
      <w:r w:rsidRPr="00843615">
        <w:tab/>
        <w:t xml:space="preserve">any conditions imposed by the Secretary in relation to </w:t>
      </w:r>
      <w:r w:rsidR="00524408" w:rsidRPr="00843615">
        <w:t>an</w:t>
      </w:r>
      <w:r w:rsidR="002B3E8E" w:rsidRPr="00843615">
        <w:t xml:space="preserve"> approved timetable.</w:t>
      </w:r>
    </w:p>
    <w:p w:rsidR="001307DC" w:rsidRPr="00843615" w:rsidRDefault="001307DC" w:rsidP="001307DC">
      <w:pPr>
        <w:pStyle w:val="Penalty"/>
      </w:pPr>
      <w:r w:rsidRPr="00843615">
        <w:t>Penalty:</w:t>
      </w:r>
      <w:r w:rsidRPr="00843615">
        <w:tab/>
        <w:t>50 penalty units.</w:t>
      </w:r>
    </w:p>
    <w:p w:rsidR="002B3E8E" w:rsidRPr="00843615" w:rsidRDefault="002B3E8E" w:rsidP="002B3E8E">
      <w:pPr>
        <w:pStyle w:val="subsection"/>
      </w:pPr>
      <w:r w:rsidRPr="00843615">
        <w:tab/>
        <w:t>(2)</w:t>
      </w:r>
      <w:r w:rsidRPr="00843615">
        <w:tab/>
      </w:r>
      <w:r w:rsidR="00843615" w:rsidRPr="00843615">
        <w:t>Subsection (</w:t>
      </w:r>
      <w:r w:rsidRPr="00843615">
        <w:t>1) does not apply if the scheduled international air service is not operated in accordance with</w:t>
      </w:r>
      <w:r w:rsidR="00A83EEA" w:rsidRPr="00843615">
        <w:t xml:space="preserve"> an approved table</w:t>
      </w:r>
      <w:r w:rsidR="005A020B" w:rsidRPr="00843615">
        <w:t>, or a condition</w:t>
      </w:r>
      <w:r w:rsidR="00A83EEA" w:rsidRPr="00843615">
        <w:t xml:space="preserve"> imposed by the Secretary in relation to an approved timetable, in a circumstance mentioned in section</w:t>
      </w:r>
      <w:r w:rsidR="00843615" w:rsidRPr="00843615">
        <w:t> </w:t>
      </w:r>
      <w:r w:rsidR="00E357F9" w:rsidRPr="00843615">
        <w:t>32</w:t>
      </w:r>
      <w:r w:rsidR="00A83EEA" w:rsidRPr="00843615">
        <w:t>.</w:t>
      </w:r>
    </w:p>
    <w:p w:rsidR="001307DC" w:rsidRPr="00843615" w:rsidRDefault="00E357F9" w:rsidP="001307DC">
      <w:pPr>
        <w:pStyle w:val="ActHead5"/>
      </w:pPr>
      <w:bookmarkStart w:id="51" w:name="_Toc443902067"/>
      <w:r w:rsidRPr="00843615">
        <w:rPr>
          <w:rStyle w:val="CharSectno"/>
        </w:rPr>
        <w:t>35</w:t>
      </w:r>
      <w:r w:rsidR="00CE4AC0" w:rsidRPr="00843615">
        <w:t xml:space="preserve">  Offence—</w:t>
      </w:r>
      <w:r w:rsidR="00E27D0A" w:rsidRPr="00843615">
        <w:t>advertising</w:t>
      </w:r>
      <w:r w:rsidR="00CE4AC0" w:rsidRPr="00843615">
        <w:t xml:space="preserve"> unlicensed services</w:t>
      </w:r>
      <w:bookmarkEnd w:id="51"/>
    </w:p>
    <w:p w:rsidR="001307DC" w:rsidRPr="00843615" w:rsidRDefault="001307DC" w:rsidP="001307DC">
      <w:pPr>
        <w:pStyle w:val="subsection"/>
      </w:pPr>
      <w:r w:rsidRPr="00843615">
        <w:tab/>
      </w:r>
      <w:r w:rsidR="00CE4AC0" w:rsidRPr="00843615">
        <w:tab/>
      </w:r>
      <w:r w:rsidRPr="00843615">
        <w:t>A person commits an offence if the person: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advertises that the person operates, or will operate, a scheduled international air service to or from Australian territory; and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 xml:space="preserve">at the time of advertising, </w:t>
      </w:r>
      <w:r w:rsidR="00DD33DC" w:rsidRPr="00843615">
        <w:t xml:space="preserve">the person </w:t>
      </w:r>
      <w:r w:rsidRPr="00843615">
        <w:t xml:space="preserve">does not hold </w:t>
      </w:r>
      <w:r w:rsidR="005A020B" w:rsidRPr="00843615">
        <w:t>an international airline licence</w:t>
      </w:r>
      <w:r w:rsidRPr="00843615">
        <w:t xml:space="preserve"> for the service; and</w:t>
      </w:r>
    </w:p>
    <w:p w:rsidR="001307DC" w:rsidRPr="00843615" w:rsidRDefault="001307DC" w:rsidP="001307DC">
      <w:pPr>
        <w:pStyle w:val="paragraph"/>
      </w:pPr>
      <w:r w:rsidRPr="00843615">
        <w:tab/>
        <w:t>(c)</w:t>
      </w:r>
      <w:r w:rsidRPr="00843615">
        <w:tab/>
        <w:t xml:space="preserve">the advertisement </w:t>
      </w:r>
      <w:r w:rsidR="00DD33DC" w:rsidRPr="00843615">
        <w:t xml:space="preserve">does not state </w:t>
      </w:r>
      <w:r w:rsidRPr="00843615">
        <w:t xml:space="preserve">that the operation of the service is subject to </w:t>
      </w:r>
      <w:r w:rsidR="00E27353" w:rsidRPr="00843615">
        <w:t>G</w:t>
      </w:r>
      <w:r w:rsidRPr="00843615">
        <w:t>overnment approval.</w:t>
      </w:r>
    </w:p>
    <w:p w:rsidR="001307DC" w:rsidRPr="00843615" w:rsidRDefault="001307DC" w:rsidP="001307DC">
      <w:pPr>
        <w:pStyle w:val="Penalty"/>
      </w:pPr>
      <w:r w:rsidRPr="00843615">
        <w:t>Penalty:</w:t>
      </w:r>
      <w:r w:rsidRPr="00843615">
        <w:tab/>
        <w:t>50 penalty units.</w:t>
      </w:r>
    </w:p>
    <w:p w:rsidR="001307DC" w:rsidRPr="00843615" w:rsidRDefault="00E357F9" w:rsidP="001307DC">
      <w:pPr>
        <w:pStyle w:val="ActHead5"/>
      </w:pPr>
      <w:bookmarkStart w:id="52" w:name="_Toc443902068"/>
      <w:r w:rsidRPr="00843615">
        <w:rPr>
          <w:rStyle w:val="CharSectno"/>
        </w:rPr>
        <w:t>36</w:t>
      </w:r>
      <w:r w:rsidR="001307DC" w:rsidRPr="00843615">
        <w:t xml:space="preserve">  </w:t>
      </w:r>
      <w:r w:rsidR="00CE4AC0" w:rsidRPr="00843615">
        <w:t>Offence—</w:t>
      </w:r>
      <w:r w:rsidR="001307DC" w:rsidRPr="00843615">
        <w:t>advertising non</w:t>
      </w:r>
      <w:r w:rsidR="00843615">
        <w:noBreakHyphen/>
      </w:r>
      <w:r w:rsidR="001307DC" w:rsidRPr="00843615">
        <w:t>scheduled flights</w:t>
      </w:r>
      <w:bookmarkEnd w:id="52"/>
    </w:p>
    <w:p w:rsidR="001307DC" w:rsidRPr="00843615" w:rsidRDefault="001307DC" w:rsidP="001307DC">
      <w:pPr>
        <w:pStyle w:val="subsection"/>
      </w:pPr>
      <w:r w:rsidRPr="00843615">
        <w:tab/>
        <w:t>(1)</w:t>
      </w:r>
      <w:r w:rsidRPr="00843615">
        <w:tab/>
      </w:r>
      <w:r w:rsidR="00DD33DC" w:rsidRPr="00843615">
        <w:t>A person commits an offence if the person advertises, or makes a public announcement, to the effect that the person is willing to</w:t>
      </w:r>
      <w:r w:rsidRPr="00843615">
        <w:t>:</w:t>
      </w:r>
    </w:p>
    <w:p w:rsidR="001307DC" w:rsidRPr="00843615" w:rsidRDefault="001307DC" w:rsidP="001307DC">
      <w:pPr>
        <w:pStyle w:val="paragraph"/>
      </w:pPr>
      <w:r w:rsidRPr="00843615">
        <w:tab/>
        <w:t>(a)</w:t>
      </w:r>
      <w:r w:rsidRPr="00843615">
        <w:tab/>
        <w:t>sell seats on a non</w:t>
      </w:r>
      <w:r w:rsidR="00843615">
        <w:noBreakHyphen/>
      </w:r>
      <w:r w:rsidRPr="00843615">
        <w:t>scheduled flight; or</w:t>
      </w:r>
    </w:p>
    <w:p w:rsidR="001307DC" w:rsidRPr="00843615" w:rsidRDefault="001307DC" w:rsidP="001307DC">
      <w:pPr>
        <w:pStyle w:val="paragraph"/>
      </w:pPr>
      <w:r w:rsidRPr="00843615">
        <w:tab/>
        <w:t>(b)</w:t>
      </w:r>
      <w:r w:rsidRPr="00843615">
        <w:tab/>
        <w:t>make capacity available on a non</w:t>
      </w:r>
      <w:r w:rsidR="00843615">
        <w:noBreakHyphen/>
      </w:r>
      <w:r w:rsidRPr="00843615">
        <w:t>scheduled flight.</w:t>
      </w:r>
    </w:p>
    <w:p w:rsidR="001307DC" w:rsidRPr="00843615" w:rsidRDefault="001307DC" w:rsidP="001307DC">
      <w:pPr>
        <w:pStyle w:val="Penalty"/>
      </w:pPr>
      <w:r w:rsidRPr="00843615">
        <w:t>Penalty:</w:t>
      </w:r>
      <w:r w:rsidRPr="00843615">
        <w:tab/>
      </w:r>
      <w:r w:rsidR="00636D2A" w:rsidRPr="00843615">
        <w:t>25</w:t>
      </w:r>
      <w:r w:rsidRPr="00843615">
        <w:t xml:space="preserve"> penalty units.</w:t>
      </w:r>
    </w:p>
    <w:p w:rsidR="00DD33DC" w:rsidRPr="00843615" w:rsidRDefault="001307DC" w:rsidP="001307DC">
      <w:pPr>
        <w:pStyle w:val="subsection"/>
      </w:pPr>
      <w:r w:rsidRPr="00843615">
        <w:tab/>
        <w:t>(2)</w:t>
      </w:r>
      <w:r w:rsidRPr="00843615">
        <w:tab/>
      </w:r>
      <w:r w:rsidR="00843615" w:rsidRPr="00843615">
        <w:t>Subsection (</w:t>
      </w:r>
      <w:r w:rsidR="00CE4AC0" w:rsidRPr="00843615">
        <w:t>1) does not apply if</w:t>
      </w:r>
      <w:r w:rsidR="00DD33DC" w:rsidRPr="00843615">
        <w:t>:</w:t>
      </w:r>
    </w:p>
    <w:p w:rsidR="00DD33DC" w:rsidRPr="00843615" w:rsidRDefault="00DD33DC" w:rsidP="00DD33DC">
      <w:pPr>
        <w:pStyle w:val="paragraph"/>
      </w:pPr>
      <w:r w:rsidRPr="00843615">
        <w:tab/>
        <w:t>(a)</w:t>
      </w:r>
      <w:r w:rsidRPr="00843615">
        <w:tab/>
        <w:t>the Secretary has granted permission for the flight under section</w:t>
      </w:r>
      <w:r w:rsidR="00843615" w:rsidRPr="00843615">
        <w:t> </w:t>
      </w:r>
      <w:r w:rsidRPr="00843615">
        <w:t>15D of the Act; or</w:t>
      </w:r>
    </w:p>
    <w:p w:rsidR="00DD33DC" w:rsidRPr="00843615" w:rsidRDefault="00DD33DC" w:rsidP="00DD33DC">
      <w:pPr>
        <w:pStyle w:val="paragraph"/>
      </w:pPr>
      <w:r w:rsidRPr="00843615">
        <w:tab/>
        <w:t>(b)</w:t>
      </w:r>
      <w:r w:rsidRPr="00843615">
        <w:tab/>
      </w:r>
      <w:r w:rsidR="00FD2A97" w:rsidRPr="00843615">
        <w:t>the Secretary has determined, under subsection</w:t>
      </w:r>
      <w:r w:rsidR="00843615" w:rsidRPr="00843615">
        <w:t> </w:t>
      </w:r>
      <w:r w:rsidR="00FD2A97" w:rsidRPr="00843615">
        <w:t>15A(3) or 17(1B) of the Act, that permission for the flight is not required; or</w:t>
      </w:r>
    </w:p>
    <w:p w:rsidR="00FD2A97" w:rsidRPr="00843615" w:rsidRDefault="00FD2A97" w:rsidP="00DD33DC">
      <w:pPr>
        <w:pStyle w:val="paragraph"/>
      </w:pPr>
      <w:r w:rsidRPr="00843615">
        <w:tab/>
        <w:t>(c)</w:t>
      </w:r>
      <w:r w:rsidRPr="00843615">
        <w:tab/>
        <w:t>the advertisement or public announcement states that the operation of the non</w:t>
      </w:r>
      <w:r w:rsidR="00843615">
        <w:noBreakHyphen/>
      </w:r>
      <w:r w:rsidRPr="00843615">
        <w:t>scheduled flight is subject to Government approval.</w:t>
      </w:r>
    </w:p>
    <w:p w:rsidR="001307DC" w:rsidRPr="00843615" w:rsidRDefault="001307DC" w:rsidP="001307DC">
      <w:pPr>
        <w:pStyle w:val="notetext"/>
      </w:pPr>
      <w:r w:rsidRPr="00843615">
        <w:t>Note:</w:t>
      </w:r>
      <w:r w:rsidRPr="00843615">
        <w:tab/>
      </w:r>
      <w:r w:rsidRPr="00843615">
        <w:rPr>
          <w:b/>
          <w:i/>
        </w:rPr>
        <w:t>Non</w:t>
      </w:r>
      <w:r w:rsidR="00843615">
        <w:rPr>
          <w:b/>
          <w:i/>
        </w:rPr>
        <w:noBreakHyphen/>
      </w:r>
      <w:r w:rsidRPr="00843615">
        <w:rPr>
          <w:b/>
          <w:i/>
        </w:rPr>
        <w:t>scheduled flight</w:t>
      </w:r>
      <w:r w:rsidRPr="00843615">
        <w:t xml:space="preserve"> is defined in section</w:t>
      </w:r>
      <w:r w:rsidR="00843615" w:rsidRPr="00843615">
        <w:t> </w:t>
      </w:r>
      <w:r w:rsidRPr="00843615">
        <w:t>3 of the Act.</w:t>
      </w:r>
    </w:p>
    <w:p w:rsidR="00680686" w:rsidRPr="00843615" w:rsidRDefault="00680686" w:rsidP="00AA5B85">
      <w:pPr>
        <w:pStyle w:val="ActHead2"/>
        <w:pageBreakBefore/>
      </w:pPr>
      <w:bookmarkStart w:id="53" w:name="_Toc443902069"/>
      <w:r w:rsidRPr="00843615">
        <w:rPr>
          <w:rStyle w:val="CharPartNo"/>
        </w:rPr>
        <w:t>Part</w:t>
      </w:r>
      <w:r w:rsidR="00843615" w:rsidRPr="00843615">
        <w:rPr>
          <w:rStyle w:val="CharPartNo"/>
        </w:rPr>
        <w:t> </w:t>
      </w:r>
      <w:r w:rsidR="007E4B1E" w:rsidRPr="00843615">
        <w:rPr>
          <w:rStyle w:val="CharPartNo"/>
        </w:rPr>
        <w:t>6</w:t>
      </w:r>
      <w:r w:rsidRPr="00843615">
        <w:t>—</w:t>
      </w:r>
      <w:r w:rsidRPr="00843615">
        <w:rPr>
          <w:rStyle w:val="CharPartText"/>
        </w:rPr>
        <w:t>International</w:t>
      </w:r>
      <w:r w:rsidR="0000569B" w:rsidRPr="00843615">
        <w:rPr>
          <w:rStyle w:val="CharPartText"/>
        </w:rPr>
        <w:t xml:space="preserve"> and other</w:t>
      </w:r>
      <w:r w:rsidRPr="00843615">
        <w:rPr>
          <w:rStyle w:val="CharPartText"/>
        </w:rPr>
        <w:t xml:space="preserve"> </w:t>
      </w:r>
      <w:r w:rsidR="00E240CA" w:rsidRPr="00843615">
        <w:rPr>
          <w:rStyle w:val="CharPartText"/>
        </w:rPr>
        <w:t>matters</w:t>
      </w:r>
      <w:bookmarkEnd w:id="53"/>
    </w:p>
    <w:p w:rsidR="00342C3E" w:rsidRPr="00843615" w:rsidRDefault="00680686" w:rsidP="00E240CA">
      <w:pPr>
        <w:pStyle w:val="Header"/>
      </w:pPr>
      <w:r w:rsidRPr="00843615">
        <w:rPr>
          <w:rStyle w:val="CharDivNo"/>
        </w:rPr>
        <w:t xml:space="preserve"> </w:t>
      </w:r>
      <w:r w:rsidRPr="00843615">
        <w:rPr>
          <w:rStyle w:val="CharDivText"/>
        </w:rPr>
        <w:t xml:space="preserve"> </w:t>
      </w:r>
    </w:p>
    <w:p w:rsidR="00680686" w:rsidRPr="00843615" w:rsidRDefault="00E357F9" w:rsidP="00680686">
      <w:pPr>
        <w:pStyle w:val="ActHead5"/>
      </w:pPr>
      <w:bookmarkStart w:id="54" w:name="_Toc443902070"/>
      <w:r w:rsidRPr="00843615">
        <w:rPr>
          <w:rStyle w:val="CharSectno"/>
        </w:rPr>
        <w:t>37</w:t>
      </w:r>
      <w:r w:rsidR="00680686" w:rsidRPr="00843615">
        <w:t xml:space="preserve">  Smoking </w:t>
      </w:r>
      <w:r w:rsidR="009D4E57" w:rsidRPr="00843615">
        <w:t>on an</w:t>
      </w:r>
      <w:r w:rsidR="00680686" w:rsidRPr="00843615">
        <w:t xml:space="preserve"> aircraft</w:t>
      </w:r>
      <w:bookmarkEnd w:id="54"/>
    </w:p>
    <w:p w:rsidR="00680DB4" w:rsidRPr="00843615" w:rsidRDefault="00680DB4" w:rsidP="00DD7621">
      <w:pPr>
        <w:pStyle w:val="subsection"/>
      </w:pPr>
      <w:r w:rsidRPr="00843615">
        <w:tab/>
      </w:r>
      <w:r w:rsidR="00DD7621" w:rsidRPr="00843615">
        <w:t>(1)</w:t>
      </w:r>
      <w:r w:rsidR="00DD7621" w:rsidRPr="00843615">
        <w:tab/>
        <w:t>A person commits an offence if:</w:t>
      </w:r>
    </w:p>
    <w:p w:rsidR="00DD7621" w:rsidRPr="00843615" w:rsidRDefault="00DD7621" w:rsidP="00DD7621">
      <w:pPr>
        <w:pStyle w:val="paragraph"/>
      </w:pPr>
      <w:r w:rsidRPr="00843615">
        <w:tab/>
        <w:t>(a)</w:t>
      </w:r>
      <w:r w:rsidRPr="00843615">
        <w:tab/>
        <w:t xml:space="preserve">the person </w:t>
      </w:r>
      <w:r w:rsidR="00A54AE3" w:rsidRPr="00843615">
        <w:t>smokes</w:t>
      </w:r>
      <w:r w:rsidRPr="00843615">
        <w:t xml:space="preserve"> </w:t>
      </w:r>
      <w:r w:rsidR="00A54AE3" w:rsidRPr="00843615">
        <w:t>on board</w:t>
      </w:r>
      <w:r w:rsidRPr="00843615">
        <w:t xml:space="preserve"> an aircraft; and</w:t>
      </w:r>
    </w:p>
    <w:p w:rsidR="0000569B" w:rsidRPr="00843615" w:rsidRDefault="00DD7621" w:rsidP="00DD7621">
      <w:pPr>
        <w:pStyle w:val="paragraph"/>
      </w:pPr>
      <w:r w:rsidRPr="00843615">
        <w:tab/>
        <w:t>(b)</w:t>
      </w:r>
      <w:r w:rsidRPr="00843615">
        <w:tab/>
        <w:t>the aircraft is engaged in</w:t>
      </w:r>
      <w:r w:rsidR="0000569B" w:rsidRPr="00843615">
        <w:t>:</w:t>
      </w:r>
    </w:p>
    <w:p w:rsidR="0000569B" w:rsidRPr="00843615" w:rsidRDefault="0000569B" w:rsidP="0000569B">
      <w:pPr>
        <w:pStyle w:val="paragraphsub"/>
      </w:pPr>
      <w:r w:rsidRPr="00843615">
        <w:tab/>
        <w:t>(i)</w:t>
      </w:r>
      <w:r w:rsidRPr="00843615">
        <w:tab/>
        <w:t>the carriage of passengers between airports in Australian territory as part of an air transport service; or</w:t>
      </w:r>
    </w:p>
    <w:p w:rsidR="00DD7621" w:rsidRPr="00843615" w:rsidRDefault="0000569B" w:rsidP="0000569B">
      <w:pPr>
        <w:pStyle w:val="paragraphsub"/>
      </w:pPr>
      <w:r w:rsidRPr="00843615">
        <w:tab/>
        <w:t>(ii)</w:t>
      </w:r>
      <w:r w:rsidRPr="00843615">
        <w:tab/>
      </w:r>
      <w:r w:rsidR="00DD7621" w:rsidRPr="00843615">
        <w:t>Australian international carriage (other than th</w:t>
      </w:r>
      <w:r w:rsidR="00A54AE3" w:rsidRPr="00843615">
        <w:t>e carriage of freight only) as part of an air transport service.</w:t>
      </w:r>
    </w:p>
    <w:p w:rsidR="00680686" w:rsidRPr="00843615" w:rsidRDefault="00680686" w:rsidP="00680686">
      <w:pPr>
        <w:pStyle w:val="Penalty"/>
      </w:pPr>
      <w:r w:rsidRPr="00843615">
        <w:t>Penalty:</w:t>
      </w:r>
      <w:r w:rsidRPr="00843615">
        <w:tab/>
      </w:r>
      <w:r w:rsidR="00636D2A" w:rsidRPr="00843615">
        <w:t>25</w:t>
      </w:r>
      <w:r w:rsidRPr="00843615">
        <w:t xml:space="preserve"> penalty units.</w:t>
      </w:r>
    </w:p>
    <w:p w:rsidR="00680686" w:rsidRPr="00843615" w:rsidRDefault="00680DB4" w:rsidP="00680DB4">
      <w:pPr>
        <w:pStyle w:val="subsection"/>
      </w:pPr>
      <w:r w:rsidRPr="00843615">
        <w:tab/>
        <w:t>(</w:t>
      </w:r>
      <w:r w:rsidR="00342C3E" w:rsidRPr="00843615">
        <w:t>2</w:t>
      </w:r>
      <w:r w:rsidRPr="00843615">
        <w:t>)</w:t>
      </w:r>
      <w:r w:rsidRPr="00843615">
        <w:tab/>
        <w:t>A person commits an offence if:</w:t>
      </w:r>
    </w:p>
    <w:p w:rsidR="00640B01" w:rsidRPr="00843615" w:rsidRDefault="00680DB4" w:rsidP="00680DB4">
      <w:pPr>
        <w:pStyle w:val="paragraph"/>
      </w:pPr>
      <w:r w:rsidRPr="00843615">
        <w:tab/>
        <w:t>(a)</w:t>
      </w:r>
      <w:r w:rsidRPr="00843615">
        <w:tab/>
        <w:t>the person is the operator of an ai</w:t>
      </w:r>
      <w:r w:rsidR="005A7E55" w:rsidRPr="00843615">
        <w:t>rcraft</w:t>
      </w:r>
      <w:r w:rsidR="00640B01" w:rsidRPr="00843615">
        <w:t>; and</w:t>
      </w:r>
    </w:p>
    <w:p w:rsidR="0000569B" w:rsidRPr="00843615" w:rsidRDefault="00640B01" w:rsidP="00680DB4">
      <w:pPr>
        <w:pStyle w:val="paragraph"/>
      </w:pPr>
      <w:r w:rsidRPr="00843615">
        <w:tab/>
        <w:t>(b)</w:t>
      </w:r>
      <w:r w:rsidRPr="00843615">
        <w:tab/>
        <w:t>the aircraft is engaged in</w:t>
      </w:r>
      <w:r w:rsidR="0000569B" w:rsidRPr="00843615">
        <w:t>:</w:t>
      </w:r>
    </w:p>
    <w:p w:rsidR="0000569B" w:rsidRPr="00843615" w:rsidRDefault="0000569B" w:rsidP="0000569B">
      <w:pPr>
        <w:pStyle w:val="paragraphsub"/>
      </w:pPr>
      <w:r w:rsidRPr="00843615">
        <w:tab/>
        <w:t>(i)</w:t>
      </w:r>
      <w:r w:rsidRPr="00843615">
        <w:tab/>
        <w:t>the carriage of passengers between airports in Australian territory as part of an air transport service; or</w:t>
      </w:r>
    </w:p>
    <w:p w:rsidR="00680DB4" w:rsidRPr="00843615" w:rsidRDefault="0000569B" w:rsidP="0000569B">
      <w:pPr>
        <w:pStyle w:val="paragraphsub"/>
      </w:pPr>
      <w:r w:rsidRPr="00843615">
        <w:tab/>
        <w:t>(ii)</w:t>
      </w:r>
      <w:r w:rsidRPr="00843615">
        <w:tab/>
      </w:r>
      <w:r w:rsidR="00640B01" w:rsidRPr="00843615">
        <w:t>Australian international carriage (other than the carriage of freight only) as part of an air transport service</w:t>
      </w:r>
      <w:r w:rsidR="00680DB4" w:rsidRPr="00843615">
        <w:t>; and</w:t>
      </w:r>
    </w:p>
    <w:p w:rsidR="00640B01" w:rsidRPr="00843615" w:rsidRDefault="00640B01" w:rsidP="00640B01">
      <w:pPr>
        <w:pStyle w:val="paragraph"/>
      </w:pPr>
      <w:r w:rsidRPr="00843615">
        <w:tab/>
        <w:t>(c</w:t>
      </w:r>
      <w:r w:rsidR="00680DB4" w:rsidRPr="00843615">
        <w:t>)</w:t>
      </w:r>
      <w:r w:rsidR="00680DB4" w:rsidRPr="00843615">
        <w:tab/>
      </w:r>
      <w:r w:rsidRPr="00843615">
        <w:t xml:space="preserve">a notice that meets the requirements in </w:t>
      </w:r>
      <w:r w:rsidR="00843615" w:rsidRPr="00843615">
        <w:t>subsection (</w:t>
      </w:r>
      <w:r w:rsidRPr="00843615">
        <w:t xml:space="preserve">3) is </w:t>
      </w:r>
      <w:r w:rsidR="00680DB4" w:rsidRPr="00843615">
        <w:t>not display</w:t>
      </w:r>
      <w:r w:rsidRPr="00843615">
        <w:t>ed</w:t>
      </w:r>
      <w:r w:rsidR="004A0ABE" w:rsidRPr="00843615">
        <w:t xml:space="preserve"> in a conspicuous place in the aircraft</w:t>
      </w:r>
      <w:r w:rsidRPr="00843615">
        <w:t>.</w:t>
      </w:r>
    </w:p>
    <w:p w:rsidR="00680686" w:rsidRPr="00843615" w:rsidRDefault="00680686" w:rsidP="00680686">
      <w:pPr>
        <w:pStyle w:val="Penalty"/>
      </w:pPr>
      <w:r w:rsidRPr="00843615">
        <w:t>Penalty:</w:t>
      </w:r>
      <w:r w:rsidRPr="00843615">
        <w:tab/>
      </w:r>
      <w:r w:rsidR="00636D2A" w:rsidRPr="00843615">
        <w:t>50</w:t>
      </w:r>
      <w:r w:rsidRPr="00843615">
        <w:t xml:space="preserve"> penalty units.</w:t>
      </w:r>
    </w:p>
    <w:p w:rsidR="00640B01" w:rsidRPr="00843615" w:rsidRDefault="00640B01" w:rsidP="00640B01">
      <w:pPr>
        <w:pStyle w:val="subsection"/>
      </w:pPr>
      <w:r w:rsidRPr="00843615">
        <w:tab/>
        <w:t>(3)</w:t>
      </w:r>
      <w:r w:rsidRPr="00843615">
        <w:tab/>
        <w:t>A notice meets the requirements in this subsection if the notice:</w:t>
      </w:r>
    </w:p>
    <w:p w:rsidR="00640B01" w:rsidRPr="00843615" w:rsidRDefault="00640B01" w:rsidP="00640B01">
      <w:pPr>
        <w:pStyle w:val="paragraph"/>
      </w:pPr>
      <w:r w:rsidRPr="00843615">
        <w:tab/>
        <w:t>(a)</w:t>
      </w:r>
      <w:r w:rsidRPr="00843615">
        <w:tab/>
        <w:t>indicates that smoking is prohibited at all times; and</w:t>
      </w:r>
    </w:p>
    <w:p w:rsidR="00640B01" w:rsidRPr="00843615" w:rsidRDefault="00640B01" w:rsidP="00640B01">
      <w:pPr>
        <w:pStyle w:val="paragraph"/>
      </w:pPr>
      <w:r w:rsidRPr="00843615">
        <w:tab/>
        <w:t>(b)</w:t>
      </w:r>
      <w:r w:rsidRPr="00843615">
        <w:tab/>
        <w:t>is legible.</w:t>
      </w:r>
    </w:p>
    <w:p w:rsidR="00680686" w:rsidRPr="00843615" w:rsidRDefault="00680DB4" w:rsidP="00640B01">
      <w:pPr>
        <w:pStyle w:val="subsection"/>
      </w:pPr>
      <w:r w:rsidRPr="00843615">
        <w:tab/>
      </w:r>
      <w:r w:rsidR="00680686" w:rsidRPr="00843615">
        <w:t>(</w:t>
      </w:r>
      <w:r w:rsidR="00640B01" w:rsidRPr="00843615">
        <w:t>4</w:t>
      </w:r>
      <w:r w:rsidR="00680686" w:rsidRPr="00843615">
        <w:t>)</w:t>
      </w:r>
      <w:r w:rsidR="00680686" w:rsidRPr="00843615">
        <w:tab/>
      </w:r>
      <w:r w:rsidR="00640B01" w:rsidRPr="00843615">
        <w:t xml:space="preserve">It is not a defence to a prosecution for an offence against </w:t>
      </w:r>
      <w:r w:rsidR="00843615" w:rsidRPr="00843615">
        <w:t>subsection (</w:t>
      </w:r>
      <w:r w:rsidR="00640B01" w:rsidRPr="00843615">
        <w:t xml:space="preserve">1) that a notice that meets the requirements in </w:t>
      </w:r>
      <w:r w:rsidR="00843615" w:rsidRPr="00843615">
        <w:t>subsection (</w:t>
      </w:r>
      <w:r w:rsidR="00640B01" w:rsidRPr="00843615">
        <w:t>3) was not displayed in a conspicuous place in the aircraft.</w:t>
      </w:r>
    </w:p>
    <w:p w:rsidR="00680686" w:rsidRPr="00843615" w:rsidRDefault="00E357F9" w:rsidP="00FA5C10">
      <w:pPr>
        <w:pStyle w:val="ActHead5"/>
      </w:pPr>
      <w:bookmarkStart w:id="55" w:name="_Toc443902071"/>
      <w:r w:rsidRPr="00843615">
        <w:rPr>
          <w:rStyle w:val="CharSectno"/>
        </w:rPr>
        <w:t>38</w:t>
      </w:r>
      <w:r w:rsidR="00680686" w:rsidRPr="00843615">
        <w:t xml:space="preserve">  Exemption of aircraft and spare parts from seizure on patent claims</w:t>
      </w:r>
      <w:bookmarkEnd w:id="55"/>
    </w:p>
    <w:p w:rsidR="00680686" w:rsidRPr="00843615" w:rsidRDefault="00680686" w:rsidP="00680686">
      <w:pPr>
        <w:pStyle w:val="subsection"/>
      </w:pPr>
      <w:r w:rsidRPr="00843615">
        <w:rPr>
          <w:b/>
        </w:rPr>
        <w:tab/>
      </w:r>
      <w:r w:rsidRPr="00843615">
        <w:t>(1)</w:t>
      </w:r>
      <w:r w:rsidRPr="00843615">
        <w:rPr>
          <w:b/>
        </w:rPr>
        <w:tab/>
      </w:r>
      <w:r w:rsidRPr="00843615">
        <w:t xml:space="preserve">The lawful entry into Australian territory, or the lawful transit across Australian territory, with or without landings, of an aircraft in relation to which this </w:t>
      </w:r>
      <w:r w:rsidR="00C246F1" w:rsidRPr="00843615">
        <w:t>section</w:t>
      </w:r>
      <w:r w:rsidR="00BF70CE" w:rsidRPr="00843615">
        <w:t xml:space="preserve"> applies </w:t>
      </w:r>
      <w:r w:rsidR="00D05756" w:rsidRPr="00843615">
        <w:t>is not to entail</w:t>
      </w:r>
      <w:r w:rsidRPr="00843615">
        <w:t>:</w:t>
      </w:r>
    </w:p>
    <w:p w:rsidR="00680686" w:rsidRPr="00843615" w:rsidRDefault="00680686" w:rsidP="00680686">
      <w:pPr>
        <w:pStyle w:val="paragraph"/>
      </w:pPr>
      <w:r w:rsidRPr="00843615">
        <w:tab/>
        <w:t>(a)</w:t>
      </w:r>
      <w:r w:rsidRPr="00843615">
        <w:tab/>
        <w:t>the seizure or detention of the aircraft;</w:t>
      </w:r>
      <w:r w:rsidR="008A4FC1" w:rsidRPr="00843615">
        <w:t xml:space="preserve"> or</w:t>
      </w:r>
    </w:p>
    <w:p w:rsidR="00680686" w:rsidRPr="00843615" w:rsidRDefault="00680686" w:rsidP="00680686">
      <w:pPr>
        <w:pStyle w:val="paragraph"/>
      </w:pPr>
      <w:r w:rsidRPr="00843615">
        <w:tab/>
        <w:t>(b)</w:t>
      </w:r>
      <w:r w:rsidRPr="00843615">
        <w:tab/>
        <w:t>the bringing of proceedings against the owner or operator of the aircraft; or</w:t>
      </w:r>
    </w:p>
    <w:p w:rsidR="00680686" w:rsidRPr="00843615" w:rsidRDefault="00680686" w:rsidP="00680686">
      <w:pPr>
        <w:pStyle w:val="paragraph"/>
      </w:pPr>
      <w:r w:rsidRPr="00843615">
        <w:tab/>
        <w:t>(c)</w:t>
      </w:r>
      <w:r w:rsidRPr="00843615">
        <w:tab/>
        <w:t>any other interference with the aircraft;</w:t>
      </w:r>
    </w:p>
    <w:p w:rsidR="00680686" w:rsidRPr="00843615" w:rsidRDefault="00680686" w:rsidP="00680686">
      <w:pPr>
        <w:pStyle w:val="subsection2"/>
      </w:pPr>
      <w:r w:rsidRPr="00843615">
        <w:t>by or on behalf of the Commonwealth</w:t>
      </w:r>
      <w:r w:rsidR="005A020B" w:rsidRPr="00843615">
        <w:t>,</w:t>
      </w:r>
      <w:r w:rsidRPr="00843615">
        <w:t xml:space="preserve"> or any person in Australian territory, on the ground th</w:t>
      </w:r>
      <w:r w:rsidR="005A020B" w:rsidRPr="00843615">
        <w:t xml:space="preserve">at the construction, mechanism </w:t>
      </w:r>
      <w:r w:rsidRPr="00843615">
        <w:t>or operation of the aircraft is</w:t>
      </w:r>
      <w:r w:rsidR="005A020B" w:rsidRPr="00843615">
        <w:t>,</w:t>
      </w:r>
      <w:r w:rsidRPr="00843615">
        <w:t xml:space="preserve"> or</w:t>
      </w:r>
      <w:r w:rsidR="005A020B" w:rsidRPr="00843615">
        <w:t xml:space="preserve"> the parts or accessories of the aircraft </w:t>
      </w:r>
      <w:r w:rsidRPr="00843615">
        <w:t>are</w:t>
      </w:r>
      <w:r w:rsidR="005A020B" w:rsidRPr="00843615">
        <w:t>,</w:t>
      </w:r>
      <w:r w:rsidRPr="00843615">
        <w:t xml:space="preserve"> an infringement of Letters Patent granted in Australian territory.</w:t>
      </w:r>
    </w:p>
    <w:p w:rsidR="00680686" w:rsidRPr="00843615" w:rsidRDefault="00680686" w:rsidP="00680686">
      <w:pPr>
        <w:pStyle w:val="subsection"/>
      </w:pPr>
      <w:r w:rsidRPr="00843615">
        <w:rPr>
          <w:b/>
        </w:rPr>
        <w:tab/>
      </w:r>
      <w:r w:rsidRPr="00843615">
        <w:t>(2)</w:t>
      </w:r>
      <w:r w:rsidRPr="00843615">
        <w:rPr>
          <w:b/>
        </w:rPr>
        <w:tab/>
      </w:r>
      <w:r w:rsidRPr="00843615">
        <w:t xml:space="preserve">The importation into, and storage in, Australian territory of spare parts and spare equipment for an aircraft in relation to which this </w:t>
      </w:r>
      <w:r w:rsidR="00C246F1" w:rsidRPr="00843615">
        <w:t>section</w:t>
      </w:r>
      <w:r w:rsidRPr="00843615">
        <w:t xml:space="preserve"> applies</w:t>
      </w:r>
      <w:r w:rsidR="005A020B" w:rsidRPr="00843615">
        <w:t>,</w:t>
      </w:r>
      <w:r w:rsidRPr="00843615">
        <w:t xml:space="preserve"> and the use and installation of those spare parts and spare equipment</w:t>
      </w:r>
      <w:r w:rsidR="005A020B" w:rsidRPr="00843615">
        <w:t>,</w:t>
      </w:r>
      <w:r w:rsidRPr="00843615">
        <w:t xml:space="preserve"> </w:t>
      </w:r>
      <w:r w:rsidR="00D05756" w:rsidRPr="00843615">
        <w:t>is not to entail</w:t>
      </w:r>
      <w:r w:rsidRPr="00843615">
        <w:t>:</w:t>
      </w:r>
    </w:p>
    <w:p w:rsidR="00680686" w:rsidRPr="00843615" w:rsidRDefault="00680686" w:rsidP="00680686">
      <w:pPr>
        <w:pStyle w:val="paragraph"/>
      </w:pPr>
      <w:r w:rsidRPr="00843615">
        <w:tab/>
        <w:t>(a)</w:t>
      </w:r>
      <w:r w:rsidRPr="00843615">
        <w:tab/>
        <w:t>the seizure or detention of the aircraft or of the spare parts or spare equipment;</w:t>
      </w:r>
      <w:r w:rsidR="008A4FC1" w:rsidRPr="00843615">
        <w:t xml:space="preserve"> or</w:t>
      </w:r>
    </w:p>
    <w:p w:rsidR="00680686" w:rsidRPr="00843615" w:rsidRDefault="00680686" w:rsidP="00680686">
      <w:pPr>
        <w:pStyle w:val="paragraph"/>
      </w:pPr>
      <w:r w:rsidRPr="00843615">
        <w:tab/>
        <w:t>(b)</w:t>
      </w:r>
      <w:r w:rsidRPr="00843615">
        <w:tab/>
        <w:t>the bringing of proceedings against the owner or operator of the aircraft or against the owner of the spare parts or spare equipment; or</w:t>
      </w:r>
    </w:p>
    <w:p w:rsidR="00680686" w:rsidRPr="00843615" w:rsidRDefault="00680686" w:rsidP="00680686">
      <w:pPr>
        <w:pStyle w:val="paragraph"/>
      </w:pPr>
      <w:r w:rsidRPr="00843615">
        <w:tab/>
        <w:t>(c)</w:t>
      </w:r>
      <w:r w:rsidRPr="00843615">
        <w:tab/>
        <w:t>any other</w:t>
      </w:r>
      <w:r w:rsidR="005A020B" w:rsidRPr="00843615">
        <w:t xml:space="preserve"> interference with the aircraft</w:t>
      </w:r>
      <w:r w:rsidRPr="00843615">
        <w:t xml:space="preserve"> or with the spare parts or spare equipment;</w:t>
      </w:r>
    </w:p>
    <w:p w:rsidR="00680686" w:rsidRPr="00843615" w:rsidRDefault="00680686" w:rsidP="00680686">
      <w:pPr>
        <w:pStyle w:val="subsection2"/>
      </w:pPr>
      <w:r w:rsidRPr="00843615">
        <w:t>by or on behalf of the Commonwealth</w:t>
      </w:r>
      <w:r w:rsidR="005A020B" w:rsidRPr="00843615">
        <w:t>,</w:t>
      </w:r>
      <w:r w:rsidRPr="00843615">
        <w:t xml:space="preserve"> or any person in Australian territory, on the ground that the spa</w:t>
      </w:r>
      <w:r w:rsidR="005A020B" w:rsidRPr="00843615">
        <w:t>re parts or the spare equipment</w:t>
      </w:r>
      <w:r w:rsidRPr="00843615">
        <w:t xml:space="preserve"> are</w:t>
      </w:r>
      <w:r w:rsidR="005A020B" w:rsidRPr="00843615">
        <w:t>,</w:t>
      </w:r>
      <w:r w:rsidRPr="00843615">
        <w:t xml:space="preserve"> or</w:t>
      </w:r>
      <w:r w:rsidR="005A020B" w:rsidRPr="00843615">
        <w:t xml:space="preserve"> their installation</w:t>
      </w:r>
      <w:r w:rsidRPr="00843615">
        <w:t xml:space="preserve"> is</w:t>
      </w:r>
      <w:r w:rsidR="005A020B" w:rsidRPr="00843615">
        <w:t>,</w:t>
      </w:r>
      <w:r w:rsidRPr="00843615">
        <w:t xml:space="preserve"> an infringement of Letters Patent granted in Australian territory.</w:t>
      </w:r>
    </w:p>
    <w:p w:rsidR="00680686" w:rsidRPr="00843615" w:rsidRDefault="00680686" w:rsidP="00680686">
      <w:pPr>
        <w:pStyle w:val="subsection"/>
      </w:pPr>
      <w:r w:rsidRPr="00843615">
        <w:rPr>
          <w:b/>
        </w:rPr>
        <w:tab/>
      </w:r>
      <w:r w:rsidRPr="00843615">
        <w:t>(3)</w:t>
      </w:r>
      <w:r w:rsidRPr="00843615">
        <w:rPr>
          <w:b/>
        </w:rPr>
        <w:tab/>
      </w:r>
      <w:r w:rsidR="00843615" w:rsidRPr="00843615">
        <w:t>Subsection (</w:t>
      </w:r>
      <w:r w:rsidRPr="00843615">
        <w:t xml:space="preserve">2) </w:t>
      </w:r>
      <w:r w:rsidR="00D05756" w:rsidRPr="00843615">
        <w:t xml:space="preserve">does </w:t>
      </w:r>
      <w:r w:rsidRPr="00843615">
        <w:t>not apply in relation to spare parts or spare equipment which are sold or distributed in Australian territory or are exported from Australian territory for sale or distribution.</w:t>
      </w:r>
    </w:p>
    <w:p w:rsidR="00680686" w:rsidRPr="00843615" w:rsidRDefault="00680686" w:rsidP="00680686">
      <w:pPr>
        <w:pStyle w:val="subsection"/>
      </w:pPr>
      <w:r w:rsidRPr="00843615">
        <w:rPr>
          <w:b/>
        </w:rPr>
        <w:tab/>
      </w:r>
      <w:r w:rsidRPr="00843615">
        <w:t>(4)</w:t>
      </w:r>
      <w:r w:rsidRPr="00843615">
        <w:rPr>
          <w:b/>
        </w:rPr>
        <w:tab/>
      </w:r>
      <w:r w:rsidRPr="00843615">
        <w:t xml:space="preserve">This </w:t>
      </w:r>
      <w:r w:rsidR="00D05756" w:rsidRPr="00843615">
        <w:t>section applies</w:t>
      </w:r>
      <w:r w:rsidRPr="00843615">
        <w:t xml:space="preserve"> in relation to aircraft registered in a country or territory:</w:t>
      </w:r>
    </w:p>
    <w:p w:rsidR="00636D2A" w:rsidRPr="00843615" w:rsidRDefault="00680686" w:rsidP="00636D2A">
      <w:pPr>
        <w:pStyle w:val="paragraph"/>
      </w:pPr>
      <w:r w:rsidRPr="00843615">
        <w:tab/>
        <w:t>(a)</w:t>
      </w:r>
      <w:r w:rsidRPr="00843615">
        <w:tab/>
        <w:t xml:space="preserve">which is a party to the </w:t>
      </w:r>
      <w:r w:rsidR="00636D2A" w:rsidRPr="00843615">
        <w:t>Paris Convention for the Protection of Industrial Property of 20</w:t>
      </w:r>
      <w:r w:rsidR="00843615" w:rsidRPr="00843615">
        <w:t> </w:t>
      </w:r>
      <w:r w:rsidR="00636D2A" w:rsidRPr="00843615">
        <w:t>March 1883 as amended; or</w:t>
      </w:r>
    </w:p>
    <w:p w:rsidR="00680686" w:rsidRPr="00843615" w:rsidRDefault="00680686" w:rsidP="008D328D">
      <w:pPr>
        <w:pStyle w:val="paragraph"/>
      </w:pPr>
      <w:r w:rsidRPr="00843615">
        <w:tab/>
        <w:t>(b)</w:t>
      </w:r>
      <w:r w:rsidRPr="00843615">
        <w:tab/>
        <w:t>in which there are in force laws protecting inventio</w:t>
      </w:r>
      <w:r w:rsidR="008D328D" w:rsidRPr="00843615">
        <w:t>ns made by Australian citizens.</w:t>
      </w:r>
    </w:p>
    <w:p w:rsidR="00011073" w:rsidRPr="00843615" w:rsidRDefault="00636D2A" w:rsidP="00602446">
      <w:pPr>
        <w:pStyle w:val="notetext"/>
      </w:pPr>
      <w:r w:rsidRPr="00843615">
        <w:t>Note:</w:t>
      </w:r>
      <w:r w:rsidRPr="00843615">
        <w:tab/>
      </w:r>
      <w:r w:rsidR="009478FA" w:rsidRPr="00843615">
        <w:t>The Convention is</w:t>
      </w:r>
      <w:r w:rsidRPr="00843615">
        <w:t xml:space="preserve"> in Australian Treaty Series 1972 No.</w:t>
      </w:r>
      <w:r w:rsidR="00843615" w:rsidRPr="00843615">
        <w:t> </w:t>
      </w:r>
      <w:r w:rsidRPr="00843615">
        <w:t>12 ([1972] ATS 12)</w:t>
      </w:r>
      <w:r w:rsidR="009478FA" w:rsidRPr="00843615">
        <w:t xml:space="preserve"> and could i</w:t>
      </w:r>
      <w:r w:rsidRPr="00843615">
        <w:t>n 2016</w:t>
      </w:r>
      <w:r w:rsidR="009478FA" w:rsidRPr="00843615">
        <w:t xml:space="preserve"> be viewed in </w:t>
      </w:r>
      <w:r w:rsidRPr="00843615">
        <w:t>the Australian Treaties Library on the AustLII website (</w:t>
      </w:r>
      <w:r w:rsidR="009478FA" w:rsidRPr="00843615">
        <w:t>http://</w:t>
      </w:r>
      <w:r w:rsidRPr="00843615">
        <w:t>www.austlii.edu.au).</w:t>
      </w:r>
    </w:p>
    <w:p w:rsidR="00883878" w:rsidRPr="00843615" w:rsidRDefault="00E357F9" w:rsidP="00883878">
      <w:pPr>
        <w:pStyle w:val="ActHead5"/>
      </w:pPr>
      <w:bookmarkStart w:id="56" w:name="_Toc443902072"/>
      <w:r w:rsidRPr="00843615">
        <w:rPr>
          <w:rStyle w:val="CharSectno"/>
        </w:rPr>
        <w:t>39</w:t>
      </w:r>
      <w:r w:rsidR="00883878" w:rsidRPr="00843615">
        <w:t xml:space="preserve">  Secretary may give directions in relation to the Convention</w:t>
      </w:r>
      <w:bookmarkEnd w:id="56"/>
    </w:p>
    <w:p w:rsidR="00883878" w:rsidRPr="00843615" w:rsidRDefault="00883878" w:rsidP="00883878">
      <w:pPr>
        <w:pStyle w:val="subsection"/>
      </w:pPr>
      <w:r w:rsidRPr="00843615">
        <w:rPr>
          <w:b/>
        </w:rPr>
        <w:tab/>
      </w:r>
      <w:r w:rsidRPr="00843615">
        <w:rPr>
          <w:b/>
        </w:rPr>
        <w:tab/>
      </w:r>
      <w:r w:rsidRPr="00843615">
        <w:t xml:space="preserve">The Secretary may, in relation to any </w:t>
      </w:r>
      <w:r w:rsidR="009241A5" w:rsidRPr="00843615">
        <w:t>aerodrome</w:t>
      </w:r>
      <w:r w:rsidRPr="00843615">
        <w:t>:</w:t>
      </w:r>
    </w:p>
    <w:p w:rsidR="00883878" w:rsidRPr="00843615" w:rsidRDefault="0022107F" w:rsidP="00883878">
      <w:pPr>
        <w:pStyle w:val="paragraph"/>
      </w:pPr>
      <w:r w:rsidRPr="00843615">
        <w:tab/>
        <w:t>(a</w:t>
      </w:r>
      <w:r w:rsidR="00883878" w:rsidRPr="00843615">
        <w:t>)</w:t>
      </w:r>
      <w:r w:rsidR="00883878" w:rsidRPr="00843615">
        <w:tab/>
      </w:r>
      <w:r w:rsidRPr="00843615">
        <w:t>regulated</w:t>
      </w:r>
      <w:r w:rsidR="00883878" w:rsidRPr="00843615">
        <w:t xml:space="preserve"> under the </w:t>
      </w:r>
      <w:r w:rsidR="00883878" w:rsidRPr="00843615">
        <w:rPr>
          <w:i/>
        </w:rPr>
        <w:t>Civil Aviation Safety Regulations</w:t>
      </w:r>
      <w:r w:rsidR="00843615" w:rsidRPr="00843615">
        <w:rPr>
          <w:i/>
        </w:rPr>
        <w:t> </w:t>
      </w:r>
      <w:r w:rsidR="00883878" w:rsidRPr="00843615">
        <w:rPr>
          <w:i/>
        </w:rPr>
        <w:t>1998</w:t>
      </w:r>
      <w:r w:rsidR="00883878" w:rsidRPr="00843615">
        <w:t>; or</w:t>
      </w:r>
    </w:p>
    <w:p w:rsidR="00883878" w:rsidRPr="00843615" w:rsidRDefault="0022107F" w:rsidP="00883878">
      <w:pPr>
        <w:pStyle w:val="paragraph"/>
      </w:pPr>
      <w:r w:rsidRPr="00843615">
        <w:tab/>
        <w:t>(b</w:t>
      </w:r>
      <w:r w:rsidR="00883878" w:rsidRPr="00843615">
        <w:t>)</w:t>
      </w:r>
      <w:r w:rsidR="00883878" w:rsidRPr="00843615">
        <w:tab/>
        <w:t>to which an arrangement under section</w:t>
      </w:r>
      <w:r w:rsidR="00843615" w:rsidRPr="00843615">
        <w:t> </w:t>
      </w:r>
      <w:r w:rsidR="00883878" w:rsidRPr="00843615">
        <w:t xml:space="preserve">20 of the </w:t>
      </w:r>
      <w:r w:rsidR="00883878" w:rsidRPr="00843615">
        <w:rPr>
          <w:i/>
        </w:rPr>
        <w:t xml:space="preserve">Civil Aviation Act 1988 </w:t>
      </w:r>
      <w:r w:rsidR="006E5AE2" w:rsidRPr="00843615">
        <w:t>applies</w:t>
      </w:r>
      <w:r w:rsidR="00883878" w:rsidRPr="00843615">
        <w:t>;</w:t>
      </w:r>
    </w:p>
    <w:p w:rsidR="009241A5" w:rsidRPr="00843615" w:rsidRDefault="00883878" w:rsidP="00187C18">
      <w:pPr>
        <w:pStyle w:val="subsection2"/>
      </w:pPr>
      <w:r w:rsidRPr="00843615">
        <w:t xml:space="preserve">issue such directions as the Secretary considers necessary to ensure compliance with the standards, recommended practices and procedures adopted from time to time in </w:t>
      </w:r>
      <w:r w:rsidR="00616D53" w:rsidRPr="00843615">
        <w:t>accordance with</w:t>
      </w:r>
      <w:r w:rsidR="00CF65C7" w:rsidRPr="00843615">
        <w:t xml:space="preserve"> the Convention</w:t>
      </w:r>
      <w:r w:rsidR="004C7717" w:rsidRPr="00843615">
        <w:t xml:space="preserve"> </w:t>
      </w:r>
      <w:r w:rsidR="001C2E5C" w:rsidRPr="00843615">
        <w:t>or</w:t>
      </w:r>
      <w:r w:rsidR="004C7717" w:rsidRPr="00843615">
        <w:t xml:space="preserve"> the Air Transit Agreement</w:t>
      </w:r>
      <w:r w:rsidR="00CF65C7" w:rsidRPr="00843615">
        <w:t>.</w:t>
      </w:r>
    </w:p>
    <w:p w:rsidR="008D5AD9" w:rsidRPr="00843615" w:rsidRDefault="008D5AD9" w:rsidP="008D5AD9">
      <w:pPr>
        <w:pStyle w:val="ActHead2"/>
        <w:pageBreakBefore/>
      </w:pPr>
      <w:bookmarkStart w:id="57" w:name="_Toc443902073"/>
      <w:r w:rsidRPr="00843615">
        <w:rPr>
          <w:rStyle w:val="CharPartNo"/>
        </w:rPr>
        <w:t>Part</w:t>
      </w:r>
      <w:r w:rsidR="00843615" w:rsidRPr="00843615">
        <w:rPr>
          <w:rStyle w:val="CharPartNo"/>
        </w:rPr>
        <w:t> </w:t>
      </w:r>
      <w:r w:rsidR="007E4B1E" w:rsidRPr="00843615">
        <w:rPr>
          <w:rStyle w:val="CharPartNo"/>
        </w:rPr>
        <w:t>7</w:t>
      </w:r>
      <w:r w:rsidRPr="00843615">
        <w:t>—</w:t>
      </w:r>
      <w:r w:rsidR="00001AE6" w:rsidRPr="00843615">
        <w:rPr>
          <w:rStyle w:val="CharPartText"/>
        </w:rPr>
        <w:t>Miscellaneous</w:t>
      </w:r>
      <w:bookmarkEnd w:id="57"/>
    </w:p>
    <w:p w:rsidR="009241A5" w:rsidRPr="00843615" w:rsidRDefault="009241A5" w:rsidP="009241A5">
      <w:pPr>
        <w:pStyle w:val="Header"/>
      </w:pPr>
      <w:r w:rsidRPr="00843615">
        <w:rPr>
          <w:rStyle w:val="CharDivNo"/>
        </w:rPr>
        <w:t xml:space="preserve"> </w:t>
      </w:r>
      <w:r w:rsidRPr="00843615">
        <w:rPr>
          <w:rStyle w:val="CharDivText"/>
        </w:rPr>
        <w:t xml:space="preserve"> </w:t>
      </w:r>
    </w:p>
    <w:p w:rsidR="00883878" w:rsidRPr="00843615" w:rsidRDefault="00E357F9" w:rsidP="00883878">
      <w:pPr>
        <w:pStyle w:val="ActHead5"/>
      </w:pPr>
      <w:bookmarkStart w:id="58" w:name="_Toc443902074"/>
      <w:r w:rsidRPr="00843615">
        <w:rPr>
          <w:rStyle w:val="CharSectno"/>
        </w:rPr>
        <w:t>40</w:t>
      </w:r>
      <w:r w:rsidR="00883878" w:rsidRPr="00843615">
        <w:t xml:space="preserve">  Change of address</w:t>
      </w:r>
      <w:bookmarkEnd w:id="58"/>
    </w:p>
    <w:p w:rsidR="00883878" w:rsidRPr="00843615" w:rsidRDefault="00883878" w:rsidP="00883878">
      <w:pPr>
        <w:pStyle w:val="subsection"/>
      </w:pPr>
      <w:r w:rsidRPr="00843615">
        <w:tab/>
        <w:t>(1)</w:t>
      </w:r>
      <w:r w:rsidRPr="00843615">
        <w:tab/>
        <w:t xml:space="preserve">A licence holder must notify the Secretary, in writing, of a change to the licence holder’s place of business </w:t>
      </w:r>
      <w:r w:rsidR="00616D53" w:rsidRPr="00843615">
        <w:t>or</w:t>
      </w:r>
      <w:r w:rsidRPr="00843615">
        <w:t xml:space="preserve"> the address to which any communication under the Act or this instrument may be sent.</w:t>
      </w:r>
    </w:p>
    <w:p w:rsidR="00883878" w:rsidRPr="00843615" w:rsidRDefault="00883878" w:rsidP="00883878">
      <w:pPr>
        <w:pStyle w:val="subsection"/>
      </w:pPr>
      <w:r w:rsidRPr="00843615">
        <w:tab/>
        <w:t>(2)</w:t>
      </w:r>
      <w:r w:rsidRPr="00843615">
        <w:tab/>
        <w:t xml:space="preserve">The licence holder must notify the Secretary of the change no later than </w:t>
      </w:r>
      <w:r w:rsidR="00CF65C7" w:rsidRPr="00843615">
        <w:t>28</w:t>
      </w:r>
      <w:r w:rsidRPr="00843615">
        <w:rPr>
          <w:i/>
        </w:rPr>
        <w:t xml:space="preserve"> </w:t>
      </w:r>
      <w:r w:rsidRPr="00843615">
        <w:t>days after the change occurs.</w:t>
      </w:r>
    </w:p>
    <w:p w:rsidR="00883878" w:rsidRPr="00843615" w:rsidRDefault="00CF65C7" w:rsidP="00CF65C7">
      <w:pPr>
        <w:pStyle w:val="subsection"/>
      </w:pPr>
      <w:r w:rsidRPr="00843615">
        <w:tab/>
        <w:t>(3)</w:t>
      </w:r>
      <w:r w:rsidRPr="00843615">
        <w:tab/>
        <w:t>A person commits an offence if:</w:t>
      </w:r>
    </w:p>
    <w:p w:rsidR="00CF65C7" w:rsidRPr="00843615" w:rsidRDefault="00CF65C7" w:rsidP="00CF65C7">
      <w:pPr>
        <w:pStyle w:val="paragraph"/>
      </w:pPr>
      <w:r w:rsidRPr="00843615">
        <w:tab/>
        <w:t>(a)</w:t>
      </w:r>
      <w:r w:rsidRPr="00843615">
        <w:tab/>
      </w:r>
      <w:r w:rsidR="0097340E" w:rsidRPr="00843615">
        <w:t xml:space="preserve">the person is required to notify the Secretary under </w:t>
      </w:r>
      <w:r w:rsidR="00843615" w:rsidRPr="00843615">
        <w:t>subsection (</w:t>
      </w:r>
      <w:r w:rsidR="0097340E" w:rsidRPr="00843615">
        <w:t>1); and</w:t>
      </w:r>
    </w:p>
    <w:p w:rsidR="0097340E" w:rsidRPr="00843615" w:rsidRDefault="0097340E" w:rsidP="00CF65C7">
      <w:pPr>
        <w:pStyle w:val="paragraph"/>
      </w:pPr>
      <w:r w:rsidRPr="00843615">
        <w:tab/>
        <w:t>(b)</w:t>
      </w:r>
      <w:r w:rsidRPr="00843615">
        <w:tab/>
        <w:t xml:space="preserve">the person does not notify the Secretary in accordance with </w:t>
      </w:r>
      <w:r w:rsidR="00843615" w:rsidRPr="00843615">
        <w:t>subsections (</w:t>
      </w:r>
      <w:r w:rsidRPr="00843615">
        <w:t>1) and (2).</w:t>
      </w:r>
    </w:p>
    <w:p w:rsidR="00883878" w:rsidRPr="00843615" w:rsidRDefault="0097340E" w:rsidP="0097340E">
      <w:pPr>
        <w:pStyle w:val="Penalty"/>
      </w:pPr>
      <w:r w:rsidRPr="00843615">
        <w:t>Penalty:</w:t>
      </w:r>
      <w:r w:rsidRPr="00843615">
        <w:tab/>
        <w:t>10 penalty units.</w:t>
      </w:r>
    </w:p>
    <w:p w:rsidR="00883878" w:rsidRPr="00843615" w:rsidRDefault="00E357F9" w:rsidP="00883878">
      <w:pPr>
        <w:pStyle w:val="ActHead5"/>
      </w:pPr>
      <w:bookmarkStart w:id="59" w:name="_Toc443902075"/>
      <w:r w:rsidRPr="00843615">
        <w:rPr>
          <w:rStyle w:val="CharSectno"/>
        </w:rPr>
        <w:t>41</w:t>
      </w:r>
      <w:r w:rsidR="00883878" w:rsidRPr="00843615">
        <w:t xml:space="preserve">  Production of licences and other documents</w:t>
      </w:r>
      <w:bookmarkEnd w:id="59"/>
    </w:p>
    <w:p w:rsidR="00883878" w:rsidRPr="00843615" w:rsidRDefault="00883878" w:rsidP="00883878">
      <w:pPr>
        <w:pStyle w:val="subsection"/>
      </w:pPr>
      <w:r w:rsidRPr="00843615">
        <w:tab/>
        <w:t>(1)</w:t>
      </w:r>
      <w:r w:rsidRPr="00843615">
        <w:tab/>
        <w:t xml:space="preserve">A person who is a licence holder must produce the </w:t>
      </w:r>
      <w:r w:rsidR="00C94334" w:rsidRPr="00843615">
        <w:t xml:space="preserve">international airline </w:t>
      </w:r>
      <w:r w:rsidRPr="00843615">
        <w:t>licence if the Secretary requires the person to do so.</w:t>
      </w:r>
    </w:p>
    <w:p w:rsidR="00883878" w:rsidRPr="00843615" w:rsidRDefault="00883878" w:rsidP="00883878">
      <w:pPr>
        <w:pStyle w:val="subsection"/>
      </w:pPr>
      <w:r w:rsidRPr="00843615">
        <w:tab/>
        <w:t>(2)</w:t>
      </w:r>
      <w:r w:rsidRPr="00843615">
        <w:tab/>
        <w:t>A person who is an owner of an aircraft, or the pilot in command of an aircraft, must produce:</w:t>
      </w:r>
    </w:p>
    <w:p w:rsidR="00883878" w:rsidRPr="00843615" w:rsidRDefault="00883878" w:rsidP="00883878">
      <w:pPr>
        <w:pStyle w:val="paragraph"/>
      </w:pPr>
      <w:r w:rsidRPr="00843615">
        <w:tab/>
        <w:t>(a)</w:t>
      </w:r>
      <w:r w:rsidRPr="00843615">
        <w:tab/>
        <w:t>the list of names of passengers on the aircraft (if any); and</w:t>
      </w:r>
    </w:p>
    <w:p w:rsidR="00883878" w:rsidRPr="00843615" w:rsidRDefault="00883878" w:rsidP="00883878">
      <w:pPr>
        <w:pStyle w:val="paragraph"/>
      </w:pPr>
      <w:r w:rsidRPr="00843615">
        <w:tab/>
        <w:t>(b)</w:t>
      </w:r>
      <w:r w:rsidRPr="00843615">
        <w:tab/>
        <w:t>the bills of lading for cargo on the aircraft (if any);</w:t>
      </w:r>
    </w:p>
    <w:p w:rsidR="00883878" w:rsidRPr="00843615" w:rsidRDefault="00883878" w:rsidP="00B05E13">
      <w:pPr>
        <w:pStyle w:val="subsection2"/>
      </w:pPr>
      <w:r w:rsidRPr="00843615">
        <w:t>if the Secretar</w:t>
      </w:r>
      <w:r w:rsidR="00B05E13" w:rsidRPr="00843615">
        <w:t>y requires the person to do so.</w:t>
      </w:r>
    </w:p>
    <w:p w:rsidR="00801EE2" w:rsidRPr="00843615" w:rsidRDefault="00E357F9" w:rsidP="00801EE2">
      <w:pPr>
        <w:pStyle w:val="ActHead5"/>
      </w:pPr>
      <w:bookmarkStart w:id="60" w:name="_Toc443902076"/>
      <w:r w:rsidRPr="00843615">
        <w:rPr>
          <w:rStyle w:val="CharSectno"/>
        </w:rPr>
        <w:t>42</w:t>
      </w:r>
      <w:r w:rsidR="00801EE2" w:rsidRPr="00843615">
        <w:t xml:space="preserve">  Review of certain decisions</w:t>
      </w:r>
      <w:bookmarkEnd w:id="60"/>
    </w:p>
    <w:p w:rsidR="00801EE2" w:rsidRPr="00843615" w:rsidRDefault="00801EE2" w:rsidP="00801EE2">
      <w:pPr>
        <w:pStyle w:val="subsection"/>
      </w:pPr>
      <w:r w:rsidRPr="00843615">
        <w:tab/>
      </w:r>
      <w:r w:rsidRPr="00843615">
        <w:tab/>
        <w:t>Applications may be made to the Administrative Appeals Tribunal for review of the following decisions of the Secretary:</w:t>
      </w:r>
    </w:p>
    <w:p w:rsidR="00801EE2" w:rsidRPr="00843615" w:rsidRDefault="00801EE2" w:rsidP="00801EE2">
      <w:pPr>
        <w:pStyle w:val="paragraph"/>
      </w:pPr>
      <w:r w:rsidRPr="00843615">
        <w:tab/>
        <w:t>(a)</w:t>
      </w:r>
      <w:r w:rsidRPr="00843615">
        <w:tab/>
      </w:r>
      <w:r w:rsidR="00252FE8" w:rsidRPr="00843615">
        <w:t>a decision under paragraph</w:t>
      </w:r>
      <w:r w:rsidR="00843615" w:rsidRPr="00843615">
        <w:t> </w:t>
      </w:r>
      <w:r w:rsidR="00E357F9" w:rsidRPr="00843615">
        <w:t>26</w:t>
      </w:r>
      <w:r w:rsidR="00252FE8" w:rsidRPr="00843615">
        <w:t xml:space="preserve">(1)(b) </w:t>
      </w:r>
      <w:r w:rsidRPr="00843615">
        <w:t>to approve a tar</w:t>
      </w:r>
      <w:r w:rsidR="00252FE8" w:rsidRPr="00843615">
        <w:t>iff subject to conditions</w:t>
      </w:r>
      <w:r w:rsidRPr="00843615">
        <w:t>;</w:t>
      </w:r>
    </w:p>
    <w:p w:rsidR="00801EE2" w:rsidRPr="00843615" w:rsidRDefault="00801EE2" w:rsidP="00801EE2">
      <w:pPr>
        <w:pStyle w:val="paragraph"/>
      </w:pPr>
      <w:r w:rsidRPr="00843615">
        <w:tab/>
        <w:t>(b)</w:t>
      </w:r>
      <w:r w:rsidRPr="00843615">
        <w:tab/>
      </w:r>
      <w:r w:rsidR="00252FE8" w:rsidRPr="00843615">
        <w:t>a decision under paragraph</w:t>
      </w:r>
      <w:r w:rsidR="00843615" w:rsidRPr="00843615">
        <w:t> </w:t>
      </w:r>
      <w:r w:rsidR="00E357F9" w:rsidRPr="00843615">
        <w:t>26</w:t>
      </w:r>
      <w:r w:rsidR="00252FE8" w:rsidRPr="00843615">
        <w:t>(1)(c) to refuse to approve a tariff</w:t>
      </w:r>
      <w:r w:rsidRPr="00843615">
        <w:t>;</w:t>
      </w:r>
    </w:p>
    <w:p w:rsidR="00801EE2" w:rsidRPr="00843615" w:rsidRDefault="00801EE2" w:rsidP="00801EE2">
      <w:pPr>
        <w:pStyle w:val="paragraph"/>
      </w:pPr>
      <w:r w:rsidRPr="00843615">
        <w:tab/>
        <w:t>(c)</w:t>
      </w:r>
      <w:r w:rsidRPr="00843615">
        <w:tab/>
      </w:r>
      <w:r w:rsidR="00252FE8" w:rsidRPr="00843615">
        <w:t>a decision under paragraph</w:t>
      </w:r>
      <w:r w:rsidR="00843615" w:rsidRPr="00843615">
        <w:t> </w:t>
      </w:r>
      <w:r w:rsidR="00E357F9" w:rsidRPr="00843615">
        <w:t>30</w:t>
      </w:r>
      <w:r w:rsidR="00252FE8" w:rsidRPr="00843615">
        <w:t xml:space="preserve">(1)(b) </w:t>
      </w:r>
      <w:r w:rsidRPr="00843615">
        <w:t>to approve a time</w:t>
      </w:r>
      <w:r w:rsidR="00252FE8" w:rsidRPr="00843615">
        <w:t>table with specified variations</w:t>
      </w:r>
      <w:r w:rsidRPr="00843615">
        <w:t xml:space="preserve"> or subject</w:t>
      </w:r>
      <w:r w:rsidR="00252FE8" w:rsidRPr="00843615">
        <w:t xml:space="preserve"> to specified conditions</w:t>
      </w:r>
      <w:r w:rsidRPr="00843615">
        <w:t>;</w:t>
      </w:r>
    </w:p>
    <w:p w:rsidR="00801EE2" w:rsidRPr="00843615" w:rsidRDefault="00801EE2" w:rsidP="00801EE2">
      <w:pPr>
        <w:pStyle w:val="paragraph"/>
      </w:pPr>
      <w:r w:rsidRPr="00843615">
        <w:tab/>
        <w:t>(d)</w:t>
      </w:r>
      <w:r w:rsidRPr="00843615">
        <w:tab/>
      </w:r>
      <w:r w:rsidR="00252FE8" w:rsidRPr="00843615">
        <w:t>a decision under paragraph</w:t>
      </w:r>
      <w:r w:rsidR="00843615" w:rsidRPr="00843615">
        <w:t> </w:t>
      </w:r>
      <w:r w:rsidR="00E357F9" w:rsidRPr="00843615">
        <w:t>30</w:t>
      </w:r>
      <w:r w:rsidR="00252FE8" w:rsidRPr="00843615">
        <w:t xml:space="preserve">(1)(c) </w:t>
      </w:r>
      <w:r w:rsidR="00331CD8" w:rsidRPr="00843615">
        <w:t>to reject a timetable</w:t>
      </w:r>
      <w:r w:rsidRPr="00843615">
        <w:t>;</w:t>
      </w:r>
    </w:p>
    <w:p w:rsidR="00252FE8" w:rsidRPr="00843615" w:rsidRDefault="00801EE2" w:rsidP="00801EE2">
      <w:pPr>
        <w:pStyle w:val="paragraph"/>
      </w:pPr>
      <w:r w:rsidRPr="00843615">
        <w:tab/>
        <w:t>(e)</w:t>
      </w:r>
      <w:r w:rsidRPr="00843615">
        <w:tab/>
      </w:r>
      <w:r w:rsidR="00252FE8" w:rsidRPr="00843615">
        <w:t>a decision under subsection</w:t>
      </w:r>
      <w:r w:rsidR="00843615" w:rsidRPr="00843615">
        <w:t> </w:t>
      </w:r>
      <w:r w:rsidR="00E357F9" w:rsidRPr="00843615">
        <w:t>31</w:t>
      </w:r>
      <w:r w:rsidR="00252FE8" w:rsidRPr="00843615">
        <w:t>(1) to:</w:t>
      </w:r>
    </w:p>
    <w:p w:rsidR="00801EE2" w:rsidRPr="00843615" w:rsidRDefault="00252FE8" w:rsidP="00252FE8">
      <w:pPr>
        <w:pStyle w:val="paragraphsub"/>
      </w:pPr>
      <w:r w:rsidRPr="00843615">
        <w:tab/>
        <w:t>(i)</w:t>
      </w:r>
      <w:r w:rsidRPr="00843615">
        <w:tab/>
      </w:r>
      <w:r w:rsidR="00801EE2" w:rsidRPr="00843615">
        <w:t xml:space="preserve">vary, suspend </w:t>
      </w:r>
      <w:r w:rsidRPr="00843615">
        <w:t>or cancel an approved timetable</w:t>
      </w:r>
      <w:r w:rsidR="00801EE2" w:rsidRPr="00843615">
        <w:t>;</w:t>
      </w:r>
      <w:r w:rsidRPr="00843615">
        <w:t xml:space="preserve"> or</w:t>
      </w:r>
    </w:p>
    <w:p w:rsidR="00801EE2" w:rsidRPr="00843615" w:rsidRDefault="00801EE2" w:rsidP="00252FE8">
      <w:pPr>
        <w:pStyle w:val="paragraphsub"/>
      </w:pPr>
      <w:r w:rsidRPr="00843615">
        <w:tab/>
        <w:t>(</w:t>
      </w:r>
      <w:r w:rsidR="00252FE8" w:rsidRPr="00843615">
        <w:t>ii</w:t>
      </w:r>
      <w:r w:rsidRPr="00843615">
        <w:t>)</w:t>
      </w:r>
      <w:r w:rsidRPr="00843615">
        <w:tab/>
        <w:t>vary</w:t>
      </w:r>
      <w:r w:rsidR="00E16460" w:rsidRPr="00843615">
        <w:t>, suspend or remove a condition</w:t>
      </w:r>
      <w:r w:rsidRPr="00843615">
        <w:t xml:space="preserve"> in re</w:t>
      </w:r>
      <w:r w:rsidR="00252FE8" w:rsidRPr="00843615">
        <w:t>lation to an approved timetable</w:t>
      </w:r>
      <w:r w:rsidRPr="00843615">
        <w:t>;</w:t>
      </w:r>
      <w:r w:rsidR="00E16460" w:rsidRPr="00843615">
        <w:t xml:space="preserve"> or</w:t>
      </w:r>
    </w:p>
    <w:p w:rsidR="00801EE2" w:rsidRPr="00843615" w:rsidRDefault="00252FE8" w:rsidP="00252FE8">
      <w:pPr>
        <w:pStyle w:val="paragraphsub"/>
      </w:pPr>
      <w:r w:rsidRPr="00843615">
        <w:tab/>
        <w:t>(iii)</w:t>
      </w:r>
      <w:r w:rsidRPr="00843615">
        <w:tab/>
      </w:r>
      <w:r w:rsidR="00801EE2" w:rsidRPr="00843615">
        <w:t>impose a further con</w:t>
      </w:r>
      <w:r w:rsidRPr="00843615">
        <w:t xml:space="preserve">dition </w:t>
      </w:r>
      <w:r w:rsidR="00E16460" w:rsidRPr="00843615">
        <w:t>in relation to</w:t>
      </w:r>
      <w:r w:rsidRPr="00843615">
        <w:t xml:space="preserve"> an approved timetable;</w:t>
      </w:r>
    </w:p>
    <w:p w:rsidR="00252FE8" w:rsidRPr="00843615" w:rsidRDefault="00252FE8" w:rsidP="00252FE8">
      <w:pPr>
        <w:pStyle w:val="paragraph"/>
      </w:pPr>
      <w:r w:rsidRPr="00843615">
        <w:tab/>
        <w:t>(f)</w:t>
      </w:r>
      <w:r w:rsidRPr="00843615">
        <w:tab/>
        <w:t>a decision under subsection</w:t>
      </w:r>
      <w:r w:rsidR="00843615" w:rsidRPr="00843615">
        <w:t> </w:t>
      </w:r>
      <w:r w:rsidR="00E357F9" w:rsidRPr="00843615">
        <w:t>31</w:t>
      </w:r>
      <w:r w:rsidR="00C94334" w:rsidRPr="00843615">
        <w:t>(3) to</w:t>
      </w:r>
      <w:r w:rsidRPr="00843615">
        <w:t>:</w:t>
      </w:r>
    </w:p>
    <w:p w:rsidR="00252FE8" w:rsidRPr="00843615" w:rsidRDefault="00252FE8" w:rsidP="00252FE8">
      <w:pPr>
        <w:pStyle w:val="paragraphsub"/>
      </w:pPr>
      <w:r w:rsidRPr="00843615">
        <w:tab/>
        <w:t>(i)</w:t>
      </w:r>
      <w:r w:rsidRPr="00843615">
        <w:tab/>
        <w:t>vary</w:t>
      </w:r>
      <w:r w:rsidR="00C94334" w:rsidRPr="00843615">
        <w:t>, or refuse to vary,</w:t>
      </w:r>
      <w:r w:rsidRPr="00843615">
        <w:t xml:space="preserve"> an approved timetable; or</w:t>
      </w:r>
    </w:p>
    <w:p w:rsidR="00252FE8" w:rsidRPr="00843615" w:rsidRDefault="00252FE8" w:rsidP="00252FE8">
      <w:pPr>
        <w:pStyle w:val="paragraphsub"/>
      </w:pPr>
      <w:r w:rsidRPr="00843615">
        <w:tab/>
        <w:t>(ii)</w:t>
      </w:r>
      <w:r w:rsidRPr="00843615">
        <w:tab/>
      </w:r>
      <w:r w:rsidR="00C94334" w:rsidRPr="00843615">
        <w:t xml:space="preserve">to </w:t>
      </w:r>
      <w:r w:rsidRPr="00843615">
        <w:t>vary or remove</w:t>
      </w:r>
      <w:r w:rsidR="00C94334" w:rsidRPr="00843615">
        <w:t>, or refuse to vary or remove,</w:t>
      </w:r>
      <w:r w:rsidRPr="00843615">
        <w:t xml:space="preserve"> a condition in relation to an approved timetable.</w:t>
      </w:r>
    </w:p>
    <w:p w:rsidR="00252FE8" w:rsidRPr="00843615" w:rsidRDefault="00252FE8" w:rsidP="00252FE8">
      <w:pPr>
        <w:pStyle w:val="notetext"/>
      </w:pPr>
      <w:r w:rsidRPr="00843615">
        <w:t>Note:</w:t>
      </w:r>
      <w:r w:rsidRPr="00843615">
        <w:tab/>
        <w:t>Under section</w:t>
      </w:r>
      <w:r w:rsidR="00843615" w:rsidRPr="00843615">
        <w:t> </w:t>
      </w:r>
      <w:r w:rsidRPr="00843615">
        <w:t>23A of the Act, application</w:t>
      </w:r>
      <w:r w:rsidR="00015D72" w:rsidRPr="00843615">
        <w:t>s</w:t>
      </w:r>
      <w:r w:rsidRPr="00843615">
        <w:t xml:space="preserve"> may be made to the Administrative Appeals Tribunal for review of decision</w:t>
      </w:r>
      <w:r w:rsidR="00015D72" w:rsidRPr="00843615">
        <w:t>s</w:t>
      </w:r>
      <w:r w:rsidRPr="00843615">
        <w:t xml:space="preserve"> by the Secretary to do any of the following under this instrument:</w:t>
      </w:r>
    </w:p>
    <w:p w:rsidR="00252FE8" w:rsidRPr="00843615" w:rsidRDefault="00252FE8" w:rsidP="00252FE8">
      <w:pPr>
        <w:pStyle w:val="notepara"/>
      </w:pPr>
      <w:r w:rsidRPr="00843615">
        <w:t>(a)</w:t>
      </w:r>
      <w:r w:rsidR="00E357F9" w:rsidRPr="00843615">
        <w:tab/>
      </w:r>
      <w:r w:rsidRPr="00843615">
        <w:t>refuse to grant an international airline licence;</w:t>
      </w:r>
    </w:p>
    <w:p w:rsidR="00252FE8" w:rsidRPr="00843615" w:rsidRDefault="00E357F9" w:rsidP="00252FE8">
      <w:pPr>
        <w:pStyle w:val="notepara"/>
      </w:pPr>
      <w:r w:rsidRPr="00843615">
        <w:t>(b)</w:t>
      </w:r>
      <w:r w:rsidRPr="00843615">
        <w:tab/>
      </w:r>
      <w:r w:rsidR="00252FE8" w:rsidRPr="00843615">
        <w:t>impose a condition on an international airline licence;</w:t>
      </w:r>
    </w:p>
    <w:p w:rsidR="00252FE8" w:rsidRPr="00843615" w:rsidRDefault="00E357F9" w:rsidP="00252FE8">
      <w:pPr>
        <w:pStyle w:val="notepara"/>
      </w:pPr>
      <w:r w:rsidRPr="00843615">
        <w:t>(c)</w:t>
      </w:r>
      <w:r w:rsidRPr="00843615">
        <w:tab/>
      </w:r>
      <w:r w:rsidR="00252FE8" w:rsidRPr="00843615">
        <w:t>vary, refuse to vary, suspend or cancel an international airline licence.</w:t>
      </w:r>
    </w:p>
    <w:p w:rsidR="00883878" w:rsidRPr="00843615" w:rsidRDefault="00E357F9" w:rsidP="00883878">
      <w:pPr>
        <w:pStyle w:val="ActHead5"/>
      </w:pPr>
      <w:bookmarkStart w:id="61" w:name="_Toc443902077"/>
      <w:r w:rsidRPr="00843615">
        <w:rPr>
          <w:rStyle w:val="CharSectno"/>
        </w:rPr>
        <w:t>43</w:t>
      </w:r>
      <w:r w:rsidR="00883878" w:rsidRPr="00843615">
        <w:t xml:space="preserve">  Protection of certain rights</w:t>
      </w:r>
      <w:bookmarkEnd w:id="61"/>
    </w:p>
    <w:p w:rsidR="00883878" w:rsidRPr="00843615" w:rsidRDefault="00883878" w:rsidP="0097340E">
      <w:pPr>
        <w:pStyle w:val="subsection"/>
      </w:pPr>
      <w:r w:rsidRPr="00843615">
        <w:rPr>
          <w:b/>
        </w:rPr>
        <w:tab/>
      </w:r>
      <w:r w:rsidRPr="00843615">
        <w:rPr>
          <w:b/>
        </w:rPr>
        <w:tab/>
      </w:r>
      <w:r w:rsidRPr="00843615">
        <w:t xml:space="preserve">Nothing in this instrument </w:t>
      </w:r>
      <w:r w:rsidR="006E5AE2" w:rsidRPr="00843615">
        <w:t>is to</w:t>
      </w:r>
      <w:r w:rsidRPr="00843615">
        <w:t xml:space="preserve"> be construed as conferring on any aircraft, as against the owner of any land or any person </w:t>
      </w:r>
      <w:r w:rsidR="0097340E" w:rsidRPr="00843615">
        <w:t>who has an interest in the land</w:t>
      </w:r>
      <w:r w:rsidRPr="00843615">
        <w:t>, the right to alight on that land, or as prejudicing the rights or remedies of any person in respect of any injury to persons or p</w:t>
      </w:r>
      <w:r w:rsidR="004F50B2" w:rsidRPr="00843615">
        <w:t>roperty caused by the aircraft.</w:t>
      </w:r>
    </w:p>
    <w:p w:rsidR="00713A44" w:rsidRPr="00843615" w:rsidRDefault="00E357F9" w:rsidP="00713A44">
      <w:pPr>
        <w:pStyle w:val="ActHead5"/>
      </w:pPr>
      <w:bookmarkStart w:id="62" w:name="_Toc443902078"/>
      <w:r w:rsidRPr="00843615">
        <w:rPr>
          <w:rStyle w:val="CharSectno"/>
        </w:rPr>
        <w:t>44</w:t>
      </w:r>
      <w:r w:rsidR="00713A44" w:rsidRPr="00843615">
        <w:t xml:space="preserve">  Evidence</w:t>
      </w:r>
      <w:bookmarkEnd w:id="62"/>
    </w:p>
    <w:p w:rsidR="00713A44" w:rsidRPr="00843615" w:rsidRDefault="00713A44" w:rsidP="00713A44">
      <w:pPr>
        <w:pStyle w:val="subsection"/>
      </w:pPr>
      <w:r w:rsidRPr="00843615">
        <w:rPr>
          <w:b/>
        </w:rPr>
        <w:tab/>
      </w:r>
      <w:r w:rsidRPr="00843615">
        <w:t>(1)</w:t>
      </w:r>
      <w:r w:rsidRPr="00843615">
        <w:rPr>
          <w:b/>
        </w:rPr>
        <w:tab/>
      </w:r>
      <w:r w:rsidRPr="00843615">
        <w:t>The Secretary may certify, in writing, that:</w:t>
      </w:r>
    </w:p>
    <w:p w:rsidR="00713A44" w:rsidRPr="00843615" w:rsidRDefault="00713A44" w:rsidP="00713A44">
      <w:pPr>
        <w:pStyle w:val="paragraph"/>
      </w:pPr>
      <w:r w:rsidRPr="00843615">
        <w:tab/>
        <w:t>(a)</w:t>
      </w:r>
      <w:r w:rsidRPr="00843615">
        <w:tab/>
        <w:t>a copy of the text of the Convention</w:t>
      </w:r>
      <w:r w:rsidRPr="00843615">
        <w:rPr>
          <w:i/>
        </w:rPr>
        <w:t xml:space="preserve"> </w:t>
      </w:r>
      <w:r w:rsidRPr="00843615">
        <w:t>that is annexed to the certificate is a true copy; or</w:t>
      </w:r>
    </w:p>
    <w:p w:rsidR="00713A44" w:rsidRPr="00843615" w:rsidRDefault="00187C18" w:rsidP="00713A44">
      <w:pPr>
        <w:pStyle w:val="paragraph"/>
      </w:pPr>
      <w:r w:rsidRPr="00843615">
        <w:tab/>
        <w:t>(b</w:t>
      </w:r>
      <w:r w:rsidR="00713A44" w:rsidRPr="00843615">
        <w:t>)</w:t>
      </w:r>
      <w:r w:rsidR="00713A44" w:rsidRPr="00843615">
        <w:tab/>
        <w:t>a copy of a licence, notice, approval or other document that:</w:t>
      </w:r>
    </w:p>
    <w:p w:rsidR="00713A44" w:rsidRPr="00843615" w:rsidRDefault="00713A44" w:rsidP="00713A44">
      <w:pPr>
        <w:pStyle w:val="paragraphsub"/>
      </w:pPr>
      <w:r w:rsidRPr="00843615">
        <w:tab/>
        <w:t>(i)</w:t>
      </w:r>
      <w:r w:rsidRPr="00843615">
        <w:tab/>
        <w:t>has been published, given or issued, as the case may be, under the Act or this instrument; and</w:t>
      </w:r>
    </w:p>
    <w:p w:rsidR="00713A44" w:rsidRPr="00843615" w:rsidRDefault="00713A44" w:rsidP="00713A44">
      <w:pPr>
        <w:pStyle w:val="paragraphsub"/>
      </w:pPr>
      <w:r w:rsidRPr="00843615">
        <w:tab/>
        <w:t>(ii)</w:t>
      </w:r>
      <w:r w:rsidRPr="00843615">
        <w:tab/>
        <w:t>is annexed to the certificate;</w:t>
      </w:r>
    </w:p>
    <w:p w:rsidR="00713A44" w:rsidRPr="00843615" w:rsidRDefault="00713A44" w:rsidP="00713A44">
      <w:pPr>
        <w:pStyle w:val="paragraph"/>
      </w:pPr>
      <w:r w:rsidRPr="00843615">
        <w:tab/>
      </w:r>
      <w:r w:rsidRPr="00843615">
        <w:tab/>
        <w:t>is a true copy.</w:t>
      </w:r>
    </w:p>
    <w:p w:rsidR="00713A44" w:rsidRPr="00843615" w:rsidRDefault="00713A44" w:rsidP="00456F80">
      <w:pPr>
        <w:pStyle w:val="subsection"/>
      </w:pPr>
      <w:r w:rsidRPr="00843615">
        <w:rPr>
          <w:b/>
        </w:rPr>
        <w:tab/>
      </w:r>
      <w:r w:rsidR="00456F80" w:rsidRPr="00843615">
        <w:t>(2</w:t>
      </w:r>
      <w:r w:rsidRPr="00843615">
        <w:t>)</w:t>
      </w:r>
      <w:r w:rsidRPr="00843615">
        <w:rPr>
          <w:b/>
        </w:rPr>
        <w:tab/>
      </w:r>
      <w:r w:rsidR="00467F47" w:rsidRPr="00843615">
        <w:t>The Secretary may</w:t>
      </w:r>
      <w:r w:rsidRPr="00843615">
        <w:t xml:space="preserve"> certify</w:t>
      </w:r>
      <w:r w:rsidR="00BF0C95" w:rsidRPr="00843615">
        <w:t>, in writing,</w:t>
      </w:r>
      <w:r w:rsidRPr="00843615">
        <w:t xml:space="preserve"> that during a specified period or on a specified day:</w:t>
      </w:r>
    </w:p>
    <w:p w:rsidR="00713A44" w:rsidRPr="00843615" w:rsidRDefault="00713A44" w:rsidP="00713A44">
      <w:pPr>
        <w:pStyle w:val="paragraph"/>
      </w:pPr>
      <w:r w:rsidRPr="00843615">
        <w:tab/>
        <w:t>(a)</w:t>
      </w:r>
      <w:r w:rsidRPr="00843615">
        <w:tab/>
        <w:t xml:space="preserve">a person was or was not </w:t>
      </w:r>
      <w:r w:rsidR="00467F47" w:rsidRPr="00843615">
        <w:t>a licence holder</w:t>
      </w:r>
      <w:r w:rsidRPr="00843615">
        <w:t>; or</w:t>
      </w:r>
    </w:p>
    <w:p w:rsidR="00713A44" w:rsidRPr="00843615" w:rsidRDefault="00713A44" w:rsidP="00713A44">
      <w:pPr>
        <w:pStyle w:val="paragraph"/>
      </w:pPr>
      <w:r w:rsidRPr="00843615">
        <w:tab/>
        <w:t>(b)</w:t>
      </w:r>
      <w:r w:rsidRPr="00843615">
        <w:tab/>
        <w:t>a notice or approval required under the Act or this instrument had or had not been issued; or</w:t>
      </w:r>
    </w:p>
    <w:p w:rsidR="00713A44" w:rsidRPr="00843615" w:rsidRDefault="00713A44" w:rsidP="00713A44">
      <w:pPr>
        <w:pStyle w:val="paragraph"/>
      </w:pPr>
      <w:r w:rsidRPr="00843615">
        <w:tab/>
        <w:t>(c)</w:t>
      </w:r>
      <w:r w:rsidRPr="00843615">
        <w:tab/>
      </w:r>
      <w:r w:rsidR="00187C18" w:rsidRPr="00843615">
        <w:t>an international airline</w:t>
      </w:r>
      <w:r w:rsidR="00467F47" w:rsidRPr="00843615">
        <w:t xml:space="preserve"> licence</w:t>
      </w:r>
      <w:r w:rsidRPr="00843615">
        <w:t xml:space="preserve"> was or was not suspended, cancelled or endorsed with a specified endorsement.</w:t>
      </w:r>
    </w:p>
    <w:p w:rsidR="00713A44" w:rsidRPr="00843615" w:rsidRDefault="00713A44" w:rsidP="00B05E13">
      <w:pPr>
        <w:pStyle w:val="subsection"/>
      </w:pPr>
      <w:r w:rsidRPr="00843615">
        <w:rPr>
          <w:b/>
        </w:rPr>
        <w:tab/>
      </w:r>
      <w:r w:rsidR="00456F80" w:rsidRPr="00843615">
        <w:t>(3</w:t>
      </w:r>
      <w:r w:rsidRPr="00843615">
        <w:t>)</w:t>
      </w:r>
      <w:r w:rsidRPr="00843615">
        <w:rPr>
          <w:b/>
        </w:rPr>
        <w:tab/>
      </w:r>
      <w:r w:rsidRPr="00843615">
        <w:t xml:space="preserve">In all courts and in any review, investigation or inquiry conducted or made under this instrument, a certificate under this </w:t>
      </w:r>
      <w:r w:rsidR="00307683" w:rsidRPr="00843615">
        <w:t>section</w:t>
      </w:r>
      <w:r w:rsidR="00B05E13" w:rsidRPr="00843615">
        <w:t xml:space="preserve"> </w:t>
      </w:r>
      <w:r w:rsidRPr="00843615">
        <w:t xml:space="preserve">is </w:t>
      </w:r>
      <w:r w:rsidR="000A5E8A" w:rsidRPr="00843615">
        <w:t xml:space="preserve">prima facie </w:t>
      </w:r>
      <w:r w:rsidRPr="00843615">
        <w:t>evidence of the facts stated in the certificate.</w:t>
      </w:r>
    </w:p>
    <w:p w:rsidR="00E72386" w:rsidRPr="00843615" w:rsidRDefault="00E357F9" w:rsidP="00E72386">
      <w:pPr>
        <w:pStyle w:val="ActHead5"/>
      </w:pPr>
      <w:bookmarkStart w:id="63" w:name="_Toc443902079"/>
      <w:r w:rsidRPr="00843615">
        <w:rPr>
          <w:rStyle w:val="CharSectno"/>
        </w:rPr>
        <w:t>45</w:t>
      </w:r>
      <w:r w:rsidR="00E72386" w:rsidRPr="00843615">
        <w:t xml:space="preserve">  Approved forms</w:t>
      </w:r>
      <w:bookmarkEnd w:id="63"/>
    </w:p>
    <w:p w:rsidR="00E72386" w:rsidRPr="00843615" w:rsidRDefault="00E72386" w:rsidP="00E72386">
      <w:pPr>
        <w:pStyle w:val="subsection"/>
      </w:pPr>
      <w:r w:rsidRPr="00843615">
        <w:tab/>
      </w:r>
      <w:r w:rsidRPr="00843615">
        <w:tab/>
        <w:t>The Secretary may, in writing, approve a form for the purposes of a provision of this instrument.</w:t>
      </w:r>
    </w:p>
    <w:p w:rsidR="008D5AD9" w:rsidRPr="00843615" w:rsidRDefault="00E357F9" w:rsidP="008D5AD9">
      <w:pPr>
        <w:pStyle w:val="ActHead5"/>
      </w:pPr>
      <w:bookmarkStart w:id="64" w:name="_Toc443902080"/>
      <w:r w:rsidRPr="00843615">
        <w:rPr>
          <w:rStyle w:val="CharSectno"/>
        </w:rPr>
        <w:t>46</w:t>
      </w:r>
      <w:r w:rsidR="008D5AD9" w:rsidRPr="00843615">
        <w:t xml:space="preserve">  Delegation by Secretary</w:t>
      </w:r>
      <w:bookmarkEnd w:id="64"/>
    </w:p>
    <w:p w:rsidR="008D5AD9" w:rsidRPr="00843615" w:rsidRDefault="00571249" w:rsidP="00571249">
      <w:pPr>
        <w:pStyle w:val="subsection"/>
      </w:pPr>
      <w:r w:rsidRPr="00843615">
        <w:tab/>
        <w:t>(1)</w:t>
      </w:r>
      <w:r w:rsidRPr="00843615">
        <w:tab/>
        <w:t>The Secretary may, in</w:t>
      </w:r>
      <w:r w:rsidR="008D5AD9" w:rsidRPr="00843615">
        <w:t xml:space="preserve"> writing, delegate any</w:t>
      </w:r>
      <w:r w:rsidRPr="00843615">
        <w:t xml:space="preserve"> or all</w:t>
      </w:r>
      <w:r w:rsidR="008D5AD9" w:rsidRPr="00843615">
        <w:t xml:space="preserve"> of the Secretary’s functions or powers under this </w:t>
      </w:r>
      <w:r w:rsidR="00C97F64" w:rsidRPr="00843615">
        <w:t>instrument</w:t>
      </w:r>
      <w:r w:rsidR="008D5AD9" w:rsidRPr="00843615">
        <w:t xml:space="preserve"> (other than this power of delegation) to </w:t>
      </w:r>
      <w:r w:rsidR="00456F80" w:rsidRPr="00843615">
        <w:t>an APS employee</w:t>
      </w:r>
      <w:r w:rsidRPr="00843615">
        <w:t xml:space="preserve"> in the Department.</w:t>
      </w:r>
    </w:p>
    <w:p w:rsidR="00F475FC" w:rsidRPr="00843615" w:rsidRDefault="008D5AD9" w:rsidP="00456F80">
      <w:pPr>
        <w:pStyle w:val="subsection"/>
      </w:pPr>
      <w:r w:rsidRPr="00843615">
        <w:tab/>
        <w:t>(2)</w:t>
      </w:r>
      <w:r w:rsidRPr="00843615">
        <w:tab/>
        <w:t>In performing functions or exerc</w:t>
      </w:r>
      <w:r w:rsidR="00571249" w:rsidRPr="00843615">
        <w:t>ising powers under a delegation</w:t>
      </w:r>
      <w:r w:rsidRPr="00843615">
        <w:t xml:space="preserve">, the delegate must comply with any </w:t>
      </w:r>
      <w:r w:rsidR="00571249" w:rsidRPr="00843615">
        <w:t xml:space="preserve">written </w:t>
      </w:r>
      <w:r w:rsidR="00456F80" w:rsidRPr="00843615">
        <w:t>directions of the Secretary.</w:t>
      </w:r>
    </w:p>
    <w:p w:rsidR="00456F80" w:rsidRPr="00843615" w:rsidRDefault="00456F80" w:rsidP="00456F80">
      <w:pPr>
        <w:pStyle w:val="ActHead2"/>
        <w:pageBreakBefore/>
      </w:pPr>
      <w:bookmarkStart w:id="65" w:name="_Toc443902081"/>
      <w:r w:rsidRPr="00843615">
        <w:rPr>
          <w:rStyle w:val="CharPartNo"/>
        </w:rPr>
        <w:t>Part</w:t>
      </w:r>
      <w:r w:rsidR="00843615" w:rsidRPr="00843615">
        <w:rPr>
          <w:rStyle w:val="CharPartNo"/>
        </w:rPr>
        <w:t> </w:t>
      </w:r>
      <w:r w:rsidRPr="00843615">
        <w:rPr>
          <w:rStyle w:val="CharPartNo"/>
        </w:rPr>
        <w:t>8</w:t>
      </w:r>
      <w:r w:rsidRPr="00843615">
        <w:t>—</w:t>
      </w:r>
      <w:r w:rsidR="00F016C4" w:rsidRPr="00843615">
        <w:rPr>
          <w:rStyle w:val="CharPartText"/>
        </w:rPr>
        <w:t>Transitional</w:t>
      </w:r>
      <w:r w:rsidR="000C17D7" w:rsidRPr="00843615">
        <w:rPr>
          <w:rStyle w:val="CharPartText"/>
        </w:rPr>
        <w:t xml:space="preserve"> </w:t>
      </w:r>
      <w:r w:rsidRPr="00843615">
        <w:rPr>
          <w:rStyle w:val="CharPartText"/>
        </w:rPr>
        <w:t>provisions</w:t>
      </w:r>
      <w:bookmarkEnd w:id="65"/>
    </w:p>
    <w:p w:rsidR="006970A8" w:rsidRPr="00843615" w:rsidRDefault="006970A8" w:rsidP="006970A8">
      <w:pPr>
        <w:pStyle w:val="Header"/>
      </w:pPr>
      <w:r w:rsidRPr="00843615">
        <w:rPr>
          <w:rStyle w:val="CharDivNo"/>
        </w:rPr>
        <w:t xml:space="preserve"> </w:t>
      </w:r>
      <w:r w:rsidRPr="00843615">
        <w:rPr>
          <w:rStyle w:val="CharDivText"/>
        </w:rPr>
        <w:t xml:space="preserve"> </w:t>
      </w:r>
    </w:p>
    <w:p w:rsidR="006970A8" w:rsidRPr="00843615" w:rsidRDefault="00E357F9" w:rsidP="007642EB">
      <w:pPr>
        <w:pStyle w:val="ActHead5"/>
      </w:pPr>
      <w:bookmarkStart w:id="66" w:name="_Toc443902082"/>
      <w:r w:rsidRPr="00843615">
        <w:rPr>
          <w:rStyle w:val="CharSectno"/>
        </w:rPr>
        <w:t>47</w:t>
      </w:r>
      <w:r w:rsidR="000C17D7" w:rsidRPr="00843615">
        <w:t xml:space="preserve">  Transitional—licences</w:t>
      </w:r>
      <w:bookmarkEnd w:id="66"/>
    </w:p>
    <w:p w:rsidR="006B2128" w:rsidRPr="00843615" w:rsidRDefault="000C17D7" w:rsidP="007E2037">
      <w:pPr>
        <w:pStyle w:val="subsection"/>
      </w:pPr>
      <w:r w:rsidRPr="00843615">
        <w:tab/>
        <w:t>(1)</w:t>
      </w:r>
      <w:r w:rsidRPr="00843615">
        <w:tab/>
      </w:r>
      <w:r w:rsidR="000E038A" w:rsidRPr="00843615">
        <w:t xml:space="preserve">Despite the repeal of the </w:t>
      </w:r>
      <w:r w:rsidR="000E038A" w:rsidRPr="00843615">
        <w:rPr>
          <w:i/>
        </w:rPr>
        <w:t>Air Navigation Regulations</w:t>
      </w:r>
      <w:r w:rsidR="00843615" w:rsidRPr="00843615">
        <w:rPr>
          <w:i/>
        </w:rPr>
        <w:t> </w:t>
      </w:r>
      <w:r w:rsidR="000E038A" w:rsidRPr="00843615">
        <w:rPr>
          <w:i/>
        </w:rPr>
        <w:t>1947</w:t>
      </w:r>
      <w:r w:rsidR="000E038A" w:rsidRPr="00843615">
        <w:t xml:space="preserve"> </w:t>
      </w:r>
      <w:r w:rsidR="006B2128" w:rsidRPr="00843615">
        <w:t xml:space="preserve">(the </w:t>
      </w:r>
      <w:r w:rsidR="006B2128" w:rsidRPr="00843615">
        <w:rPr>
          <w:b/>
          <w:i/>
        </w:rPr>
        <w:t>old regulations</w:t>
      </w:r>
      <w:r w:rsidR="006B2128" w:rsidRPr="00843615">
        <w:t xml:space="preserve">) </w:t>
      </w:r>
      <w:r w:rsidR="000E038A" w:rsidRPr="00843615">
        <w:t>b</w:t>
      </w:r>
      <w:r w:rsidR="007E2037" w:rsidRPr="00843615">
        <w:t>y Schedule</w:t>
      </w:r>
      <w:r w:rsidR="00843615" w:rsidRPr="00843615">
        <w:t> </w:t>
      </w:r>
      <w:r w:rsidR="007E2037" w:rsidRPr="00843615">
        <w:t xml:space="preserve">1 to this instrument, </w:t>
      </w:r>
      <w:r w:rsidR="000E038A" w:rsidRPr="00843615">
        <w:t>a licence that was in force under Division</w:t>
      </w:r>
      <w:r w:rsidR="00843615" w:rsidRPr="00843615">
        <w:t> </w:t>
      </w:r>
      <w:r w:rsidR="000E038A" w:rsidRPr="00843615">
        <w:t>1 of Part</w:t>
      </w:r>
      <w:r w:rsidR="00843615" w:rsidRPr="00843615">
        <w:t> </w:t>
      </w:r>
      <w:r w:rsidR="000E038A" w:rsidRPr="00843615">
        <w:t>6</w:t>
      </w:r>
      <w:r w:rsidR="00F016C4" w:rsidRPr="00843615">
        <w:t xml:space="preserve"> of </w:t>
      </w:r>
      <w:r w:rsidR="006B2128" w:rsidRPr="00843615">
        <w:t>the old</w:t>
      </w:r>
      <w:r w:rsidR="00F016C4" w:rsidRPr="00843615">
        <w:t xml:space="preserve"> r</w:t>
      </w:r>
      <w:r w:rsidR="000E038A" w:rsidRPr="00843615">
        <w:t>egulations immediately before 1</w:t>
      </w:r>
      <w:r w:rsidR="00843615" w:rsidRPr="00843615">
        <w:t> </w:t>
      </w:r>
      <w:r w:rsidR="000E038A" w:rsidRPr="00843615">
        <w:t>April 2016 has effect, on and after th</w:t>
      </w:r>
      <w:r w:rsidR="006B2128" w:rsidRPr="00843615">
        <w:t>at day:</w:t>
      </w:r>
    </w:p>
    <w:p w:rsidR="000E038A" w:rsidRPr="00843615" w:rsidRDefault="006B2128" w:rsidP="006B2128">
      <w:pPr>
        <w:pStyle w:val="paragraph"/>
      </w:pPr>
      <w:r w:rsidRPr="00843615">
        <w:tab/>
        <w:t>(a)</w:t>
      </w:r>
      <w:r w:rsidRPr="00843615">
        <w:tab/>
      </w:r>
      <w:r w:rsidR="000E038A" w:rsidRPr="00843615">
        <w:t>as if it were an international airline licence granted under</w:t>
      </w:r>
      <w:r w:rsidR="00D502DC" w:rsidRPr="00843615">
        <w:t xml:space="preserve"> section</w:t>
      </w:r>
      <w:r w:rsidR="00843615" w:rsidRPr="00843615">
        <w:t> </w:t>
      </w:r>
      <w:r w:rsidR="00E357F9" w:rsidRPr="00843615">
        <w:t>16</w:t>
      </w:r>
      <w:r w:rsidR="00D502DC" w:rsidRPr="00843615">
        <w:t xml:space="preserve"> of this instrument</w:t>
      </w:r>
      <w:r w:rsidRPr="00843615">
        <w:t>; and</w:t>
      </w:r>
    </w:p>
    <w:p w:rsidR="00F61E54" w:rsidRPr="00843615" w:rsidRDefault="006B2128" w:rsidP="006B2128">
      <w:pPr>
        <w:pStyle w:val="paragraph"/>
      </w:pPr>
      <w:r w:rsidRPr="00843615">
        <w:tab/>
        <w:t>(b)</w:t>
      </w:r>
      <w:r w:rsidRPr="00843615">
        <w:tab/>
        <w:t>if the licence was subject to any conditions imposed by the Secretary under subregulation</w:t>
      </w:r>
      <w:r w:rsidR="00843615" w:rsidRPr="00843615">
        <w:t> </w:t>
      </w:r>
      <w:r w:rsidRPr="00843615">
        <w:t>17A(5) or 18B(2) of the old regulations—subject to those conditions</w:t>
      </w:r>
      <w:r w:rsidR="00F61E54" w:rsidRPr="00843615">
        <w:t>.</w:t>
      </w:r>
    </w:p>
    <w:p w:rsidR="006B2128" w:rsidRPr="00843615" w:rsidRDefault="00F61E54" w:rsidP="00F61E54">
      <w:pPr>
        <w:pStyle w:val="notetext"/>
      </w:pPr>
      <w:r w:rsidRPr="00843615">
        <w:t>Note:</w:t>
      </w:r>
      <w:r w:rsidRPr="00843615">
        <w:tab/>
        <w:t>T</w:t>
      </w:r>
      <w:r w:rsidR="006B2128" w:rsidRPr="00843615">
        <w:t>he conditions mentioned in subse</w:t>
      </w:r>
      <w:r w:rsidRPr="00843615">
        <w:t>ction</w:t>
      </w:r>
      <w:r w:rsidR="00843615" w:rsidRPr="00843615">
        <w:t> </w:t>
      </w:r>
      <w:r w:rsidR="00E357F9" w:rsidRPr="00843615">
        <w:t>19</w:t>
      </w:r>
      <w:r w:rsidRPr="00843615">
        <w:t>(1) of this instrument also apply to the licence on and after 1</w:t>
      </w:r>
      <w:r w:rsidR="00843615" w:rsidRPr="00843615">
        <w:t> </w:t>
      </w:r>
      <w:r w:rsidRPr="00843615">
        <w:t>April 2016.</w:t>
      </w:r>
    </w:p>
    <w:p w:rsidR="0029317D" w:rsidRPr="00843615" w:rsidRDefault="000E038A" w:rsidP="006B2128">
      <w:pPr>
        <w:pStyle w:val="subsection"/>
      </w:pPr>
      <w:r w:rsidRPr="00843615">
        <w:tab/>
        <w:t>(2)</w:t>
      </w:r>
      <w:r w:rsidRPr="00843615">
        <w:tab/>
      </w:r>
      <w:r w:rsidR="00843615" w:rsidRPr="00843615">
        <w:t>Subsection (</w:t>
      </w:r>
      <w:r w:rsidRPr="00843615">
        <w:t xml:space="preserve">1) does not prevent the variation, suspension or cancellation of </w:t>
      </w:r>
      <w:r w:rsidR="007E2037" w:rsidRPr="00843615">
        <w:t>the licence</w:t>
      </w:r>
      <w:r w:rsidR="006B2128" w:rsidRPr="00843615">
        <w:t>, or a condition of the licence,</w:t>
      </w:r>
      <w:r w:rsidRPr="00843615">
        <w:t xml:space="preserve"> on or after 1</w:t>
      </w:r>
      <w:r w:rsidR="00843615" w:rsidRPr="00843615">
        <w:t> </w:t>
      </w:r>
      <w:r w:rsidRPr="00843615">
        <w:t>April 2016.</w:t>
      </w:r>
    </w:p>
    <w:p w:rsidR="007E2037" w:rsidRPr="00843615" w:rsidRDefault="00E357F9" w:rsidP="007E2037">
      <w:pPr>
        <w:pStyle w:val="ActHead5"/>
      </w:pPr>
      <w:bookmarkStart w:id="67" w:name="_Toc443902083"/>
      <w:r w:rsidRPr="00843615">
        <w:rPr>
          <w:rStyle w:val="CharSectno"/>
        </w:rPr>
        <w:t>48</w:t>
      </w:r>
      <w:r w:rsidR="007E2037" w:rsidRPr="00843615">
        <w:t xml:space="preserve">  Transitional—tariffs</w:t>
      </w:r>
      <w:bookmarkEnd w:id="67"/>
    </w:p>
    <w:p w:rsidR="003030BF" w:rsidRPr="00843615" w:rsidRDefault="007E2037" w:rsidP="007E2037">
      <w:pPr>
        <w:pStyle w:val="subsection"/>
      </w:pPr>
      <w:r w:rsidRPr="00843615">
        <w:tab/>
      </w:r>
      <w:r w:rsidRPr="00843615">
        <w:tab/>
        <w:t xml:space="preserve">Despite the repeal of the </w:t>
      </w:r>
      <w:r w:rsidRPr="00843615">
        <w:rPr>
          <w:i/>
        </w:rPr>
        <w:t>Air Navigation Regulations</w:t>
      </w:r>
      <w:r w:rsidR="00843615" w:rsidRPr="00843615">
        <w:rPr>
          <w:i/>
        </w:rPr>
        <w:t> </w:t>
      </w:r>
      <w:r w:rsidRPr="00843615">
        <w:rPr>
          <w:i/>
        </w:rPr>
        <w:t>1947</w:t>
      </w:r>
      <w:r w:rsidRPr="00843615">
        <w:t xml:space="preserve"> </w:t>
      </w:r>
      <w:r w:rsidR="003030BF" w:rsidRPr="00843615">
        <w:t xml:space="preserve">(the </w:t>
      </w:r>
      <w:r w:rsidR="003030BF" w:rsidRPr="00843615">
        <w:rPr>
          <w:b/>
          <w:i/>
        </w:rPr>
        <w:t>old regulations</w:t>
      </w:r>
      <w:r w:rsidR="003030BF" w:rsidRPr="00843615">
        <w:t xml:space="preserve">) </w:t>
      </w:r>
      <w:r w:rsidRPr="00843615">
        <w:t>by Schedule</w:t>
      </w:r>
      <w:r w:rsidR="00843615" w:rsidRPr="00843615">
        <w:t> </w:t>
      </w:r>
      <w:r w:rsidRPr="00843615">
        <w:t>1 to this instrument, a tariff that was approved</w:t>
      </w:r>
      <w:r w:rsidR="003030BF" w:rsidRPr="00843615">
        <w:t xml:space="preserve"> </w:t>
      </w:r>
      <w:r w:rsidRPr="00843615">
        <w:t xml:space="preserve">under </w:t>
      </w:r>
      <w:r w:rsidR="003030BF" w:rsidRPr="00843615">
        <w:t>regulation</w:t>
      </w:r>
      <w:r w:rsidR="00843615" w:rsidRPr="00843615">
        <w:t> </w:t>
      </w:r>
      <w:r w:rsidR="003030BF" w:rsidRPr="00843615">
        <w:t>19A of the old regulations</w:t>
      </w:r>
      <w:r w:rsidRPr="00843615">
        <w:t xml:space="preserve"> has effect, on and after 1</w:t>
      </w:r>
      <w:r w:rsidR="00843615" w:rsidRPr="00843615">
        <w:t> </w:t>
      </w:r>
      <w:r w:rsidRPr="00843615">
        <w:t>April 2016</w:t>
      </w:r>
      <w:r w:rsidR="003030BF" w:rsidRPr="00843615">
        <w:t>:</w:t>
      </w:r>
    </w:p>
    <w:p w:rsidR="007E2037" w:rsidRPr="00843615" w:rsidRDefault="003030BF" w:rsidP="003030BF">
      <w:pPr>
        <w:pStyle w:val="paragraph"/>
      </w:pPr>
      <w:r w:rsidRPr="00843615">
        <w:tab/>
        <w:t>(a)</w:t>
      </w:r>
      <w:r w:rsidRPr="00843615">
        <w:tab/>
      </w:r>
      <w:r w:rsidR="007E2037" w:rsidRPr="00843615">
        <w:t>as if it were approved under section</w:t>
      </w:r>
      <w:r w:rsidR="00843615" w:rsidRPr="00843615">
        <w:t> </w:t>
      </w:r>
      <w:r w:rsidR="00E357F9" w:rsidRPr="00843615">
        <w:t>26</w:t>
      </w:r>
      <w:r w:rsidR="007E2037" w:rsidRPr="00843615">
        <w:t xml:space="preserve"> of this instrument</w:t>
      </w:r>
      <w:r w:rsidRPr="00843615">
        <w:t>; and</w:t>
      </w:r>
    </w:p>
    <w:p w:rsidR="003030BF" w:rsidRPr="00843615" w:rsidRDefault="003030BF" w:rsidP="003030BF">
      <w:pPr>
        <w:pStyle w:val="paragraph"/>
      </w:pPr>
      <w:r w:rsidRPr="00843615">
        <w:tab/>
        <w:t>(b)</w:t>
      </w:r>
      <w:r w:rsidRPr="00843615">
        <w:tab/>
        <w:t>if the tariff was approved subject to conditions under paragraph</w:t>
      </w:r>
      <w:r w:rsidR="00843615" w:rsidRPr="00843615">
        <w:t> </w:t>
      </w:r>
      <w:r w:rsidRPr="00843615">
        <w:t>19A(1)(b) of the old regulations—subject to those conditions.</w:t>
      </w:r>
    </w:p>
    <w:p w:rsidR="007E2037" w:rsidRPr="00843615" w:rsidRDefault="00E357F9" w:rsidP="007E2037">
      <w:pPr>
        <w:pStyle w:val="ActHead5"/>
      </w:pPr>
      <w:bookmarkStart w:id="68" w:name="_Toc443902084"/>
      <w:r w:rsidRPr="00843615">
        <w:rPr>
          <w:rStyle w:val="CharSectno"/>
        </w:rPr>
        <w:t>49</w:t>
      </w:r>
      <w:r w:rsidR="007E2037" w:rsidRPr="00843615">
        <w:t xml:space="preserve">  Transitional—timetables</w:t>
      </w:r>
      <w:bookmarkEnd w:id="68"/>
    </w:p>
    <w:p w:rsidR="003030BF" w:rsidRPr="00843615" w:rsidRDefault="007E2037" w:rsidP="007E2037">
      <w:pPr>
        <w:pStyle w:val="subsection"/>
      </w:pPr>
      <w:r w:rsidRPr="00843615">
        <w:tab/>
        <w:t>(1)</w:t>
      </w:r>
      <w:r w:rsidRPr="00843615">
        <w:tab/>
        <w:t xml:space="preserve">Despite the repeal of the </w:t>
      </w:r>
      <w:r w:rsidRPr="00843615">
        <w:rPr>
          <w:i/>
        </w:rPr>
        <w:t>Air Navigation Regulations</w:t>
      </w:r>
      <w:r w:rsidR="00843615" w:rsidRPr="00843615">
        <w:rPr>
          <w:i/>
        </w:rPr>
        <w:t> </w:t>
      </w:r>
      <w:r w:rsidRPr="00843615">
        <w:rPr>
          <w:i/>
        </w:rPr>
        <w:t>1947</w:t>
      </w:r>
      <w:r w:rsidRPr="00843615">
        <w:t xml:space="preserve"> by Schedule</w:t>
      </w:r>
      <w:r w:rsidR="00843615" w:rsidRPr="00843615">
        <w:t> </w:t>
      </w:r>
      <w:r w:rsidRPr="00843615">
        <w:t>1 to this instrument, a timetable that was an approved timetable under those regulations immediately before 1</w:t>
      </w:r>
      <w:r w:rsidR="00843615" w:rsidRPr="00843615">
        <w:t> </w:t>
      </w:r>
      <w:r w:rsidRPr="00843615">
        <w:t>April 2016 ha</w:t>
      </w:r>
      <w:r w:rsidR="003030BF" w:rsidRPr="00843615">
        <w:t>s effect, on and after that day:</w:t>
      </w:r>
    </w:p>
    <w:p w:rsidR="007E2037" w:rsidRPr="00843615" w:rsidRDefault="003030BF" w:rsidP="003030BF">
      <w:pPr>
        <w:pStyle w:val="paragraph"/>
      </w:pPr>
      <w:r w:rsidRPr="00843615">
        <w:tab/>
        <w:t>(a)</w:t>
      </w:r>
      <w:r w:rsidRPr="00843615">
        <w:tab/>
      </w:r>
      <w:r w:rsidR="007E2037" w:rsidRPr="00843615">
        <w:t xml:space="preserve">as if it were an approved </w:t>
      </w:r>
      <w:r w:rsidRPr="00843615">
        <w:t>timetable under this instrument; and</w:t>
      </w:r>
    </w:p>
    <w:p w:rsidR="003030BF" w:rsidRPr="00843615" w:rsidRDefault="003030BF" w:rsidP="003030BF">
      <w:pPr>
        <w:pStyle w:val="paragraph"/>
      </w:pPr>
      <w:r w:rsidRPr="00843615">
        <w:tab/>
        <w:t>(b)</w:t>
      </w:r>
      <w:r w:rsidRPr="00843615">
        <w:tab/>
        <w:t>if the timetable was subject to any conditions—subject to those conditions.</w:t>
      </w:r>
    </w:p>
    <w:p w:rsidR="007E2037" w:rsidRPr="00843615" w:rsidRDefault="007E2037" w:rsidP="007E2037">
      <w:pPr>
        <w:pStyle w:val="subsection"/>
      </w:pPr>
      <w:r w:rsidRPr="00843615">
        <w:tab/>
        <w:t>(2)</w:t>
      </w:r>
      <w:r w:rsidRPr="00843615">
        <w:tab/>
      </w:r>
      <w:r w:rsidR="00843615" w:rsidRPr="00843615">
        <w:t>Subsection (</w:t>
      </w:r>
      <w:r w:rsidRPr="00843615">
        <w:t>1) does not prevent the variation, suspension or cancellation of the timetable</w:t>
      </w:r>
      <w:r w:rsidR="00D40591" w:rsidRPr="00843615">
        <w:t>, or</w:t>
      </w:r>
      <w:r w:rsidR="003030BF" w:rsidRPr="00843615">
        <w:t xml:space="preserve"> a condition </w:t>
      </w:r>
      <w:r w:rsidR="00D40591" w:rsidRPr="00843615">
        <w:t>in relation to the timetable</w:t>
      </w:r>
      <w:r w:rsidR="003030BF" w:rsidRPr="00843615">
        <w:t>,</w:t>
      </w:r>
      <w:r w:rsidR="00D40591" w:rsidRPr="00843615">
        <w:t xml:space="preserve"> </w:t>
      </w:r>
      <w:r w:rsidRPr="00843615">
        <w:t>on or after 1</w:t>
      </w:r>
      <w:r w:rsidR="00843615" w:rsidRPr="00843615">
        <w:t> </w:t>
      </w:r>
      <w:r w:rsidRPr="00843615">
        <w:t>April 2016.</w:t>
      </w:r>
    </w:p>
    <w:p w:rsidR="0029317D" w:rsidRPr="00843615" w:rsidRDefault="00E357F9" w:rsidP="0029317D">
      <w:pPr>
        <w:pStyle w:val="ActHead5"/>
        <w:rPr>
          <w:i/>
        </w:rPr>
      </w:pPr>
      <w:bookmarkStart w:id="69" w:name="_Toc443902085"/>
      <w:r w:rsidRPr="00843615">
        <w:rPr>
          <w:rStyle w:val="CharSectno"/>
        </w:rPr>
        <w:t>50</w:t>
      </w:r>
      <w:r w:rsidR="0029317D" w:rsidRPr="00843615">
        <w:t xml:space="preserve">  References to</w:t>
      </w:r>
      <w:r w:rsidR="0004532C" w:rsidRPr="00843615">
        <w:t xml:space="preserve"> provisions of the</w:t>
      </w:r>
      <w:r w:rsidR="0029317D" w:rsidRPr="00843615">
        <w:t xml:space="preserve"> </w:t>
      </w:r>
      <w:r w:rsidR="0029317D" w:rsidRPr="00843615">
        <w:rPr>
          <w:i/>
        </w:rPr>
        <w:t>Air Navigation Regulations</w:t>
      </w:r>
      <w:r w:rsidR="00843615" w:rsidRPr="00843615">
        <w:rPr>
          <w:i/>
        </w:rPr>
        <w:t> </w:t>
      </w:r>
      <w:r w:rsidR="0029317D" w:rsidRPr="00843615">
        <w:rPr>
          <w:i/>
        </w:rPr>
        <w:t>1947</w:t>
      </w:r>
      <w:bookmarkEnd w:id="69"/>
    </w:p>
    <w:p w:rsidR="0042233D" w:rsidRPr="00843615" w:rsidRDefault="0004532C" w:rsidP="00B05E13">
      <w:pPr>
        <w:pStyle w:val="subsection"/>
      </w:pPr>
      <w:r w:rsidRPr="00843615">
        <w:tab/>
      </w:r>
      <w:r w:rsidRPr="00843615">
        <w:tab/>
        <w:t xml:space="preserve">A reference </w:t>
      </w:r>
      <w:r w:rsidR="001D0907" w:rsidRPr="00843615">
        <w:t>to a provision of</w:t>
      </w:r>
      <w:r w:rsidRPr="00843615">
        <w:t xml:space="preserve"> the </w:t>
      </w:r>
      <w:r w:rsidRPr="00843615">
        <w:rPr>
          <w:i/>
        </w:rPr>
        <w:t>Air Navigation Regulations</w:t>
      </w:r>
      <w:r w:rsidR="00843615" w:rsidRPr="00843615">
        <w:rPr>
          <w:i/>
        </w:rPr>
        <w:t> </w:t>
      </w:r>
      <w:r w:rsidRPr="00843615">
        <w:rPr>
          <w:i/>
        </w:rPr>
        <w:t>1947</w:t>
      </w:r>
      <w:r w:rsidR="001D0907" w:rsidRPr="00843615">
        <w:t xml:space="preserve"> in any document given to a person by the Secretary or the Department before 1</w:t>
      </w:r>
      <w:r w:rsidR="00843615" w:rsidRPr="00843615">
        <w:t> </w:t>
      </w:r>
      <w:r w:rsidR="001D0907" w:rsidRPr="00843615">
        <w:t>April 2016 is, on and after that day, taken to be a reference</w:t>
      </w:r>
      <w:r w:rsidRPr="00843615">
        <w:t xml:space="preserve"> to the corresponding provision of this instrument.</w:t>
      </w:r>
    </w:p>
    <w:p w:rsidR="00976A64" w:rsidRPr="00843615" w:rsidRDefault="00976A64">
      <w:pPr>
        <w:sectPr w:rsidR="00976A64" w:rsidRPr="00843615" w:rsidSect="00BC77C7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76A64" w:rsidRPr="00843615" w:rsidRDefault="00976A64" w:rsidP="00976A64">
      <w:pPr>
        <w:pStyle w:val="ActHead6"/>
      </w:pPr>
      <w:bookmarkStart w:id="70" w:name="_Toc443902086"/>
      <w:bookmarkStart w:id="71" w:name="opcAmSched"/>
      <w:bookmarkStart w:id="72" w:name="opcCurrentFind"/>
      <w:r w:rsidRPr="00843615">
        <w:rPr>
          <w:rStyle w:val="CharAmSchNo"/>
        </w:rPr>
        <w:t>Schedule</w:t>
      </w:r>
      <w:r w:rsidR="00843615" w:rsidRPr="00843615">
        <w:rPr>
          <w:rStyle w:val="CharAmSchNo"/>
        </w:rPr>
        <w:t> </w:t>
      </w:r>
      <w:r w:rsidRPr="00843615">
        <w:rPr>
          <w:rStyle w:val="CharAmSchNo"/>
        </w:rPr>
        <w:t>1</w:t>
      </w:r>
      <w:r w:rsidRPr="00843615">
        <w:t>—</w:t>
      </w:r>
      <w:r w:rsidRPr="00843615">
        <w:rPr>
          <w:rStyle w:val="CharAmSchText"/>
        </w:rPr>
        <w:t>Repeals</w:t>
      </w:r>
      <w:bookmarkEnd w:id="70"/>
    </w:p>
    <w:bookmarkEnd w:id="71"/>
    <w:bookmarkEnd w:id="72"/>
    <w:p w:rsidR="00976A64" w:rsidRPr="00843615" w:rsidRDefault="00976A64">
      <w:pPr>
        <w:pStyle w:val="Header"/>
      </w:pPr>
      <w:r w:rsidRPr="00843615">
        <w:rPr>
          <w:rStyle w:val="CharAmPartNo"/>
        </w:rPr>
        <w:t xml:space="preserve"> </w:t>
      </w:r>
      <w:r w:rsidRPr="00843615">
        <w:rPr>
          <w:rStyle w:val="CharAmPartText"/>
        </w:rPr>
        <w:t xml:space="preserve"> </w:t>
      </w:r>
    </w:p>
    <w:p w:rsidR="00976A64" w:rsidRPr="00843615" w:rsidRDefault="00976A64" w:rsidP="00976A64">
      <w:pPr>
        <w:pStyle w:val="ActHead9"/>
      </w:pPr>
      <w:bookmarkStart w:id="73" w:name="_Toc443902087"/>
      <w:r w:rsidRPr="00843615">
        <w:t>Air Navigation Regulations</w:t>
      </w:r>
      <w:r w:rsidR="00843615" w:rsidRPr="00843615">
        <w:t> </w:t>
      </w:r>
      <w:r w:rsidRPr="00843615">
        <w:t>1947</w:t>
      </w:r>
      <w:bookmarkEnd w:id="73"/>
    </w:p>
    <w:p w:rsidR="00976A64" w:rsidRPr="00843615" w:rsidRDefault="00976A64" w:rsidP="00976A64">
      <w:pPr>
        <w:pStyle w:val="ItemHead"/>
      </w:pPr>
      <w:r w:rsidRPr="00843615">
        <w:t>1  The whole of the Regulations</w:t>
      </w:r>
    </w:p>
    <w:p w:rsidR="00976A64" w:rsidRPr="00843615" w:rsidRDefault="00976A64" w:rsidP="00976A64">
      <w:pPr>
        <w:pStyle w:val="Item"/>
      </w:pPr>
      <w:r w:rsidRPr="00843615">
        <w:t>Repeal the Regulations.</w:t>
      </w:r>
    </w:p>
    <w:p w:rsidR="00976A64" w:rsidRPr="00843615" w:rsidRDefault="00976A64">
      <w:pPr>
        <w:sectPr w:rsidR="00976A64" w:rsidRPr="00843615" w:rsidSect="00BC77C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B34A13" w:rsidRPr="00843615" w:rsidRDefault="00B34A13" w:rsidP="00976A64">
      <w:pPr>
        <w:rPr>
          <w:b/>
          <w:i/>
        </w:rPr>
      </w:pPr>
    </w:p>
    <w:sectPr w:rsidR="00B34A13" w:rsidRPr="00843615" w:rsidSect="00BC77C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29" w:rsidRDefault="00C63D29" w:rsidP="00715914">
      <w:pPr>
        <w:spacing w:line="240" w:lineRule="auto"/>
      </w:pPr>
      <w:r>
        <w:separator/>
      </w:r>
    </w:p>
  </w:endnote>
  <w:endnote w:type="continuationSeparator" w:id="0">
    <w:p w:rsidR="00C63D29" w:rsidRDefault="00C63D2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BC77C7" w:rsidRDefault="00C63D29" w:rsidP="00BC77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C77C7">
      <w:rPr>
        <w:i/>
        <w:sz w:val="18"/>
      </w:rPr>
      <w:t xml:space="preserve"> </w:t>
    </w:r>
    <w:r w:rsidR="00BC77C7" w:rsidRPr="00BC77C7">
      <w:rPr>
        <w:i/>
        <w:sz w:val="18"/>
      </w:rPr>
      <w:t>OPC61366 -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D90ABA" w:rsidRDefault="00C63D29" w:rsidP="00976A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C63D29" w:rsidTr="00976A64">
      <w:tc>
        <w:tcPr>
          <w:tcW w:w="942" w:type="pct"/>
        </w:tcPr>
        <w:p w:rsidR="00C63D29" w:rsidRDefault="00C63D29" w:rsidP="00E240C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C63D29" w:rsidRDefault="00C63D29" w:rsidP="00E240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C97">
            <w:rPr>
              <w:i/>
              <w:sz w:val="18"/>
            </w:rPr>
            <w:t>Air Navigation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C63D29" w:rsidRDefault="00C63D29" w:rsidP="00E240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6DAC">
            <w:rPr>
              <w:i/>
              <w:noProof/>
              <w:sz w:val="18"/>
            </w:rPr>
            <w:t>29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63D29" w:rsidRPr="00D90ABA" w:rsidRDefault="00BC77C7" w:rsidP="00BC77C7">
    <w:pPr>
      <w:rPr>
        <w:i/>
        <w:sz w:val="18"/>
      </w:rPr>
    </w:pPr>
    <w:r w:rsidRPr="00BC77C7">
      <w:rPr>
        <w:rFonts w:cs="Times New Roman"/>
        <w:i/>
        <w:sz w:val="18"/>
      </w:rPr>
      <w:t>OPC61366 -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Default="00C63D29">
    <w:pPr>
      <w:pBdr>
        <w:top w:val="single" w:sz="6" w:space="1" w:color="auto"/>
      </w:pBdr>
      <w:rPr>
        <w:sz w:val="18"/>
      </w:rPr>
    </w:pPr>
  </w:p>
  <w:p w:rsidR="00C63D29" w:rsidRDefault="00C63D2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822C97">
      <w:rPr>
        <w:i/>
        <w:noProof/>
        <w:sz w:val="18"/>
      </w:rPr>
      <w:t>Air Navigation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822C97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B5F9C">
      <w:rPr>
        <w:i/>
        <w:noProof/>
        <w:sz w:val="18"/>
      </w:rPr>
      <w:t>29</w:t>
    </w:r>
    <w:r>
      <w:rPr>
        <w:i/>
        <w:sz w:val="18"/>
      </w:rPr>
      <w:fldChar w:fldCharType="end"/>
    </w:r>
  </w:p>
  <w:p w:rsidR="00C63D29" w:rsidRDefault="00C63D29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BC77C7" w:rsidRDefault="00C63D29" w:rsidP="00976A6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C63D29" w:rsidRPr="00BC77C7" w:rsidTr="00976A6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63D29" w:rsidRPr="00BC77C7" w:rsidRDefault="00C63D29" w:rsidP="00983CE8">
          <w:pPr>
            <w:spacing w:line="0" w:lineRule="atLeast"/>
            <w:rPr>
              <w:rFonts w:cs="Times New Roman"/>
              <w:i/>
              <w:sz w:val="18"/>
            </w:rPr>
          </w:pPr>
          <w:r w:rsidRPr="00BC77C7">
            <w:rPr>
              <w:rFonts w:cs="Times New Roman"/>
              <w:i/>
              <w:sz w:val="18"/>
            </w:rPr>
            <w:fldChar w:fldCharType="begin"/>
          </w:r>
          <w:r w:rsidRPr="00BC77C7">
            <w:rPr>
              <w:rFonts w:cs="Times New Roman"/>
              <w:i/>
              <w:sz w:val="18"/>
            </w:rPr>
            <w:instrText xml:space="preserve"> PAGE </w:instrText>
          </w:r>
          <w:r w:rsidRPr="00BC77C7">
            <w:rPr>
              <w:rFonts w:cs="Times New Roman"/>
              <w:i/>
              <w:sz w:val="18"/>
            </w:rPr>
            <w:fldChar w:fldCharType="separate"/>
          </w:r>
          <w:r w:rsidR="004B5F9C">
            <w:rPr>
              <w:rFonts w:cs="Times New Roman"/>
              <w:i/>
              <w:noProof/>
              <w:sz w:val="18"/>
            </w:rPr>
            <w:t>29</w:t>
          </w:r>
          <w:r w:rsidRPr="00BC77C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63D29" w:rsidRPr="00BC77C7" w:rsidRDefault="00C63D29" w:rsidP="00983CE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C77C7">
            <w:rPr>
              <w:rFonts w:cs="Times New Roman"/>
              <w:i/>
              <w:sz w:val="18"/>
            </w:rPr>
            <w:fldChar w:fldCharType="begin"/>
          </w:r>
          <w:r w:rsidRPr="00BC77C7">
            <w:rPr>
              <w:rFonts w:cs="Times New Roman"/>
              <w:i/>
              <w:sz w:val="18"/>
            </w:rPr>
            <w:instrText xml:space="preserve"> DOCPROPERTY ShortT </w:instrText>
          </w:r>
          <w:r w:rsidRPr="00BC77C7">
            <w:rPr>
              <w:rFonts w:cs="Times New Roman"/>
              <w:i/>
              <w:sz w:val="18"/>
            </w:rPr>
            <w:fldChar w:fldCharType="separate"/>
          </w:r>
          <w:r w:rsidR="00822C97">
            <w:rPr>
              <w:rFonts w:cs="Times New Roman"/>
              <w:i/>
              <w:sz w:val="18"/>
            </w:rPr>
            <w:t>Air Navigation Regulation 2016</w:t>
          </w:r>
          <w:r w:rsidRPr="00BC77C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63D29" w:rsidRPr="00BC77C7" w:rsidRDefault="00C63D29" w:rsidP="00983CE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63D29" w:rsidRPr="00BC77C7" w:rsidRDefault="00BC77C7" w:rsidP="00BC77C7">
    <w:pPr>
      <w:rPr>
        <w:rFonts w:cs="Times New Roman"/>
        <w:i/>
        <w:sz w:val="18"/>
      </w:rPr>
    </w:pPr>
    <w:r w:rsidRPr="00BC77C7">
      <w:rPr>
        <w:rFonts w:cs="Times New Roman"/>
        <w:i/>
        <w:sz w:val="18"/>
      </w:rPr>
      <w:t>OPC61366 -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E33C1C" w:rsidRDefault="00C63D29" w:rsidP="00976A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0"/>
      <w:gridCol w:w="6385"/>
      <w:gridCol w:w="754"/>
    </w:tblGrid>
    <w:tr w:rsidR="00C63D29" w:rsidTr="00976A64">
      <w:tc>
        <w:tcPr>
          <w:tcW w:w="815" w:type="pct"/>
          <w:tcBorders>
            <w:top w:val="nil"/>
            <w:left w:val="nil"/>
            <w:bottom w:val="nil"/>
            <w:right w:val="nil"/>
          </w:tcBorders>
        </w:tcPr>
        <w:p w:rsidR="00C63D29" w:rsidRDefault="00C63D29" w:rsidP="00983CE8">
          <w:pPr>
            <w:spacing w:line="0" w:lineRule="atLeast"/>
            <w:rPr>
              <w:sz w:val="18"/>
            </w:rPr>
          </w:pPr>
        </w:p>
      </w:tc>
      <w:tc>
        <w:tcPr>
          <w:tcW w:w="3743" w:type="pct"/>
          <w:tcBorders>
            <w:top w:val="nil"/>
            <w:left w:val="nil"/>
            <w:bottom w:val="nil"/>
            <w:right w:val="nil"/>
          </w:tcBorders>
        </w:tcPr>
        <w:p w:rsidR="00C63D29" w:rsidRDefault="00C63D29" w:rsidP="00983C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C97">
            <w:rPr>
              <w:i/>
              <w:sz w:val="18"/>
            </w:rPr>
            <w:t>Air Navigation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42" w:type="pct"/>
          <w:tcBorders>
            <w:top w:val="nil"/>
            <w:left w:val="nil"/>
            <w:bottom w:val="nil"/>
            <w:right w:val="nil"/>
          </w:tcBorders>
        </w:tcPr>
        <w:p w:rsidR="00C63D29" w:rsidRDefault="00C63D29" w:rsidP="00983C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F9C">
            <w:rPr>
              <w:i/>
              <w:noProof/>
              <w:sz w:val="18"/>
            </w:rPr>
            <w:t>29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63D29" w:rsidRPr="00ED79B6" w:rsidRDefault="00BC77C7" w:rsidP="00BC77C7">
    <w:pPr>
      <w:rPr>
        <w:i/>
        <w:sz w:val="18"/>
      </w:rPr>
    </w:pPr>
    <w:r w:rsidRPr="00BC77C7">
      <w:rPr>
        <w:rFonts w:cs="Times New Roman"/>
        <w:i/>
        <w:sz w:val="18"/>
      </w:rPr>
      <w:t>OPC61366 -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E33C1C" w:rsidRDefault="00C63D2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0"/>
      <w:gridCol w:w="6385"/>
      <w:gridCol w:w="754"/>
    </w:tblGrid>
    <w:tr w:rsidR="00C63D29" w:rsidTr="00976A64">
      <w:tc>
        <w:tcPr>
          <w:tcW w:w="815" w:type="pct"/>
          <w:tcBorders>
            <w:top w:val="nil"/>
            <w:left w:val="nil"/>
            <w:bottom w:val="nil"/>
            <w:right w:val="nil"/>
          </w:tcBorders>
        </w:tcPr>
        <w:p w:rsidR="00C63D29" w:rsidRDefault="00C63D29" w:rsidP="00983CE8">
          <w:pPr>
            <w:spacing w:line="0" w:lineRule="atLeast"/>
            <w:rPr>
              <w:sz w:val="18"/>
            </w:rPr>
          </w:pPr>
        </w:p>
      </w:tc>
      <w:tc>
        <w:tcPr>
          <w:tcW w:w="3743" w:type="pct"/>
          <w:tcBorders>
            <w:top w:val="nil"/>
            <w:left w:val="nil"/>
            <w:bottom w:val="nil"/>
            <w:right w:val="nil"/>
          </w:tcBorders>
        </w:tcPr>
        <w:p w:rsidR="00C63D29" w:rsidRDefault="00C63D29" w:rsidP="00983C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C97">
            <w:rPr>
              <w:i/>
              <w:sz w:val="18"/>
            </w:rPr>
            <w:t>Air Navigation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42" w:type="pct"/>
          <w:tcBorders>
            <w:top w:val="nil"/>
            <w:left w:val="nil"/>
            <w:bottom w:val="nil"/>
            <w:right w:val="nil"/>
          </w:tcBorders>
        </w:tcPr>
        <w:p w:rsidR="00C63D29" w:rsidRDefault="00C63D29" w:rsidP="00983C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F9C">
            <w:rPr>
              <w:i/>
              <w:noProof/>
              <w:sz w:val="18"/>
            </w:rPr>
            <w:t>29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63D29" w:rsidRPr="00ED79B6" w:rsidRDefault="00C63D2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Default="00C63D29" w:rsidP="00976A64">
    <w:pPr>
      <w:pStyle w:val="Footer"/>
      <w:spacing w:before="120"/>
    </w:pPr>
  </w:p>
  <w:p w:rsidR="00C63D29" w:rsidRPr="00E44C17" w:rsidRDefault="00BC77C7" w:rsidP="00BC77C7">
    <w:pPr>
      <w:pStyle w:val="Footer"/>
    </w:pPr>
    <w:r w:rsidRPr="00BC77C7">
      <w:rPr>
        <w:i/>
        <w:sz w:val="18"/>
      </w:rPr>
      <w:t>OPC61366 -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ED79B6" w:rsidRDefault="00C63D29" w:rsidP="001E2E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BC77C7" w:rsidRDefault="00C63D29" w:rsidP="00976A6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63D29" w:rsidRPr="00BC77C7" w:rsidTr="00976A64">
      <w:tc>
        <w:tcPr>
          <w:tcW w:w="365" w:type="pct"/>
        </w:tcPr>
        <w:p w:rsidR="00C63D29" w:rsidRPr="00BC77C7" w:rsidRDefault="00C63D29" w:rsidP="00E240CA">
          <w:pPr>
            <w:spacing w:line="0" w:lineRule="atLeast"/>
            <w:rPr>
              <w:rFonts w:cs="Times New Roman"/>
              <w:i/>
              <w:sz w:val="18"/>
            </w:rPr>
          </w:pPr>
          <w:r w:rsidRPr="00BC77C7">
            <w:rPr>
              <w:rFonts w:cs="Times New Roman"/>
              <w:i/>
              <w:sz w:val="18"/>
            </w:rPr>
            <w:fldChar w:fldCharType="begin"/>
          </w:r>
          <w:r w:rsidRPr="00BC77C7">
            <w:rPr>
              <w:rFonts w:cs="Times New Roman"/>
              <w:i/>
              <w:sz w:val="18"/>
            </w:rPr>
            <w:instrText xml:space="preserve"> PAGE </w:instrText>
          </w:r>
          <w:r w:rsidRPr="00BC77C7">
            <w:rPr>
              <w:rFonts w:cs="Times New Roman"/>
              <w:i/>
              <w:sz w:val="18"/>
            </w:rPr>
            <w:fldChar w:fldCharType="separate"/>
          </w:r>
          <w:r w:rsidR="00E027C9">
            <w:rPr>
              <w:rFonts w:cs="Times New Roman"/>
              <w:i/>
              <w:noProof/>
              <w:sz w:val="18"/>
            </w:rPr>
            <w:t>ii</w:t>
          </w:r>
          <w:r w:rsidRPr="00BC77C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63D29" w:rsidRPr="00BC77C7" w:rsidRDefault="00C63D29" w:rsidP="00E240C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C77C7">
            <w:rPr>
              <w:rFonts w:cs="Times New Roman"/>
              <w:i/>
              <w:sz w:val="18"/>
            </w:rPr>
            <w:fldChar w:fldCharType="begin"/>
          </w:r>
          <w:r w:rsidRPr="00BC77C7">
            <w:rPr>
              <w:rFonts w:cs="Times New Roman"/>
              <w:i/>
              <w:sz w:val="18"/>
            </w:rPr>
            <w:instrText xml:space="preserve"> DOCPROPERTY ShortT </w:instrText>
          </w:r>
          <w:r w:rsidRPr="00BC77C7">
            <w:rPr>
              <w:rFonts w:cs="Times New Roman"/>
              <w:i/>
              <w:sz w:val="18"/>
            </w:rPr>
            <w:fldChar w:fldCharType="separate"/>
          </w:r>
          <w:r w:rsidR="00822C97">
            <w:rPr>
              <w:rFonts w:cs="Times New Roman"/>
              <w:i/>
              <w:sz w:val="18"/>
            </w:rPr>
            <w:t>Air Navigation Regulation 2016</w:t>
          </w:r>
          <w:r w:rsidRPr="00BC77C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63D29" w:rsidRPr="00BC77C7" w:rsidRDefault="00C63D29" w:rsidP="00E240C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63D29" w:rsidRPr="00BC77C7" w:rsidRDefault="00BC77C7" w:rsidP="00BC77C7">
    <w:pPr>
      <w:rPr>
        <w:rFonts w:cs="Times New Roman"/>
        <w:i/>
        <w:sz w:val="18"/>
      </w:rPr>
    </w:pPr>
    <w:r w:rsidRPr="00BC77C7">
      <w:rPr>
        <w:rFonts w:cs="Times New Roman"/>
        <w:i/>
        <w:sz w:val="18"/>
      </w:rPr>
      <w:t>OPC61366 -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2B0EA5" w:rsidRDefault="00C63D29" w:rsidP="00976A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63D29" w:rsidTr="00976A64">
      <w:tc>
        <w:tcPr>
          <w:tcW w:w="947" w:type="pct"/>
        </w:tcPr>
        <w:p w:rsidR="00C63D29" w:rsidRDefault="00C63D29" w:rsidP="00E240C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63D29" w:rsidRDefault="00C63D29" w:rsidP="00E240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C97">
            <w:rPr>
              <w:i/>
              <w:sz w:val="18"/>
            </w:rPr>
            <w:t>Air Navigation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63D29" w:rsidRDefault="00C63D29" w:rsidP="00E240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6DA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63D29" w:rsidRPr="00ED79B6" w:rsidRDefault="00BC77C7" w:rsidP="00BC77C7">
    <w:pPr>
      <w:rPr>
        <w:i/>
        <w:sz w:val="18"/>
      </w:rPr>
    </w:pPr>
    <w:r w:rsidRPr="00BC77C7">
      <w:rPr>
        <w:rFonts w:cs="Times New Roman"/>
        <w:i/>
        <w:sz w:val="18"/>
      </w:rPr>
      <w:t>OPC61366 -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BC77C7" w:rsidRDefault="00C63D29" w:rsidP="00976A6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63D29" w:rsidRPr="00BC77C7" w:rsidTr="00976A64">
      <w:tc>
        <w:tcPr>
          <w:tcW w:w="365" w:type="pct"/>
        </w:tcPr>
        <w:p w:rsidR="00C63D29" w:rsidRPr="00BC77C7" w:rsidRDefault="00C63D29" w:rsidP="00E240CA">
          <w:pPr>
            <w:spacing w:line="0" w:lineRule="atLeast"/>
            <w:rPr>
              <w:rFonts w:cs="Times New Roman"/>
              <w:i/>
              <w:sz w:val="18"/>
            </w:rPr>
          </w:pPr>
          <w:r w:rsidRPr="00BC77C7">
            <w:rPr>
              <w:rFonts w:cs="Times New Roman"/>
              <w:i/>
              <w:sz w:val="18"/>
            </w:rPr>
            <w:fldChar w:fldCharType="begin"/>
          </w:r>
          <w:r w:rsidRPr="00BC77C7">
            <w:rPr>
              <w:rFonts w:cs="Times New Roman"/>
              <w:i/>
              <w:sz w:val="18"/>
            </w:rPr>
            <w:instrText xml:space="preserve"> PAGE </w:instrText>
          </w:r>
          <w:r w:rsidRPr="00BC77C7">
            <w:rPr>
              <w:rFonts w:cs="Times New Roman"/>
              <w:i/>
              <w:sz w:val="18"/>
            </w:rPr>
            <w:fldChar w:fldCharType="separate"/>
          </w:r>
          <w:r w:rsidR="00696DAC">
            <w:rPr>
              <w:rFonts w:cs="Times New Roman"/>
              <w:i/>
              <w:noProof/>
              <w:sz w:val="18"/>
            </w:rPr>
            <w:t>28</w:t>
          </w:r>
          <w:r w:rsidRPr="00BC77C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63D29" w:rsidRPr="00BC77C7" w:rsidRDefault="00C63D29" w:rsidP="00E240C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C77C7">
            <w:rPr>
              <w:rFonts w:cs="Times New Roman"/>
              <w:i/>
              <w:sz w:val="18"/>
            </w:rPr>
            <w:fldChar w:fldCharType="begin"/>
          </w:r>
          <w:r w:rsidRPr="00BC77C7">
            <w:rPr>
              <w:rFonts w:cs="Times New Roman"/>
              <w:i/>
              <w:sz w:val="18"/>
            </w:rPr>
            <w:instrText xml:space="preserve"> DOCPROPERTY ShortT </w:instrText>
          </w:r>
          <w:r w:rsidRPr="00BC77C7">
            <w:rPr>
              <w:rFonts w:cs="Times New Roman"/>
              <w:i/>
              <w:sz w:val="18"/>
            </w:rPr>
            <w:fldChar w:fldCharType="separate"/>
          </w:r>
          <w:r w:rsidR="00822C97">
            <w:rPr>
              <w:rFonts w:cs="Times New Roman"/>
              <w:i/>
              <w:sz w:val="18"/>
            </w:rPr>
            <w:t>Air Navigation Regulation 2016</w:t>
          </w:r>
          <w:r w:rsidRPr="00BC77C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63D29" w:rsidRPr="00BC77C7" w:rsidRDefault="00C63D29" w:rsidP="00E240C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63D29" w:rsidRPr="00BC77C7" w:rsidRDefault="00BC77C7" w:rsidP="00BC77C7">
    <w:pPr>
      <w:rPr>
        <w:rFonts w:cs="Times New Roman"/>
        <w:i/>
        <w:sz w:val="18"/>
      </w:rPr>
    </w:pPr>
    <w:r w:rsidRPr="00BC77C7">
      <w:rPr>
        <w:rFonts w:cs="Times New Roman"/>
        <w:i/>
        <w:sz w:val="18"/>
      </w:rPr>
      <w:t>OPC61366 -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D90ABA" w:rsidRDefault="00C63D29" w:rsidP="00976A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63D29" w:rsidTr="00976A64">
      <w:tc>
        <w:tcPr>
          <w:tcW w:w="947" w:type="pct"/>
        </w:tcPr>
        <w:p w:rsidR="00C63D29" w:rsidRDefault="00C63D29" w:rsidP="00E240C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63D29" w:rsidRDefault="00C63D29" w:rsidP="00E240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C97">
            <w:rPr>
              <w:i/>
              <w:sz w:val="18"/>
            </w:rPr>
            <w:t>Air Navigation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63D29" w:rsidRDefault="00C63D29" w:rsidP="00E240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27C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63D29" w:rsidRPr="00D90ABA" w:rsidRDefault="00BC77C7" w:rsidP="00BC77C7">
    <w:pPr>
      <w:rPr>
        <w:i/>
        <w:sz w:val="18"/>
      </w:rPr>
    </w:pPr>
    <w:r w:rsidRPr="00BC77C7">
      <w:rPr>
        <w:rFonts w:cs="Times New Roman"/>
        <w:i/>
        <w:sz w:val="18"/>
      </w:rPr>
      <w:t>OPC61366 -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E33C1C" w:rsidRDefault="00C63D29" w:rsidP="00976A6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0"/>
      <w:gridCol w:w="6385"/>
      <w:gridCol w:w="754"/>
    </w:tblGrid>
    <w:tr w:rsidR="00C63D29" w:rsidTr="00976A64">
      <w:tc>
        <w:tcPr>
          <w:tcW w:w="815" w:type="pct"/>
          <w:tcBorders>
            <w:top w:val="nil"/>
            <w:left w:val="nil"/>
            <w:bottom w:val="nil"/>
            <w:right w:val="nil"/>
          </w:tcBorders>
        </w:tcPr>
        <w:p w:rsidR="00C63D29" w:rsidRDefault="00C63D29" w:rsidP="00E240CA">
          <w:pPr>
            <w:spacing w:line="0" w:lineRule="atLeast"/>
            <w:rPr>
              <w:sz w:val="18"/>
            </w:rPr>
          </w:pPr>
        </w:p>
      </w:tc>
      <w:tc>
        <w:tcPr>
          <w:tcW w:w="3743" w:type="pct"/>
          <w:tcBorders>
            <w:top w:val="nil"/>
            <w:left w:val="nil"/>
            <w:bottom w:val="nil"/>
            <w:right w:val="nil"/>
          </w:tcBorders>
        </w:tcPr>
        <w:p w:rsidR="00C63D29" w:rsidRDefault="00C63D29" w:rsidP="00E240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22C97">
            <w:rPr>
              <w:i/>
              <w:sz w:val="18"/>
            </w:rPr>
            <w:t>Air Navigation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42" w:type="pct"/>
          <w:tcBorders>
            <w:top w:val="nil"/>
            <w:left w:val="nil"/>
            <w:bottom w:val="nil"/>
            <w:right w:val="nil"/>
          </w:tcBorders>
        </w:tcPr>
        <w:p w:rsidR="00C63D29" w:rsidRDefault="00C63D29" w:rsidP="00E240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5F9C">
            <w:rPr>
              <w:i/>
              <w:noProof/>
              <w:sz w:val="18"/>
            </w:rPr>
            <w:t>29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63D29" w:rsidRPr="00ED79B6" w:rsidRDefault="00C63D29" w:rsidP="00976A64">
    <w:pPr>
      <w:rPr>
        <w:i/>
        <w:sz w:val="18"/>
      </w:rPr>
    </w:pPr>
  </w:p>
  <w:p w:rsidR="00C63D29" w:rsidRPr="00976A64" w:rsidRDefault="00C63D29" w:rsidP="00976A64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BC77C7" w:rsidRDefault="00C63D29" w:rsidP="00976A6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63D29" w:rsidRPr="00BC77C7" w:rsidTr="00976A64">
      <w:tc>
        <w:tcPr>
          <w:tcW w:w="365" w:type="pct"/>
        </w:tcPr>
        <w:p w:rsidR="00C63D29" w:rsidRPr="00BC77C7" w:rsidRDefault="00C63D29" w:rsidP="00E240CA">
          <w:pPr>
            <w:spacing w:line="0" w:lineRule="atLeast"/>
            <w:rPr>
              <w:rFonts w:cs="Times New Roman"/>
              <w:i/>
              <w:sz w:val="18"/>
            </w:rPr>
          </w:pPr>
          <w:r w:rsidRPr="00BC77C7">
            <w:rPr>
              <w:rFonts w:cs="Times New Roman"/>
              <w:i/>
              <w:sz w:val="18"/>
            </w:rPr>
            <w:fldChar w:fldCharType="begin"/>
          </w:r>
          <w:r w:rsidRPr="00BC77C7">
            <w:rPr>
              <w:rFonts w:cs="Times New Roman"/>
              <w:i/>
              <w:sz w:val="18"/>
            </w:rPr>
            <w:instrText xml:space="preserve"> PAGE </w:instrText>
          </w:r>
          <w:r w:rsidRPr="00BC77C7">
            <w:rPr>
              <w:rFonts w:cs="Times New Roman"/>
              <w:i/>
              <w:sz w:val="18"/>
            </w:rPr>
            <w:fldChar w:fldCharType="separate"/>
          </w:r>
          <w:r w:rsidR="004B5F9C">
            <w:rPr>
              <w:rFonts w:cs="Times New Roman"/>
              <w:i/>
              <w:noProof/>
              <w:sz w:val="18"/>
            </w:rPr>
            <w:t>29</w:t>
          </w:r>
          <w:r w:rsidRPr="00BC77C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63D29" w:rsidRPr="00BC77C7" w:rsidRDefault="00C63D29" w:rsidP="00E240C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C77C7">
            <w:rPr>
              <w:rFonts w:cs="Times New Roman"/>
              <w:i/>
              <w:sz w:val="18"/>
            </w:rPr>
            <w:fldChar w:fldCharType="begin"/>
          </w:r>
          <w:r w:rsidRPr="00BC77C7">
            <w:rPr>
              <w:rFonts w:cs="Times New Roman"/>
              <w:i/>
              <w:sz w:val="18"/>
            </w:rPr>
            <w:instrText xml:space="preserve"> DOCPROPERTY ShortT </w:instrText>
          </w:r>
          <w:r w:rsidRPr="00BC77C7">
            <w:rPr>
              <w:rFonts w:cs="Times New Roman"/>
              <w:i/>
              <w:sz w:val="18"/>
            </w:rPr>
            <w:fldChar w:fldCharType="separate"/>
          </w:r>
          <w:r w:rsidR="00822C97">
            <w:rPr>
              <w:rFonts w:cs="Times New Roman"/>
              <w:i/>
              <w:sz w:val="18"/>
            </w:rPr>
            <w:t>Air Navigation Regulation 2016</w:t>
          </w:r>
          <w:r w:rsidRPr="00BC77C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63D29" w:rsidRPr="00BC77C7" w:rsidRDefault="00C63D29" w:rsidP="00E240C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63D29" w:rsidRPr="00BC77C7" w:rsidRDefault="00BC77C7" w:rsidP="00BC77C7">
    <w:pPr>
      <w:rPr>
        <w:rFonts w:cs="Times New Roman"/>
        <w:i/>
        <w:sz w:val="18"/>
      </w:rPr>
    </w:pPr>
    <w:r w:rsidRPr="00BC77C7">
      <w:rPr>
        <w:rFonts w:cs="Times New Roman"/>
        <w:i/>
        <w:sz w:val="18"/>
      </w:rPr>
      <w:t>OPC61366 -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29" w:rsidRDefault="00C63D29" w:rsidP="00715914">
      <w:pPr>
        <w:spacing w:line="240" w:lineRule="auto"/>
      </w:pPr>
      <w:r>
        <w:separator/>
      </w:r>
    </w:p>
  </w:footnote>
  <w:footnote w:type="continuationSeparator" w:id="0">
    <w:p w:rsidR="00C63D29" w:rsidRDefault="00C63D2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5F1388" w:rsidRDefault="00C63D29" w:rsidP="001E2E3E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Default="00C63D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6DA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6DA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63D29" w:rsidRDefault="00C63D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63D29" w:rsidRDefault="00C63D29" w:rsidP="00976A64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Default="00C63D2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Default="00C63D2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63D29" w:rsidRDefault="00C63D2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22C97">
      <w:rPr>
        <w:b/>
        <w:noProof/>
        <w:sz w:val="20"/>
      </w:rPr>
      <w:t>Part 8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22C97">
      <w:rPr>
        <w:noProof/>
        <w:sz w:val="20"/>
      </w:rPr>
      <w:t>Transitional provisions</w:t>
    </w:r>
    <w:r>
      <w:rPr>
        <w:sz w:val="20"/>
      </w:rPr>
      <w:fldChar w:fldCharType="end"/>
    </w:r>
  </w:p>
  <w:p w:rsidR="00C63D29" w:rsidRPr="007A1328" w:rsidRDefault="00C63D2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63D29" w:rsidRPr="007A1328" w:rsidRDefault="00C63D29" w:rsidP="00715914">
    <w:pPr>
      <w:rPr>
        <w:b/>
        <w:sz w:val="24"/>
      </w:rPr>
    </w:pPr>
  </w:p>
  <w:p w:rsidR="00C63D29" w:rsidRPr="007A1328" w:rsidRDefault="00C63D29" w:rsidP="00976A6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22C9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22C97">
      <w:rPr>
        <w:noProof/>
        <w:sz w:val="24"/>
      </w:rPr>
      <w:t>50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7A1328" w:rsidRDefault="00C63D2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63D29" w:rsidRPr="007A1328" w:rsidRDefault="00C63D2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22C97">
      <w:rPr>
        <w:noProof/>
        <w:sz w:val="20"/>
      </w:rPr>
      <w:t>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22C97">
      <w:rPr>
        <w:b/>
        <w:noProof/>
        <w:sz w:val="20"/>
      </w:rPr>
      <w:t>Part 8</w:t>
    </w:r>
    <w:r>
      <w:rPr>
        <w:b/>
        <w:sz w:val="20"/>
      </w:rPr>
      <w:fldChar w:fldCharType="end"/>
    </w:r>
  </w:p>
  <w:p w:rsidR="00C63D29" w:rsidRPr="007A1328" w:rsidRDefault="00C63D2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63D29" w:rsidRPr="007A1328" w:rsidRDefault="00C63D29" w:rsidP="00715914">
    <w:pPr>
      <w:jc w:val="right"/>
      <w:rPr>
        <w:b/>
        <w:sz w:val="24"/>
      </w:rPr>
    </w:pPr>
  </w:p>
  <w:p w:rsidR="00C63D29" w:rsidRPr="007A1328" w:rsidRDefault="00C63D29" w:rsidP="00976A6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22C9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22C97">
      <w:rPr>
        <w:noProof/>
        <w:sz w:val="24"/>
      </w:rPr>
      <w:t>50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7A1328" w:rsidRDefault="00C63D29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5F1388" w:rsidRDefault="00C63D29" w:rsidP="001E2E3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5F1388" w:rsidRDefault="00C63D29" w:rsidP="001E2E3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ED79B6" w:rsidRDefault="00C63D29" w:rsidP="001E2E3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ED79B6" w:rsidRDefault="00C63D29" w:rsidP="001E2E3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Pr="007A1328" w:rsidRDefault="00C63D29" w:rsidP="001E2E3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Default="00C63D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63D29" w:rsidRDefault="00C63D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96DAC">
      <w:rPr>
        <w:b/>
        <w:sz w:val="20"/>
      </w:rPr>
      <w:fldChar w:fldCharType="separate"/>
    </w:r>
    <w:r w:rsidR="00696DAC">
      <w:rPr>
        <w:b/>
        <w:noProof/>
        <w:sz w:val="20"/>
      </w:rPr>
      <w:t>Part 8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96DAC">
      <w:rPr>
        <w:sz w:val="20"/>
      </w:rPr>
      <w:fldChar w:fldCharType="separate"/>
    </w:r>
    <w:r w:rsidR="00696DAC">
      <w:rPr>
        <w:noProof/>
        <w:sz w:val="20"/>
      </w:rPr>
      <w:t>Transitional provisions</w:t>
    </w:r>
    <w:r>
      <w:rPr>
        <w:sz w:val="20"/>
      </w:rPr>
      <w:fldChar w:fldCharType="end"/>
    </w:r>
  </w:p>
  <w:p w:rsidR="00C63D29" w:rsidRDefault="00C63D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63D29" w:rsidRDefault="00C63D29">
    <w:pPr>
      <w:rPr>
        <w:b/>
        <w:sz w:val="24"/>
      </w:rPr>
    </w:pPr>
  </w:p>
  <w:p w:rsidR="00C63D29" w:rsidRDefault="00C63D29" w:rsidP="00976A6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96DAC">
      <w:rPr>
        <w:noProof/>
        <w:sz w:val="24"/>
      </w:rPr>
      <w:t>47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Default="00C63D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63D29" w:rsidRDefault="00C63D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96DAC">
      <w:rPr>
        <w:sz w:val="20"/>
      </w:rPr>
      <w:fldChar w:fldCharType="separate"/>
    </w:r>
    <w:r w:rsidR="00E027C9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96DAC">
      <w:rPr>
        <w:b/>
        <w:sz w:val="20"/>
      </w:rPr>
      <w:fldChar w:fldCharType="separate"/>
    </w:r>
    <w:r w:rsidR="00E027C9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C63D29" w:rsidRDefault="00C63D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63D29" w:rsidRDefault="00C63D29">
    <w:pPr>
      <w:jc w:val="right"/>
      <w:rPr>
        <w:b/>
        <w:sz w:val="24"/>
      </w:rPr>
    </w:pPr>
  </w:p>
  <w:p w:rsidR="00C63D29" w:rsidRDefault="00C63D29" w:rsidP="00976A6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027C9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29" w:rsidRDefault="00C63D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22C9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22C97">
      <w:rPr>
        <w:noProof/>
        <w:sz w:val="20"/>
      </w:rPr>
      <w:t>Repeals</w:t>
    </w:r>
    <w:r>
      <w:rPr>
        <w:sz w:val="20"/>
      </w:rPr>
      <w:fldChar w:fldCharType="end"/>
    </w:r>
  </w:p>
  <w:p w:rsidR="00C63D29" w:rsidRDefault="00C63D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63D29" w:rsidRDefault="00C63D29" w:rsidP="00976A64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AA422E2"/>
    <w:multiLevelType w:val="hybridMultilevel"/>
    <w:tmpl w:val="01243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97438"/>
    <w:multiLevelType w:val="singleLevel"/>
    <w:tmpl w:val="E86E8176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5A6F0C41"/>
    <w:multiLevelType w:val="singleLevel"/>
    <w:tmpl w:val="F458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18"/>
  </w:num>
  <w:num w:numId="17">
    <w:abstractNumId w:val="15"/>
  </w:num>
  <w:num w:numId="18">
    <w:abstractNumId w:val="19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6A"/>
    <w:rsid w:val="00001AE6"/>
    <w:rsid w:val="00004470"/>
    <w:rsid w:val="0000569B"/>
    <w:rsid w:val="00011073"/>
    <w:rsid w:val="000136AF"/>
    <w:rsid w:val="00014606"/>
    <w:rsid w:val="00014C92"/>
    <w:rsid w:val="00015D72"/>
    <w:rsid w:val="000170CE"/>
    <w:rsid w:val="00017CAE"/>
    <w:rsid w:val="000209B9"/>
    <w:rsid w:val="000212C9"/>
    <w:rsid w:val="00027609"/>
    <w:rsid w:val="00030A1A"/>
    <w:rsid w:val="000332C1"/>
    <w:rsid w:val="00037666"/>
    <w:rsid w:val="000437C1"/>
    <w:rsid w:val="00044AAD"/>
    <w:rsid w:val="0004532C"/>
    <w:rsid w:val="0005365D"/>
    <w:rsid w:val="00055B01"/>
    <w:rsid w:val="000614BF"/>
    <w:rsid w:val="00065B73"/>
    <w:rsid w:val="000672CF"/>
    <w:rsid w:val="000678DC"/>
    <w:rsid w:val="000721C2"/>
    <w:rsid w:val="000742EF"/>
    <w:rsid w:val="00074CCF"/>
    <w:rsid w:val="00074E38"/>
    <w:rsid w:val="00077632"/>
    <w:rsid w:val="00082536"/>
    <w:rsid w:val="000844EE"/>
    <w:rsid w:val="000941B8"/>
    <w:rsid w:val="00095CD6"/>
    <w:rsid w:val="00097BA1"/>
    <w:rsid w:val="000A349B"/>
    <w:rsid w:val="000A4BEE"/>
    <w:rsid w:val="000A51D7"/>
    <w:rsid w:val="000A5E8A"/>
    <w:rsid w:val="000A5ED2"/>
    <w:rsid w:val="000A7D25"/>
    <w:rsid w:val="000B0CF5"/>
    <w:rsid w:val="000B2B32"/>
    <w:rsid w:val="000B58FA"/>
    <w:rsid w:val="000C17D7"/>
    <w:rsid w:val="000C5B67"/>
    <w:rsid w:val="000D05EF"/>
    <w:rsid w:val="000E038A"/>
    <w:rsid w:val="000E2261"/>
    <w:rsid w:val="000E4D8E"/>
    <w:rsid w:val="000F15FE"/>
    <w:rsid w:val="000F21C1"/>
    <w:rsid w:val="000F25DF"/>
    <w:rsid w:val="000F5523"/>
    <w:rsid w:val="000F629E"/>
    <w:rsid w:val="00103AF6"/>
    <w:rsid w:val="00105241"/>
    <w:rsid w:val="0010745C"/>
    <w:rsid w:val="00112905"/>
    <w:rsid w:val="00112EFA"/>
    <w:rsid w:val="00115B15"/>
    <w:rsid w:val="00127FCD"/>
    <w:rsid w:val="001307DC"/>
    <w:rsid w:val="00132CEB"/>
    <w:rsid w:val="00134275"/>
    <w:rsid w:val="00136025"/>
    <w:rsid w:val="001421AB"/>
    <w:rsid w:val="00142B62"/>
    <w:rsid w:val="0014539C"/>
    <w:rsid w:val="00146AB6"/>
    <w:rsid w:val="0014724B"/>
    <w:rsid w:val="001476F2"/>
    <w:rsid w:val="00151B54"/>
    <w:rsid w:val="00152E6B"/>
    <w:rsid w:val="00157B8B"/>
    <w:rsid w:val="00166C2F"/>
    <w:rsid w:val="00171249"/>
    <w:rsid w:val="001809D7"/>
    <w:rsid w:val="0018296E"/>
    <w:rsid w:val="0018702F"/>
    <w:rsid w:val="00187C18"/>
    <w:rsid w:val="00191B11"/>
    <w:rsid w:val="001939E1"/>
    <w:rsid w:val="00194C3E"/>
    <w:rsid w:val="00195284"/>
    <w:rsid w:val="00195382"/>
    <w:rsid w:val="00195691"/>
    <w:rsid w:val="00195E6D"/>
    <w:rsid w:val="001962BD"/>
    <w:rsid w:val="001C0858"/>
    <w:rsid w:val="001C2E5C"/>
    <w:rsid w:val="001C39A2"/>
    <w:rsid w:val="001C3C25"/>
    <w:rsid w:val="001C579E"/>
    <w:rsid w:val="001C5883"/>
    <w:rsid w:val="001C61C5"/>
    <w:rsid w:val="001C69C4"/>
    <w:rsid w:val="001C7748"/>
    <w:rsid w:val="001D0907"/>
    <w:rsid w:val="001D3285"/>
    <w:rsid w:val="001D37EF"/>
    <w:rsid w:val="001D6420"/>
    <w:rsid w:val="001D6567"/>
    <w:rsid w:val="001D7F7C"/>
    <w:rsid w:val="001E2E3E"/>
    <w:rsid w:val="001E3590"/>
    <w:rsid w:val="001E616C"/>
    <w:rsid w:val="001E6C73"/>
    <w:rsid w:val="001E6D8C"/>
    <w:rsid w:val="001E7407"/>
    <w:rsid w:val="001F3BB5"/>
    <w:rsid w:val="001F5D5E"/>
    <w:rsid w:val="001F6219"/>
    <w:rsid w:val="001F6CD4"/>
    <w:rsid w:val="001F78DA"/>
    <w:rsid w:val="00201472"/>
    <w:rsid w:val="00203D48"/>
    <w:rsid w:val="00204366"/>
    <w:rsid w:val="00206C4D"/>
    <w:rsid w:val="00207AD0"/>
    <w:rsid w:val="0021053C"/>
    <w:rsid w:val="002110B4"/>
    <w:rsid w:val="002148EA"/>
    <w:rsid w:val="00215AF1"/>
    <w:rsid w:val="0022107F"/>
    <w:rsid w:val="00224622"/>
    <w:rsid w:val="00227E5C"/>
    <w:rsid w:val="0023165B"/>
    <w:rsid w:val="002321E8"/>
    <w:rsid w:val="00236EEC"/>
    <w:rsid w:val="002375A9"/>
    <w:rsid w:val="0024010F"/>
    <w:rsid w:val="0024049E"/>
    <w:rsid w:val="00240749"/>
    <w:rsid w:val="0024229D"/>
    <w:rsid w:val="00243018"/>
    <w:rsid w:val="00243A0F"/>
    <w:rsid w:val="0024688B"/>
    <w:rsid w:val="00247290"/>
    <w:rsid w:val="00252FE8"/>
    <w:rsid w:val="002533A7"/>
    <w:rsid w:val="002558CA"/>
    <w:rsid w:val="002564A4"/>
    <w:rsid w:val="002657FF"/>
    <w:rsid w:val="0026736C"/>
    <w:rsid w:val="002677F6"/>
    <w:rsid w:val="00272028"/>
    <w:rsid w:val="00281308"/>
    <w:rsid w:val="00283F4C"/>
    <w:rsid w:val="00283FF2"/>
    <w:rsid w:val="00284719"/>
    <w:rsid w:val="00285731"/>
    <w:rsid w:val="00291C0D"/>
    <w:rsid w:val="0029317D"/>
    <w:rsid w:val="002945A8"/>
    <w:rsid w:val="00295D49"/>
    <w:rsid w:val="00297ECB"/>
    <w:rsid w:val="002A295E"/>
    <w:rsid w:val="002A5529"/>
    <w:rsid w:val="002A5FEA"/>
    <w:rsid w:val="002A69F6"/>
    <w:rsid w:val="002A7BCF"/>
    <w:rsid w:val="002B0C9B"/>
    <w:rsid w:val="002B3BAF"/>
    <w:rsid w:val="002B3E8E"/>
    <w:rsid w:val="002C4700"/>
    <w:rsid w:val="002D02C1"/>
    <w:rsid w:val="002D043A"/>
    <w:rsid w:val="002D2DE4"/>
    <w:rsid w:val="002D393B"/>
    <w:rsid w:val="002D4103"/>
    <w:rsid w:val="002D6224"/>
    <w:rsid w:val="002D75EA"/>
    <w:rsid w:val="002D7DFD"/>
    <w:rsid w:val="002E3F4B"/>
    <w:rsid w:val="002F627B"/>
    <w:rsid w:val="00300C9B"/>
    <w:rsid w:val="003025D8"/>
    <w:rsid w:val="003030BF"/>
    <w:rsid w:val="00304F8B"/>
    <w:rsid w:val="00307683"/>
    <w:rsid w:val="003255A3"/>
    <w:rsid w:val="003277CE"/>
    <w:rsid w:val="00331CD8"/>
    <w:rsid w:val="0033424C"/>
    <w:rsid w:val="003354D2"/>
    <w:rsid w:val="00335BC6"/>
    <w:rsid w:val="00337A9C"/>
    <w:rsid w:val="00341382"/>
    <w:rsid w:val="003415D3"/>
    <w:rsid w:val="00342C3E"/>
    <w:rsid w:val="00343AAC"/>
    <w:rsid w:val="00344701"/>
    <w:rsid w:val="00352B0F"/>
    <w:rsid w:val="003561D4"/>
    <w:rsid w:val="00356690"/>
    <w:rsid w:val="00357C42"/>
    <w:rsid w:val="00357E77"/>
    <w:rsid w:val="00360459"/>
    <w:rsid w:val="00362403"/>
    <w:rsid w:val="00362A63"/>
    <w:rsid w:val="00365AF1"/>
    <w:rsid w:val="0038310D"/>
    <w:rsid w:val="00384234"/>
    <w:rsid w:val="0038547B"/>
    <w:rsid w:val="00391A1A"/>
    <w:rsid w:val="00395FA2"/>
    <w:rsid w:val="003A1EBA"/>
    <w:rsid w:val="003A418E"/>
    <w:rsid w:val="003A45E3"/>
    <w:rsid w:val="003A4AC1"/>
    <w:rsid w:val="003A7BE1"/>
    <w:rsid w:val="003B14A2"/>
    <w:rsid w:val="003B6827"/>
    <w:rsid w:val="003B6CDB"/>
    <w:rsid w:val="003C6231"/>
    <w:rsid w:val="003D0BFE"/>
    <w:rsid w:val="003D5700"/>
    <w:rsid w:val="003D716E"/>
    <w:rsid w:val="003E341B"/>
    <w:rsid w:val="003F44BF"/>
    <w:rsid w:val="003F5315"/>
    <w:rsid w:val="00405149"/>
    <w:rsid w:val="00407603"/>
    <w:rsid w:val="004116CD"/>
    <w:rsid w:val="00411DAB"/>
    <w:rsid w:val="004144EC"/>
    <w:rsid w:val="00417EB9"/>
    <w:rsid w:val="0042233D"/>
    <w:rsid w:val="00422918"/>
    <w:rsid w:val="00424CA9"/>
    <w:rsid w:val="00425BBF"/>
    <w:rsid w:val="00426FEC"/>
    <w:rsid w:val="004312CC"/>
    <w:rsid w:val="00431E9B"/>
    <w:rsid w:val="004379E3"/>
    <w:rsid w:val="0044015E"/>
    <w:rsid w:val="0044291A"/>
    <w:rsid w:val="0044291F"/>
    <w:rsid w:val="00444ABD"/>
    <w:rsid w:val="00444BFC"/>
    <w:rsid w:val="00445FC5"/>
    <w:rsid w:val="00447055"/>
    <w:rsid w:val="00447A6F"/>
    <w:rsid w:val="0045621B"/>
    <w:rsid w:val="00456F80"/>
    <w:rsid w:val="004632E4"/>
    <w:rsid w:val="00467661"/>
    <w:rsid w:val="00467F47"/>
    <w:rsid w:val="004705B7"/>
    <w:rsid w:val="00470827"/>
    <w:rsid w:val="004720F8"/>
    <w:rsid w:val="00472DBE"/>
    <w:rsid w:val="00473EDC"/>
    <w:rsid w:val="00474A19"/>
    <w:rsid w:val="00477F8C"/>
    <w:rsid w:val="00490789"/>
    <w:rsid w:val="00490DF7"/>
    <w:rsid w:val="00491D84"/>
    <w:rsid w:val="004920AA"/>
    <w:rsid w:val="00492AB0"/>
    <w:rsid w:val="00493D18"/>
    <w:rsid w:val="004940F3"/>
    <w:rsid w:val="00496F97"/>
    <w:rsid w:val="004A0ABE"/>
    <w:rsid w:val="004B0D83"/>
    <w:rsid w:val="004B436E"/>
    <w:rsid w:val="004B5F1A"/>
    <w:rsid w:val="004B5F9C"/>
    <w:rsid w:val="004B60FA"/>
    <w:rsid w:val="004B7D5C"/>
    <w:rsid w:val="004C1427"/>
    <w:rsid w:val="004C6AE8"/>
    <w:rsid w:val="004C7717"/>
    <w:rsid w:val="004D1FC4"/>
    <w:rsid w:val="004E063A"/>
    <w:rsid w:val="004E36D0"/>
    <w:rsid w:val="004E6508"/>
    <w:rsid w:val="004E7BEC"/>
    <w:rsid w:val="004E7F12"/>
    <w:rsid w:val="004F1C2C"/>
    <w:rsid w:val="004F2E5F"/>
    <w:rsid w:val="004F35FA"/>
    <w:rsid w:val="004F50B2"/>
    <w:rsid w:val="00505D3D"/>
    <w:rsid w:val="00506AF6"/>
    <w:rsid w:val="0051170F"/>
    <w:rsid w:val="005129CF"/>
    <w:rsid w:val="00514411"/>
    <w:rsid w:val="00515315"/>
    <w:rsid w:val="00516876"/>
    <w:rsid w:val="00516B8D"/>
    <w:rsid w:val="00517937"/>
    <w:rsid w:val="0052233B"/>
    <w:rsid w:val="00524408"/>
    <w:rsid w:val="00536DA5"/>
    <w:rsid w:val="00537294"/>
    <w:rsid w:val="00537FBC"/>
    <w:rsid w:val="00552B35"/>
    <w:rsid w:val="00555FAD"/>
    <w:rsid w:val="005574D1"/>
    <w:rsid w:val="00564273"/>
    <w:rsid w:val="00564E90"/>
    <w:rsid w:val="00564F5F"/>
    <w:rsid w:val="00571249"/>
    <w:rsid w:val="005730BB"/>
    <w:rsid w:val="0057349E"/>
    <w:rsid w:val="005737CE"/>
    <w:rsid w:val="00584811"/>
    <w:rsid w:val="00585784"/>
    <w:rsid w:val="00592315"/>
    <w:rsid w:val="00593AA6"/>
    <w:rsid w:val="00594161"/>
    <w:rsid w:val="00594749"/>
    <w:rsid w:val="0059612B"/>
    <w:rsid w:val="005A020B"/>
    <w:rsid w:val="005A235C"/>
    <w:rsid w:val="005A7E55"/>
    <w:rsid w:val="005B4067"/>
    <w:rsid w:val="005C3F41"/>
    <w:rsid w:val="005C72F6"/>
    <w:rsid w:val="005C78EF"/>
    <w:rsid w:val="005D2D09"/>
    <w:rsid w:val="005D3BCE"/>
    <w:rsid w:val="005D4087"/>
    <w:rsid w:val="005D678D"/>
    <w:rsid w:val="005E41A0"/>
    <w:rsid w:val="005F4EE0"/>
    <w:rsid w:val="00600219"/>
    <w:rsid w:val="00602446"/>
    <w:rsid w:val="00603DC4"/>
    <w:rsid w:val="00613432"/>
    <w:rsid w:val="00616D53"/>
    <w:rsid w:val="0061775B"/>
    <w:rsid w:val="00620076"/>
    <w:rsid w:val="00624039"/>
    <w:rsid w:val="00625DFB"/>
    <w:rsid w:val="00625F21"/>
    <w:rsid w:val="00633B8B"/>
    <w:rsid w:val="00633BE7"/>
    <w:rsid w:val="00636D2A"/>
    <w:rsid w:val="006407B7"/>
    <w:rsid w:val="00640B01"/>
    <w:rsid w:val="00641028"/>
    <w:rsid w:val="0064404E"/>
    <w:rsid w:val="00644560"/>
    <w:rsid w:val="00644E35"/>
    <w:rsid w:val="00645B48"/>
    <w:rsid w:val="006543CF"/>
    <w:rsid w:val="00663F5D"/>
    <w:rsid w:val="00670D49"/>
    <w:rsid w:val="00670EA1"/>
    <w:rsid w:val="0067186A"/>
    <w:rsid w:val="00672CAA"/>
    <w:rsid w:val="00673A9D"/>
    <w:rsid w:val="00673FEF"/>
    <w:rsid w:val="00675E17"/>
    <w:rsid w:val="00677CC2"/>
    <w:rsid w:val="00680686"/>
    <w:rsid w:val="00680DB4"/>
    <w:rsid w:val="00682DA2"/>
    <w:rsid w:val="006905DE"/>
    <w:rsid w:val="00690A9D"/>
    <w:rsid w:val="0069207B"/>
    <w:rsid w:val="00695998"/>
    <w:rsid w:val="00696DAC"/>
    <w:rsid w:val="006970A8"/>
    <w:rsid w:val="006A193F"/>
    <w:rsid w:val="006A5456"/>
    <w:rsid w:val="006B09DE"/>
    <w:rsid w:val="006B0AFE"/>
    <w:rsid w:val="006B2128"/>
    <w:rsid w:val="006B5789"/>
    <w:rsid w:val="006C30C5"/>
    <w:rsid w:val="006C55B2"/>
    <w:rsid w:val="006C7F8C"/>
    <w:rsid w:val="006D3270"/>
    <w:rsid w:val="006E0032"/>
    <w:rsid w:val="006E1D93"/>
    <w:rsid w:val="006E5AE2"/>
    <w:rsid w:val="006E6246"/>
    <w:rsid w:val="006F318F"/>
    <w:rsid w:val="006F4226"/>
    <w:rsid w:val="0070017E"/>
    <w:rsid w:val="00700B2C"/>
    <w:rsid w:val="0070262A"/>
    <w:rsid w:val="00702C79"/>
    <w:rsid w:val="00703041"/>
    <w:rsid w:val="007036D9"/>
    <w:rsid w:val="007050A2"/>
    <w:rsid w:val="00713084"/>
    <w:rsid w:val="00713A44"/>
    <w:rsid w:val="00714F20"/>
    <w:rsid w:val="0071590F"/>
    <w:rsid w:val="00715914"/>
    <w:rsid w:val="0071785C"/>
    <w:rsid w:val="0072034D"/>
    <w:rsid w:val="00722E10"/>
    <w:rsid w:val="00730468"/>
    <w:rsid w:val="00731E00"/>
    <w:rsid w:val="00735D30"/>
    <w:rsid w:val="007440B7"/>
    <w:rsid w:val="007500C8"/>
    <w:rsid w:val="0075208F"/>
    <w:rsid w:val="00754C12"/>
    <w:rsid w:val="00756272"/>
    <w:rsid w:val="007642EB"/>
    <w:rsid w:val="0076681A"/>
    <w:rsid w:val="007701A8"/>
    <w:rsid w:val="00770A54"/>
    <w:rsid w:val="007715C9"/>
    <w:rsid w:val="00771613"/>
    <w:rsid w:val="00772986"/>
    <w:rsid w:val="007744B1"/>
    <w:rsid w:val="007747B3"/>
    <w:rsid w:val="00774EDD"/>
    <w:rsid w:val="007757EC"/>
    <w:rsid w:val="00783E89"/>
    <w:rsid w:val="0078559A"/>
    <w:rsid w:val="0078639D"/>
    <w:rsid w:val="00793915"/>
    <w:rsid w:val="0079585D"/>
    <w:rsid w:val="00796A3D"/>
    <w:rsid w:val="007A336D"/>
    <w:rsid w:val="007A3741"/>
    <w:rsid w:val="007B12D0"/>
    <w:rsid w:val="007B544D"/>
    <w:rsid w:val="007C1FA7"/>
    <w:rsid w:val="007C2253"/>
    <w:rsid w:val="007C57F3"/>
    <w:rsid w:val="007C6120"/>
    <w:rsid w:val="007C77FE"/>
    <w:rsid w:val="007C7858"/>
    <w:rsid w:val="007D5A63"/>
    <w:rsid w:val="007D66F8"/>
    <w:rsid w:val="007D7BD7"/>
    <w:rsid w:val="007E163D"/>
    <w:rsid w:val="007E2037"/>
    <w:rsid w:val="007E4870"/>
    <w:rsid w:val="007E4B1E"/>
    <w:rsid w:val="007E667A"/>
    <w:rsid w:val="007F28C9"/>
    <w:rsid w:val="007F62D1"/>
    <w:rsid w:val="007F678E"/>
    <w:rsid w:val="00801EE2"/>
    <w:rsid w:val="00802890"/>
    <w:rsid w:val="00803587"/>
    <w:rsid w:val="008117E9"/>
    <w:rsid w:val="00813F21"/>
    <w:rsid w:val="00814F8C"/>
    <w:rsid w:val="00822C97"/>
    <w:rsid w:val="00824498"/>
    <w:rsid w:val="008275C1"/>
    <w:rsid w:val="00843615"/>
    <w:rsid w:val="00844477"/>
    <w:rsid w:val="00844514"/>
    <w:rsid w:val="008476FA"/>
    <w:rsid w:val="00847A4F"/>
    <w:rsid w:val="00853C6C"/>
    <w:rsid w:val="00856A31"/>
    <w:rsid w:val="00863D0C"/>
    <w:rsid w:val="00864B24"/>
    <w:rsid w:val="008658F6"/>
    <w:rsid w:val="00867B37"/>
    <w:rsid w:val="0087047B"/>
    <w:rsid w:val="00873B81"/>
    <w:rsid w:val="008754D0"/>
    <w:rsid w:val="0088144D"/>
    <w:rsid w:val="00883878"/>
    <w:rsid w:val="00884257"/>
    <w:rsid w:val="008855C9"/>
    <w:rsid w:val="00886456"/>
    <w:rsid w:val="00887DF3"/>
    <w:rsid w:val="00890DE3"/>
    <w:rsid w:val="00893996"/>
    <w:rsid w:val="008959E7"/>
    <w:rsid w:val="008A00B8"/>
    <w:rsid w:val="008A46E1"/>
    <w:rsid w:val="008A4F43"/>
    <w:rsid w:val="008A4FC1"/>
    <w:rsid w:val="008A503D"/>
    <w:rsid w:val="008A67C9"/>
    <w:rsid w:val="008B2706"/>
    <w:rsid w:val="008B45CD"/>
    <w:rsid w:val="008B743B"/>
    <w:rsid w:val="008C2B98"/>
    <w:rsid w:val="008C7B20"/>
    <w:rsid w:val="008D0EE0"/>
    <w:rsid w:val="008D328D"/>
    <w:rsid w:val="008D5AD9"/>
    <w:rsid w:val="008E4290"/>
    <w:rsid w:val="008E4606"/>
    <w:rsid w:val="008E6067"/>
    <w:rsid w:val="008F54E7"/>
    <w:rsid w:val="00903422"/>
    <w:rsid w:val="00904108"/>
    <w:rsid w:val="00911CC2"/>
    <w:rsid w:val="00913C7F"/>
    <w:rsid w:val="00915DF9"/>
    <w:rsid w:val="0091633C"/>
    <w:rsid w:val="00920730"/>
    <w:rsid w:val="00920A52"/>
    <w:rsid w:val="009241A5"/>
    <w:rsid w:val="009254C3"/>
    <w:rsid w:val="00932377"/>
    <w:rsid w:val="009378F6"/>
    <w:rsid w:val="009468E1"/>
    <w:rsid w:val="009478FA"/>
    <w:rsid w:val="00947D5A"/>
    <w:rsid w:val="009532A5"/>
    <w:rsid w:val="00953D56"/>
    <w:rsid w:val="00954EAB"/>
    <w:rsid w:val="00956F67"/>
    <w:rsid w:val="009619B9"/>
    <w:rsid w:val="00965DAC"/>
    <w:rsid w:val="00967952"/>
    <w:rsid w:val="009706F0"/>
    <w:rsid w:val="00972970"/>
    <w:rsid w:val="0097340E"/>
    <w:rsid w:val="00973B73"/>
    <w:rsid w:val="00976A64"/>
    <w:rsid w:val="00982242"/>
    <w:rsid w:val="00983CE8"/>
    <w:rsid w:val="00985A9A"/>
    <w:rsid w:val="0098665F"/>
    <w:rsid w:val="009868E9"/>
    <w:rsid w:val="009A16E1"/>
    <w:rsid w:val="009A382D"/>
    <w:rsid w:val="009C3042"/>
    <w:rsid w:val="009C56ED"/>
    <w:rsid w:val="009D08B8"/>
    <w:rsid w:val="009D0DC0"/>
    <w:rsid w:val="009D4E57"/>
    <w:rsid w:val="009D75AA"/>
    <w:rsid w:val="009E5CFC"/>
    <w:rsid w:val="009F270A"/>
    <w:rsid w:val="009F418D"/>
    <w:rsid w:val="00A028D1"/>
    <w:rsid w:val="00A03CAA"/>
    <w:rsid w:val="00A05E40"/>
    <w:rsid w:val="00A079CB"/>
    <w:rsid w:val="00A07A3E"/>
    <w:rsid w:val="00A12128"/>
    <w:rsid w:val="00A15DB4"/>
    <w:rsid w:val="00A208EA"/>
    <w:rsid w:val="00A22C98"/>
    <w:rsid w:val="00A231E2"/>
    <w:rsid w:val="00A32F36"/>
    <w:rsid w:val="00A35ECE"/>
    <w:rsid w:val="00A35F0C"/>
    <w:rsid w:val="00A36D3B"/>
    <w:rsid w:val="00A372D2"/>
    <w:rsid w:val="00A41C64"/>
    <w:rsid w:val="00A45B02"/>
    <w:rsid w:val="00A464A9"/>
    <w:rsid w:val="00A47739"/>
    <w:rsid w:val="00A50301"/>
    <w:rsid w:val="00A50D79"/>
    <w:rsid w:val="00A534A8"/>
    <w:rsid w:val="00A54AE3"/>
    <w:rsid w:val="00A57D8B"/>
    <w:rsid w:val="00A64912"/>
    <w:rsid w:val="00A653AB"/>
    <w:rsid w:val="00A6791B"/>
    <w:rsid w:val="00A70A74"/>
    <w:rsid w:val="00A72683"/>
    <w:rsid w:val="00A7325F"/>
    <w:rsid w:val="00A75CDE"/>
    <w:rsid w:val="00A833C2"/>
    <w:rsid w:val="00A83EEA"/>
    <w:rsid w:val="00A92862"/>
    <w:rsid w:val="00A953E6"/>
    <w:rsid w:val="00AA1FA1"/>
    <w:rsid w:val="00AA2A7A"/>
    <w:rsid w:val="00AA3795"/>
    <w:rsid w:val="00AA5B85"/>
    <w:rsid w:val="00AA5F42"/>
    <w:rsid w:val="00AB3EE5"/>
    <w:rsid w:val="00AB6AD9"/>
    <w:rsid w:val="00AC2151"/>
    <w:rsid w:val="00AC69CD"/>
    <w:rsid w:val="00AD1227"/>
    <w:rsid w:val="00AD3277"/>
    <w:rsid w:val="00AD5641"/>
    <w:rsid w:val="00AD7889"/>
    <w:rsid w:val="00AE62F1"/>
    <w:rsid w:val="00AE66DC"/>
    <w:rsid w:val="00AF021B"/>
    <w:rsid w:val="00AF06CF"/>
    <w:rsid w:val="00AF1EC6"/>
    <w:rsid w:val="00AF2E06"/>
    <w:rsid w:val="00B04B88"/>
    <w:rsid w:val="00B05CF4"/>
    <w:rsid w:val="00B05E13"/>
    <w:rsid w:val="00B07CDB"/>
    <w:rsid w:val="00B11E92"/>
    <w:rsid w:val="00B16A31"/>
    <w:rsid w:val="00B17DFD"/>
    <w:rsid w:val="00B21E6E"/>
    <w:rsid w:val="00B24C21"/>
    <w:rsid w:val="00B308FE"/>
    <w:rsid w:val="00B33709"/>
    <w:rsid w:val="00B33B3C"/>
    <w:rsid w:val="00B34A13"/>
    <w:rsid w:val="00B43267"/>
    <w:rsid w:val="00B50ADC"/>
    <w:rsid w:val="00B5610D"/>
    <w:rsid w:val="00B566B1"/>
    <w:rsid w:val="00B63834"/>
    <w:rsid w:val="00B72734"/>
    <w:rsid w:val="00B73C7B"/>
    <w:rsid w:val="00B77523"/>
    <w:rsid w:val="00B80199"/>
    <w:rsid w:val="00B83204"/>
    <w:rsid w:val="00B83B54"/>
    <w:rsid w:val="00B842DF"/>
    <w:rsid w:val="00B85DDF"/>
    <w:rsid w:val="00BA0131"/>
    <w:rsid w:val="00BA220B"/>
    <w:rsid w:val="00BA3A57"/>
    <w:rsid w:val="00BA691F"/>
    <w:rsid w:val="00BA7331"/>
    <w:rsid w:val="00BB4E1A"/>
    <w:rsid w:val="00BB71CE"/>
    <w:rsid w:val="00BC015E"/>
    <w:rsid w:val="00BC48FB"/>
    <w:rsid w:val="00BC621C"/>
    <w:rsid w:val="00BC76AC"/>
    <w:rsid w:val="00BC77C7"/>
    <w:rsid w:val="00BD0ECB"/>
    <w:rsid w:val="00BE2155"/>
    <w:rsid w:val="00BE2213"/>
    <w:rsid w:val="00BE6F00"/>
    <w:rsid w:val="00BE719A"/>
    <w:rsid w:val="00BE720A"/>
    <w:rsid w:val="00BE79DE"/>
    <w:rsid w:val="00BF0C95"/>
    <w:rsid w:val="00BF0D73"/>
    <w:rsid w:val="00BF2465"/>
    <w:rsid w:val="00BF70CE"/>
    <w:rsid w:val="00C124FC"/>
    <w:rsid w:val="00C13EFD"/>
    <w:rsid w:val="00C2081F"/>
    <w:rsid w:val="00C22CB5"/>
    <w:rsid w:val="00C22E17"/>
    <w:rsid w:val="00C246F1"/>
    <w:rsid w:val="00C25E7F"/>
    <w:rsid w:val="00C26877"/>
    <w:rsid w:val="00C26E65"/>
    <w:rsid w:val="00C2746F"/>
    <w:rsid w:val="00C324A0"/>
    <w:rsid w:val="00C3300F"/>
    <w:rsid w:val="00C370ED"/>
    <w:rsid w:val="00C42BF8"/>
    <w:rsid w:val="00C50043"/>
    <w:rsid w:val="00C53399"/>
    <w:rsid w:val="00C57660"/>
    <w:rsid w:val="00C620F7"/>
    <w:rsid w:val="00C63D29"/>
    <w:rsid w:val="00C669BB"/>
    <w:rsid w:val="00C7072C"/>
    <w:rsid w:val="00C72C1B"/>
    <w:rsid w:val="00C7573B"/>
    <w:rsid w:val="00C76F4D"/>
    <w:rsid w:val="00C81E75"/>
    <w:rsid w:val="00C93C03"/>
    <w:rsid w:val="00C94334"/>
    <w:rsid w:val="00C97F64"/>
    <w:rsid w:val="00CA6A13"/>
    <w:rsid w:val="00CA7DEA"/>
    <w:rsid w:val="00CB0BDE"/>
    <w:rsid w:val="00CB2BCE"/>
    <w:rsid w:val="00CB2C8E"/>
    <w:rsid w:val="00CB4109"/>
    <w:rsid w:val="00CB602E"/>
    <w:rsid w:val="00CC77EB"/>
    <w:rsid w:val="00CC7BB4"/>
    <w:rsid w:val="00CD6DC5"/>
    <w:rsid w:val="00CE051D"/>
    <w:rsid w:val="00CE1335"/>
    <w:rsid w:val="00CE180E"/>
    <w:rsid w:val="00CE493D"/>
    <w:rsid w:val="00CE4AC0"/>
    <w:rsid w:val="00CF07FA"/>
    <w:rsid w:val="00CF0BB2"/>
    <w:rsid w:val="00CF3EE8"/>
    <w:rsid w:val="00CF45F7"/>
    <w:rsid w:val="00CF5A53"/>
    <w:rsid w:val="00CF65C7"/>
    <w:rsid w:val="00D00CE6"/>
    <w:rsid w:val="00D050E6"/>
    <w:rsid w:val="00D05756"/>
    <w:rsid w:val="00D11109"/>
    <w:rsid w:val="00D13441"/>
    <w:rsid w:val="00D14E57"/>
    <w:rsid w:val="00D150E7"/>
    <w:rsid w:val="00D1686E"/>
    <w:rsid w:val="00D21C85"/>
    <w:rsid w:val="00D24A69"/>
    <w:rsid w:val="00D26F12"/>
    <w:rsid w:val="00D306FD"/>
    <w:rsid w:val="00D32F65"/>
    <w:rsid w:val="00D40591"/>
    <w:rsid w:val="00D42497"/>
    <w:rsid w:val="00D502DC"/>
    <w:rsid w:val="00D52DC2"/>
    <w:rsid w:val="00D53BCC"/>
    <w:rsid w:val="00D53EA7"/>
    <w:rsid w:val="00D53EE0"/>
    <w:rsid w:val="00D60E19"/>
    <w:rsid w:val="00D612A7"/>
    <w:rsid w:val="00D6341D"/>
    <w:rsid w:val="00D64849"/>
    <w:rsid w:val="00D669DA"/>
    <w:rsid w:val="00D70BAD"/>
    <w:rsid w:val="00D70DFB"/>
    <w:rsid w:val="00D720D4"/>
    <w:rsid w:val="00D742F0"/>
    <w:rsid w:val="00D766DF"/>
    <w:rsid w:val="00D77AE3"/>
    <w:rsid w:val="00D800A4"/>
    <w:rsid w:val="00D82370"/>
    <w:rsid w:val="00D8776E"/>
    <w:rsid w:val="00D93C36"/>
    <w:rsid w:val="00D93DB4"/>
    <w:rsid w:val="00D95F2B"/>
    <w:rsid w:val="00D9723A"/>
    <w:rsid w:val="00DA186E"/>
    <w:rsid w:val="00DA4116"/>
    <w:rsid w:val="00DA6FDC"/>
    <w:rsid w:val="00DB251C"/>
    <w:rsid w:val="00DB4630"/>
    <w:rsid w:val="00DB6FCD"/>
    <w:rsid w:val="00DC0F91"/>
    <w:rsid w:val="00DC4DB5"/>
    <w:rsid w:val="00DC4F88"/>
    <w:rsid w:val="00DD2BF8"/>
    <w:rsid w:val="00DD33DC"/>
    <w:rsid w:val="00DD3CEB"/>
    <w:rsid w:val="00DD7621"/>
    <w:rsid w:val="00DE195E"/>
    <w:rsid w:val="00DE197C"/>
    <w:rsid w:val="00DE41A1"/>
    <w:rsid w:val="00DE5919"/>
    <w:rsid w:val="00DE72E7"/>
    <w:rsid w:val="00DF1116"/>
    <w:rsid w:val="00DF336F"/>
    <w:rsid w:val="00E027C9"/>
    <w:rsid w:val="00E03322"/>
    <w:rsid w:val="00E04693"/>
    <w:rsid w:val="00E05704"/>
    <w:rsid w:val="00E11E44"/>
    <w:rsid w:val="00E15D09"/>
    <w:rsid w:val="00E16460"/>
    <w:rsid w:val="00E2225E"/>
    <w:rsid w:val="00E240CA"/>
    <w:rsid w:val="00E27353"/>
    <w:rsid w:val="00E27D0A"/>
    <w:rsid w:val="00E322AF"/>
    <w:rsid w:val="00E3270E"/>
    <w:rsid w:val="00E338EF"/>
    <w:rsid w:val="00E357F9"/>
    <w:rsid w:val="00E45D78"/>
    <w:rsid w:val="00E461CC"/>
    <w:rsid w:val="00E544BB"/>
    <w:rsid w:val="00E575D4"/>
    <w:rsid w:val="00E575FD"/>
    <w:rsid w:val="00E662CB"/>
    <w:rsid w:val="00E72386"/>
    <w:rsid w:val="00E72855"/>
    <w:rsid w:val="00E74DC7"/>
    <w:rsid w:val="00E758E6"/>
    <w:rsid w:val="00E8075A"/>
    <w:rsid w:val="00E819A0"/>
    <w:rsid w:val="00E83775"/>
    <w:rsid w:val="00E876EE"/>
    <w:rsid w:val="00E93831"/>
    <w:rsid w:val="00E94D5E"/>
    <w:rsid w:val="00EA0646"/>
    <w:rsid w:val="00EA49A6"/>
    <w:rsid w:val="00EA4CC5"/>
    <w:rsid w:val="00EA7100"/>
    <w:rsid w:val="00EA7F9F"/>
    <w:rsid w:val="00EB1274"/>
    <w:rsid w:val="00EB3253"/>
    <w:rsid w:val="00EB57D3"/>
    <w:rsid w:val="00EC3BE1"/>
    <w:rsid w:val="00ED1C1F"/>
    <w:rsid w:val="00ED2BB6"/>
    <w:rsid w:val="00ED34E1"/>
    <w:rsid w:val="00ED3B8D"/>
    <w:rsid w:val="00ED708B"/>
    <w:rsid w:val="00EE0E2F"/>
    <w:rsid w:val="00EE2B28"/>
    <w:rsid w:val="00EE4B5C"/>
    <w:rsid w:val="00EF2E3A"/>
    <w:rsid w:val="00EF484C"/>
    <w:rsid w:val="00EF4C6A"/>
    <w:rsid w:val="00EF7CA4"/>
    <w:rsid w:val="00F016C4"/>
    <w:rsid w:val="00F048C1"/>
    <w:rsid w:val="00F04991"/>
    <w:rsid w:val="00F05A4A"/>
    <w:rsid w:val="00F072A7"/>
    <w:rsid w:val="00F078DC"/>
    <w:rsid w:val="00F20414"/>
    <w:rsid w:val="00F32BA8"/>
    <w:rsid w:val="00F349F1"/>
    <w:rsid w:val="00F35FAF"/>
    <w:rsid w:val="00F4305D"/>
    <w:rsid w:val="00F4350D"/>
    <w:rsid w:val="00F4370B"/>
    <w:rsid w:val="00F475FC"/>
    <w:rsid w:val="00F53664"/>
    <w:rsid w:val="00F55383"/>
    <w:rsid w:val="00F567F7"/>
    <w:rsid w:val="00F56F7C"/>
    <w:rsid w:val="00F61E54"/>
    <w:rsid w:val="00F62036"/>
    <w:rsid w:val="00F65B52"/>
    <w:rsid w:val="00F67BCA"/>
    <w:rsid w:val="00F71A44"/>
    <w:rsid w:val="00F73BD6"/>
    <w:rsid w:val="00F83989"/>
    <w:rsid w:val="00F85099"/>
    <w:rsid w:val="00F9379C"/>
    <w:rsid w:val="00F9632C"/>
    <w:rsid w:val="00FA1E52"/>
    <w:rsid w:val="00FA4155"/>
    <w:rsid w:val="00FA5C10"/>
    <w:rsid w:val="00FB1237"/>
    <w:rsid w:val="00FB3854"/>
    <w:rsid w:val="00FB3951"/>
    <w:rsid w:val="00FB4D22"/>
    <w:rsid w:val="00FC0F46"/>
    <w:rsid w:val="00FC14C7"/>
    <w:rsid w:val="00FC2A94"/>
    <w:rsid w:val="00FC303C"/>
    <w:rsid w:val="00FC4287"/>
    <w:rsid w:val="00FC7A80"/>
    <w:rsid w:val="00FD2A97"/>
    <w:rsid w:val="00FD67B8"/>
    <w:rsid w:val="00FE146E"/>
    <w:rsid w:val="00FE4688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3615"/>
    <w:pPr>
      <w:spacing w:line="260" w:lineRule="atLeast"/>
    </w:pPr>
    <w:rPr>
      <w:sz w:val="22"/>
    </w:rPr>
  </w:style>
  <w:style w:type="paragraph" w:styleId="Heading1">
    <w:name w:val="heading 1"/>
    <w:basedOn w:val="OPCParaBase"/>
    <w:next w:val="Normal"/>
    <w:link w:val="Heading1Char"/>
    <w:qFormat/>
    <w:rsid w:val="003A7BE1"/>
    <w:pPr>
      <w:keepNext/>
      <w:keepLines/>
      <w:numPr>
        <w:numId w:val="15"/>
      </w:numPr>
      <w:spacing w:line="240" w:lineRule="auto"/>
      <w:outlineLvl w:val="0"/>
    </w:pPr>
    <w:rPr>
      <w:b/>
      <w:kern w:val="28"/>
      <w:sz w:val="36"/>
    </w:rPr>
  </w:style>
  <w:style w:type="paragraph" w:styleId="Heading2">
    <w:name w:val="heading 2"/>
    <w:basedOn w:val="OPCParaBase"/>
    <w:next w:val="Heading3"/>
    <w:link w:val="Heading2Char"/>
    <w:qFormat/>
    <w:rsid w:val="003A7BE1"/>
    <w:pPr>
      <w:keepNext/>
      <w:keepLines/>
      <w:numPr>
        <w:ilvl w:val="1"/>
        <w:numId w:val="15"/>
      </w:numPr>
      <w:spacing w:before="280" w:line="240" w:lineRule="auto"/>
      <w:outlineLvl w:val="1"/>
    </w:pPr>
    <w:rPr>
      <w:b/>
      <w:kern w:val="28"/>
      <w:sz w:val="32"/>
    </w:rPr>
  </w:style>
  <w:style w:type="paragraph" w:styleId="Heading3">
    <w:name w:val="heading 3"/>
    <w:basedOn w:val="OPCParaBase"/>
    <w:next w:val="Heading4"/>
    <w:link w:val="Heading3Char"/>
    <w:qFormat/>
    <w:rsid w:val="003A7BE1"/>
    <w:pPr>
      <w:keepNext/>
      <w:keepLines/>
      <w:numPr>
        <w:ilvl w:val="2"/>
        <w:numId w:val="15"/>
      </w:numPr>
      <w:spacing w:before="240" w:line="240" w:lineRule="auto"/>
      <w:outlineLvl w:val="2"/>
    </w:pPr>
    <w:rPr>
      <w:b/>
      <w:kern w:val="28"/>
      <w:sz w:val="28"/>
    </w:rPr>
  </w:style>
  <w:style w:type="paragraph" w:styleId="Heading4">
    <w:name w:val="heading 4"/>
    <w:basedOn w:val="OPCParaBase"/>
    <w:next w:val="Heading5"/>
    <w:link w:val="Heading4Char"/>
    <w:qFormat/>
    <w:rsid w:val="003A7BE1"/>
    <w:pPr>
      <w:keepNext/>
      <w:keepLines/>
      <w:numPr>
        <w:ilvl w:val="3"/>
        <w:numId w:val="15"/>
      </w:numPr>
      <w:spacing w:before="220" w:line="240" w:lineRule="auto"/>
      <w:outlineLvl w:val="3"/>
    </w:pPr>
    <w:rPr>
      <w:b/>
      <w:kern w:val="28"/>
      <w:sz w:val="26"/>
    </w:rPr>
  </w:style>
  <w:style w:type="paragraph" w:styleId="Heading5">
    <w:name w:val="heading 5"/>
    <w:basedOn w:val="OPCParaBase"/>
    <w:next w:val="subsection"/>
    <w:link w:val="Heading5Char"/>
    <w:qFormat/>
    <w:rsid w:val="003A7BE1"/>
    <w:pPr>
      <w:keepNext/>
      <w:keepLines/>
      <w:numPr>
        <w:ilvl w:val="4"/>
        <w:numId w:val="15"/>
      </w:numPr>
      <w:spacing w:before="280" w:line="240" w:lineRule="auto"/>
      <w:outlineLvl w:val="4"/>
    </w:pPr>
    <w:rPr>
      <w:b/>
      <w:kern w:val="28"/>
      <w:sz w:val="24"/>
    </w:rPr>
  </w:style>
  <w:style w:type="paragraph" w:styleId="Heading6">
    <w:name w:val="heading 6"/>
    <w:basedOn w:val="OPCParaBase"/>
    <w:next w:val="Heading7"/>
    <w:link w:val="Heading6Char"/>
    <w:qFormat/>
    <w:rsid w:val="003A7BE1"/>
    <w:pPr>
      <w:keepNext/>
      <w:keepLines/>
      <w:numPr>
        <w:ilvl w:val="5"/>
        <w:numId w:val="15"/>
      </w:numPr>
      <w:spacing w:line="240" w:lineRule="auto"/>
      <w:outlineLvl w:val="5"/>
    </w:pPr>
    <w:rPr>
      <w:rFonts w:ascii="Arial" w:hAnsi="Arial"/>
      <w:b/>
      <w:kern w:val="28"/>
      <w:sz w:val="32"/>
    </w:rPr>
  </w:style>
  <w:style w:type="paragraph" w:styleId="Heading7">
    <w:name w:val="heading 7"/>
    <w:basedOn w:val="OPCParaBase"/>
    <w:next w:val="ItemHead"/>
    <w:link w:val="Heading7Char"/>
    <w:qFormat/>
    <w:rsid w:val="003A7BE1"/>
    <w:pPr>
      <w:keepNext/>
      <w:keepLines/>
      <w:numPr>
        <w:ilvl w:val="6"/>
        <w:numId w:val="15"/>
      </w:numPr>
      <w:spacing w:before="280" w:line="240" w:lineRule="auto"/>
      <w:outlineLvl w:val="6"/>
    </w:pPr>
    <w:rPr>
      <w:rFonts w:ascii="Arial" w:hAnsi="Arial"/>
      <w:b/>
      <w:kern w:val="28"/>
      <w:sz w:val="28"/>
    </w:rPr>
  </w:style>
  <w:style w:type="paragraph" w:styleId="Heading8">
    <w:name w:val="heading 8"/>
    <w:basedOn w:val="OPCParaBase"/>
    <w:next w:val="ItemHead"/>
    <w:link w:val="Heading8Char"/>
    <w:qFormat/>
    <w:rsid w:val="003A7BE1"/>
    <w:pPr>
      <w:keepNext/>
      <w:keepLines/>
      <w:numPr>
        <w:ilvl w:val="7"/>
        <w:numId w:val="15"/>
      </w:numPr>
      <w:spacing w:before="240" w:line="240" w:lineRule="auto"/>
      <w:outlineLvl w:val="7"/>
    </w:pPr>
    <w:rPr>
      <w:rFonts w:ascii="Arial" w:hAnsi="Arial"/>
      <w:b/>
      <w:kern w:val="28"/>
      <w:sz w:val="26"/>
    </w:rPr>
  </w:style>
  <w:style w:type="paragraph" w:styleId="Heading9">
    <w:name w:val="heading 9"/>
    <w:basedOn w:val="OPCParaBase"/>
    <w:next w:val="ItemHead"/>
    <w:link w:val="Heading9Char"/>
    <w:qFormat/>
    <w:rsid w:val="003A7BE1"/>
    <w:pPr>
      <w:keepNext/>
      <w:keepLines/>
      <w:numPr>
        <w:ilvl w:val="8"/>
        <w:numId w:val="15"/>
      </w:numPr>
      <w:spacing w:before="280" w:line="240" w:lineRule="auto"/>
      <w:outlineLvl w:val="8"/>
    </w:pPr>
    <w:rPr>
      <w:b/>
      <w:i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3615"/>
  </w:style>
  <w:style w:type="paragraph" w:customStyle="1" w:styleId="OPCParaBase">
    <w:name w:val="OPCParaBase"/>
    <w:qFormat/>
    <w:rsid w:val="008436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36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36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36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36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36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36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36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36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36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36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3615"/>
  </w:style>
  <w:style w:type="paragraph" w:customStyle="1" w:styleId="Blocks">
    <w:name w:val="Blocks"/>
    <w:aliases w:val="bb"/>
    <w:basedOn w:val="OPCParaBase"/>
    <w:qFormat/>
    <w:rsid w:val="008436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36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36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3615"/>
    <w:rPr>
      <w:i/>
    </w:rPr>
  </w:style>
  <w:style w:type="paragraph" w:customStyle="1" w:styleId="BoxList">
    <w:name w:val="BoxList"/>
    <w:aliases w:val="bl"/>
    <w:basedOn w:val="BoxText"/>
    <w:qFormat/>
    <w:rsid w:val="008436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36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36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361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43615"/>
  </w:style>
  <w:style w:type="character" w:customStyle="1" w:styleId="CharAmPartText">
    <w:name w:val="CharAmPartText"/>
    <w:basedOn w:val="OPCCharBase"/>
    <w:uiPriority w:val="1"/>
    <w:qFormat/>
    <w:rsid w:val="00843615"/>
  </w:style>
  <w:style w:type="character" w:customStyle="1" w:styleId="CharAmSchNo">
    <w:name w:val="CharAmSchNo"/>
    <w:basedOn w:val="OPCCharBase"/>
    <w:uiPriority w:val="1"/>
    <w:qFormat/>
    <w:rsid w:val="00843615"/>
  </w:style>
  <w:style w:type="character" w:customStyle="1" w:styleId="CharAmSchText">
    <w:name w:val="CharAmSchText"/>
    <w:basedOn w:val="OPCCharBase"/>
    <w:uiPriority w:val="1"/>
    <w:qFormat/>
    <w:rsid w:val="00843615"/>
  </w:style>
  <w:style w:type="character" w:customStyle="1" w:styleId="CharBoldItalic">
    <w:name w:val="CharBoldItalic"/>
    <w:basedOn w:val="OPCCharBase"/>
    <w:uiPriority w:val="1"/>
    <w:qFormat/>
    <w:rsid w:val="00843615"/>
    <w:rPr>
      <w:b/>
      <w:i/>
    </w:rPr>
  </w:style>
  <w:style w:type="character" w:customStyle="1" w:styleId="CharChapNo">
    <w:name w:val="CharChapNo"/>
    <w:basedOn w:val="OPCCharBase"/>
    <w:qFormat/>
    <w:rsid w:val="00843615"/>
  </w:style>
  <w:style w:type="character" w:customStyle="1" w:styleId="CharChapText">
    <w:name w:val="CharChapText"/>
    <w:basedOn w:val="OPCCharBase"/>
    <w:qFormat/>
    <w:rsid w:val="00843615"/>
  </w:style>
  <w:style w:type="character" w:customStyle="1" w:styleId="CharDivNo">
    <w:name w:val="CharDivNo"/>
    <w:basedOn w:val="OPCCharBase"/>
    <w:qFormat/>
    <w:rsid w:val="00843615"/>
  </w:style>
  <w:style w:type="character" w:customStyle="1" w:styleId="CharDivText">
    <w:name w:val="CharDivText"/>
    <w:basedOn w:val="OPCCharBase"/>
    <w:qFormat/>
    <w:rsid w:val="00843615"/>
  </w:style>
  <w:style w:type="character" w:customStyle="1" w:styleId="CharItalic">
    <w:name w:val="CharItalic"/>
    <w:basedOn w:val="OPCCharBase"/>
    <w:uiPriority w:val="1"/>
    <w:qFormat/>
    <w:rsid w:val="00843615"/>
    <w:rPr>
      <w:i/>
    </w:rPr>
  </w:style>
  <w:style w:type="character" w:customStyle="1" w:styleId="CharPartNo">
    <w:name w:val="CharPartNo"/>
    <w:basedOn w:val="OPCCharBase"/>
    <w:qFormat/>
    <w:rsid w:val="00843615"/>
  </w:style>
  <w:style w:type="character" w:customStyle="1" w:styleId="CharPartText">
    <w:name w:val="CharPartText"/>
    <w:basedOn w:val="OPCCharBase"/>
    <w:qFormat/>
    <w:rsid w:val="00843615"/>
  </w:style>
  <w:style w:type="character" w:customStyle="1" w:styleId="CharSectno">
    <w:name w:val="CharSectno"/>
    <w:basedOn w:val="OPCCharBase"/>
    <w:qFormat/>
    <w:rsid w:val="00843615"/>
  </w:style>
  <w:style w:type="character" w:customStyle="1" w:styleId="CharSubdNo">
    <w:name w:val="CharSubdNo"/>
    <w:basedOn w:val="OPCCharBase"/>
    <w:uiPriority w:val="1"/>
    <w:qFormat/>
    <w:rsid w:val="00843615"/>
  </w:style>
  <w:style w:type="character" w:customStyle="1" w:styleId="CharSubdText">
    <w:name w:val="CharSubdText"/>
    <w:basedOn w:val="OPCCharBase"/>
    <w:uiPriority w:val="1"/>
    <w:qFormat/>
    <w:rsid w:val="00843615"/>
  </w:style>
  <w:style w:type="paragraph" w:customStyle="1" w:styleId="CTA--">
    <w:name w:val="CTA --"/>
    <w:basedOn w:val="OPCParaBase"/>
    <w:next w:val="Normal"/>
    <w:rsid w:val="008436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36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36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36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36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36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36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36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36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36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36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36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36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36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36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361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436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36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36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36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36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36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36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36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36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436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36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36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36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36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36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36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36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36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36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36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36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36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36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36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36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36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36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36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36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36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36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36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36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36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36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36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36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36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36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436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436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436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436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36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36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36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36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36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36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36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36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3615"/>
    <w:rPr>
      <w:sz w:val="16"/>
    </w:rPr>
  </w:style>
  <w:style w:type="table" w:customStyle="1" w:styleId="CFlag">
    <w:name w:val="CFlag"/>
    <w:basedOn w:val="TableNormal"/>
    <w:uiPriority w:val="99"/>
    <w:rsid w:val="008436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36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3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36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36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36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36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361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361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4361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4361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436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36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436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36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36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36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36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36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36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36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436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36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3615"/>
  </w:style>
  <w:style w:type="character" w:customStyle="1" w:styleId="CharSubPartNoCASA">
    <w:name w:val="CharSubPartNo(CASA)"/>
    <w:basedOn w:val="OPCCharBase"/>
    <w:uiPriority w:val="1"/>
    <w:rsid w:val="00843615"/>
  </w:style>
  <w:style w:type="paragraph" w:customStyle="1" w:styleId="ENoteTTIndentHeadingSub">
    <w:name w:val="ENoteTTIndentHeadingSub"/>
    <w:aliases w:val="enTTHis"/>
    <w:basedOn w:val="OPCParaBase"/>
    <w:rsid w:val="008436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36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36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36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436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76A6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36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3615"/>
    <w:rPr>
      <w:sz w:val="22"/>
    </w:rPr>
  </w:style>
  <w:style w:type="paragraph" w:customStyle="1" w:styleId="SOTextNote">
    <w:name w:val="SO TextNote"/>
    <w:aliases w:val="sont"/>
    <w:basedOn w:val="SOText"/>
    <w:qFormat/>
    <w:rsid w:val="008436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36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3615"/>
    <w:rPr>
      <w:sz w:val="22"/>
    </w:rPr>
  </w:style>
  <w:style w:type="paragraph" w:customStyle="1" w:styleId="FileName">
    <w:name w:val="FileName"/>
    <w:basedOn w:val="Normal"/>
    <w:rsid w:val="00843615"/>
  </w:style>
  <w:style w:type="paragraph" w:customStyle="1" w:styleId="TableHeading">
    <w:name w:val="TableHeading"/>
    <w:aliases w:val="th"/>
    <w:basedOn w:val="OPCParaBase"/>
    <w:next w:val="Tabletext"/>
    <w:rsid w:val="008436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36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36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36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36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36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36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36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36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36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36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36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rsid w:val="007D7BD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7D7BD7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3A7BE1"/>
    <w:rPr>
      <w:rFonts w:eastAsia="Times New Roman" w:cs="Times New Roman"/>
      <w:b/>
      <w:kern w:val="28"/>
      <w:sz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3A7BE1"/>
    <w:rPr>
      <w:rFonts w:eastAsia="Times New Roman" w:cs="Times New Roman"/>
      <w:b/>
      <w:kern w:val="28"/>
      <w:sz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3A7BE1"/>
    <w:rPr>
      <w:rFonts w:eastAsia="Times New Roman" w:cs="Times New Roman"/>
      <w:b/>
      <w:kern w:val="28"/>
      <w:sz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3A7BE1"/>
    <w:rPr>
      <w:rFonts w:eastAsia="Times New Roman" w:cs="Times New Roman"/>
      <w:b/>
      <w:kern w:val="28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3A7BE1"/>
    <w:rPr>
      <w:rFonts w:eastAsia="Times New Roman" w:cs="Times New Roman"/>
      <w:b/>
      <w:kern w:val="28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3A7BE1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3A7BE1"/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Heading8Char">
    <w:name w:val="Heading 8 Char"/>
    <w:basedOn w:val="DefaultParagraphFont"/>
    <w:link w:val="Heading8"/>
    <w:rsid w:val="003A7BE1"/>
    <w:rPr>
      <w:rFonts w:ascii="Arial" w:eastAsia="Times New Roman" w:hAnsi="Arial" w:cs="Times New Roman"/>
      <w:b/>
      <w:kern w:val="28"/>
      <w:sz w:val="26"/>
      <w:lang w:eastAsia="en-AU"/>
    </w:rPr>
  </w:style>
  <w:style w:type="character" w:customStyle="1" w:styleId="Heading9Char">
    <w:name w:val="Heading 9 Char"/>
    <w:basedOn w:val="DefaultParagraphFont"/>
    <w:link w:val="Heading9"/>
    <w:rsid w:val="003A7BE1"/>
    <w:rPr>
      <w:rFonts w:eastAsia="Times New Roman" w:cs="Times New Roman"/>
      <w:b/>
      <w:i/>
      <w:kern w:val="28"/>
      <w:sz w:val="2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3A7BE1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A7BE1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7BE1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3A7BE1"/>
    <w:pPr>
      <w:numPr>
        <w:numId w:val="13"/>
      </w:numPr>
    </w:pPr>
  </w:style>
  <w:style w:type="numbering" w:styleId="1ai">
    <w:name w:val="Outline List 1"/>
    <w:basedOn w:val="NoList"/>
    <w:rsid w:val="003A7BE1"/>
    <w:pPr>
      <w:numPr>
        <w:numId w:val="14"/>
      </w:numPr>
    </w:pPr>
  </w:style>
  <w:style w:type="numbering" w:styleId="ArticleSection">
    <w:name w:val="Outline List 3"/>
    <w:basedOn w:val="NoList"/>
    <w:rsid w:val="003A7BE1"/>
    <w:pPr>
      <w:numPr>
        <w:numId w:val="15"/>
      </w:numPr>
    </w:pPr>
  </w:style>
  <w:style w:type="paragraph" w:styleId="BlockText">
    <w:name w:val="Block Text"/>
    <w:basedOn w:val="Normal"/>
    <w:rsid w:val="003A7BE1"/>
    <w:pPr>
      <w:spacing w:after="120"/>
      <w:ind w:left="1440" w:right="1440"/>
    </w:pPr>
    <w:rPr>
      <w:rFonts w:eastAsia="Calibri" w:cs="Times New Roman"/>
    </w:rPr>
  </w:style>
  <w:style w:type="paragraph" w:styleId="BodyText">
    <w:name w:val="Body Text"/>
    <w:basedOn w:val="Normal"/>
    <w:link w:val="BodyTextChar"/>
    <w:rsid w:val="003A7BE1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3A7BE1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rsid w:val="003A7BE1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rsid w:val="003A7BE1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rsid w:val="003A7BE1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7BE1"/>
    <w:rPr>
      <w:rFonts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A7BE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7BE1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rsid w:val="003A7BE1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A7BE1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3A7BE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7BE1"/>
    <w:rPr>
      <w:rFonts w:eastAsia="Calibri" w:cs="Times New Roman"/>
      <w:sz w:val="22"/>
    </w:rPr>
  </w:style>
  <w:style w:type="paragraph" w:styleId="BodyTextIndent2">
    <w:name w:val="Body Text Indent 2"/>
    <w:basedOn w:val="Normal"/>
    <w:link w:val="BodyTextIndent2Char"/>
    <w:rsid w:val="003A7BE1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A7BE1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3A7BE1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7BE1"/>
    <w:rPr>
      <w:rFonts w:eastAsia="Calibri" w:cs="Times New Roman"/>
      <w:sz w:val="16"/>
      <w:szCs w:val="16"/>
    </w:rPr>
  </w:style>
  <w:style w:type="paragraph" w:styleId="Closing">
    <w:name w:val="Closing"/>
    <w:basedOn w:val="Normal"/>
    <w:link w:val="ClosingChar"/>
    <w:rsid w:val="003A7BE1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rsid w:val="003A7BE1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rsid w:val="003A7BE1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rsid w:val="003A7BE1"/>
    <w:rPr>
      <w:rFonts w:eastAsia="Calibri" w:cs="Times New Roman"/>
      <w:sz w:val="22"/>
    </w:rPr>
  </w:style>
  <w:style w:type="paragraph" w:styleId="E-mailSignature">
    <w:name w:val="E-mail Signature"/>
    <w:basedOn w:val="Normal"/>
    <w:link w:val="E-mailSignatureChar"/>
    <w:rsid w:val="003A7BE1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3A7BE1"/>
    <w:rPr>
      <w:rFonts w:eastAsia="Calibri" w:cs="Times New Roman"/>
      <w:sz w:val="22"/>
    </w:rPr>
  </w:style>
  <w:style w:type="character" w:styleId="Emphasis">
    <w:name w:val="Emphasis"/>
    <w:qFormat/>
    <w:rsid w:val="003A7BE1"/>
    <w:rPr>
      <w:i/>
      <w:iCs/>
    </w:rPr>
  </w:style>
  <w:style w:type="paragraph" w:styleId="EnvelopeAddress">
    <w:name w:val="envelope address"/>
    <w:basedOn w:val="Normal"/>
    <w:rsid w:val="003A7BE1"/>
    <w:pPr>
      <w:framePr w:w="7920" w:h="1980" w:hRule="exact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rsid w:val="003A7BE1"/>
    <w:rPr>
      <w:rFonts w:ascii="Arial" w:eastAsia="Calibri" w:hAnsi="Arial" w:cs="Arial"/>
      <w:sz w:val="20"/>
    </w:rPr>
  </w:style>
  <w:style w:type="character" w:styleId="FollowedHyperlink">
    <w:name w:val="FollowedHyperlink"/>
    <w:rsid w:val="003A7BE1"/>
    <w:rPr>
      <w:color w:val="800080"/>
      <w:u w:val="single"/>
    </w:rPr>
  </w:style>
  <w:style w:type="character" w:styleId="HTMLAcronym">
    <w:name w:val="HTML Acronym"/>
    <w:basedOn w:val="DefaultParagraphFont"/>
    <w:rsid w:val="003A7BE1"/>
  </w:style>
  <w:style w:type="paragraph" w:styleId="HTMLAddress">
    <w:name w:val="HTML Address"/>
    <w:basedOn w:val="Normal"/>
    <w:link w:val="HTMLAddressChar"/>
    <w:rsid w:val="003A7BE1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3A7BE1"/>
    <w:rPr>
      <w:rFonts w:eastAsia="Calibri" w:cs="Times New Roman"/>
      <w:i/>
      <w:iCs/>
      <w:sz w:val="22"/>
    </w:rPr>
  </w:style>
  <w:style w:type="character" w:styleId="HTMLCite">
    <w:name w:val="HTML Cite"/>
    <w:rsid w:val="003A7BE1"/>
    <w:rPr>
      <w:i/>
      <w:iCs/>
    </w:rPr>
  </w:style>
  <w:style w:type="character" w:styleId="HTMLCode">
    <w:name w:val="HTML Code"/>
    <w:rsid w:val="003A7B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A7BE1"/>
    <w:rPr>
      <w:i/>
      <w:iCs/>
    </w:rPr>
  </w:style>
  <w:style w:type="character" w:styleId="HTMLKeyboard">
    <w:name w:val="HTML Keyboard"/>
    <w:rsid w:val="003A7B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7BE1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7BE1"/>
    <w:rPr>
      <w:rFonts w:ascii="Courier New" w:eastAsia="Calibri" w:hAnsi="Courier New" w:cs="Courier New"/>
    </w:rPr>
  </w:style>
  <w:style w:type="character" w:styleId="HTMLSample">
    <w:name w:val="HTML Sample"/>
    <w:rsid w:val="003A7BE1"/>
    <w:rPr>
      <w:rFonts w:ascii="Courier New" w:hAnsi="Courier New" w:cs="Courier New"/>
    </w:rPr>
  </w:style>
  <w:style w:type="character" w:styleId="HTMLTypewriter">
    <w:name w:val="HTML Typewriter"/>
    <w:rsid w:val="003A7BE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A7BE1"/>
    <w:rPr>
      <w:i/>
      <w:iCs/>
    </w:rPr>
  </w:style>
  <w:style w:type="character" w:styleId="Hyperlink">
    <w:name w:val="Hyperlink"/>
    <w:rsid w:val="003A7BE1"/>
    <w:rPr>
      <w:color w:val="0000FF"/>
      <w:u w:val="single"/>
    </w:rPr>
  </w:style>
  <w:style w:type="paragraph" w:styleId="List">
    <w:name w:val="List"/>
    <w:basedOn w:val="Normal"/>
    <w:rsid w:val="003A7BE1"/>
    <w:pPr>
      <w:ind w:left="283" w:hanging="283"/>
    </w:pPr>
    <w:rPr>
      <w:rFonts w:eastAsia="Calibri" w:cs="Times New Roman"/>
    </w:rPr>
  </w:style>
  <w:style w:type="paragraph" w:styleId="List2">
    <w:name w:val="List 2"/>
    <w:basedOn w:val="Normal"/>
    <w:rsid w:val="003A7BE1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rsid w:val="003A7BE1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rsid w:val="003A7BE1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rsid w:val="003A7BE1"/>
    <w:pPr>
      <w:ind w:left="1415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rsid w:val="003A7BE1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Bullet2">
    <w:name w:val="List Bullet 2"/>
    <w:basedOn w:val="Normal"/>
    <w:autoRedefine/>
    <w:rsid w:val="003A7BE1"/>
    <w:pPr>
      <w:tabs>
        <w:tab w:val="num" w:pos="360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rsid w:val="003A7BE1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rsid w:val="003A7BE1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rsid w:val="003A7BE1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Continue">
    <w:name w:val="List Continue"/>
    <w:basedOn w:val="Normal"/>
    <w:rsid w:val="003A7BE1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rsid w:val="003A7BE1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rsid w:val="003A7BE1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rsid w:val="003A7BE1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rsid w:val="003A7BE1"/>
    <w:pPr>
      <w:spacing w:after="120"/>
      <w:ind w:left="1415"/>
    </w:pPr>
    <w:rPr>
      <w:rFonts w:eastAsia="Calibri" w:cs="Times New Roman"/>
    </w:rPr>
  </w:style>
  <w:style w:type="paragraph" w:styleId="ListNumber">
    <w:name w:val="List Number"/>
    <w:basedOn w:val="Normal"/>
    <w:rsid w:val="003A7BE1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2">
    <w:name w:val="List Number 2"/>
    <w:basedOn w:val="Normal"/>
    <w:rsid w:val="003A7BE1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rsid w:val="003A7BE1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rsid w:val="003A7BE1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rsid w:val="003A7BE1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rsid w:val="003A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7BE1"/>
    <w:rPr>
      <w:rFonts w:ascii="Arial" w:eastAsia="Calibri" w:hAnsi="Arial" w:cs="Arial"/>
      <w:sz w:val="22"/>
      <w:shd w:val="pct20" w:color="auto" w:fill="auto"/>
    </w:rPr>
  </w:style>
  <w:style w:type="paragraph" w:styleId="NormalWeb">
    <w:name w:val="Normal (Web)"/>
    <w:basedOn w:val="Normal"/>
    <w:rsid w:val="003A7BE1"/>
    <w:rPr>
      <w:rFonts w:eastAsia="Calibri" w:cs="Times New Roman"/>
    </w:rPr>
  </w:style>
  <w:style w:type="paragraph" w:styleId="NormalIndent">
    <w:name w:val="Normal Indent"/>
    <w:basedOn w:val="Normal"/>
    <w:rsid w:val="003A7BE1"/>
    <w:pPr>
      <w:ind w:left="720"/>
    </w:pPr>
    <w:rPr>
      <w:rFonts w:eastAsia="Calibri" w:cs="Times New Roman"/>
    </w:rPr>
  </w:style>
  <w:style w:type="character" w:styleId="PageNumber">
    <w:name w:val="page number"/>
    <w:basedOn w:val="DefaultParagraphFont"/>
    <w:rsid w:val="003A7BE1"/>
  </w:style>
  <w:style w:type="paragraph" w:styleId="PlainText">
    <w:name w:val="Plain Text"/>
    <w:basedOn w:val="Normal"/>
    <w:link w:val="PlainTextChar"/>
    <w:rsid w:val="003A7BE1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7BE1"/>
    <w:rPr>
      <w:rFonts w:ascii="Courier New" w:eastAsia="Calibri" w:hAnsi="Courier New" w:cs="Courier New"/>
    </w:rPr>
  </w:style>
  <w:style w:type="paragraph" w:styleId="Salutation">
    <w:name w:val="Salutation"/>
    <w:basedOn w:val="Normal"/>
    <w:next w:val="Normal"/>
    <w:link w:val="SalutationChar"/>
    <w:rsid w:val="003A7BE1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rsid w:val="003A7BE1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rsid w:val="003A7BE1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rsid w:val="003A7BE1"/>
    <w:rPr>
      <w:rFonts w:eastAsia="Calibri" w:cs="Times New Roman"/>
      <w:sz w:val="22"/>
    </w:rPr>
  </w:style>
  <w:style w:type="character" w:styleId="Strong">
    <w:name w:val="Strong"/>
    <w:qFormat/>
    <w:rsid w:val="003A7BE1"/>
    <w:rPr>
      <w:b/>
      <w:bCs/>
    </w:rPr>
  </w:style>
  <w:style w:type="paragraph" w:styleId="Subtitle">
    <w:name w:val="Subtitle"/>
    <w:basedOn w:val="Normal"/>
    <w:link w:val="SubtitleChar"/>
    <w:qFormat/>
    <w:rsid w:val="003A7BE1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3A7BE1"/>
    <w:rPr>
      <w:rFonts w:ascii="Arial" w:eastAsia="Calibri" w:hAnsi="Arial" w:cs="Arial"/>
      <w:sz w:val="22"/>
    </w:rPr>
  </w:style>
  <w:style w:type="table" w:styleId="Table3Deffects1">
    <w:name w:val="Table 3D effects 1"/>
    <w:basedOn w:val="TableNormal"/>
    <w:rsid w:val="003A7BE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7BE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7BE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7BE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7BE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7BE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7BE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7BE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7BE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7BE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7BE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7BE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7BE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3A7BE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7BE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7B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7BE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7BE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7BE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7BE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7BE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A7BE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7BE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7BE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A7BE1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7BE1"/>
    <w:rPr>
      <w:rFonts w:ascii="Arial" w:eastAsia="Calibri" w:hAnsi="Arial" w:cs="Arial"/>
      <w:b/>
      <w:bCs/>
      <w:sz w:val="40"/>
      <w:szCs w:val="40"/>
    </w:rPr>
  </w:style>
  <w:style w:type="character" w:styleId="EndnoteReference">
    <w:name w:val="endnote reference"/>
    <w:rsid w:val="003A7BE1"/>
    <w:rPr>
      <w:vertAlign w:val="superscript"/>
    </w:rPr>
  </w:style>
  <w:style w:type="paragraph" w:styleId="EndnoteText">
    <w:name w:val="endnote text"/>
    <w:basedOn w:val="Normal"/>
    <w:link w:val="EndnoteTextChar"/>
    <w:rsid w:val="003A7BE1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3A7BE1"/>
    <w:rPr>
      <w:rFonts w:eastAsia="Calibri" w:cs="Times New Roman"/>
    </w:rPr>
  </w:style>
  <w:style w:type="character" w:styleId="FootnoteReference">
    <w:name w:val="footnote reference"/>
    <w:rsid w:val="003A7BE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3A7BE1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3A7BE1"/>
    <w:rPr>
      <w:rFonts w:eastAsia="Calibri" w:cs="Times New Roman"/>
    </w:rPr>
  </w:style>
  <w:style w:type="paragraph" w:styleId="Caption">
    <w:name w:val="caption"/>
    <w:basedOn w:val="Normal"/>
    <w:next w:val="Normal"/>
    <w:qFormat/>
    <w:rsid w:val="003A7BE1"/>
    <w:pPr>
      <w:spacing w:before="120" w:after="120"/>
    </w:pPr>
    <w:rPr>
      <w:rFonts w:eastAsia="Calibri" w:cs="Times New Roman"/>
      <w:b/>
      <w:bCs/>
      <w:sz w:val="20"/>
    </w:rPr>
  </w:style>
  <w:style w:type="character" w:styleId="CommentReference">
    <w:name w:val="annotation reference"/>
    <w:rsid w:val="003A7B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BE1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3A7BE1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7BE1"/>
    <w:rPr>
      <w:rFonts w:eastAsia="Calibri" w:cs="Times New Roman"/>
      <w:b/>
      <w:bCs/>
    </w:rPr>
  </w:style>
  <w:style w:type="paragraph" w:styleId="DocumentMap">
    <w:name w:val="Document Map"/>
    <w:basedOn w:val="Normal"/>
    <w:link w:val="DocumentMapChar"/>
    <w:rsid w:val="003A7BE1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7BE1"/>
    <w:rPr>
      <w:rFonts w:ascii="Tahoma" w:eastAsia="Calibri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3A7BE1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rsid w:val="003A7BE1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rsid w:val="003A7BE1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rsid w:val="003A7BE1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rsid w:val="003A7BE1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rsid w:val="003A7BE1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rsid w:val="003A7BE1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rsid w:val="003A7BE1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rsid w:val="003A7BE1"/>
    <w:pPr>
      <w:ind w:left="2160" w:hanging="240"/>
    </w:pPr>
    <w:rPr>
      <w:rFonts w:eastAsia="Calibri" w:cs="Times New Roman"/>
    </w:rPr>
  </w:style>
  <w:style w:type="paragraph" w:styleId="IndexHeading">
    <w:name w:val="index heading"/>
    <w:basedOn w:val="Normal"/>
    <w:next w:val="Index1"/>
    <w:rsid w:val="003A7BE1"/>
    <w:rPr>
      <w:rFonts w:ascii="Arial" w:eastAsia="Calibri" w:hAnsi="Arial" w:cs="Arial"/>
      <w:b/>
      <w:bCs/>
    </w:rPr>
  </w:style>
  <w:style w:type="paragraph" w:styleId="MacroText">
    <w:name w:val="macro"/>
    <w:link w:val="MacroTextChar"/>
    <w:rsid w:val="003A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7BE1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3A7BE1"/>
    <w:pPr>
      <w:ind w:left="240" w:hanging="24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rsid w:val="003A7BE1"/>
    <w:pPr>
      <w:ind w:left="480" w:hanging="480"/>
    </w:pPr>
    <w:rPr>
      <w:rFonts w:eastAsia="Calibri" w:cs="Times New Roman"/>
    </w:rPr>
  </w:style>
  <w:style w:type="paragraph" w:styleId="TOAHeading">
    <w:name w:val="toa heading"/>
    <w:basedOn w:val="Normal"/>
    <w:next w:val="Normal"/>
    <w:rsid w:val="003A7BE1"/>
    <w:pPr>
      <w:spacing w:before="120"/>
    </w:pPr>
    <w:rPr>
      <w:rFonts w:ascii="Arial" w:eastAsia="Calibri" w:hAnsi="Arial" w:cs="Arial"/>
      <w:b/>
      <w:bCs/>
    </w:rPr>
  </w:style>
  <w:style w:type="numbering" w:customStyle="1" w:styleId="OPCBodyList">
    <w:name w:val="OPCBodyList"/>
    <w:uiPriority w:val="99"/>
    <w:rsid w:val="003A7BE1"/>
    <w:pPr>
      <w:numPr>
        <w:numId w:val="19"/>
      </w:numPr>
    </w:pPr>
  </w:style>
  <w:style w:type="character" w:customStyle="1" w:styleId="ItemHeadChar">
    <w:name w:val="ItemHead Char"/>
    <w:aliases w:val="ih Char"/>
    <w:basedOn w:val="DefaultParagraphFont"/>
    <w:link w:val="ItemHead"/>
    <w:rsid w:val="00D800A4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BF0C95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3615"/>
    <w:pPr>
      <w:spacing w:line="260" w:lineRule="atLeast"/>
    </w:pPr>
    <w:rPr>
      <w:sz w:val="22"/>
    </w:rPr>
  </w:style>
  <w:style w:type="paragraph" w:styleId="Heading1">
    <w:name w:val="heading 1"/>
    <w:basedOn w:val="OPCParaBase"/>
    <w:next w:val="Normal"/>
    <w:link w:val="Heading1Char"/>
    <w:qFormat/>
    <w:rsid w:val="003A7BE1"/>
    <w:pPr>
      <w:keepNext/>
      <w:keepLines/>
      <w:numPr>
        <w:numId w:val="15"/>
      </w:numPr>
      <w:spacing w:line="240" w:lineRule="auto"/>
      <w:outlineLvl w:val="0"/>
    </w:pPr>
    <w:rPr>
      <w:b/>
      <w:kern w:val="28"/>
      <w:sz w:val="36"/>
    </w:rPr>
  </w:style>
  <w:style w:type="paragraph" w:styleId="Heading2">
    <w:name w:val="heading 2"/>
    <w:basedOn w:val="OPCParaBase"/>
    <w:next w:val="Heading3"/>
    <w:link w:val="Heading2Char"/>
    <w:qFormat/>
    <w:rsid w:val="003A7BE1"/>
    <w:pPr>
      <w:keepNext/>
      <w:keepLines/>
      <w:numPr>
        <w:ilvl w:val="1"/>
        <w:numId w:val="15"/>
      </w:numPr>
      <w:spacing w:before="280" w:line="240" w:lineRule="auto"/>
      <w:outlineLvl w:val="1"/>
    </w:pPr>
    <w:rPr>
      <w:b/>
      <w:kern w:val="28"/>
      <w:sz w:val="32"/>
    </w:rPr>
  </w:style>
  <w:style w:type="paragraph" w:styleId="Heading3">
    <w:name w:val="heading 3"/>
    <w:basedOn w:val="OPCParaBase"/>
    <w:next w:val="Heading4"/>
    <w:link w:val="Heading3Char"/>
    <w:qFormat/>
    <w:rsid w:val="003A7BE1"/>
    <w:pPr>
      <w:keepNext/>
      <w:keepLines/>
      <w:numPr>
        <w:ilvl w:val="2"/>
        <w:numId w:val="15"/>
      </w:numPr>
      <w:spacing w:before="240" w:line="240" w:lineRule="auto"/>
      <w:outlineLvl w:val="2"/>
    </w:pPr>
    <w:rPr>
      <w:b/>
      <w:kern w:val="28"/>
      <w:sz w:val="28"/>
    </w:rPr>
  </w:style>
  <w:style w:type="paragraph" w:styleId="Heading4">
    <w:name w:val="heading 4"/>
    <w:basedOn w:val="OPCParaBase"/>
    <w:next w:val="Heading5"/>
    <w:link w:val="Heading4Char"/>
    <w:qFormat/>
    <w:rsid w:val="003A7BE1"/>
    <w:pPr>
      <w:keepNext/>
      <w:keepLines/>
      <w:numPr>
        <w:ilvl w:val="3"/>
        <w:numId w:val="15"/>
      </w:numPr>
      <w:spacing w:before="220" w:line="240" w:lineRule="auto"/>
      <w:outlineLvl w:val="3"/>
    </w:pPr>
    <w:rPr>
      <w:b/>
      <w:kern w:val="28"/>
      <w:sz w:val="26"/>
    </w:rPr>
  </w:style>
  <w:style w:type="paragraph" w:styleId="Heading5">
    <w:name w:val="heading 5"/>
    <w:basedOn w:val="OPCParaBase"/>
    <w:next w:val="subsection"/>
    <w:link w:val="Heading5Char"/>
    <w:qFormat/>
    <w:rsid w:val="003A7BE1"/>
    <w:pPr>
      <w:keepNext/>
      <w:keepLines/>
      <w:numPr>
        <w:ilvl w:val="4"/>
        <w:numId w:val="15"/>
      </w:numPr>
      <w:spacing w:before="280" w:line="240" w:lineRule="auto"/>
      <w:outlineLvl w:val="4"/>
    </w:pPr>
    <w:rPr>
      <w:b/>
      <w:kern w:val="28"/>
      <w:sz w:val="24"/>
    </w:rPr>
  </w:style>
  <w:style w:type="paragraph" w:styleId="Heading6">
    <w:name w:val="heading 6"/>
    <w:basedOn w:val="OPCParaBase"/>
    <w:next w:val="Heading7"/>
    <w:link w:val="Heading6Char"/>
    <w:qFormat/>
    <w:rsid w:val="003A7BE1"/>
    <w:pPr>
      <w:keepNext/>
      <w:keepLines/>
      <w:numPr>
        <w:ilvl w:val="5"/>
        <w:numId w:val="15"/>
      </w:numPr>
      <w:spacing w:line="240" w:lineRule="auto"/>
      <w:outlineLvl w:val="5"/>
    </w:pPr>
    <w:rPr>
      <w:rFonts w:ascii="Arial" w:hAnsi="Arial"/>
      <w:b/>
      <w:kern w:val="28"/>
      <w:sz w:val="32"/>
    </w:rPr>
  </w:style>
  <w:style w:type="paragraph" w:styleId="Heading7">
    <w:name w:val="heading 7"/>
    <w:basedOn w:val="OPCParaBase"/>
    <w:next w:val="ItemHead"/>
    <w:link w:val="Heading7Char"/>
    <w:qFormat/>
    <w:rsid w:val="003A7BE1"/>
    <w:pPr>
      <w:keepNext/>
      <w:keepLines/>
      <w:numPr>
        <w:ilvl w:val="6"/>
        <w:numId w:val="15"/>
      </w:numPr>
      <w:spacing w:before="280" w:line="240" w:lineRule="auto"/>
      <w:outlineLvl w:val="6"/>
    </w:pPr>
    <w:rPr>
      <w:rFonts w:ascii="Arial" w:hAnsi="Arial"/>
      <w:b/>
      <w:kern w:val="28"/>
      <w:sz w:val="28"/>
    </w:rPr>
  </w:style>
  <w:style w:type="paragraph" w:styleId="Heading8">
    <w:name w:val="heading 8"/>
    <w:basedOn w:val="OPCParaBase"/>
    <w:next w:val="ItemHead"/>
    <w:link w:val="Heading8Char"/>
    <w:qFormat/>
    <w:rsid w:val="003A7BE1"/>
    <w:pPr>
      <w:keepNext/>
      <w:keepLines/>
      <w:numPr>
        <w:ilvl w:val="7"/>
        <w:numId w:val="15"/>
      </w:numPr>
      <w:spacing w:before="240" w:line="240" w:lineRule="auto"/>
      <w:outlineLvl w:val="7"/>
    </w:pPr>
    <w:rPr>
      <w:rFonts w:ascii="Arial" w:hAnsi="Arial"/>
      <w:b/>
      <w:kern w:val="28"/>
      <w:sz w:val="26"/>
    </w:rPr>
  </w:style>
  <w:style w:type="paragraph" w:styleId="Heading9">
    <w:name w:val="heading 9"/>
    <w:basedOn w:val="OPCParaBase"/>
    <w:next w:val="ItemHead"/>
    <w:link w:val="Heading9Char"/>
    <w:qFormat/>
    <w:rsid w:val="003A7BE1"/>
    <w:pPr>
      <w:keepNext/>
      <w:keepLines/>
      <w:numPr>
        <w:ilvl w:val="8"/>
        <w:numId w:val="15"/>
      </w:numPr>
      <w:spacing w:before="280" w:line="240" w:lineRule="auto"/>
      <w:outlineLvl w:val="8"/>
    </w:pPr>
    <w:rPr>
      <w:b/>
      <w:i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3615"/>
  </w:style>
  <w:style w:type="paragraph" w:customStyle="1" w:styleId="OPCParaBase">
    <w:name w:val="OPCParaBase"/>
    <w:qFormat/>
    <w:rsid w:val="008436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36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36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36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36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36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36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36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36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36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36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3615"/>
  </w:style>
  <w:style w:type="paragraph" w:customStyle="1" w:styleId="Blocks">
    <w:name w:val="Blocks"/>
    <w:aliases w:val="bb"/>
    <w:basedOn w:val="OPCParaBase"/>
    <w:qFormat/>
    <w:rsid w:val="008436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36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36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3615"/>
    <w:rPr>
      <w:i/>
    </w:rPr>
  </w:style>
  <w:style w:type="paragraph" w:customStyle="1" w:styleId="BoxList">
    <w:name w:val="BoxList"/>
    <w:aliases w:val="bl"/>
    <w:basedOn w:val="BoxText"/>
    <w:qFormat/>
    <w:rsid w:val="008436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36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36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361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43615"/>
  </w:style>
  <w:style w:type="character" w:customStyle="1" w:styleId="CharAmPartText">
    <w:name w:val="CharAmPartText"/>
    <w:basedOn w:val="OPCCharBase"/>
    <w:uiPriority w:val="1"/>
    <w:qFormat/>
    <w:rsid w:val="00843615"/>
  </w:style>
  <w:style w:type="character" w:customStyle="1" w:styleId="CharAmSchNo">
    <w:name w:val="CharAmSchNo"/>
    <w:basedOn w:val="OPCCharBase"/>
    <w:uiPriority w:val="1"/>
    <w:qFormat/>
    <w:rsid w:val="00843615"/>
  </w:style>
  <w:style w:type="character" w:customStyle="1" w:styleId="CharAmSchText">
    <w:name w:val="CharAmSchText"/>
    <w:basedOn w:val="OPCCharBase"/>
    <w:uiPriority w:val="1"/>
    <w:qFormat/>
    <w:rsid w:val="00843615"/>
  </w:style>
  <w:style w:type="character" w:customStyle="1" w:styleId="CharBoldItalic">
    <w:name w:val="CharBoldItalic"/>
    <w:basedOn w:val="OPCCharBase"/>
    <w:uiPriority w:val="1"/>
    <w:qFormat/>
    <w:rsid w:val="00843615"/>
    <w:rPr>
      <w:b/>
      <w:i/>
    </w:rPr>
  </w:style>
  <w:style w:type="character" w:customStyle="1" w:styleId="CharChapNo">
    <w:name w:val="CharChapNo"/>
    <w:basedOn w:val="OPCCharBase"/>
    <w:qFormat/>
    <w:rsid w:val="00843615"/>
  </w:style>
  <w:style w:type="character" w:customStyle="1" w:styleId="CharChapText">
    <w:name w:val="CharChapText"/>
    <w:basedOn w:val="OPCCharBase"/>
    <w:qFormat/>
    <w:rsid w:val="00843615"/>
  </w:style>
  <w:style w:type="character" w:customStyle="1" w:styleId="CharDivNo">
    <w:name w:val="CharDivNo"/>
    <w:basedOn w:val="OPCCharBase"/>
    <w:qFormat/>
    <w:rsid w:val="00843615"/>
  </w:style>
  <w:style w:type="character" w:customStyle="1" w:styleId="CharDivText">
    <w:name w:val="CharDivText"/>
    <w:basedOn w:val="OPCCharBase"/>
    <w:qFormat/>
    <w:rsid w:val="00843615"/>
  </w:style>
  <w:style w:type="character" w:customStyle="1" w:styleId="CharItalic">
    <w:name w:val="CharItalic"/>
    <w:basedOn w:val="OPCCharBase"/>
    <w:uiPriority w:val="1"/>
    <w:qFormat/>
    <w:rsid w:val="00843615"/>
    <w:rPr>
      <w:i/>
    </w:rPr>
  </w:style>
  <w:style w:type="character" w:customStyle="1" w:styleId="CharPartNo">
    <w:name w:val="CharPartNo"/>
    <w:basedOn w:val="OPCCharBase"/>
    <w:qFormat/>
    <w:rsid w:val="00843615"/>
  </w:style>
  <w:style w:type="character" w:customStyle="1" w:styleId="CharPartText">
    <w:name w:val="CharPartText"/>
    <w:basedOn w:val="OPCCharBase"/>
    <w:qFormat/>
    <w:rsid w:val="00843615"/>
  </w:style>
  <w:style w:type="character" w:customStyle="1" w:styleId="CharSectno">
    <w:name w:val="CharSectno"/>
    <w:basedOn w:val="OPCCharBase"/>
    <w:qFormat/>
    <w:rsid w:val="00843615"/>
  </w:style>
  <w:style w:type="character" w:customStyle="1" w:styleId="CharSubdNo">
    <w:name w:val="CharSubdNo"/>
    <w:basedOn w:val="OPCCharBase"/>
    <w:uiPriority w:val="1"/>
    <w:qFormat/>
    <w:rsid w:val="00843615"/>
  </w:style>
  <w:style w:type="character" w:customStyle="1" w:styleId="CharSubdText">
    <w:name w:val="CharSubdText"/>
    <w:basedOn w:val="OPCCharBase"/>
    <w:uiPriority w:val="1"/>
    <w:qFormat/>
    <w:rsid w:val="00843615"/>
  </w:style>
  <w:style w:type="paragraph" w:customStyle="1" w:styleId="CTA--">
    <w:name w:val="CTA --"/>
    <w:basedOn w:val="OPCParaBase"/>
    <w:next w:val="Normal"/>
    <w:rsid w:val="008436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36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36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36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36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36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36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36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36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36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36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36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36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36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36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361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436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36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36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36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36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36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36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36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36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436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36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36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36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36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36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36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36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36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36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36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36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36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36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36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36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36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36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36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36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36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36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36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36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36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36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36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36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36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36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436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436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436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436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4361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436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36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36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36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36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36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36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36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3615"/>
    <w:rPr>
      <w:sz w:val="16"/>
    </w:rPr>
  </w:style>
  <w:style w:type="table" w:customStyle="1" w:styleId="CFlag">
    <w:name w:val="CFlag"/>
    <w:basedOn w:val="TableNormal"/>
    <w:uiPriority w:val="99"/>
    <w:rsid w:val="008436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3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36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3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36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36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36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36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361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361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4361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4361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436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36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436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36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36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36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36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36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36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36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436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36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3615"/>
  </w:style>
  <w:style w:type="character" w:customStyle="1" w:styleId="CharSubPartNoCASA">
    <w:name w:val="CharSubPartNo(CASA)"/>
    <w:basedOn w:val="OPCCharBase"/>
    <w:uiPriority w:val="1"/>
    <w:rsid w:val="00843615"/>
  </w:style>
  <w:style w:type="paragraph" w:customStyle="1" w:styleId="ENoteTTIndentHeadingSub">
    <w:name w:val="ENoteTTIndentHeadingSub"/>
    <w:aliases w:val="enTTHis"/>
    <w:basedOn w:val="OPCParaBase"/>
    <w:rsid w:val="008436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36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36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36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436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76A6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36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3615"/>
    <w:rPr>
      <w:sz w:val="22"/>
    </w:rPr>
  </w:style>
  <w:style w:type="paragraph" w:customStyle="1" w:styleId="SOTextNote">
    <w:name w:val="SO TextNote"/>
    <w:aliases w:val="sont"/>
    <w:basedOn w:val="SOText"/>
    <w:qFormat/>
    <w:rsid w:val="008436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36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3615"/>
    <w:rPr>
      <w:sz w:val="22"/>
    </w:rPr>
  </w:style>
  <w:style w:type="paragraph" w:customStyle="1" w:styleId="FileName">
    <w:name w:val="FileName"/>
    <w:basedOn w:val="Normal"/>
    <w:rsid w:val="00843615"/>
  </w:style>
  <w:style w:type="paragraph" w:customStyle="1" w:styleId="TableHeading">
    <w:name w:val="TableHeading"/>
    <w:aliases w:val="th"/>
    <w:basedOn w:val="OPCParaBase"/>
    <w:next w:val="Tabletext"/>
    <w:rsid w:val="008436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36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36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36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36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36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36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36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36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36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36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36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rsid w:val="007D7BD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7D7BD7"/>
    <w:rPr>
      <w:rFonts w:eastAsia="Times New Roman" w:cs="Times New Roman"/>
      <w:b/>
      <w:kern w:val="28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3A7BE1"/>
    <w:rPr>
      <w:rFonts w:eastAsia="Times New Roman" w:cs="Times New Roman"/>
      <w:b/>
      <w:kern w:val="28"/>
      <w:sz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3A7BE1"/>
    <w:rPr>
      <w:rFonts w:eastAsia="Times New Roman" w:cs="Times New Roman"/>
      <w:b/>
      <w:kern w:val="28"/>
      <w:sz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3A7BE1"/>
    <w:rPr>
      <w:rFonts w:eastAsia="Times New Roman" w:cs="Times New Roman"/>
      <w:b/>
      <w:kern w:val="28"/>
      <w:sz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3A7BE1"/>
    <w:rPr>
      <w:rFonts w:eastAsia="Times New Roman" w:cs="Times New Roman"/>
      <w:b/>
      <w:kern w:val="28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3A7BE1"/>
    <w:rPr>
      <w:rFonts w:eastAsia="Times New Roman" w:cs="Times New Roman"/>
      <w:b/>
      <w:kern w:val="28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3A7BE1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3A7BE1"/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Heading8Char">
    <w:name w:val="Heading 8 Char"/>
    <w:basedOn w:val="DefaultParagraphFont"/>
    <w:link w:val="Heading8"/>
    <w:rsid w:val="003A7BE1"/>
    <w:rPr>
      <w:rFonts w:ascii="Arial" w:eastAsia="Times New Roman" w:hAnsi="Arial" w:cs="Times New Roman"/>
      <w:b/>
      <w:kern w:val="28"/>
      <w:sz w:val="26"/>
      <w:lang w:eastAsia="en-AU"/>
    </w:rPr>
  </w:style>
  <w:style w:type="character" w:customStyle="1" w:styleId="Heading9Char">
    <w:name w:val="Heading 9 Char"/>
    <w:basedOn w:val="DefaultParagraphFont"/>
    <w:link w:val="Heading9"/>
    <w:rsid w:val="003A7BE1"/>
    <w:rPr>
      <w:rFonts w:eastAsia="Times New Roman" w:cs="Times New Roman"/>
      <w:b/>
      <w:i/>
      <w:kern w:val="28"/>
      <w:sz w:val="2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3A7BE1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A7BE1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7BE1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3A7BE1"/>
    <w:pPr>
      <w:numPr>
        <w:numId w:val="13"/>
      </w:numPr>
    </w:pPr>
  </w:style>
  <w:style w:type="numbering" w:styleId="1ai">
    <w:name w:val="Outline List 1"/>
    <w:basedOn w:val="NoList"/>
    <w:rsid w:val="003A7BE1"/>
    <w:pPr>
      <w:numPr>
        <w:numId w:val="14"/>
      </w:numPr>
    </w:pPr>
  </w:style>
  <w:style w:type="numbering" w:styleId="ArticleSection">
    <w:name w:val="Outline List 3"/>
    <w:basedOn w:val="NoList"/>
    <w:rsid w:val="003A7BE1"/>
    <w:pPr>
      <w:numPr>
        <w:numId w:val="15"/>
      </w:numPr>
    </w:pPr>
  </w:style>
  <w:style w:type="paragraph" w:styleId="BlockText">
    <w:name w:val="Block Text"/>
    <w:basedOn w:val="Normal"/>
    <w:rsid w:val="003A7BE1"/>
    <w:pPr>
      <w:spacing w:after="120"/>
      <w:ind w:left="1440" w:right="1440"/>
    </w:pPr>
    <w:rPr>
      <w:rFonts w:eastAsia="Calibri" w:cs="Times New Roman"/>
    </w:rPr>
  </w:style>
  <w:style w:type="paragraph" w:styleId="BodyText">
    <w:name w:val="Body Text"/>
    <w:basedOn w:val="Normal"/>
    <w:link w:val="BodyTextChar"/>
    <w:rsid w:val="003A7BE1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3A7BE1"/>
    <w:rPr>
      <w:rFonts w:eastAsia="Calibri" w:cs="Times New Roman"/>
      <w:sz w:val="22"/>
    </w:rPr>
  </w:style>
  <w:style w:type="paragraph" w:styleId="BodyText2">
    <w:name w:val="Body Text 2"/>
    <w:basedOn w:val="Normal"/>
    <w:link w:val="BodyText2Char"/>
    <w:rsid w:val="003A7BE1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rsid w:val="003A7BE1"/>
    <w:rPr>
      <w:rFonts w:eastAsia="Calibri" w:cs="Times New Roman"/>
      <w:sz w:val="22"/>
    </w:rPr>
  </w:style>
  <w:style w:type="paragraph" w:styleId="BodyText3">
    <w:name w:val="Body Text 3"/>
    <w:basedOn w:val="Normal"/>
    <w:link w:val="BodyText3Char"/>
    <w:rsid w:val="003A7BE1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A7BE1"/>
    <w:rPr>
      <w:rFonts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A7BE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A7BE1"/>
    <w:rPr>
      <w:rFonts w:eastAsia="Calibri" w:cs="Times New Roman"/>
      <w:sz w:val="22"/>
    </w:rPr>
  </w:style>
  <w:style w:type="paragraph" w:styleId="BodyTextIndent">
    <w:name w:val="Body Text Indent"/>
    <w:basedOn w:val="Normal"/>
    <w:link w:val="BodyTextIndentChar"/>
    <w:rsid w:val="003A7BE1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A7BE1"/>
    <w:rPr>
      <w:rFonts w:eastAsia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rsid w:val="003A7BE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A7BE1"/>
    <w:rPr>
      <w:rFonts w:eastAsia="Calibri" w:cs="Times New Roman"/>
      <w:sz w:val="22"/>
    </w:rPr>
  </w:style>
  <w:style w:type="paragraph" w:styleId="BodyTextIndent2">
    <w:name w:val="Body Text Indent 2"/>
    <w:basedOn w:val="Normal"/>
    <w:link w:val="BodyTextIndent2Char"/>
    <w:rsid w:val="003A7BE1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A7BE1"/>
    <w:rPr>
      <w:rFonts w:eastAsia="Calibri" w:cs="Times New Roman"/>
      <w:sz w:val="22"/>
    </w:rPr>
  </w:style>
  <w:style w:type="paragraph" w:styleId="BodyTextIndent3">
    <w:name w:val="Body Text Indent 3"/>
    <w:basedOn w:val="Normal"/>
    <w:link w:val="BodyTextIndent3Char"/>
    <w:rsid w:val="003A7BE1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7BE1"/>
    <w:rPr>
      <w:rFonts w:eastAsia="Calibri" w:cs="Times New Roman"/>
      <w:sz w:val="16"/>
      <w:szCs w:val="16"/>
    </w:rPr>
  </w:style>
  <w:style w:type="paragraph" w:styleId="Closing">
    <w:name w:val="Closing"/>
    <w:basedOn w:val="Normal"/>
    <w:link w:val="ClosingChar"/>
    <w:rsid w:val="003A7BE1"/>
    <w:pPr>
      <w:ind w:left="4252"/>
    </w:pPr>
    <w:rPr>
      <w:rFonts w:eastAsia="Calibri" w:cs="Times New Roman"/>
    </w:rPr>
  </w:style>
  <w:style w:type="character" w:customStyle="1" w:styleId="ClosingChar">
    <w:name w:val="Closing Char"/>
    <w:basedOn w:val="DefaultParagraphFont"/>
    <w:link w:val="Closing"/>
    <w:rsid w:val="003A7BE1"/>
    <w:rPr>
      <w:rFonts w:eastAsia="Calibri" w:cs="Times New Roman"/>
      <w:sz w:val="22"/>
    </w:rPr>
  </w:style>
  <w:style w:type="paragraph" w:styleId="Date">
    <w:name w:val="Date"/>
    <w:basedOn w:val="Normal"/>
    <w:next w:val="Normal"/>
    <w:link w:val="DateChar"/>
    <w:rsid w:val="003A7BE1"/>
    <w:rPr>
      <w:rFonts w:eastAsia="Calibri" w:cs="Times New Roman"/>
    </w:rPr>
  </w:style>
  <w:style w:type="character" w:customStyle="1" w:styleId="DateChar">
    <w:name w:val="Date Char"/>
    <w:basedOn w:val="DefaultParagraphFont"/>
    <w:link w:val="Date"/>
    <w:rsid w:val="003A7BE1"/>
    <w:rPr>
      <w:rFonts w:eastAsia="Calibri" w:cs="Times New Roman"/>
      <w:sz w:val="22"/>
    </w:rPr>
  </w:style>
  <w:style w:type="paragraph" w:styleId="E-mailSignature">
    <w:name w:val="E-mail Signature"/>
    <w:basedOn w:val="Normal"/>
    <w:link w:val="E-mailSignatureChar"/>
    <w:rsid w:val="003A7BE1"/>
    <w:rPr>
      <w:rFonts w:eastAsia="Calibri"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3A7BE1"/>
    <w:rPr>
      <w:rFonts w:eastAsia="Calibri" w:cs="Times New Roman"/>
      <w:sz w:val="22"/>
    </w:rPr>
  </w:style>
  <w:style w:type="character" w:styleId="Emphasis">
    <w:name w:val="Emphasis"/>
    <w:qFormat/>
    <w:rsid w:val="003A7BE1"/>
    <w:rPr>
      <w:i/>
      <w:iCs/>
    </w:rPr>
  </w:style>
  <w:style w:type="paragraph" w:styleId="EnvelopeAddress">
    <w:name w:val="envelope address"/>
    <w:basedOn w:val="Normal"/>
    <w:rsid w:val="003A7BE1"/>
    <w:pPr>
      <w:framePr w:w="7920" w:h="1980" w:hRule="exact" w:hSpace="180" w:wrap="auto" w:hAnchor="page" w:xAlign="center" w:yAlign="bottom"/>
      <w:ind w:left="2880"/>
    </w:pPr>
    <w:rPr>
      <w:rFonts w:ascii="Arial" w:eastAsia="Calibri" w:hAnsi="Arial" w:cs="Arial"/>
    </w:rPr>
  </w:style>
  <w:style w:type="paragraph" w:styleId="EnvelopeReturn">
    <w:name w:val="envelope return"/>
    <w:basedOn w:val="Normal"/>
    <w:rsid w:val="003A7BE1"/>
    <w:rPr>
      <w:rFonts w:ascii="Arial" w:eastAsia="Calibri" w:hAnsi="Arial" w:cs="Arial"/>
      <w:sz w:val="20"/>
    </w:rPr>
  </w:style>
  <w:style w:type="character" w:styleId="FollowedHyperlink">
    <w:name w:val="FollowedHyperlink"/>
    <w:rsid w:val="003A7BE1"/>
    <w:rPr>
      <w:color w:val="800080"/>
      <w:u w:val="single"/>
    </w:rPr>
  </w:style>
  <w:style w:type="character" w:styleId="HTMLAcronym">
    <w:name w:val="HTML Acronym"/>
    <w:basedOn w:val="DefaultParagraphFont"/>
    <w:rsid w:val="003A7BE1"/>
  </w:style>
  <w:style w:type="paragraph" w:styleId="HTMLAddress">
    <w:name w:val="HTML Address"/>
    <w:basedOn w:val="Normal"/>
    <w:link w:val="HTMLAddressChar"/>
    <w:rsid w:val="003A7BE1"/>
    <w:rPr>
      <w:rFonts w:eastAsia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3A7BE1"/>
    <w:rPr>
      <w:rFonts w:eastAsia="Calibri" w:cs="Times New Roman"/>
      <w:i/>
      <w:iCs/>
      <w:sz w:val="22"/>
    </w:rPr>
  </w:style>
  <w:style w:type="character" w:styleId="HTMLCite">
    <w:name w:val="HTML Cite"/>
    <w:rsid w:val="003A7BE1"/>
    <w:rPr>
      <w:i/>
      <w:iCs/>
    </w:rPr>
  </w:style>
  <w:style w:type="character" w:styleId="HTMLCode">
    <w:name w:val="HTML Code"/>
    <w:rsid w:val="003A7B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A7BE1"/>
    <w:rPr>
      <w:i/>
      <w:iCs/>
    </w:rPr>
  </w:style>
  <w:style w:type="character" w:styleId="HTMLKeyboard">
    <w:name w:val="HTML Keyboard"/>
    <w:rsid w:val="003A7B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A7BE1"/>
    <w:rPr>
      <w:rFonts w:ascii="Courier New" w:eastAsia="Calibr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A7BE1"/>
    <w:rPr>
      <w:rFonts w:ascii="Courier New" w:eastAsia="Calibri" w:hAnsi="Courier New" w:cs="Courier New"/>
    </w:rPr>
  </w:style>
  <w:style w:type="character" w:styleId="HTMLSample">
    <w:name w:val="HTML Sample"/>
    <w:rsid w:val="003A7BE1"/>
    <w:rPr>
      <w:rFonts w:ascii="Courier New" w:hAnsi="Courier New" w:cs="Courier New"/>
    </w:rPr>
  </w:style>
  <w:style w:type="character" w:styleId="HTMLTypewriter">
    <w:name w:val="HTML Typewriter"/>
    <w:rsid w:val="003A7BE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A7BE1"/>
    <w:rPr>
      <w:i/>
      <w:iCs/>
    </w:rPr>
  </w:style>
  <w:style w:type="character" w:styleId="Hyperlink">
    <w:name w:val="Hyperlink"/>
    <w:rsid w:val="003A7BE1"/>
    <w:rPr>
      <w:color w:val="0000FF"/>
      <w:u w:val="single"/>
    </w:rPr>
  </w:style>
  <w:style w:type="paragraph" w:styleId="List">
    <w:name w:val="List"/>
    <w:basedOn w:val="Normal"/>
    <w:rsid w:val="003A7BE1"/>
    <w:pPr>
      <w:ind w:left="283" w:hanging="283"/>
    </w:pPr>
    <w:rPr>
      <w:rFonts w:eastAsia="Calibri" w:cs="Times New Roman"/>
    </w:rPr>
  </w:style>
  <w:style w:type="paragraph" w:styleId="List2">
    <w:name w:val="List 2"/>
    <w:basedOn w:val="Normal"/>
    <w:rsid w:val="003A7BE1"/>
    <w:pPr>
      <w:ind w:left="566" w:hanging="283"/>
    </w:pPr>
    <w:rPr>
      <w:rFonts w:eastAsia="Calibri" w:cs="Times New Roman"/>
    </w:rPr>
  </w:style>
  <w:style w:type="paragraph" w:styleId="List3">
    <w:name w:val="List 3"/>
    <w:basedOn w:val="Normal"/>
    <w:rsid w:val="003A7BE1"/>
    <w:pPr>
      <w:ind w:left="849" w:hanging="283"/>
    </w:pPr>
    <w:rPr>
      <w:rFonts w:eastAsia="Calibri" w:cs="Times New Roman"/>
    </w:rPr>
  </w:style>
  <w:style w:type="paragraph" w:styleId="List4">
    <w:name w:val="List 4"/>
    <w:basedOn w:val="Normal"/>
    <w:rsid w:val="003A7BE1"/>
    <w:pPr>
      <w:ind w:left="1132" w:hanging="283"/>
    </w:pPr>
    <w:rPr>
      <w:rFonts w:eastAsia="Calibri" w:cs="Times New Roman"/>
    </w:rPr>
  </w:style>
  <w:style w:type="paragraph" w:styleId="List5">
    <w:name w:val="List 5"/>
    <w:basedOn w:val="Normal"/>
    <w:rsid w:val="003A7BE1"/>
    <w:pPr>
      <w:ind w:left="1415" w:hanging="283"/>
    </w:pPr>
    <w:rPr>
      <w:rFonts w:eastAsia="Calibri" w:cs="Times New Roman"/>
    </w:rPr>
  </w:style>
  <w:style w:type="paragraph" w:styleId="ListBullet">
    <w:name w:val="List Bullet"/>
    <w:basedOn w:val="Normal"/>
    <w:autoRedefine/>
    <w:rsid w:val="003A7BE1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Bullet2">
    <w:name w:val="List Bullet 2"/>
    <w:basedOn w:val="Normal"/>
    <w:autoRedefine/>
    <w:rsid w:val="003A7BE1"/>
    <w:pPr>
      <w:tabs>
        <w:tab w:val="num" w:pos="360"/>
      </w:tabs>
    </w:pPr>
    <w:rPr>
      <w:rFonts w:eastAsia="Calibri" w:cs="Times New Roman"/>
    </w:rPr>
  </w:style>
  <w:style w:type="paragraph" w:styleId="ListBullet3">
    <w:name w:val="List Bullet 3"/>
    <w:basedOn w:val="Normal"/>
    <w:autoRedefine/>
    <w:rsid w:val="003A7BE1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Bullet4">
    <w:name w:val="List Bullet 4"/>
    <w:basedOn w:val="Normal"/>
    <w:autoRedefine/>
    <w:rsid w:val="003A7BE1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Bullet5">
    <w:name w:val="List Bullet 5"/>
    <w:basedOn w:val="Normal"/>
    <w:autoRedefine/>
    <w:rsid w:val="003A7BE1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ListContinue">
    <w:name w:val="List Continue"/>
    <w:basedOn w:val="Normal"/>
    <w:rsid w:val="003A7BE1"/>
    <w:pPr>
      <w:spacing w:after="120"/>
      <w:ind w:left="283"/>
    </w:pPr>
    <w:rPr>
      <w:rFonts w:eastAsia="Calibri" w:cs="Times New Roman"/>
    </w:rPr>
  </w:style>
  <w:style w:type="paragraph" w:styleId="ListContinue2">
    <w:name w:val="List Continue 2"/>
    <w:basedOn w:val="Normal"/>
    <w:rsid w:val="003A7BE1"/>
    <w:pPr>
      <w:spacing w:after="120"/>
      <w:ind w:left="566"/>
    </w:pPr>
    <w:rPr>
      <w:rFonts w:eastAsia="Calibri" w:cs="Times New Roman"/>
    </w:rPr>
  </w:style>
  <w:style w:type="paragraph" w:styleId="ListContinue3">
    <w:name w:val="List Continue 3"/>
    <w:basedOn w:val="Normal"/>
    <w:rsid w:val="003A7BE1"/>
    <w:pPr>
      <w:spacing w:after="120"/>
      <w:ind w:left="849"/>
    </w:pPr>
    <w:rPr>
      <w:rFonts w:eastAsia="Calibri" w:cs="Times New Roman"/>
    </w:rPr>
  </w:style>
  <w:style w:type="paragraph" w:styleId="ListContinue4">
    <w:name w:val="List Continue 4"/>
    <w:basedOn w:val="Normal"/>
    <w:rsid w:val="003A7BE1"/>
    <w:pPr>
      <w:spacing w:after="120"/>
      <w:ind w:left="1132"/>
    </w:pPr>
    <w:rPr>
      <w:rFonts w:eastAsia="Calibri" w:cs="Times New Roman"/>
    </w:rPr>
  </w:style>
  <w:style w:type="paragraph" w:styleId="ListContinue5">
    <w:name w:val="List Continue 5"/>
    <w:basedOn w:val="Normal"/>
    <w:rsid w:val="003A7BE1"/>
    <w:pPr>
      <w:spacing w:after="120"/>
      <w:ind w:left="1415"/>
    </w:pPr>
    <w:rPr>
      <w:rFonts w:eastAsia="Calibri" w:cs="Times New Roman"/>
    </w:rPr>
  </w:style>
  <w:style w:type="paragraph" w:styleId="ListNumber">
    <w:name w:val="List Number"/>
    <w:basedOn w:val="Normal"/>
    <w:rsid w:val="003A7BE1"/>
    <w:pPr>
      <w:tabs>
        <w:tab w:val="num" w:pos="360"/>
      </w:tabs>
      <w:ind w:left="360" w:hanging="360"/>
    </w:pPr>
    <w:rPr>
      <w:rFonts w:eastAsia="Calibri" w:cs="Times New Roman"/>
    </w:rPr>
  </w:style>
  <w:style w:type="paragraph" w:styleId="ListNumber2">
    <w:name w:val="List Number 2"/>
    <w:basedOn w:val="Normal"/>
    <w:rsid w:val="003A7BE1"/>
    <w:pPr>
      <w:tabs>
        <w:tab w:val="num" w:pos="643"/>
      </w:tabs>
      <w:ind w:left="643" w:hanging="360"/>
    </w:pPr>
    <w:rPr>
      <w:rFonts w:eastAsia="Calibri" w:cs="Times New Roman"/>
    </w:rPr>
  </w:style>
  <w:style w:type="paragraph" w:styleId="ListNumber3">
    <w:name w:val="List Number 3"/>
    <w:basedOn w:val="Normal"/>
    <w:rsid w:val="003A7BE1"/>
    <w:pPr>
      <w:tabs>
        <w:tab w:val="num" w:pos="926"/>
      </w:tabs>
      <w:ind w:left="926" w:hanging="360"/>
    </w:pPr>
    <w:rPr>
      <w:rFonts w:eastAsia="Calibri" w:cs="Times New Roman"/>
    </w:rPr>
  </w:style>
  <w:style w:type="paragraph" w:styleId="ListNumber4">
    <w:name w:val="List Number 4"/>
    <w:basedOn w:val="Normal"/>
    <w:rsid w:val="003A7BE1"/>
    <w:pPr>
      <w:tabs>
        <w:tab w:val="num" w:pos="1209"/>
      </w:tabs>
      <w:ind w:left="1209" w:hanging="360"/>
    </w:pPr>
    <w:rPr>
      <w:rFonts w:eastAsia="Calibri" w:cs="Times New Roman"/>
    </w:rPr>
  </w:style>
  <w:style w:type="paragraph" w:styleId="ListNumber5">
    <w:name w:val="List Number 5"/>
    <w:basedOn w:val="Normal"/>
    <w:rsid w:val="003A7BE1"/>
    <w:pPr>
      <w:tabs>
        <w:tab w:val="num" w:pos="1492"/>
      </w:tabs>
      <w:ind w:left="1492" w:hanging="360"/>
    </w:pPr>
    <w:rPr>
      <w:rFonts w:eastAsia="Calibri" w:cs="Times New Roman"/>
    </w:rPr>
  </w:style>
  <w:style w:type="paragraph" w:styleId="MessageHeader">
    <w:name w:val="Message Header"/>
    <w:basedOn w:val="Normal"/>
    <w:link w:val="MessageHeaderChar"/>
    <w:rsid w:val="003A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A7BE1"/>
    <w:rPr>
      <w:rFonts w:ascii="Arial" w:eastAsia="Calibri" w:hAnsi="Arial" w:cs="Arial"/>
      <w:sz w:val="22"/>
      <w:shd w:val="pct20" w:color="auto" w:fill="auto"/>
    </w:rPr>
  </w:style>
  <w:style w:type="paragraph" w:styleId="NormalWeb">
    <w:name w:val="Normal (Web)"/>
    <w:basedOn w:val="Normal"/>
    <w:rsid w:val="003A7BE1"/>
    <w:rPr>
      <w:rFonts w:eastAsia="Calibri" w:cs="Times New Roman"/>
    </w:rPr>
  </w:style>
  <w:style w:type="paragraph" w:styleId="NormalIndent">
    <w:name w:val="Normal Indent"/>
    <w:basedOn w:val="Normal"/>
    <w:rsid w:val="003A7BE1"/>
    <w:pPr>
      <w:ind w:left="720"/>
    </w:pPr>
    <w:rPr>
      <w:rFonts w:eastAsia="Calibri" w:cs="Times New Roman"/>
    </w:rPr>
  </w:style>
  <w:style w:type="character" w:styleId="PageNumber">
    <w:name w:val="page number"/>
    <w:basedOn w:val="DefaultParagraphFont"/>
    <w:rsid w:val="003A7BE1"/>
  </w:style>
  <w:style w:type="paragraph" w:styleId="PlainText">
    <w:name w:val="Plain Text"/>
    <w:basedOn w:val="Normal"/>
    <w:link w:val="PlainTextChar"/>
    <w:rsid w:val="003A7BE1"/>
    <w:rPr>
      <w:rFonts w:ascii="Courier New" w:eastAsia="Calibr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A7BE1"/>
    <w:rPr>
      <w:rFonts w:ascii="Courier New" w:eastAsia="Calibri" w:hAnsi="Courier New" w:cs="Courier New"/>
    </w:rPr>
  </w:style>
  <w:style w:type="paragraph" w:styleId="Salutation">
    <w:name w:val="Salutation"/>
    <w:basedOn w:val="Normal"/>
    <w:next w:val="Normal"/>
    <w:link w:val="SalutationChar"/>
    <w:rsid w:val="003A7BE1"/>
    <w:rPr>
      <w:rFonts w:eastAsia="Calibri" w:cs="Times New Roman"/>
    </w:rPr>
  </w:style>
  <w:style w:type="character" w:customStyle="1" w:styleId="SalutationChar">
    <w:name w:val="Salutation Char"/>
    <w:basedOn w:val="DefaultParagraphFont"/>
    <w:link w:val="Salutation"/>
    <w:rsid w:val="003A7BE1"/>
    <w:rPr>
      <w:rFonts w:eastAsia="Calibri" w:cs="Times New Roman"/>
      <w:sz w:val="22"/>
    </w:rPr>
  </w:style>
  <w:style w:type="paragraph" w:styleId="Signature">
    <w:name w:val="Signature"/>
    <w:basedOn w:val="Normal"/>
    <w:link w:val="SignatureChar"/>
    <w:rsid w:val="003A7BE1"/>
    <w:pPr>
      <w:ind w:left="4252"/>
    </w:pPr>
    <w:rPr>
      <w:rFonts w:eastAsia="Calibri" w:cs="Times New Roman"/>
    </w:rPr>
  </w:style>
  <w:style w:type="character" w:customStyle="1" w:styleId="SignatureChar">
    <w:name w:val="Signature Char"/>
    <w:basedOn w:val="DefaultParagraphFont"/>
    <w:link w:val="Signature"/>
    <w:rsid w:val="003A7BE1"/>
    <w:rPr>
      <w:rFonts w:eastAsia="Calibri" w:cs="Times New Roman"/>
      <w:sz w:val="22"/>
    </w:rPr>
  </w:style>
  <w:style w:type="character" w:styleId="Strong">
    <w:name w:val="Strong"/>
    <w:qFormat/>
    <w:rsid w:val="003A7BE1"/>
    <w:rPr>
      <w:b/>
      <w:bCs/>
    </w:rPr>
  </w:style>
  <w:style w:type="paragraph" w:styleId="Subtitle">
    <w:name w:val="Subtitle"/>
    <w:basedOn w:val="Normal"/>
    <w:link w:val="SubtitleChar"/>
    <w:qFormat/>
    <w:rsid w:val="003A7BE1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3A7BE1"/>
    <w:rPr>
      <w:rFonts w:ascii="Arial" w:eastAsia="Calibri" w:hAnsi="Arial" w:cs="Arial"/>
      <w:sz w:val="22"/>
    </w:rPr>
  </w:style>
  <w:style w:type="table" w:styleId="Table3Deffects1">
    <w:name w:val="Table 3D effects 1"/>
    <w:basedOn w:val="TableNormal"/>
    <w:rsid w:val="003A7BE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A7BE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A7BE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A7BE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A7BE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7BE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A7BE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A7BE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7BE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A7BE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A7BE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A7BE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A7BE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3A7BE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A7BE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A7B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A7BE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A7B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A7B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A7BE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A7B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A7BE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A7BE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A7BE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A7BE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A7BE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A7BE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A7BE1"/>
    <w:pPr>
      <w:spacing w:before="240" w:after="60"/>
    </w:pPr>
    <w:rPr>
      <w:rFonts w:ascii="Arial" w:eastAsia="Calibri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A7BE1"/>
    <w:rPr>
      <w:rFonts w:ascii="Arial" w:eastAsia="Calibri" w:hAnsi="Arial" w:cs="Arial"/>
      <w:b/>
      <w:bCs/>
      <w:sz w:val="40"/>
      <w:szCs w:val="40"/>
    </w:rPr>
  </w:style>
  <w:style w:type="character" w:styleId="EndnoteReference">
    <w:name w:val="endnote reference"/>
    <w:rsid w:val="003A7BE1"/>
    <w:rPr>
      <w:vertAlign w:val="superscript"/>
    </w:rPr>
  </w:style>
  <w:style w:type="paragraph" w:styleId="EndnoteText">
    <w:name w:val="endnote text"/>
    <w:basedOn w:val="Normal"/>
    <w:link w:val="EndnoteTextChar"/>
    <w:rsid w:val="003A7BE1"/>
    <w:rPr>
      <w:rFonts w:eastAsia="Calibri" w:cs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3A7BE1"/>
    <w:rPr>
      <w:rFonts w:eastAsia="Calibri" w:cs="Times New Roman"/>
    </w:rPr>
  </w:style>
  <w:style w:type="character" w:styleId="FootnoteReference">
    <w:name w:val="footnote reference"/>
    <w:rsid w:val="003A7BE1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3A7BE1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3A7BE1"/>
    <w:rPr>
      <w:rFonts w:eastAsia="Calibri" w:cs="Times New Roman"/>
    </w:rPr>
  </w:style>
  <w:style w:type="paragraph" w:styleId="Caption">
    <w:name w:val="caption"/>
    <w:basedOn w:val="Normal"/>
    <w:next w:val="Normal"/>
    <w:qFormat/>
    <w:rsid w:val="003A7BE1"/>
    <w:pPr>
      <w:spacing w:before="120" w:after="120"/>
    </w:pPr>
    <w:rPr>
      <w:rFonts w:eastAsia="Calibri" w:cs="Times New Roman"/>
      <w:b/>
      <w:bCs/>
      <w:sz w:val="20"/>
    </w:rPr>
  </w:style>
  <w:style w:type="character" w:styleId="CommentReference">
    <w:name w:val="annotation reference"/>
    <w:rsid w:val="003A7B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BE1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3A7BE1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7BE1"/>
    <w:rPr>
      <w:rFonts w:eastAsia="Calibri" w:cs="Times New Roman"/>
      <w:b/>
      <w:bCs/>
    </w:rPr>
  </w:style>
  <w:style w:type="paragraph" w:styleId="DocumentMap">
    <w:name w:val="Document Map"/>
    <w:basedOn w:val="Normal"/>
    <w:link w:val="DocumentMapChar"/>
    <w:rsid w:val="003A7BE1"/>
    <w:pPr>
      <w:shd w:val="clear" w:color="auto" w:fill="000080"/>
    </w:pPr>
    <w:rPr>
      <w:rFonts w:ascii="Tahoma" w:eastAsia="Calibri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A7BE1"/>
    <w:rPr>
      <w:rFonts w:ascii="Tahoma" w:eastAsia="Calibri" w:hAnsi="Tahoma" w:cs="Tahoma"/>
      <w:sz w:val="22"/>
      <w:shd w:val="clear" w:color="auto" w:fill="000080"/>
    </w:rPr>
  </w:style>
  <w:style w:type="paragraph" w:styleId="Index1">
    <w:name w:val="index 1"/>
    <w:basedOn w:val="Normal"/>
    <w:next w:val="Normal"/>
    <w:autoRedefine/>
    <w:rsid w:val="003A7BE1"/>
    <w:pPr>
      <w:ind w:left="240" w:hanging="240"/>
    </w:pPr>
    <w:rPr>
      <w:rFonts w:eastAsia="Calibri" w:cs="Times New Roman"/>
    </w:rPr>
  </w:style>
  <w:style w:type="paragraph" w:styleId="Index2">
    <w:name w:val="index 2"/>
    <w:basedOn w:val="Normal"/>
    <w:next w:val="Normal"/>
    <w:autoRedefine/>
    <w:rsid w:val="003A7BE1"/>
    <w:pPr>
      <w:ind w:left="480" w:hanging="240"/>
    </w:pPr>
    <w:rPr>
      <w:rFonts w:eastAsia="Calibri" w:cs="Times New Roman"/>
    </w:rPr>
  </w:style>
  <w:style w:type="paragraph" w:styleId="Index3">
    <w:name w:val="index 3"/>
    <w:basedOn w:val="Normal"/>
    <w:next w:val="Normal"/>
    <w:autoRedefine/>
    <w:rsid w:val="003A7BE1"/>
    <w:pPr>
      <w:ind w:left="720" w:hanging="240"/>
    </w:pPr>
    <w:rPr>
      <w:rFonts w:eastAsia="Calibri" w:cs="Times New Roman"/>
    </w:rPr>
  </w:style>
  <w:style w:type="paragraph" w:styleId="Index4">
    <w:name w:val="index 4"/>
    <w:basedOn w:val="Normal"/>
    <w:next w:val="Normal"/>
    <w:autoRedefine/>
    <w:rsid w:val="003A7BE1"/>
    <w:pPr>
      <w:ind w:left="960" w:hanging="240"/>
    </w:pPr>
    <w:rPr>
      <w:rFonts w:eastAsia="Calibri" w:cs="Times New Roman"/>
    </w:rPr>
  </w:style>
  <w:style w:type="paragraph" w:styleId="Index5">
    <w:name w:val="index 5"/>
    <w:basedOn w:val="Normal"/>
    <w:next w:val="Normal"/>
    <w:autoRedefine/>
    <w:rsid w:val="003A7BE1"/>
    <w:pPr>
      <w:ind w:left="1200" w:hanging="240"/>
    </w:pPr>
    <w:rPr>
      <w:rFonts w:eastAsia="Calibri" w:cs="Times New Roman"/>
    </w:rPr>
  </w:style>
  <w:style w:type="paragraph" w:styleId="Index6">
    <w:name w:val="index 6"/>
    <w:basedOn w:val="Normal"/>
    <w:next w:val="Normal"/>
    <w:autoRedefine/>
    <w:rsid w:val="003A7BE1"/>
    <w:pPr>
      <w:ind w:left="1440" w:hanging="240"/>
    </w:pPr>
    <w:rPr>
      <w:rFonts w:eastAsia="Calibri" w:cs="Times New Roman"/>
    </w:rPr>
  </w:style>
  <w:style w:type="paragraph" w:styleId="Index7">
    <w:name w:val="index 7"/>
    <w:basedOn w:val="Normal"/>
    <w:next w:val="Normal"/>
    <w:autoRedefine/>
    <w:rsid w:val="003A7BE1"/>
    <w:pPr>
      <w:ind w:left="1680" w:hanging="240"/>
    </w:pPr>
    <w:rPr>
      <w:rFonts w:eastAsia="Calibri" w:cs="Times New Roman"/>
    </w:rPr>
  </w:style>
  <w:style w:type="paragraph" w:styleId="Index8">
    <w:name w:val="index 8"/>
    <w:basedOn w:val="Normal"/>
    <w:next w:val="Normal"/>
    <w:autoRedefine/>
    <w:rsid w:val="003A7BE1"/>
    <w:pPr>
      <w:ind w:left="1920" w:hanging="240"/>
    </w:pPr>
    <w:rPr>
      <w:rFonts w:eastAsia="Calibri" w:cs="Times New Roman"/>
    </w:rPr>
  </w:style>
  <w:style w:type="paragraph" w:styleId="Index9">
    <w:name w:val="index 9"/>
    <w:basedOn w:val="Normal"/>
    <w:next w:val="Normal"/>
    <w:autoRedefine/>
    <w:rsid w:val="003A7BE1"/>
    <w:pPr>
      <w:ind w:left="2160" w:hanging="240"/>
    </w:pPr>
    <w:rPr>
      <w:rFonts w:eastAsia="Calibri" w:cs="Times New Roman"/>
    </w:rPr>
  </w:style>
  <w:style w:type="paragraph" w:styleId="IndexHeading">
    <w:name w:val="index heading"/>
    <w:basedOn w:val="Normal"/>
    <w:next w:val="Index1"/>
    <w:rsid w:val="003A7BE1"/>
    <w:rPr>
      <w:rFonts w:ascii="Arial" w:eastAsia="Calibri" w:hAnsi="Arial" w:cs="Arial"/>
      <w:b/>
      <w:bCs/>
    </w:rPr>
  </w:style>
  <w:style w:type="paragraph" w:styleId="MacroText">
    <w:name w:val="macro"/>
    <w:link w:val="MacroTextChar"/>
    <w:rsid w:val="003A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A7BE1"/>
    <w:rPr>
      <w:rFonts w:ascii="Courier New" w:eastAsia="Times New Roman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3A7BE1"/>
    <w:pPr>
      <w:ind w:left="240" w:hanging="24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rsid w:val="003A7BE1"/>
    <w:pPr>
      <w:ind w:left="480" w:hanging="480"/>
    </w:pPr>
    <w:rPr>
      <w:rFonts w:eastAsia="Calibri" w:cs="Times New Roman"/>
    </w:rPr>
  </w:style>
  <w:style w:type="paragraph" w:styleId="TOAHeading">
    <w:name w:val="toa heading"/>
    <w:basedOn w:val="Normal"/>
    <w:next w:val="Normal"/>
    <w:rsid w:val="003A7BE1"/>
    <w:pPr>
      <w:spacing w:before="120"/>
    </w:pPr>
    <w:rPr>
      <w:rFonts w:ascii="Arial" w:eastAsia="Calibri" w:hAnsi="Arial" w:cs="Arial"/>
      <w:b/>
      <w:bCs/>
    </w:rPr>
  </w:style>
  <w:style w:type="numbering" w:customStyle="1" w:styleId="OPCBodyList">
    <w:name w:val="OPCBodyList"/>
    <w:uiPriority w:val="99"/>
    <w:rsid w:val="003A7BE1"/>
    <w:pPr>
      <w:numPr>
        <w:numId w:val="19"/>
      </w:numPr>
    </w:pPr>
  </w:style>
  <w:style w:type="character" w:customStyle="1" w:styleId="ItemHeadChar">
    <w:name w:val="ItemHead Char"/>
    <w:aliases w:val="ih Char"/>
    <w:basedOn w:val="DefaultParagraphFont"/>
    <w:link w:val="ItemHead"/>
    <w:rsid w:val="00D800A4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BF0C95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E9EB-6F05-4BF0-9941-3A14CBBC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33</Pages>
  <Words>8537</Words>
  <Characters>43217</Characters>
  <Application>Microsoft Office Word</Application>
  <DocSecurity>0</DocSecurity>
  <PresentationFormat/>
  <Lines>969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Navigation Regulation 2016</vt:lpstr>
    </vt:vector>
  </TitlesOfParts>
  <Manager/>
  <Company/>
  <LinksUpToDate>false</LinksUpToDate>
  <CharactersWithSpaces>51555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2016-01-06T21:39:00Z</cp:lastPrinted>
  <dcterms:created xsi:type="dcterms:W3CDTF">2016-03-22T00:34:00Z</dcterms:created>
  <dcterms:modified xsi:type="dcterms:W3CDTF">2016-03-22T00:34:00Z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Air Navigation Regulation 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24 March 2016</vt:lpwstr>
  </property>
  <property fmtid="{D5CDD505-2E9C-101B-9397-08002B2CF9AE}" pid="10" name="Authority">
    <vt:lpwstr/>
  </property>
  <property fmtid="{D5CDD505-2E9C-101B-9397-08002B2CF9AE}" pid="11" name="ID">
    <vt:lpwstr>OPC61366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24 March 2016</vt:lpwstr>
  </property>
</Properties>
</file>