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8A5" w:rsidRDefault="00EF48A5" w:rsidP="00B75F85">
      <w:pPr>
        <w:spacing w:after="240"/>
        <w:jc w:val="center"/>
        <w:rPr>
          <w:b/>
          <w:lang w:val="en-AU"/>
        </w:rPr>
      </w:pPr>
      <w:bookmarkStart w:id="0" w:name="_GoBack"/>
      <w:bookmarkEnd w:id="0"/>
      <w:r w:rsidRPr="00EF48A5">
        <w:rPr>
          <w:b/>
          <w:lang w:val="en-AU"/>
        </w:rPr>
        <w:t xml:space="preserve">EXPLANATORY </w:t>
      </w:r>
      <w:r w:rsidR="001F60D7">
        <w:rPr>
          <w:b/>
          <w:lang w:val="en-AU"/>
        </w:rPr>
        <w:t>STATEMENT</w:t>
      </w:r>
    </w:p>
    <w:p w:rsidR="005B040D" w:rsidRDefault="005B040D" w:rsidP="00B75F85">
      <w:pPr>
        <w:autoSpaceDE w:val="0"/>
        <w:autoSpaceDN w:val="0"/>
        <w:adjustRightInd w:val="0"/>
        <w:spacing w:after="240"/>
        <w:jc w:val="center"/>
        <w:rPr>
          <w:b/>
          <w:bCs/>
          <w:lang w:bidi="hi-IN"/>
        </w:rPr>
      </w:pPr>
      <w:r>
        <w:rPr>
          <w:b/>
          <w:bCs/>
          <w:lang w:bidi="hi-IN"/>
        </w:rPr>
        <w:t xml:space="preserve">Issued by Authority of the Minister for Health </w:t>
      </w:r>
    </w:p>
    <w:p w:rsidR="009A3BC0" w:rsidRPr="005B040D" w:rsidRDefault="001E5915" w:rsidP="00B75F85">
      <w:pPr>
        <w:pStyle w:val="Subtitle"/>
        <w:spacing w:after="240"/>
        <w:jc w:val="center"/>
        <w:rPr>
          <w:b/>
          <w:bCs/>
          <w:i/>
          <w:u w:val="none"/>
        </w:rPr>
      </w:pPr>
      <w:r>
        <w:rPr>
          <w:b/>
          <w:bCs/>
          <w:i/>
          <w:u w:val="none"/>
        </w:rPr>
        <w:t>My Health</w:t>
      </w:r>
      <w:r w:rsidR="009A3BC0" w:rsidRPr="005B040D">
        <w:rPr>
          <w:b/>
          <w:bCs/>
          <w:i/>
          <w:u w:val="none"/>
        </w:rPr>
        <w:t xml:space="preserve"> Records </w:t>
      </w:r>
      <w:r w:rsidR="005B040D">
        <w:rPr>
          <w:b/>
          <w:bCs/>
          <w:i/>
          <w:u w:val="none"/>
        </w:rPr>
        <w:t>Act</w:t>
      </w:r>
      <w:r w:rsidR="009A3BC0" w:rsidRPr="005B040D">
        <w:rPr>
          <w:b/>
          <w:bCs/>
          <w:i/>
          <w:u w:val="none"/>
        </w:rPr>
        <w:t xml:space="preserve"> 2012</w:t>
      </w:r>
    </w:p>
    <w:p w:rsidR="005B040D" w:rsidRPr="005B040D" w:rsidRDefault="001E5915" w:rsidP="00B75F85">
      <w:pPr>
        <w:pStyle w:val="Subtitle"/>
        <w:spacing w:after="240"/>
        <w:jc w:val="center"/>
        <w:rPr>
          <w:b/>
          <w:bCs/>
          <w:i/>
          <w:u w:val="none"/>
        </w:rPr>
      </w:pPr>
      <w:r>
        <w:rPr>
          <w:b/>
          <w:bCs/>
          <w:i/>
          <w:u w:val="none"/>
        </w:rPr>
        <w:t>My Health Records Amendment (</w:t>
      </w:r>
      <w:r w:rsidR="005C675B">
        <w:rPr>
          <w:b/>
          <w:bCs/>
          <w:i/>
          <w:u w:val="none"/>
        </w:rPr>
        <w:t>A</w:t>
      </w:r>
      <w:r>
        <w:rPr>
          <w:b/>
          <w:bCs/>
          <w:i/>
          <w:u w:val="none"/>
        </w:rPr>
        <w:t xml:space="preserve">dvance </w:t>
      </w:r>
      <w:r w:rsidR="005C675B">
        <w:rPr>
          <w:b/>
          <w:bCs/>
          <w:i/>
          <w:u w:val="none"/>
        </w:rPr>
        <w:t>C</w:t>
      </w:r>
      <w:r>
        <w:rPr>
          <w:b/>
          <w:bCs/>
          <w:i/>
          <w:u w:val="none"/>
        </w:rPr>
        <w:t xml:space="preserve">are </w:t>
      </w:r>
      <w:r w:rsidR="005C675B">
        <w:rPr>
          <w:b/>
          <w:bCs/>
          <w:i/>
          <w:u w:val="none"/>
        </w:rPr>
        <w:t>P</w:t>
      </w:r>
      <w:r>
        <w:rPr>
          <w:b/>
          <w:bCs/>
          <w:i/>
          <w:u w:val="none"/>
        </w:rPr>
        <w:t xml:space="preserve">lanning </w:t>
      </w:r>
      <w:r w:rsidR="005C675B">
        <w:rPr>
          <w:b/>
          <w:bCs/>
          <w:i/>
          <w:u w:val="none"/>
        </w:rPr>
        <w:t>I</w:t>
      </w:r>
      <w:r>
        <w:rPr>
          <w:b/>
          <w:bCs/>
          <w:i/>
          <w:u w:val="none"/>
        </w:rPr>
        <w:t xml:space="preserve">nformation and </w:t>
      </w:r>
      <w:r w:rsidR="005C675B">
        <w:rPr>
          <w:b/>
          <w:bCs/>
          <w:i/>
          <w:u w:val="none"/>
        </w:rPr>
        <w:t>P</w:t>
      </w:r>
      <w:r>
        <w:rPr>
          <w:b/>
          <w:bCs/>
          <w:i/>
          <w:u w:val="none"/>
        </w:rPr>
        <w:t xml:space="preserve">rofessional </w:t>
      </w:r>
      <w:r w:rsidR="005C675B">
        <w:rPr>
          <w:b/>
          <w:bCs/>
          <w:i/>
          <w:u w:val="none"/>
        </w:rPr>
        <w:t>R</w:t>
      </w:r>
      <w:r>
        <w:rPr>
          <w:b/>
          <w:bCs/>
          <w:i/>
          <w:u w:val="none"/>
        </w:rPr>
        <w:t>epresentatives) Rule 2016</w:t>
      </w:r>
    </w:p>
    <w:p w:rsidR="00E17B13" w:rsidRDefault="00802A2E" w:rsidP="00B75F85">
      <w:pPr>
        <w:autoSpaceDE w:val="0"/>
        <w:autoSpaceDN w:val="0"/>
        <w:adjustRightInd w:val="0"/>
        <w:spacing w:after="240"/>
        <w:rPr>
          <w:lang w:bidi="hi-IN"/>
        </w:rPr>
      </w:pPr>
      <w:r>
        <w:rPr>
          <w:lang w:bidi="hi-IN"/>
        </w:rPr>
        <w:t xml:space="preserve">The </w:t>
      </w:r>
      <w:r w:rsidR="001E5915">
        <w:rPr>
          <w:i/>
          <w:iCs/>
          <w:lang w:bidi="hi-IN"/>
        </w:rPr>
        <w:t>My Health Records</w:t>
      </w:r>
      <w:r w:rsidRPr="005B040D">
        <w:rPr>
          <w:i/>
          <w:iCs/>
          <w:lang w:bidi="hi-IN"/>
        </w:rPr>
        <w:t xml:space="preserve"> Act 2012</w:t>
      </w:r>
      <w:r>
        <w:rPr>
          <w:lang w:bidi="hi-IN"/>
        </w:rPr>
        <w:t xml:space="preserve"> (the Act) </w:t>
      </w:r>
      <w:r w:rsidR="008864D5">
        <w:rPr>
          <w:lang w:bidi="hi-IN"/>
        </w:rPr>
        <w:t>enable</w:t>
      </w:r>
      <w:r w:rsidR="00042BB5">
        <w:rPr>
          <w:lang w:bidi="hi-IN"/>
        </w:rPr>
        <w:t>s</w:t>
      </w:r>
      <w:r w:rsidR="008864D5">
        <w:rPr>
          <w:lang w:bidi="hi-IN"/>
        </w:rPr>
        <w:t xml:space="preserve"> the establishment of </w:t>
      </w:r>
      <w:r>
        <w:rPr>
          <w:lang w:bidi="hi-IN"/>
        </w:rPr>
        <w:t xml:space="preserve">the </w:t>
      </w:r>
      <w:r w:rsidR="001E5915">
        <w:rPr>
          <w:lang w:bidi="hi-IN"/>
        </w:rPr>
        <w:t>My Health Record</w:t>
      </w:r>
      <w:r>
        <w:rPr>
          <w:lang w:bidi="hi-IN"/>
        </w:rPr>
        <w:t xml:space="preserve"> system</w:t>
      </w:r>
      <w:r w:rsidR="005C675B">
        <w:rPr>
          <w:lang w:bidi="hi-IN"/>
        </w:rPr>
        <w:t xml:space="preserve"> to provide individuals and their healthcare providers with access to key health information online where and when they need it</w:t>
      </w:r>
      <w:r>
        <w:rPr>
          <w:lang w:bidi="hi-IN"/>
        </w:rPr>
        <w:t xml:space="preserve">.  </w:t>
      </w:r>
      <w:r w:rsidR="005B040D">
        <w:rPr>
          <w:lang w:bidi="hi-IN"/>
        </w:rPr>
        <w:t xml:space="preserve">Section 109 of the </w:t>
      </w:r>
      <w:r>
        <w:rPr>
          <w:lang w:bidi="hi-IN"/>
        </w:rPr>
        <w:t xml:space="preserve">Act </w:t>
      </w:r>
      <w:r w:rsidR="00815D70">
        <w:rPr>
          <w:lang w:bidi="hi-IN"/>
        </w:rPr>
        <w:t>p</w:t>
      </w:r>
      <w:r w:rsidR="005B040D">
        <w:rPr>
          <w:lang w:bidi="hi-IN"/>
        </w:rPr>
        <w:t xml:space="preserve">rovides that the Minister may make rules, known as </w:t>
      </w:r>
      <w:r w:rsidR="001E5915">
        <w:rPr>
          <w:lang w:bidi="hi-IN"/>
        </w:rPr>
        <w:t>My Health Records</w:t>
      </w:r>
      <w:r w:rsidR="005B040D">
        <w:rPr>
          <w:lang w:bidi="hi-IN"/>
        </w:rPr>
        <w:t xml:space="preserve"> Rules</w:t>
      </w:r>
      <w:r w:rsidR="00583202">
        <w:rPr>
          <w:lang w:bidi="hi-IN"/>
        </w:rPr>
        <w:t>,</w:t>
      </w:r>
      <w:r w:rsidR="005B040D">
        <w:rPr>
          <w:lang w:bidi="hi-IN"/>
        </w:rPr>
        <w:t xml:space="preserve"> about matters that are required or permitted by </w:t>
      </w:r>
      <w:r w:rsidR="00285685">
        <w:rPr>
          <w:lang w:bidi="hi-IN"/>
        </w:rPr>
        <w:t xml:space="preserve">the </w:t>
      </w:r>
      <w:r w:rsidR="005B040D">
        <w:rPr>
          <w:lang w:bidi="hi-IN"/>
        </w:rPr>
        <w:t xml:space="preserve">Act to be dealt with in the </w:t>
      </w:r>
      <w:r w:rsidR="001E5915">
        <w:rPr>
          <w:lang w:bidi="hi-IN"/>
        </w:rPr>
        <w:t>My Health Record</w:t>
      </w:r>
      <w:r w:rsidR="007159B6">
        <w:rPr>
          <w:lang w:bidi="hi-IN"/>
        </w:rPr>
        <w:t xml:space="preserve"> R</w:t>
      </w:r>
      <w:r w:rsidR="005B040D">
        <w:rPr>
          <w:lang w:bidi="hi-IN"/>
        </w:rPr>
        <w:t>ules.</w:t>
      </w:r>
    </w:p>
    <w:p w:rsidR="00E17B13" w:rsidRDefault="00B30EFC" w:rsidP="00B75F85">
      <w:pPr>
        <w:spacing w:after="240"/>
      </w:pPr>
      <w:r w:rsidRPr="00DC4F58">
        <w:t xml:space="preserve">The </w:t>
      </w:r>
      <w:r w:rsidR="00DC4866">
        <w:rPr>
          <w:i/>
        </w:rPr>
        <w:t>My Health Records Rule 2016</w:t>
      </w:r>
      <w:r w:rsidRPr="00DC4F58">
        <w:t xml:space="preserve"> </w:t>
      </w:r>
      <w:r w:rsidR="001042B7">
        <w:t xml:space="preserve">(the Rules) </w:t>
      </w:r>
      <w:r w:rsidR="00DC4866">
        <w:t>prescribes</w:t>
      </w:r>
      <w:r w:rsidR="004C50D7">
        <w:t xml:space="preserve"> rules relat</w:t>
      </w:r>
      <w:r w:rsidR="005C675B">
        <w:t>ing</w:t>
      </w:r>
      <w:r w:rsidR="004C50D7">
        <w:t xml:space="preserve"> to</w:t>
      </w:r>
      <w:r w:rsidR="005C675B">
        <w:t xml:space="preserve"> the operation of the My Health Record system, such as the nature of records that can be uploaded to the system</w:t>
      </w:r>
      <w:r w:rsidR="001042B7">
        <w:t xml:space="preserve"> and the operation of access arrangements to the system</w:t>
      </w:r>
      <w:r w:rsidR="005C675B">
        <w:t>.</w:t>
      </w:r>
      <w:r w:rsidR="001042B7">
        <w:t xml:space="preserve">  </w:t>
      </w:r>
      <w:r w:rsidR="00B8342E">
        <w:t>The Rules are part of a suite of My Health Records Rules</w:t>
      </w:r>
      <w:r w:rsidR="00661F92">
        <w:t xml:space="preserve">, including the </w:t>
      </w:r>
      <w:r w:rsidR="00661F92">
        <w:rPr>
          <w:i/>
        </w:rPr>
        <w:t xml:space="preserve">My Health Records (Assisted Registration) Rule 2015 </w:t>
      </w:r>
      <w:r w:rsidR="00661F92" w:rsidRPr="00661F92">
        <w:t>and</w:t>
      </w:r>
      <w:r w:rsidR="00661F92">
        <w:t xml:space="preserve"> </w:t>
      </w:r>
      <w:r w:rsidR="00661F92">
        <w:rPr>
          <w:i/>
        </w:rPr>
        <w:t>My Health Records (Opt-out Trials) Rule 2016</w:t>
      </w:r>
      <w:r w:rsidR="00661F92">
        <w:t>,</w:t>
      </w:r>
      <w:r w:rsidR="00B8342E">
        <w:t xml:space="preserve"> made by the Minister to support the operation of the system.</w:t>
      </w:r>
    </w:p>
    <w:p w:rsidR="008D71D5" w:rsidRDefault="008D71D5" w:rsidP="008D71D5">
      <w:pPr>
        <w:spacing w:after="240"/>
      </w:pPr>
      <w:r>
        <w:t>The Rules do not relate to the professional activities of healthcare providers.  Professional obligations and professional bodies exist for this purpose.  The Rules only regulate matters necessary to ensure the efficient and secure operations of the My Health Record system, and the other purposes permitted by section 109 of the Act.</w:t>
      </w:r>
    </w:p>
    <w:p w:rsidR="00E17B13" w:rsidRDefault="00D8123C" w:rsidP="00B75F85">
      <w:pPr>
        <w:pStyle w:val="ListParagraph"/>
        <w:spacing w:after="240"/>
        <w:ind w:left="0"/>
        <w:contextualSpacing w:val="0"/>
      </w:pPr>
      <w:r>
        <w:t xml:space="preserve">The purpose of the </w:t>
      </w:r>
      <w:r w:rsidRPr="00990738">
        <w:rPr>
          <w:i/>
        </w:rPr>
        <w:t>My Health Records Amendment (</w:t>
      </w:r>
      <w:r w:rsidR="001042B7">
        <w:rPr>
          <w:i/>
        </w:rPr>
        <w:t>A</w:t>
      </w:r>
      <w:r w:rsidRPr="00990738">
        <w:rPr>
          <w:i/>
        </w:rPr>
        <w:t xml:space="preserve">dvance </w:t>
      </w:r>
      <w:r w:rsidR="001042B7">
        <w:rPr>
          <w:i/>
        </w:rPr>
        <w:t>C</w:t>
      </w:r>
      <w:r w:rsidRPr="00990738">
        <w:rPr>
          <w:i/>
        </w:rPr>
        <w:t xml:space="preserve">are </w:t>
      </w:r>
      <w:r w:rsidR="001042B7">
        <w:rPr>
          <w:i/>
        </w:rPr>
        <w:t>P</w:t>
      </w:r>
      <w:r w:rsidRPr="00990738">
        <w:rPr>
          <w:i/>
        </w:rPr>
        <w:t xml:space="preserve">lanning </w:t>
      </w:r>
      <w:r w:rsidR="001042B7">
        <w:rPr>
          <w:i/>
        </w:rPr>
        <w:t>I</w:t>
      </w:r>
      <w:r w:rsidRPr="00990738">
        <w:rPr>
          <w:i/>
        </w:rPr>
        <w:t xml:space="preserve">nformation and </w:t>
      </w:r>
      <w:r w:rsidR="001042B7">
        <w:rPr>
          <w:i/>
        </w:rPr>
        <w:t>P</w:t>
      </w:r>
      <w:r w:rsidRPr="00990738">
        <w:rPr>
          <w:i/>
        </w:rPr>
        <w:t xml:space="preserve">rofessional </w:t>
      </w:r>
      <w:r w:rsidR="001042B7">
        <w:rPr>
          <w:i/>
        </w:rPr>
        <w:t>R</w:t>
      </w:r>
      <w:r w:rsidRPr="00990738">
        <w:rPr>
          <w:i/>
        </w:rPr>
        <w:t>epresentatives) Rule 2016</w:t>
      </w:r>
      <w:r>
        <w:t xml:space="preserve"> </w:t>
      </w:r>
      <w:r w:rsidR="001042B7">
        <w:t xml:space="preserve">(the Amendment Rule) </w:t>
      </w:r>
      <w:r>
        <w:t>is to</w:t>
      </w:r>
      <w:r w:rsidR="001042B7">
        <w:t xml:space="preserve"> amend the Rules to</w:t>
      </w:r>
      <w:r>
        <w:t>:</w:t>
      </w:r>
    </w:p>
    <w:p w:rsidR="00E17B13" w:rsidRDefault="001042B7" w:rsidP="00B75F85">
      <w:pPr>
        <w:pStyle w:val="ListParagraph"/>
        <w:numPr>
          <w:ilvl w:val="0"/>
          <w:numId w:val="11"/>
        </w:numPr>
        <w:spacing w:after="240"/>
        <w:contextualSpacing w:val="0"/>
      </w:pPr>
      <w:r>
        <w:t>permit</w:t>
      </w:r>
      <w:r w:rsidR="00D8123C">
        <w:t xml:space="preserve"> advance care planning information</w:t>
      </w:r>
      <w:r>
        <w:t xml:space="preserve"> that</w:t>
      </w:r>
      <w:r w:rsidR="00D8123C">
        <w:t xml:space="preserve"> </w:t>
      </w:r>
      <w:r w:rsidR="007040B7">
        <w:t xml:space="preserve">is </w:t>
      </w:r>
      <w:r w:rsidR="00D8123C">
        <w:t xml:space="preserve">not </w:t>
      </w:r>
      <w:r w:rsidR="00B8342E">
        <w:t xml:space="preserve">prepared </w:t>
      </w:r>
      <w:r w:rsidR="00D8123C">
        <w:t>by a healthcare provider to be uploaded to the My Health Record system</w:t>
      </w:r>
      <w:r>
        <w:t xml:space="preserve"> – all other documents uploaded to the system must be </w:t>
      </w:r>
      <w:r w:rsidR="00B8342E">
        <w:t>prepared</w:t>
      </w:r>
      <w:r>
        <w:t xml:space="preserve"> by a healthcare provider</w:t>
      </w:r>
      <w:r w:rsidR="00D8123C">
        <w:t>; and</w:t>
      </w:r>
    </w:p>
    <w:p w:rsidR="00E17B13" w:rsidRDefault="001042B7" w:rsidP="00B75F85">
      <w:pPr>
        <w:pStyle w:val="ListParagraph"/>
        <w:numPr>
          <w:ilvl w:val="0"/>
          <w:numId w:val="11"/>
        </w:numPr>
        <w:spacing w:after="240"/>
        <w:contextualSpacing w:val="0"/>
        <w:rPr>
          <w:sz w:val="28"/>
        </w:rPr>
      </w:pPr>
      <w:r>
        <w:rPr>
          <w:szCs w:val="20"/>
        </w:rPr>
        <w:t>permit</w:t>
      </w:r>
      <w:r w:rsidR="00D8123C" w:rsidRPr="00990738">
        <w:rPr>
          <w:szCs w:val="20"/>
        </w:rPr>
        <w:t xml:space="preserve"> care agencies employees to act as </w:t>
      </w:r>
      <w:proofErr w:type="spellStart"/>
      <w:r w:rsidR="00D8123C" w:rsidRPr="00990738">
        <w:rPr>
          <w:szCs w:val="20"/>
        </w:rPr>
        <w:t>authorised</w:t>
      </w:r>
      <w:proofErr w:type="spellEnd"/>
      <w:r w:rsidR="00D8123C" w:rsidRPr="00990738">
        <w:rPr>
          <w:szCs w:val="20"/>
        </w:rPr>
        <w:t xml:space="preserve"> representatives</w:t>
      </w:r>
      <w:r w:rsidR="00962F80">
        <w:rPr>
          <w:szCs w:val="20"/>
        </w:rPr>
        <w:t xml:space="preserve"> and nominated representatives</w:t>
      </w:r>
      <w:r w:rsidR="00D8123C" w:rsidRPr="00990738">
        <w:rPr>
          <w:szCs w:val="20"/>
        </w:rPr>
        <w:t xml:space="preserve"> </w:t>
      </w:r>
      <w:r w:rsidR="00962F80">
        <w:rPr>
          <w:szCs w:val="20"/>
        </w:rPr>
        <w:t xml:space="preserve">(with full access) </w:t>
      </w:r>
      <w:r w:rsidR="00D8123C" w:rsidRPr="00990738">
        <w:rPr>
          <w:szCs w:val="20"/>
        </w:rPr>
        <w:t xml:space="preserve">for </w:t>
      </w:r>
      <w:r>
        <w:rPr>
          <w:szCs w:val="20"/>
        </w:rPr>
        <w:t>individuals</w:t>
      </w:r>
      <w:r w:rsidR="00D8123C" w:rsidRPr="00990738">
        <w:rPr>
          <w:szCs w:val="20"/>
        </w:rPr>
        <w:t xml:space="preserve"> without </w:t>
      </w:r>
      <w:r>
        <w:rPr>
          <w:szCs w:val="20"/>
        </w:rPr>
        <w:t>the need to provide an</w:t>
      </w:r>
      <w:r w:rsidR="00D8123C" w:rsidRPr="00990738">
        <w:rPr>
          <w:szCs w:val="20"/>
        </w:rPr>
        <w:t xml:space="preserve"> Individual Healthcare Identifier (IHI)</w:t>
      </w:r>
      <w:r>
        <w:rPr>
          <w:szCs w:val="20"/>
        </w:rPr>
        <w:t xml:space="preserve"> – generally, a person must provide their IHI in order to become an </w:t>
      </w:r>
      <w:proofErr w:type="spellStart"/>
      <w:r>
        <w:rPr>
          <w:szCs w:val="20"/>
        </w:rPr>
        <w:t>authorised</w:t>
      </w:r>
      <w:proofErr w:type="spellEnd"/>
      <w:r>
        <w:rPr>
          <w:szCs w:val="20"/>
        </w:rPr>
        <w:t xml:space="preserve"> </w:t>
      </w:r>
      <w:r w:rsidR="00962F80">
        <w:rPr>
          <w:szCs w:val="20"/>
        </w:rPr>
        <w:t xml:space="preserve">or nominated (full access) </w:t>
      </w:r>
      <w:r>
        <w:rPr>
          <w:szCs w:val="20"/>
        </w:rPr>
        <w:t>representative</w:t>
      </w:r>
      <w:r w:rsidR="00B8342E">
        <w:rPr>
          <w:szCs w:val="20"/>
        </w:rPr>
        <w:t xml:space="preserve"> and act on behalf of another person</w:t>
      </w:r>
      <w:r w:rsidR="00D8123C" w:rsidRPr="00990738">
        <w:rPr>
          <w:szCs w:val="20"/>
        </w:rPr>
        <w:t>.</w:t>
      </w:r>
    </w:p>
    <w:p w:rsidR="00661F92" w:rsidRPr="00584B99" w:rsidRDefault="00661F92" w:rsidP="00B75F85">
      <w:pPr>
        <w:spacing w:after="240"/>
        <w:rPr>
          <w:b/>
        </w:rPr>
      </w:pPr>
      <w:r>
        <w:rPr>
          <w:b/>
        </w:rPr>
        <w:t>Advance care planning information</w:t>
      </w:r>
    </w:p>
    <w:p w:rsidR="00E17B13" w:rsidRDefault="00FE496D" w:rsidP="00B75F85">
      <w:pPr>
        <w:spacing w:after="240"/>
      </w:pPr>
      <w:r>
        <w:t xml:space="preserve">Healthcare provider </w:t>
      </w:r>
      <w:proofErr w:type="spellStart"/>
      <w:r>
        <w:t>organisations</w:t>
      </w:r>
      <w:proofErr w:type="spellEnd"/>
      <w:r>
        <w:t xml:space="preserve"> </w:t>
      </w:r>
      <w:r w:rsidR="00B8342E">
        <w:t>are</w:t>
      </w:r>
      <w:r>
        <w:t xml:space="preserve"> not permitted to</w:t>
      </w:r>
      <w:r w:rsidR="00B8342E">
        <w:t xml:space="preserve"> upload to the My Health Record system </w:t>
      </w:r>
      <w:r w:rsidR="00CC347C">
        <w:t xml:space="preserve">any </w:t>
      </w:r>
      <w:r>
        <w:t>documents</w:t>
      </w:r>
      <w:r w:rsidR="00B8342E">
        <w:t xml:space="preserve"> </w:t>
      </w:r>
      <w:r>
        <w:t xml:space="preserve">unless they have been </w:t>
      </w:r>
      <w:r w:rsidR="00B8342E">
        <w:t>prepared by a healthcare provider</w:t>
      </w:r>
      <w:r w:rsidR="00D8123C">
        <w:t>.</w:t>
      </w:r>
      <w:r w:rsidR="00B8342E">
        <w:t xml:space="preserve">  The Amendment Rule will </w:t>
      </w:r>
      <w:r w:rsidR="00661F92">
        <w:t>permit</w:t>
      </w:r>
      <w:r w:rsidR="00B8342E">
        <w:t xml:space="preserve"> </w:t>
      </w:r>
      <w:r>
        <w:t xml:space="preserve">healthcare provider </w:t>
      </w:r>
      <w:proofErr w:type="spellStart"/>
      <w:r>
        <w:t>organisations</w:t>
      </w:r>
      <w:proofErr w:type="spellEnd"/>
      <w:r>
        <w:t xml:space="preserve"> to upload </w:t>
      </w:r>
      <w:r w:rsidR="00B8342E">
        <w:t>advance care planning</w:t>
      </w:r>
      <w:r>
        <w:t xml:space="preserve"> </w:t>
      </w:r>
      <w:r w:rsidR="00661F92">
        <w:t xml:space="preserve">information </w:t>
      </w:r>
      <w:r>
        <w:t xml:space="preserve">that </w:t>
      </w:r>
      <w:r w:rsidR="00661F92">
        <w:t xml:space="preserve">is </w:t>
      </w:r>
      <w:r>
        <w:t xml:space="preserve">prepared by an individual or </w:t>
      </w:r>
      <w:r w:rsidR="00CC347C">
        <w:t>someone acting on their behalf (such as by a lawyer)</w:t>
      </w:r>
      <w:r>
        <w:t>, at the individual’s request.</w:t>
      </w:r>
    </w:p>
    <w:p w:rsidR="00E17B13" w:rsidRDefault="00661F92" w:rsidP="00B75F85">
      <w:pPr>
        <w:spacing w:after="240"/>
      </w:pPr>
      <w:r>
        <w:t xml:space="preserve">A healthcare provider </w:t>
      </w:r>
      <w:proofErr w:type="spellStart"/>
      <w:r>
        <w:t>organisation</w:t>
      </w:r>
      <w:proofErr w:type="spellEnd"/>
      <w:r>
        <w:t xml:space="preserve"> that uploads advance care planning information must comply with the My Health Records Rules.  </w:t>
      </w:r>
      <w:r w:rsidR="00FE496D">
        <w:t xml:space="preserve">Paragraph 43(b) of the Act provides that healthcare provider </w:t>
      </w:r>
      <w:proofErr w:type="spellStart"/>
      <w:r w:rsidR="00FE496D">
        <w:t>organisations</w:t>
      </w:r>
      <w:proofErr w:type="spellEnd"/>
      <w:r w:rsidR="00FE496D">
        <w:t xml:space="preserve"> are not eligible to </w:t>
      </w:r>
      <w:r>
        <w:t xml:space="preserve">be registered to </w:t>
      </w:r>
      <w:r w:rsidR="00FE496D">
        <w:t>participate in the My Health Record system unless, among other things, they comply with the My Health Records Rules.</w:t>
      </w:r>
    </w:p>
    <w:p w:rsidR="008D71D5" w:rsidRDefault="008D71D5" w:rsidP="008D71D5">
      <w:pPr>
        <w:spacing w:after="240"/>
      </w:pPr>
      <w:r>
        <w:lastRenderedPageBreak/>
        <w:t xml:space="preserve">Subsection 51(3) of the Act provides that failure to comply with the My Health Records Rules (including </w:t>
      </w:r>
      <w:r w:rsidR="00661F92">
        <w:t>this Amendment Rule</w:t>
      </w:r>
      <w:r>
        <w:t>) may result in a decision of the System Operator to cancel o</w:t>
      </w:r>
      <w:r w:rsidR="00F6298D">
        <w:t>r</w:t>
      </w:r>
      <w:r>
        <w:t xml:space="preserve"> suspend the registration of a healthcare provider </w:t>
      </w:r>
      <w:proofErr w:type="spellStart"/>
      <w:r>
        <w:t>organisation</w:t>
      </w:r>
      <w:proofErr w:type="spellEnd"/>
      <w:r>
        <w:t xml:space="preserve">.  Further, section 78 of the Act provides that a healthcare provider </w:t>
      </w:r>
      <w:proofErr w:type="spellStart"/>
      <w:r>
        <w:t>organisation</w:t>
      </w:r>
      <w:proofErr w:type="spellEnd"/>
      <w:r>
        <w:t>, regardless of whether they are still registered, may be subject to a civil penalty of up to 100 pena</w:t>
      </w:r>
      <w:r w:rsidR="00CC347C">
        <w:t>l</w:t>
      </w:r>
      <w:r>
        <w:t>ty units ($18,000 for individuals or $90,000 for bodies corporate) if they contravene the My Health Records Rules.</w:t>
      </w:r>
    </w:p>
    <w:p w:rsidR="00661F92" w:rsidRDefault="00661F92" w:rsidP="00CC347C">
      <w:pPr>
        <w:spacing w:after="240"/>
        <w:rPr>
          <w:b/>
        </w:rPr>
      </w:pPr>
      <w:r>
        <w:rPr>
          <w:b/>
        </w:rPr>
        <w:t>Care agency employees</w:t>
      </w:r>
    </w:p>
    <w:p w:rsidR="00CC347C" w:rsidRDefault="00E17B13" w:rsidP="00CC347C">
      <w:pPr>
        <w:spacing w:after="240"/>
      </w:pPr>
      <w:r w:rsidRPr="00B75F85">
        <w:t>Section</w:t>
      </w:r>
      <w:r w:rsidR="00B72137">
        <w:t>s</w:t>
      </w:r>
      <w:r w:rsidRPr="00B75F85">
        <w:t xml:space="preserve"> 6</w:t>
      </w:r>
      <w:r w:rsidR="00B72137">
        <w:t xml:space="preserve"> and 7</w:t>
      </w:r>
      <w:r w:rsidRPr="00B75F85">
        <w:t xml:space="preserve"> of the Act provide </w:t>
      </w:r>
      <w:r w:rsidR="005D3CB5">
        <w:t>that other people can act on behalf of</w:t>
      </w:r>
      <w:r w:rsidRPr="00B75F85">
        <w:t xml:space="preserve"> children</w:t>
      </w:r>
      <w:r w:rsidR="005D3CB5">
        <w:t>,</w:t>
      </w:r>
      <w:r w:rsidRPr="00B75F85">
        <w:t xml:space="preserve"> people who are unable to manage their </w:t>
      </w:r>
      <w:r w:rsidR="00004662">
        <w:t xml:space="preserve">own </w:t>
      </w:r>
      <w:r w:rsidRPr="00B75F85">
        <w:t>My Health Record</w:t>
      </w:r>
      <w:r w:rsidR="005D3CB5">
        <w:t>, and people who need or want assistance in managing their My Health Record,</w:t>
      </w:r>
      <w:r w:rsidRPr="00B75F85">
        <w:t xml:space="preserve"> to </w:t>
      </w:r>
      <w:r w:rsidR="005D3CB5">
        <w:t>manage (or help manage) their My Health Record</w:t>
      </w:r>
      <w:r w:rsidRPr="00B75F85">
        <w:t xml:space="preserve"> – these people are known as </w:t>
      </w:r>
      <w:proofErr w:type="spellStart"/>
      <w:r w:rsidRPr="00B75F85">
        <w:rPr>
          <w:i/>
        </w:rPr>
        <w:t>authorised</w:t>
      </w:r>
      <w:proofErr w:type="spellEnd"/>
      <w:r w:rsidRPr="00B75F85">
        <w:rPr>
          <w:i/>
        </w:rPr>
        <w:t xml:space="preserve"> representatives</w:t>
      </w:r>
      <w:r w:rsidR="005D3CB5">
        <w:t xml:space="preserve"> and </w:t>
      </w:r>
      <w:r w:rsidR="005D3CB5">
        <w:rPr>
          <w:i/>
        </w:rPr>
        <w:t>nominated representatives</w:t>
      </w:r>
      <w:r w:rsidRPr="00B75F85">
        <w:t xml:space="preserve">.  A person cannot be an </w:t>
      </w:r>
      <w:proofErr w:type="spellStart"/>
      <w:r w:rsidRPr="00B75F85">
        <w:t>authorised</w:t>
      </w:r>
      <w:proofErr w:type="spellEnd"/>
      <w:r w:rsidRPr="00B75F85">
        <w:t xml:space="preserve"> </w:t>
      </w:r>
      <w:r w:rsidR="005D3CB5">
        <w:t xml:space="preserve">or a nominated </w:t>
      </w:r>
      <w:r w:rsidRPr="00B75F85">
        <w:t>representative</w:t>
      </w:r>
      <w:r w:rsidR="005D3CB5">
        <w:t xml:space="preserve"> (with full</w:t>
      </w:r>
      <w:r w:rsidRPr="00B75F85">
        <w:t xml:space="preserve"> </w:t>
      </w:r>
      <w:r w:rsidR="005D3CB5">
        <w:t xml:space="preserve">access to the My Health Record) </w:t>
      </w:r>
      <w:r w:rsidRPr="00B75F85">
        <w:t>unless they have a healthcare identifier.</w:t>
      </w:r>
    </w:p>
    <w:p w:rsidR="00CC347C" w:rsidRDefault="00CC347C" w:rsidP="00CC347C">
      <w:pPr>
        <w:spacing w:after="240"/>
      </w:pPr>
      <w:r>
        <w:t>The Amendment Rule provide</w:t>
      </w:r>
      <w:r w:rsidR="00661F92">
        <w:t>s</w:t>
      </w:r>
      <w:r>
        <w:t xml:space="preserve"> that people who act on behalf of other people as </w:t>
      </w:r>
      <w:r w:rsidR="00661F92">
        <w:t xml:space="preserve">a result </w:t>
      </w:r>
      <w:r>
        <w:t>of their employment</w:t>
      </w:r>
      <w:r w:rsidR="00661F92">
        <w:t xml:space="preserve"> (</w:t>
      </w:r>
      <w:r w:rsidR="00661F92">
        <w:rPr>
          <w:i/>
        </w:rPr>
        <w:t>professional representatives</w:t>
      </w:r>
      <w:r w:rsidR="00661F92" w:rsidRPr="00661F92">
        <w:t>)</w:t>
      </w:r>
      <w:r>
        <w:t xml:space="preserve">, such as for children in out of home care, </w:t>
      </w:r>
      <w:r w:rsidR="00661F92">
        <w:t>do not need a healthcare identifier to</w:t>
      </w:r>
      <w:r w:rsidR="00B72137">
        <w:t xml:space="preserve"> become </w:t>
      </w:r>
      <w:proofErr w:type="spellStart"/>
      <w:r w:rsidR="00B72137">
        <w:t>authorised</w:t>
      </w:r>
      <w:proofErr w:type="spellEnd"/>
      <w:r w:rsidR="00B72137">
        <w:t xml:space="preserve"> </w:t>
      </w:r>
      <w:r w:rsidR="005D3CB5">
        <w:t xml:space="preserve">or nominated </w:t>
      </w:r>
      <w:r w:rsidR="00B72137">
        <w:t xml:space="preserve">representatives </w:t>
      </w:r>
      <w:r w:rsidR="005D3CB5">
        <w:t>(with full access)</w:t>
      </w:r>
      <w:r w:rsidR="00E17B13" w:rsidRPr="00B75F85">
        <w:t>.</w:t>
      </w:r>
    </w:p>
    <w:p w:rsidR="00661F92" w:rsidRDefault="00661F92" w:rsidP="00661F92">
      <w:pPr>
        <w:spacing w:after="240"/>
      </w:pPr>
      <w:r>
        <w:t xml:space="preserve">A professional representative who is an </w:t>
      </w:r>
      <w:proofErr w:type="spellStart"/>
      <w:r>
        <w:t>authorised</w:t>
      </w:r>
      <w:proofErr w:type="spellEnd"/>
      <w:r>
        <w:t xml:space="preserve"> or nominated representative is required to act in accordance with the will and preferences of the person they represent in accordance with section 7A of the Act.</w:t>
      </w:r>
    </w:p>
    <w:p w:rsidR="00CC347C" w:rsidRPr="00D8123C" w:rsidRDefault="00B72137" w:rsidP="008D71D5">
      <w:pPr>
        <w:spacing w:after="240"/>
      </w:pPr>
      <w:r>
        <w:t xml:space="preserve">The System Operator may suspend or cancel the status of a person as an </w:t>
      </w:r>
      <w:proofErr w:type="spellStart"/>
      <w:r>
        <w:t>authorised</w:t>
      </w:r>
      <w:proofErr w:type="spellEnd"/>
      <w:r w:rsidR="005D3CB5">
        <w:t xml:space="preserve"> or nominated</w:t>
      </w:r>
      <w:r>
        <w:t xml:space="preserve"> representative, and therefore their ability to manage the My Health Record of the person they represent, if the System Op</w:t>
      </w:r>
      <w:r w:rsidR="005D3CB5">
        <w:t>erator finds that the</w:t>
      </w:r>
      <w:r>
        <w:t xml:space="preserve"> representative is not acting in accordance with the will and preferences of the person they represent or they pose a serious risk to the person they represent.</w:t>
      </w:r>
    </w:p>
    <w:p w:rsidR="00E17B13" w:rsidRDefault="008D71D5" w:rsidP="00B75F85">
      <w:pPr>
        <w:spacing w:after="240"/>
      </w:pPr>
      <w:r>
        <w:t>Detail of the Amendment Rule is set out in the Attachment.</w:t>
      </w:r>
    </w:p>
    <w:p w:rsidR="00E17B13" w:rsidRDefault="00101E71" w:rsidP="00B75F85">
      <w:pPr>
        <w:spacing w:after="240"/>
      </w:pPr>
      <w:r w:rsidRPr="00191691">
        <w:t xml:space="preserve">Section 109 of the Act requires that, before making </w:t>
      </w:r>
      <w:r w:rsidR="001E5915">
        <w:t>My Health Record</w:t>
      </w:r>
      <w:r w:rsidRPr="00191691">
        <w:t xml:space="preserve"> Rules, the Minister must consult the Jurisdictional Advisory Committee and Independent Advisory Council, although failure to consult these committees does not affect the validity of the </w:t>
      </w:r>
      <w:r w:rsidR="001E5915">
        <w:t>My Health Record</w:t>
      </w:r>
      <w:r w:rsidRPr="00191691">
        <w:t xml:space="preserve"> Rules.</w:t>
      </w:r>
    </w:p>
    <w:p w:rsidR="00E17B13" w:rsidRDefault="00AE5535" w:rsidP="00B75F85">
      <w:pPr>
        <w:spacing w:after="240"/>
        <w:rPr>
          <w:rFonts w:cs="Arial"/>
          <w:szCs w:val="20"/>
        </w:rPr>
      </w:pPr>
      <w:r w:rsidRPr="00004662">
        <w:t>In November 2015 and January 2016</w:t>
      </w:r>
      <w:r w:rsidR="008D71D5">
        <w:t xml:space="preserve"> </w:t>
      </w:r>
      <w:r w:rsidR="00101E71" w:rsidRPr="00191691">
        <w:t>t</w:t>
      </w:r>
      <w:r w:rsidR="00211E4C" w:rsidRPr="00191691">
        <w:t xml:space="preserve">he Independent Advisory Council </w:t>
      </w:r>
      <w:r w:rsidR="006140D3" w:rsidRPr="00191691">
        <w:t xml:space="preserve">and the Jurisdictional Advisory Committee </w:t>
      </w:r>
      <w:r w:rsidR="00211E4C" w:rsidRPr="00191691">
        <w:t>w</w:t>
      </w:r>
      <w:r w:rsidR="006140D3" w:rsidRPr="00191691">
        <w:t>ere</w:t>
      </w:r>
      <w:r w:rsidR="00211E4C" w:rsidRPr="00191691">
        <w:t xml:space="preserve"> consulted on </w:t>
      </w:r>
      <w:r w:rsidR="004C6F2B" w:rsidRPr="00191691">
        <w:t>the proposed</w:t>
      </w:r>
      <w:r w:rsidR="00D05BB5" w:rsidRPr="00191691">
        <w:t xml:space="preserve"> </w:t>
      </w:r>
      <w:r w:rsidR="00BB0B69" w:rsidRPr="00191691">
        <w:rPr>
          <w:rFonts w:cs="Arial"/>
          <w:szCs w:val="20"/>
        </w:rPr>
        <w:t>Amendment Rule</w:t>
      </w:r>
      <w:r w:rsidR="006517F7">
        <w:rPr>
          <w:rFonts w:cs="Arial"/>
          <w:szCs w:val="20"/>
        </w:rPr>
        <w:t xml:space="preserve"> and supported the Amendment Rule</w:t>
      </w:r>
      <w:r w:rsidR="00295D95">
        <w:rPr>
          <w:rFonts w:cs="Arial"/>
          <w:szCs w:val="20"/>
        </w:rPr>
        <w:t>.</w:t>
      </w:r>
      <w:r w:rsidR="008D71D5">
        <w:rPr>
          <w:rFonts w:cs="Arial"/>
          <w:szCs w:val="20"/>
        </w:rPr>
        <w:t xml:space="preserve">  The Australian Health Ministers’ Advisory Council was also consulted and it agreed to the Amendment Rule.</w:t>
      </w:r>
    </w:p>
    <w:p w:rsidR="00E17B13" w:rsidRDefault="008D71D5" w:rsidP="00B75F85">
      <w:pPr>
        <w:spacing w:after="240"/>
        <w:rPr>
          <w:rFonts w:cs="Arial"/>
          <w:szCs w:val="20"/>
        </w:rPr>
      </w:pPr>
      <w:r>
        <w:rPr>
          <w:rFonts w:cs="Arial"/>
          <w:szCs w:val="20"/>
        </w:rPr>
        <w:t>The Amendment Rule commences on the day after registration on the Federal Register of Legislative Instruments.</w:t>
      </w:r>
    </w:p>
    <w:p w:rsidR="00211E4C" w:rsidRPr="00583B3E" w:rsidRDefault="008D71D5" w:rsidP="00584B99">
      <w:pPr>
        <w:spacing w:after="240"/>
      </w:pPr>
      <w:r>
        <w:rPr>
          <w:rFonts w:cs="Arial"/>
          <w:szCs w:val="20"/>
        </w:rPr>
        <w:t xml:space="preserve">The Rule is a legislative instrument for the purposes of the </w:t>
      </w:r>
      <w:r>
        <w:rPr>
          <w:rFonts w:cs="Arial"/>
          <w:i/>
          <w:szCs w:val="20"/>
        </w:rPr>
        <w:t>Legislative Instruments Act 2003</w:t>
      </w:r>
      <w:r>
        <w:rPr>
          <w:rFonts w:cs="Arial"/>
          <w:szCs w:val="20"/>
        </w:rPr>
        <w:t>.</w:t>
      </w:r>
    </w:p>
    <w:p w:rsidR="00DF71A1" w:rsidRPr="00583B3E" w:rsidRDefault="00DF71A1" w:rsidP="00DF71A1"/>
    <w:p w:rsidR="00B852FC" w:rsidRDefault="00B852FC" w:rsidP="00311683">
      <w:pPr>
        <w:sectPr w:rsidR="00B852FC" w:rsidSect="00B75F85">
          <w:headerReference w:type="default" r:id="rId9"/>
          <w:headerReference w:type="first" r:id="rId10"/>
          <w:pgSz w:w="11906" w:h="16838" w:code="9"/>
          <w:pgMar w:top="1276" w:right="1418" w:bottom="1135" w:left="1418" w:header="709" w:footer="709" w:gutter="0"/>
          <w:cols w:space="708"/>
          <w:titlePg/>
          <w:docGrid w:linePitch="360"/>
        </w:sectPr>
      </w:pPr>
    </w:p>
    <w:p w:rsidR="00EF48A5" w:rsidRPr="00583202" w:rsidRDefault="00577975" w:rsidP="00CF2D6A">
      <w:pPr>
        <w:spacing w:before="240" w:after="240"/>
        <w:jc w:val="right"/>
        <w:rPr>
          <w:b/>
          <w:u w:val="single"/>
          <w:lang w:val="en-AU"/>
        </w:rPr>
      </w:pPr>
      <w:r w:rsidRPr="00583202">
        <w:rPr>
          <w:b/>
          <w:u w:val="single"/>
          <w:lang w:val="en-AU"/>
        </w:rPr>
        <w:lastRenderedPageBreak/>
        <w:t>ATTACHMENT</w:t>
      </w:r>
    </w:p>
    <w:p w:rsidR="00E17B13" w:rsidRDefault="00125D4B" w:rsidP="00B75F85">
      <w:pPr>
        <w:spacing w:before="240" w:after="240"/>
        <w:rPr>
          <w:i/>
          <w:u w:val="single"/>
          <w:lang w:val="en-AU"/>
        </w:rPr>
      </w:pPr>
      <w:r w:rsidRPr="00125D4B">
        <w:rPr>
          <w:b/>
          <w:iCs/>
          <w:u w:val="single"/>
          <w:lang w:val="en-AU"/>
        </w:rPr>
        <w:t>Details of the</w:t>
      </w:r>
      <w:r w:rsidR="008D71D5">
        <w:rPr>
          <w:b/>
          <w:iCs/>
          <w:u w:val="single"/>
          <w:lang w:val="en-AU"/>
        </w:rPr>
        <w:t xml:space="preserve"> </w:t>
      </w:r>
      <w:r w:rsidR="008D71D5">
        <w:rPr>
          <w:b/>
          <w:i/>
          <w:iCs/>
          <w:u w:val="single"/>
          <w:lang w:val="en-AU"/>
        </w:rPr>
        <w:t>My Health Records (Advance Care Planning Information and Professional Representatives) Rule 2016</w:t>
      </w:r>
      <w:r w:rsidRPr="00125D4B">
        <w:rPr>
          <w:b/>
          <w:iCs/>
          <w:u w:val="single"/>
          <w:lang w:val="en-AU"/>
        </w:rPr>
        <w:t xml:space="preserve"> </w:t>
      </w:r>
      <w:r w:rsidR="001E5915">
        <w:rPr>
          <w:b/>
          <w:i/>
          <w:u w:val="single"/>
          <w:lang w:val="en-AU"/>
        </w:rPr>
        <w:t xml:space="preserve"> </w:t>
      </w:r>
    </w:p>
    <w:p w:rsidR="006E20B5" w:rsidRDefault="006E20B5" w:rsidP="00CF2D6A">
      <w:pPr>
        <w:autoSpaceDE w:val="0"/>
        <w:autoSpaceDN w:val="0"/>
        <w:adjustRightInd w:val="0"/>
        <w:spacing w:before="240" w:after="240"/>
        <w:rPr>
          <w:b/>
          <w:bCs/>
          <w:lang w:bidi="hi-IN"/>
        </w:rPr>
      </w:pPr>
      <w:r>
        <w:rPr>
          <w:b/>
          <w:bCs/>
          <w:lang w:bidi="hi-IN"/>
        </w:rPr>
        <w:t>PART 1—PRELIMINARY</w:t>
      </w:r>
    </w:p>
    <w:p w:rsidR="006E20B5" w:rsidRDefault="006E20B5" w:rsidP="00CF2D6A">
      <w:pPr>
        <w:numPr>
          <w:ilvl w:val="0"/>
          <w:numId w:val="1"/>
        </w:numPr>
        <w:autoSpaceDE w:val="0"/>
        <w:autoSpaceDN w:val="0"/>
        <w:adjustRightInd w:val="0"/>
        <w:spacing w:before="240" w:after="240"/>
        <w:ind w:left="357" w:hanging="357"/>
        <w:rPr>
          <w:b/>
          <w:bCs/>
          <w:lang w:bidi="hi-IN"/>
        </w:rPr>
      </w:pPr>
      <w:r>
        <w:rPr>
          <w:b/>
          <w:bCs/>
          <w:lang w:bidi="hi-IN"/>
        </w:rPr>
        <w:t xml:space="preserve">Name of </w:t>
      </w:r>
      <w:r w:rsidR="001E5915">
        <w:rPr>
          <w:b/>
          <w:bCs/>
          <w:lang w:bidi="hi-IN"/>
        </w:rPr>
        <w:t>Rule</w:t>
      </w:r>
    </w:p>
    <w:p w:rsidR="00FD6821" w:rsidRPr="00B75F85" w:rsidRDefault="00C7496E" w:rsidP="00CF2D6A">
      <w:pPr>
        <w:autoSpaceDE w:val="0"/>
        <w:autoSpaceDN w:val="0"/>
        <w:adjustRightInd w:val="0"/>
        <w:spacing w:before="240" w:after="240"/>
        <w:rPr>
          <w:iCs/>
          <w:lang w:bidi="hi-IN"/>
        </w:rPr>
      </w:pPr>
      <w:r>
        <w:rPr>
          <w:lang w:bidi="hi-IN"/>
        </w:rPr>
        <w:t xml:space="preserve">Rule 1 provides that the title of the rule is the </w:t>
      </w:r>
      <w:r w:rsidR="00E17B13" w:rsidRPr="00B75F85">
        <w:rPr>
          <w:i/>
          <w:lang w:bidi="hi-IN"/>
        </w:rPr>
        <w:t>My Health Records Amendment (</w:t>
      </w:r>
      <w:r w:rsidR="0065222E">
        <w:rPr>
          <w:i/>
          <w:lang w:bidi="hi-IN"/>
        </w:rPr>
        <w:t>A</w:t>
      </w:r>
      <w:r w:rsidR="00E17B13" w:rsidRPr="00B75F85">
        <w:rPr>
          <w:i/>
          <w:lang w:bidi="hi-IN"/>
        </w:rPr>
        <w:t xml:space="preserve">dvance </w:t>
      </w:r>
      <w:r w:rsidR="0065222E">
        <w:rPr>
          <w:i/>
          <w:lang w:bidi="hi-IN"/>
        </w:rPr>
        <w:t>C</w:t>
      </w:r>
      <w:r w:rsidR="00E17B13" w:rsidRPr="00B75F85">
        <w:rPr>
          <w:i/>
          <w:lang w:bidi="hi-IN"/>
        </w:rPr>
        <w:t xml:space="preserve">are </w:t>
      </w:r>
      <w:r w:rsidR="0065222E">
        <w:rPr>
          <w:i/>
          <w:lang w:bidi="hi-IN"/>
        </w:rPr>
        <w:t>P</w:t>
      </w:r>
      <w:r w:rsidR="00E17B13" w:rsidRPr="00B75F85">
        <w:rPr>
          <w:i/>
          <w:lang w:bidi="hi-IN"/>
        </w:rPr>
        <w:t xml:space="preserve">lanning </w:t>
      </w:r>
      <w:r w:rsidR="0065222E">
        <w:rPr>
          <w:i/>
          <w:lang w:bidi="hi-IN"/>
        </w:rPr>
        <w:t>I</w:t>
      </w:r>
      <w:r w:rsidR="00E17B13" w:rsidRPr="00B75F85">
        <w:rPr>
          <w:i/>
          <w:lang w:bidi="hi-IN"/>
        </w:rPr>
        <w:t xml:space="preserve">nformation and </w:t>
      </w:r>
      <w:r w:rsidR="0065222E">
        <w:rPr>
          <w:i/>
          <w:lang w:bidi="hi-IN"/>
        </w:rPr>
        <w:t>P</w:t>
      </w:r>
      <w:r w:rsidR="00E17B13" w:rsidRPr="00B75F85">
        <w:rPr>
          <w:i/>
          <w:lang w:bidi="hi-IN"/>
        </w:rPr>
        <w:t xml:space="preserve">rofessional </w:t>
      </w:r>
      <w:r w:rsidR="0065222E">
        <w:rPr>
          <w:i/>
          <w:lang w:bidi="hi-IN"/>
        </w:rPr>
        <w:t>R</w:t>
      </w:r>
      <w:r w:rsidR="00E17B13" w:rsidRPr="00B75F85">
        <w:rPr>
          <w:i/>
          <w:lang w:bidi="hi-IN"/>
        </w:rPr>
        <w:t>epresentatives) Rule 2016</w:t>
      </w:r>
      <w:r w:rsidR="0065222E">
        <w:rPr>
          <w:lang w:bidi="hi-IN"/>
        </w:rPr>
        <w:t>.  In this explanatory statement it is referred to as the Amendment Rule.</w:t>
      </w:r>
    </w:p>
    <w:p w:rsidR="006E20B5" w:rsidRDefault="006E20B5" w:rsidP="00CF2D6A">
      <w:pPr>
        <w:numPr>
          <w:ilvl w:val="0"/>
          <w:numId w:val="1"/>
        </w:numPr>
        <w:autoSpaceDE w:val="0"/>
        <w:autoSpaceDN w:val="0"/>
        <w:adjustRightInd w:val="0"/>
        <w:spacing w:before="240" w:after="240"/>
        <w:ind w:left="357" w:hanging="357"/>
        <w:rPr>
          <w:b/>
          <w:bCs/>
          <w:lang w:bidi="hi-IN"/>
        </w:rPr>
      </w:pPr>
      <w:r>
        <w:rPr>
          <w:b/>
          <w:bCs/>
          <w:lang w:bidi="hi-IN"/>
        </w:rPr>
        <w:t>Commencement</w:t>
      </w:r>
    </w:p>
    <w:p w:rsidR="006E20B5" w:rsidRDefault="0052197D" w:rsidP="00CF2D6A">
      <w:pPr>
        <w:autoSpaceDE w:val="0"/>
        <w:autoSpaceDN w:val="0"/>
        <w:adjustRightInd w:val="0"/>
        <w:spacing w:before="240" w:after="240"/>
        <w:rPr>
          <w:lang w:bidi="hi-IN"/>
        </w:rPr>
      </w:pPr>
      <w:r>
        <w:rPr>
          <w:lang w:bidi="hi-IN"/>
        </w:rPr>
        <w:t>Rule</w:t>
      </w:r>
      <w:r w:rsidR="006E20B5">
        <w:rPr>
          <w:lang w:bidi="hi-IN"/>
        </w:rPr>
        <w:t xml:space="preserve"> 2 provides that the </w:t>
      </w:r>
      <w:r w:rsidR="00BB0B69">
        <w:t>Amendment</w:t>
      </w:r>
      <w:r w:rsidR="00954E42">
        <w:t xml:space="preserve"> Rule </w:t>
      </w:r>
      <w:r w:rsidR="0065222E">
        <w:t>will take effect</w:t>
      </w:r>
      <w:r w:rsidR="006E20B5">
        <w:rPr>
          <w:lang w:bidi="hi-IN"/>
        </w:rPr>
        <w:t xml:space="preserve"> </w:t>
      </w:r>
      <w:r w:rsidR="0065222E">
        <w:rPr>
          <w:lang w:bidi="hi-IN"/>
        </w:rPr>
        <w:t xml:space="preserve">and amend the </w:t>
      </w:r>
      <w:r w:rsidR="0065222E">
        <w:rPr>
          <w:i/>
          <w:lang w:bidi="hi-IN"/>
        </w:rPr>
        <w:t xml:space="preserve">My Health Records Rule 2016 </w:t>
      </w:r>
      <w:r w:rsidR="006E20B5">
        <w:rPr>
          <w:lang w:bidi="hi-IN"/>
        </w:rPr>
        <w:t xml:space="preserve">on </w:t>
      </w:r>
      <w:r w:rsidR="00FD6821">
        <w:rPr>
          <w:lang w:bidi="hi-IN"/>
        </w:rPr>
        <w:t xml:space="preserve">the day </w:t>
      </w:r>
      <w:r w:rsidR="00C271E9">
        <w:rPr>
          <w:lang w:bidi="hi-IN"/>
        </w:rPr>
        <w:t xml:space="preserve">after </w:t>
      </w:r>
      <w:r w:rsidR="0065222E">
        <w:rPr>
          <w:lang w:bidi="hi-IN"/>
        </w:rPr>
        <w:t>it is</w:t>
      </w:r>
      <w:r w:rsidR="00C271E9">
        <w:rPr>
          <w:lang w:bidi="hi-IN"/>
        </w:rPr>
        <w:t xml:space="preserve"> registered on the Federal Register of Legislative Instruments.</w:t>
      </w:r>
    </w:p>
    <w:p w:rsidR="00FD6821" w:rsidRDefault="00B232E3" w:rsidP="00CF2D6A">
      <w:pPr>
        <w:numPr>
          <w:ilvl w:val="0"/>
          <w:numId w:val="1"/>
        </w:numPr>
        <w:autoSpaceDE w:val="0"/>
        <w:autoSpaceDN w:val="0"/>
        <w:adjustRightInd w:val="0"/>
        <w:spacing w:before="240" w:after="240"/>
        <w:ind w:left="357" w:hanging="357"/>
        <w:rPr>
          <w:b/>
          <w:bCs/>
          <w:lang w:bidi="hi-IN"/>
        </w:rPr>
      </w:pPr>
      <w:r>
        <w:rPr>
          <w:b/>
          <w:bCs/>
          <w:lang w:bidi="hi-IN"/>
        </w:rPr>
        <w:t xml:space="preserve">Amendment of </w:t>
      </w:r>
      <w:r w:rsidR="001E5915">
        <w:rPr>
          <w:b/>
          <w:bCs/>
          <w:i/>
          <w:lang w:bidi="hi-IN"/>
        </w:rPr>
        <w:t>My Health Records Rule 2016</w:t>
      </w:r>
    </w:p>
    <w:p w:rsidR="00B232E3" w:rsidRPr="00760C85" w:rsidRDefault="0065222E" w:rsidP="00CF2D6A">
      <w:pPr>
        <w:autoSpaceDE w:val="0"/>
        <w:autoSpaceDN w:val="0"/>
        <w:adjustRightInd w:val="0"/>
        <w:spacing w:before="240" w:after="240"/>
      </w:pPr>
      <w:r>
        <w:rPr>
          <w:lang w:bidi="hi-IN"/>
        </w:rPr>
        <w:t>Rule 3 provides that</w:t>
      </w:r>
      <w:r w:rsidR="001E5915">
        <w:rPr>
          <w:lang w:bidi="hi-IN"/>
        </w:rPr>
        <w:t xml:space="preserve"> </w:t>
      </w:r>
      <w:r w:rsidR="00B232E3">
        <w:rPr>
          <w:lang w:bidi="hi-IN"/>
        </w:rPr>
        <w:t xml:space="preserve">Schedule 1 </w:t>
      </w:r>
      <w:r w:rsidR="001E5915">
        <w:rPr>
          <w:lang w:bidi="hi-IN"/>
        </w:rPr>
        <w:t xml:space="preserve">amends the </w:t>
      </w:r>
      <w:r w:rsidR="001E5915" w:rsidRPr="001E5915">
        <w:rPr>
          <w:i/>
          <w:lang w:bidi="hi-IN"/>
        </w:rPr>
        <w:t>My Health Records Rule 2016</w:t>
      </w:r>
      <w:r>
        <w:rPr>
          <w:i/>
          <w:lang w:bidi="hi-IN"/>
        </w:rPr>
        <w:t xml:space="preserve"> </w:t>
      </w:r>
      <w:r>
        <w:rPr>
          <w:lang w:bidi="hi-IN"/>
        </w:rPr>
        <w:t>(the Rules)</w:t>
      </w:r>
      <w:r w:rsidR="00B232E3" w:rsidRPr="001E5915">
        <w:rPr>
          <w:i/>
          <w:lang w:bidi="hi-IN"/>
        </w:rPr>
        <w:t>.</w:t>
      </w:r>
    </w:p>
    <w:p w:rsidR="00B232E3" w:rsidRDefault="00B232E3" w:rsidP="00CF2D6A">
      <w:pPr>
        <w:autoSpaceDE w:val="0"/>
        <w:autoSpaceDN w:val="0"/>
        <w:adjustRightInd w:val="0"/>
        <w:spacing w:before="240" w:after="240"/>
        <w:rPr>
          <w:b/>
          <w:bCs/>
          <w:lang w:bidi="hi-IN"/>
        </w:rPr>
      </w:pPr>
      <w:r>
        <w:rPr>
          <w:b/>
          <w:bCs/>
          <w:lang w:bidi="hi-IN"/>
        </w:rPr>
        <w:t>SCHEDULE 1—AMENDMENTS</w:t>
      </w:r>
    </w:p>
    <w:p w:rsidR="00295D95" w:rsidRDefault="00865858" w:rsidP="00CF2D6A">
      <w:pPr>
        <w:spacing w:before="240" w:after="240"/>
        <w:rPr>
          <w:b/>
          <w:bCs/>
          <w:lang w:bidi="hi-IN"/>
        </w:rPr>
      </w:pPr>
      <w:bookmarkStart w:id="1" w:name="_Toc290210738"/>
      <w:r>
        <w:rPr>
          <w:b/>
          <w:bCs/>
          <w:lang w:bidi="hi-IN"/>
        </w:rPr>
        <w:t>[1] Rule 4</w:t>
      </w:r>
    </w:p>
    <w:p w:rsidR="0065222E" w:rsidRDefault="00865858" w:rsidP="00CF2D6A">
      <w:pPr>
        <w:spacing w:before="240" w:after="240"/>
        <w:rPr>
          <w:bCs/>
          <w:lang w:bidi="hi-IN"/>
        </w:rPr>
      </w:pPr>
      <w:r>
        <w:rPr>
          <w:bCs/>
          <w:lang w:bidi="hi-IN"/>
        </w:rPr>
        <w:t xml:space="preserve">Rule 4 </w:t>
      </w:r>
      <w:r w:rsidR="0065222E">
        <w:rPr>
          <w:bCs/>
          <w:lang w:bidi="hi-IN"/>
        </w:rPr>
        <w:t>defines particular terms</w:t>
      </w:r>
      <w:r>
        <w:rPr>
          <w:bCs/>
          <w:lang w:bidi="hi-IN"/>
        </w:rPr>
        <w:t xml:space="preserve"> used in the </w:t>
      </w:r>
      <w:r w:rsidR="0065222E">
        <w:rPr>
          <w:bCs/>
          <w:lang w:bidi="hi-IN"/>
        </w:rPr>
        <w:t>R</w:t>
      </w:r>
      <w:r>
        <w:rPr>
          <w:bCs/>
          <w:lang w:bidi="hi-IN"/>
        </w:rPr>
        <w:t>ules</w:t>
      </w:r>
      <w:r w:rsidR="0065222E">
        <w:rPr>
          <w:bCs/>
          <w:lang w:bidi="hi-IN"/>
        </w:rPr>
        <w:t xml:space="preserve">.  </w:t>
      </w:r>
      <w:r>
        <w:rPr>
          <w:bCs/>
          <w:lang w:bidi="hi-IN"/>
        </w:rPr>
        <w:t xml:space="preserve">Item 1 inserts the </w:t>
      </w:r>
      <w:r w:rsidR="0065222E">
        <w:rPr>
          <w:bCs/>
          <w:lang w:bidi="hi-IN"/>
        </w:rPr>
        <w:t xml:space="preserve">following new </w:t>
      </w:r>
      <w:r>
        <w:rPr>
          <w:bCs/>
          <w:lang w:bidi="hi-IN"/>
        </w:rPr>
        <w:t>definition</w:t>
      </w:r>
      <w:r w:rsidR="0065222E">
        <w:rPr>
          <w:bCs/>
          <w:lang w:bidi="hi-IN"/>
        </w:rPr>
        <w:t>s</w:t>
      </w:r>
      <w:r>
        <w:rPr>
          <w:bCs/>
          <w:lang w:bidi="hi-IN"/>
        </w:rPr>
        <w:t xml:space="preserve"> into Rule 4</w:t>
      </w:r>
      <w:r w:rsidR="0065222E">
        <w:rPr>
          <w:bCs/>
          <w:lang w:bidi="hi-IN"/>
        </w:rPr>
        <w:t>:</w:t>
      </w:r>
    </w:p>
    <w:p w:rsidR="00E17B13" w:rsidRPr="00B75F85" w:rsidRDefault="00E17B13" w:rsidP="00B75F85">
      <w:pPr>
        <w:pStyle w:val="ListParagraph"/>
        <w:numPr>
          <w:ilvl w:val="0"/>
          <w:numId w:val="12"/>
        </w:numPr>
        <w:spacing w:before="240" w:after="240"/>
        <w:ind w:left="357" w:hanging="357"/>
        <w:contextualSpacing w:val="0"/>
        <w:rPr>
          <w:bCs/>
          <w:lang w:bidi="hi-IN"/>
        </w:rPr>
      </w:pPr>
      <w:r w:rsidRPr="00B75F85">
        <w:rPr>
          <w:bCs/>
          <w:i/>
          <w:lang w:bidi="hi-IN"/>
        </w:rPr>
        <w:t>advance care planning information</w:t>
      </w:r>
      <w:r w:rsidR="0065222E">
        <w:rPr>
          <w:bCs/>
          <w:lang w:bidi="hi-IN"/>
        </w:rPr>
        <w:t xml:space="preserve"> – this </w:t>
      </w:r>
      <w:r w:rsidR="006517F7">
        <w:rPr>
          <w:bCs/>
          <w:lang w:bidi="hi-IN"/>
        </w:rPr>
        <w:t xml:space="preserve">means a document prepared by, or on behalf of, an individual that states the individual’s preferences about their health and personal care and preferred health outcomes.  This </w:t>
      </w:r>
      <w:r w:rsidR="0065222E">
        <w:rPr>
          <w:bCs/>
          <w:lang w:bidi="hi-IN"/>
        </w:rPr>
        <w:t xml:space="preserve">definition is consistent with the </w:t>
      </w:r>
      <w:r w:rsidR="0065222E">
        <w:rPr>
          <w:bCs/>
          <w:i/>
          <w:lang w:bidi="hi-IN"/>
        </w:rPr>
        <w:t>Advance Care Directives Framework September 2011</w:t>
      </w:r>
      <w:r w:rsidR="0065222E">
        <w:rPr>
          <w:bCs/>
          <w:lang w:bidi="hi-IN"/>
        </w:rPr>
        <w:t>, as indicated by the Note to this definition, in reflecting the nature of advance care planning information around Australia; and</w:t>
      </w:r>
    </w:p>
    <w:p w:rsidR="00E17B13" w:rsidRDefault="00E17B13" w:rsidP="00B75F85">
      <w:pPr>
        <w:pStyle w:val="ListParagraph"/>
        <w:numPr>
          <w:ilvl w:val="0"/>
          <w:numId w:val="12"/>
        </w:numPr>
        <w:spacing w:before="240" w:after="240"/>
        <w:contextualSpacing w:val="0"/>
        <w:rPr>
          <w:bCs/>
          <w:lang w:bidi="hi-IN"/>
        </w:rPr>
      </w:pPr>
      <w:proofErr w:type="gramStart"/>
      <w:r w:rsidRPr="00B75F85">
        <w:rPr>
          <w:bCs/>
          <w:i/>
          <w:lang w:bidi="hi-IN"/>
        </w:rPr>
        <w:t>professional</w:t>
      </w:r>
      <w:proofErr w:type="gramEnd"/>
      <w:r w:rsidRPr="00B75F85">
        <w:rPr>
          <w:bCs/>
          <w:i/>
          <w:lang w:bidi="hi-IN"/>
        </w:rPr>
        <w:t xml:space="preserve"> representative</w:t>
      </w:r>
      <w:r w:rsidR="0065222E">
        <w:rPr>
          <w:bCs/>
          <w:lang w:bidi="hi-IN"/>
        </w:rPr>
        <w:t xml:space="preserve"> – this definition establishes a type of </w:t>
      </w:r>
      <w:r w:rsidR="00F25C7C">
        <w:rPr>
          <w:bCs/>
          <w:lang w:bidi="hi-IN"/>
        </w:rPr>
        <w:t xml:space="preserve">person who is eligible to become an </w:t>
      </w:r>
      <w:proofErr w:type="spellStart"/>
      <w:r w:rsidR="00F25C7C">
        <w:rPr>
          <w:bCs/>
          <w:lang w:bidi="hi-IN"/>
        </w:rPr>
        <w:t>a</w:t>
      </w:r>
      <w:r w:rsidR="0065222E">
        <w:rPr>
          <w:bCs/>
          <w:lang w:bidi="hi-IN"/>
        </w:rPr>
        <w:t>uthorised</w:t>
      </w:r>
      <w:proofErr w:type="spellEnd"/>
      <w:r w:rsidR="0065222E">
        <w:rPr>
          <w:bCs/>
          <w:lang w:bidi="hi-IN"/>
        </w:rPr>
        <w:t xml:space="preserve"> representative</w:t>
      </w:r>
      <w:r w:rsidR="000C6050">
        <w:rPr>
          <w:bCs/>
          <w:lang w:bidi="hi-IN"/>
        </w:rPr>
        <w:t xml:space="preserve"> and nominated representative</w:t>
      </w:r>
      <w:r w:rsidR="0065222E">
        <w:rPr>
          <w:bCs/>
          <w:lang w:bidi="hi-IN"/>
        </w:rPr>
        <w:t xml:space="preserve"> </w:t>
      </w:r>
      <w:r w:rsidR="000C6050">
        <w:rPr>
          <w:bCs/>
          <w:lang w:bidi="hi-IN"/>
        </w:rPr>
        <w:t>for the purposes of new rules 24A and 24B (</w:t>
      </w:r>
      <w:r w:rsidR="00DF0503">
        <w:rPr>
          <w:bCs/>
          <w:lang w:bidi="hi-IN"/>
        </w:rPr>
        <w:t>item</w:t>
      </w:r>
      <w:r w:rsidR="000C6050">
        <w:rPr>
          <w:bCs/>
          <w:lang w:bidi="hi-IN"/>
        </w:rPr>
        <w:t xml:space="preserve"> 5 refers)</w:t>
      </w:r>
      <w:r w:rsidR="0065222E">
        <w:rPr>
          <w:bCs/>
          <w:lang w:bidi="hi-IN"/>
        </w:rPr>
        <w:t>.</w:t>
      </w:r>
      <w:r w:rsidR="00447E9D">
        <w:rPr>
          <w:bCs/>
          <w:lang w:bidi="hi-IN"/>
        </w:rPr>
        <w:t xml:space="preserve">  It specifically refers to </w:t>
      </w:r>
      <w:r w:rsidR="00447E9D">
        <w:t xml:space="preserve">people who act on behalf of other people as </w:t>
      </w:r>
      <w:r w:rsidR="006517F7">
        <w:t xml:space="preserve">a result </w:t>
      </w:r>
      <w:r w:rsidR="00447E9D">
        <w:t>of their employment.</w:t>
      </w:r>
    </w:p>
    <w:bookmarkEnd w:id="1"/>
    <w:p w:rsidR="00D8123C" w:rsidRDefault="00865858" w:rsidP="00CF2D6A">
      <w:pPr>
        <w:spacing w:before="240" w:after="240"/>
        <w:rPr>
          <w:b/>
        </w:rPr>
      </w:pPr>
      <w:r w:rsidRPr="00865858">
        <w:rPr>
          <w:b/>
        </w:rPr>
        <w:t xml:space="preserve">[2] </w:t>
      </w:r>
      <w:r>
        <w:rPr>
          <w:b/>
        </w:rPr>
        <w:t>Paragraph 6(2</w:t>
      </w:r>
      <w:proofErr w:type="gramStart"/>
      <w:r>
        <w:rPr>
          <w:b/>
        </w:rPr>
        <w:t>)(</w:t>
      </w:r>
      <w:proofErr w:type="gramEnd"/>
      <w:r>
        <w:rPr>
          <w:b/>
        </w:rPr>
        <w:t>a)</w:t>
      </w:r>
    </w:p>
    <w:p w:rsidR="00585357" w:rsidRDefault="00585357" w:rsidP="00CF2D6A">
      <w:pPr>
        <w:spacing w:before="240" w:after="240"/>
      </w:pPr>
      <w:r>
        <w:t>Rules 5 and 6 set out the default and advance</w:t>
      </w:r>
      <w:r w:rsidR="00CF2D6A">
        <w:t>d</w:t>
      </w:r>
      <w:r>
        <w:t xml:space="preserve"> access control settings that the System Operator must make available for individuals to manage access to their My Health Record.</w:t>
      </w:r>
    </w:p>
    <w:p w:rsidR="00585357" w:rsidRDefault="00585357" w:rsidP="00CF2D6A">
      <w:pPr>
        <w:spacing w:before="240" w:after="240"/>
      </w:pPr>
      <w:proofErr w:type="spellStart"/>
      <w:r>
        <w:t>Subrule</w:t>
      </w:r>
      <w:proofErr w:type="spellEnd"/>
      <w:r>
        <w:t xml:space="preserve"> 6(2) provides the ability for individuals to restrict access to their My Health Record as a whole, or to individual documents in their My Health Record.  However, paragraph</w:t>
      </w:r>
      <w:r w:rsidR="00004662">
        <w:t> </w:t>
      </w:r>
      <w:r>
        <w:t>6(2)(a) provides that there are some types of records to which individuals cannot restrict access – specifically shared health summaries (prepared by their nominated healthcare provider) or the health summaries they</w:t>
      </w:r>
      <w:r w:rsidR="00F6298D">
        <w:t xml:space="preserve"> have</w:t>
      </w:r>
      <w:r>
        <w:t xml:space="preserve"> created themselves.  Individuals can still restrict </w:t>
      </w:r>
      <w:r>
        <w:lastRenderedPageBreak/>
        <w:t>access to other types of documents such as specialist letters, discharge summaries or pathology test results.</w:t>
      </w:r>
    </w:p>
    <w:p w:rsidR="00865858" w:rsidRDefault="00585357" w:rsidP="00CF2D6A">
      <w:pPr>
        <w:spacing w:before="240" w:after="240"/>
      </w:pPr>
      <w:r>
        <w:t>This is intended to ensure that there is a minimum of key health information available in a My Health Record.</w:t>
      </w:r>
    </w:p>
    <w:p w:rsidR="00075338" w:rsidRDefault="00DF0503" w:rsidP="00CF2D6A">
      <w:pPr>
        <w:spacing w:before="240" w:after="240"/>
      </w:pPr>
      <w:r>
        <w:t xml:space="preserve">To reflect the new capability to upload advance care planning information (item 3 refers), </w:t>
      </w:r>
      <w:r w:rsidR="00B22C98">
        <w:t>i</w:t>
      </w:r>
      <w:r w:rsidR="00865858">
        <w:t xml:space="preserve">tem 2 </w:t>
      </w:r>
      <w:r w:rsidR="00B22C98">
        <w:t>inserts into paragraph 6(2</w:t>
      </w:r>
      <w:proofErr w:type="gramStart"/>
      <w:r w:rsidR="00B22C98">
        <w:t>)(</w:t>
      </w:r>
      <w:proofErr w:type="gramEnd"/>
      <w:r w:rsidR="00B22C98">
        <w:t xml:space="preserve">a) </w:t>
      </w:r>
      <w:r w:rsidR="006517F7">
        <w:t xml:space="preserve">of the Rules </w:t>
      </w:r>
      <w:r w:rsidR="00B22C98">
        <w:t xml:space="preserve">another type of document to which an individual cannot restrict access – </w:t>
      </w:r>
      <w:r w:rsidR="00865858">
        <w:t>advance care planning information</w:t>
      </w:r>
      <w:r w:rsidR="00075338">
        <w:t>.</w:t>
      </w:r>
      <w:r w:rsidR="00B22C98">
        <w:t xml:space="preserve">  This type of information is critical in ensuring the preferences of the individual about their health and personal care (such as advance care directives) are available to any treating healthcare provider.</w:t>
      </w:r>
    </w:p>
    <w:p w:rsidR="00865858" w:rsidRPr="00075338" w:rsidRDefault="00075338" w:rsidP="00CF2D6A">
      <w:pPr>
        <w:spacing w:before="240" w:after="240"/>
        <w:rPr>
          <w:b/>
        </w:rPr>
      </w:pPr>
      <w:r w:rsidRPr="00075338">
        <w:rPr>
          <w:b/>
        </w:rPr>
        <w:t>[3] Rule 19</w:t>
      </w:r>
    </w:p>
    <w:p w:rsidR="000C6050" w:rsidRPr="00F9341F" w:rsidRDefault="000C6050" w:rsidP="00CF2D6A">
      <w:pPr>
        <w:spacing w:before="240" w:after="240"/>
      </w:pPr>
      <w:r>
        <w:t>Paragraph 45(b</w:t>
      </w:r>
      <w:proofErr w:type="gramStart"/>
      <w:r>
        <w:t>)(</w:t>
      </w:r>
      <w:proofErr w:type="gramEnd"/>
      <w:r>
        <w:t xml:space="preserve">ii) of the Act places a condition on the registration of healthcare provider </w:t>
      </w:r>
      <w:proofErr w:type="spellStart"/>
      <w:r>
        <w:t>organisations</w:t>
      </w:r>
      <w:proofErr w:type="spellEnd"/>
      <w:r>
        <w:t xml:space="preserve"> that they must not upload documents to the My Health Record if they are of a kind specified by the Rules, unless it has been prepared by an individual healthcare provider who has been assigned a healthcare  identifier under paragraph 9(1)(a) of the </w:t>
      </w:r>
      <w:r w:rsidRPr="00874B14">
        <w:rPr>
          <w:i/>
        </w:rPr>
        <w:t>Healthcare Identifiers Act 2010</w:t>
      </w:r>
      <w:r>
        <w:rPr>
          <w:i/>
        </w:rPr>
        <w:t>.</w:t>
      </w:r>
      <w:r w:rsidR="00F9341F">
        <w:t xml:space="preserve">  This type of identifier is </w:t>
      </w:r>
      <w:r w:rsidR="005D3CB5">
        <w:t xml:space="preserve">known as </w:t>
      </w:r>
      <w:r w:rsidR="00F9341F">
        <w:t>a Healthcare Provider Identifier – Individual (HPI-</w:t>
      </w:r>
      <w:r w:rsidR="00CF2D6A">
        <w:t>I</w:t>
      </w:r>
      <w:r w:rsidR="00F9341F">
        <w:t>).</w:t>
      </w:r>
    </w:p>
    <w:p w:rsidR="00075338" w:rsidRDefault="00F23FCD" w:rsidP="00CF2D6A">
      <w:pPr>
        <w:spacing w:before="240" w:after="240"/>
      </w:pPr>
      <w:r>
        <w:t xml:space="preserve">Rule 19 </w:t>
      </w:r>
      <w:r w:rsidR="000C6050">
        <w:t>provides that all documents are specified for the purpose of paragraph 45(b)(ii) of the Act, other than shared health summaries (which are subject to separate restrictions as specified in section 10 of the Act, including that they must be prepared by an individual healthcare provider with a</w:t>
      </w:r>
      <w:r w:rsidR="00CF2D6A">
        <w:t>n HPI-I</w:t>
      </w:r>
      <w:r w:rsidR="000C6050">
        <w:t xml:space="preserve">).  This means that healthcare provider </w:t>
      </w:r>
      <w:proofErr w:type="spellStart"/>
      <w:r w:rsidR="000C6050">
        <w:t>organisations</w:t>
      </w:r>
      <w:proofErr w:type="spellEnd"/>
      <w:r w:rsidR="000C6050">
        <w:t xml:space="preserve"> cannot upload</w:t>
      </w:r>
      <w:r w:rsidR="00F9341F">
        <w:t xml:space="preserve"> any document to the My Health Record system unless it has been prepared by an individual healthcare provider with an HPI-</w:t>
      </w:r>
      <w:r w:rsidR="00CF2D6A">
        <w:t>I</w:t>
      </w:r>
      <w:r w:rsidR="00F9341F">
        <w:t>.</w:t>
      </w:r>
    </w:p>
    <w:p w:rsidR="00F23FCD" w:rsidRDefault="00F23FCD" w:rsidP="00CF2D6A">
      <w:pPr>
        <w:spacing w:before="240" w:after="240"/>
      </w:pPr>
      <w:r>
        <w:t xml:space="preserve">Item 3 repeals this Rule and replaces it with a </w:t>
      </w:r>
      <w:r w:rsidR="00F9341F">
        <w:t>new R</w:t>
      </w:r>
      <w:r>
        <w:t>ule</w:t>
      </w:r>
      <w:r w:rsidR="00F9341F">
        <w:t xml:space="preserve"> 19</w:t>
      </w:r>
      <w:r>
        <w:t xml:space="preserve"> that </w:t>
      </w:r>
      <w:r w:rsidR="00F9341F">
        <w:t xml:space="preserve">provides that advance care planning information (i.e. information prepared by an individual or someone acting on their behalf relating to their future healthcare or health decisions) is not specified for the purpose of </w:t>
      </w:r>
      <w:r>
        <w:t>paragraph 45(b</w:t>
      </w:r>
      <w:proofErr w:type="gramStart"/>
      <w:r>
        <w:t>)(</w:t>
      </w:r>
      <w:proofErr w:type="gramEnd"/>
      <w:r>
        <w:t xml:space="preserve">ii) </w:t>
      </w:r>
      <w:r w:rsidR="00F9341F">
        <w:t>of the Act</w:t>
      </w:r>
      <w:r>
        <w:t>.</w:t>
      </w:r>
      <w:r w:rsidR="00C30785">
        <w:t xml:space="preserve">  This means that healthcare provider </w:t>
      </w:r>
      <w:proofErr w:type="spellStart"/>
      <w:r w:rsidR="00C30785">
        <w:t>organisations</w:t>
      </w:r>
      <w:proofErr w:type="spellEnd"/>
      <w:r w:rsidR="00C30785">
        <w:t xml:space="preserve"> may upload to the My Health Record system these types of documents, even though they haven’t been prepared by a healthcare provider with an HPI-</w:t>
      </w:r>
      <w:r w:rsidR="00CF2D6A">
        <w:t>I</w:t>
      </w:r>
      <w:r w:rsidR="00C30785">
        <w:t>.</w:t>
      </w:r>
    </w:p>
    <w:p w:rsidR="00F9341F" w:rsidRDefault="00C30785" w:rsidP="00CF2D6A">
      <w:pPr>
        <w:spacing w:before="240" w:after="240"/>
      </w:pPr>
      <w:r>
        <w:t xml:space="preserve">Healthcare provider </w:t>
      </w:r>
      <w:proofErr w:type="spellStart"/>
      <w:r>
        <w:t>organisations</w:t>
      </w:r>
      <w:proofErr w:type="spellEnd"/>
      <w:r>
        <w:t xml:space="preserve"> can only upload these documents at the request of the individual</w:t>
      </w:r>
      <w:r w:rsidR="00ED4DD0">
        <w:t xml:space="preserve"> (</w:t>
      </w:r>
      <w:r>
        <w:t xml:space="preserve">or their </w:t>
      </w:r>
      <w:proofErr w:type="spellStart"/>
      <w:r>
        <w:t>authorised</w:t>
      </w:r>
      <w:proofErr w:type="spellEnd"/>
      <w:r>
        <w:t xml:space="preserve"> or nominated representative</w:t>
      </w:r>
      <w:r w:rsidR="00ED4DD0">
        <w:t>)</w:t>
      </w:r>
      <w:r>
        <w:t xml:space="preserve"> (</w:t>
      </w:r>
      <w:r w:rsidR="00DF0503">
        <w:t>item</w:t>
      </w:r>
      <w:r>
        <w:t xml:space="preserve"> 6 refers).</w:t>
      </w:r>
    </w:p>
    <w:p w:rsidR="00A80E81" w:rsidRDefault="00BC0113" w:rsidP="00CF2D6A">
      <w:pPr>
        <w:spacing w:before="240" w:after="240"/>
      </w:pPr>
      <w:r>
        <w:t>Note 1 to new Rule 19 makes clear to readers that the Act imposes restrictions on the uploading of documents to the My Health Record system</w:t>
      </w:r>
      <w:r w:rsidR="00A80E81">
        <w:t>.</w:t>
      </w:r>
    </w:p>
    <w:p w:rsidR="00BC0113" w:rsidRDefault="00BC0113" w:rsidP="00CF2D6A">
      <w:pPr>
        <w:spacing w:before="240" w:after="240"/>
      </w:pPr>
      <w:r>
        <w:t xml:space="preserve">Note 2 helps readers to understand that </w:t>
      </w:r>
      <w:r w:rsidR="00A80E81">
        <w:t xml:space="preserve">healthcare provider </w:t>
      </w:r>
      <w:proofErr w:type="spellStart"/>
      <w:r w:rsidR="00A80E81">
        <w:t>organisations</w:t>
      </w:r>
      <w:proofErr w:type="spellEnd"/>
      <w:r w:rsidR="00A80E81">
        <w:t xml:space="preserve"> are already </w:t>
      </w:r>
      <w:proofErr w:type="spellStart"/>
      <w:r w:rsidR="00A80E81">
        <w:t>authorised</w:t>
      </w:r>
      <w:proofErr w:type="spellEnd"/>
      <w:r w:rsidR="00A80E81">
        <w:t xml:space="preserve"> to upload </w:t>
      </w:r>
      <w:r>
        <w:t xml:space="preserve">clinical documents that may </w:t>
      </w:r>
      <w:r w:rsidR="00A80E81">
        <w:t>be advance care planning information, if they are prepared by a healthcare provider with an HPI-</w:t>
      </w:r>
      <w:r w:rsidR="00CF2D6A">
        <w:t>I</w:t>
      </w:r>
      <w:r w:rsidR="006517F7">
        <w:t>, such as clinical care plans</w:t>
      </w:r>
      <w:r w:rsidR="00A80E81">
        <w:t>.</w:t>
      </w:r>
    </w:p>
    <w:p w:rsidR="00F23FCD" w:rsidRPr="005D3CB5" w:rsidRDefault="00AE5535" w:rsidP="00CF2D6A">
      <w:pPr>
        <w:spacing w:before="240" w:after="240"/>
        <w:rPr>
          <w:b/>
        </w:rPr>
      </w:pPr>
      <w:r>
        <w:rPr>
          <w:b/>
        </w:rPr>
        <w:t xml:space="preserve">[4] </w:t>
      </w:r>
      <w:proofErr w:type="spellStart"/>
      <w:r>
        <w:rPr>
          <w:b/>
        </w:rPr>
        <w:t>Subrule</w:t>
      </w:r>
      <w:proofErr w:type="spellEnd"/>
      <w:r>
        <w:rPr>
          <w:b/>
        </w:rPr>
        <w:t xml:space="preserve"> 13(4)</w:t>
      </w:r>
    </w:p>
    <w:p w:rsidR="00395252" w:rsidRDefault="00395252" w:rsidP="00CF2D6A">
      <w:pPr>
        <w:spacing w:before="240" w:after="240"/>
      </w:pPr>
      <w:r>
        <w:t xml:space="preserve">Rule 13 requires the System Operator to cancel the access of an </w:t>
      </w:r>
      <w:proofErr w:type="spellStart"/>
      <w:r>
        <w:t>authorised</w:t>
      </w:r>
      <w:proofErr w:type="spellEnd"/>
      <w:r>
        <w:t xml:space="preserve"> representative to an individual’s My Health Record if they die, are no longer</w:t>
      </w:r>
      <w:r w:rsidRPr="00395252">
        <w:t xml:space="preserve"> </w:t>
      </w:r>
      <w:r>
        <w:t xml:space="preserve">eligible to be an </w:t>
      </w:r>
      <w:proofErr w:type="spellStart"/>
      <w:r>
        <w:t>authorised</w:t>
      </w:r>
      <w:proofErr w:type="spellEnd"/>
      <w:r>
        <w:t xml:space="preserve"> representative (such as where they no longer have the necessary legal authority to do so or are not acting in accordance with the will and preferences of the person they represent), or have notified the System Operator that they no longer wish to be an </w:t>
      </w:r>
      <w:proofErr w:type="spellStart"/>
      <w:r>
        <w:t>authorised</w:t>
      </w:r>
      <w:proofErr w:type="spellEnd"/>
      <w:r>
        <w:t xml:space="preserve"> representative.</w:t>
      </w:r>
    </w:p>
    <w:p w:rsidR="00395252" w:rsidRDefault="00395252" w:rsidP="00CF2D6A">
      <w:pPr>
        <w:spacing w:before="240" w:after="240"/>
      </w:pPr>
      <w:r>
        <w:t xml:space="preserve">As part of managing an individual’s My Health Record, an </w:t>
      </w:r>
      <w:proofErr w:type="spellStart"/>
      <w:r>
        <w:t>authorised</w:t>
      </w:r>
      <w:proofErr w:type="spellEnd"/>
      <w:r>
        <w:t xml:space="preserve"> representative may appoint other people to be nominated representatives and have access (full or read-only) to the individual’s My Health Record.</w:t>
      </w:r>
    </w:p>
    <w:p w:rsidR="00B45C27" w:rsidRPr="005D3CB5" w:rsidRDefault="005D3CB5" w:rsidP="00CF2D6A">
      <w:pPr>
        <w:spacing w:before="240" w:after="240"/>
      </w:pPr>
      <w:proofErr w:type="spellStart"/>
      <w:r>
        <w:t>S</w:t>
      </w:r>
      <w:r w:rsidR="00AE5535">
        <w:t>ubrule</w:t>
      </w:r>
      <w:proofErr w:type="spellEnd"/>
      <w:r w:rsidR="00AE5535">
        <w:t xml:space="preserve"> 13(4) requires the System Operator to cancel a</w:t>
      </w:r>
      <w:r>
        <w:t xml:space="preserve"> nominated representative’s a</w:t>
      </w:r>
      <w:r w:rsidR="00AE5535">
        <w:t>ccess to a</w:t>
      </w:r>
      <w:r>
        <w:t>n individual’s</w:t>
      </w:r>
      <w:r w:rsidR="00AE5535">
        <w:t xml:space="preserve"> My Health Record </w:t>
      </w:r>
      <w:r>
        <w:t>if they were appointed by</w:t>
      </w:r>
      <w:r w:rsidR="00AE5535">
        <w:t xml:space="preserve"> an </w:t>
      </w:r>
      <w:proofErr w:type="spellStart"/>
      <w:r w:rsidR="00AE5535">
        <w:t>authorised</w:t>
      </w:r>
      <w:proofErr w:type="spellEnd"/>
      <w:r w:rsidR="00AE5535">
        <w:t xml:space="preserve"> representative who</w:t>
      </w:r>
      <w:r>
        <w:t>se access to that My Health Record</w:t>
      </w:r>
      <w:r w:rsidR="00AE5535">
        <w:t xml:space="preserve"> is being suspended or cancelled.</w:t>
      </w:r>
    </w:p>
    <w:p w:rsidR="00447E9D" w:rsidRDefault="00AE5535" w:rsidP="00CF2D6A">
      <w:pPr>
        <w:spacing w:before="240" w:after="240"/>
      </w:pPr>
      <w:r>
        <w:t xml:space="preserve">Item 4 repeals this </w:t>
      </w:r>
      <w:proofErr w:type="spellStart"/>
      <w:r>
        <w:t>subrule</w:t>
      </w:r>
      <w:proofErr w:type="spellEnd"/>
      <w:r>
        <w:t xml:space="preserve"> and replaces it with </w:t>
      </w:r>
      <w:r w:rsidR="00395252">
        <w:t>new</w:t>
      </w:r>
      <w:r>
        <w:t xml:space="preserve"> </w:t>
      </w:r>
      <w:proofErr w:type="spellStart"/>
      <w:r>
        <w:t>subrule</w:t>
      </w:r>
      <w:r w:rsidR="00395252">
        <w:t>s</w:t>
      </w:r>
      <w:proofErr w:type="spellEnd"/>
      <w:r w:rsidR="00395252">
        <w:t xml:space="preserve"> 13(4) and (5)</w:t>
      </w:r>
      <w:r w:rsidR="00447E9D">
        <w:t xml:space="preserve">.  </w:t>
      </w:r>
      <w:proofErr w:type="spellStart"/>
      <w:r w:rsidR="00447E9D">
        <w:t>Subrule</w:t>
      </w:r>
      <w:proofErr w:type="spellEnd"/>
      <w:r w:rsidR="00447E9D">
        <w:t xml:space="preserve"> 13(4) still requires the System Operator to cancel access by nominated representatives who are appointed by an </w:t>
      </w:r>
      <w:proofErr w:type="spellStart"/>
      <w:r w:rsidR="00447E9D">
        <w:t>authorised</w:t>
      </w:r>
      <w:proofErr w:type="spellEnd"/>
      <w:r w:rsidR="00447E9D">
        <w:t xml:space="preserve"> representative whose own access is being suspended or cancelled</w:t>
      </w:r>
      <w:r w:rsidR="00DF67E6">
        <w:t>.  H</w:t>
      </w:r>
      <w:r w:rsidR="00447E9D">
        <w:t xml:space="preserve">owever </w:t>
      </w:r>
      <w:proofErr w:type="spellStart"/>
      <w:r w:rsidR="00CF2D6A">
        <w:t>subrule</w:t>
      </w:r>
      <w:proofErr w:type="spellEnd"/>
      <w:r w:rsidR="00CF2D6A">
        <w:t xml:space="preserve"> 13(5)</w:t>
      </w:r>
      <w:r w:rsidR="00447E9D">
        <w:t xml:space="preserve"> provides an exception to this requirement in the case of </w:t>
      </w:r>
      <w:r w:rsidR="00F25C7C">
        <w:t>nominated repres</w:t>
      </w:r>
      <w:r w:rsidR="00DF67E6">
        <w:t>e</w:t>
      </w:r>
      <w:r w:rsidR="00F25C7C">
        <w:t xml:space="preserve">ntatives </w:t>
      </w:r>
      <w:r w:rsidR="00DF67E6">
        <w:t xml:space="preserve">who have been appointed by an </w:t>
      </w:r>
      <w:proofErr w:type="spellStart"/>
      <w:r w:rsidR="00DF67E6">
        <w:t>authorised</w:t>
      </w:r>
      <w:proofErr w:type="spellEnd"/>
      <w:r w:rsidR="00DF67E6">
        <w:t xml:space="preserve"> representative who is a </w:t>
      </w:r>
      <w:r w:rsidR="00447E9D">
        <w:t xml:space="preserve">professional representative (i.e. people who act on behalf of other people as </w:t>
      </w:r>
      <w:r w:rsidR="006517F7">
        <w:t xml:space="preserve">a result </w:t>
      </w:r>
      <w:r w:rsidR="00447E9D">
        <w:t>of their employment).</w:t>
      </w:r>
    </w:p>
    <w:p w:rsidR="00B8315B" w:rsidRDefault="00B8315B" w:rsidP="00CF2D6A">
      <w:pPr>
        <w:spacing w:before="240" w:after="240"/>
      </w:pPr>
      <w:r>
        <w:t xml:space="preserve">As a result of the addition of new Part 4A (item 5 refers), a person who acts on behalf of another person as a result of their employment can become an </w:t>
      </w:r>
      <w:proofErr w:type="spellStart"/>
      <w:r>
        <w:t>authorised</w:t>
      </w:r>
      <w:proofErr w:type="spellEnd"/>
      <w:r>
        <w:t xml:space="preserve"> representative without a healthcare identifier – these people are known as </w:t>
      </w:r>
      <w:r>
        <w:rPr>
          <w:i/>
        </w:rPr>
        <w:t>professional representatives</w:t>
      </w:r>
      <w:r>
        <w:t xml:space="preserve">.  </w:t>
      </w:r>
      <w:r w:rsidR="00CF2D6A">
        <w:t xml:space="preserve">New </w:t>
      </w:r>
      <w:proofErr w:type="spellStart"/>
      <w:r w:rsidR="00CF2D6A">
        <w:t>subrule</w:t>
      </w:r>
      <w:proofErr w:type="spellEnd"/>
      <w:r w:rsidR="00CF2D6A">
        <w:t xml:space="preserve"> 13(5) therefore means that i</w:t>
      </w:r>
      <w:r>
        <w:t>f:</w:t>
      </w:r>
    </w:p>
    <w:p w:rsidR="00E17B13" w:rsidRDefault="00B8315B" w:rsidP="00B75F85">
      <w:pPr>
        <w:pStyle w:val="ListParagraph"/>
        <w:numPr>
          <w:ilvl w:val="0"/>
          <w:numId w:val="13"/>
        </w:numPr>
        <w:spacing w:before="240" w:after="240"/>
        <w:ind w:left="357" w:hanging="357"/>
        <w:contextualSpacing w:val="0"/>
      </w:pPr>
      <w:r>
        <w:t>a nominated representative has been appointed by a</w:t>
      </w:r>
      <w:r w:rsidR="00DF67E6">
        <w:t xml:space="preserve">n </w:t>
      </w:r>
      <w:proofErr w:type="spellStart"/>
      <w:r w:rsidR="00DF67E6">
        <w:t>authorised</w:t>
      </w:r>
      <w:proofErr w:type="spellEnd"/>
      <w:r w:rsidR="00DF67E6">
        <w:t xml:space="preserve"> representative who is a</w:t>
      </w:r>
      <w:r>
        <w:t xml:space="preserve"> professional representative;</w:t>
      </w:r>
    </w:p>
    <w:p w:rsidR="00E17B13" w:rsidRDefault="00B8315B" w:rsidP="00B75F85">
      <w:pPr>
        <w:pStyle w:val="ListParagraph"/>
        <w:numPr>
          <w:ilvl w:val="0"/>
          <w:numId w:val="13"/>
        </w:numPr>
        <w:spacing w:before="240" w:after="240"/>
        <w:ind w:left="357" w:hanging="357"/>
        <w:contextualSpacing w:val="0"/>
      </w:pPr>
      <w:r>
        <w:t xml:space="preserve">that </w:t>
      </w:r>
      <w:proofErr w:type="spellStart"/>
      <w:r w:rsidR="00DF67E6">
        <w:t>authorised</w:t>
      </w:r>
      <w:proofErr w:type="spellEnd"/>
      <w:r>
        <w:t xml:space="preserve"> representative’s access to a My Health Record is being suspended or cancelled; and</w:t>
      </w:r>
    </w:p>
    <w:p w:rsidR="00E17B13" w:rsidRDefault="00C9266A" w:rsidP="00B75F85">
      <w:pPr>
        <w:pStyle w:val="ListParagraph"/>
        <w:numPr>
          <w:ilvl w:val="0"/>
          <w:numId w:val="13"/>
        </w:numPr>
        <w:spacing w:before="240" w:after="240"/>
        <w:ind w:left="357" w:hanging="357"/>
        <w:contextualSpacing w:val="0"/>
      </w:pPr>
      <w:r>
        <w:t xml:space="preserve">there is </w:t>
      </w:r>
      <w:r w:rsidR="00B8315B">
        <w:t xml:space="preserve">another </w:t>
      </w:r>
      <w:proofErr w:type="spellStart"/>
      <w:r w:rsidR="00DF67E6">
        <w:t>authorised</w:t>
      </w:r>
      <w:proofErr w:type="spellEnd"/>
      <w:r w:rsidR="00DF67E6">
        <w:t xml:space="preserve"> representative who is a </w:t>
      </w:r>
      <w:r w:rsidR="00B8315B">
        <w:t>professional representative from the same employer</w:t>
      </w:r>
      <w:r>
        <w:t xml:space="preserve"> with access to the My Health Record,</w:t>
      </w:r>
    </w:p>
    <w:p w:rsidR="00B45C27" w:rsidRDefault="00AE5535" w:rsidP="00CF2D6A">
      <w:pPr>
        <w:spacing w:before="240" w:after="240"/>
      </w:pPr>
      <w:proofErr w:type="gramStart"/>
      <w:r>
        <w:t>the</w:t>
      </w:r>
      <w:proofErr w:type="gramEnd"/>
      <w:r>
        <w:t xml:space="preserve"> System Operator </w:t>
      </w:r>
      <w:r w:rsidR="00C9266A">
        <w:t>is not required to cancel that nominated representative’s access to the My Health Record.</w:t>
      </w:r>
    </w:p>
    <w:p w:rsidR="00F3236D" w:rsidRDefault="00F3236D" w:rsidP="00CF2D6A">
      <w:pPr>
        <w:spacing w:before="240" w:after="240"/>
      </w:pPr>
      <w:r>
        <w:t xml:space="preserve">This is intended to </w:t>
      </w:r>
      <w:proofErr w:type="spellStart"/>
      <w:r>
        <w:t>recognise</w:t>
      </w:r>
      <w:proofErr w:type="spellEnd"/>
      <w:r>
        <w:t xml:space="preserve"> that the responsibilities of care agency employees may regularly change – such as being assigned to represent different children – and it would pose a significant burden on these agencies to have to reinstate access for nominated representatives as a result of employee changes when the agency continues to have </w:t>
      </w:r>
      <w:r w:rsidR="00CF2D6A">
        <w:t xml:space="preserve">overall </w:t>
      </w:r>
      <w:r>
        <w:t>responsibility for a person.</w:t>
      </w:r>
    </w:p>
    <w:p w:rsidR="00B45C27" w:rsidRPr="00B45C27" w:rsidRDefault="00B45C27" w:rsidP="00CF2D6A">
      <w:pPr>
        <w:spacing w:before="240" w:after="240"/>
        <w:rPr>
          <w:b/>
        </w:rPr>
      </w:pPr>
      <w:r w:rsidRPr="00B45C27">
        <w:rPr>
          <w:b/>
        </w:rPr>
        <w:t xml:space="preserve">[5] </w:t>
      </w:r>
      <w:r w:rsidR="001E618B">
        <w:rPr>
          <w:b/>
        </w:rPr>
        <w:t xml:space="preserve">After </w:t>
      </w:r>
      <w:r w:rsidRPr="00B45C27">
        <w:rPr>
          <w:b/>
        </w:rPr>
        <w:t>Part 4</w:t>
      </w:r>
    </w:p>
    <w:p w:rsidR="00865858" w:rsidRDefault="000F7106" w:rsidP="00CF2D6A">
      <w:pPr>
        <w:spacing w:before="240" w:after="240"/>
      </w:pPr>
      <w:r>
        <w:t xml:space="preserve">Subsection 6(6) of the Act provides that a person cannot be an </w:t>
      </w:r>
      <w:proofErr w:type="spellStart"/>
      <w:r>
        <w:t>authorised</w:t>
      </w:r>
      <w:proofErr w:type="spellEnd"/>
      <w:r>
        <w:t xml:space="preserve"> representative unless they have a healthcare identifier (an Individual Healthcare Identifier or an IHI) (paragraph 6(6</w:t>
      </w:r>
      <w:proofErr w:type="gramStart"/>
      <w:r>
        <w:t>)(</w:t>
      </w:r>
      <w:proofErr w:type="gramEnd"/>
      <w:r>
        <w:t>a)), or the My Health Records Rules make an exception (paragraph 6(6)(b)).</w:t>
      </w:r>
      <w:r w:rsidR="003F4ABE">
        <w:t xml:space="preserve">  Similarly, subsection </w:t>
      </w:r>
      <w:r w:rsidR="00476475">
        <w:t>7(3) of the Act provide</w:t>
      </w:r>
      <w:r w:rsidR="003F4ABE">
        <w:t>s</w:t>
      </w:r>
      <w:r w:rsidR="00476475">
        <w:t xml:space="preserve"> that a person cannot be a nominated representative with full access unless they have an IHI (paragraph 7(3</w:t>
      </w:r>
      <w:proofErr w:type="gramStart"/>
      <w:r w:rsidR="00476475">
        <w:t>)(</w:t>
      </w:r>
      <w:proofErr w:type="gramEnd"/>
      <w:r w:rsidR="00476475">
        <w:t>a)), or the My Health Records Rules make an exception (paragraph 7(3)(b)).</w:t>
      </w:r>
    </w:p>
    <w:p w:rsidR="00682070" w:rsidRDefault="00682070" w:rsidP="00CF2D6A">
      <w:pPr>
        <w:spacing w:before="240" w:after="240"/>
      </w:pPr>
      <w:r>
        <w:t xml:space="preserve">The IHI is required in these settings to enable the System Operator to verify the identity of an </w:t>
      </w:r>
      <w:proofErr w:type="spellStart"/>
      <w:r>
        <w:t>authorised</w:t>
      </w:r>
      <w:proofErr w:type="spellEnd"/>
      <w:r>
        <w:t xml:space="preserve"> or nominated representative, both at the time they become an </w:t>
      </w:r>
      <w:proofErr w:type="spellStart"/>
      <w:r>
        <w:t>authorised</w:t>
      </w:r>
      <w:proofErr w:type="spellEnd"/>
      <w:r>
        <w:t xml:space="preserve"> or nominated representative or any subsequent occasion they access the My Health Record of the person they represent.</w:t>
      </w:r>
    </w:p>
    <w:p w:rsidR="00476475" w:rsidRDefault="00F74F34" w:rsidP="00CF2D6A">
      <w:pPr>
        <w:spacing w:before="240" w:after="240"/>
      </w:pPr>
      <w:r>
        <w:t>Item 5 inserts new Part</w:t>
      </w:r>
      <w:r w:rsidR="00476475">
        <w:t xml:space="preserve"> 4A for the purpose of making an exception as provided by paragraphs 6(6</w:t>
      </w:r>
      <w:proofErr w:type="gramStart"/>
      <w:r w:rsidR="00476475">
        <w:t>)(</w:t>
      </w:r>
      <w:proofErr w:type="gramEnd"/>
      <w:r w:rsidR="00476475">
        <w:t>b) and 7(3)(b) of the Act.</w:t>
      </w:r>
    </w:p>
    <w:p w:rsidR="00F74F34" w:rsidRDefault="00476475" w:rsidP="00CF2D6A">
      <w:pPr>
        <w:spacing w:before="240" w:after="240"/>
      </w:pPr>
      <w:r>
        <w:t>New Part 4A provides a</w:t>
      </w:r>
      <w:r w:rsidR="00F74F34">
        <w:t xml:space="preserve"> class of </w:t>
      </w:r>
      <w:r>
        <w:t xml:space="preserve">persons who may be </w:t>
      </w:r>
      <w:proofErr w:type="spellStart"/>
      <w:r w:rsidR="00F74F34">
        <w:t>authorised</w:t>
      </w:r>
      <w:proofErr w:type="spellEnd"/>
      <w:r w:rsidR="00F74F34">
        <w:t xml:space="preserve"> representatives and nominated representatives </w:t>
      </w:r>
      <w:r>
        <w:t>without an IHI</w:t>
      </w:r>
      <w:r w:rsidR="00F74F34">
        <w:t>.  Th</w:t>
      </w:r>
      <w:r>
        <w:t>is</w:t>
      </w:r>
      <w:r w:rsidR="00F74F34">
        <w:t xml:space="preserve"> </w:t>
      </w:r>
      <w:r>
        <w:t>type of person is known as a</w:t>
      </w:r>
      <w:r w:rsidR="00F74F34">
        <w:t xml:space="preserve"> </w:t>
      </w:r>
      <w:r w:rsidR="00E17B13" w:rsidRPr="00B75F85">
        <w:rPr>
          <w:i/>
        </w:rPr>
        <w:t>professional representative</w:t>
      </w:r>
      <w:r w:rsidR="006517F7">
        <w:rPr>
          <w:i/>
        </w:rPr>
        <w:t xml:space="preserve"> </w:t>
      </w:r>
      <w:r w:rsidR="006517F7">
        <w:t>(defined by item 1)</w:t>
      </w:r>
      <w:r w:rsidR="00F74F34">
        <w:t>.</w:t>
      </w:r>
    </w:p>
    <w:p w:rsidR="00682070" w:rsidRDefault="00476475" w:rsidP="00CF2D6A">
      <w:pPr>
        <w:spacing w:before="240" w:after="240"/>
      </w:pPr>
      <w:r>
        <w:t xml:space="preserve">There are various types of agencies that </w:t>
      </w:r>
      <w:r w:rsidR="00682070">
        <w:t xml:space="preserve">are responsible for </w:t>
      </w:r>
      <w:r>
        <w:t>provid</w:t>
      </w:r>
      <w:r w:rsidR="00682070">
        <w:t>ing</w:t>
      </w:r>
      <w:r>
        <w:t xml:space="preserve"> services specifically to care for minors (such as children under the guardianship of a state) or </w:t>
      </w:r>
      <w:r w:rsidR="00682070">
        <w:t>mature individuals who do not have capacity.  Employees in these agencies, referred to as care agencies, have specific responsibilities to act on behalf of these people in health and other matters.</w:t>
      </w:r>
    </w:p>
    <w:p w:rsidR="00682070" w:rsidRDefault="00682070" w:rsidP="00CF2D6A">
      <w:pPr>
        <w:spacing w:before="240" w:after="240"/>
      </w:pPr>
      <w:r>
        <w:t>A key purpose of healthcare identifiers is to identify the person for the purposes of providing healthcare.  While it is acceptable to use an IHI to verify a representative’s identity in a personal setting since they are likely a family member or close friend of the person they are voluntarily representing, it is considered inappropriate for employees of care agencies (whose duties require them to act for another person) to use their personal IHI for identity verification purposes</w:t>
      </w:r>
      <w:r w:rsidR="00343463">
        <w:t xml:space="preserve"> in a professional capacity</w:t>
      </w:r>
      <w:r>
        <w:t>.</w:t>
      </w:r>
    </w:p>
    <w:p w:rsidR="00CC347C" w:rsidRDefault="00682070" w:rsidP="00CF2D6A">
      <w:pPr>
        <w:spacing w:before="240" w:after="240"/>
      </w:pPr>
      <w:r>
        <w:t xml:space="preserve">As a result, these care agency employees are currently unable to participate in the My Health Record system to either register, or manage the My Health Record of, the person </w:t>
      </w:r>
      <w:r w:rsidR="004368B1">
        <w:t>they represent</w:t>
      </w:r>
      <w:r>
        <w:t>.</w:t>
      </w:r>
    </w:p>
    <w:p w:rsidR="004368B1" w:rsidRPr="00F25C7C" w:rsidRDefault="00E17B13" w:rsidP="00CF2D6A">
      <w:pPr>
        <w:spacing w:before="240" w:after="240"/>
      </w:pPr>
      <w:r w:rsidRPr="00F25C7C">
        <w:t xml:space="preserve">To allow these care agency employees to participate in the system for the people they represent, new Part 4A establishes an exception so they do not need an IHI to become either an </w:t>
      </w:r>
      <w:proofErr w:type="spellStart"/>
      <w:r w:rsidRPr="00F25C7C">
        <w:t>authorised</w:t>
      </w:r>
      <w:proofErr w:type="spellEnd"/>
      <w:r w:rsidRPr="00F25C7C">
        <w:t xml:space="preserve"> representative </w:t>
      </w:r>
      <w:r w:rsidR="00F25C7C" w:rsidRPr="00F25C7C">
        <w:t xml:space="preserve">(new rule 24A) </w:t>
      </w:r>
      <w:r w:rsidRPr="00F25C7C">
        <w:t>or a nominated representative with full access</w:t>
      </w:r>
      <w:r w:rsidR="00F25C7C" w:rsidRPr="00F25C7C">
        <w:t xml:space="preserve"> (new rule 24B)</w:t>
      </w:r>
      <w:r w:rsidRPr="00F25C7C">
        <w:t>.</w:t>
      </w:r>
    </w:p>
    <w:p w:rsidR="004368B1" w:rsidRDefault="00E17B13" w:rsidP="00CF2D6A">
      <w:pPr>
        <w:spacing w:before="240" w:after="240"/>
      </w:pPr>
      <w:r w:rsidRPr="00F25C7C">
        <w:t xml:space="preserve">This exception will operate as part of broader contractual arrangements with the My Health Record system.  Care agencies who wish their employees to be able to become the </w:t>
      </w:r>
      <w:proofErr w:type="spellStart"/>
      <w:r w:rsidRPr="00F25C7C">
        <w:t>authorised</w:t>
      </w:r>
      <w:proofErr w:type="spellEnd"/>
      <w:r w:rsidRPr="00F25C7C">
        <w:t xml:space="preserve"> and/or nominated representatives of people they represent will need to enter into a contract with the System Operator.  This contract will impose obligations on the agencies which relate to, among other things, security and identity verification (thereby taking the place of the IHI).</w:t>
      </w:r>
    </w:p>
    <w:p w:rsidR="0003047B" w:rsidRPr="001E618B" w:rsidRDefault="001E618B" w:rsidP="00CF2D6A">
      <w:pPr>
        <w:spacing w:before="240" w:after="240"/>
        <w:rPr>
          <w:b/>
        </w:rPr>
      </w:pPr>
      <w:r w:rsidRPr="001E618B">
        <w:rPr>
          <w:b/>
        </w:rPr>
        <w:t>[6] After Rule 32</w:t>
      </w:r>
    </w:p>
    <w:p w:rsidR="001E618B" w:rsidRDefault="001E618B" w:rsidP="00CF2D6A">
      <w:pPr>
        <w:spacing w:before="240" w:after="240"/>
      </w:pPr>
      <w:r>
        <w:t xml:space="preserve">Item 6 inserts </w:t>
      </w:r>
      <w:r w:rsidR="00ED4DD0">
        <w:t xml:space="preserve">new </w:t>
      </w:r>
      <w:r>
        <w:t xml:space="preserve">Rule 32A </w:t>
      </w:r>
      <w:r w:rsidR="00ED4DD0">
        <w:t>into the Rules.</w:t>
      </w:r>
    </w:p>
    <w:p w:rsidR="00ED4DD0" w:rsidRDefault="00ED4DD0" w:rsidP="00CF2D6A">
      <w:pPr>
        <w:spacing w:before="240" w:after="240"/>
      </w:pPr>
      <w:r>
        <w:t>New Rule 19 (</w:t>
      </w:r>
      <w:r w:rsidR="00DF0503">
        <w:t>item</w:t>
      </w:r>
      <w:r>
        <w:t xml:space="preserve"> 3 refers) provides that healthcare provider </w:t>
      </w:r>
      <w:proofErr w:type="spellStart"/>
      <w:r>
        <w:t>organisations</w:t>
      </w:r>
      <w:proofErr w:type="spellEnd"/>
      <w:r>
        <w:t xml:space="preserve"> may upload advance care planning information to the My Health Record, if it is prepared by the individual or someone acting on their behalf.</w:t>
      </w:r>
    </w:p>
    <w:p w:rsidR="005C4932" w:rsidRDefault="00ED4DD0" w:rsidP="00CF2D6A">
      <w:pPr>
        <w:spacing w:before="240" w:after="240"/>
      </w:pPr>
      <w:r>
        <w:t xml:space="preserve">Further to new Rule 19, new Rule 32A provides the conditions that </w:t>
      </w:r>
      <w:r w:rsidR="001E618B">
        <w:t xml:space="preserve">healthcare provider </w:t>
      </w:r>
      <w:proofErr w:type="spellStart"/>
      <w:r w:rsidR="001E618B">
        <w:t>organisation</w:t>
      </w:r>
      <w:r>
        <w:t>s</w:t>
      </w:r>
      <w:proofErr w:type="spellEnd"/>
      <w:r>
        <w:t xml:space="preserve"> can only</w:t>
      </w:r>
      <w:r w:rsidR="001E618B">
        <w:t xml:space="preserve"> upload advance care planning information</w:t>
      </w:r>
      <w:r w:rsidR="005C4932">
        <w:t xml:space="preserve"> to the My Health Record system</w:t>
      </w:r>
      <w:r w:rsidR="001E618B">
        <w:t xml:space="preserve"> if the </w:t>
      </w:r>
      <w:r>
        <w:t xml:space="preserve">individual (or their </w:t>
      </w:r>
      <w:proofErr w:type="spellStart"/>
      <w:r>
        <w:t>authorised</w:t>
      </w:r>
      <w:proofErr w:type="spellEnd"/>
      <w:r>
        <w:t xml:space="preserve"> or nominated representative)</w:t>
      </w:r>
      <w:r w:rsidR="001E618B">
        <w:t xml:space="preserve"> instruct</w:t>
      </w:r>
      <w:r>
        <w:t>s them</w:t>
      </w:r>
      <w:r w:rsidR="001E618B">
        <w:t xml:space="preserve"> to do so.</w:t>
      </w:r>
    </w:p>
    <w:p w:rsidR="005C4932" w:rsidRDefault="005C4932" w:rsidP="00CF2D6A">
      <w:pPr>
        <w:spacing w:before="240" w:after="240"/>
      </w:pPr>
      <w:r>
        <w:t xml:space="preserve">Individuals will be able to upload non-clinical advance care </w:t>
      </w:r>
      <w:r w:rsidR="006D7398">
        <w:t xml:space="preserve">planning </w:t>
      </w:r>
      <w:r>
        <w:t>informatio</w:t>
      </w:r>
      <w:r w:rsidR="006D7398">
        <w:t xml:space="preserve">n, such as advance care directives and substitute decision-maker documents, to their My Health Record.  However some individuals may not have the ability or access to do this.  These individuals will be able to seek their healthcare provider’s assistance in uploading this information, and new Rule 32A </w:t>
      </w:r>
      <w:r w:rsidR="006517F7">
        <w:t xml:space="preserve">in conjunction with new Rule 19 (item 3 refers) </w:t>
      </w:r>
      <w:r w:rsidR="006D7398">
        <w:t>allows the healthcare provider to do this.</w:t>
      </w:r>
    </w:p>
    <w:p w:rsidR="006D7398" w:rsidRDefault="006D7398" w:rsidP="00CF2D6A">
      <w:pPr>
        <w:spacing w:before="240" w:after="240"/>
      </w:pPr>
      <w:r>
        <w:t xml:space="preserve">It is important to note that there is no obligation on healthcare providers to upload advance care planning information, that is prepared by an individual or someone acting on their behalf, to the My Health Record system – this </w:t>
      </w:r>
      <w:r w:rsidR="00CE25E7">
        <w:t>decision is at the healthcare provider’s</w:t>
      </w:r>
      <w:r>
        <w:t xml:space="preserve"> discretion.</w:t>
      </w:r>
    </w:p>
    <w:p w:rsidR="00004662" w:rsidRDefault="00785444" w:rsidP="00CF2D6A">
      <w:pPr>
        <w:spacing w:before="240" w:after="240"/>
      </w:pPr>
      <w:r>
        <w:t xml:space="preserve">Some types of advance care planning information </w:t>
      </w:r>
      <w:r w:rsidR="008E5E26">
        <w:t>are</w:t>
      </w:r>
      <w:r>
        <w:t xml:space="preserve"> clinical in nature and </w:t>
      </w:r>
      <w:r w:rsidR="008E5E26">
        <w:t>are</w:t>
      </w:r>
      <w:r>
        <w:t xml:space="preserve"> prepared by a healthcare provider rather than an individual.  Healthcare providers are </w:t>
      </w:r>
      <w:r w:rsidR="008E5E26">
        <w:t xml:space="preserve">already </w:t>
      </w:r>
      <w:r>
        <w:t>permitted to upload this information to the My Health Record system without the need for the individual to instruct them to do so.</w:t>
      </w:r>
      <w:r w:rsidR="008E5E26">
        <w:t xml:space="preserve">  This is unchanged by the Amendment Rule.</w:t>
      </w:r>
      <w:r w:rsidR="00004662">
        <w:br w:type="page"/>
      </w:r>
    </w:p>
    <w:p w:rsidR="00004662" w:rsidRPr="00381444" w:rsidRDefault="00004662" w:rsidP="00004662">
      <w:pPr>
        <w:keepNext/>
        <w:spacing w:after="120"/>
        <w:jc w:val="center"/>
        <w:rPr>
          <w:b/>
        </w:rPr>
      </w:pPr>
      <w:r w:rsidRPr="00381444">
        <w:rPr>
          <w:b/>
        </w:rPr>
        <w:t>Statement of Compatibility with Human Rights</w:t>
      </w:r>
    </w:p>
    <w:p w:rsidR="00004662" w:rsidRPr="00837C5E" w:rsidRDefault="00004662" w:rsidP="00004662">
      <w:pPr>
        <w:keepNext/>
        <w:spacing w:after="120"/>
        <w:jc w:val="center"/>
        <w:rPr>
          <w:i/>
        </w:rPr>
      </w:pPr>
      <w:r w:rsidRPr="00381444">
        <w:rPr>
          <w:i/>
        </w:rPr>
        <w:t>Prepared in accordance with Part 3 of the Human Rights (Parliamentary Scrutiny) Act 2011</w:t>
      </w:r>
    </w:p>
    <w:p w:rsidR="00004662" w:rsidRPr="00B039FE" w:rsidRDefault="00004662" w:rsidP="00004662">
      <w:pPr>
        <w:keepNext/>
        <w:spacing w:after="120"/>
        <w:jc w:val="center"/>
        <w:rPr>
          <w:b/>
          <w:i/>
        </w:rPr>
      </w:pPr>
      <w:r>
        <w:rPr>
          <w:b/>
          <w:i/>
        </w:rPr>
        <w:t>My Health Records</w:t>
      </w:r>
      <w:r w:rsidRPr="00B039FE">
        <w:rPr>
          <w:b/>
          <w:i/>
        </w:rPr>
        <w:t xml:space="preserve"> </w:t>
      </w:r>
      <w:r w:rsidR="007040B7">
        <w:rPr>
          <w:b/>
          <w:i/>
        </w:rPr>
        <w:t xml:space="preserve">Amendment (Advance Care Planning Information and Professional Representatives) </w:t>
      </w:r>
      <w:r>
        <w:rPr>
          <w:b/>
          <w:i/>
        </w:rPr>
        <w:t>Rule </w:t>
      </w:r>
      <w:r w:rsidRPr="00B039FE">
        <w:rPr>
          <w:b/>
          <w:i/>
        </w:rPr>
        <w:t>201</w:t>
      </w:r>
      <w:r>
        <w:rPr>
          <w:b/>
          <w:i/>
        </w:rPr>
        <w:t>6</w:t>
      </w:r>
    </w:p>
    <w:p w:rsidR="00004662" w:rsidRPr="00381444" w:rsidRDefault="00004662" w:rsidP="00004662">
      <w:pPr>
        <w:keepNext/>
        <w:spacing w:after="480"/>
        <w:jc w:val="center"/>
      </w:pPr>
      <w:r w:rsidRPr="00381444">
        <w:t xml:space="preserve">This Legislative Instrument is compatible with the human rights and freedoms </w:t>
      </w:r>
      <w:proofErr w:type="spellStart"/>
      <w:r w:rsidRPr="00381444">
        <w:t>recognised</w:t>
      </w:r>
      <w:proofErr w:type="spellEnd"/>
      <w:r w:rsidRPr="00381444">
        <w:t xml:space="preserve"> or declared in the international instruments listed in section 3 of the </w:t>
      </w:r>
      <w:r w:rsidRPr="00381444">
        <w:rPr>
          <w:i/>
        </w:rPr>
        <w:t>Human Rights (Parliamentary Scrutiny) Act 2011</w:t>
      </w:r>
      <w:r w:rsidRPr="00381444">
        <w:t>.</w:t>
      </w:r>
    </w:p>
    <w:p w:rsidR="00004662" w:rsidRPr="00381444" w:rsidRDefault="00004662" w:rsidP="00004662">
      <w:pPr>
        <w:keepNext/>
        <w:spacing w:after="240"/>
        <w:rPr>
          <w:b/>
        </w:rPr>
      </w:pPr>
      <w:r w:rsidRPr="00381444">
        <w:rPr>
          <w:b/>
        </w:rPr>
        <w:t>Overview of the Legislative Instrument</w:t>
      </w:r>
    </w:p>
    <w:p w:rsidR="00004662" w:rsidRDefault="00004662" w:rsidP="00004662">
      <w:pPr>
        <w:autoSpaceDE w:val="0"/>
        <w:autoSpaceDN w:val="0"/>
        <w:spacing w:after="240"/>
        <w:rPr>
          <w:lang w:val="en-AU" w:eastAsia="en-AU"/>
        </w:rPr>
      </w:pPr>
      <w:r>
        <w:t xml:space="preserve">The Legislative Instrument amends the </w:t>
      </w:r>
      <w:r>
        <w:rPr>
          <w:i/>
          <w:iCs/>
          <w:lang w:eastAsia="en-AU"/>
        </w:rPr>
        <w:t>My Health Records Rule 201</w:t>
      </w:r>
      <w:r w:rsidR="007040B7">
        <w:rPr>
          <w:i/>
          <w:iCs/>
          <w:lang w:eastAsia="en-AU"/>
        </w:rPr>
        <w:t>6</w:t>
      </w:r>
      <w:r>
        <w:rPr>
          <w:i/>
          <w:iCs/>
          <w:lang w:eastAsia="en-AU"/>
        </w:rPr>
        <w:t xml:space="preserve">, </w:t>
      </w:r>
      <w:r>
        <w:rPr>
          <w:iCs/>
          <w:lang w:eastAsia="en-AU"/>
        </w:rPr>
        <w:t>which</w:t>
      </w:r>
      <w:r>
        <w:rPr>
          <w:i/>
          <w:iCs/>
          <w:lang w:eastAsia="en-AU"/>
        </w:rPr>
        <w:t xml:space="preserve"> </w:t>
      </w:r>
      <w:r>
        <w:t xml:space="preserve">is part of a collection of rules that provide the detail necessary to support the operation </w:t>
      </w:r>
      <w:r>
        <w:rPr>
          <w:lang w:eastAsia="en-AU"/>
        </w:rPr>
        <w:t xml:space="preserve">of My Health Record system, as established by the </w:t>
      </w:r>
      <w:r>
        <w:rPr>
          <w:i/>
          <w:lang w:eastAsia="en-AU"/>
        </w:rPr>
        <w:t>My Health Records Act 2012</w:t>
      </w:r>
      <w:r>
        <w:rPr>
          <w:lang w:eastAsia="en-AU"/>
        </w:rPr>
        <w:t>.</w:t>
      </w:r>
    </w:p>
    <w:p w:rsidR="00004662" w:rsidRDefault="00004662" w:rsidP="00004662">
      <w:pPr>
        <w:autoSpaceDE w:val="0"/>
        <w:autoSpaceDN w:val="0"/>
        <w:spacing w:after="240"/>
        <w:rPr>
          <w:lang w:eastAsia="en-AU"/>
        </w:rPr>
      </w:pPr>
      <w:r>
        <w:rPr>
          <w:lang w:eastAsia="en-AU"/>
        </w:rPr>
        <w:t xml:space="preserve">The Legislative Instrument, in summary, </w:t>
      </w:r>
      <w:r w:rsidR="007040B7">
        <w:rPr>
          <w:lang w:eastAsia="en-AU"/>
        </w:rPr>
        <w:t>makes amendments</w:t>
      </w:r>
      <w:r>
        <w:rPr>
          <w:lang w:eastAsia="en-AU"/>
        </w:rPr>
        <w:t xml:space="preserve"> that:</w:t>
      </w:r>
    </w:p>
    <w:p w:rsidR="00004662" w:rsidRDefault="007040B7" w:rsidP="00004662">
      <w:pPr>
        <w:pStyle w:val="ListParagraph"/>
        <w:numPr>
          <w:ilvl w:val="0"/>
          <w:numId w:val="14"/>
        </w:numPr>
        <w:autoSpaceDE w:val="0"/>
        <w:autoSpaceDN w:val="0"/>
        <w:spacing w:after="240"/>
        <w:ind w:left="357" w:hanging="357"/>
        <w:contextualSpacing w:val="0"/>
      </w:pPr>
      <w:r>
        <w:t>permit advance care planning information that is not prepared by a healthcare provider to be uploaded to the My Health Record system – all other documents uploaded to the system must be prepared by a healthcare provider</w:t>
      </w:r>
      <w:r w:rsidR="00004662">
        <w:t xml:space="preserve">; and </w:t>
      </w:r>
    </w:p>
    <w:p w:rsidR="00962F80" w:rsidRDefault="00962F80" w:rsidP="00962F80">
      <w:pPr>
        <w:pStyle w:val="ListParagraph"/>
        <w:numPr>
          <w:ilvl w:val="0"/>
          <w:numId w:val="14"/>
        </w:numPr>
        <w:spacing w:after="240"/>
        <w:ind w:left="357" w:hanging="357"/>
        <w:contextualSpacing w:val="0"/>
        <w:rPr>
          <w:sz w:val="28"/>
        </w:rPr>
      </w:pPr>
      <w:r>
        <w:rPr>
          <w:szCs w:val="20"/>
        </w:rPr>
        <w:t>permit</w:t>
      </w:r>
      <w:r w:rsidRPr="00990738">
        <w:rPr>
          <w:szCs w:val="20"/>
        </w:rPr>
        <w:t xml:space="preserve"> care agencies employees to act as </w:t>
      </w:r>
      <w:proofErr w:type="spellStart"/>
      <w:r w:rsidRPr="00990738">
        <w:rPr>
          <w:szCs w:val="20"/>
        </w:rPr>
        <w:t>authorised</w:t>
      </w:r>
      <w:proofErr w:type="spellEnd"/>
      <w:r w:rsidRPr="00990738">
        <w:rPr>
          <w:szCs w:val="20"/>
        </w:rPr>
        <w:t xml:space="preserve"> representatives</w:t>
      </w:r>
      <w:r>
        <w:rPr>
          <w:szCs w:val="20"/>
        </w:rPr>
        <w:t xml:space="preserve"> and nominated representatives</w:t>
      </w:r>
      <w:r w:rsidRPr="00990738">
        <w:rPr>
          <w:szCs w:val="20"/>
        </w:rPr>
        <w:t xml:space="preserve"> </w:t>
      </w:r>
      <w:r>
        <w:rPr>
          <w:szCs w:val="20"/>
        </w:rPr>
        <w:t xml:space="preserve">(with full access) </w:t>
      </w:r>
      <w:r w:rsidRPr="00990738">
        <w:rPr>
          <w:szCs w:val="20"/>
        </w:rPr>
        <w:t xml:space="preserve">for </w:t>
      </w:r>
      <w:r>
        <w:rPr>
          <w:szCs w:val="20"/>
        </w:rPr>
        <w:t>individuals</w:t>
      </w:r>
      <w:r w:rsidRPr="00990738">
        <w:rPr>
          <w:szCs w:val="20"/>
        </w:rPr>
        <w:t xml:space="preserve"> without </w:t>
      </w:r>
      <w:r>
        <w:rPr>
          <w:szCs w:val="20"/>
        </w:rPr>
        <w:t>the need to provide an</w:t>
      </w:r>
      <w:r w:rsidRPr="00990738">
        <w:rPr>
          <w:szCs w:val="20"/>
        </w:rPr>
        <w:t xml:space="preserve"> Individual Healthcare Identifier (IHI)</w:t>
      </w:r>
      <w:r>
        <w:rPr>
          <w:szCs w:val="20"/>
        </w:rPr>
        <w:t xml:space="preserve"> – generally, a person must provide their IHI in order to become an </w:t>
      </w:r>
      <w:proofErr w:type="spellStart"/>
      <w:r>
        <w:rPr>
          <w:szCs w:val="20"/>
        </w:rPr>
        <w:t>authorised</w:t>
      </w:r>
      <w:proofErr w:type="spellEnd"/>
      <w:r>
        <w:rPr>
          <w:szCs w:val="20"/>
        </w:rPr>
        <w:t xml:space="preserve"> or nominated (full access) representative and act on behalf of another person</w:t>
      </w:r>
      <w:r w:rsidRPr="00990738">
        <w:rPr>
          <w:szCs w:val="20"/>
        </w:rPr>
        <w:t>.</w:t>
      </w:r>
    </w:p>
    <w:p w:rsidR="00004662" w:rsidRDefault="00004662" w:rsidP="00004662">
      <w:pPr>
        <w:keepNext/>
        <w:autoSpaceDE w:val="0"/>
        <w:autoSpaceDN w:val="0"/>
        <w:spacing w:after="240"/>
        <w:rPr>
          <w:b/>
          <w:bCs/>
        </w:rPr>
      </w:pPr>
      <w:r>
        <w:rPr>
          <w:b/>
          <w:bCs/>
        </w:rPr>
        <w:t>Human rights implications</w:t>
      </w:r>
    </w:p>
    <w:p w:rsidR="00004662" w:rsidRDefault="00004662" w:rsidP="00004662">
      <w:pPr>
        <w:keepNext/>
        <w:autoSpaceDE w:val="0"/>
        <w:autoSpaceDN w:val="0"/>
        <w:spacing w:after="240"/>
        <w:rPr>
          <w:bCs/>
        </w:rPr>
      </w:pPr>
      <w:r>
        <w:rPr>
          <w:bCs/>
        </w:rPr>
        <w:t>The Legislative Instrument engages the following human rights and freedoms:</w:t>
      </w:r>
    </w:p>
    <w:p w:rsidR="00004662" w:rsidRDefault="00004662" w:rsidP="00004662">
      <w:pPr>
        <w:keepNext/>
        <w:shd w:val="clear" w:color="auto" w:fill="FFFFFF"/>
        <w:spacing w:after="240"/>
        <w:rPr>
          <w:color w:val="000000"/>
        </w:rPr>
      </w:pPr>
      <w:r>
        <w:rPr>
          <w:i/>
          <w:iCs/>
          <w:color w:val="000000"/>
        </w:rPr>
        <w:t>Right to health</w:t>
      </w:r>
    </w:p>
    <w:p w:rsidR="00004662" w:rsidRDefault="00004662" w:rsidP="00004662">
      <w:pPr>
        <w:shd w:val="clear" w:color="auto" w:fill="FFFFFF"/>
        <w:spacing w:after="240"/>
        <w:rPr>
          <w:color w:val="000000"/>
        </w:rPr>
      </w:pPr>
      <w:r>
        <w:rPr>
          <w:color w:val="000000"/>
        </w:rPr>
        <w:t>Article 12(1) of the</w:t>
      </w:r>
      <w:r>
        <w:rPr>
          <w:rStyle w:val="apple-converted-space"/>
          <w:color w:val="000000"/>
        </w:rPr>
        <w:t> </w:t>
      </w:r>
      <w:r>
        <w:rPr>
          <w:i/>
          <w:iCs/>
          <w:color w:val="000000"/>
        </w:rPr>
        <w:t>International Covenant on Economic, Social and Cultural Rights</w:t>
      </w:r>
      <w:r>
        <w:rPr>
          <w:rStyle w:val="apple-converted-space"/>
          <w:i/>
          <w:iCs/>
          <w:color w:val="000000"/>
        </w:rPr>
        <w:t> </w:t>
      </w:r>
      <w:r>
        <w:rPr>
          <w:color w:val="000000"/>
        </w:rPr>
        <w:t>provides for the right to the enjoyment of the highest attainable standard of physical and mental health.</w:t>
      </w:r>
    </w:p>
    <w:p w:rsidR="00004662" w:rsidRPr="00A73F82" w:rsidRDefault="00004662" w:rsidP="00004662">
      <w:pPr>
        <w:shd w:val="clear" w:color="auto" w:fill="FFFFFF"/>
        <w:spacing w:after="240"/>
      </w:pPr>
      <w:r w:rsidRPr="00A73F82">
        <w:t>The My Health Record system and this Legislative Instrument promote the right to health by facilitating and improving the sharing of health information between treating healthcare providers, leading to quicker and safer treatment decisions and reducing repetition of information for patients and duplication of tests.  </w:t>
      </w:r>
      <w:r w:rsidR="00A73F82" w:rsidRPr="00A73F82">
        <w:t xml:space="preserve">These benefits can be </w:t>
      </w:r>
      <w:proofErr w:type="spellStart"/>
      <w:r w:rsidR="00A73F82" w:rsidRPr="00A73F82">
        <w:t>realised</w:t>
      </w:r>
      <w:proofErr w:type="spellEnd"/>
      <w:r w:rsidR="00A73F82" w:rsidRPr="00A73F82">
        <w:t xml:space="preserve"> sooner with greater participation of individuals and </w:t>
      </w:r>
      <w:r w:rsidR="00A73F82">
        <w:t xml:space="preserve">healthcare </w:t>
      </w:r>
      <w:r w:rsidR="00A73F82" w:rsidRPr="00A73F82">
        <w:t>providers to interact with the My Health Record system</w:t>
      </w:r>
      <w:r w:rsidR="00A73F82">
        <w:t>, and the</w:t>
      </w:r>
      <w:r w:rsidR="00A73F82" w:rsidRPr="00A73F82">
        <w:t xml:space="preserve"> </w:t>
      </w:r>
      <w:r w:rsidR="00A73F82">
        <w:t>L</w:t>
      </w:r>
      <w:r w:rsidR="00A73F82" w:rsidRPr="00A73F82">
        <w:t xml:space="preserve">egislative </w:t>
      </w:r>
      <w:r w:rsidR="00A73F82">
        <w:t>I</w:t>
      </w:r>
      <w:r w:rsidR="00A73F82" w:rsidRPr="00A73F82">
        <w:t>nstrument encourages participation of a greater number of individuals through the changes to professional representatives</w:t>
      </w:r>
      <w:r w:rsidR="00A73F82">
        <w:t xml:space="preserve"> and additional functionality of the My Health Record system</w:t>
      </w:r>
      <w:r w:rsidR="00A73F82" w:rsidRPr="00A73F82">
        <w:t>.  </w:t>
      </w:r>
      <w:r w:rsidRPr="00A73F82">
        <w:t>Individuals are provided ready access to their own information, empowering them to make informed decisions about their healthcare.</w:t>
      </w:r>
    </w:p>
    <w:p w:rsidR="00534B49" w:rsidRDefault="00004662" w:rsidP="00004662">
      <w:pPr>
        <w:shd w:val="clear" w:color="auto" w:fill="FFFFFF"/>
        <w:spacing w:after="240"/>
        <w:rPr>
          <w:color w:val="000000"/>
        </w:rPr>
      </w:pPr>
      <w:r w:rsidRPr="00A73F82">
        <w:t>The Legislative Instrument promotes the right to health by enabling a healthcare recipient, or a representative or lawyer acting on behalf of the healthcare recipient, to prepare a document</w:t>
      </w:r>
      <w:r>
        <w:rPr>
          <w:color w:val="000000"/>
        </w:rPr>
        <w:t xml:space="preserve"> that states the preferences about her or his health and personal care and preferred health outcomes. </w:t>
      </w:r>
      <w:r w:rsidR="007040B7">
        <w:rPr>
          <w:color w:val="000000"/>
        </w:rPr>
        <w:t xml:space="preserve"> </w:t>
      </w:r>
      <w:r>
        <w:rPr>
          <w:color w:val="000000"/>
        </w:rPr>
        <w:t xml:space="preserve">Without limiting the preparation of an advance care document to an identified healthcare provider, the healthcare recipient </w:t>
      </w:r>
      <w:r w:rsidR="007040B7">
        <w:rPr>
          <w:color w:val="000000"/>
        </w:rPr>
        <w:t xml:space="preserve">has </w:t>
      </w:r>
      <w:r>
        <w:rPr>
          <w:color w:val="000000"/>
        </w:rPr>
        <w:t>greater control of her or his healthcare.</w:t>
      </w:r>
      <w:r w:rsidRPr="00F25265">
        <w:rPr>
          <w:color w:val="000000"/>
        </w:rPr>
        <w:t xml:space="preserve"> </w:t>
      </w:r>
      <w:r w:rsidR="007040B7">
        <w:rPr>
          <w:color w:val="000000"/>
        </w:rPr>
        <w:t xml:space="preserve"> </w:t>
      </w:r>
    </w:p>
    <w:p w:rsidR="00004662" w:rsidRDefault="00004662" w:rsidP="00004662">
      <w:pPr>
        <w:shd w:val="clear" w:color="auto" w:fill="FFFFFF"/>
        <w:spacing w:after="240"/>
        <w:rPr>
          <w:color w:val="000000"/>
        </w:rPr>
      </w:pPr>
      <w:r>
        <w:rPr>
          <w:color w:val="000000"/>
        </w:rPr>
        <w:t>The</w:t>
      </w:r>
      <w:r w:rsidR="007040B7">
        <w:rPr>
          <w:color w:val="000000"/>
        </w:rPr>
        <w:t xml:space="preserve"> Legislative Instrument</w:t>
      </w:r>
      <w:r>
        <w:rPr>
          <w:color w:val="000000"/>
        </w:rPr>
        <w:t xml:space="preserve"> also help</w:t>
      </w:r>
      <w:r w:rsidR="007040B7">
        <w:rPr>
          <w:color w:val="000000"/>
        </w:rPr>
        <w:t>s</w:t>
      </w:r>
      <w:r>
        <w:rPr>
          <w:color w:val="000000"/>
        </w:rPr>
        <w:t xml:space="preserve"> vulnerable people</w:t>
      </w:r>
      <w:r w:rsidR="007040B7">
        <w:rPr>
          <w:color w:val="000000"/>
        </w:rPr>
        <w:t>,</w:t>
      </w:r>
      <w:r>
        <w:rPr>
          <w:color w:val="000000"/>
        </w:rPr>
        <w:t xml:space="preserve"> such as children in care</w:t>
      </w:r>
      <w:r w:rsidR="007040B7">
        <w:rPr>
          <w:color w:val="000000"/>
        </w:rPr>
        <w:t>,</w:t>
      </w:r>
      <w:r>
        <w:rPr>
          <w:color w:val="000000"/>
        </w:rPr>
        <w:t xml:space="preserve"> to interact with the My Health Record system by allowing </w:t>
      </w:r>
      <w:r w:rsidR="007040B7">
        <w:rPr>
          <w:color w:val="000000"/>
        </w:rPr>
        <w:t xml:space="preserve">certain types of people (known as </w:t>
      </w:r>
      <w:r w:rsidR="007040B7">
        <w:rPr>
          <w:i/>
          <w:color w:val="000000"/>
        </w:rPr>
        <w:t>professional representatives</w:t>
      </w:r>
      <w:r w:rsidR="007040B7">
        <w:rPr>
          <w:color w:val="000000"/>
        </w:rPr>
        <w:t>)</w:t>
      </w:r>
      <w:r w:rsidR="00534B49">
        <w:rPr>
          <w:color w:val="000000"/>
        </w:rPr>
        <w:t>,</w:t>
      </w:r>
      <w:r w:rsidR="007040B7" w:rsidRPr="007040B7">
        <w:rPr>
          <w:color w:val="000000"/>
        </w:rPr>
        <w:t xml:space="preserve"> who</w:t>
      </w:r>
      <w:r w:rsidR="007040B7">
        <w:rPr>
          <w:color w:val="000000"/>
        </w:rPr>
        <w:t xml:space="preserve"> act on behalf of another person as </w:t>
      </w:r>
      <w:r w:rsidR="00520793">
        <w:rPr>
          <w:color w:val="000000"/>
        </w:rPr>
        <w:t xml:space="preserve">a result </w:t>
      </w:r>
      <w:r w:rsidR="007040B7">
        <w:rPr>
          <w:color w:val="000000"/>
        </w:rPr>
        <w:t>of their employment</w:t>
      </w:r>
      <w:r>
        <w:rPr>
          <w:color w:val="000000"/>
        </w:rPr>
        <w:t xml:space="preserve">, </w:t>
      </w:r>
      <w:r w:rsidR="007040B7">
        <w:rPr>
          <w:color w:val="000000"/>
        </w:rPr>
        <w:t xml:space="preserve">to become </w:t>
      </w:r>
      <w:proofErr w:type="spellStart"/>
      <w:r>
        <w:rPr>
          <w:color w:val="000000"/>
        </w:rPr>
        <w:t>authorised</w:t>
      </w:r>
      <w:proofErr w:type="spellEnd"/>
      <w:r>
        <w:rPr>
          <w:color w:val="000000"/>
        </w:rPr>
        <w:t xml:space="preserve"> and </w:t>
      </w:r>
      <w:r w:rsidR="007040B7">
        <w:rPr>
          <w:color w:val="000000"/>
        </w:rPr>
        <w:t>nominated</w:t>
      </w:r>
      <w:r>
        <w:rPr>
          <w:color w:val="000000"/>
        </w:rPr>
        <w:t xml:space="preserve"> representatives </w:t>
      </w:r>
      <w:r w:rsidR="007040B7">
        <w:rPr>
          <w:color w:val="000000"/>
        </w:rPr>
        <w:t>without having to satisfy the requirement to have an IHI</w:t>
      </w:r>
      <w:r>
        <w:rPr>
          <w:color w:val="000000"/>
        </w:rPr>
        <w:t>.</w:t>
      </w:r>
      <w:r w:rsidR="00B011A1">
        <w:rPr>
          <w:color w:val="000000"/>
        </w:rPr>
        <w:t xml:space="preserve"> </w:t>
      </w:r>
      <w:r w:rsidR="00F6298D">
        <w:rPr>
          <w:color w:val="000000"/>
        </w:rPr>
        <w:t xml:space="preserve"> </w:t>
      </w:r>
      <w:r w:rsidR="00B011A1">
        <w:rPr>
          <w:color w:val="000000"/>
        </w:rPr>
        <w:t>Without this Legislative Instrument, it is assumed the provision of care to vulnerable people would be more limited than if access for professional representatives without an IHI was allowed. This change to representatives will increase the number of vulnerable people w</w:t>
      </w:r>
      <w:r w:rsidR="00CE76FE">
        <w:rPr>
          <w:color w:val="000000"/>
        </w:rPr>
        <w:t>ho can have</w:t>
      </w:r>
      <w:r w:rsidR="00B011A1">
        <w:rPr>
          <w:color w:val="000000"/>
        </w:rPr>
        <w:t xml:space="preserve"> a My Health Record and will allow them to access the benefits available through the My Health Record system.</w:t>
      </w:r>
    </w:p>
    <w:p w:rsidR="00004662" w:rsidRDefault="00004662" w:rsidP="00004662">
      <w:pPr>
        <w:keepNext/>
        <w:spacing w:after="240"/>
        <w:rPr>
          <w:b/>
          <w:bCs/>
        </w:rPr>
      </w:pPr>
      <w:r>
        <w:rPr>
          <w:b/>
          <w:bCs/>
        </w:rPr>
        <w:t xml:space="preserve">Conclusion </w:t>
      </w:r>
    </w:p>
    <w:p w:rsidR="00004662" w:rsidRDefault="00004662" w:rsidP="00004662">
      <w:pPr>
        <w:keepNext/>
        <w:autoSpaceDE w:val="0"/>
        <w:autoSpaceDN w:val="0"/>
        <w:spacing w:after="240"/>
      </w:pPr>
      <w:r>
        <w:t xml:space="preserve">This Legislative Instrument is compatible with the human rights and freedoms </w:t>
      </w:r>
      <w:proofErr w:type="spellStart"/>
      <w:r>
        <w:t>recognised</w:t>
      </w:r>
      <w:proofErr w:type="spellEnd"/>
      <w:r>
        <w:t xml:space="preserve"> or declared in the international instruments listed in section 3 of the </w:t>
      </w:r>
      <w:r>
        <w:rPr>
          <w:i/>
          <w:iCs/>
        </w:rPr>
        <w:t>Human Rights (Parliamentary Scrutiny) Act 2011</w:t>
      </w:r>
      <w:r>
        <w:t>.</w:t>
      </w:r>
    </w:p>
    <w:p w:rsidR="00004662" w:rsidRDefault="00004662" w:rsidP="00004662">
      <w:pPr>
        <w:keepNext/>
        <w:autoSpaceDE w:val="0"/>
        <w:autoSpaceDN w:val="0"/>
        <w:spacing w:after="240"/>
        <w:jc w:val="center"/>
        <w:rPr>
          <w:b/>
          <w:bCs/>
        </w:rPr>
      </w:pPr>
      <w:r>
        <w:rPr>
          <w:b/>
          <w:bCs/>
        </w:rPr>
        <w:t xml:space="preserve">The Hon </w:t>
      </w:r>
      <w:proofErr w:type="spellStart"/>
      <w:r>
        <w:rPr>
          <w:b/>
          <w:bCs/>
        </w:rPr>
        <w:t>Sussan</w:t>
      </w:r>
      <w:proofErr w:type="spellEnd"/>
      <w:r>
        <w:rPr>
          <w:b/>
          <w:bCs/>
        </w:rPr>
        <w:t xml:space="preserve"> Ley, MP</w:t>
      </w:r>
    </w:p>
    <w:p w:rsidR="00004662" w:rsidRPr="00155DAD" w:rsidRDefault="00004662" w:rsidP="00004662">
      <w:pPr>
        <w:autoSpaceDE w:val="0"/>
        <w:autoSpaceDN w:val="0"/>
        <w:spacing w:after="240"/>
        <w:jc w:val="center"/>
        <w:rPr>
          <w:rStyle w:val="IntenseReference"/>
          <w:b w:val="0"/>
          <w:bCs w:val="0"/>
          <w:i w:val="0"/>
          <w:iCs w:val="0"/>
          <w:smallCaps w:val="0"/>
        </w:rPr>
      </w:pPr>
      <w:r>
        <w:rPr>
          <w:b/>
          <w:bCs/>
        </w:rPr>
        <w:t>Minister for Health</w:t>
      </w:r>
    </w:p>
    <w:sectPr w:rsidR="00004662" w:rsidRPr="00155DAD" w:rsidSect="00B75F85">
      <w:headerReference w:type="default" r:id="rId11"/>
      <w:footerReference w:type="default" r:id="rId12"/>
      <w:pgSz w:w="11906" w:h="16838"/>
      <w:pgMar w:top="1440" w:right="141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D1D" w:rsidRDefault="00DA4D1D">
      <w:r>
        <w:separator/>
      </w:r>
    </w:p>
  </w:endnote>
  <w:endnote w:type="continuationSeparator" w:id="0">
    <w:p w:rsidR="00DA4D1D" w:rsidRDefault="00DA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95" w:rsidRDefault="00295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D1D" w:rsidRDefault="00DA4D1D">
      <w:r>
        <w:separator/>
      </w:r>
    </w:p>
  </w:footnote>
  <w:footnote w:type="continuationSeparator" w:id="0">
    <w:p w:rsidR="00DA4D1D" w:rsidRDefault="00DA4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95" w:rsidRDefault="00610A12" w:rsidP="00DC5A2F">
    <w:pPr>
      <w:pStyle w:val="Header"/>
      <w:jc w:val="center"/>
    </w:pPr>
    <w:r>
      <w:rPr>
        <w:rStyle w:val="PageNumber"/>
      </w:rPr>
      <w:fldChar w:fldCharType="begin"/>
    </w:r>
    <w:r w:rsidR="00295D95">
      <w:rPr>
        <w:rStyle w:val="PageNumber"/>
      </w:rPr>
      <w:instrText xml:space="preserve"> PAGE </w:instrText>
    </w:r>
    <w:r>
      <w:rPr>
        <w:rStyle w:val="PageNumber"/>
      </w:rPr>
      <w:fldChar w:fldCharType="separate"/>
    </w:r>
    <w:r w:rsidR="00801764">
      <w:rPr>
        <w:rStyle w:val="PageNumber"/>
        <w:noProof/>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DA" w:rsidRDefault="001E5915" w:rsidP="00070EDA">
    <w:pPr>
      <w:pStyle w:val="Header"/>
      <w:jc w:val="righ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95" w:rsidRDefault="00610A12" w:rsidP="00DC5A2F">
    <w:pPr>
      <w:pStyle w:val="Header"/>
      <w:jc w:val="center"/>
    </w:pPr>
    <w:r>
      <w:rPr>
        <w:rStyle w:val="PageNumber"/>
      </w:rPr>
      <w:fldChar w:fldCharType="begin"/>
    </w:r>
    <w:r w:rsidR="00295D95">
      <w:rPr>
        <w:rStyle w:val="PageNumber"/>
      </w:rPr>
      <w:instrText xml:space="preserve"> PAGE </w:instrText>
    </w:r>
    <w:r>
      <w:rPr>
        <w:rStyle w:val="PageNumber"/>
      </w:rPr>
      <w:fldChar w:fldCharType="separate"/>
    </w:r>
    <w:r w:rsidR="007F0345">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376D"/>
    <w:multiLevelType w:val="hybridMultilevel"/>
    <w:tmpl w:val="3AAAEE72"/>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1">
    <w:nsid w:val="0CA01044"/>
    <w:multiLevelType w:val="hybridMultilevel"/>
    <w:tmpl w:val="6C3EF4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1BB6F12"/>
    <w:multiLevelType w:val="hybridMultilevel"/>
    <w:tmpl w:val="97B2ECA8"/>
    <w:lvl w:ilvl="0" w:tplc="DA662E80">
      <w:start w:val="1"/>
      <w:numFmt w:val="bullet"/>
      <w:lvlText w:val="•"/>
      <w:lvlJc w:val="left"/>
      <w:pPr>
        <w:tabs>
          <w:tab w:val="num" w:pos="360"/>
        </w:tabs>
        <w:ind w:left="360" w:hanging="360"/>
      </w:pPr>
      <w:rPr>
        <w:rFonts w:ascii="Helv" w:hAnsi="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480C61"/>
    <w:multiLevelType w:val="hybridMultilevel"/>
    <w:tmpl w:val="F76ED03E"/>
    <w:lvl w:ilvl="0" w:tplc="C902E404">
      <w:start w:val="2"/>
      <w:numFmt w:val="decimal"/>
      <w:lvlText w:val="%1."/>
      <w:lvlJc w:val="left"/>
      <w:pPr>
        <w:tabs>
          <w:tab w:val="num" w:pos="720"/>
        </w:tabs>
        <w:ind w:left="720" w:hanging="360"/>
      </w:pPr>
      <w:rPr>
        <w:rFonts w:hint="default"/>
      </w:rPr>
    </w:lvl>
    <w:lvl w:ilvl="1" w:tplc="DA662E80">
      <w:start w:val="1"/>
      <w:numFmt w:val="bullet"/>
      <w:lvlText w:val="•"/>
      <w:lvlJc w:val="left"/>
      <w:pPr>
        <w:tabs>
          <w:tab w:val="num" w:pos="1440"/>
        </w:tabs>
        <w:ind w:left="1440" w:hanging="360"/>
      </w:pPr>
      <w:rPr>
        <w:rFonts w:ascii="Helv" w:hAnsi="Helv"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20936001"/>
    <w:multiLevelType w:val="hybridMultilevel"/>
    <w:tmpl w:val="AB22C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5F61A4"/>
    <w:multiLevelType w:val="hybridMultilevel"/>
    <w:tmpl w:val="33801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3B7C7F"/>
    <w:multiLevelType w:val="hybridMultilevel"/>
    <w:tmpl w:val="A1E0B6DE"/>
    <w:lvl w:ilvl="0" w:tplc="0409000F">
      <w:start w:val="1"/>
      <w:numFmt w:val="decimal"/>
      <w:lvlText w:val="%1."/>
      <w:lvlJc w:val="left"/>
      <w:pPr>
        <w:tabs>
          <w:tab w:val="num" w:pos="360"/>
        </w:tabs>
        <w:ind w:left="360" w:hanging="360"/>
      </w:pPr>
      <w:rPr>
        <w:rFonts w:hint="default"/>
      </w:rPr>
    </w:lvl>
    <w:lvl w:ilvl="1" w:tplc="0B865CD2">
      <w:start w:val="1"/>
      <w:numFmt w:val="bullet"/>
      <w:lvlText w:val=""/>
      <w:lvlJc w:val="left"/>
      <w:pPr>
        <w:tabs>
          <w:tab w:val="num" w:pos="1287"/>
        </w:tabs>
        <w:ind w:left="1287" w:hanging="567"/>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1C165AA"/>
    <w:multiLevelType w:val="hybridMultilevel"/>
    <w:tmpl w:val="E8B85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1F24963"/>
    <w:multiLevelType w:val="multilevel"/>
    <w:tmpl w:val="8C284C68"/>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9">
    <w:nsid w:val="33BD1921"/>
    <w:multiLevelType w:val="hybridMultilevel"/>
    <w:tmpl w:val="58F2C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7654D7"/>
    <w:multiLevelType w:val="multilevel"/>
    <w:tmpl w:val="8C284C68"/>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1">
    <w:nsid w:val="7B442586"/>
    <w:multiLevelType w:val="hybridMultilevel"/>
    <w:tmpl w:val="7CD2E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FF944BF"/>
    <w:multiLevelType w:val="multilevel"/>
    <w:tmpl w:val="8C284C68"/>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num w:numId="1">
    <w:abstractNumId w:val="6"/>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2"/>
  </w:num>
  <w:num w:numId="7">
    <w:abstractNumId w:val="11"/>
  </w:num>
  <w:num w:numId="8">
    <w:abstractNumId w:val="3"/>
  </w:num>
  <w:num w:numId="9">
    <w:abstractNumId w:val="4"/>
  </w:num>
  <w:num w:numId="10">
    <w:abstractNumId w:val="0"/>
  </w:num>
  <w:num w:numId="11">
    <w:abstractNumId w:val="1"/>
  </w:num>
  <w:num w:numId="12">
    <w:abstractNumId w:val="5"/>
  </w:num>
  <w:num w:numId="13">
    <w:abstractNumId w:val="9"/>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A5"/>
    <w:rsid w:val="00001DD4"/>
    <w:rsid w:val="00001E18"/>
    <w:rsid w:val="00002FB7"/>
    <w:rsid w:val="00004419"/>
    <w:rsid w:val="00004662"/>
    <w:rsid w:val="00006403"/>
    <w:rsid w:val="00006CE4"/>
    <w:rsid w:val="000112FD"/>
    <w:rsid w:val="00013276"/>
    <w:rsid w:val="00014D88"/>
    <w:rsid w:val="000174AA"/>
    <w:rsid w:val="00022336"/>
    <w:rsid w:val="000253E8"/>
    <w:rsid w:val="0003047B"/>
    <w:rsid w:val="00030A5C"/>
    <w:rsid w:val="0003216D"/>
    <w:rsid w:val="00032A78"/>
    <w:rsid w:val="000332DD"/>
    <w:rsid w:val="000416BC"/>
    <w:rsid w:val="00042BB5"/>
    <w:rsid w:val="00045645"/>
    <w:rsid w:val="00045725"/>
    <w:rsid w:val="00047847"/>
    <w:rsid w:val="000563AE"/>
    <w:rsid w:val="000565ED"/>
    <w:rsid w:val="0006105B"/>
    <w:rsid w:val="00063942"/>
    <w:rsid w:val="00063D37"/>
    <w:rsid w:val="0006466E"/>
    <w:rsid w:val="00066781"/>
    <w:rsid w:val="00070EDA"/>
    <w:rsid w:val="000729A0"/>
    <w:rsid w:val="00075338"/>
    <w:rsid w:val="00076C5F"/>
    <w:rsid w:val="00077758"/>
    <w:rsid w:val="00077E47"/>
    <w:rsid w:val="00081B9C"/>
    <w:rsid w:val="00084D0F"/>
    <w:rsid w:val="00085CF7"/>
    <w:rsid w:val="00087545"/>
    <w:rsid w:val="0009047B"/>
    <w:rsid w:val="000911AC"/>
    <w:rsid w:val="000912C2"/>
    <w:rsid w:val="00092460"/>
    <w:rsid w:val="0009257C"/>
    <w:rsid w:val="00093220"/>
    <w:rsid w:val="0009652A"/>
    <w:rsid w:val="00096D31"/>
    <w:rsid w:val="000A23E5"/>
    <w:rsid w:val="000B0FD8"/>
    <w:rsid w:val="000B46D9"/>
    <w:rsid w:val="000B74D5"/>
    <w:rsid w:val="000C025B"/>
    <w:rsid w:val="000C0BFD"/>
    <w:rsid w:val="000C1628"/>
    <w:rsid w:val="000C27B6"/>
    <w:rsid w:val="000C3AE2"/>
    <w:rsid w:val="000C6050"/>
    <w:rsid w:val="000C6FD2"/>
    <w:rsid w:val="000D1C73"/>
    <w:rsid w:val="000D5BE3"/>
    <w:rsid w:val="000D770F"/>
    <w:rsid w:val="000D7CA3"/>
    <w:rsid w:val="000E2950"/>
    <w:rsid w:val="000E7A2E"/>
    <w:rsid w:val="000F009C"/>
    <w:rsid w:val="000F0742"/>
    <w:rsid w:val="000F2652"/>
    <w:rsid w:val="000F7106"/>
    <w:rsid w:val="000F7D20"/>
    <w:rsid w:val="00101E71"/>
    <w:rsid w:val="001042B7"/>
    <w:rsid w:val="00104862"/>
    <w:rsid w:val="001101F5"/>
    <w:rsid w:val="001108C1"/>
    <w:rsid w:val="00117C77"/>
    <w:rsid w:val="001209DF"/>
    <w:rsid w:val="00122750"/>
    <w:rsid w:val="00123FFC"/>
    <w:rsid w:val="00124983"/>
    <w:rsid w:val="00125D4B"/>
    <w:rsid w:val="00127AE6"/>
    <w:rsid w:val="00131AAB"/>
    <w:rsid w:val="00133823"/>
    <w:rsid w:val="00141DDA"/>
    <w:rsid w:val="00143E15"/>
    <w:rsid w:val="00154BF5"/>
    <w:rsid w:val="0017015C"/>
    <w:rsid w:val="00170B23"/>
    <w:rsid w:val="00175D5B"/>
    <w:rsid w:val="00184D04"/>
    <w:rsid w:val="00187849"/>
    <w:rsid w:val="0019054D"/>
    <w:rsid w:val="00191691"/>
    <w:rsid w:val="001957FA"/>
    <w:rsid w:val="001962DE"/>
    <w:rsid w:val="001963B4"/>
    <w:rsid w:val="0019737A"/>
    <w:rsid w:val="001A18DC"/>
    <w:rsid w:val="001B65C4"/>
    <w:rsid w:val="001B7D51"/>
    <w:rsid w:val="001C00B5"/>
    <w:rsid w:val="001C0DC4"/>
    <w:rsid w:val="001C1E90"/>
    <w:rsid w:val="001C3654"/>
    <w:rsid w:val="001C3B87"/>
    <w:rsid w:val="001C605F"/>
    <w:rsid w:val="001E38F3"/>
    <w:rsid w:val="001E5915"/>
    <w:rsid w:val="001E618B"/>
    <w:rsid w:val="001E6804"/>
    <w:rsid w:val="001E75D1"/>
    <w:rsid w:val="001F60D7"/>
    <w:rsid w:val="001F74BD"/>
    <w:rsid w:val="00203422"/>
    <w:rsid w:val="002066CA"/>
    <w:rsid w:val="00211E4C"/>
    <w:rsid w:val="00215C3D"/>
    <w:rsid w:val="002165C2"/>
    <w:rsid w:val="00226854"/>
    <w:rsid w:val="00233FC0"/>
    <w:rsid w:val="002371AD"/>
    <w:rsid w:val="002420DB"/>
    <w:rsid w:val="00250F91"/>
    <w:rsid w:val="00256A86"/>
    <w:rsid w:val="00261228"/>
    <w:rsid w:val="00270329"/>
    <w:rsid w:val="00270914"/>
    <w:rsid w:val="0028528E"/>
    <w:rsid w:val="00285685"/>
    <w:rsid w:val="00291389"/>
    <w:rsid w:val="00294EEE"/>
    <w:rsid w:val="00295176"/>
    <w:rsid w:val="00295D95"/>
    <w:rsid w:val="002A09A9"/>
    <w:rsid w:val="002A28B5"/>
    <w:rsid w:val="002A39C6"/>
    <w:rsid w:val="002A512C"/>
    <w:rsid w:val="002A670E"/>
    <w:rsid w:val="002B772A"/>
    <w:rsid w:val="002C0DC3"/>
    <w:rsid w:val="002C3F54"/>
    <w:rsid w:val="002C4C5C"/>
    <w:rsid w:val="002C6FBE"/>
    <w:rsid w:val="002C769C"/>
    <w:rsid w:val="002D055B"/>
    <w:rsid w:val="002D072C"/>
    <w:rsid w:val="002D181E"/>
    <w:rsid w:val="002D49C0"/>
    <w:rsid w:val="002D54E5"/>
    <w:rsid w:val="002D6992"/>
    <w:rsid w:val="002D7BB8"/>
    <w:rsid w:val="002E1048"/>
    <w:rsid w:val="002E153F"/>
    <w:rsid w:val="002E7C90"/>
    <w:rsid w:val="002F38D3"/>
    <w:rsid w:val="002F5A95"/>
    <w:rsid w:val="003028C0"/>
    <w:rsid w:val="00305B4C"/>
    <w:rsid w:val="00311683"/>
    <w:rsid w:val="00311902"/>
    <w:rsid w:val="00315315"/>
    <w:rsid w:val="00317537"/>
    <w:rsid w:val="00320A01"/>
    <w:rsid w:val="0032438F"/>
    <w:rsid w:val="0032439A"/>
    <w:rsid w:val="0032743A"/>
    <w:rsid w:val="00330097"/>
    <w:rsid w:val="00332C4A"/>
    <w:rsid w:val="00332CE9"/>
    <w:rsid w:val="00335069"/>
    <w:rsid w:val="0033536C"/>
    <w:rsid w:val="00336CCB"/>
    <w:rsid w:val="003411EE"/>
    <w:rsid w:val="00343463"/>
    <w:rsid w:val="00344EEF"/>
    <w:rsid w:val="003453CA"/>
    <w:rsid w:val="00352613"/>
    <w:rsid w:val="00356299"/>
    <w:rsid w:val="003602FB"/>
    <w:rsid w:val="00361A0E"/>
    <w:rsid w:val="003632EF"/>
    <w:rsid w:val="00364FB2"/>
    <w:rsid w:val="00365934"/>
    <w:rsid w:val="003668E7"/>
    <w:rsid w:val="003743BB"/>
    <w:rsid w:val="003747A4"/>
    <w:rsid w:val="00375282"/>
    <w:rsid w:val="0037678C"/>
    <w:rsid w:val="00381444"/>
    <w:rsid w:val="00381A2A"/>
    <w:rsid w:val="0038266D"/>
    <w:rsid w:val="0039175B"/>
    <w:rsid w:val="003933AF"/>
    <w:rsid w:val="00394F41"/>
    <w:rsid w:val="00395252"/>
    <w:rsid w:val="003A14A7"/>
    <w:rsid w:val="003A3B35"/>
    <w:rsid w:val="003B2A23"/>
    <w:rsid w:val="003B5205"/>
    <w:rsid w:val="003C0C0A"/>
    <w:rsid w:val="003C249E"/>
    <w:rsid w:val="003C4BA6"/>
    <w:rsid w:val="003D1E83"/>
    <w:rsid w:val="003E2788"/>
    <w:rsid w:val="003E6AE4"/>
    <w:rsid w:val="003F1099"/>
    <w:rsid w:val="003F4ABE"/>
    <w:rsid w:val="003F692B"/>
    <w:rsid w:val="003F6D9A"/>
    <w:rsid w:val="004006BD"/>
    <w:rsid w:val="00400E87"/>
    <w:rsid w:val="0040108E"/>
    <w:rsid w:val="00401820"/>
    <w:rsid w:val="00403280"/>
    <w:rsid w:val="00403434"/>
    <w:rsid w:val="00404081"/>
    <w:rsid w:val="004063F8"/>
    <w:rsid w:val="0040718A"/>
    <w:rsid w:val="00407194"/>
    <w:rsid w:val="0041237F"/>
    <w:rsid w:val="0042169F"/>
    <w:rsid w:val="0042661C"/>
    <w:rsid w:val="00432C67"/>
    <w:rsid w:val="00432F9B"/>
    <w:rsid w:val="004368B1"/>
    <w:rsid w:val="00440034"/>
    <w:rsid w:val="004407F6"/>
    <w:rsid w:val="004408AF"/>
    <w:rsid w:val="0044761E"/>
    <w:rsid w:val="00447E9D"/>
    <w:rsid w:val="004537B6"/>
    <w:rsid w:val="00454297"/>
    <w:rsid w:val="004543DA"/>
    <w:rsid w:val="00454AF1"/>
    <w:rsid w:val="0045508A"/>
    <w:rsid w:val="004552D0"/>
    <w:rsid w:val="00463213"/>
    <w:rsid w:val="004646A4"/>
    <w:rsid w:val="00464730"/>
    <w:rsid w:val="00471F27"/>
    <w:rsid w:val="00475557"/>
    <w:rsid w:val="0047641E"/>
    <w:rsid w:val="00476475"/>
    <w:rsid w:val="00487622"/>
    <w:rsid w:val="00490242"/>
    <w:rsid w:val="00490707"/>
    <w:rsid w:val="0049140A"/>
    <w:rsid w:val="00492709"/>
    <w:rsid w:val="00495BF7"/>
    <w:rsid w:val="00497966"/>
    <w:rsid w:val="004A20F2"/>
    <w:rsid w:val="004C04DA"/>
    <w:rsid w:val="004C3D75"/>
    <w:rsid w:val="004C50D7"/>
    <w:rsid w:val="004C6F2B"/>
    <w:rsid w:val="004D1BB6"/>
    <w:rsid w:val="004D2AAD"/>
    <w:rsid w:val="004D3EFC"/>
    <w:rsid w:val="004D4593"/>
    <w:rsid w:val="004D5FD2"/>
    <w:rsid w:val="004D6816"/>
    <w:rsid w:val="004E2D1D"/>
    <w:rsid w:val="004E53D8"/>
    <w:rsid w:val="004E6BC3"/>
    <w:rsid w:val="004E704F"/>
    <w:rsid w:val="004F217D"/>
    <w:rsid w:val="004F4353"/>
    <w:rsid w:val="00500651"/>
    <w:rsid w:val="00501A29"/>
    <w:rsid w:val="00503723"/>
    <w:rsid w:val="005101D1"/>
    <w:rsid w:val="005131F6"/>
    <w:rsid w:val="00514518"/>
    <w:rsid w:val="0051489B"/>
    <w:rsid w:val="00515A64"/>
    <w:rsid w:val="00520793"/>
    <w:rsid w:val="0052197D"/>
    <w:rsid w:val="005303CC"/>
    <w:rsid w:val="00532469"/>
    <w:rsid w:val="005334E8"/>
    <w:rsid w:val="00534B49"/>
    <w:rsid w:val="00535BF0"/>
    <w:rsid w:val="00537A53"/>
    <w:rsid w:val="00537C40"/>
    <w:rsid w:val="005411F8"/>
    <w:rsid w:val="00542A73"/>
    <w:rsid w:val="00550D8C"/>
    <w:rsid w:val="00554291"/>
    <w:rsid w:val="00554D11"/>
    <w:rsid w:val="005601AE"/>
    <w:rsid w:val="00561561"/>
    <w:rsid w:val="00562B22"/>
    <w:rsid w:val="005705B1"/>
    <w:rsid w:val="00573203"/>
    <w:rsid w:val="00573F5B"/>
    <w:rsid w:val="0057577A"/>
    <w:rsid w:val="00577975"/>
    <w:rsid w:val="00583202"/>
    <w:rsid w:val="00583B3E"/>
    <w:rsid w:val="00584B99"/>
    <w:rsid w:val="00585357"/>
    <w:rsid w:val="00586C09"/>
    <w:rsid w:val="00587378"/>
    <w:rsid w:val="005942FD"/>
    <w:rsid w:val="00596B12"/>
    <w:rsid w:val="005A1758"/>
    <w:rsid w:val="005A26EB"/>
    <w:rsid w:val="005A634B"/>
    <w:rsid w:val="005A725A"/>
    <w:rsid w:val="005B040D"/>
    <w:rsid w:val="005B189E"/>
    <w:rsid w:val="005B62CD"/>
    <w:rsid w:val="005B6AEE"/>
    <w:rsid w:val="005C3208"/>
    <w:rsid w:val="005C34AA"/>
    <w:rsid w:val="005C4932"/>
    <w:rsid w:val="005C5200"/>
    <w:rsid w:val="005C613F"/>
    <w:rsid w:val="005C675B"/>
    <w:rsid w:val="005D16CB"/>
    <w:rsid w:val="005D1FAC"/>
    <w:rsid w:val="005D3CB5"/>
    <w:rsid w:val="005D4B92"/>
    <w:rsid w:val="005D6816"/>
    <w:rsid w:val="005E2BFB"/>
    <w:rsid w:val="005F239C"/>
    <w:rsid w:val="005F4DF8"/>
    <w:rsid w:val="005F505C"/>
    <w:rsid w:val="005F7222"/>
    <w:rsid w:val="0060200D"/>
    <w:rsid w:val="00602C68"/>
    <w:rsid w:val="006073BD"/>
    <w:rsid w:val="00607A2D"/>
    <w:rsid w:val="00610A12"/>
    <w:rsid w:val="00610F54"/>
    <w:rsid w:val="00613B77"/>
    <w:rsid w:val="00613E9E"/>
    <w:rsid w:val="006140D3"/>
    <w:rsid w:val="00623801"/>
    <w:rsid w:val="006240DF"/>
    <w:rsid w:val="00625FDD"/>
    <w:rsid w:val="0063243A"/>
    <w:rsid w:val="00640518"/>
    <w:rsid w:val="006517F7"/>
    <w:rsid w:val="00651B25"/>
    <w:rsid w:val="00651B29"/>
    <w:rsid w:val="0065222E"/>
    <w:rsid w:val="00654277"/>
    <w:rsid w:val="00661E17"/>
    <w:rsid w:val="00661F92"/>
    <w:rsid w:val="00662076"/>
    <w:rsid w:val="006649C1"/>
    <w:rsid w:val="0067739B"/>
    <w:rsid w:val="00680CA6"/>
    <w:rsid w:val="00682070"/>
    <w:rsid w:val="00685150"/>
    <w:rsid w:val="00690408"/>
    <w:rsid w:val="00692B29"/>
    <w:rsid w:val="0069428E"/>
    <w:rsid w:val="00694325"/>
    <w:rsid w:val="00694354"/>
    <w:rsid w:val="006957CC"/>
    <w:rsid w:val="006960CB"/>
    <w:rsid w:val="00697F51"/>
    <w:rsid w:val="006B5FA1"/>
    <w:rsid w:val="006B60F0"/>
    <w:rsid w:val="006C09CB"/>
    <w:rsid w:val="006C2A1E"/>
    <w:rsid w:val="006C53F6"/>
    <w:rsid w:val="006C5C70"/>
    <w:rsid w:val="006C784C"/>
    <w:rsid w:val="006C7938"/>
    <w:rsid w:val="006D0DD1"/>
    <w:rsid w:val="006D5E4C"/>
    <w:rsid w:val="006D67F2"/>
    <w:rsid w:val="006D7398"/>
    <w:rsid w:val="006E20B5"/>
    <w:rsid w:val="006E60CF"/>
    <w:rsid w:val="006E7F7D"/>
    <w:rsid w:val="006F5207"/>
    <w:rsid w:val="006F7610"/>
    <w:rsid w:val="0070371A"/>
    <w:rsid w:val="00703760"/>
    <w:rsid w:val="007040B7"/>
    <w:rsid w:val="007057E3"/>
    <w:rsid w:val="0071333E"/>
    <w:rsid w:val="00713DA5"/>
    <w:rsid w:val="00715272"/>
    <w:rsid w:val="007159B6"/>
    <w:rsid w:val="007162AA"/>
    <w:rsid w:val="00716563"/>
    <w:rsid w:val="00717002"/>
    <w:rsid w:val="00723D03"/>
    <w:rsid w:val="00724F20"/>
    <w:rsid w:val="00725589"/>
    <w:rsid w:val="007257E8"/>
    <w:rsid w:val="007275D1"/>
    <w:rsid w:val="00730F7D"/>
    <w:rsid w:val="00731EE1"/>
    <w:rsid w:val="00732A86"/>
    <w:rsid w:val="007335A7"/>
    <w:rsid w:val="00736F7F"/>
    <w:rsid w:val="00737A48"/>
    <w:rsid w:val="00740F42"/>
    <w:rsid w:val="00740FAD"/>
    <w:rsid w:val="00741E4A"/>
    <w:rsid w:val="00745271"/>
    <w:rsid w:val="007454F1"/>
    <w:rsid w:val="00754B2E"/>
    <w:rsid w:val="0076051C"/>
    <w:rsid w:val="00760656"/>
    <w:rsid w:val="00760E4E"/>
    <w:rsid w:val="00761650"/>
    <w:rsid w:val="00761D13"/>
    <w:rsid w:val="00763B3E"/>
    <w:rsid w:val="007765F3"/>
    <w:rsid w:val="00780CE1"/>
    <w:rsid w:val="007815CE"/>
    <w:rsid w:val="0078522D"/>
    <w:rsid w:val="00785444"/>
    <w:rsid w:val="00786EF8"/>
    <w:rsid w:val="007872A1"/>
    <w:rsid w:val="00796ED6"/>
    <w:rsid w:val="007974DB"/>
    <w:rsid w:val="007A395D"/>
    <w:rsid w:val="007A66ED"/>
    <w:rsid w:val="007A7B07"/>
    <w:rsid w:val="007B3BA9"/>
    <w:rsid w:val="007B5A68"/>
    <w:rsid w:val="007C6E60"/>
    <w:rsid w:val="007C7666"/>
    <w:rsid w:val="007D6F01"/>
    <w:rsid w:val="007E06CB"/>
    <w:rsid w:val="007E1B36"/>
    <w:rsid w:val="007E6199"/>
    <w:rsid w:val="007E7ACE"/>
    <w:rsid w:val="007F0345"/>
    <w:rsid w:val="007F0F2E"/>
    <w:rsid w:val="007F4030"/>
    <w:rsid w:val="007F4E60"/>
    <w:rsid w:val="00801764"/>
    <w:rsid w:val="00802A2E"/>
    <w:rsid w:val="00810986"/>
    <w:rsid w:val="008129C7"/>
    <w:rsid w:val="0081583A"/>
    <w:rsid w:val="008159BA"/>
    <w:rsid w:val="00815D70"/>
    <w:rsid w:val="0082725D"/>
    <w:rsid w:val="008304E9"/>
    <w:rsid w:val="00830799"/>
    <w:rsid w:val="00833FEA"/>
    <w:rsid w:val="00837DA7"/>
    <w:rsid w:val="00841B58"/>
    <w:rsid w:val="00843C8F"/>
    <w:rsid w:val="00851D3D"/>
    <w:rsid w:val="00856C28"/>
    <w:rsid w:val="0085789C"/>
    <w:rsid w:val="00865858"/>
    <w:rsid w:val="008719A4"/>
    <w:rsid w:val="00871BFE"/>
    <w:rsid w:val="00873802"/>
    <w:rsid w:val="00874183"/>
    <w:rsid w:val="00874B14"/>
    <w:rsid w:val="00875B2A"/>
    <w:rsid w:val="0088220D"/>
    <w:rsid w:val="00882A7B"/>
    <w:rsid w:val="008852E7"/>
    <w:rsid w:val="008864D5"/>
    <w:rsid w:val="008879F9"/>
    <w:rsid w:val="008906C8"/>
    <w:rsid w:val="00894033"/>
    <w:rsid w:val="008A012A"/>
    <w:rsid w:val="008A1B63"/>
    <w:rsid w:val="008B1653"/>
    <w:rsid w:val="008B3C00"/>
    <w:rsid w:val="008B7C60"/>
    <w:rsid w:val="008C2CE3"/>
    <w:rsid w:val="008C499A"/>
    <w:rsid w:val="008C4D14"/>
    <w:rsid w:val="008D1AA6"/>
    <w:rsid w:val="008D1EE4"/>
    <w:rsid w:val="008D71D5"/>
    <w:rsid w:val="008E0C4F"/>
    <w:rsid w:val="008E18C4"/>
    <w:rsid w:val="008E4238"/>
    <w:rsid w:val="008E490B"/>
    <w:rsid w:val="008E5E26"/>
    <w:rsid w:val="008F01DE"/>
    <w:rsid w:val="008F212E"/>
    <w:rsid w:val="008F335A"/>
    <w:rsid w:val="008F3AC2"/>
    <w:rsid w:val="008F489F"/>
    <w:rsid w:val="008F629F"/>
    <w:rsid w:val="00900A30"/>
    <w:rsid w:val="00911C93"/>
    <w:rsid w:val="00912AE6"/>
    <w:rsid w:val="0091672A"/>
    <w:rsid w:val="00924EBF"/>
    <w:rsid w:val="00927528"/>
    <w:rsid w:val="00930028"/>
    <w:rsid w:val="0093237A"/>
    <w:rsid w:val="0093299E"/>
    <w:rsid w:val="00937F95"/>
    <w:rsid w:val="00941F8B"/>
    <w:rsid w:val="0094282D"/>
    <w:rsid w:val="009432D3"/>
    <w:rsid w:val="0094390F"/>
    <w:rsid w:val="00944F47"/>
    <w:rsid w:val="00946165"/>
    <w:rsid w:val="009469AA"/>
    <w:rsid w:val="009510E1"/>
    <w:rsid w:val="00951214"/>
    <w:rsid w:val="00954E42"/>
    <w:rsid w:val="009557F7"/>
    <w:rsid w:val="00956E57"/>
    <w:rsid w:val="0096068B"/>
    <w:rsid w:val="0096122E"/>
    <w:rsid w:val="00962F80"/>
    <w:rsid w:val="009767D3"/>
    <w:rsid w:val="0097788C"/>
    <w:rsid w:val="009855B4"/>
    <w:rsid w:val="009857C0"/>
    <w:rsid w:val="00990738"/>
    <w:rsid w:val="00991539"/>
    <w:rsid w:val="00992F83"/>
    <w:rsid w:val="00993C2B"/>
    <w:rsid w:val="00994327"/>
    <w:rsid w:val="00994541"/>
    <w:rsid w:val="00995DA5"/>
    <w:rsid w:val="009A3BC0"/>
    <w:rsid w:val="009A4B0D"/>
    <w:rsid w:val="009B09FB"/>
    <w:rsid w:val="009B17C3"/>
    <w:rsid w:val="009B199B"/>
    <w:rsid w:val="009B1ABE"/>
    <w:rsid w:val="009B51C8"/>
    <w:rsid w:val="009C010E"/>
    <w:rsid w:val="009C3F18"/>
    <w:rsid w:val="009C4E85"/>
    <w:rsid w:val="009C62A8"/>
    <w:rsid w:val="009D0808"/>
    <w:rsid w:val="009D50D7"/>
    <w:rsid w:val="009D5C90"/>
    <w:rsid w:val="009D7C2B"/>
    <w:rsid w:val="009F289E"/>
    <w:rsid w:val="009F2CE3"/>
    <w:rsid w:val="009F3E1E"/>
    <w:rsid w:val="009F4DC5"/>
    <w:rsid w:val="009F4F65"/>
    <w:rsid w:val="00A001F7"/>
    <w:rsid w:val="00A01979"/>
    <w:rsid w:val="00A0338A"/>
    <w:rsid w:val="00A060D9"/>
    <w:rsid w:val="00A06DF2"/>
    <w:rsid w:val="00A10794"/>
    <w:rsid w:val="00A15C9E"/>
    <w:rsid w:val="00A20A1C"/>
    <w:rsid w:val="00A23188"/>
    <w:rsid w:val="00A26AE1"/>
    <w:rsid w:val="00A31D0B"/>
    <w:rsid w:val="00A45669"/>
    <w:rsid w:val="00A46CD6"/>
    <w:rsid w:val="00A47F9F"/>
    <w:rsid w:val="00A5182C"/>
    <w:rsid w:val="00A51F08"/>
    <w:rsid w:val="00A527FC"/>
    <w:rsid w:val="00A53024"/>
    <w:rsid w:val="00A53739"/>
    <w:rsid w:val="00A566D9"/>
    <w:rsid w:val="00A62FB0"/>
    <w:rsid w:val="00A6489A"/>
    <w:rsid w:val="00A64BC2"/>
    <w:rsid w:val="00A6782D"/>
    <w:rsid w:val="00A67E0E"/>
    <w:rsid w:val="00A70B35"/>
    <w:rsid w:val="00A72487"/>
    <w:rsid w:val="00A72715"/>
    <w:rsid w:val="00A73F82"/>
    <w:rsid w:val="00A80886"/>
    <w:rsid w:val="00A80E81"/>
    <w:rsid w:val="00A85E0D"/>
    <w:rsid w:val="00A90C9D"/>
    <w:rsid w:val="00A9633D"/>
    <w:rsid w:val="00A969C7"/>
    <w:rsid w:val="00AA17E4"/>
    <w:rsid w:val="00AA1A19"/>
    <w:rsid w:val="00AA287D"/>
    <w:rsid w:val="00AA45A0"/>
    <w:rsid w:val="00AA46C6"/>
    <w:rsid w:val="00AA7270"/>
    <w:rsid w:val="00AA7FD3"/>
    <w:rsid w:val="00AB2846"/>
    <w:rsid w:val="00AB4D88"/>
    <w:rsid w:val="00AB5707"/>
    <w:rsid w:val="00AB5721"/>
    <w:rsid w:val="00AC3B18"/>
    <w:rsid w:val="00AD2A79"/>
    <w:rsid w:val="00AD4A38"/>
    <w:rsid w:val="00AD66C1"/>
    <w:rsid w:val="00AD72AD"/>
    <w:rsid w:val="00AD7942"/>
    <w:rsid w:val="00AE0DB1"/>
    <w:rsid w:val="00AE4752"/>
    <w:rsid w:val="00AE5535"/>
    <w:rsid w:val="00AF415C"/>
    <w:rsid w:val="00AF647B"/>
    <w:rsid w:val="00B011A1"/>
    <w:rsid w:val="00B052B8"/>
    <w:rsid w:val="00B06247"/>
    <w:rsid w:val="00B07D2E"/>
    <w:rsid w:val="00B108F4"/>
    <w:rsid w:val="00B11A25"/>
    <w:rsid w:val="00B128DA"/>
    <w:rsid w:val="00B12C75"/>
    <w:rsid w:val="00B12E09"/>
    <w:rsid w:val="00B133E3"/>
    <w:rsid w:val="00B15CC7"/>
    <w:rsid w:val="00B20642"/>
    <w:rsid w:val="00B22C98"/>
    <w:rsid w:val="00B232E3"/>
    <w:rsid w:val="00B30EFC"/>
    <w:rsid w:val="00B31B4F"/>
    <w:rsid w:val="00B34E0F"/>
    <w:rsid w:val="00B359A9"/>
    <w:rsid w:val="00B43405"/>
    <w:rsid w:val="00B45C27"/>
    <w:rsid w:val="00B50A8F"/>
    <w:rsid w:val="00B50C26"/>
    <w:rsid w:val="00B551A0"/>
    <w:rsid w:val="00B56875"/>
    <w:rsid w:val="00B61C60"/>
    <w:rsid w:val="00B63A6C"/>
    <w:rsid w:val="00B7033D"/>
    <w:rsid w:val="00B72137"/>
    <w:rsid w:val="00B73DA5"/>
    <w:rsid w:val="00B75F85"/>
    <w:rsid w:val="00B8315B"/>
    <w:rsid w:val="00B8342E"/>
    <w:rsid w:val="00B852FC"/>
    <w:rsid w:val="00B86C3C"/>
    <w:rsid w:val="00B874B7"/>
    <w:rsid w:val="00B9451D"/>
    <w:rsid w:val="00B96519"/>
    <w:rsid w:val="00B979FC"/>
    <w:rsid w:val="00BA12C1"/>
    <w:rsid w:val="00BA3030"/>
    <w:rsid w:val="00BB0B69"/>
    <w:rsid w:val="00BB21B6"/>
    <w:rsid w:val="00BC0113"/>
    <w:rsid w:val="00BC095B"/>
    <w:rsid w:val="00BC6899"/>
    <w:rsid w:val="00BD4061"/>
    <w:rsid w:val="00BD70EF"/>
    <w:rsid w:val="00BE2E77"/>
    <w:rsid w:val="00BE3315"/>
    <w:rsid w:val="00BE6D79"/>
    <w:rsid w:val="00BF44AE"/>
    <w:rsid w:val="00BF4A81"/>
    <w:rsid w:val="00C015EB"/>
    <w:rsid w:val="00C02314"/>
    <w:rsid w:val="00C102D1"/>
    <w:rsid w:val="00C12C43"/>
    <w:rsid w:val="00C152D7"/>
    <w:rsid w:val="00C17304"/>
    <w:rsid w:val="00C17F04"/>
    <w:rsid w:val="00C20DFF"/>
    <w:rsid w:val="00C225D9"/>
    <w:rsid w:val="00C22B51"/>
    <w:rsid w:val="00C240DC"/>
    <w:rsid w:val="00C242B0"/>
    <w:rsid w:val="00C24CD4"/>
    <w:rsid w:val="00C271E9"/>
    <w:rsid w:val="00C30785"/>
    <w:rsid w:val="00C333ED"/>
    <w:rsid w:val="00C35EA7"/>
    <w:rsid w:val="00C46AAF"/>
    <w:rsid w:val="00C473D7"/>
    <w:rsid w:val="00C51380"/>
    <w:rsid w:val="00C561DE"/>
    <w:rsid w:val="00C65F49"/>
    <w:rsid w:val="00C7496E"/>
    <w:rsid w:val="00C80316"/>
    <w:rsid w:val="00C83AF0"/>
    <w:rsid w:val="00C91416"/>
    <w:rsid w:val="00C92259"/>
    <w:rsid w:val="00C9266A"/>
    <w:rsid w:val="00CA1B70"/>
    <w:rsid w:val="00CA287D"/>
    <w:rsid w:val="00CA3D5A"/>
    <w:rsid w:val="00CA5CD6"/>
    <w:rsid w:val="00CA5F03"/>
    <w:rsid w:val="00CA71C6"/>
    <w:rsid w:val="00CB2737"/>
    <w:rsid w:val="00CB489F"/>
    <w:rsid w:val="00CB61D6"/>
    <w:rsid w:val="00CB6815"/>
    <w:rsid w:val="00CB738F"/>
    <w:rsid w:val="00CC0FB8"/>
    <w:rsid w:val="00CC347C"/>
    <w:rsid w:val="00CC6A1D"/>
    <w:rsid w:val="00CE25E7"/>
    <w:rsid w:val="00CE3A27"/>
    <w:rsid w:val="00CE4A5D"/>
    <w:rsid w:val="00CE4BA5"/>
    <w:rsid w:val="00CE574E"/>
    <w:rsid w:val="00CE67E4"/>
    <w:rsid w:val="00CE76FE"/>
    <w:rsid w:val="00CF2D6A"/>
    <w:rsid w:val="00D04AFF"/>
    <w:rsid w:val="00D05BB5"/>
    <w:rsid w:val="00D14A60"/>
    <w:rsid w:val="00D16177"/>
    <w:rsid w:val="00D17BB7"/>
    <w:rsid w:val="00D201BD"/>
    <w:rsid w:val="00D22B76"/>
    <w:rsid w:val="00D34C76"/>
    <w:rsid w:val="00D35222"/>
    <w:rsid w:val="00D432C9"/>
    <w:rsid w:val="00D4355B"/>
    <w:rsid w:val="00D47B3B"/>
    <w:rsid w:val="00D51619"/>
    <w:rsid w:val="00D51EF3"/>
    <w:rsid w:val="00D652B4"/>
    <w:rsid w:val="00D67730"/>
    <w:rsid w:val="00D74216"/>
    <w:rsid w:val="00D761DC"/>
    <w:rsid w:val="00D80856"/>
    <w:rsid w:val="00D80C9D"/>
    <w:rsid w:val="00D8123C"/>
    <w:rsid w:val="00D81E4A"/>
    <w:rsid w:val="00D82281"/>
    <w:rsid w:val="00D836C7"/>
    <w:rsid w:val="00D84BBF"/>
    <w:rsid w:val="00D84C09"/>
    <w:rsid w:val="00D85169"/>
    <w:rsid w:val="00D90E3F"/>
    <w:rsid w:val="00D95E45"/>
    <w:rsid w:val="00D97BDA"/>
    <w:rsid w:val="00D97F3B"/>
    <w:rsid w:val="00DA0456"/>
    <w:rsid w:val="00DA3B10"/>
    <w:rsid w:val="00DA3B58"/>
    <w:rsid w:val="00DA4D1D"/>
    <w:rsid w:val="00DB06B5"/>
    <w:rsid w:val="00DB5B22"/>
    <w:rsid w:val="00DB6E94"/>
    <w:rsid w:val="00DB78BE"/>
    <w:rsid w:val="00DB7E14"/>
    <w:rsid w:val="00DC190D"/>
    <w:rsid w:val="00DC4866"/>
    <w:rsid w:val="00DC4F58"/>
    <w:rsid w:val="00DC5A2F"/>
    <w:rsid w:val="00DC5C37"/>
    <w:rsid w:val="00DC7277"/>
    <w:rsid w:val="00DD0C40"/>
    <w:rsid w:val="00DD23CF"/>
    <w:rsid w:val="00DD39F5"/>
    <w:rsid w:val="00DD5A7F"/>
    <w:rsid w:val="00DD7351"/>
    <w:rsid w:val="00DD7794"/>
    <w:rsid w:val="00DE284D"/>
    <w:rsid w:val="00DE376D"/>
    <w:rsid w:val="00DE418F"/>
    <w:rsid w:val="00DE59DC"/>
    <w:rsid w:val="00DE7A37"/>
    <w:rsid w:val="00DF0503"/>
    <w:rsid w:val="00DF17DB"/>
    <w:rsid w:val="00DF1B98"/>
    <w:rsid w:val="00DF2D49"/>
    <w:rsid w:val="00DF42FC"/>
    <w:rsid w:val="00DF6361"/>
    <w:rsid w:val="00DF67E6"/>
    <w:rsid w:val="00DF71A1"/>
    <w:rsid w:val="00E02A17"/>
    <w:rsid w:val="00E0369F"/>
    <w:rsid w:val="00E048B1"/>
    <w:rsid w:val="00E05AA8"/>
    <w:rsid w:val="00E1312A"/>
    <w:rsid w:val="00E13BA3"/>
    <w:rsid w:val="00E17B13"/>
    <w:rsid w:val="00E20A62"/>
    <w:rsid w:val="00E21086"/>
    <w:rsid w:val="00E210C7"/>
    <w:rsid w:val="00E2435E"/>
    <w:rsid w:val="00E334FF"/>
    <w:rsid w:val="00E357CA"/>
    <w:rsid w:val="00E3590F"/>
    <w:rsid w:val="00E36191"/>
    <w:rsid w:val="00E47A5C"/>
    <w:rsid w:val="00E50676"/>
    <w:rsid w:val="00E513FB"/>
    <w:rsid w:val="00E5302E"/>
    <w:rsid w:val="00E550C3"/>
    <w:rsid w:val="00E61D9B"/>
    <w:rsid w:val="00E6450F"/>
    <w:rsid w:val="00E674C6"/>
    <w:rsid w:val="00E675E8"/>
    <w:rsid w:val="00E71444"/>
    <w:rsid w:val="00E75640"/>
    <w:rsid w:val="00E820CE"/>
    <w:rsid w:val="00E86A28"/>
    <w:rsid w:val="00E9251E"/>
    <w:rsid w:val="00E92C7A"/>
    <w:rsid w:val="00E931B8"/>
    <w:rsid w:val="00E94D23"/>
    <w:rsid w:val="00EA2FE4"/>
    <w:rsid w:val="00EA36F1"/>
    <w:rsid w:val="00EA7FC5"/>
    <w:rsid w:val="00EB5C15"/>
    <w:rsid w:val="00EB6601"/>
    <w:rsid w:val="00EB7738"/>
    <w:rsid w:val="00ED4DD0"/>
    <w:rsid w:val="00ED733F"/>
    <w:rsid w:val="00EE12A5"/>
    <w:rsid w:val="00EE1517"/>
    <w:rsid w:val="00EE31C6"/>
    <w:rsid w:val="00EE776B"/>
    <w:rsid w:val="00EF004F"/>
    <w:rsid w:val="00EF2543"/>
    <w:rsid w:val="00EF48A5"/>
    <w:rsid w:val="00EF4C8F"/>
    <w:rsid w:val="00EF6ABB"/>
    <w:rsid w:val="00F10DEE"/>
    <w:rsid w:val="00F226DE"/>
    <w:rsid w:val="00F23FCD"/>
    <w:rsid w:val="00F24D91"/>
    <w:rsid w:val="00F25C7C"/>
    <w:rsid w:val="00F3236D"/>
    <w:rsid w:val="00F3307C"/>
    <w:rsid w:val="00F35F19"/>
    <w:rsid w:val="00F40035"/>
    <w:rsid w:val="00F44348"/>
    <w:rsid w:val="00F55D12"/>
    <w:rsid w:val="00F605AE"/>
    <w:rsid w:val="00F62455"/>
    <w:rsid w:val="00F6298D"/>
    <w:rsid w:val="00F63963"/>
    <w:rsid w:val="00F71313"/>
    <w:rsid w:val="00F73AEF"/>
    <w:rsid w:val="00F74AA1"/>
    <w:rsid w:val="00F74F34"/>
    <w:rsid w:val="00F85B4C"/>
    <w:rsid w:val="00F86378"/>
    <w:rsid w:val="00F908C1"/>
    <w:rsid w:val="00F9341F"/>
    <w:rsid w:val="00F93652"/>
    <w:rsid w:val="00F9445B"/>
    <w:rsid w:val="00F95427"/>
    <w:rsid w:val="00F96D80"/>
    <w:rsid w:val="00F9784E"/>
    <w:rsid w:val="00FA0AE8"/>
    <w:rsid w:val="00FB0F12"/>
    <w:rsid w:val="00FB239F"/>
    <w:rsid w:val="00FB5809"/>
    <w:rsid w:val="00FB5D4B"/>
    <w:rsid w:val="00FB6772"/>
    <w:rsid w:val="00FC2AA3"/>
    <w:rsid w:val="00FC5521"/>
    <w:rsid w:val="00FC6555"/>
    <w:rsid w:val="00FD1525"/>
    <w:rsid w:val="00FD343F"/>
    <w:rsid w:val="00FD4FCE"/>
    <w:rsid w:val="00FD5CF0"/>
    <w:rsid w:val="00FD6705"/>
    <w:rsid w:val="00FD6821"/>
    <w:rsid w:val="00FD730B"/>
    <w:rsid w:val="00FE3161"/>
    <w:rsid w:val="00FE3F1F"/>
    <w:rsid w:val="00FE496D"/>
    <w:rsid w:val="00FF61CE"/>
    <w:rsid w:val="00FF7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0304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5F239C"/>
    <w:pPr>
      <w:keepNext/>
      <w:spacing w:before="240" w:after="60"/>
      <w:outlineLvl w:val="1"/>
    </w:pPr>
    <w:rPr>
      <w:rFonts w:ascii="Arial" w:hAnsi="Arial"/>
      <w:b/>
      <w:bCs/>
      <w:i/>
      <w:iCs/>
      <w:sz w:val="28"/>
      <w:szCs w:val="28"/>
    </w:rPr>
  </w:style>
  <w:style w:type="paragraph" w:styleId="Heading3">
    <w:name w:val="heading 3"/>
    <w:basedOn w:val="Normal"/>
    <w:next w:val="Normal"/>
    <w:link w:val="Heading3Char"/>
    <w:semiHidden/>
    <w:unhideWhenUsed/>
    <w:qFormat/>
    <w:rsid w:val="00004662"/>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qFormat/>
    <w:rsid w:val="005F239C"/>
    <w:pPr>
      <w:spacing w:before="240" w:after="60"/>
      <w:outlineLvl w:val="6"/>
    </w:pPr>
  </w:style>
  <w:style w:type="paragraph" w:styleId="Heading8">
    <w:name w:val="heading 8"/>
    <w:basedOn w:val="Heading7"/>
    <w:next w:val="BodyText"/>
    <w:link w:val="Heading8Char"/>
    <w:qFormat/>
    <w:rsid w:val="005F239C"/>
    <w:pPr>
      <w:keepNext/>
      <w:keepLines/>
      <w:tabs>
        <w:tab w:val="num" w:pos="0"/>
      </w:tabs>
      <w:spacing w:after="120"/>
      <w:ind w:left="3240" w:hanging="1134"/>
      <w:outlineLvl w:val="7"/>
    </w:pPr>
    <w:rPr>
      <w:rFonts w:ascii="Verdana" w:hAnsi="Verdana" w:cs="Arial"/>
      <w:i/>
      <w:iCs/>
      <w:kern w:val="32"/>
      <w:sz w:val="16"/>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9A3BC0"/>
    <w:rPr>
      <w:szCs w:val="20"/>
      <w:u w:val="single"/>
      <w:lang w:val="en-AU"/>
    </w:rPr>
  </w:style>
  <w:style w:type="paragraph" w:styleId="Header">
    <w:name w:val="header"/>
    <w:basedOn w:val="Normal"/>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Footer">
    <w:name w:val="footer"/>
    <w:basedOn w:val="Normal"/>
    <w:rsid w:val="00992F83"/>
    <w:pPr>
      <w:tabs>
        <w:tab w:val="center" w:pos="4153"/>
        <w:tab w:val="right" w:pos="8306"/>
      </w:tabs>
    </w:pPr>
  </w:style>
  <w:style w:type="character" w:styleId="FootnoteReference">
    <w:name w:val="footnote reference"/>
    <w:basedOn w:val="DefaultParagraphFont"/>
    <w:rsid w:val="001F60D7"/>
    <w:rPr>
      <w:rFonts w:cs="Times New Roman"/>
      <w:vertAlign w:val="superscript"/>
    </w:rPr>
  </w:style>
  <w:style w:type="paragraph" w:styleId="FootnoteText">
    <w:name w:val="footnote text"/>
    <w:basedOn w:val="BodyText"/>
    <w:link w:val="FootnoteTextChar"/>
    <w:rsid w:val="001F60D7"/>
    <w:pPr>
      <w:keepLines/>
      <w:ind w:left="397" w:hanging="397"/>
    </w:pPr>
    <w:rPr>
      <w:rFonts w:ascii="Verdana" w:hAnsi="Verdana"/>
      <w:color w:val="000000"/>
      <w:sz w:val="16"/>
      <w:lang w:val="en-AU" w:eastAsia="en-AU"/>
    </w:rPr>
  </w:style>
  <w:style w:type="character" w:customStyle="1" w:styleId="FootnoteTextChar">
    <w:name w:val="Footnote Text Char"/>
    <w:basedOn w:val="DefaultParagraphFont"/>
    <w:link w:val="FootnoteText"/>
    <w:locked/>
    <w:rsid w:val="001F60D7"/>
    <w:rPr>
      <w:rFonts w:ascii="Verdana" w:hAnsi="Verdana"/>
      <w:color w:val="000000"/>
      <w:sz w:val="16"/>
      <w:szCs w:val="24"/>
      <w:lang w:val="en-AU" w:eastAsia="en-AU" w:bidi="ar-SA"/>
    </w:rPr>
  </w:style>
  <w:style w:type="paragraph" w:customStyle="1" w:styleId="HealthLevel1">
    <w:name w:val="Health Level 1"/>
    <w:basedOn w:val="Normal"/>
    <w:link w:val="HealthLevel1Char"/>
    <w:rsid w:val="001F60D7"/>
    <w:pPr>
      <w:tabs>
        <w:tab w:val="left" w:pos="851"/>
      </w:tabs>
      <w:autoSpaceDE w:val="0"/>
      <w:autoSpaceDN w:val="0"/>
      <w:spacing w:before="120" w:line="260" w:lineRule="exact"/>
      <w:ind w:left="851"/>
    </w:pPr>
    <w:rPr>
      <w:color w:val="000000"/>
      <w:lang w:val="en-AU"/>
    </w:rPr>
  </w:style>
  <w:style w:type="character" w:customStyle="1" w:styleId="HealthLevel1Char">
    <w:name w:val="Health Level 1 Char"/>
    <w:basedOn w:val="DefaultParagraphFont"/>
    <w:link w:val="HealthLevel1"/>
    <w:rsid w:val="001F60D7"/>
    <w:rPr>
      <w:color w:val="000000"/>
      <w:sz w:val="24"/>
      <w:szCs w:val="24"/>
      <w:lang w:val="en-AU" w:eastAsia="en-US" w:bidi="ar-SA"/>
    </w:rPr>
  </w:style>
  <w:style w:type="paragraph" w:styleId="BodyText">
    <w:name w:val="Body Text"/>
    <w:basedOn w:val="Normal"/>
    <w:rsid w:val="001F60D7"/>
    <w:pPr>
      <w:spacing w:after="120"/>
    </w:pPr>
  </w:style>
  <w:style w:type="paragraph" w:customStyle="1" w:styleId="HealthNoteHeading">
    <w:name w:val="Health Note Heading"/>
    <w:basedOn w:val="Normal"/>
    <w:rsid w:val="008906C8"/>
    <w:pPr>
      <w:tabs>
        <w:tab w:val="left" w:pos="567"/>
      </w:tabs>
      <w:autoSpaceDE w:val="0"/>
      <w:autoSpaceDN w:val="0"/>
      <w:spacing w:before="120" w:line="220" w:lineRule="exact"/>
      <w:ind w:left="851"/>
    </w:pPr>
    <w:rPr>
      <w:i/>
      <w:iCs/>
      <w:color w:val="000000"/>
      <w:sz w:val="20"/>
      <w:szCs w:val="20"/>
      <w:lang w:val="en-AU"/>
    </w:rPr>
  </w:style>
  <w:style w:type="paragraph" w:styleId="TOC1">
    <w:name w:val="toc 1"/>
    <w:basedOn w:val="Normal"/>
    <w:next w:val="Normal"/>
    <w:autoRedefine/>
    <w:semiHidden/>
    <w:rsid w:val="008906C8"/>
    <w:pPr>
      <w:tabs>
        <w:tab w:val="left" w:pos="1702"/>
        <w:tab w:val="right" w:pos="8363"/>
      </w:tabs>
      <w:autoSpaceDE w:val="0"/>
      <w:autoSpaceDN w:val="0"/>
      <w:spacing w:before="40"/>
      <w:ind w:left="1702" w:hanging="851"/>
    </w:pPr>
    <w:rPr>
      <w:rFonts w:ascii="Arial" w:hAnsi="Arial"/>
      <w:sz w:val="20"/>
      <w:lang w:val="en-AU"/>
    </w:rPr>
  </w:style>
  <w:style w:type="paragraph" w:styleId="TOC2">
    <w:name w:val="toc 2"/>
    <w:basedOn w:val="Normal"/>
    <w:next w:val="Normal"/>
    <w:autoRedefine/>
    <w:semiHidden/>
    <w:rsid w:val="008906C8"/>
    <w:pPr>
      <w:tabs>
        <w:tab w:val="right" w:pos="8363"/>
      </w:tabs>
      <w:autoSpaceDE w:val="0"/>
      <w:autoSpaceDN w:val="0"/>
      <w:spacing w:before="360"/>
    </w:pPr>
    <w:rPr>
      <w:rFonts w:ascii="Arial" w:hAnsi="Arial"/>
      <w:b/>
      <w:sz w:val="20"/>
      <w:lang w:val="en-AU"/>
    </w:rPr>
  </w:style>
  <w:style w:type="character" w:customStyle="1" w:styleId="Heading8Char">
    <w:name w:val="Heading 8 Char"/>
    <w:basedOn w:val="DefaultParagraphFont"/>
    <w:link w:val="Heading8"/>
    <w:locked/>
    <w:rsid w:val="005F239C"/>
    <w:rPr>
      <w:rFonts w:ascii="Verdana" w:hAnsi="Verdana" w:cs="Arial"/>
      <w:i/>
      <w:iCs/>
      <w:kern w:val="32"/>
      <w:sz w:val="16"/>
      <w:szCs w:val="22"/>
      <w:lang w:val="en-AU" w:eastAsia="en-AU" w:bidi="ar-SA"/>
    </w:rPr>
  </w:style>
  <w:style w:type="character" w:styleId="Emphasis">
    <w:name w:val="Emphasis"/>
    <w:basedOn w:val="DefaultParagraphFont"/>
    <w:qFormat/>
    <w:rsid w:val="005F239C"/>
    <w:rPr>
      <w:rFonts w:cs="Times New Roman"/>
      <w:i/>
      <w:iCs/>
    </w:rPr>
  </w:style>
  <w:style w:type="paragraph" w:customStyle="1" w:styleId="Heading2NoNum">
    <w:name w:val="Heading 2 No Num"/>
    <w:basedOn w:val="Normal"/>
    <w:rsid w:val="005D16CB"/>
    <w:pPr>
      <w:autoSpaceDE w:val="0"/>
      <w:autoSpaceDN w:val="0"/>
      <w:spacing w:before="240" w:after="120" w:line="300" w:lineRule="exact"/>
      <w:ind w:left="2410" w:hanging="2410"/>
    </w:pPr>
    <w:rPr>
      <w:rFonts w:ascii="Arial" w:hAnsi="Arial" w:cs="Arial"/>
      <w:b/>
      <w:bCs/>
      <w:sz w:val="28"/>
      <w:szCs w:val="28"/>
      <w:lang w:val="en-AU"/>
    </w:rPr>
  </w:style>
  <w:style w:type="paragraph" w:customStyle="1" w:styleId="call3">
    <w:name w:val="call3"/>
    <w:basedOn w:val="Normal"/>
    <w:rsid w:val="003F6D9A"/>
    <w:pPr>
      <w:spacing w:before="100" w:beforeAutospacing="1" w:line="384" w:lineRule="atLeast"/>
    </w:pPr>
    <w:rPr>
      <w:sz w:val="34"/>
      <w:szCs w:val="34"/>
      <w:lang w:val="en-AU" w:eastAsia="en-AU"/>
    </w:rPr>
  </w:style>
  <w:style w:type="paragraph" w:styleId="ListParagraph">
    <w:name w:val="List Paragraph"/>
    <w:basedOn w:val="Normal"/>
    <w:link w:val="ListParagraphChar"/>
    <w:uiPriority w:val="34"/>
    <w:qFormat/>
    <w:rsid w:val="006D5E4C"/>
    <w:pPr>
      <w:ind w:left="720"/>
      <w:contextualSpacing/>
    </w:pPr>
  </w:style>
  <w:style w:type="character" w:customStyle="1" w:styleId="Heading1Char">
    <w:name w:val="Heading 1 Char"/>
    <w:basedOn w:val="DefaultParagraphFont"/>
    <w:link w:val="Heading1"/>
    <w:rsid w:val="0003047B"/>
    <w:rPr>
      <w:rFonts w:asciiTheme="majorHAnsi" w:eastAsiaTheme="majorEastAsia" w:hAnsiTheme="majorHAnsi" w:cstheme="majorBidi"/>
      <w:b/>
      <w:bCs/>
      <w:color w:val="365F91" w:themeColor="accent1" w:themeShade="BF"/>
      <w:sz w:val="28"/>
      <w:szCs w:val="28"/>
      <w:lang w:val="en-US" w:eastAsia="en-US"/>
    </w:rPr>
  </w:style>
  <w:style w:type="paragraph" w:styleId="BalloonText">
    <w:name w:val="Balloon Text"/>
    <w:basedOn w:val="Normal"/>
    <w:link w:val="BalloonTextChar"/>
    <w:rsid w:val="0006105B"/>
    <w:rPr>
      <w:rFonts w:ascii="Arial" w:hAnsi="Arial" w:cs="Arial"/>
      <w:sz w:val="16"/>
      <w:szCs w:val="16"/>
    </w:rPr>
  </w:style>
  <w:style w:type="character" w:customStyle="1" w:styleId="BalloonTextChar">
    <w:name w:val="Balloon Text Char"/>
    <w:basedOn w:val="DefaultParagraphFont"/>
    <w:link w:val="BalloonText"/>
    <w:rsid w:val="0006105B"/>
    <w:rPr>
      <w:rFonts w:ascii="Arial" w:hAnsi="Arial" w:cs="Arial"/>
      <w:sz w:val="16"/>
      <w:szCs w:val="16"/>
      <w:lang w:val="en-US" w:eastAsia="en-US"/>
    </w:rPr>
  </w:style>
  <w:style w:type="paragraph" w:customStyle="1" w:styleId="Healthnote">
    <w:name w:val="Health note"/>
    <w:basedOn w:val="Normal"/>
    <w:link w:val="HealthnoteChar"/>
    <w:rsid w:val="00104862"/>
    <w:pPr>
      <w:tabs>
        <w:tab w:val="left" w:pos="567"/>
      </w:tabs>
      <w:autoSpaceDE w:val="0"/>
      <w:autoSpaceDN w:val="0"/>
      <w:spacing w:before="120" w:line="220" w:lineRule="exact"/>
      <w:ind w:left="851"/>
    </w:pPr>
    <w:rPr>
      <w:iCs/>
      <w:color w:val="000000"/>
      <w:sz w:val="20"/>
      <w:szCs w:val="20"/>
      <w:lang w:val="en-AU"/>
    </w:rPr>
  </w:style>
  <w:style w:type="character" w:customStyle="1" w:styleId="HealthnoteChar">
    <w:name w:val="Health note Char"/>
    <w:link w:val="Healthnote"/>
    <w:rsid w:val="00104862"/>
    <w:rPr>
      <w:iCs/>
      <w:color w:val="000000"/>
      <w:lang w:eastAsia="en-US"/>
    </w:rPr>
  </w:style>
  <w:style w:type="character" w:styleId="CommentReference">
    <w:name w:val="annotation reference"/>
    <w:basedOn w:val="DefaultParagraphFont"/>
    <w:rsid w:val="007159B6"/>
    <w:rPr>
      <w:sz w:val="16"/>
      <w:szCs w:val="16"/>
    </w:rPr>
  </w:style>
  <w:style w:type="paragraph" w:styleId="CommentText">
    <w:name w:val="annotation text"/>
    <w:basedOn w:val="Normal"/>
    <w:link w:val="CommentTextChar"/>
    <w:rsid w:val="007159B6"/>
    <w:rPr>
      <w:sz w:val="20"/>
      <w:szCs w:val="20"/>
    </w:rPr>
  </w:style>
  <w:style w:type="character" w:customStyle="1" w:styleId="CommentTextChar">
    <w:name w:val="Comment Text Char"/>
    <w:basedOn w:val="DefaultParagraphFont"/>
    <w:link w:val="CommentText"/>
    <w:rsid w:val="007159B6"/>
    <w:rPr>
      <w:lang w:val="en-US" w:eastAsia="en-US"/>
    </w:rPr>
  </w:style>
  <w:style w:type="paragraph" w:styleId="CommentSubject">
    <w:name w:val="annotation subject"/>
    <w:basedOn w:val="CommentText"/>
    <w:next w:val="CommentText"/>
    <w:link w:val="CommentSubjectChar"/>
    <w:rsid w:val="007159B6"/>
    <w:rPr>
      <w:b/>
      <w:bCs/>
    </w:rPr>
  </w:style>
  <w:style w:type="character" w:customStyle="1" w:styleId="CommentSubjectChar">
    <w:name w:val="Comment Subject Char"/>
    <w:basedOn w:val="CommentTextChar"/>
    <w:link w:val="CommentSubject"/>
    <w:rsid w:val="007159B6"/>
    <w:rPr>
      <w:b/>
      <w:bCs/>
      <w:lang w:val="en-US" w:eastAsia="en-US"/>
    </w:rPr>
  </w:style>
  <w:style w:type="paragraph" w:customStyle="1" w:styleId="Default">
    <w:name w:val="Default"/>
    <w:rsid w:val="005F7222"/>
    <w:pPr>
      <w:autoSpaceDE w:val="0"/>
      <w:autoSpaceDN w:val="0"/>
      <w:adjustRightInd w:val="0"/>
    </w:pPr>
    <w:rPr>
      <w:rFonts w:ascii="Arial Unicode MS" w:eastAsia="Arial Unicode MS" w:cs="Arial Unicode MS"/>
      <w:color w:val="000000"/>
      <w:sz w:val="24"/>
      <w:szCs w:val="24"/>
    </w:rPr>
  </w:style>
  <w:style w:type="paragraph" w:customStyle="1" w:styleId="NEWBODY">
    <w:name w:val="• NEW BODY"/>
    <w:basedOn w:val="Normal"/>
    <w:uiPriority w:val="99"/>
    <w:rsid w:val="00D761DC"/>
    <w:pPr>
      <w:widowControl w:val="0"/>
      <w:suppressAutoHyphens/>
      <w:autoSpaceDE w:val="0"/>
      <w:autoSpaceDN w:val="0"/>
      <w:adjustRightInd w:val="0"/>
      <w:spacing w:after="170" w:line="264" w:lineRule="auto"/>
      <w:textAlignment w:val="center"/>
    </w:pPr>
    <w:rPr>
      <w:rFonts w:ascii="ArialMT" w:eastAsia="MS Mincho" w:hAnsi="ArialMT" w:cs="ArialMT"/>
      <w:color w:val="818386"/>
      <w:sz w:val="18"/>
      <w:szCs w:val="18"/>
      <w:lang w:val="en-GB"/>
    </w:rPr>
  </w:style>
  <w:style w:type="character" w:styleId="Strong">
    <w:name w:val="Strong"/>
    <w:basedOn w:val="DefaultParagraphFont"/>
    <w:uiPriority w:val="22"/>
    <w:qFormat/>
    <w:rsid w:val="00C22B51"/>
    <w:rPr>
      <w:b/>
      <w:bCs/>
    </w:rPr>
  </w:style>
  <w:style w:type="paragraph" w:styleId="NormalWeb">
    <w:name w:val="Normal (Web)"/>
    <w:basedOn w:val="Normal"/>
    <w:uiPriority w:val="99"/>
    <w:unhideWhenUsed/>
    <w:rsid w:val="00C22B51"/>
    <w:pPr>
      <w:spacing w:before="161" w:after="161" w:line="360" w:lineRule="auto"/>
    </w:pPr>
    <w:rPr>
      <w:lang w:val="en-AU" w:eastAsia="en-AU"/>
    </w:rPr>
  </w:style>
  <w:style w:type="paragraph" w:customStyle="1" w:styleId="Healthnumlevel2">
    <w:name w:val="Health (num) level 2"/>
    <w:basedOn w:val="Normal"/>
    <w:link w:val="Healthnumlevel2Char"/>
    <w:rsid w:val="0037678C"/>
    <w:pPr>
      <w:tabs>
        <w:tab w:val="num" w:pos="1701"/>
      </w:tabs>
      <w:autoSpaceDE w:val="0"/>
      <w:autoSpaceDN w:val="0"/>
      <w:spacing w:before="60"/>
      <w:ind w:left="1701" w:hanging="851"/>
    </w:pPr>
    <w:rPr>
      <w:color w:val="000000"/>
      <w:lang w:val="en-AU"/>
    </w:rPr>
  </w:style>
  <w:style w:type="paragraph" w:customStyle="1" w:styleId="HealthnumLevel3">
    <w:name w:val="Health (num) Level 3"/>
    <w:basedOn w:val="Normal"/>
    <w:rsid w:val="0037678C"/>
    <w:pPr>
      <w:tabs>
        <w:tab w:val="num" w:pos="2170"/>
      </w:tabs>
      <w:autoSpaceDE w:val="0"/>
      <w:autoSpaceDN w:val="0"/>
      <w:spacing w:before="60" w:line="260" w:lineRule="exact"/>
      <w:ind w:left="2170" w:hanging="850"/>
      <w:jc w:val="both"/>
    </w:pPr>
    <w:rPr>
      <w:color w:val="000000"/>
      <w:lang w:val="en-AU"/>
    </w:rPr>
  </w:style>
  <w:style w:type="paragraph" w:customStyle="1" w:styleId="HealthnumLevel4">
    <w:name w:val="Health (num) Level 4"/>
    <w:basedOn w:val="Normal"/>
    <w:rsid w:val="0037678C"/>
    <w:pPr>
      <w:tabs>
        <w:tab w:val="num" w:pos="3402"/>
      </w:tabs>
      <w:autoSpaceDE w:val="0"/>
      <w:autoSpaceDN w:val="0"/>
      <w:spacing w:before="60" w:line="260" w:lineRule="exact"/>
      <w:ind w:left="3402" w:hanging="851"/>
    </w:pPr>
    <w:rPr>
      <w:lang w:val="en-AU"/>
    </w:rPr>
  </w:style>
  <w:style w:type="paragraph" w:customStyle="1" w:styleId="HealthnumLevel5">
    <w:name w:val="Health (num) Level 5"/>
    <w:basedOn w:val="Normal"/>
    <w:link w:val="HealthnumLevel5Char"/>
    <w:rsid w:val="0037678C"/>
    <w:pPr>
      <w:tabs>
        <w:tab w:val="num" w:pos="936"/>
      </w:tabs>
      <w:autoSpaceDE w:val="0"/>
      <w:autoSpaceDN w:val="0"/>
      <w:spacing w:before="180" w:line="260" w:lineRule="exact"/>
      <w:ind w:left="936" w:hanging="510"/>
    </w:pPr>
    <w:rPr>
      <w:lang w:val="en-AU"/>
    </w:rPr>
  </w:style>
  <w:style w:type="paragraph" w:customStyle="1" w:styleId="HealthnumLevel6">
    <w:name w:val="Health (num) Level 6"/>
    <w:basedOn w:val="Normal"/>
    <w:rsid w:val="0037678C"/>
    <w:pPr>
      <w:tabs>
        <w:tab w:val="num" w:pos="850"/>
      </w:tabs>
      <w:autoSpaceDE w:val="0"/>
      <w:autoSpaceDN w:val="0"/>
      <w:spacing w:before="180" w:line="260" w:lineRule="exact"/>
      <w:ind w:left="850" w:hanging="510"/>
    </w:pPr>
    <w:rPr>
      <w:lang w:val="en-AU"/>
    </w:rPr>
  </w:style>
  <w:style w:type="paragraph" w:customStyle="1" w:styleId="Heading1A">
    <w:name w:val="Heading 1A"/>
    <w:basedOn w:val="Heading1"/>
    <w:next w:val="Normal"/>
    <w:rsid w:val="0037678C"/>
    <w:pPr>
      <w:keepLines w:val="0"/>
      <w:tabs>
        <w:tab w:val="num" w:pos="850"/>
        <w:tab w:val="left" w:pos="1848"/>
        <w:tab w:val="left" w:pos="2773"/>
        <w:tab w:val="left" w:pos="3697"/>
        <w:tab w:val="left" w:pos="4621"/>
        <w:tab w:val="left" w:pos="5545"/>
        <w:tab w:val="left" w:pos="6469"/>
        <w:tab w:val="left" w:pos="7394"/>
        <w:tab w:val="left" w:pos="8318"/>
        <w:tab w:val="right" w:pos="8930"/>
      </w:tabs>
      <w:spacing w:before="240" w:after="120" w:line="276" w:lineRule="auto"/>
      <w:ind w:left="850" w:hanging="850"/>
    </w:pPr>
    <w:rPr>
      <w:rFonts w:ascii="Arial Bold" w:eastAsia="Times New Roman" w:hAnsi="Arial Bold" w:cs="Times New Roman"/>
      <w:bCs w:val="0"/>
      <w:color w:val="000000"/>
      <w:kern w:val="28"/>
      <w:sz w:val="24"/>
      <w:szCs w:val="20"/>
      <w:lang w:val="en-AU"/>
    </w:rPr>
  </w:style>
  <w:style w:type="character" w:customStyle="1" w:styleId="Healthnumlevel2Char">
    <w:name w:val="Health (num) level 2 Char"/>
    <w:link w:val="Healthnumlevel2"/>
    <w:rsid w:val="0037678C"/>
    <w:rPr>
      <w:color w:val="000000"/>
      <w:sz w:val="24"/>
      <w:szCs w:val="24"/>
      <w:lang w:eastAsia="en-US"/>
    </w:rPr>
  </w:style>
  <w:style w:type="character" w:customStyle="1" w:styleId="HealthnumLevel5Char">
    <w:name w:val="Health (num) Level 5 Char"/>
    <w:link w:val="HealthnumLevel5"/>
    <w:rsid w:val="0037678C"/>
    <w:rPr>
      <w:sz w:val="24"/>
      <w:szCs w:val="24"/>
      <w:lang w:eastAsia="en-US"/>
    </w:rPr>
  </w:style>
  <w:style w:type="paragraph" w:customStyle="1" w:styleId="BlockTextArial">
    <w:name w:val="Block Text (Arial)"/>
    <w:basedOn w:val="Normal"/>
    <w:link w:val="BlockTextArialChar"/>
    <w:rsid w:val="00875B2A"/>
    <w:pPr>
      <w:widowControl w:val="0"/>
    </w:pPr>
    <w:rPr>
      <w:rFonts w:ascii="Arial" w:hAnsi="Arial"/>
      <w:sz w:val="22"/>
      <w:szCs w:val="20"/>
      <w:lang w:val="en-AU" w:eastAsia="en-AU"/>
    </w:rPr>
  </w:style>
  <w:style w:type="character" w:customStyle="1" w:styleId="BlockTextArialChar">
    <w:name w:val="Block Text (Arial) Char"/>
    <w:link w:val="BlockTextArial"/>
    <w:rsid w:val="00875B2A"/>
    <w:rPr>
      <w:rFonts w:ascii="Arial" w:hAnsi="Arial"/>
      <w:sz w:val="22"/>
    </w:rPr>
  </w:style>
  <w:style w:type="paragraph" w:styleId="Revision">
    <w:name w:val="Revision"/>
    <w:hidden/>
    <w:uiPriority w:val="99"/>
    <w:semiHidden/>
    <w:rsid w:val="00B8342E"/>
    <w:rPr>
      <w:sz w:val="24"/>
      <w:szCs w:val="24"/>
      <w:lang w:val="en-US" w:eastAsia="en-US"/>
    </w:rPr>
  </w:style>
  <w:style w:type="character" w:customStyle="1" w:styleId="Heading3Char">
    <w:name w:val="Heading 3 Char"/>
    <w:basedOn w:val="DefaultParagraphFont"/>
    <w:link w:val="Heading3"/>
    <w:semiHidden/>
    <w:rsid w:val="00004662"/>
    <w:rPr>
      <w:rFonts w:asciiTheme="majorHAnsi" w:eastAsiaTheme="majorEastAsia" w:hAnsiTheme="majorHAnsi" w:cstheme="majorBidi"/>
      <w:b/>
      <w:bCs/>
      <w:color w:val="4F81BD" w:themeColor="accent1"/>
      <w:sz w:val="24"/>
      <w:szCs w:val="24"/>
      <w:lang w:val="en-US" w:eastAsia="en-US"/>
    </w:rPr>
  </w:style>
  <w:style w:type="character" w:customStyle="1" w:styleId="ListParagraphChar">
    <w:name w:val="List Paragraph Char"/>
    <w:basedOn w:val="DefaultParagraphFont"/>
    <w:link w:val="ListParagraph"/>
    <w:uiPriority w:val="34"/>
    <w:locked/>
    <w:rsid w:val="00004662"/>
    <w:rPr>
      <w:sz w:val="24"/>
      <w:szCs w:val="24"/>
      <w:lang w:val="en-US" w:eastAsia="en-US"/>
    </w:rPr>
  </w:style>
  <w:style w:type="character" w:styleId="IntenseReference">
    <w:name w:val="Intense Reference"/>
    <w:basedOn w:val="DefaultParagraphFont"/>
    <w:uiPriority w:val="32"/>
    <w:qFormat/>
    <w:rsid w:val="00004662"/>
    <w:rPr>
      <w:b/>
      <w:bCs/>
      <w:i/>
      <w:iCs/>
      <w:smallCaps/>
      <w:strike w:val="0"/>
      <w:dstrike w:val="0"/>
      <w:color w:val="C0504D"/>
      <w:spacing w:val="5"/>
      <w:u w:val="none"/>
      <w:effect w:val="none"/>
    </w:rPr>
  </w:style>
  <w:style w:type="character" w:customStyle="1" w:styleId="apple-converted-space">
    <w:name w:val="apple-converted-space"/>
    <w:basedOn w:val="DefaultParagraphFont"/>
    <w:rsid w:val="000046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0304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5F239C"/>
    <w:pPr>
      <w:keepNext/>
      <w:spacing w:before="240" w:after="60"/>
      <w:outlineLvl w:val="1"/>
    </w:pPr>
    <w:rPr>
      <w:rFonts w:ascii="Arial" w:hAnsi="Arial"/>
      <w:b/>
      <w:bCs/>
      <w:i/>
      <w:iCs/>
      <w:sz w:val="28"/>
      <w:szCs w:val="28"/>
    </w:rPr>
  </w:style>
  <w:style w:type="paragraph" w:styleId="Heading3">
    <w:name w:val="heading 3"/>
    <w:basedOn w:val="Normal"/>
    <w:next w:val="Normal"/>
    <w:link w:val="Heading3Char"/>
    <w:semiHidden/>
    <w:unhideWhenUsed/>
    <w:qFormat/>
    <w:rsid w:val="00004662"/>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qFormat/>
    <w:rsid w:val="005F239C"/>
    <w:pPr>
      <w:spacing w:before="240" w:after="60"/>
      <w:outlineLvl w:val="6"/>
    </w:pPr>
  </w:style>
  <w:style w:type="paragraph" w:styleId="Heading8">
    <w:name w:val="heading 8"/>
    <w:basedOn w:val="Heading7"/>
    <w:next w:val="BodyText"/>
    <w:link w:val="Heading8Char"/>
    <w:qFormat/>
    <w:rsid w:val="005F239C"/>
    <w:pPr>
      <w:keepNext/>
      <w:keepLines/>
      <w:tabs>
        <w:tab w:val="num" w:pos="0"/>
      </w:tabs>
      <w:spacing w:after="120"/>
      <w:ind w:left="3240" w:hanging="1134"/>
      <w:outlineLvl w:val="7"/>
    </w:pPr>
    <w:rPr>
      <w:rFonts w:ascii="Verdana" w:hAnsi="Verdana" w:cs="Arial"/>
      <w:i/>
      <w:iCs/>
      <w:kern w:val="32"/>
      <w:sz w:val="16"/>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9A3BC0"/>
    <w:rPr>
      <w:szCs w:val="20"/>
      <w:u w:val="single"/>
      <w:lang w:val="en-AU"/>
    </w:rPr>
  </w:style>
  <w:style w:type="paragraph" w:styleId="Header">
    <w:name w:val="header"/>
    <w:basedOn w:val="Normal"/>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Footer">
    <w:name w:val="footer"/>
    <w:basedOn w:val="Normal"/>
    <w:rsid w:val="00992F83"/>
    <w:pPr>
      <w:tabs>
        <w:tab w:val="center" w:pos="4153"/>
        <w:tab w:val="right" w:pos="8306"/>
      </w:tabs>
    </w:pPr>
  </w:style>
  <w:style w:type="character" w:styleId="FootnoteReference">
    <w:name w:val="footnote reference"/>
    <w:basedOn w:val="DefaultParagraphFont"/>
    <w:rsid w:val="001F60D7"/>
    <w:rPr>
      <w:rFonts w:cs="Times New Roman"/>
      <w:vertAlign w:val="superscript"/>
    </w:rPr>
  </w:style>
  <w:style w:type="paragraph" w:styleId="FootnoteText">
    <w:name w:val="footnote text"/>
    <w:basedOn w:val="BodyText"/>
    <w:link w:val="FootnoteTextChar"/>
    <w:rsid w:val="001F60D7"/>
    <w:pPr>
      <w:keepLines/>
      <w:ind w:left="397" w:hanging="397"/>
    </w:pPr>
    <w:rPr>
      <w:rFonts w:ascii="Verdana" w:hAnsi="Verdana"/>
      <w:color w:val="000000"/>
      <w:sz w:val="16"/>
      <w:lang w:val="en-AU" w:eastAsia="en-AU"/>
    </w:rPr>
  </w:style>
  <w:style w:type="character" w:customStyle="1" w:styleId="FootnoteTextChar">
    <w:name w:val="Footnote Text Char"/>
    <w:basedOn w:val="DefaultParagraphFont"/>
    <w:link w:val="FootnoteText"/>
    <w:locked/>
    <w:rsid w:val="001F60D7"/>
    <w:rPr>
      <w:rFonts w:ascii="Verdana" w:hAnsi="Verdana"/>
      <w:color w:val="000000"/>
      <w:sz w:val="16"/>
      <w:szCs w:val="24"/>
      <w:lang w:val="en-AU" w:eastAsia="en-AU" w:bidi="ar-SA"/>
    </w:rPr>
  </w:style>
  <w:style w:type="paragraph" w:customStyle="1" w:styleId="HealthLevel1">
    <w:name w:val="Health Level 1"/>
    <w:basedOn w:val="Normal"/>
    <w:link w:val="HealthLevel1Char"/>
    <w:rsid w:val="001F60D7"/>
    <w:pPr>
      <w:tabs>
        <w:tab w:val="left" w:pos="851"/>
      </w:tabs>
      <w:autoSpaceDE w:val="0"/>
      <w:autoSpaceDN w:val="0"/>
      <w:spacing w:before="120" w:line="260" w:lineRule="exact"/>
      <w:ind w:left="851"/>
    </w:pPr>
    <w:rPr>
      <w:color w:val="000000"/>
      <w:lang w:val="en-AU"/>
    </w:rPr>
  </w:style>
  <w:style w:type="character" w:customStyle="1" w:styleId="HealthLevel1Char">
    <w:name w:val="Health Level 1 Char"/>
    <w:basedOn w:val="DefaultParagraphFont"/>
    <w:link w:val="HealthLevel1"/>
    <w:rsid w:val="001F60D7"/>
    <w:rPr>
      <w:color w:val="000000"/>
      <w:sz w:val="24"/>
      <w:szCs w:val="24"/>
      <w:lang w:val="en-AU" w:eastAsia="en-US" w:bidi="ar-SA"/>
    </w:rPr>
  </w:style>
  <w:style w:type="paragraph" w:styleId="BodyText">
    <w:name w:val="Body Text"/>
    <w:basedOn w:val="Normal"/>
    <w:rsid w:val="001F60D7"/>
    <w:pPr>
      <w:spacing w:after="120"/>
    </w:pPr>
  </w:style>
  <w:style w:type="paragraph" w:customStyle="1" w:styleId="HealthNoteHeading">
    <w:name w:val="Health Note Heading"/>
    <w:basedOn w:val="Normal"/>
    <w:rsid w:val="008906C8"/>
    <w:pPr>
      <w:tabs>
        <w:tab w:val="left" w:pos="567"/>
      </w:tabs>
      <w:autoSpaceDE w:val="0"/>
      <w:autoSpaceDN w:val="0"/>
      <w:spacing w:before="120" w:line="220" w:lineRule="exact"/>
      <w:ind w:left="851"/>
    </w:pPr>
    <w:rPr>
      <w:i/>
      <w:iCs/>
      <w:color w:val="000000"/>
      <w:sz w:val="20"/>
      <w:szCs w:val="20"/>
      <w:lang w:val="en-AU"/>
    </w:rPr>
  </w:style>
  <w:style w:type="paragraph" w:styleId="TOC1">
    <w:name w:val="toc 1"/>
    <w:basedOn w:val="Normal"/>
    <w:next w:val="Normal"/>
    <w:autoRedefine/>
    <w:semiHidden/>
    <w:rsid w:val="008906C8"/>
    <w:pPr>
      <w:tabs>
        <w:tab w:val="left" w:pos="1702"/>
        <w:tab w:val="right" w:pos="8363"/>
      </w:tabs>
      <w:autoSpaceDE w:val="0"/>
      <w:autoSpaceDN w:val="0"/>
      <w:spacing w:before="40"/>
      <w:ind w:left="1702" w:hanging="851"/>
    </w:pPr>
    <w:rPr>
      <w:rFonts w:ascii="Arial" w:hAnsi="Arial"/>
      <w:sz w:val="20"/>
      <w:lang w:val="en-AU"/>
    </w:rPr>
  </w:style>
  <w:style w:type="paragraph" w:styleId="TOC2">
    <w:name w:val="toc 2"/>
    <w:basedOn w:val="Normal"/>
    <w:next w:val="Normal"/>
    <w:autoRedefine/>
    <w:semiHidden/>
    <w:rsid w:val="008906C8"/>
    <w:pPr>
      <w:tabs>
        <w:tab w:val="right" w:pos="8363"/>
      </w:tabs>
      <w:autoSpaceDE w:val="0"/>
      <w:autoSpaceDN w:val="0"/>
      <w:spacing w:before="360"/>
    </w:pPr>
    <w:rPr>
      <w:rFonts w:ascii="Arial" w:hAnsi="Arial"/>
      <w:b/>
      <w:sz w:val="20"/>
      <w:lang w:val="en-AU"/>
    </w:rPr>
  </w:style>
  <w:style w:type="character" w:customStyle="1" w:styleId="Heading8Char">
    <w:name w:val="Heading 8 Char"/>
    <w:basedOn w:val="DefaultParagraphFont"/>
    <w:link w:val="Heading8"/>
    <w:locked/>
    <w:rsid w:val="005F239C"/>
    <w:rPr>
      <w:rFonts w:ascii="Verdana" w:hAnsi="Verdana" w:cs="Arial"/>
      <w:i/>
      <w:iCs/>
      <w:kern w:val="32"/>
      <w:sz w:val="16"/>
      <w:szCs w:val="22"/>
      <w:lang w:val="en-AU" w:eastAsia="en-AU" w:bidi="ar-SA"/>
    </w:rPr>
  </w:style>
  <w:style w:type="character" w:styleId="Emphasis">
    <w:name w:val="Emphasis"/>
    <w:basedOn w:val="DefaultParagraphFont"/>
    <w:qFormat/>
    <w:rsid w:val="005F239C"/>
    <w:rPr>
      <w:rFonts w:cs="Times New Roman"/>
      <w:i/>
      <w:iCs/>
    </w:rPr>
  </w:style>
  <w:style w:type="paragraph" w:customStyle="1" w:styleId="Heading2NoNum">
    <w:name w:val="Heading 2 No Num"/>
    <w:basedOn w:val="Normal"/>
    <w:rsid w:val="005D16CB"/>
    <w:pPr>
      <w:autoSpaceDE w:val="0"/>
      <w:autoSpaceDN w:val="0"/>
      <w:spacing w:before="240" w:after="120" w:line="300" w:lineRule="exact"/>
      <w:ind w:left="2410" w:hanging="2410"/>
    </w:pPr>
    <w:rPr>
      <w:rFonts w:ascii="Arial" w:hAnsi="Arial" w:cs="Arial"/>
      <w:b/>
      <w:bCs/>
      <w:sz w:val="28"/>
      <w:szCs w:val="28"/>
      <w:lang w:val="en-AU"/>
    </w:rPr>
  </w:style>
  <w:style w:type="paragraph" w:customStyle="1" w:styleId="call3">
    <w:name w:val="call3"/>
    <w:basedOn w:val="Normal"/>
    <w:rsid w:val="003F6D9A"/>
    <w:pPr>
      <w:spacing w:before="100" w:beforeAutospacing="1" w:line="384" w:lineRule="atLeast"/>
    </w:pPr>
    <w:rPr>
      <w:sz w:val="34"/>
      <w:szCs w:val="34"/>
      <w:lang w:val="en-AU" w:eastAsia="en-AU"/>
    </w:rPr>
  </w:style>
  <w:style w:type="paragraph" w:styleId="ListParagraph">
    <w:name w:val="List Paragraph"/>
    <w:basedOn w:val="Normal"/>
    <w:link w:val="ListParagraphChar"/>
    <w:uiPriority w:val="34"/>
    <w:qFormat/>
    <w:rsid w:val="006D5E4C"/>
    <w:pPr>
      <w:ind w:left="720"/>
      <w:contextualSpacing/>
    </w:pPr>
  </w:style>
  <w:style w:type="character" w:customStyle="1" w:styleId="Heading1Char">
    <w:name w:val="Heading 1 Char"/>
    <w:basedOn w:val="DefaultParagraphFont"/>
    <w:link w:val="Heading1"/>
    <w:rsid w:val="0003047B"/>
    <w:rPr>
      <w:rFonts w:asciiTheme="majorHAnsi" w:eastAsiaTheme="majorEastAsia" w:hAnsiTheme="majorHAnsi" w:cstheme="majorBidi"/>
      <w:b/>
      <w:bCs/>
      <w:color w:val="365F91" w:themeColor="accent1" w:themeShade="BF"/>
      <w:sz w:val="28"/>
      <w:szCs w:val="28"/>
      <w:lang w:val="en-US" w:eastAsia="en-US"/>
    </w:rPr>
  </w:style>
  <w:style w:type="paragraph" w:styleId="BalloonText">
    <w:name w:val="Balloon Text"/>
    <w:basedOn w:val="Normal"/>
    <w:link w:val="BalloonTextChar"/>
    <w:rsid w:val="0006105B"/>
    <w:rPr>
      <w:rFonts w:ascii="Arial" w:hAnsi="Arial" w:cs="Arial"/>
      <w:sz w:val="16"/>
      <w:szCs w:val="16"/>
    </w:rPr>
  </w:style>
  <w:style w:type="character" w:customStyle="1" w:styleId="BalloonTextChar">
    <w:name w:val="Balloon Text Char"/>
    <w:basedOn w:val="DefaultParagraphFont"/>
    <w:link w:val="BalloonText"/>
    <w:rsid w:val="0006105B"/>
    <w:rPr>
      <w:rFonts w:ascii="Arial" w:hAnsi="Arial" w:cs="Arial"/>
      <w:sz w:val="16"/>
      <w:szCs w:val="16"/>
      <w:lang w:val="en-US" w:eastAsia="en-US"/>
    </w:rPr>
  </w:style>
  <w:style w:type="paragraph" w:customStyle="1" w:styleId="Healthnote">
    <w:name w:val="Health note"/>
    <w:basedOn w:val="Normal"/>
    <w:link w:val="HealthnoteChar"/>
    <w:rsid w:val="00104862"/>
    <w:pPr>
      <w:tabs>
        <w:tab w:val="left" w:pos="567"/>
      </w:tabs>
      <w:autoSpaceDE w:val="0"/>
      <w:autoSpaceDN w:val="0"/>
      <w:spacing w:before="120" w:line="220" w:lineRule="exact"/>
      <w:ind w:left="851"/>
    </w:pPr>
    <w:rPr>
      <w:iCs/>
      <w:color w:val="000000"/>
      <w:sz w:val="20"/>
      <w:szCs w:val="20"/>
      <w:lang w:val="en-AU"/>
    </w:rPr>
  </w:style>
  <w:style w:type="character" w:customStyle="1" w:styleId="HealthnoteChar">
    <w:name w:val="Health note Char"/>
    <w:link w:val="Healthnote"/>
    <w:rsid w:val="00104862"/>
    <w:rPr>
      <w:iCs/>
      <w:color w:val="000000"/>
      <w:lang w:eastAsia="en-US"/>
    </w:rPr>
  </w:style>
  <w:style w:type="character" w:styleId="CommentReference">
    <w:name w:val="annotation reference"/>
    <w:basedOn w:val="DefaultParagraphFont"/>
    <w:rsid w:val="007159B6"/>
    <w:rPr>
      <w:sz w:val="16"/>
      <w:szCs w:val="16"/>
    </w:rPr>
  </w:style>
  <w:style w:type="paragraph" w:styleId="CommentText">
    <w:name w:val="annotation text"/>
    <w:basedOn w:val="Normal"/>
    <w:link w:val="CommentTextChar"/>
    <w:rsid w:val="007159B6"/>
    <w:rPr>
      <w:sz w:val="20"/>
      <w:szCs w:val="20"/>
    </w:rPr>
  </w:style>
  <w:style w:type="character" w:customStyle="1" w:styleId="CommentTextChar">
    <w:name w:val="Comment Text Char"/>
    <w:basedOn w:val="DefaultParagraphFont"/>
    <w:link w:val="CommentText"/>
    <w:rsid w:val="007159B6"/>
    <w:rPr>
      <w:lang w:val="en-US" w:eastAsia="en-US"/>
    </w:rPr>
  </w:style>
  <w:style w:type="paragraph" w:styleId="CommentSubject">
    <w:name w:val="annotation subject"/>
    <w:basedOn w:val="CommentText"/>
    <w:next w:val="CommentText"/>
    <w:link w:val="CommentSubjectChar"/>
    <w:rsid w:val="007159B6"/>
    <w:rPr>
      <w:b/>
      <w:bCs/>
    </w:rPr>
  </w:style>
  <w:style w:type="character" w:customStyle="1" w:styleId="CommentSubjectChar">
    <w:name w:val="Comment Subject Char"/>
    <w:basedOn w:val="CommentTextChar"/>
    <w:link w:val="CommentSubject"/>
    <w:rsid w:val="007159B6"/>
    <w:rPr>
      <w:b/>
      <w:bCs/>
      <w:lang w:val="en-US" w:eastAsia="en-US"/>
    </w:rPr>
  </w:style>
  <w:style w:type="paragraph" w:customStyle="1" w:styleId="Default">
    <w:name w:val="Default"/>
    <w:rsid w:val="005F7222"/>
    <w:pPr>
      <w:autoSpaceDE w:val="0"/>
      <w:autoSpaceDN w:val="0"/>
      <w:adjustRightInd w:val="0"/>
    </w:pPr>
    <w:rPr>
      <w:rFonts w:ascii="Arial Unicode MS" w:eastAsia="Arial Unicode MS" w:cs="Arial Unicode MS"/>
      <w:color w:val="000000"/>
      <w:sz w:val="24"/>
      <w:szCs w:val="24"/>
    </w:rPr>
  </w:style>
  <w:style w:type="paragraph" w:customStyle="1" w:styleId="NEWBODY">
    <w:name w:val="• NEW BODY"/>
    <w:basedOn w:val="Normal"/>
    <w:uiPriority w:val="99"/>
    <w:rsid w:val="00D761DC"/>
    <w:pPr>
      <w:widowControl w:val="0"/>
      <w:suppressAutoHyphens/>
      <w:autoSpaceDE w:val="0"/>
      <w:autoSpaceDN w:val="0"/>
      <w:adjustRightInd w:val="0"/>
      <w:spacing w:after="170" w:line="264" w:lineRule="auto"/>
      <w:textAlignment w:val="center"/>
    </w:pPr>
    <w:rPr>
      <w:rFonts w:ascii="ArialMT" w:eastAsia="MS Mincho" w:hAnsi="ArialMT" w:cs="ArialMT"/>
      <w:color w:val="818386"/>
      <w:sz w:val="18"/>
      <w:szCs w:val="18"/>
      <w:lang w:val="en-GB"/>
    </w:rPr>
  </w:style>
  <w:style w:type="character" w:styleId="Strong">
    <w:name w:val="Strong"/>
    <w:basedOn w:val="DefaultParagraphFont"/>
    <w:uiPriority w:val="22"/>
    <w:qFormat/>
    <w:rsid w:val="00C22B51"/>
    <w:rPr>
      <w:b/>
      <w:bCs/>
    </w:rPr>
  </w:style>
  <w:style w:type="paragraph" w:styleId="NormalWeb">
    <w:name w:val="Normal (Web)"/>
    <w:basedOn w:val="Normal"/>
    <w:uiPriority w:val="99"/>
    <w:unhideWhenUsed/>
    <w:rsid w:val="00C22B51"/>
    <w:pPr>
      <w:spacing w:before="161" w:after="161" w:line="360" w:lineRule="auto"/>
    </w:pPr>
    <w:rPr>
      <w:lang w:val="en-AU" w:eastAsia="en-AU"/>
    </w:rPr>
  </w:style>
  <w:style w:type="paragraph" w:customStyle="1" w:styleId="Healthnumlevel2">
    <w:name w:val="Health (num) level 2"/>
    <w:basedOn w:val="Normal"/>
    <w:link w:val="Healthnumlevel2Char"/>
    <w:rsid w:val="0037678C"/>
    <w:pPr>
      <w:tabs>
        <w:tab w:val="num" w:pos="1701"/>
      </w:tabs>
      <w:autoSpaceDE w:val="0"/>
      <w:autoSpaceDN w:val="0"/>
      <w:spacing w:before="60"/>
      <w:ind w:left="1701" w:hanging="851"/>
    </w:pPr>
    <w:rPr>
      <w:color w:val="000000"/>
      <w:lang w:val="en-AU"/>
    </w:rPr>
  </w:style>
  <w:style w:type="paragraph" w:customStyle="1" w:styleId="HealthnumLevel3">
    <w:name w:val="Health (num) Level 3"/>
    <w:basedOn w:val="Normal"/>
    <w:rsid w:val="0037678C"/>
    <w:pPr>
      <w:tabs>
        <w:tab w:val="num" w:pos="2170"/>
      </w:tabs>
      <w:autoSpaceDE w:val="0"/>
      <w:autoSpaceDN w:val="0"/>
      <w:spacing w:before="60" w:line="260" w:lineRule="exact"/>
      <w:ind w:left="2170" w:hanging="850"/>
      <w:jc w:val="both"/>
    </w:pPr>
    <w:rPr>
      <w:color w:val="000000"/>
      <w:lang w:val="en-AU"/>
    </w:rPr>
  </w:style>
  <w:style w:type="paragraph" w:customStyle="1" w:styleId="HealthnumLevel4">
    <w:name w:val="Health (num) Level 4"/>
    <w:basedOn w:val="Normal"/>
    <w:rsid w:val="0037678C"/>
    <w:pPr>
      <w:tabs>
        <w:tab w:val="num" w:pos="3402"/>
      </w:tabs>
      <w:autoSpaceDE w:val="0"/>
      <w:autoSpaceDN w:val="0"/>
      <w:spacing w:before="60" w:line="260" w:lineRule="exact"/>
      <w:ind w:left="3402" w:hanging="851"/>
    </w:pPr>
    <w:rPr>
      <w:lang w:val="en-AU"/>
    </w:rPr>
  </w:style>
  <w:style w:type="paragraph" w:customStyle="1" w:styleId="HealthnumLevel5">
    <w:name w:val="Health (num) Level 5"/>
    <w:basedOn w:val="Normal"/>
    <w:link w:val="HealthnumLevel5Char"/>
    <w:rsid w:val="0037678C"/>
    <w:pPr>
      <w:tabs>
        <w:tab w:val="num" w:pos="936"/>
      </w:tabs>
      <w:autoSpaceDE w:val="0"/>
      <w:autoSpaceDN w:val="0"/>
      <w:spacing w:before="180" w:line="260" w:lineRule="exact"/>
      <w:ind w:left="936" w:hanging="510"/>
    </w:pPr>
    <w:rPr>
      <w:lang w:val="en-AU"/>
    </w:rPr>
  </w:style>
  <w:style w:type="paragraph" w:customStyle="1" w:styleId="HealthnumLevel6">
    <w:name w:val="Health (num) Level 6"/>
    <w:basedOn w:val="Normal"/>
    <w:rsid w:val="0037678C"/>
    <w:pPr>
      <w:tabs>
        <w:tab w:val="num" w:pos="850"/>
      </w:tabs>
      <w:autoSpaceDE w:val="0"/>
      <w:autoSpaceDN w:val="0"/>
      <w:spacing w:before="180" w:line="260" w:lineRule="exact"/>
      <w:ind w:left="850" w:hanging="510"/>
    </w:pPr>
    <w:rPr>
      <w:lang w:val="en-AU"/>
    </w:rPr>
  </w:style>
  <w:style w:type="paragraph" w:customStyle="1" w:styleId="Heading1A">
    <w:name w:val="Heading 1A"/>
    <w:basedOn w:val="Heading1"/>
    <w:next w:val="Normal"/>
    <w:rsid w:val="0037678C"/>
    <w:pPr>
      <w:keepLines w:val="0"/>
      <w:tabs>
        <w:tab w:val="num" w:pos="850"/>
        <w:tab w:val="left" w:pos="1848"/>
        <w:tab w:val="left" w:pos="2773"/>
        <w:tab w:val="left" w:pos="3697"/>
        <w:tab w:val="left" w:pos="4621"/>
        <w:tab w:val="left" w:pos="5545"/>
        <w:tab w:val="left" w:pos="6469"/>
        <w:tab w:val="left" w:pos="7394"/>
        <w:tab w:val="left" w:pos="8318"/>
        <w:tab w:val="right" w:pos="8930"/>
      </w:tabs>
      <w:spacing w:before="240" w:after="120" w:line="276" w:lineRule="auto"/>
      <w:ind w:left="850" w:hanging="850"/>
    </w:pPr>
    <w:rPr>
      <w:rFonts w:ascii="Arial Bold" w:eastAsia="Times New Roman" w:hAnsi="Arial Bold" w:cs="Times New Roman"/>
      <w:bCs w:val="0"/>
      <w:color w:val="000000"/>
      <w:kern w:val="28"/>
      <w:sz w:val="24"/>
      <w:szCs w:val="20"/>
      <w:lang w:val="en-AU"/>
    </w:rPr>
  </w:style>
  <w:style w:type="character" w:customStyle="1" w:styleId="Healthnumlevel2Char">
    <w:name w:val="Health (num) level 2 Char"/>
    <w:link w:val="Healthnumlevel2"/>
    <w:rsid w:val="0037678C"/>
    <w:rPr>
      <w:color w:val="000000"/>
      <w:sz w:val="24"/>
      <w:szCs w:val="24"/>
      <w:lang w:eastAsia="en-US"/>
    </w:rPr>
  </w:style>
  <w:style w:type="character" w:customStyle="1" w:styleId="HealthnumLevel5Char">
    <w:name w:val="Health (num) Level 5 Char"/>
    <w:link w:val="HealthnumLevel5"/>
    <w:rsid w:val="0037678C"/>
    <w:rPr>
      <w:sz w:val="24"/>
      <w:szCs w:val="24"/>
      <w:lang w:eastAsia="en-US"/>
    </w:rPr>
  </w:style>
  <w:style w:type="paragraph" w:customStyle="1" w:styleId="BlockTextArial">
    <w:name w:val="Block Text (Arial)"/>
    <w:basedOn w:val="Normal"/>
    <w:link w:val="BlockTextArialChar"/>
    <w:rsid w:val="00875B2A"/>
    <w:pPr>
      <w:widowControl w:val="0"/>
    </w:pPr>
    <w:rPr>
      <w:rFonts w:ascii="Arial" w:hAnsi="Arial"/>
      <w:sz w:val="22"/>
      <w:szCs w:val="20"/>
      <w:lang w:val="en-AU" w:eastAsia="en-AU"/>
    </w:rPr>
  </w:style>
  <w:style w:type="character" w:customStyle="1" w:styleId="BlockTextArialChar">
    <w:name w:val="Block Text (Arial) Char"/>
    <w:link w:val="BlockTextArial"/>
    <w:rsid w:val="00875B2A"/>
    <w:rPr>
      <w:rFonts w:ascii="Arial" w:hAnsi="Arial"/>
      <w:sz w:val="22"/>
    </w:rPr>
  </w:style>
  <w:style w:type="paragraph" w:styleId="Revision">
    <w:name w:val="Revision"/>
    <w:hidden/>
    <w:uiPriority w:val="99"/>
    <w:semiHidden/>
    <w:rsid w:val="00B8342E"/>
    <w:rPr>
      <w:sz w:val="24"/>
      <w:szCs w:val="24"/>
      <w:lang w:val="en-US" w:eastAsia="en-US"/>
    </w:rPr>
  </w:style>
  <w:style w:type="character" w:customStyle="1" w:styleId="Heading3Char">
    <w:name w:val="Heading 3 Char"/>
    <w:basedOn w:val="DefaultParagraphFont"/>
    <w:link w:val="Heading3"/>
    <w:semiHidden/>
    <w:rsid w:val="00004662"/>
    <w:rPr>
      <w:rFonts w:asciiTheme="majorHAnsi" w:eastAsiaTheme="majorEastAsia" w:hAnsiTheme="majorHAnsi" w:cstheme="majorBidi"/>
      <w:b/>
      <w:bCs/>
      <w:color w:val="4F81BD" w:themeColor="accent1"/>
      <w:sz w:val="24"/>
      <w:szCs w:val="24"/>
      <w:lang w:val="en-US" w:eastAsia="en-US"/>
    </w:rPr>
  </w:style>
  <w:style w:type="character" w:customStyle="1" w:styleId="ListParagraphChar">
    <w:name w:val="List Paragraph Char"/>
    <w:basedOn w:val="DefaultParagraphFont"/>
    <w:link w:val="ListParagraph"/>
    <w:uiPriority w:val="34"/>
    <w:locked/>
    <w:rsid w:val="00004662"/>
    <w:rPr>
      <w:sz w:val="24"/>
      <w:szCs w:val="24"/>
      <w:lang w:val="en-US" w:eastAsia="en-US"/>
    </w:rPr>
  </w:style>
  <w:style w:type="character" w:styleId="IntenseReference">
    <w:name w:val="Intense Reference"/>
    <w:basedOn w:val="DefaultParagraphFont"/>
    <w:uiPriority w:val="32"/>
    <w:qFormat/>
    <w:rsid w:val="00004662"/>
    <w:rPr>
      <w:b/>
      <w:bCs/>
      <w:i/>
      <w:iCs/>
      <w:smallCaps/>
      <w:strike w:val="0"/>
      <w:dstrike w:val="0"/>
      <w:color w:val="C0504D"/>
      <w:spacing w:val="5"/>
      <w:u w:val="none"/>
      <w:effect w:val="none"/>
    </w:rPr>
  </w:style>
  <w:style w:type="character" w:customStyle="1" w:styleId="apple-converted-space">
    <w:name w:val="apple-converted-space"/>
    <w:basedOn w:val="DefaultParagraphFont"/>
    <w:rsid w:val="00004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117548">
      <w:bodyDiv w:val="1"/>
      <w:marLeft w:val="0"/>
      <w:marRight w:val="0"/>
      <w:marTop w:val="0"/>
      <w:marBottom w:val="0"/>
      <w:divBdr>
        <w:top w:val="none" w:sz="0" w:space="0" w:color="auto"/>
        <w:left w:val="none" w:sz="0" w:space="0" w:color="auto"/>
        <w:bottom w:val="none" w:sz="0" w:space="0" w:color="auto"/>
        <w:right w:val="none" w:sz="0" w:space="0" w:color="auto"/>
      </w:divBdr>
      <w:divsChild>
        <w:div w:id="1802264224">
          <w:marLeft w:val="0"/>
          <w:marRight w:val="0"/>
          <w:marTop w:val="0"/>
          <w:marBottom w:val="100"/>
          <w:divBdr>
            <w:top w:val="none" w:sz="0" w:space="0" w:color="auto"/>
            <w:left w:val="none" w:sz="0" w:space="0" w:color="auto"/>
            <w:bottom w:val="none" w:sz="0" w:space="0" w:color="auto"/>
            <w:right w:val="none" w:sz="0" w:space="0" w:color="auto"/>
          </w:divBdr>
          <w:divsChild>
            <w:div w:id="2123567775">
              <w:marLeft w:val="0"/>
              <w:marRight w:val="0"/>
              <w:marTop w:val="0"/>
              <w:marBottom w:val="0"/>
              <w:divBdr>
                <w:top w:val="none" w:sz="0" w:space="0" w:color="auto"/>
                <w:left w:val="none" w:sz="0" w:space="0" w:color="auto"/>
                <w:bottom w:val="none" w:sz="0" w:space="0" w:color="auto"/>
                <w:right w:val="none" w:sz="0" w:space="0" w:color="auto"/>
              </w:divBdr>
              <w:divsChild>
                <w:div w:id="17836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31757">
      <w:bodyDiv w:val="1"/>
      <w:marLeft w:val="0"/>
      <w:marRight w:val="0"/>
      <w:marTop w:val="0"/>
      <w:marBottom w:val="0"/>
      <w:divBdr>
        <w:top w:val="none" w:sz="0" w:space="0" w:color="auto"/>
        <w:left w:val="none" w:sz="0" w:space="0" w:color="auto"/>
        <w:bottom w:val="none" w:sz="0" w:space="0" w:color="auto"/>
        <w:right w:val="none" w:sz="0" w:space="0" w:color="auto"/>
      </w:divBdr>
      <w:divsChild>
        <w:div w:id="1896620344">
          <w:marLeft w:val="0"/>
          <w:marRight w:val="0"/>
          <w:marTop w:val="0"/>
          <w:marBottom w:val="0"/>
          <w:divBdr>
            <w:top w:val="none" w:sz="0" w:space="0" w:color="auto"/>
            <w:left w:val="none" w:sz="0" w:space="0" w:color="auto"/>
            <w:bottom w:val="none" w:sz="0" w:space="0" w:color="auto"/>
            <w:right w:val="none" w:sz="0" w:space="0" w:color="auto"/>
          </w:divBdr>
          <w:divsChild>
            <w:div w:id="594675925">
              <w:marLeft w:val="0"/>
              <w:marRight w:val="0"/>
              <w:marTop w:val="0"/>
              <w:marBottom w:val="0"/>
              <w:divBdr>
                <w:top w:val="none" w:sz="0" w:space="0" w:color="auto"/>
                <w:left w:val="none" w:sz="0" w:space="0" w:color="auto"/>
                <w:bottom w:val="none" w:sz="0" w:space="0" w:color="auto"/>
                <w:right w:val="none" w:sz="0" w:space="0" w:color="auto"/>
              </w:divBdr>
              <w:divsChild>
                <w:div w:id="2095516767">
                  <w:marLeft w:val="210"/>
                  <w:marRight w:val="210"/>
                  <w:marTop w:val="300"/>
                  <w:marBottom w:val="0"/>
                  <w:divBdr>
                    <w:top w:val="none" w:sz="0" w:space="0" w:color="auto"/>
                    <w:left w:val="none" w:sz="0" w:space="0" w:color="auto"/>
                    <w:bottom w:val="none" w:sz="0" w:space="0" w:color="auto"/>
                    <w:right w:val="none" w:sz="0" w:space="0" w:color="auto"/>
                  </w:divBdr>
                  <w:divsChild>
                    <w:div w:id="173811428">
                      <w:marLeft w:val="0"/>
                      <w:marRight w:val="0"/>
                      <w:marTop w:val="0"/>
                      <w:marBottom w:val="225"/>
                      <w:divBdr>
                        <w:top w:val="single" w:sz="6" w:space="8" w:color="CCCCCC"/>
                        <w:left w:val="single" w:sz="6" w:space="8" w:color="CCCCCC"/>
                        <w:bottom w:val="single" w:sz="6" w:space="8" w:color="CCCCCC"/>
                        <w:right w:val="single" w:sz="6" w:space="8" w:color="CCCCCC"/>
                      </w:divBdr>
                    </w:div>
                  </w:divsChild>
                </w:div>
              </w:divsChild>
            </w:div>
          </w:divsChild>
        </w:div>
      </w:divsChild>
    </w:div>
    <w:div w:id="1991860786">
      <w:bodyDiv w:val="1"/>
      <w:marLeft w:val="0"/>
      <w:marRight w:val="0"/>
      <w:marTop w:val="0"/>
      <w:marBottom w:val="0"/>
      <w:divBdr>
        <w:top w:val="none" w:sz="0" w:space="0" w:color="auto"/>
        <w:left w:val="none" w:sz="0" w:space="0" w:color="auto"/>
        <w:bottom w:val="none" w:sz="0" w:space="0" w:color="auto"/>
        <w:right w:val="none" w:sz="0" w:space="0" w:color="auto"/>
      </w:divBdr>
      <w:divsChild>
        <w:div w:id="1784415859">
          <w:marLeft w:val="0"/>
          <w:marRight w:val="0"/>
          <w:marTop w:val="0"/>
          <w:marBottom w:val="100"/>
          <w:divBdr>
            <w:top w:val="none" w:sz="0" w:space="0" w:color="auto"/>
            <w:left w:val="none" w:sz="0" w:space="0" w:color="auto"/>
            <w:bottom w:val="none" w:sz="0" w:space="0" w:color="auto"/>
            <w:right w:val="none" w:sz="0" w:space="0" w:color="auto"/>
          </w:divBdr>
          <w:divsChild>
            <w:div w:id="904493304">
              <w:marLeft w:val="0"/>
              <w:marRight w:val="0"/>
              <w:marTop w:val="0"/>
              <w:marBottom w:val="0"/>
              <w:divBdr>
                <w:top w:val="none" w:sz="0" w:space="0" w:color="auto"/>
                <w:left w:val="none" w:sz="0" w:space="0" w:color="auto"/>
                <w:bottom w:val="none" w:sz="0" w:space="0" w:color="auto"/>
                <w:right w:val="none" w:sz="0" w:space="0" w:color="auto"/>
              </w:divBdr>
              <w:divsChild>
                <w:div w:id="14720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EC7B2-7BFD-49BF-A076-98A4E3C3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3450</Words>
  <Characters>18634</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DHA</Company>
  <LinksUpToDate>false</LinksUpToDate>
  <CharactersWithSpaces>22040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Kim Richter</dc:creator>
  <cp:lastModifiedBy>Ryan Damien</cp:lastModifiedBy>
  <cp:revision>3</cp:revision>
  <cp:lastPrinted>2016-04-08T00:41:00Z</cp:lastPrinted>
  <dcterms:created xsi:type="dcterms:W3CDTF">2016-04-01T00:30:00Z</dcterms:created>
  <dcterms:modified xsi:type="dcterms:W3CDTF">2016-04-08T00:52:00Z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