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D1729E" w:rsidP="006647B7">
      <w:pPr>
        <w:pStyle w:val="Plainheader"/>
      </w:pPr>
      <w:bookmarkStart w:id="1" w:name="SoP_Name_Title"/>
      <w:r w:rsidRPr="00D1729E">
        <w:t>BENIGN NEOPLASM OF THE EYE AND ADNEXA</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4802F5">
        <w:t>41</w:t>
      </w:r>
      <w:r w:rsidRPr="00024911">
        <w:t xml:space="preserve"> of</w:t>
      </w:r>
      <w:r w:rsidR="00085567">
        <w:t xml:space="preserve"> </w:t>
      </w:r>
      <w:bookmarkStart w:id="2" w:name="year"/>
      <w:r w:rsidR="00D1729E">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4802F5">
        <w:t>22 April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4802F5" w:rsidRPr="004802F5" w:rsidRDefault="004802F5" w:rsidP="004802F5">
      <w:pPr>
        <w:pStyle w:val="Plain"/>
      </w:pPr>
      <w:r w:rsidRPr="004802F5">
        <w:t>The Common Seal of the</w:t>
      </w:r>
      <w:r w:rsidRPr="004802F5">
        <w:br/>
        <w:t>Repatriation Medical Authority</w:t>
      </w:r>
      <w:r w:rsidRPr="004802F5">
        <w:br/>
        <w:t>was affixed to this instrument</w:t>
      </w:r>
      <w:r w:rsidRPr="004802F5">
        <w:br/>
        <w:t>at the direction of:</w:t>
      </w:r>
    </w:p>
    <w:p w:rsidR="004802F5" w:rsidRPr="004802F5" w:rsidRDefault="004802F5" w:rsidP="004802F5">
      <w:pPr>
        <w:pStyle w:val="Plain"/>
      </w:pPr>
      <w:r w:rsidRPr="004802F5">
        <w:rPr>
          <w:noProof/>
        </w:rPr>
        <w:drawing>
          <wp:anchor distT="0" distB="0" distL="114300" distR="114300" simplePos="0" relativeHeight="251659264" behindDoc="1" locked="0" layoutInCell="1" allowOverlap="1" wp14:anchorId="64232E84" wp14:editId="34BC62F5">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4802F5" w:rsidRPr="004802F5" w:rsidRDefault="004802F5" w:rsidP="004802F5">
      <w:pPr>
        <w:pStyle w:val="Plain"/>
      </w:pPr>
    </w:p>
    <w:p w:rsidR="004802F5" w:rsidRPr="004802F5" w:rsidRDefault="004802F5" w:rsidP="004802F5">
      <w:pPr>
        <w:pStyle w:val="Plain"/>
      </w:pPr>
    </w:p>
    <w:p w:rsidR="004802F5" w:rsidRPr="004802F5" w:rsidRDefault="004802F5" w:rsidP="004802F5">
      <w:pPr>
        <w:pStyle w:val="Plain"/>
      </w:pPr>
    </w:p>
    <w:p w:rsidR="004802F5" w:rsidRPr="004802F5" w:rsidRDefault="004802F5" w:rsidP="004802F5">
      <w:pPr>
        <w:pStyle w:val="Plain"/>
      </w:pPr>
    </w:p>
    <w:p w:rsidR="004802F5" w:rsidRPr="004802F5" w:rsidRDefault="004802F5" w:rsidP="004802F5">
      <w:pPr>
        <w:pStyle w:val="Plain"/>
      </w:pPr>
      <w:r w:rsidRPr="004802F5">
        <w:t>Professor Nicholas Saunders AO</w:t>
      </w:r>
    </w:p>
    <w:p w:rsidR="00F67B67" w:rsidRPr="007527C1" w:rsidRDefault="004802F5" w:rsidP="004802F5">
      <w:pPr>
        <w:pStyle w:val="Plain"/>
      </w:pPr>
      <w:r w:rsidRPr="004802F5">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D1729E"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1729E">
        <w:rPr>
          <w:noProof/>
        </w:rPr>
        <w:t>1</w:t>
      </w:r>
      <w:r w:rsidR="00D1729E">
        <w:rPr>
          <w:rFonts w:asciiTheme="minorHAnsi" w:eastAsiaTheme="minorEastAsia" w:hAnsiTheme="minorHAnsi" w:cstheme="minorBidi"/>
          <w:noProof/>
          <w:kern w:val="0"/>
          <w:sz w:val="22"/>
          <w:szCs w:val="22"/>
        </w:rPr>
        <w:tab/>
      </w:r>
      <w:r w:rsidR="00D1729E">
        <w:rPr>
          <w:noProof/>
        </w:rPr>
        <w:t>Name</w:t>
      </w:r>
      <w:r w:rsidR="00D1729E">
        <w:rPr>
          <w:noProof/>
        </w:rPr>
        <w:tab/>
      </w:r>
      <w:r w:rsidR="00D1729E">
        <w:rPr>
          <w:noProof/>
        </w:rPr>
        <w:fldChar w:fldCharType="begin"/>
      </w:r>
      <w:r w:rsidR="00D1729E">
        <w:rPr>
          <w:noProof/>
        </w:rPr>
        <w:instrText xml:space="preserve"> PAGEREF _Toc445897502 \h </w:instrText>
      </w:r>
      <w:r w:rsidR="00D1729E">
        <w:rPr>
          <w:noProof/>
        </w:rPr>
      </w:r>
      <w:r w:rsidR="00D1729E">
        <w:rPr>
          <w:noProof/>
        </w:rPr>
        <w:fldChar w:fldCharType="separate"/>
      </w:r>
      <w:r w:rsidR="00DE4410">
        <w:rPr>
          <w:noProof/>
        </w:rPr>
        <w:t>3</w:t>
      </w:r>
      <w:r w:rsidR="00D1729E">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_Toc445897503 \h </w:instrText>
      </w:r>
      <w:r>
        <w:rPr>
          <w:noProof/>
        </w:rPr>
      </w:r>
      <w:r>
        <w:rPr>
          <w:noProof/>
        </w:rPr>
        <w:fldChar w:fldCharType="separate"/>
      </w:r>
      <w:r w:rsidR="00DE4410">
        <w:rPr>
          <w:noProof/>
        </w:rPr>
        <w:t>3</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_Toc445897504 \h </w:instrText>
      </w:r>
      <w:r>
        <w:rPr>
          <w:noProof/>
        </w:rPr>
      </w:r>
      <w:r>
        <w:rPr>
          <w:noProof/>
        </w:rPr>
        <w:fldChar w:fldCharType="separate"/>
      </w:r>
      <w:r w:rsidR="00DE4410">
        <w:rPr>
          <w:noProof/>
        </w:rPr>
        <w:t>3</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_Toc445897505 \h </w:instrText>
      </w:r>
      <w:r>
        <w:rPr>
          <w:noProof/>
        </w:rPr>
      </w:r>
      <w:r>
        <w:rPr>
          <w:noProof/>
        </w:rPr>
        <w:fldChar w:fldCharType="separate"/>
      </w:r>
      <w:r w:rsidR="00DE4410">
        <w:rPr>
          <w:noProof/>
        </w:rPr>
        <w:t>3</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_Toc445897506 \h </w:instrText>
      </w:r>
      <w:r>
        <w:rPr>
          <w:noProof/>
        </w:rPr>
      </w:r>
      <w:r>
        <w:rPr>
          <w:noProof/>
        </w:rPr>
        <w:fldChar w:fldCharType="separate"/>
      </w:r>
      <w:r w:rsidR="00DE4410">
        <w:rPr>
          <w:noProof/>
        </w:rPr>
        <w:t>3</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_Toc445897507 \h </w:instrText>
      </w:r>
      <w:r>
        <w:rPr>
          <w:noProof/>
        </w:rPr>
      </w:r>
      <w:r>
        <w:rPr>
          <w:noProof/>
        </w:rPr>
        <w:fldChar w:fldCharType="separate"/>
      </w:r>
      <w:r w:rsidR="00DE4410">
        <w:rPr>
          <w:noProof/>
        </w:rPr>
        <w:t>3</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_Toc445897508 \h </w:instrText>
      </w:r>
      <w:r>
        <w:rPr>
          <w:noProof/>
        </w:rPr>
      </w:r>
      <w:r>
        <w:rPr>
          <w:noProof/>
        </w:rPr>
        <w:fldChar w:fldCharType="separate"/>
      </w:r>
      <w:r w:rsidR="00DE4410">
        <w:rPr>
          <w:noProof/>
        </w:rPr>
        <w:t>3</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_Toc445897509 \h </w:instrText>
      </w:r>
      <w:r>
        <w:rPr>
          <w:noProof/>
        </w:rPr>
      </w:r>
      <w:r>
        <w:rPr>
          <w:noProof/>
        </w:rPr>
        <w:fldChar w:fldCharType="separate"/>
      </w:r>
      <w:r w:rsidR="00DE4410">
        <w:rPr>
          <w:noProof/>
        </w:rPr>
        <w:t>4</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_Toc445897510 \h </w:instrText>
      </w:r>
      <w:r>
        <w:rPr>
          <w:noProof/>
        </w:rPr>
      </w:r>
      <w:r>
        <w:rPr>
          <w:noProof/>
        </w:rPr>
        <w:fldChar w:fldCharType="separate"/>
      </w:r>
      <w:r w:rsidR="00DE4410">
        <w:rPr>
          <w:noProof/>
        </w:rPr>
        <w:t>4</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_Toc445897511 \h </w:instrText>
      </w:r>
      <w:r>
        <w:rPr>
          <w:noProof/>
        </w:rPr>
      </w:r>
      <w:r>
        <w:rPr>
          <w:noProof/>
        </w:rPr>
        <w:fldChar w:fldCharType="separate"/>
      </w:r>
      <w:r w:rsidR="00DE4410">
        <w:rPr>
          <w:noProof/>
        </w:rPr>
        <w:t>5</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_Toc445897512 \h </w:instrText>
      </w:r>
      <w:r>
        <w:rPr>
          <w:noProof/>
        </w:rPr>
      </w:r>
      <w:r>
        <w:rPr>
          <w:noProof/>
        </w:rPr>
        <w:fldChar w:fldCharType="separate"/>
      </w:r>
      <w:r w:rsidR="00DE4410">
        <w:rPr>
          <w:noProof/>
        </w:rPr>
        <w:t>5</w:t>
      </w:r>
      <w:r>
        <w:rPr>
          <w:noProof/>
        </w:rPr>
        <w:fldChar w:fldCharType="end"/>
      </w:r>
    </w:p>
    <w:p w:rsidR="00D1729E" w:rsidRDefault="00D1729E">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_Toc445897513 \h </w:instrText>
      </w:r>
      <w:r>
        <w:rPr>
          <w:noProof/>
        </w:rPr>
      </w:r>
      <w:r>
        <w:rPr>
          <w:noProof/>
        </w:rPr>
        <w:fldChar w:fldCharType="separate"/>
      </w:r>
      <w:r w:rsidR="00DE4410">
        <w:rPr>
          <w:noProof/>
        </w:rPr>
        <w:t>6</w:t>
      </w:r>
      <w:r>
        <w:rPr>
          <w:noProof/>
        </w:rPr>
        <w:fldChar w:fldCharType="end"/>
      </w:r>
    </w:p>
    <w:p w:rsidR="00D1729E" w:rsidRDefault="00D1729E">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_Toc445897514 \h </w:instrText>
      </w:r>
      <w:r>
        <w:rPr>
          <w:noProof/>
        </w:rPr>
      </w:r>
      <w:r>
        <w:rPr>
          <w:noProof/>
        </w:rPr>
        <w:fldChar w:fldCharType="separate"/>
      </w:r>
      <w:r w:rsidR="00DE4410">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DA3996">
      <w:pPr>
        <w:pStyle w:val="LV3"/>
      </w:pPr>
      <w:r w:rsidRPr="003A2FFE">
        <w:br w:type="page"/>
      </w:r>
    </w:p>
    <w:p w:rsidR="00877AE3" w:rsidRDefault="00877AE3" w:rsidP="0069220C">
      <w:pPr>
        <w:pStyle w:val="LV1"/>
        <w:numPr>
          <w:ilvl w:val="0"/>
          <w:numId w:val="19"/>
        </w:numPr>
      </w:pPr>
      <w:bookmarkStart w:id="4" w:name="_Toc445897502"/>
      <w:r>
        <w:lastRenderedPageBreak/>
        <w:t>Name</w:t>
      </w:r>
      <w:bookmarkEnd w:id="4"/>
    </w:p>
    <w:p w:rsidR="00237471" w:rsidRPr="00F97A62" w:rsidRDefault="00715914" w:rsidP="00DA3996">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D1729E">
        <w:rPr>
          <w:i/>
        </w:rPr>
        <w:t>b</w:t>
      </w:r>
      <w:r w:rsidR="00D1729E" w:rsidRPr="00D1729E">
        <w:rPr>
          <w:i/>
        </w:rPr>
        <w:t>enign neoplasm of the eye and adnexa</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4802F5">
        <w:t>41</w:t>
      </w:r>
      <w:r w:rsidR="00085567">
        <w:t xml:space="preserve"> </w:t>
      </w:r>
      <w:r w:rsidR="00E55F66" w:rsidRPr="00F97A62">
        <w:t>of</w:t>
      </w:r>
      <w:r w:rsidR="00085567">
        <w:t xml:space="preserve"> </w:t>
      </w:r>
      <w:r w:rsidR="00D1729E">
        <w:t>2016</w:t>
      </w:r>
      <w:r w:rsidR="00E55F66" w:rsidRPr="00F97A62">
        <w:t>)</w:t>
      </w:r>
      <w:r w:rsidRPr="00F97A62">
        <w:t>.</w:t>
      </w:r>
    </w:p>
    <w:p w:rsidR="00F67B67" w:rsidRPr="00684C0E" w:rsidRDefault="00F67B67" w:rsidP="0069220C">
      <w:pPr>
        <w:pStyle w:val="LV1"/>
      </w:pPr>
      <w:bookmarkStart w:id="7" w:name="_Toc445897503"/>
      <w:r w:rsidRPr="00684C0E">
        <w:t>Commencement</w:t>
      </w:r>
      <w:bookmarkEnd w:id="7"/>
    </w:p>
    <w:p w:rsidR="00F67B67" w:rsidRPr="007527C1" w:rsidRDefault="007527C1" w:rsidP="00DA3996">
      <w:pPr>
        <w:pStyle w:val="PlainIndent"/>
      </w:pPr>
      <w:r w:rsidRPr="007527C1">
        <w:tab/>
      </w:r>
      <w:r w:rsidR="00F67B67" w:rsidRPr="007527C1">
        <w:t xml:space="preserve">This instrument commences on </w:t>
      </w:r>
      <w:r w:rsidR="004802F5" w:rsidRPr="004802F5">
        <w:t>23 May 2016</w:t>
      </w:r>
      <w:r w:rsidR="00F67B67" w:rsidRPr="007527C1">
        <w:t>.</w:t>
      </w:r>
    </w:p>
    <w:p w:rsidR="00F67B67" w:rsidRPr="00684C0E" w:rsidRDefault="00F67B67" w:rsidP="0069220C">
      <w:pPr>
        <w:pStyle w:val="LV1"/>
      </w:pPr>
      <w:bookmarkStart w:id="8" w:name="_Toc445897504"/>
      <w:r w:rsidRPr="00684C0E">
        <w:t>Authority</w:t>
      </w:r>
      <w:bookmarkEnd w:id="8"/>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 Entitlements Act 1986</w:t>
      </w:r>
      <w:r w:rsidRPr="007527C1">
        <w:t>.</w:t>
      </w:r>
    </w:p>
    <w:p w:rsidR="00DA3996" w:rsidRPr="00684C0E" w:rsidRDefault="00DA3996" w:rsidP="00DA3996">
      <w:pPr>
        <w:pStyle w:val="LV1"/>
      </w:pPr>
      <w:bookmarkStart w:id="9" w:name="_Toc445897505"/>
      <w:r>
        <w:t>Revocation</w:t>
      </w:r>
      <w:bookmarkEnd w:id="9"/>
    </w:p>
    <w:p w:rsidR="00DA3996" w:rsidRPr="007527C1" w:rsidRDefault="00DA3996" w:rsidP="00DA3996">
      <w:pPr>
        <w:pStyle w:val="PlainIndent"/>
      </w:pPr>
      <w:r>
        <w:t>The</w:t>
      </w:r>
      <w:r w:rsidRPr="007527C1">
        <w:t xml:space="preserve"> </w:t>
      </w:r>
      <w:r w:rsidRPr="00DA3996">
        <w:t xml:space="preserve">Statement of Principles concerning </w:t>
      </w:r>
      <w:r w:rsidR="00D1729E" w:rsidRPr="00D1729E">
        <w:t>benign neoplasm of the eye and adnexa</w:t>
      </w:r>
      <w:r w:rsidRPr="00DA3996">
        <w:t xml:space="preserve"> No. </w:t>
      </w:r>
      <w:r w:rsidR="00D1729E">
        <w:t>33</w:t>
      </w:r>
      <w:r w:rsidRPr="00DA3996">
        <w:t xml:space="preserve"> of </w:t>
      </w:r>
      <w:r w:rsidR="00D1729E">
        <w:t>2008</w:t>
      </w:r>
      <w:r w:rsidR="000E3646">
        <w:t xml:space="preserve">, </w:t>
      </w:r>
      <w:r w:rsidRPr="00DA3996">
        <w:t>as amended</w:t>
      </w:r>
      <w:r w:rsidR="000E3646">
        <w:t>,</w:t>
      </w:r>
      <w:r w:rsidRPr="00DA3996">
        <w:t xml:space="preserve"> made under subsections 196B(2) and (8) of the VEA </w:t>
      </w:r>
      <w:r>
        <w:t>i</w:t>
      </w:r>
      <w:r w:rsidRPr="007527C1">
        <w:t>s</w:t>
      </w:r>
      <w:r>
        <w:t xml:space="preserve"> revoked. </w:t>
      </w:r>
    </w:p>
    <w:p w:rsidR="007C7DEE" w:rsidRPr="00684C0E" w:rsidRDefault="007C7DEE" w:rsidP="0069220C">
      <w:pPr>
        <w:pStyle w:val="LV1"/>
      </w:pPr>
      <w:bookmarkStart w:id="10" w:name="_Toc445897506"/>
      <w:r w:rsidRPr="00684C0E">
        <w:t>Application</w:t>
      </w:r>
      <w:bookmarkEnd w:id="10"/>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1" w:name="_Ref410129949"/>
      <w:bookmarkStart w:id="12" w:name="_Toc445897507"/>
      <w:r w:rsidRPr="00684C0E">
        <w:t>Definitions</w:t>
      </w:r>
      <w:bookmarkEnd w:id="11"/>
      <w:bookmarkEnd w:id="12"/>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3" w:name="_Ref409687573"/>
      <w:bookmarkStart w:id="14" w:name="_Ref409687579"/>
      <w:bookmarkStart w:id="15" w:name="_Ref409687725"/>
      <w:bookmarkStart w:id="16" w:name="_Toc445897508"/>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DA3996">
      <w:pPr>
        <w:pStyle w:val="LV2"/>
      </w:pPr>
      <w:bookmarkStart w:id="17" w:name="_Ref403053584"/>
      <w:r w:rsidRPr="00D5620B">
        <w:t xml:space="preserve">This Statement of Principles is </w:t>
      </w:r>
      <w:r w:rsidRPr="002F77A1">
        <w:t xml:space="preserve">about </w:t>
      </w:r>
      <w:r w:rsidR="00D1729E" w:rsidRPr="00D1729E">
        <w:t>benign neoplasm of the eye and adnexa</w:t>
      </w:r>
      <w:r w:rsidR="00D5620B" w:rsidRPr="002F77A1">
        <w:t xml:space="preserve"> </w:t>
      </w:r>
      <w:r w:rsidRPr="002F77A1">
        <w:t>and death</w:t>
      </w:r>
      <w:r w:rsidRPr="00D5620B">
        <w:t xml:space="preserve"> from</w:t>
      </w:r>
      <w:r w:rsidR="002F77A1">
        <w:t xml:space="preserve"> </w:t>
      </w:r>
      <w:r w:rsidR="00D1729E" w:rsidRPr="00D1729E">
        <w:t>benign neoplasm of the eye and adnexa</w:t>
      </w:r>
      <w:r w:rsidRPr="00D5620B">
        <w:t>.</w:t>
      </w:r>
      <w:bookmarkEnd w:id="17"/>
    </w:p>
    <w:p w:rsidR="00215860" w:rsidRPr="00C670B0" w:rsidRDefault="00215860" w:rsidP="00C670B0">
      <w:pPr>
        <w:pStyle w:val="LVtext"/>
      </w:pPr>
      <w:r w:rsidRPr="00C670B0">
        <w:t>Meaning of</w:t>
      </w:r>
      <w:r w:rsidR="00D60FC8" w:rsidRPr="00C670B0">
        <w:t xml:space="preserve"> </w:t>
      </w:r>
      <w:r w:rsidR="00D1729E" w:rsidRPr="00D1729E">
        <w:rPr>
          <w:b/>
        </w:rPr>
        <w:t>benign neoplasm of the eye and adnexa</w:t>
      </w:r>
    </w:p>
    <w:p w:rsidR="002716E4" w:rsidRPr="00237BAF" w:rsidRDefault="007C7DEE" w:rsidP="00DA3996">
      <w:pPr>
        <w:pStyle w:val="LV2"/>
      </w:pPr>
      <w:bookmarkStart w:id="18" w:name="_Ref409598124"/>
      <w:bookmarkStart w:id="19" w:name="_Ref402529683"/>
      <w:r w:rsidRPr="00237BAF">
        <w:t>For the purposes of this Statement of Principles,</w:t>
      </w:r>
      <w:r w:rsidR="002F77A1" w:rsidRPr="002F77A1">
        <w:t xml:space="preserve"> </w:t>
      </w:r>
      <w:r w:rsidR="00D1729E" w:rsidRPr="00D1729E">
        <w:t>benign neoplasm of the eye and adnexa</w:t>
      </w:r>
      <w:r w:rsidR="008B170B">
        <w:t xml:space="preserve"> means</w:t>
      </w:r>
      <w:r w:rsidR="002716E4" w:rsidRPr="00237BAF">
        <w:t>:</w:t>
      </w:r>
      <w:bookmarkEnd w:id="18"/>
    </w:p>
    <w:p w:rsidR="002716E4" w:rsidRPr="008E76DC" w:rsidRDefault="00D1729E" w:rsidP="00DA3996">
      <w:pPr>
        <w:pStyle w:val="LV3"/>
      </w:pPr>
      <w:r w:rsidRPr="00D1729E">
        <w:t>a non-malignant neoplastic proliferation of the cells of the eye classified according to site as conjunctiva, cornea, retina, choroid, ciliary body, lacrimal gland, lacrimal duct and orbit; and</w:t>
      </w:r>
    </w:p>
    <w:bookmarkEnd w:id="19"/>
    <w:p w:rsidR="007C7DEE" w:rsidRPr="008E76DC" w:rsidRDefault="00D1729E" w:rsidP="00DA3996">
      <w:pPr>
        <w:pStyle w:val="LV3"/>
      </w:pPr>
      <w:r w:rsidRPr="00D1729E">
        <w:t>excludes benign neoplasms of eyelids, optic nerve, meninges and orbital bone; lipoma, haemangioma, lymphangioma, melanocytic naevi, neurofibromatosis, retinal vasoproliferative tumour and ocular surface squamous dysplasia.</w:t>
      </w:r>
    </w:p>
    <w:p w:rsidR="008F572A" w:rsidRPr="00237BAF" w:rsidRDefault="008F572A" w:rsidP="00DA3996">
      <w:pPr>
        <w:pStyle w:val="LV2"/>
      </w:pPr>
      <w:r w:rsidRPr="00237BAF">
        <w:lastRenderedPageBreak/>
        <w:t xml:space="preserve">While </w:t>
      </w:r>
      <w:r w:rsidR="00D1729E" w:rsidRPr="00D1729E">
        <w:t>benign neoplasm of the eye and adnexa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D1729E">
        <w:t>D31</w:t>
      </w:r>
      <w:r w:rsidR="00885EAB" w:rsidRPr="00EB2BC4">
        <w:t>,</w:t>
      </w:r>
      <w:r w:rsidRPr="00237BAF">
        <w:t xml:space="preserve"> in applying this Statement of Principles the </w:t>
      </w:r>
      <w:r w:rsidR="00FA33FB" w:rsidRPr="00D5620B">
        <w:t xml:space="preserve">meaning </w:t>
      </w:r>
      <w:r w:rsidRPr="00D5620B">
        <w:t xml:space="preserve">of </w:t>
      </w:r>
      <w:r w:rsidR="00D1729E" w:rsidRPr="00D1729E">
        <w:t>benign neoplasm of the eye and adnexa</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DA3996">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t>Death from</w:t>
      </w:r>
      <w:r w:rsidR="008F572A" w:rsidRPr="00237BAF">
        <w:t xml:space="preserve"> </w:t>
      </w:r>
      <w:r w:rsidR="00D1729E" w:rsidRPr="00D1729E">
        <w:rPr>
          <w:b/>
        </w:rPr>
        <w:t>benign neoplasm of the eye and adnexa</w:t>
      </w:r>
    </w:p>
    <w:p w:rsidR="008F572A" w:rsidRPr="00237BAF" w:rsidRDefault="008F572A" w:rsidP="00DA3996">
      <w:pPr>
        <w:pStyle w:val="LV2"/>
      </w:pPr>
      <w:r w:rsidRPr="00237BAF">
        <w:t xml:space="preserve">For the purposes of this Statement of </w:t>
      </w:r>
      <w:r w:rsidR="00D5620B">
        <w:t xml:space="preserve">Principles, </w:t>
      </w:r>
      <w:r w:rsidR="00D1729E" w:rsidRPr="00D1729E">
        <w:t>benign neoplasm of the eye and adnexa</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2F77A1">
        <w:t xml:space="preserve"> </w:t>
      </w:r>
      <w:r w:rsidR="00D1729E" w:rsidRPr="00D1729E">
        <w:t>benign neoplasm of the eye and adnexa</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3A120F">
        <w:t>–</w:t>
      </w:r>
      <w:r w:rsidR="00D32F71">
        <w:t xml:space="preserve"> </w:t>
      </w:r>
      <w:r w:rsidR="00885EAB" w:rsidRPr="00046E67">
        <w:t>Dictionary</w:t>
      </w:r>
      <w:r w:rsidR="003A120F">
        <w:t>.</w:t>
      </w:r>
    </w:p>
    <w:p w:rsidR="007C7DEE" w:rsidRPr="00A20CA1" w:rsidRDefault="007C7DEE" w:rsidP="0069220C">
      <w:pPr>
        <w:pStyle w:val="LV1"/>
      </w:pPr>
      <w:bookmarkStart w:id="20" w:name="_Toc445897509"/>
      <w:r w:rsidRPr="00A20CA1">
        <w:t>Basis for determining the factors</w:t>
      </w:r>
      <w:bookmarkEnd w:id="20"/>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D1729E" w:rsidRPr="00D1729E">
        <w:t>benign neoplasm of the eye and adnexa</w:t>
      </w:r>
      <w:r>
        <w:t xml:space="preserve"> </w:t>
      </w:r>
      <w:r w:rsidRPr="00D5620B">
        <w:t>and death from</w:t>
      </w:r>
      <w:r>
        <w:t xml:space="preserve"> </w:t>
      </w:r>
      <w:r w:rsidR="00D1729E" w:rsidRPr="00D1729E">
        <w:t>benign neoplasm of the eye and adnexa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1" w:name="_Ref411946955"/>
      <w:bookmarkStart w:id="22" w:name="_Ref411946997"/>
      <w:bookmarkStart w:id="23" w:name="_Ref412032503"/>
      <w:bookmarkStart w:id="24" w:name="_Toc445897510"/>
      <w:r w:rsidRPr="00301C54">
        <w:t xml:space="preserve">Factors that must </w:t>
      </w:r>
      <w:r w:rsidR="00D32F71">
        <w:t>exist</w:t>
      </w:r>
      <w:bookmarkEnd w:id="21"/>
      <w:bookmarkEnd w:id="22"/>
      <w:bookmarkEnd w:id="23"/>
      <w:bookmarkEnd w:id="24"/>
    </w:p>
    <w:p w:rsidR="007C7DEE" w:rsidRPr="00AA6D8B" w:rsidRDefault="002716E4" w:rsidP="00DA3996">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D1729E" w:rsidRPr="00D1729E">
        <w:t>benign neoplasm of the eye and adnexa</w:t>
      </w:r>
      <w:r w:rsidR="007A3989">
        <w:t xml:space="preserve"> </w:t>
      </w:r>
      <w:r w:rsidR="007C7DEE" w:rsidRPr="00AA6D8B">
        <w:t xml:space="preserve">or death from </w:t>
      </w:r>
      <w:r w:rsidR="00D1729E" w:rsidRPr="00D1729E">
        <w:t>benign neoplasm of the eye and adnexa</w:t>
      </w:r>
      <w:r w:rsidR="007A3989">
        <w:t xml:space="preserve"> </w:t>
      </w:r>
      <w:r w:rsidR="007C7DEE" w:rsidRPr="00AA6D8B">
        <w:t>with the circumstances of a pers</w:t>
      </w:r>
      <w:r w:rsidR="002A1ECC" w:rsidRPr="00AA6D8B">
        <w:t>on’s relevant service</w:t>
      </w:r>
      <w:r w:rsidR="007C7DEE" w:rsidRPr="00AA6D8B">
        <w:t>:</w:t>
      </w:r>
      <w:bookmarkEnd w:id="25"/>
    </w:p>
    <w:p w:rsidR="007C7DEE" w:rsidRPr="008D1B8B" w:rsidRDefault="00D1729E" w:rsidP="00DA3996">
      <w:pPr>
        <w:pStyle w:val="LV2"/>
      </w:pPr>
      <w:r w:rsidRPr="00D1729E">
        <w:t>for keratoacanthoma of the conjunctiva</w:t>
      </w:r>
      <w:r w:rsidR="00DE4410">
        <w:t xml:space="preserve"> only</w:t>
      </w:r>
      <w:r w:rsidRPr="00D1729E">
        <w:t>, having sunlight exposure to the eye for a cumulative period of at least 2 250 hours while in a tropical area, or having equivalent sunlight exposure in other latitude zones, before the clinical onset of benign neoplasm of the eye and adnexa;</w:t>
      </w:r>
    </w:p>
    <w:p w:rsidR="00885EAB" w:rsidRPr="00046E67" w:rsidRDefault="00046E67" w:rsidP="002717B2">
      <w:pPr>
        <w:pStyle w:val="NOTE"/>
      </w:pPr>
      <w:r>
        <w:t xml:space="preserve">Note: </w:t>
      </w:r>
      <w:r w:rsidR="002F58DA" w:rsidRPr="002F58DA">
        <w:rPr>
          <w:b/>
          <w:i/>
        </w:rPr>
        <w:t>equivalent sunlight exposure in other latitude zones</w:t>
      </w:r>
      <w:r w:rsidR="002F58DA">
        <w:t xml:space="preserve"> and </w:t>
      </w:r>
      <w:r w:rsidR="002F58DA">
        <w:rPr>
          <w:b/>
          <w:i/>
        </w:rPr>
        <w:t>tropical area</w:t>
      </w:r>
      <w:r w:rsidR="002F58DA">
        <w:t xml:space="preserve"> are</w:t>
      </w:r>
      <w:r w:rsidR="00885EAB" w:rsidRPr="00046E67">
        <w:t xml:space="preserve"> defined in the </w:t>
      </w:r>
      <w:r w:rsidR="00FA0587">
        <w:t xml:space="preserve">Schedule 1 - </w:t>
      </w:r>
      <w:r w:rsidR="00885EAB" w:rsidRPr="002717B2">
        <w:t>Dictionary</w:t>
      </w:r>
      <w:r w:rsidR="00885EAB" w:rsidRPr="00046E67">
        <w:t>.</w:t>
      </w:r>
      <w:r w:rsidR="002716E4" w:rsidRPr="00046E67">
        <w:tab/>
      </w:r>
      <w:r w:rsidR="00EB2BC4">
        <w:t xml:space="preserve"> </w:t>
      </w:r>
    </w:p>
    <w:p w:rsidR="002F58DA" w:rsidRDefault="002F58DA" w:rsidP="001474E4">
      <w:pPr>
        <w:pStyle w:val="LV2"/>
      </w:pPr>
      <w:bookmarkStart w:id="26" w:name="_Ref402530260"/>
      <w:bookmarkStart w:id="27" w:name="_Ref409598844"/>
      <w:r w:rsidRPr="002F58DA">
        <w:t xml:space="preserve">for papilloma of the conjunctiva only, acquiring persistent infection of the epithelium of the conjunctiva with a strain from the specified list of human papilloma virus </w:t>
      </w:r>
      <w:r w:rsidR="004802F5">
        <w:t xml:space="preserve">(HPV) </w:t>
      </w:r>
      <w:r w:rsidRPr="002F58DA">
        <w:t>strains before the clinical onset of benign neoplasm of the eye and adnexa;</w:t>
      </w:r>
    </w:p>
    <w:p w:rsidR="002F58DA" w:rsidRDefault="002F58DA" w:rsidP="002F58DA">
      <w:pPr>
        <w:pStyle w:val="NOTE"/>
      </w:pPr>
      <w:r>
        <w:t xml:space="preserve">Note: </w:t>
      </w:r>
      <w:r w:rsidRPr="002F58DA">
        <w:rPr>
          <w:b/>
          <w:i/>
        </w:rPr>
        <w:t>specified list of human papilloma virus (HPV) strains</w:t>
      </w:r>
      <w:r w:rsidRPr="00046E67">
        <w:t xml:space="preserve"> </w:t>
      </w:r>
      <w:r>
        <w:t>is</w:t>
      </w:r>
      <w:r w:rsidRPr="00046E67">
        <w:t xml:space="preserve"> defined in the </w:t>
      </w:r>
      <w:r>
        <w:t xml:space="preserve">Schedule 1 - </w:t>
      </w:r>
      <w:r w:rsidRPr="00046E67">
        <w:t>Dictionary.</w:t>
      </w:r>
      <w:r w:rsidRPr="00046E67">
        <w:tab/>
      </w:r>
    </w:p>
    <w:p w:rsidR="002F58DA" w:rsidRPr="002F58DA" w:rsidRDefault="002F58DA" w:rsidP="001474E4">
      <w:pPr>
        <w:pStyle w:val="LV2"/>
      </w:pPr>
      <w:r w:rsidRPr="002F58DA">
        <w:rPr>
          <w:lang w:val="en-US"/>
        </w:rPr>
        <w:lastRenderedPageBreak/>
        <w:t>for schwannoma of the eye and adnexa only, having received a cumulative equivalent dose of at least 0.1 sievert of ionising radiation to the eye or orbit at least five years before the clinical onset of benign neoplasm of the eye and adnexa;</w:t>
      </w:r>
    </w:p>
    <w:p w:rsidR="002F58DA" w:rsidRDefault="002F58DA" w:rsidP="002F58DA">
      <w:pPr>
        <w:pStyle w:val="NOTE"/>
      </w:pPr>
      <w:r>
        <w:t xml:space="preserve">Note: </w:t>
      </w:r>
      <w:r>
        <w:rPr>
          <w:b/>
          <w:i/>
        </w:rPr>
        <w:t>cumulative equivalent dose</w:t>
      </w:r>
      <w:r>
        <w:t xml:space="preserve"> and </w:t>
      </w:r>
      <w:r>
        <w:rPr>
          <w:b/>
          <w:i/>
        </w:rPr>
        <w:t>schwannoma</w:t>
      </w:r>
      <w:r>
        <w:t xml:space="preserve"> are</w:t>
      </w:r>
      <w:r w:rsidRPr="00046E67">
        <w:t xml:space="preserve"> defined in the </w:t>
      </w:r>
      <w:r>
        <w:t xml:space="preserve">Schedule 1 - </w:t>
      </w:r>
      <w:r w:rsidRPr="00046E67">
        <w:t>Dictionary.</w:t>
      </w:r>
      <w:r w:rsidRPr="00046E67">
        <w:tab/>
      </w:r>
    </w:p>
    <w:p w:rsidR="007C7DEE" w:rsidRPr="008D1B8B" w:rsidRDefault="007C7DEE" w:rsidP="00DA3996">
      <w:pPr>
        <w:pStyle w:val="LV2"/>
      </w:pPr>
      <w:r w:rsidRPr="008D1B8B">
        <w:t>inability to obtain appropriate clinical management for</w:t>
      </w:r>
      <w:bookmarkEnd w:id="26"/>
      <w:r w:rsidR="007A3989">
        <w:t xml:space="preserve"> </w:t>
      </w:r>
      <w:r w:rsidR="00D1729E" w:rsidRPr="00D1729E">
        <w:t>benign neoplasm of the eye and adnexa</w:t>
      </w:r>
      <w:r w:rsidR="00D5620B" w:rsidRPr="008D1B8B">
        <w:t>.</w:t>
      </w:r>
      <w:bookmarkEnd w:id="27"/>
    </w:p>
    <w:p w:rsidR="000C21A3" w:rsidRPr="00684C0E" w:rsidRDefault="00D32F71" w:rsidP="0069220C">
      <w:pPr>
        <w:pStyle w:val="LV1"/>
      </w:pPr>
      <w:bookmarkStart w:id="28" w:name="_Toc445897511"/>
      <w:bookmarkStart w:id="29" w:name="_Ref402530057"/>
      <w:r>
        <w:t>Relationship to s</w:t>
      </w:r>
      <w:r w:rsidR="000C21A3" w:rsidRPr="00684C0E">
        <w:t>ervice</w:t>
      </w:r>
      <w:bookmarkEnd w:id="28"/>
    </w:p>
    <w:p w:rsidR="00F03C06" w:rsidRPr="00187DE1" w:rsidRDefault="00F03C06" w:rsidP="00DA3996">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DA3996">
      <w:pPr>
        <w:pStyle w:val="LV2"/>
      </w:pPr>
      <w:r w:rsidRPr="00187DE1">
        <w:t xml:space="preserve">The factor set out in </w:t>
      </w:r>
      <w:r w:rsidR="009056AF">
        <w:t>subsection</w:t>
      </w:r>
      <w:r w:rsidR="00FF1D47">
        <w:t xml:space="preserve"> </w:t>
      </w:r>
      <w:r w:rsidR="00DA3996">
        <w:t>9</w:t>
      </w:r>
      <w:r w:rsidR="00FF1D47">
        <w:t>(</w:t>
      </w:r>
      <w:r w:rsidR="00106966">
        <w:t>4</w:t>
      </w:r>
      <w:r w:rsidR="00FF1D47">
        <w:t xml:space="preserve">) </w:t>
      </w:r>
      <w:r w:rsidRPr="00187DE1">
        <w:t xml:space="preserve">applies only to material contribution to, or aggravation of, </w:t>
      </w:r>
      <w:r w:rsidR="00D1729E" w:rsidRPr="00D1729E">
        <w:t>benign neoplasm of the eye and adnexa</w:t>
      </w:r>
      <w:r w:rsidR="007A3989">
        <w:t xml:space="preserve"> </w:t>
      </w:r>
      <w:r w:rsidRPr="00187DE1">
        <w:t xml:space="preserve">where the person’s </w:t>
      </w:r>
      <w:r w:rsidR="00D1729E" w:rsidRPr="00D1729E">
        <w:t>benign neoplasm of the eye and adnexa</w:t>
      </w:r>
      <w:r w:rsidR="007A3989">
        <w:t xml:space="preserve"> </w:t>
      </w:r>
      <w:r w:rsidRPr="00187DE1">
        <w:t xml:space="preserve">was suffered or contracted before or during (but did not arise out of) the person’s relevant service. </w:t>
      </w:r>
    </w:p>
    <w:p w:rsidR="00774897" w:rsidRPr="00301C54" w:rsidRDefault="00774897" w:rsidP="0069220C">
      <w:pPr>
        <w:pStyle w:val="LV1"/>
      </w:pPr>
      <w:bookmarkStart w:id="30" w:name="_Toc445897512"/>
      <w:r w:rsidRPr="00301C54">
        <w:t>Factors referring to an injury or disea</w:t>
      </w:r>
      <w:r w:rsidR="008B2204">
        <w:t>se covered by another Statement</w:t>
      </w:r>
      <w:r w:rsidRPr="00301C54">
        <w:t xml:space="preserve"> of Principles</w:t>
      </w:r>
      <w:bookmarkEnd w:id="30"/>
    </w:p>
    <w:p w:rsidR="00F03C06" w:rsidRPr="00E64EE4" w:rsidRDefault="00F03C06" w:rsidP="00DA3996">
      <w:pPr>
        <w:pStyle w:val="PlainIndent"/>
      </w:pPr>
      <w:r w:rsidRPr="00E64EE4">
        <w:t>In this Statement of Principles:</w:t>
      </w:r>
    </w:p>
    <w:p w:rsidR="00F03C06" w:rsidRPr="00E64EE4" w:rsidRDefault="00F03C06" w:rsidP="00DA3996">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DA3996">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1" w:name="opcAmSched"/>
      <w:bookmarkStart w:id="32" w:name="opcCurrentFind"/>
      <w:bookmarkStart w:id="33" w:name="_Toc44589751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445897514"/>
      <w:r w:rsidRPr="00D97BB3">
        <w:t>Definitions</w:t>
      </w:r>
      <w:bookmarkEnd w:id="34"/>
      <w:bookmarkEnd w:id="35"/>
    </w:p>
    <w:p w:rsidR="00702C42" w:rsidRPr="00516768" w:rsidRDefault="00702C42" w:rsidP="00DA3996">
      <w:pPr>
        <w:pStyle w:val="SH2"/>
      </w:pPr>
      <w:r w:rsidRPr="00516768">
        <w:t>In this instrument:</w:t>
      </w:r>
    </w:p>
    <w:p w:rsidR="00CB7562" w:rsidRPr="00513D05" w:rsidRDefault="00CB7562" w:rsidP="00CB7562">
      <w:pPr>
        <w:pStyle w:val="SH3"/>
        <w:ind w:left="851" w:hanging="851"/>
      </w:pPr>
      <w:bookmarkStart w:id="36" w:name="_Ref402530810"/>
      <w:r w:rsidRPr="00D1729E">
        <w:rPr>
          <w:b/>
          <w:i/>
        </w:rPr>
        <w:t>benign neoplasm of the eye and adnexa</w:t>
      </w:r>
      <w:r w:rsidRPr="00513D05">
        <w:t>—see subsection</w:t>
      </w:r>
      <w:r>
        <w:t xml:space="preserve"> 7(2).</w:t>
      </w:r>
    </w:p>
    <w:p w:rsidR="00CB7562" w:rsidRDefault="00CB7562" w:rsidP="00CB7562">
      <w:pPr>
        <w:pStyle w:val="SH3"/>
        <w:ind w:left="851"/>
      </w:pPr>
      <w:r w:rsidRPr="00CB7562">
        <w:rPr>
          <w:b/>
          <w:i/>
        </w:rPr>
        <w:t>cumulative equivalent dose</w:t>
      </w:r>
      <w:r w:rsidRPr="00CB7562">
        <w:t xml:space="preserve"> means the total dose of ionising radiation received by the particular organ or tissue. </w:t>
      </w:r>
      <w:r w:rsidR="004802F5">
        <w:t xml:space="preserve"> </w:t>
      </w:r>
      <w:r w:rsidRPr="00CB7562">
        <w:t xml:space="preserve">The formula used to calculate the cumulative equivalent dose allows doses from multiple types of ionising radiation to be combined, by accounting for their differing biological effect. </w:t>
      </w:r>
      <w:r w:rsidR="004802F5">
        <w:t xml:space="preserve"> </w:t>
      </w:r>
      <w:r w:rsidRPr="00CB7562">
        <w:t xml:space="preserve">The unit of equivalent dose is the sievert. </w:t>
      </w:r>
      <w:r w:rsidR="004802F5">
        <w:t xml:space="preserve"> </w:t>
      </w:r>
      <w:r w:rsidRPr="00CB7562">
        <w:t>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2F58DA" w:rsidRDefault="002F58DA" w:rsidP="00CB7562">
      <w:pPr>
        <w:pStyle w:val="SH3"/>
        <w:ind w:left="851" w:hanging="851"/>
        <w:rPr>
          <w:snapToGrid w:val="0"/>
        </w:rPr>
      </w:pPr>
      <w:r w:rsidRPr="00184E34">
        <w:rPr>
          <w:b/>
          <w:i/>
          <w:snapToGrid w:val="0"/>
        </w:rPr>
        <w:t>equivalent sunlight exposure in other latitude zones</w:t>
      </w:r>
      <w:r>
        <w:rPr>
          <w:snapToGrid w:val="0"/>
        </w:rPr>
        <w:t xml:space="preserve"> </w:t>
      </w:r>
      <w:r w:rsidRPr="001E22B8">
        <w:rPr>
          <w:snapToGrid w:val="0"/>
        </w:rPr>
        <w:t>means the cumulative hours of sunlight exposure equivalent to that specified for a tropical area, calculated by multiplying the hours of exposure in each latitude zone by the latitude weighting factor for the zone as per the latitude weighting factor schedule and adding together the result for each zone:</w:t>
      </w:r>
    </w:p>
    <w:p w:rsidR="002F58DA" w:rsidRPr="005C2151" w:rsidRDefault="002F58DA" w:rsidP="00CB7562">
      <w:pPr>
        <w:pStyle w:val="SH3"/>
        <w:ind w:left="851" w:hanging="851"/>
        <w:rPr>
          <w:u w:val="single"/>
        </w:rPr>
      </w:pPr>
      <w:r w:rsidRPr="005C2151">
        <w:rPr>
          <w:u w:val="single"/>
        </w:rPr>
        <w:t>Latitude weighting factor schedule</w:t>
      </w:r>
    </w:p>
    <w:p w:rsidR="002F58DA" w:rsidRDefault="002F58DA" w:rsidP="002F58DA">
      <w:pPr>
        <w:pStyle w:val="Plain"/>
        <w:ind w:left="851" w:firstLine="142"/>
      </w:pPr>
      <w:r>
        <w:t>Latitude zone                                                           Latitude weighting factor</w:t>
      </w:r>
    </w:p>
    <w:p w:rsidR="002F58DA" w:rsidRDefault="002F58DA" w:rsidP="002F58DA">
      <w:pPr>
        <w:pStyle w:val="Plain"/>
        <w:ind w:left="851" w:firstLine="142"/>
      </w:pPr>
      <w:r>
        <w:t>a latitude between 23° 27' South and 23° 27' North                             1.0</w:t>
      </w:r>
    </w:p>
    <w:p w:rsidR="002F58DA" w:rsidRDefault="002F58DA" w:rsidP="002F58DA">
      <w:pPr>
        <w:pStyle w:val="Plain"/>
        <w:ind w:left="851" w:firstLine="142"/>
      </w:pPr>
      <w:r>
        <w:t>a latitude from &gt; 23° 27' to 35°                                                            0.75</w:t>
      </w:r>
    </w:p>
    <w:p w:rsidR="002F58DA" w:rsidRDefault="002F58DA" w:rsidP="002F58DA">
      <w:pPr>
        <w:pStyle w:val="Plain"/>
        <w:ind w:left="851" w:firstLine="142"/>
      </w:pPr>
      <w:r>
        <w:t>a latitude from &gt; 35° to 45°                                                                  0.5</w:t>
      </w:r>
    </w:p>
    <w:p w:rsidR="002F58DA" w:rsidRPr="005C2151" w:rsidRDefault="002F58DA" w:rsidP="002F58DA">
      <w:pPr>
        <w:pStyle w:val="Plain"/>
        <w:ind w:left="851" w:firstLine="142"/>
      </w:pPr>
      <w:r>
        <w:t>a latitude from &gt; 45° to 65°                                                                  0.25.</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7" w:name="_Ref402529607"/>
      <w:bookmarkEnd w:id="36"/>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2F58DA" w:rsidRPr="002F58DA" w:rsidRDefault="002F58DA" w:rsidP="002F58DA">
      <w:pPr>
        <w:pStyle w:val="SH3"/>
        <w:ind w:left="851"/>
      </w:pPr>
      <w:r w:rsidRPr="002F58DA">
        <w:rPr>
          <w:b/>
          <w:i/>
        </w:rPr>
        <w:t>schwannoma</w:t>
      </w:r>
      <w:r w:rsidRPr="002F58DA">
        <w:t xml:space="preserve"> means a benign neoplasm originating from Schwann cells of the myelin sheath of neurons of peripheral, cranial or autonomic nerves,</w:t>
      </w:r>
      <w:r w:rsidR="00CB7776">
        <w:t xml:space="preserve"> </w:t>
      </w:r>
      <w:r w:rsidRPr="002F58DA">
        <w:t>compris</w:t>
      </w:r>
      <w:r w:rsidR="001375E9">
        <w:t>ing</w:t>
      </w:r>
      <w:r w:rsidRPr="002F58DA">
        <w:t xml:space="preserve"> two types, neurilemomas and neurofibromas.</w:t>
      </w:r>
    </w:p>
    <w:p w:rsidR="002F58DA" w:rsidRPr="002F58DA" w:rsidRDefault="002F58DA" w:rsidP="002F58DA">
      <w:pPr>
        <w:pStyle w:val="SH3"/>
        <w:ind w:left="851"/>
      </w:pPr>
      <w:r w:rsidRPr="002F58DA">
        <w:rPr>
          <w:b/>
          <w:i/>
        </w:rPr>
        <w:t>specified list of human papilloma virus (HPV) strains</w:t>
      </w:r>
      <w:r w:rsidRPr="002F58DA">
        <w:t xml:space="preserve"> means HPV type 6, 11, 16, 18, 33 or 45.</w:t>
      </w:r>
    </w:p>
    <w:p w:rsidR="00885EAB" w:rsidRPr="009C404D" w:rsidRDefault="00054930" w:rsidP="00984EE9">
      <w:pPr>
        <w:pStyle w:val="SH3"/>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F58DA" w:rsidRPr="00475A0A" w:rsidRDefault="002F58DA" w:rsidP="002F58DA">
      <w:pPr>
        <w:pStyle w:val="SH3"/>
      </w:pPr>
      <w:r w:rsidRPr="00475A0A">
        <w:rPr>
          <w:b/>
          <w:i/>
        </w:rPr>
        <w:t>tropical area</w:t>
      </w:r>
      <w:r w:rsidRPr="00475A0A">
        <w:t xml:space="preserve"> means any area between the Tropic of Capricorn (23º 27' South) and the Tropic of Cancer (23º 27' North).</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ED21FE">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p>
    <w:sectPr w:rsidR="00CF2367" w:rsidRPr="00FD775E"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DE4410" w:rsidRPr="00DE4410">
            <w:rPr>
              <w:i/>
              <w:sz w:val="18"/>
              <w:szCs w:val="18"/>
            </w:rPr>
            <w:t>Benign Neoplasm Of The Eye And Adnexa</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DE4410">
            <w:rPr>
              <w:b/>
              <w:bCs/>
              <w:i/>
              <w:sz w:val="18"/>
              <w:szCs w:val="18"/>
              <w:lang w:val="en-US"/>
            </w:rPr>
            <w:t>Error! Reference source not found.</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DE4410" w:rsidRPr="00DE4410">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DE4410">
            <w:rPr>
              <w:i/>
              <w:noProof/>
              <w:sz w:val="18"/>
            </w:rPr>
            <w:t>7</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D1729E" w:rsidP="005226B5">
          <w:pPr>
            <w:spacing w:line="0" w:lineRule="atLeast"/>
            <w:jc w:val="center"/>
            <w:rPr>
              <w:i/>
              <w:sz w:val="18"/>
              <w:szCs w:val="18"/>
            </w:rPr>
          </w:pPr>
          <w:r w:rsidRPr="00D1729E">
            <w:rPr>
              <w:i/>
              <w:sz w:val="18"/>
              <w:szCs w:val="18"/>
            </w:rPr>
            <w:t xml:space="preserve">Benign </w:t>
          </w:r>
          <w:r>
            <w:rPr>
              <w:i/>
              <w:sz w:val="18"/>
              <w:szCs w:val="18"/>
            </w:rPr>
            <w:t>N</w:t>
          </w:r>
          <w:r w:rsidRPr="00D1729E">
            <w:rPr>
              <w:i/>
              <w:sz w:val="18"/>
              <w:szCs w:val="18"/>
            </w:rPr>
            <w:t xml:space="preserve">eoplasm </w:t>
          </w:r>
          <w:r>
            <w:rPr>
              <w:i/>
              <w:sz w:val="18"/>
              <w:szCs w:val="18"/>
            </w:rPr>
            <w:t>O</w:t>
          </w:r>
          <w:r w:rsidRPr="00D1729E">
            <w:rPr>
              <w:i/>
              <w:sz w:val="18"/>
              <w:szCs w:val="18"/>
            </w:rPr>
            <w:t xml:space="preserve">f </w:t>
          </w:r>
          <w:r>
            <w:rPr>
              <w:i/>
              <w:sz w:val="18"/>
              <w:szCs w:val="18"/>
            </w:rPr>
            <w:t>T</w:t>
          </w:r>
          <w:r w:rsidRPr="00D1729E">
            <w:rPr>
              <w:i/>
              <w:sz w:val="18"/>
              <w:szCs w:val="18"/>
            </w:rPr>
            <w:t xml:space="preserve">he </w:t>
          </w:r>
          <w:r>
            <w:rPr>
              <w:i/>
              <w:sz w:val="18"/>
              <w:szCs w:val="18"/>
            </w:rPr>
            <w:t>E</w:t>
          </w:r>
          <w:r w:rsidRPr="00D1729E">
            <w:rPr>
              <w:i/>
              <w:sz w:val="18"/>
              <w:szCs w:val="18"/>
            </w:rPr>
            <w:t xml:space="preserve">ye </w:t>
          </w:r>
          <w:r>
            <w:rPr>
              <w:i/>
              <w:sz w:val="18"/>
              <w:szCs w:val="18"/>
            </w:rPr>
            <w:t>A</w:t>
          </w:r>
          <w:r w:rsidRPr="00D1729E">
            <w:rPr>
              <w:i/>
              <w:sz w:val="18"/>
              <w:szCs w:val="18"/>
            </w:rPr>
            <w:t xml:space="preserve">nd </w:t>
          </w:r>
          <w:r>
            <w:rPr>
              <w:i/>
              <w:sz w:val="18"/>
              <w:szCs w:val="18"/>
            </w:rPr>
            <w:t>A</w:t>
          </w:r>
          <w:r w:rsidRPr="00D1729E">
            <w:rPr>
              <w:i/>
              <w:sz w:val="18"/>
              <w:szCs w:val="18"/>
            </w:rPr>
            <w:t>dnexa</w:t>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4802F5">
            <w:rPr>
              <w:i/>
              <w:sz w:val="18"/>
              <w:szCs w:val="18"/>
            </w:rPr>
            <w:t>41</w:t>
          </w:r>
          <w:r w:rsidR="005226B5" w:rsidRPr="007C5CE0">
            <w:rPr>
              <w:i/>
              <w:sz w:val="18"/>
              <w:szCs w:val="18"/>
            </w:rPr>
            <w:t xml:space="preserve"> of </w:t>
          </w:r>
          <w:r>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C6008">
            <w:rPr>
              <w:i/>
              <w:noProof/>
              <w:sz w:val="18"/>
            </w:rPr>
            <w:t>2</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8C6008">
            <w:rPr>
              <w:i/>
              <w:noProof/>
              <w:sz w:val="18"/>
            </w:rPr>
            <w:t>7</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D1729E" w:rsidP="005226B5">
          <w:pPr>
            <w:spacing w:line="0" w:lineRule="atLeast"/>
            <w:jc w:val="center"/>
            <w:rPr>
              <w:i/>
              <w:sz w:val="18"/>
              <w:szCs w:val="18"/>
            </w:rPr>
          </w:pPr>
          <w:r w:rsidRPr="00D1729E">
            <w:rPr>
              <w:i/>
              <w:sz w:val="18"/>
              <w:szCs w:val="18"/>
            </w:rPr>
            <w:t xml:space="preserve">Benign </w:t>
          </w:r>
          <w:r>
            <w:rPr>
              <w:i/>
              <w:sz w:val="18"/>
              <w:szCs w:val="18"/>
            </w:rPr>
            <w:t>N</w:t>
          </w:r>
          <w:r w:rsidRPr="00D1729E">
            <w:rPr>
              <w:i/>
              <w:sz w:val="18"/>
              <w:szCs w:val="18"/>
            </w:rPr>
            <w:t xml:space="preserve">eoplasm </w:t>
          </w:r>
          <w:r>
            <w:rPr>
              <w:i/>
              <w:sz w:val="18"/>
              <w:szCs w:val="18"/>
            </w:rPr>
            <w:t>O</w:t>
          </w:r>
          <w:r w:rsidRPr="00D1729E">
            <w:rPr>
              <w:i/>
              <w:sz w:val="18"/>
              <w:szCs w:val="18"/>
            </w:rPr>
            <w:t xml:space="preserve">f </w:t>
          </w:r>
          <w:r>
            <w:rPr>
              <w:i/>
              <w:sz w:val="18"/>
              <w:szCs w:val="18"/>
            </w:rPr>
            <w:t>T</w:t>
          </w:r>
          <w:r w:rsidRPr="00D1729E">
            <w:rPr>
              <w:i/>
              <w:sz w:val="18"/>
              <w:szCs w:val="18"/>
            </w:rPr>
            <w:t xml:space="preserve">he </w:t>
          </w:r>
          <w:r>
            <w:rPr>
              <w:i/>
              <w:sz w:val="18"/>
              <w:szCs w:val="18"/>
            </w:rPr>
            <w:t>E</w:t>
          </w:r>
          <w:r w:rsidRPr="00D1729E">
            <w:rPr>
              <w:i/>
              <w:sz w:val="18"/>
              <w:szCs w:val="18"/>
            </w:rPr>
            <w:t xml:space="preserve">ye </w:t>
          </w:r>
          <w:r>
            <w:rPr>
              <w:i/>
              <w:sz w:val="18"/>
              <w:szCs w:val="18"/>
            </w:rPr>
            <w:t>A</w:t>
          </w:r>
          <w:r w:rsidRPr="00D1729E">
            <w:rPr>
              <w:i/>
              <w:sz w:val="18"/>
              <w:szCs w:val="18"/>
            </w:rPr>
            <w:t xml:space="preserve">nd </w:t>
          </w:r>
          <w:r>
            <w:rPr>
              <w:i/>
              <w:sz w:val="18"/>
              <w:szCs w:val="18"/>
            </w:rPr>
            <w:t>A</w:t>
          </w:r>
          <w:r w:rsidRPr="00D1729E">
            <w:rPr>
              <w:i/>
              <w:sz w:val="18"/>
              <w:szCs w:val="18"/>
            </w:rPr>
            <w:t>dnexa</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004802F5">
            <w:rPr>
              <w:i/>
              <w:sz w:val="18"/>
              <w:szCs w:val="18"/>
            </w:rPr>
            <w:t xml:space="preserve">41 </w:t>
          </w:r>
          <w:r w:rsidR="007F2378" w:rsidRPr="007C5CE0">
            <w:rPr>
              <w:i/>
              <w:sz w:val="18"/>
              <w:szCs w:val="18"/>
            </w:rPr>
            <w:t xml:space="preserve">of </w:t>
          </w:r>
          <w:r>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C6008">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8C6008">
            <w:rPr>
              <w:i/>
              <w:noProof/>
              <w:sz w:val="18"/>
            </w:rPr>
            <w:t>7</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DE4410" w:rsidRPr="00DE4410">
            <w:rPr>
              <w:i/>
              <w:sz w:val="18"/>
              <w:szCs w:val="18"/>
            </w:rPr>
            <w:t>Benign Neoplasm Of The Eye And Adnexa</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DE4410">
            <w:rPr>
              <w:b/>
              <w:bCs/>
              <w:i/>
              <w:sz w:val="18"/>
              <w:szCs w:val="18"/>
              <w:lang w:val="en-US"/>
            </w:rPr>
            <w:t>Error! Reference source not found.</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DE4410" w:rsidRPr="00DE4410">
            <w:rPr>
              <w:i/>
              <w:sz w:val="18"/>
              <w:szCs w:val="18"/>
            </w:rPr>
            <w:t>2016</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DE4410">
            <w:rPr>
              <w:i/>
              <w:noProof/>
              <w:sz w:val="18"/>
            </w:rPr>
            <w:t>7</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DE4410">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E4410">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E441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E441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E4410">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F58DA">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E4410">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79" w:rsidRPr="00E44079" w:rsidRDefault="00E44079" w:rsidP="00E44079">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DE4410">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DE4410">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8C6008">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8C6008">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E441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E441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DE4410">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E4410">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E4410">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E4410">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E4410">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E441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E4410">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0F31"/>
    <w:rsid w:val="000D4D03"/>
    <w:rsid w:val="000E2261"/>
    <w:rsid w:val="000E3646"/>
    <w:rsid w:val="000E4183"/>
    <w:rsid w:val="000F21C1"/>
    <w:rsid w:val="000F76FA"/>
    <w:rsid w:val="00101F89"/>
    <w:rsid w:val="001058EA"/>
    <w:rsid w:val="00106966"/>
    <w:rsid w:val="0010745C"/>
    <w:rsid w:val="00132CEB"/>
    <w:rsid w:val="001375E9"/>
    <w:rsid w:val="00137D25"/>
    <w:rsid w:val="00137FE9"/>
    <w:rsid w:val="00142B62"/>
    <w:rsid w:val="001474E4"/>
    <w:rsid w:val="0015201F"/>
    <w:rsid w:val="00157B8B"/>
    <w:rsid w:val="00161A8E"/>
    <w:rsid w:val="001648F7"/>
    <w:rsid w:val="00166C2F"/>
    <w:rsid w:val="00167E0C"/>
    <w:rsid w:val="001809D7"/>
    <w:rsid w:val="001833C8"/>
    <w:rsid w:val="001850BE"/>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8DA"/>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20F"/>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02F5"/>
    <w:rsid w:val="004834A1"/>
    <w:rsid w:val="004840A6"/>
    <w:rsid w:val="004916B9"/>
    <w:rsid w:val="00496F97"/>
    <w:rsid w:val="004A4764"/>
    <w:rsid w:val="004A5E4B"/>
    <w:rsid w:val="004C6AE8"/>
    <w:rsid w:val="004C6D55"/>
    <w:rsid w:val="004D10CF"/>
    <w:rsid w:val="004D1512"/>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6F651F"/>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531C"/>
    <w:rsid w:val="00806368"/>
    <w:rsid w:val="008117E9"/>
    <w:rsid w:val="00824498"/>
    <w:rsid w:val="008321ED"/>
    <w:rsid w:val="00832C32"/>
    <w:rsid w:val="00842EA3"/>
    <w:rsid w:val="00850A63"/>
    <w:rsid w:val="0085384C"/>
    <w:rsid w:val="00856A31"/>
    <w:rsid w:val="00863A8D"/>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6008"/>
    <w:rsid w:val="008C7465"/>
    <w:rsid w:val="008D0EE0"/>
    <w:rsid w:val="008D16D3"/>
    <w:rsid w:val="008D1B8B"/>
    <w:rsid w:val="008E37BA"/>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36AB2"/>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4E11"/>
    <w:rsid w:val="00C670B0"/>
    <w:rsid w:val="00C7069B"/>
    <w:rsid w:val="00C738B9"/>
    <w:rsid w:val="00C7573B"/>
    <w:rsid w:val="00C77046"/>
    <w:rsid w:val="00C93C03"/>
    <w:rsid w:val="00C96667"/>
    <w:rsid w:val="00C9794D"/>
    <w:rsid w:val="00CA61BB"/>
    <w:rsid w:val="00CA7414"/>
    <w:rsid w:val="00CB1DCB"/>
    <w:rsid w:val="00CB2C8E"/>
    <w:rsid w:val="00CB602E"/>
    <w:rsid w:val="00CB7562"/>
    <w:rsid w:val="00CB7776"/>
    <w:rsid w:val="00CC1F63"/>
    <w:rsid w:val="00CC7039"/>
    <w:rsid w:val="00CD7B88"/>
    <w:rsid w:val="00CE051D"/>
    <w:rsid w:val="00CE1335"/>
    <w:rsid w:val="00CE493D"/>
    <w:rsid w:val="00CF07FA"/>
    <w:rsid w:val="00CF0BB2"/>
    <w:rsid w:val="00CF2367"/>
    <w:rsid w:val="00CF3EE8"/>
    <w:rsid w:val="00D050E6"/>
    <w:rsid w:val="00D13441"/>
    <w:rsid w:val="00D150E7"/>
    <w:rsid w:val="00D1729E"/>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4410"/>
    <w:rsid w:val="00DE587E"/>
    <w:rsid w:val="00DE59B7"/>
    <w:rsid w:val="00DF24DC"/>
    <w:rsid w:val="00DF5291"/>
    <w:rsid w:val="00DF6D11"/>
    <w:rsid w:val="00E05704"/>
    <w:rsid w:val="00E11E44"/>
    <w:rsid w:val="00E3270E"/>
    <w:rsid w:val="00E338EF"/>
    <w:rsid w:val="00E35C4E"/>
    <w:rsid w:val="00E44079"/>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1410</Words>
  <Characters>8039</Characters>
  <Application>Microsoft Office Word</Application>
  <DocSecurity>0</DocSecurity>
  <PresentationFormat/>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2016-04-19T03:23:00Z</dcterms:created>
  <dcterms:modified xsi:type="dcterms:W3CDTF">2016-04-19T03:29:00Z</dcterms:modified>
  <cp:category/>
  <cp:contentStatus/>
  <dc:language/>
  <cp:version/>
</cp:coreProperties>
</file>