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5089" w14:textId="77777777" w:rsidR="008B2F44" w:rsidRPr="00E74E62" w:rsidRDefault="00EC1152" w:rsidP="008B2F44">
      <w:pPr>
        <w:rPr>
          <w:sz w:val="20"/>
        </w:rPr>
      </w:pPr>
      <w:r>
        <w:rPr>
          <w:noProof/>
        </w:rPr>
        <w:drawing>
          <wp:inline distT="0" distB="0" distL="0" distR="0" wp14:anchorId="09135100" wp14:editId="09135101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13508A" w14:textId="77777777" w:rsidR="0078010D" w:rsidRDefault="00EC1152" w:rsidP="00054F6A"/>
    <w:p w14:paraId="0913508B" w14:textId="77777777" w:rsidR="00054F6A" w:rsidRPr="00054F6A" w:rsidRDefault="00EC1152" w:rsidP="00054F6A"/>
    <w:p w14:paraId="0913508C" w14:textId="77777777" w:rsidR="00A85B7A" w:rsidRDefault="00EC1152" w:rsidP="002A185F">
      <w:pPr>
        <w:pStyle w:val="1TITLEADR"/>
        <w:spacing w:after="480"/>
      </w:pPr>
      <w:bookmarkStart w:id="0" w:name="_Toc415055939"/>
      <w:r w:rsidRPr="00D60097">
        <w:t xml:space="preserve">Vehicle Standard </w:t>
      </w:r>
      <w:r>
        <w:t>(</w:t>
      </w:r>
      <w:r w:rsidRPr="00D60097">
        <w:t xml:space="preserve">Australian Design Rule </w:t>
      </w:r>
      <w:r>
        <w:t>43/04 – Vehicle Configuration and Dimensions</w:t>
      </w:r>
      <w:r w:rsidRPr="00D60097">
        <w:t>) 200</w:t>
      </w:r>
      <w:bookmarkEnd w:id="0"/>
      <w:r>
        <w:t>6 Amendment 3</w:t>
      </w:r>
    </w:p>
    <w:p w14:paraId="0913508D" w14:textId="77777777" w:rsidR="008B2F44" w:rsidRPr="008A16DC" w:rsidRDefault="00EC1152">
      <w:r w:rsidRPr="008A16DC">
        <w:t>I</w:t>
      </w:r>
      <w:r>
        <w:t>, PAUL FLETCHER, Minister for Territories, Local Government and Major Projects</w:t>
      </w:r>
      <w:r w:rsidRPr="00D7300F">
        <w:t xml:space="preserve">, </w:t>
      </w:r>
      <w:r>
        <w:t xml:space="preserve">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0913508E" w14:textId="77777777" w:rsidR="008B2F44" w:rsidRDefault="00EC1152"/>
    <w:p w14:paraId="0913508F" w14:textId="77777777" w:rsidR="002302FE" w:rsidRDefault="00EC1152"/>
    <w:p w14:paraId="09135090" w14:textId="77777777" w:rsidR="002302FE" w:rsidRDefault="00EC1152"/>
    <w:p w14:paraId="09135091" w14:textId="77777777" w:rsidR="002302FE" w:rsidRDefault="00EC1152"/>
    <w:p w14:paraId="09135092" w14:textId="6EDAA9BB" w:rsidR="008B2F44" w:rsidRDefault="00CD1D8F">
      <w:r>
        <w:t>Dated</w:t>
      </w:r>
      <w:r>
        <w:tab/>
        <w:t>21</w:t>
      </w:r>
      <w:r w:rsidR="00EC1152">
        <w:t>/</w:t>
      </w:r>
      <w:r>
        <w:t>04</w:t>
      </w:r>
      <w:r w:rsidR="00EC1152">
        <w:t>/</w:t>
      </w:r>
      <w:r w:rsidR="00EC1152" w:rsidRPr="00117946">
        <w:rPr>
          <w:noProof/>
        </w:rPr>
        <w:t>201</w:t>
      </w:r>
      <w:r w:rsidR="00EC1152">
        <w:rPr>
          <w:noProof/>
        </w:rPr>
        <w:t>6</w:t>
      </w:r>
    </w:p>
    <w:p w14:paraId="09135093" w14:textId="77777777" w:rsidR="009543BA" w:rsidRPr="00E20B2B" w:rsidRDefault="00EC1152" w:rsidP="009543BA"/>
    <w:p w14:paraId="09135094" w14:textId="77777777" w:rsidR="009543BA" w:rsidRPr="00E20B2B" w:rsidRDefault="00EC1152" w:rsidP="009543BA"/>
    <w:p w14:paraId="09135095" w14:textId="77777777" w:rsidR="009543BA" w:rsidRPr="00E20B2B" w:rsidRDefault="00EC1152" w:rsidP="009543BA"/>
    <w:p w14:paraId="09135096" w14:textId="77777777" w:rsidR="009543BA" w:rsidRPr="00E20B2B" w:rsidRDefault="00EC1152" w:rsidP="009543BA"/>
    <w:p w14:paraId="09135097" w14:textId="77777777" w:rsidR="009543BA" w:rsidRPr="00E20B2B" w:rsidRDefault="00EC1152" w:rsidP="009543BA"/>
    <w:p w14:paraId="09135098" w14:textId="77777777" w:rsidR="009543BA" w:rsidRPr="00E20B2B" w:rsidRDefault="00EC1152" w:rsidP="009543BA"/>
    <w:p w14:paraId="09135099" w14:textId="77777777" w:rsidR="009543BA" w:rsidRPr="00E20B2B" w:rsidRDefault="00EC1152" w:rsidP="009543BA"/>
    <w:p w14:paraId="0913509A" w14:textId="77777777" w:rsidR="009543BA" w:rsidRPr="00E20B2B" w:rsidRDefault="00EC1152" w:rsidP="009543BA"/>
    <w:p w14:paraId="0913509B" w14:textId="77777777" w:rsidR="009543BA" w:rsidRPr="00E20B2B" w:rsidRDefault="00EC1152" w:rsidP="009543BA"/>
    <w:p w14:paraId="0913509C" w14:textId="77777777" w:rsidR="009543BA" w:rsidRPr="00E20B2B" w:rsidRDefault="00EC1152" w:rsidP="009543BA"/>
    <w:p w14:paraId="0913509D" w14:textId="77777777" w:rsidR="009543BA" w:rsidRDefault="00EC1152" w:rsidP="009543BA"/>
    <w:p w14:paraId="0913509E" w14:textId="77777777" w:rsidR="009543BA" w:rsidRPr="00E20B2B" w:rsidRDefault="00EC1152" w:rsidP="009543BA"/>
    <w:p w14:paraId="0913509F" w14:textId="77777777" w:rsidR="00882689" w:rsidRDefault="00EC1152" w:rsidP="009543BA"/>
    <w:p w14:paraId="091350A0" w14:textId="77777777" w:rsidR="00882689" w:rsidRDefault="00EC1152" w:rsidP="009543BA"/>
    <w:p w14:paraId="1BD8B75A" w14:textId="77777777" w:rsidR="00CD1D8F" w:rsidRDefault="00CD1D8F" w:rsidP="009543BA"/>
    <w:p w14:paraId="091350A1" w14:textId="55AE53FB" w:rsidR="00200E4A" w:rsidRDefault="00CD1D8F" w:rsidP="009543BA">
      <w:r>
        <w:t>[SIGNED]</w:t>
      </w:r>
    </w:p>
    <w:p w14:paraId="091350A3" w14:textId="77777777" w:rsidR="005B0CD1" w:rsidRDefault="00EC1152" w:rsidP="005B0CD1">
      <w:pPr>
        <w:spacing w:before="100" w:beforeAutospacing="1" w:after="100" w:afterAutospacing="1"/>
      </w:pPr>
      <w:r>
        <w:rPr>
          <w:lang w:val="en-US"/>
        </w:rPr>
        <w:t>Paul Fletcher</w:t>
      </w:r>
    </w:p>
    <w:p w14:paraId="091350A4" w14:textId="77777777" w:rsidR="005B0CD1" w:rsidRDefault="00EC1152" w:rsidP="005B0CD1">
      <w:pPr>
        <w:spacing w:before="100" w:beforeAutospacing="1" w:after="100" w:afterAutospacing="1"/>
      </w:pPr>
      <w:r>
        <w:t> </w:t>
      </w:r>
    </w:p>
    <w:p w14:paraId="091350A5" w14:textId="77777777" w:rsidR="005B0CD1" w:rsidRDefault="00EC1152" w:rsidP="005B0CD1">
      <w:pPr>
        <w:sectPr w:rsidR="005B0CD1" w:rsidSect="00F959E6">
          <w:headerReference w:type="default" r:id="rId12"/>
          <w:footerReference w:type="default" r:id="rId13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694BEA">
        <w:t>Minister for Territories, Local Government and Major Projects</w:t>
      </w:r>
    </w:p>
    <w:p w14:paraId="091350A6" w14:textId="77777777" w:rsidR="00C35C89" w:rsidRDefault="00EC1152">
      <w:pPr>
        <w:rPr>
          <w:b/>
        </w:rPr>
      </w:pPr>
    </w:p>
    <w:p w14:paraId="091350A7" w14:textId="77777777" w:rsidR="001028EA" w:rsidRDefault="00EC1152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091350A8" w14:textId="77777777" w:rsidR="00C35C89" w:rsidRPr="00550132" w:rsidRDefault="00EC1152" w:rsidP="00C35C89">
      <w:pPr>
        <w:jc w:val="center"/>
        <w:rPr>
          <w:b/>
        </w:rPr>
      </w:pPr>
    </w:p>
    <w:p w14:paraId="091350A9" w14:textId="77777777" w:rsidR="00B3234C" w:rsidRDefault="00EC1152">
      <w:pPr>
        <w:pStyle w:val="TOC2"/>
        <w:tabs>
          <w:tab w:val="left" w:pos="480"/>
        </w:tabs>
        <w:rPr>
          <w:rFonts w:asciiTheme="minorHAnsi" w:hAnsiTheme="minorHAnsi"/>
          <w:noProof/>
          <w:sz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"2-2" \f \h \z </w:instrText>
      </w:r>
      <w:r>
        <w:rPr>
          <w:caps w:val="0"/>
        </w:rPr>
        <w:fldChar w:fldCharType="separate"/>
      </w:r>
      <w:hyperlink w:anchor="_Toc256000015" w:history="1">
        <w:r>
          <w:rPr>
            <w:rStyle w:val="Hyperlink"/>
          </w:rPr>
          <w:t>1.</w:t>
        </w:r>
        <w:r>
          <w:rPr>
            <w:rStyle w:val="Hyperlink"/>
            <w:rFonts w:asciiTheme="minorHAnsi" w:hAnsiTheme="minorHAnsi"/>
            <w:noProof/>
            <w:sz w:val="22"/>
          </w:rPr>
          <w:tab/>
        </w:r>
        <w:r w:rsidRPr="00694BEA">
          <w:rPr>
            <w:rStyle w:val="Hyperlink"/>
          </w:rPr>
          <w:t>Legislative</w:t>
        </w:r>
        <w:r w:rsidRPr="00D0016D">
          <w:rPr>
            <w:rStyle w:val="Hyperlink"/>
          </w:rPr>
          <w:t xml:space="preserve"> provisions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_Toc256000015 \h </w:instrText>
        </w:r>
        <w:r>
          <w:fldChar w:fldCharType="separate"/>
        </w:r>
        <w:r>
          <w:rPr>
            <w:rStyle w:val="Hyperlink"/>
          </w:rPr>
          <w:t>3</w:t>
        </w:r>
        <w:r>
          <w:fldChar w:fldCharType="end"/>
        </w:r>
      </w:hyperlink>
    </w:p>
    <w:p w14:paraId="091350AA" w14:textId="77777777" w:rsidR="00B3234C" w:rsidRDefault="00EC1152">
      <w:pPr>
        <w:pStyle w:val="TOC2"/>
        <w:tabs>
          <w:tab w:val="left" w:pos="480"/>
        </w:tabs>
        <w:rPr>
          <w:rFonts w:asciiTheme="minorHAnsi" w:hAnsiTheme="minorHAnsi"/>
          <w:noProof/>
          <w:sz w:val="22"/>
        </w:rPr>
      </w:pPr>
      <w:hyperlink w:anchor="_Toc256000016" w:history="1">
        <w:r>
          <w:rPr>
            <w:rStyle w:val="Hyperlink"/>
          </w:rPr>
          <w:t>2.</w:t>
        </w:r>
        <w:r>
          <w:rPr>
            <w:rStyle w:val="Hyperlink"/>
            <w:rFonts w:asciiTheme="minorHAnsi" w:hAnsiTheme="minorHAnsi"/>
            <w:noProof/>
            <w:sz w:val="22"/>
          </w:rPr>
          <w:tab/>
        </w:r>
        <w:r w:rsidRPr="00D0016D">
          <w:rPr>
            <w:rStyle w:val="Hyperlink"/>
          </w:rPr>
          <w:t>Amendment of vehicle standard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_Toc256000016 \h </w:instrText>
        </w:r>
        <w:r>
          <w:fldChar w:fldCharType="separate"/>
        </w:r>
        <w:r>
          <w:rPr>
            <w:rStyle w:val="Hyperlink"/>
          </w:rPr>
          <w:t>3</w:t>
        </w:r>
        <w:r>
          <w:fldChar w:fldCharType="end"/>
        </w:r>
      </w:hyperlink>
    </w:p>
    <w:p w14:paraId="091350AB" w14:textId="77777777" w:rsidR="00B3234C" w:rsidRDefault="00EC1152">
      <w:pPr>
        <w:pStyle w:val="TOC2"/>
        <w:rPr>
          <w:rFonts w:asciiTheme="minorHAnsi" w:hAnsiTheme="minorHAnsi"/>
          <w:noProof/>
          <w:sz w:val="22"/>
        </w:rPr>
      </w:pPr>
      <w:hyperlink w:anchor="_Toc256000017" w:history="1">
        <w:r w:rsidRPr="001430B6">
          <w:rPr>
            <w:rStyle w:val="Hyperlink"/>
          </w:rPr>
          <w:t>Schedule 1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_Toc256000017 \h </w:instrText>
        </w:r>
        <w:r>
          <w:fldChar w:fldCharType="separate"/>
        </w:r>
        <w:r>
          <w:rPr>
            <w:rStyle w:val="Hyperlink"/>
          </w:rPr>
          <w:t>3</w:t>
        </w:r>
        <w:r>
          <w:fldChar w:fldCharType="end"/>
        </w:r>
      </w:hyperlink>
    </w:p>
    <w:p w14:paraId="091350AC" w14:textId="77777777" w:rsidR="00B3234C" w:rsidRDefault="00EC1152">
      <w:pPr>
        <w:rPr>
          <w:caps/>
        </w:rPr>
      </w:pPr>
      <w:r>
        <w:rPr>
          <w:caps/>
        </w:rPr>
        <w:fldChar w:fldCharType="end"/>
      </w:r>
    </w:p>
    <w:p w14:paraId="091350AD" w14:textId="77777777" w:rsidR="00906CD2" w:rsidRPr="00D0016D" w:rsidRDefault="00EC1152" w:rsidP="00694BEA">
      <w:pPr>
        <w:pStyle w:val="Heading2"/>
      </w:pPr>
      <w:r>
        <w:br w:type="page"/>
      </w:r>
      <w:bookmarkStart w:id="1" w:name="_Toc256000015"/>
      <w:bookmarkStart w:id="2" w:name="_Toc256000012"/>
      <w:bookmarkStart w:id="3" w:name="_Toc256000009"/>
      <w:bookmarkStart w:id="4" w:name="_Toc256000006"/>
      <w:bookmarkStart w:id="5" w:name="_Toc256000002"/>
      <w:bookmarkStart w:id="6" w:name="_Toc256000000"/>
      <w:bookmarkStart w:id="7" w:name="_Toc231974350"/>
      <w:bookmarkStart w:id="8" w:name="_Toc426632008"/>
      <w:bookmarkStart w:id="9" w:name="_Toc433713625"/>
      <w:bookmarkStart w:id="10" w:name="_Toc443372860"/>
      <w:r w:rsidRPr="00694BEA">
        <w:lastRenderedPageBreak/>
        <w:t>Legislative</w:t>
      </w:r>
      <w:r w:rsidRPr="00D0016D">
        <w:t xml:space="preserve"> provisions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91350AE" w14:textId="77777777" w:rsidR="003365FA" w:rsidRDefault="00EC1152" w:rsidP="00263A78">
      <w:pPr>
        <w:pStyle w:val="Subclause"/>
      </w:pPr>
      <w:r>
        <w:t xml:space="preserve">Name of Legislative Instrument </w:t>
      </w:r>
    </w:p>
    <w:p w14:paraId="091350AF" w14:textId="77777777" w:rsidR="007A731E" w:rsidRDefault="00EC1152" w:rsidP="003365FA">
      <w:pPr>
        <w:pStyle w:val="Subsubclause"/>
      </w:pPr>
      <w:r>
        <w:t>T</w:t>
      </w:r>
      <w:r w:rsidRPr="00263A78">
        <w:t xml:space="preserve">his instrument is the Vehicle Standard </w:t>
      </w:r>
      <w:r>
        <w:t>(</w:t>
      </w:r>
      <w:r w:rsidRPr="00263A78">
        <w:t xml:space="preserve">Australian Design Rule </w:t>
      </w:r>
      <w:r>
        <w:t>43/04 – Vehicle Configuration and Dimensions)</w:t>
      </w:r>
      <w:r w:rsidRPr="00263A78">
        <w:t xml:space="preserve"> 200</w:t>
      </w:r>
      <w:r>
        <w:t>6</w:t>
      </w:r>
      <w:r w:rsidRPr="00263A78">
        <w:t xml:space="preserve"> Amendment</w:t>
      </w:r>
      <w:r>
        <w:t xml:space="preserve"> 3</w:t>
      </w:r>
    </w:p>
    <w:p w14:paraId="091350B0" w14:textId="77777777" w:rsidR="007A731E" w:rsidRDefault="00EC1152" w:rsidP="005B1166">
      <w:pPr>
        <w:pStyle w:val="Subclause"/>
      </w:pPr>
      <w:r>
        <w:t>Commencement</w:t>
      </w:r>
    </w:p>
    <w:p w14:paraId="091350B1" w14:textId="77777777" w:rsidR="007A731E" w:rsidRDefault="00EC1152" w:rsidP="009B2101">
      <w:pPr>
        <w:pStyle w:val="Subsubclause"/>
      </w:pPr>
      <w:r>
        <w:t>This instrument commences on the day after it is registered.</w:t>
      </w:r>
    </w:p>
    <w:p w14:paraId="091350B2" w14:textId="77777777" w:rsidR="00573C97" w:rsidRPr="00D0016D" w:rsidRDefault="00EC1152" w:rsidP="00694BEA">
      <w:pPr>
        <w:pStyle w:val="Heading2"/>
      </w:pPr>
      <w:bookmarkStart w:id="11" w:name="_Toc256000016"/>
      <w:bookmarkStart w:id="12" w:name="_Toc256000013"/>
      <w:bookmarkStart w:id="13" w:name="_Toc256000010"/>
      <w:bookmarkStart w:id="14" w:name="_Toc256000007"/>
      <w:bookmarkStart w:id="15" w:name="_Toc256000004"/>
      <w:bookmarkStart w:id="16" w:name="_Toc256000001"/>
      <w:bookmarkStart w:id="17" w:name="_Toc231974351"/>
      <w:bookmarkStart w:id="18" w:name="_Toc426632009"/>
      <w:bookmarkStart w:id="19" w:name="_Toc433713626"/>
      <w:bookmarkStart w:id="20" w:name="_Toc443372861"/>
      <w:r w:rsidRPr="00D0016D">
        <w:t>Amendment of vehicle standard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91350B3" w14:textId="77777777" w:rsidR="009B2101" w:rsidRDefault="00EC1152" w:rsidP="00242CA2">
      <w:pPr>
        <w:pStyle w:val="Subclause"/>
      </w:pPr>
      <w:r>
        <w:t xml:space="preserve">The changes specified in Schedule 1 amend </w:t>
      </w:r>
      <w:r w:rsidRPr="00302CE7">
        <w:t>Vehicle</w:t>
      </w:r>
      <w:r>
        <w:t xml:space="preserve"> Standard</w:t>
      </w:r>
      <w:r w:rsidRPr="00302CE7">
        <w:t xml:space="preserve"> </w:t>
      </w:r>
      <w:r>
        <w:t>(</w:t>
      </w:r>
      <w:r w:rsidRPr="00263A78">
        <w:t xml:space="preserve">Australian Design Rule </w:t>
      </w:r>
      <w:r>
        <w:t>43/04 – Vehicle Configuration and Dimensions)</w:t>
      </w:r>
      <w:r w:rsidRPr="00263A78">
        <w:t xml:space="preserve"> 200</w:t>
      </w:r>
      <w:r>
        <w:t>6.</w:t>
      </w:r>
    </w:p>
    <w:p w14:paraId="091350B4" w14:textId="77777777" w:rsidR="003365FA" w:rsidRDefault="00EC1152" w:rsidP="003365FA"/>
    <w:p w14:paraId="091350B5" w14:textId="77777777" w:rsidR="008C7A46" w:rsidRPr="001430B6" w:rsidRDefault="00EC1152" w:rsidP="00694BEA">
      <w:pPr>
        <w:pStyle w:val="Heading2"/>
        <w:numPr>
          <w:ilvl w:val="0"/>
          <w:numId w:val="0"/>
        </w:numPr>
      </w:pPr>
      <w:bookmarkStart w:id="21" w:name="_Toc256000017"/>
      <w:bookmarkStart w:id="22" w:name="_Toc256000014"/>
      <w:bookmarkStart w:id="23" w:name="_Toc256000011"/>
      <w:bookmarkStart w:id="24" w:name="_Toc256000008"/>
      <w:bookmarkStart w:id="25" w:name="_Toc256000005"/>
      <w:bookmarkStart w:id="26" w:name="_Toc231974352"/>
      <w:bookmarkStart w:id="27" w:name="_Toc256000003"/>
      <w:bookmarkStart w:id="28" w:name="_Toc426632010"/>
      <w:bookmarkStart w:id="29" w:name="_Toc433713627"/>
      <w:bookmarkStart w:id="30" w:name="_Toc443372862"/>
      <w:r w:rsidRPr="001430B6">
        <w:t>Schedule 1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91350B6" w14:textId="77777777" w:rsidR="001F1513" w:rsidRDefault="00EC1152" w:rsidP="00825310">
      <w:pPr>
        <w:pStyle w:val="Scheduleitem"/>
        <w:spacing w:before="240" w:after="240"/>
      </w:pPr>
      <w:r>
        <w:t>Amend</w:t>
      </w:r>
      <w:r>
        <w:t xml:space="preserve"> Clause 1.1 to read:</w:t>
      </w:r>
    </w:p>
    <w:p w14:paraId="091350B7" w14:textId="77777777" w:rsidR="001F1513" w:rsidRDefault="00EC1152" w:rsidP="001F1513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“1.1.</w:t>
      </w:r>
      <w:r>
        <w:tab/>
        <w:t>NAME OF STANDARD”</w:t>
      </w:r>
    </w:p>
    <w:p w14:paraId="091350B8" w14:textId="77777777" w:rsidR="001F1513" w:rsidRDefault="00EC1152" w:rsidP="00825310">
      <w:pPr>
        <w:pStyle w:val="Scheduleitem"/>
        <w:spacing w:before="240" w:after="240"/>
      </w:pPr>
      <w:r>
        <w:t>Amend Clause 3. to read:</w:t>
      </w:r>
    </w:p>
    <w:p w14:paraId="091350B9" w14:textId="77777777" w:rsidR="001F1513" w:rsidRDefault="00EC1152" w:rsidP="001F1513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“…</w:t>
      </w:r>
    </w:p>
    <w:p w14:paraId="091350BA" w14:textId="77777777" w:rsidR="001F1513" w:rsidRDefault="00EC1152" w:rsidP="001F1513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3.1.1.</w:t>
      </w:r>
      <w:r>
        <w:tab/>
      </w:r>
      <w:r w:rsidRPr="001F1513">
        <w:t xml:space="preserve">This vehicle standard applies to the design and construction of vehicles as set out in the </w:t>
      </w:r>
      <w:r>
        <w:t>A</w:t>
      </w:r>
      <w:r w:rsidRPr="001F1513">
        <w:t>pplicability Table in clause 3.2.</w:t>
      </w:r>
    </w:p>
    <w:p w14:paraId="091350BB" w14:textId="77777777" w:rsidR="001F1513" w:rsidRDefault="00EC1152" w:rsidP="001F1513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3.1.2.</w:t>
      </w:r>
      <w:r>
        <w:tab/>
        <w:t>Vehicles certified to any of the “Acceptabl</w:t>
      </w:r>
      <w:r>
        <w:t>e Prior Rules” as shown in the Applicability Table for a particular vehicle category are deemed to comply with this national standard provided:</w:t>
      </w:r>
    </w:p>
    <w:p w14:paraId="091350BC" w14:textId="77777777" w:rsidR="001F1513" w:rsidRDefault="00EC1152" w:rsidP="001F1513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3.1.2.1.</w:t>
      </w:r>
      <w:r>
        <w:tab/>
        <w:t xml:space="preserve">‘T-Group’ vehicles meet clause </w:t>
      </w:r>
      <w:r>
        <w:t xml:space="preserve">6.2.1.3. </w:t>
      </w:r>
      <w:proofErr w:type="gramStart"/>
      <w:r>
        <w:t>and</w:t>
      </w:r>
      <w:proofErr w:type="gramEnd"/>
      <w:r>
        <w:t xml:space="preserve"> clause 7.</w:t>
      </w:r>
      <w:r>
        <w:t>2.1.; and</w:t>
      </w:r>
    </w:p>
    <w:p w14:paraId="091350BD" w14:textId="77777777" w:rsidR="001F1513" w:rsidRDefault="00EC1152" w:rsidP="001F1513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3.1.2.2.</w:t>
      </w:r>
      <w:r>
        <w:tab/>
        <w:t>The requirements for ‘Retractab</w:t>
      </w:r>
      <w:r>
        <w:t>le Axles’ are met (where appropriate).</w:t>
      </w:r>
    </w:p>
    <w:p w14:paraId="091350BE" w14:textId="77777777" w:rsidR="001F1513" w:rsidRDefault="00EC1152" w:rsidP="001F1513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…”</w:t>
      </w:r>
    </w:p>
    <w:p w14:paraId="091350BF" w14:textId="77777777" w:rsidR="00DE2FE2" w:rsidRDefault="00EC1152" w:rsidP="00825310">
      <w:pPr>
        <w:pStyle w:val="Scheduleitem"/>
        <w:spacing w:before="240" w:after="240"/>
      </w:pPr>
      <w:r>
        <w:t>Amend Clause 5. to read:</w:t>
      </w:r>
    </w:p>
    <w:p w14:paraId="091350C0" w14:textId="77777777" w:rsidR="00DE2FE2" w:rsidRPr="00DE2FE2" w:rsidRDefault="00EC1152" w:rsidP="001F1513">
      <w:pPr>
        <w:pStyle w:val="Scheduleitem"/>
        <w:numPr>
          <w:ilvl w:val="0"/>
          <w:numId w:val="0"/>
        </w:numPr>
        <w:spacing w:before="240" w:after="240"/>
        <w:ind w:left="720"/>
        <w:rPr>
          <w:b/>
        </w:rPr>
      </w:pPr>
      <w:r>
        <w:t>“</w:t>
      </w:r>
      <w:r w:rsidRPr="00DE2FE2">
        <w:rPr>
          <w:b/>
        </w:rPr>
        <w:t>5.</w:t>
      </w:r>
      <w:r w:rsidRPr="00DE2FE2">
        <w:rPr>
          <w:b/>
        </w:rPr>
        <w:tab/>
        <w:t>TURNING CIRCLE</w:t>
      </w:r>
    </w:p>
    <w:p w14:paraId="091350C1" w14:textId="77777777" w:rsidR="00DE2FE2" w:rsidRDefault="00EC1152" w:rsidP="00DE2FE2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5.1</w:t>
      </w:r>
      <w:r>
        <w:tab/>
        <w:t>Every vehicle must have a turning circle in either direction, as determined by reference to the extreme outer edge of the tyre track at ground level, not exceeding 25</w:t>
      </w:r>
      <w:r>
        <w:t xml:space="preserve"> metres in diameter.</w:t>
      </w:r>
    </w:p>
    <w:p w14:paraId="091350C2" w14:textId="77777777" w:rsidR="005851BF" w:rsidRDefault="00EC1152" w:rsidP="00572840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5.2</w:t>
      </w:r>
      <w:r>
        <w:tab/>
        <w:t>All parts of an ‘</w:t>
      </w:r>
      <w:r w:rsidRPr="00DE2FE2">
        <w:rPr>
          <w:i/>
        </w:rPr>
        <w:t>Articulated Omnibus</w:t>
      </w:r>
      <w:r>
        <w:t>’ except mirrors and signalling devices must be capable of moving within a circular track having an inner radius of 5.3 metres and an outer radius of 12 metres.”</w:t>
      </w:r>
    </w:p>
    <w:p w14:paraId="091350C3" w14:textId="77777777" w:rsidR="00DE2FE2" w:rsidRDefault="00EC1152" w:rsidP="00DE2FE2">
      <w:pPr>
        <w:pStyle w:val="Scheduleitem"/>
        <w:spacing w:before="240" w:after="240"/>
      </w:pPr>
      <w:r>
        <w:t>Amend Clause 6. to read:</w:t>
      </w:r>
    </w:p>
    <w:p w14:paraId="091350C4" w14:textId="77777777" w:rsidR="00DE2FE2" w:rsidRPr="00DE2FE2" w:rsidRDefault="00EC1152" w:rsidP="00DE2FE2">
      <w:pPr>
        <w:pStyle w:val="Scheduleitem"/>
        <w:numPr>
          <w:ilvl w:val="0"/>
          <w:numId w:val="0"/>
        </w:numPr>
        <w:spacing w:before="240" w:after="240"/>
        <w:ind w:left="720"/>
        <w:rPr>
          <w:b/>
        </w:rPr>
      </w:pPr>
      <w:r>
        <w:lastRenderedPageBreak/>
        <w:t>“</w:t>
      </w:r>
      <w:r w:rsidRPr="00DE2FE2">
        <w:rPr>
          <w:b/>
        </w:rPr>
        <w:t>6.</w:t>
      </w:r>
      <w:r w:rsidRPr="00DE2FE2">
        <w:rPr>
          <w:b/>
        </w:rPr>
        <w:tab/>
      </w:r>
      <w:r w:rsidRPr="00DE2FE2">
        <w:rPr>
          <w:b/>
        </w:rPr>
        <w:t>DIMENSIONS OF VEHICLES</w:t>
      </w:r>
    </w:p>
    <w:p w14:paraId="091350C5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</w:t>
      </w:r>
      <w:r>
        <w:tab/>
        <w:t>Motor vehicles</w:t>
      </w:r>
    </w:p>
    <w:p w14:paraId="091350C6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6.1.1.</w:t>
      </w:r>
      <w:r>
        <w:tab/>
        <w:t>‘</w:t>
      </w:r>
      <w:r w:rsidRPr="002A785A">
        <w:rPr>
          <w:i/>
        </w:rPr>
        <w:t>Total Length</w:t>
      </w:r>
      <w:r>
        <w:t>’, including any ‘</w:t>
      </w:r>
      <w:r w:rsidRPr="002A785A">
        <w:rPr>
          <w:i/>
        </w:rPr>
        <w:t>Equipment</w:t>
      </w:r>
      <w:r>
        <w:t>’</w:t>
      </w:r>
    </w:p>
    <w:p w14:paraId="091350C7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6.1.1.1.</w:t>
      </w:r>
      <w:r>
        <w:tab/>
        <w:t>The ‘</w:t>
      </w:r>
      <w:r w:rsidRPr="002A785A">
        <w:rPr>
          <w:i/>
        </w:rPr>
        <w:t>Total Length</w:t>
      </w:r>
      <w:r>
        <w:t>’ of a motor vehicle, other than an ‘</w:t>
      </w:r>
      <w:r w:rsidRPr="002A785A">
        <w:rPr>
          <w:i/>
        </w:rPr>
        <w:t>Articulated Omnibus</w:t>
      </w:r>
      <w:r>
        <w:t>’ must not exceed 12.5 metres.</w:t>
      </w:r>
    </w:p>
    <w:p w14:paraId="091350C8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6.1.1.2.</w:t>
      </w:r>
      <w:r>
        <w:tab/>
        <w:t>The ‘</w:t>
      </w:r>
      <w:r w:rsidRPr="002A785A">
        <w:rPr>
          <w:i/>
        </w:rPr>
        <w:t>Total Length</w:t>
      </w:r>
      <w:r>
        <w:t>’ of an ‘</w:t>
      </w:r>
      <w:r w:rsidRPr="002A785A">
        <w:rPr>
          <w:i/>
        </w:rPr>
        <w:t xml:space="preserve">Articulated </w:t>
      </w:r>
      <w:r w:rsidRPr="002A785A">
        <w:rPr>
          <w:i/>
        </w:rPr>
        <w:t>Omnibus</w:t>
      </w:r>
      <w:r>
        <w:t>’ must not exceed 18 metres.</w:t>
      </w:r>
    </w:p>
    <w:p w14:paraId="091350C9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6.1.2.</w:t>
      </w:r>
      <w:r>
        <w:tab/>
        <w:t>‘</w:t>
      </w:r>
      <w:r w:rsidRPr="002A785A">
        <w:rPr>
          <w:i/>
        </w:rPr>
        <w:t>Rear Overhang</w:t>
      </w:r>
      <w:r>
        <w:t>’, including any ‘</w:t>
      </w:r>
      <w:r w:rsidRPr="002A785A">
        <w:rPr>
          <w:i/>
        </w:rPr>
        <w:t>Equipment</w:t>
      </w:r>
      <w:r>
        <w:t>’</w:t>
      </w:r>
    </w:p>
    <w:p w14:paraId="091350CA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6.1.2.1.</w:t>
      </w:r>
      <w:r>
        <w:tab/>
        <w:t>The ‘</w:t>
      </w:r>
      <w:r w:rsidRPr="002A785A">
        <w:rPr>
          <w:i/>
        </w:rPr>
        <w:t>Rear Overhang</w:t>
      </w:r>
      <w:r>
        <w:t>’ of any motor vehicle must not exceed 60 percent of the ‘</w:t>
      </w:r>
      <w:r w:rsidRPr="002A785A">
        <w:rPr>
          <w:i/>
        </w:rPr>
        <w:t>Wheelbase</w:t>
      </w:r>
      <w:r>
        <w:t>’, or 3.7 metres, whichever is the lesser.</w:t>
      </w:r>
    </w:p>
    <w:p w14:paraId="091350CB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6.1.3.</w:t>
      </w:r>
      <w:r>
        <w:tab/>
        <w:t>Height, including any ‘</w:t>
      </w:r>
      <w:r w:rsidRPr="002A785A">
        <w:rPr>
          <w:i/>
        </w:rPr>
        <w:t>Equ</w:t>
      </w:r>
      <w:r w:rsidRPr="002A785A">
        <w:rPr>
          <w:i/>
        </w:rPr>
        <w:t>ipment</w:t>
      </w:r>
      <w:r>
        <w:t>’</w:t>
      </w:r>
    </w:p>
    <w:p w14:paraId="091350CC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6.1.3.1.</w:t>
      </w:r>
      <w:r>
        <w:tab/>
        <w:t>The height of any motor vehicle must not exceed 4.3 metres.</w:t>
      </w:r>
    </w:p>
    <w:p w14:paraId="091350CD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6.1.4.</w:t>
      </w:r>
      <w:r>
        <w:tab/>
        <w:t>‘</w:t>
      </w:r>
      <w:r w:rsidRPr="002A785A">
        <w:rPr>
          <w:i/>
        </w:rPr>
        <w:t>Ground Clearance</w:t>
      </w:r>
      <w:r>
        <w:t>’</w:t>
      </w:r>
    </w:p>
    <w:p w14:paraId="091350CE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6.1.4.1.</w:t>
      </w:r>
      <w:r>
        <w:tab/>
        <w:t>The ‘</w:t>
      </w:r>
      <w:r w:rsidRPr="002A785A">
        <w:rPr>
          <w:i/>
        </w:rPr>
        <w:t>Ground Clearance</w:t>
      </w:r>
      <w:r>
        <w:t xml:space="preserve">’ of a motor vehicle, other than an L-Group vehicle, measured from a horizontal road surface to any point on the underside </w:t>
      </w:r>
      <w:r>
        <w:t>of the vehicle except the tyres, wheels and wheel hubs must, under the conditions of ‘</w:t>
      </w:r>
      <w:r w:rsidRPr="002A785A">
        <w:rPr>
          <w:i/>
        </w:rPr>
        <w:t>Maximum Loaded Test Mass</w:t>
      </w:r>
      <w:r>
        <w:t>’ loading as specified in the relevant braking rule, be not less than:</w:t>
      </w:r>
    </w:p>
    <w:p w14:paraId="091350CF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6.1.4.1.1.</w:t>
      </w:r>
      <w:r>
        <w:tab/>
      </w:r>
      <w:proofErr w:type="gramStart"/>
      <w:r>
        <w:t>for</w:t>
      </w:r>
      <w:proofErr w:type="gramEnd"/>
      <w:r>
        <w:t xml:space="preserve"> the mid-point between any 2 consecutive ‘</w:t>
      </w:r>
      <w:r w:rsidRPr="002A785A">
        <w:rPr>
          <w:i/>
        </w:rPr>
        <w:t>Axles</w:t>
      </w:r>
      <w:r>
        <w:t>’, the dimensi</w:t>
      </w:r>
      <w:r>
        <w:t>on in millimetres obtained by multiplying the distance between those 2 ‘Axles’ in metres by 33.33; and</w:t>
      </w:r>
    </w:p>
    <w:p w14:paraId="091350D0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6.1.4.1.2.</w:t>
      </w:r>
      <w:r>
        <w:tab/>
        <w:t>for any other point, ‘</w:t>
      </w:r>
      <w:r w:rsidRPr="001F427D">
        <w:rPr>
          <w:i/>
        </w:rPr>
        <w:t>Ground Clearance</w:t>
      </w:r>
      <w:r>
        <w:t>’ is such that if the wheels of one ‘</w:t>
      </w:r>
      <w:r w:rsidRPr="001F427D">
        <w:rPr>
          <w:i/>
        </w:rPr>
        <w:t>Axle</w:t>
      </w:r>
      <w:r>
        <w:t>’ are on one plane and the wheels on the next consecutive ‘</w:t>
      </w:r>
      <w:r w:rsidRPr="001F427D">
        <w:rPr>
          <w:i/>
        </w:rPr>
        <w:t>Axle</w:t>
      </w:r>
      <w:r>
        <w:t>’ are on another plane which intersects the first so that the angle between them is 7 degrees 38 minutes the point will pass over the apex transverse to the vehicle formed by that intersection, as shown in Figure 1.</w:t>
      </w:r>
    </w:p>
    <w:p w14:paraId="091350D1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6.1.4.2.</w:t>
      </w:r>
      <w:r>
        <w:tab/>
        <w:t>Where an omnibus, when fully la</w:t>
      </w:r>
      <w:r>
        <w:t>den and at normal ride height, does not meet the ground clearance as determined in 6.1.4.1.1., a device must be fitted to enable the chassis to be lifted sufficiently to meet the ground clearance relative to the wheelbase for manoeuvring purposes only.</w:t>
      </w:r>
    </w:p>
    <w:p w14:paraId="091350D2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</w:t>
      </w:r>
      <w:r>
        <w:t>.5.</w:t>
      </w:r>
      <w:r>
        <w:tab/>
        <w:t>‘</w:t>
      </w:r>
      <w:r w:rsidRPr="001F427D">
        <w:rPr>
          <w:i/>
        </w:rPr>
        <w:t>Overall Width</w:t>
      </w:r>
      <w:r>
        <w:t>’, including any ‘</w:t>
      </w:r>
      <w:r w:rsidRPr="001F427D">
        <w:rPr>
          <w:i/>
        </w:rPr>
        <w:t>Equipment</w:t>
      </w:r>
      <w:r>
        <w:t>’</w:t>
      </w:r>
    </w:p>
    <w:p w14:paraId="091350D3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6.1.5.1.</w:t>
      </w:r>
      <w:r>
        <w:tab/>
        <w:t>The ‘</w:t>
      </w:r>
      <w:r w:rsidRPr="001F427D">
        <w:rPr>
          <w:i/>
        </w:rPr>
        <w:t>Overall Width</w:t>
      </w:r>
      <w:r>
        <w:t>’ of any motor vehicle (other than an L-Group vehicle) must not exceed 2,500 mm.</w:t>
      </w:r>
    </w:p>
    <w:p w14:paraId="091350D4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6.1.5.2.</w:t>
      </w:r>
      <w:r>
        <w:tab/>
        <w:t>The ‘</w:t>
      </w:r>
      <w:r w:rsidRPr="001F427D">
        <w:rPr>
          <w:i/>
        </w:rPr>
        <w:t>Overall Width</w:t>
      </w:r>
      <w:r>
        <w:t>’ of an L-Group vehicle must be as follows:</w:t>
      </w:r>
    </w:p>
    <w:p w14:paraId="091350D5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lastRenderedPageBreak/>
        <w:t>6.1.5.2.1.</w:t>
      </w:r>
      <w:r>
        <w:tab/>
      </w:r>
      <w:proofErr w:type="gramStart"/>
      <w:r>
        <w:t>in</w:t>
      </w:r>
      <w:proofErr w:type="gramEnd"/>
      <w:r>
        <w:t xml:space="preserve"> the case of LA c</w:t>
      </w:r>
      <w:r>
        <w:t xml:space="preserve">ategory vehicles, the maximum width must not exceed 1,000 mm; </w:t>
      </w:r>
    </w:p>
    <w:p w14:paraId="091350D6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6.1.5.2.2.</w:t>
      </w:r>
      <w:r>
        <w:tab/>
      </w:r>
      <w:proofErr w:type="gramStart"/>
      <w:r>
        <w:t>in</w:t>
      </w:r>
      <w:proofErr w:type="gramEnd"/>
      <w:r>
        <w:t xml:space="preserve"> the case of LC category vehicles, the maximum width must not exceed 1,100 mm; and</w:t>
      </w:r>
    </w:p>
    <w:p w14:paraId="091350D7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6.1.5.2.3.</w:t>
      </w:r>
      <w:r>
        <w:tab/>
      </w:r>
      <w:proofErr w:type="gramStart"/>
      <w:r>
        <w:t>in</w:t>
      </w:r>
      <w:proofErr w:type="gramEnd"/>
      <w:r>
        <w:t xml:space="preserve"> the case of a three wheel vehicle (LB or LE) or a motorcycle with a side car (LD), </w:t>
      </w:r>
      <w:r>
        <w:t>the maximum width must not exceed 2,000 mm.</w:t>
      </w:r>
    </w:p>
    <w:p w14:paraId="091350D8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6.1.6.</w:t>
      </w:r>
      <w:r>
        <w:tab/>
        <w:t>‘</w:t>
      </w:r>
      <w:r w:rsidRPr="001F427D">
        <w:rPr>
          <w:i/>
        </w:rPr>
        <w:t>Running Clearance</w:t>
      </w:r>
      <w:r>
        <w:t>’</w:t>
      </w:r>
    </w:p>
    <w:p w14:paraId="091350D9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6.1.6.1.</w:t>
      </w:r>
      <w:r>
        <w:tab/>
        <w:t>The ‘</w:t>
      </w:r>
      <w:r w:rsidRPr="001F427D">
        <w:rPr>
          <w:i/>
        </w:rPr>
        <w:t>Running Clearance</w:t>
      </w:r>
      <w:r>
        <w:t>’ of a motor vehicle, other than an L-Group vehicle, must be not less than 100 mm.</w:t>
      </w:r>
    </w:p>
    <w:p w14:paraId="091350DA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</w:t>
      </w:r>
      <w:r>
        <w:tab/>
        <w:t>Trailers</w:t>
      </w:r>
    </w:p>
    <w:p w14:paraId="091350DB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</w:t>
      </w:r>
      <w:r>
        <w:tab/>
        <w:t>‘</w:t>
      </w:r>
      <w:r w:rsidRPr="001F427D">
        <w:rPr>
          <w:i/>
        </w:rPr>
        <w:t>Total Length</w:t>
      </w:r>
      <w:r>
        <w:t>’, including any ‘</w:t>
      </w:r>
      <w:r w:rsidRPr="001F427D">
        <w:rPr>
          <w:i/>
        </w:rPr>
        <w:t>Equipment</w:t>
      </w:r>
      <w:r>
        <w:t>’</w:t>
      </w:r>
    </w:p>
    <w:p w14:paraId="091350DC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6.2.1.1.</w:t>
      </w:r>
      <w:r>
        <w:tab/>
        <w:t>For a ‘</w:t>
      </w:r>
      <w:r w:rsidRPr="001F427D">
        <w:rPr>
          <w:i/>
        </w:rPr>
        <w:t>Dog Trailer</w:t>
      </w:r>
      <w:r>
        <w:t>’:</w:t>
      </w:r>
    </w:p>
    <w:p w14:paraId="091350DD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6.2.1.1.1.</w:t>
      </w:r>
      <w:r>
        <w:tab/>
      </w:r>
      <w:proofErr w:type="gramStart"/>
      <w:r>
        <w:t>the</w:t>
      </w:r>
      <w:proofErr w:type="gramEnd"/>
      <w:r>
        <w:t xml:space="preserve"> distance from the ‘</w:t>
      </w:r>
      <w:r w:rsidRPr="001F427D">
        <w:rPr>
          <w:i/>
        </w:rPr>
        <w:t>Point of Articulation</w:t>
      </w:r>
      <w:r>
        <w:t>’ to the line from which the ‘</w:t>
      </w:r>
      <w:r w:rsidRPr="001F427D">
        <w:rPr>
          <w:i/>
        </w:rPr>
        <w:t>Rear Overhang</w:t>
      </w:r>
      <w:r>
        <w:t>’ is measured must not exceed 9.5 metres; and</w:t>
      </w:r>
    </w:p>
    <w:p w14:paraId="091350DE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6.2.1.1.2.</w:t>
      </w:r>
      <w:r>
        <w:tab/>
      </w:r>
      <w:proofErr w:type="gramStart"/>
      <w:r>
        <w:t>the</w:t>
      </w:r>
      <w:proofErr w:type="gramEnd"/>
      <w:r>
        <w:t xml:space="preserve"> distance from the ‘</w:t>
      </w:r>
      <w:r w:rsidRPr="001F427D">
        <w:rPr>
          <w:i/>
        </w:rPr>
        <w:t>Point of Articulation</w:t>
      </w:r>
      <w:r>
        <w:t>’ to the ‘</w:t>
      </w:r>
      <w:r w:rsidRPr="001F427D">
        <w:rPr>
          <w:i/>
        </w:rPr>
        <w:t>Rear End</w:t>
      </w:r>
      <w:r>
        <w:t>’ must not exceed</w:t>
      </w:r>
      <w:r>
        <w:t xml:space="preserve"> 12.3 metres.</w:t>
      </w:r>
    </w:p>
    <w:p w14:paraId="091350DF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</w:t>
      </w:r>
      <w:r>
        <w:tab/>
        <w:t>For a ‘</w:t>
      </w:r>
      <w:r w:rsidRPr="001F427D">
        <w:rPr>
          <w:i/>
        </w:rPr>
        <w:t>Semi-trailer</w:t>
      </w:r>
      <w:r>
        <w:t>’:</w:t>
      </w:r>
    </w:p>
    <w:p w14:paraId="091350E0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6.2.1.2.1.</w:t>
      </w:r>
      <w:r>
        <w:tab/>
      </w:r>
      <w:proofErr w:type="gramStart"/>
      <w:r>
        <w:t>the</w:t>
      </w:r>
      <w:proofErr w:type="gramEnd"/>
      <w:r>
        <w:t xml:space="preserve"> forward projection from the ‘</w:t>
      </w:r>
      <w:r w:rsidRPr="001F427D">
        <w:rPr>
          <w:i/>
        </w:rPr>
        <w:t>Point of Articulation</w:t>
      </w:r>
      <w:r>
        <w:t>’ must be contained within a radius of 1.9 metres;</w:t>
      </w:r>
    </w:p>
    <w:p w14:paraId="091350E1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6.2.1.2.2.</w:t>
      </w:r>
      <w:r>
        <w:tab/>
      </w:r>
      <w:proofErr w:type="gramStart"/>
      <w:r>
        <w:t>the</w:t>
      </w:r>
      <w:proofErr w:type="gramEnd"/>
      <w:r>
        <w:t xml:space="preserve"> distance from the ‘</w:t>
      </w:r>
      <w:r w:rsidRPr="001F427D">
        <w:rPr>
          <w:i/>
        </w:rPr>
        <w:t>Point of Articulation</w:t>
      </w:r>
      <w:r>
        <w:t>’ to the line from which the ‘</w:t>
      </w:r>
      <w:r w:rsidRPr="001F427D">
        <w:rPr>
          <w:i/>
        </w:rPr>
        <w:t>Rear Overh</w:t>
      </w:r>
      <w:r w:rsidRPr="001F427D">
        <w:rPr>
          <w:i/>
        </w:rPr>
        <w:t>ang</w:t>
      </w:r>
      <w:r>
        <w:t>’ is measured must not exceed 9.5 metres; and</w:t>
      </w:r>
    </w:p>
    <w:p w14:paraId="091350E2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6.2.1.2.3.</w:t>
      </w:r>
      <w:r>
        <w:tab/>
      </w:r>
      <w:proofErr w:type="gramStart"/>
      <w:r>
        <w:t>the</w:t>
      </w:r>
      <w:proofErr w:type="gramEnd"/>
      <w:r>
        <w:t xml:space="preserve"> distance from the ‘</w:t>
      </w:r>
      <w:r w:rsidRPr="001F427D">
        <w:rPr>
          <w:i/>
        </w:rPr>
        <w:t>Point of Articulation</w:t>
      </w:r>
      <w:r>
        <w:t>’ to the ‘</w:t>
      </w:r>
      <w:r w:rsidRPr="001F427D">
        <w:rPr>
          <w:i/>
        </w:rPr>
        <w:t>Rear End</w:t>
      </w:r>
      <w:r>
        <w:t>’ must not exceed 13.2 metres, except that:</w:t>
      </w:r>
    </w:p>
    <w:p w14:paraId="091350E3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6.2.1.2.3.1.</w:t>
      </w:r>
      <w:r>
        <w:tab/>
        <w:t>for a ‘</w:t>
      </w:r>
      <w:r w:rsidRPr="001F427D">
        <w:rPr>
          <w:i/>
        </w:rPr>
        <w:t>Semi-trailer</w:t>
      </w:r>
      <w:r>
        <w:t>’ designed for use in a ‘</w:t>
      </w:r>
      <w:r w:rsidRPr="001F427D">
        <w:rPr>
          <w:i/>
        </w:rPr>
        <w:t>Road Train</w:t>
      </w:r>
      <w:r>
        <w:t>’ or ‘</w:t>
      </w:r>
      <w:r w:rsidRPr="001F427D">
        <w:rPr>
          <w:i/>
        </w:rPr>
        <w:t>B-Double</w:t>
      </w:r>
      <w:r>
        <w:t>’, the di</w:t>
      </w:r>
      <w:r>
        <w:t>stance from the ‘</w:t>
      </w:r>
      <w:r w:rsidRPr="001F427D">
        <w:rPr>
          <w:i/>
        </w:rPr>
        <w:t>Point of Articulation</w:t>
      </w:r>
      <w:r>
        <w:t>’ to the ‘</w:t>
      </w:r>
      <w:r w:rsidRPr="001F427D">
        <w:rPr>
          <w:i/>
        </w:rPr>
        <w:t>Rear End</w:t>
      </w:r>
      <w:r>
        <w:t>’ must not exceed 12.3 metres.</w:t>
      </w:r>
    </w:p>
    <w:p w14:paraId="091350E4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6.2.1.2.4.</w:t>
      </w:r>
      <w:r>
        <w:tab/>
        <w:t>Despite clauses 6.2.1.2.2 and 6.2.1.2.3, for a ‘</w:t>
      </w:r>
      <w:r w:rsidRPr="001F427D">
        <w:rPr>
          <w:i/>
        </w:rPr>
        <w:t>Semi-trailer</w:t>
      </w:r>
      <w:r>
        <w:t>’ designed and constructed for the positive control of temperature through the use of refrigerated</w:t>
      </w:r>
      <w:r>
        <w:t xml:space="preserve"> equipment (a refrigerated trailer) and not designed for use in a ‘</w:t>
      </w:r>
      <w:r w:rsidRPr="001F427D">
        <w:rPr>
          <w:i/>
        </w:rPr>
        <w:t>Road Train</w:t>
      </w:r>
      <w:r>
        <w:t>’ or ‘</w:t>
      </w:r>
      <w:r w:rsidRPr="001F427D">
        <w:rPr>
          <w:i/>
        </w:rPr>
        <w:t>B-Double</w:t>
      </w:r>
      <w:r>
        <w:t>’:</w:t>
      </w:r>
    </w:p>
    <w:p w14:paraId="091350E5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6.2.1.2.4.1.</w:t>
      </w:r>
      <w:r>
        <w:tab/>
      </w:r>
      <w:proofErr w:type="gramStart"/>
      <w:r>
        <w:t>the</w:t>
      </w:r>
      <w:proofErr w:type="gramEnd"/>
      <w:r>
        <w:t xml:space="preserve"> distance from the ‘</w:t>
      </w:r>
      <w:r w:rsidRPr="001F427D">
        <w:rPr>
          <w:i/>
        </w:rPr>
        <w:t>Point of Articulation</w:t>
      </w:r>
      <w:r>
        <w:t>’ to the line from which the ‘</w:t>
      </w:r>
      <w:r w:rsidRPr="001F427D">
        <w:rPr>
          <w:i/>
        </w:rPr>
        <w:t>Rear Overhang</w:t>
      </w:r>
      <w:r>
        <w:t>’ is measured must not exceed 9.9 metres; and</w:t>
      </w:r>
    </w:p>
    <w:p w14:paraId="091350E6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6.2.1.2.4.2.</w:t>
      </w:r>
      <w:r>
        <w:tab/>
      </w:r>
      <w:proofErr w:type="gramStart"/>
      <w:r>
        <w:t>the</w:t>
      </w:r>
      <w:proofErr w:type="gramEnd"/>
      <w:r>
        <w:t xml:space="preserve"> distance from the ‘</w:t>
      </w:r>
      <w:r w:rsidRPr="001F427D">
        <w:rPr>
          <w:i/>
        </w:rPr>
        <w:t>Point of Articulation</w:t>
      </w:r>
      <w:r>
        <w:t>’ to the ‘</w:t>
      </w:r>
      <w:r w:rsidRPr="001F427D">
        <w:rPr>
          <w:i/>
        </w:rPr>
        <w:t>Rear End</w:t>
      </w:r>
      <w:r>
        <w:t>’ must not exceed 13.6 metres.</w:t>
      </w:r>
    </w:p>
    <w:p w14:paraId="091350E7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lastRenderedPageBreak/>
        <w:t>6.2.1.3.</w:t>
      </w:r>
      <w:r>
        <w:tab/>
        <w:t>The length available for the carriage of animals on a ‘</w:t>
      </w:r>
      <w:r w:rsidRPr="001F427D">
        <w:rPr>
          <w:i/>
        </w:rPr>
        <w:t>Livestock Trailer</w:t>
      </w:r>
      <w:r>
        <w:t>’ must not be more than 12.5 metres when measured from the inside of the front wall o</w:t>
      </w:r>
      <w:r>
        <w:t>r door of the trailer to the inside of the rear wall or door of the trailer (as the case may be), and any intervening partition must be disregarded.</w:t>
      </w:r>
    </w:p>
    <w:p w14:paraId="091350E8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6.2.2.</w:t>
      </w:r>
      <w:r>
        <w:tab/>
        <w:t>‘</w:t>
      </w:r>
      <w:r w:rsidRPr="001F427D">
        <w:rPr>
          <w:i/>
        </w:rPr>
        <w:t>Drawbar Length</w:t>
      </w:r>
      <w:r>
        <w:t>’</w:t>
      </w:r>
    </w:p>
    <w:p w14:paraId="091350E9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6.2.2.1.</w:t>
      </w:r>
      <w:r>
        <w:tab/>
        <w:t>For a ‘</w:t>
      </w:r>
      <w:r w:rsidRPr="001F427D">
        <w:rPr>
          <w:i/>
        </w:rPr>
        <w:t>Pig Trailer</w:t>
      </w:r>
      <w:r>
        <w:t>’, the ‘</w:t>
      </w:r>
      <w:r w:rsidRPr="001F427D">
        <w:rPr>
          <w:i/>
        </w:rPr>
        <w:t>Drawbar Length</w:t>
      </w:r>
      <w:r>
        <w:t>’ must not exceed 8.5 metres, exce</w:t>
      </w:r>
      <w:r>
        <w:t>pt that:</w:t>
      </w:r>
    </w:p>
    <w:p w14:paraId="091350EA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6.2.2.1.1.</w:t>
      </w:r>
      <w:r>
        <w:tab/>
      </w:r>
      <w:proofErr w:type="gramStart"/>
      <w:r>
        <w:t>f</w:t>
      </w:r>
      <w:r>
        <w:t>or</w:t>
      </w:r>
      <w:proofErr w:type="gramEnd"/>
      <w:r>
        <w:t xml:space="preserve"> a ‘</w:t>
      </w:r>
      <w:r w:rsidRPr="001F427D">
        <w:rPr>
          <w:i/>
        </w:rPr>
        <w:t>Converter Dolly</w:t>
      </w:r>
      <w:r>
        <w:t>’, the ‘</w:t>
      </w:r>
      <w:r w:rsidRPr="001F427D">
        <w:rPr>
          <w:i/>
        </w:rPr>
        <w:t>Drawbar Length</w:t>
      </w:r>
      <w:r>
        <w:t>’ must not exceed 5.0 metres.</w:t>
      </w:r>
    </w:p>
    <w:p w14:paraId="091350EB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6.2.2.2.</w:t>
      </w:r>
      <w:r>
        <w:tab/>
      </w:r>
      <w:proofErr w:type="gramStart"/>
      <w:r>
        <w:t>f</w:t>
      </w:r>
      <w:r>
        <w:t>or</w:t>
      </w:r>
      <w:proofErr w:type="gramEnd"/>
      <w:r>
        <w:t xml:space="preserve"> a ‘</w:t>
      </w:r>
      <w:r w:rsidRPr="001F427D">
        <w:rPr>
          <w:i/>
        </w:rPr>
        <w:t>Dog Trailer</w:t>
      </w:r>
      <w:r>
        <w:t>’, the ‘</w:t>
      </w:r>
      <w:r w:rsidRPr="001F427D">
        <w:rPr>
          <w:i/>
        </w:rPr>
        <w:t>Drawbar Length</w:t>
      </w:r>
      <w:r>
        <w:t>’ must not exceed 5.0 metres.</w:t>
      </w:r>
    </w:p>
    <w:p w14:paraId="091350EC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6.2.3.</w:t>
      </w:r>
      <w:r>
        <w:tab/>
        <w:t>‘</w:t>
      </w:r>
      <w:r w:rsidRPr="001F427D">
        <w:rPr>
          <w:i/>
        </w:rPr>
        <w:t>Rear Overhang</w:t>
      </w:r>
      <w:r>
        <w:t>’, including any ‘</w:t>
      </w:r>
      <w:r w:rsidRPr="001F427D">
        <w:rPr>
          <w:i/>
        </w:rPr>
        <w:t>Equipment</w:t>
      </w:r>
      <w:r>
        <w:t>’</w:t>
      </w:r>
    </w:p>
    <w:p w14:paraId="091350ED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6.2.3.1.</w:t>
      </w:r>
      <w:r>
        <w:tab/>
        <w:t>For a ‘</w:t>
      </w:r>
      <w:r w:rsidRPr="001F427D">
        <w:rPr>
          <w:i/>
        </w:rPr>
        <w:t>Pig Trailer</w:t>
      </w:r>
      <w:r>
        <w:t>’, the</w:t>
      </w:r>
      <w:r>
        <w:t xml:space="preserve"> ‘</w:t>
      </w:r>
      <w:r w:rsidRPr="001F427D">
        <w:rPr>
          <w:i/>
        </w:rPr>
        <w:t>Rear Overhang</w:t>
      </w:r>
      <w:r>
        <w:t>’ must not exceed the length of the load space forward of the line from which ‘</w:t>
      </w:r>
      <w:r w:rsidRPr="001F427D">
        <w:rPr>
          <w:i/>
        </w:rPr>
        <w:t>Rear Overhang</w:t>
      </w:r>
      <w:r>
        <w:t>’ is measured, or 3.7 metres, whichever is the lesser.</w:t>
      </w:r>
    </w:p>
    <w:p w14:paraId="091350EE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6.2.3.2.</w:t>
      </w:r>
      <w:r>
        <w:tab/>
        <w:t>For a ‘</w:t>
      </w:r>
      <w:r w:rsidRPr="001F427D">
        <w:rPr>
          <w:i/>
        </w:rPr>
        <w:t>Dog Trailer</w:t>
      </w:r>
      <w:r>
        <w:t>’, the ‘</w:t>
      </w:r>
      <w:r w:rsidRPr="001F427D">
        <w:rPr>
          <w:i/>
        </w:rPr>
        <w:t>Rear Overhang</w:t>
      </w:r>
      <w:r>
        <w:t>’ must not exceed 60 percent of the ‘</w:t>
      </w:r>
      <w:r w:rsidRPr="001F427D">
        <w:rPr>
          <w:i/>
        </w:rPr>
        <w:t>Wheelbase</w:t>
      </w:r>
      <w:r>
        <w:t>’, or 3.7 metres, whichever is the lesser.</w:t>
      </w:r>
    </w:p>
    <w:p w14:paraId="091350EF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6.2.3.3.</w:t>
      </w:r>
      <w:r>
        <w:tab/>
        <w:t>For a ‘</w:t>
      </w:r>
      <w:r w:rsidRPr="001F427D">
        <w:rPr>
          <w:i/>
        </w:rPr>
        <w:t>Semi-trailer</w:t>
      </w:r>
      <w:r>
        <w:t>’, the ‘</w:t>
      </w:r>
      <w:r w:rsidRPr="001F427D">
        <w:rPr>
          <w:i/>
        </w:rPr>
        <w:t>Rear Overhang</w:t>
      </w:r>
      <w:r>
        <w:t>’ must not exceed 60 percent of the distance between the ‘</w:t>
      </w:r>
      <w:r w:rsidRPr="001F427D">
        <w:rPr>
          <w:i/>
        </w:rPr>
        <w:t>Point of Articulation</w:t>
      </w:r>
      <w:r>
        <w:t>’ and the line from which the ‘</w:t>
      </w:r>
      <w:r w:rsidRPr="001F427D">
        <w:rPr>
          <w:i/>
        </w:rPr>
        <w:t>Rear Overhang</w:t>
      </w:r>
      <w:r>
        <w:t>’ is measured, or 3.7 metres, whichever i</w:t>
      </w:r>
      <w:r>
        <w:t>s the lesser.</w:t>
      </w:r>
    </w:p>
    <w:p w14:paraId="091350F0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6.2.4.</w:t>
      </w:r>
      <w:r>
        <w:tab/>
        <w:t>Height, including any ‘</w:t>
      </w:r>
      <w:r w:rsidRPr="001F427D">
        <w:rPr>
          <w:i/>
        </w:rPr>
        <w:t>Equipment</w:t>
      </w:r>
      <w:r>
        <w:t>’</w:t>
      </w:r>
    </w:p>
    <w:p w14:paraId="091350F1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6.2.4.1.</w:t>
      </w:r>
      <w:r>
        <w:tab/>
        <w:t>The height of any trailer, other than a ‘</w:t>
      </w:r>
      <w:r w:rsidRPr="001F427D">
        <w:rPr>
          <w:i/>
        </w:rPr>
        <w:t>Livestock Trailer</w:t>
      </w:r>
      <w:r>
        <w:t>’, must not exceed 4.3 metres.</w:t>
      </w:r>
    </w:p>
    <w:p w14:paraId="091350F2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6.2.4.2.</w:t>
      </w:r>
      <w:r>
        <w:tab/>
        <w:t>The height of a ‘</w:t>
      </w:r>
      <w:r w:rsidRPr="001F427D">
        <w:rPr>
          <w:i/>
        </w:rPr>
        <w:t>Livestock Trailer</w:t>
      </w:r>
      <w:r>
        <w:t>’ must not exceed 4.6 metres.</w:t>
      </w:r>
    </w:p>
    <w:p w14:paraId="091350F3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6.2.5.</w:t>
      </w:r>
      <w:r>
        <w:tab/>
        <w:t>‘</w:t>
      </w:r>
      <w:r w:rsidRPr="001F427D">
        <w:rPr>
          <w:i/>
        </w:rPr>
        <w:t>Ground Clearance</w:t>
      </w:r>
      <w:r>
        <w:t>’</w:t>
      </w:r>
    </w:p>
    <w:p w14:paraId="091350F4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6.2.5.1.</w:t>
      </w:r>
      <w:r>
        <w:tab/>
        <w:t>The ‘</w:t>
      </w:r>
      <w:r w:rsidRPr="001F427D">
        <w:rPr>
          <w:i/>
        </w:rPr>
        <w:t>Ground Clearance</w:t>
      </w:r>
      <w:r>
        <w:t>’ of a trailer, measured from a horizontal road surface to any point on the underside of the vehicle except the tyres, wheels and wheel hubs must, under the conditions of ‘</w:t>
      </w:r>
      <w:r w:rsidRPr="001F427D">
        <w:rPr>
          <w:i/>
        </w:rPr>
        <w:t>Maximum Loaded Test Mass</w:t>
      </w:r>
      <w:r>
        <w:t xml:space="preserve">’ loading as specified in the </w:t>
      </w:r>
      <w:r>
        <w:t>relevant braking rule, be not less than:</w:t>
      </w:r>
    </w:p>
    <w:p w14:paraId="091350F5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6.2.5.1.1.</w:t>
      </w:r>
      <w:r>
        <w:tab/>
      </w:r>
      <w:proofErr w:type="gramStart"/>
      <w:r>
        <w:t>for</w:t>
      </w:r>
      <w:proofErr w:type="gramEnd"/>
      <w:r>
        <w:t xml:space="preserve"> the mid-point between any 2 consecutive ‘</w:t>
      </w:r>
      <w:r w:rsidRPr="001F427D">
        <w:rPr>
          <w:i/>
        </w:rPr>
        <w:t>Axles</w:t>
      </w:r>
      <w:r>
        <w:t>’, the dimension in millimetres obtained by multiplying the distance between those 2 ‘</w:t>
      </w:r>
      <w:r w:rsidRPr="001F427D">
        <w:rPr>
          <w:i/>
        </w:rPr>
        <w:t>Axles</w:t>
      </w:r>
      <w:r>
        <w:t>’ in metres by 33.33; and</w:t>
      </w:r>
    </w:p>
    <w:p w14:paraId="091350F6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6.2.5.1.2.</w:t>
      </w:r>
      <w:r>
        <w:tab/>
        <w:t>for any other point, ‘</w:t>
      </w:r>
      <w:r w:rsidRPr="001F427D">
        <w:rPr>
          <w:i/>
        </w:rPr>
        <w:t>Grou</w:t>
      </w:r>
      <w:r w:rsidRPr="001F427D">
        <w:rPr>
          <w:i/>
        </w:rPr>
        <w:t>nd Clearance</w:t>
      </w:r>
      <w:r>
        <w:t>’ is such that if the wheels of one ‘</w:t>
      </w:r>
      <w:r w:rsidRPr="001F427D">
        <w:rPr>
          <w:i/>
        </w:rPr>
        <w:t>Axle</w:t>
      </w:r>
      <w:r>
        <w:t>’ are on one plane and the wheels on the next consecutive ‘</w:t>
      </w:r>
      <w:r w:rsidRPr="001F427D">
        <w:rPr>
          <w:i/>
        </w:rPr>
        <w:t>Axle</w:t>
      </w:r>
      <w:r>
        <w:t xml:space="preserve">’ are on another plane which intersects the first so that the angle </w:t>
      </w:r>
      <w:r>
        <w:lastRenderedPageBreak/>
        <w:t>between them is 7 degrees 38 minutes the point will pass over the apex t</w:t>
      </w:r>
      <w:r>
        <w:t>ransverse to the vehicle formed by that intersection, as shown in Figure 1.</w:t>
      </w:r>
    </w:p>
    <w:p w14:paraId="091350F7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6.2.6.</w:t>
      </w:r>
      <w:r>
        <w:tab/>
        <w:t>‘</w:t>
      </w:r>
      <w:r w:rsidRPr="001F427D">
        <w:rPr>
          <w:i/>
        </w:rPr>
        <w:t>Overall Width</w:t>
      </w:r>
      <w:r>
        <w:t>’, including any ‘</w:t>
      </w:r>
      <w:r w:rsidRPr="001F427D">
        <w:rPr>
          <w:i/>
        </w:rPr>
        <w:t>Equipment</w:t>
      </w:r>
      <w:r>
        <w:t>’</w:t>
      </w:r>
    </w:p>
    <w:p w14:paraId="091350F8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6.2.6.1.</w:t>
      </w:r>
      <w:r>
        <w:tab/>
        <w:t>The ‘</w:t>
      </w:r>
      <w:r w:rsidRPr="001F427D">
        <w:rPr>
          <w:i/>
        </w:rPr>
        <w:t>Overall Width</w:t>
      </w:r>
      <w:r>
        <w:t>’ of any trailer must not exceed 2,500 mm.</w:t>
      </w:r>
    </w:p>
    <w:p w14:paraId="091350F9" w14:textId="77777777" w:rsidR="002A785A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6.2.7.</w:t>
      </w:r>
      <w:r>
        <w:tab/>
        <w:t>‘</w:t>
      </w:r>
      <w:r w:rsidRPr="001F427D">
        <w:rPr>
          <w:i/>
        </w:rPr>
        <w:t>Running Clearance</w:t>
      </w:r>
      <w:r>
        <w:t>’</w:t>
      </w:r>
    </w:p>
    <w:p w14:paraId="091350FA" w14:textId="77777777" w:rsidR="00825310" w:rsidRDefault="00EC1152" w:rsidP="002A785A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6.2.7.1.</w:t>
      </w:r>
      <w:r>
        <w:tab/>
        <w:t>The ‘</w:t>
      </w:r>
      <w:r w:rsidRPr="001F427D">
        <w:rPr>
          <w:i/>
        </w:rPr>
        <w:t>Running Clearance</w:t>
      </w:r>
      <w:r>
        <w:t xml:space="preserve">’ </w:t>
      </w:r>
      <w:r>
        <w:t>of a trailer must be not less than 100 mm.”</w:t>
      </w:r>
    </w:p>
    <w:p w14:paraId="091350FB" w14:textId="77777777" w:rsidR="00A94890" w:rsidRDefault="00EC1152" w:rsidP="00A94890">
      <w:pPr>
        <w:pStyle w:val="Scheduleitem"/>
        <w:spacing w:before="240" w:after="240"/>
      </w:pPr>
      <w:r>
        <w:t>Delete Clause 7.1.</w:t>
      </w:r>
    </w:p>
    <w:p w14:paraId="091350FC" w14:textId="77777777" w:rsidR="00A94890" w:rsidRDefault="00EC1152" w:rsidP="00A94890">
      <w:pPr>
        <w:pStyle w:val="Scheduleitem"/>
        <w:spacing w:before="240" w:after="240"/>
      </w:pPr>
      <w:r>
        <w:t xml:space="preserve">Renumber Clauses 7.2 to 7.4.2. </w:t>
      </w:r>
      <w:proofErr w:type="gramStart"/>
      <w:r>
        <w:t>as</w:t>
      </w:r>
      <w:proofErr w:type="gramEnd"/>
      <w:r>
        <w:t xml:space="preserve"> Clauses 7.1 to 7.3.2. </w:t>
      </w:r>
      <w:proofErr w:type="gramStart"/>
      <w:r>
        <w:t>respectively</w:t>
      </w:r>
      <w:proofErr w:type="gramEnd"/>
      <w:r>
        <w:t>.</w:t>
      </w:r>
    </w:p>
    <w:p w14:paraId="091350FD" w14:textId="77777777" w:rsidR="00A94890" w:rsidRDefault="00EC1152" w:rsidP="00A94890">
      <w:pPr>
        <w:pStyle w:val="Scheduleitem"/>
        <w:spacing w:before="240" w:after="240"/>
      </w:pPr>
      <w:r>
        <w:t>Amend Clause 9.4. to read:</w:t>
      </w:r>
    </w:p>
    <w:p w14:paraId="091350FE" w14:textId="77777777" w:rsidR="00A94890" w:rsidRDefault="00EC1152" w:rsidP="00A94890">
      <w:pPr>
        <w:pStyle w:val="Scheduleitem"/>
        <w:numPr>
          <w:ilvl w:val="0"/>
          <w:numId w:val="0"/>
        </w:numPr>
        <w:spacing w:before="240" w:after="240"/>
        <w:ind w:left="1701" w:hanging="981"/>
      </w:pPr>
      <w:r>
        <w:t>“</w:t>
      </w:r>
      <w:r w:rsidRPr="00A94890">
        <w:t>9.4.</w:t>
      </w:r>
      <w:r w:rsidRPr="00A94890">
        <w:tab/>
      </w:r>
      <w:proofErr w:type="gramStart"/>
      <w:r w:rsidRPr="00A94890">
        <w:t>A</w:t>
      </w:r>
      <w:proofErr w:type="gramEnd"/>
      <w:r w:rsidRPr="00A94890">
        <w:t xml:space="preserve"> vehicle fitted with a ‘</w:t>
      </w:r>
      <w:r w:rsidRPr="00A94890">
        <w:rPr>
          <w:i/>
        </w:rPr>
        <w:t>Retractable Axle</w:t>
      </w:r>
      <w:r w:rsidRPr="00A94890">
        <w:t>’ must, in all ‘</w:t>
      </w:r>
      <w:r w:rsidRPr="00A94890">
        <w:rPr>
          <w:i/>
        </w:rPr>
        <w:t>Configurations</w:t>
      </w:r>
      <w:r w:rsidRPr="00A94890">
        <w:t xml:space="preserve">’, comply with all </w:t>
      </w:r>
      <w:r w:rsidRPr="00A94890">
        <w:t>relevant requirements of clause 6.</w:t>
      </w:r>
      <w:r>
        <w:t>”</w:t>
      </w:r>
    </w:p>
    <w:p w14:paraId="091350FF" w14:textId="77777777" w:rsidR="00A94890" w:rsidRDefault="00EC1152" w:rsidP="00A94890">
      <w:pPr>
        <w:pStyle w:val="Scheduleitem"/>
        <w:spacing w:before="240" w:after="240"/>
      </w:pPr>
      <w:r>
        <w:t>Delete Clause 9.5.</w:t>
      </w:r>
      <w:bookmarkStart w:id="31" w:name="_GoBack"/>
      <w:bookmarkEnd w:id="31"/>
    </w:p>
    <w:sectPr w:rsidR="00A94890" w:rsidSect="00263A78">
      <w:headerReference w:type="default" r:id="rId14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35113" w14:textId="77777777" w:rsidR="00000000" w:rsidRDefault="00EC1152">
      <w:r>
        <w:separator/>
      </w:r>
    </w:p>
  </w:endnote>
  <w:endnote w:type="continuationSeparator" w:id="0">
    <w:p w14:paraId="09135115" w14:textId="77777777" w:rsidR="00000000" w:rsidRDefault="00EC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B3234C" w14:paraId="09135109" w14:textId="77777777" w:rsidTr="00AE5343">
      <w:tc>
        <w:tcPr>
          <w:tcW w:w="2906" w:type="dxa"/>
        </w:tcPr>
        <w:p w14:paraId="09135106" w14:textId="77777777" w:rsidR="00D60097" w:rsidRDefault="00EC1152">
          <w:pPr>
            <w:pStyle w:val="Footer"/>
          </w:pPr>
        </w:p>
      </w:tc>
      <w:tc>
        <w:tcPr>
          <w:tcW w:w="2907" w:type="dxa"/>
        </w:tcPr>
        <w:p w14:paraId="09135107" w14:textId="77777777" w:rsidR="00D60097" w:rsidRDefault="00EC1152">
          <w:pPr>
            <w:pStyle w:val="Footer"/>
          </w:pPr>
        </w:p>
      </w:tc>
      <w:tc>
        <w:tcPr>
          <w:tcW w:w="2907" w:type="dxa"/>
        </w:tcPr>
        <w:p w14:paraId="09135108" w14:textId="77777777" w:rsidR="00D60097" w:rsidRDefault="00EC1152">
          <w:pPr>
            <w:pStyle w:val="Footer"/>
          </w:pPr>
        </w:p>
      </w:tc>
    </w:tr>
  </w:tbl>
  <w:p w14:paraId="0913510A" w14:textId="77777777" w:rsidR="00D60097" w:rsidRDefault="00EC1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3510F" w14:textId="77777777" w:rsidR="00000000" w:rsidRDefault="00EC1152">
      <w:r>
        <w:separator/>
      </w:r>
    </w:p>
  </w:footnote>
  <w:footnote w:type="continuationSeparator" w:id="0">
    <w:p w14:paraId="09135111" w14:textId="77777777" w:rsidR="00000000" w:rsidRDefault="00EC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B3234C" w14:paraId="09135104" w14:textId="77777777" w:rsidTr="00AE5343">
      <w:tc>
        <w:tcPr>
          <w:tcW w:w="7668" w:type="dxa"/>
        </w:tcPr>
        <w:p w14:paraId="09135102" w14:textId="77777777" w:rsidR="00D60097" w:rsidRPr="00AE5343" w:rsidRDefault="00EC1152" w:rsidP="00302CE7">
          <w:pPr>
            <w:pStyle w:val="Header"/>
            <w:rPr>
              <w:szCs w:val="20"/>
            </w:rPr>
          </w:pPr>
          <w:r w:rsidRPr="00302CE7">
            <w:t>Vehicle Standard (Australian Design Rule 4/05 – Seatbelts) 2012</w:t>
          </w:r>
          <w:r>
            <w:t xml:space="preserve"> Amendment 1</w:t>
          </w:r>
        </w:p>
      </w:tc>
      <w:tc>
        <w:tcPr>
          <w:tcW w:w="1052" w:type="dxa"/>
        </w:tcPr>
        <w:p w14:paraId="09135103" w14:textId="77777777" w:rsidR="00D60097" w:rsidRPr="00AE5343" w:rsidRDefault="00EC1152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14:paraId="09135105" w14:textId="77777777" w:rsidR="00D60097" w:rsidRPr="00791D27" w:rsidRDefault="00EC1152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B3234C" w14:paraId="0913510D" w14:textId="77777777" w:rsidTr="00B05C57">
      <w:tc>
        <w:tcPr>
          <w:tcW w:w="7668" w:type="dxa"/>
        </w:tcPr>
        <w:p w14:paraId="0913510B" w14:textId="77777777" w:rsidR="003365FA" w:rsidRPr="00AE5343" w:rsidRDefault="00EC1152" w:rsidP="00DE2FE2">
          <w:pPr>
            <w:pStyle w:val="Header"/>
            <w:rPr>
              <w:szCs w:val="20"/>
            </w:rPr>
          </w:pPr>
          <w:r w:rsidRPr="00302CE7">
            <w:t xml:space="preserve">Vehicle Standard </w:t>
          </w:r>
          <w:r>
            <w:t>(</w:t>
          </w:r>
          <w:r w:rsidRPr="009C726F">
            <w:t xml:space="preserve">Australian Design Rule </w:t>
          </w:r>
          <w:r>
            <w:t>43/04 – Vehicle Configuration and Dimensions</w:t>
          </w:r>
          <w:r w:rsidRPr="009C726F">
            <w:t>) 200</w:t>
          </w:r>
          <w:r>
            <w:t>6 Amendment 3</w:t>
          </w:r>
        </w:p>
      </w:tc>
      <w:tc>
        <w:tcPr>
          <w:tcW w:w="1052" w:type="dxa"/>
        </w:tcPr>
        <w:p w14:paraId="0913510C" w14:textId="77777777" w:rsidR="003365FA" w:rsidRPr="00AE5343" w:rsidRDefault="00EC1152" w:rsidP="00B05C57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0913510E" w14:textId="77777777" w:rsidR="003365FA" w:rsidRPr="003365FA" w:rsidRDefault="00EC1152" w:rsidP="00336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93"/>
        </w:tabs>
        <w:ind w:left="793" w:hanging="793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551930"/>
    <w:multiLevelType w:val="hybridMultilevel"/>
    <w:tmpl w:val="56C4324A"/>
    <w:lvl w:ilvl="0" w:tplc="1F845DE0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0E86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0480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4C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6F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AA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8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0C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09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6E90"/>
    <w:multiLevelType w:val="multilevel"/>
    <w:tmpl w:val="CA34A92A"/>
    <w:styleLink w:val="ADRClause0List"/>
    <w:lvl w:ilvl="0">
      <w:start w:val="1"/>
      <w:numFmt w:val="decimal"/>
      <w:pStyle w:val="ADRSec0ClauseHeading"/>
      <w:lvlText w:val="0.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Sec0ClauseText"/>
      <w:lvlText w:val="0.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>
    <w:nsid w:val="123705F0"/>
    <w:multiLevelType w:val="multilevel"/>
    <w:tmpl w:val="98D81FBE"/>
    <w:styleLink w:val="1ai2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B957F9"/>
    <w:multiLevelType w:val="multilevel"/>
    <w:tmpl w:val="64B02100"/>
    <w:lvl w:ilvl="0">
      <w:start w:val="6"/>
      <w:numFmt w:val="decimal"/>
      <w:pStyle w:val="ParaNo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A5729C"/>
    <w:multiLevelType w:val="hybridMultilevel"/>
    <w:tmpl w:val="5FA6DA06"/>
    <w:lvl w:ilvl="0" w:tplc="419455E6">
      <w:start w:val="1"/>
      <w:numFmt w:val="decimal"/>
      <w:pStyle w:val="Schedule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C66A8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CE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41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A2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67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2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09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EA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351C6"/>
    <w:multiLevelType w:val="hybridMultilevel"/>
    <w:tmpl w:val="CD22339A"/>
    <w:lvl w:ilvl="0" w:tplc="CD3292DA">
      <w:start w:val="1"/>
      <w:numFmt w:val="decimal"/>
      <w:lvlText w:val="%1."/>
      <w:lvlJc w:val="left"/>
      <w:pPr>
        <w:ind w:left="720" w:hanging="360"/>
      </w:pPr>
    </w:lvl>
    <w:lvl w:ilvl="1" w:tplc="5B28852C">
      <w:start w:val="1"/>
      <w:numFmt w:val="lowerLetter"/>
      <w:lvlText w:val="%2."/>
      <w:lvlJc w:val="left"/>
      <w:pPr>
        <w:ind w:left="1440" w:hanging="360"/>
      </w:pPr>
    </w:lvl>
    <w:lvl w:ilvl="2" w:tplc="85B25E54" w:tentative="1">
      <w:start w:val="1"/>
      <w:numFmt w:val="lowerRoman"/>
      <w:lvlText w:val="%3."/>
      <w:lvlJc w:val="right"/>
      <w:pPr>
        <w:ind w:left="2160" w:hanging="180"/>
      </w:pPr>
    </w:lvl>
    <w:lvl w:ilvl="3" w:tplc="4D5C3012" w:tentative="1">
      <w:start w:val="1"/>
      <w:numFmt w:val="decimal"/>
      <w:lvlText w:val="%4."/>
      <w:lvlJc w:val="left"/>
      <w:pPr>
        <w:ind w:left="2880" w:hanging="360"/>
      </w:pPr>
    </w:lvl>
    <w:lvl w:ilvl="4" w:tplc="79729A82" w:tentative="1">
      <w:start w:val="1"/>
      <w:numFmt w:val="lowerLetter"/>
      <w:lvlText w:val="%5."/>
      <w:lvlJc w:val="left"/>
      <w:pPr>
        <w:ind w:left="3600" w:hanging="360"/>
      </w:pPr>
    </w:lvl>
    <w:lvl w:ilvl="5" w:tplc="0D8285E2" w:tentative="1">
      <w:start w:val="1"/>
      <w:numFmt w:val="lowerRoman"/>
      <w:lvlText w:val="%6."/>
      <w:lvlJc w:val="right"/>
      <w:pPr>
        <w:ind w:left="4320" w:hanging="180"/>
      </w:pPr>
    </w:lvl>
    <w:lvl w:ilvl="6" w:tplc="B1324998" w:tentative="1">
      <w:start w:val="1"/>
      <w:numFmt w:val="decimal"/>
      <w:lvlText w:val="%7."/>
      <w:lvlJc w:val="left"/>
      <w:pPr>
        <w:ind w:left="5040" w:hanging="360"/>
      </w:pPr>
    </w:lvl>
    <w:lvl w:ilvl="7" w:tplc="CD7213C8" w:tentative="1">
      <w:start w:val="1"/>
      <w:numFmt w:val="lowerLetter"/>
      <w:lvlText w:val="%8."/>
      <w:lvlJc w:val="left"/>
      <w:pPr>
        <w:ind w:left="5760" w:hanging="360"/>
      </w:pPr>
    </w:lvl>
    <w:lvl w:ilvl="8" w:tplc="21F05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0936"/>
    <w:multiLevelType w:val="multilevel"/>
    <w:tmpl w:val="8F4E0D62"/>
    <w:styleLink w:val="1ai3"/>
    <w:lvl w:ilvl="0">
      <w:start w:val="1"/>
      <w:numFmt w:val="decimal"/>
      <w:pStyle w:val="AppA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A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A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A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ppA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ppA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AppAClauseTextL6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AppAClauseTextL7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9">
    <w:nsid w:val="3CB061AB"/>
    <w:multiLevelType w:val="singleLevel"/>
    <w:tmpl w:val="1C1E102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0">
    <w:nsid w:val="4FB92C23"/>
    <w:multiLevelType w:val="multilevel"/>
    <w:tmpl w:val="6C348BAA"/>
    <w:styleLink w:val="ADRCapitalLetterList"/>
    <w:lvl w:ilvl="0">
      <w:start w:val="1"/>
      <w:numFmt w:val="upp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8F7506F"/>
    <w:multiLevelType w:val="multilevel"/>
    <w:tmpl w:val="295274F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2">
    <w:nsid w:val="5C3E78C5"/>
    <w:multiLevelType w:val="multilevel"/>
    <w:tmpl w:val="DD1AC1DC"/>
    <w:lvl w:ilvl="0">
      <w:start w:val="1"/>
      <w:numFmt w:val="decimal"/>
      <w:pStyle w:val="ADRClauseHeading"/>
      <w:lvlText w:val="0.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DR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DR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DR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DR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3">
    <w:nsid w:val="5CB14846"/>
    <w:multiLevelType w:val="hybridMultilevel"/>
    <w:tmpl w:val="D11A6082"/>
    <w:lvl w:ilvl="0" w:tplc="3AB807F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EA962D4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1188D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B2F1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DE63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AC50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44C7A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64B1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2612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C1334B"/>
    <w:multiLevelType w:val="multilevel"/>
    <w:tmpl w:val="98D81FBE"/>
    <w:styleLink w:val="AppALowerCaseList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15">
    <w:nsid w:val="669E0F00"/>
    <w:multiLevelType w:val="multilevel"/>
    <w:tmpl w:val="E6F028FA"/>
    <w:styleLink w:val="AppA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6">
    <w:nsid w:val="7CA21A0B"/>
    <w:multiLevelType w:val="multilevel"/>
    <w:tmpl w:val="961C189E"/>
    <w:styleLink w:val="ADR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6"/>
  </w:num>
  <w:num w:numId="5">
    <w:abstractNumId w:val="12"/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1"/>
  </w:num>
  <w:num w:numId="29">
    <w:abstractNumId w:val="11"/>
  </w:num>
  <w:num w:numId="30">
    <w:abstractNumId w:val="7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4C"/>
    <w:rsid w:val="00A16194"/>
    <w:rsid w:val="00B3234C"/>
    <w:rsid w:val="00CD1D8F"/>
    <w:rsid w:val="00E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35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8"/>
    <w:next w:val="Normal"/>
    <w:link w:val="Heading2Char"/>
    <w:qFormat/>
    <w:rsid w:val="00694BEA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BEA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D820CF"/>
    <w:pPr>
      <w:tabs>
        <w:tab w:val="left" w:pos="993"/>
        <w:tab w:val="right" w:leader="dot" w:pos="9639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D820CF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8"/>
    <w:next w:val="Normal"/>
    <w:link w:val="Heading2Char"/>
    <w:qFormat/>
    <w:rsid w:val="00694BEA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BEA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D820CF"/>
    <w:pPr>
      <w:tabs>
        <w:tab w:val="left" w:pos="993"/>
        <w:tab w:val="right" w:leader="dot" w:pos="9639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D820CF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E6034E82EC7F44AB5EA43D13DE8228" ma:contentTypeVersion="" ma:contentTypeDescription="PDMS Document Site Content Type" ma:contentTypeScope="" ma:versionID="8ed7e83a26a162cd17f68cc645e4f72c">
  <xsd:schema xmlns:xsd="http://www.w3.org/2001/XMLSchema" xmlns:xs="http://www.w3.org/2001/XMLSchema" xmlns:p="http://schemas.microsoft.com/office/2006/metadata/properties" xmlns:ns2="A81F0870-6367-43E4-8288-09DC5FB414CD" targetNamespace="http://schemas.microsoft.com/office/2006/metadata/properties" ma:root="true" ma:fieldsID="d8f0f77f59130ae733db05d5d77878e6" ns2:_="">
    <xsd:import namespace="A81F0870-6367-43E4-8288-09DC5FB414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0870-6367-43E4-8288-09DC5FB414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5AC5-191B-48DA-8E8D-BE63EF18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F0870-6367-43E4-8288-09DC5FB41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0934E-6913-4EE4-B319-4931EA3BA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44212-44EE-4BC3-8EAC-B4E1B50C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</Template>
  <TotalTime>14</TotalTime>
  <Pages>7</Pages>
  <Words>1404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</dc:creator>
  <cp:lastModifiedBy>Bernard Smith-Roberts</cp:lastModifiedBy>
  <cp:revision>3</cp:revision>
  <cp:lastPrinted>2015-06-08T22:49:00Z</cp:lastPrinted>
  <dcterms:created xsi:type="dcterms:W3CDTF">2016-04-26T02:47:00Z</dcterms:created>
  <dcterms:modified xsi:type="dcterms:W3CDTF">2016-04-26T03:03:00Z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13 April 2016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Surface Transport Policy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Sharon Nyakuengama</vt:lpwstr>
  </property>
  <property fmtid="{D5CDD505-2E9C-101B-9397-08002B2CF9AE}" pid="10" name="Ministers">
    <vt:lpwstr>Paul Fletcher</vt:lpwstr>
  </property>
  <property fmtid="{D5CDD505-2E9C-101B-9397-08002B2CF9AE}" pid="11" name="PdrId">
    <vt:lpwstr>MS16-000549</vt:lpwstr>
  </property>
  <property fmtid="{D5CDD505-2E9C-101B-9397-08002B2CF9AE}" pid="12" name="Principal">
    <vt:lpwstr>Minister Fletcher</vt:lpwstr>
  </property>
  <property fmtid="{D5CDD505-2E9C-101B-9397-08002B2CF9AE}" pid="13" name="ReasonForSensitivity">
    <vt:lpwstr/>
  </property>
  <property fmtid="{D5CDD505-2E9C-101B-9397-08002B2CF9AE}" pid="14" name="RegisteredDate">
    <vt:lpwstr>30 March 2016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Paul Fletcher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Determination of Vehicle Standard - Amendment to Australian Design Rule 43/04 to clarify drawbar length and vehicle dimensions</vt:lpwstr>
  </property>
  <property fmtid="{D5CDD505-2E9C-101B-9397-08002B2CF9AE}" pid="19" name="TaskSeqNo">
    <vt:lpwstr>0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