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E9" w:rsidRPr="00C22BFC" w:rsidRDefault="003706E9" w:rsidP="003706E9">
      <w:pPr>
        <w:autoSpaceDE w:val="0"/>
        <w:autoSpaceDN w:val="0"/>
        <w:adjustRightInd w:val="0"/>
        <w:ind w:left="-720"/>
        <w:rPr>
          <w:sz w:val="20"/>
          <w:szCs w:val="20"/>
        </w:rPr>
      </w:pPr>
    </w:p>
    <w:p w:rsidR="003706E9" w:rsidRPr="00C22BFC" w:rsidRDefault="003706E9" w:rsidP="003706E9">
      <w:pPr>
        <w:spacing w:before="360"/>
        <w:ind w:left="-720" w:right="-540"/>
        <w:jc w:val="center"/>
        <w:rPr>
          <w:b/>
          <w:u w:val="single"/>
        </w:rPr>
      </w:pPr>
      <w:r w:rsidRPr="00C22BFC">
        <w:rPr>
          <w:b/>
          <w:u w:val="single"/>
        </w:rPr>
        <w:t xml:space="preserve">EXPLANATORY </w:t>
      </w:r>
      <w:r>
        <w:rPr>
          <w:b/>
          <w:u w:val="single"/>
        </w:rPr>
        <w:t>STATEMENT</w:t>
      </w:r>
    </w:p>
    <w:p w:rsidR="003706E9" w:rsidRDefault="003706E9" w:rsidP="003706E9">
      <w:pPr>
        <w:ind w:left="-720"/>
        <w:jc w:val="center"/>
        <w:rPr>
          <w:i/>
        </w:rPr>
      </w:pPr>
    </w:p>
    <w:p w:rsidR="003706E9" w:rsidRPr="00B0499A" w:rsidRDefault="003706E9" w:rsidP="003706E9">
      <w:pPr>
        <w:ind w:left="-720"/>
        <w:jc w:val="center"/>
        <w:rPr>
          <w:b/>
        </w:rPr>
      </w:pPr>
      <w:r>
        <w:rPr>
          <w:b/>
        </w:rPr>
        <w:t xml:space="preserve">Fisheries Management Plans Amendment 2016 </w:t>
      </w:r>
    </w:p>
    <w:p w:rsidR="003706E9" w:rsidRPr="00C22BFC" w:rsidRDefault="003706E9" w:rsidP="003706E9">
      <w:pPr>
        <w:spacing w:before="220"/>
        <w:ind w:left="-720"/>
        <w:jc w:val="center"/>
      </w:pPr>
      <w:r w:rsidRPr="00C22BFC">
        <w:t xml:space="preserve">Issued by the authority of the </w:t>
      </w:r>
      <w:r>
        <w:t>Minister for Agriculture and Water Resources</w:t>
      </w:r>
    </w:p>
    <w:p w:rsidR="003706E9" w:rsidRPr="00C22BFC" w:rsidRDefault="003706E9" w:rsidP="003706E9">
      <w:pPr>
        <w:spacing w:before="180"/>
        <w:ind w:left="-720"/>
        <w:jc w:val="center"/>
        <w:rPr>
          <w:i/>
        </w:rPr>
      </w:pPr>
      <w:r w:rsidRPr="00C22BFC">
        <w:rPr>
          <w:i/>
        </w:rPr>
        <w:t>Fisheries Management Act 1991</w:t>
      </w:r>
    </w:p>
    <w:p w:rsidR="003706E9" w:rsidRDefault="003706E9" w:rsidP="003706E9">
      <w:pPr>
        <w:spacing w:before="220"/>
        <w:ind w:left="-720" w:right="-540"/>
        <w:jc w:val="both"/>
      </w:pPr>
    </w:p>
    <w:p w:rsidR="003706E9" w:rsidRDefault="003706E9" w:rsidP="003706E9">
      <w:pPr>
        <w:ind w:left="-720" w:right="26"/>
        <w:jc w:val="both"/>
      </w:pPr>
      <w:r>
        <w:t xml:space="preserve">Subsection 17(1) of the </w:t>
      </w:r>
      <w:r w:rsidRPr="004356FD">
        <w:rPr>
          <w:i/>
        </w:rPr>
        <w:t>Fisheries Management Act</w:t>
      </w:r>
      <w:r>
        <w:t xml:space="preserve"> </w:t>
      </w:r>
      <w:r w:rsidRPr="004356FD">
        <w:rPr>
          <w:i/>
        </w:rPr>
        <w:t xml:space="preserve">1991 </w:t>
      </w:r>
      <w:r>
        <w:t xml:space="preserve">(the Act) provides that the Australian Fisheries Management Authority (AFMA) is to determine plans of management for all fisheries. </w:t>
      </w:r>
    </w:p>
    <w:p w:rsidR="00905757" w:rsidRPr="00B0499A" w:rsidRDefault="003706E9" w:rsidP="00905757">
      <w:pPr>
        <w:pStyle w:val="AFMANormal"/>
        <w:ind w:left="-709"/>
        <w:rPr>
          <w:snapToGrid/>
          <w:kern w:val="0"/>
          <w:szCs w:val="24"/>
          <w:lang w:eastAsia="en-AU"/>
        </w:rPr>
      </w:pPr>
      <w:r w:rsidRPr="00B0499A">
        <w:rPr>
          <w:snapToGrid/>
          <w:kern w:val="0"/>
          <w:szCs w:val="24"/>
          <w:lang w:eastAsia="en-AU"/>
        </w:rPr>
        <w:t>Subsection 20(1) of the Act provides that AFMA may at any time amend a plan of management.</w:t>
      </w:r>
      <w:r w:rsidR="00905757">
        <w:rPr>
          <w:snapToGrid/>
          <w:kern w:val="0"/>
          <w:szCs w:val="24"/>
          <w:lang w:eastAsia="en-AU"/>
        </w:rPr>
        <w:t xml:space="preserve"> </w:t>
      </w:r>
    </w:p>
    <w:p w:rsidR="003706E9" w:rsidRDefault="003706E9" w:rsidP="003706E9">
      <w:pPr>
        <w:ind w:left="-720" w:right="26"/>
        <w:jc w:val="both"/>
      </w:pPr>
    </w:p>
    <w:p w:rsidR="003706E9" w:rsidRDefault="003706E9" w:rsidP="003706E9">
      <w:pPr>
        <w:ind w:left="-720"/>
        <w:jc w:val="both"/>
      </w:pPr>
      <w:r>
        <w:t xml:space="preserve">AFMA has determined the </w:t>
      </w:r>
      <w:r>
        <w:rPr>
          <w:i/>
        </w:rPr>
        <w:t>Fisheries Management Plans Amendment</w:t>
      </w:r>
      <w:r w:rsidR="00A54926">
        <w:rPr>
          <w:i/>
        </w:rPr>
        <w:t xml:space="preserve"> </w:t>
      </w:r>
      <w:r>
        <w:rPr>
          <w:i/>
        </w:rPr>
        <w:t xml:space="preserve">2016 </w:t>
      </w:r>
      <w:r>
        <w:t>(the Plan Amendment) to amend the:</w:t>
      </w:r>
    </w:p>
    <w:p w:rsidR="003706E9" w:rsidRDefault="003706E9" w:rsidP="003706E9">
      <w:pPr>
        <w:ind w:left="-720"/>
        <w:jc w:val="both"/>
      </w:pPr>
    </w:p>
    <w:p w:rsidR="003706E9" w:rsidRDefault="003706E9" w:rsidP="003706E9">
      <w:pPr>
        <w:pStyle w:val="ListParagraph"/>
        <w:numPr>
          <w:ilvl w:val="0"/>
          <w:numId w:val="1"/>
        </w:numPr>
        <w:jc w:val="both"/>
      </w:pPr>
      <w:r w:rsidRPr="003706E9">
        <w:rPr>
          <w:i/>
        </w:rPr>
        <w:t xml:space="preserve">Bass Strait Central Zone Scallop Fishery Management Plan 2002 </w:t>
      </w:r>
      <w:r w:rsidRPr="00003538">
        <w:t xml:space="preserve">(the </w:t>
      </w:r>
      <w:r>
        <w:t xml:space="preserve">BSCZSF </w:t>
      </w:r>
      <w:r w:rsidRPr="00003538">
        <w:t>Plan)</w:t>
      </w:r>
      <w:r>
        <w:t>;</w:t>
      </w:r>
    </w:p>
    <w:p w:rsidR="003706E9" w:rsidRPr="003706E9" w:rsidRDefault="003706E9" w:rsidP="003706E9">
      <w:pPr>
        <w:pStyle w:val="ListParagraph"/>
        <w:numPr>
          <w:ilvl w:val="0"/>
          <w:numId w:val="1"/>
        </w:numPr>
        <w:jc w:val="both"/>
        <w:rPr>
          <w:i/>
        </w:rPr>
      </w:pPr>
      <w:r w:rsidRPr="003706E9">
        <w:rPr>
          <w:i/>
        </w:rPr>
        <w:t xml:space="preserve">Eastern Tuna and Billfish Fishery Management Plan 2010 </w:t>
      </w:r>
      <w:r w:rsidRPr="003706E9">
        <w:t>(the ETBF Plan);</w:t>
      </w:r>
    </w:p>
    <w:p w:rsidR="003706E9" w:rsidRPr="003706E9" w:rsidRDefault="003706E9" w:rsidP="003706E9">
      <w:pPr>
        <w:pStyle w:val="ListParagraph"/>
        <w:numPr>
          <w:ilvl w:val="0"/>
          <w:numId w:val="1"/>
        </w:numPr>
        <w:jc w:val="both"/>
        <w:rPr>
          <w:i/>
        </w:rPr>
      </w:pPr>
      <w:r w:rsidRPr="003706E9">
        <w:rPr>
          <w:i/>
        </w:rPr>
        <w:t xml:space="preserve">Heard Island and McDonald Islands Fishery Management Plan 2002 </w:t>
      </w:r>
      <w:r w:rsidRPr="003706E9">
        <w:t>(the HIMI Plan);</w:t>
      </w:r>
    </w:p>
    <w:p w:rsidR="003706E9" w:rsidRPr="003706E9" w:rsidRDefault="003706E9" w:rsidP="003706E9">
      <w:pPr>
        <w:pStyle w:val="ListParagraph"/>
        <w:numPr>
          <w:ilvl w:val="0"/>
          <w:numId w:val="1"/>
        </w:numPr>
        <w:jc w:val="both"/>
        <w:rPr>
          <w:i/>
        </w:rPr>
      </w:pPr>
      <w:r w:rsidRPr="003706E9">
        <w:rPr>
          <w:i/>
        </w:rPr>
        <w:t xml:space="preserve">Macquarie Island </w:t>
      </w:r>
      <w:proofErr w:type="spellStart"/>
      <w:r w:rsidRPr="003706E9">
        <w:rPr>
          <w:i/>
        </w:rPr>
        <w:t>Toothfish</w:t>
      </w:r>
      <w:proofErr w:type="spellEnd"/>
      <w:r w:rsidRPr="003706E9">
        <w:rPr>
          <w:i/>
        </w:rPr>
        <w:t xml:space="preserve"> Fishery Management Plan 2006 </w:t>
      </w:r>
      <w:r w:rsidRPr="003706E9">
        <w:t xml:space="preserve">(the MIT Plan); </w:t>
      </w:r>
    </w:p>
    <w:p w:rsidR="003706E9" w:rsidRDefault="003706E9" w:rsidP="003706E9">
      <w:pPr>
        <w:pStyle w:val="ListParagraph"/>
        <w:numPr>
          <w:ilvl w:val="0"/>
          <w:numId w:val="1"/>
        </w:numPr>
        <w:jc w:val="both"/>
      </w:pPr>
      <w:r w:rsidRPr="003706E9">
        <w:rPr>
          <w:i/>
        </w:rPr>
        <w:t xml:space="preserve">Southern Bluefin Tuna </w:t>
      </w:r>
      <w:r w:rsidR="00740EB5">
        <w:rPr>
          <w:i/>
        </w:rPr>
        <w:t xml:space="preserve">Fishery </w:t>
      </w:r>
      <w:r w:rsidRPr="003706E9">
        <w:rPr>
          <w:i/>
        </w:rPr>
        <w:t xml:space="preserve">Management Plan 1995 </w:t>
      </w:r>
      <w:r w:rsidRPr="003706E9">
        <w:t>(the SBT Plan); and</w:t>
      </w:r>
    </w:p>
    <w:p w:rsidR="003706E9" w:rsidRDefault="003706E9" w:rsidP="003706E9">
      <w:pPr>
        <w:pStyle w:val="ListParagraph"/>
        <w:numPr>
          <w:ilvl w:val="0"/>
          <w:numId w:val="1"/>
        </w:numPr>
        <w:jc w:val="both"/>
      </w:pPr>
      <w:r w:rsidRPr="003706E9">
        <w:rPr>
          <w:i/>
        </w:rPr>
        <w:t>Western Tuna and Billfish Fishery Management Plan 2005</w:t>
      </w:r>
      <w:r>
        <w:t xml:space="preserve"> (the WTBF Plan)</w:t>
      </w:r>
      <w:r w:rsidRPr="00003538">
        <w:t>.</w:t>
      </w:r>
    </w:p>
    <w:p w:rsidR="009475D7" w:rsidRDefault="009475D7" w:rsidP="003706E9">
      <w:pPr>
        <w:pStyle w:val="AFMANormal"/>
        <w:ind w:left="-709"/>
        <w:rPr>
          <w:szCs w:val="24"/>
        </w:rPr>
      </w:pPr>
      <w:r>
        <w:rPr>
          <w:szCs w:val="24"/>
        </w:rPr>
        <w:t>It is intended to remove the no longer necessary requirement, in relevant plans of management, to carry a copy of the extract of the register of Statutory Fishing Rights (SFRs) (the Extract) on the boat.</w:t>
      </w:r>
    </w:p>
    <w:p w:rsidR="003706E9" w:rsidRPr="000871D0" w:rsidRDefault="003706E9" w:rsidP="003706E9">
      <w:pPr>
        <w:pStyle w:val="AFMANormal"/>
        <w:ind w:left="-709"/>
        <w:rPr>
          <w:szCs w:val="24"/>
        </w:rPr>
      </w:pPr>
      <w:r>
        <w:rPr>
          <w:szCs w:val="24"/>
        </w:rPr>
        <w:t>The Plan A</w:t>
      </w:r>
      <w:r w:rsidRPr="000871D0">
        <w:rPr>
          <w:szCs w:val="24"/>
        </w:rPr>
        <w:t xml:space="preserve">mendment is a legislative instrument for the purposes of the </w:t>
      </w:r>
      <w:r w:rsidRPr="000871D0">
        <w:rPr>
          <w:i/>
          <w:szCs w:val="24"/>
        </w:rPr>
        <w:t>Legislative Instruments Act 2003</w:t>
      </w:r>
      <w:r w:rsidRPr="000871D0">
        <w:rPr>
          <w:szCs w:val="24"/>
        </w:rPr>
        <w:t>.</w:t>
      </w:r>
    </w:p>
    <w:p w:rsidR="003706E9" w:rsidRDefault="003706E9" w:rsidP="003706E9">
      <w:pPr>
        <w:ind w:left="-720"/>
        <w:rPr>
          <w:b/>
        </w:rPr>
      </w:pPr>
    </w:p>
    <w:p w:rsidR="003706E9" w:rsidRDefault="003706E9" w:rsidP="003706E9">
      <w:pPr>
        <w:ind w:left="-720"/>
        <w:rPr>
          <w:b/>
        </w:rPr>
      </w:pPr>
      <w:r>
        <w:rPr>
          <w:b/>
        </w:rPr>
        <w:t>Need f</w:t>
      </w:r>
      <w:r w:rsidRPr="004765AB">
        <w:rPr>
          <w:b/>
        </w:rPr>
        <w:t>or Amendments</w:t>
      </w:r>
    </w:p>
    <w:p w:rsidR="003706E9" w:rsidRDefault="003706E9" w:rsidP="003706E9">
      <w:pPr>
        <w:ind w:left="-720"/>
      </w:pPr>
    </w:p>
    <w:p w:rsidR="003706E9" w:rsidRPr="00E520BB" w:rsidRDefault="003706E9" w:rsidP="003706E9">
      <w:pPr>
        <w:ind w:left="-720"/>
        <w:jc w:val="both"/>
      </w:pPr>
      <w:r w:rsidRPr="00E520BB">
        <w:t>Historically</w:t>
      </w:r>
      <w:r w:rsidR="009475D7">
        <w:t>,</w:t>
      </w:r>
      <w:r w:rsidRPr="00E520BB">
        <w:t xml:space="preserve"> </w:t>
      </w:r>
      <w:r w:rsidR="009475D7">
        <w:t>the</w:t>
      </w:r>
      <w:r w:rsidRPr="00E520BB">
        <w:t xml:space="preserve"> obligation </w:t>
      </w:r>
      <w:r w:rsidR="009475D7">
        <w:t xml:space="preserve">to carry a copy of the extract </w:t>
      </w:r>
      <w:r w:rsidRPr="00E520BB">
        <w:t xml:space="preserve">was necessary to provide evidence of the concession under which </w:t>
      </w:r>
      <w:r w:rsidR="009475D7">
        <w:t>a</w:t>
      </w:r>
      <w:r w:rsidRPr="00E520BB">
        <w:t xml:space="preserve"> boat is fishing should it be requested by an AFMA official, or fisheries officer.  </w:t>
      </w:r>
    </w:p>
    <w:p w:rsidR="003706E9" w:rsidRPr="003706E9" w:rsidRDefault="003706E9" w:rsidP="003706E9">
      <w:pPr>
        <w:ind w:left="-720"/>
        <w:jc w:val="both"/>
        <w:rPr>
          <w:highlight w:val="yellow"/>
        </w:rPr>
      </w:pPr>
    </w:p>
    <w:p w:rsidR="003706E9" w:rsidRPr="00393858" w:rsidRDefault="0032177E" w:rsidP="003706E9">
      <w:pPr>
        <w:ind w:left="-720"/>
        <w:jc w:val="both"/>
      </w:pPr>
      <w:r w:rsidRPr="00E520BB">
        <w:t xml:space="preserve">With the introduction of remote access </w:t>
      </w:r>
      <w:r w:rsidR="00E01671" w:rsidRPr="00E520BB">
        <w:t>technologies,</w:t>
      </w:r>
      <w:r w:rsidRPr="00E520BB">
        <w:t xml:space="preserve"> AFMA compliance officers</w:t>
      </w:r>
      <w:r w:rsidR="00E01671" w:rsidRPr="00E520BB">
        <w:t xml:space="preserve"> can now confirm if a boat is authorised to fish</w:t>
      </w:r>
      <w:r w:rsidR="00483EA5">
        <w:t>,</w:t>
      </w:r>
      <w:r w:rsidR="00E01671" w:rsidRPr="00E520BB">
        <w:t xml:space="preserve"> </w:t>
      </w:r>
      <w:r w:rsidR="00483EA5">
        <w:t>including</w:t>
      </w:r>
      <w:r w:rsidR="00E01671" w:rsidRPr="00E520BB">
        <w:t xml:space="preserve"> the conditions they must comply with</w:t>
      </w:r>
      <w:r w:rsidR="00483EA5">
        <w:t>,</w:t>
      </w:r>
      <w:r w:rsidR="00167545">
        <w:t xml:space="preserve"> from the </w:t>
      </w:r>
      <w:r w:rsidR="005543B3">
        <w:t>field</w:t>
      </w:r>
      <w:r w:rsidR="00E01671" w:rsidRPr="00E520BB">
        <w:t xml:space="preserve">. As such </w:t>
      </w:r>
      <w:r w:rsidR="003706E9" w:rsidRPr="00E520BB">
        <w:t xml:space="preserve">it is no longer necessary for concession holders to </w:t>
      </w:r>
      <w:r w:rsidR="00E01671" w:rsidRPr="00E520BB">
        <w:t>be able to produce</w:t>
      </w:r>
      <w:r w:rsidR="003706E9" w:rsidRPr="00E520BB">
        <w:t xml:space="preserve"> their extract of register</w:t>
      </w:r>
      <w:r w:rsidR="00E01671" w:rsidRPr="00E520BB">
        <w:t xml:space="preserve"> </w:t>
      </w:r>
      <w:r w:rsidR="003706E9" w:rsidRPr="00E520BB">
        <w:t>while undertaking fishing</w:t>
      </w:r>
      <w:r w:rsidR="00E01671" w:rsidRPr="00E520BB">
        <w:t xml:space="preserve"> activities</w:t>
      </w:r>
    </w:p>
    <w:p w:rsidR="003706E9" w:rsidRDefault="003706E9" w:rsidP="003706E9">
      <w:pPr>
        <w:ind w:left="-720"/>
        <w:jc w:val="both"/>
        <w:rPr>
          <w:b/>
        </w:rPr>
      </w:pPr>
    </w:p>
    <w:p w:rsidR="003706E9" w:rsidRDefault="003706E9" w:rsidP="003706E9">
      <w:pPr>
        <w:ind w:left="-720"/>
        <w:jc w:val="both"/>
        <w:rPr>
          <w:b/>
        </w:rPr>
      </w:pPr>
    </w:p>
    <w:p w:rsidR="003706E9" w:rsidRDefault="003706E9" w:rsidP="003706E9">
      <w:pPr>
        <w:ind w:left="-720"/>
        <w:jc w:val="both"/>
        <w:rPr>
          <w:b/>
        </w:rPr>
      </w:pPr>
    </w:p>
    <w:p w:rsidR="003706E9" w:rsidRDefault="003706E9" w:rsidP="003706E9">
      <w:pPr>
        <w:ind w:left="-720"/>
        <w:jc w:val="both"/>
        <w:rPr>
          <w:b/>
        </w:rPr>
      </w:pPr>
    </w:p>
    <w:p w:rsidR="003706E9" w:rsidRDefault="003706E9" w:rsidP="003706E9">
      <w:pPr>
        <w:ind w:left="-720"/>
        <w:jc w:val="both"/>
        <w:rPr>
          <w:b/>
        </w:rPr>
      </w:pPr>
    </w:p>
    <w:p w:rsidR="003706E9" w:rsidRDefault="003706E9" w:rsidP="003706E9">
      <w:pPr>
        <w:ind w:left="-720"/>
        <w:jc w:val="both"/>
        <w:rPr>
          <w:snapToGrid w:val="0"/>
          <w:lang w:eastAsia="en-US"/>
        </w:rPr>
      </w:pPr>
      <w:r w:rsidRPr="00C22BFC">
        <w:rPr>
          <w:b/>
        </w:rPr>
        <w:t xml:space="preserve">Consultation </w:t>
      </w:r>
    </w:p>
    <w:p w:rsidR="00E520BB" w:rsidRDefault="003706E9" w:rsidP="00E520BB">
      <w:pPr>
        <w:spacing w:before="220"/>
        <w:ind w:left="-709"/>
        <w:jc w:val="both"/>
      </w:pPr>
      <w:r>
        <w:t xml:space="preserve">Section </w:t>
      </w:r>
      <w:r w:rsidR="007038EF">
        <w:t xml:space="preserve">20(7) </w:t>
      </w:r>
      <w:r>
        <w:t>of the Act requires that before determining a</w:t>
      </w:r>
      <w:r w:rsidR="007038EF">
        <w:t>n amendment to remove a provision of a</w:t>
      </w:r>
      <w:r>
        <w:t xml:space="preserve"> plan of management AFMA must</w:t>
      </w:r>
      <w:r w:rsidR="007C53A6">
        <w:t>,</w:t>
      </w:r>
      <w:r>
        <w:t xml:space="preserve"> </w:t>
      </w:r>
      <w:r w:rsidR="007038EF">
        <w:t xml:space="preserve">within one year of the proposed amendment is to take effect, consult with the management advisory committee (MAC) for the plan’s fishery and the peak body representing the holders of SFRs under the plan. Where there is no such MAC or peak industry body AFMA must consult with the holders of the licences, permits or rights for the fishery. </w:t>
      </w:r>
    </w:p>
    <w:p w:rsidR="00E520BB" w:rsidRDefault="00443BB6" w:rsidP="00E520BB">
      <w:pPr>
        <w:spacing w:before="220"/>
        <w:ind w:left="-709"/>
        <w:jc w:val="both"/>
      </w:pPr>
      <w:r>
        <w:t xml:space="preserve">AFMA wrote to the following MAC and industry association notifying them of the proposed amendments and seeking comment: </w:t>
      </w:r>
    </w:p>
    <w:p w:rsidR="00624ADE" w:rsidRDefault="00624ADE" w:rsidP="00E520BB">
      <w:pPr>
        <w:pStyle w:val="ListParagraph"/>
        <w:numPr>
          <w:ilvl w:val="0"/>
          <w:numId w:val="4"/>
        </w:numPr>
        <w:spacing w:before="220"/>
        <w:jc w:val="both"/>
      </w:pPr>
      <w:r w:rsidRPr="00FF059C">
        <w:t>Bass Strait Central Zone Scallop Fishery</w:t>
      </w:r>
    </w:p>
    <w:p w:rsidR="00BC5CBA" w:rsidRDefault="00BC5CBA" w:rsidP="00E520BB">
      <w:pPr>
        <w:pStyle w:val="ListParagraph"/>
        <w:numPr>
          <w:ilvl w:val="1"/>
          <w:numId w:val="4"/>
        </w:numPr>
        <w:spacing w:before="220"/>
        <w:jc w:val="both"/>
      </w:pPr>
      <w:r>
        <w:t xml:space="preserve">Scallop MAC </w:t>
      </w:r>
    </w:p>
    <w:p w:rsidR="00BC5CBA" w:rsidRDefault="00BC5CBA" w:rsidP="00E520BB">
      <w:pPr>
        <w:pStyle w:val="ListParagraph"/>
        <w:numPr>
          <w:ilvl w:val="1"/>
          <w:numId w:val="4"/>
        </w:numPr>
        <w:spacing w:before="220"/>
        <w:jc w:val="both"/>
      </w:pPr>
      <w:r>
        <w:t>Tasmanian Scall</w:t>
      </w:r>
      <w:r w:rsidR="00E520BB">
        <w:t>op</w:t>
      </w:r>
      <w:r>
        <w:t xml:space="preserve"> Fisherman’s Association</w:t>
      </w:r>
    </w:p>
    <w:p w:rsidR="00BC5CBA" w:rsidRDefault="00BC5CBA" w:rsidP="00E520BB">
      <w:pPr>
        <w:pStyle w:val="ListParagraph"/>
        <w:numPr>
          <w:ilvl w:val="1"/>
          <w:numId w:val="4"/>
        </w:numPr>
        <w:spacing w:before="220"/>
        <w:jc w:val="both"/>
      </w:pPr>
      <w:r>
        <w:t>Victorian Scallop Fisherman’s Association</w:t>
      </w:r>
    </w:p>
    <w:p w:rsidR="00324A7A" w:rsidRDefault="00324A7A" w:rsidP="00324A7A">
      <w:pPr>
        <w:pStyle w:val="ListParagraph"/>
        <w:numPr>
          <w:ilvl w:val="0"/>
          <w:numId w:val="4"/>
        </w:numPr>
        <w:spacing w:before="220"/>
        <w:jc w:val="both"/>
      </w:pPr>
      <w:r w:rsidRPr="00624ADE">
        <w:t>Eastern Tuna and Billfish Fishery</w:t>
      </w:r>
      <w:r>
        <w:t xml:space="preserve"> and the </w:t>
      </w:r>
      <w:r w:rsidRPr="00624ADE">
        <w:t>Western Tuna and Billfish Fishery</w:t>
      </w:r>
      <w:r>
        <w:t xml:space="preserve"> </w:t>
      </w:r>
    </w:p>
    <w:p w:rsidR="00324A7A" w:rsidRDefault="00324A7A" w:rsidP="00324A7A">
      <w:pPr>
        <w:pStyle w:val="ListParagraph"/>
        <w:numPr>
          <w:ilvl w:val="1"/>
          <w:numId w:val="4"/>
        </w:numPr>
        <w:spacing w:before="220"/>
        <w:jc w:val="both"/>
      </w:pPr>
      <w:r>
        <w:t xml:space="preserve">Tropical Tuna MAC </w:t>
      </w:r>
    </w:p>
    <w:p w:rsidR="00324A7A" w:rsidRDefault="00324A7A" w:rsidP="00324A7A">
      <w:pPr>
        <w:pStyle w:val="ListParagraph"/>
        <w:numPr>
          <w:ilvl w:val="0"/>
          <w:numId w:val="4"/>
        </w:numPr>
        <w:spacing w:before="220"/>
        <w:jc w:val="both"/>
      </w:pPr>
      <w:r w:rsidRPr="00303A99">
        <w:t xml:space="preserve">Heard Island and McDonald Islands Fishery and </w:t>
      </w:r>
      <w:r w:rsidRPr="00FF059C">
        <w:t xml:space="preserve">the </w:t>
      </w:r>
      <w:r w:rsidRPr="00303A99">
        <w:t xml:space="preserve">Macquarie Island </w:t>
      </w:r>
      <w:proofErr w:type="spellStart"/>
      <w:r w:rsidRPr="00303A99">
        <w:t>Toothfish</w:t>
      </w:r>
      <w:proofErr w:type="spellEnd"/>
      <w:r w:rsidRPr="00303A99">
        <w:t xml:space="preserve"> Fishery</w:t>
      </w:r>
    </w:p>
    <w:p w:rsidR="00324A7A" w:rsidRDefault="007C53A6" w:rsidP="00E520BB">
      <w:pPr>
        <w:pStyle w:val="ListParagraph"/>
        <w:numPr>
          <w:ilvl w:val="1"/>
          <w:numId w:val="4"/>
        </w:numPr>
        <w:spacing w:before="220"/>
        <w:jc w:val="both"/>
      </w:pPr>
      <w:r w:rsidRPr="00FF059C">
        <w:t xml:space="preserve">South MAC </w:t>
      </w:r>
    </w:p>
    <w:p w:rsidR="00624ADE" w:rsidRDefault="00624ADE" w:rsidP="00E520BB">
      <w:pPr>
        <w:pStyle w:val="ListParagraph"/>
        <w:numPr>
          <w:ilvl w:val="0"/>
          <w:numId w:val="4"/>
        </w:numPr>
        <w:spacing w:before="220"/>
        <w:jc w:val="both"/>
      </w:pPr>
      <w:r>
        <w:t xml:space="preserve">Southern Bluefin Tuna Fishery </w:t>
      </w:r>
    </w:p>
    <w:p w:rsidR="00324A7A" w:rsidRDefault="00324A7A" w:rsidP="00E520BB">
      <w:pPr>
        <w:pStyle w:val="ListParagraph"/>
        <w:numPr>
          <w:ilvl w:val="1"/>
          <w:numId w:val="4"/>
        </w:numPr>
        <w:spacing w:before="220"/>
        <w:jc w:val="both"/>
      </w:pPr>
      <w:r>
        <w:t>Southern Bluefin Tuna MAC</w:t>
      </w:r>
    </w:p>
    <w:p w:rsidR="005922D8" w:rsidRDefault="00EB1F1F" w:rsidP="00443BB6">
      <w:pPr>
        <w:spacing w:before="220"/>
        <w:ind w:left="-709"/>
        <w:jc w:val="both"/>
      </w:pPr>
      <w:r>
        <w:t xml:space="preserve">AFMA also </w:t>
      </w:r>
      <w:r w:rsidR="00E520BB">
        <w:t>consulted</w:t>
      </w:r>
      <w:r>
        <w:t xml:space="preserve"> with the Commonwealth </w:t>
      </w:r>
      <w:r w:rsidR="005543B3">
        <w:t>F</w:t>
      </w:r>
      <w:r>
        <w:t xml:space="preserve">isheries </w:t>
      </w:r>
      <w:r w:rsidR="00E520BB">
        <w:t>Association</w:t>
      </w:r>
      <w:r>
        <w:t xml:space="preserve"> on the proposed amendments. </w:t>
      </w:r>
    </w:p>
    <w:p w:rsidR="00FF059C" w:rsidRPr="00FF059C" w:rsidRDefault="00443BB6" w:rsidP="00443BB6">
      <w:pPr>
        <w:spacing w:before="220"/>
        <w:ind w:left="-709"/>
        <w:jc w:val="both"/>
      </w:pPr>
      <w:r>
        <w:t>All MAC</w:t>
      </w:r>
      <w:r w:rsidR="005543B3">
        <w:t>s</w:t>
      </w:r>
      <w:r>
        <w:t xml:space="preserve"> and association</w:t>
      </w:r>
      <w:r w:rsidR="005543B3">
        <w:t>s</w:t>
      </w:r>
      <w:r>
        <w:t xml:space="preserve"> consulted supported the proposed amendment.</w:t>
      </w:r>
    </w:p>
    <w:p w:rsidR="003706E9" w:rsidRDefault="003706E9" w:rsidP="003706E9">
      <w:pPr>
        <w:ind w:left="-720"/>
        <w:rPr>
          <w:b/>
        </w:rPr>
      </w:pPr>
    </w:p>
    <w:p w:rsidR="003706E9" w:rsidRPr="0030518D" w:rsidRDefault="003706E9" w:rsidP="003706E9">
      <w:pPr>
        <w:spacing w:before="100" w:beforeAutospacing="1" w:after="100" w:afterAutospacing="1"/>
        <w:ind w:left="-709"/>
        <w:rPr>
          <w:b/>
        </w:rPr>
      </w:pPr>
      <w:r w:rsidRPr="0030518D">
        <w:rPr>
          <w:b/>
        </w:rPr>
        <w:t xml:space="preserve">Statement of compatibility prepared in accordance with Part 3 of the </w:t>
      </w:r>
      <w:r w:rsidRPr="0030518D">
        <w:rPr>
          <w:b/>
          <w:i/>
        </w:rPr>
        <w:t xml:space="preserve">Human Rights (Parliamentary Scrutiny) Act 2011 </w:t>
      </w:r>
    </w:p>
    <w:p w:rsidR="00740EB5" w:rsidRPr="00740EB5" w:rsidRDefault="00740EB5" w:rsidP="00740EB5">
      <w:pPr>
        <w:keepNext/>
        <w:spacing w:before="100" w:beforeAutospacing="1" w:after="100" w:afterAutospacing="1"/>
        <w:ind w:left="-709"/>
        <w:rPr>
          <w:rFonts w:ascii="Helvetica Neue" w:hAnsi="Helvetica Neue"/>
        </w:rPr>
      </w:pPr>
      <w:r w:rsidRPr="00740EB5">
        <w:t xml:space="preserve">This legislative instrument does not infringe any of the applicable rights or freedoms recognised or declared in the international instruments listed in section 3 of the </w:t>
      </w:r>
      <w:r w:rsidRPr="00740EB5">
        <w:rPr>
          <w:i/>
          <w:iCs/>
        </w:rPr>
        <w:t>Human Rights (Parliamentary Scrutiny) Act 2011</w:t>
      </w:r>
      <w:r w:rsidRPr="00740EB5">
        <w:t xml:space="preserve">. Accordingly, in </w:t>
      </w:r>
      <w:r>
        <w:t>AFMA’s</w:t>
      </w:r>
      <w:r w:rsidRPr="00740EB5">
        <w:t xml:space="preserve"> assessment, this legislative instrument is compatible with human rights. </w:t>
      </w:r>
    </w:p>
    <w:p w:rsidR="003706E9" w:rsidRDefault="003706E9" w:rsidP="003706E9">
      <w:pPr>
        <w:pStyle w:val="AFMANormal"/>
        <w:spacing w:before="0"/>
        <w:ind w:left="-720" w:right="-539"/>
        <w:rPr>
          <w:kern w:val="0"/>
          <w:szCs w:val="24"/>
        </w:rPr>
      </w:pPr>
    </w:p>
    <w:p w:rsidR="003706E9" w:rsidRDefault="003706E9" w:rsidP="003706E9">
      <w:pPr>
        <w:pStyle w:val="AFMANormal"/>
        <w:spacing w:before="0"/>
        <w:ind w:left="-720" w:right="-539"/>
        <w:rPr>
          <w:kern w:val="0"/>
          <w:szCs w:val="24"/>
        </w:rPr>
      </w:pPr>
      <w:r w:rsidRPr="00C22BFC">
        <w:rPr>
          <w:kern w:val="0"/>
          <w:szCs w:val="24"/>
        </w:rPr>
        <w:t xml:space="preserve">Details of the </w:t>
      </w:r>
      <w:r>
        <w:rPr>
          <w:kern w:val="0"/>
          <w:szCs w:val="24"/>
        </w:rPr>
        <w:t xml:space="preserve">Plan Amendment </w:t>
      </w:r>
      <w:r w:rsidRPr="00C22BFC">
        <w:rPr>
          <w:kern w:val="0"/>
          <w:szCs w:val="24"/>
        </w:rPr>
        <w:t>are set out below:</w:t>
      </w:r>
    </w:p>
    <w:p w:rsidR="003706E9" w:rsidRPr="005D1C35" w:rsidRDefault="003706E9" w:rsidP="003706E9">
      <w:pPr>
        <w:spacing w:before="100" w:beforeAutospacing="1" w:after="100" w:afterAutospacing="1"/>
        <w:ind w:left="-720" w:right="-540"/>
        <w:jc w:val="both"/>
        <w:rPr>
          <w:i/>
        </w:rPr>
      </w:pPr>
      <w:r>
        <w:rPr>
          <w:b/>
          <w:bCs/>
          <w:i/>
          <w:iCs/>
          <w:lang w:val="en-US"/>
        </w:rPr>
        <w:t>Part 1</w:t>
      </w:r>
      <w:r>
        <w:rPr>
          <w:lang w:val="en-US"/>
        </w:rPr>
        <w:t xml:space="preserve"> provides for the Plan Amendment to be known as the</w:t>
      </w:r>
      <w:r>
        <w:t xml:space="preserve"> </w:t>
      </w:r>
      <w:r>
        <w:rPr>
          <w:i/>
        </w:rPr>
        <w:t xml:space="preserve">Fisheries </w:t>
      </w:r>
      <w:r w:rsidR="00740EB5">
        <w:rPr>
          <w:i/>
        </w:rPr>
        <w:t>Management Plans Amendment 2016</w:t>
      </w:r>
      <w:r>
        <w:rPr>
          <w:i/>
        </w:rPr>
        <w:t>.</w:t>
      </w:r>
    </w:p>
    <w:p w:rsidR="003706E9" w:rsidRDefault="003706E9" w:rsidP="003706E9">
      <w:pPr>
        <w:spacing w:before="100" w:beforeAutospacing="1" w:after="100" w:afterAutospacing="1"/>
        <w:ind w:left="-720" w:right="-540"/>
        <w:jc w:val="both"/>
        <w:rPr>
          <w:lang w:val="en-US"/>
        </w:rPr>
      </w:pPr>
      <w:r>
        <w:rPr>
          <w:b/>
          <w:bCs/>
          <w:i/>
          <w:iCs/>
          <w:lang w:val="en-US"/>
        </w:rPr>
        <w:t>Part 2</w:t>
      </w:r>
      <w:r>
        <w:rPr>
          <w:lang w:val="en-US"/>
        </w:rPr>
        <w:t xml:space="preserve"> provides that the Plan Amendment commences on the day after it is registered.</w:t>
      </w:r>
    </w:p>
    <w:p w:rsidR="003706E9" w:rsidRDefault="003706E9" w:rsidP="003706E9">
      <w:pPr>
        <w:spacing w:before="100" w:beforeAutospacing="1" w:after="100" w:afterAutospacing="1"/>
        <w:ind w:left="-720" w:right="-540"/>
        <w:jc w:val="both"/>
        <w:rPr>
          <w:lang w:val="en-US"/>
        </w:rPr>
      </w:pPr>
      <w:r>
        <w:rPr>
          <w:b/>
          <w:bCs/>
          <w:i/>
          <w:iCs/>
          <w:lang w:val="en-US"/>
        </w:rPr>
        <w:t>Part 3</w:t>
      </w:r>
      <w:r>
        <w:rPr>
          <w:lang w:val="en-US"/>
        </w:rPr>
        <w:t xml:space="preserve"> provides that the </w:t>
      </w:r>
      <w:r>
        <w:rPr>
          <w:i/>
        </w:rPr>
        <w:t>Bass Strait Central Zone Scallop</w:t>
      </w:r>
      <w:r w:rsidRPr="00E460A7">
        <w:rPr>
          <w:i/>
        </w:rPr>
        <w:t xml:space="preserve"> Fishery Management Plan 200</w:t>
      </w:r>
      <w:r>
        <w:rPr>
          <w:i/>
        </w:rPr>
        <w:t xml:space="preserve">2 </w:t>
      </w:r>
      <w:r>
        <w:rPr>
          <w:lang w:val="en-US"/>
        </w:rPr>
        <w:t xml:space="preserve">is to be amended in accordance with Schedule 1. </w:t>
      </w:r>
    </w:p>
    <w:p w:rsidR="00740EB5" w:rsidRDefault="00740EB5" w:rsidP="00740EB5">
      <w:pPr>
        <w:spacing w:before="100" w:beforeAutospacing="1" w:after="100" w:afterAutospacing="1"/>
        <w:ind w:left="-720" w:right="-540"/>
        <w:jc w:val="both"/>
        <w:rPr>
          <w:lang w:val="en-US"/>
        </w:rPr>
      </w:pPr>
      <w:r>
        <w:rPr>
          <w:b/>
          <w:bCs/>
          <w:i/>
          <w:iCs/>
          <w:lang w:val="en-US"/>
        </w:rPr>
        <w:lastRenderedPageBreak/>
        <w:t xml:space="preserve">Part 4 </w:t>
      </w:r>
      <w:r>
        <w:rPr>
          <w:lang w:val="en-US"/>
        </w:rPr>
        <w:t xml:space="preserve">provides that the </w:t>
      </w:r>
      <w:r w:rsidRPr="0000267F">
        <w:rPr>
          <w:i/>
          <w:noProof/>
        </w:rPr>
        <w:t>Eastern Tuna and Billfish Fishery Management Plan 2010</w:t>
      </w:r>
      <w:r>
        <w:rPr>
          <w:i/>
          <w:noProof/>
        </w:rPr>
        <w:t xml:space="preserve"> </w:t>
      </w:r>
      <w:proofErr w:type="gramStart"/>
      <w:r>
        <w:rPr>
          <w:lang w:val="en-US"/>
        </w:rPr>
        <w:t>is</w:t>
      </w:r>
      <w:proofErr w:type="gramEnd"/>
      <w:r>
        <w:rPr>
          <w:lang w:val="en-US"/>
        </w:rPr>
        <w:t xml:space="preserve"> to be amended in accordance with Schedule 2. </w:t>
      </w:r>
    </w:p>
    <w:p w:rsidR="00740EB5" w:rsidRDefault="00740EB5" w:rsidP="00740EB5">
      <w:pPr>
        <w:spacing w:before="100" w:beforeAutospacing="1" w:after="100" w:afterAutospacing="1"/>
        <w:ind w:left="-720" w:right="-540"/>
        <w:jc w:val="both"/>
        <w:rPr>
          <w:lang w:val="en-US"/>
        </w:rPr>
      </w:pPr>
      <w:r>
        <w:rPr>
          <w:b/>
          <w:bCs/>
          <w:i/>
          <w:iCs/>
          <w:lang w:val="en-US"/>
        </w:rPr>
        <w:t>Part 5</w:t>
      </w:r>
      <w:r>
        <w:rPr>
          <w:lang w:val="en-US"/>
        </w:rPr>
        <w:t xml:space="preserve"> provides that the </w:t>
      </w:r>
      <w:r>
        <w:rPr>
          <w:i/>
        </w:rPr>
        <w:t>Heard Island and McDonald Islands</w:t>
      </w:r>
      <w:r w:rsidRPr="00E460A7">
        <w:rPr>
          <w:i/>
        </w:rPr>
        <w:t xml:space="preserve"> Fishery Management Plan 200</w:t>
      </w:r>
      <w:r>
        <w:rPr>
          <w:i/>
        </w:rPr>
        <w:t xml:space="preserve">2 </w:t>
      </w:r>
      <w:r>
        <w:rPr>
          <w:lang w:val="en-US"/>
        </w:rPr>
        <w:t xml:space="preserve">is to be amended in accordance with Schedule 3. </w:t>
      </w:r>
    </w:p>
    <w:p w:rsidR="00740EB5" w:rsidRDefault="00740EB5" w:rsidP="00740EB5">
      <w:pPr>
        <w:spacing w:before="100" w:beforeAutospacing="1" w:after="100" w:afterAutospacing="1"/>
        <w:ind w:left="-720" w:right="-540"/>
        <w:jc w:val="both"/>
        <w:rPr>
          <w:lang w:val="en-US"/>
        </w:rPr>
      </w:pPr>
      <w:r>
        <w:rPr>
          <w:b/>
          <w:bCs/>
          <w:i/>
          <w:iCs/>
          <w:lang w:val="en-US"/>
        </w:rPr>
        <w:t>Part 6</w:t>
      </w:r>
      <w:r>
        <w:rPr>
          <w:lang w:val="en-US"/>
        </w:rPr>
        <w:t xml:space="preserve"> provides that the </w:t>
      </w:r>
      <w:r w:rsidRPr="003706E9">
        <w:rPr>
          <w:i/>
        </w:rPr>
        <w:t xml:space="preserve">Macquarie Island </w:t>
      </w:r>
      <w:proofErr w:type="spellStart"/>
      <w:r w:rsidRPr="003706E9">
        <w:rPr>
          <w:i/>
        </w:rPr>
        <w:t>Toothfish</w:t>
      </w:r>
      <w:proofErr w:type="spellEnd"/>
      <w:r w:rsidRPr="003706E9">
        <w:rPr>
          <w:i/>
        </w:rPr>
        <w:t xml:space="preserve"> Fishery Management Plan 2006 </w:t>
      </w:r>
      <w:r>
        <w:rPr>
          <w:lang w:val="en-US"/>
        </w:rPr>
        <w:t xml:space="preserve">is to be amended in accordance with Schedule 4. </w:t>
      </w:r>
    </w:p>
    <w:p w:rsidR="00740EB5" w:rsidRDefault="00740EB5" w:rsidP="00740EB5">
      <w:pPr>
        <w:spacing w:before="100" w:beforeAutospacing="1" w:after="100" w:afterAutospacing="1"/>
        <w:ind w:left="-720" w:right="-540"/>
        <w:jc w:val="both"/>
        <w:rPr>
          <w:lang w:val="en-US"/>
        </w:rPr>
      </w:pPr>
      <w:r>
        <w:rPr>
          <w:b/>
          <w:bCs/>
          <w:i/>
          <w:iCs/>
          <w:lang w:val="en-US"/>
        </w:rPr>
        <w:t>Part 7</w:t>
      </w:r>
      <w:r>
        <w:rPr>
          <w:lang w:val="en-US"/>
        </w:rPr>
        <w:t xml:space="preserve"> provides that the </w:t>
      </w:r>
      <w:r w:rsidRPr="003706E9">
        <w:rPr>
          <w:i/>
        </w:rPr>
        <w:t xml:space="preserve">Southern Bluefin Tuna </w:t>
      </w:r>
      <w:r>
        <w:rPr>
          <w:i/>
        </w:rPr>
        <w:t xml:space="preserve">Fishery </w:t>
      </w:r>
      <w:r w:rsidRPr="003706E9">
        <w:rPr>
          <w:i/>
        </w:rPr>
        <w:t xml:space="preserve">Management Plan 1995 </w:t>
      </w:r>
      <w:r>
        <w:rPr>
          <w:lang w:val="en-US"/>
        </w:rPr>
        <w:t xml:space="preserve">is to be amended in accordance with Schedule 5. </w:t>
      </w:r>
    </w:p>
    <w:p w:rsidR="00740EB5" w:rsidRDefault="00740EB5" w:rsidP="00E520BB">
      <w:pPr>
        <w:spacing w:before="100" w:beforeAutospacing="1" w:after="100" w:afterAutospacing="1"/>
        <w:ind w:left="-720" w:right="-540"/>
        <w:jc w:val="both"/>
        <w:rPr>
          <w:lang w:val="en-US"/>
        </w:rPr>
      </w:pPr>
      <w:r>
        <w:rPr>
          <w:b/>
          <w:bCs/>
          <w:i/>
          <w:iCs/>
          <w:lang w:val="en-US"/>
        </w:rPr>
        <w:t>Part 8</w:t>
      </w:r>
      <w:r>
        <w:rPr>
          <w:lang w:val="en-US"/>
        </w:rPr>
        <w:t xml:space="preserve"> provides that the </w:t>
      </w:r>
      <w:r w:rsidRPr="003706E9">
        <w:rPr>
          <w:i/>
        </w:rPr>
        <w:t>Western Tuna and Billfish Fishery Management Plan 2005</w:t>
      </w:r>
      <w:r>
        <w:t xml:space="preserve"> </w:t>
      </w:r>
      <w:proofErr w:type="gramStart"/>
      <w:r>
        <w:rPr>
          <w:lang w:val="en-US"/>
        </w:rPr>
        <w:t>is</w:t>
      </w:r>
      <w:proofErr w:type="gramEnd"/>
      <w:r>
        <w:rPr>
          <w:lang w:val="en-US"/>
        </w:rPr>
        <w:t xml:space="preserve"> to be amended in accordance with Schedule 6. </w:t>
      </w:r>
    </w:p>
    <w:p w:rsidR="003706E9" w:rsidRDefault="003706E9" w:rsidP="003706E9">
      <w:pPr>
        <w:ind w:left="-720"/>
      </w:pPr>
      <w:r w:rsidRPr="00C84BF3">
        <w:rPr>
          <w:b/>
          <w:i/>
        </w:rPr>
        <w:t xml:space="preserve">Schedule </w:t>
      </w:r>
      <w:r>
        <w:rPr>
          <w:b/>
          <w:i/>
        </w:rPr>
        <w:t>1</w:t>
      </w:r>
      <w:r w:rsidRPr="00C84BF3">
        <w:rPr>
          <w:b/>
          <w:i/>
        </w:rPr>
        <w:t xml:space="preserve"> Item 1</w:t>
      </w:r>
      <w:r w:rsidRPr="00C22BFC">
        <w:rPr>
          <w:b/>
        </w:rPr>
        <w:t xml:space="preserve"> </w:t>
      </w:r>
      <w:r w:rsidR="00740EB5">
        <w:t>omits subsection</w:t>
      </w:r>
      <w:r>
        <w:t xml:space="preserve"> </w:t>
      </w:r>
      <w:r w:rsidR="00740EB5">
        <w:t>22(h) from</w:t>
      </w:r>
      <w:r>
        <w:t xml:space="preserve"> the BSCZSF Plan which relates to </w:t>
      </w:r>
      <w:r w:rsidR="00740EB5">
        <w:t>the need to carry a copy of the extract from the Register on board the nominated boat</w:t>
      </w:r>
      <w:r>
        <w:t>.</w:t>
      </w:r>
    </w:p>
    <w:p w:rsidR="00740EB5" w:rsidRDefault="00740EB5" w:rsidP="003706E9">
      <w:pPr>
        <w:ind w:left="-720"/>
      </w:pPr>
    </w:p>
    <w:p w:rsidR="00740EB5" w:rsidRDefault="00740EB5" w:rsidP="00740EB5">
      <w:pPr>
        <w:ind w:left="-720"/>
      </w:pPr>
      <w:r w:rsidRPr="00C84BF3">
        <w:rPr>
          <w:b/>
          <w:i/>
        </w:rPr>
        <w:t xml:space="preserve">Schedule </w:t>
      </w:r>
      <w:r>
        <w:rPr>
          <w:b/>
          <w:i/>
        </w:rPr>
        <w:t xml:space="preserve">1 Item 2 </w:t>
      </w:r>
      <w:r>
        <w:t>omits note (6) from section 22 of the BSCZSF Plan which relates to the need to carry a copy of the extract from the Register on board the nominated boat.</w:t>
      </w:r>
    </w:p>
    <w:p w:rsidR="003706E9" w:rsidRDefault="003706E9" w:rsidP="003706E9">
      <w:pPr>
        <w:ind w:left="-720"/>
      </w:pPr>
      <w:r>
        <w:t xml:space="preserve"> </w:t>
      </w:r>
    </w:p>
    <w:p w:rsidR="003706E9" w:rsidRDefault="003706E9" w:rsidP="003706E9">
      <w:pPr>
        <w:ind w:left="-720"/>
      </w:pPr>
      <w:r w:rsidRPr="00C84BF3">
        <w:rPr>
          <w:b/>
          <w:i/>
        </w:rPr>
        <w:t xml:space="preserve">Schedule </w:t>
      </w:r>
      <w:r w:rsidR="00740EB5">
        <w:rPr>
          <w:b/>
          <w:i/>
        </w:rPr>
        <w:t>2</w:t>
      </w:r>
      <w:r>
        <w:rPr>
          <w:b/>
          <w:i/>
        </w:rPr>
        <w:t xml:space="preserve"> Item</w:t>
      </w:r>
      <w:r w:rsidRPr="00C22BFC">
        <w:rPr>
          <w:b/>
        </w:rPr>
        <w:t xml:space="preserve"> </w:t>
      </w:r>
      <w:r w:rsidR="00740EB5" w:rsidRPr="00740EB5">
        <w:rPr>
          <w:b/>
          <w:i/>
        </w:rPr>
        <w:t>1</w:t>
      </w:r>
      <w:r w:rsidR="00740EB5">
        <w:rPr>
          <w:b/>
        </w:rPr>
        <w:t xml:space="preserve"> </w:t>
      </w:r>
      <w:r w:rsidR="00740EB5">
        <w:t>omits subsection 5.1(c) from the ETBF Plan which relates to the need to carry a copy of the extract from the Register on board the nominated boat.</w:t>
      </w:r>
    </w:p>
    <w:p w:rsidR="003706E9" w:rsidRDefault="003706E9" w:rsidP="003706E9">
      <w:pPr>
        <w:ind w:left="-720"/>
      </w:pPr>
    </w:p>
    <w:p w:rsidR="00AE4E2B" w:rsidRDefault="00AE4E2B" w:rsidP="00AE4E2B">
      <w:pPr>
        <w:ind w:left="-720"/>
      </w:pPr>
      <w:r w:rsidRPr="00C84BF3">
        <w:rPr>
          <w:b/>
          <w:i/>
        </w:rPr>
        <w:t xml:space="preserve">Schedule </w:t>
      </w:r>
      <w:r>
        <w:rPr>
          <w:b/>
          <w:i/>
        </w:rPr>
        <w:t>3 Item</w:t>
      </w:r>
      <w:r w:rsidRPr="00C22BFC">
        <w:rPr>
          <w:b/>
        </w:rPr>
        <w:t xml:space="preserve"> </w:t>
      </w:r>
      <w:r w:rsidRPr="00740EB5">
        <w:rPr>
          <w:b/>
          <w:i/>
        </w:rPr>
        <w:t>1</w:t>
      </w:r>
      <w:r>
        <w:rPr>
          <w:b/>
        </w:rPr>
        <w:t xml:space="preserve"> </w:t>
      </w:r>
      <w:r>
        <w:t>omits subsection 30(h) from the HIMI Plan which relates to the need to carry a copy of the extract from the Register on board the nominated boat.</w:t>
      </w:r>
    </w:p>
    <w:p w:rsidR="003706E9" w:rsidRDefault="003706E9" w:rsidP="003706E9">
      <w:pPr>
        <w:ind w:left="-720"/>
      </w:pPr>
    </w:p>
    <w:p w:rsidR="00AE4E2B" w:rsidRDefault="00AE4E2B" w:rsidP="00AE4E2B">
      <w:pPr>
        <w:ind w:left="-720"/>
      </w:pPr>
      <w:r w:rsidRPr="00C84BF3">
        <w:rPr>
          <w:b/>
          <w:i/>
        </w:rPr>
        <w:t xml:space="preserve">Schedule </w:t>
      </w:r>
      <w:r>
        <w:rPr>
          <w:b/>
          <w:i/>
        </w:rPr>
        <w:t>4 Item</w:t>
      </w:r>
      <w:r w:rsidRPr="00C22BFC">
        <w:rPr>
          <w:b/>
        </w:rPr>
        <w:t xml:space="preserve"> </w:t>
      </w:r>
      <w:r w:rsidRPr="00740EB5">
        <w:rPr>
          <w:b/>
          <w:i/>
        </w:rPr>
        <w:t>1</w:t>
      </w:r>
      <w:r>
        <w:rPr>
          <w:b/>
        </w:rPr>
        <w:t xml:space="preserve"> </w:t>
      </w:r>
      <w:r>
        <w:t>omits subsection 29(e) from the MIT Plan which relates to the need to carry a copy of the extract from the Register on board the nominated boat.</w:t>
      </w:r>
    </w:p>
    <w:p w:rsidR="003706E9" w:rsidRDefault="003706E9" w:rsidP="003706E9">
      <w:pPr>
        <w:ind w:left="-720"/>
      </w:pPr>
    </w:p>
    <w:p w:rsidR="00AE4E2B" w:rsidRDefault="00AE4E2B" w:rsidP="00AE4E2B">
      <w:pPr>
        <w:ind w:left="-720"/>
      </w:pPr>
      <w:r w:rsidRPr="00C84BF3">
        <w:rPr>
          <w:b/>
          <w:i/>
        </w:rPr>
        <w:t xml:space="preserve">Schedule </w:t>
      </w:r>
      <w:r>
        <w:rPr>
          <w:b/>
          <w:i/>
        </w:rPr>
        <w:t>5 Item</w:t>
      </w:r>
      <w:r w:rsidRPr="00C22BFC">
        <w:rPr>
          <w:b/>
        </w:rPr>
        <w:t xml:space="preserve"> </w:t>
      </w:r>
      <w:r w:rsidRPr="00740EB5">
        <w:rPr>
          <w:b/>
          <w:i/>
        </w:rPr>
        <w:t>1</w:t>
      </w:r>
      <w:r>
        <w:rPr>
          <w:b/>
        </w:rPr>
        <w:t xml:space="preserve"> </w:t>
      </w:r>
      <w:r>
        <w:t xml:space="preserve">omits subclause </w:t>
      </w:r>
      <w:r w:rsidR="006A1DA4">
        <w:t>24</w:t>
      </w:r>
      <w:r>
        <w:t>.2 from the SBT Plan which relates to the need to carry a copy of the extract from the Register on board the nominated boat.</w:t>
      </w:r>
    </w:p>
    <w:p w:rsidR="003706E9" w:rsidRDefault="003706E9" w:rsidP="003706E9">
      <w:pPr>
        <w:ind w:left="-720"/>
      </w:pPr>
    </w:p>
    <w:p w:rsidR="00AE4E2B" w:rsidRDefault="00AE4E2B" w:rsidP="00AE4E2B">
      <w:pPr>
        <w:ind w:left="-720"/>
      </w:pPr>
      <w:r w:rsidRPr="00C84BF3">
        <w:rPr>
          <w:b/>
          <w:i/>
        </w:rPr>
        <w:t xml:space="preserve">Schedule </w:t>
      </w:r>
      <w:r>
        <w:rPr>
          <w:b/>
          <w:i/>
        </w:rPr>
        <w:t>6 Item</w:t>
      </w:r>
      <w:r w:rsidRPr="00C22BFC">
        <w:rPr>
          <w:b/>
        </w:rPr>
        <w:t xml:space="preserve"> </w:t>
      </w:r>
      <w:r w:rsidRPr="00740EB5">
        <w:rPr>
          <w:b/>
          <w:i/>
        </w:rPr>
        <w:t>1</w:t>
      </w:r>
      <w:r>
        <w:rPr>
          <w:b/>
        </w:rPr>
        <w:t xml:space="preserve"> </w:t>
      </w:r>
      <w:r>
        <w:t>omits subsection 38(e) from the WTBF Plan which relates to the need to carry a copy of the extract from the Register on board the nominated boat.</w:t>
      </w:r>
    </w:p>
    <w:p w:rsidR="003706E9" w:rsidRDefault="003706E9" w:rsidP="003706E9">
      <w:pPr>
        <w:ind w:left="-720"/>
      </w:pPr>
      <w:r>
        <w:t xml:space="preserve">   </w:t>
      </w:r>
    </w:p>
    <w:p w:rsidR="003706E9" w:rsidRPr="00C22BFC" w:rsidRDefault="003706E9" w:rsidP="003706E9">
      <w:pPr>
        <w:ind w:left="-720"/>
      </w:pPr>
    </w:p>
    <w:p w:rsidR="003706E9" w:rsidRDefault="003706E9" w:rsidP="003706E9"/>
    <w:p w:rsidR="003706E9" w:rsidRDefault="003706E9" w:rsidP="003706E9"/>
    <w:p w:rsidR="00ED6643" w:rsidRDefault="00ED6643"/>
    <w:p w:rsidR="00AE4E2B" w:rsidRDefault="00AE4E2B"/>
    <w:p w:rsidR="00AE4E2B" w:rsidRDefault="00AE4E2B"/>
    <w:p w:rsidR="00AE4E2B" w:rsidRDefault="00AE4E2B"/>
    <w:p w:rsidR="00AE4E2B" w:rsidRDefault="00AE4E2B"/>
    <w:p w:rsidR="00AE4E2B" w:rsidRDefault="00AE4E2B"/>
    <w:p w:rsidR="00AE4E2B" w:rsidRDefault="00AE4E2B"/>
    <w:p w:rsidR="00AE4E2B" w:rsidRDefault="00AE4E2B"/>
    <w:p w:rsidR="00AE4E2B" w:rsidRDefault="00AE4E2B"/>
    <w:p w:rsidR="00AE4E2B" w:rsidRDefault="00AE4E2B"/>
    <w:p w:rsidR="00E520BB" w:rsidRDefault="00E520BB">
      <w:pPr>
        <w:spacing w:after="200" w:line="276" w:lineRule="auto"/>
      </w:pPr>
      <w:r>
        <w:br w:type="page"/>
      </w:r>
    </w:p>
    <w:p w:rsidR="00AE4E2B" w:rsidRDefault="00AE4E2B"/>
    <w:p w:rsidR="00AE4E2B" w:rsidRDefault="00E520BB">
      <w:r>
        <w:rPr>
          <w:noProof/>
        </w:rPr>
        <mc:AlternateContent>
          <mc:Choice Requires="wps">
            <w:drawing>
              <wp:anchor distT="0" distB="0" distL="114300" distR="114300" simplePos="0" relativeHeight="251659264" behindDoc="0" locked="0" layoutInCell="1" allowOverlap="1" wp14:anchorId="7F70BBCE" wp14:editId="22E1D0BD">
                <wp:simplePos x="0" y="0"/>
                <wp:positionH relativeFrom="column">
                  <wp:posOffset>-276860</wp:posOffset>
                </wp:positionH>
                <wp:positionV relativeFrom="paragraph">
                  <wp:posOffset>54610</wp:posOffset>
                </wp:positionV>
                <wp:extent cx="6118860" cy="8973820"/>
                <wp:effectExtent l="38100" t="38100" r="34290" b="368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973820"/>
                        </a:xfrm>
                        <a:prstGeom prst="rect">
                          <a:avLst/>
                        </a:prstGeom>
                        <a:solidFill>
                          <a:srgbClr val="FFFFFF"/>
                        </a:solidFill>
                        <a:ln w="76200" cmpd="tri">
                          <a:solidFill>
                            <a:srgbClr val="000000"/>
                          </a:solidFill>
                          <a:miter lim="800000"/>
                          <a:headEnd/>
                          <a:tailEnd/>
                        </a:ln>
                      </wps:spPr>
                      <wps:txbx>
                        <w:txbxContent>
                          <w:p w:rsidR="00AE4E2B" w:rsidRPr="00E4135E" w:rsidRDefault="00AE4E2B" w:rsidP="00AE4E2B">
                            <w:pPr>
                              <w:spacing w:before="360" w:after="120"/>
                              <w:jc w:val="center"/>
                              <w:rPr>
                                <w:b/>
                                <w:sz w:val="28"/>
                                <w:szCs w:val="28"/>
                              </w:rPr>
                            </w:pPr>
                            <w:r w:rsidRPr="00E4135E">
                              <w:rPr>
                                <w:b/>
                                <w:sz w:val="28"/>
                                <w:szCs w:val="28"/>
                              </w:rPr>
                              <w:t>Statement of Compatibility with Human Rights</w:t>
                            </w:r>
                          </w:p>
                          <w:p w:rsidR="00AE4E2B" w:rsidRPr="00E4135E" w:rsidRDefault="00AE4E2B" w:rsidP="00AE4E2B">
                            <w:pPr>
                              <w:spacing w:before="120" w:after="120"/>
                              <w:jc w:val="center"/>
                            </w:pPr>
                            <w:r w:rsidRPr="00E4135E">
                              <w:rPr>
                                <w:i/>
                              </w:rPr>
                              <w:t>Prepared in accordance with Part 3 of the Human Rights (Parliamentary Scrutiny) Act 2011</w:t>
                            </w:r>
                          </w:p>
                          <w:p w:rsidR="00AE4E2B" w:rsidRPr="00E4135E" w:rsidRDefault="00AE4E2B" w:rsidP="00AE4E2B">
                            <w:pPr>
                              <w:spacing w:before="120" w:after="120"/>
                              <w:jc w:val="center"/>
                            </w:pPr>
                          </w:p>
                          <w:p w:rsidR="00AE4E2B" w:rsidRPr="00B0499A" w:rsidRDefault="00AE4E2B" w:rsidP="00AE4E2B">
                            <w:pPr>
                              <w:ind w:left="-720"/>
                              <w:jc w:val="center"/>
                              <w:rPr>
                                <w:b/>
                              </w:rPr>
                            </w:pPr>
                            <w:r>
                              <w:rPr>
                                <w:b/>
                              </w:rPr>
                              <w:t xml:space="preserve">Fisheries </w:t>
                            </w:r>
                            <w:r w:rsidR="00A603A0">
                              <w:rPr>
                                <w:b/>
                              </w:rPr>
                              <w:t>Management Plans</w:t>
                            </w:r>
                            <w:r>
                              <w:rPr>
                                <w:b/>
                              </w:rPr>
                              <w:t xml:space="preserve"> Amendment 2016 </w:t>
                            </w:r>
                          </w:p>
                          <w:p w:rsidR="00AE4E2B" w:rsidRDefault="00AE4E2B" w:rsidP="00AE4E2B">
                            <w:pPr>
                              <w:spacing w:before="120" w:after="120"/>
                              <w:jc w:val="center"/>
                            </w:pPr>
                          </w:p>
                          <w:p w:rsidR="00AE4E2B" w:rsidRPr="00E4135E" w:rsidRDefault="00AE4E2B" w:rsidP="00AE4E2B">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AE4E2B" w:rsidRPr="00E4135E" w:rsidRDefault="00AE4E2B" w:rsidP="00AE4E2B">
                            <w:pPr>
                              <w:spacing w:before="120" w:after="120"/>
                              <w:jc w:val="center"/>
                            </w:pPr>
                          </w:p>
                          <w:p w:rsidR="00AE4E2B" w:rsidRPr="00E4135E" w:rsidRDefault="00AE4E2B" w:rsidP="00AE4E2B">
                            <w:pPr>
                              <w:spacing w:before="120" w:after="120"/>
                              <w:jc w:val="both"/>
                              <w:rPr>
                                <w:b/>
                              </w:rPr>
                            </w:pPr>
                            <w:r w:rsidRPr="00E4135E">
                              <w:rPr>
                                <w:b/>
                              </w:rPr>
                              <w:t>Overview of the Legislative Instrument</w:t>
                            </w:r>
                          </w:p>
                          <w:p w:rsidR="00AE4E2B" w:rsidRDefault="00AE4E2B" w:rsidP="00AE4E2B">
                            <w:pPr>
                              <w:spacing w:before="120"/>
                              <w:ind w:right="-1"/>
                              <w:jc w:val="both"/>
                            </w:pPr>
                            <w:r>
                              <w:t xml:space="preserve">Subsection 17(1) of the </w:t>
                            </w:r>
                            <w:r w:rsidRPr="00AE4E2B">
                              <w:rPr>
                                <w:i/>
                              </w:rPr>
                              <w:t>Fisheries Management Act 1991</w:t>
                            </w:r>
                            <w:r>
                              <w:t xml:space="preserve"> (the Act) provides that the Australian Fisheries Management Authority (AFMA) is to determine plans of management for all fisheries. </w:t>
                            </w:r>
                          </w:p>
                          <w:p w:rsidR="00AE4E2B" w:rsidRDefault="00AE4E2B" w:rsidP="00AE4E2B">
                            <w:pPr>
                              <w:spacing w:before="120"/>
                              <w:ind w:right="-1"/>
                              <w:jc w:val="both"/>
                            </w:pPr>
                            <w:r>
                              <w:t>Subsection 20(1) of the Act provides that AFMA may at any time amend a plan of management.</w:t>
                            </w:r>
                          </w:p>
                          <w:p w:rsidR="00AE4E2B" w:rsidRDefault="00AE4E2B" w:rsidP="00AE4E2B">
                            <w:pPr>
                              <w:spacing w:before="120"/>
                              <w:ind w:right="-1"/>
                              <w:jc w:val="both"/>
                            </w:pPr>
                            <w:r>
                              <w:t xml:space="preserve">AFMA has determined the Fisheries </w:t>
                            </w:r>
                            <w:r w:rsidR="00A603A0">
                              <w:t xml:space="preserve">Management Plans Amendment 2016 </w:t>
                            </w:r>
                            <w:bookmarkStart w:id="0" w:name="_GoBack"/>
                            <w:bookmarkEnd w:id="0"/>
                            <w:r>
                              <w:t>(the Plan Amendment) to amend the:</w:t>
                            </w:r>
                          </w:p>
                          <w:p w:rsidR="00AE4E2B" w:rsidRDefault="00AE4E2B" w:rsidP="00AE4E2B">
                            <w:pPr>
                              <w:pStyle w:val="ListParagraph"/>
                              <w:numPr>
                                <w:ilvl w:val="0"/>
                                <w:numId w:val="2"/>
                              </w:numPr>
                              <w:spacing w:before="120"/>
                              <w:ind w:right="-1"/>
                              <w:jc w:val="both"/>
                            </w:pPr>
                            <w:r>
                              <w:t>BSCZSF Plan;</w:t>
                            </w:r>
                          </w:p>
                          <w:p w:rsidR="00AE4E2B" w:rsidRPr="00AE4E2B" w:rsidRDefault="00AE4E2B" w:rsidP="00AE4E2B">
                            <w:pPr>
                              <w:pStyle w:val="ListParagraph"/>
                              <w:numPr>
                                <w:ilvl w:val="0"/>
                                <w:numId w:val="2"/>
                              </w:numPr>
                              <w:spacing w:before="120"/>
                              <w:ind w:right="-1"/>
                              <w:jc w:val="both"/>
                              <w:rPr>
                                <w:lang w:val="de-DE"/>
                              </w:rPr>
                            </w:pPr>
                            <w:r w:rsidRPr="00AE4E2B">
                              <w:rPr>
                                <w:lang w:val="de-DE"/>
                              </w:rPr>
                              <w:t>ETBF Plan;</w:t>
                            </w:r>
                          </w:p>
                          <w:p w:rsidR="00AE4E2B" w:rsidRPr="00AE4E2B" w:rsidRDefault="00AE4E2B" w:rsidP="00AE4E2B">
                            <w:pPr>
                              <w:pStyle w:val="ListParagraph"/>
                              <w:numPr>
                                <w:ilvl w:val="0"/>
                                <w:numId w:val="2"/>
                              </w:numPr>
                              <w:spacing w:before="120"/>
                              <w:ind w:right="-1"/>
                              <w:jc w:val="both"/>
                              <w:rPr>
                                <w:lang w:val="de-DE"/>
                              </w:rPr>
                            </w:pPr>
                            <w:r w:rsidRPr="00AE4E2B">
                              <w:rPr>
                                <w:lang w:val="de-DE"/>
                              </w:rPr>
                              <w:t>HIMI Plan;</w:t>
                            </w:r>
                          </w:p>
                          <w:p w:rsidR="00AE4E2B" w:rsidRPr="00AE4E2B" w:rsidRDefault="00AE4E2B" w:rsidP="00AE4E2B">
                            <w:pPr>
                              <w:pStyle w:val="ListParagraph"/>
                              <w:numPr>
                                <w:ilvl w:val="0"/>
                                <w:numId w:val="2"/>
                              </w:numPr>
                              <w:spacing w:before="120"/>
                              <w:ind w:right="-1"/>
                              <w:jc w:val="both"/>
                              <w:rPr>
                                <w:lang w:val="de-DE"/>
                              </w:rPr>
                            </w:pPr>
                            <w:r w:rsidRPr="00AE4E2B">
                              <w:rPr>
                                <w:lang w:val="de-DE"/>
                              </w:rPr>
                              <w:t xml:space="preserve">MIT Plan; </w:t>
                            </w:r>
                          </w:p>
                          <w:p w:rsidR="00AE4E2B" w:rsidRDefault="00AE4E2B" w:rsidP="00AE4E2B">
                            <w:pPr>
                              <w:pStyle w:val="ListParagraph"/>
                              <w:numPr>
                                <w:ilvl w:val="0"/>
                                <w:numId w:val="2"/>
                              </w:numPr>
                              <w:spacing w:before="120"/>
                              <w:ind w:right="-1"/>
                              <w:jc w:val="both"/>
                            </w:pPr>
                            <w:r>
                              <w:t>SBT Plan; and</w:t>
                            </w:r>
                          </w:p>
                          <w:p w:rsidR="00AE4E2B" w:rsidRPr="001F20B4" w:rsidRDefault="00AE4E2B" w:rsidP="00AE4E2B">
                            <w:pPr>
                              <w:pStyle w:val="ListParagraph"/>
                              <w:numPr>
                                <w:ilvl w:val="0"/>
                                <w:numId w:val="2"/>
                              </w:numPr>
                              <w:spacing w:before="120"/>
                              <w:ind w:right="-1"/>
                              <w:jc w:val="both"/>
                            </w:pPr>
                            <w:r>
                              <w:t>WTBF Plan.</w:t>
                            </w:r>
                          </w:p>
                          <w:p w:rsidR="00AE4E2B" w:rsidRPr="00AE4E2B" w:rsidRDefault="00AE4E2B" w:rsidP="00AE4E2B">
                            <w:pPr>
                              <w:spacing w:before="120" w:after="120"/>
                            </w:pPr>
                            <w:r w:rsidRPr="00AE4E2B">
                              <w:t xml:space="preserve">The amendment removes the obligation on concession holders to carry a copy of the extract of the Register on board the nominated boat while undertaking fishing activities.  </w:t>
                            </w:r>
                          </w:p>
                          <w:p w:rsidR="00AE4E2B" w:rsidRDefault="00AE4E2B" w:rsidP="00AE4E2B">
                            <w:pPr>
                              <w:spacing w:before="120" w:after="120"/>
                              <w:rPr>
                                <w:b/>
                              </w:rPr>
                            </w:pPr>
                          </w:p>
                          <w:p w:rsidR="00AE4E2B" w:rsidRPr="00E4135E" w:rsidRDefault="00AE4E2B" w:rsidP="00AE4E2B">
                            <w:pPr>
                              <w:spacing w:before="120" w:after="120"/>
                              <w:rPr>
                                <w:b/>
                              </w:rPr>
                            </w:pPr>
                            <w:r w:rsidRPr="00E4135E">
                              <w:rPr>
                                <w:b/>
                              </w:rPr>
                              <w:t>Human rights implications</w:t>
                            </w:r>
                          </w:p>
                          <w:p w:rsidR="00AE4E2B" w:rsidRPr="00FC0BC2" w:rsidRDefault="00AE4E2B" w:rsidP="00AE4E2B">
                            <w:pPr>
                              <w:spacing w:before="120" w:after="120"/>
                            </w:pPr>
                            <w:r w:rsidRPr="00FC0BC2">
                              <w:t>This Legislative Instrument does not engage any of the applicable rights or freedoms.</w:t>
                            </w:r>
                          </w:p>
                          <w:p w:rsidR="00AE4E2B" w:rsidRPr="00E4135E" w:rsidRDefault="00AE4E2B" w:rsidP="00AE4E2B">
                            <w:pPr>
                              <w:spacing w:before="120" w:after="120"/>
                            </w:pPr>
                          </w:p>
                          <w:p w:rsidR="00AE4E2B" w:rsidRDefault="00AE4E2B" w:rsidP="00AE4E2B">
                            <w:pPr>
                              <w:spacing w:before="120" w:after="120"/>
                              <w:rPr>
                                <w:b/>
                              </w:rPr>
                            </w:pPr>
                            <w:r w:rsidRPr="00E4135E">
                              <w:rPr>
                                <w:b/>
                              </w:rPr>
                              <w:t>Conclusion</w:t>
                            </w:r>
                          </w:p>
                          <w:p w:rsidR="00AE4E2B" w:rsidRPr="00034AE0" w:rsidRDefault="00AE4E2B" w:rsidP="00AE4E2B">
                            <w:pPr>
                              <w:spacing w:before="120" w:after="120"/>
                            </w:pPr>
                            <w:r w:rsidRPr="00034AE0">
                              <w:t xml:space="preserve">This Legislative Instrument is compatible with human rights as it does not raise any human rights issues.  The instrument </w:t>
                            </w:r>
                            <w:r>
                              <w:t>removes an obligation on concession holders as it is no longer required</w:t>
                            </w:r>
                            <w:r w:rsidRPr="00034AE0">
                              <w:t xml:space="preserve">.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8pt;margin-top:4.3pt;width:481.8pt;height:7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" strokeweight="6pt">
                <v:stroke linestyle="thickBetweenThin"/>
                <v:textbox inset="5mm,,5mm">
                  <w:txbxContent>
                    <w:p w:rsidR="00AE4E2B" w:rsidRPr="00E4135E" w:rsidRDefault="00AE4E2B" w:rsidP="00AE4E2B">
                      <w:pPr>
                        <w:spacing w:before="360" w:after="120"/>
                        <w:jc w:val="center"/>
                        <w:rPr>
                          <w:b/>
                          <w:sz w:val="28"/>
                          <w:szCs w:val="28"/>
                        </w:rPr>
                      </w:pPr>
                      <w:r w:rsidRPr="00E4135E">
                        <w:rPr>
                          <w:b/>
                          <w:sz w:val="28"/>
                          <w:szCs w:val="28"/>
                        </w:rPr>
                        <w:t>Statement of Compatibility with Human Rights</w:t>
                      </w:r>
                    </w:p>
                    <w:p w:rsidR="00AE4E2B" w:rsidRPr="00E4135E" w:rsidRDefault="00AE4E2B" w:rsidP="00AE4E2B">
                      <w:pPr>
                        <w:spacing w:before="120" w:after="120"/>
                        <w:jc w:val="center"/>
                      </w:pPr>
                      <w:r w:rsidRPr="00E4135E">
                        <w:rPr>
                          <w:i/>
                        </w:rPr>
                        <w:t>Prepared in accordance with Part 3 of the Human Rights (Parliamentary Scrutiny) Act 2011</w:t>
                      </w:r>
                    </w:p>
                    <w:p w:rsidR="00AE4E2B" w:rsidRPr="00E4135E" w:rsidRDefault="00AE4E2B" w:rsidP="00AE4E2B">
                      <w:pPr>
                        <w:spacing w:before="120" w:after="120"/>
                        <w:jc w:val="center"/>
                      </w:pPr>
                    </w:p>
                    <w:p w:rsidR="00AE4E2B" w:rsidRPr="00B0499A" w:rsidRDefault="00AE4E2B" w:rsidP="00AE4E2B">
                      <w:pPr>
                        <w:ind w:left="-720"/>
                        <w:jc w:val="center"/>
                        <w:rPr>
                          <w:b/>
                        </w:rPr>
                      </w:pPr>
                      <w:r>
                        <w:rPr>
                          <w:b/>
                        </w:rPr>
                        <w:t xml:space="preserve">Fisheries </w:t>
                      </w:r>
                      <w:r w:rsidR="00A603A0">
                        <w:rPr>
                          <w:b/>
                        </w:rPr>
                        <w:t>Management Plans</w:t>
                      </w:r>
                      <w:r>
                        <w:rPr>
                          <w:b/>
                        </w:rPr>
                        <w:t xml:space="preserve"> Amendment 2016 </w:t>
                      </w:r>
                    </w:p>
                    <w:p w:rsidR="00AE4E2B" w:rsidRDefault="00AE4E2B" w:rsidP="00AE4E2B">
                      <w:pPr>
                        <w:spacing w:before="120" w:after="120"/>
                        <w:jc w:val="center"/>
                      </w:pPr>
                    </w:p>
                    <w:p w:rsidR="00AE4E2B" w:rsidRPr="00E4135E" w:rsidRDefault="00AE4E2B" w:rsidP="00AE4E2B">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AE4E2B" w:rsidRPr="00E4135E" w:rsidRDefault="00AE4E2B" w:rsidP="00AE4E2B">
                      <w:pPr>
                        <w:spacing w:before="120" w:after="120"/>
                        <w:jc w:val="center"/>
                      </w:pPr>
                    </w:p>
                    <w:p w:rsidR="00AE4E2B" w:rsidRPr="00E4135E" w:rsidRDefault="00AE4E2B" w:rsidP="00AE4E2B">
                      <w:pPr>
                        <w:spacing w:before="120" w:after="120"/>
                        <w:jc w:val="both"/>
                        <w:rPr>
                          <w:b/>
                        </w:rPr>
                      </w:pPr>
                      <w:r w:rsidRPr="00E4135E">
                        <w:rPr>
                          <w:b/>
                        </w:rPr>
                        <w:t>Overview of the Legislative Instrument</w:t>
                      </w:r>
                    </w:p>
                    <w:p w:rsidR="00AE4E2B" w:rsidRDefault="00AE4E2B" w:rsidP="00AE4E2B">
                      <w:pPr>
                        <w:spacing w:before="120"/>
                        <w:ind w:right="-1"/>
                        <w:jc w:val="both"/>
                      </w:pPr>
                      <w:r>
                        <w:t xml:space="preserve">Subsection 17(1) of the </w:t>
                      </w:r>
                      <w:r w:rsidRPr="00AE4E2B">
                        <w:rPr>
                          <w:i/>
                        </w:rPr>
                        <w:t>Fisheries Management Act 1991</w:t>
                      </w:r>
                      <w:r>
                        <w:t xml:space="preserve"> (the Act) provides that the Australian Fisheries Management Authority (AFMA) is to determine plans of management for all fisheries. </w:t>
                      </w:r>
                    </w:p>
                    <w:p w:rsidR="00AE4E2B" w:rsidRDefault="00AE4E2B" w:rsidP="00AE4E2B">
                      <w:pPr>
                        <w:spacing w:before="120"/>
                        <w:ind w:right="-1"/>
                        <w:jc w:val="both"/>
                      </w:pPr>
                      <w:r>
                        <w:t>Subsection 20(1) of the Act provides that AFMA may at any time amend a plan of management.</w:t>
                      </w:r>
                    </w:p>
                    <w:p w:rsidR="00AE4E2B" w:rsidRDefault="00AE4E2B" w:rsidP="00AE4E2B">
                      <w:pPr>
                        <w:spacing w:before="120"/>
                        <w:ind w:right="-1"/>
                        <w:jc w:val="both"/>
                      </w:pPr>
                      <w:r>
                        <w:t xml:space="preserve">AFMA has determined the Fisheries </w:t>
                      </w:r>
                      <w:r w:rsidR="00A603A0">
                        <w:t xml:space="preserve">Management Plans Amendment 2016 </w:t>
                      </w:r>
                      <w:bookmarkStart w:id="1" w:name="_GoBack"/>
                      <w:bookmarkEnd w:id="1"/>
                      <w:r>
                        <w:t>(the Plan Amendment) to amend the:</w:t>
                      </w:r>
                    </w:p>
                    <w:p w:rsidR="00AE4E2B" w:rsidRDefault="00AE4E2B" w:rsidP="00AE4E2B">
                      <w:pPr>
                        <w:pStyle w:val="ListParagraph"/>
                        <w:numPr>
                          <w:ilvl w:val="0"/>
                          <w:numId w:val="2"/>
                        </w:numPr>
                        <w:spacing w:before="120"/>
                        <w:ind w:right="-1"/>
                        <w:jc w:val="both"/>
                      </w:pPr>
                      <w:r>
                        <w:t>BSCZSF Plan;</w:t>
                      </w:r>
                    </w:p>
                    <w:p w:rsidR="00AE4E2B" w:rsidRPr="00AE4E2B" w:rsidRDefault="00AE4E2B" w:rsidP="00AE4E2B">
                      <w:pPr>
                        <w:pStyle w:val="ListParagraph"/>
                        <w:numPr>
                          <w:ilvl w:val="0"/>
                          <w:numId w:val="2"/>
                        </w:numPr>
                        <w:spacing w:before="120"/>
                        <w:ind w:right="-1"/>
                        <w:jc w:val="both"/>
                        <w:rPr>
                          <w:lang w:val="de-DE"/>
                        </w:rPr>
                      </w:pPr>
                      <w:r w:rsidRPr="00AE4E2B">
                        <w:rPr>
                          <w:lang w:val="de-DE"/>
                        </w:rPr>
                        <w:t>ETBF Plan;</w:t>
                      </w:r>
                    </w:p>
                    <w:p w:rsidR="00AE4E2B" w:rsidRPr="00AE4E2B" w:rsidRDefault="00AE4E2B" w:rsidP="00AE4E2B">
                      <w:pPr>
                        <w:pStyle w:val="ListParagraph"/>
                        <w:numPr>
                          <w:ilvl w:val="0"/>
                          <w:numId w:val="2"/>
                        </w:numPr>
                        <w:spacing w:before="120"/>
                        <w:ind w:right="-1"/>
                        <w:jc w:val="both"/>
                        <w:rPr>
                          <w:lang w:val="de-DE"/>
                        </w:rPr>
                      </w:pPr>
                      <w:r w:rsidRPr="00AE4E2B">
                        <w:rPr>
                          <w:lang w:val="de-DE"/>
                        </w:rPr>
                        <w:t>HIMI Plan;</w:t>
                      </w:r>
                    </w:p>
                    <w:p w:rsidR="00AE4E2B" w:rsidRPr="00AE4E2B" w:rsidRDefault="00AE4E2B" w:rsidP="00AE4E2B">
                      <w:pPr>
                        <w:pStyle w:val="ListParagraph"/>
                        <w:numPr>
                          <w:ilvl w:val="0"/>
                          <w:numId w:val="2"/>
                        </w:numPr>
                        <w:spacing w:before="120"/>
                        <w:ind w:right="-1"/>
                        <w:jc w:val="both"/>
                        <w:rPr>
                          <w:lang w:val="de-DE"/>
                        </w:rPr>
                      </w:pPr>
                      <w:r w:rsidRPr="00AE4E2B">
                        <w:rPr>
                          <w:lang w:val="de-DE"/>
                        </w:rPr>
                        <w:t xml:space="preserve">MIT Plan; </w:t>
                      </w:r>
                    </w:p>
                    <w:p w:rsidR="00AE4E2B" w:rsidRDefault="00AE4E2B" w:rsidP="00AE4E2B">
                      <w:pPr>
                        <w:pStyle w:val="ListParagraph"/>
                        <w:numPr>
                          <w:ilvl w:val="0"/>
                          <w:numId w:val="2"/>
                        </w:numPr>
                        <w:spacing w:before="120"/>
                        <w:ind w:right="-1"/>
                        <w:jc w:val="both"/>
                      </w:pPr>
                      <w:r>
                        <w:t>SBT Plan; and</w:t>
                      </w:r>
                    </w:p>
                    <w:p w:rsidR="00AE4E2B" w:rsidRPr="001F20B4" w:rsidRDefault="00AE4E2B" w:rsidP="00AE4E2B">
                      <w:pPr>
                        <w:pStyle w:val="ListParagraph"/>
                        <w:numPr>
                          <w:ilvl w:val="0"/>
                          <w:numId w:val="2"/>
                        </w:numPr>
                        <w:spacing w:before="120"/>
                        <w:ind w:right="-1"/>
                        <w:jc w:val="both"/>
                      </w:pPr>
                      <w:r>
                        <w:t>WTBF Plan.</w:t>
                      </w:r>
                    </w:p>
                    <w:p w:rsidR="00AE4E2B" w:rsidRPr="00AE4E2B" w:rsidRDefault="00AE4E2B" w:rsidP="00AE4E2B">
                      <w:pPr>
                        <w:spacing w:before="120" w:after="120"/>
                      </w:pPr>
                      <w:r w:rsidRPr="00AE4E2B">
                        <w:t xml:space="preserve">The amendment removes the obligation on concession holders to carry a copy of the extract of the Register on board the nominated boat while undertaking fishing activities.  </w:t>
                      </w:r>
                    </w:p>
                    <w:p w:rsidR="00AE4E2B" w:rsidRDefault="00AE4E2B" w:rsidP="00AE4E2B">
                      <w:pPr>
                        <w:spacing w:before="120" w:after="120"/>
                        <w:rPr>
                          <w:b/>
                        </w:rPr>
                      </w:pPr>
                    </w:p>
                    <w:p w:rsidR="00AE4E2B" w:rsidRPr="00E4135E" w:rsidRDefault="00AE4E2B" w:rsidP="00AE4E2B">
                      <w:pPr>
                        <w:spacing w:before="120" w:after="120"/>
                        <w:rPr>
                          <w:b/>
                        </w:rPr>
                      </w:pPr>
                      <w:r w:rsidRPr="00E4135E">
                        <w:rPr>
                          <w:b/>
                        </w:rPr>
                        <w:t>Human rights implications</w:t>
                      </w:r>
                    </w:p>
                    <w:p w:rsidR="00AE4E2B" w:rsidRPr="00FC0BC2" w:rsidRDefault="00AE4E2B" w:rsidP="00AE4E2B">
                      <w:pPr>
                        <w:spacing w:before="120" w:after="120"/>
                      </w:pPr>
                      <w:r w:rsidRPr="00FC0BC2">
                        <w:t>This Legislative Instrument does not engage any of the applicable rights or freedoms.</w:t>
                      </w:r>
                    </w:p>
                    <w:p w:rsidR="00AE4E2B" w:rsidRPr="00E4135E" w:rsidRDefault="00AE4E2B" w:rsidP="00AE4E2B">
                      <w:pPr>
                        <w:spacing w:before="120" w:after="120"/>
                      </w:pPr>
                    </w:p>
                    <w:p w:rsidR="00AE4E2B" w:rsidRDefault="00AE4E2B" w:rsidP="00AE4E2B">
                      <w:pPr>
                        <w:spacing w:before="120" w:after="120"/>
                        <w:rPr>
                          <w:b/>
                        </w:rPr>
                      </w:pPr>
                      <w:r w:rsidRPr="00E4135E">
                        <w:rPr>
                          <w:b/>
                        </w:rPr>
                        <w:t>Conclusion</w:t>
                      </w:r>
                    </w:p>
                    <w:p w:rsidR="00AE4E2B" w:rsidRPr="00034AE0" w:rsidRDefault="00AE4E2B" w:rsidP="00AE4E2B">
                      <w:pPr>
                        <w:spacing w:before="120" w:after="120"/>
                      </w:pPr>
                      <w:r w:rsidRPr="00034AE0">
                        <w:t xml:space="preserve">This Legislative Instrument is compatible with human rights as it does not raise any human rights issues.  The instrument </w:t>
                      </w:r>
                      <w:r>
                        <w:t>removes an obligation on concession holders as it is no longer required</w:t>
                      </w:r>
                      <w:r w:rsidRPr="00034AE0">
                        <w:t xml:space="preserve">.  </w:t>
                      </w:r>
                    </w:p>
                  </w:txbxContent>
                </v:textbox>
              </v:rect>
            </w:pict>
          </mc:Fallback>
        </mc:AlternateContent>
      </w:r>
    </w:p>
    <w:p w:rsidR="00AE4E2B" w:rsidRDefault="00AE4E2B"/>
    <w:p w:rsidR="00AE4E2B" w:rsidRDefault="00AE4E2B" w:rsidP="00AE4E2B">
      <w:pPr>
        <w:ind w:left="720" w:hanging="720"/>
      </w:pPr>
      <w:bookmarkStart w:id="2" w:name="_Toc290210739"/>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p w:rsidR="00AE4E2B" w:rsidRDefault="00AE4E2B" w:rsidP="00AE4E2B">
      <w:pPr>
        <w:ind w:left="720" w:hanging="720"/>
      </w:pPr>
    </w:p>
    <w:bookmarkEnd w:id="2"/>
    <w:p w:rsidR="00AE4E2B" w:rsidRDefault="00AE4E2B" w:rsidP="00AE4E2B"/>
    <w:p w:rsidR="00AE4E2B" w:rsidRDefault="00AE4E2B" w:rsidP="00AE4E2B"/>
    <w:p w:rsidR="00AE4E2B" w:rsidRDefault="00AE4E2B" w:rsidP="00AE4E2B"/>
    <w:p w:rsidR="00AE4E2B" w:rsidRDefault="00AE4E2B" w:rsidP="00AE4E2B"/>
    <w:p w:rsidR="00AE4E2B" w:rsidRDefault="00AE4E2B" w:rsidP="00AE4E2B"/>
    <w:p w:rsidR="00AE4E2B" w:rsidRDefault="00AE4E2B" w:rsidP="00AE4E2B"/>
    <w:p w:rsidR="00AE4E2B" w:rsidRDefault="00AE4E2B"/>
    <w:sectPr w:rsidR="00AE4E2B">
      <w:footerReference w:type="even"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78B" w:rsidRDefault="0019278B">
      <w:r>
        <w:separator/>
      </w:r>
    </w:p>
  </w:endnote>
  <w:endnote w:type="continuationSeparator" w:id="0">
    <w:p w:rsidR="0019278B" w:rsidRDefault="0019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AE4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C5E07" w:rsidRDefault="00115B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AE4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B9B">
      <w:rPr>
        <w:rStyle w:val="PageNumber"/>
        <w:noProof/>
      </w:rPr>
      <w:t>4</w:t>
    </w:r>
    <w:r>
      <w:rPr>
        <w:rStyle w:val="PageNumber"/>
      </w:rPr>
      <w:fldChar w:fldCharType="end"/>
    </w:r>
  </w:p>
  <w:p w:rsidR="007C5E07" w:rsidRDefault="00115B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115B9B">
    <w:pPr>
      <w:pStyle w:val="Footer"/>
    </w:pPr>
  </w:p>
  <w:p w:rsidR="007C5E07" w:rsidRDefault="00115B9B">
    <w:pPr>
      <w:pStyle w:val="Footer"/>
    </w:pPr>
  </w:p>
  <w:p w:rsidR="007C5E07" w:rsidRDefault="00115B9B">
    <w:pPr>
      <w:pStyle w:val="Footer"/>
    </w:pPr>
  </w:p>
  <w:p w:rsidR="007C5E07" w:rsidRDefault="00115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78B" w:rsidRDefault="0019278B">
      <w:r>
        <w:separator/>
      </w:r>
    </w:p>
  </w:footnote>
  <w:footnote w:type="continuationSeparator" w:id="0">
    <w:p w:rsidR="0019278B" w:rsidRDefault="00192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5677D"/>
    <w:multiLevelType w:val="hybridMultilevel"/>
    <w:tmpl w:val="EC341D4A"/>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nsid w:val="39470D12"/>
    <w:multiLevelType w:val="hybridMultilevel"/>
    <w:tmpl w:val="1862E032"/>
    <w:lvl w:ilvl="0" w:tplc="F6885D7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72A390C"/>
    <w:multiLevelType w:val="hybridMultilevel"/>
    <w:tmpl w:val="6624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DC12335"/>
    <w:multiLevelType w:val="hybridMultilevel"/>
    <w:tmpl w:val="C2FCD754"/>
    <w:lvl w:ilvl="0" w:tplc="0C090001">
      <w:start w:val="1"/>
      <w:numFmt w:val="bullet"/>
      <w:lvlText w:val=""/>
      <w:lvlJc w:val="left"/>
      <w:pPr>
        <w:ind w:left="11" w:hanging="360"/>
      </w:pPr>
      <w:rPr>
        <w:rFonts w:ascii="Symbol" w:hAnsi="Symbol" w:hint="default"/>
      </w:rPr>
    </w:lvl>
    <w:lvl w:ilvl="1" w:tplc="0C090003">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E9"/>
    <w:rsid w:val="00115B9B"/>
    <w:rsid w:val="00167545"/>
    <w:rsid w:val="0019278B"/>
    <w:rsid w:val="001E6EDC"/>
    <w:rsid w:val="00255CCB"/>
    <w:rsid w:val="0032177E"/>
    <w:rsid w:val="00324A7A"/>
    <w:rsid w:val="003622D2"/>
    <w:rsid w:val="0036344E"/>
    <w:rsid w:val="003706E9"/>
    <w:rsid w:val="003715FB"/>
    <w:rsid w:val="003955D4"/>
    <w:rsid w:val="00443BB6"/>
    <w:rsid w:val="00483EA5"/>
    <w:rsid w:val="004E1AB6"/>
    <w:rsid w:val="0052319A"/>
    <w:rsid w:val="005543B3"/>
    <w:rsid w:val="005922D8"/>
    <w:rsid w:val="00624ADE"/>
    <w:rsid w:val="006A1DA4"/>
    <w:rsid w:val="007038EF"/>
    <w:rsid w:val="00727D14"/>
    <w:rsid w:val="00740EB5"/>
    <w:rsid w:val="007C53A6"/>
    <w:rsid w:val="007E496E"/>
    <w:rsid w:val="0082596D"/>
    <w:rsid w:val="008F1BD6"/>
    <w:rsid w:val="00905757"/>
    <w:rsid w:val="009475D7"/>
    <w:rsid w:val="00A54926"/>
    <w:rsid w:val="00A603A0"/>
    <w:rsid w:val="00AE4E2B"/>
    <w:rsid w:val="00BC5CBA"/>
    <w:rsid w:val="00D25FB1"/>
    <w:rsid w:val="00D57CBD"/>
    <w:rsid w:val="00D754ED"/>
    <w:rsid w:val="00E01671"/>
    <w:rsid w:val="00E520BB"/>
    <w:rsid w:val="00EB1F1F"/>
    <w:rsid w:val="00ED6643"/>
    <w:rsid w:val="00EE0A32"/>
    <w:rsid w:val="00F964B3"/>
    <w:rsid w:val="00FF05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E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06E9"/>
    <w:pPr>
      <w:tabs>
        <w:tab w:val="center" w:pos="4153"/>
        <w:tab w:val="right" w:pos="8306"/>
      </w:tabs>
    </w:pPr>
  </w:style>
  <w:style w:type="character" w:customStyle="1" w:styleId="FooterChar">
    <w:name w:val="Footer Char"/>
    <w:basedOn w:val="DefaultParagraphFont"/>
    <w:link w:val="Footer"/>
    <w:rsid w:val="003706E9"/>
    <w:rPr>
      <w:rFonts w:ascii="Times New Roman" w:eastAsia="Times New Roman" w:hAnsi="Times New Roman" w:cs="Times New Roman"/>
      <w:sz w:val="24"/>
      <w:szCs w:val="24"/>
      <w:lang w:eastAsia="en-AU"/>
    </w:rPr>
  </w:style>
  <w:style w:type="character" w:styleId="PageNumber">
    <w:name w:val="page number"/>
    <w:basedOn w:val="DefaultParagraphFont"/>
    <w:rsid w:val="003706E9"/>
  </w:style>
  <w:style w:type="paragraph" w:customStyle="1" w:styleId="AFMANormal">
    <w:name w:val="AFMA Normal"/>
    <w:rsid w:val="003706E9"/>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3706E9"/>
    <w:pPr>
      <w:spacing w:before="100" w:beforeAutospacing="1" w:after="100" w:afterAutospacing="1"/>
    </w:pPr>
  </w:style>
  <w:style w:type="paragraph" w:styleId="ListParagraph">
    <w:name w:val="List Paragraph"/>
    <w:basedOn w:val="Normal"/>
    <w:uiPriority w:val="34"/>
    <w:qFormat/>
    <w:rsid w:val="003706E9"/>
    <w:pPr>
      <w:ind w:left="720"/>
      <w:contextualSpacing/>
    </w:pPr>
  </w:style>
  <w:style w:type="character" w:styleId="CommentReference">
    <w:name w:val="annotation reference"/>
    <w:basedOn w:val="DefaultParagraphFont"/>
    <w:uiPriority w:val="99"/>
    <w:semiHidden/>
    <w:unhideWhenUsed/>
    <w:rsid w:val="003706E9"/>
    <w:rPr>
      <w:sz w:val="16"/>
      <w:szCs w:val="16"/>
    </w:rPr>
  </w:style>
  <w:style w:type="paragraph" w:styleId="CommentText">
    <w:name w:val="annotation text"/>
    <w:basedOn w:val="Normal"/>
    <w:link w:val="CommentTextChar"/>
    <w:uiPriority w:val="99"/>
    <w:semiHidden/>
    <w:unhideWhenUsed/>
    <w:rsid w:val="003706E9"/>
    <w:rPr>
      <w:sz w:val="20"/>
      <w:szCs w:val="20"/>
    </w:rPr>
  </w:style>
  <w:style w:type="character" w:customStyle="1" w:styleId="CommentTextChar">
    <w:name w:val="Comment Text Char"/>
    <w:basedOn w:val="DefaultParagraphFont"/>
    <w:link w:val="CommentText"/>
    <w:uiPriority w:val="99"/>
    <w:semiHidden/>
    <w:rsid w:val="003706E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706E9"/>
    <w:rPr>
      <w:b/>
      <w:bCs/>
    </w:rPr>
  </w:style>
  <w:style w:type="character" w:customStyle="1" w:styleId="CommentSubjectChar">
    <w:name w:val="Comment Subject Char"/>
    <w:basedOn w:val="CommentTextChar"/>
    <w:link w:val="CommentSubject"/>
    <w:uiPriority w:val="99"/>
    <w:semiHidden/>
    <w:rsid w:val="003706E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706E9"/>
    <w:rPr>
      <w:rFonts w:ascii="Tahoma" w:hAnsi="Tahoma" w:cs="Tahoma"/>
      <w:sz w:val="16"/>
      <w:szCs w:val="16"/>
    </w:rPr>
  </w:style>
  <w:style w:type="character" w:customStyle="1" w:styleId="BalloonTextChar">
    <w:name w:val="Balloon Text Char"/>
    <w:basedOn w:val="DefaultParagraphFont"/>
    <w:link w:val="BalloonText"/>
    <w:uiPriority w:val="99"/>
    <w:semiHidden/>
    <w:rsid w:val="003706E9"/>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E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06E9"/>
    <w:pPr>
      <w:tabs>
        <w:tab w:val="center" w:pos="4153"/>
        <w:tab w:val="right" w:pos="8306"/>
      </w:tabs>
    </w:pPr>
  </w:style>
  <w:style w:type="character" w:customStyle="1" w:styleId="FooterChar">
    <w:name w:val="Footer Char"/>
    <w:basedOn w:val="DefaultParagraphFont"/>
    <w:link w:val="Footer"/>
    <w:rsid w:val="003706E9"/>
    <w:rPr>
      <w:rFonts w:ascii="Times New Roman" w:eastAsia="Times New Roman" w:hAnsi="Times New Roman" w:cs="Times New Roman"/>
      <w:sz w:val="24"/>
      <w:szCs w:val="24"/>
      <w:lang w:eastAsia="en-AU"/>
    </w:rPr>
  </w:style>
  <w:style w:type="character" w:styleId="PageNumber">
    <w:name w:val="page number"/>
    <w:basedOn w:val="DefaultParagraphFont"/>
    <w:rsid w:val="003706E9"/>
  </w:style>
  <w:style w:type="paragraph" w:customStyle="1" w:styleId="AFMANormal">
    <w:name w:val="AFMA Normal"/>
    <w:rsid w:val="003706E9"/>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3706E9"/>
    <w:pPr>
      <w:spacing w:before="100" w:beforeAutospacing="1" w:after="100" w:afterAutospacing="1"/>
    </w:pPr>
  </w:style>
  <w:style w:type="paragraph" w:styleId="ListParagraph">
    <w:name w:val="List Paragraph"/>
    <w:basedOn w:val="Normal"/>
    <w:uiPriority w:val="34"/>
    <w:qFormat/>
    <w:rsid w:val="003706E9"/>
    <w:pPr>
      <w:ind w:left="720"/>
      <w:contextualSpacing/>
    </w:pPr>
  </w:style>
  <w:style w:type="character" w:styleId="CommentReference">
    <w:name w:val="annotation reference"/>
    <w:basedOn w:val="DefaultParagraphFont"/>
    <w:uiPriority w:val="99"/>
    <w:semiHidden/>
    <w:unhideWhenUsed/>
    <w:rsid w:val="003706E9"/>
    <w:rPr>
      <w:sz w:val="16"/>
      <w:szCs w:val="16"/>
    </w:rPr>
  </w:style>
  <w:style w:type="paragraph" w:styleId="CommentText">
    <w:name w:val="annotation text"/>
    <w:basedOn w:val="Normal"/>
    <w:link w:val="CommentTextChar"/>
    <w:uiPriority w:val="99"/>
    <w:semiHidden/>
    <w:unhideWhenUsed/>
    <w:rsid w:val="003706E9"/>
    <w:rPr>
      <w:sz w:val="20"/>
      <w:szCs w:val="20"/>
    </w:rPr>
  </w:style>
  <w:style w:type="character" w:customStyle="1" w:styleId="CommentTextChar">
    <w:name w:val="Comment Text Char"/>
    <w:basedOn w:val="DefaultParagraphFont"/>
    <w:link w:val="CommentText"/>
    <w:uiPriority w:val="99"/>
    <w:semiHidden/>
    <w:rsid w:val="003706E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706E9"/>
    <w:rPr>
      <w:b/>
      <w:bCs/>
    </w:rPr>
  </w:style>
  <w:style w:type="character" w:customStyle="1" w:styleId="CommentSubjectChar">
    <w:name w:val="Comment Subject Char"/>
    <w:basedOn w:val="CommentTextChar"/>
    <w:link w:val="CommentSubject"/>
    <w:uiPriority w:val="99"/>
    <w:semiHidden/>
    <w:rsid w:val="003706E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706E9"/>
    <w:rPr>
      <w:rFonts w:ascii="Tahoma" w:hAnsi="Tahoma" w:cs="Tahoma"/>
      <w:sz w:val="16"/>
      <w:szCs w:val="16"/>
    </w:rPr>
  </w:style>
  <w:style w:type="character" w:customStyle="1" w:styleId="BalloonTextChar">
    <w:name w:val="Balloon Text Char"/>
    <w:basedOn w:val="DefaultParagraphFont"/>
    <w:link w:val="BalloonText"/>
    <w:uiPriority w:val="99"/>
    <w:semiHidden/>
    <w:rsid w:val="003706E9"/>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4</cp:revision>
  <cp:lastPrinted>2016-02-15T04:10:00Z</cp:lastPrinted>
  <dcterms:created xsi:type="dcterms:W3CDTF">2016-04-20T23:45:00Z</dcterms:created>
  <dcterms:modified xsi:type="dcterms:W3CDTF">2016-05-02T01:11:00Z</dcterms:modified>
</cp:coreProperties>
</file>