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2E4388" w:rsidRDefault="00DA186E" w:rsidP="00715914">
      <w:pPr>
        <w:rPr>
          <w:sz w:val="28"/>
        </w:rPr>
      </w:pPr>
      <w:r w:rsidRPr="002E4388">
        <w:rPr>
          <w:noProof/>
          <w:lang w:eastAsia="en-AU"/>
        </w:rPr>
        <w:drawing>
          <wp:inline distT="0" distB="0" distL="0" distR="0" wp14:anchorId="475268E8" wp14:editId="3F8F5EB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E4388" w:rsidRDefault="00715914" w:rsidP="00715914">
      <w:pPr>
        <w:rPr>
          <w:sz w:val="19"/>
        </w:rPr>
      </w:pPr>
    </w:p>
    <w:p w:rsidR="00715914" w:rsidRPr="002E4388" w:rsidRDefault="00BE4549" w:rsidP="00715914">
      <w:pPr>
        <w:pStyle w:val="ShortT"/>
      </w:pPr>
      <w:r w:rsidRPr="002E4388">
        <w:t xml:space="preserve">Farm Household Support </w:t>
      </w:r>
      <w:r w:rsidR="00EE47F7">
        <w:t>(</w:t>
      </w:r>
      <w:r w:rsidR="00834E6D">
        <w:t>Non-farm Assets</w:t>
      </w:r>
      <w:r w:rsidR="00EE47F7">
        <w:t xml:space="preserve">) </w:t>
      </w:r>
      <w:r w:rsidRPr="002E4388">
        <w:t xml:space="preserve">Minister’s </w:t>
      </w:r>
      <w:r w:rsidR="00650E2B" w:rsidRPr="002E4388">
        <w:t>Rule</w:t>
      </w:r>
      <w:r w:rsidR="002E4388" w:rsidRPr="002E4388">
        <w:t> </w:t>
      </w:r>
      <w:r w:rsidRPr="002E4388">
        <w:t>201</w:t>
      </w:r>
      <w:r w:rsidR="00834E6D">
        <w:t>6</w:t>
      </w:r>
    </w:p>
    <w:p w:rsidR="00623B26" w:rsidRPr="002E4388" w:rsidRDefault="00623B26" w:rsidP="002E14CD">
      <w:pPr>
        <w:pStyle w:val="SignCoverPageStart"/>
        <w:rPr>
          <w:szCs w:val="22"/>
        </w:rPr>
      </w:pPr>
      <w:bookmarkStart w:id="0" w:name="BKCheck15B_1"/>
      <w:bookmarkEnd w:id="0"/>
      <w:r w:rsidRPr="002E4388">
        <w:rPr>
          <w:szCs w:val="22"/>
        </w:rPr>
        <w:t>I, Barnaby Joyce, Minister for Agriculture</w:t>
      </w:r>
      <w:r w:rsidR="00FA5F3E">
        <w:rPr>
          <w:szCs w:val="22"/>
        </w:rPr>
        <w:t xml:space="preserve"> and Water Resources</w:t>
      </w:r>
      <w:r w:rsidRPr="002E4388">
        <w:rPr>
          <w:szCs w:val="22"/>
        </w:rPr>
        <w:t>, make the following rule</w:t>
      </w:r>
      <w:r w:rsidR="00803D01">
        <w:rPr>
          <w:szCs w:val="22"/>
        </w:rPr>
        <w:t xml:space="preserve"> for the purposes of section 92 of the </w:t>
      </w:r>
      <w:r w:rsidR="00803D01">
        <w:rPr>
          <w:i/>
          <w:szCs w:val="22"/>
        </w:rPr>
        <w:t>Farm Household Support Act 2014</w:t>
      </w:r>
      <w:r w:rsidRPr="002E4388">
        <w:rPr>
          <w:szCs w:val="22"/>
        </w:rPr>
        <w:t>.</w:t>
      </w:r>
    </w:p>
    <w:p w:rsidR="00623B26" w:rsidRPr="002E4388" w:rsidRDefault="00743AE6" w:rsidP="002E14CD">
      <w:pPr>
        <w:keepNext/>
        <w:spacing w:before="300" w:line="240" w:lineRule="atLeast"/>
        <w:ind w:right="397"/>
        <w:jc w:val="both"/>
        <w:rPr>
          <w:szCs w:val="22"/>
        </w:rPr>
      </w:pPr>
      <w:r>
        <w:rPr>
          <w:szCs w:val="22"/>
        </w:rPr>
        <w:t>Dated</w:t>
      </w:r>
      <w:r>
        <w:rPr>
          <w:szCs w:val="22"/>
        </w:rPr>
        <w:tab/>
      </w:r>
      <w:r w:rsidR="00820963">
        <w:rPr>
          <w:szCs w:val="22"/>
        </w:rPr>
        <w:t>5 May 2016</w:t>
      </w:r>
      <w:bookmarkStart w:id="1" w:name="_GoBack"/>
      <w:bookmarkEnd w:id="1"/>
    </w:p>
    <w:p w:rsidR="00623B26" w:rsidRPr="002E4388" w:rsidRDefault="00623B26" w:rsidP="007C207D">
      <w:pPr>
        <w:keepNext/>
        <w:tabs>
          <w:tab w:val="left" w:pos="3402"/>
        </w:tabs>
        <w:spacing w:before="1440" w:line="300" w:lineRule="atLeast"/>
        <w:ind w:right="397"/>
        <w:rPr>
          <w:szCs w:val="22"/>
        </w:rPr>
      </w:pPr>
      <w:r w:rsidRPr="002E4388">
        <w:rPr>
          <w:szCs w:val="22"/>
        </w:rPr>
        <w:t>Barnaby Joyce</w:t>
      </w:r>
      <w:r w:rsidR="0096632C">
        <w:rPr>
          <w:szCs w:val="22"/>
        </w:rPr>
        <w:br/>
        <w:t>Deputy Prime Minister</w:t>
      </w:r>
    </w:p>
    <w:p w:rsidR="00623B26" w:rsidRPr="002E4388" w:rsidRDefault="00623B26" w:rsidP="002E14CD">
      <w:pPr>
        <w:pStyle w:val="SignCoverPageEnd"/>
        <w:rPr>
          <w:sz w:val="22"/>
          <w:szCs w:val="22"/>
        </w:rPr>
      </w:pPr>
      <w:r w:rsidRPr="002E4388">
        <w:rPr>
          <w:sz w:val="22"/>
          <w:szCs w:val="22"/>
        </w:rPr>
        <w:t>Minister for Agriculture</w:t>
      </w:r>
      <w:r w:rsidR="00834E6D">
        <w:rPr>
          <w:sz w:val="22"/>
          <w:szCs w:val="22"/>
        </w:rPr>
        <w:t xml:space="preserve"> and Water Resources</w:t>
      </w:r>
    </w:p>
    <w:p w:rsidR="00623B26" w:rsidRPr="002E4388" w:rsidRDefault="00623B26" w:rsidP="00623B26"/>
    <w:p w:rsidR="00715914" w:rsidRPr="002E4388" w:rsidRDefault="00715914" w:rsidP="00715914">
      <w:pPr>
        <w:pStyle w:val="Header"/>
        <w:tabs>
          <w:tab w:val="clear" w:pos="4150"/>
          <w:tab w:val="clear" w:pos="8307"/>
        </w:tabs>
      </w:pPr>
      <w:r w:rsidRPr="002E4388">
        <w:rPr>
          <w:rStyle w:val="CharChapNo"/>
        </w:rPr>
        <w:t xml:space="preserve"> </w:t>
      </w:r>
      <w:r w:rsidRPr="002E4388">
        <w:rPr>
          <w:rStyle w:val="CharChapText"/>
        </w:rPr>
        <w:t xml:space="preserve"> </w:t>
      </w:r>
    </w:p>
    <w:p w:rsidR="00715914" w:rsidRPr="002E4388" w:rsidRDefault="00715914" w:rsidP="00715914">
      <w:pPr>
        <w:pStyle w:val="Header"/>
        <w:tabs>
          <w:tab w:val="clear" w:pos="4150"/>
          <w:tab w:val="clear" w:pos="8307"/>
        </w:tabs>
      </w:pPr>
      <w:r w:rsidRPr="002E4388">
        <w:rPr>
          <w:rStyle w:val="CharPartNo"/>
        </w:rPr>
        <w:t xml:space="preserve"> </w:t>
      </w:r>
      <w:r w:rsidRPr="002E4388">
        <w:rPr>
          <w:rStyle w:val="CharPartText"/>
        </w:rPr>
        <w:t xml:space="preserve"> </w:t>
      </w:r>
    </w:p>
    <w:p w:rsidR="00715914" w:rsidRPr="002E4388" w:rsidRDefault="00715914" w:rsidP="00541537">
      <w:pPr>
        <w:pStyle w:val="Header"/>
        <w:tabs>
          <w:tab w:val="clear" w:pos="4150"/>
          <w:tab w:val="clear" w:pos="8307"/>
        </w:tabs>
        <w:sectPr w:rsidR="00715914" w:rsidRPr="002E4388" w:rsidSect="00D87E9D">
          <w:headerReference w:type="even" r:id="rId9"/>
          <w:headerReference w:type="default" r:id="rId10"/>
          <w:footerReference w:type="even" r:id="rId11"/>
          <w:headerReference w:type="first" r:id="rId12"/>
          <w:footerReference w:type="first" r:id="rId13"/>
          <w:pgSz w:w="11907" w:h="16839"/>
          <w:pgMar w:top="1440" w:right="1797" w:bottom="1440" w:left="1797" w:header="720" w:footer="709" w:gutter="0"/>
          <w:cols w:space="708"/>
          <w:docGrid w:linePitch="360"/>
        </w:sectPr>
      </w:pPr>
      <w:r w:rsidRPr="002E4388">
        <w:rPr>
          <w:rStyle w:val="CharDivNo"/>
        </w:rPr>
        <w:t xml:space="preserve"> </w:t>
      </w:r>
      <w:r w:rsidRPr="002E4388">
        <w:rPr>
          <w:rStyle w:val="CharDivText"/>
        </w:rPr>
        <w:t xml:space="preserve"> </w:t>
      </w:r>
    </w:p>
    <w:p w:rsidR="00715914" w:rsidRPr="002E4388" w:rsidRDefault="00715914" w:rsidP="00715914">
      <w:pPr>
        <w:pStyle w:val="Header"/>
      </w:pPr>
    </w:p>
    <w:p w:rsidR="00715914" w:rsidRPr="002E4388" w:rsidRDefault="00F85A33" w:rsidP="00715914">
      <w:pPr>
        <w:pStyle w:val="ActHead5"/>
      </w:pPr>
      <w:bookmarkStart w:id="2" w:name="_Toc388262658"/>
      <w:proofErr w:type="gramStart"/>
      <w:r w:rsidRPr="002E4388">
        <w:rPr>
          <w:rStyle w:val="CharSectno"/>
        </w:rPr>
        <w:t>1</w:t>
      </w:r>
      <w:r w:rsidR="00715914" w:rsidRPr="002E4388">
        <w:t xml:space="preserve">  </w:t>
      </w:r>
      <w:r w:rsidR="00CE493D" w:rsidRPr="002E4388">
        <w:t>Name</w:t>
      </w:r>
      <w:proofErr w:type="gramEnd"/>
      <w:r w:rsidR="00CE493D" w:rsidRPr="002E4388">
        <w:t xml:space="preserve"> of </w:t>
      </w:r>
      <w:r w:rsidR="00BE4549" w:rsidRPr="002E4388">
        <w:t>rule</w:t>
      </w:r>
      <w:bookmarkEnd w:id="2"/>
    </w:p>
    <w:p w:rsidR="00715914" w:rsidRPr="002E4388" w:rsidRDefault="00715914" w:rsidP="00715914">
      <w:pPr>
        <w:pStyle w:val="subsection"/>
      </w:pPr>
      <w:r w:rsidRPr="002E4388">
        <w:tab/>
      </w:r>
      <w:r w:rsidRPr="002E4388">
        <w:tab/>
        <w:t xml:space="preserve">This </w:t>
      </w:r>
      <w:r w:rsidR="00BE4549" w:rsidRPr="002E4388">
        <w:t>rule</w:t>
      </w:r>
      <w:r w:rsidRPr="002E4388">
        <w:t xml:space="preserve"> </w:t>
      </w:r>
      <w:r w:rsidR="00CE493D" w:rsidRPr="002E4388">
        <w:t xml:space="preserve">is the </w:t>
      </w:r>
      <w:bookmarkStart w:id="3" w:name="BKCheck15B_3"/>
      <w:bookmarkEnd w:id="3"/>
      <w:r w:rsidR="00480F4F" w:rsidRPr="00480F4F">
        <w:rPr>
          <w:i/>
        </w:rPr>
        <w:t>Farm Household Support (</w:t>
      </w:r>
      <w:r w:rsidR="00834E6D">
        <w:rPr>
          <w:i/>
        </w:rPr>
        <w:t>Non-farm Assets</w:t>
      </w:r>
      <w:r w:rsidR="00480F4F" w:rsidRPr="00480F4F">
        <w:rPr>
          <w:i/>
        </w:rPr>
        <w:t>) Minister’s Rule 201</w:t>
      </w:r>
      <w:r w:rsidR="00834E6D">
        <w:rPr>
          <w:i/>
        </w:rPr>
        <w:t>6</w:t>
      </w:r>
      <w:r w:rsidRPr="002E4388">
        <w:t>.</w:t>
      </w:r>
    </w:p>
    <w:p w:rsidR="00715914" w:rsidRPr="002E4388" w:rsidRDefault="00F85A33" w:rsidP="00715914">
      <w:pPr>
        <w:pStyle w:val="ActHead5"/>
      </w:pPr>
      <w:bookmarkStart w:id="4" w:name="_Toc388262659"/>
      <w:proofErr w:type="gramStart"/>
      <w:r w:rsidRPr="002E4388">
        <w:rPr>
          <w:rStyle w:val="CharSectno"/>
        </w:rPr>
        <w:t>2</w:t>
      </w:r>
      <w:r w:rsidR="00715914" w:rsidRPr="002E4388">
        <w:t xml:space="preserve">  Commencement</w:t>
      </w:r>
      <w:bookmarkEnd w:id="4"/>
      <w:proofErr w:type="gramEnd"/>
    </w:p>
    <w:p w:rsidR="00BF3A61" w:rsidRPr="002E4388" w:rsidRDefault="00BF3A61" w:rsidP="00BF3A61">
      <w:pPr>
        <w:pStyle w:val="subsection"/>
      </w:pPr>
      <w:r w:rsidRPr="002E4388">
        <w:tab/>
      </w:r>
      <w:r w:rsidRPr="002E4388">
        <w:tab/>
        <w:t xml:space="preserve">This rule </w:t>
      </w:r>
      <w:r w:rsidR="00E329E8">
        <w:t>commences</w:t>
      </w:r>
      <w:r w:rsidR="00F06B68">
        <w:t xml:space="preserve"> </w:t>
      </w:r>
      <w:r w:rsidR="00C6516B">
        <w:t>on the day after it is registered.</w:t>
      </w:r>
    </w:p>
    <w:p w:rsidR="007500C8" w:rsidRPr="002E4388" w:rsidRDefault="00F85A33" w:rsidP="007500C8">
      <w:pPr>
        <w:pStyle w:val="ActHead5"/>
      </w:pPr>
      <w:bookmarkStart w:id="5" w:name="_Toc388262660"/>
      <w:proofErr w:type="gramStart"/>
      <w:r w:rsidRPr="002E4388">
        <w:rPr>
          <w:rStyle w:val="CharSectno"/>
        </w:rPr>
        <w:t>3</w:t>
      </w:r>
      <w:r w:rsidR="007500C8" w:rsidRPr="002E4388">
        <w:t xml:space="preserve">  Authority</w:t>
      </w:r>
      <w:bookmarkEnd w:id="5"/>
      <w:proofErr w:type="gramEnd"/>
    </w:p>
    <w:p w:rsidR="00157B8B" w:rsidRPr="002E4388" w:rsidRDefault="007500C8" w:rsidP="007E667A">
      <w:pPr>
        <w:pStyle w:val="subsection"/>
      </w:pPr>
      <w:r w:rsidRPr="002E4388">
        <w:tab/>
      </w:r>
      <w:r w:rsidRPr="002E4388">
        <w:tab/>
        <w:t xml:space="preserve">This </w:t>
      </w:r>
      <w:r w:rsidR="00BE4549" w:rsidRPr="002E4388">
        <w:t>rule</w:t>
      </w:r>
      <w:r w:rsidRPr="002E4388">
        <w:t xml:space="preserve"> is made under the </w:t>
      </w:r>
      <w:r w:rsidR="00BE4549" w:rsidRPr="002E4388">
        <w:rPr>
          <w:i/>
        </w:rPr>
        <w:t>Farm Household Support Act 2014</w:t>
      </w:r>
      <w:r w:rsidR="009B3074">
        <w:rPr>
          <w:i/>
        </w:rPr>
        <w:t xml:space="preserve"> </w:t>
      </w:r>
      <w:r w:rsidR="009B3074">
        <w:t>(the FHS Act</w:t>
      </w:r>
      <w:r w:rsidR="00F06B68">
        <w:t>)</w:t>
      </w:r>
      <w:r w:rsidR="00F4350D" w:rsidRPr="002E4388">
        <w:t>.</w:t>
      </w:r>
    </w:p>
    <w:p w:rsidR="00A5435A" w:rsidRPr="00480F4F" w:rsidRDefault="00803D01" w:rsidP="00A5435A">
      <w:pPr>
        <w:pStyle w:val="ActHead5"/>
        <w:rPr>
          <w:i/>
        </w:rPr>
      </w:pPr>
      <w:bookmarkStart w:id="6" w:name="_Toc388262662"/>
      <w:proofErr w:type="gramStart"/>
      <w:r w:rsidRPr="007F7AAC">
        <w:rPr>
          <w:rStyle w:val="CharSectno"/>
        </w:rPr>
        <w:t>4</w:t>
      </w:r>
      <w:r w:rsidR="00A5435A" w:rsidRPr="002E4388">
        <w:t xml:space="preserve">  </w:t>
      </w:r>
      <w:bookmarkEnd w:id="6"/>
      <w:r w:rsidR="00AC6049">
        <w:t>Modification</w:t>
      </w:r>
      <w:proofErr w:type="gramEnd"/>
      <w:r w:rsidR="00AC6049">
        <w:t xml:space="preserve"> of </w:t>
      </w:r>
      <w:r w:rsidR="00834E6D">
        <w:t>section 1118</w:t>
      </w:r>
      <w:r w:rsidR="00480F4F">
        <w:t xml:space="preserve"> of the </w:t>
      </w:r>
      <w:r w:rsidR="00480F4F">
        <w:rPr>
          <w:i/>
        </w:rPr>
        <w:t>Social Security Act 1991</w:t>
      </w:r>
    </w:p>
    <w:p w:rsidR="00480F4F" w:rsidRDefault="00766D75" w:rsidP="00766D75">
      <w:pPr>
        <w:pStyle w:val="subsection"/>
      </w:pPr>
      <w:r>
        <w:tab/>
      </w:r>
      <w:r>
        <w:tab/>
      </w:r>
      <w:r w:rsidR="00834E6D">
        <w:t>Section 1118</w:t>
      </w:r>
      <w:r w:rsidR="00480F4F">
        <w:t xml:space="preserve"> of the </w:t>
      </w:r>
      <w:r w:rsidR="00480F4F">
        <w:rPr>
          <w:i/>
        </w:rPr>
        <w:t>Social Security Act 1991</w:t>
      </w:r>
      <w:r w:rsidR="009B3074">
        <w:t>, as modified by section 95 of the FHS Act,</w:t>
      </w:r>
      <w:r w:rsidR="00480F4F">
        <w:t xml:space="preserve"> has effect for the purposes set out in section 91 of the </w:t>
      </w:r>
      <w:r w:rsidR="009B3074">
        <w:t>FHS Act</w:t>
      </w:r>
      <w:r w:rsidR="00480F4F">
        <w:t xml:space="preserve"> </w:t>
      </w:r>
      <w:r>
        <w:t>as if the following</w:t>
      </w:r>
      <w:r w:rsidR="00834E6D">
        <w:t xml:space="preserve"> paragraph were inserted after paragraph 1118(1)(v):</w:t>
      </w:r>
      <w:r w:rsidR="00834E6D">
        <w:br/>
      </w:r>
    </w:p>
    <w:p w:rsidR="00834E6D" w:rsidRDefault="00834E6D" w:rsidP="00834E6D">
      <w:pPr>
        <w:pStyle w:val="paragraph"/>
        <w:ind w:left="1455" w:firstLine="0"/>
      </w:pPr>
      <w:r>
        <w:t>(</w:t>
      </w:r>
      <w:proofErr w:type="spellStart"/>
      <w:proofErr w:type="gramStart"/>
      <w:r>
        <w:t>va</w:t>
      </w:r>
      <w:proofErr w:type="spellEnd"/>
      <w:proofErr w:type="gramEnd"/>
      <w:r>
        <w:t>)</w:t>
      </w:r>
      <w:r>
        <w:tab/>
        <w:t>the value of any asset held by the person which:</w:t>
      </w:r>
    </w:p>
    <w:p w:rsidR="00834E6D" w:rsidRDefault="00834E6D" w:rsidP="00834E6D">
      <w:pPr>
        <w:pStyle w:val="paragraphsub"/>
        <w:numPr>
          <w:ilvl w:val="0"/>
          <w:numId w:val="24"/>
        </w:numPr>
      </w:pPr>
      <w:r>
        <w:t xml:space="preserve">is not an asset of a kind described in paragraph 35(1)(a), (b) or (c) of the </w:t>
      </w:r>
      <w:r>
        <w:rPr>
          <w:i/>
        </w:rPr>
        <w:t>Farm Household Support Act 2014</w:t>
      </w:r>
      <w:r>
        <w:t>; and</w:t>
      </w:r>
    </w:p>
    <w:p w:rsidR="00CC09DE" w:rsidRDefault="00834E6D" w:rsidP="00834E6D">
      <w:pPr>
        <w:pStyle w:val="paragraphsub"/>
        <w:numPr>
          <w:ilvl w:val="0"/>
          <w:numId w:val="24"/>
        </w:numPr>
      </w:pPr>
      <w:r>
        <w:t xml:space="preserve">is held for the purpose of the carrying out of </w:t>
      </w:r>
      <w:r w:rsidR="0096632C">
        <w:t xml:space="preserve">a farm enterprise (within the meaning of the </w:t>
      </w:r>
      <w:r w:rsidR="0096632C">
        <w:rPr>
          <w:i/>
        </w:rPr>
        <w:t>Farm Household Support Act 2014</w:t>
      </w:r>
      <w:r w:rsidR="0096632C">
        <w:t>)</w:t>
      </w:r>
      <w:r>
        <w:t xml:space="preserve"> by the person or the person’s partner</w:t>
      </w:r>
      <w:r w:rsidR="00CC09DE">
        <w:t xml:space="preserve"> and is not held, or capable of being held, for any purpose</w:t>
      </w:r>
      <w:r w:rsidR="00B8632C">
        <w:t xml:space="preserve"> other than </w:t>
      </w:r>
      <w:r w:rsidR="0000748E">
        <w:t>the carrying out of a farm enterprise</w:t>
      </w:r>
      <w:r w:rsidR="00CC09DE">
        <w:t>; and</w:t>
      </w:r>
    </w:p>
    <w:p w:rsidR="00834E6D" w:rsidRDefault="00CC09DE" w:rsidP="00834E6D">
      <w:pPr>
        <w:pStyle w:val="paragraphsub"/>
        <w:numPr>
          <w:ilvl w:val="0"/>
          <w:numId w:val="24"/>
        </w:numPr>
      </w:pPr>
      <w:proofErr w:type="gramStart"/>
      <w:r>
        <w:t>is</w:t>
      </w:r>
      <w:proofErr w:type="gramEnd"/>
      <w:r>
        <w:t xml:space="preserve"> neither cash nor an amount deposited with, or lent to, a bank or financial institution</w:t>
      </w:r>
      <w:r w:rsidR="00834E6D">
        <w:t>.</w:t>
      </w:r>
    </w:p>
    <w:p w:rsidR="0000748E" w:rsidRDefault="0000748E" w:rsidP="0000748E">
      <w:pPr>
        <w:pStyle w:val="notepara"/>
        <w:ind w:left="2880" w:hanging="895"/>
      </w:pPr>
      <w:r>
        <w:t>Example:</w:t>
      </w:r>
      <w:r>
        <w:tab/>
        <w:t>A milk producer holds shares in a company to which they supply milk.  That company is a co</w:t>
      </w:r>
      <w:r>
        <w:noBreakHyphen/>
        <w:t>operative: to supply milk to the company, the producer must own shares in the company, and no other persons are able to hold shares in the company.  In this case the asset is held by the producer solely for the purposes of carrying out a farm enterprise and is not capable of being held for any other purpose.</w:t>
      </w:r>
    </w:p>
    <w:sectPr w:rsidR="0000748E" w:rsidSect="00D87E9D">
      <w:headerReference w:type="even" r:id="rId14"/>
      <w:headerReference w:type="default" r:id="rId15"/>
      <w:footerReference w:type="even" r:id="rId16"/>
      <w:footerReference w:type="default" r:id="rId17"/>
      <w:headerReference w:type="first" r:id="rId18"/>
      <w:footerReference w:type="first" r:id="rId1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49" w:rsidRDefault="00BE4549" w:rsidP="00715914">
      <w:pPr>
        <w:spacing w:line="240" w:lineRule="auto"/>
      </w:pPr>
      <w:r>
        <w:separator/>
      </w:r>
    </w:p>
  </w:endnote>
  <w:endnote w:type="continuationSeparator" w:id="0">
    <w:p w:rsidR="00BE4549" w:rsidRDefault="00BE454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9D" w:rsidRPr="00D87E9D" w:rsidRDefault="00D87E9D" w:rsidP="00D87E9D">
    <w:pPr>
      <w:pStyle w:val="Footer"/>
      <w:rPr>
        <w:i/>
        <w:sz w:val="18"/>
      </w:rPr>
    </w:pPr>
    <w:r w:rsidRPr="00D87E9D">
      <w:rPr>
        <w:i/>
        <w:sz w:val="18"/>
      </w:rPr>
      <w:t>OPC60358 -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ED79B6" w:rsidRDefault="00715914"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0C8" w:rsidRPr="00D87E9D"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D87E9D" w:rsidTr="008001ED">
      <w:tc>
        <w:tcPr>
          <w:tcW w:w="709" w:type="dxa"/>
          <w:tcBorders>
            <w:top w:val="nil"/>
            <w:left w:val="nil"/>
            <w:bottom w:val="nil"/>
            <w:right w:val="nil"/>
          </w:tcBorders>
        </w:tcPr>
        <w:p w:rsidR="007500C8" w:rsidRPr="00D87E9D" w:rsidRDefault="007500C8" w:rsidP="00D66909">
          <w:pPr>
            <w:spacing w:line="0" w:lineRule="atLeast"/>
            <w:rPr>
              <w:rFonts w:cs="Times New Roman"/>
              <w:i/>
              <w:sz w:val="18"/>
            </w:rPr>
          </w:pPr>
          <w:r w:rsidRPr="00D87E9D">
            <w:rPr>
              <w:rFonts w:cs="Times New Roman"/>
              <w:i/>
              <w:sz w:val="18"/>
            </w:rPr>
            <w:fldChar w:fldCharType="begin"/>
          </w:r>
          <w:r w:rsidRPr="00D87E9D">
            <w:rPr>
              <w:rFonts w:cs="Times New Roman"/>
              <w:i/>
              <w:sz w:val="18"/>
            </w:rPr>
            <w:instrText xml:space="preserve"> PAGE </w:instrText>
          </w:r>
          <w:r w:rsidRPr="00D87E9D">
            <w:rPr>
              <w:rFonts w:cs="Times New Roman"/>
              <w:i/>
              <w:sz w:val="18"/>
            </w:rPr>
            <w:fldChar w:fldCharType="separate"/>
          </w:r>
          <w:r w:rsidR="0052058C">
            <w:rPr>
              <w:rFonts w:cs="Times New Roman"/>
              <w:i/>
              <w:noProof/>
              <w:sz w:val="18"/>
            </w:rPr>
            <w:t>1</w:t>
          </w:r>
          <w:r w:rsidRPr="00D87E9D">
            <w:rPr>
              <w:rFonts w:cs="Times New Roman"/>
              <w:i/>
              <w:sz w:val="18"/>
            </w:rPr>
            <w:fldChar w:fldCharType="end"/>
          </w:r>
        </w:p>
      </w:tc>
      <w:tc>
        <w:tcPr>
          <w:tcW w:w="6379" w:type="dxa"/>
          <w:tcBorders>
            <w:top w:val="nil"/>
            <w:left w:val="nil"/>
            <w:bottom w:val="nil"/>
            <w:right w:val="nil"/>
          </w:tcBorders>
        </w:tcPr>
        <w:p w:rsidR="007500C8" w:rsidRPr="00D87E9D" w:rsidRDefault="007500C8" w:rsidP="00D66909">
          <w:pPr>
            <w:spacing w:line="0" w:lineRule="atLeast"/>
            <w:jc w:val="center"/>
            <w:rPr>
              <w:rFonts w:cs="Times New Roman"/>
              <w:i/>
              <w:sz w:val="18"/>
            </w:rPr>
          </w:pPr>
          <w:r w:rsidRPr="00D87E9D">
            <w:rPr>
              <w:rFonts w:cs="Times New Roman"/>
              <w:i/>
              <w:sz w:val="18"/>
            </w:rPr>
            <w:fldChar w:fldCharType="begin"/>
          </w:r>
          <w:r w:rsidRPr="00D87E9D">
            <w:rPr>
              <w:rFonts w:cs="Times New Roman"/>
              <w:i/>
              <w:sz w:val="18"/>
            </w:rPr>
            <w:instrText xml:space="preserve"> DOCPROPERTY ShortT </w:instrText>
          </w:r>
          <w:r w:rsidRPr="00D87E9D">
            <w:rPr>
              <w:rFonts w:cs="Times New Roman"/>
              <w:i/>
              <w:sz w:val="18"/>
            </w:rPr>
            <w:fldChar w:fldCharType="separate"/>
          </w:r>
          <w:r w:rsidR="0052058C">
            <w:rPr>
              <w:rFonts w:cs="Times New Roman"/>
              <w:i/>
              <w:sz w:val="18"/>
            </w:rPr>
            <w:t>Farm Household Support Minister’s Rule 2014</w:t>
          </w:r>
          <w:r w:rsidRPr="00D87E9D">
            <w:rPr>
              <w:rFonts w:cs="Times New Roman"/>
              <w:i/>
              <w:sz w:val="18"/>
            </w:rPr>
            <w:fldChar w:fldCharType="end"/>
          </w:r>
        </w:p>
      </w:tc>
      <w:tc>
        <w:tcPr>
          <w:tcW w:w="1384" w:type="dxa"/>
          <w:tcBorders>
            <w:top w:val="nil"/>
            <w:left w:val="nil"/>
            <w:bottom w:val="nil"/>
            <w:right w:val="nil"/>
          </w:tcBorders>
        </w:tcPr>
        <w:p w:rsidR="007500C8" w:rsidRPr="00D87E9D" w:rsidRDefault="007500C8" w:rsidP="00D66909">
          <w:pPr>
            <w:spacing w:line="0" w:lineRule="atLeast"/>
            <w:jc w:val="right"/>
            <w:rPr>
              <w:rFonts w:cs="Times New Roman"/>
              <w:i/>
              <w:sz w:val="18"/>
            </w:rPr>
          </w:pPr>
        </w:p>
      </w:tc>
    </w:tr>
  </w:tbl>
  <w:p w:rsidR="007500C8" w:rsidRPr="00D87E9D" w:rsidRDefault="007500C8" w:rsidP="00CD4731">
    <w:pPr>
      <w:rPr>
        <w:rFonts w:cs="Times New Roman"/>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72DBE" w:rsidTr="00D66909">
      <w:tc>
        <w:tcPr>
          <w:tcW w:w="1384" w:type="dxa"/>
          <w:tcBorders>
            <w:top w:val="nil"/>
            <w:left w:val="nil"/>
            <w:bottom w:val="nil"/>
            <w:right w:val="nil"/>
          </w:tcBorders>
        </w:tcPr>
        <w:p w:rsidR="00472DBE" w:rsidRDefault="00472DBE" w:rsidP="00D66909">
          <w:pPr>
            <w:spacing w:line="0" w:lineRule="atLeast"/>
            <w:rPr>
              <w:sz w:val="18"/>
            </w:rPr>
          </w:pPr>
        </w:p>
      </w:tc>
      <w:tc>
        <w:tcPr>
          <w:tcW w:w="6379" w:type="dxa"/>
          <w:tcBorders>
            <w:top w:val="nil"/>
            <w:left w:val="nil"/>
            <w:bottom w:val="nil"/>
            <w:right w:val="nil"/>
          </w:tcBorders>
        </w:tcPr>
        <w:p w:rsidR="00472DBE" w:rsidRDefault="007F7AAC" w:rsidP="00353F17">
          <w:pPr>
            <w:spacing w:line="0" w:lineRule="atLeast"/>
            <w:jc w:val="center"/>
            <w:rPr>
              <w:sz w:val="18"/>
            </w:rPr>
          </w:pPr>
          <w:r w:rsidRPr="007F7AAC">
            <w:rPr>
              <w:i/>
              <w:sz w:val="18"/>
            </w:rPr>
            <w:t>Farm Household Support (</w:t>
          </w:r>
          <w:r w:rsidR="00834E6D">
            <w:rPr>
              <w:i/>
              <w:sz w:val="18"/>
            </w:rPr>
            <w:t>Non-farm Assets</w:t>
          </w:r>
          <w:r w:rsidRPr="007F7AAC">
            <w:rPr>
              <w:i/>
              <w:sz w:val="18"/>
            </w:rPr>
            <w:t>) Minister’s Rule 201</w:t>
          </w:r>
          <w:r w:rsidR="00353F17">
            <w:rPr>
              <w:i/>
              <w:sz w:val="18"/>
            </w:rPr>
            <w:t>6</w:t>
          </w:r>
        </w:p>
      </w:tc>
      <w:tc>
        <w:tcPr>
          <w:tcW w:w="709" w:type="dxa"/>
          <w:tcBorders>
            <w:top w:val="nil"/>
            <w:left w:val="nil"/>
            <w:bottom w:val="nil"/>
            <w:right w:val="nil"/>
          </w:tcBorders>
        </w:tcPr>
        <w:p w:rsidR="00472DBE" w:rsidRDefault="00472DBE" w:rsidP="00D669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0963">
            <w:rPr>
              <w:i/>
              <w:noProof/>
              <w:sz w:val="18"/>
            </w:rPr>
            <w:t>1</w:t>
          </w:r>
          <w:r w:rsidRPr="00ED79B6">
            <w:rPr>
              <w:i/>
              <w:sz w:val="18"/>
            </w:rPr>
            <w:fldChar w:fldCharType="end"/>
          </w:r>
        </w:p>
      </w:tc>
    </w:tr>
  </w:tbl>
  <w:p w:rsidR="000B6017" w:rsidRPr="000B6017" w:rsidRDefault="000B6017" w:rsidP="000B6017">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D66909">
          <w:pPr>
            <w:spacing w:line="0" w:lineRule="atLeast"/>
            <w:rPr>
              <w:sz w:val="18"/>
            </w:rPr>
          </w:pPr>
        </w:p>
      </w:tc>
      <w:tc>
        <w:tcPr>
          <w:tcW w:w="6379" w:type="dxa"/>
          <w:tcBorders>
            <w:top w:val="nil"/>
            <w:left w:val="nil"/>
            <w:bottom w:val="nil"/>
            <w:right w:val="nil"/>
          </w:tcBorders>
        </w:tcPr>
        <w:p w:rsidR="007500C8" w:rsidRDefault="007500C8" w:rsidP="00D669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058C">
            <w:rPr>
              <w:i/>
              <w:sz w:val="18"/>
            </w:rPr>
            <w:t>Farm Household Support Minister’s Rule 2014</w:t>
          </w:r>
          <w:r w:rsidRPr="007A1328">
            <w:rPr>
              <w:i/>
              <w:sz w:val="18"/>
            </w:rPr>
            <w:fldChar w:fldCharType="end"/>
          </w:r>
        </w:p>
      </w:tc>
      <w:tc>
        <w:tcPr>
          <w:tcW w:w="709" w:type="dxa"/>
          <w:tcBorders>
            <w:top w:val="nil"/>
            <w:left w:val="nil"/>
            <w:bottom w:val="nil"/>
            <w:right w:val="nil"/>
          </w:tcBorders>
        </w:tcPr>
        <w:p w:rsidR="007500C8" w:rsidRDefault="007500C8" w:rsidP="00D669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058C">
            <w:rPr>
              <w:i/>
              <w:noProof/>
              <w:sz w:val="18"/>
            </w:rPr>
            <w:t>1</w:t>
          </w:r>
          <w:r w:rsidRPr="00ED79B6">
            <w:rPr>
              <w:i/>
              <w:sz w:val="18"/>
            </w:rPr>
            <w:fldChar w:fldCharType="end"/>
          </w:r>
        </w:p>
      </w:tc>
    </w:tr>
  </w:tbl>
  <w:p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49" w:rsidRDefault="00BE4549" w:rsidP="00715914">
      <w:pPr>
        <w:spacing w:line="240" w:lineRule="auto"/>
      </w:pPr>
      <w:r>
        <w:separator/>
      </w:r>
    </w:p>
  </w:footnote>
  <w:footnote w:type="continuationSeparator" w:id="0">
    <w:p w:rsidR="00BE4549" w:rsidRDefault="00BE454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0B6017" w:rsidRDefault="00715914" w:rsidP="00715914">
    <w:pPr>
      <w:pStyle w:val="Header"/>
      <w:tabs>
        <w:tab w:val="clear" w:pos="4150"/>
        <w:tab w:val="clear" w:pos="8307"/>
      </w:tabs>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52058C">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52058C">
      <w:rPr>
        <w:noProof/>
        <w:sz w:val="24"/>
      </w:rPr>
      <w:t>1</w:t>
    </w:r>
    <w:r w:rsidR="00F83989" w:rsidRPr="007A1328">
      <w:rPr>
        <w:sz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7A1328" w:rsidRDefault="00715914" w:rsidP="00541537">
    <w:pPr>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52058C">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820963">
      <w:rPr>
        <w:noProof/>
        <w:sz w:val="24"/>
      </w:rPr>
      <w:t>1</w:t>
    </w:r>
    <w:r w:rsidR="00F83989"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5CF8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ACD6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C35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5C2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CE6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A6EA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0649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027C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508F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40F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345A"/>
    <w:multiLevelType w:val="hybridMultilevel"/>
    <w:tmpl w:val="A6687794"/>
    <w:lvl w:ilvl="0" w:tplc="25661C9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6F2603"/>
    <w:multiLevelType w:val="hybridMultilevel"/>
    <w:tmpl w:val="447801A4"/>
    <w:lvl w:ilvl="0" w:tplc="0A3E5272">
      <w:start w:val="1"/>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1A06327"/>
    <w:multiLevelType w:val="hybridMultilevel"/>
    <w:tmpl w:val="F3FCC30E"/>
    <w:lvl w:ilvl="0" w:tplc="FA9AB29E">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14" w15:restartNumberingAfterBreak="0">
    <w:nsid w:val="14826568"/>
    <w:multiLevelType w:val="hybridMultilevel"/>
    <w:tmpl w:val="8D34ADEA"/>
    <w:lvl w:ilvl="0" w:tplc="9F7E354E">
      <w:start w:val="1"/>
      <w:numFmt w:val="lowerLetter"/>
      <w:lvlText w:val="(%1)"/>
      <w:lvlJc w:val="left"/>
      <w:pPr>
        <w:ind w:left="1815" w:hanging="375"/>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35E0410"/>
    <w:multiLevelType w:val="hybridMultilevel"/>
    <w:tmpl w:val="309AE100"/>
    <w:lvl w:ilvl="0" w:tplc="366AEA82">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16" w15:restartNumberingAfterBreak="0">
    <w:nsid w:val="28213751"/>
    <w:multiLevelType w:val="hybridMultilevel"/>
    <w:tmpl w:val="DEB0BC7C"/>
    <w:lvl w:ilvl="0" w:tplc="30E8C30A">
      <w:start w:val="1"/>
      <w:numFmt w:val="lowerLetter"/>
      <w:lvlText w:val="(%1)"/>
      <w:lvlJc w:val="left"/>
      <w:pPr>
        <w:ind w:left="1771" w:hanging="360"/>
      </w:pPr>
      <w:rPr>
        <w:rFonts w:hint="default"/>
      </w:rPr>
    </w:lvl>
    <w:lvl w:ilvl="1" w:tplc="0C090019" w:tentative="1">
      <w:start w:val="1"/>
      <w:numFmt w:val="lowerLetter"/>
      <w:lvlText w:val="%2."/>
      <w:lvlJc w:val="left"/>
      <w:pPr>
        <w:ind w:left="2491" w:hanging="360"/>
      </w:pPr>
    </w:lvl>
    <w:lvl w:ilvl="2" w:tplc="0C09001B" w:tentative="1">
      <w:start w:val="1"/>
      <w:numFmt w:val="lowerRoman"/>
      <w:lvlText w:val="%3."/>
      <w:lvlJc w:val="right"/>
      <w:pPr>
        <w:ind w:left="3211" w:hanging="180"/>
      </w:pPr>
    </w:lvl>
    <w:lvl w:ilvl="3" w:tplc="0C09000F" w:tentative="1">
      <w:start w:val="1"/>
      <w:numFmt w:val="decimal"/>
      <w:lvlText w:val="%4."/>
      <w:lvlJc w:val="left"/>
      <w:pPr>
        <w:ind w:left="3931" w:hanging="360"/>
      </w:pPr>
    </w:lvl>
    <w:lvl w:ilvl="4" w:tplc="0C090019" w:tentative="1">
      <w:start w:val="1"/>
      <w:numFmt w:val="lowerLetter"/>
      <w:lvlText w:val="%5."/>
      <w:lvlJc w:val="left"/>
      <w:pPr>
        <w:ind w:left="4651" w:hanging="360"/>
      </w:pPr>
    </w:lvl>
    <w:lvl w:ilvl="5" w:tplc="0C09001B" w:tentative="1">
      <w:start w:val="1"/>
      <w:numFmt w:val="lowerRoman"/>
      <w:lvlText w:val="%6."/>
      <w:lvlJc w:val="right"/>
      <w:pPr>
        <w:ind w:left="5371" w:hanging="180"/>
      </w:pPr>
    </w:lvl>
    <w:lvl w:ilvl="6" w:tplc="0C09000F" w:tentative="1">
      <w:start w:val="1"/>
      <w:numFmt w:val="decimal"/>
      <w:lvlText w:val="%7."/>
      <w:lvlJc w:val="left"/>
      <w:pPr>
        <w:ind w:left="6091" w:hanging="360"/>
      </w:pPr>
    </w:lvl>
    <w:lvl w:ilvl="7" w:tplc="0C090019" w:tentative="1">
      <w:start w:val="1"/>
      <w:numFmt w:val="lowerLetter"/>
      <w:lvlText w:val="%8."/>
      <w:lvlJc w:val="left"/>
      <w:pPr>
        <w:ind w:left="6811" w:hanging="360"/>
      </w:pPr>
    </w:lvl>
    <w:lvl w:ilvl="8" w:tplc="0C09001B" w:tentative="1">
      <w:start w:val="1"/>
      <w:numFmt w:val="lowerRoman"/>
      <w:lvlText w:val="%9."/>
      <w:lvlJc w:val="right"/>
      <w:pPr>
        <w:ind w:left="7531" w:hanging="180"/>
      </w:pPr>
    </w:lvl>
  </w:abstractNum>
  <w:abstractNum w:abstractNumId="17" w15:restartNumberingAfterBreak="0">
    <w:nsid w:val="2A286DEF"/>
    <w:multiLevelType w:val="hybridMultilevel"/>
    <w:tmpl w:val="B2120232"/>
    <w:lvl w:ilvl="0" w:tplc="4824ECCA">
      <w:start w:val="1"/>
      <w:numFmt w:val="lowerRoman"/>
      <w:lvlText w:val="(%1)"/>
      <w:lvlJc w:val="left"/>
      <w:pPr>
        <w:ind w:left="2625" w:hanging="720"/>
      </w:pPr>
      <w:rPr>
        <w:rFonts w:hint="default"/>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18" w15:restartNumberingAfterBreak="0">
    <w:nsid w:val="2E6819E2"/>
    <w:multiLevelType w:val="hybridMultilevel"/>
    <w:tmpl w:val="8D34ADEA"/>
    <w:lvl w:ilvl="0" w:tplc="9F7E354E">
      <w:start w:val="1"/>
      <w:numFmt w:val="lowerLetter"/>
      <w:lvlText w:val="(%1)"/>
      <w:lvlJc w:val="left"/>
      <w:pPr>
        <w:ind w:left="1815" w:hanging="375"/>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0373C4D"/>
    <w:multiLevelType w:val="hybridMultilevel"/>
    <w:tmpl w:val="83DAA1F2"/>
    <w:lvl w:ilvl="0" w:tplc="723837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7D7BFD"/>
    <w:multiLevelType w:val="hybridMultilevel"/>
    <w:tmpl w:val="8D34ADEA"/>
    <w:lvl w:ilvl="0" w:tplc="9F7E354E">
      <w:start w:val="1"/>
      <w:numFmt w:val="lowerLetter"/>
      <w:lvlText w:val="(%1)"/>
      <w:lvlJc w:val="left"/>
      <w:pPr>
        <w:ind w:left="1815" w:hanging="375"/>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A004B9E"/>
    <w:multiLevelType w:val="hybridMultilevel"/>
    <w:tmpl w:val="BEAA0D44"/>
    <w:lvl w:ilvl="0" w:tplc="C894592E">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15:restartNumberingAfterBreak="0">
    <w:nsid w:val="6D5513BC"/>
    <w:multiLevelType w:val="hybridMultilevel"/>
    <w:tmpl w:val="98881524"/>
    <w:lvl w:ilvl="0" w:tplc="A5DA3EE8">
      <w:start w:val="1"/>
      <w:numFmt w:val="lowerRoman"/>
      <w:lvlText w:val="(%1)"/>
      <w:lvlJc w:val="left"/>
      <w:pPr>
        <w:ind w:left="2535" w:hanging="720"/>
      </w:pPr>
      <w:rPr>
        <w:rFonts w:hint="default"/>
      </w:rPr>
    </w:lvl>
    <w:lvl w:ilvl="1" w:tplc="0C090019" w:tentative="1">
      <w:start w:val="1"/>
      <w:numFmt w:val="lowerLetter"/>
      <w:lvlText w:val="%2."/>
      <w:lvlJc w:val="left"/>
      <w:pPr>
        <w:ind w:left="2895" w:hanging="360"/>
      </w:pPr>
    </w:lvl>
    <w:lvl w:ilvl="2" w:tplc="0C09001B" w:tentative="1">
      <w:start w:val="1"/>
      <w:numFmt w:val="lowerRoman"/>
      <w:lvlText w:val="%3."/>
      <w:lvlJc w:val="right"/>
      <w:pPr>
        <w:ind w:left="3615" w:hanging="180"/>
      </w:pPr>
    </w:lvl>
    <w:lvl w:ilvl="3" w:tplc="0C09000F" w:tentative="1">
      <w:start w:val="1"/>
      <w:numFmt w:val="decimal"/>
      <w:lvlText w:val="%4."/>
      <w:lvlJc w:val="left"/>
      <w:pPr>
        <w:ind w:left="4335" w:hanging="360"/>
      </w:pPr>
    </w:lvl>
    <w:lvl w:ilvl="4" w:tplc="0C090019" w:tentative="1">
      <w:start w:val="1"/>
      <w:numFmt w:val="lowerLetter"/>
      <w:lvlText w:val="%5."/>
      <w:lvlJc w:val="left"/>
      <w:pPr>
        <w:ind w:left="5055" w:hanging="360"/>
      </w:pPr>
    </w:lvl>
    <w:lvl w:ilvl="5" w:tplc="0C09001B" w:tentative="1">
      <w:start w:val="1"/>
      <w:numFmt w:val="lowerRoman"/>
      <w:lvlText w:val="%6."/>
      <w:lvlJc w:val="right"/>
      <w:pPr>
        <w:ind w:left="5775" w:hanging="180"/>
      </w:pPr>
    </w:lvl>
    <w:lvl w:ilvl="6" w:tplc="0C09000F" w:tentative="1">
      <w:start w:val="1"/>
      <w:numFmt w:val="decimal"/>
      <w:lvlText w:val="%7."/>
      <w:lvlJc w:val="left"/>
      <w:pPr>
        <w:ind w:left="6495" w:hanging="360"/>
      </w:pPr>
    </w:lvl>
    <w:lvl w:ilvl="7" w:tplc="0C090019" w:tentative="1">
      <w:start w:val="1"/>
      <w:numFmt w:val="lowerLetter"/>
      <w:lvlText w:val="%8."/>
      <w:lvlJc w:val="left"/>
      <w:pPr>
        <w:ind w:left="7215" w:hanging="360"/>
      </w:pPr>
    </w:lvl>
    <w:lvl w:ilvl="8" w:tplc="0C09001B" w:tentative="1">
      <w:start w:val="1"/>
      <w:numFmt w:val="lowerRoman"/>
      <w:lvlText w:val="%9."/>
      <w:lvlJc w:val="right"/>
      <w:pPr>
        <w:ind w:left="793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0"/>
  </w:num>
  <w:num w:numId="14">
    <w:abstractNumId w:val="13"/>
  </w:num>
  <w:num w:numId="15">
    <w:abstractNumId w:val="20"/>
  </w:num>
  <w:num w:numId="16">
    <w:abstractNumId w:val="12"/>
  </w:num>
  <w:num w:numId="17">
    <w:abstractNumId w:val="22"/>
  </w:num>
  <w:num w:numId="18">
    <w:abstractNumId w:val="16"/>
  </w:num>
  <w:num w:numId="19">
    <w:abstractNumId w:val="21"/>
  </w:num>
  <w:num w:numId="20">
    <w:abstractNumId w:val="23"/>
  </w:num>
  <w:num w:numId="21">
    <w:abstractNumId w:val="14"/>
  </w:num>
  <w:num w:numId="22">
    <w:abstractNumId w:val="18"/>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49"/>
    <w:rsid w:val="00000414"/>
    <w:rsid w:val="00004470"/>
    <w:rsid w:val="0000748E"/>
    <w:rsid w:val="000136AF"/>
    <w:rsid w:val="00017F2B"/>
    <w:rsid w:val="00023115"/>
    <w:rsid w:val="000328C9"/>
    <w:rsid w:val="00033E0A"/>
    <w:rsid w:val="00034F1F"/>
    <w:rsid w:val="00041B48"/>
    <w:rsid w:val="000437C1"/>
    <w:rsid w:val="0005365D"/>
    <w:rsid w:val="0005598C"/>
    <w:rsid w:val="00056057"/>
    <w:rsid w:val="00060F01"/>
    <w:rsid w:val="000614BF"/>
    <w:rsid w:val="00064253"/>
    <w:rsid w:val="000A7E5A"/>
    <w:rsid w:val="000B58FA"/>
    <w:rsid w:val="000B6017"/>
    <w:rsid w:val="000B7F47"/>
    <w:rsid w:val="000D05EF"/>
    <w:rsid w:val="000D41DC"/>
    <w:rsid w:val="000E2261"/>
    <w:rsid w:val="000F21C1"/>
    <w:rsid w:val="00105BE5"/>
    <w:rsid w:val="0010745C"/>
    <w:rsid w:val="00116B6C"/>
    <w:rsid w:val="00132CEB"/>
    <w:rsid w:val="0013645B"/>
    <w:rsid w:val="00142B62"/>
    <w:rsid w:val="0015171A"/>
    <w:rsid w:val="00157B8B"/>
    <w:rsid w:val="00166C2F"/>
    <w:rsid w:val="00174FEE"/>
    <w:rsid w:val="001809D7"/>
    <w:rsid w:val="00183D2E"/>
    <w:rsid w:val="001939E1"/>
    <w:rsid w:val="00194C3E"/>
    <w:rsid w:val="00195382"/>
    <w:rsid w:val="001965E2"/>
    <w:rsid w:val="001A32B7"/>
    <w:rsid w:val="001C61C5"/>
    <w:rsid w:val="001C69C4"/>
    <w:rsid w:val="001D31F9"/>
    <w:rsid w:val="001D37EF"/>
    <w:rsid w:val="001E1CED"/>
    <w:rsid w:val="001E3590"/>
    <w:rsid w:val="001E49E7"/>
    <w:rsid w:val="001E57F3"/>
    <w:rsid w:val="001E7407"/>
    <w:rsid w:val="001F1E46"/>
    <w:rsid w:val="001F5D5E"/>
    <w:rsid w:val="001F6219"/>
    <w:rsid w:val="001F6CD4"/>
    <w:rsid w:val="00206C4D"/>
    <w:rsid w:val="0021053C"/>
    <w:rsid w:val="00215AF1"/>
    <w:rsid w:val="002204DD"/>
    <w:rsid w:val="00221EBC"/>
    <w:rsid w:val="002251EF"/>
    <w:rsid w:val="002321E8"/>
    <w:rsid w:val="00236EEC"/>
    <w:rsid w:val="0024010F"/>
    <w:rsid w:val="00240749"/>
    <w:rsid w:val="00243018"/>
    <w:rsid w:val="002564A4"/>
    <w:rsid w:val="0026736C"/>
    <w:rsid w:val="00267BE5"/>
    <w:rsid w:val="00281308"/>
    <w:rsid w:val="00283802"/>
    <w:rsid w:val="00284719"/>
    <w:rsid w:val="00285420"/>
    <w:rsid w:val="00296A91"/>
    <w:rsid w:val="00297ECB"/>
    <w:rsid w:val="002A3B87"/>
    <w:rsid w:val="002A7AED"/>
    <w:rsid w:val="002A7BCF"/>
    <w:rsid w:val="002B68B1"/>
    <w:rsid w:val="002C5853"/>
    <w:rsid w:val="002D043A"/>
    <w:rsid w:val="002D6224"/>
    <w:rsid w:val="002E0FE6"/>
    <w:rsid w:val="002E3F4B"/>
    <w:rsid w:val="002E4388"/>
    <w:rsid w:val="002F4DF8"/>
    <w:rsid w:val="00302DFB"/>
    <w:rsid w:val="00304F8B"/>
    <w:rsid w:val="00315EFB"/>
    <w:rsid w:val="003354D2"/>
    <w:rsid w:val="00335BC6"/>
    <w:rsid w:val="003415D3"/>
    <w:rsid w:val="00344701"/>
    <w:rsid w:val="003451E2"/>
    <w:rsid w:val="0034701E"/>
    <w:rsid w:val="00352B0F"/>
    <w:rsid w:val="00353F17"/>
    <w:rsid w:val="00356690"/>
    <w:rsid w:val="00360459"/>
    <w:rsid w:val="00380952"/>
    <w:rsid w:val="003A7100"/>
    <w:rsid w:val="003B1A4B"/>
    <w:rsid w:val="003B1A9B"/>
    <w:rsid w:val="003C1123"/>
    <w:rsid w:val="003C6231"/>
    <w:rsid w:val="003D0BFE"/>
    <w:rsid w:val="003D4357"/>
    <w:rsid w:val="003D5700"/>
    <w:rsid w:val="003D6360"/>
    <w:rsid w:val="003E0CD9"/>
    <w:rsid w:val="003E341B"/>
    <w:rsid w:val="003E79A5"/>
    <w:rsid w:val="003F73E5"/>
    <w:rsid w:val="004116CD"/>
    <w:rsid w:val="004144EC"/>
    <w:rsid w:val="00417EB9"/>
    <w:rsid w:val="00424AE6"/>
    <w:rsid w:val="00424CA9"/>
    <w:rsid w:val="00431007"/>
    <w:rsid w:val="00431E9B"/>
    <w:rsid w:val="004379E3"/>
    <w:rsid w:val="0044015E"/>
    <w:rsid w:val="00441CA5"/>
    <w:rsid w:val="0044291A"/>
    <w:rsid w:val="00444ABD"/>
    <w:rsid w:val="00467661"/>
    <w:rsid w:val="004705B7"/>
    <w:rsid w:val="0047158B"/>
    <w:rsid w:val="00472DBE"/>
    <w:rsid w:val="00474A19"/>
    <w:rsid w:val="00480F4F"/>
    <w:rsid w:val="00496F97"/>
    <w:rsid w:val="004C15B5"/>
    <w:rsid w:val="004E063A"/>
    <w:rsid w:val="004E7BEC"/>
    <w:rsid w:val="004F332B"/>
    <w:rsid w:val="00505D3D"/>
    <w:rsid w:val="00506AF6"/>
    <w:rsid w:val="0051485D"/>
    <w:rsid w:val="00516B8D"/>
    <w:rsid w:val="0052058C"/>
    <w:rsid w:val="00526221"/>
    <w:rsid w:val="00537FBC"/>
    <w:rsid w:val="00541537"/>
    <w:rsid w:val="005574D1"/>
    <w:rsid w:val="00565A2A"/>
    <w:rsid w:val="005661AA"/>
    <w:rsid w:val="00582AB9"/>
    <w:rsid w:val="00584811"/>
    <w:rsid w:val="00585784"/>
    <w:rsid w:val="00593AA6"/>
    <w:rsid w:val="00594161"/>
    <w:rsid w:val="00594749"/>
    <w:rsid w:val="005A0C1F"/>
    <w:rsid w:val="005A2AA5"/>
    <w:rsid w:val="005B4067"/>
    <w:rsid w:val="005B40AF"/>
    <w:rsid w:val="005C20C4"/>
    <w:rsid w:val="005C3F41"/>
    <w:rsid w:val="005D2D09"/>
    <w:rsid w:val="005D7A94"/>
    <w:rsid w:val="005F07DC"/>
    <w:rsid w:val="00600219"/>
    <w:rsid w:val="00603DC4"/>
    <w:rsid w:val="00620076"/>
    <w:rsid w:val="00621111"/>
    <w:rsid w:val="00623B26"/>
    <w:rsid w:val="00634681"/>
    <w:rsid w:val="006428A9"/>
    <w:rsid w:val="00650E2B"/>
    <w:rsid w:val="00662F97"/>
    <w:rsid w:val="00663083"/>
    <w:rsid w:val="006630F1"/>
    <w:rsid w:val="00670EA1"/>
    <w:rsid w:val="00677CC2"/>
    <w:rsid w:val="006873D0"/>
    <w:rsid w:val="00687CD1"/>
    <w:rsid w:val="006905DE"/>
    <w:rsid w:val="00690D3E"/>
    <w:rsid w:val="0069207B"/>
    <w:rsid w:val="00692426"/>
    <w:rsid w:val="006B5789"/>
    <w:rsid w:val="006C30C5"/>
    <w:rsid w:val="006C7F8C"/>
    <w:rsid w:val="006D02D2"/>
    <w:rsid w:val="006D44A0"/>
    <w:rsid w:val="006D6233"/>
    <w:rsid w:val="006E0BDA"/>
    <w:rsid w:val="006E29E2"/>
    <w:rsid w:val="006E6246"/>
    <w:rsid w:val="006F318F"/>
    <w:rsid w:val="006F4226"/>
    <w:rsid w:val="0070017E"/>
    <w:rsid w:val="00700B2C"/>
    <w:rsid w:val="00705007"/>
    <w:rsid w:val="007050A2"/>
    <w:rsid w:val="0071248C"/>
    <w:rsid w:val="00713084"/>
    <w:rsid w:val="00714DBB"/>
    <w:rsid w:val="00714F20"/>
    <w:rsid w:val="0071590F"/>
    <w:rsid w:val="00715914"/>
    <w:rsid w:val="00716288"/>
    <w:rsid w:val="007233DE"/>
    <w:rsid w:val="007275AF"/>
    <w:rsid w:val="00731E00"/>
    <w:rsid w:val="00743AE6"/>
    <w:rsid w:val="007440B7"/>
    <w:rsid w:val="007500C8"/>
    <w:rsid w:val="00754390"/>
    <w:rsid w:val="00756272"/>
    <w:rsid w:val="0076681A"/>
    <w:rsid w:val="00766D75"/>
    <w:rsid w:val="007715C9"/>
    <w:rsid w:val="00771613"/>
    <w:rsid w:val="00774EDD"/>
    <w:rsid w:val="007757EC"/>
    <w:rsid w:val="00783E89"/>
    <w:rsid w:val="00793915"/>
    <w:rsid w:val="00794D42"/>
    <w:rsid w:val="007B3596"/>
    <w:rsid w:val="007C2253"/>
    <w:rsid w:val="007D3D35"/>
    <w:rsid w:val="007E163D"/>
    <w:rsid w:val="007E2281"/>
    <w:rsid w:val="007E667A"/>
    <w:rsid w:val="007F28C9"/>
    <w:rsid w:val="007F7AAC"/>
    <w:rsid w:val="008001ED"/>
    <w:rsid w:val="00803587"/>
    <w:rsid w:val="00803D01"/>
    <w:rsid w:val="008117E9"/>
    <w:rsid w:val="00820963"/>
    <w:rsid w:val="00824498"/>
    <w:rsid w:val="00832F93"/>
    <w:rsid w:val="00834E6D"/>
    <w:rsid w:val="00836D73"/>
    <w:rsid w:val="008477AF"/>
    <w:rsid w:val="00854BBB"/>
    <w:rsid w:val="00856A31"/>
    <w:rsid w:val="0085731F"/>
    <w:rsid w:val="00867B37"/>
    <w:rsid w:val="00875195"/>
    <w:rsid w:val="00875439"/>
    <w:rsid w:val="008754D0"/>
    <w:rsid w:val="00883CAC"/>
    <w:rsid w:val="008855C9"/>
    <w:rsid w:val="00886456"/>
    <w:rsid w:val="00890678"/>
    <w:rsid w:val="00893EAB"/>
    <w:rsid w:val="00896757"/>
    <w:rsid w:val="008A46E1"/>
    <w:rsid w:val="008A4F43"/>
    <w:rsid w:val="008B2706"/>
    <w:rsid w:val="008C302F"/>
    <w:rsid w:val="008D0EE0"/>
    <w:rsid w:val="008D3896"/>
    <w:rsid w:val="008E6067"/>
    <w:rsid w:val="008F54E7"/>
    <w:rsid w:val="00903422"/>
    <w:rsid w:val="009077AB"/>
    <w:rsid w:val="009254C3"/>
    <w:rsid w:val="00925AE3"/>
    <w:rsid w:val="0092741F"/>
    <w:rsid w:val="00932377"/>
    <w:rsid w:val="0093516C"/>
    <w:rsid w:val="00947D5A"/>
    <w:rsid w:val="0095122D"/>
    <w:rsid w:val="00951369"/>
    <w:rsid w:val="009532A5"/>
    <w:rsid w:val="0096632C"/>
    <w:rsid w:val="00971E9A"/>
    <w:rsid w:val="00982242"/>
    <w:rsid w:val="009868E9"/>
    <w:rsid w:val="009B1CDF"/>
    <w:rsid w:val="009B3074"/>
    <w:rsid w:val="009B777B"/>
    <w:rsid w:val="009C64B7"/>
    <w:rsid w:val="009E5CFC"/>
    <w:rsid w:val="009F3587"/>
    <w:rsid w:val="00A079CB"/>
    <w:rsid w:val="00A12128"/>
    <w:rsid w:val="00A15970"/>
    <w:rsid w:val="00A22160"/>
    <w:rsid w:val="00A22C98"/>
    <w:rsid w:val="00A231E2"/>
    <w:rsid w:val="00A5435A"/>
    <w:rsid w:val="00A64912"/>
    <w:rsid w:val="00A70A74"/>
    <w:rsid w:val="00A94135"/>
    <w:rsid w:val="00AA188C"/>
    <w:rsid w:val="00AA21DF"/>
    <w:rsid w:val="00AA437D"/>
    <w:rsid w:val="00AB5C4E"/>
    <w:rsid w:val="00AB5D0E"/>
    <w:rsid w:val="00AC05D5"/>
    <w:rsid w:val="00AC4D24"/>
    <w:rsid w:val="00AC6049"/>
    <w:rsid w:val="00AD5641"/>
    <w:rsid w:val="00AD7889"/>
    <w:rsid w:val="00AE0278"/>
    <w:rsid w:val="00AF021B"/>
    <w:rsid w:val="00AF06CF"/>
    <w:rsid w:val="00B07CDB"/>
    <w:rsid w:val="00B16A31"/>
    <w:rsid w:val="00B17DFD"/>
    <w:rsid w:val="00B248F9"/>
    <w:rsid w:val="00B308FE"/>
    <w:rsid w:val="00B33709"/>
    <w:rsid w:val="00B33B3C"/>
    <w:rsid w:val="00B365DA"/>
    <w:rsid w:val="00B50ADC"/>
    <w:rsid w:val="00B566B1"/>
    <w:rsid w:val="00B63834"/>
    <w:rsid w:val="00B72734"/>
    <w:rsid w:val="00B80199"/>
    <w:rsid w:val="00B802E0"/>
    <w:rsid w:val="00B83204"/>
    <w:rsid w:val="00B8632C"/>
    <w:rsid w:val="00B94BC7"/>
    <w:rsid w:val="00BA220B"/>
    <w:rsid w:val="00BA3A57"/>
    <w:rsid w:val="00BB4E1A"/>
    <w:rsid w:val="00BC015E"/>
    <w:rsid w:val="00BC76AC"/>
    <w:rsid w:val="00BD0ECB"/>
    <w:rsid w:val="00BE2155"/>
    <w:rsid w:val="00BE2213"/>
    <w:rsid w:val="00BE4549"/>
    <w:rsid w:val="00BE642E"/>
    <w:rsid w:val="00BE719A"/>
    <w:rsid w:val="00BE720A"/>
    <w:rsid w:val="00BF0D73"/>
    <w:rsid w:val="00BF1EE7"/>
    <w:rsid w:val="00BF2465"/>
    <w:rsid w:val="00BF2CE3"/>
    <w:rsid w:val="00BF3A61"/>
    <w:rsid w:val="00BF7949"/>
    <w:rsid w:val="00BF7BD9"/>
    <w:rsid w:val="00C16892"/>
    <w:rsid w:val="00C17994"/>
    <w:rsid w:val="00C25E7F"/>
    <w:rsid w:val="00C2746F"/>
    <w:rsid w:val="00C324A0"/>
    <w:rsid w:val="00C3300F"/>
    <w:rsid w:val="00C34BED"/>
    <w:rsid w:val="00C42805"/>
    <w:rsid w:val="00C42BF8"/>
    <w:rsid w:val="00C50043"/>
    <w:rsid w:val="00C573F9"/>
    <w:rsid w:val="00C6516B"/>
    <w:rsid w:val="00C65297"/>
    <w:rsid w:val="00C7573B"/>
    <w:rsid w:val="00C7725E"/>
    <w:rsid w:val="00C828C0"/>
    <w:rsid w:val="00C86CF6"/>
    <w:rsid w:val="00CA3E85"/>
    <w:rsid w:val="00CA57EF"/>
    <w:rsid w:val="00CB2C8E"/>
    <w:rsid w:val="00CB602E"/>
    <w:rsid w:val="00CC09DE"/>
    <w:rsid w:val="00CC3DFD"/>
    <w:rsid w:val="00CD4731"/>
    <w:rsid w:val="00CE051D"/>
    <w:rsid w:val="00CE1335"/>
    <w:rsid w:val="00CE493D"/>
    <w:rsid w:val="00CF07FA"/>
    <w:rsid w:val="00CF0BB2"/>
    <w:rsid w:val="00CF16FD"/>
    <w:rsid w:val="00CF1860"/>
    <w:rsid w:val="00CF3EE8"/>
    <w:rsid w:val="00D044F2"/>
    <w:rsid w:val="00D13441"/>
    <w:rsid w:val="00D150E7"/>
    <w:rsid w:val="00D23945"/>
    <w:rsid w:val="00D35479"/>
    <w:rsid w:val="00D52DC2"/>
    <w:rsid w:val="00D53BCC"/>
    <w:rsid w:val="00D66909"/>
    <w:rsid w:val="00D705A0"/>
    <w:rsid w:val="00D70DFB"/>
    <w:rsid w:val="00D74A23"/>
    <w:rsid w:val="00D766DF"/>
    <w:rsid w:val="00D87E9D"/>
    <w:rsid w:val="00D94445"/>
    <w:rsid w:val="00DA186E"/>
    <w:rsid w:val="00DA4116"/>
    <w:rsid w:val="00DB251C"/>
    <w:rsid w:val="00DB4630"/>
    <w:rsid w:val="00DC3F78"/>
    <w:rsid w:val="00DC4F88"/>
    <w:rsid w:val="00DD7BBD"/>
    <w:rsid w:val="00DE290C"/>
    <w:rsid w:val="00DF257D"/>
    <w:rsid w:val="00E05704"/>
    <w:rsid w:val="00E11E44"/>
    <w:rsid w:val="00E2686C"/>
    <w:rsid w:val="00E31F13"/>
    <w:rsid w:val="00E329E8"/>
    <w:rsid w:val="00E338EF"/>
    <w:rsid w:val="00E544BB"/>
    <w:rsid w:val="00E662CB"/>
    <w:rsid w:val="00E74DC7"/>
    <w:rsid w:val="00E77D85"/>
    <w:rsid w:val="00E8075A"/>
    <w:rsid w:val="00E94D5E"/>
    <w:rsid w:val="00E95754"/>
    <w:rsid w:val="00E96F09"/>
    <w:rsid w:val="00EA2E53"/>
    <w:rsid w:val="00EA6308"/>
    <w:rsid w:val="00EA7100"/>
    <w:rsid w:val="00EA7F9F"/>
    <w:rsid w:val="00EB1274"/>
    <w:rsid w:val="00EB2A45"/>
    <w:rsid w:val="00EB6ABA"/>
    <w:rsid w:val="00EC6070"/>
    <w:rsid w:val="00ED2BB6"/>
    <w:rsid w:val="00ED34E1"/>
    <w:rsid w:val="00ED3B8D"/>
    <w:rsid w:val="00ED5D75"/>
    <w:rsid w:val="00EE47F7"/>
    <w:rsid w:val="00EF189F"/>
    <w:rsid w:val="00EF2E3A"/>
    <w:rsid w:val="00F06B68"/>
    <w:rsid w:val="00F072A7"/>
    <w:rsid w:val="00F078DC"/>
    <w:rsid w:val="00F11A79"/>
    <w:rsid w:val="00F21002"/>
    <w:rsid w:val="00F25FC6"/>
    <w:rsid w:val="00F32BA8"/>
    <w:rsid w:val="00F349F1"/>
    <w:rsid w:val="00F4350D"/>
    <w:rsid w:val="00F44BF8"/>
    <w:rsid w:val="00F567F7"/>
    <w:rsid w:val="00F62036"/>
    <w:rsid w:val="00F640F9"/>
    <w:rsid w:val="00F65B52"/>
    <w:rsid w:val="00F67BCA"/>
    <w:rsid w:val="00F73BD6"/>
    <w:rsid w:val="00F812D9"/>
    <w:rsid w:val="00F83989"/>
    <w:rsid w:val="00F85099"/>
    <w:rsid w:val="00F85A33"/>
    <w:rsid w:val="00F871DD"/>
    <w:rsid w:val="00F9379C"/>
    <w:rsid w:val="00F9632C"/>
    <w:rsid w:val="00FA1E52"/>
    <w:rsid w:val="00FA5F3E"/>
    <w:rsid w:val="00FB4211"/>
    <w:rsid w:val="00FD6BF5"/>
    <w:rsid w:val="00FE4688"/>
    <w:rsid w:val="00FE6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438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4388"/>
  </w:style>
  <w:style w:type="paragraph" w:customStyle="1" w:styleId="OPCParaBase">
    <w:name w:val="OPCParaBase"/>
    <w:qFormat/>
    <w:rsid w:val="002E4388"/>
    <w:pPr>
      <w:spacing w:line="260" w:lineRule="atLeast"/>
    </w:pPr>
    <w:rPr>
      <w:rFonts w:eastAsia="Times New Roman" w:cs="Times New Roman"/>
      <w:sz w:val="22"/>
      <w:lang w:eastAsia="en-AU"/>
    </w:rPr>
  </w:style>
  <w:style w:type="paragraph" w:customStyle="1" w:styleId="ShortT">
    <w:name w:val="ShortT"/>
    <w:basedOn w:val="OPCParaBase"/>
    <w:next w:val="Normal"/>
    <w:qFormat/>
    <w:rsid w:val="002E4388"/>
    <w:pPr>
      <w:spacing w:line="240" w:lineRule="auto"/>
    </w:pPr>
    <w:rPr>
      <w:b/>
      <w:sz w:val="40"/>
    </w:rPr>
  </w:style>
  <w:style w:type="paragraph" w:customStyle="1" w:styleId="ActHead1">
    <w:name w:val="ActHead 1"/>
    <w:aliases w:val="c"/>
    <w:basedOn w:val="OPCParaBase"/>
    <w:next w:val="Normal"/>
    <w:qFormat/>
    <w:rsid w:val="002E43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43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43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43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43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43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43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43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43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4388"/>
  </w:style>
  <w:style w:type="paragraph" w:customStyle="1" w:styleId="Blocks">
    <w:name w:val="Blocks"/>
    <w:aliases w:val="bb"/>
    <w:basedOn w:val="OPCParaBase"/>
    <w:qFormat/>
    <w:rsid w:val="002E4388"/>
    <w:pPr>
      <w:spacing w:line="240" w:lineRule="auto"/>
    </w:pPr>
    <w:rPr>
      <w:sz w:val="24"/>
    </w:rPr>
  </w:style>
  <w:style w:type="paragraph" w:customStyle="1" w:styleId="BoxText">
    <w:name w:val="BoxText"/>
    <w:aliases w:val="bt"/>
    <w:basedOn w:val="OPCParaBase"/>
    <w:qFormat/>
    <w:rsid w:val="002E43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4388"/>
    <w:rPr>
      <w:b/>
    </w:rPr>
  </w:style>
  <w:style w:type="paragraph" w:customStyle="1" w:styleId="BoxHeadItalic">
    <w:name w:val="BoxHeadItalic"/>
    <w:aliases w:val="bhi"/>
    <w:basedOn w:val="BoxText"/>
    <w:next w:val="BoxStep"/>
    <w:qFormat/>
    <w:rsid w:val="002E4388"/>
    <w:rPr>
      <w:i/>
    </w:rPr>
  </w:style>
  <w:style w:type="paragraph" w:customStyle="1" w:styleId="BoxList">
    <w:name w:val="BoxList"/>
    <w:aliases w:val="bl"/>
    <w:basedOn w:val="BoxText"/>
    <w:qFormat/>
    <w:rsid w:val="002E4388"/>
    <w:pPr>
      <w:ind w:left="1559" w:hanging="425"/>
    </w:pPr>
  </w:style>
  <w:style w:type="paragraph" w:customStyle="1" w:styleId="BoxNote">
    <w:name w:val="BoxNote"/>
    <w:aliases w:val="bn"/>
    <w:basedOn w:val="BoxText"/>
    <w:qFormat/>
    <w:rsid w:val="002E4388"/>
    <w:pPr>
      <w:tabs>
        <w:tab w:val="left" w:pos="1985"/>
      </w:tabs>
      <w:spacing w:before="122" w:line="198" w:lineRule="exact"/>
      <w:ind w:left="2948" w:hanging="1814"/>
    </w:pPr>
    <w:rPr>
      <w:sz w:val="18"/>
    </w:rPr>
  </w:style>
  <w:style w:type="paragraph" w:customStyle="1" w:styleId="BoxPara">
    <w:name w:val="BoxPara"/>
    <w:aliases w:val="bp"/>
    <w:basedOn w:val="BoxText"/>
    <w:qFormat/>
    <w:rsid w:val="002E4388"/>
    <w:pPr>
      <w:tabs>
        <w:tab w:val="right" w:pos="2268"/>
      </w:tabs>
      <w:ind w:left="2552" w:hanging="1418"/>
    </w:pPr>
  </w:style>
  <w:style w:type="paragraph" w:customStyle="1" w:styleId="BoxStep">
    <w:name w:val="BoxStep"/>
    <w:aliases w:val="bs"/>
    <w:basedOn w:val="BoxText"/>
    <w:qFormat/>
    <w:rsid w:val="002E4388"/>
    <w:pPr>
      <w:ind w:left="1985" w:hanging="851"/>
    </w:pPr>
  </w:style>
  <w:style w:type="character" w:customStyle="1" w:styleId="CharAmPartNo">
    <w:name w:val="CharAmPartNo"/>
    <w:basedOn w:val="OPCCharBase"/>
    <w:uiPriority w:val="1"/>
    <w:qFormat/>
    <w:rsid w:val="002E4388"/>
  </w:style>
  <w:style w:type="character" w:customStyle="1" w:styleId="CharAmPartText">
    <w:name w:val="CharAmPartText"/>
    <w:basedOn w:val="OPCCharBase"/>
    <w:uiPriority w:val="1"/>
    <w:qFormat/>
    <w:rsid w:val="002E4388"/>
  </w:style>
  <w:style w:type="character" w:customStyle="1" w:styleId="CharAmSchNo">
    <w:name w:val="CharAmSchNo"/>
    <w:basedOn w:val="OPCCharBase"/>
    <w:uiPriority w:val="1"/>
    <w:qFormat/>
    <w:rsid w:val="002E4388"/>
  </w:style>
  <w:style w:type="character" w:customStyle="1" w:styleId="CharAmSchText">
    <w:name w:val="CharAmSchText"/>
    <w:basedOn w:val="OPCCharBase"/>
    <w:uiPriority w:val="1"/>
    <w:qFormat/>
    <w:rsid w:val="002E4388"/>
  </w:style>
  <w:style w:type="character" w:customStyle="1" w:styleId="CharBoldItalic">
    <w:name w:val="CharBoldItalic"/>
    <w:basedOn w:val="OPCCharBase"/>
    <w:uiPriority w:val="1"/>
    <w:qFormat/>
    <w:rsid w:val="002E4388"/>
    <w:rPr>
      <w:b/>
      <w:i/>
    </w:rPr>
  </w:style>
  <w:style w:type="character" w:customStyle="1" w:styleId="CharChapNo">
    <w:name w:val="CharChapNo"/>
    <w:basedOn w:val="OPCCharBase"/>
    <w:qFormat/>
    <w:rsid w:val="002E4388"/>
  </w:style>
  <w:style w:type="character" w:customStyle="1" w:styleId="CharChapText">
    <w:name w:val="CharChapText"/>
    <w:basedOn w:val="OPCCharBase"/>
    <w:qFormat/>
    <w:rsid w:val="002E4388"/>
  </w:style>
  <w:style w:type="character" w:customStyle="1" w:styleId="CharDivNo">
    <w:name w:val="CharDivNo"/>
    <w:basedOn w:val="OPCCharBase"/>
    <w:qFormat/>
    <w:rsid w:val="002E4388"/>
  </w:style>
  <w:style w:type="character" w:customStyle="1" w:styleId="CharDivText">
    <w:name w:val="CharDivText"/>
    <w:basedOn w:val="OPCCharBase"/>
    <w:qFormat/>
    <w:rsid w:val="002E4388"/>
  </w:style>
  <w:style w:type="character" w:customStyle="1" w:styleId="CharItalic">
    <w:name w:val="CharItalic"/>
    <w:basedOn w:val="OPCCharBase"/>
    <w:uiPriority w:val="1"/>
    <w:qFormat/>
    <w:rsid w:val="002E4388"/>
    <w:rPr>
      <w:i/>
    </w:rPr>
  </w:style>
  <w:style w:type="character" w:customStyle="1" w:styleId="CharPartNo">
    <w:name w:val="CharPartNo"/>
    <w:basedOn w:val="OPCCharBase"/>
    <w:qFormat/>
    <w:rsid w:val="002E4388"/>
  </w:style>
  <w:style w:type="character" w:customStyle="1" w:styleId="CharPartText">
    <w:name w:val="CharPartText"/>
    <w:basedOn w:val="OPCCharBase"/>
    <w:qFormat/>
    <w:rsid w:val="002E4388"/>
  </w:style>
  <w:style w:type="character" w:customStyle="1" w:styleId="CharSectno">
    <w:name w:val="CharSectno"/>
    <w:basedOn w:val="OPCCharBase"/>
    <w:qFormat/>
    <w:rsid w:val="002E4388"/>
  </w:style>
  <w:style w:type="character" w:customStyle="1" w:styleId="CharSubdNo">
    <w:name w:val="CharSubdNo"/>
    <w:basedOn w:val="OPCCharBase"/>
    <w:uiPriority w:val="1"/>
    <w:qFormat/>
    <w:rsid w:val="002E4388"/>
  </w:style>
  <w:style w:type="character" w:customStyle="1" w:styleId="CharSubdText">
    <w:name w:val="CharSubdText"/>
    <w:basedOn w:val="OPCCharBase"/>
    <w:uiPriority w:val="1"/>
    <w:qFormat/>
    <w:rsid w:val="002E4388"/>
  </w:style>
  <w:style w:type="paragraph" w:customStyle="1" w:styleId="CTA--">
    <w:name w:val="CTA --"/>
    <w:basedOn w:val="OPCParaBase"/>
    <w:next w:val="Normal"/>
    <w:rsid w:val="002E4388"/>
    <w:pPr>
      <w:spacing w:before="60" w:line="240" w:lineRule="atLeast"/>
      <w:ind w:left="142" w:hanging="142"/>
    </w:pPr>
    <w:rPr>
      <w:sz w:val="20"/>
    </w:rPr>
  </w:style>
  <w:style w:type="paragraph" w:customStyle="1" w:styleId="CTA-">
    <w:name w:val="CTA -"/>
    <w:basedOn w:val="OPCParaBase"/>
    <w:rsid w:val="002E4388"/>
    <w:pPr>
      <w:spacing w:before="60" w:line="240" w:lineRule="atLeast"/>
      <w:ind w:left="85" w:hanging="85"/>
    </w:pPr>
    <w:rPr>
      <w:sz w:val="20"/>
    </w:rPr>
  </w:style>
  <w:style w:type="paragraph" w:customStyle="1" w:styleId="CTA---">
    <w:name w:val="CTA ---"/>
    <w:basedOn w:val="OPCParaBase"/>
    <w:next w:val="Normal"/>
    <w:rsid w:val="002E4388"/>
    <w:pPr>
      <w:spacing w:before="60" w:line="240" w:lineRule="atLeast"/>
      <w:ind w:left="198" w:hanging="198"/>
    </w:pPr>
    <w:rPr>
      <w:sz w:val="20"/>
    </w:rPr>
  </w:style>
  <w:style w:type="paragraph" w:customStyle="1" w:styleId="CTA----">
    <w:name w:val="CTA ----"/>
    <w:basedOn w:val="OPCParaBase"/>
    <w:next w:val="Normal"/>
    <w:rsid w:val="002E4388"/>
    <w:pPr>
      <w:spacing w:before="60" w:line="240" w:lineRule="atLeast"/>
      <w:ind w:left="255" w:hanging="255"/>
    </w:pPr>
    <w:rPr>
      <w:sz w:val="20"/>
    </w:rPr>
  </w:style>
  <w:style w:type="paragraph" w:customStyle="1" w:styleId="CTA1a">
    <w:name w:val="CTA 1(a)"/>
    <w:basedOn w:val="OPCParaBase"/>
    <w:rsid w:val="002E4388"/>
    <w:pPr>
      <w:tabs>
        <w:tab w:val="right" w:pos="414"/>
      </w:tabs>
      <w:spacing w:before="40" w:line="240" w:lineRule="atLeast"/>
      <w:ind w:left="675" w:hanging="675"/>
    </w:pPr>
    <w:rPr>
      <w:sz w:val="20"/>
    </w:rPr>
  </w:style>
  <w:style w:type="paragraph" w:customStyle="1" w:styleId="CTA1ai">
    <w:name w:val="CTA 1(a)(i)"/>
    <w:basedOn w:val="OPCParaBase"/>
    <w:rsid w:val="002E4388"/>
    <w:pPr>
      <w:tabs>
        <w:tab w:val="right" w:pos="1004"/>
      </w:tabs>
      <w:spacing w:before="40" w:line="240" w:lineRule="atLeast"/>
      <w:ind w:left="1253" w:hanging="1253"/>
    </w:pPr>
    <w:rPr>
      <w:sz w:val="20"/>
    </w:rPr>
  </w:style>
  <w:style w:type="paragraph" w:customStyle="1" w:styleId="CTA2a">
    <w:name w:val="CTA 2(a)"/>
    <w:basedOn w:val="OPCParaBase"/>
    <w:rsid w:val="002E4388"/>
    <w:pPr>
      <w:tabs>
        <w:tab w:val="right" w:pos="482"/>
      </w:tabs>
      <w:spacing w:before="40" w:line="240" w:lineRule="atLeast"/>
      <w:ind w:left="748" w:hanging="748"/>
    </w:pPr>
    <w:rPr>
      <w:sz w:val="20"/>
    </w:rPr>
  </w:style>
  <w:style w:type="paragraph" w:customStyle="1" w:styleId="CTA2ai">
    <w:name w:val="CTA 2(a)(i)"/>
    <w:basedOn w:val="OPCParaBase"/>
    <w:rsid w:val="002E4388"/>
    <w:pPr>
      <w:tabs>
        <w:tab w:val="right" w:pos="1089"/>
      </w:tabs>
      <w:spacing w:before="40" w:line="240" w:lineRule="atLeast"/>
      <w:ind w:left="1327" w:hanging="1327"/>
    </w:pPr>
    <w:rPr>
      <w:sz w:val="20"/>
    </w:rPr>
  </w:style>
  <w:style w:type="paragraph" w:customStyle="1" w:styleId="CTA3a">
    <w:name w:val="CTA 3(a)"/>
    <w:basedOn w:val="OPCParaBase"/>
    <w:rsid w:val="002E4388"/>
    <w:pPr>
      <w:tabs>
        <w:tab w:val="right" w:pos="556"/>
      </w:tabs>
      <w:spacing w:before="40" w:line="240" w:lineRule="atLeast"/>
      <w:ind w:left="805" w:hanging="805"/>
    </w:pPr>
    <w:rPr>
      <w:sz w:val="20"/>
    </w:rPr>
  </w:style>
  <w:style w:type="paragraph" w:customStyle="1" w:styleId="CTA3ai">
    <w:name w:val="CTA 3(a)(i)"/>
    <w:basedOn w:val="OPCParaBase"/>
    <w:rsid w:val="002E4388"/>
    <w:pPr>
      <w:tabs>
        <w:tab w:val="right" w:pos="1140"/>
      </w:tabs>
      <w:spacing w:before="40" w:line="240" w:lineRule="atLeast"/>
      <w:ind w:left="1361" w:hanging="1361"/>
    </w:pPr>
    <w:rPr>
      <w:sz w:val="20"/>
    </w:rPr>
  </w:style>
  <w:style w:type="paragraph" w:customStyle="1" w:styleId="CTA4a">
    <w:name w:val="CTA 4(a)"/>
    <w:basedOn w:val="OPCParaBase"/>
    <w:rsid w:val="002E4388"/>
    <w:pPr>
      <w:tabs>
        <w:tab w:val="right" w:pos="624"/>
      </w:tabs>
      <w:spacing w:before="40" w:line="240" w:lineRule="atLeast"/>
      <w:ind w:left="873" w:hanging="873"/>
    </w:pPr>
    <w:rPr>
      <w:sz w:val="20"/>
    </w:rPr>
  </w:style>
  <w:style w:type="paragraph" w:customStyle="1" w:styleId="CTA4ai">
    <w:name w:val="CTA 4(a)(i)"/>
    <w:basedOn w:val="OPCParaBase"/>
    <w:rsid w:val="002E4388"/>
    <w:pPr>
      <w:tabs>
        <w:tab w:val="right" w:pos="1213"/>
      </w:tabs>
      <w:spacing w:before="40" w:line="240" w:lineRule="atLeast"/>
      <w:ind w:left="1452" w:hanging="1452"/>
    </w:pPr>
    <w:rPr>
      <w:sz w:val="20"/>
    </w:rPr>
  </w:style>
  <w:style w:type="paragraph" w:customStyle="1" w:styleId="CTACAPS">
    <w:name w:val="CTA CAPS"/>
    <w:basedOn w:val="OPCParaBase"/>
    <w:rsid w:val="002E4388"/>
    <w:pPr>
      <w:spacing w:before="60" w:line="240" w:lineRule="atLeast"/>
    </w:pPr>
    <w:rPr>
      <w:sz w:val="20"/>
    </w:rPr>
  </w:style>
  <w:style w:type="paragraph" w:customStyle="1" w:styleId="CTAright">
    <w:name w:val="CTA right"/>
    <w:basedOn w:val="OPCParaBase"/>
    <w:rsid w:val="002E4388"/>
    <w:pPr>
      <w:spacing w:before="60" w:line="240" w:lineRule="auto"/>
      <w:jc w:val="right"/>
    </w:pPr>
    <w:rPr>
      <w:sz w:val="20"/>
    </w:rPr>
  </w:style>
  <w:style w:type="paragraph" w:customStyle="1" w:styleId="subsection">
    <w:name w:val="subsection"/>
    <w:aliases w:val="ss"/>
    <w:basedOn w:val="OPCParaBase"/>
    <w:rsid w:val="002E4388"/>
    <w:pPr>
      <w:tabs>
        <w:tab w:val="right" w:pos="1021"/>
      </w:tabs>
      <w:spacing w:before="180" w:line="240" w:lineRule="auto"/>
      <w:ind w:left="1134" w:hanging="1134"/>
    </w:pPr>
  </w:style>
  <w:style w:type="paragraph" w:customStyle="1" w:styleId="Definition">
    <w:name w:val="Definition"/>
    <w:aliases w:val="dd"/>
    <w:basedOn w:val="OPCParaBase"/>
    <w:rsid w:val="002E4388"/>
    <w:pPr>
      <w:spacing w:before="180" w:line="240" w:lineRule="auto"/>
      <w:ind w:left="1134"/>
    </w:pPr>
  </w:style>
  <w:style w:type="paragraph" w:customStyle="1" w:styleId="EndNotespara">
    <w:name w:val="EndNotes(para)"/>
    <w:aliases w:val="eta"/>
    <w:basedOn w:val="OPCParaBase"/>
    <w:next w:val="EndNotessubpara"/>
    <w:rsid w:val="002E43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43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43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4388"/>
    <w:pPr>
      <w:tabs>
        <w:tab w:val="right" w:pos="1412"/>
      </w:tabs>
      <w:spacing w:before="60" w:line="240" w:lineRule="auto"/>
      <w:ind w:left="1525" w:hanging="1525"/>
    </w:pPr>
    <w:rPr>
      <w:sz w:val="20"/>
    </w:rPr>
  </w:style>
  <w:style w:type="paragraph" w:customStyle="1" w:styleId="Formula">
    <w:name w:val="Formula"/>
    <w:basedOn w:val="OPCParaBase"/>
    <w:rsid w:val="002E4388"/>
    <w:pPr>
      <w:spacing w:line="240" w:lineRule="auto"/>
      <w:ind w:left="1134"/>
    </w:pPr>
    <w:rPr>
      <w:sz w:val="20"/>
    </w:rPr>
  </w:style>
  <w:style w:type="paragraph" w:styleId="Header">
    <w:name w:val="header"/>
    <w:basedOn w:val="OPCParaBase"/>
    <w:link w:val="HeaderChar"/>
    <w:unhideWhenUsed/>
    <w:rsid w:val="002E438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4388"/>
    <w:rPr>
      <w:rFonts w:eastAsia="Times New Roman" w:cs="Times New Roman"/>
      <w:sz w:val="16"/>
      <w:lang w:eastAsia="en-AU"/>
    </w:rPr>
  </w:style>
  <w:style w:type="paragraph" w:customStyle="1" w:styleId="House">
    <w:name w:val="House"/>
    <w:basedOn w:val="OPCParaBase"/>
    <w:rsid w:val="002E4388"/>
    <w:pPr>
      <w:spacing w:line="240" w:lineRule="auto"/>
    </w:pPr>
    <w:rPr>
      <w:sz w:val="28"/>
    </w:rPr>
  </w:style>
  <w:style w:type="paragraph" w:customStyle="1" w:styleId="Item">
    <w:name w:val="Item"/>
    <w:aliases w:val="i"/>
    <w:basedOn w:val="OPCParaBase"/>
    <w:next w:val="ItemHead"/>
    <w:rsid w:val="002E4388"/>
    <w:pPr>
      <w:keepLines/>
      <w:spacing w:before="80" w:line="240" w:lineRule="auto"/>
      <w:ind w:left="709"/>
    </w:pPr>
  </w:style>
  <w:style w:type="paragraph" w:customStyle="1" w:styleId="ItemHead">
    <w:name w:val="ItemHead"/>
    <w:aliases w:val="ih"/>
    <w:basedOn w:val="OPCParaBase"/>
    <w:next w:val="Item"/>
    <w:rsid w:val="002E438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4388"/>
    <w:pPr>
      <w:spacing w:line="240" w:lineRule="auto"/>
    </w:pPr>
    <w:rPr>
      <w:b/>
      <w:sz w:val="32"/>
    </w:rPr>
  </w:style>
  <w:style w:type="paragraph" w:customStyle="1" w:styleId="notedraft">
    <w:name w:val="note(draft)"/>
    <w:aliases w:val="nd"/>
    <w:basedOn w:val="OPCParaBase"/>
    <w:rsid w:val="002E4388"/>
    <w:pPr>
      <w:spacing w:before="240" w:line="240" w:lineRule="auto"/>
      <w:ind w:left="284" w:hanging="284"/>
    </w:pPr>
    <w:rPr>
      <w:i/>
      <w:sz w:val="24"/>
    </w:rPr>
  </w:style>
  <w:style w:type="paragraph" w:customStyle="1" w:styleId="notemargin">
    <w:name w:val="note(margin)"/>
    <w:aliases w:val="nm"/>
    <w:basedOn w:val="OPCParaBase"/>
    <w:rsid w:val="002E4388"/>
    <w:pPr>
      <w:tabs>
        <w:tab w:val="left" w:pos="709"/>
      </w:tabs>
      <w:spacing w:before="122" w:line="198" w:lineRule="exact"/>
      <w:ind w:left="709" w:hanging="709"/>
    </w:pPr>
    <w:rPr>
      <w:sz w:val="18"/>
    </w:rPr>
  </w:style>
  <w:style w:type="paragraph" w:customStyle="1" w:styleId="noteToPara">
    <w:name w:val="noteToPara"/>
    <w:aliases w:val="ntp"/>
    <w:basedOn w:val="OPCParaBase"/>
    <w:rsid w:val="002E4388"/>
    <w:pPr>
      <w:spacing w:before="122" w:line="198" w:lineRule="exact"/>
      <w:ind w:left="2353" w:hanging="709"/>
    </w:pPr>
    <w:rPr>
      <w:sz w:val="18"/>
    </w:rPr>
  </w:style>
  <w:style w:type="paragraph" w:customStyle="1" w:styleId="noteParlAmend">
    <w:name w:val="note(ParlAmend)"/>
    <w:aliases w:val="npp"/>
    <w:basedOn w:val="OPCParaBase"/>
    <w:next w:val="ParlAmend"/>
    <w:rsid w:val="002E4388"/>
    <w:pPr>
      <w:spacing w:line="240" w:lineRule="auto"/>
      <w:jc w:val="right"/>
    </w:pPr>
    <w:rPr>
      <w:rFonts w:ascii="Arial" w:hAnsi="Arial"/>
      <w:b/>
      <w:i/>
    </w:rPr>
  </w:style>
  <w:style w:type="paragraph" w:customStyle="1" w:styleId="Page1">
    <w:name w:val="Page1"/>
    <w:basedOn w:val="OPCParaBase"/>
    <w:rsid w:val="002E4388"/>
    <w:pPr>
      <w:spacing w:before="5600" w:line="240" w:lineRule="auto"/>
    </w:pPr>
    <w:rPr>
      <w:b/>
      <w:sz w:val="32"/>
    </w:rPr>
  </w:style>
  <w:style w:type="paragraph" w:customStyle="1" w:styleId="PageBreak">
    <w:name w:val="PageBreak"/>
    <w:aliases w:val="pb"/>
    <w:basedOn w:val="OPCParaBase"/>
    <w:rsid w:val="002E4388"/>
    <w:pPr>
      <w:spacing w:line="240" w:lineRule="auto"/>
    </w:pPr>
    <w:rPr>
      <w:sz w:val="20"/>
    </w:rPr>
  </w:style>
  <w:style w:type="paragraph" w:customStyle="1" w:styleId="paragraphsub">
    <w:name w:val="paragraph(sub)"/>
    <w:aliases w:val="aa"/>
    <w:basedOn w:val="OPCParaBase"/>
    <w:rsid w:val="002E4388"/>
    <w:pPr>
      <w:tabs>
        <w:tab w:val="right" w:pos="1985"/>
      </w:tabs>
      <w:spacing w:before="40" w:line="240" w:lineRule="auto"/>
      <w:ind w:left="2098" w:hanging="2098"/>
    </w:pPr>
  </w:style>
  <w:style w:type="paragraph" w:customStyle="1" w:styleId="paragraphsub-sub">
    <w:name w:val="paragraph(sub-sub)"/>
    <w:aliases w:val="aaa"/>
    <w:basedOn w:val="OPCParaBase"/>
    <w:rsid w:val="002E4388"/>
    <w:pPr>
      <w:tabs>
        <w:tab w:val="right" w:pos="2722"/>
      </w:tabs>
      <w:spacing w:before="40" w:line="240" w:lineRule="auto"/>
      <w:ind w:left="2835" w:hanging="2835"/>
    </w:pPr>
  </w:style>
  <w:style w:type="paragraph" w:customStyle="1" w:styleId="paragraph">
    <w:name w:val="paragraph"/>
    <w:aliases w:val="a"/>
    <w:basedOn w:val="OPCParaBase"/>
    <w:rsid w:val="002E4388"/>
    <w:pPr>
      <w:tabs>
        <w:tab w:val="right" w:pos="1531"/>
      </w:tabs>
      <w:spacing w:before="40" w:line="240" w:lineRule="auto"/>
      <w:ind w:left="1644" w:hanging="1644"/>
    </w:pPr>
  </w:style>
  <w:style w:type="paragraph" w:customStyle="1" w:styleId="ParlAmend">
    <w:name w:val="ParlAmend"/>
    <w:aliases w:val="pp"/>
    <w:basedOn w:val="OPCParaBase"/>
    <w:rsid w:val="002E4388"/>
    <w:pPr>
      <w:spacing w:before="240" w:line="240" w:lineRule="atLeast"/>
      <w:ind w:hanging="567"/>
    </w:pPr>
    <w:rPr>
      <w:sz w:val="24"/>
    </w:rPr>
  </w:style>
  <w:style w:type="paragraph" w:customStyle="1" w:styleId="Penalty">
    <w:name w:val="Penalty"/>
    <w:basedOn w:val="OPCParaBase"/>
    <w:rsid w:val="002E4388"/>
    <w:pPr>
      <w:tabs>
        <w:tab w:val="left" w:pos="2977"/>
      </w:tabs>
      <w:spacing w:before="180" w:line="240" w:lineRule="auto"/>
      <w:ind w:left="1985" w:hanging="851"/>
    </w:pPr>
  </w:style>
  <w:style w:type="paragraph" w:customStyle="1" w:styleId="Portfolio">
    <w:name w:val="Portfolio"/>
    <w:basedOn w:val="OPCParaBase"/>
    <w:rsid w:val="002E4388"/>
    <w:pPr>
      <w:spacing w:line="240" w:lineRule="auto"/>
    </w:pPr>
    <w:rPr>
      <w:i/>
      <w:sz w:val="20"/>
    </w:rPr>
  </w:style>
  <w:style w:type="paragraph" w:customStyle="1" w:styleId="Preamble">
    <w:name w:val="Preamble"/>
    <w:basedOn w:val="OPCParaBase"/>
    <w:next w:val="Normal"/>
    <w:rsid w:val="002E43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4388"/>
    <w:pPr>
      <w:spacing w:line="240" w:lineRule="auto"/>
    </w:pPr>
    <w:rPr>
      <w:i/>
      <w:sz w:val="20"/>
    </w:rPr>
  </w:style>
  <w:style w:type="paragraph" w:customStyle="1" w:styleId="Session">
    <w:name w:val="Session"/>
    <w:basedOn w:val="OPCParaBase"/>
    <w:rsid w:val="002E4388"/>
    <w:pPr>
      <w:spacing w:line="240" w:lineRule="auto"/>
    </w:pPr>
    <w:rPr>
      <w:sz w:val="28"/>
    </w:rPr>
  </w:style>
  <w:style w:type="paragraph" w:customStyle="1" w:styleId="Sponsor">
    <w:name w:val="Sponsor"/>
    <w:basedOn w:val="OPCParaBase"/>
    <w:rsid w:val="002E4388"/>
    <w:pPr>
      <w:spacing w:line="240" w:lineRule="auto"/>
    </w:pPr>
    <w:rPr>
      <w:i/>
    </w:rPr>
  </w:style>
  <w:style w:type="paragraph" w:customStyle="1" w:styleId="Subitem">
    <w:name w:val="Subitem"/>
    <w:aliases w:val="iss"/>
    <w:basedOn w:val="OPCParaBase"/>
    <w:rsid w:val="002E4388"/>
    <w:pPr>
      <w:spacing w:before="180" w:line="240" w:lineRule="auto"/>
      <w:ind w:left="709" w:hanging="709"/>
    </w:pPr>
  </w:style>
  <w:style w:type="paragraph" w:customStyle="1" w:styleId="SubitemHead">
    <w:name w:val="SubitemHead"/>
    <w:aliases w:val="issh"/>
    <w:basedOn w:val="OPCParaBase"/>
    <w:rsid w:val="002E43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4388"/>
    <w:pPr>
      <w:spacing w:before="40" w:line="240" w:lineRule="auto"/>
      <w:ind w:left="1134"/>
    </w:pPr>
  </w:style>
  <w:style w:type="paragraph" w:customStyle="1" w:styleId="SubsectionHead">
    <w:name w:val="SubsectionHead"/>
    <w:aliases w:val="ssh"/>
    <w:basedOn w:val="OPCParaBase"/>
    <w:next w:val="subsection"/>
    <w:rsid w:val="002E4388"/>
    <w:pPr>
      <w:keepNext/>
      <w:keepLines/>
      <w:spacing w:before="240" w:line="240" w:lineRule="auto"/>
      <w:ind w:left="1134"/>
    </w:pPr>
    <w:rPr>
      <w:i/>
    </w:rPr>
  </w:style>
  <w:style w:type="paragraph" w:customStyle="1" w:styleId="Tablea">
    <w:name w:val="Table(a)"/>
    <w:aliases w:val="ta"/>
    <w:basedOn w:val="OPCParaBase"/>
    <w:rsid w:val="002E4388"/>
    <w:pPr>
      <w:spacing w:before="60" w:line="240" w:lineRule="auto"/>
      <w:ind w:left="284" w:hanging="284"/>
    </w:pPr>
    <w:rPr>
      <w:sz w:val="20"/>
    </w:rPr>
  </w:style>
  <w:style w:type="paragraph" w:customStyle="1" w:styleId="TableAA">
    <w:name w:val="Table(AA)"/>
    <w:aliases w:val="taaa"/>
    <w:basedOn w:val="OPCParaBase"/>
    <w:rsid w:val="002E438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438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4388"/>
    <w:pPr>
      <w:spacing w:before="60" w:line="240" w:lineRule="atLeast"/>
    </w:pPr>
    <w:rPr>
      <w:sz w:val="20"/>
    </w:rPr>
  </w:style>
  <w:style w:type="paragraph" w:customStyle="1" w:styleId="TLPBoxTextnote">
    <w:name w:val="TLPBoxText(note"/>
    <w:aliases w:val="right)"/>
    <w:basedOn w:val="OPCParaBase"/>
    <w:rsid w:val="002E43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438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4388"/>
    <w:pPr>
      <w:spacing w:before="122" w:line="198" w:lineRule="exact"/>
      <w:ind w:left="1985" w:hanging="851"/>
      <w:jc w:val="right"/>
    </w:pPr>
    <w:rPr>
      <w:sz w:val="18"/>
    </w:rPr>
  </w:style>
  <w:style w:type="paragraph" w:customStyle="1" w:styleId="TLPTableBullet">
    <w:name w:val="TLPTableBullet"/>
    <w:aliases w:val="ttb"/>
    <w:basedOn w:val="OPCParaBase"/>
    <w:rsid w:val="002E4388"/>
    <w:pPr>
      <w:spacing w:line="240" w:lineRule="exact"/>
      <w:ind w:left="284" w:hanging="284"/>
    </w:pPr>
    <w:rPr>
      <w:sz w:val="20"/>
    </w:rPr>
  </w:style>
  <w:style w:type="paragraph" w:styleId="TOC1">
    <w:name w:val="toc 1"/>
    <w:basedOn w:val="OPCParaBase"/>
    <w:next w:val="Normal"/>
    <w:uiPriority w:val="39"/>
    <w:semiHidden/>
    <w:unhideWhenUsed/>
    <w:rsid w:val="002E438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438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E438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438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E438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E438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E438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E438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E438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4388"/>
    <w:pPr>
      <w:keepLines/>
      <w:spacing w:before="240" w:after="120" w:line="240" w:lineRule="auto"/>
      <w:ind w:left="794"/>
    </w:pPr>
    <w:rPr>
      <w:b/>
      <w:kern w:val="28"/>
      <w:sz w:val="20"/>
    </w:rPr>
  </w:style>
  <w:style w:type="paragraph" w:customStyle="1" w:styleId="TofSectsHeading">
    <w:name w:val="TofSects(Heading)"/>
    <w:basedOn w:val="OPCParaBase"/>
    <w:rsid w:val="002E4388"/>
    <w:pPr>
      <w:spacing w:before="240" w:after="120" w:line="240" w:lineRule="auto"/>
    </w:pPr>
    <w:rPr>
      <w:b/>
      <w:sz w:val="24"/>
    </w:rPr>
  </w:style>
  <w:style w:type="paragraph" w:customStyle="1" w:styleId="TofSectsSection">
    <w:name w:val="TofSects(Section)"/>
    <w:basedOn w:val="OPCParaBase"/>
    <w:rsid w:val="002E4388"/>
    <w:pPr>
      <w:keepLines/>
      <w:spacing w:before="40" w:line="240" w:lineRule="auto"/>
      <w:ind w:left="1588" w:hanging="794"/>
    </w:pPr>
    <w:rPr>
      <w:kern w:val="28"/>
      <w:sz w:val="18"/>
    </w:rPr>
  </w:style>
  <w:style w:type="paragraph" w:customStyle="1" w:styleId="TofSectsSubdiv">
    <w:name w:val="TofSects(Subdiv)"/>
    <w:basedOn w:val="OPCParaBase"/>
    <w:rsid w:val="002E4388"/>
    <w:pPr>
      <w:keepLines/>
      <w:spacing w:before="80" w:line="240" w:lineRule="auto"/>
      <w:ind w:left="1588" w:hanging="794"/>
    </w:pPr>
    <w:rPr>
      <w:kern w:val="28"/>
    </w:rPr>
  </w:style>
  <w:style w:type="paragraph" w:customStyle="1" w:styleId="WRStyle">
    <w:name w:val="WR Style"/>
    <w:aliases w:val="WR"/>
    <w:basedOn w:val="OPCParaBase"/>
    <w:rsid w:val="002E4388"/>
    <w:pPr>
      <w:spacing w:before="240" w:line="240" w:lineRule="auto"/>
      <w:ind w:left="284" w:hanging="284"/>
    </w:pPr>
    <w:rPr>
      <w:b/>
      <w:i/>
      <w:kern w:val="28"/>
      <w:sz w:val="24"/>
    </w:rPr>
  </w:style>
  <w:style w:type="paragraph" w:customStyle="1" w:styleId="notepara">
    <w:name w:val="note(para)"/>
    <w:aliases w:val="na"/>
    <w:basedOn w:val="OPCParaBase"/>
    <w:rsid w:val="002E4388"/>
    <w:pPr>
      <w:spacing w:before="40" w:line="198" w:lineRule="exact"/>
      <w:ind w:left="2354" w:hanging="369"/>
    </w:pPr>
    <w:rPr>
      <w:sz w:val="18"/>
    </w:rPr>
  </w:style>
  <w:style w:type="paragraph" w:styleId="Footer">
    <w:name w:val="footer"/>
    <w:link w:val="FooterChar"/>
    <w:rsid w:val="002E438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4388"/>
    <w:rPr>
      <w:rFonts w:eastAsia="Times New Roman" w:cs="Times New Roman"/>
      <w:sz w:val="22"/>
      <w:szCs w:val="24"/>
      <w:lang w:eastAsia="en-AU"/>
    </w:rPr>
  </w:style>
  <w:style w:type="character" w:styleId="LineNumber">
    <w:name w:val="line number"/>
    <w:basedOn w:val="OPCCharBase"/>
    <w:uiPriority w:val="99"/>
    <w:semiHidden/>
    <w:unhideWhenUsed/>
    <w:rsid w:val="002E4388"/>
    <w:rPr>
      <w:sz w:val="16"/>
    </w:rPr>
  </w:style>
  <w:style w:type="table" w:customStyle="1" w:styleId="CFlag">
    <w:name w:val="CFlag"/>
    <w:basedOn w:val="TableNormal"/>
    <w:uiPriority w:val="99"/>
    <w:rsid w:val="002E4388"/>
    <w:rPr>
      <w:rFonts w:eastAsia="Times New Roman" w:cs="Times New Roman"/>
      <w:lang w:eastAsia="en-AU"/>
    </w:rPr>
    <w:tblPr/>
  </w:style>
  <w:style w:type="paragraph" w:styleId="BalloonText">
    <w:name w:val="Balloon Text"/>
    <w:basedOn w:val="Normal"/>
    <w:link w:val="BalloonTextChar"/>
    <w:uiPriority w:val="99"/>
    <w:semiHidden/>
    <w:unhideWhenUsed/>
    <w:rsid w:val="002E43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88"/>
    <w:rPr>
      <w:rFonts w:ascii="Tahoma" w:hAnsi="Tahoma" w:cs="Tahoma"/>
      <w:sz w:val="16"/>
      <w:szCs w:val="16"/>
    </w:rPr>
  </w:style>
  <w:style w:type="table" w:styleId="TableGrid">
    <w:name w:val="Table Grid"/>
    <w:basedOn w:val="TableNormal"/>
    <w:uiPriority w:val="59"/>
    <w:rsid w:val="002E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E4388"/>
    <w:rPr>
      <w:b/>
      <w:sz w:val="28"/>
      <w:szCs w:val="32"/>
    </w:rPr>
  </w:style>
  <w:style w:type="paragraph" w:customStyle="1" w:styleId="LegislationMadeUnder">
    <w:name w:val="LegislationMadeUnder"/>
    <w:basedOn w:val="OPCParaBase"/>
    <w:next w:val="Normal"/>
    <w:rsid w:val="002E4388"/>
    <w:rPr>
      <w:i/>
      <w:sz w:val="32"/>
      <w:szCs w:val="32"/>
    </w:rPr>
  </w:style>
  <w:style w:type="paragraph" w:customStyle="1" w:styleId="SignCoverPageEnd">
    <w:name w:val="SignCoverPageEnd"/>
    <w:basedOn w:val="OPCParaBase"/>
    <w:next w:val="Normal"/>
    <w:rsid w:val="002E4388"/>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E4388"/>
    <w:pPr>
      <w:pBdr>
        <w:top w:val="single" w:sz="4" w:space="1" w:color="auto"/>
      </w:pBdr>
      <w:spacing w:before="360"/>
      <w:ind w:right="397"/>
      <w:jc w:val="both"/>
    </w:pPr>
  </w:style>
  <w:style w:type="paragraph" w:customStyle="1" w:styleId="NotesHeading1">
    <w:name w:val="NotesHeading 1"/>
    <w:basedOn w:val="OPCParaBase"/>
    <w:next w:val="Normal"/>
    <w:rsid w:val="002E4388"/>
    <w:pPr>
      <w:outlineLvl w:val="0"/>
    </w:pPr>
    <w:rPr>
      <w:b/>
      <w:sz w:val="28"/>
      <w:szCs w:val="28"/>
    </w:rPr>
  </w:style>
  <w:style w:type="paragraph" w:customStyle="1" w:styleId="NotesHeading2">
    <w:name w:val="NotesHeading 2"/>
    <w:basedOn w:val="OPCParaBase"/>
    <w:next w:val="Normal"/>
    <w:rsid w:val="002E4388"/>
    <w:rPr>
      <w:b/>
      <w:sz w:val="28"/>
      <w:szCs w:val="28"/>
    </w:rPr>
  </w:style>
  <w:style w:type="paragraph" w:customStyle="1" w:styleId="CompiledActNo">
    <w:name w:val="CompiledActNo"/>
    <w:basedOn w:val="OPCParaBase"/>
    <w:next w:val="Normal"/>
    <w:rsid w:val="002E4388"/>
    <w:rPr>
      <w:b/>
      <w:sz w:val="24"/>
      <w:szCs w:val="24"/>
    </w:rPr>
  </w:style>
  <w:style w:type="paragraph" w:customStyle="1" w:styleId="ENotesText">
    <w:name w:val="ENotesText"/>
    <w:aliases w:val="Ent"/>
    <w:basedOn w:val="OPCParaBase"/>
    <w:next w:val="Normal"/>
    <w:rsid w:val="002E4388"/>
    <w:pPr>
      <w:spacing w:before="120"/>
    </w:pPr>
  </w:style>
  <w:style w:type="paragraph" w:customStyle="1" w:styleId="CompiledMadeUnder">
    <w:name w:val="CompiledMadeUnder"/>
    <w:basedOn w:val="OPCParaBase"/>
    <w:next w:val="Normal"/>
    <w:rsid w:val="002E4388"/>
    <w:rPr>
      <w:i/>
      <w:sz w:val="24"/>
      <w:szCs w:val="24"/>
    </w:rPr>
  </w:style>
  <w:style w:type="paragraph" w:customStyle="1" w:styleId="Paragraphsub-sub-sub">
    <w:name w:val="Paragraph(sub-sub-sub)"/>
    <w:aliases w:val="aaaa"/>
    <w:basedOn w:val="OPCParaBase"/>
    <w:rsid w:val="002E4388"/>
    <w:pPr>
      <w:tabs>
        <w:tab w:val="right" w:pos="3402"/>
      </w:tabs>
      <w:spacing w:before="40" w:line="240" w:lineRule="auto"/>
      <w:ind w:left="3402" w:hanging="3402"/>
    </w:pPr>
  </w:style>
  <w:style w:type="paragraph" w:customStyle="1" w:styleId="TableTextEndNotes">
    <w:name w:val="TableTextEndNotes"/>
    <w:aliases w:val="Tten"/>
    <w:basedOn w:val="Normal"/>
    <w:rsid w:val="002E4388"/>
    <w:pPr>
      <w:spacing w:before="60" w:line="240" w:lineRule="auto"/>
    </w:pPr>
    <w:rPr>
      <w:rFonts w:cs="Arial"/>
      <w:sz w:val="20"/>
      <w:szCs w:val="22"/>
    </w:rPr>
  </w:style>
  <w:style w:type="paragraph" w:customStyle="1" w:styleId="NoteToSubpara">
    <w:name w:val="NoteToSubpara"/>
    <w:aliases w:val="nts"/>
    <w:basedOn w:val="OPCParaBase"/>
    <w:rsid w:val="002E4388"/>
    <w:pPr>
      <w:spacing w:before="40" w:line="198" w:lineRule="exact"/>
      <w:ind w:left="2835" w:hanging="709"/>
    </w:pPr>
    <w:rPr>
      <w:sz w:val="18"/>
    </w:rPr>
  </w:style>
  <w:style w:type="paragraph" w:customStyle="1" w:styleId="ENoteTableHeading">
    <w:name w:val="ENoteTableHeading"/>
    <w:aliases w:val="enth"/>
    <w:basedOn w:val="OPCParaBase"/>
    <w:rsid w:val="002E4388"/>
    <w:pPr>
      <w:keepNext/>
      <w:spacing w:before="60" w:line="240" w:lineRule="atLeast"/>
    </w:pPr>
    <w:rPr>
      <w:rFonts w:ascii="Arial" w:hAnsi="Arial"/>
      <w:b/>
      <w:sz w:val="16"/>
    </w:rPr>
  </w:style>
  <w:style w:type="paragraph" w:customStyle="1" w:styleId="ENoteTTi">
    <w:name w:val="ENoteTTi"/>
    <w:aliases w:val="entti"/>
    <w:basedOn w:val="OPCParaBase"/>
    <w:rsid w:val="002E4388"/>
    <w:pPr>
      <w:keepNext/>
      <w:spacing w:before="60" w:line="240" w:lineRule="atLeast"/>
      <w:ind w:left="170"/>
    </w:pPr>
    <w:rPr>
      <w:sz w:val="16"/>
    </w:rPr>
  </w:style>
  <w:style w:type="paragraph" w:customStyle="1" w:styleId="ENotesHeading1">
    <w:name w:val="ENotesHeading 1"/>
    <w:aliases w:val="Enh1"/>
    <w:basedOn w:val="OPCParaBase"/>
    <w:next w:val="Normal"/>
    <w:rsid w:val="002E4388"/>
    <w:pPr>
      <w:spacing w:before="120"/>
      <w:outlineLvl w:val="1"/>
    </w:pPr>
    <w:rPr>
      <w:b/>
      <w:sz w:val="28"/>
      <w:szCs w:val="28"/>
    </w:rPr>
  </w:style>
  <w:style w:type="paragraph" w:customStyle="1" w:styleId="ENotesHeading2">
    <w:name w:val="ENotesHeading 2"/>
    <w:aliases w:val="Enh2"/>
    <w:basedOn w:val="OPCParaBase"/>
    <w:next w:val="Normal"/>
    <w:rsid w:val="002E4388"/>
    <w:pPr>
      <w:spacing w:before="120" w:after="120"/>
      <w:outlineLvl w:val="2"/>
    </w:pPr>
    <w:rPr>
      <w:b/>
      <w:sz w:val="24"/>
      <w:szCs w:val="28"/>
    </w:rPr>
  </w:style>
  <w:style w:type="paragraph" w:customStyle="1" w:styleId="ENoteTTIndentHeading">
    <w:name w:val="ENoteTTIndentHeading"/>
    <w:aliases w:val="enTTHi"/>
    <w:basedOn w:val="OPCParaBase"/>
    <w:rsid w:val="002E43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4388"/>
    <w:pPr>
      <w:spacing w:before="60" w:line="240" w:lineRule="atLeast"/>
    </w:pPr>
    <w:rPr>
      <w:sz w:val="16"/>
    </w:rPr>
  </w:style>
  <w:style w:type="paragraph" w:customStyle="1" w:styleId="MadeunderText">
    <w:name w:val="MadeunderText"/>
    <w:basedOn w:val="OPCParaBase"/>
    <w:next w:val="CompiledMadeUnder"/>
    <w:rsid w:val="002E4388"/>
    <w:pPr>
      <w:spacing w:before="240"/>
    </w:pPr>
    <w:rPr>
      <w:sz w:val="24"/>
      <w:szCs w:val="24"/>
    </w:rPr>
  </w:style>
  <w:style w:type="paragraph" w:customStyle="1" w:styleId="ENotesHeading3">
    <w:name w:val="ENotesHeading 3"/>
    <w:aliases w:val="Enh3"/>
    <w:basedOn w:val="OPCParaBase"/>
    <w:next w:val="Normal"/>
    <w:rsid w:val="002E4388"/>
    <w:pPr>
      <w:keepNext/>
      <w:spacing w:before="120" w:line="240" w:lineRule="auto"/>
      <w:outlineLvl w:val="4"/>
    </w:pPr>
    <w:rPr>
      <w:b/>
      <w:szCs w:val="24"/>
    </w:rPr>
  </w:style>
  <w:style w:type="paragraph" w:customStyle="1" w:styleId="SubPartCASA">
    <w:name w:val="SubPart(CASA)"/>
    <w:aliases w:val="csp"/>
    <w:basedOn w:val="OPCParaBase"/>
    <w:next w:val="ActHead3"/>
    <w:rsid w:val="002E4388"/>
    <w:pPr>
      <w:keepNext/>
      <w:keepLines/>
      <w:spacing w:before="280"/>
      <w:outlineLvl w:val="1"/>
    </w:pPr>
    <w:rPr>
      <w:b/>
      <w:kern w:val="28"/>
      <w:sz w:val="32"/>
    </w:rPr>
  </w:style>
  <w:style w:type="character" w:customStyle="1" w:styleId="CharSubPartTextCASA">
    <w:name w:val="CharSubPartText(CASA)"/>
    <w:basedOn w:val="OPCCharBase"/>
    <w:uiPriority w:val="1"/>
    <w:rsid w:val="002E4388"/>
  </w:style>
  <w:style w:type="character" w:customStyle="1" w:styleId="CharSubPartNoCASA">
    <w:name w:val="CharSubPartNo(CASA)"/>
    <w:basedOn w:val="OPCCharBase"/>
    <w:uiPriority w:val="1"/>
    <w:rsid w:val="002E4388"/>
  </w:style>
  <w:style w:type="paragraph" w:customStyle="1" w:styleId="ENoteTTIndentHeadingSub">
    <w:name w:val="ENoteTTIndentHeadingSub"/>
    <w:aliases w:val="enTTHis"/>
    <w:basedOn w:val="OPCParaBase"/>
    <w:rsid w:val="002E4388"/>
    <w:pPr>
      <w:keepNext/>
      <w:spacing w:before="60" w:line="240" w:lineRule="atLeast"/>
      <w:ind w:left="340"/>
    </w:pPr>
    <w:rPr>
      <w:b/>
      <w:sz w:val="16"/>
    </w:rPr>
  </w:style>
  <w:style w:type="paragraph" w:customStyle="1" w:styleId="ENoteTTiSub">
    <w:name w:val="ENoteTTiSub"/>
    <w:aliases w:val="enttis"/>
    <w:basedOn w:val="OPCParaBase"/>
    <w:rsid w:val="002E4388"/>
    <w:pPr>
      <w:keepNext/>
      <w:spacing w:before="60" w:line="240" w:lineRule="atLeast"/>
      <w:ind w:left="340"/>
    </w:pPr>
    <w:rPr>
      <w:sz w:val="16"/>
    </w:rPr>
  </w:style>
  <w:style w:type="paragraph" w:customStyle="1" w:styleId="SubDivisionMigration">
    <w:name w:val="SubDivisionMigration"/>
    <w:aliases w:val="sdm"/>
    <w:basedOn w:val="OPCParaBase"/>
    <w:rsid w:val="002E43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4388"/>
    <w:pPr>
      <w:keepNext/>
      <w:keepLines/>
      <w:spacing w:before="240" w:line="240" w:lineRule="auto"/>
      <w:ind w:left="1134" w:hanging="1134"/>
    </w:pPr>
    <w:rPr>
      <w:b/>
      <w:sz w:val="28"/>
    </w:rPr>
  </w:style>
  <w:style w:type="paragraph" w:customStyle="1" w:styleId="notetext">
    <w:name w:val="note(text)"/>
    <w:aliases w:val="n"/>
    <w:basedOn w:val="OPCParaBase"/>
    <w:rsid w:val="002E4388"/>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E438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4388"/>
    <w:rPr>
      <w:sz w:val="22"/>
    </w:rPr>
  </w:style>
  <w:style w:type="paragraph" w:customStyle="1" w:styleId="SOTextNote">
    <w:name w:val="SO TextNote"/>
    <w:aliases w:val="sont"/>
    <w:basedOn w:val="SOText"/>
    <w:qFormat/>
    <w:rsid w:val="002E4388"/>
    <w:pPr>
      <w:spacing w:before="122" w:line="198" w:lineRule="exact"/>
      <w:ind w:left="1843" w:hanging="709"/>
    </w:pPr>
    <w:rPr>
      <w:sz w:val="18"/>
    </w:rPr>
  </w:style>
  <w:style w:type="paragraph" w:customStyle="1" w:styleId="SOPara">
    <w:name w:val="SO Para"/>
    <w:aliases w:val="soa"/>
    <w:basedOn w:val="SOText"/>
    <w:link w:val="SOParaChar"/>
    <w:qFormat/>
    <w:rsid w:val="002E4388"/>
    <w:pPr>
      <w:tabs>
        <w:tab w:val="right" w:pos="1786"/>
      </w:tabs>
      <w:spacing w:before="40"/>
      <w:ind w:left="2070" w:hanging="936"/>
    </w:pPr>
  </w:style>
  <w:style w:type="character" w:customStyle="1" w:styleId="SOParaChar">
    <w:name w:val="SO Para Char"/>
    <w:aliases w:val="soa Char"/>
    <w:basedOn w:val="DefaultParagraphFont"/>
    <w:link w:val="SOPara"/>
    <w:rsid w:val="002E4388"/>
    <w:rPr>
      <w:sz w:val="22"/>
    </w:rPr>
  </w:style>
  <w:style w:type="paragraph" w:customStyle="1" w:styleId="FileName">
    <w:name w:val="FileName"/>
    <w:basedOn w:val="Normal"/>
    <w:rsid w:val="002E4388"/>
  </w:style>
  <w:style w:type="paragraph" w:customStyle="1" w:styleId="TableHeading">
    <w:name w:val="TableHeading"/>
    <w:aliases w:val="th"/>
    <w:basedOn w:val="OPCParaBase"/>
    <w:next w:val="Tabletext"/>
    <w:rsid w:val="002E4388"/>
    <w:pPr>
      <w:keepNext/>
      <w:spacing w:before="60" w:line="240" w:lineRule="atLeast"/>
    </w:pPr>
    <w:rPr>
      <w:b/>
      <w:sz w:val="20"/>
    </w:rPr>
  </w:style>
  <w:style w:type="paragraph" w:customStyle="1" w:styleId="SOHeadBold">
    <w:name w:val="SO HeadBold"/>
    <w:aliases w:val="sohb"/>
    <w:basedOn w:val="SOText"/>
    <w:next w:val="SOText"/>
    <w:link w:val="SOHeadBoldChar"/>
    <w:qFormat/>
    <w:rsid w:val="002E4388"/>
    <w:rPr>
      <w:b/>
    </w:rPr>
  </w:style>
  <w:style w:type="character" w:customStyle="1" w:styleId="SOHeadBoldChar">
    <w:name w:val="SO HeadBold Char"/>
    <w:aliases w:val="sohb Char"/>
    <w:basedOn w:val="DefaultParagraphFont"/>
    <w:link w:val="SOHeadBold"/>
    <w:rsid w:val="002E4388"/>
    <w:rPr>
      <w:b/>
      <w:sz w:val="22"/>
    </w:rPr>
  </w:style>
  <w:style w:type="paragraph" w:customStyle="1" w:styleId="SOHeadItalic">
    <w:name w:val="SO HeadItalic"/>
    <w:aliases w:val="sohi"/>
    <w:basedOn w:val="SOText"/>
    <w:next w:val="SOText"/>
    <w:link w:val="SOHeadItalicChar"/>
    <w:qFormat/>
    <w:rsid w:val="002E4388"/>
    <w:rPr>
      <w:i/>
    </w:rPr>
  </w:style>
  <w:style w:type="character" w:customStyle="1" w:styleId="SOHeadItalicChar">
    <w:name w:val="SO HeadItalic Char"/>
    <w:aliases w:val="sohi Char"/>
    <w:basedOn w:val="DefaultParagraphFont"/>
    <w:link w:val="SOHeadItalic"/>
    <w:rsid w:val="002E4388"/>
    <w:rPr>
      <w:i/>
      <w:sz w:val="22"/>
    </w:rPr>
  </w:style>
  <w:style w:type="paragraph" w:customStyle="1" w:styleId="SOBullet">
    <w:name w:val="SO Bullet"/>
    <w:aliases w:val="sotb"/>
    <w:basedOn w:val="SOText"/>
    <w:link w:val="SOBulletChar"/>
    <w:qFormat/>
    <w:rsid w:val="002E4388"/>
    <w:pPr>
      <w:ind w:left="1559" w:hanging="425"/>
    </w:pPr>
  </w:style>
  <w:style w:type="character" w:customStyle="1" w:styleId="SOBulletChar">
    <w:name w:val="SO Bullet Char"/>
    <w:aliases w:val="sotb Char"/>
    <w:basedOn w:val="DefaultParagraphFont"/>
    <w:link w:val="SOBullet"/>
    <w:rsid w:val="002E4388"/>
    <w:rPr>
      <w:sz w:val="22"/>
    </w:rPr>
  </w:style>
  <w:style w:type="paragraph" w:customStyle="1" w:styleId="SOBulletNote">
    <w:name w:val="SO BulletNote"/>
    <w:aliases w:val="sonb"/>
    <w:basedOn w:val="SOTextNote"/>
    <w:link w:val="SOBulletNoteChar"/>
    <w:qFormat/>
    <w:rsid w:val="002E4388"/>
    <w:pPr>
      <w:tabs>
        <w:tab w:val="left" w:pos="1560"/>
      </w:tabs>
      <w:ind w:left="2268" w:hanging="1134"/>
    </w:pPr>
  </w:style>
  <w:style w:type="character" w:customStyle="1" w:styleId="SOBulletNoteChar">
    <w:name w:val="SO BulletNote Char"/>
    <w:aliases w:val="sonb Char"/>
    <w:basedOn w:val="DefaultParagraphFont"/>
    <w:link w:val="SOBulletNote"/>
    <w:rsid w:val="002E4388"/>
    <w:rPr>
      <w:sz w:val="18"/>
    </w:rPr>
  </w:style>
  <w:style w:type="paragraph" w:customStyle="1" w:styleId="SOText2">
    <w:name w:val="SO Text2"/>
    <w:aliases w:val="sot2"/>
    <w:basedOn w:val="Normal"/>
    <w:next w:val="SOText"/>
    <w:link w:val="SOText2Char"/>
    <w:rsid w:val="002E438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43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BC353-F36E-4400-AC71-839132C0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Pages>
  <Words>273</Words>
  <Characters>1558</Characters>
  <Application>Microsoft Office Word</Application>
  <DocSecurity>0</DocSecurity>
  <PresentationFormat/>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2014-05-15T00:00:00Z</cp:lastPrinted>
  <dcterms:created xsi:type="dcterms:W3CDTF">2016-05-02T02:38:00Z</dcterms:created>
  <dcterms:modified xsi:type="dcterms:W3CDTF">2016-05-05T05:05:00Z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Farm Household Support Minister’s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OPC60358</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Farm Household Support Act 2014</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29 May 2014</vt:lpwstr>
  </property>
  <property fmtid="{D5CDD505-2E9C-101B-9397-08002B2CF9AE}" pid="20" name="checkforsharepointfields">
    <vt:lpwstr>False</vt:lpwstr>
  </property>
  <property fmtid="{D5CDD505-2E9C-101B-9397-08002B2CF9AE}" pid="21" name="Template Filename">
    <vt:lpwstr/>
  </property>
  <property fmtid="{D5CDD505-2E9C-101B-9397-08002B2CF9AE}" pid="22" name="ObjectiveRef">
    <vt:lpwstr>Removed</vt:lpwstr>
  </property>
  <property fmtid="{D5CDD505-2E9C-101B-9397-08002B2CF9AE}" pid="23" name="LeadingLawyers">
    <vt:lpwstr>Removed</vt:lpwstr>
  </property>
  <property fmtid="{D5CDD505-2E9C-101B-9397-08002B2CF9AE}" pid="24" name="WSFooter">
    <vt:lpwstr>18914123</vt:lpwstr>
  </property>
</Properties>
</file>