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stheme="minorBidi"/>
          <w:b w:val="0"/>
          <w:sz w:val="22"/>
          <w:szCs w:val="22"/>
          <w:u w:val="single"/>
        </w:rPr>
        <w:id w:val="962787086"/>
        <w:lock w:val="contentLocked"/>
        <w:placeholder>
          <w:docPart w:val="3F24F1B361AA4406A4B36253A44AD5DA"/>
        </w:placeholder>
        <w:group/>
      </w:sdtPr>
      <w:sdtEndPr>
        <w:rPr>
          <w:rFonts w:eastAsiaTheme="minorEastAsia"/>
          <w:szCs w:val="24"/>
          <w:u w:val="none"/>
        </w:rPr>
      </w:sdtEndPr>
      <w:sdtContent>
        <w:p w14:paraId="2CF320BC" w14:textId="77777777" w:rsidR="002B1DB3" w:rsidRPr="00096B91" w:rsidRDefault="002B1DB3" w:rsidP="00B3331C">
          <w:pPr>
            <w:pStyle w:val="Title"/>
            <w:rPr>
              <w:rFonts w:ascii="Times New Roman" w:hAnsi="Times New Roman"/>
              <w:u w:val="single"/>
            </w:rPr>
          </w:pPr>
          <w:r w:rsidRPr="00096B91">
            <w:rPr>
              <w:rFonts w:ascii="Times New Roman" w:hAnsi="Times New Roman"/>
              <w:u w:val="single"/>
            </w:rPr>
            <w:t>EXPLANATORY STATEMENT</w:t>
          </w:r>
        </w:p>
        <w:p w14:paraId="063B9235" w14:textId="77777777" w:rsidR="002B1DB3" w:rsidRPr="00096B91" w:rsidRDefault="004C2955" w:rsidP="00B3331C">
          <w:pPr>
            <w:jc w:val="center"/>
            <w:rPr>
              <w:rFonts w:ascii="Times New Roman" w:hAnsi="Times New Roman" w:cs="Times New Roman"/>
              <w:sz w:val="24"/>
            </w:rPr>
          </w:pPr>
        </w:p>
      </w:sdtContent>
    </w:sdt>
    <w:p w14:paraId="43774592" w14:textId="77777777" w:rsidR="000F7A74" w:rsidRDefault="004C2955" w:rsidP="00B3331C">
      <w:pPr>
        <w:jc w:val="center"/>
        <w:rPr>
          <w:rFonts w:ascii="Times New Roman" w:hAnsi="Times New Roman" w:cs="Times New Roman"/>
          <w:sz w:val="24"/>
          <w:u w:val="single"/>
        </w:rPr>
      </w:pPr>
      <w:sdt>
        <w:sdtPr>
          <w:rPr>
            <w:rFonts w:ascii="Times New Roman" w:hAnsi="Times New Roman" w:cs="Times New Roman"/>
            <w:sz w:val="24"/>
            <w:u w:val="single"/>
          </w:rPr>
          <w:id w:val="962787087"/>
          <w:lock w:val="contentLocked"/>
          <w:placeholder>
            <w:docPart w:val="3F24F1B361AA4406A4B36253A44AD5DA"/>
          </w:placeholder>
          <w:group/>
        </w:sdtPr>
        <w:sdtEndPr/>
        <w:sdtContent>
          <w:r w:rsidR="002B1DB3" w:rsidRPr="00096B91">
            <w:rPr>
              <w:rFonts w:ascii="Times New Roman" w:hAnsi="Times New Roman" w:cs="Times New Roman"/>
              <w:sz w:val="24"/>
              <w:u w:val="single"/>
            </w:rPr>
            <w:t>Issued by Authority of the</w:t>
          </w:r>
        </w:sdtContent>
      </w:sdt>
      <w:r w:rsidR="002B1DB3" w:rsidRPr="00096B91">
        <w:rPr>
          <w:rFonts w:ascii="Times New Roman" w:hAnsi="Times New Roman" w:cs="Times New Roman"/>
          <w:sz w:val="24"/>
          <w:u w:val="single"/>
        </w:rPr>
        <w:t xml:space="preserve"> </w:t>
      </w:r>
      <w:r w:rsidR="000F7A74">
        <w:rPr>
          <w:rFonts w:ascii="Times New Roman" w:hAnsi="Times New Roman" w:cs="Times New Roman"/>
          <w:sz w:val="24"/>
          <w:u w:val="single"/>
        </w:rPr>
        <w:t xml:space="preserve">Deputy Prime Minister </w:t>
      </w:r>
    </w:p>
    <w:p w14:paraId="3664C0CA" w14:textId="51B4C85B" w:rsidR="002B1DB3" w:rsidRPr="00074FAE" w:rsidRDefault="000F7A74" w:rsidP="00B3331C">
      <w:pPr>
        <w:jc w:val="center"/>
        <w:rPr>
          <w:rFonts w:ascii="Times New Roman" w:hAnsi="Times New Roman" w:cs="Times New Roman"/>
          <w:sz w:val="24"/>
          <w:u w:val="single"/>
        </w:rPr>
      </w:pPr>
      <w:proofErr w:type="gramStart"/>
      <w:r>
        <w:rPr>
          <w:rFonts w:ascii="Times New Roman" w:hAnsi="Times New Roman" w:cs="Times New Roman"/>
          <w:sz w:val="24"/>
          <w:u w:val="single"/>
        </w:rPr>
        <w:t>and</w:t>
      </w:r>
      <w:proofErr w:type="gramEnd"/>
      <w:r>
        <w:rPr>
          <w:rFonts w:ascii="Times New Roman" w:hAnsi="Times New Roman" w:cs="Times New Roman"/>
          <w:sz w:val="24"/>
          <w:u w:val="single"/>
        </w:rPr>
        <w:t xml:space="preserve"> </w:t>
      </w:r>
      <w:r w:rsidR="002B1DB3" w:rsidRPr="00B3331C">
        <w:rPr>
          <w:rFonts w:ascii="Times New Roman" w:hAnsi="Times New Roman" w:cs="Times New Roman"/>
          <w:sz w:val="24"/>
          <w:u w:val="single"/>
        </w:rPr>
        <w:t xml:space="preserve">Minister </w:t>
      </w:r>
      <w:r w:rsidR="00DF7ACE">
        <w:rPr>
          <w:rFonts w:ascii="Times New Roman" w:hAnsi="Times New Roman" w:cs="Times New Roman"/>
          <w:sz w:val="24"/>
          <w:u w:val="single"/>
        </w:rPr>
        <w:t>for Agriculture</w:t>
      </w:r>
      <w:r w:rsidR="007C4BA2">
        <w:rPr>
          <w:rFonts w:ascii="Times New Roman" w:hAnsi="Times New Roman" w:cs="Times New Roman"/>
          <w:sz w:val="24"/>
          <w:u w:val="single"/>
        </w:rPr>
        <w:t xml:space="preserve"> </w:t>
      </w:r>
      <w:r w:rsidR="007C4BA2" w:rsidRPr="00074FAE">
        <w:rPr>
          <w:rFonts w:ascii="Times New Roman" w:hAnsi="Times New Roman" w:cs="Times New Roman"/>
          <w:sz w:val="24"/>
          <w:u w:val="single"/>
        </w:rPr>
        <w:t>and Water Resources</w:t>
      </w:r>
    </w:p>
    <w:p w14:paraId="5244CE70" w14:textId="77777777" w:rsidR="002B1DB3" w:rsidRPr="00074FAE" w:rsidRDefault="002B1DB3" w:rsidP="00B3331C">
      <w:pPr>
        <w:jc w:val="center"/>
        <w:rPr>
          <w:rFonts w:ascii="Times New Roman" w:hAnsi="Times New Roman" w:cs="Times New Roman"/>
          <w:sz w:val="24"/>
        </w:rPr>
      </w:pPr>
    </w:p>
    <w:p w14:paraId="34B07C59" w14:textId="77777777" w:rsidR="002B1DB3" w:rsidRPr="00074FAE" w:rsidRDefault="00DF7ACE" w:rsidP="00B3331C">
      <w:pPr>
        <w:jc w:val="center"/>
        <w:rPr>
          <w:rFonts w:ascii="Times New Roman" w:hAnsi="Times New Roman" w:cs="Times New Roman"/>
          <w:snapToGrid w:val="0"/>
          <w:sz w:val="24"/>
        </w:rPr>
      </w:pPr>
      <w:r w:rsidRPr="00074FAE">
        <w:rPr>
          <w:rFonts w:ascii="Times New Roman" w:hAnsi="Times New Roman" w:cs="Times New Roman"/>
          <w:i/>
          <w:snapToGrid w:val="0"/>
          <w:sz w:val="24"/>
        </w:rPr>
        <w:t>Farm Household Support</w:t>
      </w:r>
      <w:r w:rsidRPr="00074FAE">
        <w:rPr>
          <w:rFonts w:ascii="Times New Roman" w:hAnsi="Times New Roman" w:cs="Times New Roman"/>
          <w:i/>
          <w:sz w:val="24"/>
        </w:rPr>
        <w:t xml:space="preserve"> </w:t>
      </w:r>
      <w:r w:rsidRPr="00074FAE">
        <w:rPr>
          <w:rFonts w:ascii="Times New Roman" w:hAnsi="Times New Roman" w:cs="Times New Roman"/>
          <w:i/>
          <w:snapToGrid w:val="0"/>
          <w:sz w:val="24"/>
        </w:rPr>
        <w:t>Act 2014</w:t>
      </w:r>
    </w:p>
    <w:p w14:paraId="719F3E1E" w14:textId="77777777" w:rsidR="002B1DB3" w:rsidRPr="00074FAE" w:rsidRDefault="002B1DB3" w:rsidP="00B3331C">
      <w:pPr>
        <w:jc w:val="center"/>
        <w:rPr>
          <w:rFonts w:ascii="Times New Roman" w:hAnsi="Times New Roman" w:cs="Times New Roman"/>
          <w:sz w:val="24"/>
        </w:rPr>
      </w:pPr>
    </w:p>
    <w:p w14:paraId="051EF24C" w14:textId="56CECD5E" w:rsidR="002B1DB3" w:rsidRPr="00074FAE" w:rsidRDefault="00DF7ACE" w:rsidP="00B3331C">
      <w:pPr>
        <w:jc w:val="center"/>
        <w:rPr>
          <w:rFonts w:ascii="Times New Roman" w:hAnsi="Times New Roman" w:cs="Times New Roman"/>
          <w:i/>
          <w:sz w:val="24"/>
        </w:rPr>
      </w:pPr>
      <w:r w:rsidRPr="00074FAE">
        <w:rPr>
          <w:rFonts w:ascii="Times New Roman" w:hAnsi="Times New Roman" w:cs="Times New Roman"/>
          <w:i/>
          <w:snapToGrid w:val="0"/>
          <w:sz w:val="24"/>
        </w:rPr>
        <w:t>Farm Household Support</w:t>
      </w:r>
      <w:r w:rsidRPr="00074FAE">
        <w:rPr>
          <w:rFonts w:ascii="Times New Roman" w:hAnsi="Times New Roman" w:cs="Times New Roman"/>
          <w:i/>
          <w:sz w:val="24"/>
        </w:rPr>
        <w:t xml:space="preserve"> </w:t>
      </w:r>
      <w:r w:rsidR="006D675D" w:rsidRPr="00074FAE">
        <w:rPr>
          <w:rFonts w:ascii="Times New Roman" w:hAnsi="Times New Roman" w:cs="Times New Roman"/>
          <w:i/>
          <w:sz w:val="24"/>
        </w:rPr>
        <w:t xml:space="preserve">(Waiver of Debts) </w:t>
      </w:r>
      <w:r w:rsidR="00F842CC" w:rsidRPr="00074FAE">
        <w:rPr>
          <w:rFonts w:ascii="Times New Roman" w:hAnsi="Times New Roman" w:cs="Times New Roman"/>
          <w:i/>
          <w:sz w:val="24"/>
        </w:rPr>
        <w:t>Minister’s</w:t>
      </w:r>
      <w:r w:rsidR="005A619E" w:rsidRPr="00074FAE">
        <w:rPr>
          <w:rFonts w:ascii="Times New Roman" w:hAnsi="Times New Roman" w:cs="Times New Roman"/>
          <w:i/>
          <w:sz w:val="24"/>
        </w:rPr>
        <w:t xml:space="preserve"> </w:t>
      </w:r>
      <w:r w:rsidRPr="00074FAE">
        <w:rPr>
          <w:rFonts w:ascii="Times New Roman" w:hAnsi="Times New Roman" w:cs="Times New Roman"/>
          <w:i/>
          <w:sz w:val="24"/>
        </w:rPr>
        <w:t>Rule 201</w:t>
      </w:r>
      <w:r w:rsidR="00D03B14">
        <w:rPr>
          <w:rFonts w:ascii="Times New Roman" w:hAnsi="Times New Roman" w:cs="Times New Roman"/>
          <w:i/>
          <w:sz w:val="24"/>
        </w:rPr>
        <w:t>6</w:t>
      </w:r>
    </w:p>
    <w:p w14:paraId="0F420895" w14:textId="77777777" w:rsidR="002B1DB3" w:rsidRPr="00074FAE" w:rsidRDefault="002B1DB3" w:rsidP="00B3331C">
      <w:pPr>
        <w:rPr>
          <w:rFonts w:ascii="Times New Roman" w:hAnsi="Times New Roman" w:cs="Times New Roman"/>
          <w:sz w:val="24"/>
        </w:rPr>
      </w:pPr>
    </w:p>
    <w:p w14:paraId="734FEDBB" w14:textId="77777777" w:rsidR="00074FAE" w:rsidRDefault="00074FAE" w:rsidP="00B3331C">
      <w:pPr>
        <w:tabs>
          <w:tab w:val="left" w:pos="1701"/>
          <w:tab w:val="right" w:pos="9072"/>
        </w:tabs>
        <w:rPr>
          <w:rFonts w:ascii="Times New Roman" w:hAnsi="Times New Roman" w:cs="Times New Roman"/>
          <w:b/>
          <w:sz w:val="24"/>
        </w:rPr>
      </w:pPr>
    </w:p>
    <w:p w14:paraId="5C600236" w14:textId="77777777" w:rsidR="00074FAE" w:rsidRDefault="00074FAE" w:rsidP="00B3331C">
      <w:pPr>
        <w:tabs>
          <w:tab w:val="left" w:pos="1701"/>
          <w:tab w:val="right" w:pos="9072"/>
        </w:tabs>
        <w:rPr>
          <w:rFonts w:ascii="Times New Roman" w:hAnsi="Times New Roman" w:cs="Times New Roman"/>
          <w:b/>
          <w:sz w:val="24"/>
        </w:rPr>
      </w:pPr>
      <w:r>
        <w:rPr>
          <w:rFonts w:ascii="Times New Roman" w:hAnsi="Times New Roman" w:cs="Times New Roman"/>
          <w:b/>
          <w:sz w:val="24"/>
        </w:rPr>
        <w:t>Legislative authority</w:t>
      </w:r>
    </w:p>
    <w:p w14:paraId="6A41C561" w14:textId="77777777" w:rsidR="00074FAE" w:rsidRPr="00074FAE" w:rsidRDefault="00074FAE" w:rsidP="00B3331C">
      <w:pPr>
        <w:tabs>
          <w:tab w:val="left" w:pos="1701"/>
          <w:tab w:val="right" w:pos="9072"/>
        </w:tabs>
        <w:rPr>
          <w:rFonts w:ascii="Times New Roman" w:hAnsi="Times New Roman" w:cs="Times New Roman"/>
          <w:b/>
          <w:sz w:val="24"/>
        </w:rPr>
      </w:pPr>
    </w:p>
    <w:p w14:paraId="783E0C6D" w14:textId="77777777" w:rsidR="00CB6F2C" w:rsidRDefault="00074FAE" w:rsidP="00B3331C">
      <w:pPr>
        <w:tabs>
          <w:tab w:val="left" w:pos="1701"/>
          <w:tab w:val="right" w:pos="9072"/>
        </w:tabs>
        <w:rPr>
          <w:rFonts w:ascii="Times New Roman" w:hAnsi="Times New Roman" w:cs="Times New Roman"/>
          <w:snapToGrid w:val="0"/>
          <w:sz w:val="24"/>
        </w:rPr>
      </w:pPr>
      <w:r>
        <w:rPr>
          <w:rFonts w:ascii="Times New Roman" w:hAnsi="Times New Roman" w:cs="Times New Roman"/>
          <w:sz w:val="24"/>
        </w:rPr>
        <w:t xml:space="preserve">The </w:t>
      </w:r>
      <w:r w:rsidRPr="00074FAE">
        <w:rPr>
          <w:rFonts w:ascii="Times New Roman" w:hAnsi="Times New Roman" w:cs="Times New Roman"/>
          <w:i/>
          <w:snapToGrid w:val="0"/>
          <w:sz w:val="24"/>
        </w:rPr>
        <w:t>Farm Household Support</w:t>
      </w:r>
      <w:r w:rsidRPr="00074FAE">
        <w:rPr>
          <w:rFonts w:ascii="Times New Roman" w:hAnsi="Times New Roman" w:cs="Times New Roman"/>
          <w:i/>
          <w:sz w:val="24"/>
        </w:rPr>
        <w:t xml:space="preserve"> </w:t>
      </w:r>
      <w:r w:rsidRPr="00074FAE">
        <w:rPr>
          <w:rFonts w:ascii="Times New Roman" w:hAnsi="Times New Roman" w:cs="Times New Roman"/>
          <w:i/>
          <w:snapToGrid w:val="0"/>
          <w:sz w:val="24"/>
        </w:rPr>
        <w:t xml:space="preserve">Act 2014 </w:t>
      </w:r>
      <w:r w:rsidRPr="00074FAE">
        <w:rPr>
          <w:rFonts w:ascii="Times New Roman" w:hAnsi="Times New Roman" w:cs="Times New Roman"/>
          <w:snapToGrid w:val="0"/>
          <w:sz w:val="24"/>
        </w:rPr>
        <w:t>(the FHS Act) provides</w:t>
      </w:r>
      <w:r>
        <w:rPr>
          <w:rFonts w:ascii="Times New Roman" w:hAnsi="Times New Roman" w:cs="Times New Roman"/>
          <w:snapToGrid w:val="0"/>
          <w:sz w:val="24"/>
        </w:rPr>
        <w:t xml:space="preserve"> the mechanism to implement </w:t>
      </w:r>
      <w:r w:rsidR="00CB6F2C">
        <w:rPr>
          <w:rFonts w:ascii="Times New Roman" w:hAnsi="Times New Roman" w:cs="Times New Roman"/>
          <w:snapToGrid w:val="0"/>
          <w:sz w:val="24"/>
        </w:rPr>
        <w:t xml:space="preserve">the Farm Household Allowance (FHA), an income support payment for farmers and their partners who are experiencing financial hardship. </w:t>
      </w:r>
    </w:p>
    <w:p w14:paraId="7F6FAAE7" w14:textId="77777777" w:rsidR="00CB6F2C" w:rsidRDefault="00CB6F2C" w:rsidP="00B3331C">
      <w:pPr>
        <w:tabs>
          <w:tab w:val="left" w:pos="1701"/>
          <w:tab w:val="right" w:pos="9072"/>
        </w:tabs>
        <w:rPr>
          <w:rFonts w:ascii="Times New Roman" w:hAnsi="Times New Roman" w:cs="Times New Roman"/>
          <w:snapToGrid w:val="0"/>
          <w:sz w:val="24"/>
        </w:rPr>
      </w:pPr>
    </w:p>
    <w:p w14:paraId="79FC631D" w14:textId="6F02D386" w:rsidR="00CB6F2C" w:rsidRDefault="00997229" w:rsidP="00B3331C">
      <w:pPr>
        <w:tabs>
          <w:tab w:val="left" w:pos="1701"/>
          <w:tab w:val="right" w:pos="9072"/>
        </w:tabs>
        <w:rPr>
          <w:rFonts w:ascii="Times New Roman" w:hAnsi="Times New Roman" w:cs="Times New Roman"/>
          <w:snapToGrid w:val="0"/>
          <w:sz w:val="24"/>
        </w:rPr>
      </w:pPr>
      <w:r w:rsidRPr="00074FAE">
        <w:rPr>
          <w:rFonts w:ascii="Times New Roman" w:hAnsi="Times New Roman" w:cs="Times New Roman"/>
          <w:sz w:val="24"/>
        </w:rPr>
        <w:t>S</w:t>
      </w:r>
      <w:r w:rsidR="00EB542F" w:rsidRPr="00074FAE">
        <w:rPr>
          <w:rFonts w:ascii="Times New Roman" w:hAnsi="Times New Roman" w:cs="Times New Roman"/>
          <w:sz w:val="24"/>
        </w:rPr>
        <w:t>ubs</w:t>
      </w:r>
      <w:r w:rsidRPr="00074FAE">
        <w:rPr>
          <w:rFonts w:ascii="Times New Roman" w:hAnsi="Times New Roman" w:cs="Times New Roman"/>
          <w:sz w:val="24"/>
        </w:rPr>
        <w:t>ection 106</w:t>
      </w:r>
      <w:r w:rsidR="00A16CBE" w:rsidRPr="00074FAE">
        <w:rPr>
          <w:rFonts w:ascii="Times New Roman" w:hAnsi="Times New Roman" w:cs="Times New Roman"/>
          <w:sz w:val="24"/>
        </w:rPr>
        <w:t>(1</w:t>
      </w:r>
      <w:r w:rsidR="00EB542F" w:rsidRPr="00074FAE">
        <w:rPr>
          <w:rFonts w:ascii="Times New Roman" w:hAnsi="Times New Roman" w:cs="Times New Roman"/>
          <w:sz w:val="24"/>
        </w:rPr>
        <w:t>)</w:t>
      </w:r>
      <w:r w:rsidRPr="00074FAE">
        <w:rPr>
          <w:rFonts w:ascii="Times New Roman" w:hAnsi="Times New Roman" w:cs="Times New Roman"/>
          <w:sz w:val="24"/>
        </w:rPr>
        <w:t xml:space="preserve"> of the </w:t>
      </w:r>
      <w:r w:rsidR="005D4F88" w:rsidRPr="00074FAE">
        <w:rPr>
          <w:rFonts w:ascii="Times New Roman" w:hAnsi="Times New Roman" w:cs="Times New Roman"/>
          <w:snapToGrid w:val="0"/>
          <w:sz w:val="24"/>
        </w:rPr>
        <w:t>FHS</w:t>
      </w:r>
      <w:r w:rsidR="007C4BA2" w:rsidRPr="00074FAE">
        <w:rPr>
          <w:rFonts w:ascii="Times New Roman" w:hAnsi="Times New Roman" w:cs="Times New Roman"/>
          <w:snapToGrid w:val="0"/>
          <w:sz w:val="24"/>
        </w:rPr>
        <w:t xml:space="preserve"> Act</w:t>
      </w:r>
      <w:r w:rsidR="008B2552" w:rsidRPr="00074FAE">
        <w:rPr>
          <w:rFonts w:ascii="Times New Roman" w:hAnsi="Times New Roman" w:cs="Times New Roman"/>
          <w:snapToGrid w:val="0"/>
          <w:sz w:val="24"/>
        </w:rPr>
        <w:t xml:space="preserve"> </w:t>
      </w:r>
      <w:r w:rsidRPr="00074FAE">
        <w:rPr>
          <w:rFonts w:ascii="Times New Roman" w:hAnsi="Times New Roman" w:cs="Times New Roman"/>
          <w:snapToGrid w:val="0"/>
          <w:sz w:val="24"/>
        </w:rPr>
        <w:t xml:space="preserve">provides that the </w:t>
      </w:r>
      <w:r w:rsidR="00F842CC" w:rsidRPr="00074FAE">
        <w:rPr>
          <w:rFonts w:ascii="Times New Roman" w:hAnsi="Times New Roman" w:cs="Times New Roman"/>
          <w:snapToGrid w:val="0"/>
          <w:sz w:val="24"/>
        </w:rPr>
        <w:t xml:space="preserve">Minister </w:t>
      </w:r>
      <w:r w:rsidRPr="00074FAE">
        <w:rPr>
          <w:rFonts w:ascii="Times New Roman" w:hAnsi="Times New Roman" w:cs="Times New Roman"/>
          <w:snapToGrid w:val="0"/>
          <w:sz w:val="24"/>
        </w:rPr>
        <w:t>may</w:t>
      </w:r>
      <w:r>
        <w:rPr>
          <w:rFonts w:ascii="Times New Roman" w:hAnsi="Times New Roman" w:cs="Times New Roman"/>
          <w:snapToGrid w:val="0"/>
          <w:sz w:val="24"/>
        </w:rPr>
        <w:t xml:space="preserve"> </w:t>
      </w:r>
      <w:r w:rsidR="00A16CBE">
        <w:rPr>
          <w:rFonts w:ascii="Times New Roman" w:hAnsi="Times New Roman" w:cs="Times New Roman"/>
          <w:snapToGrid w:val="0"/>
          <w:sz w:val="24"/>
        </w:rPr>
        <w:t>make</w:t>
      </w:r>
      <w:r w:rsidR="00796CDB">
        <w:rPr>
          <w:rFonts w:ascii="Times New Roman" w:hAnsi="Times New Roman" w:cs="Times New Roman"/>
          <w:snapToGrid w:val="0"/>
          <w:sz w:val="24"/>
        </w:rPr>
        <w:t xml:space="preserve"> Minister’s</w:t>
      </w:r>
      <w:r>
        <w:rPr>
          <w:rFonts w:ascii="Times New Roman" w:hAnsi="Times New Roman" w:cs="Times New Roman"/>
          <w:snapToGrid w:val="0"/>
          <w:sz w:val="24"/>
        </w:rPr>
        <w:t xml:space="preserve"> r</w:t>
      </w:r>
      <w:r w:rsidR="0075556B">
        <w:rPr>
          <w:rFonts w:ascii="Times New Roman" w:hAnsi="Times New Roman" w:cs="Times New Roman"/>
          <w:snapToGrid w:val="0"/>
          <w:sz w:val="24"/>
        </w:rPr>
        <w:t xml:space="preserve">ules by legislative instrument </w:t>
      </w:r>
      <w:r w:rsidR="00796CDB">
        <w:rPr>
          <w:rFonts w:ascii="Times New Roman" w:hAnsi="Times New Roman" w:cs="Times New Roman"/>
          <w:snapToGrid w:val="0"/>
          <w:sz w:val="24"/>
        </w:rPr>
        <w:t xml:space="preserve">prescribing matters required or permitted by </w:t>
      </w:r>
      <w:r w:rsidR="0075556B">
        <w:rPr>
          <w:rFonts w:ascii="Times New Roman" w:hAnsi="Times New Roman" w:cs="Times New Roman"/>
          <w:snapToGrid w:val="0"/>
          <w:sz w:val="24"/>
        </w:rPr>
        <w:t xml:space="preserve">the </w:t>
      </w:r>
      <w:r w:rsidR="005D4F88">
        <w:rPr>
          <w:rFonts w:ascii="Times New Roman" w:hAnsi="Times New Roman" w:cs="Times New Roman"/>
          <w:snapToGrid w:val="0"/>
          <w:sz w:val="24"/>
        </w:rPr>
        <w:t>FHS</w:t>
      </w:r>
      <w:r w:rsidR="007C4BA2">
        <w:rPr>
          <w:rFonts w:ascii="Times New Roman" w:hAnsi="Times New Roman" w:cs="Times New Roman"/>
          <w:snapToGrid w:val="0"/>
          <w:sz w:val="24"/>
        </w:rPr>
        <w:t xml:space="preserve"> </w:t>
      </w:r>
      <w:r w:rsidR="005D4F88">
        <w:rPr>
          <w:rFonts w:ascii="Times New Roman" w:hAnsi="Times New Roman" w:cs="Times New Roman"/>
          <w:snapToGrid w:val="0"/>
          <w:sz w:val="24"/>
        </w:rPr>
        <w:t>A</w:t>
      </w:r>
      <w:r w:rsidR="007C4BA2">
        <w:rPr>
          <w:rFonts w:ascii="Times New Roman" w:hAnsi="Times New Roman" w:cs="Times New Roman"/>
          <w:snapToGrid w:val="0"/>
          <w:sz w:val="24"/>
        </w:rPr>
        <w:t>ct</w:t>
      </w:r>
      <w:r w:rsidR="0075556B">
        <w:rPr>
          <w:rFonts w:ascii="Times New Roman" w:hAnsi="Times New Roman" w:cs="Times New Roman"/>
          <w:snapToGrid w:val="0"/>
          <w:sz w:val="24"/>
        </w:rPr>
        <w:t xml:space="preserve"> to be prescribed</w:t>
      </w:r>
      <w:r w:rsidR="00796CDB">
        <w:rPr>
          <w:rFonts w:ascii="Times New Roman" w:hAnsi="Times New Roman" w:cs="Times New Roman"/>
          <w:snapToGrid w:val="0"/>
          <w:sz w:val="24"/>
        </w:rPr>
        <w:t xml:space="preserve"> by the Minister’s rule</w:t>
      </w:r>
      <w:r w:rsidR="0075556B" w:rsidRPr="0075556B">
        <w:rPr>
          <w:rFonts w:ascii="Times New Roman" w:hAnsi="Times New Roman" w:cs="Times New Roman"/>
          <w:snapToGrid w:val="0"/>
          <w:sz w:val="24"/>
        </w:rPr>
        <w:t>.</w:t>
      </w:r>
    </w:p>
    <w:p w14:paraId="627351D5" w14:textId="77777777" w:rsidR="00FF5281" w:rsidRDefault="00CB6F2C" w:rsidP="00B3331C">
      <w:pPr>
        <w:tabs>
          <w:tab w:val="left" w:pos="1701"/>
          <w:tab w:val="right" w:pos="9072"/>
        </w:tabs>
        <w:rPr>
          <w:rFonts w:ascii="Times New Roman" w:hAnsi="Times New Roman" w:cs="Times New Roman"/>
          <w:snapToGrid w:val="0"/>
          <w:sz w:val="24"/>
        </w:rPr>
      </w:pPr>
      <w:r>
        <w:rPr>
          <w:rFonts w:ascii="Times New Roman" w:hAnsi="Times New Roman" w:cs="Times New Roman"/>
          <w:snapToGrid w:val="0"/>
          <w:sz w:val="24"/>
        </w:rPr>
        <w:t xml:space="preserve"> </w:t>
      </w:r>
    </w:p>
    <w:p w14:paraId="7D1753C8" w14:textId="33B17403" w:rsidR="009D6229" w:rsidRDefault="009D6229" w:rsidP="009D6229">
      <w:pPr>
        <w:tabs>
          <w:tab w:val="left" w:pos="1701"/>
          <w:tab w:val="right" w:pos="9072"/>
        </w:tabs>
        <w:rPr>
          <w:rFonts w:ascii="Times New Roman" w:hAnsi="Times New Roman" w:cs="Times New Roman"/>
          <w:snapToGrid w:val="0"/>
          <w:sz w:val="24"/>
        </w:rPr>
      </w:pPr>
      <w:r>
        <w:rPr>
          <w:rFonts w:ascii="Times New Roman" w:hAnsi="Times New Roman" w:cs="Times New Roman"/>
          <w:snapToGrid w:val="0"/>
          <w:sz w:val="24"/>
        </w:rPr>
        <w:t xml:space="preserve">Part 5 of the FHS Act </w:t>
      </w:r>
      <w:r w:rsidRPr="009D6229">
        <w:rPr>
          <w:rFonts w:ascii="Times New Roman" w:hAnsi="Times New Roman" w:cs="Times New Roman"/>
          <w:snapToGrid w:val="0"/>
          <w:sz w:val="24"/>
        </w:rPr>
        <w:t xml:space="preserve">modifies how the </w:t>
      </w:r>
      <w:r w:rsidRPr="002E2CFA">
        <w:rPr>
          <w:rFonts w:ascii="Times New Roman" w:hAnsi="Times New Roman" w:cs="Times New Roman"/>
          <w:i/>
          <w:sz w:val="24"/>
        </w:rPr>
        <w:t>Social Security Act 1991</w:t>
      </w:r>
      <w:r w:rsidRPr="00E756E3">
        <w:rPr>
          <w:rFonts w:ascii="Times New Roman" w:hAnsi="Times New Roman" w:cs="Times New Roman"/>
          <w:sz w:val="24"/>
        </w:rPr>
        <w:t xml:space="preserve"> </w:t>
      </w:r>
      <w:r>
        <w:rPr>
          <w:rFonts w:ascii="Times New Roman" w:hAnsi="Times New Roman" w:cs="Times New Roman"/>
          <w:sz w:val="24"/>
        </w:rPr>
        <w:t xml:space="preserve">(the </w:t>
      </w:r>
      <w:r w:rsidRPr="009D6229">
        <w:rPr>
          <w:rFonts w:ascii="Times New Roman" w:hAnsi="Times New Roman" w:cs="Times New Roman"/>
          <w:snapToGrid w:val="0"/>
          <w:sz w:val="24"/>
        </w:rPr>
        <w:t>Social Security Act</w:t>
      </w:r>
      <w:r>
        <w:rPr>
          <w:rFonts w:ascii="Times New Roman" w:hAnsi="Times New Roman" w:cs="Times New Roman"/>
          <w:sz w:val="24"/>
        </w:rPr>
        <w:t xml:space="preserve">) and </w:t>
      </w:r>
      <w:r w:rsidRPr="00E756E3">
        <w:rPr>
          <w:rFonts w:ascii="Times New Roman" w:hAnsi="Times New Roman" w:cs="Times New Roman"/>
          <w:sz w:val="24"/>
        </w:rPr>
        <w:t xml:space="preserve">the </w:t>
      </w:r>
      <w:r w:rsidRPr="002E2CFA">
        <w:rPr>
          <w:rFonts w:ascii="Times New Roman" w:hAnsi="Times New Roman" w:cs="Times New Roman"/>
          <w:i/>
          <w:sz w:val="24"/>
        </w:rPr>
        <w:t>Social Security (Administration) Act 1999</w:t>
      </w:r>
      <w:r>
        <w:rPr>
          <w:rFonts w:ascii="Times New Roman" w:hAnsi="Times New Roman" w:cs="Times New Roman"/>
          <w:sz w:val="24"/>
        </w:rPr>
        <w:t xml:space="preserve"> (the </w:t>
      </w:r>
      <w:r w:rsidRPr="009D6229">
        <w:rPr>
          <w:rFonts w:ascii="Times New Roman" w:hAnsi="Times New Roman" w:cs="Times New Roman"/>
          <w:snapToGrid w:val="0"/>
          <w:sz w:val="24"/>
        </w:rPr>
        <w:t>Social Security Administration Act</w:t>
      </w:r>
      <w:r>
        <w:rPr>
          <w:rFonts w:ascii="Times New Roman" w:hAnsi="Times New Roman" w:cs="Times New Roman"/>
          <w:snapToGrid w:val="0"/>
          <w:sz w:val="24"/>
        </w:rPr>
        <w:t>)</w:t>
      </w:r>
      <w:r w:rsidRPr="009D6229">
        <w:rPr>
          <w:rFonts w:ascii="Times New Roman" w:hAnsi="Times New Roman" w:cs="Times New Roman"/>
          <w:snapToGrid w:val="0"/>
          <w:sz w:val="24"/>
        </w:rPr>
        <w:t xml:space="preserve"> operate so that those Acts can apply in relation to payments made under the </w:t>
      </w:r>
      <w:r>
        <w:rPr>
          <w:rFonts w:ascii="Times New Roman" w:hAnsi="Times New Roman" w:cs="Times New Roman"/>
          <w:snapToGrid w:val="0"/>
          <w:sz w:val="24"/>
        </w:rPr>
        <w:t>FHS Act, including FHA</w:t>
      </w:r>
      <w:r w:rsidRPr="009D6229">
        <w:rPr>
          <w:rFonts w:ascii="Times New Roman" w:hAnsi="Times New Roman" w:cs="Times New Roman"/>
          <w:snapToGrid w:val="0"/>
          <w:sz w:val="24"/>
        </w:rPr>
        <w:t>.</w:t>
      </w:r>
      <w:r>
        <w:rPr>
          <w:rFonts w:ascii="Times New Roman" w:hAnsi="Times New Roman" w:cs="Times New Roman"/>
          <w:snapToGrid w:val="0"/>
          <w:sz w:val="24"/>
        </w:rPr>
        <w:t xml:space="preserve"> </w:t>
      </w:r>
      <w:r w:rsidRPr="005D4F88">
        <w:rPr>
          <w:rFonts w:ascii="Times New Roman" w:hAnsi="Times New Roman" w:cs="Times New Roman"/>
          <w:sz w:val="24"/>
        </w:rPr>
        <w:t xml:space="preserve">This approach ensures </w:t>
      </w:r>
      <w:r>
        <w:rPr>
          <w:rFonts w:ascii="Times New Roman" w:hAnsi="Times New Roman" w:cs="Times New Roman"/>
          <w:sz w:val="24"/>
        </w:rPr>
        <w:t xml:space="preserve">that FHA </w:t>
      </w:r>
      <w:r w:rsidRPr="005D4F88">
        <w:rPr>
          <w:rFonts w:ascii="Times New Roman" w:hAnsi="Times New Roman" w:cs="Times New Roman"/>
          <w:sz w:val="24"/>
        </w:rPr>
        <w:t xml:space="preserve">recipients are treated equitably and have access to the same benefits and services as </w:t>
      </w:r>
      <w:proofErr w:type="spellStart"/>
      <w:r w:rsidR="00D104C9">
        <w:rPr>
          <w:rFonts w:ascii="Times New Roman" w:hAnsi="Times New Roman" w:cs="Times New Roman"/>
          <w:sz w:val="24"/>
        </w:rPr>
        <w:t>newstart</w:t>
      </w:r>
      <w:proofErr w:type="spellEnd"/>
      <w:r w:rsidR="00D104C9">
        <w:rPr>
          <w:rFonts w:ascii="Times New Roman" w:hAnsi="Times New Roman" w:cs="Times New Roman"/>
          <w:sz w:val="24"/>
        </w:rPr>
        <w:t xml:space="preserve"> and youth allowance </w:t>
      </w:r>
      <w:r w:rsidRPr="005D4F88">
        <w:rPr>
          <w:rFonts w:ascii="Times New Roman" w:hAnsi="Times New Roman" w:cs="Times New Roman"/>
          <w:sz w:val="24"/>
        </w:rPr>
        <w:t>recipients.</w:t>
      </w:r>
    </w:p>
    <w:p w14:paraId="02F62615" w14:textId="77777777" w:rsidR="009D6229" w:rsidRDefault="009D6229" w:rsidP="009D6229">
      <w:pPr>
        <w:tabs>
          <w:tab w:val="left" w:pos="1701"/>
          <w:tab w:val="right" w:pos="9072"/>
        </w:tabs>
        <w:rPr>
          <w:rFonts w:ascii="Times New Roman" w:hAnsi="Times New Roman" w:cs="Times New Roman"/>
          <w:snapToGrid w:val="0"/>
          <w:sz w:val="24"/>
        </w:rPr>
      </w:pPr>
    </w:p>
    <w:p w14:paraId="33ED0070" w14:textId="7C14E853" w:rsidR="000A3D29" w:rsidRDefault="00FF5281" w:rsidP="009D6229">
      <w:pPr>
        <w:tabs>
          <w:tab w:val="left" w:pos="1701"/>
          <w:tab w:val="right" w:pos="9072"/>
        </w:tabs>
        <w:rPr>
          <w:rFonts w:ascii="Times New Roman" w:hAnsi="Times New Roman" w:cs="Times New Roman"/>
          <w:snapToGrid w:val="0"/>
          <w:sz w:val="24"/>
        </w:rPr>
      </w:pPr>
      <w:r>
        <w:rPr>
          <w:rFonts w:ascii="Times New Roman" w:hAnsi="Times New Roman" w:cs="Times New Roman"/>
          <w:snapToGrid w:val="0"/>
          <w:sz w:val="24"/>
        </w:rPr>
        <w:t xml:space="preserve">Section 92 of the FHS Act provides that </w:t>
      </w:r>
      <w:r w:rsidR="000A3D29" w:rsidRPr="000A3D29">
        <w:rPr>
          <w:rFonts w:ascii="Times New Roman" w:hAnsi="Times New Roman" w:cs="Times New Roman"/>
          <w:snapToGrid w:val="0"/>
          <w:sz w:val="24"/>
        </w:rPr>
        <w:t xml:space="preserve">the Minister’s </w:t>
      </w:r>
      <w:r w:rsidR="000A3D29">
        <w:rPr>
          <w:rFonts w:ascii="Times New Roman" w:hAnsi="Times New Roman" w:cs="Times New Roman"/>
          <w:snapToGrid w:val="0"/>
          <w:sz w:val="24"/>
        </w:rPr>
        <w:t>r</w:t>
      </w:r>
      <w:r w:rsidR="000A3D29" w:rsidRPr="000A3D29">
        <w:rPr>
          <w:rFonts w:ascii="Times New Roman" w:hAnsi="Times New Roman" w:cs="Times New Roman"/>
          <w:snapToGrid w:val="0"/>
          <w:sz w:val="24"/>
        </w:rPr>
        <w:t xml:space="preserve">ules </w:t>
      </w:r>
      <w:r w:rsidR="000A3D29">
        <w:rPr>
          <w:rFonts w:ascii="Times New Roman" w:hAnsi="Times New Roman" w:cs="Times New Roman"/>
          <w:snapToGrid w:val="0"/>
          <w:sz w:val="24"/>
        </w:rPr>
        <w:t xml:space="preserve">may </w:t>
      </w:r>
      <w:r w:rsidR="000A3D29" w:rsidRPr="000A3D29">
        <w:rPr>
          <w:rFonts w:ascii="Times New Roman" w:hAnsi="Times New Roman" w:cs="Times New Roman"/>
          <w:snapToGrid w:val="0"/>
          <w:sz w:val="24"/>
        </w:rPr>
        <w:t>provide that any modifications to the Social Security Act</w:t>
      </w:r>
      <w:r w:rsidR="000A3D29">
        <w:rPr>
          <w:rFonts w:ascii="Times New Roman" w:hAnsi="Times New Roman" w:cs="Times New Roman"/>
          <w:snapToGrid w:val="0"/>
          <w:sz w:val="24"/>
        </w:rPr>
        <w:t>,</w:t>
      </w:r>
      <w:r w:rsidR="000A3D29" w:rsidRPr="000A3D29">
        <w:rPr>
          <w:rFonts w:ascii="Times New Roman" w:hAnsi="Times New Roman" w:cs="Times New Roman"/>
          <w:snapToGrid w:val="0"/>
          <w:sz w:val="24"/>
        </w:rPr>
        <w:t xml:space="preserve"> the Social Security Administration Act </w:t>
      </w:r>
      <w:r w:rsidR="000A3D29">
        <w:rPr>
          <w:rFonts w:ascii="Times New Roman" w:hAnsi="Times New Roman" w:cs="Times New Roman"/>
          <w:snapToGrid w:val="0"/>
          <w:sz w:val="24"/>
        </w:rPr>
        <w:t>or Part 5 of the FHS Act</w:t>
      </w:r>
      <w:r w:rsidR="000A3D29" w:rsidRPr="000A3D29">
        <w:rPr>
          <w:rFonts w:ascii="Times New Roman" w:hAnsi="Times New Roman" w:cs="Times New Roman"/>
          <w:snapToGrid w:val="0"/>
          <w:sz w:val="24"/>
        </w:rPr>
        <w:t xml:space="preserve"> as prescribed have the same effect as section 91</w:t>
      </w:r>
      <w:r w:rsidR="000A3D29">
        <w:rPr>
          <w:rFonts w:ascii="Times New Roman" w:hAnsi="Times New Roman" w:cs="Times New Roman"/>
          <w:snapToGrid w:val="0"/>
          <w:sz w:val="24"/>
        </w:rPr>
        <w:t xml:space="preserve"> of the FHS Act</w:t>
      </w:r>
      <w:r w:rsidR="000A3D29" w:rsidRPr="000A3D29">
        <w:rPr>
          <w:rFonts w:ascii="Times New Roman" w:hAnsi="Times New Roman" w:cs="Times New Roman"/>
          <w:snapToGrid w:val="0"/>
          <w:sz w:val="24"/>
        </w:rPr>
        <w:t xml:space="preserve">. That is, the Minister’s </w:t>
      </w:r>
      <w:r w:rsidR="000A3D29">
        <w:rPr>
          <w:rFonts w:ascii="Times New Roman" w:hAnsi="Times New Roman" w:cs="Times New Roman"/>
          <w:snapToGrid w:val="0"/>
          <w:sz w:val="24"/>
        </w:rPr>
        <w:t>r</w:t>
      </w:r>
      <w:r w:rsidR="000A3D29" w:rsidRPr="000A3D29">
        <w:rPr>
          <w:rFonts w:ascii="Times New Roman" w:hAnsi="Times New Roman" w:cs="Times New Roman"/>
          <w:snapToGrid w:val="0"/>
          <w:sz w:val="24"/>
        </w:rPr>
        <w:t xml:space="preserve">ules can further modify those Acts as necessary to </w:t>
      </w:r>
      <w:r w:rsidR="000A3D29">
        <w:rPr>
          <w:rFonts w:ascii="Times New Roman" w:hAnsi="Times New Roman" w:cs="Times New Roman"/>
          <w:snapToGrid w:val="0"/>
          <w:sz w:val="24"/>
        </w:rPr>
        <w:t xml:space="preserve">facilitate </w:t>
      </w:r>
      <w:r w:rsidR="000A3D29" w:rsidRPr="000A3D29">
        <w:rPr>
          <w:rFonts w:ascii="Times New Roman" w:hAnsi="Times New Roman" w:cs="Times New Roman"/>
          <w:snapToGrid w:val="0"/>
          <w:sz w:val="24"/>
        </w:rPr>
        <w:t xml:space="preserve">payments under the </w:t>
      </w:r>
      <w:r w:rsidR="000A3D29">
        <w:rPr>
          <w:rFonts w:ascii="Times New Roman" w:hAnsi="Times New Roman" w:cs="Times New Roman"/>
          <w:snapToGrid w:val="0"/>
          <w:sz w:val="24"/>
        </w:rPr>
        <w:t>FHS Act</w:t>
      </w:r>
      <w:r w:rsidR="000A3D29" w:rsidRPr="000A3D29">
        <w:rPr>
          <w:rFonts w:ascii="Times New Roman" w:hAnsi="Times New Roman" w:cs="Times New Roman"/>
          <w:snapToGrid w:val="0"/>
          <w:sz w:val="24"/>
        </w:rPr>
        <w:t>.</w:t>
      </w:r>
    </w:p>
    <w:p w14:paraId="30971147" w14:textId="77777777" w:rsidR="00CB6F2C" w:rsidRDefault="00CB6F2C" w:rsidP="009D6229">
      <w:pPr>
        <w:tabs>
          <w:tab w:val="left" w:pos="1701"/>
          <w:tab w:val="right" w:pos="9072"/>
        </w:tabs>
        <w:rPr>
          <w:rFonts w:ascii="Times New Roman" w:hAnsi="Times New Roman" w:cs="Times New Roman"/>
          <w:snapToGrid w:val="0"/>
          <w:sz w:val="24"/>
        </w:rPr>
      </w:pPr>
    </w:p>
    <w:p w14:paraId="2E7EA683" w14:textId="77777777" w:rsidR="00CB6F2C" w:rsidRPr="00CB6F2C" w:rsidRDefault="00CB6F2C" w:rsidP="009D6229">
      <w:pPr>
        <w:tabs>
          <w:tab w:val="left" w:pos="1701"/>
          <w:tab w:val="right" w:pos="9072"/>
        </w:tabs>
        <w:rPr>
          <w:rFonts w:ascii="Times New Roman" w:hAnsi="Times New Roman" w:cs="Times New Roman"/>
          <w:b/>
          <w:snapToGrid w:val="0"/>
          <w:sz w:val="24"/>
        </w:rPr>
      </w:pPr>
      <w:r>
        <w:rPr>
          <w:rFonts w:ascii="Times New Roman" w:hAnsi="Times New Roman" w:cs="Times New Roman"/>
          <w:b/>
          <w:snapToGrid w:val="0"/>
          <w:sz w:val="24"/>
        </w:rPr>
        <w:t>Purpose</w:t>
      </w:r>
    </w:p>
    <w:p w14:paraId="4BC6C1A3" w14:textId="77777777" w:rsidR="009D6229" w:rsidRDefault="009D6229" w:rsidP="009D6229">
      <w:pPr>
        <w:tabs>
          <w:tab w:val="left" w:pos="1701"/>
          <w:tab w:val="right" w:pos="9072"/>
        </w:tabs>
        <w:rPr>
          <w:rFonts w:ascii="Times New Roman" w:hAnsi="Times New Roman" w:cs="Times New Roman"/>
          <w:snapToGrid w:val="0"/>
          <w:sz w:val="24"/>
        </w:rPr>
      </w:pPr>
    </w:p>
    <w:p w14:paraId="22FF6016" w14:textId="08848BB8" w:rsidR="00CB6F2C" w:rsidRPr="00DE27E6" w:rsidRDefault="00CB6F2C" w:rsidP="00CB6F2C">
      <w:pPr>
        <w:tabs>
          <w:tab w:val="right" w:pos="9072"/>
        </w:tabs>
        <w:rPr>
          <w:rFonts w:ascii="Times New Roman" w:hAnsi="Times New Roman" w:cs="Times New Roman"/>
          <w:sz w:val="24"/>
        </w:rPr>
      </w:pPr>
      <w:r>
        <w:rPr>
          <w:rFonts w:ascii="Times New Roman" w:hAnsi="Times New Roman" w:cs="Times New Roman"/>
          <w:sz w:val="24"/>
        </w:rPr>
        <w:t xml:space="preserve">The purpose of the </w:t>
      </w:r>
      <w:r w:rsidRPr="00203ECD">
        <w:rPr>
          <w:rFonts w:ascii="Times New Roman" w:hAnsi="Times New Roman" w:cs="Times New Roman"/>
          <w:i/>
          <w:snapToGrid w:val="0"/>
          <w:sz w:val="24"/>
        </w:rPr>
        <w:t xml:space="preserve">Farm Household Support (Waiver of Debts) Minister's </w:t>
      </w:r>
      <w:r w:rsidRPr="00203ECD">
        <w:rPr>
          <w:rFonts w:ascii="Times New Roman" w:hAnsi="Times New Roman" w:cs="Times New Roman"/>
          <w:i/>
          <w:sz w:val="24"/>
        </w:rPr>
        <w:t>Rule 201</w:t>
      </w:r>
      <w:r w:rsidR="00D03B14">
        <w:rPr>
          <w:rFonts w:ascii="Times New Roman" w:hAnsi="Times New Roman" w:cs="Times New Roman"/>
          <w:i/>
          <w:sz w:val="24"/>
        </w:rPr>
        <w:t>6</w:t>
      </w:r>
      <w:r>
        <w:rPr>
          <w:rFonts w:ascii="Times New Roman" w:hAnsi="Times New Roman" w:cs="Times New Roman"/>
          <w:i/>
          <w:sz w:val="24"/>
        </w:rPr>
        <w:t xml:space="preserve"> </w:t>
      </w:r>
      <w:r>
        <w:rPr>
          <w:rFonts w:ascii="Times New Roman" w:hAnsi="Times New Roman" w:cs="Times New Roman"/>
          <w:sz w:val="24"/>
        </w:rPr>
        <w:t xml:space="preserve">(the rule) is to prescribe that the </w:t>
      </w:r>
      <w:r w:rsidRPr="00DE27E6">
        <w:rPr>
          <w:rFonts w:ascii="Times New Roman" w:hAnsi="Times New Roman" w:cs="Times New Roman"/>
          <w:sz w:val="24"/>
        </w:rPr>
        <w:t>debt waiver provisions in Part 5.4 of the Social Security Act</w:t>
      </w:r>
      <w:r>
        <w:rPr>
          <w:rFonts w:ascii="Times New Roman" w:hAnsi="Times New Roman" w:cs="Times New Roman"/>
          <w:sz w:val="24"/>
        </w:rPr>
        <w:t xml:space="preserve">, as those provisions apply to the FHS Act, are modified </w:t>
      </w:r>
      <w:r w:rsidRPr="00DE27E6">
        <w:rPr>
          <w:rFonts w:ascii="Times New Roman" w:hAnsi="Times New Roman" w:cs="Times New Roman"/>
          <w:sz w:val="24"/>
        </w:rPr>
        <w:t>to</w:t>
      </w:r>
      <w:r w:rsidR="00124CBF">
        <w:rPr>
          <w:rFonts w:ascii="Times New Roman" w:hAnsi="Times New Roman" w:cs="Times New Roman"/>
          <w:sz w:val="24"/>
        </w:rPr>
        <w:t xml:space="preserve"> allow the Secretary to</w:t>
      </w:r>
      <w:r w:rsidR="00C83287">
        <w:rPr>
          <w:rFonts w:ascii="Times New Roman" w:hAnsi="Times New Roman" w:cs="Times New Roman"/>
          <w:sz w:val="24"/>
        </w:rPr>
        <w:t xml:space="preserve"> waive the right to recover </w:t>
      </w:r>
      <w:r w:rsidR="009C661B">
        <w:rPr>
          <w:rFonts w:ascii="Times New Roman" w:hAnsi="Times New Roman" w:cs="Times New Roman"/>
          <w:sz w:val="24"/>
        </w:rPr>
        <w:t>(all or part of) a debt</w:t>
      </w:r>
      <w:r w:rsidRPr="00DE27E6">
        <w:rPr>
          <w:rFonts w:ascii="Times New Roman" w:hAnsi="Times New Roman" w:cs="Times New Roman"/>
          <w:sz w:val="24"/>
        </w:rPr>
        <w:t>:</w:t>
      </w:r>
    </w:p>
    <w:p w14:paraId="3A15E59D" w14:textId="77777777" w:rsidR="00CB6F2C" w:rsidRPr="00DE27E6" w:rsidRDefault="00CB6F2C" w:rsidP="00CB6F2C">
      <w:pPr>
        <w:tabs>
          <w:tab w:val="right" w:pos="9072"/>
        </w:tabs>
        <w:rPr>
          <w:rFonts w:ascii="Times New Roman" w:hAnsi="Times New Roman" w:cs="Times New Roman"/>
          <w:sz w:val="24"/>
        </w:rPr>
      </w:pPr>
    </w:p>
    <w:p w14:paraId="751685A8" w14:textId="51BA4014" w:rsidR="00124CBF" w:rsidRPr="00DE27E6" w:rsidRDefault="00124CBF" w:rsidP="00124CBF">
      <w:pPr>
        <w:pStyle w:val="ListParagraph"/>
        <w:numPr>
          <w:ilvl w:val="0"/>
          <w:numId w:val="17"/>
        </w:numPr>
        <w:tabs>
          <w:tab w:val="right" w:pos="9072"/>
        </w:tabs>
        <w:spacing w:after="240"/>
        <w:ind w:left="714" w:hanging="357"/>
        <w:contextualSpacing w:val="0"/>
        <w:rPr>
          <w:rFonts w:ascii="Times New Roman" w:hAnsi="Times New Roman" w:cs="Times New Roman"/>
          <w:sz w:val="24"/>
        </w:rPr>
      </w:pPr>
      <w:r>
        <w:rPr>
          <w:rFonts w:ascii="Times New Roman" w:hAnsi="Times New Roman" w:cs="Times New Roman"/>
          <w:sz w:val="24"/>
        </w:rPr>
        <w:t>in relation to FHA payments received during the 2014-15 financial year</w:t>
      </w:r>
    </w:p>
    <w:p w14:paraId="7C128520" w14:textId="0E5A8ECD" w:rsidR="00124CBF" w:rsidRDefault="00734579" w:rsidP="00124CBF">
      <w:pPr>
        <w:pStyle w:val="ListParagraph"/>
        <w:numPr>
          <w:ilvl w:val="0"/>
          <w:numId w:val="17"/>
        </w:numPr>
        <w:tabs>
          <w:tab w:val="right" w:pos="9072"/>
        </w:tabs>
        <w:spacing w:after="240"/>
        <w:ind w:left="714" w:hanging="357"/>
        <w:contextualSpacing w:val="0"/>
        <w:rPr>
          <w:rFonts w:ascii="Times New Roman" w:hAnsi="Times New Roman" w:cs="Times New Roman"/>
          <w:sz w:val="24"/>
        </w:rPr>
      </w:pPr>
      <w:r>
        <w:rPr>
          <w:rFonts w:ascii="Times New Roman" w:hAnsi="Times New Roman" w:cs="Times New Roman"/>
          <w:sz w:val="24"/>
        </w:rPr>
        <w:t xml:space="preserve">arising from a person not complying with a notice </w:t>
      </w:r>
      <w:r w:rsidR="001D06FB">
        <w:rPr>
          <w:rFonts w:ascii="Times New Roman" w:hAnsi="Times New Roman" w:cs="Times New Roman"/>
          <w:sz w:val="24"/>
        </w:rPr>
        <w:t xml:space="preserve">from </w:t>
      </w:r>
      <w:r w:rsidR="001D06FB" w:rsidRPr="003E59E0">
        <w:rPr>
          <w:rFonts w:ascii="Times New Roman" w:hAnsi="Times New Roman" w:cs="Times New Roman"/>
          <w:snapToGrid w:val="0"/>
          <w:sz w:val="24"/>
        </w:rPr>
        <w:t>the Department of Human Services (DHS)</w:t>
      </w:r>
      <w:r w:rsidR="001D06FB">
        <w:rPr>
          <w:rFonts w:ascii="Times New Roman" w:hAnsi="Times New Roman" w:cs="Times New Roman"/>
          <w:snapToGrid w:val="0"/>
          <w:sz w:val="24"/>
        </w:rPr>
        <w:t xml:space="preserve"> </w:t>
      </w:r>
      <w:r>
        <w:rPr>
          <w:rFonts w:ascii="Times New Roman" w:hAnsi="Times New Roman" w:cs="Times New Roman"/>
          <w:sz w:val="24"/>
        </w:rPr>
        <w:t xml:space="preserve">requiring the person to </w:t>
      </w:r>
      <w:r w:rsidR="001D06FB" w:rsidRPr="003E59E0">
        <w:rPr>
          <w:rFonts w:ascii="Times New Roman" w:hAnsi="Times New Roman" w:cs="Times New Roman"/>
          <w:snapToGrid w:val="0"/>
          <w:sz w:val="24"/>
        </w:rPr>
        <w:t xml:space="preserve">provide </w:t>
      </w:r>
      <w:r w:rsidR="001D06FB">
        <w:rPr>
          <w:rFonts w:ascii="Times New Roman" w:hAnsi="Times New Roman" w:cs="Times New Roman"/>
          <w:snapToGrid w:val="0"/>
          <w:sz w:val="24"/>
        </w:rPr>
        <w:t xml:space="preserve">information about </w:t>
      </w:r>
      <w:r w:rsidR="001D06FB" w:rsidRPr="003E59E0">
        <w:rPr>
          <w:rFonts w:ascii="Times New Roman" w:hAnsi="Times New Roman" w:cs="Times New Roman"/>
          <w:snapToGrid w:val="0"/>
          <w:sz w:val="24"/>
        </w:rPr>
        <w:t>their actual business income for a financial year</w:t>
      </w:r>
      <w:r w:rsidR="001D06FB">
        <w:rPr>
          <w:rFonts w:ascii="Times New Roman" w:hAnsi="Times New Roman" w:cs="Times New Roman"/>
          <w:snapToGrid w:val="0"/>
          <w:sz w:val="24"/>
        </w:rPr>
        <w:t xml:space="preserve"> </w:t>
      </w:r>
      <w:r>
        <w:rPr>
          <w:rFonts w:ascii="Times New Roman" w:hAnsi="Times New Roman" w:cs="Times New Roman"/>
          <w:sz w:val="24"/>
        </w:rPr>
        <w:t>– so that</w:t>
      </w:r>
      <w:r w:rsidR="00124CBF">
        <w:rPr>
          <w:rFonts w:ascii="Times New Roman" w:hAnsi="Times New Roman" w:cs="Times New Roman"/>
          <w:sz w:val="24"/>
        </w:rPr>
        <w:t xml:space="preserve"> the </w:t>
      </w:r>
      <w:r>
        <w:rPr>
          <w:rFonts w:ascii="Times New Roman" w:hAnsi="Times New Roman" w:cs="Times New Roman"/>
          <w:sz w:val="24"/>
        </w:rPr>
        <w:t xml:space="preserve">FHA </w:t>
      </w:r>
      <w:r w:rsidR="00124CBF">
        <w:rPr>
          <w:rFonts w:ascii="Times New Roman" w:hAnsi="Times New Roman" w:cs="Times New Roman"/>
          <w:sz w:val="24"/>
        </w:rPr>
        <w:t xml:space="preserve">reconciliation process can take place for </w:t>
      </w:r>
      <w:r>
        <w:rPr>
          <w:rFonts w:ascii="Times New Roman" w:hAnsi="Times New Roman" w:cs="Times New Roman"/>
          <w:sz w:val="24"/>
        </w:rPr>
        <w:t xml:space="preserve">persons </w:t>
      </w:r>
      <w:r w:rsidR="00124CBF">
        <w:rPr>
          <w:rFonts w:ascii="Times New Roman" w:hAnsi="Times New Roman" w:cs="Times New Roman"/>
          <w:sz w:val="24"/>
        </w:rPr>
        <w:t>who incur such a debt</w:t>
      </w:r>
      <w:r w:rsidR="00324727">
        <w:rPr>
          <w:rFonts w:ascii="Times New Roman" w:hAnsi="Times New Roman" w:cs="Times New Roman"/>
          <w:sz w:val="24"/>
        </w:rPr>
        <w:t xml:space="preserve"> and comply with a subsequent notice</w:t>
      </w:r>
      <w:r w:rsidR="00124CBF" w:rsidRPr="00DE27E6">
        <w:rPr>
          <w:rFonts w:ascii="Times New Roman" w:hAnsi="Times New Roman" w:cs="Times New Roman"/>
          <w:sz w:val="24"/>
        </w:rPr>
        <w:t>.</w:t>
      </w:r>
    </w:p>
    <w:p w14:paraId="6D8A09A5" w14:textId="77777777" w:rsidR="00CB6F2C" w:rsidRDefault="00CB6F2C" w:rsidP="009D6229">
      <w:pPr>
        <w:tabs>
          <w:tab w:val="left" w:pos="1701"/>
          <w:tab w:val="right" w:pos="9072"/>
        </w:tabs>
        <w:rPr>
          <w:rFonts w:ascii="Times New Roman" w:hAnsi="Times New Roman" w:cs="Times New Roman"/>
          <w:b/>
          <w:snapToGrid w:val="0"/>
          <w:sz w:val="24"/>
        </w:rPr>
      </w:pPr>
      <w:r>
        <w:rPr>
          <w:rFonts w:ascii="Times New Roman" w:hAnsi="Times New Roman" w:cs="Times New Roman"/>
          <w:b/>
          <w:snapToGrid w:val="0"/>
          <w:sz w:val="24"/>
        </w:rPr>
        <w:t>Background</w:t>
      </w:r>
    </w:p>
    <w:p w14:paraId="64BE9C31" w14:textId="77777777" w:rsidR="00232931" w:rsidRPr="00CB6F2C" w:rsidRDefault="00232931" w:rsidP="009D6229">
      <w:pPr>
        <w:tabs>
          <w:tab w:val="left" w:pos="1701"/>
          <w:tab w:val="right" w:pos="9072"/>
        </w:tabs>
        <w:rPr>
          <w:rFonts w:ascii="Times New Roman" w:hAnsi="Times New Roman" w:cs="Times New Roman"/>
          <w:b/>
          <w:snapToGrid w:val="0"/>
          <w:sz w:val="24"/>
        </w:rPr>
      </w:pPr>
    </w:p>
    <w:p w14:paraId="63A0E3DE" w14:textId="3BA82ACB" w:rsidR="00995232" w:rsidRDefault="00995232" w:rsidP="00995232">
      <w:pPr>
        <w:tabs>
          <w:tab w:val="left" w:pos="1701"/>
          <w:tab w:val="right" w:pos="9072"/>
        </w:tabs>
        <w:rPr>
          <w:rFonts w:ascii="Times New Roman" w:hAnsi="Times New Roman" w:cs="Times New Roman"/>
          <w:snapToGrid w:val="0"/>
          <w:sz w:val="24"/>
        </w:rPr>
      </w:pPr>
      <w:r>
        <w:rPr>
          <w:rFonts w:ascii="Times New Roman" w:hAnsi="Times New Roman" w:cs="Times New Roman"/>
          <w:snapToGrid w:val="0"/>
          <w:sz w:val="24"/>
        </w:rPr>
        <w:t xml:space="preserve">Section 68 of the FHS Act </w:t>
      </w:r>
      <w:r w:rsidRPr="008C3052">
        <w:rPr>
          <w:rFonts w:ascii="Times New Roman" w:hAnsi="Times New Roman" w:cs="Times New Roman"/>
          <w:snapToGrid w:val="0"/>
          <w:sz w:val="24"/>
        </w:rPr>
        <w:t>allows for an estimate of an individual’s business income to be used to determine their rate of payment to the extent that the rate is affected by this amount.</w:t>
      </w:r>
      <w:r>
        <w:rPr>
          <w:rFonts w:ascii="Times New Roman" w:hAnsi="Times New Roman" w:cs="Times New Roman"/>
          <w:snapToGrid w:val="0"/>
          <w:sz w:val="24"/>
        </w:rPr>
        <w:t xml:space="preserve"> </w:t>
      </w:r>
      <w:r w:rsidRPr="008C3052">
        <w:rPr>
          <w:rFonts w:ascii="Times New Roman" w:hAnsi="Times New Roman" w:cs="Times New Roman"/>
          <w:snapToGrid w:val="0"/>
          <w:sz w:val="24"/>
        </w:rPr>
        <w:t xml:space="preserve">To determine a rate of payment based on an estimate of business income, the Secretary must </w:t>
      </w:r>
      <w:r w:rsidRPr="008C3052">
        <w:rPr>
          <w:rFonts w:ascii="Times New Roman" w:hAnsi="Times New Roman" w:cs="Times New Roman"/>
          <w:snapToGrid w:val="0"/>
          <w:sz w:val="24"/>
        </w:rPr>
        <w:lastRenderedPageBreak/>
        <w:t xml:space="preserve">consider the estimate to be </w:t>
      </w:r>
      <w:r>
        <w:rPr>
          <w:rFonts w:ascii="Times New Roman" w:hAnsi="Times New Roman" w:cs="Times New Roman"/>
          <w:snapToGrid w:val="0"/>
          <w:sz w:val="24"/>
        </w:rPr>
        <w:t>‘</w:t>
      </w:r>
      <w:r w:rsidRPr="008C3052">
        <w:rPr>
          <w:rFonts w:ascii="Times New Roman" w:hAnsi="Times New Roman" w:cs="Times New Roman"/>
          <w:snapToGrid w:val="0"/>
          <w:sz w:val="24"/>
        </w:rPr>
        <w:t>reasonable</w:t>
      </w:r>
      <w:r>
        <w:rPr>
          <w:rFonts w:ascii="Times New Roman" w:hAnsi="Times New Roman" w:cs="Times New Roman"/>
          <w:snapToGrid w:val="0"/>
          <w:sz w:val="24"/>
        </w:rPr>
        <w:t>’</w:t>
      </w:r>
      <w:r w:rsidRPr="008C3052">
        <w:rPr>
          <w:rFonts w:ascii="Times New Roman" w:hAnsi="Times New Roman" w:cs="Times New Roman"/>
          <w:snapToGrid w:val="0"/>
          <w:sz w:val="24"/>
        </w:rPr>
        <w:t>.</w:t>
      </w:r>
      <w:r>
        <w:rPr>
          <w:rFonts w:ascii="Times New Roman" w:hAnsi="Times New Roman" w:cs="Times New Roman"/>
          <w:snapToGrid w:val="0"/>
          <w:sz w:val="24"/>
        </w:rPr>
        <w:t xml:space="preserve"> FHA rate determinations are made under Subdivision </w:t>
      </w:r>
      <w:proofErr w:type="gramStart"/>
      <w:r>
        <w:rPr>
          <w:rFonts w:ascii="Times New Roman" w:hAnsi="Times New Roman" w:cs="Times New Roman"/>
          <w:snapToGrid w:val="0"/>
          <w:sz w:val="24"/>
        </w:rPr>
        <w:t>A</w:t>
      </w:r>
      <w:proofErr w:type="gramEnd"/>
      <w:r>
        <w:rPr>
          <w:rFonts w:ascii="Times New Roman" w:hAnsi="Times New Roman" w:cs="Times New Roman"/>
          <w:snapToGrid w:val="0"/>
          <w:sz w:val="24"/>
        </w:rPr>
        <w:t xml:space="preserve"> of Division 7 of Part 3 of the Social Security Administration Act</w:t>
      </w:r>
      <w:r w:rsidR="00220DBB">
        <w:rPr>
          <w:rFonts w:ascii="Times New Roman" w:hAnsi="Times New Roman" w:cs="Times New Roman"/>
          <w:snapToGrid w:val="0"/>
          <w:sz w:val="24"/>
        </w:rPr>
        <w:t xml:space="preserve"> as it applies because of Part 5 of the FHS Act by a delegate of the Secretary</w:t>
      </w:r>
      <w:r>
        <w:rPr>
          <w:rFonts w:ascii="Times New Roman" w:hAnsi="Times New Roman" w:cs="Times New Roman"/>
          <w:snapToGrid w:val="0"/>
          <w:sz w:val="24"/>
        </w:rPr>
        <w:t>.</w:t>
      </w:r>
    </w:p>
    <w:p w14:paraId="2E52AF44" w14:textId="77777777" w:rsidR="00CB6F2C" w:rsidRDefault="00CB6F2C" w:rsidP="009D6229">
      <w:pPr>
        <w:tabs>
          <w:tab w:val="left" w:pos="1701"/>
          <w:tab w:val="right" w:pos="9072"/>
        </w:tabs>
        <w:rPr>
          <w:rFonts w:ascii="Times New Roman" w:hAnsi="Times New Roman" w:cs="Times New Roman"/>
          <w:snapToGrid w:val="0"/>
          <w:sz w:val="24"/>
        </w:rPr>
      </w:pPr>
    </w:p>
    <w:p w14:paraId="54EA7F68" w14:textId="3C12C0EC" w:rsidR="00DA1B00" w:rsidRDefault="003E59E0" w:rsidP="009D6229">
      <w:pPr>
        <w:tabs>
          <w:tab w:val="left" w:pos="1701"/>
          <w:tab w:val="right" w:pos="9072"/>
        </w:tabs>
        <w:rPr>
          <w:rFonts w:ascii="Times New Roman" w:hAnsi="Times New Roman" w:cs="Times New Roman"/>
          <w:snapToGrid w:val="0"/>
          <w:sz w:val="24"/>
        </w:rPr>
      </w:pPr>
      <w:r w:rsidRPr="003E59E0">
        <w:rPr>
          <w:rFonts w:ascii="Times New Roman" w:hAnsi="Times New Roman" w:cs="Times New Roman"/>
          <w:snapToGrid w:val="0"/>
          <w:sz w:val="24"/>
        </w:rPr>
        <w:t>Section 69 of the FHS Act</w:t>
      </w:r>
      <w:r w:rsidR="00220DBB">
        <w:rPr>
          <w:rFonts w:ascii="Times New Roman" w:hAnsi="Times New Roman" w:cs="Times New Roman"/>
          <w:snapToGrid w:val="0"/>
          <w:sz w:val="24"/>
        </w:rPr>
        <w:t>, in effect, provides for</w:t>
      </w:r>
      <w:r w:rsidR="00220DBB" w:rsidRPr="003E59E0">
        <w:rPr>
          <w:rFonts w:ascii="Times New Roman" w:hAnsi="Times New Roman" w:cs="Times New Roman"/>
          <w:snapToGrid w:val="0"/>
          <w:sz w:val="24"/>
        </w:rPr>
        <w:t xml:space="preserve"> </w:t>
      </w:r>
      <w:r w:rsidRPr="003E59E0">
        <w:rPr>
          <w:rFonts w:ascii="Times New Roman" w:hAnsi="Times New Roman" w:cs="Times New Roman"/>
          <w:snapToGrid w:val="0"/>
          <w:sz w:val="24"/>
        </w:rPr>
        <w:t xml:space="preserve">the reconciliation of an individual’s FHA payments. The reconciliation process, which takes place </w:t>
      </w:r>
      <w:r w:rsidR="00AF6AB1">
        <w:rPr>
          <w:rFonts w:ascii="Times New Roman" w:hAnsi="Times New Roman" w:cs="Times New Roman"/>
          <w:snapToGrid w:val="0"/>
          <w:sz w:val="24"/>
        </w:rPr>
        <w:t xml:space="preserve">following </w:t>
      </w:r>
      <w:r w:rsidRPr="003E59E0">
        <w:rPr>
          <w:rFonts w:ascii="Times New Roman" w:hAnsi="Times New Roman" w:cs="Times New Roman"/>
          <w:snapToGrid w:val="0"/>
          <w:sz w:val="24"/>
        </w:rPr>
        <w:t>the end of each financial year, compares an individual’s estimate of business income (provided as part of the FHA application process</w:t>
      </w:r>
      <w:r w:rsidR="00AF6AB1">
        <w:rPr>
          <w:rFonts w:ascii="Times New Roman" w:hAnsi="Times New Roman" w:cs="Times New Roman"/>
          <w:snapToGrid w:val="0"/>
          <w:sz w:val="24"/>
        </w:rPr>
        <w:t xml:space="preserve"> and a recipient’s </w:t>
      </w:r>
      <w:r w:rsidR="002E619D">
        <w:rPr>
          <w:rFonts w:ascii="Times New Roman" w:hAnsi="Times New Roman" w:cs="Times New Roman"/>
          <w:snapToGrid w:val="0"/>
          <w:sz w:val="24"/>
        </w:rPr>
        <w:t xml:space="preserve">ongoing </w:t>
      </w:r>
      <w:r w:rsidR="00AF6AB1">
        <w:rPr>
          <w:rFonts w:ascii="Times New Roman" w:hAnsi="Times New Roman" w:cs="Times New Roman"/>
          <w:snapToGrid w:val="0"/>
          <w:sz w:val="24"/>
        </w:rPr>
        <w:t>reporting obligations</w:t>
      </w:r>
      <w:r w:rsidRPr="003E59E0">
        <w:rPr>
          <w:rFonts w:ascii="Times New Roman" w:hAnsi="Times New Roman" w:cs="Times New Roman"/>
          <w:snapToGrid w:val="0"/>
          <w:sz w:val="24"/>
        </w:rPr>
        <w:t>) against their actual business income (provided as part of business tax reporting)</w:t>
      </w:r>
      <w:r>
        <w:rPr>
          <w:rFonts w:ascii="Times New Roman" w:hAnsi="Times New Roman" w:cs="Times New Roman"/>
          <w:snapToGrid w:val="0"/>
          <w:sz w:val="24"/>
        </w:rPr>
        <w:t>.</w:t>
      </w:r>
    </w:p>
    <w:p w14:paraId="432694CB" w14:textId="77777777" w:rsidR="00DA1B00" w:rsidRDefault="00DA1B00" w:rsidP="009D6229">
      <w:pPr>
        <w:tabs>
          <w:tab w:val="left" w:pos="1701"/>
          <w:tab w:val="right" w:pos="9072"/>
        </w:tabs>
        <w:rPr>
          <w:rFonts w:ascii="Times New Roman" w:hAnsi="Times New Roman" w:cs="Times New Roman"/>
          <w:snapToGrid w:val="0"/>
          <w:sz w:val="24"/>
        </w:rPr>
      </w:pPr>
    </w:p>
    <w:p w14:paraId="3A270BAF" w14:textId="77777777" w:rsidR="008C3052" w:rsidRDefault="00DA1B00" w:rsidP="009D6229">
      <w:pPr>
        <w:tabs>
          <w:tab w:val="left" w:pos="1701"/>
          <w:tab w:val="right" w:pos="9072"/>
        </w:tabs>
        <w:rPr>
          <w:rFonts w:ascii="Times New Roman" w:hAnsi="Times New Roman" w:cs="Times New Roman"/>
          <w:snapToGrid w:val="0"/>
          <w:sz w:val="24"/>
        </w:rPr>
      </w:pPr>
      <w:r>
        <w:rPr>
          <w:rFonts w:ascii="Times New Roman" w:hAnsi="Times New Roman" w:cs="Times New Roman"/>
          <w:snapToGrid w:val="0"/>
          <w:sz w:val="24"/>
        </w:rPr>
        <w:t>The purpose of annual reconciliation is to ensure that FHA recipients have received their correct entitlement for the previous financial year. This reflects the general social security law principle of payment integrity; that the right person receives the right payment at the right time.</w:t>
      </w:r>
      <w:r w:rsidR="00EB2EB2">
        <w:rPr>
          <w:rFonts w:ascii="Times New Roman" w:hAnsi="Times New Roman" w:cs="Times New Roman"/>
          <w:snapToGrid w:val="0"/>
          <w:sz w:val="24"/>
        </w:rPr>
        <w:t xml:space="preserve"> The annual reconciliation process has not yet taken place for FHA recipients because payments of FHA commenced on 1 July 2014</w:t>
      </w:r>
      <w:r w:rsidR="00374FBB">
        <w:rPr>
          <w:rFonts w:ascii="Times New Roman" w:hAnsi="Times New Roman" w:cs="Times New Roman"/>
          <w:snapToGrid w:val="0"/>
          <w:sz w:val="24"/>
        </w:rPr>
        <w:t>.</w:t>
      </w:r>
    </w:p>
    <w:p w14:paraId="06F80D8C" w14:textId="77777777" w:rsidR="008C3052" w:rsidRDefault="008C3052" w:rsidP="009D6229">
      <w:pPr>
        <w:tabs>
          <w:tab w:val="left" w:pos="1701"/>
          <w:tab w:val="right" w:pos="9072"/>
        </w:tabs>
        <w:rPr>
          <w:rFonts w:ascii="Times New Roman" w:hAnsi="Times New Roman" w:cs="Times New Roman"/>
          <w:snapToGrid w:val="0"/>
          <w:sz w:val="24"/>
        </w:rPr>
      </w:pPr>
    </w:p>
    <w:p w14:paraId="752C6695" w14:textId="395971C8" w:rsidR="003E59E0" w:rsidRDefault="00F450B3" w:rsidP="009D6229">
      <w:pPr>
        <w:tabs>
          <w:tab w:val="left" w:pos="1701"/>
          <w:tab w:val="right" w:pos="9072"/>
        </w:tabs>
        <w:rPr>
          <w:rFonts w:ascii="Times New Roman" w:hAnsi="Times New Roman" w:cs="Times New Roman"/>
          <w:snapToGrid w:val="0"/>
          <w:sz w:val="24"/>
        </w:rPr>
      </w:pPr>
      <w:r>
        <w:rPr>
          <w:rFonts w:ascii="Times New Roman" w:hAnsi="Times New Roman" w:cs="Times New Roman"/>
          <w:snapToGrid w:val="0"/>
          <w:sz w:val="24"/>
        </w:rPr>
        <w:t>Under section</w:t>
      </w:r>
      <w:r w:rsidR="003E59E0" w:rsidRPr="003E59E0">
        <w:rPr>
          <w:rFonts w:ascii="Times New Roman" w:hAnsi="Times New Roman" w:cs="Times New Roman"/>
          <w:snapToGrid w:val="0"/>
          <w:sz w:val="24"/>
        </w:rPr>
        <w:t xml:space="preserve"> 70 of the FHS Act</w:t>
      </w:r>
      <w:r w:rsidR="003630B6">
        <w:rPr>
          <w:rFonts w:ascii="Times New Roman" w:hAnsi="Times New Roman" w:cs="Times New Roman"/>
          <w:snapToGrid w:val="0"/>
          <w:sz w:val="24"/>
        </w:rPr>
        <w:t>,</w:t>
      </w:r>
      <w:r w:rsidR="003E59E0" w:rsidRPr="003E59E0">
        <w:rPr>
          <w:rFonts w:ascii="Times New Roman" w:hAnsi="Times New Roman" w:cs="Times New Roman"/>
          <w:snapToGrid w:val="0"/>
          <w:sz w:val="24"/>
        </w:rPr>
        <w:t xml:space="preserve"> where a FHA recipient fails to comply with a notice from DHS to provide details of their actual business income for a financial year, a debt</w:t>
      </w:r>
      <w:r w:rsidR="003E59E0">
        <w:rPr>
          <w:rFonts w:ascii="Times New Roman" w:hAnsi="Times New Roman" w:cs="Times New Roman"/>
          <w:snapToGrid w:val="0"/>
          <w:sz w:val="24"/>
        </w:rPr>
        <w:t xml:space="preserve"> </w:t>
      </w:r>
      <w:r w:rsidR="003E59E0" w:rsidRPr="003E59E0">
        <w:rPr>
          <w:rFonts w:ascii="Times New Roman" w:hAnsi="Times New Roman" w:cs="Times New Roman"/>
          <w:snapToGrid w:val="0"/>
          <w:sz w:val="24"/>
        </w:rPr>
        <w:t>equal to the amount of FHA paid in that financial year, even if the person complies after the deadline set by the notice</w:t>
      </w:r>
      <w:r>
        <w:rPr>
          <w:rFonts w:ascii="Times New Roman" w:hAnsi="Times New Roman" w:cs="Times New Roman"/>
          <w:snapToGrid w:val="0"/>
          <w:sz w:val="24"/>
        </w:rPr>
        <w:t>, will be due to the Commonwealth</w:t>
      </w:r>
      <w:r w:rsidR="003E59E0" w:rsidRPr="003E59E0">
        <w:rPr>
          <w:rFonts w:ascii="Times New Roman" w:hAnsi="Times New Roman" w:cs="Times New Roman"/>
          <w:snapToGrid w:val="0"/>
          <w:sz w:val="24"/>
        </w:rPr>
        <w:t>.</w:t>
      </w:r>
    </w:p>
    <w:p w14:paraId="43686135" w14:textId="77777777" w:rsidR="003E59E0" w:rsidRDefault="003E59E0" w:rsidP="009D6229">
      <w:pPr>
        <w:tabs>
          <w:tab w:val="left" w:pos="1701"/>
          <w:tab w:val="right" w:pos="9072"/>
        </w:tabs>
        <w:rPr>
          <w:rFonts w:ascii="Times New Roman" w:hAnsi="Times New Roman" w:cs="Times New Roman"/>
          <w:snapToGrid w:val="0"/>
          <w:sz w:val="24"/>
        </w:rPr>
      </w:pPr>
    </w:p>
    <w:p w14:paraId="16660A7E" w14:textId="77777777" w:rsidR="00395E54" w:rsidRPr="0093743C" w:rsidRDefault="0093743C" w:rsidP="00B3331C">
      <w:pPr>
        <w:tabs>
          <w:tab w:val="left" w:pos="1701"/>
          <w:tab w:val="right" w:pos="9072"/>
        </w:tabs>
        <w:rPr>
          <w:rFonts w:ascii="Times New Roman" w:hAnsi="Times New Roman" w:cs="Times New Roman"/>
          <w:b/>
          <w:sz w:val="24"/>
        </w:rPr>
      </w:pPr>
      <w:r w:rsidRPr="0093743C">
        <w:rPr>
          <w:rFonts w:ascii="Times New Roman" w:hAnsi="Times New Roman" w:cs="Times New Roman"/>
          <w:b/>
          <w:sz w:val="24"/>
        </w:rPr>
        <w:t>Impact and effect</w:t>
      </w:r>
    </w:p>
    <w:p w14:paraId="63AD4E40" w14:textId="77777777" w:rsidR="0093743C" w:rsidRDefault="0093743C" w:rsidP="00B3331C">
      <w:pPr>
        <w:tabs>
          <w:tab w:val="left" w:pos="1701"/>
          <w:tab w:val="right" w:pos="9072"/>
        </w:tabs>
        <w:rPr>
          <w:rFonts w:ascii="Times New Roman" w:hAnsi="Times New Roman" w:cs="Times New Roman"/>
          <w:sz w:val="24"/>
        </w:rPr>
      </w:pPr>
    </w:p>
    <w:p w14:paraId="4FEC8158" w14:textId="77777777" w:rsidR="00B638DB" w:rsidRDefault="003B6621" w:rsidP="00B3331C">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annual reconciliation process will apply to </w:t>
      </w:r>
      <w:r w:rsidR="003630B6">
        <w:rPr>
          <w:rFonts w:ascii="Times New Roman" w:hAnsi="Times New Roman" w:cs="Times New Roman"/>
          <w:sz w:val="24"/>
        </w:rPr>
        <w:t xml:space="preserve">FHA recipients who provide an estimate of their business income. </w:t>
      </w:r>
      <w:r>
        <w:rPr>
          <w:rFonts w:ascii="Times New Roman" w:hAnsi="Times New Roman" w:cs="Times New Roman"/>
          <w:sz w:val="24"/>
        </w:rPr>
        <w:t xml:space="preserve">It is expected that many </w:t>
      </w:r>
      <w:r w:rsidR="003630B6">
        <w:rPr>
          <w:rFonts w:ascii="Times New Roman" w:hAnsi="Times New Roman" w:cs="Times New Roman"/>
          <w:sz w:val="24"/>
        </w:rPr>
        <w:t xml:space="preserve">of these </w:t>
      </w:r>
      <w:r>
        <w:rPr>
          <w:rFonts w:ascii="Times New Roman" w:hAnsi="Times New Roman" w:cs="Times New Roman"/>
          <w:sz w:val="24"/>
        </w:rPr>
        <w:t>recipients</w:t>
      </w:r>
      <w:r w:rsidR="003630B6">
        <w:rPr>
          <w:rFonts w:ascii="Times New Roman" w:hAnsi="Times New Roman" w:cs="Times New Roman"/>
          <w:sz w:val="24"/>
        </w:rPr>
        <w:t xml:space="preserve"> will incur a debt as a result of having </w:t>
      </w:r>
      <w:r>
        <w:rPr>
          <w:rFonts w:ascii="Times New Roman" w:hAnsi="Times New Roman" w:cs="Times New Roman"/>
          <w:sz w:val="24"/>
        </w:rPr>
        <w:t xml:space="preserve">been overpaid during the </w:t>
      </w:r>
      <w:r w:rsidR="003630B6">
        <w:rPr>
          <w:rFonts w:ascii="Times New Roman" w:hAnsi="Times New Roman" w:cs="Times New Roman"/>
          <w:sz w:val="24"/>
        </w:rPr>
        <w:t>2014-15 financial year</w:t>
      </w:r>
      <w:r>
        <w:rPr>
          <w:rFonts w:ascii="Times New Roman" w:hAnsi="Times New Roman" w:cs="Times New Roman"/>
          <w:sz w:val="24"/>
        </w:rPr>
        <w:t xml:space="preserve">. </w:t>
      </w:r>
    </w:p>
    <w:p w14:paraId="6AAC12F7" w14:textId="77777777" w:rsidR="00B638DB" w:rsidRDefault="00B638DB" w:rsidP="00B3331C">
      <w:pPr>
        <w:tabs>
          <w:tab w:val="left" w:pos="1701"/>
          <w:tab w:val="right" w:pos="9072"/>
        </w:tabs>
        <w:rPr>
          <w:rFonts w:ascii="Times New Roman" w:hAnsi="Times New Roman" w:cs="Times New Roman"/>
          <w:sz w:val="24"/>
        </w:rPr>
      </w:pPr>
    </w:p>
    <w:p w14:paraId="0A9FDC39" w14:textId="62994FE5" w:rsidR="003B6621" w:rsidRDefault="00B638DB" w:rsidP="00B3331C">
      <w:pPr>
        <w:tabs>
          <w:tab w:val="left" w:pos="1701"/>
          <w:tab w:val="right" w:pos="9072"/>
        </w:tabs>
        <w:rPr>
          <w:rFonts w:ascii="Times New Roman" w:hAnsi="Times New Roman" w:cs="Times New Roman"/>
          <w:sz w:val="24"/>
        </w:rPr>
      </w:pPr>
      <w:r>
        <w:rPr>
          <w:rFonts w:ascii="Times New Roman" w:hAnsi="Times New Roman" w:cs="Times New Roman"/>
          <w:sz w:val="24"/>
        </w:rPr>
        <w:t xml:space="preserve">It is uncertain how many FHA recipients will incur a debt </w:t>
      </w:r>
      <w:r w:rsidRPr="003E59E0">
        <w:rPr>
          <w:rFonts w:ascii="Times New Roman" w:hAnsi="Times New Roman" w:cs="Times New Roman"/>
          <w:snapToGrid w:val="0"/>
          <w:sz w:val="24"/>
        </w:rPr>
        <w:t>equal to the amount of FHA paid in th</w:t>
      </w:r>
      <w:r>
        <w:rPr>
          <w:rFonts w:ascii="Times New Roman" w:hAnsi="Times New Roman" w:cs="Times New Roman"/>
          <w:snapToGrid w:val="0"/>
          <w:sz w:val="24"/>
        </w:rPr>
        <w:t xml:space="preserve">e 2014-15 </w:t>
      </w:r>
      <w:r w:rsidRPr="003E59E0">
        <w:rPr>
          <w:rFonts w:ascii="Times New Roman" w:hAnsi="Times New Roman" w:cs="Times New Roman"/>
          <w:snapToGrid w:val="0"/>
          <w:sz w:val="24"/>
        </w:rPr>
        <w:t>financial year</w:t>
      </w:r>
      <w:r>
        <w:rPr>
          <w:rFonts w:ascii="Times New Roman" w:hAnsi="Times New Roman" w:cs="Times New Roman"/>
          <w:sz w:val="24"/>
        </w:rPr>
        <w:t xml:space="preserve"> as a result of these persons not complying with a notice requiring them to provide information</w:t>
      </w:r>
      <w:r w:rsidR="003A64BA">
        <w:rPr>
          <w:rFonts w:ascii="Times New Roman" w:hAnsi="Times New Roman" w:cs="Times New Roman"/>
          <w:sz w:val="24"/>
        </w:rPr>
        <w:t xml:space="preserve"> </w:t>
      </w:r>
      <w:r w:rsidR="003A64BA">
        <w:rPr>
          <w:rFonts w:ascii="Times New Roman" w:hAnsi="Times New Roman" w:cs="Times New Roman"/>
          <w:snapToGrid w:val="0"/>
          <w:sz w:val="24"/>
        </w:rPr>
        <w:t xml:space="preserve">about </w:t>
      </w:r>
      <w:r w:rsidR="003A64BA" w:rsidRPr="003E59E0">
        <w:rPr>
          <w:rFonts w:ascii="Times New Roman" w:hAnsi="Times New Roman" w:cs="Times New Roman"/>
          <w:snapToGrid w:val="0"/>
          <w:sz w:val="24"/>
        </w:rPr>
        <w:t xml:space="preserve">their actual business income for </w:t>
      </w:r>
      <w:r w:rsidR="003A64BA">
        <w:rPr>
          <w:rFonts w:ascii="Times New Roman" w:hAnsi="Times New Roman" w:cs="Times New Roman"/>
          <w:snapToGrid w:val="0"/>
          <w:sz w:val="24"/>
        </w:rPr>
        <w:t xml:space="preserve">that </w:t>
      </w:r>
      <w:r w:rsidR="003A64BA" w:rsidRPr="003E59E0">
        <w:rPr>
          <w:rFonts w:ascii="Times New Roman" w:hAnsi="Times New Roman" w:cs="Times New Roman"/>
          <w:snapToGrid w:val="0"/>
          <w:sz w:val="24"/>
        </w:rPr>
        <w:t>financial year</w:t>
      </w:r>
      <w:r w:rsidR="003A64BA">
        <w:rPr>
          <w:rFonts w:ascii="Times New Roman" w:hAnsi="Times New Roman" w:cs="Times New Roman"/>
          <w:snapToGrid w:val="0"/>
          <w:sz w:val="24"/>
        </w:rPr>
        <w:t>.</w:t>
      </w:r>
    </w:p>
    <w:p w14:paraId="31D02A8F" w14:textId="77777777" w:rsidR="003B6621" w:rsidRDefault="003B6621" w:rsidP="00B3331C">
      <w:pPr>
        <w:tabs>
          <w:tab w:val="left" w:pos="1701"/>
          <w:tab w:val="right" w:pos="9072"/>
        </w:tabs>
        <w:rPr>
          <w:rFonts w:ascii="Times New Roman" w:hAnsi="Times New Roman" w:cs="Times New Roman"/>
          <w:sz w:val="24"/>
        </w:rPr>
      </w:pPr>
    </w:p>
    <w:p w14:paraId="2F259D4C" w14:textId="2201BB90" w:rsidR="00F24776" w:rsidRDefault="003B6621" w:rsidP="00B3331C">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operation of the rule is expected to largely </w:t>
      </w:r>
      <w:r w:rsidR="00B03DE6">
        <w:rPr>
          <w:rFonts w:ascii="Times New Roman" w:hAnsi="Times New Roman" w:cs="Times New Roman"/>
          <w:sz w:val="24"/>
        </w:rPr>
        <w:t xml:space="preserve">mitigate </w:t>
      </w:r>
      <w:r>
        <w:rPr>
          <w:rFonts w:ascii="Times New Roman" w:hAnsi="Times New Roman" w:cs="Times New Roman"/>
          <w:sz w:val="24"/>
        </w:rPr>
        <w:t>this impact</w:t>
      </w:r>
      <w:r w:rsidR="00B03DE6">
        <w:rPr>
          <w:rFonts w:ascii="Times New Roman" w:hAnsi="Times New Roman" w:cs="Times New Roman"/>
          <w:sz w:val="24"/>
        </w:rPr>
        <w:t xml:space="preserve"> by providing the Secretary with a discretion to waive debt</w:t>
      </w:r>
      <w:r>
        <w:rPr>
          <w:rFonts w:ascii="Times New Roman" w:hAnsi="Times New Roman" w:cs="Times New Roman"/>
          <w:sz w:val="24"/>
        </w:rPr>
        <w:t xml:space="preserve"> while helping to ensure that </w:t>
      </w:r>
      <w:r w:rsidR="00B03DE6">
        <w:rPr>
          <w:rFonts w:ascii="Times New Roman" w:hAnsi="Times New Roman" w:cs="Times New Roman"/>
          <w:sz w:val="24"/>
        </w:rPr>
        <w:t xml:space="preserve">FHA </w:t>
      </w:r>
      <w:r>
        <w:rPr>
          <w:rFonts w:ascii="Times New Roman" w:hAnsi="Times New Roman" w:cs="Times New Roman"/>
          <w:sz w:val="24"/>
        </w:rPr>
        <w:t>recipients are better prepared for future reconciliation processes.</w:t>
      </w:r>
    </w:p>
    <w:p w14:paraId="5110330B" w14:textId="77777777" w:rsidR="003B6621" w:rsidRDefault="003B6621" w:rsidP="00B3331C">
      <w:pPr>
        <w:tabs>
          <w:tab w:val="left" w:pos="1701"/>
          <w:tab w:val="right" w:pos="9072"/>
        </w:tabs>
        <w:rPr>
          <w:rFonts w:ascii="Times New Roman" w:hAnsi="Times New Roman" w:cs="Times New Roman"/>
          <w:sz w:val="24"/>
        </w:rPr>
      </w:pPr>
    </w:p>
    <w:p w14:paraId="7582FCF1" w14:textId="77777777" w:rsidR="003B6621" w:rsidRPr="003B6621" w:rsidRDefault="003B6621" w:rsidP="00B3331C">
      <w:pPr>
        <w:tabs>
          <w:tab w:val="left" w:pos="1701"/>
          <w:tab w:val="right" w:pos="9072"/>
        </w:tabs>
        <w:rPr>
          <w:rFonts w:ascii="Times New Roman" w:hAnsi="Times New Roman" w:cs="Times New Roman"/>
          <w:b/>
          <w:sz w:val="24"/>
        </w:rPr>
      </w:pPr>
      <w:r>
        <w:rPr>
          <w:rFonts w:ascii="Times New Roman" w:hAnsi="Times New Roman" w:cs="Times New Roman"/>
          <w:b/>
          <w:sz w:val="24"/>
        </w:rPr>
        <w:t>Consultation</w:t>
      </w:r>
    </w:p>
    <w:p w14:paraId="3D2EA27C" w14:textId="77777777" w:rsidR="0093743C" w:rsidRPr="0031429D" w:rsidRDefault="0093743C" w:rsidP="00B3331C">
      <w:pPr>
        <w:tabs>
          <w:tab w:val="left" w:pos="1701"/>
          <w:tab w:val="right" w:pos="9072"/>
        </w:tabs>
        <w:rPr>
          <w:rFonts w:ascii="Times New Roman" w:hAnsi="Times New Roman" w:cs="Times New Roman"/>
          <w:sz w:val="24"/>
        </w:rPr>
      </w:pPr>
    </w:p>
    <w:p w14:paraId="7F72977E" w14:textId="18C88BDB" w:rsidR="002B0053" w:rsidRDefault="003B6621" w:rsidP="003B6621">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following stakeholders were consulted </w:t>
      </w:r>
      <w:r w:rsidRPr="0034712E">
        <w:rPr>
          <w:rFonts w:ascii="Times New Roman" w:hAnsi="Times New Roman" w:cs="Times New Roman"/>
          <w:sz w:val="24"/>
        </w:rPr>
        <w:t xml:space="preserve">in the development of the </w:t>
      </w:r>
      <w:r>
        <w:rPr>
          <w:rFonts w:ascii="Times New Roman" w:hAnsi="Times New Roman" w:cs="Times New Roman"/>
          <w:sz w:val="24"/>
        </w:rPr>
        <w:t>rule:</w:t>
      </w:r>
      <w:r w:rsidRPr="0034712E">
        <w:rPr>
          <w:rFonts w:ascii="Times New Roman" w:hAnsi="Times New Roman" w:cs="Times New Roman"/>
          <w:sz w:val="24"/>
        </w:rPr>
        <w:t xml:space="preserve"> </w:t>
      </w:r>
      <w:r>
        <w:rPr>
          <w:rFonts w:ascii="Times New Roman" w:hAnsi="Times New Roman" w:cs="Times New Roman"/>
          <w:sz w:val="24"/>
        </w:rPr>
        <w:t>t</w:t>
      </w:r>
      <w:r w:rsidRPr="0034712E">
        <w:rPr>
          <w:rFonts w:ascii="Times New Roman" w:hAnsi="Times New Roman" w:cs="Times New Roman"/>
          <w:sz w:val="24"/>
        </w:rPr>
        <w:t xml:space="preserve">he </w:t>
      </w:r>
      <w:r>
        <w:rPr>
          <w:rFonts w:ascii="Times New Roman" w:hAnsi="Times New Roman" w:cs="Times New Roman"/>
          <w:sz w:val="24"/>
        </w:rPr>
        <w:t xml:space="preserve">Australian Government Solicitor; Department of </w:t>
      </w:r>
      <w:r w:rsidR="00732D93">
        <w:rPr>
          <w:rFonts w:ascii="Times New Roman" w:hAnsi="Times New Roman" w:cs="Times New Roman"/>
          <w:sz w:val="24"/>
        </w:rPr>
        <w:t>Finance</w:t>
      </w:r>
      <w:r w:rsidR="00A32046">
        <w:rPr>
          <w:rFonts w:ascii="Times New Roman" w:hAnsi="Times New Roman" w:cs="Times New Roman"/>
          <w:sz w:val="24"/>
        </w:rPr>
        <w:t>;</w:t>
      </w:r>
      <w:r w:rsidR="00732D93">
        <w:rPr>
          <w:rFonts w:ascii="Times New Roman" w:hAnsi="Times New Roman" w:cs="Times New Roman"/>
          <w:sz w:val="24"/>
        </w:rPr>
        <w:t xml:space="preserve"> </w:t>
      </w:r>
      <w:r w:rsidR="00A32046">
        <w:rPr>
          <w:rFonts w:ascii="Times New Roman" w:hAnsi="Times New Roman" w:cs="Times New Roman"/>
          <w:sz w:val="24"/>
        </w:rPr>
        <w:t>Department of</w:t>
      </w:r>
      <w:r w:rsidR="00732D93">
        <w:rPr>
          <w:rFonts w:ascii="Times New Roman" w:hAnsi="Times New Roman" w:cs="Times New Roman"/>
          <w:sz w:val="24"/>
        </w:rPr>
        <w:t xml:space="preserve"> </w:t>
      </w:r>
      <w:r>
        <w:rPr>
          <w:rFonts w:ascii="Times New Roman" w:hAnsi="Times New Roman" w:cs="Times New Roman"/>
          <w:sz w:val="24"/>
        </w:rPr>
        <w:t>Social Services; Minister</w:t>
      </w:r>
      <w:r w:rsidR="00732D93">
        <w:rPr>
          <w:rFonts w:ascii="Times New Roman" w:hAnsi="Times New Roman" w:cs="Times New Roman"/>
          <w:sz w:val="24"/>
        </w:rPr>
        <w:t> </w:t>
      </w:r>
      <w:r>
        <w:rPr>
          <w:rFonts w:ascii="Times New Roman" w:hAnsi="Times New Roman" w:cs="Times New Roman"/>
          <w:sz w:val="24"/>
        </w:rPr>
        <w:t>for Finance</w:t>
      </w:r>
      <w:r w:rsidR="00732D93">
        <w:rPr>
          <w:rFonts w:ascii="Times New Roman" w:hAnsi="Times New Roman" w:cs="Times New Roman"/>
          <w:sz w:val="24"/>
        </w:rPr>
        <w:t xml:space="preserve">; and Minister for Social </w:t>
      </w:r>
      <w:r w:rsidR="00A32046">
        <w:rPr>
          <w:rFonts w:ascii="Times New Roman" w:hAnsi="Times New Roman" w:cs="Times New Roman"/>
          <w:sz w:val="24"/>
        </w:rPr>
        <w:t>Services</w:t>
      </w:r>
      <w:r>
        <w:rPr>
          <w:rFonts w:ascii="Times New Roman" w:hAnsi="Times New Roman" w:cs="Times New Roman"/>
          <w:sz w:val="24"/>
        </w:rPr>
        <w:t>.</w:t>
      </w:r>
      <w:r w:rsidRPr="0034712E">
        <w:rPr>
          <w:rFonts w:ascii="Times New Roman" w:hAnsi="Times New Roman" w:cs="Times New Roman"/>
          <w:sz w:val="24"/>
        </w:rPr>
        <w:t xml:space="preserve"> </w:t>
      </w:r>
    </w:p>
    <w:p w14:paraId="05A068FC" w14:textId="77777777" w:rsidR="002B0053" w:rsidRDefault="002B0053" w:rsidP="003B6621">
      <w:pPr>
        <w:tabs>
          <w:tab w:val="left" w:pos="1701"/>
          <w:tab w:val="right" w:pos="9072"/>
        </w:tabs>
        <w:rPr>
          <w:rFonts w:ascii="Times New Roman" w:hAnsi="Times New Roman" w:cs="Times New Roman"/>
          <w:sz w:val="24"/>
        </w:rPr>
      </w:pPr>
    </w:p>
    <w:p w14:paraId="12DB3D07" w14:textId="377150DF" w:rsidR="002B0053" w:rsidRDefault="003B6621" w:rsidP="003B6621">
      <w:pPr>
        <w:tabs>
          <w:tab w:val="left" w:pos="1701"/>
          <w:tab w:val="right" w:pos="9072"/>
        </w:tabs>
        <w:rPr>
          <w:rFonts w:ascii="Times New Roman" w:hAnsi="Times New Roman" w:cs="Times New Roman"/>
          <w:sz w:val="24"/>
        </w:rPr>
      </w:pPr>
      <w:r w:rsidRPr="0034712E">
        <w:rPr>
          <w:rFonts w:ascii="Times New Roman" w:hAnsi="Times New Roman" w:cs="Times New Roman"/>
          <w:sz w:val="24"/>
        </w:rPr>
        <w:t xml:space="preserve">No consultation </w:t>
      </w:r>
      <w:r>
        <w:rPr>
          <w:rFonts w:ascii="Times New Roman" w:hAnsi="Times New Roman" w:cs="Times New Roman"/>
          <w:sz w:val="24"/>
        </w:rPr>
        <w:t xml:space="preserve">with industry </w:t>
      </w:r>
      <w:r w:rsidRPr="0034712E">
        <w:rPr>
          <w:rFonts w:ascii="Times New Roman" w:hAnsi="Times New Roman" w:cs="Times New Roman"/>
          <w:sz w:val="24"/>
        </w:rPr>
        <w:t xml:space="preserve">was undertaken because the </w:t>
      </w:r>
      <w:r>
        <w:rPr>
          <w:rFonts w:ascii="Times New Roman" w:hAnsi="Times New Roman" w:cs="Times New Roman"/>
          <w:sz w:val="24"/>
        </w:rPr>
        <w:t xml:space="preserve">rule </w:t>
      </w:r>
      <w:r w:rsidRPr="0034712E">
        <w:rPr>
          <w:rFonts w:ascii="Times New Roman" w:hAnsi="Times New Roman" w:cs="Times New Roman"/>
          <w:sz w:val="24"/>
        </w:rPr>
        <w:t>is</w:t>
      </w:r>
      <w:r w:rsidR="002B0053">
        <w:rPr>
          <w:rFonts w:ascii="Times New Roman" w:hAnsi="Times New Roman" w:cs="Times New Roman"/>
          <w:sz w:val="24"/>
        </w:rPr>
        <w:t xml:space="preserve"> of a minor or machinery nature as it will not place any additional </w:t>
      </w:r>
      <w:r w:rsidR="002B0053" w:rsidRPr="002B0053">
        <w:rPr>
          <w:rFonts w:ascii="Times New Roman" w:hAnsi="Times New Roman" w:cs="Times New Roman"/>
          <w:sz w:val="24"/>
        </w:rPr>
        <w:t>requirements on FHA recipients</w:t>
      </w:r>
      <w:r w:rsidR="002B0053">
        <w:rPr>
          <w:rFonts w:ascii="Times New Roman" w:hAnsi="Times New Roman" w:cs="Times New Roman"/>
          <w:sz w:val="24"/>
        </w:rPr>
        <w:t xml:space="preserve">. In the event that the Secretary waived the right to recover (all or part of) either of the two types of debts described above, the rule would operate beneficially for </w:t>
      </w:r>
      <w:r w:rsidR="002B0053" w:rsidRPr="002B0053">
        <w:rPr>
          <w:rFonts w:ascii="Times New Roman" w:hAnsi="Times New Roman" w:cs="Times New Roman"/>
          <w:sz w:val="24"/>
        </w:rPr>
        <w:t>FHA recipients</w:t>
      </w:r>
      <w:r w:rsidR="002B0053">
        <w:rPr>
          <w:rFonts w:ascii="Times New Roman" w:hAnsi="Times New Roman" w:cs="Times New Roman"/>
          <w:sz w:val="24"/>
        </w:rPr>
        <w:t xml:space="preserve"> on the basis that: </w:t>
      </w:r>
    </w:p>
    <w:p w14:paraId="25A722C7" w14:textId="77777777" w:rsidR="002B0053" w:rsidRDefault="002B0053" w:rsidP="003B6621">
      <w:pPr>
        <w:tabs>
          <w:tab w:val="left" w:pos="1701"/>
          <w:tab w:val="right" w:pos="9072"/>
        </w:tabs>
        <w:rPr>
          <w:rFonts w:ascii="Times New Roman" w:hAnsi="Times New Roman" w:cs="Times New Roman"/>
          <w:sz w:val="24"/>
        </w:rPr>
      </w:pPr>
    </w:p>
    <w:p w14:paraId="4884626E" w14:textId="43C6BE90" w:rsidR="002B0053" w:rsidRDefault="002B0053" w:rsidP="002B0053">
      <w:pPr>
        <w:pStyle w:val="ListParagraph"/>
        <w:numPr>
          <w:ilvl w:val="0"/>
          <w:numId w:val="17"/>
        </w:numPr>
        <w:tabs>
          <w:tab w:val="right" w:pos="9072"/>
        </w:tabs>
        <w:spacing w:after="240"/>
        <w:ind w:left="714" w:hanging="357"/>
        <w:contextualSpacing w:val="0"/>
        <w:rPr>
          <w:rFonts w:ascii="Times New Roman" w:hAnsi="Times New Roman" w:cs="Times New Roman"/>
          <w:sz w:val="24"/>
        </w:rPr>
      </w:pPr>
      <w:r>
        <w:rPr>
          <w:rFonts w:ascii="Times New Roman" w:hAnsi="Times New Roman" w:cs="Times New Roman"/>
          <w:sz w:val="24"/>
        </w:rPr>
        <w:t xml:space="preserve">FHA recipients would not be required to repay a debt (that would otherwise be payable) arising from FHA payments during the 2014-15 reconciliation year; or </w:t>
      </w:r>
      <w:r w:rsidRPr="002B0053">
        <w:rPr>
          <w:rFonts w:ascii="Times New Roman" w:hAnsi="Times New Roman" w:cs="Times New Roman"/>
          <w:sz w:val="24"/>
        </w:rPr>
        <w:t xml:space="preserve"> </w:t>
      </w:r>
    </w:p>
    <w:p w14:paraId="1640F8E5" w14:textId="1420C67D" w:rsidR="002B0053" w:rsidRDefault="002B0053" w:rsidP="002B0053">
      <w:pPr>
        <w:pStyle w:val="ListParagraph"/>
        <w:numPr>
          <w:ilvl w:val="0"/>
          <w:numId w:val="17"/>
        </w:numPr>
        <w:tabs>
          <w:tab w:val="right" w:pos="9072"/>
        </w:tabs>
        <w:spacing w:after="240"/>
        <w:ind w:left="714" w:hanging="357"/>
        <w:contextualSpacing w:val="0"/>
        <w:rPr>
          <w:rFonts w:ascii="Times New Roman" w:hAnsi="Times New Roman" w:cs="Times New Roman"/>
          <w:sz w:val="24"/>
        </w:rPr>
      </w:pPr>
      <w:proofErr w:type="gramStart"/>
      <w:r>
        <w:rPr>
          <w:rFonts w:ascii="Times New Roman" w:hAnsi="Times New Roman" w:cs="Times New Roman"/>
          <w:sz w:val="24"/>
        </w:rPr>
        <w:lastRenderedPageBreak/>
        <w:t>the</w:t>
      </w:r>
      <w:proofErr w:type="gramEnd"/>
      <w:r>
        <w:rPr>
          <w:rFonts w:ascii="Times New Roman" w:hAnsi="Times New Roman" w:cs="Times New Roman"/>
          <w:sz w:val="24"/>
        </w:rPr>
        <w:t xml:space="preserve"> FHA reconciliation process would take place (that would otherwise have not taken place) for a person who incurred a debt arising from that person not complying with a notice from </w:t>
      </w:r>
      <w:r w:rsidRPr="003E59E0">
        <w:rPr>
          <w:rFonts w:ascii="Times New Roman" w:hAnsi="Times New Roman" w:cs="Times New Roman"/>
          <w:snapToGrid w:val="0"/>
          <w:sz w:val="24"/>
        </w:rPr>
        <w:t>DHS</w:t>
      </w:r>
      <w:r>
        <w:rPr>
          <w:rFonts w:ascii="Times New Roman" w:hAnsi="Times New Roman" w:cs="Times New Roman"/>
          <w:snapToGrid w:val="0"/>
          <w:sz w:val="24"/>
        </w:rPr>
        <w:t xml:space="preserve"> </w:t>
      </w:r>
      <w:r>
        <w:rPr>
          <w:rFonts w:ascii="Times New Roman" w:hAnsi="Times New Roman" w:cs="Times New Roman"/>
          <w:sz w:val="24"/>
        </w:rPr>
        <w:t xml:space="preserve">requiring the person to </w:t>
      </w:r>
      <w:r w:rsidRPr="003E59E0">
        <w:rPr>
          <w:rFonts w:ascii="Times New Roman" w:hAnsi="Times New Roman" w:cs="Times New Roman"/>
          <w:snapToGrid w:val="0"/>
          <w:sz w:val="24"/>
        </w:rPr>
        <w:t xml:space="preserve">provide </w:t>
      </w:r>
      <w:r>
        <w:rPr>
          <w:rFonts w:ascii="Times New Roman" w:hAnsi="Times New Roman" w:cs="Times New Roman"/>
          <w:snapToGrid w:val="0"/>
          <w:sz w:val="24"/>
        </w:rPr>
        <w:t xml:space="preserve">information about </w:t>
      </w:r>
      <w:r w:rsidRPr="003E59E0">
        <w:rPr>
          <w:rFonts w:ascii="Times New Roman" w:hAnsi="Times New Roman" w:cs="Times New Roman"/>
          <w:snapToGrid w:val="0"/>
          <w:sz w:val="24"/>
        </w:rPr>
        <w:t>their actual business income for a financial year</w:t>
      </w:r>
      <w:r>
        <w:rPr>
          <w:rFonts w:ascii="Times New Roman" w:hAnsi="Times New Roman" w:cs="Times New Roman"/>
          <w:snapToGrid w:val="0"/>
          <w:sz w:val="24"/>
        </w:rPr>
        <w:t>.</w:t>
      </w:r>
    </w:p>
    <w:p w14:paraId="0F6AC47C" w14:textId="219F9D71" w:rsidR="0034712E" w:rsidRPr="0034712E" w:rsidRDefault="0034712E" w:rsidP="0034712E">
      <w:pPr>
        <w:tabs>
          <w:tab w:val="left" w:pos="1701"/>
          <w:tab w:val="right" w:pos="9072"/>
        </w:tabs>
        <w:rPr>
          <w:rFonts w:ascii="Times New Roman" w:hAnsi="Times New Roman" w:cs="Times New Roman"/>
          <w:sz w:val="24"/>
        </w:rPr>
      </w:pPr>
      <w:r w:rsidRPr="003B6621">
        <w:rPr>
          <w:rFonts w:ascii="Times New Roman" w:hAnsi="Times New Roman" w:cs="Times New Roman"/>
          <w:sz w:val="24"/>
        </w:rPr>
        <w:t xml:space="preserve">The Office of Best Practice Regulation (OBPR) was consulted (OBPR Reference Number: </w:t>
      </w:r>
      <w:r w:rsidR="0093743C" w:rsidRPr="003B6621">
        <w:rPr>
          <w:rFonts w:ascii="Times New Roman" w:hAnsi="Times New Roman" w:cs="Times New Roman"/>
          <w:sz w:val="24"/>
        </w:rPr>
        <w:t>20125</w:t>
      </w:r>
      <w:r w:rsidRPr="003B6621">
        <w:rPr>
          <w:rFonts w:ascii="Times New Roman" w:hAnsi="Times New Roman" w:cs="Times New Roman"/>
          <w:sz w:val="24"/>
        </w:rPr>
        <w:t>).</w:t>
      </w:r>
    </w:p>
    <w:p w14:paraId="0E0091F5" w14:textId="77777777" w:rsidR="0034712E" w:rsidRPr="0034712E" w:rsidRDefault="0034712E" w:rsidP="0034712E">
      <w:pPr>
        <w:tabs>
          <w:tab w:val="left" w:pos="1701"/>
          <w:tab w:val="right" w:pos="9072"/>
        </w:tabs>
        <w:rPr>
          <w:rFonts w:ascii="Times New Roman" w:hAnsi="Times New Roman" w:cs="Times New Roman"/>
          <w:sz w:val="24"/>
        </w:rPr>
      </w:pPr>
    </w:p>
    <w:p w14:paraId="46EC0D5D" w14:textId="77777777" w:rsidR="007D49E6" w:rsidRDefault="007D49E6" w:rsidP="007D49E6">
      <w:pPr>
        <w:rPr>
          <w:rStyle w:val="CommentReference"/>
        </w:rPr>
      </w:pPr>
      <w:r>
        <w:rPr>
          <w:rFonts w:ascii="Times New Roman" w:hAnsi="Times New Roman"/>
          <w:sz w:val="24"/>
        </w:rPr>
        <w:t>Th</w:t>
      </w:r>
      <w:r w:rsidR="00B82E85">
        <w:rPr>
          <w:rFonts w:ascii="Times New Roman" w:hAnsi="Times New Roman"/>
          <w:sz w:val="24"/>
        </w:rPr>
        <w:t>e</w:t>
      </w:r>
      <w:r w:rsidR="0036576A">
        <w:rPr>
          <w:rFonts w:ascii="Times New Roman" w:hAnsi="Times New Roman"/>
          <w:sz w:val="24"/>
        </w:rPr>
        <w:t xml:space="preserve"> rule </w:t>
      </w:r>
      <w:r>
        <w:rPr>
          <w:rFonts w:ascii="Times New Roman" w:hAnsi="Times New Roman"/>
          <w:sz w:val="24"/>
        </w:rPr>
        <w:t xml:space="preserve">is compatible with the human rights and freedoms recognised or declared under section 3 of the </w:t>
      </w:r>
      <w:r>
        <w:rPr>
          <w:rFonts w:ascii="Times New Roman" w:hAnsi="Times New Roman"/>
          <w:i/>
          <w:iCs/>
          <w:sz w:val="24"/>
        </w:rPr>
        <w:t>Human Rights (Parliamentary Scrutiny) Act 2011</w:t>
      </w:r>
      <w:r>
        <w:rPr>
          <w:rFonts w:ascii="Times New Roman" w:hAnsi="Times New Roman"/>
          <w:sz w:val="24"/>
        </w:rPr>
        <w:t xml:space="preserve">. A full statement of compatibility is set out in </w:t>
      </w:r>
      <w:r>
        <w:rPr>
          <w:rFonts w:ascii="Times New Roman" w:hAnsi="Times New Roman"/>
          <w:sz w:val="24"/>
          <w:u w:val="single"/>
        </w:rPr>
        <w:t xml:space="preserve">Attachment </w:t>
      </w:r>
      <w:r w:rsidR="00B82E85">
        <w:rPr>
          <w:rFonts w:ascii="Times New Roman" w:hAnsi="Times New Roman"/>
          <w:sz w:val="24"/>
          <w:u w:val="single"/>
        </w:rPr>
        <w:t>A</w:t>
      </w:r>
      <w:r>
        <w:rPr>
          <w:rFonts w:ascii="Times New Roman" w:hAnsi="Times New Roman"/>
          <w:sz w:val="24"/>
        </w:rPr>
        <w:t xml:space="preserve">. </w:t>
      </w:r>
      <w:r>
        <w:rPr>
          <w:rStyle w:val="CommentReference"/>
        </w:rPr>
        <w:t> </w:t>
      </w:r>
    </w:p>
    <w:p w14:paraId="776EE7DF" w14:textId="77777777" w:rsidR="00434D2B" w:rsidRDefault="00434D2B" w:rsidP="007D49E6">
      <w:pPr>
        <w:rPr>
          <w:rStyle w:val="CommentReference"/>
        </w:rPr>
      </w:pPr>
    </w:p>
    <w:p w14:paraId="74C25683" w14:textId="5068924A" w:rsidR="00434D2B" w:rsidRDefault="00434D2B" w:rsidP="007D49E6">
      <w:pPr>
        <w:rPr>
          <w:rFonts w:ascii="Times New Roman" w:hAnsi="Times New Roman"/>
          <w:sz w:val="24"/>
        </w:rPr>
      </w:pPr>
      <w:r w:rsidRPr="006E1F0B">
        <w:rPr>
          <w:rFonts w:ascii="Times New Roman" w:hAnsi="Times New Roman"/>
          <w:sz w:val="24"/>
        </w:rPr>
        <w:t>Th</w:t>
      </w:r>
      <w:r>
        <w:rPr>
          <w:rFonts w:ascii="Times New Roman" w:hAnsi="Times New Roman"/>
          <w:sz w:val="24"/>
        </w:rPr>
        <w:t xml:space="preserve">e rule is a legislative instrument for the purpose of the </w:t>
      </w:r>
      <w:r w:rsidRPr="006E1F0B">
        <w:rPr>
          <w:rFonts w:ascii="Times New Roman" w:hAnsi="Times New Roman"/>
          <w:i/>
          <w:sz w:val="24"/>
        </w:rPr>
        <w:t>Legislati</w:t>
      </w:r>
      <w:r w:rsidR="004C2955">
        <w:rPr>
          <w:rFonts w:ascii="Times New Roman" w:hAnsi="Times New Roman"/>
          <w:i/>
          <w:sz w:val="24"/>
        </w:rPr>
        <w:t xml:space="preserve">on </w:t>
      </w:r>
      <w:r w:rsidRPr="006E1F0B">
        <w:rPr>
          <w:rFonts w:ascii="Times New Roman" w:hAnsi="Times New Roman"/>
          <w:i/>
          <w:sz w:val="24"/>
        </w:rPr>
        <w:t>Act 2003</w:t>
      </w:r>
      <w:r>
        <w:rPr>
          <w:rFonts w:ascii="Times New Roman" w:hAnsi="Times New Roman"/>
          <w:sz w:val="24"/>
        </w:rPr>
        <w:t>.</w:t>
      </w:r>
    </w:p>
    <w:p w14:paraId="68C98CD0" w14:textId="77777777" w:rsidR="002B1DB3" w:rsidRDefault="002B1DB3" w:rsidP="00B3331C">
      <w:pPr>
        <w:rPr>
          <w:rFonts w:ascii="Times New Roman" w:hAnsi="Times New Roman" w:cs="Times New Roman"/>
          <w:sz w:val="24"/>
        </w:rPr>
      </w:pPr>
    </w:p>
    <w:p w14:paraId="3EC9C213" w14:textId="77777777" w:rsidR="006E1F0B" w:rsidRDefault="006E1F0B">
      <w:pPr>
        <w:rPr>
          <w:rFonts w:ascii="Times New Roman" w:eastAsia="Times New Roman" w:hAnsi="Times New Roman" w:cs="Times New Roman"/>
          <w:b/>
          <w:iCs/>
          <w:sz w:val="24"/>
          <w:u w:val="single"/>
        </w:rPr>
      </w:pPr>
      <w:r>
        <w:rPr>
          <w:b/>
          <w:iCs/>
          <w:u w:val="single"/>
        </w:rPr>
        <w:br w:type="page"/>
      </w:r>
    </w:p>
    <w:p w14:paraId="172BF436" w14:textId="12592474" w:rsidR="002B1DB3" w:rsidRPr="00836D6E" w:rsidRDefault="002B1DB3" w:rsidP="00B3331C">
      <w:pPr>
        <w:pStyle w:val="Normal-em"/>
        <w:rPr>
          <w:b/>
          <w:iCs/>
          <w:color w:val="auto"/>
          <w:szCs w:val="24"/>
          <w:u w:val="single"/>
        </w:rPr>
      </w:pPr>
      <w:r w:rsidRPr="00836D6E">
        <w:rPr>
          <w:b/>
          <w:iCs/>
          <w:color w:val="auto"/>
          <w:szCs w:val="24"/>
          <w:u w:val="single"/>
        </w:rPr>
        <w:lastRenderedPageBreak/>
        <w:t xml:space="preserve">Details of the </w:t>
      </w:r>
      <w:r w:rsidR="0050252F" w:rsidRPr="0050252F">
        <w:rPr>
          <w:b/>
          <w:i/>
          <w:iCs/>
          <w:color w:val="auto"/>
          <w:szCs w:val="24"/>
          <w:u w:val="single"/>
        </w:rPr>
        <w:t>Farm Household Support (Waiver of Debts) Minister’s Rule 201</w:t>
      </w:r>
      <w:r w:rsidR="00D03B14">
        <w:rPr>
          <w:b/>
          <w:i/>
          <w:iCs/>
          <w:color w:val="auto"/>
          <w:szCs w:val="24"/>
          <w:u w:val="single"/>
        </w:rPr>
        <w:t>6</w:t>
      </w:r>
    </w:p>
    <w:p w14:paraId="0C447DA2" w14:textId="77777777" w:rsidR="002B1DB3" w:rsidRPr="00836D6E" w:rsidRDefault="002B1DB3" w:rsidP="00B3331C">
      <w:pPr>
        <w:pStyle w:val="Normal-em"/>
        <w:rPr>
          <w:color w:val="auto"/>
          <w:szCs w:val="24"/>
        </w:rPr>
      </w:pPr>
    </w:p>
    <w:p w14:paraId="3A94644D" w14:textId="77777777" w:rsidR="002B1DB3" w:rsidRPr="00836D6E" w:rsidRDefault="002060F6" w:rsidP="00B3331C">
      <w:pPr>
        <w:pStyle w:val="Normal-em"/>
        <w:ind w:left="1440" w:hanging="1440"/>
        <w:rPr>
          <w:color w:val="auto"/>
          <w:szCs w:val="24"/>
          <w:u w:val="single"/>
        </w:rPr>
      </w:pPr>
      <w:r>
        <w:rPr>
          <w:color w:val="auto"/>
          <w:szCs w:val="24"/>
          <w:u w:val="single"/>
        </w:rPr>
        <w:t xml:space="preserve">Section 1 – Name of </w:t>
      </w:r>
      <w:r w:rsidR="00CD6716">
        <w:rPr>
          <w:color w:val="auto"/>
          <w:szCs w:val="24"/>
          <w:u w:val="single"/>
        </w:rPr>
        <w:t>r</w:t>
      </w:r>
      <w:r>
        <w:rPr>
          <w:color w:val="auto"/>
          <w:szCs w:val="24"/>
          <w:u w:val="single"/>
        </w:rPr>
        <w:t>ule</w:t>
      </w:r>
    </w:p>
    <w:p w14:paraId="69D8BD81" w14:textId="77777777" w:rsidR="002B1DB3" w:rsidRPr="00836D6E" w:rsidRDefault="002B1DB3" w:rsidP="00B3331C">
      <w:pPr>
        <w:pStyle w:val="Normal-em"/>
        <w:ind w:left="1440" w:hanging="1440"/>
        <w:rPr>
          <w:b/>
          <w:color w:val="auto"/>
          <w:szCs w:val="24"/>
        </w:rPr>
      </w:pPr>
    </w:p>
    <w:p w14:paraId="3AEAEE68" w14:textId="0084DB48" w:rsidR="002B1DB3" w:rsidRPr="00836D6E" w:rsidRDefault="002B1DB3" w:rsidP="00B3331C">
      <w:pPr>
        <w:pStyle w:val="Normal-em"/>
        <w:rPr>
          <w:i/>
          <w:iCs/>
          <w:color w:val="auto"/>
          <w:szCs w:val="24"/>
        </w:rPr>
      </w:pPr>
      <w:r w:rsidRPr="00836D6E">
        <w:rPr>
          <w:color w:val="auto"/>
          <w:szCs w:val="24"/>
        </w:rPr>
        <w:t xml:space="preserve">This </w:t>
      </w:r>
      <w:r w:rsidR="00A16CBE">
        <w:rPr>
          <w:color w:val="auto"/>
          <w:szCs w:val="24"/>
        </w:rPr>
        <w:t>s</w:t>
      </w:r>
      <w:r w:rsidRPr="00836D6E">
        <w:rPr>
          <w:color w:val="auto"/>
          <w:szCs w:val="24"/>
        </w:rPr>
        <w:t>ection provide</w:t>
      </w:r>
      <w:r>
        <w:rPr>
          <w:color w:val="auto"/>
          <w:szCs w:val="24"/>
        </w:rPr>
        <w:t>s</w:t>
      </w:r>
      <w:r w:rsidRPr="00836D6E">
        <w:rPr>
          <w:color w:val="auto"/>
          <w:szCs w:val="24"/>
        </w:rPr>
        <w:t xml:space="preserve"> </w:t>
      </w:r>
      <w:r w:rsidR="002060F6">
        <w:rPr>
          <w:color w:val="auto"/>
          <w:szCs w:val="24"/>
        </w:rPr>
        <w:t xml:space="preserve">that </w:t>
      </w:r>
      <w:r w:rsidRPr="00836D6E">
        <w:rPr>
          <w:color w:val="auto"/>
          <w:szCs w:val="24"/>
        </w:rPr>
        <w:t xml:space="preserve">the title of </w:t>
      </w:r>
      <w:r w:rsidR="002060F6">
        <w:rPr>
          <w:color w:val="auto"/>
          <w:szCs w:val="24"/>
        </w:rPr>
        <w:t xml:space="preserve">the </w:t>
      </w:r>
      <w:r w:rsidR="00CD6716">
        <w:rPr>
          <w:color w:val="auto"/>
          <w:szCs w:val="24"/>
        </w:rPr>
        <w:t>r</w:t>
      </w:r>
      <w:r w:rsidR="002060F6">
        <w:rPr>
          <w:color w:val="auto"/>
          <w:szCs w:val="24"/>
        </w:rPr>
        <w:t xml:space="preserve">ule is the </w:t>
      </w:r>
      <w:r w:rsidR="0050252F" w:rsidRPr="0050252F">
        <w:rPr>
          <w:i/>
          <w:color w:val="auto"/>
          <w:szCs w:val="24"/>
        </w:rPr>
        <w:t>Farm Household Support (Waiver of Debts) Minister’s Rule 201</w:t>
      </w:r>
      <w:r w:rsidR="00D03B14">
        <w:rPr>
          <w:i/>
          <w:color w:val="auto"/>
          <w:szCs w:val="24"/>
        </w:rPr>
        <w:t>6</w:t>
      </w:r>
      <w:r>
        <w:rPr>
          <w:color w:val="auto"/>
          <w:szCs w:val="24"/>
        </w:rPr>
        <w:t>.</w:t>
      </w:r>
    </w:p>
    <w:p w14:paraId="61C8DEE0" w14:textId="77777777" w:rsidR="002B1DB3" w:rsidRPr="00836D6E" w:rsidRDefault="002B1DB3" w:rsidP="00B3331C">
      <w:pPr>
        <w:pStyle w:val="Normal-em"/>
        <w:rPr>
          <w:color w:val="auto"/>
          <w:szCs w:val="24"/>
        </w:rPr>
      </w:pPr>
    </w:p>
    <w:p w14:paraId="721B2212" w14:textId="77777777" w:rsidR="002B1DB3" w:rsidRPr="00836D6E" w:rsidRDefault="002B1DB3" w:rsidP="00B3331C">
      <w:pPr>
        <w:pStyle w:val="Normal-em"/>
        <w:rPr>
          <w:color w:val="auto"/>
          <w:szCs w:val="24"/>
          <w:u w:val="single"/>
        </w:rPr>
      </w:pPr>
      <w:r w:rsidRPr="00836D6E">
        <w:rPr>
          <w:color w:val="auto"/>
          <w:szCs w:val="24"/>
          <w:u w:val="single"/>
        </w:rPr>
        <w:t>Section 2 – Commencement</w:t>
      </w:r>
    </w:p>
    <w:p w14:paraId="15F6FF8F" w14:textId="77777777" w:rsidR="002B1DB3" w:rsidRPr="00836D6E" w:rsidRDefault="002B1DB3" w:rsidP="00B3331C">
      <w:pPr>
        <w:pStyle w:val="Normal-em"/>
        <w:rPr>
          <w:color w:val="auto"/>
          <w:szCs w:val="24"/>
        </w:rPr>
      </w:pPr>
    </w:p>
    <w:p w14:paraId="3FB6BD88" w14:textId="77777777" w:rsidR="002B1DB3" w:rsidRPr="00836D6E" w:rsidRDefault="002B1DB3" w:rsidP="00B3331C">
      <w:pPr>
        <w:pStyle w:val="Normal-em"/>
        <w:rPr>
          <w:color w:val="auto"/>
          <w:szCs w:val="24"/>
          <w:highlight w:val="yellow"/>
        </w:rPr>
      </w:pPr>
      <w:r w:rsidRPr="00836D6E">
        <w:rPr>
          <w:color w:val="auto"/>
          <w:szCs w:val="24"/>
        </w:rPr>
        <w:t xml:space="preserve">This </w:t>
      </w:r>
      <w:r w:rsidR="00A16CBE">
        <w:rPr>
          <w:color w:val="auto"/>
          <w:szCs w:val="24"/>
        </w:rPr>
        <w:t>s</w:t>
      </w:r>
      <w:r w:rsidRPr="00836D6E">
        <w:rPr>
          <w:color w:val="auto"/>
          <w:szCs w:val="24"/>
        </w:rPr>
        <w:t>ection provide</w:t>
      </w:r>
      <w:r>
        <w:rPr>
          <w:color w:val="auto"/>
          <w:szCs w:val="24"/>
        </w:rPr>
        <w:t>s</w:t>
      </w:r>
      <w:r w:rsidRPr="00836D6E">
        <w:rPr>
          <w:color w:val="auto"/>
          <w:szCs w:val="24"/>
        </w:rPr>
        <w:t xml:space="preserve"> </w:t>
      </w:r>
      <w:r w:rsidR="002060F6">
        <w:rPr>
          <w:color w:val="auto"/>
          <w:szCs w:val="24"/>
        </w:rPr>
        <w:t xml:space="preserve">that the </w:t>
      </w:r>
      <w:r w:rsidR="00CD6716">
        <w:rPr>
          <w:color w:val="auto"/>
          <w:szCs w:val="24"/>
        </w:rPr>
        <w:t>r</w:t>
      </w:r>
      <w:r w:rsidR="002060F6">
        <w:rPr>
          <w:color w:val="auto"/>
          <w:szCs w:val="24"/>
        </w:rPr>
        <w:t xml:space="preserve">ule commences on </w:t>
      </w:r>
      <w:r w:rsidR="0050252F">
        <w:t>the day after it is registered</w:t>
      </w:r>
      <w:r>
        <w:rPr>
          <w:color w:val="auto"/>
          <w:szCs w:val="24"/>
        </w:rPr>
        <w:t>.</w:t>
      </w:r>
    </w:p>
    <w:p w14:paraId="6091E72A" w14:textId="77777777" w:rsidR="002B1DB3" w:rsidRPr="00836D6E" w:rsidRDefault="002B1DB3" w:rsidP="00B3331C">
      <w:pPr>
        <w:pStyle w:val="Normal-em"/>
        <w:rPr>
          <w:color w:val="auto"/>
          <w:szCs w:val="24"/>
        </w:rPr>
      </w:pPr>
    </w:p>
    <w:p w14:paraId="585E3184" w14:textId="77777777" w:rsidR="002B1DB3" w:rsidRPr="00836D6E" w:rsidRDefault="002B1DB3" w:rsidP="00B3331C">
      <w:pPr>
        <w:pStyle w:val="Normal-em"/>
        <w:ind w:left="1440" w:hanging="1440"/>
        <w:rPr>
          <w:color w:val="auto"/>
          <w:szCs w:val="24"/>
          <w:u w:val="single"/>
        </w:rPr>
      </w:pPr>
      <w:r w:rsidRPr="00836D6E">
        <w:rPr>
          <w:color w:val="auto"/>
          <w:szCs w:val="24"/>
          <w:u w:val="single"/>
        </w:rPr>
        <w:t xml:space="preserve">Section 3 – </w:t>
      </w:r>
      <w:r w:rsidR="00ED382D">
        <w:rPr>
          <w:color w:val="auto"/>
          <w:szCs w:val="24"/>
          <w:u w:val="single"/>
        </w:rPr>
        <w:t>Authority</w:t>
      </w:r>
    </w:p>
    <w:p w14:paraId="309E6713" w14:textId="77777777" w:rsidR="002B1DB3" w:rsidRPr="00836D6E" w:rsidRDefault="002B1DB3" w:rsidP="00B3331C">
      <w:pPr>
        <w:pStyle w:val="Normal-em"/>
        <w:rPr>
          <w:color w:val="auto"/>
          <w:szCs w:val="24"/>
        </w:rPr>
      </w:pPr>
    </w:p>
    <w:p w14:paraId="47E520BD" w14:textId="77777777" w:rsidR="002B1DB3" w:rsidRPr="00836D6E" w:rsidRDefault="00A16CBE" w:rsidP="00B3331C">
      <w:pPr>
        <w:pStyle w:val="Normal-em"/>
        <w:rPr>
          <w:iCs/>
          <w:color w:val="auto"/>
          <w:szCs w:val="24"/>
        </w:rPr>
      </w:pPr>
      <w:r>
        <w:rPr>
          <w:color w:val="auto"/>
          <w:szCs w:val="24"/>
        </w:rPr>
        <w:t>This s</w:t>
      </w:r>
      <w:r w:rsidR="002B1DB3" w:rsidRPr="00836D6E">
        <w:rPr>
          <w:color w:val="auto"/>
          <w:szCs w:val="24"/>
        </w:rPr>
        <w:t>ection provide</w:t>
      </w:r>
      <w:r w:rsidR="002B1DB3">
        <w:rPr>
          <w:color w:val="auto"/>
          <w:szCs w:val="24"/>
        </w:rPr>
        <w:t>s</w:t>
      </w:r>
      <w:r w:rsidR="002B1DB3" w:rsidRPr="00836D6E">
        <w:rPr>
          <w:color w:val="auto"/>
          <w:szCs w:val="24"/>
        </w:rPr>
        <w:t xml:space="preserve"> </w:t>
      </w:r>
      <w:r w:rsidR="00ED382D">
        <w:rPr>
          <w:color w:val="auto"/>
          <w:szCs w:val="24"/>
        </w:rPr>
        <w:t xml:space="preserve">that the </w:t>
      </w:r>
      <w:r w:rsidR="00CD6716">
        <w:rPr>
          <w:color w:val="auto"/>
          <w:szCs w:val="24"/>
        </w:rPr>
        <w:t>r</w:t>
      </w:r>
      <w:r w:rsidR="00ED382D">
        <w:rPr>
          <w:color w:val="auto"/>
          <w:szCs w:val="24"/>
        </w:rPr>
        <w:t xml:space="preserve">ule is made under the </w:t>
      </w:r>
      <w:r w:rsidR="00ED382D" w:rsidRPr="00ED382D">
        <w:rPr>
          <w:i/>
          <w:color w:val="auto"/>
          <w:szCs w:val="24"/>
        </w:rPr>
        <w:t>Farm Household Support Act 2014</w:t>
      </w:r>
      <w:r w:rsidR="002B1DB3">
        <w:rPr>
          <w:color w:val="auto"/>
          <w:szCs w:val="24"/>
        </w:rPr>
        <w:t>.</w:t>
      </w:r>
    </w:p>
    <w:p w14:paraId="3C25CE86" w14:textId="77777777" w:rsidR="002B1DB3" w:rsidRPr="00836D6E" w:rsidRDefault="002B1DB3" w:rsidP="00B3331C">
      <w:pPr>
        <w:pStyle w:val="Normal-em"/>
        <w:rPr>
          <w:iCs/>
          <w:color w:val="auto"/>
          <w:szCs w:val="24"/>
        </w:rPr>
      </w:pPr>
    </w:p>
    <w:p w14:paraId="1170B8AF" w14:textId="77777777" w:rsidR="00ED382D" w:rsidRDefault="00ED382D" w:rsidP="00AB498F">
      <w:pPr>
        <w:pStyle w:val="Normal-em"/>
        <w:keepNext/>
        <w:ind w:left="1440" w:hanging="1440"/>
        <w:rPr>
          <w:i/>
          <w:color w:val="auto"/>
          <w:szCs w:val="24"/>
          <w:u w:val="single"/>
        </w:rPr>
      </w:pPr>
      <w:r w:rsidRPr="00836D6E">
        <w:rPr>
          <w:color w:val="auto"/>
          <w:szCs w:val="24"/>
          <w:u w:val="single"/>
        </w:rPr>
        <w:t xml:space="preserve">Section </w:t>
      </w:r>
      <w:r>
        <w:rPr>
          <w:color w:val="auto"/>
          <w:szCs w:val="24"/>
          <w:u w:val="single"/>
        </w:rPr>
        <w:t>4</w:t>
      </w:r>
      <w:r w:rsidRPr="00836D6E">
        <w:rPr>
          <w:color w:val="auto"/>
          <w:szCs w:val="24"/>
          <w:u w:val="single"/>
        </w:rPr>
        <w:t xml:space="preserve"> – </w:t>
      </w:r>
      <w:r w:rsidR="0050252F">
        <w:rPr>
          <w:color w:val="auto"/>
          <w:szCs w:val="24"/>
          <w:u w:val="single"/>
        </w:rPr>
        <w:t xml:space="preserve">Modifications of Part 5.4 of the </w:t>
      </w:r>
      <w:r w:rsidR="0050252F" w:rsidRPr="0050252F">
        <w:rPr>
          <w:i/>
          <w:color w:val="auto"/>
          <w:szCs w:val="24"/>
          <w:u w:val="single"/>
        </w:rPr>
        <w:t>Social Security Act 1991</w:t>
      </w:r>
    </w:p>
    <w:p w14:paraId="2C69C86C" w14:textId="77777777" w:rsidR="00AB498F" w:rsidRPr="00836D6E" w:rsidRDefault="00AB498F" w:rsidP="00AB498F">
      <w:pPr>
        <w:pStyle w:val="Normal-em"/>
        <w:keepNext/>
        <w:ind w:left="1440" w:hanging="1440"/>
        <w:rPr>
          <w:color w:val="auto"/>
          <w:szCs w:val="24"/>
          <w:u w:val="single"/>
        </w:rPr>
      </w:pPr>
    </w:p>
    <w:p w14:paraId="713AAF92" w14:textId="77777777" w:rsidR="0050252F" w:rsidRDefault="00A16CBE" w:rsidP="00ED382D">
      <w:pPr>
        <w:pStyle w:val="Normal-em"/>
        <w:rPr>
          <w:color w:val="auto"/>
          <w:szCs w:val="24"/>
        </w:rPr>
      </w:pPr>
      <w:r>
        <w:rPr>
          <w:color w:val="auto"/>
          <w:szCs w:val="24"/>
        </w:rPr>
        <w:t>This s</w:t>
      </w:r>
      <w:r w:rsidR="00327648">
        <w:rPr>
          <w:color w:val="auto"/>
          <w:szCs w:val="24"/>
        </w:rPr>
        <w:t xml:space="preserve">ection </w:t>
      </w:r>
      <w:r w:rsidR="0050252F">
        <w:rPr>
          <w:color w:val="auto"/>
          <w:szCs w:val="24"/>
        </w:rPr>
        <w:t>prescribes the modification of the debt waiver provisions in part 5.4 of the Social Security Act so that those provisions, with respect to payments under the FHS Act, have the effect as if the following two sections (sections 1238 and 1238A) were inserted:</w:t>
      </w:r>
    </w:p>
    <w:p w14:paraId="736E7A28" w14:textId="77777777" w:rsidR="0050252F" w:rsidRDefault="0050252F" w:rsidP="00ED382D">
      <w:pPr>
        <w:pStyle w:val="Normal-em"/>
        <w:rPr>
          <w:color w:val="auto"/>
          <w:szCs w:val="24"/>
        </w:rPr>
      </w:pPr>
    </w:p>
    <w:p w14:paraId="70515620" w14:textId="77777777" w:rsidR="0050252F" w:rsidRPr="0050252F" w:rsidRDefault="0050252F" w:rsidP="00ED382D">
      <w:pPr>
        <w:pStyle w:val="Normal-em"/>
        <w:rPr>
          <w:b/>
          <w:color w:val="auto"/>
          <w:szCs w:val="24"/>
        </w:rPr>
      </w:pPr>
      <w:proofErr w:type="gramStart"/>
      <w:r>
        <w:rPr>
          <w:b/>
          <w:color w:val="auto"/>
          <w:szCs w:val="24"/>
        </w:rPr>
        <w:t>1238  Debts</w:t>
      </w:r>
      <w:proofErr w:type="gramEnd"/>
      <w:r>
        <w:rPr>
          <w:b/>
          <w:color w:val="auto"/>
          <w:szCs w:val="24"/>
        </w:rPr>
        <w:t xml:space="preserve"> for the 2014-15 financial year</w:t>
      </w:r>
    </w:p>
    <w:p w14:paraId="7B6204BB" w14:textId="77777777" w:rsidR="0050252F" w:rsidRDefault="0050252F" w:rsidP="00ED382D">
      <w:pPr>
        <w:pStyle w:val="Normal-em"/>
        <w:rPr>
          <w:color w:val="auto"/>
          <w:szCs w:val="24"/>
        </w:rPr>
      </w:pPr>
    </w:p>
    <w:p w14:paraId="6E8508C9" w14:textId="16DB393A" w:rsidR="00C57784" w:rsidRDefault="00995232" w:rsidP="00C57784">
      <w:pPr>
        <w:pStyle w:val="Normal-em"/>
        <w:rPr>
          <w:color w:val="auto"/>
          <w:szCs w:val="24"/>
        </w:rPr>
      </w:pPr>
      <w:r>
        <w:rPr>
          <w:color w:val="auto"/>
          <w:szCs w:val="24"/>
        </w:rPr>
        <w:t xml:space="preserve">This section notionally modifies </w:t>
      </w:r>
      <w:r w:rsidR="0050252F" w:rsidRPr="0050252F">
        <w:rPr>
          <w:color w:val="auto"/>
          <w:szCs w:val="24"/>
        </w:rPr>
        <w:t xml:space="preserve">the </w:t>
      </w:r>
      <w:r w:rsidR="0050252F">
        <w:rPr>
          <w:color w:val="auto"/>
          <w:szCs w:val="24"/>
        </w:rPr>
        <w:t xml:space="preserve">Social Security </w:t>
      </w:r>
      <w:r w:rsidR="0050252F" w:rsidRPr="0050252F">
        <w:rPr>
          <w:color w:val="auto"/>
          <w:szCs w:val="24"/>
        </w:rPr>
        <w:t>Act</w:t>
      </w:r>
      <w:r>
        <w:rPr>
          <w:color w:val="auto"/>
          <w:szCs w:val="24"/>
        </w:rPr>
        <w:t xml:space="preserve"> to </w:t>
      </w:r>
      <w:r w:rsidR="00E47DF5">
        <w:rPr>
          <w:color w:val="auto"/>
          <w:szCs w:val="24"/>
        </w:rPr>
        <w:t xml:space="preserve">allow the Secretary to waive the right to recover all or part of a debt </w:t>
      </w:r>
      <w:r w:rsidR="00B03DE6">
        <w:rPr>
          <w:color w:val="auto"/>
          <w:szCs w:val="24"/>
        </w:rPr>
        <w:t>which arose for</w:t>
      </w:r>
      <w:r w:rsidR="00E47DF5">
        <w:rPr>
          <w:color w:val="auto"/>
          <w:szCs w:val="24"/>
        </w:rPr>
        <w:t xml:space="preserve"> a FHA recipient in relation to payments received during the 2014-15 financial year. </w:t>
      </w:r>
      <w:r w:rsidR="00C57784">
        <w:rPr>
          <w:color w:val="auto"/>
          <w:szCs w:val="24"/>
        </w:rPr>
        <w:t xml:space="preserve">This section will only apply to </w:t>
      </w:r>
      <w:r w:rsidR="00C3159C">
        <w:rPr>
          <w:color w:val="auto"/>
          <w:szCs w:val="24"/>
        </w:rPr>
        <w:t xml:space="preserve">debts raised in relation to payments received during the </w:t>
      </w:r>
      <w:r w:rsidR="00C57784">
        <w:rPr>
          <w:color w:val="auto"/>
          <w:szCs w:val="24"/>
        </w:rPr>
        <w:t xml:space="preserve">2014-15 </w:t>
      </w:r>
      <w:r w:rsidR="00C3159C">
        <w:rPr>
          <w:color w:val="auto"/>
          <w:szCs w:val="24"/>
        </w:rPr>
        <w:t xml:space="preserve">financial year </w:t>
      </w:r>
      <w:r w:rsidR="00C57784">
        <w:rPr>
          <w:color w:val="auto"/>
          <w:szCs w:val="24"/>
        </w:rPr>
        <w:t xml:space="preserve">and will </w:t>
      </w:r>
      <w:r w:rsidR="00ED330A">
        <w:rPr>
          <w:color w:val="auto"/>
          <w:szCs w:val="24"/>
        </w:rPr>
        <w:t xml:space="preserve">be repealed </w:t>
      </w:r>
      <w:r w:rsidR="00C57784">
        <w:rPr>
          <w:color w:val="auto"/>
          <w:szCs w:val="24"/>
        </w:rPr>
        <w:t>after the reconciliation process has been completed for that year.</w:t>
      </w:r>
    </w:p>
    <w:p w14:paraId="00AF05A7" w14:textId="77777777" w:rsidR="00C57784" w:rsidRDefault="00C57784" w:rsidP="00ED382D">
      <w:pPr>
        <w:pStyle w:val="Normal-em"/>
        <w:rPr>
          <w:color w:val="auto"/>
          <w:szCs w:val="24"/>
        </w:rPr>
      </w:pPr>
    </w:p>
    <w:p w14:paraId="55788A3E" w14:textId="418B76BF" w:rsidR="000015C6" w:rsidRDefault="00E47DF5" w:rsidP="00ED382D">
      <w:pPr>
        <w:pStyle w:val="Normal-em"/>
        <w:rPr>
          <w:color w:val="auto"/>
          <w:szCs w:val="24"/>
        </w:rPr>
      </w:pPr>
      <w:r>
        <w:rPr>
          <w:color w:val="auto"/>
          <w:szCs w:val="24"/>
        </w:rPr>
        <w:t xml:space="preserve">The </w:t>
      </w:r>
      <w:r w:rsidR="000015C6">
        <w:rPr>
          <w:color w:val="auto"/>
          <w:szCs w:val="24"/>
        </w:rPr>
        <w:t xml:space="preserve">Secretary’s discretion </w:t>
      </w:r>
      <w:r>
        <w:rPr>
          <w:color w:val="auto"/>
          <w:szCs w:val="24"/>
        </w:rPr>
        <w:t xml:space="preserve">to waive </w:t>
      </w:r>
      <w:r w:rsidR="000242D1">
        <w:rPr>
          <w:color w:val="auto"/>
          <w:szCs w:val="24"/>
        </w:rPr>
        <w:t xml:space="preserve">the right to recover </w:t>
      </w:r>
      <w:r w:rsidR="008E5AAB">
        <w:rPr>
          <w:color w:val="auto"/>
          <w:szCs w:val="24"/>
        </w:rPr>
        <w:t xml:space="preserve">such a debt </w:t>
      </w:r>
      <w:r>
        <w:rPr>
          <w:color w:val="auto"/>
          <w:szCs w:val="24"/>
        </w:rPr>
        <w:t>can only be exercised if</w:t>
      </w:r>
      <w:r w:rsidR="000015C6">
        <w:rPr>
          <w:color w:val="auto"/>
          <w:szCs w:val="24"/>
        </w:rPr>
        <w:t>:</w:t>
      </w:r>
    </w:p>
    <w:p w14:paraId="0C5C5DAB" w14:textId="77777777" w:rsidR="000015C6" w:rsidRDefault="000015C6" w:rsidP="00ED382D">
      <w:pPr>
        <w:pStyle w:val="Normal-em"/>
        <w:rPr>
          <w:color w:val="auto"/>
          <w:szCs w:val="24"/>
        </w:rPr>
      </w:pPr>
    </w:p>
    <w:p w14:paraId="760532B9" w14:textId="4592B185" w:rsidR="00313DD3" w:rsidRDefault="00313DD3" w:rsidP="000015C6">
      <w:pPr>
        <w:pStyle w:val="Normal-em"/>
        <w:numPr>
          <w:ilvl w:val="0"/>
          <w:numId w:val="19"/>
        </w:numPr>
        <w:rPr>
          <w:color w:val="auto"/>
          <w:szCs w:val="24"/>
        </w:rPr>
      </w:pPr>
      <w:r>
        <w:rPr>
          <w:color w:val="auto"/>
          <w:szCs w:val="24"/>
        </w:rPr>
        <w:t>the payments that gave rise to the debt were made in the 2014-15 financial year; and</w:t>
      </w:r>
    </w:p>
    <w:p w14:paraId="50DAD638" w14:textId="77777777" w:rsidR="00313DD3" w:rsidRDefault="00313DD3" w:rsidP="00313DD3">
      <w:pPr>
        <w:pStyle w:val="Normal-em"/>
        <w:rPr>
          <w:color w:val="auto"/>
          <w:szCs w:val="24"/>
        </w:rPr>
      </w:pPr>
    </w:p>
    <w:p w14:paraId="4E8232B3" w14:textId="2BA58F72" w:rsidR="000015C6" w:rsidRDefault="00E47DF5" w:rsidP="000015C6">
      <w:pPr>
        <w:pStyle w:val="Normal-em"/>
        <w:numPr>
          <w:ilvl w:val="0"/>
          <w:numId w:val="19"/>
        </w:numPr>
        <w:rPr>
          <w:color w:val="auto"/>
          <w:szCs w:val="24"/>
        </w:rPr>
      </w:pPr>
      <w:r>
        <w:rPr>
          <w:color w:val="auto"/>
          <w:szCs w:val="24"/>
        </w:rPr>
        <w:t xml:space="preserve">the </w:t>
      </w:r>
      <w:r w:rsidR="000015C6">
        <w:rPr>
          <w:color w:val="auto"/>
          <w:szCs w:val="24"/>
        </w:rPr>
        <w:t xml:space="preserve">rates of the </w:t>
      </w:r>
      <w:r>
        <w:rPr>
          <w:color w:val="auto"/>
          <w:szCs w:val="24"/>
        </w:rPr>
        <w:t xml:space="preserve">payments </w:t>
      </w:r>
      <w:r w:rsidR="000015C6">
        <w:rPr>
          <w:color w:val="auto"/>
          <w:szCs w:val="24"/>
        </w:rPr>
        <w:t xml:space="preserve">that gave rise to the debt </w:t>
      </w:r>
      <w:r>
        <w:rPr>
          <w:color w:val="auto"/>
          <w:szCs w:val="24"/>
        </w:rPr>
        <w:t xml:space="preserve">were </w:t>
      </w:r>
      <w:r w:rsidR="000015C6">
        <w:rPr>
          <w:color w:val="auto"/>
          <w:szCs w:val="24"/>
        </w:rPr>
        <w:t>determined (</w:t>
      </w:r>
      <w:r>
        <w:rPr>
          <w:color w:val="auto"/>
          <w:szCs w:val="24"/>
        </w:rPr>
        <w:t>at least part</w:t>
      </w:r>
      <w:r w:rsidR="000015C6">
        <w:rPr>
          <w:color w:val="auto"/>
          <w:szCs w:val="24"/>
        </w:rPr>
        <w:t>ly)</w:t>
      </w:r>
      <w:r>
        <w:rPr>
          <w:color w:val="auto"/>
          <w:szCs w:val="24"/>
        </w:rPr>
        <w:t xml:space="preserve"> </w:t>
      </w:r>
      <w:r w:rsidR="000015C6">
        <w:rPr>
          <w:color w:val="auto"/>
          <w:szCs w:val="24"/>
        </w:rPr>
        <w:t xml:space="preserve">based of an estimate of </w:t>
      </w:r>
      <w:r>
        <w:rPr>
          <w:color w:val="auto"/>
          <w:szCs w:val="24"/>
        </w:rPr>
        <w:t xml:space="preserve">a person’s </w:t>
      </w:r>
      <w:r w:rsidR="006E1F0B">
        <w:rPr>
          <w:color w:val="auto"/>
          <w:szCs w:val="24"/>
        </w:rPr>
        <w:t>business income</w:t>
      </w:r>
      <w:r w:rsidR="00313DD3">
        <w:rPr>
          <w:color w:val="auto"/>
          <w:szCs w:val="24"/>
        </w:rPr>
        <w:t>; and</w:t>
      </w:r>
    </w:p>
    <w:p w14:paraId="7277DFD8" w14:textId="77777777" w:rsidR="00313DD3" w:rsidRDefault="00313DD3" w:rsidP="00313DD3">
      <w:pPr>
        <w:pStyle w:val="ListParagraph"/>
      </w:pPr>
    </w:p>
    <w:p w14:paraId="7E147921" w14:textId="396BABDC" w:rsidR="00313DD3" w:rsidRDefault="0083107D" w:rsidP="000015C6">
      <w:pPr>
        <w:pStyle w:val="Normal-em"/>
        <w:numPr>
          <w:ilvl w:val="0"/>
          <w:numId w:val="19"/>
        </w:numPr>
        <w:rPr>
          <w:color w:val="auto"/>
          <w:szCs w:val="24"/>
        </w:rPr>
      </w:pPr>
      <w:r>
        <w:rPr>
          <w:color w:val="auto"/>
          <w:szCs w:val="24"/>
        </w:rPr>
        <w:t>the debt arose as a result of a determination under Subdivision A of Division 7 of the Social Security Administration Act; and</w:t>
      </w:r>
    </w:p>
    <w:p w14:paraId="73DFE51A" w14:textId="77777777" w:rsidR="000015C6" w:rsidRPr="000015C6" w:rsidRDefault="000015C6" w:rsidP="000015C6">
      <w:pPr>
        <w:pStyle w:val="Normal-em"/>
        <w:rPr>
          <w:color w:val="auto"/>
          <w:szCs w:val="24"/>
        </w:rPr>
      </w:pPr>
    </w:p>
    <w:p w14:paraId="687A6893" w14:textId="2F878C0C" w:rsidR="006E1F0B" w:rsidRPr="00313DD3" w:rsidRDefault="000015C6" w:rsidP="00313DD3">
      <w:pPr>
        <w:pStyle w:val="Normal-em"/>
        <w:numPr>
          <w:ilvl w:val="0"/>
          <w:numId w:val="19"/>
        </w:numPr>
        <w:rPr>
          <w:color w:val="auto"/>
          <w:szCs w:val="24"/>
        </w:rPr>
      </w:pPr>
      <w:proofErr w:type="gramStart"/>
      <w:r>
        <w:rPr>
          <w:color w:val="auto"/>
          <w:szCs w:val="24"/>
        </w:rPr>
        <w:t>at</w:t>
      </w:r>
      <w:proofErr w:type="gramEnd"/>
      <w:r>
        <w:rPr>
          <w:color w:val="auto"/>
          <w:szCs w:val="24"/>
        </w:rPr>
        <w:t xml:space="preserve"> least one of the reasons for making the determination was that the Secretary considered that the person’s</w:t>
      </w:r>
      <w:r w:rsidR="00B03DE6">
        <w:rPr>
          <w:color w:val="auto"/>
          <w:szCs w:val="24"/>
        </w:rPr>
        <w:t xml:space="preserve"> business</w:t>
      </w:r>
      <w:r>
        <w:rPr>
          <w:color w:val="auto"/>
          <w:szCs w:val="24"/>
        </w:rPr>
        <w:t xml:space="preserve"> in</w:t>
      </w:r>
      <w:r w:rsidR="006E1F0B">
        <w:rPr>
          <w:color w:val="auto"/>
          <w:szCs w:val="24"/>
        </w:rPr>
        <w:t>come differed from the estimate</w:t>
      </w:r>
      <w:r w:rsidR="00313DD3">
        <w:rPr>
          <w:color w:val="auto"/>
          <w:szCs w:val="24"/>
        </w:rPr>
        <w:t>.</w:t>
      </w:r>
    </w:p>
    <w:p w14:paraId="101ABE68" w14:textId="77777777" w:rsidR="00E47DF5" w:rsidRDefault="00E47DF5" w:rsidP="00ED382D">
      <w:pPr>
        <w:pStyle w:val="Normal-em"/>
        <w:rPr>
          <w:color w:val="auto"/>
          <w:szCs w:val="24"/>
        </w:rPr>
      </w:pPr>
    </w:p>
    <w:p w14:paraId="6D076489" w14:textId="270C88E8" w:rsidR="00C62B20" w:rsidRDefault="00C62B20" w:rsidP="00ED382D">
      <w:pPr>
        <w:pStyle w:val="Normal-em"/>
        <w:rPr>
          <w:color w:val="auto"/>
          <w:szCs w:val="24"/>
        </w:rPr>
      </w:pPr>
      <w:r>
        <w:rPr>
          <w:color w:val="auto"/>
          <w:szCs w:val="24"/>
        </w:rPr>
        <w:t xml:space="preserve">There are two key reasons for the modification of the Social Security Act to </w:t>
      </w:r>
      <w:r w:rsidRPr="00C62B20">
        <w:rPr>
          <w:color w:val="auto"/>
          <w:szCs w:val="24"/>
        </w:rPr>
        <w:t xml:space="preserve">allow the Secretary to waive </w:t>
      </w:r>
      <w:r w:rsidR="00C3159C">
        <w:rPr>
          <w:color w:val="auto"/>
          <w:szCs w:val="24"/>
        </w:rPr>
        <w:t xml:space="preserve">a </w:t>
      </w:r>
      <w:r w:rsidRPr="00C62B20">
        <w:rPr>
          <w:color w:val="auto"/>
          <w:szCs w:val="24"/>
        </w:rPr>
        <w:t>debt in relation to payments received during the 2014-15 financial year</w:t>
      </w:r>
      <w:r>
        <w:rPr>
          <w:color w:val="auto"/>
          <w:szCs w:val="24"/>
        </w:rPr>
        <w:t>. The first is</w:t>
      </w:r>
      <w:r w:rsidR="00EB2EB2">
        <w:rPr>
          <w:color w:val="auto"/>
          <w:szCs w:val="24"/>
        </w:rPr>
        <w:t xml:space="preserve"> that </w:t>
      </w:r>
      <w:r w:rsidR="00374FBB">
        <w:rPr>
          <w:color w:val="auto"/>
          <w:szCs w:val="24"/>
        </w:rPr>
        <w:t>FHA recipients have not yet experienced any form of reconciliation of their income support. Given the complexity of social security law and some of the FHA payment settings, it is possible that these are not well understood by FHA recipients.</w:t>
      </w:r>
    </w:p>
    <w:p w14:paraId="4FA8C3EB" w14:textId="77777777" w:rsidR="00374FBB" w:rsidRDefault="00374FBB" w:rsidP="00ED382D">
      <w:pPr>
        <w:pStyle w:val="Normal-em"/>
        <w:rPr>
          <w:color w:val="auto"/>
          <w:szCs w:val="24"/>
        </w:rPr>
      </w:pPr>
    </w:p>
    <w:p w14:paraId="1870FACC" w14:textId="6CC28CAF" w:rsidR="00374FBB" w:rsidRDefault="00374FBB" w:rsidP="00ED382D">
      <w:pPr>
        <w:pStyle w:val="Normal-em"/>
        <w:rPr>
          <w:color w:val="auto"/>
          <w:szCs w:val="24"/>
        </w:rPr>
      </w:pPr>
      <w:r>
        <w:rPr>
          <w:color w:val="auto"/>
          <w:szCs w:val="24"/>
        </w:rPr>
        <w:t xml:space="preserve">The second reason relates to </w:t>
      </w:r>
      <w:r w:rsidR="004B459E">
        <w:rPr>
          <w:color w:val="auto"/>
          <w:szCs w:val="24"/>
        </w:rPr>
        <w:t xml:space="preserve">issues experienced in implementing FHA and the impact this has had on farmers and their partners experiencing real hardship. The inaugural reconciliation </w:t>
      </w:r>
      <w:r w:rsidR="004B459E">
        <w:rPr>
          <w:color w:val="auto"/>
          <w:szCs w:val="24"/>
        </w:rPr>
        <w:lastRenderedPageBreak/>
        <w:t xml:space="preserve">process, together with the potential of FHA recipients having </w:t>
      </w:r>
      <w:r w:rsidR="008E5AAB">
        <w:rPr>
          <w:color w:val="auto"/>
          <w:szCs w:val="24"/>
        </w:rPr>
        <w:t xml:space="preserve">such </w:t>
      </w:r>
      <w:r w:rsidR="00C3159C">
        <w:rPr>
          <w:color w:val="auto"/>
          <w:szCs w:val="24"/>
        </w:rPr>
        <w:t xml:space="preserve">a </w:t>
      </w:r>
      <w:r w:rsidR="004B459E">
        <w:rPr>
          <w:color w:val="auto"/>
          <w:szCs w:val="24"/>
        </w:rPr>
        <w:t>debt waived, provides an opportunity to ensure recipients are aware of the FHA payment settings and are receiving the appropriate payment for their circumstances.</w:t>
      </w:r>
    </w:p>
    <w:p w14:paraId="41521137" w14:textId="77777777" w:rsidR="00374FBB" w:rsidRDefault="00374FBB" w:rsidP="00ED382D">
      <w:pPr>
        <w:pStyle w:val="Normal-em"/>
        <w:rPr>
          <w:color w:val="auto"/>
          <w:szCs w:val="24"/>
        </w:rPr>
      </w:pPr>
    </w:p>
    <w:p w14:paraId="046B5229" w14:textId="77777777" w:rsidR="00C57784" w:rsidRDefault="00C57784" w:rsidP="00C57784">
      <w:pPr>
        <w:pStyle w:val="Normal-em"/>
        <w:rPr>
          <w:b/>
          <w:color w:val="auto"/>
          <w:szCs w:val="24"/>
        </w:rPr>
      </w:pPr>
      <w:proofErr w:type="gramStart"/>
      <w:r>
        <w:rPr>
          <w:b/>
          <w:color w:val="auto"/>
          <w:szCs w:val="24"/>
        </w:rPr>
        <w:t>1238A  Compliance</w:t>
      </w:r>
      <w:proofErr w:type="gramEnd"/>
      <w:r>
        <w:rPr>
          <w:b/>
          <w:color w:val="auto"/>
          <w:szCs w:val="24"/>
        </w:rPr>
        <w:t xml:space="preserve"> with a notice under 68 or 69 of the Administration Act</w:t>
      </w:r>
    </w:p>
    <w:p w14:paraId="243BA6F1" w14:textId="77777777" w:rsidR="00C57784" w:rsidRDefault="00C57784" w:rsidP="00C57784">
      <w:pPr>
        <w:pStyle w:val="Normal-em"/>
        <w:rPr>
          <w:b/>
          <w:color w:val="auto"/>
          <w:szCs w:val="24"/>
        </w:rPr>
      </w:pPr>
    </w:p>
    <w:p w14:paraId="1F80404C" w14:textId="1C7A5EAD" w:rsidR="00AC0975" w:rsidRDefault="00CE6707" w:rsidP="00C57784">
      <w:pPr>
        <w:pStyle w:val="Normal-em"/>
        <w:rPr>
          <w:bCs/>
          <w:szCs w:val="24"/>
        </w:rPr>
      </w:pPr>
      <w:r>
        <w:rPr>
          <w:color w:val="auto"/>
          <w:szCs w:val="24"/>
        </w:rPr>
        <w:t>This s</w:t>
      </w:r>
      <w:r w:rsidR="00C57784">
        <w:rPr>
          <w:color w:val="auto"/>
          <w:szCs w:val="24"/>
        </w:rPr>
        <w:t xml:space="preserve">ection </w:t>
      </w:r>
      <w:r w:rsidR="00C57784" w:rsidRPr="0050252F">
        <w:rPr>
          <w:color w:val="auto"/>
          <w:szCs w:val="24"/>
        </w:rPr>
        <w:t>notionally modif</w:t>
      </w:r>
      <w:r w:rsidR="00F24776">
        <w:rPr>
          <w:color w:val="auto"/>
          <w:szCs w:val="24"/>
        </w:rPr>
        <w:t>ies</w:t>
      </w:r>
      <w:r w:rsidR="00C57784" w:rsidRPr="0050252F">
        <w:rPr>
          <w:color w:val="auto"/>
          <w:szCs w:val="24"/>
        </w:rPr>
        <w:t xml:space="preserve"> the </w:t>
      </w:r>
      <w:r w:rsidR="00C57784">
        <w:rPr>
          <w:color w:val="auto"/>
          <w:szCs w:val="24"/>
        </w:rPr>
        <w:t xml:space="preserve">Social Security </w:t>
      </w:r>
      <w:r w:rsidR="00C57784" w:rsidRPr="0050252F">
        <w:rPr>
          <w:color w:val="auto"/>
          <w:szCs w:val="24"/>
        </w:rPr>
        <w:t>Act</w:t>
      </w:r>
      <w:r w:rsidR="00F24776">
        <w:rPr>
          <w:color w:val="auto"/>
          <w:szCs w:val="24"/>
        </w:rPr>
        <w:t xml:space="preserve"> to</w:t>
      </w:r>
      <w:r w:rsidR="00C57784" w:rsidRPr="0050252F">
        <w:rPr>
          <w:color w:val="auto"/>
          <w:szCs w:val="24"/>
        </w:rPr>
        <w:t xml:space="preserve"> </w:t>
      </w:r>
      <w:r w:rsidR="00C57784">
        <w:rPr>
          <w:color w:val="auto"/>
          <w:szCs w:val="24"/>
        </w:rPr>
        <w:t xml:space="preserve">allow </w:t>
      </w:r>
      <w:r w:rsidR="00AC0975">
        <w:rPr>
          <w:color w:val="auto"/>
          <w:szCs w:val="24"/>
        </w:rPr>
        <w:t xml:space="preserve">the Secretary to waive the right to recover all or part of a debt raised by a FHA recipient in circumstances where a </w:t>
      </w:r>
      <w:r w:rsidR="00C57784" w:rsidRPr="0050252F">
        <w:rPr>
          <w:bCs/>
          <w:szCs w:val="24"/>
        </w:rPr>
        <w:t xml:space="preserve">recipient </w:t>
      </w:r>
      <w:r w:rsidR="00AC0975">
        <w:rPr>
          <w:bCs/>
          <w:szCs w:val="24"/>
        </w:rPr>
        <w:t xml:space="preserve">has </w:t>
      </w:r>
      <w:r w:rsidR="00C57784" w:rsidRPr="0050252F">
        <w:rPr>
          <w:bCs/>
          <w:szCs w:val="24"/>
        </w:rPr>
        <w:t>not initially complied with a DHS notice to provide actual business income information</w:t>
      </w:r>
      <w:r w:rsidR="00AC0975">
        <w:rPr>
          <w:bCs/>
          <w:szCs w:val="24"/>
        </w:rPr>
        <w:t xml:space="preserve">, but has complied with a subsequent notice to provide this information. </w:t>
      </w:r>
    </w:p>
    <w:p w14:paraId="27C01709" w14:textId="77777777" w:rsidR="00CE6707" w:rsidRDefault="00CE6707" w:rsidP="00C57784">
      <w:pPr>
        <w:pStyle w:val="Normal-em"/>
        <w:rPr>
          <w:bCs/>
          <w:szCs w:val="24"/>
        </w:rPr>
      </w:pPr>
    </w:p>
    <w:p w14:paraId="68A1EFB5" w14:textId="0F8B2847" w:rsidR="00CE6707" w:rsidRDefault="00CE6707" w:rsidP="00CE6707">
      <w:pPr>
        <w:pStyle w:val="Normal-em"/>
        <w:rPr>
          <w:color w:val="auto"/>
          <w:szCs w:val="24"/>
        </w:rPr>
      </w:pPr>
      <w:r>
        <w:rPr>
          <w:color w:val="auto"/>
          <w:szCs w:val="24"/>
        </w:rPr>
        <w:t xml:space="preserve">The Secretary’s discretion to waive the right to recover </w:t>
      </w:r>
      <w:r w:rsidR="009109F4">
        <w:rPr>
          <w:color w:val="auto"/>
          <w:szCs w:val="24"/>
        </w:rPr>
        <w:t xml:space="preserve">such a </w:t>
      </w:r>
      <w:r>
        <w:rPr>
          <w:color w:val="auto"/>
          <w:szCs w:val="24"/>
        </w:rPr>
        <w:t>debt</w:t>
      </w:r>
      <w:r w:rsidR="00C3159C">
        <w:rPr>
          <w:color w:val="auto"/>
          <w:szCs w:val="24"/>
        </w:rPr>
        <w:t xml:space="preserve"> </w:t>
      </w:r>
      <w:r>
        <w:rPr>
          <w:color w:val="auto"/>
          <w:szCs w:val="24"/>
        </w:rPr>
        <w:t>can only be exercised if:</w:t>
      </w:r>
    </w:p>
    <w:p w14:paraId="2775DA75" w14:textId="77777777" w:rsidR="00CE6707" w:rsidRDefault="00CE6707" w:rsidP="00CE6707">
      <w:pPr>
        <w:pStyle w:val="Normal-em"/>
        <w:rPr>
          <w:color w:val="auto"/>
          <w:szCs w:val="24"/>
        </w:rPr>
      </w:pPr>
    </w:p>
    <w:p w14:paraId="674D7537" w14:textId="7920981E" w:rsidR="009109F4" w:rsidRDefault="009109F4" w:rsidP="009109F4">
      <w:pPr>
        <w:pStyle w:val="Normal-em"/>
        <w:numPr>
          <w:ilvl w:val="0"/>
          <w:numId w:val="19"/>
        </w:numPr>
        <w:rPr>
          <w:color w:val="auto"/>
          <w:szCs w:val="24"/>
        </w:rPr>
      </w:pPr>
      <w:r w:rsidRPr="009109F4">
        <w:rPr>
          <w:color w:val="auto"/>
          <w:szCs w:val="24"/>
        </w:rPr>
        <w:t>the debt arose</w:t>
      </w:r>
      <w:r w:rsidR="007F3B57">
        <w:rPr>
          <w:color w:val="auto"/>
          <w:szCs w:val="24"/>
        </w:rPr>
        <w:t xml:space="preserve"> (</w:t>
      </w:r>
      <w:r w:rsidRPr="009109F4">
        <w:rPr>
          <w:color w:val="auto"/>
          <w:szCs w:val="24"/>
        </w:rPr>
        <w:t>at least part</w:t>
      </w:r>
      <w:r w:rsidR="007F3B57">
        <w:rPr>
          <w:color w:val="auto"/>
          <w:szCs w:val="24"/>
        </w:rPr>
        <w:t xml:space="preserve">ly) </w:t>
      </w:r>
      <w:r w:rsidRPr="009109F4">
        <w:rPr>
          <w:color w:val="auto"/>
          <w:szCs w:val="24"/>
        </w:rPr>
        <w:t xml:space="preserve">as a result of a person not having complied with a notice under section 68 or 69 of the </w:t>
      </w:r>
      <w:r w:rsidR="007F3B57">
        <w:rPr>
          <w:color w:val="auto"/>
          <w:szCs w:val="24"/>
        </w:rPr>
        <w:t xml:space="preserve">Social Security </w:t>
      </w:r>
      <w:r w:rsidRPr="009109F4">
        <w:rPr>
          <w:color w:val="auto"/>
          <w:szCs w:val="24"/>
        </w:rPr>
        <w:t>Administration Act</w:t>
      </w:r>
      <w:r w:rsidR="007F3B57">
        <w:rPr>
          <w:color w:val="auto"/>
          <w:szCs w:val="24"/>
        </w:rPr>
        <w:t xml:space="preserve"> that requires</w:t>
      </w:r>
      <w:r w:rsidRPr="009109F4">
        <w:rPr>
          <w:color w:val="auto"/>
          <w:szCs w:val="24"/>
        </w:rPr>
        <w:t xml:space="preserve"> </w:t>
      </w:r>
      <w:r w:rsidR="007F3B57">
        <w:rPr>
          <w:color w:val="auto"/>
          <w:szCs w:val="24"/>
        </w:rPr>
        <w:t>a</w:t>
      </w:r>
      <w:r w:rsidRPr="009109F4">
        <w:rPr>
          <w:color w:val="auto"/>
          <w:szCs w:val="24"/>
        </w:rPr>
        <w:t xml:space="preserve"> person to provide </w:t>
      </w:r>
      <w:r w:rsidR="007F3B57">
        <w:rPr>
          <w:color w:val="auto"/>
          <w:szCs w:val="24"/>
        </w:rPr>
        <w:t xml:space="preserve">DHS </w:t>
      </w:r>
      <w:r w:rsidRPr="009109F4">
        <w:rPr>
          <w:color w:val="auto"/>
          <w:szCs w:val="24"/>
        </w:rPr>
        <w:t xml:space="preserve">with information or a statement about </w:t>
      </w:r>
      <w:r w:rsidR="007F3B57">
        <w:rPr>
          <w:color w:val="auto"/>
          <w:szCs w:val="24"/>
        </w:rPr>
        <w:t xml:space="preserve">their </w:t>
      </w:r>
      <w:r w:rsidRPr="009109F4">
        <w:rPr>
          <w:color w:val="auto"/>
          <w:szCs w:val="24"/>
        </w:rPr>
        <w:t>business income in a particular period; and</w:t>
      </w:r>
    </w:p>
    <w:p w14:paraId="57C9BE5A" w14:textId="77777777" w:rsidR="009109F4" w:rsidRPr="009109F4" w:rsidRDefault="009109F4" w:rsidP="009109F4">
      <w:pPr>
        <w:pStyle w:val="Normal-em"/>
        <w:rPr>
          <w:color w:val="auto"/>
          <w:szCs w:val="24"/>
        </w:rPr>
      </w:pPr>
    </w:p>
    <w:p w14:paraId="07D56BE0" w14:textId="1ABBABB6" w:rsidR="009109F4" w:rsidRDefault="009109F4" w:rsidP="009109F4">
      <w:pPr>
        <w:pStyle w:val="Normal-em"/>
        <w:numPr>
          <w:ilvl w:val="0"/>
          <w:numId w:val="19"/>
        </w:numPr>
        <w:rPr>
          <w:color w:val="auto"/>
          <w:szCs w:val="24"/>
        </w:rPr>
      </w:pPr>
      <w:r w:rsidRPr="009109F4">
        <w:rPr>
          <w:color w:val="auto"/>
          <w:szCs w:val="24"/>
        </w:rPr>
        <w:t xml:space="preserve">the Secretary has given the person 1 or more subsequent </w:t>
      </w:r>
      <w:r w:rsidR="00A125F9">
        <w:rPr>
          <w:color w:val="auto"/>
          <w:szCs w:val="24"/>
        </w:rPr>
        <w:t xml:space="preserve">section 68 or 69 </w:t>
      </w:r>
      <w:r w:rsidRPr="009109F4">
        <w:rPr>
          <w:color w:val="auto"/>
          <w:szCs w:val="24"/>
        </w:rPr>
        <w:t>notices; and</w:t>
      </w:r>
    </w:p>
    <w:p w14:paraId="71986692" w14:textId="77777777" w:rsidR="009109F4" w:rsidRPr="009109F4" w:rsidRDefault="009109F4" w:rsidP="009109F4">
      <w:pPr>
        <w:pStyle w:val="Normal-em"/>
        <w:rPr>
          <w:color w:val="auto"/>
          <w:szCs w:val="24"/>
        </w:rPr>
      </w:pPr>
    </w:p>
    <w:p w14:paraId="6F4A7CF6" w14:textId="65BC1913" w:rsidR="00CE6707" w:rsidRDefault="009109F4" w:rsidP="009109F4">
      <w:pPr>
        <w:pStyle w:val="Normal-em"/>
        <w:numPr>
          <w:ilvl w:val="0"/>
          <w:numId w:val="19"/>
        </w:numPr>
        <w:rPr>
          <w:color w:val="auto"/>
          <w:szCs w:val="24"/>
        </w:rPr>
      </w:pPr>
      <w:proofErr w:type="gramStart"/>
      <w:r w:rsidRPr="009109F4">
        <w:rPr>
          <w:color w:val="auto"/>
          <w:szCs w:val="24"/>
        </w:rPr>
        <w:t>the</w:t>
      </w:r>
      <w:proofErr w:type="gramEnd"/>
      <w:r w:rsidRPr="009109F4">
        <w:rPr>
          <w:color w:val="auto"/>
          <w:szCs w:val="24"/>
        </w:rPr>
        <w:t xml:space="preserve"> person has complied with 1 of those subsequent notices</w:t>
      </w:r>
      <w:r w:rsidR="00A125F9">
        <w:rPr>
          <w:color w:val="auto"/>
          <w:szCs w:val="24"/>
        </w:rPr>
        <w:t>.</w:t>
      </w:r>
    </w:p>
    <w:p w14:paraId="1E9136CC" w14:textId="7310E851" w:rsidR="00B05711" w:rsidRDefault="00B05711" w:rsidP="00B05711">
      <w:pPr>
        <w:pStyle w:val="Normal-em"/>
        <w:rPr>
          <w:color w:val="auto"/>
          <w:szCs w:val="24"/>
        </w:rPr>
      </w:pPr>
    </w:p>
    <w:p w14:paraId="33ADBBD3" w14:textId="3B2602B6" w:rsidR="00AC0975" w:rsidRDefault="00AC0975" w:rsidP="00C57784">
      <w:pPr>
        <w:pStyle w:val="Normal-em"/>
        <w:rPr>
          <w:bCs/>
          <w:szCs w:val="24"/>
        </w:rPr>
      </w:pPr>
      <w:r>
        <w:rPr>
          <w:bCs/>
          <w:szCs w:val="24"/>
        </w:rPr>
        <w:t xml:space="preserve">Rather than waiving </w:t>
      </w:r>
      <w:r w:rsidR="00583318">
        <w:rPr>
          <w:bCs/>
          <w:szCs w:val="24"/>
        </w:rPr>
        <w:t>such a debt</w:t>
      </w:r>
      <w:r>
        <w:rPr>
          <w:bCs/>
          <w:szCs w:val="24"/>
        </w:rPr>
        <w:t xml:space="preserve">, which </w:t>
      </w:r>
      <w:r w:rsidRPr="0050252F">
        <w:rPr>
          <w:bCs/>
          <w:szCs w:val="24"/>
        </w:rPr>
        <w:t xml:space="preserve">could be seen </w:t>
      </w:r>
      <w:r>
        <w:rPr>
          <w:bCs/>
          <w:szCs w:val="24"/>
        </w:rPr>
        <w:t xml:space="preserve">as </w:t>
      </w:r>
      <w:r w:rsidRPr="0050252F">
        <w:rPr>
          <w:bCs/>
          <w:szCs w:val="24"/>
        </w:rPr>
        <w:t>endors</w:t>
      </w:r>
      <w:r>
        <w:rPr>
          <w:bCs/>
          <w:szCs w:val="24"/>
        </w:rPr>
        <w:t>ing</w:t>
      </w:r>
      <w:r w:rsidRPr="0050252F">
        <w:rPr>
          <w:bCs/>
          <w:szCs w:val="24"/>
        </w:rPr>
        <w:t xml:space="preserve"> non-compliance by FHA recipients with a legal obligation under the FHS Act to provide details of their actual business income</w:t>
      </w:r>
      <w:r>
        <w:rPr>
          <w:bCs/>
          <w:szCs w:val="24"/>
        </w:rPr>
        <w:t>, section 1238A operate</w:t>
      </w:r>
      <w:r w:rsidR="00F24776">
        <w:rPr>
          <w:bCs/>
          <w:szCs w:val="24"/>
        </w:rPr>
        <w:t>s</w:t>
      </w:r>
      <w:r>
        <w:rPr>
          <w:bCs/>
          <w:szCs w:val="24"/>
        </w:rPr>
        <w:t xml:space="preserve"> to </w:t>
      </w:r>
      <w:r w:rsidRPr="0050252F">
        <w:rPr>
          <w:bCs/>
          <w:szCs w:val="24"/>
        </w:rPr>
        <w:t>give</w:t>
      </w:r>
      <w:r>
        <w:rPr>
          <w:bCs/>
          <w:szCs w:val="24"/>
        </w:rPr>
        <w:t xml:space="preserve"> FHA recipients </w:t>
      </w:r>
      <w:r w:rsidRPr="0050252F">
        <w:rPr>
          <w:bCs/>
          <w:szCs w:val="24"/>
        </w:rPr>
        <w:t>another chance for the reconc</w:t>
      </w:r>
      <w:r>
        <w:rPr>
          <w:bCs/>
          <w:szCs w:val="24"/>
        </w:rPr>
        <w:t xml:space="preserve">iliation process to take place </w:t>
      </w:r>
      <w:r w:rsidR="004F30CF">
        <w:rPr>
          <w:bCs/>
          <w:szCs w:val="24"/>
        </w:rPr>
        <w:t xml:space="preserve">by </w:t>
      </w:r>
      <w:r w:rsidR="00C53757">
        <w:rPr>
          <w:bCs/>
          <w:szCs w:val="24"/>
        </w:rPr>
        <w:t xml:space="preserve">waiving the right to recover </w:t>
      </w:r>
      <w:r w:rsidR="00B05711">
        <w:rPr>
          <w:bCs/>
          <w:szCs w:val="24"/>
        </w:rPr>
        <w:t xml:space="preserve">such a </w:t>
      </w:r>
      <w:r w:rsidR="00C3159C">
        <w:rPr>
          <w:bCs/>
          <w:szCs w:val="24"/>
        </w:rPr>
        <w:t>debt</w:t>
      </w:r>
      <w:r w:rsidR="00C53757">
        <w:rPr>
          <w:bCs/>
          <w:szCs w:val="24"/>
        </w:rPr>
        <w:t xml:space="preserve"> (rather than waiving the debt itself)</w:t>
      </w:r>
      <w:r>
        <w:rPr>
          <w:bCs/>
          <w:szCs w:val="24"/>
        </w:rPr>
        <w:t>.</w:t>
      </w:r>
    </w:p>
    <w:p w14:paraId="2B0B68C4" w14:textId="77777777" w:rsidR="00AC0975" w:rsidRDefault="00AC0975" w:rsidP="00C57784">
      <w:pPr>
        <w:pStyle w:val="Normal-em"/>
        <w:rPr>
          <w:bCs/>
          <w:szCs w:val="24"/>
        </w:rPr>
      </w:pPr>
    </w:p>
    <w:p w14:paraId="0375FD97" w14:textId="77777777" w:rsidR="002E0039" w:rsidRPr="002E0039" w:rsidDel="00F24776" w:rsidRDefault="002E0039" w:rsidP="00AC0975">
      <w:pPr>
        <w:pStyle w:val="Normal-em"/>
        <w:rPr>
          <w:b/>
          <w:color w:val="auto"/>
          <w:szCs w:val="24"/>
        </w:rPr>
      </w:pPr>
      <w:r w:rsidDel="00F24776">
        <w:rPr>
          <w:b/>
          <w:color w:val="auto"/>
          <w:szCs w:val="24"/>
        </w:rPr>
        <w:t>Debts incurred by fraud</w:t>
      </w:r>
    </w:p>
    <w:p w14:paraId="608E2F78" w14:textId="77777777" w:rsidR="002E0039" w:rsidDel="00F24776" w:rsidRDefault="002E0039" w:rsidP="00AC0975">
      <w:pPr>
        <w:pStyle w:val="Normal-em"/>
        <w:rPr>
          <w:color w:val="auto"/>
          <w:szCs w:val="24"/>
        </w:rPr>
      </w:pPr>
    </w:p>
    <w:p w14:paraId="49BFEF7A" w14:textId="77777777" w:rsidR="00AC0975" w:rsidDel="00F24776" w:rsidRDefault="00AC0975" w:rsidP="00AC0975">
      <w:pPr>
        <w:pStyle w:val="Normal-em"/>
        <w:rPr>
          <w:color w:val="auto"/>
          <w:szCs w:val="24"/>
        </w:rPr>
      </w:pPr>
      <w:r w:rsidDel="00F24776">
        <w:rPr>
          <w:color w:val="auto"/>
          <w:szCs w:val="24"/>
        </w:rPr>
        <w:t xml:space="preserve">It is </w:t>
      </w:r>
      <w:r w:rsidRPr="005642B0" w:rsidDel="00F24776">
        <w:rPr>
          <w:color w:val="auto"/>
          <w:szCs w:val="24"/>
          <w:u w:val="single"/>
        </w:rPr>
        <w:t>not</w:t>
      </w:r>
      <w:r w:rsidDel="00F24776">
        <w:rPr>
          <w:color w:val="auto"/>
          <w:szCs w:val="24"/>
        </w:rPr>
        <w:t xml:space="preserve"> intended that sections 1238 and 1238A be used to waive debts incurred by fraud and the modification of the Social Security Act by </w:t>
      </w:r>
      <w:r w:rsidR="004F30CF" w:rsidDel="00F24776">
        <w:rPr>
          <w:color w:val="auto"/>
          <w:szCs w:val="24"/>
        </w:rPr>
        <w:t xml:space="preserve">inserting these provisions </w:t>
      </w:r>
      <w:r w:rsidDel="00F24776">
        <w:rPr>
          <w:color w:val="auto"/>
          <w:szCs w:val="24"/>
        </w:rPr>
        <w:t xml:space="preserve">does not alter the operation of the fraud offence </w:t>
      </w:r>
      <w:r w:rsidRPr="00C57784" w:rsidDel="00F24776">
        <w:rPr>
          <w:color w:val="auto"/>
          <w:szCs w:val="24"/>
        </w:rPr>
        <w:t>provisions in Parts 5 and 6 of the Social Security Administration Act</w:t>
      </w:r>
      <w:r w:rsidDel="00F24776">
        <w:rPr>
          <w:color w:val="auto"/>
          <w:szCs w:val="24"/>
        </w:rPr>
        <w:t>. Given the difficulty of demonstrating that an estimate, which is inherently predictive, is fraudulent:</w:t>
      </w:r>
    </w:p>
    <w:p w14:paraId="6352EFD6" w14:textId="77777777" w:rsidR="00AC0975" w:rsidDel="00F24776" w:rsidRDefault="00AC0975" w:rsidP="00AC0975">
      <w:pPr>
        <w:pStyle w:val="Normal-em"/>
        <w:rPr>
          <w:color w:val="auto"/>
          <w:szCs w:val="24"/>
        </w:rPr>
      </w:pPr>
    </w:p>
    <w:p w14:paraId="7FC7E0BF" w14:textId="77777777" w:rsidR="00AC0975" w:rsidDel="00F24776" w:rsidRDefault="00AC0975" w:rsidP="00AC0975">
      <w:pPr>
        <w:pStyle w:val="Normal-em"/>
        <w:numPr>
          <w:ilvl w:val="0"/>
          <w:numId w:val="19"/>
        </w:numPr>
        <w:rPr>
          <w:color w:val="auto"/>
          <w:szCs w:val="24"/>
        </w:rPr>
      </w:pPr>
      <w:r w:rsidDel="00F24776">
        <w:rPr>
          <w:color w:val="auto"/>
          <w:szCs w:val="24"/>
        </w:rPr>
        <w:t>Subsection 1238(2) provides that i</w:t>
      </w:r>
      <w:r w:rsidRPr="00C57784" w:rsidDel="00F24776">
        <w:rPr>
          <w:color w:val="auto"/>
          <w:szCs w:val="24"/>
        </w:rPr>
        <w:t xml:space="preserve">f the Secretary forms the opinion that an estimate was not reasonable, the Secretary must have regard to that fact in exercising the discretion to waive. </w:t>
      </w:r>
      <w:r w:rsidDel="00F24776">
        <w:rPr>
          <w:color w:val="auto"/>
          <w:szCs w:val="24"/>
        </w:rPr>
        <w:t xml:space="preserve">This </w:t>
      </w:r>
      <w:r w:rsidRPr="00C57784" w:rsidDel="00F24776">
        <w:rPr>
          <w:color w:val="auto"/>
          <w:szCs w:val="24"/>
        </w:rPr>
        <w:t xml:space="preserve">concept of ‘reasonableness’ is consistent with </w:t>
      </w:r>
      <w:r w:rsidDel="00F24776">
        <w:rPr>
          <w:color w:val="auto"/>
          <w:szCs w:val="24"/>
        </w:rPr>
        <w:t xml:space="preserve">section </w:t>
      </w:r>
      <w:r w:rsidRPr="00C57784" w:rsidDel="00F24776">
        <w:rPr>
          <w:color w:val="auto"/>
          <w:szCs w:val="24"/>
        </w:rPr>
        <w:t>68 of the FHS Act.</w:t>
      </w:r>
    </w:p>
    <w:p w14:paraId="3205F0D4" w14:textId="77777777" w:rsidR="00AC0975" w:rsidDel="00F24776" w:rsidRDefault="00AC0975" w:rsidP="00AC0975">
      <w:pPr>
        <w:pStyle w:val="Normal-em"/>
        <w:ind w:left="720"/>
        <w:rPr>
          <w:color w:val="auto"/>
          <w:szCs w:val="24"/>
        </w:rPr>
      </w:pPr>
    </w:p>
    <w:p w14:paraId="5A8DAED5" w14:textId="65547B7F" w:rsidR="00B03DE6" w:rsidRDefault="00AC0975" w:rsidP="00EF43ED">
      <w:pPr>
        <w:pStyle w:val="Normal-em"/>
        <w:numPr>
          <w:ilvl w:val="0"/>
          <w:numId w:val="19"/>
        </w:numPr>
        <w:rPr>
          <w:color w:val="auto"/>
          <w:szCs w:val="24"/>
        </w:rPr>
      </w:pPr>
      <w:r w:rsidRPr="00AC0975" w:rsidDel="00F24776">
        <w:rPr>
          <w:color w:val="auto"/>
          <w:szCs w:val="24"/>
        </w:rPr>
        <w:t xml:space="preserve">Subsection </w:t>
      </w:r>
      <w:proofErr w:type="gramStart"/>
      <w:r w:rsidRPr="00AC0975" w:rsidDel="00F24776">
        <w:rPr>
          <w:color w:val="auto"/>
          <w:szCs w:val="24"/>
        </w:rPr>
        <w:t>1238A(</w:t>
      </w:r>
      <w:proofErr w:type="gramEnd"/>
      <w:r w:rsidRPr="00AC0975" w:rsidDel="00F24776">
        <w:rPr>
          <w:color w:val="auto"/>
          <w:szCs w:val="24"/>
        </w:rPr>
        <w:t xml:space="preserve">2) </w:t>
      </w:r>
      <w:r w:rsidR="003A1141" w:rsidRPr="00AC0975" w:rsidDel="00F24776">
        <w:rPr>
          <w:color w:val="auto"/>
          <w:szCs w:val="24"/>
        </w:rPr>
        <w:t>permit</w:t>
      </w:r>
      <w:r w:rsidRPr="00AC0975" w:rsidDel="00F24776">
        <w:rPr>
          <w:color w:val="auto"/>
          <w:szCs w:val="24"/>
        </w:rPr>
        <w:t>s</w:t>
      </w:r>
      <w:r w:rsidR="003A1141" w:rsidRPr="00AC0975" w:rsidDel="00F24776">
        <w:rPr>
          <w:color w:val="auto"/>
          <w:szCs w:val="24"/>
        </w:rPr>
        <w:t xml:space="preserve"> the Secretary to take the circumstances of </w:t>
      </w:r>
      <w:r w:rsidRPr="00AC0975" w:rsidDel="00F24776">
        <w:rPr>
          <w:color w:val="auto"/>
          <w:szCs w:val="24"/>
        </w:rPr>
        <w:t xml:space="preserve">a recipient’s </w:t>
      </w:r>
      <w:r w:rsidR="003A1141" w:rsidRPr="00AC0975" w:rsidDel="00F24776">
        <w:rPr>
          <w:color w:val="auto"/>
          <w:szCs w:val="24"/>
        </w:rPr>
        <w:t xml:space="preserve">non-compliance </w:t>
      </w:r>
      <w:r w:rsidRPr="00AC0975" w:rsidDel="00F24776">
        <w:rPr>
          <w:color w:val="auto"/>
          <w:szCs w:val="24"/>
        </w:rPr>
        <w:t xml:space="preserve">with </w:t>
      </w:r>
      <w:r w:rsidRPr="00AC0975" w:rsidDel="00F24776">
        <w:rPr>
          <w:bCs/>
          <w:szCs w:val="24"/>
        </w:rPr>
        <w:t>a DHS notice to provide actual business income information into account in deciding to waive a debt</w:t>
      </w:r>
      <w:r w:rsidR="003A1141" w:rsidRPr="00AC0975" w:rsidDel="00F24776">
        <w:rPr>
          <w:color w:val="auto"/>
          <w:szCs w:val="24"/>
        </w:rPr>
        <w:t xml:space="preserve">. </w:t>
      </w:r>
      <w:r w:rsidRPr="00AC0975" w:rsidDel="00F24776">
        <w:rPr>
          <w:color w:val="auto"/>
          <w:szCs w:val="24"/>
        </w:rPr>
        <w:t>F</w:t>
      </w:r>
      <w:r w:rsidR="003A1141" w:rsidRPr="00AC0975" w:rsidDel="00F24776">
        <w:rPr>
          <w:color w:val="auto"/>
          <w:szCs w:val="24"/>
        </w:rPr>
        <w:t xml:space="preserve">or example, </w:t>
      </w:r>
      <w:r w:rsidRPr="00AC0975" w:rsidDel="00F24776">
        <w:rPr>
          <w:color w:val="auto"/>
          <w:szCs w:val="24"/>
        </w:rPr>
        <w:t xml:space="preserve">if </w:t>
      </w:r>
      <w:r w:rsidR="003A1141" w:rsidRPr="00AC0975" w:rsidDel="00F24776">
        <w:rPr>
          <w:color w:val="auto"/>
          <w:szCs w:val="24"/>
        </w:rPr>
        <w:t xml:space="preserve">the Secretary has evidence of deliberate and evasive non-compliance with a notice, the Secretary might decide not to waive.  </w:t>
      </w:r>
      <w:r w:rsidRPr="00AC0975" w:rsidDel="00F24776">
        <w:rPr>
          <w:color w:val="auto"/>
          <w:szCs w:val="24"/>
        </w:rPr>
        <w:t>On</w:t>
      </w:r>
      <w:r w:rsidR="003A1141" w:rsidRPr="00AC0975" w:rsidDel="00F24776">
        <w:rPr>
          <w:color w:val="auto"/>
          <w:szCs w:val="24"/>
        </w:rPr>
        <w:t xml:space="preserve"> the other hand, </w:t>
      </w:r>
      <w:r w:rsidRPr="00AC0975" w:rsidDel="00F24776">
        <w:rPr>
          <w:color w:val="auto"/>
          <w:szCs w:val="24"/>
        </w:rPr>
        <w:t xml:space="preserve">if </w:t>
      </w:r>
      <w:r w:rsidR="003A1141" w:rsidRPr="00AC0975" w:rsidDel="00F24776">
        <w:rPr>
          <w:color w:val="auto"/>
          <w:szCs w:val="24"/>
        </w:rPr>
        <w:t>non-compliance was a mere oversight, the Secretary might decide to waive.</w:t>
      </w:r>
      <w:r w:rsidRPr="00AC0975" w:rsidDel="00F24776">
        <w:rPr>
          <w:color w:val="auto"/>
          <w:szCs w:val="24"/>
        </w:rPr>
        <w:t xml:space="preserve"> </w:t>
      </w:r>
    </w:p>
    <w:p w14:paraId="25F9919E" w14:textId="77777777" w:rsidR="00B03DE6" w:rsidRDefault="00B03DE6" w:rsidP="006B1C90">
      <w:pPr>
        <w:pStyle w:val="ListParagraph"/>
      </w:pPr>
    </w:p>
    <w:p w14:paraId="28F4CF28" w14:textId="08790676" w:rsidR="00C57784" w:rsidRPr="00AC0975" w:rsidDel="00F24776" w:rsidRDefault="00AC0975" w:rsidP="006B1C90">
      <w:pPr>
        <w:pStyle w:val="Normal-em"/>
        <w:rPr>
          <w:color w:val="auto"/>
          <w:szCs w:val="24"/>
        </w:rPr>
      </w:pPr>
      <w:r w:rsidDel="00F24776">
        <w:rPr>
          <w:color w:val="auto"/>
          <w:szCs w:val="24"/>
        </w:rPr>
        <w:t>I</w:t>
      </w:r>
      <w:r w:rsidR="003A1141" w:rsidRPr="00AC0975" w:rsidDel="00F24776">
        <w:rPr>
          <w:color w:val="auto"/>
          <w:szCs w:val="24"/>
        </w:rPr>
        <w:t>n neither case does the formation of an adverse opinion by the Secretary mean that the debt must not be waived.  Rather, in each case, it is a ma</w:t>
      </w:r>
      <w:r w:rsidDel="00F24776">
        <w:rPr>
          <w:color w:val="auto"/>
          <w:szCs w:val="24"/>
        </w:rPr>
        <w:t>tter to be taken into account.</w:t>
      </w:r>
    </w:p>
    <w:p w14:paraId="655B5560" w14:textId="77777777" w:rsidR="005C2B44" w:rsidRPr="00116E1D" w:rsidRDefault="005C2B44" w:rsidP="005C2B44">
      <w:pPr>
        <w:pStyle w:val="Normal-em"/>
        <w:jc w:val="right"/>
        <w:rPr>
          <w:rFonts w:ascii="Times" w:hAnsi="Times"/>
          <w:b/>
          <w:caps/>
          <w:u w:val="single"/>
        </w:rPr>
      </w:pPr>
      <w:r w:rsidRPr="00116E1D">
        <w:rPr>
          <w:rFonts w:ascii="Times" w:hAnsi="Times"/>
          <w:b/>
          <w:caps/>
          <w:u w:val="single"/>
        </w:rPr>
        <w:lastRenderedPageBreak/>
        <w:t>Attachment</w:t>
      </w:r>
      <w:r>
        <w:rPr>
          <w:rFonts w:ascii="Times" w:hAnsi="Times"/>
          <w:b/>
          <w:caps/>
          <w:u w:val="single"/>
        </w:rPr>
        <w:t xml:space="preserve"> </w:t>
      </w:r>
      <w:r w:rsidR="00B82E85">
        <w:rPr>
          <w:rFonts w:ascii="Times" w:hAnsi="Times"/>
          <w:b/>
          <w:caps/>
          <w:u w:val="single"/>
        </w:rPr>
        <w:t>A</w:t>
      </w:r>
    </w:p>
    <w:p w14:paraId="7BE72C66" w14:textId="77777777" w:rsidR="002B1DB3" w:rsidRPr="009A57ED" w:rsidRDefault="002B1DB3" w:rsidP="00B3331C">
      <w:pPr>
        <w:rPr>
          <w:rFonts w:ascii="Times New Roman" w:hAnsi="Times New Roman" w:cs="Times New Roman"/>
          <w:vanish/>
          <w:sz w:val="24"/>
        </w:rPr>
      </w:pPr>
    </w:p>
    <w:p w14:paraId="6E9F2DCD" w14:textId="77777777" w:rsidR="002B1DB3" w:rsidRDefault="002B1DB3" w:rsidP="00B3331C">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6BAD0F46" w14:textId="77777777" w:rsidR="00DD1CC4" w:rsidRPr="00DD1CC4" w:rsidRDefault="00DD1CC4" w:rsidP="00DD1CC4">
      <w:pPr>
        <w:jc w:val="center"/>
        <w:rPr>
          <w:rFonts w:ascii="Times New Roman" w:hAnsi="Times New Roman"/>
          <w:sz w:val="24"/>
        </w:rPr>
      </w:pPr>
    </w:p>
    <w:p w14:paraId="692FEFBB" w14:textId="77777777" w:rsidR="002B1DB3" w:rsidRPr="00E4135E" w:rsidRDefault="002B1DB3" w:rsidP="00F16CEE">
      <w:pPr>
        <w:jc w:val="center"/>
        <w:rPr>
          <w:rFonts w:ascii="Times New Roman" w:hAnsi="Times New Roman"/>
          <w:sz w:val="24"/>
        </w:rPr>
      </w:pPr>
      <w:r w:rsidRPr="00E4135E">
        <w:rPr>
          <w:rFonts w:ascii="Times New Roman" w:hAnsi="Times New Roman"/>
          <w:i/>
          <w:sz w:val="24"/>
        </w:rPr>
        <w:t>Prepared in accordance with Part 3 of the Human Rights (Parliamentary Scrutiny) Act 2011</w:t>
      </w:r>
    </w:p>
    <w:p w14:paraId="6F0CCA26" w14:textId="77777777" w:rsidR="002B1DB3" w:rsidRPr="00E4135E" w:rsidRDefault="002B1DB3" w:rsidP="00F16CEE">
      <w:pPr>
        <w:jc w:val="center"/>
        <w:rPr>
          <w:rFonts w:ascii="Times New Roman" w:hAnsi="Times New Roman"/>
          <w:sz w:val="24"/>
        </w:rPr>
      </w:pPr>
    </w:p>
    <w:p w14:paraId="58B3FF40" w14:textId="5068D4F9" w:rsidR="006F1753" w:rsidRDefault="006F1753" w:rsidP="00B3331C">
      <w:pPr>
        <w:jc w:val="center"/>
        <w:rPr>
          <w:rFonts w:ascii="Times New Roman" w:hAnsi="Times New Roman"/>
          <w:b/>
          <w:i/>
          <w:sz w:val="24"/>
        </w:rPr>
      </w:pPr>
      <w:r w:rsidRPr="006F1753">
        <w:rPr>
          <w:rFonts w:ascii="Times New Roman" w:hAnsi="Times New Roman"/>
          <w:b/>
          <w:i/>
          <w:sz w:val="24"/>
        </w:rPr>
        <w:t>Farm Household Support (Waiver of Debts) Minister’s Rule 201</w:t>
      </w:r>
      <w:r w:rsidR="00D03B14">
        <w:rPr>
          <w:rFonts w:ascii="Times New Roman" w:hAnsi="Times New Roman"/>
          <w:b/>
          <w:i/>
          <w:sz w:val="24"/>
        </w:rPr>
        <w:t>6</w:t>
      </w:r>
    </w:p>
    <w:sdt>
      <w:sdtPr>
        <w:rPr>
          <w:rFonts w:ascii="Times New Roman" w:hAnsi="Times New Roman"/>
          <w:sz w:val="24"/>
        </w:rPr>
        <w:id w:val="962787082"/>
        <w:lock w:val="contentLocked"/>
        <w:placeholder>
          <w:docPart w:val="3F24F1B361AA4406A4B36253A44AD5DA"/>
        </w:placeholder>
        <w:group/>
      </w:sdtPr>
      <w:sdtEndPr>
        <w:rPr>
          <w:b/>
        </w:rPr>
      </w:sdtEndPr>
      <w:sdtContent>
        <w:p w14:paraId="0C542660" w14:textId="77777777" w:rsidR="002B1DB3" w:rsidRPr="00E4135E" w:rsidRDefault="002B1DB3" w:rsidP="00B3331C">
          <w:pPr>
            <w:jc w:val="center"/>
            <w:rPr>
              <w:rFonts w:ascii="Times New Roman" w:hAnsi="Times New Roman"/>
              <w:sz w:val="24"/>
            </w:rPr>
          </w:pPr>
        </w:p>
        <w:p w14:paraId="1350E87A" w14:textId="77777777" w:rsidR="002B1DB3" w:rsidRPr="00E4135E" w:rsidRDefault="002B1DB3" w:rsidP="00B3331C">
          <w:pPr>
            <w:spacing w:before="120" w:after="120"/>
            <w:jc w:val="center"/>
            <w:rPr>
              <w:rFonts w:ascii="Times New Roman" w:hAnsi="Times New Roman"/>
              <w:sz w:val="24"/>
            </w:rPr>
          </w:pPr>
          <w:r w:rsidRPr="00E4135E">
            <w:rPr>
              <w:rFonts w:ascii="Times New Roman" w:hAnsi="Times New Roman"/>
              <w:sz w:val="24"/>
            </w:rPr>
            <w:t xml:space="preserve">This </w:t>
          </w:r>
          <w:bookmarkStart w:id="0" w:name="_GoBack"/>
          <w:r w:rsidRPr="00E4135E">
            <w:rPr>
              <w:rFonts w:ascii="Times New Roman" w:hAnsi="Times New Roman"/>
              <w:sz w:val="24"/>
            </w:rPr>
            <w:t>Legisl</w:t>
          </w:r>
          <w:bookmarkEnd w:id="0"/>
          <w:r w:rsidRPr="00E4135E">
            <w:rPr>
              <w:rFonts w:ascii="Times New Roman" w:hAnsi="Times New Roman"/>
              <w:sz w:val="24"/>
            </w:rPr>
            <w:t xml:space="preserve">ative Instrument is compatible with the human rights and freedoms recognised or declared in the international instruments listed in section 3 of the </w:t>
          </w:r>
          <w:r w:rsidRPr="00E4135E">
            <w:rPr>
              <w:rFonts w:ascii="Times New Roman" w:hAnsi="Times New Roman"/>
              <w:i/>
              <w:sz w:val="24"/>
            </w:rPr>
            <w:t>Human Rights (Parliamentary Scrutiny) Act 2011</w:t>
          </w:r>
          <w:r w:rsidRPr="00E4135E">
            <w:rPr>
              <w:rFonts w:ascii="Times New Roman" w:hAnsi="Times New Roman"/>
              <w:sz w:val="24"/>
            </w:rPr>
            <w:t>.</w:t>
          </w:r>
        </w:p>
        <w:p w14:paraId="21F33B42" w14:textId="77777777" w:rsidR="002B1DB3" w:rsidRPr="00E4135E" w:rsidRDefault="002B1DB3" w:rsidP="00B3331C">
          <w:pPr>
            <w:rPr>
              <w:rFonts w:ascii="Times New Roman" w:hAnsi="Times New Roman"/>
              <w:sz w:val="24"/>
            </w:rPr>
          </w:pPr>
        </w:p>
        <w:p w14:paraId="0B350987" w14:textId="77777777" w:rsidR="002B1DB3" w:rsidRPr="00E4135E" w:rsidRDefault="002B1DB3" w:rsidP="00B3331C">
          <w:pPr>
            <w:spacing w:after="120"/>
            <w:jc w:val="both"/>
            <w:rPr>
              <w:rFonts w:ascii="Times New Roman" w:hAnsi="Times New Roman"/>
              <w:b/>
              <w:sz w:val="24"/>
            </w:rPr>
          </w:pPr>
          <w:r w:rsidRPr="00E4135E">
            <w:rPr>
              <w:rFonts w:ascii="Times New Roman" w:hAnsi="Times New Roman"/>
              <w:b/>
              <w:sz w:val="24"/>
            </w:rPr>
            <w:t>Overview of the Legislative Instrument</w:t>
          </w:r>
        </w:p>
      </w:sdtContent>
    </w:sdt>
    <w:p w14:paraId="0CBB3C83" w14:textId="219FBB4B" w:rsidR="006F1753" w:rsidRPr="00DE27E6" w:rsidRDefault="00262A43" w:rsidP="006F1753">
      <w:pPr>
        <w:tabs>
          <w:tab w:val="right" w:pos="9072"/>
        </w:tabs>
        <w:rPr>
          <w:rFonts w:ascii="Times New Roman" w:hAnsi="Times New Roman" w:cs="Times New Roman"/>
          <w:sz w:val="24"/>
        </w:rPr>
      </w:pPr>
      <w:r>
        <w:rPr>
          <w:rFonts w:ascii="Times New Roman" w:hAnsi="Times New Roman" w:cs="Times New Roman"/>
          <w:sz w:val="24"/>
        </w:rPr>
        <w:t xml:space="preserve">The </w:t>
      </w:r>
      <w:r w:rsidR="006F1753" w:rsidRPr="006F1753">
        <w:rPr>
          <w:rFonts w:ascii="Times New Roman" w:hAnsi="Times New Roman" w:cs="Times New Roman"/>
          <w:i/>
          <w:sz w:val="24"/>
        </w:rPr>
        <w:t>Farm Household Support (Waiver of Debts) Minister’s Rule 201</w:t>
      </w:r>
      <w:r w:rsidR="00D03B14">
        <w:rPr>
          <w:rFonts w:ascii="Times New Roman" w:hAnsi="Times New Roman" w:cs="Times New Roman"/>
          <w:i/>
          <w:sz w:val="24"/>
        </w:rPr>
        <w:t>6</w:t>
      </w:r>
      <w:r w:rsidR="006F1753" w:rsidRPr="006F1753">
        <w:rPr>
          <w:rFonts w:ascii="Times New Roman" w:hAnsi="Times New Roman" w:cs="Times New Roman"/>
          <w:i/>
          <w:sz w:val="24"/>
        </w:rPr>
        <w:t xml:space="preserve"> </w:t>
      </w:r>
      <w:r>
        <w:rPr>
          <w:rFonts w:ascii="Times New Roman" w:hAnsi="Times New Roman" w:cs="Times New Roman"/>
          <w:sz w:val="24"/>
        </w:rPr>
        <w:t xml:space="preserve">(the </w:t>
      </w:r>
      <w:r w:rsidR="006F511E">
        <w:rPr>
          <w:rFonts w:ascii="Times New Roman" w:hAnsi="Times New Roman" w:cs="Times New Roman"/>
          <w:sz w:val="24"/>
        </w:rPr>
        <w:t>r</w:t>
      </w:r>
      <w:r>
        <w:rPr>
          <w:rFonts w:ascii="Times New Roman" w:hAnsi="Times New Roman" w:cs="Times New Roman"/>
          <w:sz w:val="24"/>
        </w:rPr>
        <w:t xml:space="preserve">ule) prescribes </w:t>
      </w:r>
      <w:r w:rsidR="006F1753">
        <w:rPr>
          <w:rFonts w:ascii="Times New Roman" w:hAnsi="Times New Roman" w:cs="Times New Roman"/>
          <w:sz w:val="24"/>
        </w:rPr>
        <w:t xml:space="preserve">that the </w:t>
      </w:r>
      <w:r w:rsidR="006F1753" w:rsidRPr="00DE27E6">
        <w:rPr>
          <w:rFonts w:ascii="Times New Roman" w:hAnsi="Times New Roman" w:cs="Times New Roman"/>
          <w:sz w:val="24"/>
        </w:rPr>
        <w:t>debt waiver provisions in Part 5.4 of the Social Security Act</w:t>
      </w:r>
      <w:r w:rsidR="006F1753">
        <w:rPr>
          <w:rFonts w:ascii="Times New Roman" w:hAnsi="Times New Roman" w:cs="Times New Roman"/>
          <w:sz w:val="24"/>
        </w:rPr>
        <w:t xml:space="preserve">, as those provisions apply to the FHS Act, are modified </w:t>
      </w:r>
      <w:r w:rsidR="006F1753" w:rsidRPr="00DE27E6">
        <w:rPr>
          <w:rFonts w:ascii="Times New Roman" w:hAnsi="Times New Roman" w:cs="Times New Roman"/>
          <w:sz w:val="24"/>
        </w:rPr>
        <w:t>to</w:t>
      </w:r>
      <w:r w:rsidR="00124CBF">
        <w:rPr>
          <w:rFonts w:ascii="Times New Roman" w:hAnsi="Times New Roman" w:cs="Times New Roman"/>
          <w:sz w:val="24"/>
        </w:rPr>
        <w:t xml:space="preserve"> allow the Secretary to</w:t>
      </w:r>
      <w:r w:rsidR="00AB3903">
        <w:rPr>
          <w:rFonts w:ascii="Times New Roman" w:hAnsi="Times New Roman" w:cs="Times New Roman"/>
          <w:sz w:val="24"/>
        </w:rPr>
        <w:t xml:space="preserve"> waive the right to </w:t>
      </w:r>
      <w:r w:rsidR="009C661B">
        <w:rPr>
          <w:rFonts w:ascii="Times New Roman" w:hAnsi="Times New Roman" w:cs="Times New Roman"/>
          <w:sz w:val="24"/>
        </w:rPr>
        <w:t>recover (all or part of) a debt</w:t>
      </w:r>
      <w:r w:rsidR="006F1753" w:rsidRPr="00DE27E6">
        <w:rPr>
          <w:rFonts w:ascii="Times New Roman" w:hAnsi="Times New Roman" w:cs="Times New Roman"/>
          <w:sz w:val="24"/>
        </w:rPr>
        <w:t>:</w:t>
      </w:r>
    </w:p>
    <w:p w14:paraId="060D3779" w14:textId="77777777" w:rsidR="006F1753" w:rsidRPr="00DE27E6" w:rsidRDefault="006F1753" w:rsidP="006F1753">
      <w:pPr>
        <w:tabs>
          <w:tab w:val="right" w:pos="9072"/>
        </w:tabs>
        <w:rPr>
          <w:rFonts w:ascii="Times New Roman" w:hAnsi="Times New Roman" w:cs="Times New Roman"/>
          <w:sz w:val="24"/>
        </w:rPr>
      </w:pPr>
    </w:p>
    <w:p w14:paraId="65905628" w14:textId="77777777" w:rsidR="00AB3903" w:rsidRPr="00DE27E6" w:rsidRDefault="00AB3903" w:rsidP="00AB3903">
      <w:pPr>
        <w:pStyle w:val="ListParagraph"/>
        <w:numPr>
          <w:ilvl w:val="0"/>
          <w:numId w:val="17"/>
        </w:numPr>
        <w:tabs>
          <w:tab w:val="right" w:pos="9072"/>
        </w:tabs>
        <w:spacing w:after="240"/>
        <w:ind w:left="714" w:hanging="357"/>
        <w:contextualSpacing w:val="0"/>
        <w:rPr>
          <w:rFonts w:ascii="Times New Roman" w:hAnsi="Times New Roman" w:cs="Times New Roman"/>
          <w:sz w:val="24"/>
        </w:rPr>
      </w:pPr>
      <w:r>
        <w:rPr>
          <w:rFonts w:ascii="Times New Roman" w:hAnsi="Times New Roman" w:cs="Times New Roman"/>
          <w:sz w:val="24"/>
        </w:rPr>
        <w:t>in relation to FHA payments received during the 2014-15 financial year</w:t>
      </w:r>
    </w:p>
    <w:p w14:paraId="75B96CD0" w14:textId="3B5325A0" w:rsidR="00AB3903" w:rsidRDefault="00AB3903" w:rsidP="00AB3903">
      <w:pPr>
        <w:pStyle w:val="ListParagraph"/>
        <w:numPr>
          <w:ilvl w:val="0"/>
          <w:numId w:val="17"/>
        </w:numPr>
        <w:tabs>
          <w:tab w:val="right" w:pos="9072"/>
        </w:tabs>
        <w:spacing w:after="240"/>
        <w:ind w:left="714" w:hanging="357"/>
        <w:contextualSpacing w:val="0"/>
        <w:rPr>
          <w:rFonts w:ascii="Times New Roman" w:hAnsi="Times New Roman" w:cs="Times New Roman"/>
          <w:sz w:val="24"/>
        </w:rPr>
      </w:pPr>
      <w:r>
        <w:rPr>
          <w:rFonts w:ascii="Times New Roman" w:hAnsi="Times New Roman" w:cs="Times New Roman"/>
          <w:sz w:val="24"/>
        </w:rPr>
        <w:t xml:space="preserve">arising from a person not complying with a notice from </w:t>
      </w:r>
      <w:r w:rsidRPr="003E59E0">
        <w:rPr>
          <w:rFonts w:ascii="Times New Roman" w:hAnsi="Times New Roman" w:cs="Times New Roman"/>
          <w:snapToGrid w:val="0"/>
          <w:sz w:val="24"/>
        </w:rPr>
        <w:t>the Department of Human Services (DHS)</w:t>
      </w:r>
      <w:r>
        <w:rPr>
          <w:rFonts w:ascii="Times New Roman" w:hAnsi="Times New Roman" w:cs="Times New Roman"/>
          <w:snapToGrid w:val="0"/>
          <w:sz w:val="24"/>
        </w:rPr>
        <w:t xml:space="preserve"> </w:t>
      </w:r>
      <w:r>
        <w:rPr>
          <w:rFonts w:ascii="Times New Roman" w:hAnsi="Times New Roman" w:cs="Times New Roman"/>
          <w:sz w:val="24"/>
        </w:rPr>
        <w:t xml:space="preserve">requiring the person to </w:t>
      </w:r>
      <w:r w:rsidRPr="003E59E0">
        <w:rPr>
          <w:rFonts w:ascii="Times New Roman" w:hAnsi="Times New Roman" w:cs="Times New Roman"/>
          <w:snapToGrid w:val="0"/>
          <w:sz w:val="24"/>
        </w:rPr>
        <w:t xml:space="preserve">provide </w:t>
      </w:r>
      <w:r>
        <w:rPr>
          <w:rFonts w:ascii="Times New Roman" w:hAnsi="Times New Roman" w:cs="Times New Roman"/>
          <w:snapToGrid w:val="0"/>
          <w:sz w:val="24"/>
        </w:rPr>
        <w:t xml:space="preserve">information about </w:t>
      </w:r>
      <w:r w:rsidRPr="003E59E0">
        <w:rPr>
          <w:rFonts w:ascii="Times New Roman" w:hAnsi="Times New Roman" w:cs="Times New Roman"/>
          <w:snapToGrid w:val="0"/>
          <w:sz w:val="24"/>
        </w:rPr>
        <w:t>their actual business income for a financial year</w:t>
      </w:r>
      <w:r>
        <w:rPr>
          <w:rFonts w:ascii="Times New Roman" w:hAnsi="Times New Roman" w:cs="Times New Roman"/>
          <w:snapToGrid w:val="0"/>
          <w:sz w:val="24"/>
        </w:rPr>
        <w:t xml:space="preserve"> </w:t>
      </w:r>
      <w:r>
        <w:rPr>
          <w:rFonts w:ascii="Times New Roman" w:hAnsi="Times New Roman" w:cs="Times New Roman"/>
          <w:sz w:val="24"/>
        </w:rPr>
        <w:t>– so that the FHA reconciliation process can take place for persons who incur such a debt</w:t>
      </w:r>
      <w:r w:rsidR="00324727">
        <w:rPr>
          <w:rFonts w:ascii="Times New Roman" w:hAnsi="Times New Roman" w:cs="Times New Roman"/>
          <w:sz w:val="24"/>
        </w:rPr>
        <w:t xml:space="preserve"> and comply with </w:t>
      </w:r>
      <w:r w:rsidR="00DE7A39">
        <w:rPr>
          <w:rFonts w:ascii="Times New Roman" w:hAnsi="Times New Roman" w:cs="Times New Roman"/>
          <w:sz w:val="24"/>
        </w:rPr>
        <w:t xml:space="preserve">a </w:t>
      </w:r>
      <w:r w:rsidR="00324727">
        <w:rPr>
          <w:rFonts w:ascii="Times New Roman" w:hAnsi="Times New Roman" w:cs="Times New Roman"/>
          <w:sz w:val="24"/>
        </w:rPr>
        <w:t>subsequent notice</w:t>
      </w:r>
      <w:r w:rsidRPr="00DE27E6">
        <w:rPr>
          <w:rFonts w:ascii="Times New Roman" w:hAnsi="Times New Roman" w:cs="Times New Roman"/>
          <w:sz w:val="24"/>
        </w:rPr>
        <w:t>.</w:t>
      </w:r>
    </w:p>
    <w:p w14:paraId="1D68D590" w14:textId="77777777" w:rsidR="00993F3E" w:rsidRDefault="00993F3E" w:rsidP="00B357E6">
      <w:pPr>
        <w:spacing w:after="120"/>
        <w:jc w:val="both"/>
        <w:rPr>
          <w:rFonts w:ascii="Times New Roman" w:hAnsi="Times New Roman"/>
          <w:b/>
          <w:sz w:val="24"/>
        </w:rPr>
      </w:pPr>
      <w:r w:rsidRPr="00364A9C">
        <w:rPr>
          <w:rFonts w:ascii="Times New Roman" w:hAnsi="Times New Roman"/>
          <w:b/>
          <w:sz w:val="24"/>
        </w:rPr>
        <w:t xml:space="preserve">Human </w:t>
      </w:r>
      <w:r w:rsidR="006F511E">
        <w:rPr>
          <w:rFonts w:ascii="Times New Roman" w:hAnsi="Times New Roman"/>
          <w:b/>
          <w:sz w:val="24"/>
        </w:rPr>
        <w:t>r</w:t>
      </w:r>
      <w:r w:rsidRPr="00364A9C">
        <w:rPr>
          <w:rFonts w:ascii="Times New Roman" w:hAnsi="Times New Roman"/>
          <w:b/>
          <w:sz w:val="24"/>
        </w:rPr>
        <w:t>ights implications</w:t>
      </w:r>
    </w:p>
    <w:p w14:paraId="59D5AFE8" w14:textId="77777777" w:rsidR="00DD1EFE" w:rsidRDefault="00B357E6" w:rsidP="00993F3E">
      <w:pPr>
        <w:rPr>
          <w:rFonts w:ascii="Times New Roman" w:hAnsi="Times New Roman"/>
          <w:sz w:val="24"/>
        </w:rPr>
      </w:pPr>
      <w:r>
        <w:rPr>
          <w:rFonts w:ascii="Times New Roman" w:hAnsi="Times New Roman"/>
          <w:sz w:val="24"/>
        </w:rPr>
        <w:t xml:space="preserve">The amended rule does not engage any </w:t>
      </w:r>
      <w:r w:rsidR="00993F3E" w:rsidRPr="00993F3E">
        <w:rPr>
          <w:rFonts w:ascii="Times New Roman" w:hAnsi="Times New Roman"/>
          <w:sz w:val="24"/>
        </w:rPr>
        <w:t xml:space="preserve">human rights and </w:t>
      </w:r>
      <w:r w:rsidRPr="00E4135E">
        <w:rPr>
          <w:rFonts w:ascii="Times New Roman" w:hAnsi="Times New Roman"/>
          <w:sz w:val="24"/>
        </w:rPr>
        <w:t xml:space="preserve">freedoms recognised or declared </w:t>
      </w:r>
      <w:r>
        <w:rPr>
          <w:rFonts w:ascii="Times New Roman" w:hAnsi="Times New Roman"/>
          <w:sz w:val="24"/>
        </w:rPr>
        <w:t xml:space="preserve">under </w:t>
      </w:r>
      <w:r w:rsidRPr="00E4135E">
        <w:rPr>
          <w:rFonts w:ascii="Times New Roman" w:hAnsi="Times New Roman"/>
          <w:sz w:val="24"/>
        </w:rPr>
        <w:t xml:space="preserve">section 3 of the </w:t>
      </w:r>
      <w:r w:rsidRPr="00E4135E">
        <w:rPr>
          <w:rFonts w:ascii="Times New Roman" w:hAnsi="Times New Roman"/>
          <w:i/>
          <w:sz w:val="24"/>
        </w:rPr>
        <w:t>Human Rights (Parliamentary Scrutiny) Act 2011</w:t>
      </w:r>
      <w:r w:rsidR="00993F3E" w:rsidRPr="00993F3E">
        <w:rPr>
          <w:rFonts w:ascii="Times New Roman" w:hAnsi="Times New Roman"/>
          <w:sz w:val="24"/>
        </w:rPr>
        <w:t xml:space="preserve">.  </w:t>
      </w:r>
    </w:p>
    <w:p w14:paraId="75CA32C4" w14:textId="77777777" w:rsidR="009B40C3" w:rsidRDefault="009B40C3" w:rsidP="00993F3E">
      <w:pPr>
        <w:rPr>
          <w:rFonts w:ascii="Times New Roman" w:hAnsi="Times New Roman"/>
          <w:sz w:val="24"/>
        </w:rPr>
      </w:pPr>
    </w:p>
    <w:p w14:paraId="690A8116" w14:textId="77777777" w:rsidR="00993F3E" w:rsidRPr="00364A9C" w:rsidRDefault="00993F3E" w:rsidP="00B357E6">
      <w:pPr>
        <w:spacing w:after="120"/>
        <w:jc w:val="both"/>
        <w:rPr>
          <w:rFonts w:ascii="Times New Roman" w:hAnsi="Times New Roman"/>
          <w:b/>
          <w:sz w:val="24"/>
        </w:rPr>
      </w:pPr>
      <w:r w:rsidRPr="00364A9C">
        <w:rPr>
          <w:rFonts w:ascii="Times New Roman" w:hAnsi="Times New Roman"/>
          <w:b/>
          <w:sz w:val="24"/>
        </w:rPr>
        <w:t>Conclusion</w:t>
      </w:r>
    </w:p>
    <w:p w14:paraId="53071ACF" w14:textId="77777777" w:rsidR="0036576A" w:rsidRDefault="0036576A" w:rsidP="00993F3E">
      <w:pPr>
        <w:rPr>
          <w:rFonts w:ascii="Times New Roman" w:hAnsi="Times New Roman"/>
          <w:sz w:val="24"/>
        </w:rPr>
      </w:pPr>
      <w:r>
        <w:rPr>
          <w:rFonts w:ascii="Times New Roman" w:hAnsi="Times New Roman"/>
          <w:sz w:val="24"/>
        </w:rPr>
        <w:t>This rule</w:t>
      </w:r>
      <w:r w:rsidR="009B40C3">
        <w:rPr>
          <w:rFonts w:ascii="Times New Roman" w:hAnsi="Times New Roman"/>
          <w:sz w:val="24"/>
        </w:rPr>
        <w:t xml:space="preserve"> is compatible with the human rights and freedoms recognised or declared under section 3 of the </w:t>
      </w:r>
      <w:r w:rsidR="009B40C3">
        <w:rPr>
          <w:rFonts w:ascii="Times New Roman" w:hAnsi="Times New Roman"/>
          <w:i/>
          <w:iCs/>
          <w:sz w:val="24"/>
        </w:rPr>
        <w:t>Human Rights (Parliamentary Scrutiny) Act 2011</w:t>
      </w:r>
      <w:r w:rsidR="00DD1EFE">
        <w:rPr>
          <w:rFonts w:ascii="Times New Roman" w:hAnsi="Times New Roman"/>
          <w:i/>
          <w:iCs/>
          <w:sz w:val="24"/>
        </w:rPr>
        <w:t xml:space="preserve"> </w:t>
      </w:r>
      <w:r w:rsidR="00DD1EFE">
        <w:rPr>
          <w:rFonts w:ascii="Times New Roman" w:hAnsi="Times New Roman"/>
          <w:iCs/>
          <w:sz w:val="24"/>
        </w:rPr>
        <w:t>as it does not raise any human rights issues</w:t>
      </w:r>
      <w:r w:rsidR="009B40C3">
        <w:rPr>
          <w:rFonts w:ascii="Times New Roman" w:hAnsi="Times New Roman"/>
          <w:sz w:val="24"/>
        </w:rPr>
        <w:t xml:space="preserve">. </w:t>
      </w:r>
    </w:p>
    <w:p w14:paraId="529C4DAA" w14:textId="77777777" w:rsidR="0036576A" w:rsidRDefault="0036576A" w:rsidP="00993F3E">
      <w:pPr>
        <w:rPr>
          <w:rFonts w:ascii="Times New Roman" w:hAnsi="Times New Roman"/>
          <w:sz w:val="24"/>
        </w:rPr>
      </w:pPr>
    </w:p>
    <w:p w14:paraId="515C6420" w14:textId="77777777" w:rsidR="002B1DB3" w:rsidRPr="00E4135E" w:rsidRDefault="002B1DB3" w:rsidP="00B3331C">
      <w:pPr>
        <w:rPr>
          <w:rFonts w:ascii="Times New Roman" w:hAnsi="Times New Roman"/>
          <w:sz w:val="24"/>
        </w:rPr>
      </w:pPr>
    </w:p>
    <w:p w14:paraId="6079F2A5" w14:textId="77777777" w:rsidR="00257866" w:rsidRPr="00257866" w:rsidRDefault="00257866" w:rsidP="00257866">
      <w:pPr>
        <w:jc w:val="center"/>
        <w:rPr>
          <w:rFonts w:ascii="Times New Roman" w:hAnsi="Times New Roman"/>
          <w:b/>
          <w:bCs/>
          <w:sz w:val="24"/>
        </w:rPr>
      </w:pPr>
      <w:r w:rsidRPr="00257866">
        <w:rPr>
          <w:rFonts w:ascii="Times New Roman" w:hAnsi="Times New Roman"/>
          <w:b/>
          <w:bCs/>
          <w:sz w:val="24"/>
        </w:rPr>
        <w:t>The Hon. Barnaby Joyce MP</w:t>
      </w:r>
    </w:p>
    <w:p w14:paraId="415E87AC" w14:textId="3A41155B" w:rsidR="00FA26FF" w:rsidRPr="002E4CC1" w:rsidRDefault="009D2B37" w:rsidP="002E4CC1">
      <w:pPr>
        <w:jc w:val="center"/>
        <w:rPr>
          <w:rFonts w:ascii="Times New Roman" w:hAnsi="Times New Roman"/>
          <w:b/>
          <w:bCs/>
          <w:sz w:val="24"/>
        </w:rPr>
      </w:pPr>
      <w:r>
        <w:rPr>
          <w:rFonts w:ascii="Times New Roman" w:hAnsi="Times New Roman"/>
          <w:b/>
          <w:bCs/>
          <w:sz w:val="24"/>
        </w:rPr>
        <w:t xml:space="preserve">Deputy Prime Minister and </w:t>
      </w:r>
      <w:r w:rsidR="00257866">
        <w:rPr>
          <w:rFonts w:ascii="Times New Roman" w:hAnsi="Times New Roman"/>
          <w:b/>
          <w:bCs/>
          <w:sz w:val="24"/>
        </w:rPr>
        <w:t>Minister for Agricu</w:t>
      </w:r>
      <w:r w:rsidR="00257866" w:rsidRPr="00B357E6">
        <w:rPr>
          <w:rFonts w:ascii="Times New Roman" w:hAnsi="Times New Roman"/>
          <w:b/>
          <w:bCs/>
          <w:sz w:val="24"/>
        </w:rPr>
        <w:t>lture</w:t>
      </w:r>
      <w:r w:rsidR="00DD1EFE" w:rsidRPr="00B357E6">
        <w:rPr>
          <w:rFonts w:ascii="Times New Roman" w:hAnsi="Times New Roman"/>
          <w:b/>
          <w:bCs/>
          <w:sz w:val="24"/>
        </w:rPr>
        <w:t xml:space="preserve"> and Water Resources</w:t>
      </w:r>
    </w:p>
    <w:sectPr w:rsidR="00FA26FF" w:rsidRPr="002E4CC1" w:rsidSect="00896EBE">
      <w:footerReference w:type="default" r:id="rId8"/>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EE7C6" w14:textId="77777777" w:rsidR="00636729" w:rsidRDefault="00636729" w:rsidP="00151C54">
      <w:r>
        <w:separator/>
      </w:r>
    </w:p>
  </w:endnote>
  <w:endnote w:type="continuationSeparator" w:id="0">
    <w:p w14:paraId="790BED42" w14:textId="77777777" w:rsidR="00636729" w:rsidRDefault="00636729"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Nyala"/>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14:paraId="51969AC8" w14:textId="77777777" w:rsidR="00636729" w:rsidRPr="00896EBE" w:rsidRDefault="0029510B">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00636729"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4C2955">
          <w:rPr>
            <w:rFonts w:ascii="Times New Roman" w:hAnsi="Times New Roman" w:cs="Times New Roman"/>
            <w:noProof/>
            <w:sz w:val="22"/>
            <w:szCs w:val="22"/>
          </w:rPr>
          <w:t>5</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0FFED" w14:textId="77777777" w:rsidR="00636729" w:rsidRDefault="00636729" w:rsidP="00151C54">
      <w:r>
        <w:separator/>
      </w:r>
    </w:p>
  </w:footnote>
  <w:footnote w:type="continuationSeparator" w:id="0">
    <w:p w14:paraId="2A6F2F83" w14:textId="77777777" w:rsidR="00636729" w:rsidRDefault="00636729"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DA51B82"/>
    <w:multiLevelType w:val="hybridMultilevel"/>
    <w:tmpl w:val="E940F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CB4E44"/>
    <w:multiLevelType w:val="hybridMultilevel"/>
    <w:tmpl w:val="86C00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5873B6E"/>
    <w:multiLevelType w:val="hybridMultilevel"/>
    <w:tmpl w:val="71E86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1"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2"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A0C7CB5"/>
    <w:multiLevelType w:val="hybridMultilevel"/>
    <w:tmpl w:val="19288C4E"/>
    <w:lvl w:ilvl="0" w:tplc="42C4BC86">
      <w:numFmt w:val="bullet"/>
      <w:lvlText w:val="•"/>
      <w:lvlJc w:val="left"/>
      <w:pPr>
        <w:ind w:left="720" w:hanging="360"/>
      </w:pPr>
      <w:rPr>
        <w:rFonts w:ascii="Times New Roman" w:eastAsiaTheme="minorEastAsia"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047302"/>
    <w:multiLevelType w:val="hybridMultilevel"/>
    <w:tmpl w:val="B8786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9A67E1"/>
    <w:multiLevelType w:val="hybridMultilevel"/>
    <w:tmpl w:val="F1D64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0"/>
  </w:num>
  <w:num w:numId="2">
    <w:abstractNumId w:val="19"/>
  </w:num>
  <w:num w:numId="3">
    <w:abstractNumId w:val="12"/>
  </w:num>
  <w:num w:numId="4">
    <w:abstractNumId w:val="5"/>
  </w:num>
  <w:num w:numId="5">
    <w:abstractNumId w:val="1"/>
  </w:num>
  <w:num w:numId="6">
    <w:abstractNumId w:val="8"/>
  </w:num>
  <w:num w:numId="7">
    <w:abstractNumId w:val="2"/>
  </w:num>
  <w:num w:numId="8">
    <w:abstractNumId w:val="6"/>
  </w:num>
  <w:num w:numId="9">
    <w:abstractNumId w:val="7"/>
  </w:num>
  <w:num w:numId="10">
    <w:abstractNumId w:val="16"/>
  </w:num>
  <w:num w:numId="11">
    <w:abstractNumId w:val="17"/>
  </w:num>
  <w:num w:numId="12">
    <w:abstractNumId w:val="11"/>
  </w:num>
  <w:num w:numId="13">
    <w:abstractNumId w:val="11"/>
    <w:lvlOverride w:ilvl="0">
      <w:startOverride w:val="1"/>
    </w:lvlOverride>
  </w:num>
  <w:num w:numId="14">
    <w:abstractNumId w:val="0"/>
  </w:num>
  <w:num w:numId="15">
    <w:abstractNumId w:val="13"/>
  </w:num>
  <w:num w:numId="16">
    <w:abstractNumId w:val="15"/>
  </w:num>
  <w:num w:numId="17">
    <w:abstractNumId w:val="14"/>
  </w:num>
  <w:num w:numId="18">
    <w:abstractNumId w:val="9"/>
  </w:num>
  <w:num w:numId="19">
    <w:abstractNumId w:val="18"/>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en-GB" w:vendorID="64" w:dllVersion="131078" w:nlCheck="1" w:checkStyle="1"/>
  <w:activeWritingStyle w:appName="MSWord" w:lang="en-AU"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A93"/>
    <w:rsid w:val="000015C6"/>
    <w:rsid w:val="00010078"/>
    <w:rsid w:val="000242D1"/>
    <w:rsid w:val="000503F4"/>
    <w:rsid w:val="000629B8"/>
    <w:rsid w:val="00074FAE"/>
    <w:rsid w:val="000762FE"/>
    <w:rsid w:val="00080725"/>
    <w:rsid w:val="00092F2C"/>
    <w:rsid w:val="000962BA"/>
    <w:rsid w:val="000976DB"/>
    <w:rsid w:val="000A3D29"/>
    <w:rsid w:val="000A52A2"/>
    <w:rsid w:val="000A65F6"/>
    <w:rsid w:val="000B129E"/>
    <w:rsid w:val="000C3693"/>
    <w:rsid w:val="000C7666"/>
    <w:rsid w:val="000D07B5"/>
    <w:rsid w:val="000D78D6"/>
    <w:rsid w:val="000F08F2"/>
    <w:rsid w:val="000F7A74"/>
    <w:rsid w:val="00102163"/>
    <w:rsid w:val="001125D9"/>
    <w:rsid w:val="00115F06"/>
    <w:rsid w:val="0012062A"/>
    <w:rsid w:val="0012110A"/>
    <w:rsid w:val="00124CBF"/>
    <w:rsid w:val="00127498"/>
    <w:rsid w:val="00131EE6"/>
    <w:rsid w:val="001372D1"/>
    <w:rsid w:val="001376EA"/>
    <w:rsid w:val="00144C2C"/>
    <w:rsid w:val="00151C54"/>
    <w:rsid w:val="00151E6A"/>
    <w:rsid w:val="00153032"/>
    <w:rsid w:val="00162A32"/>
    <w:rsid w:val="0016456A"/>
    <w:rsid w:val="001669D6"/>
    <w:rsid w:val="001746B7"/>
    <w:rsid w:val="00175BD8"/>
    <w:rsid w:val="00180DEF"/>
    <w:rsid w:val="0018228A"/>
    <w:rsid w:val="0018343E"/>
    <w:rsid w:val="001874EC"/>
    <w:rsid w:val="00196322"/>
    <w:rsid w:val="001A5CE3"/>
    <w:rsid w:val="001C550C"/>
    <w:rsid w:val="001D006D"/>
    <w:rsid w:val="001D06FB"/>
    <w:rsid w:val="001E3A93"/>
    <w:rsid w:val="001E6727"/>
    <w:rsid w:val="001F41AC"/>
    <w:rsid w:val="001F47AF"/>
    <w:rsid w:val="001F5A48"/>
    <w:rsid w:val="001F5ED3"/>
    <w:rsid w:val="00203ECD"/>
    <w:rsid w:val="002060F6"/>
    <w:rsid w:val="00216C4B"/>
    <w:rsid w:val="00220DBB"/>
    <w:rsid w:val="00224A82"/>
    <w:rsid w:val="00224D28"/>
    <w:rsid w:val="00232931"/>
    <w:rsid w:val="00233D21"/>
    <w:rsid w:val="00257866"/>
    <w:rsid w:val="00262A43"/>
    <w:rsid w:val="00270BBA"/>
    <w:rsid w:val="002737B5"/>
    <w:rsid w:val="002819F1"/>
    <w:rsid w:val="0028617A"/>
    <w:rsid w:val="002926E7"/>
    <w:rsid w:val="0029510B"/>
    <w:rsid w:val="0029727D"/>
    <w:rsid w:val="002B0053"/>
    <w:rsid w:val="002B1DB3"/>
    <w:rsid w:val="002C11FD"/>
    <w:rsid w:val="002C6779"/>
    <w:rsid w:val="002C75EE"/>
    <w:rsid w:val="002D2972"/>
    <w:rsid w:val="002D3BC5"/>
    <w:rsid w:val="002D3CE5"/>
    <w:rsid w:val="002D41BA"/>
    <w:rsid w:val="002E0039"/>
    <w:rsid w:val="002E2CFA"/>
    <w:rsid w:val="002E3D3A"/>
    <w:rsid w:val="002E4CC1"/>
    <w:rsid w:val="002E619D"/>
    <w:rsid w:val="002F2F4C"/>
    <w:rsid w:val="003015AF"/>
    <w:rsid w:val="0030646A"/>
    <w:rsid w:val="003064B1"/>
    <w:rsid w:val="00313DD3"/>
    <w:rsid w:val="00321D72"/>
    <w:rsid w:val="003228F6"/>
    <w:rsid w:val="00324727"/>
    <w:rsid w:val="00327648"/>
    <w:rsid w:val="00342594"/>
    <w:rsid w:val="0034712E"/>
    <w:rsid w:val="003630B6"/>
    <w:rsid w:val="00364A9C"/>
    <w:rsid w:val="0036576A"/>
    <w:rsid w:val="003710C0"/>
    <w:rsid w:val="003712DE"/>
    <w:rsid w:val="00374FBB"/>
    <w:rsid w:val="00382C16"/>
    <w:rsid w:val="003869BF"/>
    <w:rsid w:val="00395E54"/>
    <w:rsid w:val="003A1141"/>
    <w:rsid w:val="003A2479"/>
    <w:rsid w:val="003A64BA"/>
    <w:rsid w:val="003B6621"/>
    <w:rsid w:val="003C4B05"/>
    <w:rsid w:val="003D6D6F"/>
    <w:rsid w:val="003E0906"/>
    <w:rsid w:val="003E59E0"/>
    <w:rsid w:val="003E5CA0"/>
    <w:rsid w:val="0040411A"/>
    <w:rsid w:val="0041002B"/>
    <w:rsid w:val="00417598"/>
    <w:rsid w:val="004309BE"/>
    <w:rsid w:val="00434D2B"/>
    <w:rsid w:val="00442785"/>
    <w:rsid w:val="004607C8"/>
    <w:rsid w:val="00461420"/>
    <w:rsid w:val="00483CF0"/>
    <w:rsid w:val="00485C1E"/>
    <w:rsid w:val="004A547B"/>
    <w:rsid w:val="004A5995"/>
    <w:rsid w:val="004B0DD7"/>
    <w:rsid w:val="004B2362"/>
    <w:rsid w:val="004B459E"/>
    <w:rsid w:val="004C276E"/>
    <w:rsid w:val="004C2955"/>
    <w:rsid w:val="004C3D15"/>
    <w:rsid w:val="004C5892"/>
    <w:rsid w:val="004C66F9"/>
    <w:rsid w:val="004C7BF6"/>
    <w:rsid w:val="004D257B"/>
    <w:rsid w:val="004E3056"/>
    <w:rsid w:val="004E5C49"/>
    <w:rsid w:val="004F30CF"/>
    <w:rsid w:val="004F47F6"/>
    <w:rsid w:val="0050252F"/>
    <w:rsid w:val="005117FD"/>
    <w:rsid w:val="00520FFB"/>
    <w:rsid w:val="0052134F"/>
    <w:rsid w:val="00521B96"/>
    <w:rsid w:val="00524522"/>
    <w:rsid w:val="00543544"/>
    <w:rsid w:val="00547846"/>
    <w:rsid w:val="005505AB"/>
    <w:rsid w:val="0056245D"/>
    <w:rsid w:val="005642B0"/>
    <w:rsid w:val="005664BC"/>
    <w:rsid w:val="00572154"/>
    <w:rsid w:val="00583318"/>
    <w:rsid w:val="00583EDC"/>
    <w:rsid w:val="00591BB7"/>
    <w:rsid w:val="005951BB"/>
    <w:rsid w:val="005A619E"/>
    <w:rsid w:val="005B311C"/>
    <w:rsid w:val="005B6B55"/>
    <w:rsid w:val="005C2B44"/>
    <w:rsid w:val="005C7337"/>
    <w:rsid w:val="005D4F88"/>
    <w:rsid w:val="005D53EF"/>
    <w:rsid w:val="005D6FE8"/>
    <w:rsid w:val="005D77C3"/>
    <w:rsid w:val="005E3D4B"/>
    <w:rsid w:val="005F66F2"/>
    <w:rsid w:val="006022C4"/>
    <w:rsid w:val="006031FB"/>
    <w:rsid w:val="006144ED"/>
    <w:rsid w:val="006323D3"/>
    <w:rsid w:val="006327D8"/>
    <w:rsid w:val="00636729"/>
    <w:rsid w:val="006400BC"/>
    <w:rsid w:val="0064772B"/>
    <w:rsid w:val="00650566"/>
    <w:rsid w:val="00652426"/>
    <w:rsid w:val="006548BC"/>
    <w:rsid w:val="006553D3"/>
    <w:rsid w:val="00663912"/>
    <w:rsid w:val="00677FFA"/>
    <w:rsid w:val="006842A9"/>
    <w:rsid w:val="00690055"/>
    <w:rsid w:val="00695A4B"/>
    <w:rsid w:val="006B1C90"/>
    <w:rsid w:val="006C0064"/>
    <w:rsid w:val="006D072E"/>
    <w:rsid w:val="006D675D"/>
    <w:rsid w:val="006E1F0B"/>
    <w:rsid w:val="006E4016"/>
    <w:rsid w:val="006E6178"/>
    <w:rsid w:val="006F1753"/>
    <w:rsid w:val="006F511E"/>
    <w:rsid w:val="00700F91"/>
    <w:rsid w:val="00725DC1"/>
    <w:rsid w:val="00732D93"/>
    <w:rsid w:val="00734579"/>
    <w:rsid w:val="00734BCB"/>
    <w:rsid w:val="00745BFD"/>
    <w:rsid w:val="0075556B"/>
    <w:rsid w:val="007766C7"/>
    <w:rsid w:val="00781078"/>
    <w:rsid w:val="00784976"/>
    <w:rsid w:val="00787A13"/>
    <w:rsid w:val="00796CDB"/>
    <w:rsid w:val="007A0F8D"/>
    <w:rsid w:val="007B3B23"/>
    <w:rsid w:val="007B3C0B"/>
    <w:rsid w:val="007B3C56"/>
    <w:rsid w:val="007B4529"/>
    <w:rsid w:val="007C15A7"/>
    <w:rsid w:val="007C45D8"/>
    <w:rsid w:val="007C4BA2"/>
    <w:rsid w:val="007C5044"/>
    <w:rsid w:val="007C6F56"/>
    <w:rsid w:val="007D49E6"/>
    <w:rsid w:val="007F21BF"/>
    <w:rsid w:val="007F3B57"/>
    <w:rsid w:val="007F777E"/>
    <w:rsid w:val="00801AF1"/>
    <w:rsid w:val="008128EB"/>
    <w:rsid w:val="00813B12"/>
    <w:rsid w:val="0081705B"/>
    <w:rsid w:val="008224BE"/>
    <w:rsid w:val="00827E43"/>
    <w:rsid w:val="008300B9"/>
    <w:rsid w:val="0083107D"/>
    <w:rsid w:val="0085100D"/>
    <w:rsid w:val="00866D55"/>
    <w:rsid w:val="00871938"/>
    <w:rsid w:val="00877C5B"/>
    <w:rsid w:val="00896EBE"/>
    <w:rsid w:val="0089780D"/>
    <w:rsid w:val="008A0909"/>
    <w:rsid w:val="008A11A3"/>
    <w:rsid w:val="008B2552"/>
    <w:rsid w:val="008B370D"/>
    <w:rsid w:val="008B56DA"/>
    <w:rsid w:val="008B73F3"/>
    <w:rsid w:val="008C1C7B"/>
    <w:rsid w:val="008C3052"/>
    <w:rsid w:val="008C3F1D"/>
    <w:rsid w:val="008D22E7"/>
    <w:rsid w:val="008D29F0"/>
    <w:rsid w:val="008D4378"/>
    <w:rsid w:val="008E292C"/>
    <w:rsid w:val="008E5AAB"/>
    <w:rsid w:val="009109F4"/>
    <w:rsid w:val="00910CE9"/>
    <w:rsid w:val="009152CA"/>
    <w:rsid w:val="00920010"/>
    <w:rsid w:val="009224BA"/>
    <w:rsid w:val="00922C40"/>
    <w:rsid w:val="0093743C"/>
    <w:rsid w:val="00961FB9"/>
    <w:rsid w:val="00973468"/>
    <w:rsid w:val="009818B9"/>
    <w:rsid w:val="009908D6"/>
    <w:rsid w:val="00992814"/>
    <w:rsid w:val="00993F3E"/>
    <w:rsid w:val="00995232"/>
    <w:rsid w:val="00995D93"/>
    <w:rsid w:val="00997229"/>
    <w:rsid w:val="009A1039"/>
    <w:rsid w:val="009A10B6"/>
    <w:rsid w:val="009A11A2"/>
    <w:rsid w:val="009A16BE"/>
    <w:rsid w:val="009A2562"/>
    <w:rsid w:val="009B2B59"/>
    <w:rsid w:val="009B3BDE"/>
    <w:rsid w:val="009B40C3"/>
    <w:rsid w:val="009C661B"/>
    <w:rsid w:val="009D2B37"/>
    <w:rsid w:val="009D35AA"/>
    <w:rsid w:val="009D6229"/>
    <w:rsid w:val="009E50B4"/>
    <w:rsid w:val="009E61C5"/>
    <w:rsid w:val="009F3EBA"/>
    <w:rsid w:val="00A05152"/>
    <w:rsid w:val="00A125F9"/>
    <w:rsid w:val="00A1386A"/>
    <w:rsid w:val="00A16CBE"/>
    <w:rsid w:val="00A24ADE"/>
    <w:rsid w:val="00A32046"/>
    <w:rsid w:val="00A351C1"/>
    <w:rsid w:val="00A37FDF"/>
    <w:rsid w:val="00A754C5"/>
    <w:rsid w:val="00A81D76"/>
    <w:rsid w:val="00A92EDB"/>
    <w:rsid w:val="00A94A7C"/>
    <w:rsid w:val="00A972CC"/>
    <w:rsid w:val="00AA3C71"/>
    <w:rsid w:val="00AB3903"/>
    <w:rsid w:val="00AB498F"/>
    <w:rsid w:val="00AC0975"/>
    <w:rsid w:val="00AC4F5E"/>
    <w:rsid w:val="00AD4432"/>
    <w:rsid w:val="00AE270F"/>
    <w:rsid w:val="00AF542E"/>
    <w:rsid w:val="00AF6AB1"/>
    <w:rsid w:val="00B030B7"/>
    <w:rsid w:val="00B03DE6"/>
    <w:rsid w:val="00B05711"/>
    <w:rsid w:val="00B0722D"/>
    <w:rsid w:val="00B20EBE"/>
    <w:rsid w:val="00B26C7F"/>
    <w:rsid w:val="00B3331C"/>
    <w:rsid w:val="00B357E6"/>
    <w:rsid w:val="00B37AB7"/>
    <w:rsid w:val="00B452D1"/>
    <w:rsid w:val="00B477EE"/>
    <w:rsid w:val="00B57443"/>
    <w:rsid w:val="00B615A1"/>
    <w:rsid w:val="00B638DB"/>
    <w:rsid w:val="00B658DF"/>
    <w:rsid w:val="00B7294E"/>
    <w:rsid w:val="00B82E85"/>
    <w:rsid w:val="00B96EB8"/>
    <w:rsid w:val="00BA083D"/>
    <w:rsid w:val="00BA0B39"/>
    <w:rsid w:val="00BB4AD3"/>
    <w:rsid w:val="00BB4CD3"/>
    <w:rsid w:val="00BB61BF"/>
    <w:rsid w:val="00BB7041"/>
    <w:rsid w:val="00BC12A9"/>
    <w:rsid w:val="00BC6B2F"/>
    <w:rsid w:val="00BD34E3"/>
    <w:rsid w:val="00BD3594"/>
    <w:rsid w:val="00BF5BAF"/>
    <w:rsid w:val="00C06F49"/>
    <w:rsid w:val="00C11458"/>
    <w:rsid w:val="00C142FA"/>
    <w:rsid w:val="00C15272"/>
    <w:rsid w:val="00C154F5"/>
    <w:rsid w:val="00C207BA"/>
    <w:rsid w:val="00C22D73"/>
    <w:rsid w:val="00C3159C"/>
    <w:rsid w:val="00C32367"/>
    <w:rsid w:val="00C36CC7"/>
    <w:rsid w:val="00C463C2"/>
    <w:rsid w:val="00C51AA5"/>
    <w:rsid w:val="00C5248E"/>
    <w:rsid w:val="00C52CC5"/>
    <w:rsid w:val="00C53757"/>
    <w:rsid w:val="00C55BA8"/>
    <w:rsid w:val="00C57334"/>
    <w:rsid w:val="00C57784"/>
    <w:rsid w:val="00C62B20"/>
    <w:rsid w:val="00C71506"/>
    <w:rsid w:val="00C83287"/>
    <w:rsid w:val="00C9474A"/>
    <w:rsid w:val="00C96431"/>
    <w:rsid w:val="00CA5C51"/>
    <w:rsid w:val="00CB06B1"/>
    <w:rsid w:val="00CB26E2"/>
    <w:rsid w:val="00CB6F2C"/>
    <w:rsid w:val="00CD6716"/>
    <w:rsid w:val="00CD7150"/>
    <w:rsid w:val="00CE6707"/>
    <w:rsid w:val="00CE72E2"/>
    <w:rsid w:val="00CE73AE"/>
    <w:rsid w:val="00CF1E27"/>
    <w:rsid w:val="00CF2006"/>
    <w:rsid w:val="00CF7161"/>
    <w:rsid w:val="00CF7424"/>
    <w:rsid w:val="00D03B14"/>
    <w:rsid w:val="00D0550D"/>
    <w:rsid w:val="00D076DD"/>
    <w:rsid w:val="00D104C9"/>
    <w:rsid w:val="00D121A6"/>
    <w:rsid w:val="00D36826"/>
    <w:rsid w:val="00D557BA"/>
    <w:rsid w:val="00D70141"/>
    <w:rsid w:val="00D70F10"/>
    <w:rsid w:val="00D751FB"/>
    <w:rsid w:val="00D83D21"/>
    <w:rsid w:val="00D91C7C"/>
    <w:rsid w:val="00DA1B00"/>
    <w:rsid w:val="00DA2671"/>
    <w:rsid w:val="00DB3586"/>
    <w:rsid w:val="00DD01C2"/>
    <w:rsid w:val="00DD1CC4"/>
    <w:rsid w:val="00DD1EFE"/>
    <w:rsid w:val="00DD1FEF"/>
    <w:rsid w:val="00DD2C31"/>
    <w:rsid w:val="00DE0290"/>
    <w:rsid w:val="00DE2764"/>
    <w:rsid w:val="00DE27E6"/>
    <w:rsid w:val="00DE43FF"/>
    <w:rsid w:val="00DE6B9D"/>
    <w:rsid w:val="00DE6EA9"/>
    <w:rsid w:val="00DE7A39"/>
    <w:rsid w:val="00DF141C"/>
    <w:rsid w:val="00DF7ACE"/>
    <w:rsid w:val="00E01BD2"/>
    <w:rsid w:val="00E17A7C"/>
    <w:rsid w:val="00E239C0"/>
    <w:rsid w:val="00E304E9"/>
    <w:rsid w:val="00E34976"/>
    <w:rsid w:val="00E458CC"/>
    <w:rsid w:val="00E4647D"/>
    <w:rsid w:val="00E47DF5"/>
    <w:rsid w:val="00E555F7"/>
    <w:rsid w:val="00E6263F"/>
    <w:rsid w:val="00E70274"/>
    <w:rsid w:val="00E756E3"/>
    <w:rsid w:val="00E81F5F"/>
    <w:rsid w:val="00E922D3"/>
    <w:rsid w:val="00E9516C"/>
    <w:rsid w:val="00E9571B"/>
    <w:rsid w:val="00EA7474"/>
    <w:rsid w:val="00EB2EB2"/>
    <w:rsid w:val="00EB542F"/>
    <w:rsid w:val="00EC4AD6"/>
    <w:rsid w:val="00ED330A"/>
    <w:rsid w:val="00ED382D"/>
    <w:rsid w:val="00ED5DC1"/>
    <w:rsid w:val="00EF6A20"/>
    <w:rsid w:val="00F0485F"/>
    <w:rsid w:val="00F06ACF"/>
    <w:rsid w:val="00F11BB3"/>
    <w:rsid w:val="00F12365"/>
    <w:rsid w:val="00F16CEE"/>
    <w:rsid w:val="00F236CE"/>
    <w:rsid w:val="00F24776"/>
    <w:rsid w:val="00F35134"/>
    <w:rsid w:val="00F36891"/>
    <w:rsid w:val="00F450B3"/>
    <w:rsid w:val="00F7088C"/>
    <w:rsid w:val="00F7568C"/>
    <w:rsid w:val="00F842CC"/>
    <w:rsid w:val="00F8548C"/>
    <w:rsid w:val="00F95723"/>
    <w:rsid w:val="00FA26FF"/>
    <w:rsid w:val="00FA65D3"/>
    <w:rsid w:val="00FA7662"/>
    <w:rsid w:val="00FB4B41"/>
    <w:rsid w:val="00FB5AAE"/>
    <w:rsid w:val="00FD3007"/>
    <w:rsid w:val="00FE4D40"/>
    <w:rsid w:val="00FE7E58"/>
    <w:rsid w:val="00FF2244"/>
    <w:rsid w:val="00FF4343"/>
    <w:rsid w:val="00FF5281"/>
    <w:rsid w:val="00FF54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698575"/>
  <w15:docId w15:val="{C88DE066-9102-40EB-B6C7-9EB0452C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84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rPr>
      <w:sz w:val="20"/>
      <w:szCs w:val="20"/>
    </w:rPr>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customStyle="1" w:styleId="Definition">
    <w:name w:val="Definition"/>
    <w:aliases w:val="dd"/>
    <w:basedOn w:val="Normal"/>
    <w:rsid w:val="00FF540F"/>
    <w:pPr>
      <w:spacing w:before="180"/>
      <w:ind w:left="1134"/>
    </w:pPr>
    <w:rPr>
      <w:rFonts w:ascii="Times New Roman" w:eastAsia="Times New Roman" w:hAnsi="Times New Roman" w:cs="Times New Roman"/>
      <w:szCs w:val="20"/>
      <w:lang w:eastAsia="en-AU"/>
    </w:rPr>
  </w:style>
  <w:style w:type="paragraph" w:styleId="PlainText">
    <w:name w:val="Plain Text"/>
    <w:basedOn w:val="Normal"/>
    <w:link w:val="PlainTextChar"/>
    <w:uiPriority w:val="99"/>
    <w:semiHidden/>
    <w:unhideWhenUsed/>
    <w:rsid w:val="00224A82"/>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224A82"/>
    <w:rPr>
      <w:rFonts w:ascii="Consolas" w:eastAsiaTheme="minorHAns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850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24F1B361AA4406A4B36253A44AD5DA"/>
        <w:category>
          <w:name w:val="General"/>
          <w:gallery w:val="placeholder"/>
        </w:category>
        <w:types>
          <w:type w:val="bbPlcHdr"/>
        </w:types>
        <w:behaviors>
          <w:behavior w:val="content"/>
        </w:behaviors>
        <w:guid w:val="{FB08F9D5-CDDF-4F05-9CBB-78BBD700F8EA}"/>
      </w:docPartPr>
      <w:docPartBody>
        <w:p w:rsidR="006E4252" w:rsidRDefault="006E4252">
          <w:pPr>
            <w:pStyle w:val="3F24F1B361AA4406A4B36253A44AD5DA"/>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Nyala"/>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E4252"/>
    <w:rsid w:val="000075F3"/>
    <w:rsid w:val="002057FE"/>
    <w:rsid w:val="00277505"/>
    <w:rsid w:val="00286A64"/>
    <w:rsid w:val="002A7CAE"/>
    <w:rsid w:val="002D7CEE"/>
    <w:rsid w:val="002F75FD"/>
    <w:rsid w:val="00583019"/>
    <w:rsid w:val="006420A6"/>
    <w:rsid w:val="00654BF2"/>
    <w:rsid w:val="006E4252"/>
    <w:rsid w:val="00707F91"/>
    <w:rsid w:val="00716E6A"/>
    <w:rsid w:val="007645B6"/>
    <w:rsid w:val="00906131"/>
    <w:rsid w:val="00A208B5"/>
    <w:rsid w:val="00B15D30"/>
    <w:rsid w:val="00B63043"/>
    <w:rsid w:val="00BC480F"/>
    <w:rsid w:val="00D93EEB"/>
    <w:rsid w:val="00E0107C"/>
    <w:rsid w:val="00E25B5F"/>
    <w:rsid w:val="00F055E3"/>
    <w:rsid w:val="00F36BB7"/>
    <w:rsid w:val="00F552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2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252"/>
    <w:rPr>
      <w:color w:val="808080"/>
    </w:rPr>
  </w:style>
  <w:style w:type="paragraph" w:customStyle="1" w:styleId="3F24F1B361AA4406A4B36253A44AD5DA">
    <w:name w:val="3F24F1B361AA4406A4B36253A44AD5DA"/>
    <w:rsid w:val="006E42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39349-4525-4DD6-A971-A27CC04F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Dylewski</dc:creator>
  <cp:lastModifiedBy>Legislation Section</cp:lastModifiedBy>
  <cp:revision>7</cp:revision>
  <cp:lastPrinted>2015-12-04T01:25:00Z</cp:lastPrinted>
  <dcterms:created xsi:type="dcterms:W3CDTF">2016-02-29T01:17:00Z</dcterms:created>
  <dcterms:modified xsi:type="dcterms:W3CDTF">2016-05-06T00:11:00Z</dcterms:modified>
</cp:coreProperties>
</file>