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00"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6E1A62">
        <w:rPr>
          <w:b/>
        </w:rPr>
        <w:t xml:space="preserve">(Exemptions </w:t>
      </w:r>
      <w:r w:rsidR="004171C3">
        <w:rPr>
          <w:b/>
        </w:rPr>
        <w:t>from</w:t>
      </w:r>
      <w:r w:rsidR="006E1A62">
        <w:rPr>
          <w:b/>
        </w:rPr>
        <w:t xml:space="preserve"> Annual Charges) </w:t>
      </w:r>
      <w:r w:rsidRPr="00660062">
        <w:rPr>
          <w:b/>
        </w:rPr>
        <w:t>Specification 20</w:t>
      </w:r>
      <w:r w:rsidR="00B033BE">
        <w:rPr>
          <w:b/>
        </w:rPr>
        <w:t>1</w:t>
      </w:r>
      <w:r w:rsidR="009424BC">
        <w:rPr>
          <w:b/>
        </w:rPr>
        <w:t>6</w:t>
      </w:r>
    </w:p>
    <w:p w:rsidR="00A2181D" w:rsidRDefault="00A2181D">
      <w:pPr>
        <w:jc w:val="center"/>
        <w:rPr>
          <w:b/>
        </w:rPr>
      </w:pPr>
    </w:p>
    <w:p w:rsidR="00B033BE" w:rsidRPr="00F0611E" w:rsidRDefault="00B033BE" w:rsidP="00B033BE">
      <w:pPr>
        <w:autoSpaceDE w:val="0"/>
        <w:autoSpaceDN w:val="0"/>
        <w:adjustRightInd w:val="0"/>
        <w:rPr>
          <w:rFonts w:ascii="Times New Roman" w:hAnsi="Times New Roman"/>
          <w:szCs w:val="24"/>
        </w:rPr>
      </w:pPr>
      <w:r w:rsidRPr="00F0611E">
        <w:rPr>
          <w:rFonts w:ascii="Times New Roman" w:hAnsi="Times New Roman"/>
          <w:szCs w:val="24"/>
        </w:rPr>
        <w:t xml:space="preserve">The </w:t>
      </w:r>
      <w:r w:rsidRPr="00F0611E">
        <w:rPr>
          <w:rFonts w:ascii="Times New Roman" w:hAnsi="Times New Roman"/>
          <w:i/>
          <w:szCs w:val="24"/>
        </w:rPr>
        <w:t>Therapeutic Goods Act 1989</w:t>
      </w:r>
      <w:r w:rsidRPr="00F0611E">
        <w:rPr>
          <w:rFonts w:ascii="Times New Roman" w:hAnsi="Times New Roman"/>
          <w:szCs w:val="24"/>
        </w:rPr>
        <w:t xml:space="preserve"> (the Act) provides for the establishment and maintenance of a national system of controls f</w:t>
      </w:r>
      <w:bookmarkStart w:id="0" w:name="_GoBack"/>
      <w:bookmarkEnd w:id="0"/>
      <w:r w:rsidRPr="00F0611E">
        <w:rPr>
          <w:rFonts w:ascii="Times New Roman" w:hAnsi="Times New Roman"/>
          <w:szCs w:val="24"/>
        </w:rPr>
        <w:t>or the quality, safety, efficacy</w:t>
      </w:r>
      <w:r w:rsidR="006F69C5">
        <w:rPr>
          <w:rFonts w:ascii="Times New Roman" w:hAnsi="Times New Roman"/>
          <w:szCs w:val="24"/>
        </w:rPr>
        <w:t>/performance</w:t>
      </w:r>
      <w:r w:rsidRPr="00F0611E">
        <w:rPr>
          <w:rFonts w:ascii="Times New Roman" w:hAnsi="Times New Roman"/>
          <w:szCs w:val="24"/>
        </w:rPr>
        <w:t xml:space="preserve"> and timely availability of therapeutic goods that are used in or exported from Australia.  The Therapeutic Goods Administration (the TGA), which is part of the Department of Health, is responsible for administering the Act.</w:t>
      </w:r>
    </w:p>
    <w:p w:rsidR="00B033BE" w:rsidRPr="00F0611E" w:rsidRDefault="00B033BE" w:rsidP="00B033BE">
      <w:pPr>
        <w:autoSpaceDE w:val="0"/>
        <w:autoSpaceDN w:val="0"/>
        <w:adjustRightInd w:val="0"/>
        <w:rPr>
          <w:rFonts w:ascii="Times New Roman" w:hAnsi="Times New Roman"/>
          <w:szCs w:val="24"/>
        </w:rPr>
      </w:pPr>
    </w:p>
    <w:p w:rsidR="00B033BE" w:rsidRPr="00F0611E" w:rsidRDefault="00B033BE" w:rsidP="00B033BE">
      <w:pPr>
        <w:autoSpaceDE w:val="0"/>
        <w:autoSpaceDN w:val="0"/>
        <w:adjustRightInd w:val="0"/>
        <w:rPr>
          <w:rFonts w:ascii="Times New Roman" w:hAnsi="Times New Roman"/>
          <w:szCs w:val="24"/>
        </w:rPr>
      </w:pPr>
      <w:r w:rsidRPr="00F0611E">
        <w:rPr>
          <w:rFonts w:ascii="Times New Roman" w:hAnsi="Times New Roman"/>
          <w:szCs w:val="24"/>
        </w:rPr>
        <w:t xml:space="preserve">Section 61 of the Act lists a number of </w:t>
      </w:r>
      <w:r w:rsidR="00ED74C4">
        <w:rPr>
          <w:rFonts w:ascii="Times New Roman" w:hAnsi="Times New Roman"/>
          <w:szCs w:val="24"/>
        </w:rPr>
        <w:t xml:space="preserve">circumstances in which the </w:t>
      </w:r>
      <w:r w:rsidRPr="00F0611E">
        <w:rPr>
          <w:rFonts w:ascii="Times New Roman" w:hAnsi="Times New Roman"/>
          <w:szCs w:val="24"/>
        </w:rPr>
        <w:t xml:space="preserve">Secretary of the Department of Health </w:t>
      </w:r>
      <w:r w:rsidR="00BE78A4">
        <w:rPr>
          <w:rFonts w:ascii="Times New Roman" w:hAnsi="Times New Roman"/>
          <w:szCs w:val="24"/>
        </w:rPr>
        <w:t xml:space="preserve">(the Secretary) </w:t>
      </w:r>
      <w:r w:rsidRPr="00F0611E">
        <w:rPr>
          <w:rFonts w:ascii="Times New Roman" w:hAnsi="Times New Roman"/>
          <w:szCs w:val="24"/>
        </w:rPr>
        <w:t>can release specified kinds of therapeutic goods information</w:t>
      </w:r>
      <w:r w:rsidR="00BE78A4">
        <w:rPr>
          <w:rFonts w:ascii="Times New Roman" w:hAnsi="Times New Roman"/>
          <w:szCs w:val="24"/>
        </w:rPr>
        <w:t xml:space="preserve"> to the public, including information relating to any decision under the Act</w:t>
      </w:r>
      <w:r w:rsidRPr="00F0611E">
        <w:rPr>
          <w:rFonts w:ascii="Times New Roman" w:hAnsi="Times New Roman"/>
          <w:szCs w:val="24"/>
        </w:rPr>
        <w:t>.  Section 61 also allows the Minister for Health to make a legislative instrument setting out other circumstances in which the Secretary can release therapeutic goods information to the public under that section.</w:t>
      </w:r>
    </w:p>
    <w:p w:rsidR="00B033BE" w:rsidRPr="00F0611E" w:rsidRDefault="00B033BE" w:rsidP="00B033BE">
      <w:pPr>
        <w:autoSpaceDE w:val="0"/>
        <w:autoSpaceDN w:val="0"/>
        <w:adjustRightInd w:val="0"/>
        <w:rPr>
          <w:rFonts w:ascii="Times New Roman" w:hAnsi="Times New Roman"/>
          <w:szCs w:val="24"/>
        </w:rPr>
      </w:pPr>
    </w:p>
    <w:p w:rsidR="006464B2" w:rsidRPr="00F0611E" w:rsidRDefault="00EB28D7" w:rsidP="00B033BE">
      <w:pPr>
        <w:autoSpaceDE w:val="0"/>
        <w:autoSpaceDN w:val="0"/>
        <w:adjustRightInd w:val="0"/>
        <w:rPr>
          <w:rFonts w:ascii="Times New Roman" w:hAnsi="Times New Roman"/>
          <w:szCs w:val="24"/>
        </w:rPr>
      </w:pPr>
      <w:r>
        <w:rPr>
          <w:rFonts w:ascii="Times New Roman" w:hAnsi="Times New Roman"/>
          <w:szCs w:val="24"/>
        </w:rPr>
        <w:t xml:space="preserve">The </w:t>
      </w:r>
      <w:r w:rsidR="004B0AE7" w:rsidRPr="00F0611E">
        <w:rPr>
          <w:rFonts w:ascii="Times New Roman" w:hAnsi="Times New Roman"/>
          <w:szCs w:val="24"/>
        </w:rPr>
        <w:t xml:space="preserve">Therapeutic Goods Information </w:t>
      </w:r>
      <w:r w:rsidR="006E1A62">
        <w:rPr>
          <w:rFonts w:ascii="Times New Roman" w:hAnsi="Times New Roman"/>
          <w:szCs w:val="24"/>
        </w:rPr>
        <w:t xml:space="preserve">(Exemptions </w:t>
      </w:r>
      <w:r w:rsidR="004171C3">
        <w:rPr>
          <w:rFonts w:ascii="Times New Roman" w:hAnsi="Times New Roman"/>
          <w:szCs w:val="24"/>
        </w:rPr>
        <w:t>from</w:t>
      </w:r>
      <w:r w:rsidR="006E1A62">
        <w:rPr>
          <w:rFonts w:ascii="Times New Roman" w:hAnsi="Times New Roman"/>
          <w:szCs w:val="24"/>
        </w:rPr>
        <w:t xml:space="preserve"> Annual Charges) </w:t>
      </w:r>
      <w:r w:rsidR="004B0AE7" w:rsidRPr="00F0611E">
        <w:rPr>
          <w:rFonts w:ascii="Times New Roman" w:hAnsi="Times New Roman"/>
          <w:szCs w:val="24"/>
        </w:rPr>
        <w:t>Specification 20</w:t>
      </w:r>
      <w:r w:rsidR="007411C3" w:rsidRPr="00F0611E">
        <w:rPr>
          <w:rFonts w:ascii="Times New Roman" w:hAnsi="Times New Roman"/>
          <w:szCs w:val="24"/>
        </w:rPr>
        <w:t>1</w:t>
      </w:r>
      <w:r w:rsidR="004171C3">
        <w:rPr>
          <w:rFonts w:ascii="Times New Roman" w:hAnsi="Times New Roman"/>
          <w:szCs w:val="24"/>
        </w:rPr>
        <w:t>6</w:t>
      </w:r>
      <w:r w:rsidR="004B0AE7" w:rsidRPr="00F0611E">
        <w:rPr>
          <w:rFonts w:ascii="Times New Roman" w:hAnsi="Times New Roman"/>
          <w:szCs w:val="24"/>
        </w:rPr>
        <w:t xml:space="preserve"> (the Specification) is made by </w:t>
      </w:r>
      <w:r w:rsidR="005B6899">
        <w:rPr>
          <w:rFonts w:ascii="Times New Roman" w:hAnsi="Times New Roman"/>
          <w:szCs w:val="24"/>
        </w:rPr>
        <w:t xml:space="preserve">a delegate of </w:t>
      </w:r>
      <w:r w:rsidR="004B0AE7" w:rsidRPr="00F0611E">
        <w:rPr>
          <w:rFonts w:ascii="Times New Roman" w:hAnsi="Times New Roman"/>
          <w:szCs w:val="24"/>
        </w:rPr>
        <w:t xml:space="preserve">the Minister under subsection 61(5D) of </w:t>
      </w:r>
      <w:r w:rsidR="002C5253" w:rsidRPr="00F0611E">
        <w:rPr>
          <w:rFonts w:ascii="Times New Roman" w:hAnsi="Times New Roman"/>
          <w:szCs w:val="24"/>
        </w:rPr>
        <w:t>the Act</w:t>
      </w:r>
      <w:r w:rsidR="009B261C">
        <w:rPr>
          <w:rFonts w:ascii="Times New Roman" w:hAnsi="Times New Roman"/>
          <w:szCs w:val="24"/>
        </w:rPr>
        <w:t>,</w:t>
      </w:r>
      <w:r w:rsidR="002C5253" w:rsidRPr="00F0611E">
        <w:rPr>
          <w:rFonts w:ascii="Times New Roman" w:hAnsi="Times New Roman"/>
          <w:szCs w:val="24"/>
        </w:rPr>
        <w:t xml:space="preserve"> </w:t>
      </w:r>
      <w:r w:rsidR="00696977" w:rsidRPr="00F0611E">
        <w:rPr>
          <w:rFonts w:ascii="Times New Roman" w:hAnsi="Times New Roman"/>
          <w:szCs w:val="24"/>
        </w:rPr>
        <w:t xml:space="preserve">and </w:t>
      </w:r>
      <w:r w:rsidR="00D865E2">
        <w:rPr>
          <w:rFonts w:ascii="Times New Roman" w:hAnsi="Times New Roman"/>
          <w:szCs w:val="24"/>
        </w:rPr>
        <w:t>s</w:t>
      </w:r>
      <w:r w:rsidR="00696977" w:rsidRPr="00F0611E">
        <w:rPr>
          <w:rFonts w:ascii="Times New Roman" w:hAnsi="Times New Roman"/>
          <w:szCs w:val="24"/>
        </w:rPr>
        <w:t xml:space="preserve">pecifies </w:t>
      </w:r>
      <w:r w:rsidR="004B0AE7" w:rsidRPr="00F0611E">
        <w:rPr>
          <w:rFonts w:ascii="Times New Roman" w:hAnsi="Times New Roman"/>
          <w:szCs w:val="24"/>
        </w:rPr>
        <w:t>the kinds of therapeutic goods information that may be released to the public by the Secretary under subsection 61(5C) of the Act.</w:t>
      </w:r>
      <w:r w:rsidR="00041E65">
        <w:rPr>
          <w:rFonts w:ascii="Times New Roman" w:hAnsi="Times New Roman"/>
          <w:szCs w:val="24"/>
        </w:rPr>
        <w:t xml:space="preserve">  </w:t>
      </w:r>
      <w:r w:rsidR="002C5253" w:rsidRPr="00F0611E">
        <w:rPr>
          <w:rFonts w:ascii="Times New Roman" w:hAnsi="Times New Roman"/>
          <w:szCs w:val="24"/>
        </w:rPr>
        <w:t>The Specification has the effect of permitting the Secretary to release therapeutic goods information of a kind mentioned in the Specification to the public.</w:t>
      </w:r>
    </w:p>
    <w:p w:rsidR="006464B2" w:rsidRPr="00F0611E" w:rsidRDefault="006464B2" w:rsidP="00B16CCB">
      <w:pPr>
        <w:autoSpaceDE w:val="0"/>
        <w:autoSpaceDN w:val="0"/>
        <w:adjustRightInd w:val="0"/>
        <w:rPr>
          <w:rFonts w:ascii="Times New Roman" w:hAnsi="Times New Roman"/>
          <w:szCs w:val="24"/>
        </w:rPr>
      </w:pPr>
    </w:p>
    <w:p w:rsidR="006464B2" w:rsidRPr="00F0611E" w:rsidRDefault="002C5253" w:rsidP="002C5253">
      <w:pPr>
        <w:autoSpaceDE w:val="0"/>
        <w:autoSpaceDN w:val="0"/>
        <w:adjustRightInd w:val="0"/>
        <w:rPr>
          <w:rFonts w:ascii="Times New Roman" w:hAnsi="Times New Roman"/>
          <w:szCs w:val="24"/>
        </w:rPr>
      </w:pPr>
      <w:r w:rsidRPr="00F0611E">
        <w:rPr>
          <w:rFonts w:ascii="Times New Roman" w:hAnsi="Times New Roman"/>
          <w:szCs w:val="24"/>
        </w:rPr>
        <w:t>Therapeutic goods information in this context is defined in subsection 61(1) of the Act as information in relation to therapeutic goods that is held by the Department and which relates to the performance of the Department’s functions.</w:t>
      </w:r>
      <w:r w:rsidR="00CF0639">
        <w:rPr>
          <w:rFonts w:ascii="Times New Roman" w:hAnsi="Times New Roman"/>
          <w:szCs w:val="24"/>
        </w:rPr>
        <w:t xml:space="preserve">  </w:t>
      </w:r>
    </w:p>
    <w:p w:rsidR="006464B2" w:rsidRPr="00F0611E" w:rsidRDefault="006464B2" w:rsidP="00B16CCB">
      <w:pPr>
        <w:autoSpaceDE w:val="0"/>
        <w:autoSpaceDN w:val="0"/>
        <w:adjustRightInd w:val="0"/>
        <w:rPr>
          <w:rFonts w:ascii="Times New Roman" w:hAnsi="Times New Roman"/>
          <w:szCs w:val="24"/>
        </w:rPr>
      </w:pPr>
    </w:p>
    <w:p w:rsidR="006464B2" w:rsidRPr="00F0611E" w:rsidRDefault="006F7E73" w:rsidP="00B16CCB">
      <w:pPr>
        <w:autoSpaceDE w:val="0"/>
        <w:autoSpaceDN w:val="0"/>
        <w:adjustRightInd w:val="0"/>
        <w:rPr>
          <w:rFonts w:ascii="Times New Roman" w:hAnsi="Times New Roman"/>
          <w:szCs w:val="24"/>
        </w:rPr>
      </w:pPr>
      <w:r w:rsidRPr="00F0611E">
        <w:rPr>
          <w:rFonts w:ascii="Times New Roman" w:hAnsi="Times New Roman"/>
          <w:szCs w:val="24"/>
        </w:rPr>
        <w:t>The Specification commenced on the day after it was registered on the Federal Register of Legislative Instruments.</w:t>
      </w:r>
    </w:p>
    <w:p w:rsidR="006464B2" w:rsidRPr="00F0611E" w:rsidRDefault="006464B2" w:rsidP="00B16CCB">
      <w:pPr>
        <w:autoSpaceDE w:val="0"/>
        <w:autoSpaceDN w:val="0"/>
        <w:adjustRightInd w:val="0"/>
        <w:rPr>
          <w:rFonts w:ascii="Times New Roman" w:hAnsi="Times New Roman"/>
          <w:szCs w:val="24"/>
        </w:rPr>
      </w:pPr>
    </w:p>
    <w:p w:rsidR="006464B2" w:rsidRPr="00F0611E" w:rsidRDefault="006F7E73" w:rsidP="00B033BE">
      <w:pPr>
        <w:autoSpaceDE w:val="0"/>
        <w:autoSpaceDN w:val="0"/>
        <w:adjustRightInd w:val="0"/>
        <w:spacing w:after="120"/>
        <w:rPr>
          <w:rFonts w:ascii="Times New Roman" w:hAnsi="Times New Roman"/>
          <w:b/>
          <w:szCs w:val="24"/>
        </w:rPr>
      </w:pPr>
      <w:r w:rsidRPr="00F0611E">
        <w:rPr>
          <w:rFonts w:ascii="Times New Roman" w:hAnsi="Times New Roman"/>
          <w:b/>
          <w:szCs w:val="24"/>
        </w:rPr>
        <w:t>BACKGROUND</w:t>
      </w:r>
    </w:p>
    <w:p w:rsidR="00893185" w:rsidRDefault="00893185" w:rsidP="007411C3">
      <w:pPr>
        <w:autoSpaceDE w:val="0"/>
        <w:autoSpaceDN w:val="0"/>
        <w:adjustRightInd w:val="0"/>
        <w:rPr>
          <w:rFonts w:ascii="Times New Roman" w:hAnsi="Times New Roman"/>
          <w:szCs w:val="24"/>
        </w:rPr>
      </w:pPr>
      <w:r>
        <w:rPr>
          <w:rFonts w:ascii="Times New Roman" w:hAnsi="Times New Roman"/>
          <w:szCs w:val="24"/>
        </w:rPr>
        <w:t xml:space="preserve">The Act provides for the collection of annual charges payable for maintaining the registration, listing or inclusion of therapeutic goods in the Australian Register of Therapeutic Goods (the Register).  The Act also specifies when payment of annual charges must be made, and provides for regulations to be made to exempt </w:t>
      </w:r>
      <w:r w:rsidR="00BE78A4">
        <w:rPr>
          <w:rFonts w:ascii="Times New Roman" w:hAnsi="Times New Roman"/>
          <w:szCs w:val="24"/>
        </w:rPr>
        <w:t xml:space="preserve">persons in relation to whom therapeutic goods are on the Register (sponsors) </w:t>
      </w:r>
      <w:r>
        <w:rPr>
          <w:rFonts w:ascii="Times New Roman" w:hAnsi="Times New Roman"/>
          <w:szCs w:val="24"/>
        </w:rPr>
        <w:t xml:space="preserve">from liability to pay annual charges if the turnover of their goods is of </w:t>
      </w:r>
      <w:r w:rsidR="00BE78A4">
        <w:rPr>
          <w:rFonts w:ascii="Times New Roman" w:hAnsi="Times New Roman"/>
          <w:szCs w:val="24"/>
        </w:rPr>
        <w:t>“</w:t>
      </w:r>
      <w:r>
        <w:rPr>
          <w:rFonts w:ascii="Times New Roman" w:hAnsi="Times New Roman"/>
          <w:szCs w:val="24"/>
        </w:rPr>
        <w:t>low value”.</w:t>
      </w:r>
      <w:r w:rsidR="006E1A62">
        <w:rPr>
          <w:rFonts w:ascii="Times New Roman" w:hAnsi="Times New Roman"/>
          <w:szCs w:val="24"/>
        </w:rPr>
        <w:t xml:space="preserve">  </w:t>
      </w:r>
      <w:r w:rsidR="00DA6CB3">
        <w:rPr>
          <w:rFonts w:ascii="Times New Roman" w:hAnsi="Times New Roman"/>
          <w:szCs w:val="24"/>
        </w:rPr>
        <w:t>Generally, annual charges for therapeutic goods are levied in order to support post</w:t>
      </w:r>
      <w:r w:rsidR="00BE78A4">
        <w:rPr>
          <w:rFonts w:ascii="Times New Roman" w:hAnsi="Times New Roman"/>
          <w:szCs w:val="24"/>
        </w:rPr>
        <w:noBreakHyphen/>
      </w:r>
      <w:r w:rsidR="00DA6CB3">
        <w:rPr>
          <w:rFonts w:ascii="Times New Roman" w:hAnsi="Times New Roman"/>
          <w:szCs w:val="24"/>
        </w:rPr>
        <w:t>market monitoring of the goods for so long as they remain in the Register.</w:t>
      </w:r>
    </w:p>
    <w:p w:rsidR="00DA6CB3" w:rsidRDefault="00DA6CB3" w:rsidP="007411C3">
      <w:pPr>
        <w:autoSpaceDE w:val="0"/>
        <w:autoSpaceDN w:val="0"/>
        <w:adjustRightInd w:val="0"/>
        <w:rPr>
          <w:rFonts w:ascii="Times New Roman" w:hAnsi="Times New Roman"/>
          <w:szCs w:val="24"/>
        </w:rPr>
      </w:pPr>
    </w:p>
    <w:p w:rsidR="00C71CCB" w:rsidRDefault="00C71CCB" w:rsidP="007411C3">
      <w:pPr>
        <w:autoSpaceDE w:val="0"/>
        <w:autoSpaceDN w:val="0"/>
        <w:adjustRightInd w:val="0"/>
        <w:rPr>
          <w:rFonts w:ascii="Times New Roman" w:hAnsi="Times New Roman"/>
          <w:szCs w:val="24"/>
        </w:rPr>
      </w:pPr>
      <w:r>
        <w:rPr>
          <w:rFonts w:ascii="Times New Roman" w:hAnsi="Times New Roman"/>
          <w:szCs w:val="24"/>
        </w:rPr>
        <w:t xml:space="preserve">Under </w:t>
      </w:r>
      <w:r w:rsidR="00BE78A4">
        <w:rPr>
          <w:rFonts w:ascii="Times New Roman" w:hAnsi="Times New Roman"/>
          <w:szCs w:val="24"/>
        </w:rPr>
        <w:t xml:space="preserve">the </w:t>
      </w:r>
      <w:r w:rsidR="006E1A62">
        <w:rPr>
          <w:rFonts w:ascii="Times New Roman" w:hAnsi="Times New Roman"/>
          <w:szCs w:val="24"/>
        </w:rPr>
        <w:t xml:space="preserve">revised exemption scheme </w:t>
      </w:r>
      <w:r w:rsidR="00BE78A4">
        <w:rPr>
          <w:rFonts w:ascii="Times New Roman" w:hAnsi="Times New Roman"/>
          <w:szCs w:val="24"/>
        </w:rPr>
        <w:t xml:space="preserve">that came </w:t>
      </w:r>
      <w:r w:rsidR="006E1A62">
        <w:rPr>
          <w:rFonts w:ascii="Times New Roman" w:hAnsi="Times New Roman"/>
          <w:szCs w:val="24"/>
        </w:rPr>
        <w:t>into effect on 1 July 2015</w:t>
      </w:r>
      <w:r w:rsidR="008E2474">
        <w:rPr>
          <w:rFonts w:ascii="Times New Roman" w:hAnsi="Times New Roman"/>
          <w:szCs w:val="24"/>
        </w:rPr>
        <w:t xml:space="preserve"> under the Therapeutic Goods Regulations 1990 (the Regulations)</w:t>
      </w:r>
      <w:r w:rsidR="005E7E0A">
        <w:rPr>
          <w:rFonts w:ascii="Times New Roman" w:hAnsi="Times New Roman"/>
          <w:szCs w:val="24"/>
        </w:rPr>
        <w:t>,</w:t>
      </w:r>
      <w:r w:rsidR="006E1A62">
        <w:rPr>
          <w:rFonts w:ascii="Times New Roman" w:hAnsi="Times New Roman"/>
          <w:szCs w:val="24"/>
        </w:rPr>
        <w:t xml:space="preserve"> sponsors of therapeutic goods </w:t>
      </w:r>
      <w:r>
        <w:rPr>
          <w:rFonts w:ascii="Times New Roman" w:hAnsi="Times New Roman"/>
          <w:szCs w:val="24"/>
        </w:rPr>
        <w:t xml:space="preserve">coming onto the Register </w:t>
      </w:r>
      <w:r w:rsidR="00BE78A4">
        <w:rPr>
          <w:rFonts w:ascii="Times New Roman" w:hAnsi="Times New Roman"/>
          <w:szCs w:val="24"/>
        </w:rPr>
        <w:t xml:space="preserve">are </w:t>
      </w:r>
      <w:r>
        <w:rPr>
          <w:rFonts w:ascii="Times New Roman" w:hAnsi="Times New Roman"/>
          <w:szCs w:val="24"/>
        </w:rPr>
        <w:t>automatically exempt from the requirement to pay annual charges</w:t>
      </w:r>
      <w:r w:rsidR="006E1A62">
        <w:rPr>
          <w:rFonts w:ascii="Times New Roman" w:hAnsi="Times New Roman"/>
          <w:szCs w:val="24"/>
        </w:rPr>
        <w:t xml:space="preserve"> in relation to those goods</w:t>
      </w:r>
      <w:r>
        <w:rPr>
          <w:rFonts w:ascii="Times New Roman" w:hAnsi="Times New Roman"/>
          <w:szCs w:val="24"/>
        </w:rPr>
        <w:t xml:space="preserve">, provided the sponsor submits a declaration </w:t>
      </w:r>
      <w:r w:rsidR="00041E65">
        <w:rPr>
          <w:rFonts w:ascii="Times New Roman" w:hAnsi="Times New Roman"/>
          <w:szCs w:val="24"/>
        </w:rPr>
        <w:t xml:space="preserve">by 22 July in the next financial year </w:t>
      </w:r>
      <w:r>
        <w:rPr>
          <w:rFonts w:ascii="Times New Roman" w:hAnsi="Times New Roman"/>
          <w:szCs w:val="24"/>
        </w:rPr>
        <w:t xml:space="preserve">that they had no ($0) turnover in relation to their goods (there </w:t>
      </w:r>
      <w:r w:rsidR="00BE78A4">
        <w:rPr>
          <w:rFonts w:ascii="Times New Roman" w:hAnsi="Times New Roman"/>
          <w:szCs w:val="24"/>
        </w:rPr>
        <w:t xml:space="preserve">were </w:t>
      </w:r>
      <w:r>
        <w:rPr>
          <w:rFonts w:ascii="Times New Roman" w:hAnsi="Times New Roman"/>
          <w:szCs w:val="24"/>
        </w:rPr>
        <w:t xml:space="preserve">also arrangements for existing sponsors whose goods are already in the Register as at 1 July 2015).  </w:t>
      </w:r>
    </w:p>
    <w:p w:rsidR="00C71CCB" w:rsidRDefault="00C71CCB" w:rsidP="007411C3">
      <w:pPr>
        <w:autoSpaceDE w:val="0"/>
        <w:autoSpaceDN w:val="0"/>
        <w:adjustRightInd w:val="0"/>
        <w:rPr>
          <w:rFonts w:ascii="Times New Roman" w:hAnsi="Times New Roman"/>
          <w:szCs w:val="24"/>
        </w:rPr>
      </w:pPr>
    </w:p>
    <w:p w:rsidR="00C71CCB" w:rsidRDefault="00C71CCB" w:rsidP="007411C3">
      <w:pPr>
        <w:autoSpaceDE w:val="0"/>
        <w:autoSpaceDN w:val="0"/>
        <w:adjustRightInd w:val="0"/>
        <w:rPr>
          <w:rFonts w:ascii="Times New Roman" w:hAnsi="Times New Roman"/>
          <w:szCs w:val="24"/>
        </w:rPr>
      </w:pPr>
      <w:r>
        <w:rPr>
          <w:rFonts w:ascii="Times New Roman" w:hAnsi="Times New Roman"/>
          <w:szCs w:val="24"/>
        </w:rPr>
        <w:t xml:space="preserve">A sponsor with no ($0) turnover </w:t>
      </w:r>
      <w:r w:rsidR="006E1A62">
        <w:rPr>
          <w:rFonts w:ascii="Times New Roman" w:hAnsi="Times New Roman"/>
          <w:szCs w:val="24"/>
        </w:rPr>
        <w:t xml:space="preserve">for particular goods </w:t>
      </w:r>
      <w:r>
        <w:rPr>
          <w:rFonts w:ascii="Times New Roman" w:hAnsi="Times New Roman"/>
          <w:szCs w:val="24"/>
        </w:rPr>
        <w:t xml:space="preserve">who misses this 22 July deadline </w:t>
      </w:r>
      <w:r w:rsidR="00BE78A4">
        <w:rPr>
          <w:rFonts w:ascii="Times New Roman" w:hAnsi="Times New Roman"/>
          <w:szCs w:val="24"/>
        </w:rPr>
        <w:t xml:space="preserve">for the immediately preceding financial year is </w:t>
      </w:r>
      <w:r>
        <w:rPr>
          <w:rFonts w:ascii="Times New Roman" w:hAnsi="Times New Roman"/>
          <w:szCs w:val="24"/>
        </w:rPr>
        <w:t xml:space="preserve">still able to submit a late declaration of no turnover </w:t>
      </w:r>
      <w:r w:rsidR="006E1A62">
        <w:rPr>
          <w:rFonts w:ascii="Times New Roman" w:hAnsi="Times New Roman"/>
          <w:szCs w:val="24"/>
        </w:rPr>
        <w:t xml:space="preserve">for </w:t>
      </w:r>
      <w:r w:rsidR="006E1A62">
        <w:rPr>
          <w:rFonts w:ascii="Times New Roman" w:hAnsi="Times New Roman"/>
          <w:szCs w:val="24"/>
        </w:rPr>
        <w:lastRenderedPageBreak/>
        <w:t xml:space="preserve">those goods </w:t>
      </w:r>
      <w:r>
        <w:rPr>
          <w:rFonts w:ascii="Times New Roman" w:hAnsi="Times New Roman"/>
          <w:szCs w:val="24"/>
        </w:rPr>
        <w:t xml:space="preserve">by </w:t>
      </w:r>
      <w:r w:rsidR="00BE78A4">
        <w:rPr>
          <w:rFonts w:ascii="Times New Roman" w:hAnsi="Times New Roman"/>
          <w:szCs w:val="24"/>
        </w:rPr>
        <w:t xml:space="preserve">the following </w:t>
      </w:r>
      <w:r>
        <w:rPr>
          <w:rFonts w:ascii="Times New Roman" w:hAnsi="Times New Roman"/>
          <w:szCs w:val="24"/>
        </w:rPr>
        <w:t>15 September</w:t>
      </w:r>
      <w:r w:rsidR="006E1A62">
        <w:rPr>
          <w:rFonts w:ascii="Times New Roman" w:hAnsi="Times New Roman"/>
          <w:szCs w:val="24"/>
        </w:rPr>
        <w:t xml:space="preserve">.  Provided </w:t>
      </w:r>
      <w:r>
        <w:rPr>
          <w:rFonts w:ascii="Times New Roman" w:hAnsi="Times New Roman"/>
          <w:szCs w:val="24"/>
        </w:rPr>
        <w:t xml:space="preserve">the prescribed fee for such </w:t>
      </w:r>
      <w:r w:rsidR="006E1A62">
        <w:rPr>
          <w:rFonts w:ascii="Times New Roman" w:hAnsi="Times New Roman"/>
          <w:szCs w:val="24"/>
        </w:rPr>
        <w:t xml:space="preserve">a </w:t>
      </w:r>
      <w:r>
        <w:rPr>
          <w:rFonts w:ascii="Times New Roman" w:hAnsi="Times New Roman"/>
          <w:szCs w:val="24"/>
        </w:rPr>
        <w:t xml:space="preserve">declaration </w:t>
      </w:r>
      <w:r w:rsidR="006E1A62">
        <w:rPr>
          <w:rFonts w:ascii="Times New Roman" w:hAnsi="Times New Roman"/>
          <w:szCs w:val="24"/>
        </w:rPr>
        <w:t xml:space="preserve">is </w:t>
      </w:r>
      <w:r>
        <w:rPr>
          <w:rFonts w:ascii="Times New Roman" w:hAnsi="Times New Roman"/>
          <w:szCs w:val="24"/>
        </w:rPr>
        <w:t xml:space="preserve">paid, the sponsor’s exemption </w:t>
      </w:r>
      <w:r w:rsidR="006E1A62">
        <w:rPr>
          <w:rFonts w:ascii="Times New Roman" w:hAnsi="Times New Roman"/>
          <w:szCs w:val="24"/>
        </w:rPr>
        <w:t xml:space="preserve">can </w:t>
      </w:r>
      <w:r>
        <w:rPr>
          <w:rFonts w:ascii="Times New Roman" w:hAnsi="Times New Roman"/>
          <w:szCs w:val="24"/>
        </w:rPr>
        <w:t xml:space="preserve">continue. </w:t>
      </w:r>
    </w:p>
    <w:p w:rsidR="0031114A" w:rsidRDefault="0031114A" w:rsidP="007411C3">
      <w:pPr>
        <w:autoSpaceDE w:val="0"/>
        <w:autoSpaceDN w:val="0"/>
        <w:adjustRightInd w:val="0"/>
        <w:rPr>
          <w:rFonts w:ascii="Times New Roman" w:hAnsi="Times New Roman"/>
          <w:szCs w:val="24"/>
        </w:rPr>
      </w:pPr>
    </w:p>
    <w:p w:rsidR="00140C3C" w:rsidRDefault="00140C3C" w:rsidP="00140C3C">
      <w:pPr>
        <w:autoSpaceDE w:val="0"/>
        <w:autoSpaceDN w:val="0"/>
        <w:adjustRightInd w:val="0"/>
        <w:rPr>
          <w:rFonts w:ascii="Times New Roman" w:hAnsi="Times New Roman"/>
          <w:szCs w:val="24"/>
        </w:rPr>
      </w:pPr>
      <w:r>
        <w:rPr>
          <w:rFonts w:ascii="Times New Roman" w:hAnsi="Times New Roman"/>
          <w:szCs w:val="24"/>
        </w:rPr>
        <w:t xml:space="preserve">If, under the new scheme, a sponsor declares that they had no ($0) turnover of their goods for a financial year but the Secretary becomes aware that the sponsor’s turnover for that financial year was not $0, the Secretary must notify the sponsor that they were not exempt from annual charges for that financial year, or for any subsequent financial years since the </w:t>
      </w:r>
      <w:r w:rsidR="00CE32DA">
        <w:rPr>
          <w:rFonts w:ascii="Times New Roman" w:hAnsi="Times New Roman"/>
          <w:szCs w:val="24"/>
        </w:rPr>
        <w:t>year</w:t>
      </w:r>
      <w:r w:rsidR="00041E65">
        <w:rPr>
          <w:rFonts w:ascii="Times New Roman" w:hAnsi="Times New Roman"/>
          <w:szCs w:val="24"/>
        </w:rPr>
        <w:t xml:space="preserve"> for which they may have made a declaration</w:t>
      </w:r>
      <w:r>
        <w:rPr>
          <w:rFonts w:ascii="Times New Roman" w:hAnsi="Times New Roman"/>
          <w:szCs w:val="24"/>
        </w:rPr>
        <w:t>, and must notify the sponsor of the relevant charge(s) that are therefore payable (regulation 43AAG of the Regulations refers).</w:t>
      </w:r>
    </w:p>
    <w:p w:rsidR="001548FF" w:rsidRDefault="001548FF" w:rsidP="007411C3">
      <w:pPr>
        <w:autoSpaceDE w:val="0"/>
        <w:autoSpaceDN w:val="0"/>
        <w:adjustRightInd w:val="0"/>
        <w:rPr>
          <w:rFonts w:ascii="Times New Roman" w:hAnsi="Times New Roman"/>
          <w:szCs w:val="24"/>
        </w:rPr>
      </w:pPr>
    </w:p>
    <w:p w:rsidR="0031114A" w:rsidRDefault="00BE78A4" w:rsidP="007411C3">
      <w:pPr>
        <w:autoSpaceDE w:val="0"/>
        <w:autoSpaceDN w:val="0"/>
        <w:adjustRightInd w:val="0"/>
        <w:rPr>
          <w:rFonts w:ascii="Times New Roman" w:hAnsi="Times New Roman"/>
          <w:szCs w:val="24"/>
        </w:rPr>
      </w:pPr>
      <w:r>
        <w:rPr>
          <w:rFonts w:ascii="Times New Roman" w:hAnsi="Times New Roman"/>
          <w:szCs w:val="24"/>
        </w:rPr>
        <w:t xml:space="preserve">Sponsors </w:t>
      </w:r>
      <w:r w:rsidR="0031114A">
        <w:rPr>
          <w:rFonts w:ascii="Times New Roman" w:hAnsi="Times New Roman"/>
          <w:szCs w:val="24"/>
        </w:rPr>
        <w:t>who</w:t>
      </w:r>
      <w:r>
        <w:rPr>
          <w:rFonts w:ascii="Times New Roman" w:hAnsi="Times New Roman"/>
          <w:szCs w:val="24"/>
        </w:rPr>
        <w:t>, because they have some turnover,</w:t>
      </w:r>
      <w:r w:rsidR="0031114A">
        <w:rPr>
          <w:rFonts w:ascii="Times New Roman" w:hAnsi="Times New Roman"/>
          <w:szCs w:val="24"/>
        </w:rPr>
        <w:t xml:space="preserve"> do not qualify for the exemption </w:t>
      </w:r>
      <w:r>
        <w:rPr>
          <w:rFonts w:ascii="Times New Roman" w:hAnsi="Times New Roman"/>
          <w:szCs w:val="24"/>
        </w:rPr>
        <w:t xml:space="preserve">can </w:t>
      </w:r>
      <w:r w:rsidR="0031114A">
        <w:rPr>
          <w:rFonts w:ascii="Times New Roman" w:hAnsi="Times New Roman"/>
          <w:szCs w:val="24"/>
        </w:rPr>
        <w:t>apply to the Secretary for a waiver of their annual charge for a financial year</w:t>
      </w:r>
      <w:r>
        <w:rPr>
          <w:rFonts w:ascii="Times New Roman" w:hAnsi="Times New Roman"/>
          <w:szCs w:val="24"/>
        </w:rPr>
        <w:t xml:space="preserve"> in certain circumstances</w:t>
      </w:r>
      <w:r w:rsidR="0031114A">
        <w:rPr>
          <w:rFonts w:ascii="Times New Roman" w:hAnsi="Times New Roman"/>
          <w:szCs w:val="24"/>
        </w:rPr>
        <w:t>.  The Secretary may grant a waiver if satisfied that it would be in the interests of public health for the goods to remain on the Register, and that it would be financially unviable for the goods to remain on the Register if the charge were payable.</w:t>
      </w:r>
    </w:p>
    <w:p w:rsidR="009B261C" w:rsidRDefault="009B261C" w:rsidP="007411C3">
      <w:pPr>
        <w:autoSpaceDE w:val="0"/>
        <w:autoSpaceDN w:val="0"/>
        <w:adjustRightInd w:val="0"/>
        <w:rPr>
          <w:rFonts w:ascii="Times New Roman" w:hAnsi="Times New Roman"/>
          <w:szCs w:val="24"/>
        </w:rPr>
      </w:pPr>
    </w:p>
    <w:p w:rsidR="00C70859" w:rsidRDefault="00496D21" w:rsidP="007411C3">
      <w:pPr>
        <w:autoSpaceDE w:val="0"/>
        <w:autoSpaceDN w:val="0"/>
        <w:adjustRightInd w:val="0"/>
        <w:rPr>
          <w:rFonts w:ascii="Times New Roman" w:hAnsi="Times New Roman"/>
          <w:szCs w:val="24"/>
        </w:rPr>
      </w:pPr>
      <w:r>
        <w:rPr>
          <w:rFonts w:ascii="Times New Roman" w:hAnsi="Times New Roman"/>
          <w:szCs w:val="24"/>
        </w:rPr>
        <w:t>To complement</w:t>
      </w:r>
      <w:r w:rsidR="0029710E">
        <w:rPr>
          <w:rFonts w:ascii="Times New Roman" w:hAnsi="Times New Roman"/>
          <w:szCs w:val="24"/>
        </w:rPr>
        <w:t xml:space="preserve"> these new arrangements, the TGA will publish</w:t>
      </w:r>
      <w:r w:rsidR="003B5FC0">
        <w:rPr>
          <w:rFonts w:ascii="Times New Roman" w:hAnsi="Times New Roman"/>
          <w:szCs w:val="24"/>
        </w:rPr>
        <w:t>, on its website (</w:t>
      </w:r>
      <w:hyperlink r:id="rId9" w:history="1">
        <w:r w:rsidR="003B5FC0" w:rsidRPr="002E5725">
          <w:rPr>
            <w:rStyle w:val="Hyperlink"/>
            <w:rFonts w:ascii="Times New Roman" w:hAnsi="Times New Roman"/>
            <w:szCs w:val="24"/>
          </w:rPr>
          <w:t>www.tga.gov.au</w:t>
        </w:r>
      </w:hyperlink>
      <w:r w:rsidR="003B5FC0">
        <w:rPr>
          <w:rFonts w:ascii="Times New Roman" w:hAnsi="Times New Roman"/>
          <w:szCs w:val="24"/>
        </w:rPr>
        <w:t>)</w:t>
      </w:r>
      <w:r w:rsidR="00656D4A">
        <w:rPr>
          <w:rFonts w:ascii="Times New Roman" w:hAnsi="Times New Roman"/>
          <w:szCs w:val="24"/>
        </w:rPr>
        <w:t>,</w:t>
      </w:r>
      <w:r w:rsidR="003B5FC0">
        <w:rPr>
          <w:rFonts w:ascii="Times New Roman" w:hAnsi="Times New Roman"/>
          <w:szCs w:val="24"/>
        </w:rPr>
        <w:t xml:space="preserve"> </w:t>
      </w:r>
      <w:r w:rsidR="006D10F8">
        <w:rPr>
          <w:rFonts w:ascii="Times New Roman" w:hAnsi="Times New Roman"/>
          <w:szCs w:val="24"/>
        </w:rPr>
        <w:t xml:space="preserve">information about the therapeutic goods in relation to which </w:t>
      </w:r>
      <w:r w:rsidR="003B5FC0">
        <w:rPr>
          <w:rFonts w:ascii="Times New Roman" w:hAnsi="Times New Roman"/>
          <w:szCs w:val="24"/>
        </w:rPr>
        <w:t xml:space="preserve">sponsors </w:t>
      </w:r>
      <w:r w:rsidR="00AB5BE4">
        <w:rPr>
          <w:rFonts w:ascii="Times New Roman" w:hAnsi="Times New Roman"/>
          <w:szCs w:val="24"/>
        </w:rPr>
        <w:t xml:space="preserve">were </w:t>
      </w:r>
      <w:r w:rsidR="006D10F8">
        <w:rPr>
          <w:rFonts w:ascii="Times New Roman" w:hAnsi="Times New Roman"/>
          <w:szCs w:val="24"/>
        </w:rPr>
        <w:t xml:space="preserve">exempt for a particular </w:t>
      </w:r>
      <w:r w:rsidR="003B5FC0">
        <w:rPr>
          <w:rFonts w:ascii="Times New Roman" w:hAnsi="Times New Roman"/>
          <w:szCs w:val="24"/>
        </w:rPr>
        <w:t>financial year</w:t>
      </w:r>
      <w:r w:rsidR="005E7E0A">
        <w:rPr>
          <w:rFonts w:ascii="Times New Roman" w:hAnsi="Times New Roman"/>
          <w:szCs w:val="24"/>
        </w:rPr>
        <w:t>, starting with the 2015-16 financial year</w:t>
      </w:r>
      <w:r w:rsidR="00C70859">
        <w:rPr>
          <w:rFonts w:ascii="Times New Roman" w:hAnsi="Times New Roman"/>
          <w:szCs w:val="24"/>
        </w:rPr>
        <w:t>.</w:t>
      </w:r>
    </w:p>
    <w:p w:rsidR="00C70859" w:rsidRDefault="00C70859" w:rsidP="007411C3">
      <w:pPr>
        <w:autoSpaceDE w:val="0"/>
        <w:autoSpaceDN w:val="0"/>
        <w:adjustRightInd w:val="0"/>
        <w:rPr>
          <w:rFonts w:ascii="Times New Roman" w:hAnsi="Times New Roman"/>
          <w:szCs w:val="24"/>
        </w:rPr>
      </w:pPr>
    </w:p>
    <w:p w:rsidR="003B5FC0" w:rsidRDefault="00C70859" w:rsidP="007411C3">
      <w:pPr>
        <w:autoSpaceDE w:val="0"/>
        <w:autoSpaceDN w:val="0"/>
        <w:adjustRightInd w:val="0"/>
        <w:rPr>
          <w:rFonts w:ascii="Times New Roman" w:hAnsi="Times New Roman"/>
          <w:szCs w:val="24"/>
        </w:rPr>
      </w:pPr>
      <w:r>
        <w:rPr>
          <w:rFonts w:ascii="Times New Roman" w:hAnsi="Times New Roman"/>
          <w:szCs w:val="24"/>
        </w:rPr>
        <w:t xml:space="preserve">The information for a </w:t>
      </w:r>
      <w:r w:rsidR="00AB5BE4">
        <w:rPr>
          <w:rFonts w:ascii="Times New Roman" w:hAnsi="Times New Roman"/>
          <w:szCs w:val="24"/>
        </w:rPr>
        <w:t xml:space="preserve">particular </w:t>
      </w:r>
      <w:r>
        <w:rPr>
          <w:rFonts w:ascii="Times New Roman" w:hAnsi="Times New Roman"/>
          <w:szCs w:val="24"/>
        </w:rPr>
        <w:t xml:space="preserve">financial year will be published </w:t>
      </w:r>
      <w:r w:rsidR="00503E93">
        <w:rPr>
          <w:rFonts w:ascii="Times New Roman" w:hAnsi="Times New Roman"/>
          <w:szCs w:val="24"/>
        </w:rPr>
        <w:t>after</w:t>
      </w:r>
      <w:r>
        <w:rPr>
          <w:rFonts w:ascii="Times New Roman" w:hAnsi="Times New Roman"/>
          <w:szCs w:val="24"/>
        </w:rPr>
        <w:t xml:space="preserve"> the 22 July deadline for sponsors to </w:t>
      </w:r>
      <w:r w:rsidR="00AB5BE4">
        <w:rPr>
          <w:rFonts w:ascii="Times New Roman" w:hAnsi="Times New Roman"/>
          <w:szCs w:val="24"/>
        </w:rPr>
        <w:t xml:space="preserve">make </w:t>
      </w:r>
      <w:r>
        <w:rPr>
          <w:rFonts w:ascii="Times New Roman" w:hAnsi="Times New Roman"/>
          <w:szCs w:val="24"/>
        </w:rPr>
        <w:t xml:space="preserve">their no turnover declarations – e.g. </w:t>
      </w:r>
      <w:r w:rsidR="00503E93">
        <w:rPr>
          <w:rFonts w:ascii="Times New Roman" w:hAnsi="Times New Roman"/>
          <w:szCs w:val="24"/>
        </w:rPr>
        <w:t>after 22 July 2016</w:t>
      </w:r>
      <w:r>
        <w:rPr>
          <w:rFonts w:ascii="Times New Roman" w:hAnsi="Times New Roman"/>
          <w:szCs w:val="24"/>
        </w:rPr>
        <w:t>, for financial year 201</w:t>
      </w:r>
      <w:r w:rsidR="00503E93">
        <w:rPr>
          <w:rFonts w:ascii="Times New Roman" w:hAnsi="Times New Roman"/>
          <w:szCs w:val="24"/>
        </w:rPr>
        <w:t>5</w:t>
      </w:r>
      <w:r>
        <w:rPr>
          <w:rFonts w:ascii="Times New Roman" w:hAnsi="Times New Roman"/>
          <w:szCs w:val="24"/>
        </w:rPr>
        <w:t>-1</w:t>
      </w:r>
      <w:r w:rsidR="00503E93">
        <w:rPr>
          <w:rFonts w:ascii="Times New Roman" w:hAnsi="Times New Roman"/>
          <w:szCs w:val="24"/>
        </w:rPr>
        <w:t>6</w:t>
      </w:r>
      <w:r w:rsidR="00AB5BE4">
        <w:rPr>
          <w:rFonts w:ascii="Times New Roman" w:hAnsi="Times New Roman"/>
          <w:szCs w:val="24"/>
        </w:rPr>
        <w:t xml:space="preserve">.  This will be updated </w:t>
      </w:r>
      <w:r>
        <w:rPr>
          <w:rFonts w:ascii="Times New Roman" w:hAnsi="Times New Roman"/>
          <w:szCs w:val="24"/>
        </w:rPr>
        <w:t xml:space="preserve">following the 15 September deadline for late declarations </w:t>
      </w:r>
      <w:r w:rsidR="00A379C3">
        <w:rPr>
          <w:rFonts w:ascii="Times New Roman" w:hAnsi="Times New Roman"/>
          <w:szCs w:val="24"/>
        </w:rPr>
        <w:t xml:space="preserve">made </w:t>
      </w:r>
      <w:r w:rsidR="00503E93">
        <w:rPr>
          <w:rFonts w:ascii="Times New Roman" w:hAnsi="Times New Roman"/>
          <w:szCs w:val="24"/>
        </w:rPr>
        <w:t xml:space="preserve">in accordance with </w:t>
      </w:r>
      <w:r w:rsidR="00A379C3">
        <w:rPr>
          <w:rFonts w:ascii="Times New Roman" w:hAnsi="Times New Roman"/>
          <w:szCs w:val="24"/>
        </w:rPr>
        <w:t>regulation 43AAE</w:t>
      </w:r>
      <w:r w:rsidR="008E2474">
        <w:rPr>
          <w:rFonts w:ascii="Times New Roman" w:hAnsi="Times New Roman"/>
          <w:szCs w:val="24"/>
        </w:rPr>
        <w:t xml:space="preserve"> of the Regulations</w:t>
      </w:r>
      <w:r w:rsidR="00A379C3">
        <w:rPr>
          <w:rFonts w:ascii="Times New Roman" w:hAnsi="Times New Roman"/>
          <w:szCs w:val="24"/>
        </w:rPr>
        <w:t>.</w:t>
      </w:r>
      <w:r>
        <w:rPr>
          <w:rFonts w:ascii="Times New Roman" w:hAnsi="Times New Roman"/>
          <w:szCs w:val="24"/>
        </w:rPr>
        <w:t xml:space="preserve"> </w:t>
      </w:r>
      <w:r w:rsidR="00A379C3">
        <w:rPr>
          <w:rFonts w:ascii="Times New Roman" w:hAnsi="Times New Roman"/>
          <w:szCs w:val="24"/>
        </w:rPr>
        <w:t xml:space="preserve"> </w:t>
      </w:r>
      <w:r w:rsidR="006A26E8">
        <w:rPr>
          <w:rFonts w:ascii="Times New Roman" w:hAnsi="Times New Roman"/>
          <w:szCs w:val="24"/>
        </w:rPr>
        <w:t xml:space="preserve">The </w:t>
      </w:r>
      <w:r w:rsidR="005E7E0A">
        <w:rPr>
          <w:rFonts w:ascii="Times New Roman" w:hAnsi="Times New Roman"/>
          <w:szCs w:val="24"/>
        </w:rPr>
        <w:t xml:space="preserve">information to be published </w:t>
      </w:r>
      <w:r w:rsidR="001548FF">
        <w:rPr>
          <w:rFonts w:ascii="Times New Roman" w:hAnsi="Times New Roman"/>
          <w:szCs w:val="24"/>
        </w:rPr>
        <w:t xml:space="preserve">in relation to each financial years </w:t>
      </w:r>
      <w:r w:rsidR="006A26E8">
        <w:rPr>
          <w:rFonts w:ascii="Times New Roman" w:hAnsi="Times New Roman"/>
          <w:szCs w:val="24"/>
        </w:rPr>
        <w:t xml:space="preserve">will </w:t>
      </w:r>
      <w:r w:rsidR="006A6584">
        <w:rPr>
          <w:rFonts w:ascii="Times New Roman" w:hAnsi="Times New Roman"/>
          <w:szCs w:val="24"/>
        </w:rPr>
        <w:t>include</w:t>
      </w:r>
      <w:r w:rsidR="006A26E8">
        <w:rPr>
          <w:rFonts w:ascii="Times New Roman" w:hAnsi="Times New Roman"/>
          <w:szCs w:val="24"/>
        </w:rPr>
        <w:t xml:space="preserve"> the name of the sponsor</w:t>
      </w:r>
      <w:r w:rsidR="006D10F8">
        <w:rPr>
          <w:rFonts w:ascii="Times New Roman" w:hAnsi="Times New Roman"/>
          <w:szCs w:val="24"/>
        </w:rPr>
        <w:t xml:space="preserve"> and </w:t>
      </w:r>
      <w:r w:rsidR="006A26E8">
        <w:rPr>
          <w:rFonts w:ascii="Times New Roman" w:hAnsi="Times New Roman"/>
          <w:szCs w:val="24"/>
        </w:rPr>
        <w:t xml:space="preserve">the name and Register number of the </w:t>
      </w:r>
      <w:r w:rsidR="006D10F8">
        <w:rPr>
          <w:rFonts w:ascii="Times New Roman" w:hAnsi="Times New Roman"/>
          <w:szCs w:val="24"/>
        </w:rPr>
        <w:t xml:space="preserve">therapeutic goods to which the </w:t>
      </w:r>
      <w:r w:rsidR="006A26E8">
        <w:rPr>
          <w:rFonts w:ascii="Times New Roman" w:hAnsi="Times New Roman"/>
          <w:szCs w:val="24"/>
        </w:rPr>
        <w:t>exempt</w:t>
      </w:r>
      <w:r w:rsidR="006D10F8">
        <w:rPr>
          <w:rFonts w:ascii="Times New Roman" w:hAnsi="Times New Roman"/>
          <w:szCs w:val="24"/>
        </w:rPr>
        <w:t>ion</w:t>
      </w:r>
      <w:r w:rsidR="006A26E8">
        <w:rPr>
          <w:rFonts w:ascii="Times New Roman" w:hAnsi="Times New Roman"/>
          <w:szCs w:val="24"/>
        </w:rPr>
        <w:t xml:space="preserve"> </w:t>
      </w:r>
      <w:r w:rsidR="006D10F8">
        <w:rPr>
          <w:rFonts w:ascii="Times New Roman" w:hAnsi="Times New Roman"/>
          <w:szCs w:val="24"/>
        </w:rPr>
        <w:t>relate</w:t>
      </w:r>
      <w:r w:rsidR="001548FF">
        <w:rPr>
          <w:rFonts w:ascii="Times New Roman" w:hAnsi="Times New Roman"/>
          <w:szCs w:val="24"/>
        </w:rPr>
        <w:t>d in that financial year</w:t>
      </w:r>
      <w:r w:rsidR="006A26E8">
        <w:rPr>
          <w:rFonts w:ascii="Times New Roman" w:hAnsi="Times New Roman"/>
          <w:szCs w:val="24"/>
        </w:rPr>
        <w:t>.</w:t>
      </w:r>
    </w:p>
    <w:p w:rsidR="00C70859" w:rsidRDefault="00C70859" w:rsidP="007411C3">
      <w:pPr>
        <w:autoSpaceDE w:val="0"/>
        <w:autoSpaceDN w:val="0"/>
        <w:adjustRightInd w:val="0"/>
        <w:rPr>
          <w:rFonts w:ascii="Times New Roman" w:hAnsi="Times New Roman"/>
          <w:szCs w:val="24"/>
        </w:rPr>
      </w:pPr>
    </w:p>
    <w:p w:rsidR="00F1030C" w:rsidRDefault="00C70859" w:rsidP="007411C3">
      <w:pPr>
        <w:autoSpaceDE w:val="0"/>
        <w:autoSpaceDN w:val="0"/>
        <w:adjustRightInd w:val="0"/>
        <w:rPr>
          <w:rFonts w:ascii="Times New Roman" w:hAnsi="Times New Roman"/>
          <w:szCs w:val="24"/>
        </w:rPr>
      </w:pPr>
      <w:r>
        <w:rPr>
          <w:rFonts w:ascii="Times New Roman" w:hAnsi="Times New Roman"/>
          <w:szCs w:val="24"/>
        </w:rPr>
        <w:t xml:space="preserve">The TGA will also publish </w:t>
      </w:r>
      <w:r w:rsidR="00503E93">
        <w:rPr>
          <w:rFonts w:ascii="Times New Roman" w:hAnsi="Times New Roman"/>
          <w:szCs w:val="24"/>
        </w:rPr>
        <w:t>information about sponsors who</w:t>
      </w:r>
      <w:r w:rsidR="001548FF">
        <w:rPr>
          <w:rFonts w:ascii="Times New Roman" w:hAnsi="Times New Roman"/>
          <w:szCs w:val="24"/>
        </w:rPr>
        <w:t xml:space="preserve"> </w:t>
      </w:r>
      <w:r w:rsidR="00503E93">
        <w:rPr>
          <w:rFonts w:ascii="Times New Roman" w:hAnsi="Times New Roman"/>
          <w:szCs w:val="24"/>
        </w:rPr>
        <w:t xml:space="preserve">declared that they had no turnover for a financial year but who the </w:t>
      </w:r>
      <w:r w:rsidR="001548FF">
        <w:rPr>
          <w:rFonts w:ascii="Times New Roman" w:hAnsi="Times New Roman"/>
          <w:szCs w:val="24"/>
        </w:rPr>
        <w:t xml:space="preserve">Secretary </w:t>
      </w:r>
      <w:r w:rsidR="00503E93">
        <w:rPr>
          <w:rFonts w:ascii="Times New Roman" w:hAnsi="Times New Roman"/>
          <w:szCs w:val="24"/>
        </w:rPr>
        <w:t xml:space="preserve">has </w:t>
      </w:r>
      <w:r w:rsidR="001548FF">
        <w:rPr>
          <w:rFonts w:ascii="Times New Roman" w:hAnsi="Times New Roman"/>
          <w:szCs w:val="24"/>
        </w:rPr>
        <w:t xml:space="preserve">later notified </w:t>
      </w:r>
      <w:r w:rsidR="00474AE6">
        <w:rPr>
          <w:rFonts w:ascii="Times New Roman" w:hAnsi="Times New Roman"/>
          <w:szCs w:val="24"/>
        </w:rPr>
        <w:t>did</w:t>
      </w:r>
      <w:r w:rsidR="00F1030C">
        <w:rPr>
          <w:rFonts w:ascii="Times New Roman" w:hAnsi="Times New Roman"/>
          <w:szCs w:val="24"/>
        </w:rPr>
        <w:t xml:space="preserve"> </w:t>
      </w:r>
      <w:r w:rsidR="00474AE6">
        <w:rPr>
          <w:rFonts w:ascii="Times New Roman" w:hAnsi="Times New Roman"/>
          <w:szCs w:val="24"/>
        </w:rPr>
        <w:t>have turnover for that year</w:t>
      </w:r>
      <w:r w:rsidR="00F1030C">
        <w:rPr>
          <w:rFonts w:ascii="Times New Roman" w:hAnsi="Times New Roman"/>
          <w:szCs w:val="24"/>
        </w:rPr>
        <w:t xml:space="preserve"> (meaning that they were </w:t>
      </w:r>
      <w:r w:rsidR="001548FF">
        <w:rPr>
          <w:rFonts w:ascii="Times New Roman" w:hAnsi="Times New Roman"/>
          <w:szCs w:val="24"/>
        </w:rPr>
        <w:t xml:space="preserve">not </w:t>
      </w:r>
      <w:r w:rsidR="00E81B38">
        <w:rPr>
          <w:rFonts w:ascii="Times New Roman" w:hAnsi="Times New Roman"/>
          <w:szCs w:val="24"/>
        </w:rPr>
        <w:t xml:space="preserve">exempt </w:t>
      </w:r>
      <w:r w:rsidR="001548FF">
        <w:rPr>
          <w:rFonts w:ascii="Times New Roman" w:hAnsi="Times New Roman"/>
          <w:szCs w:val="24"/>
        </w:rPr>
        <w:t xml:space="preserve">from paying an annual charge </w:t>
      </w:r>
      <w:r w:rsidR="00F1030C">
        <w:rPr>
          <w:rFonts w:ascii="Times New Roman" w:hAnsi="Times New Roman"/>
          <w:szCs w:val="24"/>
        </w:rPr>
        <w:t>for that year, or for any subsequent year, under the new arrangements)</w:t>
      </w:r>
      <w:r w:rsidR="00474AE6">
        <w:rPr>
          <w:rFonts w:ascii="Times New Roman" w:hAnsi="Times New Roman"/>
          <w:szCs w:val="24"/>
        </w:rPr>
        <w:t xml:space="preserve">.  </w:t>
      </w:r>
      <w:r w:rsidR="006A6584">
        <w:rPr>
          <w:rFonts w:ascii="Times New Roman" w:hAnsi="Times New Roman"/>
          <w:szCs w:val="24"/>
        </w:rPr>
        <w:t>The</w:t>
      </w:r>
      <w:r w:rsidR="00F1030C">
        <w:rPr>
          <w:rFonts w:ascii="Times New Roman" w:hAnsi="Times New Roman"/>
          <w:szCs w:val="24"/>
        </w:rPr>
        <w:t xml:space="preserve"> information </w:t>
      </w:r>
      <w:r w:rsidR="006A6584">
        <w:rPr>
          <w:rFonts w:ascii="Times New Roman" w:hAnsi="Times New Roman"/>
          <w:szCs w:val="24"/>
        </w:rPr>
        <w:t xml:space="preserve">to be published </w:t>
      </w:r>
      <w:r w:rsidR="00F1030C">
        <w:rPr>
          <w:rFonts w:ascii="Times New Roman" w:hAnsi="Times New Roman"/>
          <w:szCs w:val="24"/>
        </w:rPr>
        <w:t xml:space="preserve">will </w:t>
      </w:r>
      <w:r w:rsidR="006A6584">
        <w:rPr>
          <w:rFonts w:ascii="Times New Roman" w:hAnsi="Times New Roman"/>
          <w:szCs w:val="24"/>
        </w:rPr>
        <w:t>include</w:t>
      </w:r>
      <w:r w:rsidR="00F1030C">
        <w:rPr>
          <w:rFonts w:ascii="Times New Roman" w:hAnsi="Times New Roman"/>
          <w:szCs w:val="24"/>
        </w:rPr>
        <w:t xml:space="preserve"> the </w:t>
      </w:r>
      <w:r w:rsidR="001548FF">
        <w:rPr>
          <w:rFonts w:ascii="Times New Roman" w:hAnsi="Times New Roman"/>
          <w:szCs w:val="24"/>
        </w:rPr>
        <w:t xml:space="preserve">relevant year, the </w:t>
      </w:r>
      <w:r w:rsidR="00F1030C">
        <w:rPr>
          <w:rFonts w:ascii="Times New Roman" w:hAnsi="Times New Roman"/>
          <w:szCs w:val="24"/>
        </w:rPr>
        <w:t xml:space="preserve">name of the sponsor and the name and Register number of the therapeutic goods </w:t>
      </w:r>
      <w:r w:rsidR="001548FF">
        <w:rPr>
          <w:rFonts w:ascii="Times New Roman" w:hAnsi="Times New Roman"/>
          <w:szCs w:val="24"/>
        </w:rPr>
        <w:t xml:space="preserve">in that year </w:t>
      </w:r>
      <w:r w:rsidR="00A379C3">
        <w:rPr>
          <w:rFonts w:ascii="Times New Roman" w:hAnsi="Times New Roman"/>
          <w:szCs w:val="24"/>
        </w:rPr>
        <w:t xml:space="preserve">and the fact that the TGA has notified the sponsor </w:t>
      </w:r>
      <w:r w:rsidR="00E81B38">
        <w:rPr>
          <w:rFonts w:ascii="Times New Roman" w:hAnsi="Times New Roman"/>
          <w:szCs w:val="24"/>
        </w:rPr>
        <w:t xml:space="preserve">under regulation 43AAG </w:t>
      </w:r>
      <w:r w:rsidR="00A379C3">
        <w:rPr>
          <w:rFonts w:ascii="Times New Roman" w:hAnsi="Times New Roman"/>
          <w:szCs w:val="24"/>
        </w:rPr>
        <w:t xml:space="preserve">that </w:t>
      </w:r>
      <w:r w:rsidR="00E81B38">
        <w:rPr>
          <w:rFonts w:ascii="Times New Roman" w:hAnsi="Times New Roman"/>
          <w:szCs w:val="24"/>
        </w:rPr>
        <w:t xml:space="preserve">it </w:t>
      </w:r>
      <w:r w:rsidR="00A379C3">
        <w:rPr>
          <w:rFonts w:ascii="Times New Roman" w:hAnsi="Times New Roman"/>
          <w:szCs w:val="24"/>
        </w:rPr>
        <w:t xml:space="preserve">must pay the annual charge for </w:t>
      </w:r>
      <w:r w:rsidR="001548FF">
        <w:rPr>
          <w:rFonts w:ascii="Times New Roman" w:hAnsi="Times New Roman"/>
          <w:szCs w:val="24"/>
        </w:rPr>
        <w:t>that year</w:t>
      </w:r>
      <w:r w:rsidR="00F1030C">
        <w:rPr>
          <w:rFonts w:ascii="Times New Roman" w:hAnsi="Times New Roman"/>
          <w:szCs w:val="24"/>
        </w:rPr>
        <w:t>.</w:t>
      </w:r>
    </w:p>
    <w:p w:rsidR="006A26E8" w:rsidRDefault="006A26E8" w:rsidP="0075590A">
      <w:pPr>
        <w:autoSpaceDE w:val="0"/>
        <w:autoSpaceDN w:val="0"/>
        <w:adjustRightInd w:val="0"/>
        <w:rPr>
          <w:rFonts w:ascii="Times New Roman" w:hAnsi="Times New Roman"/>
          <w:szCs w:val="24"/>
        </w:rPr>
      </w:pPr>
    </w:p>
    <w:p w:rsidR="006A26E8" w:rsidRDefault="006A26E8" w:rsidP="0075590A">
      <w:pPr>
        <w:autoSpaceDE w:val="0"/>
        <w:autoSpaceDN w:val="0"/>
        <w:adjustRightInd w:val="0"/>
        <w:rPr>
          <w:rFonts w:ascii="Times New Roman" w:hAnsi="Times New Roman"/>
          <w:szCs w:val="24"/>
        </w:rPr>
      </w:pPr>
      <w:r>
        <w:rPr>
          <w:rFonts w:ascii="Times New Roman" w:hAnsi="Times New Roman"/>
          <w:szCs w:val="24"/>
        </w:rPr>
        <w:t>The publication of this information</w:t>
      </w:r>
      <w:r w:rsidR="00F1030C">
        <w:rPr>
          <w:rFonts w:ascii="Times New Roman" w:hAnsi="Times New Roman"/>
          <w:szCs w:val="24"/>
        </w:rPr>
        <w:t xml:space="preserve"> </w:t>
      </w:r>
      <w:r>
        <w:rPr>
          <w:rFonts w:ascii="Times New Roman" w:hAnsi="Times New Roman"/>
          <w:szCs w:val="24"/>
        </w:rPr>
        <w:t xml:space="preserve">is expected to support </w:t>
      </w:r>
      <w:r w:rsidR="006856CD">
        <w:rPr>
          <w:rFonts w:ascii="Times New Roman" w:hAnsi="Times New Roman"/>
          <w:szCs w:val="24"/>
        </w:rPr>
        <w:t xml:space="preserve">the overall transparency of the </w:t>
      </w:r>
      <w:r w:rsidR="00860349">
        <w:rPr>
          <w:rFonts w:ascii="Times New Roman" w:hAnsi="Times New Roman"/>
          <w:szCs w:val="24"/>
        </w:rPr>
        <w:t xml:space="preserve">exemption scheme </w:t>
      </w:r>
      <w:r>
        <w:rPr>
          <w:rFonts w:ascii="Times New Roman" w:hAnsi="Times New Roman"/>
          <w:szCs w:val="24"/>
        </w:rPr>
        <w:t>and encourage the provision of declarations</w:t>
      </w:r>
      <w:r w:rsidR="00125139">
        <w:rPr>
          <w:rFonts w:ascii="Times New Roman" w:hAnsi="Times New Roman"/>
          <w:szCs w:val="24"/>
        </w:rPr>
        <w:t xml:space="preserve"> </w:t>
      </w:r>
      <w:r w:rsidR="00860349">
        <w:rPr>
          <w:rFonts w:ascii="Times New Roman" w:hAnsi="Times New Roman"/>
          <w:szCs w:val="24"/>
        </w:rPr>
        <w:t xml:space="preserve">by sponsors </w:t>
      </w:r>
      <w:r w:rsidR="00125139">
        <w:rPr>
          <w:rFonts w:ascii="Times New Roman" w:hAnsi="Times New Roman"/>
          <w:szCs w:val="24"/>
        </w:rPr>
        <w:t>only where it is justified</w:t>
      </w:r>
      <w:r>
        <w:rPr>
          <w:rFonts w:ascii="Times New Roman" w:hAnsi="Times New Roman"/>
          <w:szCs w:val="24"/>
        </w:rPr>
        <w:t>.</w:t>
      </w:r>
      <w:r w:rsidR="00041E65">
        <w:rPr>
          <w:rFonts w:ascii="Times New Roman" w:hAnsi="Times New Roman"/>
          <w:szCs w:val="24"/>
        </w:rPr>
        <w:t xml:space="preserve">  The TGA will also publish information about the granting of waivers.  Because the grant of a waiver requires a decision by the Secretary under the Regulations</w:t>
      </w:r>
      <w:r w:rsidR="00CE32DA">
        <w:rPr>
          <w:rFonts w:ascii="Times New Roman" w:hAnsi="Times New Roman"/>
          <w:szCs w:val="24"/>
        </w:rPr>
        <w:t xml:space="preserve"> (regulation 43AAH refers)</w:t>
      </w:r>
      <w:r w:rsidR="00041E65">
        <w:rPr>
          <w:rFonts w:ascii="Times New Roman" w:hAnsi="Times New Roman"/>
          <w:szCs w:val="24"/>
        </w:rPr>
        <w:t>, particulars of such a grant can be published by the Secretary under subsection 61(5A) of the Act.</w:t>
      </w:r>
    </w:p>
    <w:p w:rsidR="006A26E8" w:rsidRDefault="006A26E8" w:rsidP="0075590A">
      <w:pPr>
        <w:autoSpaceDE w:val="0"/>
        <w:autoSpaceDN w:val="0"/>
        <w:adjustRightInd w:val="0"/>
        <w:rPr>
          <w:rFonts w:ascii="Times New Roman" w:hAnsi="Times New Roman"/>
          <w:szCs w:val="24"/>
        </w:rPr>
      </w:pPr>
    </w:p>
    <w:p w:rsidR="00767767" w:rsidRPr="00F0611E" w:rsidRDefault="00767767" w:rsidP="00B16CCB">
      <w:pPr>
        <w:autoSpaceDE w:val="0"/>
        <w:autoSpaceDN w:val="0"/>
        <w:adjustRightInd w:val="0"/>
        <w:rPr>
          <w:rFonts w:ascii="Times New Roman" w:hAnsi="Times New Roman"/>
          <w:szCs w:val="24"/>
        </w:rPr>
      </w:pPr>
      <w:r w:rsidRPr="00F0611E">
        <w:rPr>
          <w:rFonts w:ascii="Times New Roman" w:hAnsi="Times New Roman"/>
          <w:szCs w:val="24"/>
        </w:rPr>
        <w:t xml:space="preserve">The kinds of therapeutic goods information that the Secretary will be able to release to the public </w:t>
      </w:r>
      <w:r w:rsidR="00367D75">
        <w:rPr>
          <w:rFonts w:ascii="Times New Roman" w:hAnsi="Times New Roman"/>
          <w:szCs w:val="24"/>
        </w:rPr>
        <w:t xml:space="preserve">under the Specification </w:t>
      </w:r>
      <w:r w:rsidRPr="00F0611E">
        <w:rPr>
          <w:rFonts w:ascii="Times New Roman" w:hAnsi="Times New Roman"/>
          <w:szCs w:val="24"/>
        </w:rPr>
        <w:t>are set out at Schedule 1 to the Specification.</w:t>
      </w:r>
    </w:p>
    <w:p w:rsidR="00767767" w:rsidRPr="00F0611E" w:rsidRDefault="00767767" w:rsidP="00B16CCB">
      <w:pPr>
        <w:autoSpaceDE w:val="0"/>
        <w:autoSpaceDN w:val="0"/>
        <w:adjustRightInd w:val="0"/>
        <w:rPr>
          <w:rFonts w:ascii="Times New Roman" w:hAnsi="Times New Roman"/>
          <w:szCs w:val="24"/>
        </w:rPr>
      </w:pPr>
    </w:p>
    <w:p w:rsidR="00804792" w:rsidRPr="00F0611E" w:rsidRDefault="00804792" w:rsidP="00F0611E">
      <w:pPr>
        <w:spacing w:after="120"/>
        <w:ind w:right="-96"/>
        <w:rPr>
          <w:rFonts w:ascii="Times New Roman" w:hAnsi="Times New Roman"/>
          <w:b/>
          <w:szCs w:val="24"/>
        </w:rPr>
      </w:pPr>
      <w:r w:rsidRPr="00F0611E">
        <w:rPr>
          <w:rFonts w:ascii="Times New Roman" w:hAnsi="Times New Roman"/>
          <w:b/>
          <w:szCs w:val="24"/>
        </w:rPr>
        <w:t>CONSULTATION</w:t>
      </w:r>
    </w:p>
    <w:p w:rsidR="00ED394E" w:rsidRPr="00F0611E" w:rsidRDefault="00AA73C7" w:rsidP="00AA7276">
      <w:pPr>
        <w:ind w:right="-96"/>
        <w:rPr>
          <w:rFonts w:ascii="Times New Roman" w:hAnsi="Times New Roman"/>
          <w:szCs w:val="24"/>
        </w:rPr>
      </w:pPr>
      <w:r>
        <w:rPr>
          <w:rFonts w:ascii="Times New Roman" w:hAnsi="Times New Roman"/>
          <w:szCs w:val="24"/>
        </w:rPr>
        <w:t>Publishing the</w:t>
      </w:r>
      <w:r w:rsidR="00A3491D">
        <w:rPr>
          <w:rFonts w:ascii="Times New Roman" w:hAnsi="Times New Roman"/>
          <w:szCs w:val="24"/>
        </w:rPr>
        <w:t xml:space="preserve"> particulars of exempt sponsors, as part of the new annual charges exemption arrangements, was discussed with industry representative bodies </w:t>
      </w:r>
      <w:r w:rsidR="00BB2F47">
        <w:rPr>
          <w:rFonts w:ascii="Times New Roman" w:hAnsi="Times New Roman"/>
          <w:szCs w:val="24"/>
        </w:rPr>
        <w:t>during bilateral meetings with industry in</w:t>
      </w:r>
      <w:r>
        <w:rPr>
          <w:rFonts w:ascii="Times New Roman" w:hAnsi="Times New Roman"/>
          <w:szCs w:val="24"/>
        </w:rPr>
        <w:t xml:space="preserve"> March 2015.</w:t>
      </w:r>
      <w:r w:rsidR="00A81D28">
        <w:rPr>
          <w:rFonts w:ascii="Times New Roman" w:hAnsi="Times New Roman"/>
          <w:szCs w:val="24"/>
        </w:rPr>
        <w:t xml:space="preserve">  </w:t>
      </w:r>
      <w:r>
        <w:rPr>
          <w:rFonts w:ascii="Times New Roman" w:hAnsi="Times New Roman"/>
          <w:szCs w:val="24"/>
        </w:rPr>
        <w:t xml:space="preserve">Industry bodies accepted the proposal to publish such information in relation to the new arrangements and no objections were raised to it (though the Australian Dental Industry Association did object to the overall proposal to introduce the new scheme).  </w:t>
      </w:r>
    </w:p>
    <w:p w:rsidR="001845E0" w:rsidRPr="00F0611E" w:rsidRDefault="001845E0" w:rsidP="00121B98">
      <w:pPr>
        <w:rPr>
          <w:rFonts w:ascii="Times New Roman" w:hAnsi="Times New Roman"/>
          <w:szCs w:val="24"/>
        </w:rPr>
      </w:pPr>
    </w:p>
    <w:p w:rsidR="00AA73C7" w:rsidRDefault="007336A4" w:rsidP="001F0C7E">
      <w:pPr>
        <w:rPr>
          <w:rFonts w:ascii="Times New Roman" w:hAnsi="Times New Roman"/>
          <w:color w:val="000000"/>
          <w:szCs w:val="24"/>
        </w:rPr>
      </w:pPr>
      <w:r w:rsidRPr="00F0611E">
        <w:rPr>
          <w:rFonts w:ascii="Times New Roman" w:hAnsi="Times New Roman"/>
          <w:color w:val="000000"/>
          <w:szCs w:val="24"/>
        </w:rPr>
        <w:lastRenderedPageBreak/>
        <w:t xml:space="preserve">The </w:t>
      </w:r>
      <w:r w:rsidR="00390C68" w:rsidRPr="00F0611E">
        <w:rPr>
          <w:rFonts w:ascii="Times New Roman" w:hAnsi="Times New Roman"/>
          <w:color w:val="000000"/>
          <w:szCs w:val="24"/>
        </w:rPr>
        <w:t>Specification</w:t>
      </w:r>
      <w:r w:rsidRPr="00F0611E">
        <w:rPr>
          <w:rFonts w:ascii="Times New Roman" w:hAnsi="Times New Roman"/>
          <w:color w:val="000000"/>
          <w:szCs w:val="24"/>
        </w:rPr>
        <w:t xml:space="preserve"> </w:t>
      </w:r>
      <w:r w:rsidR="00797500" w:rsidRPr="00F0611E">
        <w:rPr>
          <w:rFonts w:ascii="Times New Roman" w:hAnsi="Times New Roman"/>
          <w:color w:val="000000"/>
          <w:szCs w:val="24"/>
        </w:rPr>
        <w:t>is</w:t>
      </w:r>
      <w:r w:rsidRPr="00F0611E">
        <w:rPr>
          <w:rFonts w:ascii="Times New Roman" w:hAnsi="Times New Roman"/>
          <w:color w:val="000000"/>
          <w:szCs w:val="24"/>
        </w:rPr>
        <w:t xml:space="preserve"> a legislative instrument for the purpose</w:t>
      </w:r>
      <w:r w:rsidR="00296766" w:rsidRPr="00F0611E">
        <w:rPr>
          <w:rFonts w:ascii="Times New Roman" w:hAnsi="Times New Roman"/>
          <w:color w:val="000000"/>
          <w:szCs w:val="24"/>
        </w:rPr>
        <w:t>s</w:t>
      </w:r>
      <w:r w:rsidRPr="00F0611E">
        <w:rPr>
          <w:rFonts w:ascii="Times New Roman" w:hAnsi="Times New Roman"/>
          <w:color w:val="000000"/>
          <w:szCs w:val="24"/>
        </w:rPr>
        <w:t xml:space="preserve"> of the </w:t>
      </w:r>
      <w:r w:rsidR="00860349" w:rsidRPr="00140C3C">
        <w:rPr>
          <w:rFonts w:ascii="Times New Roman" w:hAnsi="Times New Roman"/>
          <w:i/>
          <w:color w:val="000000"/>
          <w:szCs w:val="24"/>
        </w:rPr>
        <w:t>Legislation</w:t>
      </w:r>
      <w:r w:rsidR="00860349">
        <w:rPr>
          <w:rFonts w:ascii="Times New Roman" w:hAnsi="Times New Roman"/>
          <w:color w:val="000000"/>
          <w:szCs w:val="24"/>
        </w:rPr>
        <w:t xml:space="preserve"> </w:t>
      </w:r>
      <w:r w:rsidRPr="00F0611E">
        <w:rPr>
          <w:rFonts w:ascii="Times New Roman" w:hAnsi="Times New Roman"/>
          <w:i/>
          <w:color w:val="000000"/>
          <w:szCs w:val="24"/>
        </w:rPr>
        <w:t>Act 2003</w:t>
      </w:r>
      <w:r w:rsidR="006F69C5">
        <w:rPr>
          <w:rFonts w:ascii="Times New Roman" w:hAnsi="Times New Roman"/>
          <w:i/>
          <w:color w:val="000000"/>
          <w:szCs w:val="24"/>
        </w:rPr>
        <w:t>.</w:t>
      </w:r>
    </w:p>
    <w:p w:rsidR="00BD1B0C" w:rsidRPr="004A1F9D" w:rsidRDefault="00AA73C7" w:rsidP="00A81D28">
      <w:pPr>
        <w:jc w:val="center"/>
        <w:rPr>
          <w:rFonts w:ascii="Times New Roman" w:hAnsi="Times New Roman"/>
          <w:sz w:val="28"/>
          <w:szCs w:val="28"/>
        </w:rPr>
      </w:pPr>
      <w:r>
        <w:rPr>
          <w:rFonts w:ascii="Times New Roman" w:hAnsi="Times New Roman"/>
          <w:color w:val="000000"/>
          <w:szCs w:val="24"/>
        </w:rPr>
        <w:br w:type="page"/>
      </w:r>
      <w:r w:rsidR="00BD1B0C" w:rsidRPr="004A1F9D">
        <w:rPr>
          <w:rFonts w:ascii="Times New Roman" w:hAnsi="Times New Roman"/>
          <w:b/>
          <w:bCs/>
          <w:sz w:val="28"/>
          <w:szCs w:val="28"/>
        </w:rPr>
        <w:lastRenderedPageBreak/>
        <w:t xml:space="preserve">Statement of Compatibility with Human Rights for a legislative instrument that </w:t>
      </w:r>
      <w:r w:rsidR="00BD1B0C">
        <w:rPr>
          <w:rFonts w:ascii="Times New Roman" w:hAnsi="Times New Roman"/>
          <w:b/>
          <w:bCs/>
          <w:sz w:val="28"/>
          <w:szCs w:val="28"/>
        </w:rPr>
        <w:t xml:space="preserve">does not </w:t>
      </w:r>
      <w:r w:rsidR="00BD1B0C" w:rsidRPr="004A1F9D">
        <w:rPr>
          <w:rFonts w:ascii="Times New Roman" w:hAnsi="Times New Roman"/>
          <w:b/>
          <w:bCs/>
          <w:sz w:val="28"/>
          <w:szCs w:val="28"/>
        </w:rPr>
        <w:t xml:space="preserve">raise </w:t>
      </w:r>
      <w:r w:rsidR="00BD1B0C">
        <w:rPr>
          <w:rFonts w:ascii="Times New Roman" w:hAnsi="Times New Roman"/>
          <w:b/>
          <w:bCs/>
          <w:sz w:val="28"/>
          <w:szCs w:val="28"/>
        </w:rPr>
        <w:t xml:space="preserve">any </w:t>
      </w:r>
      <w:r w:rsidR="00BD1B0C" w:rsidRPr="004A1F9D">
        <w:rPr>
          <w:rFonts w:ascii="Times New Roman" w:hAnsi="Times New Roman"/>
          <w:b/>
          <w:bCs/>
          <w:sz w:val="28"/>
          <w:szCs w:val="28"/>
        </w:rPr>
        <w:t>human rights issues</w:t>
      </w:r>
    </w:p>
    <w:p w:rsidR="001F0C7E" w:rsidRPr="00E4135E" w:rsidRDefault="001F0C7E" w:rsidP="00BD1B0C">
      <w:pPr>
        <w:spacing w:before="240"/>
        <w:rPr>
          <w:rFonts w:ascii="Times New Roman" w:hAnsi="Times New Roman"/>
          <w:szCs w:val="24"/>
        </w:rPr>
      </w:pPr>
      <w:r w:rsidRPr="00E4135E">
        <w:rPr>
          <w:rFonts w:ascii="Times New Roman" w:hAnsi="Times New Roman"/>
          <w:i/>
          <w:szCs w:val="24"/>
        </w:rPr>
        <w:t>Prepared in accordance with Part 3 of the Human Rights (Parliamentary Scrutiny) Act 2011</w:t>
      </w:r>
    </w:p>
    <w:p w:rsidR="001F0C7E" w:rsidRDefault="001F0C7E" w:rsidP="00BD1B0C">
      <w:pPr>
        <w:spacing w:before="100" w:beforeAutospacing="1"/>
        <w:rPr>
          <w:rFonts w:ascii="Times New Roman" w:hAnsi="Times New Roman"/>
          <w:b/>
          <w:szCs w:val="24"/>
        </w:rPr>
      </w:pPr>
      <w:r>
        <w:rPr>
          <w:rFonts w:ascii="Times New Roman" w:hAnsi="Times New Roman"/>
          <w:b/>
          <w:szCs w:val="24"/>
        </w:rPr>
        <w:t xml:space="preserve">Therapeutic Goods Information </w:t>
      </w:r>
      <w:r w:rsidR="00B167A8">
        <w:rPr>
          <w:rFonts w:ascii="Times New Roman" w:hAnsi="Times New Roman"/>
          <w:b/>
          <w:szCs w:val="24"/>
        </w:rPr>
        <w:t xml:space="preserve">(Exemptions from Annual Charges) </w:t>
      </w:r>
      <w:r>
        <w:rPr>
          <w:rFonts w:ascii="Times New Roman" w:hAnsi="Times New Roman"/>
          <w:b/>
          <w:szCs w:val="24"/>
        </w:rPr>
        <w:t>Specification 201</w:t>
      </w:r>
      <w:r w:rsidR="002837D1">
        <w:rPr>
          <w:rFonts w:ascii="Times New Roman" w:hAnsi="Times New Roman"/>
          <w:b/>
          <w:szCs w:val="24"/>
        </w:rPr>
        <w:t>6</w:t>
      </w:r>
    </w:p>
    <w:p w:rsidR="001F0C7E" w:rsidRDefault="001F0C7E" w:rsidP="001F0C7E">
      <w:pPr>
        <w:spacing w:before="120" w:after="360"/>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 xml:space="preserve">nstrument is compatible with the human rights and freedoms recognised or declared in the international instruments listed in section 3 of the </w:t>
      </w:r>
      <w:r w:rsidRPr="00E4135E">
        <w:rPr>
          <w:rFonts w:ascii="Times New Roman" w:hAnsi="Times New Roman"/>
          <w:i/>
          <w:szCs w:val="24"/>
        </w:rPr>
        <w:t>Human Rights (Parliamentary Scrutiny) Act 2011</w:t>
      </w:r>
      <w:r>
        <w:rPr>
          <w:rFonts w:ascii="Times New Roman" w:hAnsi="Times New Roman"/>
          <w:szCs w:val="24"/>
        </w:rPr>
        <w:t>.</w:t>
      </w:r>
    </w:p>
    <w:p w:rsidR="001F0C7E" w:rsidRPr="00E4135E" w:rsidRDefault="001F0C7E" w:rsidP="00D865E2">
      <w:pPr>
        <w:spacing w:before="240" w:after="120"/>
        <w:jc w:val="both"/>
        <w:rPr>
          <w:rFonts w:ascii="Times New Roman" w:hAnsi="Times New Roman"/>
          <w:b/>
          <w:szCs w:val="24"/>
        </w:rPr>
      </w:pPr>
      <w:r w:rsidRPr="00E4135E">
        <w:rPr>
          <w:rFonts w:ascii="Times New Roman" w:hAnsi="Times New Roman"/>
          <w:b/>
          <w:szCs w:val="24"/>
        </w:rPr>
        <w:t>Overview of Legislative Instrument</w:t>
      </w:r>
    </w:p>
    <w:p w:rsidR="001F0C7E" w:rsidRDefault="001F0C7E" w:rsidP="00656D4A">
      <w:pPr>
        <w:spacing w:after="120"/>
        <w:rPr>
          <w:rFonts w:ascii="Times New Roman" w:hAnsi="Times New Roman"/>
          <w:szCs w:val="24"/>
        </w:rPr>
      </w:pPr>
      <w:r w:rsidRPr="00412422">
        <w:rPr>
          <w:rFonts w:ascii="Times New Roman" w:hAnsi="Times New Roman"/>
          <w:szCs w:val="24"/>
        </w:rPr>
        <w:t xml:space="preserve">The </w:t>
      </w:r>
      <w:r w:rsidRPr="00827655">
        <w:rPr>
          <w:rFonts w:ascii="Times New Roman" w:hAnsi="Times New Roman"/>
          <w:i/>
          <w:szCs w:val="24"/>
        </w:rPr>
        <w:t xml:space="preserve">Therapeutic Goods Information </w:t>
      </w:r>
      <w:r w:rsidR="00DC0DB4">
        <w:rPr>
          <w:rFonts w:ascii="Times New Roman" w:hAnsi="Times New Roman"/>
          <w:i/>
          <w:szCs w:val="24"/>
        </w:rPr>
        <w:t xml:space="preserve">(Exemptions </w:t>
      </w:r>
      <w:r w:rsidR="004171C3">
        <w:rPr>
          <w:rFonts w:ascii="Times New Roman" w:hAnsi="Times New Roman"/>
          <w:i/>
          <w:szCs w:val="24"/>
        </w:rPr>
        <w:t>from</w:t>
      </w:r>
      <w:r w:rsidR="00DC0DB4">
        <w:rPr>
          <w:rFonts w:ascii="Times New Roman" w:hAnsi="Times New Roman"/>
          <w:i/>
          <w:szCs w:val="24"/>
        </w:rPr>
        <w:t xml:space="preserve"> Annual Charges) </w:t>
      </w:r>
      <w:r w:rsidRPr="00827655">
        <w:rPr>
          <w:rFonts w:ascii="Times New Roman" w:hAnsi="Times New Roman"/>
          <w:i/>
          <w:szCs w:val="24"/>
        </w:rPr>
        <w:t>Specification 201</w:t>
      </w:r>
      <w:r w:rsidR="00860349">
        <w:rPr>
          <w:rFonts w:ascii="Times New Roman" w:hAnsi="Times New Roman"/>
          <w:i/>
          <w:szCs w:val="24"/>
        </w:rPr>
        <w:t>6</w:t>
      </w:r>
      <w:r w:rsidRPr="00AF4AE8">
        <w:rPr>
          <w:rFonts w:ascii="Times New Roman" w:hAnsi="Times New Roman"/>
          <w:szCs w:val="24"/>
        </w:rPr>
        <w:t xml:space="preserve"> is made </w:t>
      </w:r>
      <w:r w:rsidR="006F69C5" w:rsidRPr="00AF4AE8">
        <w:rPr>
          <w:rFonts w:ascii="Times New Roman" w:hAnsi="Times New Roman"/>
          <w:szCs w:val="24"/>
        </w:rPr>
        <w:t xml:space="preserve">under subsection 61(5D) of the </w:t>
      </w:r>
      <w:r w:rsidR="006F69C5" w:rsidRPr="00AF4AE8">
        <w:rPr>
          <w:rFonts w:ascii="Times New Roman" w:hAnsi="Times New Roman"/>
          <w:i/>
          <w:szCs w:val="24"/>
        </w:rPr>
        <w:t>Therapeutic Goods Act 1989</w:t>
      </w:r>
      <w:r w:rsidR="006F69C5">
        <w:rPr>
          <w:rFonts w:ascii="Times New Roman" w:hAnsi="Times New Roman"/>
          <w:i/>
          <w:szCs w:val="24"/>
        </w:rPr>
        <w:t xml:space="preserve"> </w:t>
      </w:r>
      <w:r w:rsidR="00AC5902" w:rsidRPr="00AC5902">
        <w:rPr>
          <w:rFonts w:ascii="Times New Roman" w:hAnsi="Times New Roman"/>
          <w:szCs w:val="24"/>
        </w:rPr>
        <w:t>(the Act)</w:t>
      </w:r>
      <w:r w:rsidR="00AC5902">
        <w:rPr>
          <w:rFonts w:ascii="Times New Roman" w:hAnsi="Times New Roman"/>
          <w:i/>
          <w:szCs w:val="24"/>
        </w:rPr>
        <w:t xml:space="preserve"> </w:t>
      </w:r>
      <w:r w:rsidRPr="00AF4AE8">
        <w:rPr>
          <w:rFonts w:ascii="Times New Roman" w:hAnsi="Times New Roman"/>
          <w:szCs w:val="24"/>
        </w:rPr>
        <w:t xml:space="preserve">by </w:t>
      </w:r>
      <w:r w:rsidR="00BB1DDB">
        <w:rPr>
          <w:rFonts w:ascii="Times New Roman" w:hAnsi="Times New Roman"/>
          <w:szCs w:val="24"/>
        </w:rPr>
        <w:t xml:space="preserve">a delegate of </w:t>
      </w:r>
      <w:r w:rsidRPr="00AF4AE8">
        <w:rPr>
          <w:rFonts w:ascii="Times New Roman" w:hAnsi="Times New Roman"/>
          <w:szCs w:val="24"/>
        </w:rPr>
        <w:t xml:space="preserve">the Minister for Health.  </w:t>
      </w:r>
      <w:r w:rsidR="00656D4A">
        <w:rPr>
          <w:rFonts w:ascii="Times New Roman" w:hAnsi="Times New Roman"/>
          <w:szCs w:val="24"/>
        </w:rPr>
        <w:t>It permits</w:t>
      </w:r>
      <w:r w:rsidR="00DC0DB4">
        <w:rPr>
          <w:rFonts w:ascii="Times New Roman" w:hAnsi="Times New Roman"/>
          <w:szCs w:val="24"/>
        </w:rPr>
        <w:t xml:space="preserve"> </w:t>
      </w:r>
      <w:r w:rsidRPr="00AF4AE8">
        <w:rPr>
          <w:rFonts w:ascii="Times New Roman" w:hAnsi="Times New Roman"/>
          <w:szCs w:val="24"/>
        </w:rPr>
        <w:t>the Secretary of the Department of Health to release to the public</w:t>
      </w:r>
      <w:r w:rsidR="00683420">
        <w:rPr>
          <w:rFonts w:ascii="Times New Roman" w:hAnsi="Times New Roman"/>
          <w:szCs w:val="24"/>
        </w:rPr>
        <w:t>,</w:t>
      </w:r>
      <w:r w:rsidRPr="00AF4AE8">
        <w:rPr>
          <w:rFonts w:ascii="Times New Roman" w:hAnsi="Times New Roman"/>
          <w:szCs w:val="24"/>
        </w:rPr>
        <w:t xml:space="preserve"> </w:t>
      </w:r>
      <w:r w:rsidR="00F0611E">
        <w:rPr>
          <w:rFonts w:ascii="Times New Roman" w:hAnsi="Times New Roman"/>
          <w:szCs w:val="24"/>
        </w:rPr>
        <w:t>under subsection 61(5C) of the Act</w:t>
      </w:r>
      <w:r w:rsidR="00683420">
        <w:rPr>
          <w:rFonts w:ascii="Times New Roman" w:hAnsi="Times New Roman"/>
          <w:szCs w:val="24"/>
        </w:rPr>
        <w:t>,</w:t>
      </w:r>
      <w:r w:rsidR="00656D4A">
        <w:rPr>
          <w:rFonts w:ascii="Times New Roman" w:hAnsi="Times New Roman"/>
          <w:szCs w:val="24"/>
        </w:rPr>
        <w:t xml:space="preserve"> specified kinds of therapeutic goods information</w:t>
      </w:r>
      <w:r w:rsidR="00F0611E">
        <w:rPr>
          <w:rFonts w:ascii="Times New Roman" w:hAnsi="Times New Roman"/>
          <w:szCs w:val="24"/>
        </w:rPr>
        <w:t xml:space="preserve"> held by the Therapeutic Goods Adm</w:t>
      </w:r>
      <w:r w:rsidR="00656D4A">
        <w:rPr>
          <w:rFonts w:ascii="Times New Roman" w:hAnsi="Times New Roman"/>
          <w:szCs w:val="24"/>
        </w:rPr>
        <w:t xml:space="preserve">inistration </w:t>
      </w:r>
      <w:r w:rsidR="00125139">
        <w:rPr>
          <w:rFonts w:ascii="Times New Roman" w:hAnsi="Times New Roman"/>
          <w:szCs w:val="24"/>
        </w:rPr>
        <w:t xml:space="preserve">(TGA) about </w:t>
      </w:r>
      <w:r w:rsidR="00656D4A">
        <w:rPr>
          <w:rFonts w:ascii="Times New Roman" w:hAnsi="Times New Roman"/>
          <w:szCs w:val="24"/>
        </w:rPr>
        <w:t xml:space="preserve">sponsors </w:t>
      </w:r>
      <w:r w:rsidR="00125139">
        <w:rPr>
          <w:rFonts w:ascii="Times New Roman" w:hAnsi="Times New Roman"/>
          <w:szCs w:val="24"/>
        </w:rPr>
        <w:t xml:space="preserve">of therapeutic goods </w:t>
      </w:r>
      <w:r w:rsidR="00656D4A">
        <w:rPr>
          <w:rFonts w:ascii="Times New Roman" w:hAnsi="Times New Roman"/>
          <w:szCs w:val="24"/>
        </w:rPr>
        <w:t xml:space="preserve">who are exempt from the requirement to pay annual charges in relation to </w:t>
      </w:r>
      <w:r w:rsidR="00125139">
        <w:rPr>
          <w:rFonts w:ascii="Times New Roman" w:hAnsi="Times New Roman"/>
          <w:szCs w:val="24"/>
        </w:rPr>
        <w:t xml:space="preserve">those </w:t>
      </w:r>
      <w:r w:rsidR="00656D4A">
        <w:rPr>
          <w:rFonts w:ascii="Times New Roman" w:hAnsi="Times New Roman"/>
          <w:szCs w:val="24"/>
        </w:rPr>
        <w:t>goods under the Therapeutic Goods Regulations 1990</w:t>
      </w:r>
      <w:r w:rsidR="008E2474">
        <w:rPr>
          <w:rFonts w:ascii="Times New Roman" w:hAnsi="Times New Roman"/>
          <w:szCs w:val="24"/>
        </w:rPr>
        <w:t xml:space="preserve"> (the Regulations)</w:t>
      </w:r>
      <w:r w:rsidR="00683420">
        <w:rPr>
          <w:rFonts w:ascii="Times New Roman" w:hAnsi="Times New Roman"/>
          <w:szCs w:val="24"/>
        </w:rPr>
        <w:t xml:space="preserve">, and </w:t>
      </w:r>
      <w:r w:rsidR="00125139">
        <w:rPr>
          <w:rFonts w:ascii="Times New Roman" w:hAnsi="Times New Roman"/>
          <w:szCs w:val="24"/>
        </w:rPr>
        <w:t xml:space="preserve">also about </w:t>
      </w:r>
      <w:r w:rsidR="00BF2D49">
        <w:rPr>
          <w:rFonts w:ascii="Times New Roman" w:hAnsi="Times New Roman"/>
          <w:szCs w:val="24"/>
        </w:rPr>
        <w:t xml:space="preserve">sponsors who </w:t>
      </w:r>
      <w:r w:rsidR="00125139">
        <w:rPr>
          <w:rFonts w:ascii="Times New Roman" w:hAnsi="Times New Roman"/>
          <w:szCs w:val="24"/>
        </w:rPr>
        <w:t xml:space="preserve">have </w:t>
      </w:r>
      <w:r w:rsidR="00BF2D49">
        <w:rPr>
          <w:rFonts w:ascii="Times New Roman" w:hAnsi="Times New Roman"/>
          <w:szCs w:val="24"/>
        </w:rPr>
        <w:t xml:space="preserve">declared that they had no turnover for </w:t>
      </w:r>
      <w:r w:rsidR="00125139">
        <w:rPr>
          <w:rFonts w:ascii="Times New Roman" w:hAnsi="Times New Roman"/>
          <w:szCs w:val="24"/>
        </w:rPr>
        <w:t xml:space="preserve">their therapeutic goods for </w:t>
      </w:r>
      <w:r w:rsidR="00BF2D49">
        <w:rPr>
          <w:rFonts w:ascii="Times New Roman" w:hAnsi="Times New Roman"/>
          <w:szCs w:val="24"/>
        </w:rPr>
        <w:t xml:space="preserve">a particular financial year but who are later identified </w:t>
      </w:r>
      <w:r w:rsidR="00860349">
        <w:rPr>
          <w:rFonts w:ascii="Times New Roman" w:hAnsi="Times New Roman"/>
          <w:szCs w:val="24"/>
        </w:rPr>
        <w:t xml:space="preserve">by the Secretary </w:t>
      </w:r>
      <w:r w:rsidR="00BF2D49">
        <w:rPr>
          <w:rFonts w:ascii="Times New Roman" w:hAnsi="Times New Roman"/>
          <w:szCs w:val="24"/>
        </w:rPr>
        <w:t>as having had turnover for that year</w:t>
      </w:r>
      <w:r>
        <w:rPr>
          <w:rFonts w:ascii="Times New Roman" w:hAnsi="Times New Roman"/>
          <w:szCs w:val="24"/>
        </w:rPr>
        <w:t>.</w:t>
      </w:r>
      <w:r w:rsidRPr="00AF4AE8">
        <w:rPr>
          <w:rFonts w:ascii="Times New Roman" w:hAnsi="Times New Roman"/>
          <w:szCs w:val="24"/>
        </w:rPr>
        <w:t xml:space="preserve">  </w:t>
      </w:r>
    </w:p>
    <w:p w:rsidR="00656D4A" w:rsidRDefault="00656D4A" w:rsidP="00656D4A">
      <w:pPr>
        <w:spacing w:after="120"/>
        <w:rPr>
          <w:rFonts w:ascii="Times New Roman" w:hAnsi="Times New Roman"/>
          <w:szCs w:val="24"/>
        </w:rPr>
      </w:pPr>
      <w:r>
        <w:rPr>
          <w:rFonts w:ascii="Times New Roman" w:hAnsi="Times New Roman"/>
          <w:szCs w:val="24"/>
        </w:rPr>
        <w:t xml:space="preserve">The kinds of information </w:t>
      </w:r>
      <w:r w:rsidR="00984143">
        <w:rPr>
          <w:rFonts w:ascii="Times New Roman" w:hAnsi="Times New Roman"/>
          <w:szCs w:val="24"/>
        </w:rPr>
        <w:t xml:space="preserve">to be released </w:t>
      </w:r>
      <w:r w:rsidR="00125139">
        <w:rPr>
          <w:rFonts w:ascii="Times New Roman" w:hAnsi="Times New Roman"/>
          <w:szCs w:val="24"/>
        </w:rPr>
        <w:t xml:space="preserve">in relation to the former </w:t>
      </w:r>
      <w:r w:rsidR="00B2771D">
        <w:rPr>
          <w:rFonts w:ascii="Times New Roman" w:hAnsi="Times New Roman"/>
          <w:szCs w:val="24"/>
        </w:rPr>
        <w:t xml:space="preserve">in relation to a particular financial </w:t>
      </w:r>
      <w:r w:rsidR="00984143">
        <w:rPr>
          <w:rFonts w:ascii="Times New Roman" w:hAnsi="Times New Roman"/>
          <w:szCs w:val="24"/>
        </w:rPr>
        <w:t>include the name of the sponsor</w:t>
      </w:r>
      <w:r w:rsidR="00B2771D">
        <w:rPr>
          <w:rFonts w:ascii="Times New Roman" w:hAnsi="Times New Roman"/>
          <w:szCs w:val="24"/>
        </w:rPr>
        <w:t xml:space="preserve"> and </w:t>
      </w:r>
      <w:r w:rsidR="00984143">
        <w:rPr>
          <w:rFonts w:ascii="Times New Roman" w:hAnsi="Times New Roman"/>
          <w:szCs w:val="24"/>
        </w:rPr>
        <w:t>the name and Register number of the therapeutic goods to which the exemption relate</w:t>
      </w:r>
      <w:r w:rsidR="00B2771D">
        <w:rPr>
          <w:rFonts w:ascii="Times New Roman" w:hAnsi="Times New Roman"/>
          <w:szCs w:val="24"/>
        </w:rPr>
        <w:t xml:space="preserve">d in that </w:t>
      </w:r>
      <w:r>
        <w:rPr>
          <w:rFonts w:ascii="Times New Roman" w:hAnsi="Times New Roman"/>
          <w:szCs w:val="24"/>
        </w:rPr>
        <w:t xml:space="preserve">financial year. </w:t>
      </w:r>
      <w:r w:rsidR="00125139">
        <w:rPr>
          <w:rFonts w:ascii="Times New Roman" w:hAnsi="Times New Roman"/>
          <w:szCs w:val="24"/>
        </w:rPr>
        <w:t xml:space="preserve">The kinds of information to be released in relation to the latter include the name of the sponsor, Register number of the relevant therapeutic goods and the financial years in relation to which the </w:t>
      </w:r>
      <w:r w:rsidR="00B2771D">
        <w:rPr>
          <w:rFonts w:ascii="Times New Roman" w:hAnsi="Times New Roman"/>
          <w:szCs w:val="24"/>
        </w:rPr>
        <w:t xml:space="preserve">Secretary </w:t>
      </w:r>
      <w:r w:rsidR="00125139">
        <w:rPr>
          <w:rFonts w:ascii="Times New Roman" w:hAnsi="Times New Roman"/>
          <w:szCs w:val="24"/>
        </w:rPr>
        <w:t>has notif</w:t>
      </w:r>
      <w:r w:rsidR="000926AA">
        <w:rPr>
          <w:rFonts w:ascii="Times New Roman" w:hAnsi="Times New Roman"/>
          <w:szCs w:val="24"/>
        </w:rPr>
        <w:t>i</w:t>
      </w:r>
      <w:r w:rsidR="00125139">
        <w:rPr>
          <w:rFonts w:ascii="Times New Roman" w:hAnsi="Times New Roman"/>
          <w:szCs w:val="24"/>
        </w:rPr>
        <w:t xml:space="preserve">ed the sponsor under regulation 43AAG </w:t>
      </w:r>
      <w:r w:rsidR="008E2474">
        <w:rPr>
          <w:rFonts w:ascii="Times New Roman" w:hAnsi="Times New Roman"/>
          <w:szCs w:val="24"/>
        </w:rPr>
        <w:t xml:space="preserve">of the Regulations </w:t>
      </w:r>
      <w:r w:rsidR="00125139">
        <w:rPr>
          <w:rFonts w:ascii="Times New Roman" w:hAnsi="Times New Roman"/>
          <w:szCs w:val="24"/>
        </w:rPr>
        <w:t>that annual charges are payable</w:t>
      </w:r>
      <w:r w:rsidR="00B2771D">
        <w:rPr>
          <w:rFonts w:ascii="Times New Roman" w:hAnsi="Times New Roman"/>
          <w:szCs w:val="24"/>
        </w:rPr>
        <w:t xml:space="preserve"> for that financial year</w:t>
      </w:r>
      <w:r w:rsidR="00125139">
        <w:rPr>
          <w:rFonts w:ascii="Times New Roman" w:hAnsi="Times New Roman"/>
          <w:szCs w:val="24"/>
        </w:rPr>
        <w:t xml:space="preserve">. </w:t>
      </w:r>
    </w:p>
    <w:p w:rsidR="001F0C7E" w:rsidRDefault="001F0C7E" w:rsidP="00BD1B0C">
      <w:pPr>
        <w:spacing w:before="240" w:after="120"/>
        <w:rPr>
          <w:rFonts w:ascii="Times New Roman" w:hAnsi="Times New Roman"/>
          <w:b/>
          <w:szCs w:val="24"/>
        </w:rPr>
      </w:pPr>
      <w:r w:rsidRPr="00AF4AE8">
        <w:rPr>
          <w:rFonts w:ascii="Times New Roman" w:hAnsi="Times New Roman"/>
          <w:b/>
          <w:szCs w:val="24"/>
        </w:rPr>
        <w:t>Human rights implications</w:t>
      </w:r>
    </w:p>
    <w:p w:rsidR="001F0C7E" w:rsidRPr="00F928E0" w:rsidRDefault="001F0C7E" w:rsidP="001F0C7E">
      <w:pPr>
        <w:spacing w:before="120" w:after="120"/>
        <w:rPr>
          <w:rFonts w:ascii="Times New Roman" w:hAnsi="Times New Roman"/>
          <w:szCs w:val="24"/>
        </w:rPr>
      </w:pPr>
      <w:r>
        <w:rPr>
          <w:rFonts w:ascii="Times New Roman" w:hAnsi="Times New Roman"/>
          <w:szCs w:val="24"/>
        </w:rPr>
        <w:t xml:space="preserve">As this instrument </w:t>
      </w:r>
      <w:r w:rsidR="00EB28D7">
        <w:rPr>
          <w:rFonts w:ascii="Times New Roman" w:hAnsi="Times New Roman"/>
          <w:szCs w:val="24"/>
        </w:rPr>
        <w:t xml:space="preserve">does not include any measures other than providing for the release to the public of information outlined above, </w:t>
      </w:r>
      <w:r w:rsidR="00827655">
        <w:rPr>
          <w:rFonts w:ascii="Times New Roman" w:hAnsi="Times New Roman"/>
          <w:szCs w:val="24"/>
        </w:rPr>
        <w:t xml:space="preserve">it does not </w:t>
      </w:r>
      <w:r w:rsidRPr="00E4135E">
        <w:rPr>
          <w:rFonts w:ascii="Times New Roman" w:hAnsi="Times New Roman"/>
          <w:szCs w:val="24"/>
        </w:rPr>
        <w:t>engage any of the</w:t>
      </w:r>
      <w:r>
        <w:rPr>
          <w:rFonts w:ascii="Times New Roman" w:hAnsi="Times New Roman"/>
          <w:szCs w:val="24"/>
        </w:rPr>
        <w:t xml:space="preserve"> applicable rights or freedoms.</w:t>
      </w:r>
    </w:p>
    <w:p w:rsidR="001F0C7E" w:rsidRDefault="001F0C7E" w:rsidP="001F0C7E">
      <w:pPr>
        <w:spacing w:before="240" w:after="120"/>
        <w:rPr>
          <w:rFonts w:ascii="Times New Roman" w:hAnsi="Times New Roman"/>
          <w:b/>
          <w:szCs w:val="24"/>
        </w:rPr>
      </w:pPr>
      <w:r w:rsidRPr="00E4135E">
        <w:rPr>
          <w:rFonts w:ascii="Times New Roman" w:hAnsi="Times New Roman"/>
          <w:b/>
          <w:szCs w:val="24"/>
        </w:rPr>
        <w:t>Conclusion</w:t>
      </w:r>
    </w:p>
    <w:p w:rsidR="001F0C7E" w:rsidRDefault="001F0C7E" w:rsidP="001F0C7E">
      <w:pPr>
        <w:spacing w:before="120" w:after="120"/>
        <w:rPr>
          <w:rFonts w:ascii="Times New Roman" w:hAnsi="Times New Roman"/>
          <w:szCs w:val="24"/>
        </w:rPr>
      </w:pPr>
      <w:r>
        <w:rPr>
          <w:rFonts w:ascii="Times New Roman" w:hAnsi="Times New Roman"/>
          <w:szCs w:val="24"/>
        </w:rPr>
        <w:t>This legislative i</w:t>
      </w:r>
      <w:r w:rsidRPr="00E4135E">
        <w:rPr>
          <w:rFonts w:ascii="Times New Roman" w:hAnsi="Times New Roman"/>
          <w:szCs w:val="24"/>
        </w:rPr>
        <w:t>nstrument is compatible with human rights as it does not raise any human rights issues.</w:t>
      </w:r>
    </w:p>
    <w:p w:rsidR="001F0C7E" w:rsidRDefault="001F0C7E" w:rsidP="001F0C7E">
      <w:pPr>
        <w:spacing w:before="120" w:after="120"/>
        <w:rPr>
          <w:rFonts w:ascii="Times New Roman" w:hAnsi="Times New Roman"/>
          <w:szCs w:val="24"/>
        </w:rPr>
      </w:pPr>
    </w:p>
    <w:p w:rsidR="001F0C7E" w:rsidRPr="006A0A10" w:rsidRDefault="004171C3" w:rsidP="001F0C7E">
      <w:pPr>
        <w:spacing w:before="120" w:after="120"/>
        <w:rPr>
          <w:rFonts w:ascii="Times New Roman" w:hAnsi="Times New Roman"/>
          <w:b/>
          <w:szCs w:val="24"/>
        </w:rPr>
      </w:pPr>
      <w:r>
        <w:rPr>
          <w:rFonts w:ascii="Times New Roman" w:hAnsi="Times New Roman"/>
          <w:b/>
          <w:szCs w:val="24"/>
        </w:rPr>
        <w:t>Larry Kelly</w:t>
      </w:r>
      <w:r w:rsidR="001F0C7E" w:rsidRPr="006A0A10">
        <w:rPr>
          <w:rFonts w:ascii="Times New Roman" w:hAnsi="Times New Roman"/>
          <w:b/>
          <w:szCs w:val="24"/>
        </w:rPr>
        <w:t>, delegate of the Minister for Health</w:t>
      </w:r>
    </w:p>
    <w:p w:rsidR="001F0C7E" w:rsidRDefault="001F0C7E" w:rsidP="001F0C7E">
      <w:pPr>
        <w:rPr>
          <w:color w:val="000000"/>
          <w:szCs w:val="24"/>
        </w:rPr>
      </w:pPr>
    </w:p>
    <w:p w:rsidR="001F0C7E" w:rsidRDefault="001F0C7E" w:rsidP="00F35DA4">
      <w:pPr>
        <w:pStyle w:val="Header"/>
        <w:tabs>
          <w:tab w:val="clear" w:pos="4153"/>
          <w:tab w:val="clear" w:pos="8306"/>
          <w:tab w:val="left" w:pos="4395"/>
          <w:tab w:val="left" w:pos="5529"/>
        </w:tabs>
        <w:ind w:left="1797" w:hanging="1797"/>
        <w:rPr>
          <w:i/>
        </w:rPr>
      </w:pPr>
    </w:p>
    <w:p w:rsidR="001F0C7E" w:rsidRPr="001F0C7E" w:rsidRDefault="001F0C7E" w:rsidP="001F0C7E">
      <w:pPr>
        <w:rPr>
          <w:color w:val="000000"/>
          <w:szCs w:val="24"/>
        </w:rPr>
      </w:pPr>
    </w:p>
    <w:sectPr w:rsidR="001F0C7E" w:rsidRPr="001F0C7E" w:rsidSect="00B65BED">
      <w:headerReference w:type="even" r:id="rId10"/>
      <w:headerReference w:type="default" r:id="rId11"/>
      <w:footerReference w:type="default" r:id="rId12"/>
      <w:footerReference w:type="first" r:id="rId13"/>
      <w:pgSz w:w="11907" w:h="16840" w:code="9"/>
      <w:pgMar w:top="1134" w:right="1361" w:bottom="1021" w:left="124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387" w:rsidRDefault="00907387">
      <w:r>
        <w:separator/>
      </w:r>
    </w:p>
  </w:endnote>
  <w:endnote w:type="continuationSeparator" w:id="0">
    <w:p w:rsidR="00907387" w:rsidRDefault="0090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Pr="00BD3496" w:rsidRDefault="004527AB" w:rsidP="00BD3496">
    <w:pPr>
      <w:pStyle w:val="Footer"/>
      <w:jc w:val="right"/>
      <w:rPr>
        <w:i/>
        <w:sz w:val="20"/>
      </w:rPr>
    </w:pPr>
    <w:r w:rsidRPr="00BD3496">
      <w:rPr>
        <w:i/>
        <w:snapToGrid w:val="0"/>
        <w:sz w:val="20"/>
        <w:lang w:eastAsia="en-US"/>
      </w:rPr>
      <w:t xml:space="preserve">Page </w:t>
    </w:r>
    <w:r w:rsidR="00023983" w:rsidRPr="00BD3496">
      <w:rPr>
        <w:i/>
        <w:snapToGrid w:val="0"/>
        <w:sz w:val="20"/>
        <w:lang w:eastAsia="en-US"/>
      </w:rPr>
      <w:fldChar w:fldCharType="begin"/>
    </w:r>
    <w:r w:rsidRPr="00BD3496">
      <w:rPr>
        <w:i/>
        <w:snapToGrid w:val="0"/>
        <w:sz w:val="20"/>
        <w:lang w:eastAsia="en-US"/>
      </w:rPr>
      <w:instrText xml:space="preserve"> PAGE </w:instrText>
    </w:r>
    <w:r w:rsidR="00023983" w:rsidRPr="00BD3496">
      <w:rPr>
        <w:i/>
        <w:snapToGrid w:val="0"/>
        <w:sz w:val="20"/>
        <w:lang w:eastAsia="en-US"/>
      </w:rPr>
      <w:fldChar w:fldCharType="separate"/>
    </w:r>
    <w:r w:rsidR="0041050A">
      <w:rPr>
        <w:i/>
        <w:noProof/>
        <w:snapToGrid w:val="0"/>
        <w:sz w:val="20"/>
        <w:lang w:eastAsia="en-US"/>
      </w:rPr>
      <w:t>1</w:t>
    </w:r>
    <w:r w:rsidR="00023983" w:rsidRPr="00BD3496">
      <w:rPr>
        <w:i/>
        <w:snapToGrid w:val="0"/>
        <w:sz w:val="20"/>
        <w:lang w:eastAsia="en-US"/>
      </w:rPr>
      <w:fldChar w:fldCharType="end"/>
    </w:r>
    <w:r w:rsidRPr="00BD3496">
      <w:rPr>
        <w:i/>
        <w:snapToGrid w:val="0"/>
        <w:sz w:val="20"/>
        <w:lang w:eastAsia="en-US"/>
      </w:rPr>
      <w:t xml:space="preserve"> of </w:t>
    </w:r>
    <w:r w:rsidR="00023983" w:rsidRPr="00BD3496">
      <w:rPr>
        <w:i/>
        <w:snapToGrid w:val="0"/>
        <w:sz w:val="20"/>
        <w:lang w:eastAsia="en-US"/>
      </w:rPr>
      <w:fldChar w:fldCharType="begin"/>
    </w:r>
    <w:r w:rsidRPr="00BD3496">
      <w:rPr>
        <w:i/>
        <w:snapToGrid w:val="0"/>
        <w:sz w:val="20"/>
        <w:lang w:eastAsia="en-US"/>
      </w:rPr>
      <w:instrText xml:space="preserve"> NUMPAGES </w:instrText>
    </w:r>
    <w:r w:rsidR="00023983" w:rsidRPr="00BD3496">
      <w:rPr>
        <w:i/>
        <w:snapToGrid w:val="0"/>
        <w:sz w:val="20"/>
        <w:lang w:eastAsia="en-US"/>
      </w:rPr>
      <w:fldChar w:fldCharType="separate"/>
    </w:r>
    <w:r w:rsidR="0041050A">
      <w:rPr>
        <w:i/>
        <w:noProof/>
        <w:snapToGrid w:val="0"/>
        <w:sz w:val="20"/>
        <w:lang w:eastAsia="en-US"/>
      </w:rPr>
      <w:t>4</w:t>
    </w:r>
    <w:r w:rsidR="00023983" w:rsidRPr="00BD3496">
      <w:rPr>
        <w:i/>
        <w:snapToGrid w:val="0"/>
        <w:sz w:val="20"/>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4527AB"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387" w:rsidRDefault="00907387">
      <w:r>
        <w:separator/>
      </w:r>
    </w:p>
  </w:footnote>
  <w:footnote w:type="continuationSeparator" w:id="0">
    <w:p w:rsidR="00907387" w:rsidRDefault="0090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023983" w:rsidP="00B24E0B">
    <w:pPr>
      <w:pStyle w:val="Header"/>
      <w:framePr w:wrap="around" w:vAnchor="text" w:hAnchor="margin" w:xAlign="center" w:y="1"/>
      <w:rPr>
        <w:rStyle w:val="PageNumber"/>
      </w:rPr>
    </w:pPr>
    <w:r>
      <w:rPr>
        <w:rStyle w:val="PageNumber"/>
      </w:rPr>
      <w:fldChar w:fldCharType="begin"/>
    </w:r>
    <w:r w:rsidR="004527AB">
      <w:rPr>
        <w:rStyle w:val="PageNumber"/>
      </w:rPr>
      <w:instrText xml:space="preserve">PAGE  </w:instrText>
    </w:r>
    <w:r>
      <w:rPr>
        <w:rStyle w:val="PageNumber"/>
      </w:rPr>
      <w:fldChar w:fldCharType="end"/>
    </w:r>
  </w:p>
  <w:p w:rsidR="004527AB" w:rsidRDefault="004527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7AB" w:rsidRDefault="004527AB" w:rsidP="00B24E0B">
    <w:pPr>
      <w:pStyle w:val="Header"/>
      <w:framePr w:wrap="around" w:vAnchor="text" w:hAnchor="margin" w:xAlign="center" w:y="1"/>
      <w:rPr>
        <w:rStyle w:val="PageNumber"/>
      </w:rPr>
    </w:pPr>
  </w:p>
  <w:p w:rsidR="004527AB" w:rsidRDefault="004527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871"/>
    <w:multiLevelType w:val="hybridMultilevel"/>
    <w:tmpl w:val="B9C68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255C"/>
    <w:rsid w:val="00014AB3"/>
    <w:rsid w:val="000224DD"/>
    <w:rsid w:val="00023983"/>
    <w:rsid w:val="00025FDC"/>
    <w:rsid w:val="00030C6D"/>
    <w:rsid w:val="000323FF"/>
    <w:rsid w:val="00041E65"/>
    <w:rsid w:val="00052DB9"/>
    <w:rsid w:val="00055C58"/>
    <w:rsid w:val="00066612"/>
    <w:rsid w:val="000735B6"/>
    <w:rsid w:val="000926AA"/>
    <w:rsid w:val="00094D39"/>
    <w:rsid w:val="000A256F"/>
    <w:rsid w:val="000B4733"/>
    <w:rsid w:val="000C005D"/>
    <w:rsid w:val="000E5C91"/>
    <w:rsid w:val="000F2F24"/>
    <w:rsid w:val="000F427F"/>
    <w:rsid w:val="000F4945"/>
    <w:rsid w:val="0010476B"/>
    <w:rsid w:val="001051B8"/>
    <w:rsid w:val="00111101"/>
    <w:rsid w:val="001115C4"/>
    <w:rsid w:val="001122BC"/>
    <w:rsid w:val="0011361F"/>
    <w:rsid w:val="00114FEE"/>
    <w:rsid w:val="00116DB6"/>
    <w:rsid w:val="00121B98"/>
    <w:rsid w:val="00125139"/>
    <w:rsid w:val="00140C3C"/>
    <w:rsid w:val="00145315"/>
    <w:rsid w:val="001548FF"/>
    <w:rsid w:val="00160372"/>
    <w:rsid w:val="00161367"/>
    <w:rsid w:val="00167CB8"/>
    <w:rsid w:val="0017129A"/>
    <w:rsid w:val="001738BC"/>
    <w:rsid w:val="00176D12"/>
    <w:rsid w:val="00182D10"/>
    <w:rsid w:val="001845E0"/>
    <w:rsid w:val="001927C9"/>
    <w:rsid w:val="001966FD"/>
    <w:rsid w:val="001A2EF3"/>
    <w:rsid w:val="001A3B7C"/>
    <w:rsid w:val="001B584F"/>
    <w:rsid w:val="001D0C9A"/>
    <w:rsid w:val="001D27B4"/>
    <w:rsid w:val="001D48D8"/>
    <w:rsid w:val="001E0E76"/>
    <w:rsid w:val="001E2835"/>
    <w:rsid w:val="001E3FE4"/>
    <w:rsid w:val="001F0C7E"/>
    <w:rsid w:val="001F6C11"/>
    <w:rsid w:val="00201E92"/>
    <w:rsid w:val="00203B2A"/>
    <w:rsid w:val="00205575"/>
    <w:rsid w:val="00227214"/>
    <w:rsid w:val="00232B08"/>
    <w:rsid w:val="00233D67"/>
    <w:rsid w:val="0025431F"/>
    <w:rsid w:val="002705B7"/>
    <w:rsid w:val="00270F5B"/>
    <w:rsid w:val="00271F07"/>
    <w:rsid w:val="00277540"/>
    <w:rsid w:val="00277C13"/>
    <w:rsid w:val="0028175C"/>
    <w:rsid w:val="002837D1"/>
    <w:rsid w:val="002854B0"/>
    <w:rsid w:val="00285A9D"/>
    <w:rsid w:val="00287FB8"/>
    <w:rsid w:val="002903D1"/>
    <w:rsid w:val="00292825"/>
    <w:rsid w:val="002929D0"/>
    <w:rsid w:val="0029310D"/>
    <w:rsid w:val="00294434"/>
    <w:rsid w:val="00296766"/>
    <w:rsid w:val="0029710E"/>
    <w:rsid w:val="00297DA7"/>
    <w:rsid w:val="002B0169"/>
    <w:rsid w:val="002B3B72"/>
    <w:rsid w:val="002C5253"/>
    <w:rsid w:val="002D1A48"/>
    <w:rsid w:val="002E23EC"/>
    <w:rsid w:val="002E5D2F"/>
    <w:rsid w:val="00300118"/>
    <w:rsid w:val="003042B8"/>
    <w:rsid w:val="00305809"/>
    <w:rsid w:val="00310F35"/>
    <w:rsid w:val="0031114A"/>
    <w:rsid w:val="0031233D"/>
    <w:rsid w:val="00312343"/>
    <w:rsid w:val="003160C6"/>
    <w:rsid w:val="0033633C"/>
    <w:rsid w:val="00337FC0"/>
    <w:rsid w:val="00340137"/>
    <w:rsid w:val="00344E3E"/>
    <w:rsid w:val="00347661"/>
    <w:rsid w:val="00360C3B"/>
    <w:rsid w:val="00361A4E"/>
    <w:rsid w:val="00367D75"/>
    <w:rsid w:val="00376F28"/>
    <w:rsid w:val="00390C68"/>
    <w:rsid w:val="00394407"/>
    <w:rsid w:val="003963EA"/>
    <w:rsid w:val="003965FC"/>
    <w:rsid w:val="003968A2"/>
    <w:rsid w:val="003A133E"/>
    <w:rsid w:val="003B2CA4"/>
    <w:rsid w:val="003B5FC0"/>
    <w:rsid w:val="003C082C"/>
    <w:rsid w:val="003D2F8B"/>
    <w:rsid w:val="003D52BC"/>
    <w:rsid w:val="003E246D"/>
    <w:rsid w:val="003E54F0"/>
    <w:rsid w:val="003F1B8E"/>
    <w:rsid w:val="003F6BD6"/>
    <w:rsid w:val="0040060C"/>
    <w:rsid w:val="00403D71"/>
    <w:rsid w:val="0041050A"/>
    <w:rsid w:val="00410DA7"/>
    <w:rsid w:val="004171C3"/>
    <w:rsid w:val="0042386A"/>
    <w:rsid w:val="00432D6F"/>
    <w:rsid w:val="00442753"/>
    <w:rsid w:val="00443637"/>
    <w:rsid w:val="004442C2"/>
    <w:rsid w:val="0045006A"/>
    <w:rsid w:val="004509AD"/>
    <w:rsid w:val="004527AB"/>
    <w:rsid w:val="00457A49"/>
    <w:rsid w:val="00457D99"/>
    <w:rsid w:val="00457E4A"/>
    <w:rsid w:val="00462233"/>
    <w:rsid w:val="00467F28"/>
    <w:rsid w:val="00471E31"/>
    <w:rsid w:val="00474AE6"/>
    <w:rsid w:val="00475275"/>
    <w:rsid w:val="004753D4"/>
    <w:rsid w:val="00482D78"/>
    <w:rsid w:val="00493916"/>
    <w:rsid w:val="00496D21"/>
    <w:rsid w:val="004A3F70"/>
    <w:rsid w:val="004B02BA"/>
    <w:rsid w:val="004B0AE7"/>
    <w:rsid w:val="004B725B"/>
    <w:rsid w:val="004C01C8"/>
    <w:rsid w:val="004C0711"/>
    <w:rsid w:val="004C5180"/>
    <w:rsid w:val="004D3EB8"/>
    <w:rsid w:val="004D3ECD"/>
    <w:rsid w:val="004D4D47"/>
    <w:rsid w:val="00501A93"/>
    <w:rsid w:val="00501D89"/>
    <w:rsid w:val="00503E93"/>
    <w:rsid w:val="00506B1D"/>
    <w:rsid w:val="00520EB6"/>
    <w:rsid w:val="00536D03"/>
    <w:rsid w:val="00545926"/>
    <w:rsid w:val="00547DA8"/>
    <w:rsid w:val="005553EE"/>
    <w:rsid w:val="00565460"/>
    <w:rsid w:val="00577876"/>
    <w:rsid w:val="00584BDA"/>
    <w:rsid w:val="00586F62"/>
    <w:rsid w:val="00590250"/>
    <w:rsid w:val="00596F43"/>
    <w:rsid w:val="005B548D"/>
    <w:rsid w:val="005B6899"/>
    <w:rsid w:val="005C5F7B"/>
    <w:rsid w:val="005D69F3"/>
    <w:rsid w:val="005E2709"/>
    <w:rsid w:val="005E4E39"/>
    <w:rsid w:val="005E7E0A"/>
    <w:rsid w:val="005F06C6"/>
    <w:rsid w:val="005F28F3"/>
    <w:rsid w:val="00617085"/>
    <w:rsid w:val="00617887"/>
    <w:rsid w:val="00642E5D"/>
    <w:rsid w:val="006464B2"/>
    <w:rsid w:val="00650861"/>
    <w:rsid w:val="006557CC"/>
    <w:rsid w:val="00656D4A"/>
    <w:rsid w:val="00660062"/>
    <w:rsid w:val="00661F24"/>
    <w:rsid w:val="00667A1C"/>
    <w:rsid w:val="00667A70"/>
    <w:rsid w:val="00670631"/>
    <w:rsid w:val="00683413"/>
    <w:rsid w:val="00683420"/>
    <w:rsid w:val="006842F4"/>
    <w:rsid w:val="00684D45"/>
    <w:rsid w:val="006856CD"/>
    <w:rsid w:val="00685CDC"/>
    <w:rsid w:val="00696977"/>
    <w:rsid w:val="006A09DB"/>
    <w:rsid w:val="006A26E8"/>
    <w:rsid w:val="006A6584"/>
    <w:rsid w:val="006A7479"/>
    <w:rsid w:val="006C0292"/>
    <w:rsid w:val="006D10F8"/>
    <w:rsid w:val="006D57C9"/>
    <w:rsid w:val="006D7753"/>
    <w:rsid w:val="006E0FEA"/>
    <w:rsid w:val="006E1274"/>
    <w:rsid w:val="006E1A62"/>
    <w:rsid w:val="006E1C15"/>
    <w:rsid w:val="006E2450"/>
    <w:rsid w:val="006E3F38"/>
    <w:rsid w:val="006E4C0A"/>
    <w:rsid w:val="006E692E"/>
    <w:rsid w:val="006F2DDD"/>
    <w:rsid w:val="006F69C5"/>
    <w:rsid w:val="006F7E73"/>
    <w:rsid w:val="00704644"/>
    <w:rsid w:val="00713099"/>
    <w:rsid w:val="007225AE"/>
    <w:rsid w:val="007336A4"/>
    <w:rsid w:val="0073580B"/>
    <w:rsid w:val="00740631"/>
    <w:rsid w:val="007411C3"/>
    <w:rsid w:val="00744A35"/>
    <w:rsid w:val="0075590A"/>
    <w:rsid w:val="00761A7E"/>
    <w:rsid w:val="00763359"/>
    <w:rsid w:val="00763823"/>
    <w:rsid w:val="00764B01"/>
    <w:rsid w:val="00767767"/>
    <w:rsid w:val="007758B2"/>
    <w:rsid w:val="00783368"/>
    <w:rsid w:val="00787D41"/>
    <w:rsid w:val="00796B78"/>
    <w:rsid w:val="00797500"/>
    <w:rsid w:val="007A7DD4"/>
    <w:rsid w:val="007C06DC"/>
    <w:rsid w:val="007D23E9"/>
    <w:rsid w:val="007E277B"/>
    <w:rsid w:val="007E5592"/>
    <w:rsid w:val="007E64B2"/>
    <w:rsid w:val="007E7E48"/>
    <w:rsid w:val="007F3C0D"/>
    <w:rsid w:val="007F75B8"/>
    <w:rsid w:val="00804792"/>
    <w:rsid w:val="0081111D"/>
    <w:rsid w:val="008112F1"/>
    <w:rsid w:val="0082080E"/>
    <w:rsid w:val="008209B5"/>
    <w:rsid w:val="0082226A"/>
    <w:rsid w:val="00827655"/>
    <w:rsid w:val="00834441"/>
    <w:rsid w:val="0083525F"/>
    <w:rsid w:val="00851EC7"/>
    <w:rsid w:val="00857E0B"/>
    <w:rsid w:val="00860349"/>
    <w:rsid w:val="00862462"/>
    <w:rsid w:val="00865662"/>
    <w:rsid w:val="0086742F"/>
    <w:rsid w:val="00867E77"/>
    <w:rsid w:val="00870A16"/>
    <w:rsid w:val="00892240"/>
    <w:rsid w:val="00893185"/>
    <w:rsid w:val="008A1261"/>
    <w:rsid w:val="008A625B"/>
    <w:rsid w:val="008B3D10"/>
    <w:rsid w:val="008B75D3"/>
    <w:rsid w:val="008C089F"/>
    <w:rsid w:val="008C0C2A"/>
    <w:rsid w:val="008C240E"/>
    <w:rsid w:val="008C59F4"/>
    <w:rsid w:val="008C7584"/>
    <w:rsid w:val="008D0530"/>
    <w:rsid w:val="008E12EF"/>
    <w:rsid w:val="008E2474"/>
    <w:rsid w:val="008E3C53"/>
    <w:rsid w:val="008F250B"/>
    <w:rsid w:val="008F2A99"/>
    <w:rsid w:val="008F3FC3"/>
    <w:rsid w:val="00907387"/>
    <w:rsid w:val="00920E79"/>
    <w:rsid w:val="00923898"/>
    <w:rsid w:val="00926D2A"/>
    <w:rsid w:val="00934CE6"/>
    <w:rsid w:val="009424BC"/>
    <w:rsid w:val="00944494"/>
    <w:rsid w:val="00945FE5"/>
    <w:rsid w:val="00947C7B"/>
    <w:rsid w:val="00955711"/>
    <w:rsid w:val="0095693D"/>
    <w:rsid w:val="009757DB"/>
    <w:rsid w:val="00981D5B"/>
    <w:rsid w:val="00984143"/>
    <w:rsid w:val="009A47D1"/>
    <w:rsid w:val="009A6128"/>
    <w:rsid w:val="009B1EEF"/>
    <w:rsid w:val="009B261C"/>
    <w:rsid w:val="009B6DEE"/>
    <w:rsid w:val="009C7AA3"/>
    <w:rsid w:val="009F26FE"/>
    <w:rsid w:val="009F290F"/>
    <w:rsid w:val="00A006C5"/>
    <w:rsid w:val="00A03977"/>
    <w:rsid w:val="00A049FD"/>
    <w:rsid w:val="00A2181D"/>
    <w:rsid w:val="00A32BAF"/>
    <w:rsid w:val="00A3491D"/>
    <w:rsid w:val="00A34B32"/>
    <w:rsid w:val="00A379C3"/>
    <w:rsid w:val="00A575F2"/>
    <w:rsid w:val="00A65E25"/>
    <w:rsid w:val="00A67247"/>
    <w:rsid w:val="00A7063B"/>
    <w:rsid w:val="00A71168"/>
    <w:rsid w:val="00A74A79"/>
    <w:rsid w:val="00A767EF"/>
    <w:rsid w:val="00A81D28"/>
    <w:rsid w:val="00A81EB8"/>
    <w:rsid w:val="00A851FF"/>
    <w:rsid w:val="00A90A5C"/>
    <w:rsid w:val="00A95E40"/>
    <w:rsid w:val="00AA4B3E"/>
    <w:rsid w:val="00AA7276"/>
    <w:rsid w:val="00AA73C7"/>
    <w:rsid w:val="00AB46CB"/>
    <w:rsid w:val="00AB5526"/>
    <w:rsid w:val="00AB5BE4"/>
    <w:rsid w:val="00AC06CB"/>
    <w:rsid w:val="00AC38DA"/>
    <w:rsid w:val="00AC5902"/>
    <w:rsid w:val="00AD16CC"/>
    <w:rsid w:val="00AD3FBC"/>
    <w:rsid w:val="00AD4BF6"/>
    <w:rsid w:val="00AE7C9B"/>
    <w:rsid w:val="00AF0039"/>
    <w:rsid w:val="00AF125A"/>
    <w:rsid w:val="00B033BE"/>
    <w:rsid w:val="00B10FCE"/>
    <w:rsid w:val="00B11251"/>
    <w:rsid w:val="00B167A8"/>
    <w:rsid w:val="00B16CCB"/>
    <w:rsid w:val="00B215C1"/>
    <w:rsid w:val="00B24E0B"/>
    <w:rsid w:val="00B25F79"/>
    <w:rsid w:val="00B2771D"/>
    <w:rsid w:val="00B3144C"/>
    <w:rsid w:val="00B31840"/>
    <w:rsid w:val="00B352C7"/>
    <w:rsid w:val="00B5180A"/>
    <w:rsid w:val="00B51882"/>
    <w:rsid w:val="00B52C87"/>
    <w:rsid w:val="00B614E6"/>
    <w:rsid w:val="00B65BED"/>
    <w:rsid w:val="00B71996"/>
    <w:rsid w:val="00B80B9B"/>
    <w:rsid w:val="00B8527D"/>
    <w:rsid w:val="00B93546"/>
    <w:rsid w:val="00B97C9B"/>
    <w:rsid w:val="00BA1E4A"/>
    <w:rsid w:val="00BB0DE3"/>
    <w:rsid w:val="00BB1DDB"/>
    <w:rsid w:val="00BB2F47"/>
    <w:rsid w:val="00BC3767"/>
    <w:rsid w:val="00BD1B0C"/>
    <w:rsid w:val="00BD3496"/>
    <w:rsid w:val="00BE78A4"/>
    <w:rsid w:val="00BF2D49"/>
    <w:rsid w:val="00BF5B68"/>
    <w:rsid w:val="00BF5F3E"/>
    <w:rsid w:val="00BF6B81"/>
    <w:rsid w:val="00C0452A"/>
    <w:rsid w:val="00C04F8C"/>
    <w:rsid w:val="00C131C3"/>
    <w:rsid w:val="00C13BAC"/>
    <w:rsid w:val="00C16B28"/>
    <w:rsid w:val="00C25DD3"/>
    <w:rsid w:val="00C3178E"/>
    <w:rsid w:val="00C410E1"/>
    <w:rsid w:val="00C45C95"/>
    <w:rsid w:val="00C514D5"/>
    <w:rsid w:val="00C52234"/>
    <w:rsid w:val="00C539E3"/>
    <w:rsid w:val="00C56BD9"/>
    <w:rsid w:val="00C60B2D"/>
    <w:rsid w:val="00C60DC2"/>
    <w:rsid w:val="00C610B3"/>
    <w:rsid w:val="00C67BCF"/>
    <w:rsid w:val="00C70859"/>
    <w:rsid w:val="00C71CCB"/>
    <w:rsid w:val="00C74327"/>
    <w:rsid w:val="00C77127"/>
    <w:rsid w:val="00C834A5"/>
    <w:rsid w:val="00C87066"/>
    <w:rsid w:val="00C876F2"/>
    <w:rsid w:val="00C900E1"/>
    <w:rsid w:val="00C91F45"/>
    <w:rsid w:val="00C94190"/>
    <w:rsid w:val="00CA2096"/>
    <w:rsid w:val="00CA526C"/>
    <w:rsid w:val="00CB3D3A"/>
    <w:rsid w:val="00CD73EF"/>
    <w:rsid w:val="00CE1435"/>
    <w:rsid w:val="00CE32DA"/>
    <w:rsid w:val="00CF0639"/>
    <w:rsid w:val="00CF1B4D"/>
    <w:rsid w:val="00CF30A1"/>
    <w:rsid w:val="00D03BC8"/>
    <w:rsid w:val="00D15078"/>
    <w:rsid w:val="00D15F29"/>
    <w:rsid w:val="00D16B1D"/>
    <w:rsid w:val="00D20D17"/>
    <w:rsid w:val="00D23922"/>
    <w:rsid w:val="00D33C45"/>
    <w:rsid w:val="00D403E6"/>
    <w:rsid w:val="00D42323"/>
    <w:rsid w:val="00D65A44"/>
    <w:rsid w:val="00D74ED4"/>
    <w:rsid w:val="00D756A1"/>
    <w:rsid w:val="00D82B4B"/>
    <w:rsid w:val="00D865E2"/>
    <w:rsid w:val="00DA6CB3"/>
    <w:rsid w:val="00DB5CCB"/>
    <w:rsid w:val="00DB61C6"/>
    <w:rsid w:val="00DC0DB4"/>
    <w:rsid w:val="00DC1A0E"/>
    <w:rsid w:val="00DC2EBE"/>
    <w:rsid w:val="00DC3B5B"/>
    <w:rsid w:val="00DD47BB"/>
    <w:rsid w:val="00DD69D6"/>
    <w:rsid w:val="00DE168A"/>
    <w:rsid w:val="00DE6145"/>
    <w:rsid w:val="00DE6E24"/>
    <w:rsid w:val="00DF58F2"/>
    <w:rsid w:val="00DF6103"/>
    <w:rsid w:val="00DF7746"/>
    <w:rsid w:val="00E02F3E"/>
    <w:rsid w:val="00E14BBF"/>
    <w:rsid w:val="00E16D5A"/>
    <w:rsid w:val="00E22C34"/>
    <w:rsid w:val="00E24353"/>
    <w:rsid w:val="00E301C4"/>
    <w:rsid w:val="00E31EF3"/>
    <w:rsid w:val="00E3374E"/>
    <w:rsid w:val="00E34DC5"/>
    <w:rsid w:val="00E61043"/>
    <w:rsid w:val="00E817B1"/>
    <w:rsid w:val="00E81B38"/>
    <w:rsid w:val="00E92B5E"/>
    <w:rsid w:val="00E963BD"/>
    <w:rsid w:val="00E97349"/>
    <w:rsid w:val="00EA187E"/>
    <w:rsid w:val="00EA32B7"/>
    <w:rsid w:val="00EA787A"/>
    <w:rsid w:val="00EB28D7"/>
    <w:rsid w:val="00ED394E"/>
    <w:rsid w:val="00ED6A32"/>
    <w:rsid w:val="00ED74C4"/>
    <w:rsid w:val="00EE1E79"/>
    <w:rsid w:val="00EE2F6D"/>
    <w:rsid w:val="00EE38E0"/>
    <w:rsid w:val="00EF73DE"/>
    <w:rsid w:val="00F01F78"/>
    <w:rsid w:val="00F0611E"/>
    <w:rsid w:val="00F1030C"/>
    <w:rsid w:val="00F11349"/>
    <w:rsid w:val="00F12EFD"/>
    <w:rsid w:val="00F24FAD"/>
    <w:rsid w:val="00F25E89"/>
    <w:rsid w:val="00F35DA4"/>
    <w:rsid w:val="00F37826"/>
    <w:rsid w:val="00F37A7D"/>
    <w:rsid w:val="00F56D10"/>
    <w:rsid w:val="00F60E59"/>
    <w:rsid w:val="00F72926"/>
    <w:rsid w:val="00F7399A"/>
    <w:rsid w:val="00F75C7E"/>
    <w:rsid w:val="00F76305"/>
    <w:rsid w:val="00F81147"/>
    <w:rsid w:val="00F81520"/>
    <w:rsid w:val="00F87833"/>
    <w:rsid w:val="00F87F60"/>
    <w:rsid w:val="00F93260"/>
    <w:rsid w:val="00F95613"/>
    <w:rsid w:val="00FA0A07"/>
    <w:rsid w:val="00FA619F"/>
    <w:rsid w:val="00FB2C29"/>
    <w:rsid w:val="00FB2E6A"/>
    <w:rsid w:val="00FB4C36"/>
    <w:rsid w:val="00FB6232"/>
    <w:rsid w:val="00FC4BE2"/>
    <w:rsid w:val="00FC6F58"/>
    <w:rsid w:val="00FD409E"/>
    <w:rsid w:val="00FD46F5"/>
    <w:rsid w:val="00FE1CB2"/>
    <w:rsid w:val="00FE2886"/>
    <w:rsid w:val="00FE2BF2"/>
    <w:rsid w:val="00FE4B3D"/>
    <w:rsid w:val="00FF1DD8"/>
    <w:rsid w:val="00FF2B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2A"/>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C0452A"/>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C0452A"/>
    <w:pPr>
      <w:keepNext/>
    </w:pPr>
    <w:rPr>
      <w:rFonts w:ascii="Times New Roman" w:hAnsi="Times New Roman"/>
      <w:b/>
      <w:kern w:val="28"/>
      <w:lang w:val="en-US"/>
    </w:rPr>
  </w:style>
  <w:style w:type="paragraph" w:styleId="Footer">
    <w:name w:val="footer"/>
    <w:basedOn w:val="Normal"/>
    <w:rsid w:val="00C0452A"/>
    <w:pPr>
      <w:tabs>
        <w:tab w:val="center" w:pos="4153"/>
        <w:tab w:val="right" w:pos="8306"/>
      </w:tabs>
    </w:pPr>
  </w:style>
  <w:style w:type="paragraph" w:styleId="Header">
    <w:name w:val="header"/>
    <w:basedOn w:val="Normal"/>
    <w:rsid w:val="00C0452A"/>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customStyle="1" w:styleId="Schedulepara">
    <w:name w:val="Schedule para"/>
    <w:basedOn w:val="Normal"/>
    <w:rsid w:val="001F0C7E"/>
    <w:pPr>
      <w:tabs>
        <w:tab w:val="right" w:pos="567"/>
      </w:tabs>
      <w:spacing w:before="180" w:line="260" w:lineRule="exact"/>
      <w:ind w:left="964" w:hanging="964"/>
      <w:jc w:val="both"/>
    </w:pPr>
    <w:rPr>
      <w:rFonts w:ascii="Times New Roman" w:hAnsi="Times New Roman"/>
      <w:szCs w:val="24"/>
    </w:rPr>
  </w:style>
  <w:style w:type="character" w:customStyle="1" w:styleId="CommentTextChar">
    <w:name w:val="Comment Text Char"/>
    <w:basedOn w:val="DefaultParagraphFont"/>
    <w:link w:val="CommentText"/>
    <w:uiPriority w:val="99"/>
    <w:rsid w:val="001F0C7E"/>
    <w:rPr>
      <w:rFonts w:ascii="Tms Rmn" w:hAnsi="Tms Rmn"/>
    </w:rPr>
  </w:style>
  <w:style w:type="character" w:styleId="FollowedHyperlink">
    <w:name w:val="FollowedHyperlink"/>
    <w:basedOn w:val="DefaultParagraphFont"/>
    <w:uiPriority w:val="99"/>
    <w:semiHidden/>
    <w:unhideWhenUsed/>
    <w:rsid w:val="00F35DA4"/>
    <w:rPr>
      <w:color w:val="800080" w:themeColor="followedHyperlink"/>
      <w:u w:val="single"/>
    </w:rPr>
  </w:style>
  <w:style w:type="paragraph" w:styleId="Revision">
    <w:name w:val="Revision"/>
    <w:hidden/>
    <w:uiPriority w:val="99"/>
    <w:semiHidden/>
    <w:rsid w:val="006E1A62"/>
    <w:rPr>
      <w:rFonts w:ascii="Tms Rmn" w:hAnsi="Tms Rm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52A"/>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C0452A"/>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C0452A"/>
    <w:pPr>
      <w:keepNext/>
    </w:pPr>
    <w:rPr>
      <w:rFonts w:ascii="Times New Roman" w:hAnsi="Times New Roman"/>
      <w:b/>
      <w:kern w:val="28"/>
      <w:lang w:val="en-US"/>
    </w:rPr>
  </w:style>
  <w:style w:type="paragraph" w:styleId="Footer">
    <w:name w:val="footer"/>
    <w:basedOn w:val="Normal"/>
    <w:rsid w:val="00C0452A"/>
    <w:pPr>
      <w:tabs>
        <w:tab w:val="center" w:pos="4153"/>
        <w:tab w:val="right" w:pos="8306"/>
      </w:tabs>
    </w:pPr>
  </w:style>
  <w:style w:type="paragraph" w:styleId="Header">
    <w:name w:val="header"/>
    <w:basedOn w:val="Normal"/>
    <w:rsid w:val="00C0452A"/>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paragraph" w:customStyle="1" w:styleId="Schedulepara">
    <w:name w:val="Schedule para"/>
    <w:basedOn w:val="Normal"/>
    <w:rsid w:val="001F0C7E"/>
    <w:pPr>
      <w:tabs>
        <w:tab w:val="right" w:pos="567"/>
      </w:tabs>
      <w:spacing w:before="180" w:line="260" w:lineRule="exact"/>
      <w:ind w:left="964" w:hanging="964"/>
      <w:jc w:val="both"/>
    </w:pPr>
    <w:rPr>
      <w:rFonts w:ascii="Times New Roman" w:hAnsi="Times New Roman"/>
      <w:szCs w:val="24"/>
    </w:rPr>
  </w:style>
  <w:style w:type="character" w:customStyle="1" w:styleId="CommentTextChar">
    <w:name w:val="Comment Text Char"/>
    <w:basedOn w:val="DefaultParagraphFont"/>
    <w:link w:val="CommentText"/>
    <w:uiPriority w:val="99"/>
    <w:rsid w:val="001F0C7E"/>
    <w:rPr>
      <w:rFonts w:ascii="Tms Rmn" w:hAnsi="Tms Rmn"/>
    </w:rPr>
  </w:style>
  <w:style w:type="character" w:styleId="FollowedHyperlink">
    <w:name w:val="FollowedHyperlink"/>
    <w:basedOn w:val="DefaultParagraphFont"/>
    <w:uiPriority w:val="99"/>
    <w:semiHidden/>
    <w:unhideWhenUsed/>
    <w:rsid w:val="00F35DA4"/>
    <w:rPr>
      <w:color w:val="800080" w:themeColor="followedHyperlink"/>
      <w:u w:val="single"/>
    </w:rPr>
  </w:style>
  <w:style w:type="paragraph" w:styleId="Revision">
    <w:name w:val="Revision"/>
    <w:hidden/>
    <w:uiPriority w:val="99"/>
    <w:semiHidden/>
    <w:rsid w:val="006E1A62"/>
    <w:rPr>
      <w:rFonts w:ascii="Tms Rmn" w:hAnsi="Tms Rm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50272-3980-489E-9AE4-7A48775E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2009-11-05T05:54:00Z</cp:lastPrinted>
  <dcterms:created xsi:type="dcterms:W3CDTF">2016-05-05T04:03:00Z</dcterms:created>
  <dcterms:modified xsi:type="dcterms:W3CDTF">2016-05-05T04:03:00Z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