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CCE0E" w14:textId="77777777" w:rsidR="00F109D4" w:rsidRPr="00503E44" w:rsidRDefault="00F109D4" w:rsidP="00E457F3">
      <w:pPr>
        <w:pStyle w:val="Heading1"/>
        <w:jc w:val="left"/>
      </w:pPr>
      <w:r w:rsidRPr="00503E44">
        <w:t>EXPLANATORY STATEMENT</w:t>
      </w:r>
    </w:p>
    <w:p w14:paraId="4369A2F0" w14:textId="77777777" w:rsidR="005833BE" w:rsidRPr="00503E44" w:rsidRDefault="005833BE" w:rsidP="005833BE">
      <w:pPr>
        <w:pStyle w:val="base-text-paragraph"/>
        <w:tabs>
          <w:tab w:val="clear" w:pos="1987"/>
        </w:tabs>
        <w:ind w:left="0"/>
        <w:rPr>
          <w:b/>
          <w:u w:val="single"/>
        </w:rPr>
      </w:pPr>
    </w:p>
    <w:p w14:paraId="469C9F56" w14:textId="2A4F4EE9" w:rsidR="00F109D4" w:rsidRPr="00503E44" w:rsidRDefault="00F109D4" w:rsidP="00A12209">
      <w:pPr>
        <w:pStyle w:val="Heading2"/>
      </w:pPr>
      <w:r w:rsidRPr="00503E44">
        <w:t xml:space="preserve">Issued by authority of the </w:t>
      </w:r>
      <w:r w:rsidR="00672C9E">
        <w:t xml:space="preserve">Assistant Minister to the Treasurer, </w:t>
      </w:r>
      <w:bookmarkStart w:id="0" w:name="_GoBack"/>
      <w:bookmarkEnd w:id="0"/>
      <w:r w:rsidR="00C956A6">
        <w:t xml:space="preserve">Parliamentary Secretary to the Treasurer </w:t>
      </w:r>
    </w:p>
    <w:p w14:paraId="01999165" w14:textId="77777777" w:rsidR="00F109D4" w:rsidRPr="00503E44" w:rsidRDefault="00C956A6">
      <w:pPr>
        <w:jc w:val="center"/>
        <w:rPr>
          <w:i/>
        </w:rPr>
      </w:pPr>
      <w:r>
        <w:rPr>
          <w:i/>
        </w:rPr>
        <w:t xml:space="preserve">Census and Statistics Act 1905 </w:t>
      </w:r>
    </w:p>
    <w:p w14:paraId="7B6B796C" w14:textId="77777777" w:rsidR="00F109D4" w:rsidRPr="00503E44" w:rsidRDefault="00D4526F">
      <w:pPr>
        <w:tabs>
          <w:tab w:val="left" w:pos="1418"/>
        </w:tabs>
        <w:spacing w:after="240"/>
        <w:jc w:val="center"/>
        <w:rPr>
          <w:i/>
        </w:rPr>
      </w:pPr>
      <w:r>
        <w:rPr>
          <w:i/>
        </w:rPr>
        <w:t xml:space="preserve">Census and Statistics Regulation 2016 </w:t>
      </w:r>
    </w:p>
    <w:p w14:paraId="55F6E004" w14:textId="358CBDB0" w:rsidR="007934C3" w:rsidRDefault="00D4526F">
      <w:r>
        <w:t>Section 27</w:t>
      </w:r>
      <w:r w:rsidR="00F109D4" w:rsidRPr="00503E44">
        <w:t xml:space="preserve"> of the </w:t>
      </w:r>
      <w:r>
        <w:rPr>
          <w:i/>
        </w:rPr>
        <w:t xml:space="preserve">Census and Statistics Act 1905 </w:t>
      </w:r>
      <w:r w:rsidR="00F109D4" w:rsidRPr="00503E44">
        <w:t xml:space="preserve"> (the Act) provides that the Governor-General may make regulations prescribing matters required or permitted by the A</w:t>
      </w:r>
      <w:r w:rsidR="00A84A50">
        <w:t>ct to be prescribed, or necessar</w:t>
      </w:r>
      <w:r w:rsidR="00F109D4" w:rsidRPr="00503E44">
        <w:t xml:space="preserve">y or convenient to be prescribed for carrying </w:t>
      </w:r>
      <w:r w:rsidR="00A84A50">
        <w:t xml:space="preserve">out or giving effect to this Act and in particular for prescribing penalties not exceeding $500 for offences against the regulations. </w:t>
      </w:r>
    </w:p>
    <w:p w14:paraId="206F0700" w14:textId="7224B739" w:rsidR="008F3F40" w:rsidRDefault="00D4526F">
      <w:r>
        <w:t xml:space="preserve">The purpose of the </w:t>
      </w:r>
      <w:r>
        <w:rPr>
          <w:i/>
        </w:rPr>
        <w:t xml:space="preserve">Census and Statistics Regulation 2016 </w:t>
      </w:r>
      <w:r>
        <w:t xml:space="preserve">(the Regulation) </w:t>
      </w:r>
      <w:r w:rsidR="003521FD">
        <w:t>is</w:t>
      </w:r>
      <w:r>
        <w:t xml:space="preserve"> to </w:t>
      </w:r>
      <w:r w:rsidR="003521FD">
        <w:t>remake</w:t>
      </w:r>
      <w:r>
        <w:t xml:space="preserve"> the </w:t>
      </w:r>
      <w:r w:rsidR="00EF55B3">
        <w:rPr>
          <w:i/>
        </w:rPr>
        <w:t xml:space="preserve">Statistics Regulations </w:t>
      </w:r>
      <w:r>
        <w:rPr>
          <w:i/>
        </w:rPr>
        <w:t>1983</w:t>
      </w:r>
      <w:r w:rsidR="00EF55B3">
        <w:t xml:space="preserve"> and to </w:t>
      </w:r>
      <w:r w:rsidR="00F9504E">
        <w:t xml:space="preserve">consolidate the content of the </w:t>
      </w:r>
      <w:r w:rsidR="00F9504E">
        <w:rPr>
          <w:i/>
        </w:rPr>
        <w:t>Census and Statistics Re</w:t>
      </w:r>
      <w:r w:rsidR="00F60967">
        <w:rPr>
          <w:i/>
        </w:rPr>
        <w:t>gulation</w:t>
      </w:r>
      <w:r w:rsidR="00F9504E">
        <w:rPr>
          <w:i/>
        </w:rPr>
        <w:t xml:space="preserve"> 2016</w:t>
      </w:r>
      <w:r w:rsidR="00EF55B3">
        <w:t xml:space="preserve"> with the </w:t>
      </w:r>
      <w:r w:rsidR="00EF55B3">
        <w:rPr>
          <w:i/>
        </w:rPr>
        <w:t>Census and</w:t>
      </w:r>
      <w:r w:rsidR="00F60967">
        <w:rPr>
          <w:i/>
        </w:rPr>
        <w:t xml:space="preserve"> Statistics (Census) Regulation</w:t>
      </w:r>
      <w:r w:rsidR="00EF55B3">
        <w:rPr>
          <w:i/>
        </w:rPr>
        <w:t xml:space="preserve"> </w:t>
      </w:r>
      <w:r w:rsidR="00EA183D">
        <w:rPr>
          <w:i/>
        </w:rPr>
        <w:t>201</w:t>
      </w:r>
      <w:r w:rsidR="00EF55B3" w:rsidRPr="007B3AD2">
        <w:rPr>
          <w:i/>
        </w:rPr>
        <w:t>5</w:t>
      </w:r>
      <w:r w:rsidR="00EF55B3">
        <w:t xml:space="preserve">. </w:t>
      </w:r>
    </w:p>
    <w:p w14:paraId="7974C230" w14:textId="22552619" w:rsidR="00EC1D81" w:rsidRDefault="00A34EDD">
      <w:r>
        <w:t>The Act authorises the</w:t>
      </w:r>
      <w:r w:rsidR="008F3F40">
        <w:t xml:space="preserve"> Statistician to collect statistics and conduct the Census. </w:t>
      </w:r>
    </w:p>
    <w:p w14:paraId="3D967089" w14:textId="2591C1F3" w:rsidR="008F3F40" w:rsidRDefault="008F3F40">
      <w:r w:rsidRPr="00EF55B3">
        <w:t>The</w:t>
      </w:r>
      <w:r>
        <w:t xml:space="preserve"> </w:t>
      </w:r>
      <w:r w:rsidR="00191CB1">
        <w:rPr>
          <w:i/>
        </w:rPr>
        <w:t>Legislation Act 2003</w:t>
      </w:r>
      <w:r>
        <w:t xml:space="preserve"> </w:t>
      </w:r>
      <w:r w:rsidR="0079186E">
        <w:t>provides</w:t>
      </w:r>
      <w:r>
        <w:t xml:space="preserve"> that all legislative instruments, other than exempt instruments, progressively ‘sunset’ according to the timetable that is set out in the </w:t>
      </w:r>
      <w:r w:rsidR="00191CB1">
        <w:rPr>
          <w:i/>
        </w:rPr>
        <w:t>Legislation Act 2003</w:t>
      </w:r>
      <w:r>
        <w:t xml:space="preserve">. Legislative instruments made in the 1950s, such as the </w:t>
      </w:r>
      <w:r>
        <w:rPr>
          <w:i/>
        </w:rPr>
        <w:t xml:space="preserve">Statistics Regulations 1983, </w:t>
      </w:r>
      <w:r>
        <w:t>‘sunset’ on 1 October 2016. When a legislative instrument sunsets, it is automatically repe</w:t>
      </w:r>
      <w:r w:rsidR="00191CB1">
        <w:t xml:space="preserve">aled under section 50 of the </w:t>
      </w:r>
      <w:r w:rsidR="00191CB1">
        <w:rPr>
          <w:i/>
        </w:rPr>
        <w:t>Legislation Act 2003</w:t>
      </w:r>
      <w:r>
        <w:t xml:space="preserve">. </w:t>
      </w:r>
    </w:p>
    <w:p w14:paraId="04616219" w14:textId="652EA741" w:rsidR="00EB7115" w:rsidRDefault="00EC1D81">
      <w:r>
        <w:t xml:space="preserve">The Regulation remakes the </w:t>
      </w:r>
      <w:r>
        <w:rPr>
          <w:i/>
        </w:rPr>
        <w:t>Statistics Regulations 1983</w:t>
      </w:r>
      <w:r w:rsidR="00EF55B3">
        <w:t xml:space="preserve">. </w:t>
      </w:r>
      <w:r w:rsidR="001B2983">
        <w:t xml:space="preserve">No substantive changes have been </w:t>
      </w:r>
      <w:r w:rsidR="008F3F40">
        <w:t>made;</w:t>
      </w:r>
      <w:r w:rsidR="007B3AD2">
        <w:t xml:space="preserve"> </w:t>
      </w:r>
      <w:r w:rsidR="001B265D">
        <w:t>its remaking</w:t>
      </w:r>
      <w:r w:rsidR="001428F7">
        <w:t xml:space="preserve"> </w:t>
      </w:r>
      <w:r w:rsidR="001428F7" w:rsidRPr="008F3F40">
        <w:t>has improved its readability and ensures that it</w:t>
      </w:r>
      <w:r w:rsidR="001B265D" w:rsidRPr="008F3F40">
        <w:t xml:space="preserve"> reflects current drafting practices.</w:t>
      </w:r>
      <w:r w:rsidR="00EB7115" w:rsidRPr="00EB7115">
        <w:t xml:space="preserve"> </w:t>
      </w:r>
      <w:r w:rsidR="00EB7115" w:rsidRPr="008F3F40">
        <w:t xml:space="preserve">The </w:t>
      </w:r>
      <w:r w:rsidR="00EB7115">
        <w:t>consolidation</w:t>
      </w:r>
      <w:r w:rsidR="00EB7115" w:rsidRPr="008F3F40">
        <w:t xml:space="preserve"> of the Regulation with the </w:t>
      </w:r>
      <w:r w:rsidR="00EB7115" w:rsidRPr="008F3F40">
        <w:rPr>
          <w:i/>
        </w:rPr>
        <w:t>Census and Statistics Reg</w:t>
      </w:r>
      <w:r w:rsidR="00F60967">
        <w:rPr>
          <w:i/>
        </w:rPr>
        <w:t>ulation (Census) Regulation</w:t>
      </w:r>
      <w:r w:rsidR="00EA183D">
        <w:rPr>
          <w:i/>
        </w:rPr>
        <w:t xml:space="preserve"> 201</w:t>
      </w:r>
      <w:r w:rsidR="00EB7115" w:rsidRPr="008F3F40">
        <w:rPr>
          <w:i/>
        </w:rPr>
        <w:t xml:space="preserve">5 </w:t>
      </w:r>
      <w:r w:rsidR="00EB7115" w:rsidRPr="008F3F40">
        <w:t>makes significant improvements to the existing provisions. Both Regulations are made under the Act</w:t>
      </w:r>
      <w:r w:rsidR="00EB7115" w:rsidRPr="008F3F40">
        <w:rPr>
          <w:i/>
        </w:rPr>
        <w:t xml:space="preserve">. </w:t>
      </w:r>
      <w:r w:rsidR="00D11710">
        <w:t xml:space="preserve">Consolidating </w:t>
      </w:r>
      <w:r w:rsidR="00EB7115" w:rsidRPr="001428F7">
        <w:t xml:space="preserve">the Regulations ensures that the Regulations pertaining to the </w:t>
      </w:r>
      <w:r w:rsidR="00EB7115">
        <w:t>Act</w:t>
      </w:r>
      <w:r w:rsidR="00EB7115" w:rsidRPr="001428F7">
        <w:t xml:space="preserve"> are easie</w:t>
      </w:r>
      <w:r w:rsidR="00EB7115">
        <w:t xml:space="preserve">r to navigate. </w:t>
      </w:r>
    </w:p>
    <w:p w14:paraId="373ABF53" w14:textId="26FD17B9" w:rsidR="00BC3FB3" w:rsidRDefault="00BC3FB3">
      <w:r>
        <w:t xml:space="preserve">The Regulation: </w:t>
      </w:r>
    </w:p>
    <w:p w14:paraId="3BB901EE" w14:textId="5247AABD" w:rsidR="00FA2D57" w:rsidRDefault="00EB7115" w:rsidP="00FA2D57">
      <w:pPr>
        <w:pStyle w:val="Bullet"/>
      </w:pPr>
      <w:r>
        <w:t>p</w:t>
      </w:r>
      <w:r w:rsidR="00FA2D57">
        <w:t xml:space="preserve">rescribes the </w:t>
      </w:r>
      <w:r w:rsidR="00A0534F">
        <w:t>engagement of persons to assist the Statistician</w:t>
      </w:r>
      <w:r w:rsidR="00FA2D57">
        <w:t>;</w:t>
      </w:r>
    </w:p>
    <w:p w14:paraId="438BCCC5" w14:textId="2F55E11C" w:rsidR="00FA2D57" w:rsidRDefault="00693A41" w:rsidP="00FA2D57">
      <w:pPr>
        <w:pStyle w:val="Bullet"/>
      </w:pPr>
      <w:r>
        <w:t>p</w:t>
      </w:r>
      <w:r w:rsidR="00FA2D57">
        <w:t>rescribes matters on which the Statistician can collect information;</w:t>
      </w:r>
    </w:p>
    <w:p w14:paraId="653B7C14" w14:textId="0C343EE9" w:rsidR="00FA2D57" w:rsidRDefault="00693A41" w:rsidP="00FA2D57">
      <w:pPr>
        <w:pStyle w:val="Bullet"/>
      </w:pPr>
      <w:r>
        <w:t>p</w:t>
      </w:r>
      <w:r w:rsidR="00FA2D57">
        <w:t xml:space="preserve">rescribes the classes of premises which the statistician can enter to collect information; </w:t>
      </w:r>
    </w:p>
    <w:p w14:paraId="3613F54A" w14:textId="2A0B9E00" w:rsidR="00FA2D57" w:rsidRDefault="00693A41" w:rsidP="00FA2D57">
      <w:pPr>
        <w:pStyle w:val="Bullet"/>
      </w:pPr>
      <w:r>
        <w:t>p</w:t>
      </w:r>
      <w:r w:rsidR="00FA2D57">
        <w:t>rescribes the offences which can be committed if a</w:t>
      </w:r>
      <w:r w:rsidR="00EB7115">
        <w:t xml:space="preserve"> person denies the Statistician, </w:t>
      </w:r>
      <w:r w:rsidR="000B0CA6">
        <w:t>or authoris</w:t>
      </w:r>
      <w:r w:rsidR="00FA2D57">
        <w:t xml:space="preserve">ed </w:t>
      </w:r>
      <w:r w:rsidR="00EB7115">
        <w:t>officer,</w:t>
      </w:r>
      <w:r w:rsidR="00FA2D57">
        <w:t xml:space="preserve"> entrance to a prescribed premise</w:t>
      </w:r>
      <w:r w:rsidR="00E507AD">
        <w:t>s</w:t>
      </w:r>
      <w:r w:rsidR="00FA2D57">
        <w:t xml:space="preserve">; and </w:t>
      </w:r>
    </w:p>
    <w:p w14:paraId="4B0E77B8" w14:textId="774548B8" w:rsidR="00381F6D" w:rsidRDefault="00693A41" w:rsidP="00895099">
      <w:pPr>
        <w:pStyle w:val="Bullet"/>
      </w:pPr>
      <w:r>
        <w:t>a</w:t>
      </w:r>
      <w:r w:rsidR="00895099">
        <w:t>uthoris</w:t>
      </w:r>
      <w:r w:rsidR="00EB7115">
        <w:t>es the S</w:t>
      </w:r>
      <w:r w:rsidR="00FA2D57">
        <w:t xml:space="preserve">tatistician to issue evidentiary certificates. </w:t>
      </w:r>
    </w:p>
    <w:p w14:paraId="7A1F2E65" w14:textId="7E87F73B" w:rsidR="00742036" w:rsidRPr="001428F7" w:rsidRDefault="001428F7">
      <w:pPr>
        <w:rPr>
          <w:u w:val="single"/>
        </w:rPr>
      </w:pPr>
      <w:r w:rsidRPr="001428F7">
        <w:t xml:space="preserve">Details of the Regulation are set out in the </w:t>
      </w:r>
      <w:r w:rsidRPr="001428F7">
        <w:rPr>
          <w:u w:val="single"/>
        </w:rPr>
        <w:t>Attachment</w:t>
      </w:r>
      <w:r w:rsidRPr="00A34EDD">
        <w:t>.</w:t>
      </w:r>
    </w:p>
    <w:p w14:paraId="6136B22A" w14:textId="77777777" w:rsidR="001428F7" w:rsidRDefault="001428F7">
      <w:r w:rsidRPr="001428F7">
        <w:t xml:space="preserve">The Act does not specify any conditions that need to be met before the power to make the Regulation may be exercised. </w:t>
      </w:r>
    </w:p>
    <w:p w14:paraId="2CE01782" w14:textId="74640CFC" w:rsidR="00CF14B7" w:rsidRDefault="00CF14B7" w:rsidP="00CF14B7">
      <w:r>
        <w:lastRenderedPageBreak/>
        <w:t xml:space="preserve">An exposure draft of the Regulation and an accompanying Explanatory Statement were released for public consultation between 8 March 2016 and 30 March 2016. As a result of feedback from the Commonwealth Attorney General’s Department minor changes were made to section 16. </w:t>
      </w:r>
    </w:p>
    <w:p w14:paraId="4BF8A297" w14:textId="796CBAB0" w:rsidR="00DB41CC" w:rsidRDefault="00DB41CC" w:rsidP="00DB41CC">
      <w:pPr>
        <w:jc w:val="both"/>
        <w:rPr>
          <w:i/>
        </w:rPr>
      </w:pPr>
      <w:r>
        <w:t xml:space="preserve">The Regulation is an instrument for the purposes of the </w:t>
      </w:r>
      <w:r w:rsidR="00B65536">
        <w:rPr>
          <w:i/>
        </w:rPr>
        <w:t>Legislation Act 2003</w:t>
      </w:r>
      <w:r w:rsidR="005275E3">
        <w:rPr>
          <w:i/>
        </w:rPr>
        <w:t xml:space="preserve">. </w:t>
      </w:r>
    </w:p>
    <w:p w14:paraId="3771D859" w14:textId="64A718BB" w:rsidR="006D1888" w:rsidRDefault="006D1888" w:rsidP="00DB41CC">
      <w:pPr>
        <w:jc w:val="both"/>
        <w:rPr>
          <w:i/>
        </w:rPr>
      </w:pPr>
      <w:r>
        <w:t xml:space="preserve">The Regulation commences on 1 October 2016.  </w:t>
      </w:r>
    </w:p>
    <w:p w14:paraId="6F759486" w14:textId="46812CF9" w:rsidR="00CF14B7" w:rsidRDefault="00CF14B7">
      <w:pPr>
        <w:spacing w:before="0" w:after="0"/>
        <w:rPr>
          <w:b/>
          <w:u w:val="single"/>
        </w:rPr>
      </w:pPr>
      <w:r>
        <w:rPr>
          <w:b/>
          <w:u w:val="single"/>
        </w:rPr>
        <w:br w:type="page"/>
      </w:r>
    </w:p>
    <w:p w14:paraId="01E16550" w14:textId="2D675005" w:rsidR="00F258F1" w:rsidRPr="00F258F1" w:rsidRDefault="00F258F1" w:rsidP="00CF14B7">
      <w:pPr>
        <w:jc w:val="right"/>
        <w:rPr>
          <w:b/>
          <w:u w:val="single"/>
        </w:rPr>
      </w:pPr>
      <w:r w:rsidRPr="00F258F1">
        <w:rPr>
          <w:b/>
          <w:u w:val="single"/>
        </w:rPr>
        <w:lastRenderedPageBreak/>
        <w:t>ATTACHMENT</w:t>
      </w:r>
    </w:p>
    <w:p w14:paraId="036C72B5" w14:textId="77777777" w:rsidR="00CF14B7" w:rsidRDefault="00CF14B7" w:rsidP="00DB41CC">
      <w:pPr>
        <w:jc w:val="both"/>
        <w:rPr>
          <w:b/>
          <w:u w:val="single"/>
        </w:rPr>
      </w:pPr>
    </w:p>
    <w:p w14:paraId="3EF85314" w14:textId="77777777" w:rsidR="00F258F1" w:rsidRDefault="00972876" w:rsidP="00DB41CC">
      <w:pPr>
        <w:jc w:val="both"/>
        <w:rPr>
          <w:b/>
          <w:u w:val="single"/>
        </w:rPr>
      </w:pPr>
      <w:r>
        <w:rPr>
          <w:b/>
          <w:u w:val="single"/>
        </w:rPr>
        <w:t xml:space="preserve">Details of the </w:t>
      </w:r>
      <w:r>
        <w:rPr>
          <w:b/>
          <w:i/>
          <w:u w:val="single"/>
        </w:rPr>
        <w:t xml:space="preserve">Census and Statistics Regulation 2016 </w:t>
      </w:r>
    </w:p>
    <w:p w14:paraId="5E6A3ADD" w14:textId="77777777" w:rsidR="00CE6CFB" w:rsidRDefault="00CE6CFB" w:rsidP="00DB41CC">
      <w:pPr>
        <w:jc w:val="both"/>
        <w:rPr>
          <w:u w:val="single"/>
        </w:rPr>
      </w:pPr>
    </w:p>
    <w:p w14:paraId="5797F5C4" w14:textId="2C611750" w:rsidR="00972876" w:rsidRPr="00CE6CFB" w:rsidRDefault="00CE6CFB" w:rsidP="00DB41CC">
      <w:pPr>
        <w:jc w:val="both"/>
        <w:rPr>
          <w:u w:val="single"/>
        </w:rPr>
      </w:pPr>
      <w:r w:rsidRPr="00CE6CFB">
        <w:rPr>
          <w:b/>
          <w:u w:val="single"/>
        </w:rPr>
        <w:t>Part 1 - Preliminary</w:t>
      </w:r>
    </w:p>
    <w:p w14:paraId="7BBC4654" w14:textId="77777777" w:rsidR="005F1A14" w:rsidRPr="00E41F1E" w:rsidRDefault="00E26954" w:rsidP="00CF14B7">
      <w:pPr>
        <w:spacing w:before="240" w:after="240"/>
        <w:jc w:val="both"/>
        <w:rPr>
          <w:u w:val="single"/>
        </w:rPr>
      </w:pPr>
      <w:r w:rsidRPr="00E41F1E">
        <w:rPr>
          <w:u w:val="single"/>
        </w:rPr>
        <w:t xml:space="preserve">Section 1 – Name of Regulation </w:t>
      </w:r>
    </w:p>
    <w:p w14:paraId="1DC91495" w14:textId="66A9F703" w:rsidR="00550C13" w:rsidRDefault="00E26954" w:rsidP="00CF14B7">
      <w:pPr>
        <w:jc w:val="both"/>
        <w:rPr>
          <w:i/>
        </w:rPr>
      </w:pPr>
      <w:r>
        <w:t xml:space="preserve">This section provides that the title of the Regulation is the </w:t>
      </w:r>
      <w:r>
        <w:rPr>
          <w:i/>
        </w:rPr>
        <w:t>Census</w:t>
      </w:r>
      <w:r w:rsidR="00550C13">
        <w:rPr>
          <w:i/>
        </w:rPr>
        <w:t xml:space="preserve"> and Statistics Regulation 2016. </w:t>
      </w:r>
    </w:p>
    <w:p w14:paraId="6789BBB4" w14:textId="7D8E3A48" w:rsidR="00927C14" w:rsidRPr="00E41F1E" w:rsidRDefault="00927C14" w:rsidP="00CF14B7">
      <w:pPr>
        <w:spacing w:before="240" w:after="240"/>
        <w:jc w:val="both"/>
        <w:rPr>
          <w:u w:val="single"/>
        </w:rPr>
      </w:pPr>
      <w:r w:rsidRPr="00E41F1E">
        <w:rPr>
          <w:u w:val="single"/>
        </w:rPr>
        <w:t>Section 2 - Commencement</w:t>
      </w:r>
    </w:p>
    <w:p w14:paraId="22CD2B83" w14:textId="55BA9C8F" w:rsidR="00927C14" w:rsidRDefault="00927C14" w:rsidP="00CF14B7">
      <w:pPr>
        <w:jc w:val="both"/>
      </w:pPr>
      <w:r>
        <w:t xml:space="preserve">This section provides that the Regulation commences on </w:t>
      </w:r>
      <w:r w:rsidR="00191CB1">
        <w:t>1 October</w:t>
      </w:r>
      <w:r>
        <w:t xml:space="preserve"> 2016. </w:t>
      </w:r>
    </w:p>
    <w:p w14:paraId="678AF2C4" w14:textId="6C94548C" w:rsidR="00927C14" w:rsidRPr="00E41F1E" w:rsidRDefault="00927C14" w:rsidP="00CF14B7">
      <w:pPr>
        <w:spacing w:before="240" w:after="240"/>
        <w:jc w:val="both"/>
        <w:rPr>
          <w:u w:val="single"/>
        </w:rPr>
      </w:pPr>
      <w:r w:rsidRPr="00E41F1E">
        <w:rPr>
          <w:u w:val="single"/>
        </w:rPr>
        <w:t xml:space="preserve">Section 3 – Authority </w:t>
      </w:r>
    </w:p>
    <w:p w14:paraId="6EF3E27C" w14:textId="1FF97955" w:rsidR="00927C14" w:rsidRDefault="00927C14" w:rsidP="00CF14B7">
      <w:pPr>
        <w:jc w:val="both"/>
      </w:pPr>
      <w:r>
        <w:t xml:space="preserve">This section prescribes that the Regulation is made under the </w:t>
      </w:r>
      <w:r>
        <w:rPr>
          <w:i/>
        </w:rPr>
        <w:t xml:space="preserve">Census and Statistics Act 1905. </w:t>
      </w:r>
    </w:p>
    <w:p w14:paraId="5B7A01ED" w14:textId="12400D49" w:rsidR="007C4E82" w:rsidRPr="001305F7" w:rsidRDefault="00927C14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 xml:space="preserve">Section 4 </w:t>
      </w:r>
      <w:r w:rsidR="007C4E82" w:rsidRPr="001305F7">
        <w:rPr>
          <w:u w:val="single"/>
        </w:rPr>
        <w:t>– Schedules</w:t>
      </w:r>
    </w:p>
    <w:p w14:paraId="355891B0" w14:textId="355E831A" w:rsidR="00927C14" w:rsidRPr="00895099" w:rsidRDefault="007C4E82" w:rsidP="00CF14B7">
      <w:pPr>
        <w:jc w:val="both"/>
        <w:rPr>
          <w:i/>
          <w:u w:val="single"/>
        </w:rPr>
      </w:pPr>
      <w:r>
        <w:t>This section provides that each instrument that is specified in a Schedule to this instrument is amended or repealed as set out in the applicable items in the Schedule concerned, and any other item in a Schedule to this instrument has effect according to its terms.</w:t>
      </w:r>
      <w:r>
        <w:rPr>
          <w:i/>
          <w:highlight w:val="yellow"/>
          <w:u w:val="single"/>
        </w:rPr>
        <w:t xml:space="preserve"> </w:t>
      </w:r>
    </w:p>
    <w:p w14:paraId="46275712" w14:textId="2DC4AB01" w:rsidR="00550C13" w:rsidRPr="001305F7" w:rsidRDefault="00927C14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>Section 5</w:t>
      </w:r>
      <w:r w:rsidR="00550C13" w:rsidRPr="001305F7">
        <w:rPr>
          <w:u w:val="single"/>
        </w:rPr>
        <w:t xml:space="preserve"> – Definitions </w:t>
      </w:r>
    </w:p>
    <w:p w14:paraId="663A68C4" w14:textId="3FB89C70" w:rsidR="0040219A" w:rsidRPr="00895099" w:rsidRDefault="004757BC" w:rsidP="00CF14B7">
      <w:pPr>
        <w:jc w:val="both"/>
        <w:rPr>
          <w:i/>
        </w:rPr>
      </w:pPr>
      <w:r>
        <w:t xml:space="preserve">This section defines certain terms for the purposes of the Regulation. </w:t>
      </w:r>
    </w:p>
    <w:p w14:paraId="33BA7A67" w14:textId="59B11BCB" w:rsidR="004757BC" w:rsidRDefault="006113A4" w:rsidP="00CF14B7">
      <w:pPr>
        <w:jc w:val="both"/>
      </w:pPr>
      <w:r>
        <w:t xml:space="preserve">The definitions were previously prescribed in regulation 2 of the </w:t>
      </w:r>
      <w:r>
        <w:rPr>
          <w:i/>
        </w:rPr>
        <w:t xml:space="preserve">Statistics Regulations 1983 </w:t>
      </w:r>
      <w:r w:rsidR="00895099">
        <w:t>and section 5</w:t>
      </w:r>
      <w:r>
        <w:t xml:space="preserve"> of the </w:t>
      </w:r>
      <w:r>
        <w:rPr>
          <w:i/>
        </w:rPr>
        <w:t>Census and Sta</w:t>
      </w:r>
      <w:r w:rsidR="00F60967">
        <w:rPr>
          <w:i/>
        </w:rPr>
        <w:t>tistics (Census) Regulation</w:t>
      </w:r>
      <w:r w:rsidR="00EA183D">
        <w:rPr>
          <w:i/>
        </w:rPr>
        <w:t xml:space="preserve"> 201</w:t>
      </w:r>
      <w:r>
        <w:rPr>
          <w:i/>
        </w:rPr>
        <w:t xml:space="preserve">5. </w:t>
      </w:r>
      <w:r w:rsidR="004757BC">
        <w:t xml:space="preserve">No changes have been made to the definitions that were </w:t>
      </w:r>
      <w:r w:rsidR="002D78A6">
        <w:t xml:space="preserve">previously </w:t>
      </w:r>
      <w:r w:rsidR="00C3544A">
        <w:t>prescribed</w:t>
      </w:r>
      <w:r w:rsidR="00D2277E">
        <w:t xml:space="preserve">. </w:t>
      </w:r>
    </w:p>
    <w:p w14:paraId="58FBE596" w14:textId="0C1F098F" w:rsidR="00927C14" w:rsidRPr="001305F7" w:rsidRDefault="00927C14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>Section 6 - Extension of the Act to external Territories</w:t>
      </w:r>
    </w:p>
    <w:p w14:paraId="6D5274E4" w14:textId="09264BEF" w:rsidR="00D8628A" w:rsidRDefault="00D8628A" w:rsidP="00CF14B7">
      <w:pPr>
        <w:jc w:val="both"/>
      </w:pPr>
      <w:r>
        <w:t>The Act extends to such external territories</w:t>
      </w:r>
      <w:r w:rsidR="00EB3F6D">
        <w:t xml:space="preserve"> of Australia as are prescribed. </w:t>
      </w:r>
      <w:r>
        <w:t>The Regulation prescribes Norfolk Island, the Territory of Christmas Island and the Territory of Cocos (Keeling) Islands as external territories to which the Act applies.</w:t>
      </w:r>
    </w:p>
    <w:p w14:paraId="59DA8800" w14:textId="2496065E" w:rsidR="00D8628A" w:rsidRPr="000F4781" w:rsidRDefault="00D8628A" w:rsidP="00CF14B7">
      <w:pPr>
        <w:jc w:val="both"/>
        <w:rPr>
          <w:i/>
        </w:rPr>
      </w:pPr>
      <w:r>
        <w:t>Christmas Island, the territory of Cocos (Keeling) islands and Norfolk Island were previ</w:t>
      </w:r>
      <w:r w:rsidR="00895099">
        <w:t>ously prescribed in section 6</w:t>
      </w:r>
      <w:r>
        <w:t xml:space="preserve"> of the </w:t>
      </w:r>
      <w:r>
        <w:rPr>
          <w:i/>
        </w:rPr>
        <w:t>Census and Stat</w:t>
      </w:r>
      <w:r w:rsidR="00F60967">
        <w:rPr>
          <w:i/>
        </w:rPr>
        <w:t>istics (Census) Regulation</w:t>
      </w:r>
      <w:r w:rsidR="00EA183D">
        <w:rPr>
          <w:i/>
        </w:rPr>
        <w:t xml:space="preserve"> 201</w:t>
      </w:r>
      <w:r w:rsidR="000F4781">
        <w:rPr>
          <w:i/>
        </w:rPr>
        <w:t xml:space="preserve">5. </w:t>
      </w:r>
    </w:p>
    <w:p w14:paraId="69D20F6D" w14:textId="5AAD73DF" w:rsidR="0040219A" w:rsidRPr="001305F7" w:rsidRDefault="00CE6CFB" w:rsidP="00CF14B7">
      <w:pPr>
        <w:spacing w:before="240" w:after="240"/>
        <w:rPr>
          <w:u w:val="single"/>
        </w:rPr>
      </w:pPr>
      <w:r w:rsidRPr="001305F7">
        <w:rPr>
          <w:u w:val="single"/>
        </w:rPr>
        <w:t>Section 7</w:t>
      </w:r>
      <w:r w:rsidR="0040219A" w:rsidRPr="001305F7">
        <w:rPr>
          <w:u w:val="single"/>
        </w:rPr>
        <w:t xml:space="preserve"> – </w:t>
      </w:r>
      <w:r w:rsidR="00666667" w:rsidRPr="001305F7">
        <w:rPr>
          <w:u w:val="single"/>
        </w:rPr>
        <w:t xml:space="preserve">Engagement of persons to assist the Statistician </w:t>
      </w:r>
      <w:r w:rsidR="0040219A" w:rsidRPr="001305F7">
        <w:rPr>
          <w:u w:val="single"/>
        </w:rPr>
        <w:t xml:space="preserve"> </w:t>
      </w:r>
    </w:p>
    <w:p w14:paraId="3AA6BBD7" w14:textId="6C422E52" w:rsidR="0040219A" w:rsidRDefault="00666667" w:rsidP="00CF14B7">
      <w:pPr>
        <w:jc w:val="both"/>
        <w:rPr>
          <w:i/>
        </w:rPr>
      </w:pPr>
      <w:r>
        <w:t>This section prescribes that</w:t>
      </w:r>
      <w:r w:rsidR="0040219A">
        <w:t xml:space="preserve"> the Statistician can engage persons, and subsequently allocate duties, that will assist them in</w:t>
      </w:r>
      <w:r w:rsidR="007B3AD2">
        <w:t xml:space="preserve"> fulfilling the functions of a S</w:t>
      </w:r>
      <w:r w:rsidR="0040219A">
        <w:t xml:space="preserve">tatistician. This </w:t>
      </w:r>
      <w:r w:rsidR="00884CB4">
        <w:t>engagement</w:t>
      </w:r>
      <w:r w:rsidR="00091EC1">
        <w:t xml:space="preserve"> </w:t>
      </w:r>
      <w:r w:rsidR="0040219A">
        <w:t xml:space="preserve">must be done in accordance with </w:t>
      </w:r>
      <w:r w:rsidR="00091EC1">
        <w:t xml:space="preserve">section 3 of the </w:t>
      </w:r>
      <w:r w:rsidR="007B3AD2">
        <w:t>Act</w:t>
      </w:r>
      <w:r w:rsidR="00091EC1">
        <w:t xml:space="preserve"> and subsection </w:t>
      </w:r>
      <w:r w:rsidR="00091EC1">
        <w:lastRenderedPageBreak/>
        <w:t xml:space="preserve">16(2) of the </w:t>
      </w:r>
      <w:r w:rsidR="00091EC1">
        <w:rPr>
          <w:i/>
        </w:rPr>
        <w:t>Australian</w:t>
      </w:r>
      <w:r w:rsidR="00FB10D6">
        <w:rPr>
          <w:i/>
        </w:rPr>
        <w:t xml:space="preserve"> Bureau of Statistics Act 1975. </w:t>
      </w:r>
      <w:r>
        <w:t xml:space="preserve">For the purposes of the Act and </w:t>
      </w:r>
      <w:r w:rsidR="00501A72">
        <w:t xml:space="preserve">the </w:t>
      </w:r>
      <w:r>
        <w:t xml:space="preserve">Regulation they will be referred to as an officer. </w:t>
      </w:r>
    </w:p>
    <w:p w14:paraId="2AB41C87" w14:textId="4ED4B9D4" w:rsidR="004472CE" w:rsidRPr="00895099" w:rsidRDefault="00457F27" w:rsidP="00CF14B7">
      <w:pPr>
        <w:jc w:val="both"/>
      </w:pPr>
      <w:r>
        <w:t>The engagement of persons to assist the Statistician</w:t>
      </w:r>
      <w:r w:rsidR="00DE3121">
        <w:t xml:space="preserve"> was previously prescribed </w:t>
      </w:r>
      <w:r w:rsidR="00816126">
        <w:t xml:space="preserve">in regulation 3 of the </w:t>
      </w:r>
      <w:r w:rsidR="00DE3121">
        <w:rPr>
          <w:i/>
        </w:rPr>
        <w:t>Statistics Regulations 1983.</w:t>
      </w:r>
      <w:r w:rsidR="00DE3121">
        <w:t xml:space="preserve"> No changes have been made to this process. </w:t>
      </w:r>
      <w:r w:rsidR="00666667">
        <w:t>Minor updates have been made to reflect current drafting practices.</w:t>
      </w:r>
    </w:p>
    <w:p w14:paraId="5AB72E39" w14:textId="7B20B7F9" w:rsidR="004472CE" w:rsidRPr="001305F7" w:rsidRDefault="00CE6CFB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>Section 8</w:t>
      </w:r>
      <w:r w:rsidR="004472CE" w:rsidRPr="001305F7">
        <w:rPr>
          <w:u w:val="single"/>
        </w:rPr>
        <w:t xml:space="preserve"> – </w:t>
      </w:r>
      <w:r w:rsidRPr="001305F7">
        <w:rPr>
          <w:u w:val="single"/>
        </w:rPr>
        <w:t>Undertaking of fidelity and secrecy form</w:t>
      </w:r>
      <w:r w:rsidR="004472CE" w:rsidRPr="001305F7">
        <w:rPr>
          <w:u w:val="single"/>
        </w:rPr>
        <w:t xml:space="preserve"> </w:t>
      </w:r>
    </w:p>
    <w:p w14:paraId="6ABE598B" w14:textId="5969907E" w:rsidR="00487473" w:rsidRDefault="003018EF" w:rsidP="00DB41CC">
      <w:pPr>
        <w:jc w:val="both"/>
      </w:pPr>
      <w:r>
        <w:t xml:space="preserve">This section prescribes that any officer who is executing any power or duty conferred or </w:t>
      </w:r>
      <w:r w:rsidR="007B3AD2">
        <w:t>imposed</w:t>
      </w:r>
      <w:r>
        <w:t xml:space="preserve"> upon them by the Act</w:t>
      </w:r>
      <w:r w:rsidR="00CD12F8">
        <w:t>,</w:t>
      </w:r>
      <w:r>
        <w:t xml:space="preserve"> or the Regulation</w:t>
      </w:r>
      <w:r w:rsidR="00CD12F8">
        <w:t>,</w:t>
      </w:r>
      <w:r>
        <w:t xml:space="preserve"> shall be required to sign an undertaking of fidelity and secrecy. The form can </w:t>
      </w:r>
      <w:r w:rsidR="00CE6CFB">
        <w:t xml:space="preserve">be found in </w:t>
      </w:r>
      <w:r w:rsidR="00DE3121">
        <w:t>Schedule</w:t>
      </w:r>
      <w:r w:rsidR="00CE6CFB">
        <w:t xml:space="preserve"> 1</w:t>
      </w:r>
      <w:r w:rsidR="0097084F">
        <w:t xml:space="preserve"> to</w:t>
      </w:r>
      <w:r w:rsidR="00DE3121">
        <w:t xml:space="preserve"> the</w:t>
      </w:r>
      <w:r>
        <w:t xml:space="preserve"> Regulation. </w:t>
      </w:r>
    </w:p>
    <w:p w14:paraId="35D9BA54" w14:textId="1E91A5E1" w:rsidR="00884CB4" w:rsidRDefault="00DE3121" w:rsidP="00DB41CC">
      <w:pPr>
        <w:jc w:val="both"/>
      </w:pPr>
      <w:r>
        <w:t xml:space="preserve">The form of undertaking was previously prescribed in regulation 4 of the </w:t>
      </w:r>
      <w:r w:rsidR="00884CB4">
        <w:rPr>
          <w:i/>
        </w:rPr>
        <w:t xml:space="preserve">Statistics Regulations 1983. </w:t>
      </w:r>
      <w:r>
        <w:t xml:space="preserve">Minor updates have been made to reflect current drafting practices. </w:t>
      </w:r>
    </w:p>
    <w:p w14:paraId="23C8288A" w14:textId="416353F7" w:rsidR="00CE6CFB" w:rsidRPr="00345897" w:rsidRDefault="00CE6CFB" w:rsidP="00CF14B7">
      <w:pPr>
        <w:spacing w:before="360" w:after="240"/>
        <w:jc w:val="both"/>
        <w:rPr>
          <w:b/>
          <w:u w:val="single"/>
        </w:rPr>
      </w:pPr>
      <w:r w:rsidRPr="00345897">
        <w:rPr>
          <w:b/>
          <w:u w:val="single"/>
        </w:rPr>
        <w:t>Part 2 – The Census</w:t>
      </w:r>
    </w:p>
    <w:p w14:paraId="7CCDEA86" w14:textId="023000C5" w:rsidR="00487473" w:rsidRPr="001305F7" w:rsidRDefault="00CE6CFB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>Section 9</w:t>
      </w:r>
      <w:r w:rsidR="00487473" w:rsidRPr="001305F7">
        <w:rPr>
          <w:u w:val="single"/>
        </w:rPr>
        <w:t xml:space="preserve"> – </w:t>
      </w:r>
      <w:r w:rsidR="00191CB1">
        <w:rPr>
          <w:u w:val="single"/>
        </w:rPr>
        <w:t>Statistics information for the Census - persons</w:t>
      </w:r>
    </w:p>
    <w:p w14:paraId="78BF0C17" w14:textId="5EFA0C02" w:rsidR="00F2531D" w:rsidRDefault="00884CB4" w:rsidP="00DB41CC">
      <w:pPr>
        <w:jc w:val="both"/>
      </w:pPr>
      <w:r>
        <w:t xml:space="preserve">This section </w:t>
      </w:r>
      <w:r w:rsidR="00F2531D">
        <w:t>prescribes</w:t>
      </w:r>
      <w:r>
        <w:t xml:space="preserve"> the </w:t>
      </w:r>
      <w:r w:rsidR="00F2531D">
        <w:t xml:space="preserve">matters in relation to which </w:t>
      </w:r>
      <w:r w:rsidR="00F2531D" w:rsidRPr="000A1F9F">
        <w:t>the Statistician</w:t>
      </w:r>
      <w:r w:rsidR="000B0CA6">
        <w:t>, or authoris</w:t>
      </w:r>
      <w:r w:rsidR="000A1F9F" w:rsidRPr="000A1F9F">
        <w:t>ed officer,</w:t>
      </w:r>
      <w:r w:rsidR="00F2531D" w:rsidRPr="000A1F9F">
        <w:t xml:space="preserve"> may c</w:t>
      </w:r>
      <w:r w:rsidR="000A1F9F" w:rsidRPr="000A1F9F">
        <w:t xml:space="preserve">ollect statistical information with regards to persons. </w:t>
      </w:r>
    </w:p>
    <w:p w14:paraId="2C8B6794" w14:textId="6273A053" w:rsidR="008F4B9D" w:rsidRDefault="007322FE" w:rsidP="00DB41CC">
      <w:pPr>
        <w:jc w:val="both"/>
      </w:pPr>
      <w:r>
        <w:t>The</w:t>
      </w:r>
      <w:r w:rsidR="00233599">
        <w:t>se</w:t>
      </w:r>
      <w:r>
        <w:t xml:space="preserve"> matters were previously prescribed in </w:t>
      </w:r>
      <w:r w:rsidR="00895099">
        <w:t>section 7</w:t>
      </w:r>
      <w:r w:rsidR="00F2531D">
        <w:t xml:space="preserve"> of the </w:t>
      </w:r>
      <w:r w:rsidR="006853C0">
        <w:rPr>
          <w:i/>
        </w:rPr>
        <w:t>Census and S</w:t>
      </w:r>
      <w:r w:rsidR="00A40D0F">
        <w:rPr>
          <w:i/>
        </w:rPr>
        <w:t xml:space="preserve">tatistics (Census) </w:t>
      </w:r>
      <w:r w:rsidR="00F60967">
        <w:rPr>
          <w:i/>
        </w:rPr>
        <w:t>Regulation</w:t>
      </w:r>
      <w:r w:rsidR="00EA183D">
        <w:rPr>
          <w:i/>
        </w:rPr>
        <w:t xml:space="preserve"> 201</w:t>
      </w:r>
      <w:r w:rsidR="00A40D0F">
        <w:rPr>
          <w:i/>
        </w:rPr>
        <w:t>5</w:t>
      </w:r>
      <w:r w:rsidR="006853C0">
        <w:rPr>
          <w:i/>
        </w:rPr>
        <w:t>.</w:t>
      </w:r>
      <w:r w:rsidR="001058F3">
        <w:rPr>
          <w:i/>
        </w:rPr>
        <w:t xml:space="preserve"> </w:t>
      </w:r>
      <w:r w:rsidR="00A223BA">
        <w:t xml:space="preserve">Minor changes have been made to reflect current drafting practices and improve readability. </w:t>
      </w:r>
    </w:p>
    <w:p w14:paraId="35D820BE" w14:textId="29BAE6AB" w:rsidR="000A1F9F" w:rsidRPr="001305F7" w:rsidRDefault="000A1F9F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>Section 10 – S</w:t>
      </w:r>
      <w:r w:rsidR="00191CB1">
        <w:rPr>
          <w:u w:val="single"/>
        </w:rPr>
        <w:t>tatistical information for the C</w:t>
      </w:r>
      <w:r w:rsidRPr="001305F7">
        <w:rPr>
          <w:u w:val="single"/>
        </w:rPr>
        <w:t>ensus – household accommodated on the Census night in a private dwelling</w:t>
      </w:r>
    </w:p>
    <w:p w14:paraId="47BFB7CE" w14:textId="538AC95A" w:rsidR="000A1F9F" w:rsidRDefault="000A1F9F" w:rsidP="000A1F9F">
      <w:pPr>
        <w:jc w:val="both"/>
      </w:pPr>
      <w:r>
        <w:t xml:space="preserve">This section prescribes the matters in relation to which the </w:t>
      </w:r>
      <w:r w:rsidR="000B0CA6">
        <w:t>Statistician, or authoris</w:t>
      </w:r>
      <w:r w:rsidRPr="000A1F9F">
        <w:t xml:space="preserve">ed officer, may collect statistical information with regards to </w:t>
      </w:r>
      <w:r>
        <w:t xml:space="preserve">a household accommodated on the Census night in a private dwelling. </w:t>
      </w:r>
    </w:p>
    <w:p w14:paraId="20FB383F" w14:textId="112D7FFF" w:rsidR="000A1F9F" w:rsidRDefault="00233599" w:rsidP="000A1F9F">
      <w:pPr>
        <w:jc w:val="both"/>
      </w:pPr>
      <w:r>
        <w:t xml:space="preserve">These matters were previously prescribed in </w:t>
      </w:r>
      <w:r w:rsidR="00895099">
        <w:t>section 8</w:t>
      </w:r>
      <w:r>
        <w:t xml:space="preserve"> of the </w:t>
      </w:r>
      <w:r>
        <w:rPr>
          <w:i/>
        </w:rPr>
        <w:t>Census and Sta</w:t>
      </w:r>
      <w:r w:rsidR="00F60967">
        <w:rPr>
          <w:i/>
        </w:rPr>
        <w:t>tistics (Census) Regulation</w:t>
      </w:r>
      <w:r w:rsidR="00EA183D">
        <w:rPr>
          <w:i/>
        </w:rPr>
        <w:t xml:space="preserve"> 201</w:t>
      </w:r>
      <w:r>
        <w:rPr>
          <w:i/>
        </w:rPr>
        <w:t xml:space="preserve">5. </w:t>
      </w:r>
      <w:r>
        <w:t xml:space="preserve">Minor changes have been made to reflect current drafting practices and improve readability. </w:t>
      </w:r>
    </w:p>
    <w:p w14:paraId="60A99DA1" w14:textId="572F6720" w:rsidR="000A1F9F" w:rsidRPr="001305F7" w:rsidRDefault="000A1F9F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>Section 11 – Statistical information for the Census – private dwelling</w:t>
      </w:r>
    </w:p>
    <w:p w14:paraId="4F07787A" w14:textId="19FA894F" w:rsidR="000A1F9F" w:rsidRPr="00895099" w:rsidRDefault="000A1F9F" w:rsidP="000A1F9F">
      <w:pPr>
        <w:jc w:val="both"/>
      </w:pPr>
      <w:r>
        <w:t xml:space="preserve">This section prescribes the matters in relation to which the </w:t>
      </w:r>
      <w:r w:rsidR="000B0CA6">
        <w:t>Statistician, or authoris</w:t>
      </w:r>
      <w:r w:rsidRPr="000A1F9F">
        <w:t>ed officer, may collect statistical information with regards</w:t>
      </w:r>
      <w:r>
        <w:t xml:space="preserve"> to a private dwelling. </w:t>
      </w:r>
    </w:p>
    <w:p w14:paraId="6C1253A0" w14:textId="2C4C5C52" w:rsidR="00233599" w:rsidRPr="00895099" w:rsidRDefault="00233599" w:rsidP="000A1F9F">
      <w:pPr>
        <w:jc w:val="both"/>
      </w:pPr>
      <w:r>
        <w:t xml:space="preserve">These matters were previously prescribed in </w:t>
      </w:r>
      <w:r w:rsidR="00895099">
        <w:t>section 9</w:t>
      </w:r>
      <w:r>
        <w:t xml:space="preserve"> of the </w:t>
      </w:r>
      <w:r>
        <w:rPr>
          <w:i/>
        </w:rPr>
        <w:t>Census and Sta</w:t>
      </w:r>
      <w:r w:rsidR="00F60967">
        <w:rPr>
          <w:i/>
        </w:rPr>
        <w:t>tistics (Census) Regulation</w:t>
      </w:r>
      <w:r w:rsidR="00EA183D">
        <w:rPr>
          <w:i/>
        </w:rPr>
        <w:t xml:space="preserve"> 201</w:t>
      </w:r>
      <w:r>
        <w:rPr>
          <w:i/>
        </w:rPr>
        <w:t xml:space="preserve">5. </w:t>
      </w:r>
      <w:r>
        <w:t xml:space="preserve">Minor changes have been made to reflect current drafting practices and improve readability. </w:t>
      </w:r>
    </w:p>
    <w:p w14:paraId="4E21625D" w14:textId="5A17D337" w:rsidR="000A1F9F" w:rsidRPr="001305F7" w:rsidRDefault="000A1F9F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 xml:space="preserve">Section 12 – Statistical information for the Census – dwelling other than a private dwelling </w:t>
      </w:r>
    </w:p>
    <w:p w14:paraId="185D1315" w14:textId="3A8D9E94" w:rsidR="00C13C9D" w:rsidRDefault="00C13C9D" w:rsidP="00C13C9D">
      <w:pPr>
        <w:jc w:val="both"/>
      </w:pPr>
      <w:r>
        <w:t xml:space="preserve">This section prescribes the matters in relation to which the </w:t>
      </w:r>
      <w:r w:rsidRPr="000A1F9F">
        <w:t>Statistician, or autho</w:t>
      </w:r>
      <w:r w:rsidR="000B0CA6">
        <w:t>ris</w:t>
      </w:r>
      <w:r w:rsidRPr="000A1F9F">
        <w:t>ed officer, may collect statistical information with regards</w:t>
      </w:r>
      <w:r>
        <w:t xml:space="preserve"> to a dwelling other </w:t>
      </w:r>
      <w:r w:rsidR="00233599">
        <w:t>than a</w:t>
      </w:r>
      <w:r>
        <w:t xml:space="preserve"> private dwelling </w:t>
      </w:r>
    </w:p>
    <w:p w14:paraId="6806735C" w14:textId="1748EEF2" w:rsidR="00233599" w:rsidRDefault="00233599" w:rsidP="00233599">
      <w:pPr>
        <w:jc w:val="both"/>
      </w:pPr>
      <w:r>
        <w:lastRenderedPageBreak/>
        <w:t xml:space="preserve">These matters were previously prescribed in </w:t>
      </w:r>
      <w:r w:rsidR="00895099">
        <w:t>section 10</w:t>
      </w:r>
      <w:r>
        <w:t xml:space="preserve"> of the </w:t>
      </w:r>
      <w:r>
        <w:rPr>
          <w:i/>
        </w:rPr>
        <w:t>Census and Sta</w:t>
      </w:r>
      <w:r w:rsidR="00F60967">
        <w:rPr>
          <w:i/>
        </w:rPr>
        <w:t>tistics (Census) Regulation</w:t>
      </w:r>
      <w:r w:rsidR="00EA183D">
        <w:rPr>
          <w:i/>
        </w:rPr>
        <w:t xml:space="preserve"> 201</w:t>
      </w:r>
      <w:r>
        <w:rPr>
          <w:i/>
        </w:rPr>
        <w:t xml:space="preserve">5. </w:t>
      </w:r>
      <w:r>
        <w:t xml:space="preserve">Minor changes have been made to reflect current drafting practices and improve readability. </w:t>
      </w:r>
    </w:p>
    <w:p w14:paraId="2DB617BD" w14:textId="73774372" w:rsidR="00345897" w:rsidRDefault="00C13C9D" w:rsidP="00CF14B7">
      <w:pPr>
        <w:spacing w:before="360" w:after="240"/>
        <w:jc w:val="both"/>
        <w:rPr>
          <w:b/>
          <w:u w:val="single"/>
        </w:rPr>
      </w:pPr>
      <w:r w:rsidRPr="00C13C9D">
        <w:rPr>
          <w:b/>
          <w:u w:val="single"/>
        </w:rPr>
        <w:t xml:space="preserve">Part 3 </w:t>
      </w:r>
      <w:r w:rsidR="00345897">
        <w:rPr>
          <w:b/>
          <w:u w:val="single"/>
        </w:rPr>
        <w:t>–</w:t>
      </w:r>
      <w:r w:rsidRPr="00C13C9D">
        <w:rPr>
          <w:b/>
          <w:u w:val="single"/>
        </w:rPr>
        <w:t xml:space="preserve"> Statistics</w:t>
      </w:r>
    </w:p>
    <w:p w14:paraId="113DCCD9" w14:textId="43B3ADCE" w:rsidR="00345897" w:rsidRPr="001305F7" w:rsidRDefault="00345897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>Section 13 – Statistical information that may be collected for publication</w:t>
      </w:r>
    </w:p>
    <w:p w14:paraId="60976E07" w14:textId="3DBC2A51" w:rsidR="00F83C95" w:rsidRDefault="00F83C95" w:rsidP="00DB41CC">
      <w:pPr>
        <w:jc w:val="both"/>
      </w:pPr>
      <w:r>
        <w:t xml:space="preserve">This section prescribes the matters in relation to which the Statistician may collect statistical information for publication. </w:t>
      </w:r>
    </w:p>
    <w:p w14:paraId="2849B602" w14:textId="427C010A" w:rsidR="00F83C95" w:rsidRDefault="00F83C95" w:rsidP="00DB41CC">
      <w:pPr>
        <w:jc w:val="both"/>
      </w:pPr>
      <w:r>
        <w:t xml:space="preserve">The matters were previously prescribed in regulation 5 of the </w:t>
      </w:r>
      <w:r>
        <w:rPr>
          <w:i/>
        </w:rPr>
        <w:t xml:space="preserve">Statistics Regulations 1983. </w:t>
      </w:r>
      <w:r>
        <w:t xml:space="preserve">Minor changes have been made to reflect current drafting practices and improve readability. </w:t>
      </w:r>
    </w:p>
    <w:p w14:paraId="6A31BFC4" w14:textId="2913B0ED" w:rsidR="003E37BF" w:rsidRPr="00345897" w:rsidRDefault="003E37BF" w:rsidP="00CF14B7">
      <w:pPr>
        <w:spacing w:before="360" w:after="240"/>
        <w:jc w:val="both"/>
        <w:rPr>
          <w:b/>
          <w:u w:val="single"/>
        </w:rPr>
      </w:pPr>
      <w:r>
        <w:rPr>
          <w:b/>
          <w:u w:val="single"/>
        </w:rPr>
        <w:t>Part 4 – Administration</w:t>
      </w:r>
    </w:p>
    <w:p w14:paraId="6786148E" w14:textId="0DE3C5A7" w:rsidR="00DC7ECC" w:rsidRPr="001305F7" w:rsidRDefault="00345897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>Section 1</w:t>
      </w:r>
      <w:r w:rsidR="003E37BF" w:rsidRPr="001305F7">
        <w:rPr>
          <w:u w:val="single"/>
        </w:rPr>
        <w:t>4</w:t>
      </w:r>
      <w:r w:rsidR="008F4B9D" w:rsidRPr="001305F7">
        <w:rPr>
          <w:u w:val="single"/>
        </w:rPr>
        <w:t xml:space="preserve"> – </w:t>
      </w:r>
      <w:r w:rsidR="00837D4E" w:rsidRPr="001305F7">
        <w:rPr>
          <w:u w:val="single"/>
        </w:rPr>
        <w:t>Powers of Entry - p</w:t>
      </w:r>
      <w:r w:rsidR="008F4B9D" w:rsidRPr="001305F7">
        <w:rPr>
          <w:u w:val="single"/>
        </w:rPr>
        <w:t xml:space="preserve">rescribed clauses of premises </w:t>
      </w:r>
    </w:p>
    <w:p w14:paraId="3D18E2BB" w14:textId="47B51952" w:rsidR="00C7454A" w:rsidRDefault="00DC7ECC" w:rsidP="00DB41CC">
      <w:pPr>
        <w:jc w:val="both"/>
      </w:pPr>
      <w:r>
        <w:t>This section prescribes the classes of premises</w:t>
      </w:r>
      <w:r w:rsidR="00645B70">
        <w:t xml:space="preserve"> </w:t>
      </w:r>
      <w:r w:rsidR="00C7454A">
        <w:t xml:space="preserve">which the </w:t>
      </w:r>
      <w:r w:rsidR="007B3AD2">
        <w:t>Statistician</w:t>
      </w:r>
      <w:r w:rsidR="00457F27">
        <w:t>,</w:t>
      </w:r>
      <w:r w:rsidR="000B0CA6">
        <w:t xml:space="preserve"> and authoris</w:t>
      </w:r>
      <w:r w:rsidR="00C7454A">
        <w:t>ed officers</w:t>
      </w:r>
      <w:r w:rsidR="00457F27">
        <w:t>,</w:t>
      </w:r>
      <w:r w:rsidR="00C7454A">
        <w:t xml:space="preserve"> can enter. </w:t>
      </w:r>
    </w:p>
    <w:p w14:paraId="2E85218F" w14:textId="6A6E6D8E" w:rsidR="00A73B88" w:rsidRPr="00895099" w:rsidRDefault="007322FE" w:rsidP="00C7454A">
      <w:pPr>
        <w:jc w:val="both"/>
      </w:pPr>
      <w:r>
        <w:t xml:space="preserve">The classes of premises were previously prescribed in </w:t>
      </w:r>
      <w:r w:rsidR="00C7454A">
        <w:t xml:space="preserve">regulation 5A of the </w:t>
      </w:r>
      <w:r w:rsidR="00C7454A">
        <w:rPr>
          <w:i/>
        </w:rPr>
        <w:t>Statistics Regulations 1983.</w:t>
      </w:r>
      <w:r w:rsidR="007B3AD2">
        <w:t xml:space="preserve"> Minor changes have been </w:t>
      </w:r>
      <w:r w:rsidR="009C394D">
        <w:t>to reflect current drafting practices and improve readability.</w:t>
      </w:r>
    </w:p>
    <w:p w14:paraId="774F1A41" w14:textId="30E3FD25" w:rsidR="007F45B5" w:rsidRPr="001305F7" w:rsidRDefault="00837D4E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>Section 15</w:t>
      </w:r>
      <w:r w:rsidR="007F45B5" w:rsidRPr="001305F7">
        <w:rPr>
          <w:u w:val="single"/>
        </w:rPr>
        <w:t xml:space="preserve"> – Entry to prescribed premises </w:t>
      </w:r>
      <w:r w:rsidR="00143133" w:rsidRPr="001305F7">
        <w:rPr>
          <w:u w:val="single"/>
        </w:rPr>
        <w:t xml:space="preserve"> </w:t>
      </w:r>
    </w:p>
    <w:p w14:paraId="30AF1FB5" w14:textId="44950F04" w:rsidR="009C394D" w:rsidRDefault="007F45B5" w:rsidP="00C7454A">
      <w:pPr>
        <w:jc w:val="both"/>
      </w:pPr>
      <w:r>
        <w:t>This section p</w:t>
      </w:r>
      <w:r w:rsidR="001B588A">
        <w:t xml:space="preserve">rescribes that a person commits an offence if, after receiving </w:t>
      </w:r>
      <w:r w:rsidR="00CD12F8">
        <w:t>r</w:t>
      </w:r>
      <w:r w:rsidR="00EA764E">
        <w:t>easonabl</w:t>
      </w:r>
      <w:r w:rsidR="00CD12F8">
        <w:t xml:space="preserve">e </w:t>
      </w:r>
      <w:r w:rsidR="001B588A">
        <w:t>notice, the</w:t>
      </w:r>
      <w:r w:rsidR="00582968">
        <w:t xml:space="preserve"> person</w:t>
      </w:r>
      <w:r w:rsidR="001B588A">
        <w:t>:</w:t>
      </w:r>
    </w:p>
    <w:p w14:paraId="49603267" w14:textId="4E1CDF2B" w:rsidR="009C394D" w:rsidRDefault="00825409" w:rsidP="009C394D">
      <w:pPr>
        <w:pStyle w:val="Bullet"/>
      </w:pPr>
      <w:r>
        <w:t>f</w:t>
      </w:r>
      <w:r w:rsidR="001B588A">
        <w:t>ail</w:t>
      </w:r>
      <w:r w:rsidR="00582968">
        <w:t>s</w:t>
      </w:r>
      <w:r w:rsidR="009C394D">
        <w:t xml:space="preserve"> to a</w:t>
      </w:r>
      <w:r w:rsidR="00D02FBF">
        <w:t>rran</w:t>
      </w:r>
      <w:r w:rsidR="009C394D">
        <w:t>ge for a Statistician</w:t>
      </w:r>
      <w:r w:rsidR="00645B70">
        <w:t>,</w:t>
      </w:r>
      <w:r w:rsidR="009C394D">
        <w:t xml:space="preserve"> or authoris</w:t>
      </w:r>
      <w:r w:rsidR="00D02FBF">
        <w:t>ed officer</w:t>
      </w:r>
      <w:r w:rsidR="00645B70">
        <w:t>,</w:t>
      </w:r>
      <w:r w:rsidR="00D02FBF">
        <w:t xml:space="preserve"> to enter a </w:t>
      </w:r>
      <w:r w:rsidR="009C394D">
        <w:t>prescribed</w:t>
      </w:r>
      <w:r w:rsidR="00D02FBF">
        <w:t xml:space="preserve"> premise</w:t>
      </w:r>
      <w:r w:rsidR="009C394D">
        <w:t>; or</w:t>
      </w:r>
    </w:p>
    <w:p w14:paraId="0A7A767C" w14:textId="59954909" w:rsidR="007F45B5" w:rsidRDefault="00825409" w:rsidP="009C394D">
      <w:pPr>
        <w:pStyle w:val="Bullet"/>
      </w:pPr>
      <w:r>
        <w:t>r</w:t>
      </w:r>
      <w:r w:rsidR="001B588A">
        <w:t>efuse</w:t>
      </w:r>
      <w:r w:rsidR="00582968">
        <w:t>s</w:t>
      </w:r>
      <w:r w:rsidR="009C394D">
        <w:t xml:space="preserve"> the Statistician</w:t>
      </w:r>
      <w:r w:rsidR="00645B70">
        <w:t>,</w:t>
      </w:r>
      <w:r w:rsidR="009C394D">
        <w:t xml:space="preserve"> or authoris</w:t>
      </w:r>
      <w:r w:rsidR="00D02FBF">
        <w:t>ed officer</w:t>
      </w:r>
      <w:r w:rsidR="00645B70">
        <w:t>,</w:t>
      </w:r>
      <w:r w:rsidR="00D02FBF">
        <w:t xml:space="preserve"> entry after they have </w:t>
      </w:r>
      <w:r w:rsidR="001B588A">
        <w:t>issued a request.</w:t>
      </w:r>
      <w:r w:rsidR="00D02FBF">
        <w:t xml:space="preserve"> </w:t>
      </w:r>
    </w:p>
    <w:p w14:paraId="4255E2EB" w14:textId="256DE3E5" w:rsidR="00645B70" w:rsidRDefault="00B76778" w:rsidP="00895099">
      <w:pPr>
        <w:pStyle w:val="Bullet"/>
        <w:numPr>
          <w:ilvl w:val="0"/>
          <w:numId w:val="0"/>
        </w:numPr>
      </w:pPr>
      <w:r>
        <w:t>This section is necessary and convenient for carrying out and giving effect to the Act. Section 15</w:t>
      </w:r>
      <w:r w:rsidR="00457F27">
        <w:t xml:space="preserve"> of the </w:t>
      </w:r>
      <w:r>
        <w:t xml:space="preserve">Regulation </w:t>
      </w:r>
      <w:r w:rsidR="00457F27">
        <w:t>is permitted by section</w:t>
      </w:r>
      <w:r>
        <w:t xml:space="preserve"> 18 </w:t>
      </w:r>
      <w:r w:rsidR="00457F27">
        <w:t xml:space="preserve">of the Act. </w:t>
      </w:r>
      <w:r w:rsidR="00A43963">
        <w:t>Section 15</w:t>
      </w:r>
      <w:r w:rsidR="00457F27">
        <w:t xml:space="preserve"> </w:t>
      </w:r>
      <w:r>
        <w:t xml:space="preserve">facilitates </w:t>
      </w:r>
      <w:r w:rsidR="00A34EDD">
        <w:t>the</w:t>
      </w:r>
      <w:r>
        <w:t xml:space="preserve"> right of entry by making it a</w:t>
      </w:r>
      <w:r w:rsidR="00457F27">
        <w:t xml:space="preserve">n offence for a person who </w:t>
      </w:r>
      <w:r>
        <w:t>received</w:t>
      </w:r>
      <w:r w:rsidR="00457F27">
        <w:t xml:space="preserve"> notice, </w:t>
      </w:r>
      <w:r w:rsidR="00A34EDD">
        <w:t xml:space="preserve">to fail to make arrangements </w:t>
      </w:r>
      <w:r>
        <w:t>allow</w:t>
      </w:r>
      <w:r w:rsidR="00A34EDD">
        <w:t>ing</w:t>
      </w:r>
      <w:r>
        <w:t xml:space="preserve"> </w:t>
      </w:r>
      <w:r w:rsidR="00457F27">
        <w:t>the Statisti</w:t>
      </w:r>
      <w:r w:rsidR="000B0CA6">
        <w:t>cian or authoris</w:t>
      </w:r>
      <w:r w:rsidR="00457F27">
        <w:t xml:space="preserve">ed officer </w:t>
      </w:r>
      <w:r>
        <w:t>entry or</w:t>
      </w:r>
      <w:r w:rsidR="00457F27">
        <w:t>,</w:t>
      </w:r>
      <w:r>
        <w:t xml:space="preserve"> to refuse entry. It is merely ancillary to the powers of entry in section 18 of the Act as it does not expand the circumstances in which entry may be sought.</w:t>
      </w:r>
    </w:p>
    <w:p w14:paraId="1EE99E35" w14:textId="3A0E3674" w:rsidR="004D41B0" w:rsidRDefault="00645B70" w:rsidP="00C7454A">
      <w:pPr>
        <w:jc w:val="both"/>
      </w:pPr>
      <w:r>
        <w:t>Section 27 of the</w:t>
      </w:r>
      <w:r w:rsidRPr="000171A5">
        <w:t xml:space="preserve"> </w:t>
      </w:r>
      <w:r>
        <w:t>Act allows for the Regulation to prescribe penalties not exceeding $500 for any offences committed against the Regulations. Currently, each penalty unit amounts to $180.</w:t>
      </w:r>
      <w:r w:rsidR="006F085B">
        <w:rPr>
          <w:rStyle w:val="FootnoteReference"/>
        </w:rPr>
        <w:footnoteReference w:id="2"/>
      </w:r>
      <w:r>
        <w:t xml:space="preserve"> Section 4AB of the </w:t>
      </w:r>
      <w:r w:rsidRPr="00895099">
        <w:rPr>
          <w:i/>
        </w:rPr>
        <w:t>Crimes Act 1914</w:t>
      </w:r>
      <w:r w:rsidRPr="000171A5">
        <w:t xml:space="preserve"> (</w:t>
      </w:r>
      <w:r>
        <w:t xml:space="preserve">Cth) provides that a reference to a penalty amount in dollars is converted into penalty units at a rate of 1/100. Therefore, the reference in section 27 of the </w:t>
      </w:r>
      <w:r w:rsidRPr="009C394D">
        <w:t>Act</w:t>
      </w:r>
      <w:r>
        <w:t xml:space="preserve"> to a penalty of $500 would </w:t>
      </w:r>
      <w:r>
        <w:lastRenderedPageBreak/>
        <w:t xml:space="preserve">convert to five penalty units. This corresponds to the penalty imposed for the offences in section 5B of the Regulation. </w:t>
      </w:r>
    </w:p>
    <w:p w14:paraId="45228EFE" w14:textId="2812E4EB" w:rsidR="00EB137F" w:rsidRDefault="007322FE" w:rsidP="00EB137F">
      <w:pPr>
        <w:jc w:val="both"/>
      </w:pPr>
      <w:r>
        <w:t xml:space="preserve">The offences were previously prescribed in regulation 5B of the </w:t>
      </w:r>
      <w:r w:rsidR="0097084F">
        <w:rPr>
          <w:i/>
        </w:rPr>
        <w:t>Statistics Regulations 198</w:t>
      </w:r>
      <w:r>
        <w:rPr>
          <w:i/>
        </w:rPr>
        <w:t xml:space="preserve">3. </w:t>
      </w:r>
      <w:r>
        <w:t>Minor changes have been to reflect current drafting practices and improve readability.</w:t>
      </w:r>
    </w:p>
    <w:p w14:paraId="17142A40" w14:textId="375421E2" w:rsidR="00445CD2" w:rsidRPr="001305F7" w:rsidRDefault="0033571F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 xml:space="preserve">Section </w:t>
      </w:r>
      <w:r w:rsidR="00837D4E" w:rsidRPr="001305F7">
        <w:rPr>
          <w:u w:val="single"/>
        </w:rPr>
        <w:t>1</w:t>
      </w:r>
      <w:r w:rsidRPr="001305F7">
        <w:rPr>
          <w:u w:val="single"/>
        </w:rPr>
        <w:t xml:space="preserve">6 – Evidentiary Certificates </w:t>
      </w:r>
    </w:p>
    <w:p w14:paraId="7BA58A66" w14:textId="77777777" w:rsidR="00381F6D" w:rsidRDefault="003401E0" w:rsidP="00C7454A">
      <w:pPr>
        <w:jc w:val="both"/>
      </w:pPr>
      <w:r>
        <w:t>This section prescribes that</w:t>
      </w:r>
      <w:r w:rsidR="00381F6D">
        <w:t>:</w:t>
      </w:r>
    </w:p>
    <w:p w14:paraId="18BB7141" w14:textId="31291179" w:rsidR="003401E0" w:rsidRDefault="00381F6D" w:rsidP="00381F6D">
      <w:pPr>
        <w:pStyle w:val="Bullet"/>
      </w:pPr>
      <w:r>
        <w:t>T</w:t>
      </w:r>
      <w:r w:rsidR="003D0D69">
        <w:t>he S</w:t>
      </w:r>
      <w:r w:rsidR="003401E0">
        <w:t>tatistician</w:t>
      </w:r>
      <w:r w:rsidR="000171A5">
        <w:t xml:space="preserve"> may</w:t>
      </w:r>
      <w:r>
        <w:t xml:space="preserve"> issue a certificate which indicates that a document to which it is attached is a true copy of </w:t>
      </w:r>
      <w:r w:rsidR="00A34EDD">
        <w:t xml:space="preserve">a </w:t>
      </w:r>
      <w:r>
        <w:t>notice as per sub-sec</w:t>
      </w:r>
      <w:r w:rsidR="00BB0650">
        <w:t>tion 10(4) or 11(2) of the Act</w:t>
      </w:r>
      <w:r w:rsidR="00794D9F">
        <w:t>;</w:t>
      </w:r>
    </w:p>
    <w:p w14:paraId="69F48A60" w14:textId="3784F151" w:rsidR="00BB0650" w:rsidRDefault="000171A5" w:rsidP="00BB0650">
      <w:pPr>
        <w:pStyle w:val="Bullet"/>
      </w:pPr>
      <w:r>
        <w:t>t</w:t>
      </w:r>
      <w:r w:rsidR="00381F6D">
        <w:t xml:space="preserve">he </w:t>
      </w:r>
      <w:r w:rsidR="003D0D69">
        <w:t>Statistician</w:t>
      </w:r>
      <w:r w:rsidR="00381F6D">
        <w:t xml:space="preserve"> can</w:t>
      </w:r>
      <w:r w:rsidR="00E81308">
        <w:t xml:space="preserve"> </w:t>
      </w:r>
      <w:r w:rsidR="00381F6D">
        <w:t xml:space="preserve"> issue a certificate which indicates that a document to which it is attached is a true copy of an undertak</w:t>
      </w:r>
      <w:r w:rsidR="00BB0650">
        <w:t xml:space="preserve">ing as per subsection 13(2)(c); and </w:t>
      </w:r>
    </w:p>
    <w:p w14:paraId="25CFD682" w14:textId="4E7730B6" w:rsidR="00A43963" w:rsidRDefault="000171A5" w:rsidP="00F64138">
      <w:pPr>
        <w:pStyle w:val="Bullet"/>
      </w:pPr>
      <w:r>
        <w:t>i</w:t>
      </w:r>
      <w:r w:rsidRPr="00EC47B7">
        <w:t>n proceedings for an offence against the Act, a certif</w:t>
      </w:r>
      <w:bookmarkStart w:id="1" w:name="BK_S3P10L13C61"/>
      <w:bookmarkEnd w:id="1"/>
      <w:r w:rsidRPr="00EC47B7">
        <w:t xml:space="preserve">icate given under this section is </w:t>
      </w:r>
      <w:r w:rsidRPr="00EC47B7">
        <w:rPr>
          <w:lang w:eastAsia="en-US"/>
        </w:rPr>
        <w:t>prima facie</w:t>
      </w:r>
      <w:bookmarkStart w:id="2" w:name="BK_S3P10L14C23"/>
      <w:bookmarkEnd w:id="2"/>
      <w:r w:rsidRPr="00EC47B7">
        <w:rPr>
          <w:i/>
          <w:sz w:val="20"/>
        </w:rPr>
        <w:t xml:space="preserve"> </w:t>
      </w:r>
      <w:r w:rsidRPr="00EC47B7">
        <w:t>evidence of the facts specified in the certificate</w:t>
      </w:r>
      <w:r w:rsidR="00381F6D">
        <w:t xml:space="preserve">. </w:t>
      </w:r>
    </w:p>
    <w:p w14:paraId="6B027B88" w14:textId="3D6BE6D9" w:rsidR="00B76778" w:rsidRDefault="00B76778" w:rsidP="00912A06">
      <w:pPr>
        <w:pStyle w:val="Bullet"/>
        <w:numPr>
          <w:ilvl w:val="0"/>
          <w:numId w:val="0"/>
        </w:numPr>
      </w:pPr>
      <w:r>
        <w:t xml:space="preserve">The issuing of evidentiary certificates is necessary and convenient for carrying out and giving effect to the Act. </w:t>
      </w:r>
    </w:p>
    <w:p w14:paraId="084E0B4F" w14:textId="2FFDD338" w:rsidR="003401E0" w:rsidRDefault="00036C67" w:rsidP="00566E8E">
      <w:pPr>
        <w:pStyle w:val="Bullet"/>
        <w:numPr>
          <w:ilvl w:val="0"/>
          <w:numId w:val="0"/>
        </w:numPr>
      </w:pPr>
      <w:r>
        <w:t xml:space="preserve">The circumstances under which an evidentiary certificate could be issued were previously prescribed in regulation 5A of the </w:t>
      </w:r>
      <w:r w:rsidR="008A1EEE">
        <w:rPr>
          <w:i/>
        </w:rPr>
        <w:t xml:space="preserve">Statistics Regulations </w:t>
      </w:r>
      <w:r w:rsidR="00BB0650">
        <w:rPr>
          <w:i/>
        </w:rPr>
        <w:t>1983.</w:t>
      </w:r>
      <w:r w:rsidR="00BB0650">
        <w:t xml:space="preserve"> Minor changes have been</w:t>
      </w:r>
      <w:r w:rsidR="001224E8">
        <w:t xml:space="preserve"> made</w:t>
      </w:r>
      <w:r w:rsidR="00BB0650">
        <w:t xml:space="preserve"> to reflect current drafting practices and improve readability</w:t>
      </w:r>
      <w:r w:rsidR="00566E8E">
        <w:t>.</w:t>
      </w:r>
    </w:p>
    <w:p w14:paraId="759A0BDE" w14:textId="3E7BA91E" w:rsidR="001B0931" w:rsidRPr="001B0931" w:rsidRDefault="001B0931" w:rsidP="00CF14B7">
      <w:pPr>
        <w:spacing w:before="360" w:after="240"/>
        <w:jc w:val="both"/>
        <w:rPr>
          <w:b/>
          <w:u w:val="single"/>
        </w:rPr>
      </w:pPr>
      <w:r w:rsidRPr="001B0931">
        <w:rPr>
          <w:b/>
          <w:u w:val="single"/>
        </w:rPr>
        <w:t xml:space="preserve">Part 5 – Transitional Matters </w:t>
      </w:r>
    </w:p>
    <w:p w14:paraId="4778D2A9" w14:textId="25B3C8B4" w:rsidR="001B0931" w:rsidRPr="001305F7" w:rsidRDefault="001B0931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 xml:space="preserve">Section 17 – Things done under the </w:t>
      </w:r>
      <w:r w:rsidRPr="000579B6">
        <w:rPr>
          <w:i/>
          <w:u w:val="single"/>
        </w:rPr>
        <w:t>Statistics Regulations 1983</w:t>
      </w:r>
    </w:p>
    <w:p w14:paraId="33289C1D" w14:textId="0442D30B" w:rsidR="001B0931" w:rsidRPr="00E45840" w:rsidRDefault="001B0931" w:rsidP="00E45840">
      <w:r>
        <w:t xml:space="preserve">This section prescribes that if something was done, for a particular purpose, under the </w:t>
      </w:r>
      <w:r>
        <w:rPr>
          <w:i/>
        </w:rPr>
        <w:t xml:space="preserve">Statistics Regulations 1983 </w:t>
      </w:r>
      <w:r>
        <w:t>then it will be able to be done under this Regulation.</w:t>
      </w:r>
    </w:p>
    <w:p w14:paraId="351478FE" w14:textId="295B5A99" w:rsidR="003401E0" w:rsidRPr="001305F7" w:rsidRDefault="003401E0" w:rsidP="00CF14B7">
      <w:pPr>
        <w:spacing w:before="240" w:after="240"/>
        <w:jc w:val="both"/>
        <w:rPr>
          <w:u w:val="single"/>
        </w:rPr>
      </w:pPr>
      <w:r w:rsidRPr="001305F7">
        <w:rPr>
          <w:u w:val="single"/>
        </w:rPr>
        <w:t xml:space="preserve">Schedule </w:t>
      </w:r>
      <w:r w:rsidR="001B0931" w:rsidRPr="001305F7">
        <w:rPr>
          <w:u w:val="single"/>
        </w:rPr>
        <w:t xml:space="preserve">1 </w:t>
      </w:r>
      <w:r w:rsidRPr="001305F7">
        <w:rPr>
          <w:u w:val="single"/>
        </w:rPr>
        <w:t xml:space="preserve">– Undertaking of fidelity and secrecy </w:t>
      </w:r>
    </w:p>
    <w:p w14:paraId="4E7265C2" w14:textId="7316D90E" w:rsidR="00BE168E" w:rsidRDefault="002A0D33" w:rsidP="00E45840">
      <w:pPr>
        <w:pStyle w:val="base-text-paragraph"/>
        <w:ind w:left="0"/>
      </w:pPr>
      <w:r w:rsidRPr="00E45840">
        <w:rPr>
          <w:rFonts w:ascii="Times" w:hAnsi="Times"/>
          <w:szCs w:val="24"/>
        </w:rPr>
        <w:t>Schedule</w:t>
      </w:r>
      <w:r>
        <w:t xml:space="preserve"> 1</w:t>
      </w:r>
      <w:r w:rsidR="00AA72BA">
        <w:t xml:space="preserve"> contains the form of undertaking that </w:t>
      </w:r>
      <w:r w:rsidR="00E45840">
        <w:t xml:space="preserve">must be completed in accordance </w:t>
      </w:r>
      <w:r w:rsidR="002638D6">
        <w:t>w</w:t>
      </w:r>
      <w:r w:rsidR="003E1B08">
        <w:t xml:space="preserve">ith </w:t>
      </w:r>
      <w:r w:rsidR="00BE168E">
        <w:t>s</w:t>
      </w:r>
      <w:r w:rsidR="000171A5">
        <w:t>ection 8</w:t>
      </w:r>
      <w:r w:rsidR="00AA72BA">
        <w:t xml:space="preserve"> of the Regulation. </w:t>
      </w:r>
    </w:p>
    <w:p w14:paraId="07DB4114" w14:textId="25ABB078" w:rsidR="0033571F" w:rsidRDefault="00036C67" w:rsidP="00177029">
      <w:r>
        <w:t xml:space="preserve">The form was previously prescribed in the Schedule to the </w:t>
      </w:r>
      <w:r w:rsidR="00212DBB">
        <w:rPr>
          <w:i/>
        </w:rPr>
        <w:t>Statistics Regulations 1983.</w:t>
      </w:r>
      <w:r w:rsidR="00212DBB">
        <w:t xml:space="preserve"> Minor changes have been to ref</w:t>
      </w:r>
      <w:r w:rsidR="00BE168E">
        <w:t xml:space="preserve">lect current drafting practices </w:t>
      </w:r>
      <w:r w:rsidR="00E45840">
        <w:t xml:space="preserve">and improve readability. </w:t>
      </w:r>
    </w:p>
    <w:p w14:paraId="08BDF973" w14:textId="65328CE9" w:rsidR="00FD1C9A" w:rsidRPr="001305F7" w:rsidRDefault="001B0931" w:rsidP="00CF14B7">
      <w:pPr>
        <w:spacing w:before="240" w:after="240"/>
        <w:rPr>
          <w:u w:val="single"/>
        </w:rPr>
      </w:pPr>
      <w:r w:rsidRPr="001305F7">
        <w:rPr>
          <w:u w:val="single"/>
        </w:rPr>
        <w:t xml:space="preserve">Schedule 2 – Repeals </w:t>
      </w:r>
    </w:p>
    <w:p w14:paraId="5D1AB8DB" w14:textId="66C6EC0F" w:rsidR="001B0931" w:rsidRDefault="002A0D33" w:rsidP="00177029">
      <w:r>
        <w:t>Schedule 2</w:t>
      </w:r>
      <w:r w:rsidRPr="002A0D33">
        <w:t xml:space="preserve"> prescribes that the</w:t>
      </w:r>
      <w:r>
        <w:t xml:space="preserve"> </w:t>
      </w:r>
      <w:r w:rsidRPr="003E696C">
        <w:rPr>
          <w:i/>
        </w:rPr>
        <w:t>Census and Statistics (Census) Regulation 2015</w:t>
      </w:r>
      <w:r>
        <w:t xml:space="preserve"> and the </w:t>
      </w:r>
      <w:r>
        <w:rPr>
          <w:i/>
        </w:rPr>
        <w:t>Statistics Regulations 1983</w:t>
      </w:r>
      <w:r>
        <w:t xml:space="preserve"> have been repealed. </w:t>
      </w:r>
    </w:p>
    <w:p w14:paraId="335FC192" w14:textId="77777777" w:rsidR="00895099" w:rsidRDefault="00895099" w:rsidP="00E4438C">
      <w:pPr>
        <w:pStyle w:val="Heading3"/>
        <w:jc w:val="center"/>
      </w:pPr>
    </w:p>
    <w:p w14:paraId="1D917DA0" w14:textId="47ED8661" w:rsidR="000579B6" w:rsidRDefault="000579B6" w:rsidP="000579B6">
      <w:pPr>
        <w:pStyle w:val="base-text-paragraph"/>
      </w:pPr>
    </w:p>
    <w:p w14:paraId="42DA3344" w14:textId="77777777" w:rsidR="000579B6" w:rsidRDefault="000579B6" w:rsidP="000579B6">
      <w:pPr>
        <w:pStyle w:val="base-text-paragraph"/>
      </w:pPr>
    </w:p>
    <w:p w14:paraId="015C604E" w14:textId="5B15C6DB" w:rsidR="00E4438C" w:rsidRPr="00245CEE" w:rsidRDefault="00E4438C" w:rsidP="00E4438C">
      <w:pPr>
        <w:pStyle w:val="Heading3"/>
        <w:jc w:val="center"/>
      </w:pPr>
      <w:r w:rsidRPr="00245CEE">
        <w:lastRenderedPageBreak/>
        <w:t>Statement of Compatibility with Human Rights</w:t>
      </w:r>
    </w:p>
    <w:p w14:paraId="4FE7411D" w14:textId="77777777" w:rsidR="00E4438C" w:rsidRPr="00E4438C" w:rsidRDefault="00E4438C" w:rsidP="00E4438C">
      <w:pPr>
        <w:jc w:val="center"/>
        <w:rPr>
          <w:i/>
        </w:rPr>
      </w:pPr>
      <w:r w:rsidRPr="00E4438C">
        <w:rPr>
          <w:i/>
        </w:rPr>
        <w:t>Prepared in accordance with Part 3 of the Human Rights (Parliamentary Scrutiny) Act 2011</w:t>
      </w:r>
    </w:p>
    <w:p w14:paraId="75B9D8E3" w14:textId="77777777" w:rsidR="00D30BB9" w:rsidRPr="004C4F49" w:rsidRDefault="00D30BB9" w:rsidP="00D30BB9">
      <w:pPr>
        <w:tabs>
          <w:tab w:val="left" w:pos="1418"/>
        </w:tabs>
        <w:spacing w:after="240"/>
        <w:jc w:val="center"/>
        <w:rPr>
          <w:b/>
          <w:i/>
        </w:rPr>
      </w:pPr>
      <w:r w:rsidRPr="004C4F49">
        <w:rPr>
          <w:b/>
          <w:i/>
        </w:rPr>
        <w:t xml:space="preserve">Census and Statistics Regulation 2016 </w:t>
      </w:r>
    </w:p>
    <w:p w14:paraId="75C28295" w14:textId="77777777" w:rsidR="004C4F49" w:rsidRDefault="00E4438C" w:rsidP="00E4438C">
      <w:r>
        <w:t xml:space="preserve">This Legislative Instrument is compatible with the human rights and freedoms recognised or declared in the international instruments listed in section 3 of the </w:t>
      </w:r>
      <w:r w:rsidRPr="00E4438C">
        <w:rPr>
          <w:i/>
        </w:rPr>
        <w:t>Human Rights (Parliamentary Scrutiny) Act 2011</w:t>
      </w:r>
      <w:r>
        <w:t>.</w:t>
      </w:r>
    </w:p>
    <w:p w14:paraId="42189394" w14:textId="77777777" w:rsidR="00E4438C" w:rsidRDefault="00E4438C" w:rsidP="00E4438C">
      <w:pPr>
        <w:pStyle w:val="Heading4"/>
      </w:pPr>
      <w:r>
        <w:t xml:space="preserve">Overview of the </w:t>
      </w:r>
      <w:r w:rsidRPr="00E4438C">
        <w:t>Legislative</w:t>
      </w:r>
      <w:r>
        <w:t xml:space="preserve"> Instrument</w:t>
      </w:r>
    </w:p>
    <w:p w14:paraId="656C3C6A" w14:textId="4C3D4D35" w:rsidR="003E696C" w:rsidRDefault="00EB3F6D" w:rsidP="00E50B35">
      <w:r>
        <w:t xml:space="preserve">This legislative instrument </w:t>
      </w:r>
      <w:r w:rsidR="003E696C">
        <w:t xml:space="preserve">remakes the </w:t>
      </w:r>
      <w:r w:rsidR="003E696C">
        <w:rPr>
          <w:i/>
        </w:rPr>
        <w:t>Statistics Regulations 1983</w:t>
      </w:r>
      <w:r w:rsidR="003E696C">
        <w:t xml:space="preserve">. No substantive changes have been made; its remaking </w:t>
      </w:r>
      <w:r w:rsidR="003E696C" w:rsidRPr="008F3F40">
        <w:t>has improved its readability and ensures that it reflects current drafting practices.</w:t>
      </w:r>
      <w:r w:rsidR="003E696C" w:rsidRPr="00EB7115">
        <w:t xml:space="preserve"> </w:t>
      </w:r>
      <w:r w:rsidR="003E696C" w:rsidRPr="008F3F40">
        <w:t xml:space="preserve">The </w:t>
      </w:r>
      <w:r w:rsidR="003E696C">
        <w:t>consolidation</w:t>
      </w:r>
      <w:r w:rsidR="003E696C" w:rsidRPr="008F3F40">
        <w:t xml:space="preserve"> of the Regulation with the </w:t>
      </w:r>
      <w:r w:rsidR="003E696C" w:rsidRPr="008F3F40">
        <w:rPr>
          <w:i/>
        </w:rPr>
        <w:t>Census and Statistics Reg</w:t>
      </w:r>
      <w:r w:rsidR="00F60967">
        <w:rPr>
          <w:i/>
        </w:rPr>
        <w:t>ulation (Census) Regulation</w:t>
      </w:r>
      <w:r w:rsidR="00EA183D">
        <w:rPr>
          <w:i/>
        </w:rPr>
        <w:t xml:space="preserve"> 201</w:t>
      </w:r>
      <w:r w:rsidR="003E696C" w:rsidRPr="008F3F40">
        <w:rPr>
          <w:i/>
        </w:rPr>
        <w:t xml:space="preserve">5 </w:t>
      </w:r>
      <w:r w:rsidR="003E696C" w:rsidRPr="008F3F40">
        <w:t>makes significant improvements to the existing provisions. Both Regulations are made under the Act</w:t>
      </w:r>
      <w:r w:rsidR="003E696C" w:rsidRPr="008F3F40">
        <w:rPr>
          <w:i/>
        </w:rPr>
        <w:t xml:space="preserve">. </w:t>
      </w:r>
      <w:r w:rsidR="00F64138">
        <w:t>Consolidating</w:t>
      </w:r>
      <w:r w:rsidR="003E696C" w:rsidRPr="001428F7">
        <w:t xml:space="preserve"> the Regulations ensures that the Regulations pertaining to the </w:t>
      </w:r>
      <w:r w:rsidR="003E696C">
        <w:t>Act</w:t>
      </w:r>
      <w:r w:rsidR="003E696C" w:rsidRPr="001428F7">
        <w:t xml:space="preserve"> are easie</w:t>
      </w:r>
      <w:r w:rsidR="003E696C">
        <w:t xml:space="preserve">r to navigate. </w:t>
      </w:r>
    </w:p>
    <w:p w14:paraId="06BF4FC0" w14:textId="1866CDA5" w:rsidR="003E696C" w:rsidRDefault="003E696C" w:rsidP="00E50B35">
      <w:r>
        <w:t xml:space="preserve">The Regulation: </w:t>
      </w:r>
    </w:p>
    <w:p w14:paraId="3F0A68A9" w14:textId="77777777" w:rsidR="000579B6" w:rsidRDefault="00A0534F" w:rsidP="00E50B35">
      <w:r>
        <w:t>prescribes the engagement of persons to assist the Statistician;</w:t>
      </w:r>
    </w:p>
    <w:p w14:paraId="5E9FDDE3" w14:textId="77777777" w:rsidR="000579B6" w:rsidRDefault="003E696C" w:rsidP="00E50B35">
      <w:pPr>
        <w:pStyle w:val="Bullet"/>
        <w:spacing w:before="120"/>
      </w:pPr>
      <w:r>
        <w:t>prescribes matters on which the Statistician can collect information;</w:t>
      </w:r>
    </w:p>
    <w:p w14:paraId="39EA4F95" w14:textId="77777777" w:rsidR="000579B6" w:rsidRDefault="003E696C" w:rsidP="00E50B35">
      <w:pPr>
        <w:pStyle w:val="Bullet"/>
        <w:spacing w:before="120"/>
      </w:pPr>
      <w:r>
        <w:t>prescribes the</w:t>
      </w:r>
      <w:r w:rsidR="00A0534F">
        <w:t xml:space="preserve"> classes of premises which the S</w:t>
      </w:r>
      <w:r>
        <w:t>tatistician</w:t>
      </w:r>
      <w:r w:rsidR="000B0CA6">
        <w:t>, or authoris</w:t>
      </w:r>
      <w:r w:rsidR="00A0534F">
        <w:t>ed officers,</w:t>
      </w:r>
      <w:r>
        <w:t xml:space="preserve"> can enter to collect </w:t>
      </w:r>
      <w:r w:rsidRPr="000579B6">
        <w:rPr>
          <w:szCs w:val="20"/>
        </w:rPr>
        <w:t>information</w:t>
      </w:r>
      <w:r>
        <w:t xml:space="preserve">; </w:t>
      </w:r>
    </w:p>
    <w:p w14:paraId="0B6D10FE" w14:textId="77777777" w:rsidR="000579B6" w:rsidRDefault="003E696C" w:rsidP="00E50B35">
      <w:pPr>
        <w:pStyle w:val="Bullet"/>
        <w:spacing w:before="120"/>
      </w:pPr>
      <w:r>
        <w:t>prescribes the offences which can be committed if a person deni</w:t>
      </w:r>
      <w:r w:rsidR="000B0CA6">
        <w:t>es the Statistician, or authoris</w:t>
      </w:r>
      <w:r>
        <w:t xml:space="preserve">ed officer, entrance to a prescribed premise; and </w:t>
      </w:r>
    </w:p>
    <w:p w14:paraId="1F752940" w14:textId="723197F1" w:rsidR="003E696C" w:rsidRPr="009C47F6" w:rsidRDefault="00895099" w:rsidP="00E50B35">
      <w:pPr>
        <w:pStyle w:val="Bullet"/>
        <w:spacing w:before="120"/>
      </w:pPr>
      <w:r>
        <w:t>authoris</w:t>
      </w:r>
      <w:r w:rsidR="003E696C">
        <w:t xml:space="preserve">es the Statistician to issue evidentiary certificates. </w:t>
      </w:r>
    </w:p>
    <w:p w14:paraId="22BE1E27" w14:textId="2682C751" w:rsidR="00E4438C" w:rsidRDefault="00E4438C" w:rsidP="000B0C97">
      <w:pPr>
        <w:pStyle w:val="Heading4"/>
      </w:pPr>
      <w:r>
        <w:t>Human rights implications</w:t>
      </w:r>
    </w:p>
    <w:p w14:paraId="397C1B42" w14:textId="1C76F435" w:rsidR="00470819" w:rsidRPr="00D11710" w:rsidRDefault="00387EE6" w:rsidP="00D11710">
      <w:pPr>
        <w:pStyle w:val="base-text-paragraph"/>
        <w:ind w:left="0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This legislative instrument engages and promotes the right </w:t>
      </w:r>
      <w:r w:rsidR="00F477F0" w:rsidRPr="00EC486F">
        <w:rPr>
          <w:rFonts w:ascii="Times" w:hAnsi="Times"/>
          <w:szCs w:val="24"/>
        </w:rPr>
        <w:t xml:space="preserve">to an </w:t>
      </w:r>
      <w:r w:rsidR="00F477F0" w:rsidRPr="00EC486F">
        <w:rPr>
          <w:rStyle w:val="Strong"/>
          <w:rFonts w:ascii="Times" w:hAnsi="Times" w:cs="Segoe UI"/>
          <w:b w:val="0"/>
          <w:szCs w:val="24"/>
        </w:rPr>
        <w:t>adequate standard of living, including food, water and housing</w:t>
      </w:r>
      <w:r w:rsidR="00082363" w:rsidRPr="00EC486F">
        <w:rPr>
          <w:rFonts w:ascii="Times" w:hAnsi="Times"/>
          <w:szCs w:val="24"/>
        </w:rPr>
        <w:t>.</w:t>
      </w:r>
      <w:r w:rsidR="00F477F0">
        <w:rPr>
          <w:rFonts w:ascii="Times" w:hAnsi="Times"/>
          <w:szCs w:val="24"/>
        </w:rPr>
        <w:t xml:space="preserve"> This right is </w:t>
      </w:r>
      <w:r w:rsidR="00F477F0" w:rsidRPr="00EC486F">
        <w:rPr>
          <w:rFonts w:ascii="Times" w:hAnsi="Times"/>
          <w:szCs w:val="24"/>
        </w:rPr>
        <w:t xml:space="preserve">contained in Article 11(1) of the </w:t>
      </w:r>
      <w:r w:rsidR="00F477F0" w:rsidRPr="00EC486F">
        <w:rPr>
          <w:rFonts w:ascii="Times" w:hAnsi="Times" w:cs="Segoe UI"/>
          <w:i/>
          <w:szCs w:val="24"/>
        </w:rPr>
        <w:t>International Covenant on Econ</w:t>
      </w:r>
      <w:r w:rsidR="00F477F0">
        <w:rPr>
          <w:rFonts w:ascii="Times" w:hAnsi="Times" w:cs="Segoe UI"/>
          <w:i/>
          <w:szCs w:val="24"/>
        </w:rPr>
        <w:t>omic, Social and Cultural Rights.</w:t>
      </w:r>
      <w:r w:rsidR="00F477F0">
        <w:rPr>
          <w:rFonts w:ascii="Times" w:hAnsi="Times"/>
          <w:szCs w:val="24"/>
        </w:rPr>
        <w:t xml:space="preserve"> </w:t>
      </w:r>
      <w:r w:rsidR="00082363" w:rsidRPr="00EC486F">
        <w:rPr>
          <w:rFonts w:ascii="Times" w:hAnsi="Times"/>
          <w:szCs w:val="24"/>
        </w:rPr>
        <w:t>Statisti</w:t>
      </w:r>
      <w:r w:rsidR="00F477F0">
        <w:rPr>
          <w:rFonts w:ascii="Times" w:hAnsi="Times"/>
          <w:szCs w:val="24"/>
        </w:rPr>
        <w:t xml:space="preserve">cs </w:t>
      </w:r>
      <w:r>
        <w:rPr>
          <w:rFonts w:ascii="Times" w:hAnsi="Times"/>
          <w:szCs w:val="24"/>
        </w:rPr>
        <w:t xml:space="preserve">and Census data, </w:t>
      </w:r>
      <w:r w:rsidR="00F477F0">
        <w:rPr>
          <w:rFonts w:ascii="Times" w:hAnsi="Times"/>
          <w:szCs w:val="24"/>
        </w:rPr>
        <w:t>collected by the S</w:t>
      </w:r>
      <w:r w:rsidR="00082363" w:rsidRPr="00EC486F">
        <w:rPr>
          <w:rFonts w:ascii="Times" w:hAnsi="Times"/>
          <w:szCs w:val="24"/>
        </w:rPr>
        <w:t>tatistician</w:t>
      </w:r>
      <w:r>
        <w:rPr>
          <w:rFonts w:ascii="Times" w:hAnsi="Times"/>
          <w:szCs w:val="24"/>
        </w:rPr>
        <w:t>,</w:t>
      </w:r>
      <w:r w:rsidR="00082363" w:rsidRPr="00EC486F">
        <w:rPr>
          <w:rFonts w:ascii="Times" w:hAnsi="Times"/>
          <w:szCs w:val="24"/>
        </w:rPr>
        <w:t xml:space="preserve"> are used by </w:t>
      </w:r>
      <w:r w:rsidR="00F477F0">
        <w:rPr>
          <w:rFonts w:ascii="Times" w:hAnsi="Times"/>
          <w:szCs w:val="24"/>
        </w:rPr>
        <w:t xml:space="preserve">the Commonwealth and state and territory </w:t>
      </w:r>
      <w:r w:rsidR="00082363" w:rsidRPr="00EC486F">
        <w:rPr>
          <w:rFonts w:ascii="Times" w:hAnsi="Times"/>
          <w:szCs w:val="24"/>
        </w:rPr>
        <w:t xml:space="preserve">governments to make informed decisions </w:t>
      </w:r>
      <w:r w:rsidR="00F477F0">
        <w:rPr>
          <w:rFonts w:ascii="Times" w:hAnsi="Times"/>
          <w:szCs w:val="24"/>
        </w:rPr>
        <w:t>on resource distribution</w:t>
      </w:r>
      <w:r>
        <w:rPr>
          <w:rFonts w:ascii="Times" w:hAnsi="Times"/>
          <w:szCs w:val="24"/>
        </w:rPr>
        <w:t xml:space="preserve"> including the implementation of </w:t>
      </w:r>
      <w:r w:rsidR="00082363" w:rsidRPr="00EC486F">
        <w:rPr>
          <w:rFonts w:ascii="Times" w:hAnsi="Times"/>
          <w:szCs w:val="24"/>
        </w:rPr>
        <w:t xml:space="preserve">housing, healthcare, education and </w:t>
      </w:r>
      <w:r>
        <w:rPr>
          <w:rFonts w:ascii="Times" w:hAnsi="Times"/>
          <w:szCs w:val="24"/>
        </w:rPr>
        <w:t xml:space="preserve">infrastructure programs. </w:t>
      </w:r>
    </w:p>
    <w:p w14:paraId="49E3E44D" w14:textId="0F5D1B87" w:rsidR="007934C3" w:rsidRDefault="000B0B7A" w:rsidP="00E4438C">
      <w:r>
        <w:t xml:space="preserve">This legislative instrument engages, and is compatible with, the prohibition on interference with privacy. Article 17 of the </w:t>
      </w:r>
      <w:r>
        <w:rPr>
          <w:i/>
        </w:rPr>
        <w:t xml:space="preserve">International Covenant on Civil and Political Rights </w:t>
      </w:r>
      <w:r>
        <w:t xml:space="preserve">prohibits unlawful or arbitrary interferences with a person’s privacy, family, home and correspondence. </w:t>
      </w:r>
    </w:p>
    <w:p w14:paraId="79A7BD66" w14:textId="1A57277B" w:rsidR="004217C4" w:rsidRPr="00D11710" w:rsidRDefault="000B0B7A" w:rsidP="00E4438C">
      <w:r>
        <w:t xml:space="preserve">This regulation, which </w:t>
      </w:r>
      <w:r w:rsidR="00177029">
        <w:t>dictates</w:t>
      </w:r>
      <w:r>
        <w:t xml:space="preserve"> that it is an offence for a person to </w:t>
      </w:r>
      <w:r w:rsidR="007E7482">
        <w:t>prevent</w:t>
      </w:r>
      <w:r>
        <w:t xml:space="preserve"> the Statistician</w:t>
      </w:r>
      <w:r w:rsidR="009330B9">
        <w:t>,</w:t>
      </w:r>
      <w:r>
        <w:t xml:space="preserve"> or </w:t>
      </w:r>
      <w:r w:rsidR="006C2061">
        <w:t xml:space="preserve">an </w:t>
      </w:r>
      <w:r w:rsidR="000B0CA6">
        <w:t>authoris</w:t>
      </w:r>
      <w:r>
        <w:t>ed officer</w:t>
      </w:r>
      <w:r w:rsidR="009330B9">
        <w:t>,</w:t>
      </w:r>
      <w:r>
        <w:t xml:space="preserve"> from entering a premise </w:t>
      </w:r>
      <w:r w:rsidR="004E63A3">
        <w:t>that is prescribed in section 14</w:t>
      </w:r>
      <w:r>
        <w:t xml:space="preserve">, </w:t>
      </w:r>
      <w:r w:rsidR="00903D74">
        <w:t xml:space="preserve">is not </w:t>
      </w:r>
      <w:r w:rsidR="00B4375F">
        <w:t>arbitrary. It is a reasonable response as it is in</w:t>
      </w:r>
      <w:r>
        <w:t xml:space="preserve"> pursuit of a legitimate objective. An effective means of accessing premises is </w:t>
      </w:r>
      <w:r w:rsidR="00903D74">
        <w:t>necessary</w:t>
      </w:r>
      <w:r>
        <w:t xml:space="preserve"> for the Statistician</w:t>
      </w:r>
      <w:r w:rsidR="008A3C2E">
        <w:t>,</w:t>
      </w:r>
      <w:r w:rsidR="000B0CA6">
        <w:t xml:space="preserve"> and authoris</w:t>
      </w:r>
      <w:r>
        <w:t>ed officer</w:t>
      </w:r>
      <w:r w:rsidR="007E7482">
        <w:t>s</w:t>
      </w:r>
      <w:r w:rsidR="008A3C2E">
        <w:t xml:space="preserve">, </w:t>
      </w:r>
      <w:r w:rsidR="00DD3C05">
        <w:t>to collect</w:t>
      </w:r>
      <w:r w:rsidR="003E27A1">
        <w:t xml:space="preserve"> statistical information and census data. </w:t>
      </w:r>
      <w:r w:rsidR="005F2220">
        <w:t>Before entering a prescribed premise the Statistician</w:t>
      </w:r>
      <w:r w:rsidR="00B47821">
        <w:t>,</w:t>
      </w:r>
      <w:r w:rsidR="000B0CA6">
        <w:t xml:space="preserve"> or </w:t>
      </w:r>
      <w:r w:rsidR="00E45840">
        <w:t>authorised</w:t>
      </w:r>
      <w:r w:rsidR="005F2220">
        <w:t xml:space="preserve"> officers</w:t>
      </w:r>
      <w:r w:rsidR="00B47821">
        <w:t>,</w:t>
      </w:r>
      <w:r w:rsidR="005F2220">
        <w:t xml:space="preserve"> must </w:t>
      </w:r>
      <w:r w:rsidR="003E27A1">
        <w:t>provide</w:t>
      </w:r>
      <w:r w:rsidR="005F2220">
        <w:t xml:space="preserve"> reasonable notice. </w:t>
      </w:r>
      <w:r w:rsidR="00822F9A">
        <w:t xml:space="preserve">Further, they are only able to </w:t>
      </w:r>
      <w:r w:rsidR="008A3C2E">
        <w:t>enter</w:t>
      </w:r>
      <w:r w:rsidR="00822F9A">
        <w:t xml:space="preserve"> areas </w:t>
      </w:r>
      <w:r w:rsidR="008A3C2E">
        <w:t xml:space="preserve">which facilitate their access to the </w:t>
      </w:r>
      <w:r w:rsidR="004E63A3">
        <w:t>entrance</w:t>
      </w:r>
      <w:r w:rsidR="008A3C2E">
        <w:t xml:space="preserve"> </w:t>
      </w:r>
      <w:r w:rsidR="004E63A3">
        <w:t xml:space="preserve">point </w:t>
      </w:r>
      <w:r w:rsidR="008A3C2E">
        <w:t xml:space="preserve">of </w:t>
      </w:r>
      <w:r w:rsidR="004E63A3">
        <w:t>a private premise</w:t>
      </w:r>
      <w:r w:rsidR="00B4375F">
        <w:t xml:space="preserve">. </w:t>
      </w:r>
    </w:p>
    <w:p w14:paraId="4C0BE70D" w14:textId="172AB0BE" w:rsidR="00C06074" w:rsidRPr="00C06074" w:rsidRDefault="00BA3261" w:rsidP="00E4438C">
      <w:pPr>
        <w:rPr>
          <w:szCs w:val="24"/>
        </w:rPr>
      </w:pPr>
      <w:r>
        <w:rPr>
          <w:szCs w:val="24"/>
        </w:rPr>
        <w:lastRenderedPageBreak/>
        <w:t xml:space="preserve">The inclusion of these penalties in the Regulation provides residents with a </w:t>
      </w:r>
      <w:r w:rsidRPr="003350C4">
        <w:rPr>
          <w:szCs w:val="24"/>
        </w:rPr>
        <w:t xml:space="preserve">clear statement about their responsibilities under the Act. </w:t>
      </w:r>
      <w:r w:rsidR="00822F9A">
        <w:rPr>
          <w:szCs w:val="24"/>
        </w:rPr>
        <w:t>The govern</w:t>
      </w:r>
      <w:r w:rsidR="007934C3">
        <w:rPr>
          <w:szCs w:val="24"/>
        </w:rPr>
        <w:t>ment expects that penalties will</w:t>
      </w:r>
      <w:r w:rsidR="00822F9A">
        <w:rPr>
          <w:szCs w:val="24"/>
        </w:rPr>
        <w:t xml:space="preserve"> only be imposed as a last resort in extreme circumstances. </w:t>
      </w:r>
      <w:r w:rsidR="00624D95">
        <w:rPr>
          <w:szCs w:val="24"/>
        </w:rPr>
        <w:t xml:space="preserve">Therefore, </w:t>
      </w:r>
      <w:r w:rsidR="00DC6050">
        <w:t>the penalty is proportionate. It facilitates the Statistician</w:t>
      </w:r>
      <w:r w:rsidR="00EB3F6D">
        <w:t>’</w:t>
      </w:r>
      <w:r w:rsidR="00DC6050">
        <w:t>s</w:t>
      </w:r>
      <w:r w:rsidR="004E63A3">
        <w:t xml:space="preserve"> </w:t>
      </w:r>
      <w:r w:rsidR="00DC6050">
        <w:t>continued capacity to collect accurate data.</w:t>
      </w:r>
    </w:p>
    <w:p w14:paraId="59FDF974" w14:textId="174138D4" w:rsidR="000B0B7A" w:rsidRDefault="00624D95" w:rsidP="00E4438C">
      <w:r>
        <w:t>Consequently, t</w:t>
      </w:r>
      <w:r w:rsidR="00865CB5">
        <w:t xml:space="preserve">here is </w:t>
      </w:r>
      <w:r w:rsidR="00656D83">
        <w:t xml:space="preserve">a </w:t>
      </w:r>
      <w:r w:rsidR="007E7482">
        <w:t xml:space="preserve">reasonable and lawful basis for </w:t>
      </w:r>
      <w:r w:rsidR="00587576">
        <w:t>this offence as i</w:t>
      </w:r>
      <w:r w:rsidR="007E7482">
        <w:t>t is in pursuit of the legitimate objective of collecting</w:t>
      </w:r>
      <w:r w:rsidR="00587576">
        <w:t xml:space="preserve"> statistics and</w:t>
      </w:r>
      <w:r w:rsidR="007E7482">
        <w:t xml:space="preserve"> data for the purposes of the Census. </w:t>
      </w:r>
    </w:p>
    <w:p w14:paraId="7F57C714" w14:textId="77777777" w:rsidR="00E4438C" w:rsidRDefault="00E4438C" w:rsidP="00E4438C">
      <w:pPr>
        <w:pStyle w:val="Heading4"/>
      </w:pPr>
      <w:r>
        <w:t>Conclusion</w:t>
      </w:r>
    </w:p>
    <w:p w14:paraId="657D58B4" w14:textId="48C12323" w:rsidR="00E4438C" w:rsidRDefault="00E4438C" w:rsidP="00E4438C">
      <w:r>
        <w:t xml:space="preserve">This Legislative Instrument </w:t>
      </w:r>
      <w:r w:rsidR="00C06074">
        <w:t xml:space="preserve">is compatible with human rights. </w:t>
      </w:r>
    </w:p>
    <w:p w14:paraId="14C0D6C6" w14:textId="77777777" w:rsidR="00C64DEF" w:rsidRDefault="00C64DEF" w:rsidP="00E4438C"/>
    <w:p w14:paraId="44FC1430" w14:textId="77777777" w:rsidR="004368CD" w:rsidRDefault="004368CD" w:rsidP="00E4438C"/>
    <w:p w14:paraId="159F605D" w14:textId="77777777" w:rsidR="004368CD" w:rsidRDefault="004368CD" w:rsidP="00E4438C"/>
    <w:p w14:paraId="1E408AFB" w14:textId="77777777" w:rsidR="004368CD" w:rsidRDefault="004368CD" w:rsidP="00E4438C"/>
    <w:p w14:paraId="2D2085B1" w14:textId="77777777" w:rsidR="004368CD" w:rsidRDefault="004368CD" w:rsidP="00E4438C"/>
    <w:p w14:paraId="53B5AE37" w14:textId="77777777" w:rsidR="004368CD" w:rsidRDefault="004368CD" w:rsidP="00E4438C"/>
    <w:p w14:paraId="2AD75A9A" w14:textId="05283280" w:rsidR="00E0034D" w:rsidRDefault="00E0034D" w:rsidP="007934C3"/>
    <w:p w14:paraId="72A01974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p w14:paraId="78682AEF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p w14:paraId="43FE1916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p w14:paraId="220A49AB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p w14:paraId="1368E7FB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p w14:paraId="7B751B5F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p w14:paraId="263EAFF9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p w14:paraId="5353A218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p w14:paraId="59F01D21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p w14:paraId="2D2F8FBD" w14:textId="77777777" w:rsidR="00E0034D" w:rsidRDefault="00E0034D" w:rsidP="00632182">
      <w:pPr>
        <w:pStyle w:val="OutlineNumbered1"/>
        <w:numPr>
          <w:ilvl w:val="0"/>
          <w:numId w:val="0"/>
        </w:numPr>
        <w:ind w:left="567"/>
      </w:pPr>
    </w:p>
    <w:sectPr w:rsidR="00E0034D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AD167" w14:textId="77777777" w:rsidR="00BA1197" w:rsidRDefault="00BA1197" w:rsidP="000B21BE">
      <w:pPr>
        <w:spacing w:before="0" w:after="0"/>
      </w:pPr>
      <w:r>
        <w:separator/>
      </w:r>
    </w:p>
  </w:endnote>
  <w:endnote w:type="continuationSeparator" w:id="0">
    <w:p w14:paraId="23BD0A06" w14:textId="77777777" w:rsidR="00BA1197" w:rsidRDefault="00BA1197" w:rsidP="000B21BE">
      <w:pPr>
        <w:spacing w:before="0" w:after="0"/>
      </w:pPr>
      <w:r>
        <w:continuationSeparator/>
      </w:r>
    </w:p>
  </w:endnote>
  <w:endnote w:type="continuationNotice" w:id="1">
    <w:p w14:paraId="0CE5A7D0" w14:textId="77777777" w:rsidR="00B1229A" w:rsidRDefault="00B1229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00F7B" w14:textId="77777777" w:rsidR="00BA1197" w:rsidRDefault="00BA1197" w:rsidP="000B21BE">
      <w:pPr>
        <w:spacing w:before="0" w:after="0"/>
      </w:pPr>
      <w:r>
        <w:separator/>
      </w:r>
    </w:p>
  </w:footnote>
  <w:footnote w:type="continuationSeparator" w:id="0">
    <w:p w14:paraId="599C0C5B" w14:textId="77777777" w:rsidR="00BA1197" w:rsidRDefault="00BA1197" w:rsidP="000B21BE">
      <w:pPr>
        <w:spacing w:before="0" w:after="0"/>
      </w:pPr>
      <w:r>
        <w:continuationSeparator/>
      </w:r>
    </w:p>
  </w:footnote>
  <w:footnote w:type="continuationNotice" w:id="1">
    <w:p w14:paraId="6638E57E" w14:textId="77777777" w:rsidR="00B1229A" w:rsidRDefault="00B1229A">
      <w:pPr>
        <w:spacing w:before="0" w:after="0"/>
      </w:pPr>
    </w:p>
  </w:footnote>
  <w:footnote w:id="2">
    <w:p w14:paraId="4E4BC825" w14:textId="2230E2B8" w:rsidR="006F085B" w:rsidRDefault="006F085B">
      <w:pPr>
        <w:pStyle w:val="FootnoteText"/>
      </w:pPr>
      <w:r>
        <w:rPr>
          <w:rStyle w:val="FootnoteReference"/>
        </w:rPr>
        <w:footnoteRef/>
      </w:r>
      <w:r>
        <w:t xml:space="preserve"> Section 4AA </w:t>
      </w:r>
      <w:r>
        <w:rPr>
          <w:i/>
        </w:rPr>
        <w:t xml:space="preserve">Crimes Act 1914 </w:t>
      </w:r>
      <w:r>
        <w:t>(Cth)</w:t>
      </w:r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74"/>
    <w:multiLevelType w:val="multilevel"/>
    <w:tmpl w:val="7696C8B4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C54DC0"/>
    <w:multiLevelType w:val="multilevel"/>
    <w:tmpl w:val="26CE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377A13B9"/>
    <w:multiLevelType w:val="multilevel"/>
    <w:tmpl w:val="A8E2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A43C0B"/>
    <w:multiLevelType w:val="multilevel"/>
    <w:tmpl w:val="9452A21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A6"/>
    <w:rsid w:val="00005434"/>
    <w:rsid w:val="000133BF"/>
    <w:rsid w:val="00016EA2"/>
    <w:rsid w:val="000171A5"/>
    <w:rsid w:val="000251C2"/>
    <w:rsid w:val="00036C67"/>
    <w:rsid w:val="000579B6"/>
    <w:rsid w:val="00082363"/>
    <w:rsid w:val="00091EC1"/>
    <w:rsid w:val="00095211"/>
    <w:rsid w:val="000A0A12"/>
    <w:rsid w:val="000A1F9F"/>
    <w:rsid w:val="000A2BD1"/>
    <w:rsid w:val="000B0B7A"/>
    <w:rsid w:val="000B0C97"/>
    <w:rsid w:val="000B0CA6"/>
    <w:rsid w:val="000B2019"/>
    <w:rsid w:val="000B21BE"/>
    <w:rsid w:val="000C10DF"/>
    <w:rsid w:val="000C5DE1"/>
    <w:rsid w:val="000D5929"/>
    <w:rsid w:val="000E61F1"/>
    <w:rsid w:val="000F4781"/>
    <w:rsid w:val="001058F3"/>
    <w:rsid w:val="00113B45"/>
    <w:rsid w:val="00120164"/>
    <w:rsid w:val="001224E8"/>
    <w:rsid w:val="001305F7"/>
    <w:rsid w:val="001428F7"/>
    <w:rsid w:val="00143133"/>
    <w:rsid w:val="0015675D"/>
    <w:rsid w:val="0017454C"/>
    <w:rsid w:val="00177029"/>
    <w:rsid w:val="00177897"/>
    <w:rsid w:val="00191CB1"/>
    <w:rsid w:val="001B0931"/>
    <w:rsid w:val="001B265D"/>
    <w:rsid w:val="001B297E"/>
    <w:rsid w:val="001B2983"/>
    <w:rsid w:val="001B588A"/>
    <w:rsid w:val="001E6A74"/>
    <w:rsid w:val="001E78FC"/>
    <w:rsid w:val="001F0354"/>
    <w:rsid w:val="001F0665"/>
    <w:rsid w:val="001F41D0"/>
    <w:rsid w:val="002030F6"/>
    <w:rsid w:val="00205E27"/>
    <w:rsid w:val="00212DBB"/>
    <w:rsid w:val="00220F16"/>
    <w:rsid w:val="00223989"/>
    <w:rsid w:val="00233599"/>
    <w:rsid w:val="002422B0"/>
    <w:rsid w:val="002449B2"/>
    <w:rsid w:val="00245CEE"/>
    <w:rsid w:val="00254C5B"/>
    <w:rsid w:val="002638D6"/>
    <w:rsid w:val="0028205C"/>
    <w:rsid w:val="002A0D33"/>
    <w:rsid w:val="002A1450"/>
    <w:rsid w:val="002B7AD5"/>
    <w:rsid w:val="002C25D4"/>
    <w:rsid w:val="002D78A6"/>
    <w:rsid w:val="0030002D"/>
    <w:rsid w:val="003018EF"/>
    <w:rsid w:val="00307FA5"/>
    <w:rsid w:val="003342CD"/>
    <w:rsid w:val="00335042"/>
    <w:rsid w:val="003350C4"/>
    <w:rsid w:val="0033571F"/>
    <w:rsid w:val="003401E0"/>
    <w:rsid w:val="00345897"/>
    <w:rsid w:val="003521FD"/>
    <w:rsid w:val="003551B2"/>
    <w:rsid w:val="00356CF5"/>
    <w:rsid w:val="00366316"/>
    <w:rsid w:val="00366A30"/>
    <w:rsid w:val="003802F5"/>
    <w:rsid w:val="00381F6D"/>
    <w:rsid w:val="00386256"/>
    <w:rsid w:val="00387EE6"/>
    <w:rsid w:val="00392BBA"/>
    <w:rsid w:val="0039348D"/>
    <w:rsid w:val="003C208E"/>
    <w:rsid w:val="003D0D69"/>
    <w:rsid w:val="003E1B08"/>
    <w:rsid w:val="003E27A1"/>
    <w:rsid w:val="003E37BF"/>
    <w:rsid w:val="003E696C"/>
    <w:rsid w:val="003E7C84"/>
    <w:rsid w:val="003F2549"/>
    <w:rsid w:val="0040219A"/>
    <w:rsid w:val="00410B4E"/>
    <w:rsid w:val="00413662"/>
    <w:rsid w:val="004217C4"/>
    <w:rsid w:val="004368CD"/>
    <w:rsid w:val="0043765D"/>
    <w:rsid w:val="00445CD2"/>
    <w:rsid w:val="004472CE"/>
    <w:rsid w:val="00457F27"/>
    <w:rsid w:val="00470819"/>
    <w:rsid w:val="00474A31"/>
    <w:rsid w:val="004757BC"/>
    <w:rsid w:val="00487473"/>
    <w:rsid w:val="004C4F49"/>
    <w:rsid w:val="004D41B0"/>
    <w:rsid w:val="004E39E1"/>
    <w:rsid w:val="004E63A3"/>
    <w:rsid w:val="00501A72"/>
    <w:rsid w:val="00503E44"/>
    <w:rsid w:val="00515283"/>
    <w:rsid w:val="005275E3"/>
    <w:rsid w:val="00550C13"/>
    <w:rsid w:val="0055675D"/>
    <w:rsid w:val="00566E8E"/>
    <w:rsid w:val="0057550E"/>
    <w:rsid w:val="00582968"/>
    <w:rsid w:val="005833BE"/>
    <w:rsid w:val="00587576"/>
    <w:rsid w:val="005C07E6"/>
    <w:rsid w:val="005D7D5A"/>
    <w:rsid w:val="005F1A14"/>
    <w:rsid w:val="005F2220"/>
    <w:rsid w:val="005F285B"/>
    <w:rsid w:val="0060130D"/>
    <w:rsid w:val="006113A4"/>
    <w:rsid w:val="00624D95"/>
    <w:rsid w:val="00632182"/>
    <w:rsid w:val="0064129F"/>
    <w:rsid w:val="00645B70"/>
    <w:rsid w:val="00656D83"/>
    <w:rsid w:val="00666667"/>
    <w:rsid w:val="00672C9E"/>
    <w:rsid w:val="006853C0"/>
    <w:rsid w:val="00693A41"/>
    <w:rsid w:val="006C2061"/>
    <w:rsid w:val="006C2675"/>
    <w:rsid w:val="006D1888"/>
    <w:rsid w:val="006F085B"/>
    <w:rsid w:val="007322FE"/>
    <w:rsid w:val="0073621D"/>
    <w:rsid w:val="00737A0E"/>
    <w:rsid w:val="00742036"/>
    <w:rsid w:val="0077113B"/>
    <w:rsid w:val="0078035A"/>
    <w:rsid w:val="0079186E"/>
    <w:rsid w:val="007934C3"/>
    <w:rsid w:val="00794D9F"/>
    <w:rsid w:val="007A4459"/>
    <w:rsid w:val="007B3AD2"/>
    <w:rsid w:val="007B65B5"/>
    <w:rsid w:val="007C4E82"/>
    <w:rsid w:val="007D3732"/>
    <w:rsid w:val="007E018D"/>
    <w:rsid w:val="007E7482"/>
    <w:rsid w:val="007F1BE2"/>
    <w:rsid w:val="007F45B5"/>
    <w:rsid w:val="00807E7D"/>
    <w:rsid w:val="00816126"/>
    <w:rsid w:val="00822F9A"/>
    <w:rsid w:val="00825409"/>
    <w:rsid w:val="00831675"/>
    <w:rsid w:val="00837D4E"/>
    <w:rsid w:val="00865CB5"/>
    <w:rsid w:val="0088467C"/>
    <w:rsid w:val="00884CB4"/>
    <w:rsid w:val="00895099"/>
    <w:rsid w:val="008A1EEE"/>
    <w:rsid w:val="008A22E6"/>
    <w:rsid w:val="008A3C2E"/>
    <w:rsid w:val="008A4760"/>
    <w:rsid w:val="008B0284"/>
    <w:rsid w:val="008B3D1E"/>
    <w:rsid w:val="008B50E0"/>
    <w:rsid w:val="008C43B1"/>
    <w:rsid w:val="008D16F7"/>
    <w:rsid w:val="008F3F40"/>
    <w:rsid w:val="008F4B9D"/>
    <w:rsid w:val="008F7345"/>
    <w:rsid w:val="00900E11"/>
    <w:rsid w:val="00903D74"/>
    <w:rsid w:val="009076A0"/>
    <w:rsid w:val="00912A06"/>
    <w:rsid w:val="00927C14"/>
    <w:rsid w:val="009330B9"/>
    <w:rsid w:val="0097084F"/>
    <w:rsid w:val="00972876"/>
    <w:rsid w:val="00982464"/>
    <w:rsid w:val="00983483"/>
    <w:rsid w:val="00995FA2"/>
    <w:rsid w:val="009C394D"/>
    <w:rsid w:val="009C47F6"/>
    <w:rsid w:val="009D499B"/>
    <w:rsid w:val="009E2F86"/>
    <w:rsid w:val="00A0534F"/>
    <w:rsid w:val="00A12209"/>
    <w:rsid w:val="00A223BA"/>
    <w:rsid w:val="00A242BC"/>
    <w:rsid w:val="00A33A4C"/>
    <w:rsid w:val="00A33C43"/>
    <w:rsid w:val="00A347C6"/>
    <w:rsid w:val="00A34EDD"/>
    <w:rsid w:val="00A36DF3"/>
    <w:rsid w:val="00A40D0F"/>
    <w:rsid w:val="00A43963"/>
    <w:rsid w:val="00A532DD"/>
    <w:rsid w:val="00A73B88"/>
    <w:rsid w:val="00A75D30"/>
    <w:rsid w:val="00A80BCF"/>
    <w:rsid w:val="00A84A50"/>
    <w:rsid w:val="00AA4B13"/>
    <w:rsid w:val="00AA72BA"/>
    <w:rsid w:val="00AB499E"/>
    <w:rsid w:val="00AD6663"/>
    <w:rsid w:val="00AE4758"/>
    <w:rsid w:val="00B07B0C"/>
    <w:rsid w:val="00B1229A"/>
    <w:rsid w:val="00B146E2"/>
    <w:rsid w:val="00B3167B"/>
    <w:rsid w:val="00B4375F"/>
    <w:rsid w:val="00B47821"/>
    <w:rsid w:val="00B60FFC"/>
    <w:rsid w:val="00B65536"/>
    <w:rsid w:val="00B76778"/>
    <w:rsid w:val="00B93CD9"/>
    <w:rsid w:val="00BA1197"/>
    <w:rsid w:val="00BA3261"/>
    <w:rsid w:val="00BB0650"/>
    <w:rsid w:val="00BB128C"/>
    <w:rsid w:val="00BB1D53"/>
    <w:rsid w:val="00BC3FB3"/>
    <w:rsid w:val="00BD61A2"/>
    <w:rsid w:val="00BE168E"/>
    <w:rsid w:val="00BE484D"/>
    <w:rsid w:val="00C02BC4"/>
    <w:rsid w:val="00C03368"/>
    <w:rsid w:val="00C06074"/>
    <w:rsid w:val="00C13C9D"/>
    <w:rsid w:val="00C3544A"/>
    <w:rsid w:val="00C37E05"/>
    <w:rsid w:val="00C5071F"/>
    <w:rsid w:val="00C55D29"/>
    <w:rsid w:val="00C64DEF"/>
    <w:rsid w:val="00C7454A"/>
    <w:rsid w:val="00C83C36"/>
    <w:rsid w:val="00C845D2"/>
    <w:rsid w:val="00C956A6"/>
    <w:rsid w:val="00CC36C4"/>
    <w:rsid w:val="00CD12F8"/>
    <w:rsid w:val="00CE6CFB"/>
    <w:rsid w:val="00CF02CE"/>
    <w:rsid w:val="00CF14B7"/>
    <w:rsid w:val="00D02FBF"/>
    <w:rsid w:val="00D11710"/>
    <w:rsid w:val="00D2277E"/>
    <w:rsid w:val="00D30BB9"/>
    <w:rsid w:val="00D34626"/>
    <w:rsid w:val="00D40F71"/>
    <w:rsid w:val="00D4257A"/>
    <w:rsid w:val="00D43D32"/>
    <w:rsid w:val="00D4526F"/>
    <w:rsid w:val="00D7192D"/>
    <w:rsid w:val="00D8628A"/>
    <w:rsid w:val="00D92501"/>
    <w:rsid w:val="00D96D5D"/>
    <w:rsid w:val="00DB41CC"/>
    <w:rsid w:val="00DC0CDE"/>
    <w:rsid w:val="00DC6050"/>
    <w:rsid w:val="00DC7ECC"/>
    <w:rsid w:val="00DD3C05"/>
    <w:rsid w:val="00DD5367"/>
    <w:rsid w:val="00DE3121"/>
    <w:rsid w:val="00E0034D"/>
    <w:rsid w:val="00E0624D"/>
    <w:rsid w:val="00E172CB"/>
    <w:rsid w:val="00E26954"/>
    <w:rsid w:val="00E26E32"/>
    <w:rsid w:val="00E41F1E"/>
    <w:rsid w:val="00E4438C"/>
    <w:rsid w:val="00E457F3"/>
    <w:rsid w:val="00E45840"/>
    <w:rsid w:val="00E507AD"/>
    <w:rsid w:val="00E50B35"/>
    <w:rsid w:val="00E81308"/>
    <w:rsid w:val="00E81351"/>
    <w:rsid w:val="00EA183D"/>
    <w:rsid w:val="00EA764E"/>
    <w:rsid w:val="00EB0F3D"/>
    <w:rsid w:val="00EB1229"/>
    <w:rsid w:val="00EB137F"/>
    <w:rsid w:val="00EB3F6D"/>
    <w:rsid w:val="00EB7115"/>
    <w:rsid w:val="00EB7E71"/>
    <w:rsid w:val="00EC1D81"/>
    <w:rsid w:val="00EC31F5"/>
    <w:rsid w:val="00EC486F"/>
    <w:rsid w:val="00EF55B3"/>
    <w:rsid w:val="00EF5F74"/>
    <w:rsid w:val="00F109D4"/>
    <w:rsid w:val="00F11CE2"/>
    <w:rsid w:val="00F2531D"/>
    <w:rsid w:val="00F258F1"/>
    <w:rsid w:val="00F26005"/>
    <w:rsid w:val="00F477F0"/>
    <w:rsid w:val="00F60967"/>
    <w:rsid w:val="00F64138"/>
    <w:rsid w:val="00F83C95"/>
    <w:rsid w:val="00F9504E"/>
    <w:rsid w:val="00FA2D57"/>
    <w:rsid w:val="00FB10D6"/>
    <w:rsid w:val="00FC05C8"/>
    <w:rsid w:val="00FD1C9A"/>
    <w:rsid w:val="00FD3534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8A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0B21B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21B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21B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21B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1BE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1BE"/>
  </w:style>
  <w:style w:type="character" w:styleId="FootnoteReference">
    <w:name w:val="footnote reference"/>
    <w:basedOn w:val="DefaultParagraphFont"/>
    <w:uiPriority w:val="99"/>
    <w:semiHidden/>
    <w:unhideWhenUsed/>
    <w:rsid w:val="000B21BE"/>
    <w:rPr>
      <w:vertAlign w:val="superscript"/>
    </w:rPr>
  </w:style>
  <w:style w:type="table" w:styleId="TableGrid">
    <w:name w:val="Table Grid"/>
    <w:basedOn w:val="TableNormal"/>
    <w:uiPriority w:val="59"/>
    <w:rsid w:val="0047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3534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FD3534"/>
    <w:rPr>
      <w:b/>
      <w:bCs/>
    </w:rPr>
  </w:style>
  <w:style w:type="paragraph" w:customStyle="1" w:styleId="OutlineNumbered1">
    <w:name w:val="Outline Numbered 1"/>
    <w:basedOn w:val="Normal"/>
    <w:link w:val="OutlineNumbered1Char"/>
    <w:rsid w:val="003551B2"/>
    <w:pPr>
      <w:numPr>
        <w:numId w:val="5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3551B2"/>
    <w:rPr>
      <w:sz w:val="24"/>
    </w:rPr>
  </w:style>
  <w:style w:type="paragraph" w:customStyle="1" w:styleId="OutlineNumbered2">
    <w:name w:val="Outline Numbered 2"/>
    <w:basedOn w:val="Normal"/>
    <w:link w:val="OutlineNumbered2Char"/>
    <w:rsid w:val="003551B2"/>
    <w:pPr>
      <w:numPr>
        <w:ilvl w:val="1"/>
        <w:numId w:val="5"/>
      </w:numPr>
    </w:pPr>
  </w:style>
  <w:style w:type="character" w:customStyle="1" w:styleId="OutlineNumbered2Char">
    <w:name w:val="Outline Numbered 2 Char"/>
    <w:basedOn w:val="DefaultParagraphFont"/>
    <w:link w:val="OutlineNumbered2"/>
    <w:rsid w:val="003551B2"/>
    <w:rPr>
      <w:sz w:val="24"/>
    </w:rPr>
  </w:style>
  <w:style w:type="paragraph" w:customStyle="1" w:styleId="OutlineNumbered3">
    <w:name w:val="Outline Numbered 3"/>
    <w:basedOn w:val="Normal"/>
    <w:link w:val="OutlineNumbered3Char"/>
    <w:rsid w:val="003551B2"/>
    <w:pPr>
      <w:numPr>
        <w:ilvl w:val="2"/>
        <w:numId w:val="5"/>
      </w:numPr>
    </w:pPr>
  </w:style>
  <w:style w:type="character" w:customStyle="1" w:styleId="OutlineNumbered3Char">
    <w:name w:val="Outline Numbered 3 Char"/>
    <w:basedOn w:val="DefaultParagraphFont"/>
    <w:link w:val="OutlineNumbered3"/>
    <w:rsid w:val="003551B2"/>
    <w:rPr>
      <w:sz w:val="24"/>
    </w:rPr>
  </w:style>
  <w:style w:type="paragraph" w:styleId="Revision">
    <w:name w:val="Revision"/>
    <w:hidden/>
    <w:uiPriority w:val="99"/>
    <w:semiHidden/>
    <w:rsid w:val="0015675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1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0B21B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21B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21B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21B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1BE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1BE"/>
  </w:style>
  <w:style w:type="character" w:styleId="FootnoteReference">
    <w:name w:val="footnote reference"/>
    <w:basedOn w:val="DefaultParagraphFont"/>
    <w:uiPriority w:val="99"/>
    <w:semiHidden/>
    <w:unhideWhenUsed/>
    <w:rsid w:val="000B21BE"/>
    <w:rPr>
      <w:vertAlign w:val="superscript"/>
    </w:rPr>
  </w:style>
  <w:style w:type="table" w:styleId="TableGrid">
    <w:name w:val="Table Grid"/>
    <w:basedOn w:val="TableNormal"/>
    <w:uiPriority w:val="59"/>
    <w:rsid w:val="0047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3534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FD3534"/>
    <w:rPr>
      <w:b/>
      <w:bCs/>
    </w:rPr>
  </w:style>
  <w:style w:type="paragraph" w:customStyle="1" w:styleId="OutlineNumbered1">
    <w:name w:val="Outline Numbered 1"/>
    <w:basedOn w:val="Normal"/>
    <w:link w:val="OutlineNumbered1Char"/>
    <w:rsid w:val="003551B2"/>
    <w:pPr>
      <w:numPr>
        <w:numId w:val="5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3551B2"/>
    <w:rPr>
      <w:sz w:val="24"/>
    </w:rPr>
  </w:style>
  <w:style w:type="paragraph" w:customStyle="1" w:styleId="OutlineNumbered2">
    <w:name w:val="Outline Numbered 2"/>
    <w:basedOn w:val="Normal"/>
    <w:link w:val="OutlineNumbered2Char"/>
    <w:rsid w:val="003551B2"/>
    <w:pPr>
      <w:numPr>
        <w:ilvl w:val="1"/>
        <w:numId w:val="5"/>
      </w:numPr>
    </w:pPr>
  </w:style>
  <w:style w:type="character" w:customStyle="1" w:styleId="OutlineNumbered2Char">
    <w:name w:val="Outline Numbered 2 Char"/>
    <w:basedOn w:val="DefaultParagraphFont"/>
    <w:link w:val="OutlineNumbered2"/>
    <w:rsid w:val="003551B2"/>
    <w:rPr>
      <w:sz w:val="24"/>
    </w:rPr>
  </w:style>
  <w:style w:type="paragraph" w:customStyle="1" w:styleId="OutlineNumbered3">
    <w:name w:val="Outline Numbered 3"/>
    <w:basedOn w:val="Normal"/>
    <w:link w:val="OutlineNumbered3Char"/>
    <w:rsid w:val="003551B2"/>
    <w:pPr>
      <w:numPr>
        <w:ilvl w:val="2"/>
        <w:numId w:val="5"/>
      </w:numPr>
    </w:pPr>
  </w:style>
  <w:style w:type="character" w:customStyle="1" w:styleId="OutlineNumbered3Char">
    <w:name w:val="Outline Numbered 3 Char"/>
    <w:basedOn w:val="DefaultParagraphFont"/>
    <w:link w:val="OutlineNumbered3"/>
    <w:rsid w:val="003551B2"/>
    <w:rPr>
      <w:sz w:val="24"/>
    </w:rPr>
  </w:style>
  <w:style w:type="paragraph" w:styleId="Revision">
    <w:name w:val="Revision"/>
    <w:hidden/>
    <w:uiPriority w:val="99"/>
    <w:semiHidden/>
    <w:rsid w:val="0015675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1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0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11</Value>
    </TaxCatchAll>
    <_dlc_DocId xmlns="9f7bc583-7cbe-45b9-a2bd-8bbb6543b37e">2016RG-86-19612</_dlc_DocId>
    <_dlc_DocIdUrl xmlns="9f7bc583-7cbe-45b9-a2bd-8bbb6543b37e">
      <Url>http://tweb/sites/rg/ldp/lmu/_layouts/15/DocIdRedir.aspx?ID=2016RG-86-19612</Url>
      <Description>2016RG-86-19612</Description>
    </_dlc_DocIdUrl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7C24-3EA2-4848-B0CB-A8EAC2BC433E}"/>
</file>

<file path=customXml/itemProps2.xml><?xml version="1.0" encoding="utf-8"?>
<ds:datastoreItem xmlns:ds="http://schemas.openxmlformats.org/officeDocument/2006/customXml" ds:itemID="{9FD64C31-8D76-4F6D-862E-4B149D169D9E}"/>
</file>

<file path=customXml/itemProps3.xml><?xml version="1.0" encoding="utf-8"?>
<ds:datastoreItem xmlns:ds="http://schemas.openxmlformats.org/officeDocument/2006/customXml" ds:itemID="{64FE5CB7-26DC-451E-B650-44C191C1A5EE}"/>
</file>

<file path=customXml/itemProps4.xml><?xml version="1.0" encoding="utf-8"?>
<ds:datastoreItem xmlns:ds="http://schemas.openxmlformats.org/officeDocument/2006/customXml" ds:itemID="{D5355985-96B3-43A1-82B0-10446E2C1A1C}"/>
</file>

<file path=customXml/itemProps5.xml><?xml version="1.0" encoding="utf-8"?>
<ds:datastoreItem xmlns:ds="http://schemas.openxmlformats.org/officeDocument/2006/customXml" ds:itemID="{012C6DFC-2892-4EED-9E55-290B26B6F0B4}"/>
</file>

<file path=customXml/itemProps6.xml><?xml version="1.0" encoding="utf-8"?>
<ds:datastoreItem xmlns:ds="http://schemas.openxmlformats.org/officeDocument/2006/customXml" ds:itemID="{093F0D4D-8F56-4BF3-9207-A4569B373863}"/>
</file>

<file path=docProps/app.xml><?xml version="1.0" encoding="utf-8"?>
<Properties xmlns="http://schemas.openxmlformats.org/officeDocument/2006/extended-properties" xmlns:vt="http://schemas.openxmlformats.org/officeDocument/2006/docPropsVTypes">
  <Template>ExCo-Explanatory Statement.dotm</Template>
  <TotalTime>3</TotalTime>
  <Pages>8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Shepherd, Alexandra</dc:creator>
  <cp:lastModifiedBy>Cowie, Vhairi</cp:lastModifiedBy>
  <cp:revision>4</cp:revision>
  <cp:lastPrinted>2016-03-03T00:46:00Z</cp:lastPrinted>
  <dcterms:created xsi:type="dcterms:W3CDTF">2016-04-13T00:10:00Z</dcterms:created>
  <dcterms:modified xsi:type="dcterms:W3CDTF">2016-04-14T01:53:00Z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984777312</vt:i4>
  </property>
  <property fmtid="{D5CDD505-2E9C-101B-9397-08002B2CF9AE}" pid="3" name="_NewReviewCycle">
    <vt:lpwstr/>
  </property>
  <property fmtid="{D5CDD505-2E9C-101B-9397-08002B2CF9AE}" pid="4" name="_EmailSubject">
    <vt:lpwstr>Remake Statistics Reg - EM and ES [SEC=PROTECTED, DLM=Sensitive:Legal]</vt:lpwstr>
  </property>
  <property fmtid="{D5CDD505-2E9C-101B-9397-08002B2CF9AE}" pid="5" name="_AuthorEmail">
    <vt:lpwstr>Alexandra.Shepherd@treasury.gov.au</vt:lpwstr>
  </property>
  <property fmtid="{D5CDD505-2E9C-101B-9397-08002B2CF9AE}" pid="6" name="_AuthorEmailDisplayName">
    <vt:lpwstr>Shepherd, Alexandra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_dlc_DocIdItemGuid">
    <vt:lpwstr>f9514bb6-15f0-44d0-9f23-e892441e68f4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{f9514bb6-15f0-44d0-9f23-e892441e68f4}</vt:lpwstr>
  </property>
  <property fmtid="{D5CDD505-2E9C-101B-9397-08002B2CF9AE}" pid="12" name="RecordPoint_ActiveItemWebId">
    <vt:lpwstr>{2602612e-a30f-4de0-b9eb-e01e73dc8005}</vt:lpwstr>
  </property>
  <property fmtid="{D5CDD505-2E9C-101B-9397-08002B2CF9AE}" pid="13" name="RecordPoint_ActiveItemSiteId">
    <vt:lpwstr>{5b52b9a5-e5b2-4521-8814-a1e24ca2869d}</vt:lpwstr>
  </property>
  <property fmtid="{D5CDD505-2E9C-101B-9397-08002B2CF9AE}" pid="14" name="RecordPoint_ActiveItemListId">
    <vt:lpwstr>{1a010be9-83b3-4740-abb7-452f2d1120fe}</vt:lpwstr>
  </property>
  <property fmtid="{D5CDD505-2E9C-101B-9397-08002B2CF9AE}" pid="15" name="RecordPoint_RecordNumberSubmitted">
    <vt:lpwstr>R0000833121</vt:lpwstr>
  </property>
  <property fmtid="{D5CDD505-2E9C-101B-9397-08002B2CF9AE}" pid="16" name="RecordPoint_SubmissionCompleted">
    <vt:lpwstr>2016-04-18T08:58:00.3975017+10:00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1360138750</vt:i4>
  </property>
</Properties>
</file>