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8C0" w:rsidRPr="009932DB" w:rsidRDefault="006818C0" w:rsidP="006818C0">
      <w:pPr>
        <w:spacing w:after="120"/>
        <w:contextualSpacing/>
        <w:jc w:val="center"/>
        <w:rPr>
          <w:rFonts w:ascii="Times New Roman" w:hAnsi="Times New Roman"/>
          <w:sz w:val="24"/>
          <w:szCs w:val="24"/>
        </w:rPr>
      </w:pPr>
      <w:r w:rsidRPr="009932DB">
        <w:rPr>
          <w:rFonts w:ascii="Times New Roman" w:hAnsi="Times New Roman"/>
          <w:b/>
          <w:sz w:val="24"/>
          <w:szCs w:val="24"/>
          <w:u w:val="single"/>
        </w:rPr>
        <w:t>EXPLANATORY STATEMENT</w:t>
      </w:r>
    </w:p>
    <w:p w:rsidR="006818C0" w:rsidRPr="009932DB" w:rsidRDefault="006818C0" w:rsidP="00D07DB9">
      <w:pPr>
        <w:spacing w:after="120"/>
        <w:contextualSpacing/>
        <w:rPr>
          <w:rFonts w:ascii="Times New Roman" w:hAnsi="Times New Roman"/>
          <w:b/>
          <w:color w:val="000000" w:themeColor="text1"/>
          <w:sz w:val="24"/>
          <w:szCs w:val="24"/>
        </w:rPr>
      </w:pPr>
    </w:p>
    <w:p w:rsidR="006818C0" w:rsidRPr="009932DB" w:rsidRDefault="006818C0" w:rsidP="006818C0">
      <w:pPr>
        <w:spacing w:after="120"/>
        <w:contextualSpacing/>
        <w:jc w:val="center"/>
        <w:rPr>
          <w:rFonts w:ascii="Times New Roman" w:hAnsi="Times New Roman"/>
          <w:b/>
          <w:color w:val="000000" w:themeColor="text1"/>
          <w:sz w:val="24"/>
          <w:szCs w:val="24"/>
        </w:rPr>
      </w:pPr>
      <w:r w:rsidRPr="009932DB">
        <w:rPr>
          <w:rFonts w:ascii="Times New Roman" w:hAnsi="Times New Roman"/>
          <w:b/>
          <w:color w:val="000000" w:themeColor="text1"/>
          <w:sz w:val="24"/>
          <w:szCs w:val="24"/>
        </w:rPr>
        <w:t>Issued by the Authority of the Minister for Finance</w:t>
      </w:r>
    </w:p>
    <w:p w:rsidR="006818C0" w:rsidRPr="009932DB" w:rsidRDefault="006818C0" w:rsidP="006818C0">
      <w:pPr>
        <w:tabs>
          <w:tab w:val="left" w:pos="1701"/>
        </w:tabs>
        <w:spacing w:after="120"/>
        <w:contextualSpacing/>
        <w:jc w:val="center"/>
        <w:rPr>
          <w:rFonts w:ascii="Times New Roman" w:hAnsi="Times New Roman"/>
          <w:sz w:val="24"/>
          <w:szCs w:val="24"/>
        </w:rPr>
      </w:pPr>
    </w:p>
    <w:p w:rsidR="006818C0" w:rsidRPr="009932DB" w:rsidRDefault="006818C0" w:rsidP="006818C0">
      <w:pPr>
        <w:spacing w:after="120"/>
        <w:contextualSpacing/>
        <w:jc w:val="center"/>
        <w:rPr>
          <w:rFonts w:ascii="Times New Roman" w:hAnsi="Times New Roman"/>
          <w:i/>
          <w:sz w:val="24"/>
          <w:szCs w:val="24"/>
        </w:rPr>
      </w:pPr>
      <w:r w:rsidRPr="009932DB">
        <w:rPr>
          <w:rFonts w:ascii="Times New Roman" w:hAnsi="Times New Roman"/>
          <w:i/>
          <w:sz w:val="24"/>
          <w:szCs w:val="24"/>
        </w:rPr>
        <w:t>Financial Framework (Supplementary Powers) Act 1997</w:t>
      </w:r>
    </w:p>
    <w:p w:rsidR="006818C0" w:rsidRPr="009932DB" w:rsidRDefault="006818C0" w:rsidP="006818C0">
      <w:pPr>
        <w:tabs>
          <w:tab w:val="left" w:pos="1701"/>
        </w:tabs>
        <w:spacing w:after="120"/>
        <w:contextualSpacing/>
        <w:jc w:val="center"/>
        <w:rPr>
          <w:rFonts w:ascii="Times New Roman" w:hAnsi="Times New Roman"/>
          <w:sz w:val="24"/>
          <w:szCs w:val="24"/>
        </w:rPr>
      </w:pPr>
    </w:p>
    <w:p w:rsidR="006818C0" w:rsidRPr="009932DB" w:rsidRDefault="006818C0" w:rsidP="006818C0">
      <w:pPr>
        <w:tabs>
          <w:tab w:val="left" w:pos="1701"/>
        </w:tabs>
        <w:spacing w:after="120"/>
        <w:contextualSpacing/>
        <w:jc w:val="center"/>
        <w:rPr>
          <w:rFonts w:ascii="Times New Roman" w:hAnsi="Times New Roman"/>
          <w:i/>
          <w:sz w:val="24"/>
          <w:szCs w:val="24"/>
        </w:rPr>
      </w:pPr>
      <w:r w:rsidRPr="009932DB">
        <w:rPr>
          <w:rFonts w:ascii="Times New Roman" w:hAnsi="Times New Roman"/>
          <w:i/>
          <w:sz w:val="24"/>
          <w:szCs w:val="24"/>
        </w:rPr>
        <w:t xml:space="preserve">Financial Framework (Supplementary Powers) Amendment </w:t>
      </w:r>
    </w:p>
    <w:p w:rsidR="006818C0" w:rsidRPr="009932DB" w:rsidRDefault="006818C0" w:rsidP="006818C0">
      <w:pPr>
        <w:tabs>
          <w:tab w:val="left" w:pos="1701"/>
        </w:tabs>
        <w:spacing w:after="120"/>
        <w:contextualSpacing/>
        <w:jc w:val="center"/>
        <w:rPr>
          <w:rFonts w:ascii="Times New Roman" w:hAnsi="Times New Roman"/>
          <w:sz w:val="24"/>
          <w:szCs w:val="24"/>
        </w:rPr>
      </w:pPr>
      <w:r w:rsidRPr="009932DB">
        <w:rPr>
          <w:rFonts w:ascii="Times New Roman" w:hAnsi="Times New Roman"/>
          <w:i/>
          <w:iCs/>
          <w:sz w:val="24"/>
          <w:szCs w:val="24"/>
        </w:rPr>
        <w:t>(</w:t>
      </w:r>
      <w:r w:rsidR="00906E48">
        <w:rPr>
          <w:rFonts w:ascii="Times New Roman" w:hAnsi="Times New Roman"/>
          <w:i/>
          <w:iCs/>
          <w:sz w:val="24"/>
          <w:szCs w:val="24"/>
        </w:rPr>
        <w:t>Education and Training</w:t>
      </w:r>
      <w:r w:rsidRPr="009932DB">
        <w:rPr>
          <w:rFonts w:ascii="Times New Roman" w:hAnsi="Times New Roman"/>
          <w:i/>
          <w:iCs/>
          <w:sz w:val="24"/>
          <w:szCs w:val="24"/>
        </w:rPr>
        <w:t xml:space="preserve"> Measures No. </w:t>
      </w:r>
      <w:r w:rsidR="00906E48">
        <w:rPr>
          <w:rFonts w:ascii="Times New Roman" w:hAnsi="Times New Roman"/>
          <w:i/>
          <w:iCs/>
          <w:sz w:val="24"/>
          <w:szCs w:val="24"/>
        </w:rPr>
        <w:t>3</w:t>
      </w:r>
      <w:r w:rsidRPr="009932DB">
        <w:rPr>
          <w:rFonts w:ascii="Times New Roman" w:hAnsi="Times New Roman"/>
          <w:i/>
          <w:iCs/>
          <w:sz w:val="24"/>
          <w:szCs w:val="24"/>
        </w:rPr>
        <w:t xml:space="preserve">) </w:t>
      </w:r>
      <w:r w:rsidRPr="009932DB">
        <w:rPr>
          <w:rFonts w:ascii="Times New Roman" w:hAnsi="Times New Roman"/>
          <w:i/>
          <w:sz w:val="24"/>
          <w:szCs w:val="24"/>
        </w:rPr>
        <w:t>Regulation 201</w:t>
      </w:r>
      <w:r>
        <w:rPr>
          <w:rFonts w:ascii="Times New Roman" w:hAnsi="Times New Roman"/>
          <w:i/>
          <w:sz w:val="24"/>
          <w:szCs w:val="24"/>
        </w:rPr>
        <w:t>6</w:t>
      </w:r>
    </w:p>
    <w:p w:rsidR="006818C0" w:rsidRPr="009932DB" w:rsidRDefault="006818C0" w:rsidP="006818C0">
      <w:pPr>
        <w:spacing w:after="120"/>
        <w:contextualSpacing/>
        <w:rPr>
          <w:rFonts w:ascii="Times New Roman" w:hAnsi="Times New Roman"/>
          <w:sz w:val="24"/>
          <w:szCs w:val="24"/>
        </w:rPr>
      </w:pPr>
    </w:p>
    <w:p w:rsidR="006818C0" w:rsidRPr="009932DB" w:rsidRDefault="006818C0" w:rsidP="006818C0">
      <w:pPr>
        <w:spacing w:after="120"/>
        <w:contextualSpacing/>
        <w:rPr>
          <w:rFonts w:ascii="Times New Roman" w:hAnsi="Times New Roman"/>
          <w:sz w:val="24"/>
          <w:szCs w:val="24"/>
        </w:rPr>
      </w:pPr>
      <w:r w:rsidRPr="009932DB">
        <w:rPr>
          <w:rFonts w:ascii="Times New Roman" w:hAnsi="Times New Roman"/>
          <w:sz w:val="24"/>
          <w:szCs w:val="24"/>
        </w:rPr>
        <w:t xml:space="preserve">The </w:t>
      </w:r>
      <w:r w:rsidRPr="009932DB">
        <w:rPr>
          <w:rFonts w:ascii="Times New Roman" w:hAnsi="Times New Roman"/>
          <w:i/>
          <w:sz w:val="24"/>
          <w:szCs w:val="24"/>
        </w:rPr>
        <w:t>Financial Framework (Supplementary Powers) Act 1997</w:t>
      </w:r>
      <w:r w:rsidRPr="009932DB">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w:t>
      </w:r>
      <w:r w:rsidR="007C022B">
        <w:rPr>
          <w:rFonts w:ascii="Times New Roman" w:hAnsi="Times New Roman"/>
          <w:sz w:val="24"/>
          <w:szCs w:val="24"/>
        </w:rPr>
        <w:t>program</w:t>
      </w:r>
      <w:r w:rsidRPr="009932DB">
        <w:rPr>
          <w:rFonts w:ascii="Times New Roman" w:hAnsi="Times New Roman"/>
          <w:sz w:val="24"/>
          <w:szCs w:val="24"/>
        </w:rPr>
        <w:t xml:space="preserve">s and companies (or classes of arrangements or grants in relation to which the powers are conferred) are specified in the </w:t>
      </w:r>
      <w:r w:rsidRPr="009932DB">
        <w:rPr>
          <w:rFonts w:ascii="Times New Roman" w:hAnsi="Times New Roman"/>
          <w:i/>
          <w:sz w:val="24"/>
          <w:szCs w:val="24"/>
        </w:rPr>
        <w:t xml:space="preserve">Financial Framework (Supplementary Powers) Regulations 1997 </w:t>
      </w:r>
      <w:r w:rsidRPr="009932DB">
        <w:rPr>
          <w:rFonts w:ascii="Times New Roman" w:hAnsi="Times New Roman"/>
          <w:sz w:val="24"/>
          <w:szCs w:val="24"/>
        </w:rPr>
        <w:t>(the Principal Regulations).  The </w:t>
      </w:r>
      <w:proofErr w:type="gramStart"/>
      <w:r w:rsidRPr="009932DB">
        <w:rPr>
          <w:rFonts w:ascii="Times New Roman" w:hAnsi="Times New Roman"/>
          <w:sz w:val="24"/>
          <w:szCs w:val="24"/>
        </w:rPr>
        <w:t>FF(</w:t>
      </w:r>
      <w:proofErr w:type="gramEnd"/>
      <w:r w:rsidRPr="009932DB">
        <w:rPr>
          <w:rFonts w:ascii="Times New Roman" w:hAnsi="Times New Roman"/>
          <w:sz w:val="24"/>
          <w:szCs w:val="24"/>
        </w:rPr>
        <w:t>SP) Act applies to Ministers and the accountable authorities of non</w:t>
      </w:r>
      <w:r w:rsidRPr="009932DB">
        <w:rPr>
          <w:rFonts w:ascii="Times New Roman" w:hAnsi="Times New Roman"/>
          <w:sz w:val="24"/>
          <w:szCs w:val="24"/>
        </w:rPr>
        <w:noBreakHyphen/>
      </w:r>
      <w:proofErr w:type="spellStart"/>
      <w:r w:rsidRPr="009932DB">
        <w:rPr>
          <w:rFonts w:ascii="Times New Roman" w:hAnsi="Times New Roman"/>
          <w:sz w:val="24"/>
          <w:szCs w:val="24"/>
        </w:rPr>
        <w:t>corporate</w:t>
      </w:r>
      <w:proofErr w:type="spellEnd"/>
      <w:r w:rsidRPr="009932DB">
        <w:rPr>
          <w:rFonts w:ascii="Times New Roman" w:hAnsi="Times New Roman"/>
          <w:sz w:val="24"/>
          <w:szCs w:val="24"/>
        </w:rPr>
        <w:t xml:space="preserve"> Commonwealth entities, as defined under section 12 of the </w:t>
      </w:r>
      <w:r w:rsidRPr="009932DB">
        <w:rPr>
          <w:rFonts w:ascii="Times New Roman" w:hAnsi="Times New Roman"/>
          <w:i/>
          <w:sz w:val="24"/>
          <w:szCs w:val="24"/>
        </w:rPr>
        <w:t>Public Governance, Performance and Accountability Act 2013</w:t>
      </w:r>
      <w:r w:rsidRPr="009932DB">
        <w:rPr>
          <w:rFonts w:ascii="Times New Roman" w:hAnsi="Times New Roman"/>
          <w:sz w:val="24"/>
          <w:szCs w:val="24"/>
        </w:rPr>
        <w:t xml:space="preserve">.  </w:t>
      </w:r>
    </w:p>
    <w:p w:rsidR="006818C0" w:rsidRPr="009932DB" w:rsidRDefault="006818C0" w:rsidP="006818C0">
      <w:pPr>
        <w:contextualSpacing/>
        <w:rPr>
          <w:rFonts w:ascii="Times New Roman" w:hAnsi="Times New Roman"/>
          <w:sz w:val="24"/>
          <w:szCs w:val="24"/>
        </w:rPr>
      </w:pPr>
    </w:p>
    <w:p w:rsidR="006818C0" w:rsidRPr="009932DB" w:rsidRDefault="006818C0" w:rsidP="006818C0">
      <w:pPr>
        <w:pStyle w:val="ParaNumbering"/>
        <w:tabs>
          <w:tab w:val="clear" w:pos="360"/>
          <w:tab w:val="clear" w:pos="567"/>
        </w:tabs>
        <w:spacing w:after="0" w:line="240" w:lineRule="auto"/>
        <w:contextualSpacing/>
        <w:rPr>
          <w:szCs w:val="24"/>
        </w:rPr>
      </w:pPr>
      <w:r w:rsidRPr="009932DB">
        <w:rPr>
          <w:szCs w:val="24"/>
        </w:rPr>
        <w:t xml:space="preserve">Section 65 of the </w:t>
      </w:r>
      <w:proofErr w:type="gramStart"/>
      <w:r w:rsidRPr="009932DB">
        <w:rPr>
          <w:szCs w:val="24"/>
        </w:rPr>
        <w:t>FF(</w:t>
      </w:r>
      <w:proofErr w:type="gramEnd"/>
      <w:r w:rsidRPr="009932DB">
        <w:rPr>
          <w:szCs w:val="24"/>
        </w:rPr>
        <w:t>SP) Act provides that the Governor-General may make regulations prescribing matters required or permitted by that Act to be prescribed, or necessary or convenient to be prescribed for carrying out or giving effect to that Act.</w:t>
      </w:r>
    </w:p>
    <w:p w:rsidR="006818C0" w:rsidRPr="009932DB" w:rsidRDefault="006818C0" w:rsidP="006818C0">
      <w:pPr>
        <w:contextualSpacing/>
        <w:rPr>
          <w:rFonts w:ascii="Times New Roman" w:hAnsi="Times New Roman"/>
          <w:sz w:val="24"/>
          <w:szCs w:val="24"/>
        </w:rPr>
      </w:pPr>
    </w:p>
    <w:p w:rsidR="006818C0" w:rsidRPr="00F7534E" w:rsidRDefault="006818C0" w:rsidP="006818C0">
      <w:pPr>
        <w:spacing w:after="120"/>
        <w:contextualSpacing/>
        <w:rPr>
          <w:rFonts w:ascii="Times New Roman" w:hAnsi="Times New Roman"/>
          <w:sz w:val="24"/>
          <w:szCs w:val="24"/>
        </w:rPr>
      </w:pPr>
      <w:r w:rsidRPr="00F7534E">
        <w:rPr>
          <w:rFonts w:ascii="Times New Roman" w:hAnsi="Times New Roman"/>
          <w:sz w:val="24"/>
          <w:szCs w:val="24"/>
        </w:rPr>
        <w:t xml:space="preserve">Section 32B of the </w:t>
      </w:r>
      <w:proofErr w:type="gramStart"/>
      <w:r w:rsidRPr="00F7534E">
        <w:rPr>
          <w:rFonts w:ascii="Times New Roman" w:hAnsi="Times New Roman"/>
          <w:sz w:val="24"/>
          <w:szCs w:val="24"/>
        </w:rPr>
        <w:t>FF(</w:t>
      </w:r>
      <w:proofErr w:type="gramEnd"/>
      <w:r w:rsidRPr="00F7534E">
        <w:rPr>
          <w:rFonts w:ascii="Times New Roman" w:hAnsi="Times New Roman"/>
          <w:sz w:val="24"/>
          <w:szCs w:val="24"/>
        </w:rPr>
        <w:t>SP) Act authorises the Commonwealth to make, vary and administer arrangements and grants specified in the Principal Regulations.  Section 32B also authorises the Commonwealth to make, vary and administer arrangemen</w:t>
      </w:r>
      <w:r w:rsidR="00466769">
        <w:rPr>
          <w:rFonts w:ascii="Times New Roman" w:hAnsi="Times New Roman"/>
          <w:sz w:val="24"/>
          <w:szCs w:val="24"/>
        </w:rPr>
        <w:t xml:space="preserve">ts for the purposes of </w:t>
      </w:r>
      <w:r w:rsidR="007C022B">
        <w:rPr>
          <w:rFonts w:ascii="Times New Roman" w:hAnsi="Times New Roman"/>
          <w:sz w:val="24"/>
          <w:szCs w:val="24"/>
        </w:rPr>
        <w:t>program</w:t>
      </w:r>
      <w:r w:rsidRPr="00F7534E">
        <w:rPr>
          <w:rFonts w:ascii="Times New Roman" w:hAnsi="Times New Roman"/>
          <w:sz w:val="24"/>
          <w:szCs w:val="24"/>
        </w:rPr>
        <w:t>s specified in the Principal Regulations.  Schedule 1AA and Schedule 1AB to the Principal Regulations specify the ar</w:t>
      </w:r>
      <w:r w:rsidR="00466769">
        <w:rPr>
          <w:rFonts w:ascii="Times New Roman" w:hAnsi="Times New Roman"/>
          <w:sz w:val="24"/>
          <w:szCs w:val="24"/>
        </w:rPr>
        <w:t xml:space="preserve">rangements, grants and </w:t>
      </w:r>
      <w:r w:rsidR="007C022B">
        <w:rPr>
          <w:rFonts w:ascii="Times New Roman" w:hAnsi="Times New Roman"/>
          <w:sz w:val="24"/>
          <w:szCs w:val="24"/>
        </w:rPr>
        <w:t>program</w:t>
      </w:r>
      <w:r w:rsidRPr="00F7534E">
        <w:rPr>
          <w:rFonts w:ascii="Times New Roman" w:hAnsi="Times New Roman"/>
          <w:sz w:val="24"/>
          <w:szCs w:val="24"/>
        </w:rPr>
        <w:t xml:space="preserve">s.  </w:t>
      </w:r>
    </w:p>
    <w:p w:rsidR="006818C0" w:rsidRPr="00F7534E" w:rsidRDefault="006818C0" w:rsidP="006818C0">
      <w:pPr>
        <w:spacing w:after="120"/>
        <w:contextualSpacing/>
        <w:rPr>
          <w:rFonts w:ascii="Times New Roman" w:hAnsi="Times New Roman"/>
          <w:sz w:val="24"/>
          <w:szCs w:val="24"/>
        </w:rPr>
      </w:pPr>
    </w:p>
    <w:p w:rsidR="002250BD" w:rsidRDefault="00906E48" w:rsidP="00906E48">
      <w:pPr>
        <w:contextualSpacing/>
        <w:rPr>
          <w:rFonts w:ascii="Times New Roman" w:hAnsi="Times New Roman"/>
          <w:sz w:val="24"/>
          <w:szCs w:val="24"/>
        </w:rPr>
      </w:pPr>
      <w:r>
        <w:rPr>
          <w:rFonts w:ascii="Times New Roman" w:hAnsi="Times New Roman"/>
          <w:sz w:val="24"/>
          <w:szCs w:val="24"/>
        </w:rPr>
        <w:t xml:space="preserve">Schedule 1 to the </w:t>
      </w:r>
      <w:r w:rsidRPr="00906E48">
        <w:rPr>
          <w:rFonts w:ascii="Times New Roman" w:hAnsi="Times New Roman"/>
          <w:sz w:val="24"/>
          <w:szCs w:val="24"/>
        </w:rPr>
        <w:t>Regulation amend</w:t>
      </w:r>
      <w:r>
        <w:rPr>
          <w:rFonts w:ascii="Times New Roman" w:hAnsi="Times New Roman"/>
          <w:sz w:val="24"/>
          <w:szCs w:val="24"/>
        </w:rPr>
        <w:t>s</w:t>
      </w:r>
      <w:r w:rsidRPr="00906E48">
        <w:rPr>
          <w:rFonts w:ascii="Times New Roman" w:hAnsi="Times New Roman"/>
          <w:sz w:val="24"/>
          <w:szCs w:val="24"/>
        </w:rPr>
        <w:t xml:space="preserve"> the Principal Regulations to establish legislative authority in Schedule 1AB for the Government to fund the Australian International Education: Enabling Growth and Innovation initiative.  Funding will be provided for targeted activities to meet commitments outlined in the National Strategy for International Education (the National Strategy), which was launched by the Minister for Tourism and International Education, Senator the Hon Richard </w:t>
      </w:r>
      <w:proofErr w:type="spellStart"/>
      <w:r w:rsidRPr="00906E48">
        <w:rPr>
          <w:rFonts w:ascii="Times New Roman" w:hAnsi="Times New Roman"/>
          <w:sz w:val="24"/>
          <w:szCs w:val="24"/>
        </w:rPr>
        <w:t>Colbeck</w:t>
      </w:r>
      <w:proofErr w:type="spellEnd"/>
      <w:r w:rsidRPr="00906E48">
        <w:rPr>
          <w:rFonts w:ascii="Times New Roman" w:hAnsi="Times New Roman"/>
          <w:sz w:val="24"/>
          <w:szCs w:val="24"/>
        </w:rPr>
        <w:t xml:space="preserve">, on 30 April 2016.  The targeted activities aim to promote, strengthen and grow Australia’s international education sector, and are aligned with the three pillars of the National Strategy: </w:t>
      </w:r>
    </w:p>
    <w:p w:rsidR="002250BD" w:rsidRDefault="00906E48" w:rsidP="002250BD">
      <w:pPr>
        <w:numPr>
          <w:ilvl w:val="0"/>
          <w:numId w:val="6"/>
        </w:numPr>
        <w:contextualSpacing/>
        <w:rPr>
          <w:rFonts w:ascii="Times New Roman" w:hAnsi="Times New Roman"/>
          <w:sz w:val="24"/>
          <w:szCs w:val="24"/>
        </w:rPr>
      </w:pPr>
      <w:r w:rsidRPr="00906E48">
        <w:rPr>
          <w:rFonts w:ascii="Times New Roman" w:hAnsi="Times New Roman"/>
          <w:sz w:val="24"/>
          <w:szCs w:val="24"/>
        </w:rPr>
        <w:t>strengthening the fundamentals</w:t>
      </w:r>
      <w:r w:rsidR="002250BD">
        <w:rPr>
          <w:rFonts w:ascii="Times New Roman" w:hAnsi="Times New Roman"/>
          <w:sz w:val="24"/>
          <w:szCs w:val="24"/>
        </w:rPr>
        <w:t>;</w:t>
      </w:r>
    </w:p>
    <w:p w:rsidR="002250BD" w:rsidRDefault="00906E48" w:rsidP="002250BD">
      <w:pPr>
        <w:numPr>
          <w:ilvl w:val="0"/>
          <w:numId w:val="6"/>
        </w:numPr>
        <w:contextualSpacing/>
        <w:rPr>
          <w:rFonts w:ascii="Times New Roman" w:hAnsi="Times New Roman"/>
          <w:sz w:val="24"/>
          <w:szCs w:val="24"/>
        </w:rPr>
      </w:pPr>
      <w:r w:rsidRPr="00906E48">
        <w:rPr>
          <w:rFonts w:ascii="Times New Roman" w:hAnsi="Times New Roman"/>
          <w:sz w:val="24"/>
          <w:szCs w:val="24"/>
        </w:rPr>
        <w:t>making transformative partnerships</w:t>
      </w:r>
      <w:r w:rsidR="002250BD">
        <w:rPr>
          <w:rFonts w:ascii="Times New Roman" w:hAnsi="Times New Roman"/>
          <w:sz w:val="24"/>
          <w:szCs w:val="24"/>
        </w:rPr>
        <w:t>;</w:t>
      </w:r>
      <w:r w:rsidRPr="00906E48">
        <w:rPr>
          <w:rFonts w:ascii="Times New Roman" w:hAnsi="Times New Roman"/>
          <w:sz w:val="24"/>
          <w:szCs w:val="24"/>
        </w:rPr>
        <w:t xml:space="preserve"> </w:t>
      </w:r>
      <w:r w:rsidR="002250BD">
        <w:rPr>
          <w:rFonts w:ascii="Times New Roman" w:hAnsi="Times New Roman"/>
          <w:sz w:val="24"/>
          <w:szCs w:val="24"/>
        </w:rPr>
        <w:t>and</w:t>
      </w:r>
    </w:p>
    <w:p w:rsidR="00906E48" w:rsidRPr="00906E48" w:rsidRDefault="00906E48" w:rsidP="002250BD">
      <w:pPr>
        <w:numPr>
          <w:ilvl w:val="0"/>
          <w:numId w:val="6"/>
        </w:numPr>
        <w:contextualSpacing/>
        <w:rPr>
          <w:rFonts w:ascii="Times New Roman" w:hAnsi="Times New Roman"/>
          <w:sz w:val="24"/>
          <w:szCs w:val="24"/>
        </w:rPr>
      </w:pPr>
      <w:proofErr w:type="gramStart"/>
      <w:r w:rsidRPr="00906E48">
        <w:rPr>
          <w:rFonts w:ascii="Times New Roman" w:hAnsi="Times New Roman"/>
          <w:sz w:val="24"/>
          <w:szCs w:val="24"/>
        </w:rPr>
        <w:t>and</w:t>
      </w:r>
      <w:proofErr w:type="gramEnd"/>
      <w:r w:rsidRPr="00906E48">
        <w:rPr>
          <w:rFonts w:ascii="Times New Roman" w:hAnsi="Times New Roman"/>
          <w:sz w:val="24"/>
          <w:szCs w:val="24"/>
        </w:rPr>
        <w:t xml:space="preserve"> competing globally.  </w:t>
      </w:r>
    </w:p>
    <w:p w:rsidR="00906E48" w:rsidRPr="00906E48" w:rsidRDefault="00906E48" w:rsidP="00906E48">
      <w:pPr>
        <w:contextualSpacing/>
        <w:rPr>
          <w:rFonts w:ascii="Times New Roman" w:hAnsi="Times New Roman"/>
          <w:sz w:val="24"/>
          <w:szCs w:val="24"/>
        </w:rPr>
      </w:pPr>
    </w:p>
    <w:p w:rsidR="002250BD" w:rsidRDefault="00906E48" w:rsidP="00906E48">
      <w:pPr>
        <w:contextualSpacing/>
        <w:rPr>
          <w:rFonts w:ascii="Times New Roman" w:hAnsi="Times New Roman"/>
          <w:sz w:val="24"/>
          <w:szCs w:val="24"/>
        </w:rPr>
      </w:pPr>
      <w:r w:rsidRPr="00906E48">
        <w:rPr>
          <w:rFonts w:ascii="Times New Roman" w:hAnsi="Times New Roman"/>
          <w:sz w:val="24"/>
          <w:szCs w:val="24"/>
        </w:rPr>
        <w:t xml:space="preserve">The types of targeted activities that will be funded include: </w:t>
      </w:r>
    </w:p>
    <w:p w:rsidR="002250BD" w:rsidRDefault="00906E48" w:rsidP="00906E48">
      <w:pPr>
        <w:numPr>
          <w:ilvl w:val="0"/>
          <w:numId w:val="6"/>
        </w:numPr>
        <w:contextualSpacing/>
        <w:rPr>
          <w:rFonts w:ascii="Times New Roman" w:hAnsi="Times New Roman"/>
          <w:sz w:val="24"/>
          <w:szCs w:val="24"/>
        </w:rPr>
      </w:pPr>
      <w:r w:rsidRPr="002250BD">
        <w:rPr>
          <w:rFonts w:ascii="Times New Roman" w:hAnsi="Times New Roman"/>
          <w:sz w:val="24"/>
          <w:szCs w:val="24"/>
        </w:rPr>
        <w:t xml:space="preserve">developing a national employability framework; </w:t>
      </w:r>
    </w:p>
    <w:p w:rsidR="002250BD" w:rsidRDefault="00906E48" w:rsidP="00906E48">
      <w:pPr>
        <w:numPr>
          <w:ilvl w:val="0"/>
          <w:numId w:val="6"/>
        </w:numPr>
        <w:contextualSpacing/>
        <w:rPr>
          <w:rFonts w:ascii="Times New Roman" w:hAnsi="Times New Roman"/>
          <w:sz w:val="24"/>
          <w:szCs w:val="24"/>
        </w:rPr>
      </w:pPr>
      <w:r w:rsidRPr="002250BD">
        <w:rPr>
          <w:rFonts w:ascii="Times New Roman" w:hAnsi="Times New Roman"/>
          <w:sz w:val="24"/>
          <w:szCs w:val="24"/>
        </w:rPr>
        <w:t xml:space="preserve">holding thematic forums; </w:t>
      </w:r>
    </w:p>
    <w:p w:rsidR="002250BD" w:rsidRDefault="00906E48" w:rsidP="00906E48">
      <w:pPr>
        <w:numPr>
          <w:ilvl w:val="0"/>
          <w:numId w:val="6"/>
        </w:numPr>
        <w:contextualSpacing/>
        <w:rPr>
          <w:rFonts w:ascii="Times New Roman" w:hAnsi="Times New Roman"/>
          <w:sz w:val="24"/>
          <w:szCs w:val="24"/>
        </w:rPr>
      </w:pPr>
      <w:r w:rsidRPr="002250BD">
        <w:rPr>
          <w:rFonts w:ascii="Times New Roman" w:hAnsi="Times New Roman"/>
          <w:sz w:val="24"/>
          <w:szCs w:val="24"/>
        </w:rPr>
        <w:t xml:space="preserve">enhanced data collection and analysis; </w:t>
      </w:r>
    </w:p>
    <w:p w:rsidR="002250BD" w:rsidRDefault="00906E48" w:rsidP="00906E48">
      <w:pPr>
        <w:numPr>
          <w:ilvl w:val="0"/>
          <w:numId w:val="6"/>
        </w:numPr>
        <w:contextualSpacing/>
        <w:rPr>
          <w:rFonts w:ascii="Times New Roman" w:hAnsi="Times New Roman"/>
          <w:sz w:val="24"/>
          <w:szCs w:val="24"/>
        </w:rPr>
      </w:pPr>
      <w:r w:rsidRPr="002250BD">
        <w:rPr>
          <w:rFonts w:ascii="Times New Roman" w:hAnsi="Times New Roman"/>
          <w:sz w:val="24"/>
          <w:szCs w:val="24"/>
        </w:rPr>
        <w:t xml:space="preserve">developing country strategies; </w:t>
      </w:r>
    </w:p>
    <w:p w:rsidR="002250BD" w:rsidRDefault="00906E48" w:rsidP="00906E48">
      <w:pPr>
        <w:numPr>
          <w:ilvl w:val="0"/>
          <w:numId w:val="6"/>
        </w:numPr>
        <w:contextualSpacing/>
        <w:rPr>
          <w:rFonts w:ascii="Times New Roman" w:hAnsi="Times New Roman"/>
          <w:sz w:val="24"/>
          <w:szCs w:val="24"/>
        </w:rPr>
      </w:pPr>
      <w:r w:rsidRPr="002250BD">
        <w:rPr>
          <w:rFonts w:ascii="Times New Roman" w:hAnsi="Times New Roman"/>
          <w:sz w:val="24"/>
          <w:szCs w:val="24"/>
        </w:rPr>
        <w:t xml:space="preserve">communicating the benefits of international education; </w:t>
      </w:r>
    </w:p>
    <w:p w:rsidR="002250BD" w:rsidRDefault="00906E48" w:rsidP="00906E48">
      <w:pPr>
        <w:numPr>
          <w:ilvl w:val="0"/>
          <w:numId w:val="6"/>
        </w:numPr>
        <w:contextualSpacing/>
        <w:rPr>
          <w:rFonts w:ascii="Times New Roman" w:hAnsi="Times New Roman"/>
          <w:sz w:val="24"/>
          <w:szCs w:val="24"/>
        </w:rPr>
      </w:pPr>
      <w:r w:rsidRPr="002250BD">
        <w:rPr>
          <w:rFonts w:ascii="Times New Roman" w:hAnsi="Times New Roman"/>
          <w:sz w:val="24"/>
          <w:szCs w:val="24"/>
        </w:rPr>
        <w:t xml:space="preserve">identifying opportunities to grow borderless education; and </w:t>
      </w:r>
    </w:p>
    <w:p w:rsidR="00906E48" w:rsidRPr="002250BD" w:rsidRDefault="00906E48" w:rsidP="00906E48">
      <w:pPr>
        <w:numPr>
          <w:ilvl w:val="0"/>
          <w:numId w:val="6"/>
        </w:numPr>
        <w:contextualSpacing/>
        <w:rPr>
          <w:rFonts w:ascii="Times New Roman" w:hAnsi="Times New Roman"/>
          <w:sz w:val="24"/>
          <w:szCs w:val="24"/>
        </w:rPr>
      </w:pPr>
      <w:proofErr w:type="gramStart"/>
      <w:r w:rsidRPr="002250BD">
        <w:rPr>
          <w:rFonts w:ascii="Times New Roman" w:hAnsi="Times New Roman"/>
          <w:sz w:val="24"/>
          <w:szCs w:val="24"/>
        </w:rPr>
        <w:t>supporting</w:t>
      </w:r>
      <w:proofErr w:type="gramEnd"/>
      <w:r w:rsidRPr="002250BD">
        <w:rPr>
          <w:rFonts w:ascii="Times New Roman" w:hAnsi="Times New Roman"/>
          <w:sz w:val="24"/>
          <w:szCs w:val="24"/>
        </w:rPr>
        <w:t xml:space="preserve"> new and innovative partnerships.  </w:t>
      </w:r>
    </w:p>
    <w:p w:rsidR="00906E48" w:rsidRPr="00906E48" w:rsidRDefault="00906E48" w:rsidP="00906E48">
      <w:pPr>
        <w:contextualSpacing/>
        <w:rPr>
          <w:rFonts w:ascii="Times New Roman" w:hAnsi="Times New Roman"/>
          <w:sz w:val="24"/>
          <w:szCs w:val="24"/>
        </w:rPr>
      </w:pPr>
    </w:p>
    <w:p w:rsidR="00906E48" w:rsidRPr="00906E48" w:rsidRDefault="00906E48" w:rsidP="00906E48">
      <w:pPr>
        <w:contextualSpacing/>
        <w:rPr>
          <w:rFonts w:ascii="Times New Roman" w:hAnsi="Times New Roman"/>
          <w:sz w:val="24"/>
          <w:szCs w:val="24"/>
        </w:rPr>
      </w:pPr>
      <w:r w:rsidRPr="00906E48">
        <w:rPr>
          <w:rFonts w:ascii="Times New Roman" w:hAnsi="Times New Roman"/>
          <w:sz w:val="24"/>
          <w:szCs w:val="24"/>
        </w:rPr>
        <w:lastRenderedPageBreak/>
        <w:t xml:space="preserve">The activities will be administered by the Department of Education and Training.  Funding was included in the 2016-17 Budget. </w:t>
      </w:r>
    </w:p>
    <w:p w:rsidR="006818C0" w:rsidRPr="00F7534E" w:rsidRDefault="006818C0" w:rsidP="006818C0">
      <w:pPr>
        <w:contextualSpacing/>
        <w:rPr>
          <w:rFonts w:ascii="Times New Roman" w:hAnsi="Times New Roman"/>
          <w:sz w:val="24"/>
          <w:szCs w:val="24"/>
        </w:rPr>
      </w:pPr>
    </w:p>
    <w:p w:rsidR="006818C0" w:rsidRPr="00F7534E" w:rsidRDefault="006818C0" w:rsidP="006818C0">
      <w:pPr>
        <w:pStyle w:val="ParaNumbering"/>
        <w:tabs>
          <w:tab w:val="clear" w:pos="360"/>
          <w:tab w:val="clear" w:pos="567"/>
        </w:tabs>
        <w:spacing w:after="0" w:line="240" w:lineRule="auto"/>
        <w:contextualSpacing/>
        <w:rPr>
          <w:bCs/>
          <w:color w:val="000000" w:themeColor="text1"/>
          <w:szCs w:val="24"/>
        </w:rPr>
      </w:pPr>
      <w:r w:rsidRPr="00F7534E">
        <w:rPr>
          <w:color w:val="000000" w:themeColor="text1"/>
          <w:szCs w:val="24"/>
        </w:rPr>
        <w:t xml:space="preserve">Details of the Regulation are set out at </w:t>
      </w:r>
      <w:r w:rsidRPr="00F7534E">
        <w:rPr>
          <w:color w:val="000000" w:themeColor="text1"/>
          <w:szCs w:val="24"/>
          <w:u w:val="single"/>
        </w:rPr>
        <w:t>Attachment A</w:t>
      </w:r>
      <w:r w:rsidRPr="00F7534E">
        <w:rPr>
          <w:color w:val="000000" w:themeColor="text1"/>
          <w:szCs w:val="24"/>
        </w:rPr>
        <w:t xml:space="preserve">.  A </w:t>
      </w:r>
      <w:r w:rsidRPr="00F7534E">
        <w:rPr>
          <w:bCs/>
          <w:color w:val="000000" w:themeColor="text1"/>
          <w:szCs w:val="24"/>
        </w:rPr>
        <w:t xml:space="preserve">Statement of Compatibility with Human Rights is at </w:t>
      </w:r>
      <w:r w:rsidRPr="00F7534E">
        <w:rPr>
          <w:bCs/>
          <w:color w:val="000000" w:themeColor="text1"/>
          <w:szCs w:val="24"/>
          <w:u w:val="single"/>
        </w:rPr>
        <w:t>Attachment B</w:t>
      </w:r>
      <w:r w:rsidRPr="00F7534E">
        <w:rPr>
          <w:bCs/>
          <w:color w:val="000000" w:themeColor="text1"/>
          <w:szCs w:val="24"/>
        </w:rPr>
        <w:t xml:space="preserve">.  </w:t>
      </w:r>
    </w:p>
    <w:p w:rsidR="006818C0" w:rsidRPr="00F7534E" w:rsidRDefault="006818C0" w:rsidP="006818C0">
      <w:pPr>
        <w:pStyle w:val="ParaNumbering"/>
        <w:tabs>
          <w:tab w:val="clear" w:pos="360"/>
          <w:tab w:val="clear" w:pos="567"/>
        </w:tabs>
        <w:spacing w:after="120" w:line="240" w:lineRule="auto"/>
        <w:contextualSpacing/>
        <w:rPr>
          <w:bCs/>
          <w:color w:val="000000" w:themeColor="text1"/>
          <w:szCs w:val="24"/>
        </w:rPr>
      </w:pPr>
    </w:p>
    <w:p w:rsidR="006818C0" w:rsidRPr="00F7534E" w:rsidRDefault="006818C0" w:rsidP="006818C0">
      <w:pPr>
        <w:pStyle w:val="ParaNumbering"/>
        <w:tabs>
          <w:tab w:val="clear" w:pos="360"/>
          <w:tab w:val="clear" w:pos="567"/>
        </w:tabs>
        <w:spacing w:after="0" w:line="240" w:lineRule="auto"/>
        <w:contextualSpacing/>
        <w:rPr>
          <w:color w:val="000000" w:themeColor="text1"/>
          <w:szCs w:val="24"/>
        </w:rPr>
      </w:pPr>
      <w:r w:rsidRPr="00F7534E">
        <w:rPr>
          <w:color w:val="000000" w:themeColor="text1"/>
          <w:szCs w:val="24"/>
        </w:rPr>
        <w:t>The Regulation is a legislative instrument for the purposes of the</w:t>
      </w:r>
      <w:r w:rsidRPr="00F7534E">
        <w:rPr>
          <w:i/>
          <w:color w:val="000000" w:themeColor="text1"/>
          <w:szCs w:val="24"/>
        </w:rPr>
        <w:t xml:space="preserve"> L</w:t>
      </w:r>
      <w:r w:rsidR="00466769">
        <w:rPr>
          <w:i/>
          <w:color w:val="000000" w:themeColor="text1"/>
          <w:szCs w:val="24"/>
        </w:rPr>
        <w:t>egislation</w:t>
      </w:r>
      <w:r w:rsidRPr="00F7534E">
        <w:rPr>
          <w:i/>
          <w:color w:val="000000" w:themeColor="text1"/>
          <w:szCs w:val="24"/>
        </w:rPr>
        <w:t xml:space="preserve"> Act 2003.  </w:t>
      </w:r>
      <w:r w:rsidRPr="00F7534E">
        <w:rPr>
          <w:color w:val="000000" w:themeColor="text1"/>
          <w:szCs w:val="24"/>
        </w:rPr>
        <w:t xml:space="preserve">The Regulation commences on the day after registration on the Federal Register of </w:t>
      </w:r>
      <w:r w:rsidR="00BE740B">
        <w:rPr>
          <w:color w:val="000000" w:themeColor="text1"/>
          <w:szCs w:val="24"/>
        </w:rPr>
        <w:t>Legislation</w:t>
      </w:r>
      <w:r w:rsidRPr="00F7534E">
        <w:rPr>
          <w:color w:val="000000" w:themeColor="text1"/>
          <w:szCs w:val="24"/>
        </w:rPr>
        <w:t xml:space="preserve">.  </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b/>
          <w:bCs/>
          <w:sz w:val="24"/>
          <w:szCs w:val="24"/>
        </w:rPr>
      </w:pPr>
      <w:r w:rsidRPr="009932DB">
        <w:rPr>
          <w:rFonts w:ascii="Times New Roman" w:hAnsi="Times New Roman"/>
          <w:b/>
          <w:bCs/>
          <w:sz w:val="24"/>
          <w:szCs w:val="24"/>
        </w:rPr>
        <w:t>Consultation</w:t>
      </w:r>
    </w:p>
    <w:p w:rsidR="006818C0" w:rsidRPr="009932DB" w:rsidRDefault="006818C0" w:rsidP="006818C0">
      <w:pPr>
        <w:spacing w:after="120"/>
        <w:contextualSpacing/>
        <w:rPr>
          <w:rFonts w:ascii="Times New Roman" w:hAnsi="Times New Roman"/>
          <w:b/>
          <w:bCs/>
          <w:sz w:val="24"/>
          <w:szCs w:val="24"/>
        </w:rPr>
      </w:pPr>
    </w:p>
    <w:p w:rsidR="006818C0" w:rsidRPr="009932DB" w:rsidRDefault="006818C0" w:rsidP="006818C0">
      <w:pPr>
        <w:contextualSpacing/>
        <w:rPr>
          <w:rFonts w:ascii="Times New Roman" w:hAnsi="Times New Roman"/>
          <w:color w:val="000000" w:themeColor="text1"/>
          <w:sz w:val="24"/>
          <w:szCs w:val="24"/>
        </w:rPr>
      </w:pPr>
      <w:r w:rsidRPr="009932DB">
        <w:rPr>
          <w:rFonts w:ascii="Times New Roman" w:hAnsi="Times New Roman"/>
          <w:color w:val="000000" w:themeColor="text1"/>
          <w:sz w:val="24"/>
          <w:szCs w:val="24"/>
        </w:rPr>
        <w:t xml:space="preserve">In accordance with section 17 of the </w:t>
      </w:r>
      <w:r w:rsidR="00D32FC2">
        <w:rPr>
          <w:rFonts w:ascii="Times New Roman" w:hAnsi="Times New Roman"/>
          <w:i/>
          <w:iCs/>
          <w:color w:val="000000" w:themeColor="text1"/>
          <w:sz w:val="24"/>
          <w:szCs w:val="24"/>
        </w:rPr>
        <w:t>Legislation</w:t>
      </w:r>
      <w:r w:rsidRPr="009932DB">
        <w:rPr>
          <w:rFonts w:ascii="Times New Roman" w:hAnsi="Times New Roman"/>
          <w:i/>
          <w:iCs/>
          <w:color w:val="000000" w:themeColor="text1"/>
          <w:sz w:val="24"/>
          <w:szCs w:val="24"/>
        </w:rPr>
        <w:t xml:space="preserve"> Act 2003</w:t>
      </w:r>
      <w:r w:rsidRPr="009932DB">
        <w:rPr>
          <w:rFonts w:ascii="Times New Roman" w:hAnsi="Times New Roman"/>
          <w:color w:val="000000" w:themeColor="text1"/>
          <w:sz w:val="24"/>
          <w:szCs w:val="24"/>
        </w:rPr>
        <w:t xml:space="preserve">, consultation has taken place with the Department of </w:t>
      </w:r>
      <w:r w:rsidR="00906E48">
        <w:rPr>
          <w:rFonts w:ascii="Times New Roman" w:hAnsi="Times New Roman"/>
          <w:color w:val="000000" w:themeColor="text1"/>
          <w:sz w:val="24"/>
          <w:szCs w:val="24"/>
        </w:rPr>
        <w:t>Education and Training</w:t>
      </w:r>
      <w:r w:rsidRPr="009932DB">
        <w:rPr>
          <w:rFonts w:ascii="Times New Roman" w:hAnsi="Times New Roman"/>
          <w:color w:val="000000" w:themeColor="text1"/>
          <w:sz w:val="24"/>
          <w:szCs w:val="24"/>
        </w:rPr>
        <w:t>.</w:t>
      </w:r>
    </w:p>
    <w:p w:rsidR="006818C0" w:rsidRPr="009932DB" w:rsidRDefault="006818C0" w:rsidP="006818C0">
      <w:pPr>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color w:val="000000" w:themeColor="text1"/>
          <w:sz w:val="24"/>
          <w:szCs w:val="24"/>
        </w:rPr>
      </w:pPr>
      <w:r w:rsidRPr="009932DB">
        <w:rPr>
          <w:rFonts w:ascii="Times New Roman" w:hAnsi="Times New Roman"/>
          <w:iCs/>
          <w:sz w:val="24"/>
          <w:szCs w:val="24"/>
        </w:rPr>
        <w:t>A regulation impact statement is not required as the Regulation only applies to non</w:t>
      </w:r>
      <w:r w:rsidRPr="009932DB">
        <w:rPr>
          <w:rFonts w:ascii="Times New Roman" w:hAnsi="Times New Roman"/>
          <w:iCs/>
          <w:sz w:val="24"/>
          <w:szCs w:val="24"/>
        </w:rPr>
        <w:noBreakHyphen/>
      </w:r>
      <w:proofErr w:type="spellStart"/>
      <w:r w:rsidRPr="009932DB">
        <w:rPr>
          <w:rFonts w:ascii="Times New Roman" w:hAnsi="Times New Roman"/>
          <w:iCs/>
          <w:sz w:val="24"/>
          <w:szCs w:val="24"/>
        </w:rPr>
        <w:t>corporate</w:t>
      </w:r>
      <w:proofErr w:type="spellEnd"/>
      <w:r w:rsidRPr="009932DB">
        <w:rPr>
          <w:rFonts w:ascii="Times New Roman" w:hAnsi="Times New Roman"/>
          <w:iCs/>
          <w:sz w:val="24"/>
          <w:szCs w:val="24"/>
        </w:rPr>
        <w:t xml:space="preserve"> Commonwealth entities and does not adversely affect the private sector.  </w:t>
      </w:r>
    </w:p>
    <w:p w:rsidR="006818C0" w:rsidRPr="009932DB" w:rsidRDefault="006818C0" w:rsidP="006818C0">
      <w:pPr>
        <w:spacing w:after="120"/>
        <w:contextualSpacing/>
        <w:rPr>
          <w:rFonts w:ascii="Times New Roman" w:hAnsi="Times New Roman"/>
          <w:color w:val="000000" w:themeColor="text1"/>
          <w:sz w:val="24"/>
          <w:szCs w:val="24"/>
        </w:rPr>
        <w:sectPr w:rsidR="006818C0" w:rsidRPr="009932DB" w:rsidSect="004D676F">
          <w:headerReference w:type="default" r:id="rId7"/>
          <w:headerReference w:type="first" r:id="rId8"/>
          <w:pgSz w:w="11906" w:h="16838"/>
          <w:pgMar w:top="1418" w:right="1440" w:bottom="1332" w:left="1440" w:header="709" w:footer="709" w:gutter="0"/>
          <w:pgNumType w:start="1"/>
          <w:cols w:space="708"/>
          <w:titlePg/>
          <w:docGrid w:linePitch="360"/>
        </w:sectPr>
      </w:pPr>
    </w:p>
    <w:p w:rsidR="006818C0" w:rsidRPr="009932DB" w:rsidRDefault="006818C0" w:rsidP="006818C0">
      <w:pPr>
        <w:spacing w:after="120"/>
        <w:contextualSpacing/>
        <w:rPr>
          <w:rFonts w:ascii="Times New Roman" w:hAnsi="Times New Roman"/>
          <w:b/>
          <w:bCs/>
          <w:i/>
          <w:color w:val="000000" w:themeColor="text1"/>
          <w:sz w:val="24"/>
          <w:szCs w:val="24"/>
          <w:u w:val="single"/>
        </w:rPr>
      </w:pPr>
      <w:r w:rsidRPr="009932DB">
        <w:rPr>
          <w:rFonts w:ascii="Times New Roman" w:hAnsi="Times New Roman"/>
          <w:b/>
          <w:bCs/>
          <w:color w:val="000000" w:themeColor="text1"/>
          <w:sz w:val="24"/>
          <w:szCs w:val="24"/>
          <w:u w:val="single"/>
        </w:rPr>
        <w:lastRenderedPageBreak/>
        <w:t xml:space="preserve">Details of the </w:t>
      </w:r>
      <w:r w:rsidRPr="009932DB">
        <w:rPr>
          <w:rFonts w:ascii="Times New Roman" w:hAnsi="Times New Roman"/>
          <w:b/>
          <w:bCs/>
          <w:i/>
          <w:color w:val="000000" w:themeColor="text1"/>
          <w:sz w:val="24"/>
          <w:szCs w:val="24"/>
          <w:u w:val="single"/>
        </w:rPr>
        <w:t>Financial Framework (Supplementary Powers) Amendment (</w:t>
      </w:r>
      <w:r w:rsidR="00906E48">
        <w:rPr>
          <w:rFonts w:ascii="Times New Roman" w:hAnsi="Times New Roman"/>
          <w:b/>
          <w:bCs/>
          <w:i/>
          <w:iCs/>
          <w:color w:val="000000" w:themeColor="text1"/>
          <w:sz w:val="24"/>
          <w:szCs w:val="24"/>
          <w:u w:val="single"/>
        </w:rPr>
        <w:t>Education and Training</w:t>
      </w:r>
      <w:r>
        <w:rPr>
          <w:rFonts w:ascii="Times New Roman" w:hAnsi="Times New Roman"/>
          <w:b/>
          <w:bCs/>
          <w:i/>
          <w:iCs/>
          <w:color w:val="000000" w:themeColor="text1"/>
          <w:sz w:val="24"/>
          <w:szCs w:val="24"/>
          <w:u w:val="single"/>
        </w:rPr>
        <w:t xml:space="preserve"> </w:t>
      </w:r>
      <w:r w:rsidRPr="009932DB">
        <w:rPr>
          <w:rFonts w:ascii="Times New Roman" w:hAnsi="Times New Roman"/>
          <w:b/>
          <w:bCs/>
          <w:i/>
          <w:color w:val="000000" w:themeColor="text1"/>
          <w:sz w:val="24"/>
          <w:szCs w:val="24"/>
          <w:u w:val="single"/>
        </w:rPr>
        <w:t>Measures No. </w:t>
      </w:r>
      <w:r w:rsidR="00906E48">
        <w:rPr>
          <w:rFonts w:ascii="Times New Roman" w:hAnsi="Times New Roman"/>
          <w:b/>
          <w:bCs/>
          <w:i/>
          <w:color w:val="000000" w:themeColor="text1"/>
          <w:sz w:val="24"/>
          <w:szCs w:val="24"/>
          <w:u w:val="single"/>
        </w:rPr>
        <w:t>3</w:t>
      </w:r>
      <w:r w:rsidR="00CD2C29">
        <w:rPr>
          <w:rFonts w:ascii="Times New Roman" w:hAnsi="Times New Roman"/>
          <w:b/>
          <w:bCs/>
          <w:i/>
          <w:color w:val="000000" w:themeColor="text1"/>
          <w:sz w:val="24"/>
          <w:szCs w:val="24"/>
          <w:u w:val="single"/>
        </w:rPr>
        <w:t>) Regulation 2016</w:t>
      </w:r>
    </w:p>
    <w:p w:rsidR="006818C0" w:rsidRPr="009932DB" w:rsidRDefault="006818C0" w:rsidP="006818C0">
      <w:pPr>
        <w:spacing w:after="120"/>
        <w:contextualSpacing/>
        <w:rPr>
          <w:rFonts w:ascii="Times New Roman" w:hAnsi="Times New Roman"/>
          <w:color w:val="000000" w:themeColor="text1"/>
          <w:sz w:val="24"/>
          <w:szCs w:val="24"/>
          <w:u w:val="single"/>
        </w:rPr>
      </w:pPr>
    </w:p>
    <w:p w:rsidR="006818C0" w:rsidRPr="009932DB" w:rsidRDefault="006818C0" w:rsidP="006818C0">
      <w:pPr>
        <w:spacing w:after="120"/>
        <w:contextualSpacing/>
        <w:rPr>
          <w:rFonts w:ascii="Times New Roman" w:hAnsi="Times New Roman"/>
          <w:b/>
          <w:color w:val="000000" w:themeColor="text1"/>
          <w:sz w:val="24"/>
          <w:szCs w:val="24"/>
        </w:rPr>
      </w:pPr>
      <w:r w:rsidRPr="009932DB">
        <w:rPr>
          <w:rFonts w:ascii="Times New Roman" w:hAnsi="Times New Roman"/>
          <w:b/>
          <w:color w:val="000000" w:themeColor="text1"/>
          <w:sz w:val="24"/>
          <w:szCs w:val="24"/>
        </w:rPr>
        <w:t xml:space="preserve">Section 1 – Name </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color w:val="000000" w:themeColor="text1"/>
          <w:sz w:val="24"/>
          <w:szCs w:val="24"/>
        </w:rPr>
      </w:pPr>
      <w:r w:rsidRPr="009932DB">
        <w:rPr>
          <w:rFonts w:ascii="Times New Roman" w:hAnsi="Times New Roman"/>
          <w:color w:val="000000" w:themeColor="text1"/>
          <w:sz w:val="24"/>
          <w:szCs w:val="24"/>
        </w:rPr>
        <w:t xml:space="preserve">This section provides that the title of the Regulation </w:t>
      </w:r>
      <w:r w:rsidRPr="009932DB">
        <w:rPr>
          <w:rFonts w:ascii="Times New Roman" w:hAnsi="Times New Roman"/>
          <w:sz w:val="24"/>
          <w:szCs w:val="24"/>
        </w:rPr>
        <w:t>is</w:t>
      </w:r>
      <w:r w:rsidRPr="009932DB">
        <w:rPr>
          <w:rFonts w:ascii="Times New Roman" w:hAnsi="Times New Roman"/>
          <w:color w:val="000000" w:themeColor="text1"/>
          <w:sz w:val="24"/>
          <w:szCs w:val="24"/>
        </w:rPr>
        <w:t xml:space="preserve"> the </w:t>
      </w:r>
      <w:r w:rsidRPr="009932DB">
        <w:rPr>
          <w:rFonts w:ascii="Times New Roman" w:hAnsi="Times New Roman"/>
          <w:bCs/>
          <w:i/>
          <w:sz w:val="24"/>
          <w:szCs w:val="24"/>
        </w:rPr>
        <w:t>Financial Framework (Supplementary Powers) Amendment (</w:t>
      </w:r>
      <w:r w:rsidR="00906E48">
        <w:rPr>
          <w:rFonts w:ascii="Times New Roman" w:hAnsi="Times New Roman"/>
          <w:bCs/>
          <w:i/>
          <w:iCs/>
          <w:sz w:val="24"/>
          <w:szCs w:val="24"/>
        </w:rPr>
        <w:t>Education and Training</w:t>
      </w:r>
      <w:r w:rsidRPr="009932DB">
        <w:rPr>
          <w:rFonts w:ascii="Times New Roman" w:hAnsi="Times New Roman"/>
          <w:bCs/>
          <w:i/>
          <w:sz w:val="24"/>
          <w:szCs w:val="24"/>
        </w:rPr>
        <w:t xml:space="preserve"> Measures No. </w:t>
      </w:r>
      <w:r w:rsidR="00906E48">
        <w:rPr>
          <w:rFonts w:ascii="Times New Roman" w:hAnsi="Times New Roman"/>
          <w:bCs/>
          <w:i/>
          <w:sz w:val="24"/>
          <w:szCs w:val="24"/>
        </w:rPr>
        <w:t>3</w:t>
      </w:r>
      <w:r w:rsidRPr="009932DB">
        <w:rPr>
          <w:rFonts w:ascii="Times New Roman" w:hAnsi="Times New Roman"/>
          <w:bCs/>
          <w:i/>
          <w:sz w:val="24"/>
          <w:szCs w:val="24"/>
        </w:rPr>
        <w:t>) Regulation 201</w:t>
      </w:r>
      <w:r w:rsidR="008822FB">
        <w:rPr>
          <w:rFonts w:ascii="Times New Roman" w:hAnsi="Times New Roman"/>
          <w:bCs/>
          <w:i/>
          <w:sz w:val="24"/>
          <w:szCs w:val="24"/>
        </w:rPr>
        <w:t>6</w:t>
      </w:r>
      <w:r w:rsidRPr="009932DB">
        <w:rPr>
          <w:rFonts w:ascii="Times New Roman" w:hAnsi="Times New Roman"/>
          <w:bCs/>
          <w:sz w:val="24"/>
          <w:szCs w:val="24"/>
        </w:rPr>
        <w:t>.</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b/>
          <w:color w:val="000000" w:themeColor="text1"/>
          <w:sz w:val="24"/>
          <w:szCs w:val="24"/>
        </w:rPr>
      </w:pPr>
      <w:r w:rsidRPr="009932DB">
        <w:rPr>
          <w:rFonts w:ascii="Times New Roman" w:hAnsi="Times New Roman"/>
          <w:b/>
          <w:color w:val="000000" w:themeColor="text1"/>
          <w:sz w:val="24"/>
          <w:szCs w:val="24"/>
        </w:rPr>
        <w:t xml:space="preserve">Section 2 – Commencement </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color w:val="000000" w:themeColor="text1"/>
          <w:sz w:val="24"/>
          <w:szCs w:val="24"/>
        </w:rPr>
      </w:pPr>
      <w:r w:rsidRPr="009932DB">
        <w:rPr>
          <w:rFonts w:ascii="Times New Roman" w:hAnsi="Times New Roman"/>
          <w:color w:val="000000" w:themeColor="text1"/>
          <w:sz w:val="24"/>
          <w:szCs w:val="24"/>
        </w:rPr>
        <w:t xml:space="preserve">This section provides that the Regulation commences on the day after it is registered on the Federal Register of </w:t>
      </w:r>
      <w:r w:rsidR="003D597E">
        <w:rPr>
          <w:rFonts w:ascii="Times New Roman" w:hAnsi="Times New Roman"/>
          <w:color w:val="000000" w:themeColor="text1"/>
          <w:sz w:val="24"/>
          <w:szCs w:val="24"/>
        </w:rPr>
        <w:t>Legislation</w:t>
      </w:r>
      <w:r w:rsidRPr="009932DB">
        <w:rPr>
          <w:rFonts w:ascii="Times New Roman" w:hAnsi="Times New Roman"/>
          <w:color w:val="000000" w:themeColor="text1"/>
          <w:sz w:val="24"/>
          <w:szCs w:val="24"/>
        </w:rPr>
        <w:t xml:space="preserve">.  </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b/>
          <w:i/>
          <w:color w:val="000000" w:themeColor="text1"/>
          <w:sz w:val="24"/>
          <w:szCs w:val="24"/>
        </w:rPr>
      </w:pPr>
      <w:r w:rsidRPr="009932DB">
        <w:rPr>
          <w:rFonts w:ascii="Times New Roman" w:hAnsi="Times New Roman"/>
          <w:b/>
          <w:color w:val="000000" w:themeColor="text1"/>
          <w:sz w:val="24"/>
          <w:szCs w:val="24"/>
        </w:rPr>
        <w:t>Section 3 – Authority</w:t>
      </w:r>
      <w:r w:rsidRPr="009932DB">
        <w:rPr>
          <w:rFonts w:ascii="Times New Roman" w:hAnsi="Times New Roman"/>
          <w:b/>
          <w:i/>
          <w:color w:val="000000" w:themeColor="text1"/>
          <w:sz w:val="24"/>
          <w:szCs w:val="24"/>
        </w:rPr>
        <w:t xml:space="preserve"> </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color w:val="000000" w:themeColor="text1"/>
          <w:sz w:val="24"/>
          <w:szCs w:val="24"/>
        </w:rPr>
      </w:pPr>
      <w:r w:rsidRPr="009932DB">
        <w:rPr>
          <w:rFonts w:ascii="Times New Roman" w:hAnsi="Times New Roman"/>
          <w:color w:val="000000" w:themeColor="text1"/>
          <w:sz w:val="24"/>
          <w:szCs w:val="24"/>
        </w:rPr>
        <w:t xml:space="preserve">This section provides that the Regulation is made under the </w:t>
      </w:r>
      <w:r w:rsidRPr="009932DB">
        <w:rPr>
          <w:rFonts w:ascii="Times New Roman" w:hAnsi="Times New Roman"/>
          <w:i/>
          <w:color w:val="000000" w:themeColor="text1"/>
          <w:sz w:val="24"/>
          <w:szCs w:val="24"/>
        </w:rPr>
        <w:t xml:space="preserve">Financial </w:t>
      </w:r>
      <w:r w:rsidRPr="009932DB">
        <w:rPr>
          <w:rFonts w:ascii="Times New Roman" w:hAnsi="Times New Roman"/>
          <w:bCs/>
          <w:i/>
          <w:sz w:val="24"/>
          <w:szCs w:val="24"/>
        </w:rPr>
        <w:t xml:space="preserve">Framework (Supplementary Powers) </w:t>
      </w:r>
      <w:r w:rsidRPr="009932DB">
        <w:rPr>
          <w:rFonts w:ascii="Times New Roman" w:hAnsi="Times New Roman"/>
          <w:i/>
          <w:color w:val="000000" w:themeColor="text1"/>
          <w:sz w:val="24"/>
          <w:szCs w:val="24"/>
        </w:rPr>
        <w:t>Act 1997</w:t>
      </w:r>
      <w:r w:rsidRPr="009932DB">
        <w:rPr>
          <w:rFonts w:ascii="Times New Roman" w:hAnsi="Times New Roman"/>
          <w:color w:val="000000" w:themeColor="text1"/>
          <w:sz w:val="24"/>
          <w:szCs w:val="24"/>
        </w:rPr>
        <w:t>.</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b/>
          <w:i/>
          <w:color w:val="000000" w:themeColor="text1"/>
          <w:sz w:val="24"/>
          <w:szCs w:val="24"/>
        </w:rPr>
      </w:pPr>
      <w:r w:rsidRPr="009932DB">
        <w:rPr>
          <w:rFonts w:ascii="Times New Roman" w:hAnsi="Times New Roman"/>
          <w:b/>
          <w:color w:val="000000" w:themeColor="text1"/>
          <w:sz w:val="24"/>
          <w:szCs w:val="24"/>
        </w:rPr>
        <w:t>Section 4 – Schedules</w:t>
      </w:r>
      <w:r w:rsidRPr="009932DB">
        <w:rPr>
          <w:rFonts w:ascii="Times New Roman" w:hAnsi="Times New Roman"/>
          <w:b/>
          <w:i/>
          <w:color w:val="000000" w:themeColor="text1"/>
          <w:sz w:val="24"/>
          <w:szCs w:val="24"/>
        </w:rPr>
        <w:t xml:space="preserve"> </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color w:val="000000" w:themeColor="text1"/>
          <w:sz w:val="24"/>
          <w:szCs w:val="24"/>
        </w:rPr>
      </w:pPr>
      <w:r w:rsidRPr="009932DB">
        <w:rPr>
          <w:rFonts w:ascii="Times New Roman" w:hAnsi="Times New Roman"/>
          <w:color w:val="000000" w:themeColor="text1"/>
          <w:sz w:val="24"/>
          <w:szCs w:val="24"/>
        </w:rPr>
        <w:t xml:space="preserve">This section provides that the </w:t>
      </w:r>
      <w:r w:rsidRPr="009932DB">
        <w:rPr>
          <w:rFonts w:ascii="Times New Roman" w:hAnsi="Times New Roman"/>
          <w:i/>
          <w:color w:val="000000" w:themeColor="text1"/>
          <w:sz w:val="24"/>
          <w:szCs w:val="24"/>
        </w:rPr>
        <w:t xml:space="preserve">Financial </w:t>
      </w:r>
      <w:r w:rsidRPr="009932DB">
        <w:rPr>
          <w:rFonts w:ascii="Times New Roman" w:hAnsi="Times New Roman"/>
          <w:bCs/>
          <w:i/>
          <w:sz w:val="24"/>
          <w:szCs w:val="24"/>
        </w:rPr>
        <w:t xml:space="preserve">Framework (Supplementary Powers) </w:t>
      </w:r>
      <w:r w:rsidRPr="009932DB">
        <w:rPr>
          <w:rFonts w:ascii="Times New Roman" w:hAnsi="Times New Roman"/>
          <w:i/>
          <w:color w:val="000000" w:themeColor="text1"/>
          <w:sz w:val="24"/>
          <w:szCs w:val="24"/>
        </w:rPr>
        <w:t>Regulations 1997</w:t>
      </w:r>
      <w:r w:rsidRPr="009932DB">
        <w:rPr>
          <w:rFonts w:ascii="Times New Roman" w:hAnsi="Times New Roman"/>
          <w:color w:val="000000" w:themeColor="text1"/>
          <w:sz w:val="24"/>
          <w:szCs w:val="24"/>
        </w:rPr>
        <w:t xml:space="preserve"> are amended as set out in the Schedules to the Regulation. </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b/>
          <w:color w:val="000000" w:themeColor="text1"/>
          <w:sz w:val="24"/>
          <w:szCs w:val="24"/>
        </w:rPr>
      </w:pPr>
      <w:r w:rsidRPr="009932DB">
        <w:rPr>
          <w:rFonts w:ascii="Times New Roman" w:hAnsi="Times New Roman"/>
          <w:b/>
          <w:color w:val="000000" w:themeColor="text1"/>
          <w:sz w:val="24"/>
          <w:szCs w:val="24"/>
        </w:rPr>
        <w:t>Schedule 1 – Amendments</w:t>
      </w:r>
    </w:p>
    <w:p w:rsidR="006818C0" w:rsidRDefault="006818C0" w:rsidP="006818C0">
      <w:pPr>
        <w:rPr>
          <w:rFonts w:ascii="Times New Roman" w:hAnsi="Times New Roman"/>
          <w:b/>
          <w:color w:val="000000" w:themeColor="text1"/>
          <w:sz w:val="24"/>
          <w:szCs w:val="24"/>
        </w:rPr>
      </w:pPr>
    </w:p>
    <w:p w:rsidR="006818C0" w:rsidRPr="009932DB" w:rsidRDefault="00906E48" w:rsidP="006818C0">
      <w:pPr>
        <w:rPr>
          <w:rFonts w:ascii="Times New Roman" w:hAnsi="Times New Roman"/>
          <w:b/>
          <w:color w:val="000000" w:themeColor="text1"/>
          <w:sz w:val="24"/>
          <w:szCs w:val="24"/>
        </w:rPr>
      </w:pPr>
      <w:r>
        <w:rPr>
          <w:rFonts w:ascii="Times New Roman" w:hAnsi="Times New Roman"/>
          <w:b/>
          <w:color w:val="000000" w:themeColor="text1"/>
          <w:sz w:val="24"/>
          <w:szCs w:val="24"/>
        </w:rPr>
        <w:t>Item 1</w:t>
      </w:r>
      <w:r w:rsidR="006818C0" w:rsidRPr="009932DB">
        <w:rPr>
          <w:rFonts w:ascii="Times New Roman" w:hAnsi="Times New Roman"/>
          <w:b/>
          <w:color w:val="000000" w:themeColor="text1"/>
          <w:sz w:val="24"/>
          <w:szCs w:val="24"/>
        </w:rPr>
        <w:t xml:space="preserve"> – Part </w:t>
      </w:r>
      <w:r w:rsidR="006818C0" w:rsidRPr="006818C0">
        <w:rPr>
          <w:rFonts w:ascii="Times New Roman" w:hAnsi="Times New Roman"/>
          <w:b/>
          <w:color w:val="000000" w:themeColor="text1"/>
          <w:sz w:val="24"/>
          <w:szCs w:val="24"/>
        </w:rPr>
        <w:t>4</w:t>
      </w:r>
      <w:r w:rsidR="006818C0" w:rsidRPr="009932DB">
        <w:rPr>
          <w:rFonts w:ascii="Times New Roman" w:hAnsi="Times New Roman"/>
          <w:b/>
          <w:color w:val="000000" w:themeColor="text1"/>
          <w:sz w:val="24"/>
          <w:szCs w:val="24"/>
        </w:rPr>
        <w:t xml:space="preserve"> of Schedule 1AB (table)</w:t>
      </w:r>
    </w:p>
    <w:p w:rsidR="006818C0" w:rsidRPr="009932DB" w:rsidRDefault="006818C0" w:rsidP="006818C0">
      <w:pPr>
        <w:rPr>
          <w:rFonts w:ascii="Times New Roman" w:hAnsi="Times New Roman"/>
          <w:color w:val="000000" w:themeColor="text1"/>
          <w:sz w:val="24"/>
          <w:szCs w:val="24"/>
        </w:rPr>
      </w:pPr>
    </w:p>
    <w:p w:rsidR="006818C0" w:rsidRDefault="006818C0" w:rsidP="006818C0">
      <w:pPr>
        <w:rPr>
          <w:rFonts w:ascii="Times New Roman" w:eastAsia="Times New Roman" w:hAnsi="Times New Roman"/>
          <w:color w:val="000000" w:themeColor="text1"/>
          <w:sz w:val="24"/>
          <w:szCs w:val="24"/>
        </w:rPr>
      </w:pPr>
      <w:r w:rsidRPr="00B51BD4">
        <w:rPr>
          <w:rFonts w:ascii="Times New Roman" w:eastAsia="Times New Roman" w:hAnsi="Times New Roman"/>
          <w:color w:val="000000" w:themeColor="text1"/>
          <w:sz w:val="24"/>
          <w:szCs w:val="24"/>
        </w:rPr>
        <w:t xml:space="preserve">This </w:t>
      </w:r>
      <w:r w:rsidRPr="00906E48">
        <w:rPr>
          <w:rFonts w:ascii="Times New Roman" w:eastAsia="Times New Roman" w:hAnsi="Times New Roman"/>
          <w:color w:val="000000" w:themeColor="text1"/>
          <w:sz w:val="24"/>
          <w:szCs w:val="24"/>
        </w:rPr>
        <w:t>item adds a new table item to</w:t>
      </w:r>
      <w:r w:rsidRPr="00B51BD4">
        <w:rPr>
          <w:rFonts w:ascii="Times New Roman" w:eastAsia="Times New Roman" w:hAnsi="Times New Roman"/>
          <w:color w:val="000000" w:themeColor="text1"/>
          <w:sz w:val="24"/>
          <w:szCs w:val="24"/>
        </w:rPr>
        <w:t xml:space="preserve"> </w:t>
      </w:r>
      <w:r w:rsidRPr="00906E48">
        <w:rPr>
          <w:rFonts w:ascii="Times New Roman" w:eastAsia="Times New Roman" w:hAnsi="Times New Roman"/>
          <w:color w:val="000000" w:themeColor="text1"/>
          <w:sz w:val="24"/>
          <w:szCs w:val="24"/>
        </w:rPr>
        <w:t xml:space="preserve">Part 4 of Schedule 1AB to establish legislative authority for government spending </w:t>
      </w:r>
      <w:r w:rsidR="00906E48" w:rsidRPr="00906E48">
        <w:rPr>
          <w:rFonts w:ascii="Times New Roman" w:eastAsia="Times New Roman" w:hAnsi="Times New Roman"/>
          <w:color w:val="000000" w:themeColor="text1"/>
          <w:sz w:val="24"/>
          <w:szCs w:val="24"/>
        </w:rPr>
        <w:t xml:space="preserve">on </w:t>
      </w:r>
      <w:r w:rsidR="00267A7C" w:rsidRPr="00906E48">
        <w:rPr>
          <w:rFonts w:ascii="Times New Roman" w:eastAsia="Times New Roman" w:hAnsi="Times New Roman"/>
          <w:color w:val="000000" w:themeColor="text1"/>
          <w:sz w:val="24"/>
          <w:szCs w:val="24"/>
        </w:rPr>
        <w:t>certain activities</w:t>
      </w:r>
      <w:r w:rsidRPr="00906E48">
        <w:rPr>
          <w:rFonts w:ascii="Times New Roman" w:eastAsia="Times New Roman" w:hAnsi="Times New Roman"/>
          <w:color w:val="000000" w:themeColor="text1"/>
          <w:sz w:val="24"/>
          <w:szCs w:val="24"/>
        </w:rPr>
        <w:t xml:space="preserve"> administered by the </w:t>
      </w:r>
      <w:r w:rsidR="00906E48" w:rsidRPr="00906E48">
        <w:rPr>
          <w:rFonts w:ascii="Times New Roman" w:eastAsia="Times New Roman" w:hAnsi="Times New Roman"/>
          <w:color w:val="000000" w:themeColor="text1"/>
          <w:sz w:val="24"/>
          <w:szCs w:val="24"/>
        </w:rPr>
        <w:t>Department of Education and Training</w:t>
      </w:r>
      <w:r w:rsidRPr="00906E48">
        <w:rPr>
          <w:rFonts w:ascii="Times New Roman" w:eastAsia="Times New Roman" w:hAnsi="Times New Roman"/>
          <w:color w:val="000000" w:themeColor="text1"/>
          <w:sz w:val="24"/>
          <w:szCs w:val="24"/>
        </w:rPr>
        <w:t>.</w:t>
      </w:r>
    </w:p>
    <w:p w:rsidR="006818C0" w:rsidRDefault="006818C0" w:rsidP="006818C0">
      <w:pP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964EA3" w:rsidRDefault="000E2880" w:rsidP="00906E48">
      <w:pPr>
        <w:ind w:right="-46"/>
        <w:rPr>
          <w:rFonts w:ascii="Times New Roman" w:hAnsi="Times New Roman"/>
          <w:sz w:val="24"/>
          <w:szCs w:val="24"/>
        </w:rPr>
      </w:pPr>
      <w:r w:rsidRPr="000E2880">
        <w:rPr>
          <w:rFonts w:ascii="Times New Roman" w:hAnsi="Times New Roman"/>
          <w:sz w:val="24"/>
          <w:szCs w:val="24"/>
        </w:rPr>
        <w:t xml:space="preserve">New </w:t>
      </w:r>
      <w:r w:rsidRPr="000E2880">
        <w:rPr>
          <w:rFonts w:ascii="Times New Roman" w:hAnsi="Times New Roman"/>
          <w:b/>
          <w:sz w:val="24"/>
          <w:szCs w:val="24"/>
        </w:rPr>
        <w:t xml:space="preserve">table item </w:t>
      </w:r>
      <w:r w:rsidR="00330F90">
        <w:rPr>
          <w:rFonts w:ascii="Times New Roman" w:hAnsi="Times New Roman"/>
          <w:b/>
          <w:sz w:val="24"/>
          <w:szCs w:val="24"/>
        </w:rPr>
        <w:t>165</w:t>
      </w:r>
      <w:r w:rsidRPr="000E2880">
        <w:rPr>
          <w:rFonts w:ascii="Times New Roman" w:hAnsi="Times New Roman"/>
          <w:b/>
          <w:sz w:val="24"/>
          <w:szCs w:val="24"/>
        </w:rPr>
        <w:t xml:space="preserve"> </w:t>
      </w:r>
      <w:r w:rsidRPr="000E2880">
        <w:rPr>
          <w:rFonts w:ascii="Times New Roman" w:hAnsi="Times New Roman"/>
          <w:sz w:val="24"/>
          <w:szCs w:val="24"/>
        </w:rPr>
        <w:t xml:space="preserve">establishes legislative authority </w:t>
      </w:r>
      <w:r>
        <w:rPr>
          <w:rFonts w:ascii="Times New Roman" w:hAnsi="Times New Roman"/>
          <w:sz w:val="24"/>
          <w:szCs w:val="24"/>
        </w:rPr>
        <w:t>for</w:t>
      </w:r>
      <w:r w:rsidR="00906E48" w:rsidRPr="00906E48">
        <w:rPr>
          <w:rFonts w:ascii="Times New Roman" w:hAnsi="Times New Roman"/>
          <w:sz w:val="24"/>
          <w:szCs w:val="24"/>
        </w:rPr>
        <w:t xml:space="preserve"> government spending on the Australian International Education: Enabling Growth and Innovation initiative.  </w:t>
      </w:r>
    </w:p>
    <w:p w:rsidR="00964EA3" w:rsidRDefault="00964EA3" w:rsidP="00906E48">
      <w:pPr>
        <w:ind w:right="-46"/>
        <w:rPr>
          <w:rFonts w:ascii="Times New Roman" w:hAnsi="Times New Roman"/>
          <w:sz w:val="24"/>
          <w:szCs w:val="24"/>
        </w:rPr>
      </w:pPr>
    </w:p>
    <w:p w:rsidR="00906E48" w:rsidRPr="00906E48" w:rsidRDefault="00906E48" w:rsidP="00906E48">
      <w:pPr>
        <w:ind w:right="-46"/>
        <w:rPr>
          <w:rFonts w:ascii="Times New Roman" w:hAnsi="Times New Roman"/>
          <w:sz w:val="24"/>
          <w:szCs w:val="24"/>
        </w:rPr>
      </w:pPr>
      <w:r w:rsidRPr="00906E48">
        <w:rPr>
          <w:rFonts w:ascii="Times New Roman" w:hAnsi="Times New Roman"/>
          <w:sz w:val="24"/>
          <w:szCs w:val="24"/>
        </w:rPr>
        <w:t xml:space="preserve">The initiative will deliver targeted activities to meet commitments outlined in the National Strategy for International Education (the National Strategy), launched by the Minister for Tourism and International Education, Senator the Hon Richard </w:t>
      </w:r>
      <w:proofErr w:type="spellStart"/>
      <w:r w:rsidRPr="00906E48">
        <w:rPr>
          <w:rFonts w:ascii="Times New Roman" w:hAnsi="Times New Roman"/>
          <w:sz w:val="24"/>
          <w:szCs w:val="24"/>
        </w:rPr>
        <w:t>Colbeck</w:t>
      </w:r>
      <w:proofErr w:type="spellEnd"/>
      <w:r w:rsidRPr="00906E48">
        <w:rPr>
          <w:rFonts w:ascii="Times New Roman" w:hAnsi="Times New Roman"/>
          <w:sz w:val="24"/>
          <w:szCs w:val="24"/>
        </w:rPr>
        <w:t xml:space="preserve">, on 30 April 2016.  The targeted activities are also aligned with </w:t>
      </w:r>
      <w:r w:rsidRPr="00906E48">
        <w:rPr>
          <w:rFonts w:ascii="Times New Roman" w:hAnsi="Times New Roman"/>
          <w:i/>
          <w:sz w:val="24"/>
          <w:szCs w:val="24"/>
        </w:rPr>
        <w:t>Australian International Education 2025</w:t>
      </w:r>
      <w:r w:rsidRPr="00906E48">
        <w:rPr>
          <w:rFonts w:ascii="Times New Roman" w:hAnsi="Times New Roman"/>
          <w:sz w:val="24"/>
          <w:szCs w:val="24"/>
        </w:rPr>
        <w:t xml:space="preserve"> (AIE</w:t>
      </w:r>
      <w:r w:rsidR="00964EA3">
        <w:rPr>
          <w:rFonts w:ascii="Times New Roman" w:hAnsi="Times New Roman"/>
          <w:sz w:val="24"/>
          <w:szCs w:val="24"/>
        </w:rPr>
        <w:t> </w:t>
      </w:r>
      <w:r w:rsidRPr="00906E48">
        <w:rPr>
          <w:rFonts w:ascii="Times New Roman" w:hAnsi="Times New Roman"/>
          <w:sz w:val="24"/>
          <w:szCs w:val="24"/>
        </w:rPr>
        <w:t xml:space="preserve">2025), Australia’s 10-year market development roadmap for international education.  The funding will be administered by the Department of Education and Training, in coordination with the Australian Trade and Investment Commission, the agency responsible for the AIE 2025.  An Australian Council for International Education will also provide leadership and coordination for initiatives to be funded. </w:t>
      </w:r>
    </w:p>
    <w:p w:rsidR="00906E48" w:rsidRPr="00906E48" w:rsidRDefault="00906E48" w:rsidP="00906E48">
      <w:pPr>
        <w:ind w:right="-46"/>
        <w:rPr>
          <w:rFonts w:ascii="Times New Roman" w:hAnsi="Times New Roman"/>
          <w:sz w:val="24"/>
          <w:szCs w:val="24"/>
        </w:rPr>
      </w:pPr>
    </w:p>
    <w:p w:rsidR="002250BD" w:rsidRDefault="00906E48" w:rsidP="00906E48">
      <w:pPr>
        <w:ind w:right="-46"/>
        <w:rPr>
          <w:rFonts w:ascii="Times New Roman" w:hAnsi="Times New Roman"/>
          <w:sz w:val="24"/>
          <w:szCs w:val="24"/>
        </w:rPr>
      </w:pPr>
      <w:r w:rsidRPr="00906E48">
        <w:rPr>
          <w:rFonts w:ascii="Times New Roman" w:hAnsi="Times New Roman"/>
          <w:sz w:val="24"/>
          <w:szCs w:val="24"/>
        </w:rPr>
        <w:t>Funding of $12 million over four years from 2016-17 was included in the 2016</w:t>
      </w:r>
      <w:r w:rsidRPr="00906E48">
        <w:rPr>
          <w:rFonts w:ascii="Times New Roman" w:hAnsi="Times New Roman"/>
          <w:sz w:val="24"/>
          <w:szCs w:val="24"/>
        </w:rPr>
        <w:noBreakHyphen/>
        <w:t xml:space="preserve">17 Budget for the initiative.  The objective of the funding is to promote, strengthen and grow Australia’s international education sector, which is one of Australia’s largest services exports.  The funding will ensure Australia remains competitive in attracting international students and is </w:t>
      </w:r>
      <w:r w:rsidRPr="00906E48">
        <w:rPr>
          <w:rFonts w:ascii="Times New Roman" w:hAnsi="Times New Roman"/>
          <w:sz w:val="24"/>
          <w:szCs w:val="24"/>
        </w:rPr>
        <w:lastRenderedPageBreak/>
        <w:t>well positioned to grow its share of the global international education market.  Targeted activities will align with the three pillars of the National Strategy:</w:t>
      </w:r>
    </w:p>
    <w:p w:rsidR="002250BD" w:rsidRDefault="00906E48" w:rsidP="002250BD">
      <w:pPr>
        <w:numPr>
          <w:ilvl w:val="0"/>
          <w:numId w:val="6"/>
        </w:numPr>
        <w:contextualSpacing/>
        <w:rPr>
          <w:rFonts w:ascii="Times New Roman" w:hAnsi="Times New Roman"/>
          <w:sz w:val="24"/>
          <w:szCs w:val="24"/>
        </w:rPr>
      </w:pPr>
      <w:r w:rsidRPr="00906E48">
        <w:rPr>
          <w:rFonts w:ascii="Times New Roman" w:hAnsi="Times New Roman"/>
          <w:sz w:val="24"/>
          <w:szCs w:val="24"/>
        </w:rPr>
        <w:t>strengthening the fundamentals</w:t>
      </w:r>
      <w:r w:rsidR="002250BD">
        <w:rPr>
          <w:rFonts w:ascii="Times New Roman" w:hAnsi="Times New Roman"/>
          <w:sz w:val="24"/>
          <w:szCs w:val="24"/>
        </w:rPr>
        <w:t>;</w:t>
      </w:r>
      <w:r w:rsidRPr="00906E48">
        <w:rPr>
          <w:rFonts w:ascii="Times New Roman" w:hAnsi="Times New Roman"/>
          <w:sz w:val="24"/>
          <w:szCs w:val="24"/>
        </w:rPr>
        <w:t xml:space="preserve"> </w:t>
      </w:r>
    </w:p>
    <w:p w:rsidR="002250BD" w:rsidRDefault="00906E48" w:rsidP="002250BD">
      <w:pPr>
        <w:numPr>
          <w:ilvl w:val="0"/>
          <w:numId w:val="6"/>
        </w:numPr>
        <w:contextualSpacing/>
        <w:rPr>
          <w:rFonts w:ascii="Times New Roman" w:hAnsi="Times New Roman"/>
          <w:sz w:val="24"/>
          <w:szCs w:val="24"/>
        </w:rPr>
      </w:pPr>
      <w:r w:rsidRPr="00906E48">
        <w:rPr>
          <w:rFonts w:ascii="Times New Roman" w:hAnsi="Times New Roman"/>
          <w:sz w:val="24"/>
          <w:szCs w:val="24"/>
        </w:rPr>
        <w:t>making transformative partnerships</w:t>
      </w:r>
      <w:r w:rsidR="002250BD">
        <w:rPr>
          <w:rFonts w:ascii="Times New Roman" w:hAnsi="Times New Roman"/>
          <w:sz w:val="24"/>
          <w:szCs w:val="24"/>
        </w:rPr>
        <w:t>;</w:t>
      </w:r>
      <w:r w:rsidRPr="00906E48">
        <w:rPr>
          <w:rFonts w:ascii="Times New Roman" w:hAnsi="Times New Roman"/>
          <w:sz w:val="24"/>
          <w:szCs w:val="24"/>
        </w:rPr>
        <w:t xml:space="preserve"> and </w:t>
      </w:r>
    </w:p>
    <w:p w:rsidR="00906E48" w:rsidRPr="00906E48" w:rsidRDefault="00906E48" w:rsidP="002250BD">
      <w:pPr>
        <w:numPr>
          <w:ilvl w:val="0"/>
          <w:numId w:val="6"/>
        </w:numPr>
        <w:contextualSpacing/>
        <w:rPr>
          <w:rFonts w:ascii="Times New Roman" w:hAnsi="Times New Roman"/>
          <w:sz w:val="24"/>
          <w:szCs w:val="24"/>
        </w:rPr>
      </w:pPr>
      <w:proofErr w:type="gramStart"/>
      <w:r w:rsidRPr="00906E48">
        <w:rPr>
          <w:rFonts w:ascii="Times New Roman" w:hAnsi="Times New Roman"/>
          <w:sz w:val="24"/>
          <w:szCs w:val="24"/>
        </w:rPr>
        <w:t>competing</w:t>
      </w:r>
      <w:proofErr w:type="gramEnd"/>
      <w:r w:rsidRPr="00906E48">
        <w:rPr>
          <w:rFonts w:ascii="Times New Roman" w:hAnsi="Times New Roman"/>
          <w:sz w:val="24"/>
          <w:szCs w:val="24"/>
        </w:rPr>
        <w:t xml:space="preserve"> globally.</w:t>
      </w:r>
    </w:p>
    <w:p w:rsidR="00906E48" w:rsidRPr="00906E48" w:rsidRDefault="00906E48" w:rsidP="00906E48">
      <w:pPr>
        <w:ind w:right="-46"/>
        <w:rPr>
          <w:rFonts w:ascii="Times New Roman" w:hAnsi="Times New Roman"/>
          <w:sz w:val="24"/>
          <w:szCs w:val="24"/>
        </w:rPr>
      </w:pPr>
    </w:p>
    <w:p w:rsidR="00906E48" w:rsidRPr="00906E48" w:rsidRDefault="00906E48" w:rsidP="00906E48">
      <w:pPr>
        <w:ind w:right="-46"/>
        <w:rPr>
          <w:rFonts w:ascii="Times New Roman" w:hAnsi="Times New Roman"/>
          <w:sz w:val="24"/>
          <w:szCs w:val="24"/>
        </w:rPr>
      </w:pPr>
      <w:r w:rsidRPr="00906E48">
        <w:rPr>
          <w:rFonts w:ascii="Times New Roman" w:hAnsi="Times New Roman"/>
          <w:sz w:val="24"/>
          <w:szCs w:val="24"/>
        </w:rPr>
        <w:t xml:space="preserve">This measure will strengthen the fundamentals of Australia’s international education system by developing a national employability framework to improve skills for international students, further enhancing Australia’s reputation for quality education.  At least three annual workshops will be convened in key areas of interest for the sector. </w:t>
      </w:r>
      <w:r w:rsidR="002250BD">
        <w:rPr>
          <w:rFonts w:ascii="Times New Roman" w:hAnsi="Times New Roman"/>
          <w:sz w:val="24"/>
          <w:szCs w:val="24"/>
        </w:rPr>
        <w:t xml:space="preserve"> </w:t>
      </w:r>
      <w:r w:rsidRPr="00906E48">
        <w:rPr>
          <w:rFonts w:ascii="Times New Roman" w:hAnsi="Times New Roman"/>
          <w:sz w:val="24"/>
          <w:szCs w:val="24"/>
        </w:rPr>
        <w:t>These forums will marshal key stakeholders across government, peak bodies, education providers, business and industry, students and community groups to inform policy and drive strategic activity.  This will enable Australia to remain competitive in attracting students.  Improvements to the Government’s collection and analysis of international education data will better inform policy and enable a more effective promotion of the value of an Australian qualification and Australia as a study destination.</w:t>
      </w:r>
    </w:p>
    <w:p w:rsidR="00906E48" w:rsidRPr="00906E48" w:rsidRDefault="00906E48" w:rsidP="00906E48">
      <w:pPr>
        <w:ind w:right="-46"/>
        <w:rPr>
          <w:rFonts w:ascii="Times New Roman" w:hAnsi="Times New Roman"/>
          <w:sz w:val="24"/>
          <w:szCs w:val="24"/>
        </w:rPr>
      </w:pPr>
    </w:p>
    <w:p w:rsidR="00906E48" w:rsidRPr="00906E48" w:rsidRDefault="00906E48" w:rsidP="00906E48">
      <w:pPr>
        <w:ind w:right="-46"/>
        <w:rPr>
          <w:rFonts w:ascii="Times New Roman" w:hAnsi="Times New Roman"/>
          <w:sz w:val="24"/>
          <w:szCs w:val="24"/>
        </w:rPr>
      </w:pPr>
      <w:r w:rsidRPr="00906E48">
        <w:rPr>
          <w:rFonts w:ascii="Times New Roman" w:hAnsi="Times New Roman"/>
          <w:sz w:val="24"/>
          <w:szCs w:val="24"/>
        </w:rPr>
        <w:t xml:space="preserve">The funding will support transformative partnerships by developing country-specific international education strategies. </w:t>
      </w:r>
      <w:r w:rsidR="002250BD">
        <w:rPr>
          <w:rFonts w:ascii="Times New Roman" w:hAnsi="Times New Roman"/>
          <w:sz w:val="24"/>
          <w:szCs w:val="24"/>
        </w:rPr>
        <w:t xml:space="preserve"> </w:t>
      </w:r>
      <w:r w:rsidRPr="00906E48">
        <w:rPr>
          <w:rFonts w:ascii="Times New Roman" w:hAnsi="Times New Roman"/>
          <w:sz w:val="24"/>
          <w:szCs w:val="24"/>
        </w:rPr>
        <w:t>Communicating the benefits of international education through awareness raising and community hosted activities will improve engagement with international students, enhancing their living and learning experiences and bringing reputational benefits.</w:t>
      </w:r>
    </w:p>
    <w:p w:rsidR="00906E48" w:rsidRPr="00906E48" w:rsidRDefault="00906E48" w:rsidP="00906E48">
      <w:pPr>
        <w:ind w:right="-46"/>
        <w:rPr>
          <w:rFonts w:ascii="Times New Roman" w:hAnsi="Times New Roman"/>
          <w:sz w:val="24"/>
          <w:szCs w:val="24"/>
        </w:rPr>
      </w:pPr>
    </w:p>
    <w:p w:rsidR="00906E48" w:rsidRPr="00906E48" w:rsidRDefault="00906E48" w:rsidP="00906E48">
      <w:pPr>
        <w:ind w:right="-46"/>
        <w:rPr>
          <w:rFonts w:ascii="Times New Roman" w:hAnsi="Times New Roman"/>
          <w:sz w:val="24"/>
          <w:szCs w:val="24"/>
        </w:rPr>
      </w:pPr>
      <w:r w:rsidRPr="00906E48">
        <w:rPr>
          <w:rFonts w:ascii="Times New Roman" w:hAnsi="Times New Roman"/>
          <w:sz w:val="24"/>
          <w:szCs w:val="24"/>
        </w:rPr>
        <w:t>Targeted activities will assist Australia to compete globally by assessing opportunities for Australian borderless education, then implementing initiatives to grow borderless education partnerships in key economies around the world.  These initiatives will respond to demands for new and innovative education delivery platforms.  New education delivery pilot projects, for example, involving consortia or partnerships with the potential for large scale application, will be trialled for new, cost-effective and high quality products and services.  The establishment of international student hubs will further enhance Australia’s reputation for supporting international students.  The implementation of an industry-led quality framework for international education agents will support the integrity of the sector and further position Australia to grow and diversify its share of the global international education market.</w:t>
      </w:r>
    </w:p>
    <w:p w:rsidR="00906E48" w:rsidRPr="00906E48" w:rsidRDefault="00906E48" w:rsidP="00906E48">
      <w:pPr>
        <w:ind w:right="-46"/>
        <w:rPr>
          <w:rFonts w:ascii="Times New Roman" w:hAnsi="Times New Roman"/>
          <w:sz w:val="24"/>
          <w:szCs w:val="24"/>
        </w:rPr>
      </w:pPr>
    </w:p>
    <w:p w:rsidR="00906E48" w:rsidRPr="00906E48" w:rsidRDefault="00906E48" w:rsidP="00906E48">
      <w:pPr>
        <w:ind w:right="-46"/>
        <w:rPr>
          <w:rFonts w:ascii="Times New Roman" w:hAnsi="Times New Roman"/>
          <w:sz w:val="24"/>
          <w:szCs w:val="24"/>
        </w:rPr>
      </w:pPr>
      <w:r w:rsidRPr="00906E48">
        <w:rPr>
          <w:rFonts w:ascii="Times New Roman" w:hAnsi="Times New Roman"/>
          <w:sz w:val="24"/>
          <w:szCs w:val="24"/>
        </w:rPr>
        <w:t>Funding will be drawn from the International Education Support sub-program under Program</w:t>
      </w:r>
      <w:r w:rsidR="00AE42CA">
        <w:rPr>
          <w:rFonts w:ascii="Times New Roman" w:hAnsi="Times New Roman"/>
          <w:sz w:val="24"/>
          <w:szCs w:val="24"/>
        </w:rPr>
        <w:t> </w:t>
      </w:r>
      <w:r w:rsidRPr="00906E48">
        <w:rPr>
          <w:rFonts w:ascii="Times New Roman" w:hAnsi="Times New Roman"/>
          <w:sz w:val="24"/>
          <w:szCs w:val="24"/>
        </w:rPr>
        <w:t xml:space="preserve">2.7: International Education Support, which is part of Outcome </w:t>
      </w:r>
      <w:proofErr w:type="gramStart"/>
      <w:r w:rsidRPr="00906E48">
        <w:rPr>
          <w:rFonts w:ascii="Times New Roman" w:hAnsi="Times New Roman"/>
          <w:sz w:val="24"/>
          <w:szCs w:val="24"/>
        </w:rPr>
        <w:t>2</w:t>
      </w:r>
      <w:proofErr w:type="gramEnd"/>
      <w:r w:rsidRPr="00906E48">
        <w:rPr>
          <w:rFonts w:ascii="Times New Roman" w:hAnsi="Times New Roman"/>
          <w:sz w:val="24"/>
          <w:szCs w:val="24"/>
        </w:rPr>
        <w:t xml:space="preserve">: Promote growth in economic productivity and social wellbeing through access to quality higher education, international education, and international quality research, skills and training.  Details are set out in the </w:t>
      </w:r>
      <w:r w:rsidRPr="00906E48">
        <w:rPr>
          <w:rFonts w:ascii="Times New Roman" w:hAnsi="Times New Roman"/>
          <w:i/>
          <w:sz w:val="24"/>
          <w:szCs w:val="24"/>
        </w:rPr>
        <w:t>Portfolio Budget Statements 2016-17, Education and Training Portfolio</w:t>
      </w:r>
      <w:r w:rsidRPr="00906E48">
        <w:rPr>
          <w:rFonts w:ascii="Times New Roman" w:hAnsi="Times New Roman"/>
          <w:sz w:val="24"/>
          <w:szCs w:val="24"/>
        </w:rPr>
        <w:t xml:space="preserve">.  The International Education Support sub-program is a discretionary grants program. The Minister for Education and Training approves funding allocations for initiatives under the International Education Support sub-program. </w:t>
      </w:r>
    </w:p>
    <w:p w:rsidR="00906E48" w:rsidRPr="00906E48" w:rsidRDefault="00906E48" w:rsidP="00906E48">
      <w:pPr>
        <w:ind w:right="-46"/>
        <w:rPr>
          <w:rFonts w:ascii="Times New Roman" w:hAnsi="Times New Roman"/>
          <w:sz w:val="24"/>
          <w:szCs w:val="24"/>
        </w:rPr>
      </w:pPr>
    </w:p>
    <w:p w:rsidR="00906E48" w:rsidRPr="00906E48" w:rsidRDefault="00906E48" w:rsidP="00906E48">
      <w:pPr>
        <w:ind w:right="-46"/>
        <w:rPr>
          <w:rFonts w:ascii="Times New Roman" w:hAnsi="Times New Roman"/>
          <w:sz w:val="24"/>
          <w:szCs w:val="24"/>
        </w:rPr>
      </w:pPr>
      <w:r w:rsidRPr="00906E48">
        <w:rPr>
          <w:rFonts w:ascii="Times New Roman" w:hAnsi="Times New Roman"/>
          <w:sz w:val="24"/>
          <w:szCs w:val="24"/>
        </w:rPr>
        <w:t xml:space="preserve">Funding will be provided in accordance with the </w:t>
      </w:r>
      <w:r w:rsidRPr="00906E48">
        <w:rPr>
          <w:rFonts w:ascii="Times New Roman" w:hAnsi="Times New Roman"/>
          <w:i/>
          <w:sz w:val="24"/>
          <w:szCs w:val="24"/>
        </w:rPr>
        <w:t>Commonwealth Grants Rules and Guidelines</w:t>
      </w:r>
      <w:r w:rsidRPr="00906E48">
        <w:rPr>
          <w:rFonts w:ascii="Times New Roman" w:hAnsi="Times New Roman"/>
          <w:sz w:val="24"/>
          <w:szCs w:val="24"/>
        </w:rPr>
        <w:t xml:space="preserve"> (for grants), the </w:t>
      </w:r>
      <w:r w:rsidRPr="00906E48">
        <w:rPr>
          <w:rFonts w:ascii="Times New Roman" w:hAnsi="Times New Roman"/>
          <w:i/>
          <w:sz w:val="24"/>
          <w:szCs w:val="24"/>
        </w:rPr>
        <w:t>Commonwealth Procurement Rules</w:t>
      </w:r>
      <w:r w:rsidRPr="00906E48">
        <w:rPr>
          <w:rFonts w:ascii="Times New Roman" w:hAnsi="Times New Roman"/>
          <w:sz w:val="24"/>
          <w:szCs w:val="24"/>
        </w:rPr>
        <w:t xml:space="preserve"> (CPRs) (for procurements), the Department Secretary</w:t>
      </w:r>
      <w:r w:rsidR="002250BD">
        <w:rPr>
          <w:rFonts w:ascii="Times New Roman" w:hAnsi="Times New Roman"/>
          <w:sz w:val="24"/>
          <w:szCs w:val="24"/>
        </w:rPr>
        <w:t>’s Accountable Authority</w:t>
      </w:r>
      <w:r w:rsidRPr="00906E48">
        <w:rPr>
          <w:rFonts w:ascii="Times New Roman" w:hAnsi="Times New Roman"/>
          <w:sz w:val="24"/>
          <w:szCs w:val="24"/>
        </w:rPr>
        <w:t xml:space="preserve"> Instructions and delegations on the expenditure of relevant monies, in accordance with the </w:t>
      </w:r>
      <w:r w:rsidRPr="00906E48">
        <w:rPr>
          <w:rFonts w:ascii="Times New Roman" w:hAnsi="Times New Roman"/>
          <w:i/>
          <w:iCs/>
          <w:sz w:val="24"/>
          <w:szCs w:val="24"/>
        </w:rPr>
        <w:t>Public Governance, Performance and Accountability Act 2013</w:t>
      </w:r>
      <w:r w:rsidRPr="00906E48">
        <w:rPr>
          <w:rFonts w:ascii="Times New Roman" w:hAnsi="Times New Roman"/>
          <w:sz w:val="24"/>
          <w:szCs w:val="24"/>
        </w:rPr>
        <w:t>.  Grant guidelines relating to this initiative will be available on the department’s website (</w:t>
      </w:r>
      <w:r w:rsidRPr="00906E48">
        <w:rPr>
          <w:rFonts w:ascii="Times New Roman" w:hAnsi="Times New Roman"/>
          <w:sz w:val="24"/>
          <w:szCs w:val="24"/>
          <w:u w:val="single"/>
        </w:rPr>
        <w:t>www.education.gov.au</w:t>
      </w:r>
      <w:r w:rsidRPr="00906E48">
        <w:rPr>
          <w:rFonts w:ascii="Times New Roman" w:hAnsi="Times New Roman"/>
          <w:sz w:val="24"/>
          <w:szCs w:val="24"/>
        </w:rPr>
        <w:t xml:space="preserve">).  The funding for grants will be a combination of merit-based, competitive grants processes as well as targeted, non-competitive grants. </w:t>
      </w:r>
    </w:p>
    <w:p w:rsidR="00906E48" w:rsidRPr="00906E48" w:rsidRDefault="00906E48" w:rsidP="00906E48">
      <w:pPr>
        <w:ind w:right="-46"/>
        <w:rPr>
          <w:rFonts w:ascii="Times New Roman" w:hAnsi="Times New Roman"/>
          <w:sz w:val="24"/>
          <w:szCs w:val="24"/>
        </w:rPr>
      </w:pPr>
      <w:r w:rsidRPr="00906E48">
        <w:rPr>
          <w:rFonts w:ascii="Times New Roman" w:hAnsi="Times New Roman"/>
          <w:sz w:val="24"/>
          <w:szCs w:val="24"/>
        </w:rPr>
        <w:lastRenderedPageBreak/>
        <w:t xml:space="preserve">Procurements over the reporting threshold will be published on the </w:t>
      </w:r>
      <w:proofErr w:type="spellStart"/>
      <w:r w:rsidRPr="00906E48">
        <w:rPr>
          <w:rFonts w:ascii="Times New Roman" w:hAnsi="Times New Roman"/>
          <w:sz w:val="24"/>
          <w:szCs w:val="24"/>
        </w:rPr>
        <w:t>AusTender</w:t>
      </w:r>
      <w:proofErr w:type="spellEnd"/>
      <w:r w:rsidRPr="00906E48">
        <w:rPr>
          <w:rFonts w:ascii="Times New Roman" w:hAnsi="Times New Roman"/>
          <w:sz w:val="24"/>
          <w:szCs w:val="24"/>
        </w:rPr>
        <w:t xml:space="preserve"> website.  Under the Senate Procedural Order of Continuing Effect, departmental and agency contracts are published on </w:t>
      </w:r>
      <w:proofErr w:type="spellStart"/>
      <w:r w:rsidRPr="00906E48">
        <w:rPr>
          <w:rFonts w:ascii="Times New Roman" w:hAnsi="Times New Roman"/>
          <w:sz w:val="24"/>
          <w:szCs w:val="24"/>
        </w:rPr>
        <w:t>AusTender</w:t>
      </w:r>
      <w:proofErr w:type="spellEnd"/>
      <w:r w:rsidRPr="00906E48">
        <w:rPr>
          <w:rFonts w:ascii="Times New Roman" w:hAnsi="Times New Roman"/>
          <w:sz w:val="24"/>
          <w:szCs w:val="24"/>
        </w:rPr>
        <w:t xml:space="preserve"> in accordance with the CPRs.  All grants will be published on the department’s website within 14 working days from when the grants take effect and will remain on the website for a minimum of two financial years.</w:t>
      </w:r>
    </w:p>
    <w:p w:rsidR="00906E48" w:rsidRPr="00906E48" w:rsidRDefault="00906E48" w:rsidP="00906E48">
      <w:pPr>
        <w:ind w:right="-46"/>
        <w:rPr>
          <w:rFonts w:ascii="Times New Roman" w:hAnsi="Times New Roman"/>
          <w:sz w:val="24"/>
          <w:szCs w:val="24"/>
        </w:rPr>
      </w:pPr>
      <w:bookmarkStart w:id="0" w:name="_GoBack"/>
      <w:bookmarkEnd w:id="0"/>
    </w:p>
    <w:p w:rsidR="00906E48" w:rsidRPr="00906E48" w:rsidRDefault="00906E48" w:rsidP="00906E48">
      <w:pPr>
        <w:ind w:right="-46"/>
        <w:rPr>
          <w:rFonts w:ascii="Times New Roman" w:hAnsi="Times New Roman"/>
          <w:sz w:val="24"/>
          <w:szCs w:val="24"/>
        </w:rPr>
      </w:pPr>
      <w:r w:rsidRPr="00906E48">
        <w:rPr>
          <w:rFonts w:ascii="Times New Roman" w:hAnsi="Times New Roman"/>
          <w:sz w:val="24"/>
          <w:szCs w:val="24"/>
        </w:rPr>
        <w:t xml:space="preserve">Regardless of whether a procurement or grant process is undertaken, the decision to award funding will be made by the relevant delegate of the Secretary of the department.  Merit reviews will not be available for procurements and competitive grants as they involve the awarding of contracts </w:t>
      </w:r>
      <w:r w:rsidR="00AE42CA">
        <w:rPr>
          <w:rFonts w:ascii="Times New Roman" w:hAnsi="Times New Roman"/>
          <w:sz w:val="24"/>
          <w:szCs w:val="24"/>
        </w:rPr>
        <w:t>which</w:t>
      </w:r>
      <w:r w:rsidR="00AE42CA" w:rsidRPr="00906E48">
        <w:rPr>
          <w:rFonts w:ascii="Times New Roman" w:hAnsi="Times New Roman"/>
          <w:sz w:val="24"/>
          <w:szCs w:val="24"/>
        </w:rPr>
        <w:t xml:space="preserve"> </w:t>
      </w:r>
      <w:r w:rsidRPr="00906E48">
        <w:rPr>
          <w:rFonts w:ascii="Times New Roman" w:hAnsi="Times New Roman"/>
          <w:sz w:val="24"/>
          <w:szCs w:val="24"/>
        </w:rPr>
        <w:t xml:space="preserve">will go through competitive tender processes. </w:t>
      </w:r>
    </w:p>
    <w:p w:rsidR="00906E48" w:rsidRPr="00906E48" w:rsidRDefault="00906E48" w:rsidP="00906E48">
      <w:pPr>
        <w:ind w:right="-46"/>
        <w:rPr>
          <w:rFonts w:ascii="Times New Roman" w:hAnsi="Times New Roman"/>
          <w:sz w:val="24"/>
          <w:szCs w:val="24"/>
        </w:rPr>
      </w:pPr>
    </w:p>
    <w:p w:rsidR="00906E48" w:rsidRPr="00906E48" w:rsidRDefault="00906E48" w:rsidP="00906E48">
      <w:pPr>
        <w:ind w:right="-46"/>
        <w:rPr>
          <w:rFonts w:ascii="Times New Roman" w:hAnsi="Times New Roman"/>
          <w:sz w:val="24"/>
          <w:szCs w:val="24"/>
        </w:rPr>
      </w:pPr>
      <w:r w:rsidRPr="00906E48">
        <w:rPr>
          <w:rFonts w:ascii="Times New Roman" w:hAnsi="Times New Roman"/>
          <w:sz w:val="24"/>
          <w:szCs w:val="24"/>
        </w:rPr>
        <w:t>Merit reviews will not be available for targeted grants as it is not appropriate due to the non</w:t>
      </w:r>
      <w:r w:rsidR="00AE42CA">
        <w:rPr>
          <w:rFonts w:ascii="Times New Roman" w:hAnsi="Times New Roman"/>
          <w:sz w:val="24"/>
          <w:szCs w:val="24"/>
        </w:rPr>
        <w:noBreakHyphen/>
      </w:r>
      <w:r w:rsidRPr="00906E48">
        <w:rPr>
          <w:rFonts w:ascii="Times New Roman" w:hAnsi="Times New Roman"/>
          <w:sz w:val="24"/>
          <w:szCs w:val="24"/>
        </w:rPr>
        <w:t>competitive and discretionary nature of the grants.  All general obligations to act fairly, including with probity and consistency, in the conduct of the grants process will be observed.</w:t>
      </w:r>
    </w:p>
    <w:p w:rsidR="00906E48" w:rsidRPr="00906E48" w:rsidRDefault="00906E48" w:rsidP="00906E48">
      <w:pPr>
        <w:ind w:right="-46"/>
        <w:rPr>
          <w:rFonts w:ascii="Times New Roman" w:hAnsi="Times New Roman"/>
          <w:sz w:val="24"/>
          <w:szCs w:val="24"/>
        </w:rPr>
      </w:pPr>
    </w:p>
    <w:p w:rsidR="00906E48" w:rsidRDefault="00906E48" w:rsidP="00906E48">
      <w:pPr>
        <w:ind w:right="-46"/>
        <w:rPr>
          <w:rFonts w:ascii="Times New Roman" w:hAnsi="Times New Roman"/>
          <w:sz w:val="24"/>
          <w:szCs w:val="24"/>
        </w:rPr>
      </w:pPr>
      <w:r w:rsidRPr="00906E48">
        <w:rPr>
          <w:rFonts w:ascii="Times New Roman" w:hAnsi="Times New Roman"/>
          <w:sz w:val="24"/>
          <w:szCs w:val="24"/>
        </w:rPr>
        <w:t>Noting that it is not a comprehensive statement of relevant constitutional considerations, the objective of the item references the following powers of the Constitution:</w:t>
      </w:r>
    </w:p>
    <w:p w:rsidR="00906E48" w:rsidRDefault="00906E48" w:rsidP="00906E48">
      <w:pPr>
        <w:numPr>
          <w:ilvl w:val="0"/>
          <w:numId w:val="4"/>
        </w:numPr>
        <w:contextualSpacing/>
        <w:rPr>
          <w:rFonts w:ascii="Times New Roman" w:hAnsi="Times New Roman"/>
          <w:sz w:val="24"/>
          <w:szCs w:val="24"/>
        </w:rPr>
      </w:pPr>
      <w:r w:rsidRPr="00906E48">
        <w:rPr>
          <w:rFonts w:ascii="Times New Roman" w:hAnsi="Times New Roman"/>
          <w:sz w:val="24"/>
          <w:szCs w:val="24"/>
        </w:rPr>
        <w:t>the trade and commerce power (section 51(</w:t>
      </w:r>
      <w:proofErr w:type="spellStart"/>
      <w:r w:rsidRPr="00906E48">
        <w:rPr>
          <w:rFonts w:ascii="Times New Roman" w:hAnsi="Times New Roman"/>
          <w:sz w:val="24"/>
          <w:szCs w:val="24"/>
        </w:rPr>
        <w:t>i</w:t>
      </w:r>
      <w:proofErr w:type="spellEnd"/>
      <w:r w:rsidRPr="00906E48">
        <w:rPr>
          <w:rFonts w:ascii="Times New Roman" w:hAnsi="Times New Roman"/>
          <w:sz w:val="24"/>
          <w:szCs w:val="24"/>
        </w:rPr>
        <w:t>));</w:t>
      </w:r>
    </w:p>
    <w:p w:rsidR="00906E48" w:rsidRDefault="00906E48" w:rsidP="00906E48">
      <w:pPr>
        <w:numPr>
          <w:ilvl w:val="0"/>
          <w:numId w:val="4"/>
        </w:numPr>
        <w:contextualSpacing/>
        <w:rPr>
          <w:rFonts w:ascii="Times New Roman" w:hAnsi="Times New Roman"/>
          <w:sz w:val="24"/>
          <w:szCs w:val="24"/>
        </w:rPr>
      </w:pPr>
      <w:r w:rsidRPr="00906E48">
        <w:rPr>
          <w:rFonts w:ascii="Times New Roman" w:hAnsi="Times New Roman"/>
          <w:sz w:val="24"/>
          <w:szCs w:val="24"/>
        </w:rPr>
        <w:t xml:space="preserve">the external affairs power (section 51(xxix)); </w:t>
      </w:r>
    </w:p>
    <w:p w:rsidR="00906E48" w:rsidRDefault="00906E48" w:rsidP="00906E48">
      <w:pPr>
        <w:numPr>
          <w:ilvl w:val="0"/>
          <w:numId w:val="4"/>
        </w:numPr>
        <w:contextualSpacing/>
        <w:rPr>
          <w:rFonts w:ascii="Times New Roman" w:hAnsi="Times New Roman"/>
          <w:sz w:val="24"/>
          <w:szCs w:val="24"/>
        </w:rPr>
      </w:pPr>
      <w:r w:rsidRPr="00906E48">
        <w:rPr>
          <w:rFonts w:ascii="Times New Roman" w:hAnsi="Times New Roman"/>
          <w:sz w:val="24"/>
          <w:szCs w:val="24"/>
        </w:rPr>
        <w:t>the social welfare power (section 51(</w:t>
      </w:r>
      <w:proofErr w:type="spellStart"/>
      <w:r w:rsidRPr="00906E48">
        <w:rPr>
          <w:rFonts w:ascii="Times New Roman" w:hAnsi="Times New Roman"/>
          <w:sz w:val="24"/>
          <w:szCs w:val="24"/>
        </w:rPr>
        <w:t>xxiiiA</w:t>
      </w:r>
      <w:proofErr w:type="spellEnd"/>
      <w:r w:rsidRPr="00906E48">
        <w:rPr>
          <w:rFonts w:ascii="Times New Roman" w:hAnsi="Times New Roman"/>
          <w:sz w:val="24"/>
          <w:szCs w:val="24"/>
        </w:rPr>
        <w:t>));</w:t>
      </w:r>
    </w:p>
    <w:p w:rsidR="00906E48" w:rsidRDefault="00906E48" w:rsidP="00906E48">
      <w:pPr>
        <w:numPr>
          <w:ilvl w:val="0"/>
          <w:numId w:val="4"/>
        </w:numPr>
        <w:contextualSpacing/>
        <w:rPr>
          <w:rFonts w:ascii="Times New Roman" w:hAnsi="Times New Roman"/>
          <w:sz w:val="24"/>
          <w:szCs w:val="24"/>
        </w:rPr>
      </w:pPr>
      <w:r w:rsidRPr="00906E48">
        <w:rPr>
          <w:rFonts w:ascii="Times New Roman" w:hAnsi="Times New Roman"/>
          <w:sz w:val="24"/>
          <w:szCs w:val="24"/>
        </w:rPr>
        <w:t xml:space="preserve">the aliens power (section 51(xix)); </w:t>
      </w:r>
    </w:p>
    <w:p w:rsidR="00906E48" w:rsidRDefault="00906E48" w:rsidP="00906E48">
      <w:pPr>
        <w:numPr>
          <w:ilvl w:val="0"/>
          <w:numId w:val="4"/>
        </w:numPr>
        <w:contextualSpacing/>
        <w:rPr>
          <w:rFonts w:ascii="Times New Roman" w:hAnsi="Times New Roman"/>
          <w:sz w:val="24"/>
          <w:szCs w:val="24"/>
        </w:rPr>
      </w:pPr>
      <w:r w:rsidRPr="00906E48">
        <w:rPr>
          <w:rFonts w:ascii="Times New Roman" w:hAnsi="Times New Roman"/>
          <w:sz w:val="24"/>
          <w:szCs w:val="24"/>
        </w:rPr>
        <w:t>the census and statistics power (section 51(xi));</w:t>
      </w:r>
    </w:p>
    <w:p w:rsidR="00906E48" w:rsidRDefault="00906E48" w:rsidP="00906E48">
      <w:pPr>
        <w:numPr>
          <w:ilvl w:val="0"/>
          <w:numId w:val="4"/>
        </w:numPr>
        <w:contextualSpacing/>
        <w:rPr>
          <w:rFonts w:ascii="Times New Roman" w:hAnsi="Times New Roman"/>
          <w:sz w:val="24"/>
          <w:szCs w:val="24"/>
        </w:rPr>
      </w:pPr>
      <w:r w:rsidRPr="00906E48">
        <w:rPr>
          <w:rFonts w:ascii="Times New Roman" w:hAnsi="Times New Roman"/>
          <w:sz w:val="24"/>
          <w:szCs w:val="24"/>
        </w:rPr>
        <w:t>the communications power (section 51(v)); and</w:t>
      </w:r>
    </w:p>
    <w:p w:rsidR="00906E48" w:rsidRPr="00906E48" w:rsidRDefault="00906E48" w:rsidP="00906E48">
      <w:pPr>
        <w:numPr>
          <w:ilvl w:val="0"/>
          <w:numId w:val="4"/>
        </w:numPr>
        <w:contextualSpacing/>
        <w:rPr>
          <w:rFonts w:ascii="Times New Roman" w:hAnsi="Times New Roman"/>
          <w:sz w:val="24"/>
          <w:szCs w:val="24"/>
        </w:rPr>
      </w:pPr>
      <w:proofErr w:type="gramStart"/>
      <w:r w:rsidRPr="00906E48">
        <w:rPr>
          <w:rFonts w:ascii="Times New Roman" w:hAnsi="Times New Roman"/>
          <w:sz w:val="24"/>
          <w:szCs w:val="24"/>
        </w:rPr>
        <w:t>the</w:t>
      </w:r>
      <w:proofErr w:type="gramEnd"/>
      <w:r w:rsidRPr="00906E48">
        <w:rPr>
          <w:rFonts w:ascii="Times New Roman" w:hAnsi="Times New Roman"/>
          <w:sz w:val="24"/>
          <w:szCs w:val="24"/>
        </w:rPr>
        <w:t xml:space="preserve"> Commonwealth executive power (section 61).</w:t>
      </w:r>
    </w:p>
    <w:p w:rsidR="006818C0" w:rsidRDefault="006818C0" w:rsidP="00B341A9">
      <w:pPr>
        <w:ind w:right="-46"/>
        <w:rPr>
          <w:rFonts w:ascii="Times New Roman" w:hAnsi="Times New Roman"/>
          <w:sz w:val="24"/>
          <w:szCs w:val="24"/>
        </w:rPr>
      </w:pPr>
    </w:p>
    <w:p w:rsidR="006818C0" w:rsidRDefault="006818C0" w:rsidP="006818C0">
      <w:pPr>
        <w:rPr>
          <w:rFonts w:ascii="Times New Roman" w:hAnsi="Times New Roman"/>
          <w:color w:val="000000" w:themeColor="text1"/>
          <w:sz w:val="24"/>
          <w:szCs w:val="24"/>
        </w:rPr>
      </w:pPr>
    </w:p>
    <w:p w:rsidR="006818C0" w:rsidRDefault="006818C0" w:rsidP="006818C0">
      <w:pPr>
        <w:rPr>
          <w:rFonts w:ascii="Times New Roman" w:hAnsi="Times New Roman"/>
          <w:color w:val="000000" w:themeColor="text1"/>
          <w:sz w:val="24"/>
          <w:szCs w:val="24"/>
        </w:rPr>
      </w:pPr>
    </w:p>
    <w:p w:rsidR="006818C0" w:rsidRDefault="006818C0" w:rsidP="006818C0">
      <w:pPr>
        <w:rPr>
          <w:rFonts w:ascii="Times New Roman" w:hAnsi="Times New Roman"/>
          <w:color w:val="000000" w:themeColor="text1"/>
          <w:sz w:val="24"/>
          <w:szCs w:val="24"/>
        </w:rPr>
      </w:pPr>
    </w:p>
    <w:p w:rsidR="006818C0" w:rsidRDefault="006818C0" w:rsidP="006818C0">
      <w:pPr>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pStyle w:val="ListParagraph"/>
        <w:numPr>
          <w:ilvl w:val="0"/>
          <w:numId w:val="1"/>
        </w:numPr>
        <w:spacing w:after="120"/>
        <w:ind w:left="0" w:right="-46" w:hanging="352"/>
        <w:rPr>
          <w:rFonts w:cs="Times New Roman"/>
          <w:i/>
          <w:szCs w:val="24"/>
        </w:rPr>
        <w:sectPr w:rsidR="006818C0" w:rsidRPr="009932DB" w:rsidSect="004D676F">
          <w:headerReference w:type="default" r:id="rId9"/>
          <w:headerReference w:type="first" r:id="rId10"/>
          <w:pgSz w:w="11906" w:h="16838"/>
          <w:pgMar w:top="1440" w:right="1440" w:bottom="1440" w:left="1440" w:header="708" w:footer="708" w:gutter="0"/>
          <w:pgNumType w:start="1"/>
          <w:cols w:space="708"/>
          <w:titlePg/>
          <w:docGrid w:linePitch="360"/>
        </w:sectPr>
      </w:pPr>
    </w:p>
    <w:p w:rsidR="006818C0" w:rsidRPr="009932DB" w:rsidRDefault="006818C0" w:rsidP="006818C0">
      <w:pPr>
        <w:spacing w:after="120"/>
        <w:contextualSpacing/>
        <w:jc w:val="center"/>
        <w:rPr>
          <w:rFonts w:ascii="Times New Roman" w:eastAsia="Times New Roman" w:hAnsi="Times New Roman"/>
          <w:b/>
          <w:bCs/>
          <w:sz w:val="24"/>
          <w:szCs w:val="24"/>
        </w:rPr>
      </w:pPr>
      <w:r w:rsidRPr="009932DB">
        <w:rPr>
          <w:rFonts w:ascii="Times New Roman" w:eastAsia="Times New Roman" w:hAnsi="Times New Roman"/>
          <w:b/>
          <w:bCs/>
          <w:sz w:val="24"/>
          <w:szCs w:val="24"/>
        </w:rPr>
        <w:lastRenderedPageBreak/>
        <w:t>Statement of Compatibility with Human Rights</w:t>
      </w:r>
    </w:p>
    <w:p w:rsidR="006818C0" w:rsidRPr="009932DB" w:rsidRDefault="006818C0" w:rsidP="006818C0">
      <w:pPr>
        <w:pStyle w:val="paranumbering0"/>
        <w:spacing w:before="0" w:beforeAutospacing="0" w:after="120" w:afterAutospacing="0"/>
        <w:contextualSpacing/>
        <w:jc w:val="center"/>
      </w:pPr>
    </w:p>
    <w:p w:rsidR="006818C0" w:rsidRPr="009932DB" w:rsidRDefault="006818C0" w:rsidP="006818C0">
      <w:pPr>
        <w:pStyle w:val="paranumbering0"/>
        <w:spacing w:before="0" w:beforeAutospacing="0" w:after="120" w:afterAutospacing="0"/>
        <w:contextualSpacing/>
        <w:jc w:val="center"/>
      </w:pPr>
      <w:r w:rsidRPr="009932DB">
        <w:t xml:space="preserve">Prepared in accordance with Part 3 of the </w:t>
      </w:r>
      <w:r w:rsidRPr="009932DB">
        <w:rPr>
          <w:i/>
        </w:rPr>
        <w:t>Human Rights (Parliamentary Scrutiny) Act 2011</w:t>
      </w:r>
    </w:p>
    <w:p w:rsidR="006818C0" w:rsidRPr="009932DB" w:rsidRDefault="006818C0" w:rsidP="006818C0">
      <w:pPr>
        <w:pStyle w:val="paranumbering0"/>
        <w:spacing w:before="0" w:beforeAutospacing="0" w:after="120" w:afterAutospacing="0"/>
        <w:contextualSpacing/>
      </w:pPr>
    </w:p>
    <w:p w:rsidR="006818C0" w:rsidRPr="009932DB" w:rsidRDefault="006818C0" w:rsidP="006818C0">
      <w:pPr>
        <w:pStyle w:val="paranumbering0"/>
        <w:spacing w:before="0" w:beforeAutospacing="0" w:after="120" w:afterAutospacing="0"/>
        <w:contextualSpacing/>
        <w:rPr>
          <w:b/>
          <w:i/>
        </w:rPr>
      </w:pPr>
      <w:r w:rsidRPr="009932DB">
        <w:rPr>
          <w:b/>
          <w:i/>
        </w:rPr>
        <w:t xml:space="preserve">Financial Framework (Supplementary Powers) Amendment </w:t>
      </w:r>
      <w:r w:rsidRPr="009932DB">
        <w:rPr>
          <w:b/>
          <w:i/>
          <w:iCs/>
        </w:rPr>
        <w:t>(</w:t>
      </w:r>
      <w:r w:rsidR="003C40F5">
        <w:rPr>
          <w:b/>
          <w:i/>
          <w:iCs/>
        </w:rPr>
        <w:t>Education and </w:t>
      </w:r>
      <w:r w:rsidR="00906E48">
        <w:rPr>
          <w:b/>
          <w:i/>
          <w:iCs/>
        </w:rPr>
        <w:t>Training</w:t>
      </w:r>
      <w:r w:rsidRPr="009932DB">
        <w:rPr>
          <w:b/>
          <w:i/>
          <w:iCs/>
        </w:rPr>
        <w:t xml:space="preserve"> Measures No. </w:t>
      </w:r>
      <w:r w:rsidR="00906E48">
        <w:rPr>
          <w:b/>
          <w:i/>
          <w:iCs/>
        </w:rPr>
        <w:t>3</w:t>
      </w:r>
      <w:r w:rsidRPr="009932DB">
        <w:rPr>
          <w:b/>
          <w:i/>
          <w:iCs/>
        </w:rPr>
        <w:t xml:space="preserve">) </w:t>
      </w:r>
      <w:r w:rsidR="008822FB">
        <w:rPr>
          <w:b/>
          <w:i/>
        </w:rPr>
        <w:t>Regulation 2016</w:t>
      </w:r>
    </w:p>
    <w:p w:rsidR="006818C0" w:rsidRPr="009932DB" w:rsidRDefault="006818C0" w:rsidP="006818C0">
      <w:pPr>
        <w:pStyle w:val="paranumbering0"/>
        <w:spacing w:before="0" w:beforeAutospacing="0" w:after="120" w:afterAutospacing="0"/>
        <w:contextualSpacing/>
      </w:pPr>
    </w:p>
    <w:p w:rsidR="006818C0" w:rsidRPr="009932DB" w:rsidRDefault="006818C0" w:rsidP="006818C0">
      <w:pPr>
        <w:pStyle w:val="paranumbering0"/>
        <w:spacing w:before="0" w:beforeAutospacing="0" w:after="120" w:afterAutospacing="0"/>
        <w:contextualSpacing/>
      </w:pPr>
      <w:r w:rsidRPr="009932DB">
        <w:t xml:space="preserve">This Regulation is compatible with the human rights and freedoms recognised or declared in the international instruments listed in section 3 of the </w:t>
      </w:r>
      <w:r w:rsidRPr="009932DB">
        <w:rPr>
          <w:i/>
        </w:rPr>
        <w:t>Human Rights (Parliamentary Scrutiny) Act 2011.</w:t>
      </w:r>
    </w:p>
    <w:p w:rsidR="006818C0" w:rsidRPr="009932DB" w:rsidRDefault="006818C0" w:rsidP="006818C0">
      <w:pPr>
        <w:pStyle w:val="paranumbering0"/>
        <w:spacing w:before="0" w:beforeAutospacing="0" w:after="120" w:afterAutospacing="0"/>
        <w:contextualSpacing/>
      </w:pPr>
    </w:p>
    <w:p w:rsidR="006818C0" w:rsidRPr="009932DB" w:rsidRDefault="006818C0" w:rsidP="006818C0">
      <w:pPr>
        <w:pStyle w:val="paranumbering0"/>
        <w:spacing w:before="0" w:beforeAutospacing="0" w:after="120" w:afterAutospacing="0"/>
        <w:contextualSpacing/>
        <w:rPr>
          <w:b/>
        </w:rPr>
      </w:pPr>
      <w:r w:rsidRPr="009932DB">
        <w:rPr>
          <w:b/>
        </w:rPr>
        <w:t>Overview of the Legislative Instrument</w:t>
      </w:r>
    </w:p>
    <w:p w:rsidR="006818C0" w:rsidRPr="009932DB" w:rsidRDefault="006818C0" w:rsidP="006818C0">
      <w:pPr>
        <w:pStyle w:val="paranumbering0"/>
        <w:spacing w:before="0" w:beforeAutospacing="0" w:after="0" w:afterAutospacing="0"/>
        <w:contextualSpacing/>
      </w:pPr>
    </w:p>
    <w:p w:rsidR="006818C0" w:rsidRPr="009932DB" w:rsidRDefault="006818C0" w:rsidP="006818C0">
      <w:pPr>
        <w:spacing w:after="120"/>
        <w:ind w:right="-188"/>
        <w:contextualSpacing/>
        <w:rPr>
          <w:rFonts w:ascii="Times New Roman" w:hAnsi="Times New Roman"/>
          <w:sz w:val="24"/>
          <w:szCs w:val="24"/>
        </w:rPr>
      </w:pPr>
      <w:r w:rsidRPr="009932DB">
        <w:rPr>
          <w:rFonts w:ascii="Times New Roman" w:hAnsi="Times New Roman"/>
          <w:sz w:val="24"/>
          <w:szCs w:val="24"/>
        </w:rPr>
        <w:t xml:space="preserve">Section 32B of the </w:t>
      </w:r>
      <w:r w:rsidRPr="009932DB">
        <w:rPr>
          <w:rFonts w:ascii="Times New Roman" w:hAnsi="Times New Roman"/>
          <w:i/>
          <w:sz w:val="24"/>
          <w:szCs w:val="24"/>
        </w:rPr>
        <w:t>Financial Framework (Supplementary Powers) Act 1997</w:t>
      </w:r>
      <w:r w:rsidRPr="009932DB">
        <w:rPr>
          <w:rFonts w:ascii="Times New Roman" w:hAnsi="Times New Roman"/>
          <w:sz w:val="24"/>
          <w:szCs w:val="24"/>
        </w:rPr>
        <w:t xml:space="preserve"> (the </w:t>
      </w:r>
      <w:proofErr w:type="gramStart"/>
      <w:r w:rsidRPr="009932DB">
        <w:rPr>
          <w:rFonts w:ascii="Times New Roman" w:hAnsi="Times New Roman"/>
          <w:sz w:val="24"/>
          <w:szCs w:val="24"/>
        </w:rPr>
        <w:t>FF(</w:t>
      </w:r>
      <w:proofErr w:type="gramEnd"/>
      <w:r w:rsidRPr="009932DB">
        <w:rPr>
          <w:rFonts w:ascii="Times New Roman" w:hAnsi="Times New Roman"/>
          <w:sz w:val="24"/>
          <w:szCs w:val="24"/>
        </w:rPr>
        <w:t xml:space="preserve">SP) Act) authorises the Commonwealth to make, vary and administer arrangements and grants specified in the </w:t>
      </w:r>
      <w:r w:rsidRPr="009932DB">
        <w:rPr>
          <w:rFonts w:ascii="Times New Roman" w:hAnsi="Times New Roman"/>
          <w:i/>
          <w:sz w:val="24"/>
          <w:szCs w:val="24"/>
        </w:rPr>
        <w:t xml:space="preserve">Financial Framework (Supplementary Powers) Regulations 1997 </w:t>
      </w:r>
      <w:r w:rsidRPr="009932DB">
        <w:rPr>
          <w:rFonts w:ascii="Times New Roman" w:hAnsi="Times New Roman"/>
          <w:sz w:val="24"/>
          <w:szCs w:val="24"/>
        </w:rPr>
        <w:t>(the FF(SP) Regulations) and to make, vary and administer arrangements and gran</w:t>
      </w:r>
      <w:r w:rsidR="00466769">
        <w:rPr>
          <w:rFonts w:ascii="Times New Roman" w:hAnsi="Times New Roman"/>
          <w:sz w:val="24"/>
          <w:szCs w:val="24"/>
        </w:rPr>
        <w:t xml:space="preserve">ts for the purposes of </w:t>
      </w:r>
      <w:r w:rsidR="007C022B">
        <w:rPr>
          <w:rFonts w:ascii="Times New Roman" w:hAnsi="Times New Roman"/>
          <w:sz w:val="24"/>
          <w:szCs w:val="24"/>
        </w:rPr>
        <w:t>program</w:t>
      </w:r>
      <w:r w:rsidRPr="009932DB">
        <w:rPr>
          <w:rFonts w:ascii="Times New Roman" w:hAnsi="Times New Roman"/>
          <w:sz w:val="24"/>
          <w:szCs w:val="24"/>
        </w:rPr>
        <w:t>s specified in the Regulations.  Schedule 1AA and Schedule 1AB to the </w:t>
      </w:r>
      <w:proofErr w:type="gramStart"/>
      <w:r w:rsidRPr="009932DB">
        <w:rPr>
          <w:rFonts w:ascii="Times New Roman" w:hAnsi="Times New Roman"/>
          <w:sz w:val="24"/>
          <w:szCs w:val="24"/>
        </w:rPr>
        <w:t>FF(</w:t>
      </w:r>
      <w:proofErr w:type="gramEnd"/>
      <w:r w:rsidRPr="009932DB">
        <w:rPr>
          <w:rFonts w:ascii="Times New Roman" w:hAnsi="Times New Roman"/>
          <w:sz w:val="24"/>
          <w:szCs w:val="24"/>
        </w:rPr>
        <w:t>SP) Regulations specify the ar</w:t>
      </w:r>
      <w:r w:rsidR="00466769">
        <w:rPr>
          <w:rFonts w:ascii="Times New Roman" w:hAnsi="Times New Roman"/>
          <w:sz w:val="24"/>
          <w:szCs w:val="24"/>
        </w:rPr>
        <w:t xml:space="preserve">rangements, grants and </w:t>
      </w:r>
      <w:r w:rsidR="007C022B">
        <w:rPr>
          <w:rFonts w:ascii="Times New Roman" w:hAnsi="Times New Roman"/>
          <w:sz w:val="24"/>
          <w:szCs w:val="24"/>
        </w:rPr>
        <w:t>program</w:t>
      </w:r>
      <w:r w:rsidRPr="009932DB">
        <w:rPr>
          <w:rFonts w:ascii="Times New Roman" w:hAnsi="Times New Roman"/>
          <w:sz w:val="24"/>
          <w:szCs w:val="24"/>
        </w:rPr>
        <w:t xml:space="preserve">s.  </w:t>
      </w:r>
    </w:p>
    <w:p w:rsidR="006818C0" w:rsidRPr="009932DB" w:rsidRDefault="006818C0" w:rsidP="006818C0">
      <w:pPr>
        <w:spacing w:after="120"/>
        <w:ind w:right="-188"/>
        <w:contextualSpacing/>
        <w:rPr>
          <w:rFonts w:ascii="Times New Roman" w:hAnsi="Times New Roman"/>
          <w:sz w:val="24"/>
          <w:szCs w:val="24"/>
        </w:rPr>
      </w:pPr>
    </w:p>
    <w:p w:rsidR="006818C0" w:rsidRPr="009932DB" w:rsidRDefault="006818C0" w:rsidP="006818C0">
      <w:pPr>
        <w:spacing w:after="120"/>
        <w:ind w:right="-188"/>
        <w:contextualSpacing/>
        <w:rPr>
          <w:rFonts w:ascii="Times New Roman" w:hAnsi="Times New Roman"/>
          <w:sz w:val="24"/>
          <w:szCs w:val="24"/>
        </w:rPr>
      </w:pPr>
      <w:r w:rsidRPr="009932DB">
        <w:rPr>
          <w:rFonts w:ascii="Times New Roman" w:hAnsi="Times New Roman"/>
          <w:sz w:val="24"/>
          <w:szCs w:val="24"/>
        </w:rPr>
        <w:t xml:space="preserve">The </w:t>
      </w:r>
      <w:proofErr w:type="gramStart"/>
      <w:r w:rsidRPr="009932DB">
        <w:rPr>
          <w:rFonts w:ascii="Times New Roman" w:hAnsi="Times New Roman"/>
          <w:sz w:val="24"/>
          <w:szCs w:val="24"/>
        </w:rPr>
        <w:t>FF(</w:t>
      </w:r>
      <w:proofErr w:type="gramEnd"/>
      <w:r w:rsidRPr="009932DB">
        <w:rPr>
          <w:rFonts w:ascii="Times New Roman" w:hAnsi="Times New Roman"/>
          <w:sz w:val="24"/>
          <w:szCs w:val="24"/>
        </w:rPr>
        <w:t>SP) Act applies to Ministers and the accountable authorities of non</w:t>
      </w:r>
      <w:r w:rsidRPr="009932DB">
        <w:rPr>
          <w:rFonts w:ascii="Times New Roman" w:hAnsi="Times New Roman"/>
          <w:sz w:val="24"/>
          <w:szCs w:val="24"/>
        </w:rPr>
        <w:noBreakHyphen/>
      </w:r>
      <w:proofErr w:type="spellStart"/>
      <w:r w:rsidRPr="009932DB">
        <w:rPr>
          <w:rFonts w:ascii="Times New Roman" w:hAnsi="Times New Roman"/>
          <w:sz w:val="24"/>
          <w:szCs w:val="24"/>
        </w:rPr>
        <w:t>corporate</w:t>
      </w:r>
      <w:proofErr w:type="spellEnd"/>
      <w:r w:rsidRPr="009932DB">
        <w:rPr>
          <w:rFonts w:ascii="Times New Roman" w:hAnsi="Times New Roman"/>
          <w:sz w:val="24"/>
          <w:szCs w:val="24"/>
        </w:rPr>
        <w:t xml:space="preserve"> Commonwealth entities, as defined under section 12 of the </w:t>
      </w:r>
      <w:r w:rsidRPr="009932DB">
        <w:rPr>
          <w:rFonts w:ascii="Times New Roman" w:hAnsi="Times New Roman"/>
          <w:i/>
          <w:sz w:val="24"/>
          <w:szCs w:val="24"/>
        </w:rPr>
        <w:t>Public Governance, Performance and Accountability Act 2013</w:t>
      </w:r>
      <w:r w:rsidRPr="009932DB">
        <w:rPr>
          <w:rFonts w:ascii="Times New Roman" w:hAnsi="Times New Roman"/>
          <w:sz w:val="24"/>
          <w:szCs w:val="24"/>
        </w:rPr>
        <w:t xml:space="preserve">.  </w:t>
      </w:r>
    </w:p>
    <w:p w:rsidR="006818C0" w:rsidRDefault="006818C0" w:rsidP="006818C0">
      <w:pPr>
        <w:spacing w:line="276" w:lineRule="auto"/>
        <w:rPr>
          <w:rFonts w:ascii="Times New Roman" w:eastAsiaTheme="minorHAnsi" w:hAnsi="Times New Roman"/>
          <w:sz w:val="24"/>
          <w:szCs w:val="24"/>
        </w:rPr>
      </w:pPr>
    </w:p>
    <w:p w:rsidR="002250BD" w:rsidRDefault="00906E48" w:rsidP="00906E48">
      <w:pPr>
        <w:contextualSpacing/>
        <w:rPr>
          <w:rFonts w:ascii="Times New Roman" w:hAnsi="Times New Roman"/>
          <w:sz w:val="24"/>
          <w:szCs w:val="24"/>
        </w:rPr>
      </w:pPr>
      <w:r w:rsidRPr="00906E48">
        <w:rPr>
          <w:rFonts w:ascii="Times New Roman" w:hAnsi="Times New Roman"/>
          <w:sz w:val="24"/>
          <w:szCs w:val="24"/>
        </w:rPr>
        <w:t>Schedule 1 to the Regulation amend</w:t>
      </w:r>
      <w:r>
        <w:rPr>
          <w:rFonts w:ascii="Times New Roman" w:hAnsi="Times New Roman"/>
          <w:sz w:val="24"/>
          <w:szCs w:val="24"/>
        </w:rPr>
        <w:t>s</w:t>
      </w:r>
      <w:r w:rsidRPr="00906E48">
        <w:rPr>
          <w:rFonts w:ascii="Times New Roman" w:hAnsi="Times New Roman"/>
          <w:sz w:val="24"/>
          <w:szCs w:val="24"/>
        </w:rPr>
        <w:t xml:space="preserve"> the Principal Regulations to establish legislative authority in Schedule 1AB for the Government to fund the Australian International Education: Enabling Growth and Innovation initiative.  Funding will be provided for targeted activities to meet commitments outlined in the National Strategy for International Education (the National Strategy), which was launched by the Minister for Tourism and International Education, Senator the Hon Richard </w:t>
      </w:r>
      <w:proofErr w:type="spellStart"/>
      <w:r w:rsidRPr="00906E48">
        <w:rPr>
          <w:rFonts w:ascii="Times New Roman" w:hAnsi="Times New Roman"/>
          <w:sz w:val="24"/>
          <w:szCs w:val="24"/>
        </w:rPr>
        <w:t>Colbeck</w:t>
      </w:r>
      <w:proofErr w:type="spellEnd"/>
      <w:r w:rsidRPr="00906E48">
        <w:rPr>
          <w:rFonts w:ascii="Times New Roman" w:hAnsi="Times New Roman"/>
          <w:sz w:val="24"/>
          <w:szCs w:val="24"/>
        </w:rPr>
        <w:t>, on 30 April 2016.  The targeted activities aim to promote, strengthen and grow Australia’s international education sector, and are aligned with the three pillars of the National Strategy:</w:t>
      </w:r>
    </w:p>
    <w:p w:rsidR="002250BD" w:rsidRDefault="00906E48" w:rsidP="002250BD">
      <w:pPr>
        <w:numPr>
          <w:ilvl w:val="0"/>
          <w:numId w:val="6"/>
        </w:numPr>
        <w:contextualSpacing/>
        <w:rPr>
          <w:rFonts w:ascii="Times New Roman" w:hAnsi="Times New Roman"/>
          <w:sz w:val="24"/>
          <w:szCs w:val="24"/>
        </w:rPr>
      </w:pPr>
      <w:r w:rsidRPr="00906E48">
        <w:rPr>
          <w:rFonts w:ascii="Times New Roman" w:hAnsi="Times New Roman"/>
          <w:sz w:val="24"/>
          <w:szCs w:val="24"/>
        </w:rPr>
        <w:t>strengthening the fundamentals</w:t>
      </w:r>
      <w:r w:rsidR="002250BD">
        <w:rPr>
          <w:rFonts w:ascii="Times New Roman" w:hAnsi="Times New Roman"/>
          <w:sz w:val="24"/>
          <w:szCs w:val="24"/>
        </w:rPr>
        <w:t>;</w:t>
      </w:r>
      <w:r w:rsidRPr="00906E48">
        <w:rPr>
          <w:rFonts w:ascii="Times New Roman" w:hAnsi="Times New Roman"/>
          <w:sz w:val="24"/>
          <w:szCs w:val="24"/>
        </w:rPr>
        <w:t xml:space="preserve"> </w:t>
      </w:r>
    </w:p>
    <w:p w:rsidR="002250BD" w:rsidRDefault="00906E48" w:rsidP="002250BD">
      <w:pPr>
        <w:numPr>
          <w:ilvl w:val="0"/>
          <w:numId w:val="6"/>
        </w:numPr>
        <w:contextualSpacing/>
        <w:rPr>
          <w:rFonts w:ascii="Times New Roman" w:hAnsi="Times New Roman"/>
          <w:sz w:val="24"/>
          <w:szCs w:val="24"/>
        </w:rPr>
      </w:pPr>
      <w:r w:rsidRPr="00906E48">
        <w:rPr>
          <w:rFonts w:ascii="Times New Roman" w:hAnsi="Times New Roman"/>
          <w:sz w:val="24"/>
          <w:szCs w:val="24"/>
        </w:rPr>
        <w:t>making transformative partnerships</w:t>
      </w:r>
      <w:r w:rsidR="002250BD">
        <w:rPr>
          <w:rFonts w:ascii="Times New Roman" w:hAnsi="Times New Roman"/>
          <w:sz w:val="24"/>
          <w:szCs w:val="24"/>
        </w:rPr>
        <w:t>;</w:t>
      </w:r>
      <w:r w:rsidRPr="00906E48">
        <w:rPr>
          <w:rFonts w:ascii="Times New Roman" w:hAnsi="Times New Roman"/>
          <w:sz w:val="24"/>
          <w:szCs w:val="24"/>
        </w:rPr>
        <w:t xml:space="preserve"> and </w:t>
      </w:r>
    </w:p>
    <w:p w:rsidR="00906E48" w:rsidRPr="00906E48" w:rsidRDefault="00906E48" w:rsidP="002250BD">
      <w:pPr>
        <w:numPr>
          <w:ilvl w:val="0"/>
          <w:numId w:val="6"/>
        </w:numPr>
        <w:contextualSpacing/>
        <w:rPr>
          <w:rFonts w:ascii="Times New Roman" w:hAnsi="Times New Roman"/>
          <w:sz w:val="24"/>
          <w:szCs w:val="24"/>
        </w:rPr>
      </w:pPr>
      <w:proofErr w:type="gramStart"/>
      <w:r w:rsidRPr="00906E48">
        <w:rPr>
          <w:rFonts w:ascii="Times New Roman" w:hAnsi="Times New Roman"/>
          <w:sz w:val="24"/>
          <w:szCs w:val="24"/>
        </w:rPr>
        <w:t>competing</w:t>
      </w:r>
      <w:proofErr w:type="gramEnd"/>
      <w:r w:rsidRPr="00906E48">
        <w:rPr>
          <w:rFonts w:ascii="Times New Roman" w:hAnsi="Times New Roman"/>
          <w:sz w:val="24"/>
          <w:szCs w:val="24"/>
        </w:rPr>
        <w:t xml:space="preserve"> globally.  </w:t>
      </w:r>
    </w:p>
    <w:p w:rsidR="00906E48" w:rsidRPr="00906E48" w:rsidRDefault="00906E48" w:rsidP="00906E48">
      <w:pPr>
        <w:contextualSpacing/>
        <w:rPr>
          <w:rFonts w:ascii="Times New Roman" w:hAnsi="Times New Roman"/>
          <w:sz w:val="24"/>
          <w:szCs w:val="24"/>
        </w:rPr>
      </w:pPr>
    </w:p>
    <w:p w:rsidR="002250BD" w:rsidRDefault="00906E48" w:rsidP="00906E48">
      <w:pPr>
        <w:contextualSpacing/>
        <w:rPr>
          <w:rFonts w:ascii="Times New Roman" w:hAnsi="Times New Roman"/>
          <w:sz w:val="24"/>
          <w:szCs w:val="24"/>
        </w:rPr>
      </w:pPr>
      <w:r w:rsidRPr="00906E48">
        <w:rPr>
          <w:rFonts w:ascii="Times New Roman" w:hAnsi="Times New Roman"/>
          <w:sz w:val="24"/>
          <w:szCs w:val="24"/>
        </w:rPr>
        <w:t xml:space="preserve">The types of targeted activities that will be funded include: </w:t>
      </w:r>
    </w:p>
    <w:p w:rsidR="002250BD" w:rsidRDefault="00906E48" w:rsidP="002250BD">
      <w:pPr>
        <w:numPr>
          <w:ilvl w:val="0"/>
          <w:numId w:val="6"/>
        </w:numPr>
        <w:contextualSpacing/>
        <w:rPr>
          <w:rFonts w:ascii="Times New Roman" w:hAnsi="Times New Roman"/>
          <w:sz w:val="24"/>
          <w:szCs w:val="24"/>
        </w:rPr>
      </w:pPr>
      <w:r w:rsidRPr="00906E48">
        <w:rPr>
          <w:rFonts w:ascii="Times New Roman" w:hAnsi="Times New Roman"/>
          <w:sz w:val="24"/>
          <w:szCs w:val="24"/>
        </w:rPr>
        <w:t xml:space="preserve">developing a national employability framework; </w:t>
      </w:r>
    </w:p>
    <w:p w:rsidR="002250BD" w:rsidRDefault="00906E48" w:rsidP="002250BD">
      <w:pPr>
        <w:numPr>
          <w:ilvl w:val="0"/>
          <w:numId w:val="6"/>
        </w:numPr>
        <w:contextualSpacing/>
        <w:rPr>
          <w:rFonts w:ascii="Times New Roman" w:hAnsi="Times New Roman"/>
          <w:sz w:val="24"/>
          <w:szCs w:val="24"/>
        </w:rPr>
      </w:pPr>
      <w:r w:rsidRPr="00906E48">
        <w:rPr>
          <w:rFonts w:ascii="Times New Roman" w:hAnsi="Times New Roman"/>
          <w:sz w:val="24"/>
          <w:szCs w:val="24"/>
        </w:rPr>
        <w:t xml:space="preserve">holding thematic forums; </w:t>
      </w:r>
    </w:p>
    <w:p w:rsidR="002250BD" w:rsidRDefault="00906E48" w:rsidP="002250BD">
      <w:pPr>
        <w:numPr>
          <w:ilvl w:val="0"/>
          <w:numId w:val="6"/>
        </w:numPr>
        <w:contextualSpacing/>
        <w:rPr>
          <w:rFonts w:ascii="Times New Roman" w:hAnsi="Times New Roman"/>
          <w:sz w:val="24"/>
          <w:szCs w:val="24"/>
        </w:rPr>
      </w:pPr>
      <w:r w:rsidRPr="00906E48">
        <w:rPr>
          <w:rFonts w:ascii="Times New Roman" w:hAnsi="Times New Roman"/>
          <w:sz w:val="24"/>
          <w:szCs w:val="24"/>
        </w:rPr>
        <w:t xml:space="preserve">enhanced data collection and analysis; </w:t>
      </w:r>
    </w:p>
    <w:p w:rsidR="002250BD" w:rsidRDefault="00906E48" w:rsidP="002250BD">
      <w:pPr>
        <w:numPr>
          <w:ilvl w:val="0"/>
          <w:numId w:val="6"/>
        </w:numPr>
        <w:contextualSpacing/>
        <w:rPr>
          <w:rFonts w:ascii="Times New Roman" w:hAnsi="Times New Roman"/>
          <w:sz w:val="24"/>
          <w:szCs w:val="24"/>
        </w:rPr>
      </w:pPr>
      <w:r w:rsidRPr="00906E48">
        <w:rPr>
          <w:rFonts w:ascii="Times New Roman" w:hAnsi="Times New Roman"/>
          <w:sz w:val="24"/>
          <w:szCs w:val="24"/>
        </w:rPr>
        <w:t xml:space="preserve">developing country strategies; </w:t>
      </w:r>
    </w:p>
    <w:p w:rsidR="002250BD" w:rsidRDefault="00906E48" w:rsidP="002250BD">
      <w:pPr>
        <w:numPr>
          <w:ilvl w:val="0"/>
          <w:numId w:val="6"/>
        </w:numPr>
        <w:contextualSpacing/>
        <w:rPr>
          <w:rFonts w:ascii="Times New Roman" w:hAnsi="Times New Roman"/>
          <w:sz w:val="24"/>
          <w:szCs w:val="24"/>
        </w:rPr>
      </w:pPr>
      <w:r w:rsidRPr="00906E48">
        <w:rPr>
          <w:rFonts w:ascii="Times New Roman" w:hAnsi="Times New Roman"/>
          <w:sz w:val="24"/>
          <w:szCs w:val="24"/>
        </w:rPr>
        <w:t xml:space="preserve">communicating the benefits of international education; </w:t>
      </w:r>
    </w:p>
    <w:p w:rsidR="002250BD" w:rsidRDefault="00906E48" w:rsidP="002250BD">
      <w:pPr>
        <w:numPr>
          <w:ilvl w:val="0"/>
          <w:numId w:val="6"/>
        </w:numPr>
        <w:contextualSpacing/>
        <w:rPr>
          <w:rFonts w:ascii="Times New Roman" w:hAnsi="Times New Roman"/>
          <w:sz w:val="24"/>
          <w:szCs w:val="24"/>
        </w:rPr>
      </w:pPr>
      <w:r w:rsidRPr="00906E48">
        <w:rPr>
          <w:rFonts w:ascii="Times New Roman" w:hAnsi="Times New Roman"/>
          <w:sz w:val="24"/>
          <w:szCs w:val="24"/>
        </w:rPr>
        <w:t xml:space="preserve">identifying opportunities to grow borderless education; and </w:t>
      </w:r>
    </w:p>
    <w:p w:rsidR="00906E48" w:rsidRPr="00906E48" w:rsidRDefault="00906E48" w:rsidP="002250BD">
      <w:pPr>
        <w:numPr>
          <w:ilvl w:val="0"/>
          <w:numId w:val="6"/>
        </w:numPr>
        <w:contextualSpacing/>
        <w:rPr>
          <w:rFonts w:ascii="Times New Roman" w:hAnsi="Times New Roman"/>
          <w:sz w:val="24"/>
          <w:szCs w:val="24"/>
        </w:rPr>
      </w:pPr>
      <w:proofErr w:type="gramStart"/>
      <w:r w:rsidRPr="00906E48">
        <w:rPr>
          <w:rFonts w:ascii="Times New Roman" w:hAnsi="Times New Roman"/>
          <w:sz w:val="24"/>
          <w:szCs w:val="24"/>
        </w:rPr>
        <w:t>supporting</w:t>
      </w:r>
      <w:proofErr w:type="gramEnd"/>
      <w:r w:rsidRPr="00906E48">
        <w:rPr>
          <w:rFonts w:ascii="Times New Roman" w:hAnsi="Times New Roman"/>
          <w:sz w:val="24"/>
          <w:szCs w:val="24"/>
        </w:rPr>
        <w:t xml:space="preserve"> new and innovative partnerships.  </w:t>
      </w:r>
    </w:p>
    <w:p w:rsidR="00906E48" w:rsidRPr="00906E48" w:rsidRDefault="00906E48" w:rsidP="00906E48">
      <w:pPr>
        <w:contextualSpacing/>
        <w:rPr>
          <w:rFonts w:ascii="Times New Roman" w:hAnsi="Times New Roman"/>
          <w:sz w:val="24"/>
          <w:szCs w:val="24"/>
        </w:rPr>
      </w:pPr>
    </w:p>
    <w:p w:rsidR="00CA7E4E" w:rsidRDefault="00AE42CA" w:rsidP="00CA7E4E">
      <w:pPr>
        <w:ind w:firstLine="11"/>
        <w:rPr>
          <w:rFonts w:ascii="Times New Roman" w:hAnsi="Times New Roman"/>
          <w:sz w:val="24"/>
          <w:szCs w:val="24"/>
        </w:rPr>
      </w:pPr>
      <w:r w:rsidRPr="00906E48">
        <w:rPr>
          <w:rFonts w:ascii="Times New Roman" w:hAnsi="Times New Roman"/>
          <w:sz w:val="24"/>
          <w:szCs w:val="24"/>
        </w:rPr>
        <w:t xml:space="preserve">The Minister for Tourism and International Education has portfolio responsibility for </w:t>
      </w:r>
      <w:r>
        <w:rPr>
          <w:rFonts w:ascii="Times New Roman" w:hAnsi="Times New Roman"/>
          <w:sz w:val="24"/>
          <w:szCs w:val="24"/>
        </w:rPr>
        <w:t>this initiative</w:t>
      </w:r>
      <w:r w:rsidR="002250BD">
        <w:rPr>
          <w:rFonts w:ascii="Times New Roman" w:hAnsi="Times New Roman"/>
          <w:sz w:val="24"/>
          <w:szCs w:val="24"/>
        </w:rPr>
        <w:t xml:space="preserve">, and these programs, </w:t>
      </w:r>
      <w:r>
        <w:rPr>
          <w:rFonts w:ascii="Times New Roman" w:hAnsi="Times New Roman"/>
          <w:sz w:val="24"/>
          <w:szCs w:val="24"/>
        </w:rPr>
        <w:t xml:space="preserve">which </w:t>
      </w:r>
      <w:r w:rsidR="00906E48" w:rsidRPr="00906E48">
        <w:rPr>
          <w:rFonts w:ascii="Times New Roman" w:hAnsi="Times New Roman"/>
          <w:sz w:val="24"/>
          <w:szCs w:val="24"/>
        </w:rPr>
        <w:t xml:space="preserve">will be administered by the Department of Education and Training.  </w:t>
      </w:r>
    </w:p>
    <w:p w:rsidR="006818C0" w:rsidRPr="009932DB" w:rsidRDefault="006818C0" w:rsidP="006818C0">
      <w:pPr>
        <w:spacing w:line="276" w:lineRule="auto"/>
        <w:rPr>
          <w:rFonts w:ascii="Times New Roman" w:eastAsiaTheme="minorHAnsi" w:hAnsi="Times New Roman"/>
          <w:sz w:val="24"/>
          <w:szCs w:val="24"/>
        </w:rPr>
      </w:pPr>
    </w:p>
    <w:p w:rsidR="006818C0" w:rsidRPr="009932DB" w:rsidRDefault="006818C0" w:rsidP="006818C0">
      <w:pPr>
        <w:pStyle w:val="paranumbering0"/>
        <w:spacing w:before="0" w:beforeAutospacing="0" w:after="0" w:afterAutospacing="0"/>
        <w:contextualSpacing/>
        <w:rPr>
          <w:b/>
        </w:rPr>
      </w:pPr>
      <w:r w:rsidRPr="009932DB">
        <w:rPr>
          <w:b/>
        </w:rPr>
        <w:lastRenderedPageBreak/>
        <w:t>Human rights implications</w:t>
      </w:r>
    </w:p>
    <w:p w:rsidR="006818C0" w:rsidRPr="009932DB" w:rsidRDefault="006818C0" w:rsidP="006818C0">
      <w:pPr>
        <w:pStyle w:val="paranumbering0"/>
        <w:spacing w:before="0" w:beforeAutospacing="0" w:after="120" w:afterAutospacing="0"/>
        <w:contextualSpacing/>
      </w:pPr>
    </w:p>
    <w:p w:rsidR="006818C0" w:rsidRPr="009932DB" w:rsidRDefault="006818C0" w:rsidP="006818C0">
      <w:pPr>
        <w:pStyle w:val="paranumbering0"/>
        <w:spacing w:before="0" w:beforeAutospacing="0" w:after="0" w:afterAutospacing="0"/>
        <w:contextualSpacing/>
      </w:pPr>
      <w:r w:rsidRPr="009932DB">
        <w:t>The Regulation does not engage any of the applicable rights or freedoms.</w:t>
      </w:r>
    </w:p>
    <w:p w:rsidR="002250BD" w:rsidRDefault="002250BD" w:rsidP="006818C0">
      <w:pPr>
        <w:contextualSpacing/>
        <w:rPr>
          <w:rFonts w:ascii="Times New Roman" w:hAnsi="Times New Roman"/>
          <w:b/>
          <w:sz w:val="24"/>
          <w:szCs w:val="24"/>
        </w:rPr>
      </w:pPr>
    </w:p>
    <w:p w:rsidR="006818C0" w:rsidRPr="009932DB" w:rsidRDefault="006818C0" w:rsidP="006818C0">
      <w:pPr>
        <w:contextualSpacing/>
        <w:rPr>
          <w:rFonts w:ascii="Times New Roman" w:hAnsi="Times New Roman"/>
          <w:b/>
          <w:sz w:val="24"/>
          <w:szCs w:val="24"/>
        </w:rPr>
      </w:pPr>
      <w:r w:rsidRPr="009932DB">
        <w:rPr>
          <w:rFonts w:ascii="Times New Roman" w:hAnsi="Times New Roman"/>
          <w:b/>
          <w:sz w:val="24"/>
          <w:szCs w:val="24"/>
        </w:rPr>
        <w:t>Conclusion</w:t>
      </w:r>
    </w:p>
    <w:p w:rsidR="006818C0" w:rsidRPr="009932DB" w:rsidRDefault="006818C0" w:rsidP="006818C0">
      <w:pPr>
        <w:pStyle w:val="paranumbering0"/>
        <w:spacing w:before="0" w:beforeAutospacing="0" w:after="0" w:afterAutospacing="0"/>
        <w:contextualSpacing/>
      </w:pPr>
    </w:p>
    <w:p w:rsidR="006818C0" w:rsidRPr="009932DB" w:rsidRDefault="006818C0" w:rsidP="006818C0">
      <w:pPr>
        <w:pStyle w:val="paranumbering0"/>
        <w:spacing w:before="0" w:beforeAutospacing="0" w:after="120" w:afterAutospacing="0"/>
        <w:contextualSpacing/>
      </w:pPr>
      <w:r w:rsidRPr="009932DB">
        <w:t>This Regulation is compatible with human rights as it does not raise any human rights issues.</w:t>
      </w:r>
    </w:p>
    <w:p w:rsidR="006818C0" w:rsidRPr="009932DB" w:rsidRDefault="006818C0" w:rsidP="006818C0">
      <w:pPr>
        <w:pStyle w:val="paranumbering0"/>
        <w:spacing w:before="0" w:beforeAutospacing="0" w:after="120" w:afterAutospacing="0"/>
        <w:contextualSpacing/>
      </w:pPr>
    </w:p>
    <w:p w:rsidR="006818C0" w:rsidRPr="009932DB" w:rsidRDefault="006818C0" w:rsidP="006818C0">
      <w:pPr>
        <w:pStyle w:val="paranumbering0"/>
        <w:spacing w:before="0" w:beforeAutospacing="0" w:after="120" w:afterAutospacing="0"/>
        <w:contextualSpacing/>
      </w:pPr>
    </w:p>
    <w:p w:rsidR="006818C0" w:rsidRPr="009932DB" w:rsidRDefault="006818C0" w:rsidP="006818C0">
      <w:pPr>
        <w:pStyle w:val="paranumbering0"/>
        <w:spacing w:before="0" w:beforeAutospacing="0" w:after="120" w:afterAutospacing="0"/>
        <w:contextualSpacing/>
      </w:pPr>
    </w:p>
    <w:p w:rsidR="006818C0" w:rsidRPr="009932DB" w:rsidRDefault="006818C0" w:rsidP="006818C0">
      <w:pPr>
        <w:pStyle w:val="paranumbering0"/>
        <w:spacing w:before="0" w:beforeAutospacing="0" w:after="120" w:afterAutospacing="0"/>
        <w:contextualSpacing/>
      </w:pPr>
    </w:p>
    <w:p w:rsidR="006818C0" w:rsidRPr="009932DB" w:rsidRDefault="006818C0" w:rsidP="006818C0">
      <w:pPr>
        <w:pStyle w:val="paranumbering0"/>
        <w:spacing w:before="0" w:beforeAutospacing="0" w:after="120" w:afterAutospacing="0"/>
        <w:contextualSpacing/>
        <w:jc w:val="center"/>
        <w:rPr>
          <w:b/>
        </w:rPr>
      </w:pPr>
      <w:r w:rsidRPr="009932DB">
        <w:rPr>
          <w:b/>
        </w:rPr>
        <w:t xml:space="preserve">Senator the Hon Mathias </w:t>
      </w:r>
      <w:proofErr w:type="spellStart"/>
      <w:r w:rsidRPr="009932DB">
        <w:rPr>
          <w:b/>
        </w:rPr>
        <w:t>Cormann</w:t>
      </w:r>
      <w:proofErr w:type="spellEnd"/>
    </w:p>
    <w:p w:rsidR="006818C0" w:rsidRPr="009932DB" w:rsidRDefault="006818C0" w:rsidP="006818C0">
      <w:pPr>
        <w:pStyle w:val="paranumbering0"/>
        <w:spacing w:before="0" w:beforeAutospacing="0" w:after="120" w:afterAutospacing="0"/>
        <w:contextualSpacing/>
        <w:jc w:val="center"/>
      </w:pPr>
      <w:r w:rsidRPr="009932DB">
        <w:rPr>
          <w:b/>
        </w:rPr>
        <w:t>Minister for Finance</w:t>
      </w:r>
    </w:p>
    <w:p w:rsidR="00DA164C" w:rsidRDefault="00DA164C"/>
    <w:sectPr w:rsidR="00DA164C" w:rsidSect="004D676F">
      <w:headerReference w:type="default" r:id="rId11"/>
      <w:headerReference w:type="first" r:id="rId12"/>
      <w:pgSz w:w="11906" w:h="16838"/>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EA3" w:rsidRDefault="00964EA3" w:rsidP="00A739E5">
      <w:r>
        <w:separator/>
      </w:r>
    </w:p>
  </w:endnote>
  <w:endnote w:type="continuationSeparator" w:id="0">
    <w:p w:rsidR="00964EA3" w:rsidRDefault="00964EA3" w:rsidP="00A739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EA3" w:rsidRDefault="00964EA3" w:rsidP="00A739E5">
      <w:r>
        <w:separator/>
      </w:r>
    </w:p>
  </w:footnote>
  <w:footnote w:type="continuationSeparator" w:id="0">
    <w:p w:rsidR="00964EA3" w:rsidRDefault="00964EA3" w:rsidP="00A73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3760"/>
      <w:docPartObj>
        <w:docPartGallery w:val="Page Numbers (Top of Page)"/>
        <w:docPartUnique/>
      </w:docPartObj>
    </w:sdtPr>
    <w:sdtContent>
      <w:p w:rsidR="00964EA3" w:rsidRDefault="002D78B3">
        <w:pPr>
          <w:pStyle w:val="Header"/>
          <w:jc w:val="center"/>
        </w:pPr>
        <w:fldSimple w:instr=" PAGE   \* MERGEFORMAT ">
          <w:r w:rsidR="00330F90">
            <w:rPr>
              <w:noProof/>
            </w:rPr>
            <w:t>2</w:t>
          </w:r>
        </w:fldSimple>
      </w:p>
    </w:sdtContent>
  </w:sdt>
  <w:p w:rsidR="00964EA3" w:rsidRDefault="00964E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EA3" w:rsidRPr="00CA76CF" w:rsidRDefault="00964EA3" w:rsidP="004D676F">
    <w:pPr>
      <w:pStyle w:val="Header"/>
      <w:jc w:val="right"/>
      <w:rPr>
        <w:b/>
        <w:u w:val="single"/>
      </w:rPr>
    </w:pPr>
  </w:p>
  <w:p w:rsidR="00964EA3" w:rsidRDefault="00964EA3">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3761"/>
      <w:docPartObj>
        <w:docPartGallery w:val="Page Numbers (Top of Page)"/>
        <w:docPartUnique/>
      </w:docPartObj>
    </w:sdtPr>
    <w:sdtContent>
      <w:p w:rsidR="00964EA3" w:rsidRDefault="002D78B3">
        <w:pPr>
          <w:pStyle w:val="Header"/>
          <w:jc w:val="center"/>
        </w:pPr>
        <w:fldSimple w:instr=" PAGE   \* MERGEFORMAT ">
          <w:r w:rsidR="00330F90">
            <w:rPr>
              <w:noProof/>
            </w:rPr>
            <w:t>2</w:t>
          </w:r>
        </w:fldSimple>
      </w:p>
    </w:sdtContent>
  </w:sdt>
  <w:p w:rsidR="00964EA3" w:rsidRDefault="00964EA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EA3" w:rsidRPr="00CA76CF" w:rsidRDefault="00964EA3" w:rsidP="004D676F">
    <w:pPr>
      <w:pStyle w:val="Header"/>
      <w:jc w:val="right"/>
      <w:rPr>
        <w:b/>
        <w:u w:val="single"/>
      </w:rPr>
    </w:pPr>
    <w:r w:rsidRPr="0088187F">
      <w:rPr>
        <w:b/>
        <w:u w:val="single"/>
      </w:rPr>
      <w:t>Attachment A</w:t>
    </w:r>
  </w:p>
  <w:p w:rsidR="00964EA3" w:rsidRDefault="00964EA3">
    <w:pPr>
      <w:pStyle w:val="Header"/>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3763"/>
      <w:docPartObj>
        <w:docPartGallery w:val="Page Numbers (Top of Page)"/>
        <w:docPartUnique/>
      </w:docPartObj>
    </w:sdtPr>
    <w:sdtContent>
      <w:p w:rsidR="00964EA3" w:rsidRDefault="002D78B3">
        <w:pPr>
          <w:pStyle w:val="Header"/>
          <w:jc w:val="center"/>
        </w:pPr>
        <w:fldSimple w:instr=" PAGE   \* MERGEFORMAT ">
          <w:r w:rsidR="00330F90">
            <w:rPr>
              <w:noProof/>
            </w:rPr>
            <w:t>2</w:t>
          </w:r>
        </w:fldSimple>
      </w:p>
    </w:sdtContent>
  </w:sdt>
  <w:p w:rsidR="00964EA3" w:rsidRDefault="00964EA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EA3" w:rsidRPr="00CA76CF" w:rsidRDefault="00964EA3" w:rsidP="004D676F">
    <w:pPr>
      <w:pStyle w:val="Header"/>
      <w:jc w:val="right"/>
      <w:rPr>
        <w:b/>
        <w:u w:val="single"/>
      </w:rPr>
    </w:pPr>
    <w:r w:rsidRPr="0088187F">
      <w:rPr>
        <w:b/>
        <w:u w:val="single"/>
      </w:rPr>
      <w:t xml:space="preserve">Attachment </w:t>
    </w:r>
    <w:r>
      <w:rPr>
        <w:b/>
        <w:u w:val="single"/>
      </w:rPr>
      <w:t>B</w:t>
    </w:r>
  </w:p>
  <w:p w:rsidR="00964EA3" w:rsidRDefault="00964EA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8191A"/>
    <w:multiLevelType w:val="hybridMultilevel"/>
    <w:tmpl w:val="7F66D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75E4779"/>
    <w:multiLevelType w:val="hybridMultilevel"/>
    <w:tmpl w:val="72521864"/>
    <w:lvl w:ilvl="0" w:tplc="9268142A">
      <w:start w:val="1"/>
      <w:numFmt w:val="bullet"/>
      <w:lvlText w:val=""/>
      <w:lvlJc w:val="left"/>
      <w:pPr>
        <w:ind w:left="360" w:hanging="360"/>
      </w:pPr>
      <w:rPr>
        <w:rFonts w:ascii="Symbol" w:hAnsi="Symbol" w:hint="default"/>
      </w:rPr>
    </w:lvl>
    <w:lvl w:ilvl="1" w:tplc="FCCA65F0">
      <w:start w:val="1"/>
      <w:numFmt w:val="bullet"/>
      <w:lvlText w:val="o"/>
      <w:lvlJc w:val="left"/>
      <w:pPr>
        <w:ind w:left="1080" w:hanging="360"/>
      </w:pPr>
      <w:rPr>
        <w:rFonts w:ascii="Courier New" w:hAnsi="Courier New" w:cs="Courier New" w:hint="default"/>
      </w:rPr>
    </w:lvl>
    <w:lvl w:ilvl="2" w:tplc="122C77BC">
      <w:start w:val="1"/>
      <w:numFmt w:val="bullet"/>
      <w:lvlText w:val=""/>
      <w:lvlJc w:val="left"/>
      <w:pPr>
        <w:ind w:left="1800" w:hanging="360"/>
      </w:pPr>
      <w:rPr>
        <w:rFonts w:ascii="Wingdings" w:hAnsi="Wingdings" w:hint="default"/>
      </w:rPr>
    </w:lvl>
    <w:lvl w:ilvl="3" w:tplc="025AA33E">
      <w:start w:val="1"/>
      <w:numFmt w:val="bullet"/>
      <w:lvlText w:val=""/>
      <w:lvlJc w:val="left"/>
      <w:pPr>
        <w:ind w:left="2520" w:hanging="360"/>
      </w:pPr>
      <w:rPr>
        <w:rFonts w:ascii="Symbol" w:hAnsi="Symbol" w:hint="default"/>
      </w:rPr>
    </w:lvl>
    <w:lvl w:ilvl="4" w:tplc="3092B1C6">
      <w:start w:val="1"/>
      <w:numFmt w:val="bullet"/>
      <w:lvlText w:val="o"/>
      <w:lvlJc w:val="left"/>
      <w:pPr>
        <w:ind w:left="3240" w:hanging="360"/>
      </w:pPr>
      <w:rPr>
        <w:rFonts w:ascii="Courier New" w:hAnsi="Courier New" w:cs="Courier New" w:hint="default"/>
      </w:rPr>
    </w:lvl>
    <w:lvl w:ilvl="5" w:tplc="6D8E72BC">
      <w:start w:val="1"/>
      <w:numFmt w:val="bullet"/>
      <w:lvlText w:val=""/>
      <w:lvlJc w:val="left"/>
      <w:pPr>
        <w:ind w:left="3960" w:hanging="360"/>
      </w:pPr>
      <w:rPr>
        <w:rFonts w:ascii="Wingdings" w:hAnsi="Wingdings" w:hint="default"/>
      </w:rPr>
    </w:lvl>
    <w:lvl w:ilvl="6" w:tplc="07FC8BFA">
      <w:start w:val="1"/>
      <w:numFmt w:val="bullet"/>
      <w:lvlText w:val=""/>
      <w:lvlJc w:val="left"/>
      <w:pPr>
        <w:ind w:left="4680" w:hanging="360"/>
      </w:pPr>
      <w:rPr>
        <w:rFonts w:ascii="Symbol" w:hAnsi="Symbol" w:hint="default"/>
      </w:rPr>
    </w:lvl>
    <w:lvl w:ilvl="7" w:tplc="97D4457E">
      <w:start w:val="1"/>
      <w:numFmt w:val="bullet"/>
      <w:lvlText w:val="o"/>
      <w:lvlJc w:val="left"/>
      <w:pPr>
        <w:ind w:left="5400" w:hanging="360"/>
      </w:pPr>
      <w:rPr>
        <w:rFonts w:ascii="Courier New" w:hAnsi="Courier New" w:cs="Courier New" w:hint="default"/>
      </w:rPr>
    </w:lvl>
    <w:lvl w:ilvl="8" w:tplc="51EC45E6">
      <w:start w:val="1"/>
      <w:numFmt w:val="bullet"/>
      <w:lvlText w:val=""/>
      <w:lvlJc w:val="left"/>
      <w:pPr>
        <w:ind w:left="6120" w:hanging="360"/>
      </w:pPr>
      <w:rPr>
        <w:rFonts w:ascii="Wingdings" w:hAnsi="Wingdings" w:hint="default"/>
      </w:rPr>
    </w:lvl>
  </w:abstractNum>
  <w:abstractNum w:abstractNumId="2">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CC93C0A"/>
    <w:multiLevelType w:val="multilevel"/>
    <w:tmpl w:val="0C09001D"/>
    <w:numStyleLink w:val="Style1"/>
  </w:abstractNum>
  <w:abstractNum w:abstractNumId="4">
    <w:nsid w:val="6FF7250A"/>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num w:numId="1">
    <w:abstractNumId w:val="0"/>
  </w:num>
  <w:num w:numId="2">
    <w:abstractNumId w:val="2"/>
  </w:num>
  <w:num w:numId="3">
    <w:abstractNumId w:val="3"/>
  </w:num>
  <w:num w:numId="4">
    <w:abstractNumId w:val="4"/>
  </w:num>
  <w:num w:numId="5">
    <w:abstractNumId w:val="1"/>
  </w:num>
  <w:num w:numId="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6818C0"/>
    <w:rsid w:val="0000138A"/>
    <w:rsid w:val="00002B20"/>
    <w:rsid w:val="0000354E"/>
    <w:rsid w:val="0000562B"/>
    <w:rsid w:val="00007DF9"/>
    <w:rsid w:val="00012CB9"/>
    <w:rsid w:val="00015510"/>
    <w:rsid w:val="00016690"/>
    <w:rsid w:val="00017136"/>
    <w:rsid w:val="000173B6"/>
    <w:rsid w:val="00017E5D"/>
    <w:rsid w:val="000209F7"/>
    <w:rsid w:val="00020BD0"/>
    <w:rsid w:val="000236C9"/>
    <w:rsid w:val="000241F5"/>
    <w:rsid w:val="00024813"/>
    <w:rsid w:val="00024D0A"/>
    <w:rsid w:val="00025954"/>
    <w:rsid w:val="00025D05"/>
    <w:rsid w:val="00027364"/>
    <w:rsid w:val="000274FF"/>
    <w:rsid w:val="00027A9C"/>
    <w:rsid w:val="00030505"/>
    <w:rsid w:val="000305FA"/>
    <w:rsid w:val="00031029"/>
    <w:rsid w:val="00031D99"/>
    <w:rsid w:val="0003356E"/>
    <w:rsid w:val="00034CEB"/>
    <w:rsid w:val="00035EF5"/>
    <w:rsid w:val="00036E07"/>
    <w:rsid w:val="00037964"/>
    <w:rsid w:val="000379B4"/>
    <w:rsid w:val="0004136D"/>
    <w:rsid w:val="00041918"/>
    <w:rsid w:val="00041CB2"/>
    <w:rsid w:val="000428F2"/>
    <w:rsid w:val="00043203"/>
    <w:rsid w:val="0004341B"/>
    <w:rsid w:val="000437A3"/>
    <w:rsid w:val="00044424"/>
    <w:rsid w:val="00045614"/>
    <w:rsid w:val="00046E11"/>
    <w:rsid w:val="000502DB"/>
    <w:rsid w:val="00050309"/>
    <w:rsid w:val="00052A24"/>
    <w:rsid w:val="00052A3D"/>
    <w:rsid w:val="00053970"/>
    <w:rsid w:val="000540D6"/>
    <w:rsid w:val="00055BA8"/>
    <w:rsid w:val="00061729"/>
    <w:rsid w:val="00061E47"/>
    <w:rsid w:val="00062673"/>
    <w:rsid w:val="000626E9"/>
    <w:rsid w:val="00062DC0"/>
    <w:rsid w:val="0006315A"/>
    <w:rsid w:val="00064EEB"/>
    <w:rsid w:val="0006530B"/>
    <w:rsid w:val="00066049"/>
    <w:rsid w:val="00070FB9"/>
    <w:rsid w:val="00070FD3"/>
    <w:rsid w:val="0007164D"/>
    <w:rsid w:val="000723CA"/>
    <w:rsid w:val="00072616"/>
    <w:rsid w:val="00072B13"/>
    <w:rsid w:val="0007310C"/>
    <w:rsid w:val="0007329E"/>
    <w:rsid w:val="00074977"/>
    <w:rsid w:val="00075BE7"/>
    <w:rsid w:val="00076717"/>
    <w:rsid w:val="00077283"/>
    <w:rsid w:val="00077F72"/>
    <w:rsid w:val="00082051"/>
    <w:rsid w:val="00082367"/>
    <w:rsid w:val="0008291F"/>
    <w:rsid w:val="00082A3E"/>
    <w:rsid w:val="00082DAC"/>
    <w:rsid w:val="0008306F"/>
    <w:rsid w:val="00083596"/>
    <w:rsid w:val="000836F6"/>
    <w:rsid w:val="00084F95"/>
    <w:rsid w:val="00085AB1"/>
    <w:rsid w:val="000917B1"/>
    <w:rsid w:val="00092C3A"/>
    <w:rsid w:val="000935B0"/>
    <w:rsid w:val="00093C26"/>
    <w:rsid w:val="00094AD1"/>
    <w:rsid w:val="00094AF3"/>
    <w:rsid w:val="00095F54"/>
    <w:rsid w:val="0009611E"/>
    <w:rsid w:val="000962A2"/>
    <w:rsid w:val="00097451"/>
    <w:rsid w:val="00097ABA"/>
    <w:rsid w:val="00097F1F"/>
    <w:rsid w:val="00097F3F"/>
    <w:rsid w:val="000A2A3A"/>
    <w:rsid w:val="000A2CE1"/>
    <w:rsid w:val="000A36D9"/>
    <w:rsid w:val="000A387D"/>
    <w:rsid w:val="000A3D7F"/>
    <w:rsid w:val="000A3DC8"/>
    <w:rsid w:val="000A54AE"/>
    <w:rsid w:val="000A6332"/>
    <w:rsid w:val="000A661F"/>
    <w:rsid w:val="000A7502"/>
    <w:rsid w:val="000A786A"/>
    <w:rsid w:val="000A7D59"/>
    <w:rsid w:val="000B06E3"/>
    <w:rsid w:val="000B100B"/>
    <w:rsid w:val="000B167E"/>
    <w:rsid w:val="000B19A3"/>
    <w:rsid w:val="000B438B"/>
    <w:rsid w:val="000B4396"/>
    <w:rsid w:val="000B4868"/>
    <w:rsid w:val="000B486E"/>
    <w:rsid w:val="000B4ED1"/>
    <w:rsid w:val="000B6EB5"/>
    <w:rsid w:val="000C1FE0"/>
    <w:rsid w:val="000C2A3C"/>
    <w:rsid w:val="000C33DA"/>
    <w:rsid w:val="000C5154"/>
    <w:rsid w:val="000C5AF4"/>
    <w:rsid w:val="000C62FE"/>
    <w:rsid w:val="000C6E0B"/>
    <w:rsid w:val="000D02E1"/>
    <w:rsid w:val="000D0BCE"/>
    <w:rsid w:val="000D1B54"/>
    <w:rsid w:val="000D2900"/>
    <w:rsid w:val="000D3732"/>
    <w:rsid w:val="000D3914"/>
    <w:rsid w:val="000D4820"/>
    <w:rsid w:val="000D5752"/>
    <w:rsid w:val="000D5E62"/>
    <w:rsid w:val="000D640B"/>
    <w:rsid w:val="000E148C"/>
    <w:rsid w:val="000E2880"/>
    <w:rsid w:val="000E2AE8"/>
    <w:rsid w:val="000E3253"/>
    <w:rsid w:val="000E42C5"/>
    <w:rsid w:val="000E4D7F"/>
    <w:rsid w:val="000E5B95"/>
    <w:rsid w:val="000E7EA8"/>
    <w:rsid w:val="000F1065"/>
    <w:rsid w:val="000F1448"/>
    <w:rsid w:val="000F1863"/>
    <w:rsid w:val="000F1883"/>
    <w:rsid w:val="000F2CB7"/>
    <w:rsid w:val="000F37EC"/>
    <w:rsid w:val="000F42A0"/>
    <w:rsid w:val="000F52A2"/>
    <w:rsid w:val="001000C4"/>
    <w:rsid w:val="00101F19"/>
    <w:rsid w:val="00102970"/>
    <w:rsid w:val="00103439"/>
    <w:rsid w:val="001048A8"/>
    <w:rsid w:val="0010579B"/>
    <w:rsid w:val="00105AD5"/>
    <w:rsid w:val="00105FB4"/>
    <w:rsid w:val="00107AA9"/>
    <w:rsid w:val="00110858"/>
    <w:rsid w:val="0011126F"/>
    <w:rsid w:val="001119CE"/>
    <w:rsid w:val="00111A6E"/>
    <w:rsid w:val="00111F31"/>
    <w:rsid w:val="00111FEC"/>
    <w:rsid w:val="001135BE"/>
    <w:rsid w:val="001168C2"/>
    <w:rsid w:val="001221AC"/>
    <w:rsid w:val="00122856"/>
    <w:rsid w:val="00125FF4"/>
    <w:rsid w:val="00130C06"/>
    <w:rsid w:val="00131C9C"/>
    <w:rsid w:val="00131FD7"/>
    <w:rsid w:val="00132218"/>
    <w:rsid w:val="00133007"/>
    <w:rsid w:val="00133362"/>
    <w:rsid w:val="001340F9"/>
    <w:rsid w:val="001340FA"/>
    <w:rsid w:val="00134890"/>
    <w:rsid w:val="0013533A"/>
    <w:rsid w:val="00135D7E"/>
    <w:rsid w:val="001367DE"/>
    <w:rsid w:val="001400F7"/>
    <w:rsid w:val="00141FE8"/>
    <w:rsid w:val="0014294F"/>
    <w:rsid w:val="00145E67"/>
    <w:rsid w:val="00147325"/>
    <w:rsid w:val="00147703"/>
    <w:rsid w:val="0014791A"/>
    <w:rsid w:val="00152C36"/>
    <w:rsid w:val="00155D89"/>
    <w:rsid w:val="00156676"/>
    <w:rsid w:val="00157054"/>
    <w:rsid w:val="00166488"/>
    <w:rsid w:val="00167DE0"/>
    <w:rsid w:val="0017031A"/>
    <w:rsid w:val="00171EF0"/>
    <w:rsid w:val="00172470"/>
    <w:rsid w:val="00174A68"/>
    <w:rsid w:val="00174A9E"/>
    <w:rsid w:val="00174BA7"/>
    <w:rsid w:val="0017524C"/>
    <w:rsid w:val="001758EE"/>
    <w:rsid w:val="001762E1"/>
    <w:rsid w:val="00176E66"/>
    <w:rsid w:val="00176FFE"/>
    <w:rsid w:val="00177828"/>
    <w:rsid w:val="001778AF"/>
    <w:rsid w:val="00180923"/>
    <w:rsid w:val="00182074"/>
    <w:rsid w:val="001820FC"/>
    <w:rsid w:val="00182A0F"/>
    <w:rsid w:val="00183372"/>
    <w:rsid w:val="00183C30"/>
    <w:rsid w:val="00184CFE"/>
    <w:rsid w:val="00184F2E"/>
    <w:rsid w:val="00187891"/>
    <w:rsid w:val="00187EAE"/>
    <w:rsid w:val="00192235"/>
    <w:rsid w:val="001926F2"/>
    <w:rsid w:val="00192BF3"/>
    <w:rsid w:val="001933F6"/>
    <w:rsid w:val="001936BE"/>
    <w:rsid w:val="00193EEA"/>
    <w:rsid w:val="001942C8"/>
    <w:rsid w:val="0019465F"/>
    <w:rsid w:val="00194A27"/>
    <w:rsid w:val="0019502E"/>
    <w:rsid w:val="00196B57"/>
    <w:rsid w:val="001A11F0"/>
    <w:rsid w:val="001A12D0"/>
    <w:rsid w:val="001A135A"/>
    <w:rsid w:val="001A14A8"/>
    <w:rsid w:val="001A1ABB"/>
    <w:rsid w:val="001A2E7A"/>
    <w:rsid w:val="001A2FB3"/>
    <w:rsid w:val="001A3CEF"/>
    <w:rsid w:val="001A4917"/>
    <w:rsid w:val="001A4F0D"/>
    <w:rsid w:val="001A59B4"/>
    <w:rsid w:val="001A5B13"/>
    <w:rsid w:val="001A6323"/>
    <w:rsid w:val="001A77C4"/>
    <w:rsid w:val="001B017E"/>
    <w:rsid w:val="001B0E11"/>
    <w:rsid w:val="001B1033"/>
    <w:rsid w:val="001B122D"/>
    <w:rsid w:val="001B2C4F"/>
    <w:rsid w:val="001B36A9"/>
    <w:rsid w:val="001B4646"/>
    <w:rsid w:val="001B473A"/>
    <w:rsid w:val="001B52F2"/>
    <w:rsid w:val="001B5B8E"/>
    <w:rsid w:val="001C00EC"/>
    <w:rsid w:val="001C0468"/>
    <w:rsid w:val="001C0DB3"/>
    <w:rsid w:val="001C0DE4"/>
    <w:rsid w:val="001C16D4"/>
    <w:rsid w:val="001C19D8"/>
    <w:rsid w:val="001C2194"/>
    <w:rsid w:val="001C2998"/>
    <w:rsid w:val="001C3839"/>
    <w:rsid w:val="001C6CDB"/>
    <w:rsid w:val="001D0C07"/>
    <w:rsid w:val="001D1390"/>
    <w:rsid w:val="001D1A63"/>
    <w:rsid w:val="001D3224"/>
    <w:rsid w:val="001D362C"/>
    <w:rsid w:val="001D419F"/>
    <w:rsid w:val="001D4D1B"/>
    <w:rsid w:val="001D5C68"/>
    <w:rsid w:val="001D66FE"/>
    <w:rsid w:val="001D7161"/>
    <w:rsid w:val="001D7A67"/>
    <w:rsid w:val="001E0BDF"/>
    <w:rsid w:val="001E1A6F"/>
    <w:rsid w:val="001E1B51"/>
    <w:rsid w:val="001E1C6F"/>
    <w:rsid w:val="001E2290"/>
    <w:rsid w:val="001E2495"/>
    <w:rsid w:val="001E3D9D"/>
    <w:rsid w:val="001E500D"/>
    <w:rsid w:val="001E604E"/>
    <w:rsid w:val="001E78EC"/>
    <w:rsid w:val="001F02A3"/>
    <w:rsid w:val="001F0675"/>
    <w:rsid w:val="001F0897"/>
    <w:rsid w:val="001F14AF"/>
    <w:rsid w:val="001F6815"/>
    <w:rsid w:val="002021CE"/>
    <w:rsid w:val="00202352"/>
    <w:rsid w:val="0020244E"/>
    <w:rsid w:val="00203112"/>
    <w:rsid w:val="002034DF"/>
    <w:rsid w:val="002038E5"/>
    <w:rsid w:val="0020679A"/>
    <w:rsid w:val="00210582"/>
    <w:rsid w:val="00210714"/>
    <w:rsid w:val="00211094"/>
    <w:rsid w:val="0021123D"/>
    <w:rsid w:val="00212BD9"/>
    <w:rsid w:val="002136D8"/>
    <w:rsid w:val="00213D7B"/>
    <w:rsid w:val="00214860"/>
    <w:rsid w:val="002149E8"/>
    <w:rsid w:val="00215279"/>
    <w:rsid w:val="00215EC2"/>
    <w:rsid w:val="0021681C"/>
    <w:rsid w:val="002169C1"/>
    <w:rsid w:val="00217B96"/>
    <w:rsid w:val="00217F16"/>
    <w:rsid w:val="00221032"/>
    <w:rsid w:val="00221768"/>
    <w:rsid w:val="002220E6"/>
    <w:rsid w:val="002225FB"/>
    <w:rsid w:val="002250BD"/>
    <w:rsid w:val="002255DE"/>
    <w:rsid w:val="00227FDC"/>
    <w:rsid w:val="002307E1"/>
    <w:rsid w:val="002317C4"/>
    <w:rsid w:val="002346F4"/>
    <w:rsid w:val="002360E8"/>
    <w:rsid w:val="00237ACA"/>
    <w:rsid w:val="00241A02"/>
    <w:rsid w:val="00241A61"/>
    <w:rsid w:val="0024227E"/>
    <w:rsid w:val="002427DC"/>
    <w:rsid w:val="00242DCE"/>
    <w:rsid w:val="00243B3D"/>
    <w:rsid w:val="00244D35"/>
    <w:rsid w:val="002453AB"/>
    <w:rsid w:val="002459FF"/>
    <w:rsid w:val="00247151"/>
    <w:rsid w:val="0025195A"/>
    <w:rsid w:val="00252B4B"/>
    <w:rsid w:val="002539B4"/>
    <w:rsid w:val="00253D00"/>
    <w:rsid w:val="00254139"/>
    <w:rsid w:val="00254F43"/>
    <w:rsid w:val="002559BC"/>
    <w:rsid w:val="002573BB"/>
    <w:rsid w:val="002575F9"/>
    <w:rsid w:val="002610DA"/>
    <w:rsid w:val="002632A8"/>
    <w:rsid w:val="0026427D"/>
    <w:rsid w:val="00265A16"/>
    <w:rsid w:val="00265C8C"/>
    <w:rsid w:val="00265D94"/>
    <w:rsid w:val="0026654E"/>
    <w:rsid w:val="00266F53"/>
    <w:rsid w:val="00266FCD"/>
    <w:rsid w:val="00267075"/>
    <w:rsid w:val="002673F1"/>
    <w:rsid w:val="00267A7C"/>
    <w:rsid w:val="002707FB"/>
    <w:rsid w:val="00270DB3"/>
    <w:rsid w:val="00270F41"/>
    <w:rsid w:val="0027154E"/>
    <w:rsid w:val="00272E52"/>
    <w:rsid w:val="00273860"/>
    <w:rsid w:val="00274345"/>
    <w:rsid w:val="00274435"/>
    <w:rsid w:val="00275443"/>
    <w:rsid w:val="00275B02"/>
    <w:rsid w:val="00276C15"/>
    <w:rsid w:val="002800CE"/>
    <w:rsid w:val="00282AF7"/>
    <w:rsid w:val="002839F9"/>
    <w:rsid w:val="0028530A"/>
    <w:rsid w:val="00291511"/>
    <w:rsid w:val="002915A2"/>
    <w:rsid w:val="00291FBF"/>
    <w:rsid w:val="00293442"/>
    <w:rsid w:val="002936F2"/>
    <w:rsid w:val="00294B3F"/>
    <w:rsid w:val="00294FBA"/>
    <w:rsid w:val="00297FF0"/>
    <w:rsid w:val="002A0F8F"/>
    <w:rsid w:val="002A2651"/>
    <w:rsid w:val="002A2CB1"/>
    <w:rsid w:val="002A365B"/>
    <w:rsid w:val="002A3BC9"/>
    <w:rsid w:val="002A7EDE"/>
    <w:rsid w:val="002B005C"/>
    <w:rsid w:val="002B0D32"/>
    <w:rsid w:val="002B11A6"/>
    <w:rsid w:val="002B264E"/>
    <w:rsid w:val="002B4444"/>
    <w:rsid w:val="002B4B18"/>
    <w:rsid w:val="002B4F1E"/>
    <w:rsid w:val="002B531A"/>
    <w:rsid w:val="002C0748"/>
    <w:rsid w:val="002C20B7"/>
    <w:rsid w:val="002C2383"/>
    <w:rsid w:val="002C2AD3"/>
    <w:rsid w:val="002C34DF"/>
    <w:rsid w:val="002C534F"/>
    <w:rsid w:val="002C56CD"/>
    <w:rsid w:val="002C7B17"/>
    <w:rsid w:val="002D0977"/>
    <w:rsid w:val="002D130F"/>
    <w:rsid w:val="002D241B"/>
    <w:rsid w:val="002D45E6"/>
    <w:rsid w:val="002D5218"/>
    <w:rsid w:val="002D6705"/>
    <w:rsid w:val="002D76F1"/>
    <w:rsid w:val="002D78B3"/>
    <w:rsid w:val="002D7E6C"/>
    <w:rsid w:val="002E06CD"/>
    <w:rsid w:val="002E1499"/>
    <w:rsid w:val="002E26BB"/>
    <w:rsid w:val="002E4B31"/>
    <w:rsid w:val="002E4C10"/>
    <w:rsid w:val="002E4CAE"/>
    <w:rsid w:val="002E725A"/>
    <w:rsid w:val="002E7359"/>
    <w:rsid w:val="002F0593"/>
    <w:rsid w:val="002F0D29"/>
    <w:rsid w:val="002F0DB1"/>
    <w:rsid w:val="002F2A39"/>
    <w:rsid w:val="002F35FC"/>
    <w:rsid w:val="002F3E1A"/>
    <w:rsid w:val="002F3F7A"/>
    <w:rsid w:val="002F5B33"/>
    <w:rsid w:val="002F74CD"/>
    <w:rsid w:val="0030125B"/>
    <w:rsid w:val="00301A16"/>
    <w:rsid w:val="0030226A"/>
    <w:rsid w:val="00302CAB"/>
    <w:rsid w:val="0030381B"/>
    <w:rsid w:val="00304A1C"/>
    <w:rsid w:val="00305C2C"/>
    <w:rsid w:val="00306B69"/>
    <w:rsid w:val="00306F20"/>
    <w:rsid w:val="00307571"/>
    <w:rsid w:val="0031066F"/>
    <w:rsid w:val="00312786"/>
    <w:rsid w:val="00314EDE"/>
    <w:rsid w:val="00315045"/>
    <w:rsid w:val="00315D4B"/>
    <w:rsid w:val="00316F2F"/>
    <w:rsid w:val="003176C8"/>
    <w:rsid w:val="00320255"/>
    <w:rsid w:val="00320EF3"/>
    <w:rsid w:val="0032102D"/>
    <w:rsid w:val="0032123A"/>
    <w:rsid w:val="00321933"/>
    <w:rsid w:val="003221C0"/>
    <w:rsid w:val="00322DF1"/>
    <w:rsid w:val="003239EB"/>
    <w:rsid w:val="00324561"/>
    <w:rsid w:val="00324AF2"/>
    <w:rsid w:val="00324F39"/>
    <w:rsid w:val="00325624"/>
    <w:rsid w:val="00325FD5"/>
    <w:rsid w:val="003263B5"/>
    <w:rsid w:val="003264FB"/>
    <w:rsid w:val="00326E83"/>
    <w:rsid w:val="00327E9A"/>
    <w:rsid w:val="00330F90"/>
    <w:rsid w:val="00330FB9"/>
    <w:rsid w:val="00331DA7"/>
    <w:rsid w:val="00332724"/>
    <w:rsid w:val="0033409E"/>
    <w:rsid w:val="00334D0B"/>
    <w:rsid w:val="00335A0A"/>
    <w:rsid w:val="0033726B"/>
    <w:rsid w:val="00337A28"/>
    <w:rsid w:val="00341976"/>
    <w:rsid w:val="0034206A"/>
    <w:rsid w:val="003426B7"/>
    <w:rsid w:val="00342CA2"/>
    <w:rsid w:val="00345585"/>
    <w:rsid w:val="0034564C"/>
    <w:rsid w:val="00346199"/>
    <w:rsid w:val="003463FF"/>
    <w:rsid w:val="00347E7B"/>
    <w:rsid w:val="0035011E"/>
    <w:rsid w:val="0035026F"/>
    <w:rsid w:val="00350579"/>
    <w:rsid w:val="003518AA"/>
    <w:rsid w:val="00352766"/>
    <w:rsid w:val="00354382"/>
    <w:rsid w:val="00354A02"/>
    <w:rsid w:val="003570EA"/>
    <w:rsid w:val="00357DEF"/>
    <w:rsid w:val="00360F30"/>
    <w:rsid w:val="003620B0"/>
    <w:rsid w:val="003625AD"/>
    <w:rsid w:val="00363243"/>
    <w:rsid w:val="003639EE"/>
    <w:rsid w:val="003661C2"/>
    <w:rsid w:val="003662F7"/>
    <w:rsid w:val="00367FBF"/>
    <w:rsid w:val="003708B8"/>
    <w:rsid w:val="003710CA"/>
    <w:rsid w:val="00371321"/>
    <w:rsid w:val="00371574"/>
    <w:rsid w:val="003715C9"/>
    <w:rsid w:val="00372C7B"/>
    <w:rsid w:val="003754B5"/>
    <w:rsid w:val="00375F2C"/>
    <w:rsid w:val="00376204"/>
    <w:rsid w:val="003765D9"/>
    <w:rsid w:val="003772E2"/>
    <w:rsid w:val="00380D28"/>
    <w:rsid w:val="00380E4B"/>
    <w:rsid w:val="003812EA"/>
    <w:rsid w:val="00381964"/>
    <w:rsid w:val="0038347A"/>
    <w:rsid w:val="00383793"/>
    <w:rsid w:val="00383CF4"/>
    <w:rsid w:val="0038414B"/>
    <w:rsid w:val="003847EC"/>
    <w:rsid w:val="00385EF6"/>
    <w:rsid w:val="003875A7"/>
    <w:rsid w:val="00387766"/>
    <w:rsid w:val="00387CD3"/>
    <w:rsid w:val="00387F66"/>
    <w:rsid w:val="003900FF"/>
    <w:rsid w:val="00390B32"/>
    <w:rsid w:val="003916BA"/>
    <w:rsid w:val="0039176D"/>
    <w:rsid w:val="00391979"/>
    <w:rsid w:val="00391DF9"/>
    <w:rsid w:val="00391E4F"/>
    <w:rsid w:val="0039227C"/>
    <w:rsid w:val="00392EF1"/>
    <w:rsid w:val="00393B66"/>
    <w:rsid w:val="00393DDB"/>
    <w:rsid w:val="00395155"/>
    <w:rsid w:val="00396775"/>
    <w:rsid w:val="00396A7F"/>
    <w:rsid w:val="00397DE6"/>
    <w:rsid w:val="003A07A5"/>
    <w:rsid w:val="003A084B"/>
    <w:rsid w:val="003A0A31"/>
    <w:rsid w:val="003A16BB"/>
    <w:rsid w:val="003A1787"/>
    <w:rsid w:val="003A2761"/>
    <w:rsid w:val="003A3516"/>
    <w:rsid w:val="003A36F3"/>
    <w:rsid w:val="003A4C51"/>
    <w:rsid w:val="003A578D"/>
    <w:rsid w:val="003A61F1"/>
    <w:rsid w:val="003A73FB"/>
    <w:rsid w:val="003A760B"/>
    <w:rsid w:val="003A7EF1"/>
    <w:rsid w:val="003B2D12"/>
    <w:rsid w:val="003B33F4"/>
    <w:rsid w:val="003B558E"/>
    <w:rsid w:val="003B670B"/>
    <w:rsid w:val="003B6D7E"/>
    <w:rsid w:val="003B6E5D"/>
    <w:rsid w:val="003B7F76"/>
    <w:rsid w:val="003C1231"/>
    <w:rsid w:val="003C1F37"/>
    <w:rsid w:val="003C2514"/>
    <w:rsid w:val="003C3251"/>
    <w:rsid w:val="003C40F5"/>
    <w:rsid w:val="003C4DF6"/>
    <w:rsid w:val="003C5FC3"/>
    <w:rsid w:val="003C744C"/>
    <w:rsid w:val="003C76D7"/>
    <w:rsid w:val="003C7A02"/>
    <w:rsid w:val="003D00A7"/>
    <w:rsid w:val="003D2E45"/>
    <w:rsid w:val="003D4FC8"/>
    <w:rsid w:val="003D4FE0"/>
    <w:rsid w:val="003D5689"/>
    <w:rsid w:val="003D597E"/>
    <w:rsid w:val="003D6EA6"/>
    <w:rsid w:val="003D7B87"/>
    <w:rsid w:val="003E07D6"/>
    <w:rsid w:val="003E0C9C"/>
    <w:rsid w:val="003E1CF8"/>
    <w:rsid w:val="003E23A6"/>
    <w:rsid w:val="003E253F"/>
    <w:rsid w:val="003E331E"/>
    <w:rsid w:val="003E4FAE"/>
    <w:rsid w:val="003E6A13"/>
    <w:rsid w:val="003E6C4C"/>
    <w:rsid w:val="003E7942"/>
    <w:rsid w:val="003E7B14"/>
    <w:rsid w:val="003E7BB4"/>
    <w:rsid w:val="003E7C11"/>
    <w:rsid w:val="003F0270"/>
    <w:rsid w:val="003F0ECD"/>
    <w:rsid w:val="003F18BE"/>
    <w:rsid w:val="003F39D8"/>
    <w:rsid w:val="00400828"/>
    <w:rsid w:val="00401647"/>
    <w:rsid w:val="00401A60"/>
    <w:rsid w:val="00402881"/>
    <w:rsid w:val="004038DD"/>
    <w:rsid w:val="004043FA"/>
    <w:rsid w:val="00404DE6"/>
    <w:rsid w:val="004059E0"/>
    <w:rsid w:val="004061A6"/>
    <w:rsid w:val="0040786A"/>
    <w:rsid w:val="00410BA9"/>
    <w:rsid w:val="00410F2E"/>
    <w:rsid w:val="004124BB"/>
    <w:rsid w:val="00412E9A"/>
    <w:rsid w:val="0041410B"/>
    <w:rsid w:val="00415313"/>
    <w:rsid w:val="004172E6"/>
    <w:rsid w:val="00420558"/>
    <w:rsid w:val="00420B58"/>
    <w:rsid w:val="00421DA5"/>
    <w:rsid w:val="00422B59"/>
    <w:rsid w:val="00422DEC"/>
    <w:rsid w:val="004230A1"/>
    <w:rsid w:val="004238EE"/>
    <w:rsid w:val="004240D5"/>
    <w:rsid w:val="00424471"/>
    <w:rsid w:val="0042468B"/>
    <w:rsid w:val="0042615E"/>
    <w:rsid w:val="00427FD1"/>
    <w:rsid w:val="004307B6"/>
    <w:rsid w:val="004314EA"/>
    <w:rsid w:val="00431599"/>
    <w:rsid w:val="00431D96"/>
    <w:rsid w:val="00432AAB"/>
    <w:rsid w:val="00433FED"/>
    <w:rsid w:val="00434A2B"/>
    <w:rsid w:val="00435B5A"/>
    <w:rsid w:val="00435F84"/>
    <w:rsid w:val="004368A7"/>
    <w:rsid w:val="004403BB"/>
    <w:rsid w:val="00440464"/>
    <w:rsid w:val="00443662"/>
    <w:rsid w:val="00445E1A"/>
    <w:rsid w:val="0044615C"/>
    <w:rsid w:val="00446AEF"/>
    <w:rsid w:val="0044702A"/>
    <w:rsid w:val="00453C0E"/>
    <w:rsid w:val="00453D5E"/>
    <w:rsid w:val="00456099"/>
    <w:rsid w:val="00456A96"/>
    <w:rsid w:val="00457DD1"/>
    <w:rsid w:val="00460480"/>
    <w:rsid w:val="00460793"/>
    <w:rsid w:val="00461256"/>
    <w:rsid w:val="00461442"/>
    <w:rsid w:val="0046279E"/>
    <w:rsid w:val="00464E36"/>
    <w:rsid w:val="00466717"/>
    <w:rsid w:val="00466769"/>
    <w:rsid w:val="004668D5"/>
    <w:rsid w:val="004709BB"/>
    <w:rsid w:val="00470F90"/>
    <w:rsid w:val="004710C8"/>
    <w:rsid w:val="0047165B"/>
    <w:rsid w:val="004722A2"/>
    <w:rsid w:val="0047254D"/>
    <w:rsid w:val="00472F3F"/>
    <w:rsid w:val="00473262"/>
    <w:rsid w:val="004747CD"/>
    <w:rsid w:val="00474F8B"/>
    <w:rsid w:val="004754DE"/>
    <w:rsid w:val="0047573D"/>
    <w:rsid w:val="00475ED9"/>
    <w:rsid w:val="004768D0"/>
    <w:rsid w:val="004802E1"/>
    <w:rsid w:val="00480908"/>
    <w:rsid w:val="00481FA8"/>
    <w:rsid w:val="00482B16"/>
    <w:rsid w:val="00482C9F"/>
    <w:rsid w:val="00483E0D"/>
    <w:rsid w:val="00484C14"/>
    <w:rsid w:val="00486278"/>
    <w:rsid w:val="00486DEB"/>
    <w:rsid w:val="00486E2C"/>
    <w:rsid w:val="00487794"/>
    <w:rsid w:val="004877BB"/>
    <w:rsid w:val="00487A96"/>
    <w:rsid w:val="00487ED7"/>
    <w:rsid w:val="0049015A"/>
    <w:rsid w:val="004906AE"/>
    <w:rsid w:val="00491B5D"/>
    <w:rsid w:val="00493A8C"/>
    <w:rsid w:val="00496D4E"/>
    <w:rsid w:val="00496DED"/>
    <w:rsid w:val="00497454"/>
    <w:rsid w:val="004A0F06"/>
    <w:rsid w:val="004A15A6"/>
    <w:rsid w:val="004A32FF"/>
    <w:rsid w:val="004A5FBC"/>
    <w:rsid w:val="004A6CCC"/>
    <w:rsid w:val="004A7090"/>
    <w:rsid w:val="004B14CB"/>
    <w:rsid w:val="004B24D1"/>
    <w:rsid w:val="004B3077"/>
    <w:rsid w:val="004B3705"/>
    <w:rsid w:val="004B3BC6"/>
    <w:rsid w:val="004B412D"/>
    <w:rsid w:val="004B463A"/>
    <w:rsid w:val="004B4986"/>
    <w:rsid w:val="004B4BE0"/>
    <w:rsid w:val="004B5808"/>
    <w:rsid w:val="004B6664"/>
    <w:rsid w:val="004B68A9"/>
    <w:rsid w:val="004B6B5D"/>
    <w:rsid w:val="004B7A7B"/>
    <w:rsid w:val="004C1081"/>
    <w:rsid w:val="004C2503"/>
    <w:rsid w:val="004C4026"/>
    <w:rsid w:val="004C54ED"/>
    <w:rsid w:val="004C5856"/>
    <w:rsid w:val="004C6568"/>
    <w:rsid w:val="004C7FCD"/>
    <w:rsid w:val="004D059A"/>
    <w:rsid w:val="004D14CB"/>
    <w:rsid w:val="004D1ED2"/>
    <w:rsid w:val="004D23B2"/>
    <w:rsid w:val="004D4019"/>
    <w:rsid w:val="004D443F"/>
    <w:rsid w:val="004D4A74"/>
    <w:rsid w:val="004D5760"/>
    <w:rsid w:val="004D64BA"/>
    <w:rsid w:val="004D64BD"/>
    <w:rsid w:val="004D676F"/>
    <w:rsid w:val="004D6929"/>
    <w:rsid w:val="004D77BD"/>
    <w:rsid w:val="004D7CF4"/>
    <w:rsid w:val="004D7EB0"/>
    <w:rsid w:val="004E34E4"/>
    <w:rsid w:val="004E354F"/>
    <w:rsid w:val="004E3E72"/>
    <w:rsid w:val="004E494B"/>
    <w:rsid w:val="004E49B1"/>
    <w:rsid w:val="004E4AD1"/>
    <w:rsid w:val="004E56E2"/>
    <w:rsid w:val="004E6ED9"/>
    <w:rsid w:val="004F338B"/>
    <w:rsid w:val="004F3A5E"/>
    <w:rsid w:val="004F401C"/>
    <w:rsid w:val="004F49A5"/>
    <w:rsid w:val="004F573E"/>
    <w:rsid w:val="0050044A"/>
    <w:rsid w:val="00500BA5"/>
    <w:rsid w:val="00500F12"/>
    <w:rsid w:val="00501CDD"/>
    <w:rsid w:val="00501D0A"/>
    <w:rsid w:val="00501E38"/>
    <w:rsid w:val="00502348"/>
    <w:rsid w:val="00503CCA"/>
    <w:rsid w:val="0050484C"/>
    <w:rsid w:val="005051A0"/>
    <w:rsid w:val="005057E9"/>
    <w:rsid w:val="00506B6A"/>
    <w:rsid w:val="005100A5"/>
    <w:rsid w:val="0051153F"/>
    <w:rsid w:val="00511CFF"/>
    <w:rsid w:val="00512A98"/>
    <w:rsid w:val="00515507"/>
    <w:rsid w:val="00515663"/>
    <w:rsid w:val="00517AE1"/>
    <w:rsid w:val="0052002F"/>
    <w:rsid w:val="00520D23"/>
    <w:rsid w:val="00522364"/>
    <w:rsid w:val="00523344"/>
    <w:rsid w:val="0052493C"/>
    <w:rsid w:val="00525CB3"/>
    <w:rsid w:val="00525F2D"/>
    <w:rsid w:val="00532DB2"/>
    <w:rsid w:val="00534B73"/>
    <w:rsid w:val="00534E27"/>
    <w:rsid w:val="00535D85"/>
    <w:rsid w:val="00535DF5"/>
    <w:rsid w:val="00541D81"/>
    <w:rsid w:val="00541E48"/>
    <w:rsid w:val="00541EE7"/>
    <w:rsid w:val="00542E7D"/>
    <w:rsid w:val="0054316D"/>
    <w:rsid w:val="00543DE0"/>
    <w:rsid w:val="00543E65"/>
    <w:rsid w:val="00545E3D"/>
    <w:rsid w:val="005461E1"/>
    <w:rsid w:val="005473A7"/>
    <w:rsid w:val="00547E92"/>
    <w:rsid w:val="00550720"/>
    <w:rsid w:val="005521B0"/>
    <w:rsid w:val="00553029"/>
    <w:rsid w:val="00555186"/>
    <w:rsid w:val="0055623C"/>
    <w:rsid w:val="00557342"/>
    <w:rsid w:val="00561302"/>
    <w:rsid w:val="00563508"/>
    <w:rsid w:val="005655C1"/>
    <w:rsid w:val="00565EC3"/>
    <w:rsid w:val="00566197"/>
    <w:rsid w:val="0056722B"/>
    <w:rsid w:val="0057022C"/>
    <w:rsid w:val="0057258D"/>
    <w:rsid w:val="005732B9"/>
    <w:rsid w:val="005733B9"/>
    <w:rsid w:val="00576B68"/>
    <w:rsid w:val="00577155"/>
    <w:rsid w:val="0057717E"/>
    <w:rsid w:val="00582963"/>
    <w:rsid w:val="00584763"/>
    <w:rsid w:val="0058552C"/>
    <w:rsid w:val="005863C0"/>
    <w:rsid w:val="00586C46"/>
    <w:rsid w:val="00586D7C"/>
    <w:rsid w:val="00590951"/>
    <w:rsid w:val="00591C93"/>
    <w:rsid w:val="005935B6"/>
    <w:rsid w:val="005935EE"/>
    <w:rsid w:val="0059381A"/>
    <w:rsid w:val="00594D11"/>
    <w:rsid w:val="0059541F"/>
    <w:rsid w:val="005959C1"/>
    <w:rsid w:val="00597C86"/>
    <w:rsid w:val="005A0D88"/>
    <w:rsid w:val="005A2A49"/>
    <w:rsid w:val="005A5762"/>
    <w:rsid w:val="005B1C52"/>
    <w:rsid w:val="005B1EA7"/>
    <w:rsid w:val="005B31A6"/>
    <w:rsid w:val="005B407C"/>
    <w:rsid w:val="005B4E77"/>
    <w:rsid w:val="005B4EC5"/>
    <w:rsid w:val="005B5998"/>
    <w:rsid w:val="005B789F"/>
    <w:rsid w:val="005C09AE"/>
    <w:rsid w:val="005C2442"/>
    <w:rsid w:val="005C24DE"/>
    <w:rsid w:val="005C3790"/>
    <w:rsid w:val="005C3EFF"/>
    <w:rsid w:val="005C43F4"/>
    <w:rsid w:val="005C5E00"/>
    <w:rsid w:val="005C6994"/>
    <w:rsid w:val="005C6B7F"/>
    <w:rsid w:val="005C7017"/>
    <w:rsid w:val="005D147D"/>
    <w:rsid w:val="005D312C"/>
    <w:rsid w:val="005D3CB9"/>
    <w:rsid w:val="005D63E3"/>
    <w:rsid w:val="005E08B2"/>
    <w:rsid w:val="005E11A0"/>
    <w:rsid w:val="005E26B6"/>
    <w:rsid w:val="005E34DA"/>
    <w:rsid w:val="005E34FC"/>
    <w:rsid w:val="005E3771"/>
    <w:rsid w:val="005E3C2A"/>
    <w:rsid w:val="005E3C5F"/>
    <w:rsid w:val="005E5613"/>
    <w:rsid w:val="005E5934"/>
    <w:rsid w:val="005E789B"/>
    <w:rsid w:val="005F0FAB"/>
    <w:rsid w:val="005F181B"/>
    <w:rsid w:val="005F35AA"/>
    <w:rsid w:val="005F47C2"/>
    <w:rsid w:val="005F4DB3"/>
    <w:rsid w:val="005F5244"/>
    <w:rsid w:val="005F5640"/>
    <w:rsid w:val="005F72CD"/>
    <w:rsid w:val="006012C1"/>
    <w:rsid w:val="006012CF"/>
    <w:rsid w:val="00602440"/>
    <w:rsid w:val="00602B88"/>
    <w:rsid w:val="00603853"/>
    <w:rsid w:val="006041E5"/>
    <w:rsid w:val="00605AC8"/>
    <w:rsid w:val="00606085"/>
    <w:rsid w:val="006068E2"/>
    <w:rsid w:val="00610743"/>
    <w:rsid w:val="00621407"/>
    <w:rsid w:val="0062181F"/>
    <w:rsid w:val="00622E16"/>
    <w:rsid w:val="00625AF4"/>
    <w:rsid w:val="006265DD"/>
    <w:rsid w:val="00626BFD"/>
    <w:rsid w:val="00627087"/>
    <w:rsid w:val="00627CE0"/>
    <w:rsid w:val="00630B73"/>
    <w:rsid w:val="006314AD"/>
    <w:rsid w:val="00631662"/>
    <w:rsid w:val="00633011"/>
    <w:rsid w:val="006356F1"/>
    <w:rsid w:val="00635CD2"/>
    <w:rsid w:val="0063630B"/>
    <w:rsid w:val="00636F71"/>
    <w:rsid w:val="00637B22"/>
    <w:rsid w:val="00637DF8"/>
    <w:rsid w:val="0064042E"/>
    <w:rsid w:val="00640DD8"/>
    <w:rsid w:val="006419D1"/>
    <w:rsid w:val="006438A8"/>
    <w:rsid w:val="0064390D"/>
    <w:rsid w:val="00645405"/>
    <w:rsid w:val="006466FC"/>
    <w:rsid w:val="00646723"/>
    <w:rsid w:val="0064758D"/>
    <w:rsid w:val="00647A9C"/>
    <w:rsid w:val="0065121B"/>
    <w:rsid w:val="0065144E"/>
    <w:rsid w:val="00653AD7"/>
    <w:rsid w:val="00653CFB"/>
    <w:rsid w:val="0065424E"/>
    <w:rsid w:val="00654E77"/>
    <w:rsid w:val="00655B79"/>
    <w:rsid w:val="00657B2C"/>
    <w:rsid w:val="00657D93"/>
    <w:rsid w:val="006609CE"/>
    <w:rsid w:val="0066107E"/>
    <w:rsid w:val="00662F91"/>
    <w:rsid w:val="00663E7B"/>
    <w:rsid w:val="006642C5"/>
    <w:rsid w:val="00664653"/>
    <w:rsid w:val="00664B42"/>
    <w:rsid w:val="006655BD"/>
    <w:rsid w:val="006656A0"/>
    <w:rsid w:val="00666BC6"/>
    <w:rsid w:val="00666FEC"/>
    <w:rsid w:val="00671D38"/>
    <w:rsid w:val="00672B7E"/>
    <w:rsid w:val="006737BD"/>
    <w:rsid w:val="00673C57"/>
    <w:rsid w:val="00674311"/>
    <w:rsid w:val="006749F9"/>
    <w:rsid w:val="00674F1F"/>
    <w:rsid w:val="00675CCC"/>
    <w:rsid w:val="0067666C"/>
    <w:rsid w:val="006802DC"/>
    <w:rsid w:val="006809C5"/>
    <w:rsid w:val="00680C17"/>
    <w:rsid w:val="00680ED8"/>
    <w:rsid w:val="006812F1"/>
    <w:rsid w:val="006816E2"/>
    <w:rsid w:val="006818C0"/>
    <w:rsid w:val="00682275"/>
    <w:rsid w:val="006822C0"/>
    <w:rsid w:val="006847E9"/>
    <w:rsid w:val="00684BDD"/>
    <w:rsid w:val="00686C58"/>
    <w:rsid w:val="00687D43"/>
    <w:rsid w:val="0069011E"/>
    <w:rsid w:val="00690B3B"/>
    <w:rsid w:val="0069161F"/>
    <w:rsid w:val="00692B91"/>
    <w:rsid w:val="00692DEA"/>
    <w:rsid w:val="00693275"/>
    <w:rsid w:val="006943B7"/>
    <w:rsid w:val="0069492C"/>
    <w:rsid w:val="00696D10"/>
    <w:rsid w:val="006970AD"/>
    <w:rsid w:val="006979BA"/>
    <w:rsid w:val="006A0BCB"/>
    <w:rsid w:val="006A0C4D"/>
    <w:rsid w:val="006A150A"/>
    <w:rsid w:val="006A1958"/>
    <w:rsid w:val="006A39E8"/>
    <w:rsid w:val="006A3A4A"/>
    <w:rsid w:val="006A3AB6"/>
    <w:rsid w:val="006A445C"/>
    <w:rsid w:val="006A6327"/>
    <w:rsid w:val="006A66BD"/>
    <w:rsid w:val="006A72D5"/>
    <w:rsid w:val="006B1218"/>
    <w:rsid w:val="006B1231"/>
    <w:rsid w:val="006B1BF7"/>
    <w:rsid w:val="006B1DDF"/>
    <w:rsid w:val="006B315E"/>
    <w:rsid w:val="006B5F38"/>
    <w:rsid w:val="006B607F"/>
    <w:rsid w:val="006B62FF"/>
    <w:rsid w:val="006B6C0B"/>
    <w:rsid w:val="006B7092"/>
    <w:rsid w:val="006B775A"/>
    <w:rsid w:val="006C0923"/>
    <w:rsid w:val="006C0B55"/>
    <w:rsid w:val="006C3F12"/>
    <w:rsid w:val="006C4985"/>
    <w:rsid w:val="006C5846"/>
    <w:rsid w:val="006C5847"/>
    <w:rsid w:val="006C5852"/>
    <w:rsid w:val="006C5EC9"/>
    <w:rsid w:val="006C6525"/>
    <w:rsid w:val="006C6D2E"/>
    <w:rsid w:val="006C7637"/>
    <w:rsid w:val="006D0C94"/>
    <w:rsid w:val="006D0CBB"/>
    <w:rsid w:val="006D0E83"/>
    <w:rsid w:val="006D2A1D"/>
    <w:rsid w:val="006D490C"/>
    <w:rsid w:val="006D5437"/>
    <w:rsid w:val="006E0058"/>
    <w:rsid w:val="006E332E"/>
    <w:rsid w:val="006E3865"/>
    <w:rsid w:val="006E3995"/>
    <w:rsid w:val="006E529E"/>
    <w:rsid w:val="006E671B"/>
    <w:rsid w:val="006E6A19"/>
    <w:rsid w:val="006F07D4"/>
    <w:rsid w:val="006F1336"/>
    <w:rsid w:val="006F3AB2"/>
    <w:rsid w:val="006F3EF7"/>
    <w:rsid w:val="006F3FDA"/>
    <w:rsid w:val="006F41BE"/>
    <w:rsid w:val="006F4803"/>
    <w:rsid w:val="006F5260"/>
    <w:rsid w:val="006F5331"/>
    <w:rsid w:val="006F6F86"/>
    <w:rsid w:val="006F7D5C"/>
    <w:rsid w:val="006F7F63"/>
    <w:rsid w:val="00702666"/>
    <w:rsid w:val="00702D11"/>
    <w:rsid w:val="007036DD"/>
    <w:rsid w:val="0070423D"/>
    <w:rsid w:val="00704D1B"/>
    <w:rsid w:val="00706594"/>
    <w:rsid w:val="007072D2"/>
    <w:rsid w:val="007072E4"/>
    <w:rsid w:val="0071005E"/>
    <w:rsid w:val="0071016D"/>
    <w:rsid w:val="00712306"/>
    <w:rsid w:val="0071301D"/>
    <w:rsid w:val="00713090"/>
    <w:rsid w:val="00713106"/>
    <w:rsid w:val="0071364A"/>
    <w:rsid w:val="007138EC"/>
    <w:rsid w:val="0071395D"/>
    <w:rsid w:val="00713B27"/>
    <w:rsid w:val="00713FA3"/>
    <w:rsid w:val="0071486F"/>
    <w:rsid w:val="007155D9"/>
    <w:rsid w:val="00715CF1"/>
    <w:rsid w:val="0071668D"/>
    <w:rsid w:val="00716869"/>
    <w:rsid w:val="00721065"/>
    <w:rsid w:val="0072130D"/>
    <w:rsid w:val="00721542"/>
    <w:rsid w:val="00722EFA"/>
    <w:rsid w:val="00723832"/>
    <w:rsid w:val="00723F62"/>
    <w:rsid w:val="00724B4F"/>
    <w:rsid w:val="00725080"/>
    <w:rsid w:val="007276CA"/>
    <w:rsid w:val="00731751"/>
    <w:rsid w:val="00731E21"/>
    <w:rsid w:val="00733A11"/>
    <w:rsid w:val="00733E68"/>
    <w:rsid w:val="00734501"/>
    <w:rsid w:val="00736372"/>
    <w:rsid w:val="007403A3"/>
    <w:rsid w:val="00741793"/>
    <w:rsid w:val="00741A5A"/>
    <w:rsid w:val="00746A1F"/>
    <w:rsid w:val="00747C2E"/>
    <w:rsid w:val="00752BF6"/>
    <w:rsid w:val="007544A8"/>
    <w:rsid w:val="007553C2"/>
    <w:rsid w:val="0075565B"/>
    <w:rsid w:val="00755D9A"/>
    <w:rsid w:val="00756595"/>
    <w:rsid w:val="00756625"/>
    <w:rsid w:val="007568CD"/>
    <w:rsid w:val="007569C0"/>
    <w:rsid w:val="00760435"/>
    <w:rsid w:val="00760C65"/>
    <w:rsid w:val="00760F88"/>
    <w:rsid w:val="00761103"/>
    <w:rsid w:val="00762077"/>
    <w:rsid w:val="007620EB"/>
    <w:rsid w:val="00763CC6"/>
    <w:rsid w:val="00764C5A"/>
    <w:rsid w:val="00764C97"/>
    <w:rsid w:val="007659B6"/>
    <w:rsid w:val="007675DC"/>
    <w:rsid w:val="007678E9"/>
    <w:rsid w:val="00773832"/>
    <w:rsid w:val="00781635"/>
    <w:rsid w:val="00781B8C"/>
    <w:rsid w:val="007824B9"/>
    <w:rsid w:val="00782D4D"/>
    <w:rsid w:val="0078466E"/>
    <w:rsid w:val="0078650B"/>
    <w:rsid w:val="00787FC7"/>
    <w:rsid w:val="00790126"/>
    <w:rsid w:val="00790FFD"/>
    <w:rsid w:val="007923D8"/>
    <w:rsid w:val="0079285F"/>
    <w:rsid w:val="0079327D"/>
    <w:rsid w:val="00793559"/>
    <w:rsid w:val="00793E5B"/>
    <w:rsid w:val="00794988"/>
    <w:rsid w:val="007967FF"/>
    <w:rsid w:val="00796A68"/>
    <w:rsid w:val="00797B1F"/>
    <w:rsid w:val="007A0CCF"/>
    <w:rsid w:val="007A1645"/>
    <w:rsid w:val="007A1C7C"/>
    <w:rsid w:val="007A1F4E"/>
    <w:rsid w:val="007A1F66"/>
    <w:rsid w:val="007A2026"/>
    <w:rsid w:val="007A24A9"/>
    <w:rsid w:val="007A270C"/>
    <w:rsid w:val="007A2B1F"/>
    <w:rsid w:val="007A2C23"/>
    <w:rsid w:val="007A61A7"/>
    <w:rsid w:val="007A6F11"/>
    <w:rsid w:val="007B000E"/>
    <w:rsid w:val="007B0126"/>
    <w:rsid w:val="007B20CE"/>
    <w:rsid w:val="007B23A5"/>
    <w:rsid w:val="007B315B"/>
    <w:rsid w:val="007B3498"/>
    <w:rsid w:val="007B5451"/>
    <w:rsid w:val="007B573A"/>
    <w:rsid w:val="007B6140"/>
    <w:rsid w:val="007B6ACE"/>
    <w:rsid w:val="007B6F85"/>
    <w:rsid w:val="007B6FA8"/>
    <w:rsid w:val="007C022B"/>
    <w:rsid w:val="007C0693"/>
    <w:rsid w:val="007C0C1F"/>
    <w:rsid w:val="007C14A4"/>
    <w:rsid w:val="007C1E30"/>
    <w:rsid w:val="007C282E"/>
    <w:rsid w:val="007C297B"/>
    <w:rsid w:val="007C3B16"/>
    <w:rsid w:val="007C410C"/>
    <w:rsid w:val="007C5FCC"/>
    <w:rsid w:val="007C6BBA"/>
    <w:rsid w:val="007D0017"/>
    <w:rsid w:val="007D15F5"/>
    <w:rsid w:val="007D1725"/>
    <w:rsid w:val="007D239D"/>
    <w:rsid w:val="007D256C"/>
    <w:rsid w:val="007D2776"/>
    <w:rsid w:val="007D635B"/>
    <w:rsid w:val="007E0F33"/>
    <w:rsid w:val="007E2796"/>
    <w:rsid w:val="007E2D1E"/>
    <w:rsid w:val="007E3261"/>
    <w:rsid w:val="007E387C"/>
    <w:rsid w:val="007E4341"/>
    <w:rsid w:val="007E4456"/>
    <w:rsid w:val="007E5CF0"/>
    <w:rsid w:val="007E5D24"/>
    <w:rsid w:val="007F02AE"/>
    <w:rsid w:val="007F0D2E"/>
    <w:rsid w:val="007F13F7"/>
    <w:rsid w:val="007F1749"/>
    <w:rsid w:val="007F1B53"/>
    <w:rsid w:val="007F2602"/>
    <w:rsid w:val="007F4823"/>
    <w:rsid w:val="007F4DA7"/>
    <w:rsid w:val="007F5CCC"/>
    <w:rsid w:val="007F61A7"/>
    <w:rsid w:val="007F6750"/>
    <w:rsid w:val="00800372"/>
    <w:rsid w:val="00800651"/>
    <w:rsid w:val="00800AE8"/>
    <w:rsid w:val="00801400"/>
    <w:rsid w:val="008014C6"/>
    <w:rsid w:val="00802CE1"/>
    <w:rsid w:val="00802D0C"/>
    <w:rsid w:val="008038F4"/>
    <w:rsid w:val="00803BBA"/>
    <w:rsid w:val="00803C8E"/>
    <w:rsid w:val="008078E1"/>
    <w:rsid w:val="00812250"/>
    <w:rsid w:val="00813851"/>
    <w:rsid w:val="00814301"/>
    <w:rsid w:val="00817671"/>
    <w:rsid w:val="00817AB9"/>
    <w:rsid w:val="00820E8F"/>
    <w:rsid w:val="00820F76"/>
    <w:rsid w:val="0082359E"/>
    <w:rsid w:val="00824924"/>
    <w:rsid w:val="008250F8"/>
    <w:rsid w:val="0082577C"/>
    <w:rsid w:val="00826C73"/>
    <w:rsid w:val="00827235"/>
    <w:rsid w:val="00832125"/>
    <w:rsid w:val="00835499"/>
    <w:rsid w:val="00835A38"/>
    <w:rsid w:val="00835DFB"/>
    <w:rsid w:val="008363FC"/>
    <w:rsid w:val="008370D4"/>
    <w:rsid w:val="00842723"/>
    <w:rsid w:val="00842E86"/>
    <w:rsid w:val="0084304D"/>
    <w:rsid w:val="00844062"/>
    <w:rsid w:val="00844CDD"/>
    <w:rsid w:val="008459F0"/>
    <w:rsid w:val="00846260"/>
    <w:rsid w:val="0084707F"/>
    <w:rsid w:val="00847623"/>
    <w:rsid w:val="00850E18"/>
    <w:rsid w:val="0085292F"/>
    <w:rsid w:val="00853D6C"/>
    <w:rsid w:val="008571A1"/>
    <w:rsid w:val="00857665"/>
    <w:rsid w:val="008602E2"/>
    <w:rsid w:val="00861616"/>
    <w:rsid w:val="008624A0"/>
    <w:rsid w:val="008629E3"/>
    <w:rsid w:val="00865614"/>
    <w:rsid w:val="008666A3"/>
    <w:rsid w:val="00867E7A"/>
    <w:rsid w:val="0087101C"/>
    <w:rsid w:val="00871C6D"/>
    <w:rsid w:val="00872323"/>
    <w:rsid w:val="00872570"/>
    <w:rsid w:val="008728D5"/>
    <w:rsid w:val="00872B41"/>
    <w:rsid w:val="00872DA4"/>
    <w:rsid w:val="0087651A"/>
    <w:rsid w:val="00876756"/>
    <w:rsid w:val="008769C1"/>
    <w:rsid w:val="00877589"/>
    <w:rsid w:val="00881914"/>
    <w:rsid w:val="008822FB"/>
    <w:rsid w:val="00883C73"/>
    <w:rsid w:val="008854BF"/>
    <w:rsid w:val="00887F29"/>
    <w:rsid w:val="008901BF"/>
    <w:rsid w:val="00890C40"/>
    <w:rsid w:val="0089125E"/>
    <w:rsid w:val="00891D5D"/>
    <w:rsid w:val="008936C4"/>
    <w:rsid w:val="00893777"/>
    <w:rsid w:val="0089486B"/>
    <w:rsid w:val="008969A7"/>
    <w:rsid w:val="008A06F3"/>
    <w:rsid w:val="008A09E3"/>
    <w:rsid w:val="008A264E"/>
    <w:rsid w:val="008A2AEB"/>
    <w:rsid w:val="008A30D7"/>
    <w:rsid w:val="008A5B54"/>
    <w:rsid w:val="008A5EF9"/>
    <w:rsid w:val="008A6FAF"/>
    <w:rsid w:val="008A7F38"/>
    <w:rsid w:val="008B14D8"/>
    <w:rsid w:val="008B1B47"/>
    <w:rsid w:val="008B2A52"/>
    <w:rsid w:val="008B2F57"/>
    <w:rsid w:val="008B301A"/>
    <w:rsid w:val="008B37A6"/>
    <w:rsid w:val="008B3AB2"/>
    <w:rsid w:val="008B418F"/>
    <w:rsid w:val="008B4D54"/>
    <w:rsid w:val="008B5F1B"/>
    <w:rsid w:val="008B6818"/>
    <w:rsid w:val="008B6B7E"/>
    <w:rsid w:val="008C2308"/>
    <w:rsid w:val="008C3650"/>
    <w:rsid w:val="008C3861"/>
    <w:rsid w:val="008C5046"/>
    <w:rsid w:val="008C5145"/>
    <w:rsid w:val="008C61CB"/>
    <w:rsid w:val="008C62F5"/>
    <w:rsid w:val="008D325D"/>
    <w:rsid w:val="008D35CD"/>
    <w:rsid w:val="008D5B36"/>
    <w:rsid w:val="008D64AB"/>
    <w:rsid w:val="008D65B8"/>
    <w:rsid w:val="008D7980"/>
    <w:rsid w:val="008D7B7B"/>
    <w:rsid w:val="008E1301"/>
    <w:rsid w:val="008E1886"/>
    <w:rsid w:val="008E1EB1"/>
    <w:rsid w:val="008E2052"/>
    <w:rsid w:val="008E21BE"/>
    <w:rsid w:val="008E2809"/>
    <w:rsid w:val="008E2C5E"/>
    <w:rsid w:val="008E4DDF"/>
    <w:rsid w:val="008E5D68"/>
    <w:rsid w:val="008E661B"/>
    <w:rsid w:val="008E6D0E"/>
    <w:rsid w:val="008E6E70"/>
    <w:rsid w:val="008F18EB"/>
    <w:rsid w:val="008F1A60"/>
    <w:rsid w:val="008F1DF9"/>
    <w:rsid w:val="008F28BC"/>
    <w:rsid w:val="008F3157"/>
    <w:rsid w:val="008F34F9"/>
    <w:rsid w:val="008F4AFC"/>
    <w:rsid w:val="008F4B39"/>
    <w:rsid w:val="008F4FE0"/>
    <w:rsid w:val="008F59A8"/>
    <w:rsid w:val="008F628F"/>
    <w:rsid w:val="00900EF9"/>
    <w:rsid w:val="00902E6D"/>
    <w:rsid w:val="009033E6"/>
    <w:rsid w:val="00903C05"/>
    <w:rsid w:val="0090404E"/>
    <w:rsid w:val="00906338"/>
    <w:rsid w:val="00906409"/>
    <w:rsid w:val="0090689A"/>
    <w:rsid w:val="00906E48"/>
    <w:rsid w:val="00907136"/>
    <w:rsid w:val="0091094D"/>
    <w:rsid w:val="009111CB"/>
    <w:rsid w:val="009117A9"/>
    <w:rsid w:val="009129D5"/>
    <w:rsid w:val="00914523"/>
    <w:rsid w:val="00914878"/>
    <w:rsid w:val="009148C0"/>
    <w:rsid w:val="00915153"/>
    <w:rsid w:val="009153AE"/>
    <w:rsid w:val="00915FB0"/>
    <w:rsid w:val="009167F8"/>
    <w:rsid w:val="00916DF0"/>
    <w:rsid w:val="0092016A"/>
    <w:rsid w:val="009217A0"/>
    <w:rsid w:val="00921836"/>
    <w:rsid w:val="00922147"/>
    <w:rsid w:val="009221E9"/>
    <w:rsid w:val="00922287"/>
    <w:rsid w:val="00922409"/>
    <w:rsid w:val="00922860"/>
    <w:rsid w:val="00923096"/>
    <w:rsid w:val="00924E9B"/>
    <w:rsid w:val="009254B2"/>
    <w:rsid w:val="0092586C"/>
    <w:rsid w:val="0093093F"/>
    <w:rsid w:val="0093158F"/>
    <w:rsid w:val="00931D93"/>
    <w:rsid w:val="00933199"/>
    <w:rsid w:val="00933630"/>
    <w:rsid w:val="00934991"/>
    <w:rsid w:val="0093591A"/>
    <w:rsid w:val="00936B42"/>
    <w:rsid w:val="00936E4A"/>
    <w:rsid w:val="00936F51"/>
    <w:rsid w:val="009378E9"/>
    <w:rsid w:val="00937C0D"/>
    <w:rsid w:val="009400B1"/>
    <w:rsid w:val="00940AC3"/>
    <w:rsid w:val="00940B26"/>
    <w:rsid w:val="00940E38"/>
    <w:rsid w:val="00940FD5"/>
    <w:rsid w:val="00941BDB"/>
    <w:rsid w:val="009435C1"/>
    <w:rsid w:val="00943B4D"/>
    <w:rsid w:val="0094491F"/>
    <w:rsid w:val="00944EF4"/>
    <w:rsid w:val="00945890"/>
    <w:rsid w:val="0095282E"/>
    <w:rsid w:val="009531A0"/>
    <w:rsid w:val="0095357A"/>
    <w:rsid w:val="009539D5"/>
    <w:rsid w:val="00953D4D"/>
    <w:rsid w:val="00954E7F"/>
    <w:rsid w:val="00955368"/>
    <w:rsid w:val="0095610E"/>
    <w:rsid w:val="0095613B"/>
    <w:rsid w:val="009563C9"/>
    <w:rsid w:val="0095740E"/>
    <w:rsid w:val="0096025D"/>
    <w:rsid w:val="00960D4E"/>
    <w:rsid w:val="00960F8F"/>
    <w:rsid w:val="00961727"/>
    <w:rsid w:val="009628BF"/>
    <w:rsid w:val="00964EA3"/>
    <w:rsid w:val="0096591C"/>
    <w:rsid w:val="00965D89"/>
    <w:rsid w:val="00966E1C"/>
    <w:rsid w:val="009670E1"/>
    <w:rsid w:val="0096752B"/>
    <w:rsid w:val="00967ED6"/>
    <w:rsid w:val="00970015"/>
    <w:rsid w:val="0097104F"/>
    <w:rsid w:val="009722E4"/>
    <w:rsid w:val="009736EB"/>
    <w:rsid w:val="0097395E"/>
    <w:rsid w:val="00974044"/>
    <w:rsid w:val="00976B7E"/>
    <w:rsid w:val="00981D5E"/>
    <w:rsid w:val="009851F5"/>
    <w:rsid w:val="00985A34"/>
    <w:rsid w:val="009877C5"/>
    <w:rsid w:val="009915BE"/>
    <w:rsid w:val="0099303C"/>
    <w:rsid w:val="00993B4D"/>
    <w:rsid w:val="009945E4"/>
    <w:rsid w:val="00996818"/>
    <w:rsid w:val="00996F99"/>
    <w:rsid w:val="0099755F"/>
    <w:rsid w:val="009A060D"/>
    <w:rsid w:val="009A1575"/>
    <w:rsid w:val="009A1AA9"/>
    <w:rsid w:val="009A35BF"/>
    <w:rsid w:val="009A64B4"/>
    <w:rsid w:val="009A6775"/>
    <w:rsid w:val="009A7C24"/>
    <w:rsid w:val="009B06E6"/>
    <w:rsid w:val="009B0DEA"/>
    <w:rsid w:val="009B16BA"/>
    <w:rsid w:val="009B1D75"/>
    <w:rsid w:val="009B20DE"/>
    <w:rsid w:val="009B2300"/>
    <w:rsid w:val="009B26B4"/>
    <w:rsid w:val="009B27D8"/>
    <w:rsid w:val="009B40FB"/>
    <w:rsid w:val="009B51F4"/>
    <w:rsid w:val="009C01DC"/>
    <w:rsid w:val="009C1C87"/>
    <w:rsid w:val="009C2D6E"/>
    <w:rsid w:val="009C4366"/>
    <w:rsid w:val="009C44AE"/>
    <w:rsid w:val="009C51F0"/>
    <w:rsid w:val="009C5207"/>
    <w:rsid w:val="009C5FC0"/>
    <w:rsid w:val="009C6B49"/>
    <w:rsid w:val="009C6EBD"/>
    <w:rsid w:val="009C7ACF"/>
    <w:rsid w:val="009D056B"/>
    <w:rsid w:val="009D18F9"/>
    <w:rsid w:val="009D20A5"/>
    <w:rsid w:val="009D2206"/>
    <w:rsid w:val="009D29F4"/>
    <w:rsid w:val="009D2C3E"/>
    <w:rsid w:val="009D3602"/>
    <w:rsid w:val="009D3634"/>
    <w:rsid w:val="009D3879"/>
    <w:rsid w:val="009D52C3"/>
    <w:rsid w:val="009D538F"/>
    <w:rsid w:val="009D63BB"/>
    <w:rsid w:val="009D702D"/>
    <w:rsid w:val="009D7612"/>
    <w:rsid w:val="009D782E"/>
    <w:rsid w:val="009D7994"/>
    <w:rsid w:val="009D7E0C"/>
    <w:rsid w:val="009E0361"/>
    <w:rsid w:val="009E0B46"/>
    <w:rsid w:val="009E0E9A"/>
    <w:rsid w:val="009E1535"/>
    <w:rsid w:val="009E2864"/>
    <w:rsid w:val="009E30ED"/>
    <w:rsid w:val="009E455D"/>
    <w:rsid w:val="009E53CA"/>
    <w:rsid w:val="009E6A37"/>
    <w:rsid w:val="009E6BF4"/>
    <w:rsid w:val="009E7903"/>
    <w:rsid w:val="009E7EEC"/>
    <w:rsid w:val="009F017E"/>
    <w:rsid w:val="009F0220"/>
    <w:rsid w:val="009F15A1"/>
    <w:rsid w:val="009F1E43"/>
    <w:rsid w:val="009F25AA"/>
    <w:rsid w:val="009F2E6A"/>
    <w:rsid w:val="009F31C8"/>
    <w:rsid w:val="009F4EA3"/>
    <w:rsid w:val="009F6229"/>
    <w:rsid w:val="009F68FE"/>
    <w:rsid w:val="009F74BF"/>
    <w:rsid w:val="00A001D4"/>
    <w:rsid w:val="00A002A6"/>
    <w:rsid w:val="00A0187E"/>
    <w:rsid w:val="00A018CB"/>
    <w:rsid w:val="00A03864"/>
    <w:rsid w:val="00A03F4F"/>
    <w:rsid w:val="00A047BF"/>
    <w:rsid w:val="00A04FAA"/>
    <w:rsid w:val="00A0651C"/>
    <w:rsid w:val="00A06A55"/>
    <w:rsid w:val="00A06E6C"/>
    <w:rsid w:val="00A10E84"/>
    <w:rsid w:val="00A11DCE"/>
    <w:rsid w:val="00A11EBD"/>
    <w:rsid w:val="00A13878"/>
    <w:rsid w:val="00A138C1"/>
    <w:rsid w:val="00A14D0F"/>
    <w:rsid w:val="00A16792"/>
    <w:rsid w:val="00A16AE1"/>
    <w:rsid w:val="00A2077F"/>
    <w:rsid w:val="00A21581"/>
    <w:rsid w:val="00A23678"/>
    <w:rsid w:val="00A23E50"/>
    <w:rsid w:val="00A24842"/>
    <w:rsid w:val="00A25D12"/>
    <w:rsid w:val="00A262B7"/>
    <w:rsid w:val="00A2651F"/>
    <w:rsid w:val="00A26C9E"/>
    <w:rsid w:val="00A315D0"/>
    <w:rsid w:val="00A326FB"/>
    <w:rsid w:val="00A331E1"/>
    <w:rsid w:val="00A33DED"/>
    <w:rsid w:val="00A3493E"/>
    <w:rsid w:val="00A355FC"/>
    <w:rsid w:val="00A36AB8"/>
    <w:rsid w:val="00A40040"/>
    <w:rsid w:val="00A41068"/>
    <w:rsid w:val="00A4282D"/>
    <w:rsid w:val="00A44CEC"/>
    <w:rsid w:val="00A4642F"/>
    <w:rsid w:val="00A50E73"/>
    <w:rsid w:val="00A514E9"/>
    <w:rsid w:val="00A51A41"/>
    <w:rsid w:val="00A5326C"/>
    <w:rsid w:val="00A538F9"/>
    <w:rsid w:val="00A53D36"/>
    <w:rsid w:val="00A55020"/>
    <w:rsid w:val="00A5562F"/>
    <w:rsid w:val="00A558BC"/>
    <w:rsid w:val="00A56DAA"/>
    <w:rsid w:val="00A571F0"/>
    <w:rsid w:val="00A601AD"/>
    <w:rsid w:val="00A61574"/>
    <w:rsid w:val="00A61740"/>
    <w:rsid w:val="00A623BB"/>
    <w:rsid w:val="00A650CC"/>
    <w:rsid w:val="00A6516F"/>
    <w:rsid w:val="00A6638C"/>
    <w:rsid w:val="00A672F7"/>
    <w:rsid w:val="00A675F5"/>
    <w:rsid w:val="00A676D0"/>
    <w:rsid w:val="00A71CED"/>
    <w:rsid w:val="00A72B84"/>
    <w:rsid w:val="00A72BAA"/>
    <w:rsid w:val="00A7316C"/>
    <w:rsid w:val="00A739E5"/>
    <w:rsid w:val="00A759C8"/>
    <w:rsid w:val="00A80343"/>
    <w:rsid w:val="00A81A21"/>
    <w:rsid w:val="00A82DBB"/>
    <w:rsid w:val="00A84608"/>
    <w:rsid w:val="00A84A7E"/>
    <w:rsid w:val="00A84E73"/>
    <w:rsid w:val="00A86D2A"/>
    <w:rsid w:val="00A9007D"/>
    <w:rsid w:val="00A919E0"/>
    <w:rsid w:val="00A91B21"/>
    <w:rsid w:val="00A92D77"/>
    <w:rsid w:val="00A93905"/>
    <w:rsid w:val="00A93BDC"/>
    <w:rsid w:val="00A94C54"/>
    <w:rsid w:val="00A95FCF"/>
    <w:rsid w:val="00AA0074"/>
    <w:rsid w:val="00AA2243"/>
    <w:rsid w:val="00AA3423"/>
    <w:rsid w:val="00AA359D"/>
    <w:rsid w:val="00AA3B8A"/>
    <w:rsid w:val="00AA3EBF"/>
    <w:rsid w:val="00AA606E"/>
    <w:rsid w:val="00AB0D21"/>
    <w:rsid w:val="00AB104B"/>
    <w:rsid w:val="00AB155D"/>
    <w:rsid w:val="00AB19E8"/>
    <w:rsid w:val="00AB27C4"/>
    <w:rsid w:val="00AB3260"/>
    <w:rsid w:val="00AB3E4A"/>
    <w:rsid w:val="00AB4C7A"/>
    <w:rsid w:val="00AB56DB"/>
    <w:rsid w:val="00AB57F4"/>
    <w:rsid w:val="00AB5A1F"/>
    <w:rsid w:val="00AB5ED6"/>
    <w:rsid w:val="00AC1BC7"/>
    <w:rsid w:val="00AC2169"/>
    <w:rsid w:val="00AC24E8"/>
    <w:rsid w:val="00AC425A"/>
    <w:rsid w:val="00AC4453"/>
    <w:rsid w:val="00AC4B18"/>
    <w:rsid w:val="00AC5A05"/>
    <w:rsid w:val="00AC6528"/>
    <w:rsid w:val="00AC6ED6"/>
    <w:rsid w:val="00AC7B95"/>
    <w:rsid w:val="00AD0D23"/>
    <w:rsid w:val="00AD3EB3"/>
    <w:rsid w:val="00AD46E2"/>
    <w:rsid w:val="00AD5055"/>
    <w:rsid w:val="00AD5CC5"/>
    <w:rsid w:val="00AD6108"/>
    <w:rsid w:val="00AD641C"/>
    <w:rsid w:val="00AD717A"/>
    <w:rsid w:val="00AE171F"/>
    <w:rsid w:val="00AE1CC5"/>
    <w:rsid w:val="00AE1D9B"/>
    <w:rsid w:val="00AE3735"/>
    <w:rsid w:val="00AE42CA"/>
    <w:rsid w:val="00AE5C2E"/>
    <w:rsid w:val="00AE7AC8"/>
    <w:rsid w:val="00AF1A1B"/>
    <w:rsid w:val="00AF1DE6"/>
    <w:rsid w:val="00AF2926"/>
    <w:rsid w:val="00AF4702"/>
    <w:rsid w:val="00AF58DD"/>
    <w:rsid w:val="00AF5B9A"/>
    <w:rsid w:val="00AF5FF2"/>
    <w:rsid w:val="00AF6DC7"/>
    <w:rsid w:val="00B007AA"/>
    <w:rsid w:val="00B00C60"/>
    <w:rsid w:val="00B01E4B"/>
    <w:rsid w:val="00B022B3"/>
    <w:rsid w:val="00B03CF8"/>
    <w:rsid w:val="00B03F9D"/>
    <w:rsid w:val="00B0463D"/>
    <w:rsid w:val="00B04DEA"/>
    <w:rsid w:val="00B05DE0"/>
    <w:rsid w:val="00B05F77"/>
    <w:rsid w:val="00B073A9"/>
    <w:rsid w:val="00B10B7E"/>
    <w:rsid w:val="00B10BB1"/>
    <w:rsid w:val="00B1126D"/>
    <w:rsid w:val="00B11BEB"/>
    <w:rsid w:val="00B126A7"/>
    <w:rsid w:val="00B12D16"/>
    <w:rsid w:val="00B131AB"/>
    <w:rsid w:val="00B13F16"/>
    <w:rsid w:val="00B14583"/>
    <w:rsid w:val="00B177EF"/>
    <w:rsid w:val="00B20237"/>
    <w:rsid w:val="00B21125"/>
    <w:rsid w:val="00B22324"/>
    <w:rsid w:val="00B22422"/>
    <w:rsid w:val="00B22E34"/>
    <w:rsid w:val="00B237AA"/>
    <w:rsid w:val="00B23890"/>
    <w:rsid w:val="00B268E8"/>
    <w:rsid w:val="00B307D7"/>
    <w:rsid w:val="00B31CD7"/>
    <w:rsid w:val="00B328BF"/>
    <w:rsid w:val="00B33EB3"/>
    <w:rsid w:val="00B341A9"/>
    <w:rsid w:val="00B37398"/>
    <w:rsid w:val="00B3798A"/>
    <w:rsid w:val="00B404E4"/>
    <w:rsid w:val="00B4140C"/>
    <w:rsid w:val="00B41A93"/>
    <w:rsid w:val="00B4204D"/>
    <w:rsid w:val="00B44300"/>
    <w:rsid w:val="00B45182"/>
    <w:rsid w:val="00B4669C"/>
    <w:rsid w:val="00B46853"/>
    <w:rsid w:val="00B468BD"/>
    <w:rsid w:val="00B470B2"/>
    <w:rsid w:val="00B47C5E"/>
    <w:rsid w:val="00B47EE9"/>
    <w:rsid w:val="00B51F4C"/>
    <w:rsid w:val="00B522D0"/>
    <w:rsid w:val="00B52F91"/>
    <w:rsid w:val="00B54A8D"/>
    <w:rsid w:val="00B567E8"/>
    <w:rsid w:val="00B56948"/>
    <w:rsid w:val="00B576F8"/>
    <w:rsid w:val="00B57D33"/>
    <w:rsid w:val="00B60B04"/>
    <w:rsid w:val="00B6195F"/>
    <w:rsid w:val="00B62C2A"/>
    <w:rsid w:val="00B62E23"/>
    <w:rsid w:val="00B65208"/>
    <w:rsid w:val="00B65403"/>
    <w:rsid w:val="00B6636D"/>
    <w:rsid w:val="00B66569"/>
    <w:rsid w:val="00B67B45"/>
    <w:rsid w:val="00B7082C"/>
    <w:rsid w:val="00B7090F"/>
    <w:rsid w:val="00B70F54"/>
    <w:rsid w:val="00B74AD7"/>
    <w:rsid w:val="00B76DE0"/>
    <w:rsid w:val="00B76E0D"/>
    <w:rsid w:val="00B77445"/>
    <w:rsid w:val="00B77911"/>
    <w:rsid w:val="00B80CE1"/>
    <w:rsid w:val="00B8129E"/>
    <w:rsid w:val="00B81850"/>
    <w:rsid w:val="00B828F6"/>
    <w:rsid w:val="00B82A1D"/>
    <w:rsid w:val="00B82BA7"/>
    <w:rsid w:val="00B8461D"/>
    <w:rsid w:val="00B86CD5"/>
    <w:rsid w:val="00B87730"/>
    <w:rsid w:val="00B87986"/>
    <w:rsid w:val="00B87F88"/>
    <w:rsid w:val="00B923D7"/>
    <w:rsid w:val="00B96267"/>
    <w:rsid w:val="00B9723B"/>
    <w:rsid w:val="00B97E38"/>
    <w:rsid w:val="00BA0150"/>
    <w:rsid w:val="00BA38B7"/>
    <w:rsid w:val="00BA51BC"/>
    <w:rsid w:val="00BA584A"/>
    <w:rsid w:val="00BB0EAA"/>
    <w:rsid w:val="00BB1259"/>
    <w:rsid w:val="00BB23B4"/>
    <w:rsid w:val="00BB2ACA"/>
    <w:rsid w:val="00BB2F3C"/>
    <w:rsid w:val="00BB3627"/>
    <w:rsid w:val="00BB36EB"/>
    <w:rsid w:val="00BB48E0"/>
    <w:rsid w:val="00BB48F4"/>
    <w:rsid w:val="00BB4A65"/>
    <w:rsid w:val="00BB4CC3"/>
    <w:rsid w:val="00BB6555"/>
    <w:rsid w:val="00BB68ED"/>
    <w:rsid w:val="00BB6968"/>
    <w:rsid w:val="00BC0E65"/>
    <w:rsid w:val="00BC2223"/>
    <w:rsid w:val="00BC2BDF"/>
    <w:rsid w:val="00BC2D7F"/>
    <w:rsid w:val="00BC37ED"/>
    <w:rsid w:val="00BC5437"/>
    <w:rsid w:val="00BC564E"/>
    <w:rsid w:val="00BC5919"/>
    <w:rsid w:val="00BC5B33"/>
    <w:rsid w:val="00BC67F1"/>
    <w:rsid w:val="00BC69D7"/>
    <w:rsid w:val="00BC6E1F"/>
    <w:rsid w:val="00BC7D91"/>
    <w:rsid w:val="00BD0144"/>
    <w:rsid w:val="00BD0413"/>
    <w:rsid w:val="00BD0988"/>
    <w:rsid w:val="00BD3314"/>
    <w:rsid w:val="00BD4E3C"/>
    <w:rsid w:val="00BD5F20"/>
    <w:rsid w:val="00BD64D7"/>
    <w:rsid w:val="00BD652A"/>
    <w:rsid w:val="00BD6592"/>
    <w:rsid w:val="00BD6598"/>
    <w:rsid w:val="00BD6D11"/>
    <w:rsid w:val="00BD6D4C"/>
    <w:rsid w:val="00BD7068"/>
    <w:rsid w:val="00BE0C91"/>
    <w:rsid w:val="00BE1409"/>
    <w:rsid w:val="00BE24E7"/>
    <w:rsid w:val="00BE2A62"/>
    <w:rsid w:val="00BE349A"/>
    <w:rsid w:val="00BE3694"/>
    <w:rsid w:val="00BE4DD5"/>
    <w:rsid w:val="00BE740B"/>
    <w:rsid w:val="00BE79E8"/>
    <w:rsid w:val="00BF0216"/>
    <w:rsid w:val="00BF05BE"/>
    <w:rsid w:val="00BF2422"/>
    <w:rsid w:val="00BF4E9D"/>
    <w:rsid w:val="00BF5224"/>
    <w:rsid w:val="00BF550C"/>
    <w:rsid w:val="00BF55B1"/>
    <w:rsid w:val="00BF63E8"/>
    <w:rsid w:val="00BF6ADB"/>
    <w:rsid w:val="00BF6BA6"/>
    <w:rsid w:val="00C003C6"/>
    <w:rsid w:val="00C00410"/>
    <w:rsid w:val="00C00742"/>
    <w:rsid w:val="00C02474"/>
    <w:rsid w:val="00C03378"/>
    <w:rsid w:val="00C04451"/>
    <w:rsid w:val="00C053BA"/>
    <w:rsid w:val="00C0679A"/>
    <w:rsid w:val="00C06FF7"/>
    <w:rsid w:val="00C072B9"/>
    <w:rsid w:val="00C0779C"/>
    <w:rsid w:val="00C07BDB"/>
    <w:rsid w:val="00C07CA4"/>
    <w:rsid w:val="00C10F5A"/>
    <w:rsid w:val="00C114A3"/>
    <w:rsid w:val="00C117C5"/>
    <w:rsid w:val="00C13956"/>
    <w:rsid w:val="00C13D84"/>
    <w:rsid w:val="00C15743"/>
    <w:rsid w:val="00C162AD"/>
    <w:rsid w:val="00C16C9B"/>
    <w:rsid w:val="00C16D42"/>
    <w:rsid w:val="00C17A99"/>
    <w:rsid w:val="00C24316"/>
    <w:rsid w:val="00C26090"/>
    <w:rsid w:val="00C3030F"/>
    <w:rsid w:val="00C30423"/>
    <w:rsid w:val="00C3088C"/>
    <w:rsid w:val="00C32AEE"/>
    <w:rsid w:val="00C32FEC"/>
    <w:rsid w:val="00C33E58"/>
    <w:rsid w:val="00C359A1"/>
    <w:rsid w:val="00C36BAB"/>
    <w:rsid w:val="00C37508"/>
    <w:rsid w:val="00C41BBE"/>
    <w:rsid w:val="00C41CC4"/>
    <w:rsid w:val="00C4378E"/>
    <w:rsid w:val="00C4418B"/>
    <w:rsid w:val="00C447AA"/>
    <w:rsid w:val="00C44A6B"/>
    <w:rsid w:val="00C44F77"/>
    <w:rsid w:val="00C4507A"/>
    <w:rsid w:val="00C469C2"/>
    <w:rsid w:val="00C51334"/>
    <w:rsid w:val="00C516C6"/>
    <w:rsid w:val="00C52300"/>
    <w:rsid w:val="00C52790"/>
    <w:rsid w:val="00C5312C"/>
    <w:rsid w:val="00C55113"/>
    <w:rsid w:val="00C5690E"/>
    <w:rsid w:val="00C5692C"/>
    <w:rsid w:val="00C5740A"/>
    <w:rsid w:val="00C57506"/>
    <w:rsid w:val="00C57FAB"/>
    <w:rsid w:val="00C60FD8"/>
    <w:rsid w:val="00C61FE2"/>
    <w:rsid w:val="00C63986"/>
    <w:rsid w:val="00C640F5"/>
    <w:rsid w:val="00C65BD7"/>
    <w:rsid w:val="00C662DF"/>
    <w:rsid w:val="00C670B3"/>
    <w:rsid w:val="00C701D1"/>
    <w:rsid w:val="00C70352"/>
    <w:rsid w:val="00C71E29"/>
    <w:rsid w:val="00C7327A"/>
    <w:rsid w:val="00C7376E"/>
    <w:rsid w:val="00C743CF"/>
    <w:rsid w:val="00C74CF1"/>
    <w:rsid w:val="00C75A77"/>
    <w:rsid w:val="00C76A6E"/>
    <w:rsid w:val="00C81C15"/>
    <w:rsid w:val="00C821BE"/>
    <w:rsid w:val="00C83B21"/>
    <w:rsid w:val="00C84245"/>
    <w:rsid w:val="00C8613C"/>
    <w:rsid w:val="00C86B26"/>
    <w:rsid w:val="00C86E3E"/>
    <w:rsid w:val="00C9030D"/>
    <w:rsid w:val="00C9094E"/>
    <w:rsid w:val="00C90E8A"/>
    <w:rsid w:val="00C911F1"/>
    <w:rsid w:val="00C91BAE"/>
    <w:rsid w:val="00C91E06"/>
    <w:rsid w:val="00C92FCB"/>
    <w:rsid w:val="00C937E5"/>
    <w:rsid w:val="00C93AFA"/>
    <w:rsid w:val="00C94465"/>
    <w:rsid w:val="00C94987"/>
    <w:rsid w:val="00C94E7B"/>
    <w:rsid w:val="00C9514F"/>
    <w:rsid w:val="00C95604"/>
    <w:rsid w:val="00C96595"/>
    <w:rsid w:val="00C96CB1"/>
    <w:rsid w:val="00CA0D8A"/>
    <w:rsid w:val="00CA16AF"/>
    <w:rsid w:val="00CA3625"/>
    <w:rsid w:val="00CA3DC4"/>
    <w:rsid w:val="00CA4058"/>
    <w:rsid w:val="00CA4888"/>
    <w:rsid w:val="00CA49F7"/>
    <w:rsid w:val="00CA4A88"/>
    <w:rsid w:val="00CA54EE"/>
    <w:rsid w:val="00CA7E4E"/>
    <w:rsid w:val="00CB0300"/>
    <w:rsid w:val="00CB136F"/>
    <w:rsid w:val="00CB17A6"/>
    <w:rsid w:val="00CB49AB"/>
    <w:rsid w:val="00CB4A1B"/>
    <w:rsid w:val="00CB50C4"/>
    <w:rsid w:val="00CB603F"/>
    <w:rsid w:val="00CB7196"/>
    <w:rsid w:val="00CB774E"/>
    <w:rsid w:val="00CC00C9"/>
    <w:rsid w:val="00CC02F6"/>
    <w:rsid w:val="00CC06A0"/>
    <w:rsid w:val="00CC1F0A"/>
    <w:rsid w:val="00CC240B"/>
    <w:rsid w:val="00CC2733"/>
    <w:rsid w:val="00CC33B3"/>
    <w:rsid w:val="00CC375D"/>
    <w:rsid w:val="00CC72D7"/>
    <w:rsid w:val="00CC7D6A"/>
    <w:rsid w:val="00CD0653"/>
    <w:rsid w:val="00CD1168"/>
    <w:rsid w:val="00CD15EE"/>
    <w:rsid w:val="00CD160B"/>
    <w:rsid w:val="00CD1CA9"/>
    <w:rsid w:val="00CD1EF2"/>
    <w:rsid w:val="00CD222E"/>
    <w:rsid w:val="00CD2C29"/>
    <w:rsid w:val="00CD2D4A"/>
    <w:rsid w:val="00CD4173"/>
    <w:rsid w:val="00CD4760"/>
    <w:rsid w:val="00CD6297"/>
    <w:rsid w:val="00CD6635"/>
    <w:rsid w:val="00CD674A"/>
    <w:rsid w:val="00CD685D"/>
    <w:rsid w:val="00CD6B80"/>
    <w:rsid w:val="00CE077E"/>
    <w:rsid w:val="00CE1B9C"/>
    <w:rsid w:val="00CE2743"/>
    <w:rsid w:val="00CE2B91"/>
    <w:rsid w:val="00CE4492"/>
    <w:rsid w:val="00CE49FB"/>
    <w:rsid w:val="00CE598E"/>
    <w:rsid w:val="00CE6389"/>
    <w:rsid w:val="00CE7BBB"/>
    <w:rsid w:val="00CF026E"/>
    <w:rsid w:val="00CF1100"/>
    <w:rsid w:val="00CF11EC"/>
    <w:rsid w:val="00CF1AB4"/>
    <w:rsid w:val="00CF45BA"/>
    <w:rsid w:val="00CF7CA5"/>
    <w:rsid w:val="00D02338"/>
    <w:rsid w:val="00D0440D"/>
    <w:rsid w:val="00D053C7"/>
    <w:rsid w:val="00D05492"/>
    <w:rsid w:val="00D05AFD"/>
    <w:rsid w:val="00D06934"/>
    <w:rsid w:val="00D06942"/>
    <w:rsid w:val="00D07DB9"/>
    <w:rsid w:val="00D07EE8"/>
    <w:rsid w:val="00D12877"/>
    <w:rsid w:val="00D132C5"/>
    <w:rsid w:val="00D15C23"/>
    <w:rsid w:val="00D15C3C"/>
    <w:rsid w:val="00D169C0"/>
    <w:rsid w:val="00D17613"/>
    <w:rsid w:val="00D20109"/>
    <w:rsid w:val="00D20779"/>
    <w:rsid w:val="00D224DB"/>
    <w:rsid w:val="00D23FD7"/>
    <w:rsid w:val="00D2425F"/>
    <w:rsid w:val="00D25025"/>
    <w:rsid w:val="00D26ADC"/>
    <w:rsid w:val="00D30CB1"/>
    <w:rsid w:val="00D3160C"/>
    <w:rsid w:val="00D32FC2"/>
    <w:rsid w:val="00D33928"/>
    <w:rsid w:val="00D33E30"/>
    <w:rsid w:val="00D340E0"/>
    <w:rsid w:val="00D35E52"/>
    <w:rsid w:val="00D35F0A"/>
    <w:rsid w:val="00D3619E"/>
    <w:rsid w:val="00D36274"/>
    <w:rsid w:val="00D3685A"/>
    <w:rsid w:val="00D3754F"/>
    <w:rsid w:val="00D4118C"/>
    <w:rsid w:val="00D422FD"/>
    <w:rsid w:val="00D43B4D"/>
    <w:rsid w:val="00D455BC"/>
    <w:rsid w:val="00D4572F"/>
    <w:rsid w:val="00D46A7A"/>
    <w:rsid w:val="00D475A1"/>
    <w:rsid w:val="00D47865"/>
    <w:rsid w:val="00D47D13"/>
    <w:rsid w:val="00D511EB"/>
    <w:rsid w:val="00D51958"/>
    <w:rsid w:val="00D536C5"/>
    <w:rsid w:val="00D54BAC"/>
    <w:rsid w:val="00D5539C"/>
    <w:rsid w:val="00D55858"/>
    <w:rsid w:val="00D5619C"/>
    <w:rsid w:val="00D56439"/>
    <w:rsid w:val="00D56DCC"/>
    <w:rsid w:val="00D56E70"/>
    <w:rsid w:val="00D56F7A"/>
    <w:rsid w:val="00D5708A"/>
    <w:rsid w:val="00D60714"/>
    <w:rsid w:val="00D60C6F"/>
    <w:rsid w:val="00D60C97"/>
    <w:rsid w:val="00D61588"/>
    <w:rsid w:val="00D61EF1"/>
    <w:rsid w:val="00D62A11"/>
    <w:rsid w:val="00D63101"/>
    <w:rsid w:val="00D63B14"/>
    <w:rsid w:val="00D63E0A"/>
    <w:rsid w:val="00D64361"/>
    <w:rsid w:val="00D6473D"/>
    <w:rsid w:val="00D64838"/>
    <w:rsid w:val="00D65FCD"/>
    <w:rsid w:val="00D67530"/>
    <w:rsid w:val="00D67709"/>
    <w:rsid w:val="00D67F41"/>
    <w:rsid w:val="00D70DB6"/>
    <w:rsid w:val="00D72AC1"/>
    <w:rsid w:val="00D73735"/>
    <w:rsid w:val="00D74927"/>
    <w:rsid w:val="00D74E8E"/>
    <w:rsid w:val="00D75483"/>
    <w:rsid w:val="00D77526"/>
    <w:rsid w:val="00D77A92"/>
    <w:rsid w:val="00D77FA8"/>
    <w:rsid w:val="00D81E36"/>
    <w:rsid w:val="00D82D56"/>
    <w:rsid w:val="00D8339E"/>
    <w:rsid w:val="00D83C22"/>
    <w:rsid w:val="00D85109"/>
    <w:rsid w:val="00D859E2"/>
    <w:rsid w:val="00D86D26"/>
    <w:rsid w:val="00D87553"/>
    <w:rsid w:val="00D901A0"/>
    <w:rsid w:val="00D9069A"/>
    <w:rsid w:val="00D914F0"/>
    <w:rsid w:val="00D91D21"/>
    <w:rsid w:val="00D92911"/>
    <w:rsid w:val="00D92992"/>
    <w:rsid w:val="00D94460"/>
    <w:rsid w:val="00D94EBE"/>
    <w:rsid w:val="00D960E8"/>
    <w:rsid w:val="00D97576"/>
    <w:rsid w:val="00D97C50"/>
    <w:rsid w:val="00DA043C"/>
    <w:rsid w:val="00DA05D8"/>
    <w:rsid w:val="00DA0872"/>
    <w:rsid w:val="00DA164C"/>
    <w:rsid w:val="00DA2A39"/>
    <w:rsid w:val="00DA2F2B"/>
    <w:rsid w:val="00DA3445"/>
    <w:rsid w:val="00DA3819"/>
    <w:rsid w:val="00DA4208"/>
    <w:rsid w:val="00DA4418"/>
    <w:rsid w:val="00DA5420"/>
    <w:rsid w:val="00DA6A95"/>
    <w:rsid w:val="00DA71FE"/>
    <w:rsid w:val="00DA7777"/>
    <w:rsid w:val="00DB0FB5"/>
    <w:rsid w:val="00DB2B95"/>
    <w:rsid w:val="00DB4883"/>
    <w:rsid w:val="00DC01C1"/>
    <w:rsid w:val="00DC25AA"/>
    <w:rsid w:val="00DC262C"/>
    <w:rsid w:val="00DC29C0"/>
    <w:rsid w:val="00DC2FF6"/>
    <w:rsid w:val="00DC398C"/>
    <w:rsid w:val="00DC3C41"/>
    <w:rsid w:val="00DC3E32"/>
    <w:rsid w:val="00DC4B8E"/>
    <w:rsid w:val="00DC57BF"/>
    <w:rsid w:val="00DC797F"/>
    <w:rsid w:val="00DC7A07"/>
    <w:rsid w:val="00DC7C2A"/>
    <w:rsid w:val="00DD0038"/>
    <w:rsid w:val="00DD0194"/>
    <w:rsid w:val="00DD0B56"/>
    <w:rsid w:val="00DD3981"/>
    <w:rsid w:val="00DD451B"/>
    <w:rsid w:val="00DE02F3"/>
    <w:rsid w:val="00DE15F4"/>
    <w:rsid w:val="00DE1674"/>
    <w:rsid w:val="00DE5335"/>
    <w:rsid w:val="00DE5DC5"/>
    <w:rsid w:val="00DE77D3"/>
    <w:rsid w:val="00DE7D88"/>
    <w:rsid w:val="00DF060D"/>
    <w:rsid w:val="00DF33A0"/>
    <w:rsid w:val="00DF42D8"/>
    <w:rsid w:val="00DF530E"/>
    <w:rsid w:val="00DF768B"/>
    <w:rsid w:val="00E006C8"/>
    <w:rsid w:val="00E01247"/>
    <w:rsid w:val="00E01841"/>
    <w:rsid w:val="00E02272"/>
    <w:rsid w:val="00E02A4B"/>
    <w:rsid w:val="00E032B1"/>
    <w:rsid w:val="00E0350D"/>
    <w:rsid w:val="00E03971"/>
    <w:rsid w:val="00E03E4C"/>
    <w:rsid w:val="00E047C6"/>
    <w:rsid w:val="00E057C4"/>
    <w:rsid w:val="00E05AFB"/>
    <w:rsid w:val="00E11245"/>
    <w:rsid w:val="00E129DD"/>
    <w:rsid w:val="00E12A13"/>
    <w:rsid w:val="00E12A8C"/>
    <w:rsid w:val="00E1404C"/>
    <w:rsid w:val="00E14623"/>
    <w:rsid w:val="00E15E69"/>
    <w:rsid w:val="00E16003"/>
    <w:rsid w:val="00E16CB0"/>
    <w:rsid w:val="00E173A8"/>
    <w:rsid w:val="00E212C2"/>
    <w:rsid w:val="00E215F9"/>
    <w:rsid w:val="00E21EB2"/>
    <w:rsid w:val="00E230D9"/>
    <w:rsid w:val="00E24D09"/>
    <w:rsid w:val="00E26CD2"/>
    <w:rsid w:val="00E26F4C"/>
    <w:rsid w:val="00E30155"/>
    <w:rsid w:val="00E307AC"/>
    <w:rsid w:val="00E308C9"/>
    <w:rsid w:val="00E30F3A"/>
    <w:rsid w:val="00E31DEC"/>
    <w:rsid w:val="00E31F7B"/>
    <w:rsid w:val="00E3252B"/>
    <w:rsid w:val="00E32947"/>
    <w:rsid w:val="00E32EBE"/>
    <w:rsid w:val="00E33902"/>
    <w:rsid w:val="00E35968"/>
    <w:rsid w:val="00E4090A"/>
    <w:rsid w:val="00E40B5A"/>
    <w:rsid w:val="00E42488"/>
    <w:rsid w:val="00E438FF"/>
    <w:rsid w:val="00E451DD"/>
    <w:rsid w:val="00E45EDA"/>
    <w:rsid w:val="00E45F2A"/>
    <w:rsid w:val="00E4672C"/>
    <w:rsid w:val="00E474B0"/>
    <w:rsid w:val="00E503ED"/>
    <w:rsid w:val="00E509D8"/>
    <w:rsid w:val="00E5123D"/>
    <w:rsid w:val="00E520BC"/>
    <w:rsid w:val="00E52B65"/>
    <w:rsid w:val="00E53821"/>
    <w:rsid w:val="00E53964"/>
    <w:rsid w:val="00E540CD"/>
    <w:rsid w:val="00E54461"/>
    <w:rsid w:val="00E5546D"/>
    <w:rsid w:val="00E5567A"/>
    <w:rsid w:val="00E5587E"/>
    <w:rsid w:val="00E57BD0"/>
    <w:rsid w:val="00E6032A"/>
    <w:rsid w:val="00E60365"/>
    <w:rsid w:val="00E60FE5"/>
    <w:rsid w:val="00E61A92"/>
    <w:rsid w:val="00E640F8"/>
    <w:rsid w:val="00E64FC2"/>
    <w:rsid w:val="00E65037"/>
    <w:rsid w:val="00E66B42"/>
    <w:rsid w:val="00E67291"/>
    <w:rsid w:val="00E67DD3"/>
    <w:rsid w:val="00E7013A"/>
    <w:rsid w:val="00E70CEA"/>
    <w:rsid w:val="00E713DA"/>
    <w:rsid w:val="00E73932"/>
    <w:rsid w:val="00E7425F"/>
    <w:rsid w:val="00E7468A"/>
    <w:rsid w:val="00E74812"/>
    <w:rsid w:val="00E74E14"/>
    <w:rsid w:val="00E758D4"/>
    <w:rsid w:val="00E76E16"/>
    <w:rsid w:val="00E77A1D"/>
    <w:rsid w:val="00E77CA6"/>
    <w:rsid w:val="00E80375"/>
    <w:rsid w:val="00E80DE4"/>
    <w:rsid w:val="00E80EA4"/>
    <w:rsid w:val="00E82345"/>
    <w:rsid w:val="00E831EA"/>
    <w:rsid w:val="00E83498"/>
    <w:rsid w:val="00E83C9B"/>
    <w:rsid w:val="00E862C4"/>
    <w:rsid w:val="00E86EBE"/>
    <w:rsid w:val="00E8768D"/>
    <w:rsid w:val="00E9204D"/>
    <w:rsid w:val="00E9228A"/>
    <w:rsid w:val="00E94CA6"/>
    <w:rsid w:val="00E94F78"/>
    <w:rsid w:val="00E96000"/>
    <w:rsid w:val="00E976F6"/>
    <w:rsid w:val="00E9776D"/>
    <w:rsid w:val="00E97E45"/>
    <w:rsid w:val="00EA000A"/>
    <w:rsid w:val="00EA06E0"/>
    <w:rsid w:val="00EA1143"/>
    <w:rsid w:val="00EA162E"/>
    <w:rsid w:val="00EA3AB3"/>
    <w:rsid w:val="00EA4D94"/>
    <w:rsid w:val="00EA4ECB"/>
    <w:rsid w:val="00EA6C95"/>
    <w:rsid w:val="00EB0897"/>
    <w:rsid w:val="00EB18FE"/>
    <w:rsid w:val="00EB1AAB"/>
    <w:rsid w:val="00EB1B49"/>
    <w:rsid w:val="00EB201A"/>
    <w:rsid w:val="00EB2584"/>
    <w:rsid w:val="00EB3871"/>
    <w:rsid w:val="00EB47BA"/>
    <w:rsid w:val="00EB5309"/>
    <w:rsid w:val="00EB54F3"/>
    <w:rsid w:val="00EB6031"/>
    <w:rsid w:val="00EB674E"/>
    <w:rsid w:val="00EC14C2"/>
    <w:rsid w:val="00EC36AB"/>
    <w:rsid w:val="00EC3700"/>
    <w:rsid w:val="00EC43E4"/>
    <w:rsid w:val="00EC4730"/>
    <w:rsid w:val="00EC6CCE"/>
    <w:rsid w:val="00EC6FEB"/>
    <w:rsid w:val="00EC744F"/>
    <w:rsid w:val="00EC7CB9"/>
    <w:rsid w:val="00ED0120"/>
    <w:rsid w:val="00ED07BB"/>
    <w:rsid w:val="00ED095E"/>
    <w:rsid w:val="00ED0A66"/>
    <w:rsid w:val="00ED237A"/>
    <w:rsid w:val="00ED2585"/>
    <w:rsid w:val="00ED2C44"/>
    <w:rsid w:val="00ED2E25"/>
    <w:rsid w:val="00ED3645"/>
    <w:rsid w:val="00ED3A9C"/>
    <w:rsid w:val="00ED761C"/>
    <w:rsid w:val="00ED771B"/>
    <w:rsid w:val="00EE0602"/>
    <w:rsid w:val="00EE073E"/>
    <w:rsid w:val="00EE11C5"/>
    <w:rsid w:val="00EE24A9"/>
    <w:rsid w:val="00EE24EE"/>
    <w:rsid w:val="00EE2DC0"/>
    <w:rsid w:val="00EE33E5"/>
    <w:rsid w:val="00EE463C"/>
    <w:rsid w:val="00EE4B12"/>
    <w:rsid w:val="00EE5426"/>
    <w:rsid w:val="00EE5F3F"/>
    <w:rsid w:val="00EE61F5"/>
    <w:rsid w:val="00EE61FC"/>
    <w:rsid w:val="00EE682A"/>
    <w:rsid w:val="00EE686F"/>
    <w:rsid w:val="00EE6A94"/>
    <w:rsid w:val="00EE7EF7"/>
    <w:rsid w:val="00EE7F06"/>
    <w:rsid w:val="00EF22F6"/>
    <w:rsid w:val="00EF28EC"/>
    <w:rsid w:val="00EF327E"/>
    <w:rsid w:val="00EF3B97"/>
    <w:rsid w:val="00EF4D9E"/>
    <w:rsid w:val="00EF538A"/>
    <w:rsid w:val="00EF5AB0"/>
    <w:rsid w:val="00EF5EA0"/>
    <w:rsid w:val="00EF5F06"/>
    <w:rsid w:val="00F00495"/>
    <w:rsid w:val="00F01CB2"/>
    <w:rsid w:val="00F01E43"/>
    <w:rsid w:val="00F03802"/>
    <w:rsid w:val="00F03921"/>
    <w:rsid w:val="00F04236"/>
    <w:rsid w:val="00F04E65"/>
    <w:rsid w:val="00F064E2"/>
    <w:rsid w:val="00F10456"/>
    <w:rsid w:val="00F11D1E"/>
    <w:rsid w:val="00F1298D"/>
    <w:rsid w:val="00F1354F"/>
    <w:rsid w:val="00F13FED"/>
    <w:rsid w:val="00F1452A"/>
    <w:rsid w:val="00F14958"/>
    <w:rsid w:val="00F15891"/>
    <w:rsid w:val="00F17BBA"/>
    <w:rsid w:val="00F200A4"/>
    <w:rsid w:val="00F200EA"/>
    <w:rsid w:val="00F207B2"/>
    <w:rsid w:val="00F21828"/>
    <w:rsid w:val="00F22664"/>
    <w:rsid w:val="00F22922"/>
    <w:rsid w:val="00F24D6C"/>
    <w:rsid w:val="00F251E9"/>
    <w:rsid w:val="00F25211"/>
    <w:rsid w:val="00F254E5"/>
    <w:rsid w:val="00F26AA7"/>
    <w:rsid w:val="00F272A5"/>
    <w:rsid w:val="00F32483"/>
    <w:rsid w:val="00F34189"/>
    <w:rsid w:val="00F35207"/>
    <w:rsid w:val="00F3560B"/>
    <w:rsid w:val="00F35D7E"/>
    <w:rsid w:val="00F3720E"/>
    <w:rsid w:val="00F374C3"/>
    <w:rsid w:val="00F43BB5"/>
    <w:rsid w:val="00F43C4E"/>
    <w:rsid w:val="00F458FA"/>
    <w:rsid w:val="00F45B28"/>
    <w:rsid w:val="00F4632A"/>
    <w:rsid w:val="00F469CA"/>
    <w:rsid w:val="00F500E0"/>
    <w:rsid w:val="00F508C6"/>
    <w:rsid w:val="00F51F87"/>
    <w:rsid w:val="00F5265D"/>
    <w:rsid w:val="00F54501"/>
    <w:rsid w:val="00F54B9D"/>
    <w:rsid w:val="00F550E4"/>
    <w:rsid w:val="00F563F5"/>
    <w:rsid w:val="00F57F49"/>
    <w:rsid w:val="00F57F79"/>
    <w:rsid w:val="00F607E4"/>
    <w:rsid w:val="00F61179"/>
    <w:rsid w:val="00F625DC"/>
    <w:rsid w:val="00F64C9E"/>
    <w:rsid w:val="00F66501"/>
    <w:rsid w:val="00F71B34"/>
    <w:rsid w:val="00F72560"/>
    <w:rsid w:val="00F72E79"/>
    <w:rsid w:val="00F7414C"/>
    <w:rsid w:val="00F7534E"/>
    <w:rsid w:val="00F7605B"/>
    <w:rsid w:val="00F77A66"/>
    <w:rsid w:val="00F803DB"/>
    <w:rsid w:val="00F80A17"/>
    <w:rsid w:val="00F81909"/>
    <w:rsid w:val="00F83821"/>
    <w:rsid w:val="00F85950"/>
    <w:rsid w:val="00F87E70"/>
    <w:rsid w:val="00F908DA"/>
    <w:rsid w:val="00F949D8"/>
    <w:rsid w:val="00F9610C"/>
    <w:rsid w:val="00F96A1F"/>
    <w:rsid w:val="00F97D28"/>
    <w:rsid w:val="00FA0619"/>
    <w:rsid w:val="00FA11B6"/>
    <w:rsid w:val="00FA3909"/>
    <w:rsid w:val="00FA401E"/>
    <w:rsid w:val="00FA40ED"/>
    <w:rsid w:val="00FA4A00"/>
    <w:rsid w:val="00FA4BC6"/>
    <w:rsid w:val="00FA4F52"/>
    <w:rsid w:val="00FA5224"/>
    <w:rsid w:val="00FA540D"/>
    <w:rsid w:val="00FA5469"/>
    <w:rsid w:val="00FA6B3B"/>
    <w:rsid w:val="00FA6D2D"/>
    <w:rsid w:val="00FA6E99"/>
    <w:rsid w:val="00FB445D"/>
    <w:rsid w:val="00FB55A1"/>
    <w:rsid w:val="00FB6C93"/>
    <w:rsid w:val="00FB7969"/>
    <w:rsid w:val="00FB7DEC"/>
    <w:rsid w:val="00FC2AD6"/>
    <w:rsid w:val="00FC2C59"/>
    <w:rsid w:val="00FC42B4"/>
    <w:rsid w:val="00FC5175"/>
    <w:rsid w:val="00FC52F4"/>
    <w:rsid w:val="00FC79D8"/>
    <w:rsid w:val="00FC7E65"/>
    <w:rsid w:val="00FD0288"/>
    <w:rsid w:val="00FD06EA"/>
    <w:rsid w:val="00FD1ED9"/>
    <w:rsid w:val="00FD1F6D"/>
    <w:rsid w:val="00FD1FA7"/>
    <w:rsid w:val="00FD6BF2"/>
    <w:rsid w:val="00FE0579"/>
    <w:rsid w:val="00FE073A"/>
    <w:rsid w:val="00FE0E3E"/>
    <w:rsid w:val="00FE2031"/>
    <w:rsid w:val="00FE231F"/>
    <w:rsid w:val="00FE2354"/>
    <w:rsid w:val="00FE2D10"/>
    <w:rsid w:val="00FE37FF"/>
    <w:rsid w:val="00FE436E"/>
    <w:rsid w:val="00FE44F8"/>
    <w:rsid w:val="00FE4588"/>
    <w:rsid w:val="00FE5098"/>
    <w:rsid w:val="00FE56A9"/>
    <w:rsid w:val="00FE6204"/>
    <w:rsid w:val="00FE6228"/>
    <w:rsid w:val="00FE645C"/>
    <w:rsid w:val="00FE67BA"/>
    <w:rsid w:val="00FE6EE9"/>
    <w:rsid w:val="00FE757F"/>
    <w:rsid w:val="00FF0EDC"/>
    <w:rsid w:val="00FF170A"/>
    <w:rsid w:val="00FF219D"/>
    <w:rsid w:val="00FF23AB"/>
    <w:rsid w:val="00FF3A71"/>
    <w:rsid w:val="00FF42B4"/>
    <w:rsid w:val="00FF449F"/>
    <w:rsid w:val="00FF5CBF"/>
    <w:rsid w:val="00FF65BC"/>
    <w:rsid w:val="00FF6C6A"/>
    <w:rsid w:val="00FF6DD3"/>
    <w:rsid w:val="00FF6DF8"/>
    <w:rsid w:val="00FF7356"/>
    <w:rsid w:val="00FF7FC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8C0"/>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2"/>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semiHidden/>
    <w:unhideWhenUsed/>
    <w:rsid w:val="00270F41"/>
    <w:rPr>
      <w:sz w:val="20"/>
      <w:szCs w:val="20"/>
    </w:rPr>
  </w:style>
  <w:style w:type="character" w:customStyle="1" w:styleId="CommentTextChar">
    <w:name w:val="Comment Text Char"/>
    <w:basedOn w:val="DefaultParagraphFont"/>
    <w:link w:val="CommentText"/>
    <w:uiPriority w:val="99"/>
    <w:semiHidden/>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b/>
      <w:bCs/>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paragraph" w:styleId="Revision">
    <w:name w:val="Revision"/>
    <w:hidden/>
    <w:uiPriority w:val="99"/>
    <w:semiHidden/>
    <w:rsid w:val="00964EA3"/>
    <w:pPr>
      <w:spacing w:after="0" w:line="240" w:lineRule="auto"/>
    </w:pPr>
    <w:rPr>
      <w:rFonts w:ascii="Calibri" w:eastAsia="Calibri" w:hAnsi="Calibri" w:cs="Times New Roman"/>
      <w:lang w:eastAsia="en-AU"/>
    </w:rPr>
  </w:style>
</w:styles>
</file>

<file path=word/webSettings.xml><?xml version="1.0" encoding="utf-8"?>
<w:webSettings xmlns:r="http://schemas.openxmlformats.org/officeDocument/2006/relationships" xmlns:w="http://schemas.openxmlformats.org/wordprocessingml/2006/main">
  <w:divs>
    <w:div w:id="615523278">
      <w:bodyDiv w:val="1"/>
      <w:marLeft w:val="0"/>
      <w:marRight w:val="0"/>
      <w:marTop w:val="0"/>
      <w:marBottom w:val="0"/>
      <w:divBdr>
        <w:top w:val="none" w:sz="0" w:space="0" w:color="auto"/>
        <w:left w:val="none" w:sz="0" w:space="0" w:color="auto"/>
        <w:bottom w:val="none" w:sz="0" w:space="0" w:color="auto"/>
        <w:right w:val="none" w:sz="0" w:space="0" w:color="auto"/>
      </w:divBdr>
    </w:div>
    <w:div w:id="743257264">
      <w:bodyDiv w:val="1"/>
      <w:marLeft w:val="0"/>
      <w:marRight w:val="0"/>
      <w:marTop w:val="0"/>
      <w:marBottom w:val="0"/>
      <w:divBdr>
        <w:top w:val="none" w:sz="0" w:space="0" w:color="auto"/>
        <w:left w:val="none" w:sz="0" w:space="0" w:color="auto"/>
        <w:bottom w:val="none" w:sz="0" w:space="0" w:color="auto"/>
        <w:right w:val="none" w:sz="0" w:space="0" w:color="auto"/>
      </w:divBdr>
    </w:div>
    <w:div w:id="1207334200">
      <w:bodyDiv w:val="1"/>
      <w:marLeft w:val="0"/>
      <w:marRight w:val="0"/>
      <w:marTop w:val="0"/>
      <w:marBottom w:val="0"/>
      <w:divBdr>
        <w:top w:val="none" w:sz="0" w:space="0" w:color="auto"/>
        <w:left w:val="none" w:sz="0" w:space="0" w:color="auto"/>
        <w:bottom w:val="none" w:sz="0" w:space="0" w:color="auto"/>
        <w:right w:val="none" w:sz="0" w:space="0" w:color="auto"/>
      </w:divBdr>
    </w:div>
    <w:div w:id="1334333822">
      <w:bodyDiv w:val="1"/>
      <w:marLeft w:val="0"/>
      <w:marRight w:val="0"/>
      <w:marTop w:val="0"/>
      <w:marBottom w:val="0"/>
      <w:divBdr>
        <w:top w:val="none" w:sz="0" w:space="0" w:color="auto"/>
        <w:left w:val="none" w:sz="0" w:space="0" w:color="auto"/>
        <w:bottom w:val="none" w:sz="0" w:space="0" w:color="auto"/>
        <w:right w:val="none" w:sz="0" w:space="0" w:color="auto"/>
      </w:divBdr>
    </w:div>
    <w:div w:id="1499344736">
      <w:bodyDiv w:val="1"/>
      <w:marLeft w:val="0"/>
      <w:marRight w:val="0"/>
      <w:marTop w:val="0"/>
      <w:marBottom w:val="0"/>
      <w:divBdr>
        <w:top w:val="none" w:sz="0" w:space="0" w:color="auto"/>
        <w:left w:val="none" w:sz="0" w:space="0" w:color="auto"/>
        <w:bottom w:val="none" w:sz="0" w:space="0" w:color="auto"/>
        <w:right w:val="none" w:sz="0" w:space="0" w:color="auto"/>
      </w:divBdr>
    </w:div>
    <w:div w:id="208791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2078</Words>
  <Characters>11849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Shek</dc:creator>
  <cp:lastModifiedBy>Eric Shek</cp:lastModifiedBy>
  <cp:revision>2</cp:revision>
  <dcterms:created xsi:type="dcterms:W3CDTF">2016-04-26T06:12:00Z</dcterms:created>
  <dcterms:modified xsi:type="dcterms:W3CDTF">2016-04-26T06:12:00Z</dcterms:modified>
</cp:coreProperties>
</file>