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7902B" w14:textId="77777777" w:rsidR="007B19A7" w:rsidRPr="007B19A7" w:rsidRDefault="007B19A7" w:rsidP="007B19A7">
      <w:pPr>
        <w:keepNext/>
        <w:spacing w:before="120"/>
        <w:outlineLvl w:val="1"/>
        <w:rPr>
          <w:b/>
          <w:caps/>
        </w:rPr>
      </w:pPr>
      <w:r w:rsidRPr="007B19A7">
        <w:rPr>
          <w:b/>
          <w:caps/>
        </w:rPr>
        <w:t>COmmonwealth of Australia</w:t>
      </w:r>
    </w:p>
    <w:p w14:paraId="27429278" w14:textId="77777777" w:rsidR="007B19A7" w:rsidRPr="007B19A7" w:rsidRDefault="007B19A7" w:rsidP="007B19A7">
      <w:pPr>
        <w:spacing w:before="240" w:after="60"/>
        <w:outlineLvl w:val="4"/>
        <w:rPr>
          <w:bCs/>
          <w:szCs w:val="26"/>
        </w:rPr>
      </w:pPr>
      <w:r w:rsidRPr="007B19A7">
        <w:rPr>
          <w:bCs/>
          <w:i/>
          <w:szCs w:val="26"/>
        </w:rPr>
        <w:t>Occupational Health and Safety (Maritime Industry) Act 1993</w:t>
      </w:r>
    </w:p>
    <w:p w14:paraId="3FF9DF0F" w14:textId="28BA813A" w:rsidR="007B19A7" w:rsidRPr="00FB5C4C" w:rsidRDefault="00276301" w:rsidP="007B19A7">
      <w:pPr>
        <w:keepNext/>
        <w:spacing w:before="120"/>
        <w:outlineLvl w:val="1"/>
        <w:rPr>
          <w:b/>
          <w:i/>
          <w:caps/>
        </w:rPr>
      </w:pPr>
      <w:r w:rsidRPr="00FB5C4C">
        <w:rPr>
          <w:b/>
          <w:i/>
          <w:caps/>
        </w:rPr>
        <w:t xml:space="preserve">Occupational Health and Safety (Maritime Industry) </w:t>
      </w:r>
      <w:r w:rsidR="00FB5C4C">
        <w:rPr>
          <w:b/>
          <w:i/>
          <w:caps/>
        </w:rPr>
        <w:t>(Prescribed</w:t>
      </w:r>
      <w:proofErr w:type="gramStart"/>
      <w:r w:rsidR="00FB5C4C">
        <w:rPr>
          <w:b/>
          <w:i/>
          <w:caps/>
        </w:rPr>
        <w:t> </w:t>
      </w:r>
      <w:r w:rsidRPr="00FB5C4C">
        <w:rPr>
          <w:b/>
          <w:i/>
          <w:caps/>
        </w:rPr>
        <w:t xml:space="preserve"> Ship</w:t>
      </w:r>
      <w:proofErr w:type="gramEnd"/>
      <w:r w:rsidR="00FD7E40">
        <w:rPr>
          <w:b/>
          <w:i/>
          <w:caps/>
        </w:rPr>
        <w:t xml:space="preserve"> </w:t>
      </w:r>
      <w:r w:rsidRPr="00FB5C4C">
        <w:rPr>
          <w:b/>
          <w:i/>
          <w:caps/>
        </w:rPr>
        <w:t xml:space="preserve">— </w:t>
      </w:r>
      <w:r w:rsidR="00FD7E40">
        <w:rPr>
          <w:b/>
          <w:i/>
          <w:caps/>
        </w:rPr>
        <w:t>Norfolk Island</w:t>
      </w:r>
      <w:r w:rsidRPr="00FB5C4C">
        <w:rPr>
          <w:b/>
          <w:i/>
          <w:caps/>
        </w:rPr>
        <w:t>) Declaration 201</w:t>
      </w:r>
      <w:r w:rsidR="00FD7E40">
        <w:rPr>
          <w:b/>
          <w:i/>
          <w:caps/>
        </w:rPr>
        <w:t>6</w:t>
      </w:r>
      <w:r w:rsidR="00D8566E" w:rsidRPr="00FB5C4C">
        <w:rPr>
          <w:b/>
          <w:i/>
          <w:caps/>
        </w:rPr>
        <w:t>)</w:t>
      </w:r>
    </w:p>
    <w:p w14:paraId="6FEF17A4" w14:textId="5AC5FA7D" w:rsidR="007B19A7" w:rsidRPr="007B19A7" w:rsidRDefault="007B19A7" w:rsidP="007B19A7">
      <w:r w:rsidRPr="007B19A7">
        <w:t xml:space="preserve">I, </w:t>
      </w:r>
      <w:proofErr w:type="spellStart"/>
      <w:r w:rsidR="00FD7E40">
        <w:t>Michaelia</w:t>
      </w:r>
      <w:proofErr w:type="spellEnd"/>
      <w:r w:rsidR="00FD7E40">
        <w:t xml:space="preserve"> Cash</w:t>
      </w:r>
      <w:r w:rsidRPr="007B19A7">
        <w:t xml:space="preserve">, Minister for Employment, pursuant to section </w:t>
      </w:r>
      <w:proofErr w:type="spellStart"/>
      <w:r w:rsidRPr="007B19A7">
        <w:t>4A</w:t>
      </w:r>
      <w:proofErr w:type="spellEnd"/>
      <w:r w:rsidRPr="007B19A7">
        <w:t xml:space="preserve"> of the </w:t>
      </w:r>
      <w:r w:rsidRPr="007B19A7">
        <w:rPr>
          <w:i/>
        </w:rPr>
        <w:t xml:space="preserve">Occupational Health and Safety (Maritime Industry) Act 1993 </w:t>
      </w:r>
      <w:r w:rsidRPr="007B19A7">
        <w:t>(‘the Act’), hereby declare:</w:t>
      </w:r>
    </w:p>
    <w:p w14:paraId="4B001666" w14:textId="77777777" w:rsidR="00FD7E40" w:rsidRPr="00FD7E40" w:rsidRDefault="00FD7E40" w:rsidP="00FD7E40">
      <w:pPr>
        <w:pStyle w:val="OutlineNumbered1"/>
        <w:numPr>
          <w:ilvl w:val="0"/>
          <w:numId w:val="1"/>
        </w:numPr>
        <w:tabs>
          <w:tab w:val="clear" w:pos="360"/>
        </w:tabs>
        <w:spacing w:after="180"/>
        <w:ind w:left="709" w:hanging="567"/>
      </w:pPr>
      <w:r w:rsidRPr="00FD7E40">
        <w:t>That a ship:</w:t>
      </w:r>
    </w:p>
    <w:p w14:paraId="5D682816" w14:textId="77777777" w:rsidR="00FD7E40" w:rsidRPr="00FD7E40" w:rsidRDefault="00FD7E40" w:rsidP="00FD7E40">
      <w:pPr>
        <w:pStyle w:val="OutlineNumbered1"/>
        <w:numPr>
          <w:ilvl w:val="1"/>
          <w:numId w:val="1"/>
        </w:numPr>
        <w:tabs>
          <w:tab w:val="clear" w:pos="720"/>
        </w:tabs>
        <w:spacing w:after="180"/>
        <w:ind w:left="1418" w:hanging="567"/>
      </w:pPr>
      <w:r w:rsidRPr="00FD7E40">
        <w:t xml:space="preserve">which is not a ship to which paragraphs 10(a) or (b) of the </w:t>
      </w:r>
      <w:r w:rsidRPr="00FD7E40">
        <w:rPr>
          <w:i/>
        </w:rPr>
        <w:t>Navigation Act 1912</w:t>
      </w:r>
      <w:r w:rsidRPr="00FD7E40">
        <w:t xml:space="preserve"> would apply if that Act had not been repealed; and</w:t>
      </w:r>
    </w:p>
    <w:p w14:paraId="7FD6B672" w14:textId="3A2B506B" w:rsidR="00FD7E40" w:rsidRPr="00FD7E40" w:rsidRDefault="00FD7E40" w:rsidP="00FD7E40">
      <w:pPr>
        <w:pStyle w:val="OutlineNumbered1"/>
        <w:numPr>
          <w:ilvl w:val="1"/>
          <w:numId w:val="1"/>
        </w:numPr>
        <w:tabs>
          <w:tab w:val="clear" w:pos="720"/>
        </w:tabs>
        <w:spacing w:after="180"/>
        <w:ind w:left="1418" w:hanging="567"/>
      </w:pPr>
      <w:r w:rsidRPr="00FD7E40">
        <w:t xml:space="preserve">which is not a ship to which subsections </w:t>
      </w:r>
      <w:r>
        <w:t>6</w:t>
      </w:r>
      <w:r w:rsidRPr="00FD7E40">
        <w:t>(</w:t>
      </w:r>
      <w:r>
        <w:t>3</w:t>
      </w:r>
      <w:r w:rsidRPr="00FD7E40">
        <w:t>) or (</w:t>
      </w:r>
      <w:proofErr w:type="spellStart"/>
      <w:r>
        <w:t>3</w:t>
      </w:r>
      <w:r w:rsidRPr="00FD7E40">
        <w:t>A</w:t>
      </w:r>
      <w:proofErr w:type="spellEnd"/>
      <w:r w:rsidRPr="00FD7E40">
        <w:t>) of the Act applies; and</w:t>
      </w:r>
    </w:p>
    <w:p w14:paraId="6B22272D" w14:textId="77777777" w:rsidR="00FD7E40" w:rsidRPr="00FD7E40" w:rsidRDefault="00FD7E40" w:rsidP="00FD7E40">
      <w:pPr>
        <w:pStyle w:val="OutlineNumbered1"/>
        <w:numPr>
          <w:ilvl w:val="1"/>
          <w:numId w:val="1"/>
        </w:numPr>
        <w:tabs>
          <w:tab w:val="clear" w:pos="720"/>
        </w:tabs>
        <w:spacing w:after="180"/>
        <w:ind w:left="1418" w:hanging="567"/>
      </w:pPr>
      <w:r w:rsidRPr="00FD7E40">
        <w:t xml:space="preserve">which is a ship to which paragraph 10(c) of the </w:t>
      </w:r>
      <w:r w:rsidRPr="00FD7E40">
        <w:rPr>
          <w:i/>
        </w:rPr>
        <w:t>Navigation Act 1912</w:t>
      </w:r>
      <w:r w:rsidRPr="00FD7E40">
        <w:t xml:space="preserve"> would apply if that Act had not been repealed; and</w:t>
      </w:r>
    </w:p>
    <w:p w14:paraId="1845DB9E" w14:textId="77777777" w:rsidR="00FD7E40" w:rsidRPr="00FD7E40" w:rsidRDefault="00FD7E40" w:rsidP="00FD7E40">
      <w:pPr>
        <w:pStyle w:val="OutlineNumbered1"/>
        <w:numPr>
          <w:ilvl w:val="1"/>
          <w:numId w:val="1"/>
        </w:numPr>
        <w:tabs>
          <w:tab w:val="clear" w:pos="720"/>
        </w:tabs>
        <w:spacing w:after="180"/>
        <w:ind w:left="1418" w:hanging="567"/>
      </w:pPr>
      <w:r w:rsidRPr="00FD7E40">
        <w:t>either:</w:t>
      </w:r>
    </w:p>
    <w:p w14:paraId="4B06F006" w14:textId="77777777" w:rsidR="00FD7E40" w:rsidRPr="00FD7E40" w:rsidRDefault="00FD7E40" w:rsidP="00FD7E40">
      <w:pPr>
        <w:pStyle w:val="OutlineNumbered1"/>
        <w:numPr>
          <w:ilvl w:val="2"/>
          <w:numId w:val="1"/>
        </w:numPr>
        <w:tabs>
          <w:tab w:val="clear" w:pos="1080"/>
        </w:tabs>
        <w:spacing w:after="180"/>
        <w:ind w:left="2268" w:hanging="567"/>
      </w:pPr>
      <w:r w:rsidRPr="00FD7E40">
        <w:t>of which the majority of the crew are residents of Norfolk Island; or</w:t>
      </w:r>
    </w:p>
    <w:p w14:paraId="6432F5C9" w14:textId="77777777" w:rsidR="00FD7E40" w:rsidRPr="00FD7E40" w:rsidRDefault="00FD7E40" w:rsidP="00FD7E40">
      <w:pPr>
        <w:pStyle w:val="OutlineNumbered1"/>
        <w:numPr>
          <w:ilvl w:val="2"/>
          <w:numId w:val="1"/>
        </w:numPr>
        <w:tabs>
          <w:tab w:val="clear" w:pos="1080"/>
        </w:tabs>
        <w:spacing w:after="180"/>
        <w:ind w:left="2268" w:hanging="567"/>
      </w:pPr>
      <w:r w:rsidRPr="00FD7E40">
        <w:t>which is operated by any of the following (whether or not in association with any other person, firm or company, being a person, firm or company of any description), namely:</w:t>
      </w:r>
    </w:p>
    <w:p w14:paraId="120C1789" w14:textId="77777777" w:rsidR="00FD7E40" w:rsidRPr="00FD7E40" w:rsidRDefault="00FD7E40" w:rsidP="00FD7E40">
      <w:pPr>
        <w:pStyle w:val="OutlineNumbered1"/>
        <w:numPr>
          <w:ilvl w:val="4"/>
          <w:numId w:val="1"/>
        </w:numPr>
        <w:tabs>
          <w:tab w:val="clear" w:pos="1800"/>
        </w:tabs>
        <w:spacing w:after="180"/>
        <w:ind w:left="2835" w:hanging="567"/>
      </w:pPr>
      <w:r w:rsidRPr="00FD7E40">
        <w:t>a person who is a resident of, or has his or her principal place of business in, Norfolk Island;</w:t>
      </w:r>
    </w:p>
    <w:p w14:paraId="74EF8B61" w14:textId="77777777" w:rsidR="00FD7E40" w:rsidRPr="00FD7E40" w:rsidRDefault="00FD7E40" w:rsidP="00FD7E40">
      <w:pPr>
        <w:pStyle w:val="OutlineNumbered1"/>
        <w:numPr>
          <w:ilvl w:val="4"/>
          <w:numId w:val="1"/>
        </w:numPr>
        <w:tabs>
          <w:tab w:val="clear" w:pos="1800"/>
        </w:tabs>
        <w:spacing w:after="180"/>
        <w:ind w:left="2835" w:hanging="567"/>
      </w:pPr>
      <w:r w:rsidRPr="00FD7E40">
        <w:t>a firm that has its principal place of business in Norfolk Island; or</w:t>
      </w:r>
    </w:p>
    <w:p w14:paraId="24C2F350" w14:textId="77777777" w:rsidR="00FD7E40" w:rsidRPr="00FD7E40" w:rsidRDefault="00FD7E40" w:rsidP="00FD7E40">
      <w:pPr>
        <w:pStyle w:val="OutlineNumbered1"/>
        <w:numPr>
          <w:ilvl w:val="4"/>
          <w:numId w:val="1"/>
        </w:numPr>
        <w:tabs>
          <w:tab w:val="clear" w:pos="1800"/>
        </w:tabs>
        <w:spacing w:after="180"/>
        <w:ind w:left="2835" w:hanging="567"/>
      </w:pPr>
      <w:r w:rsidRPr="00FD7E40">
        <w:t>a company that is incorporated, or has its principal place of business, in Norfolk Island; or</w:t>
      </w:r>
    </w:p>
    <w:p w14:paraId="65FD0D44" w14:textId="77777777" w:rsidR="00FD7E40" w:rsidRPr="00FD7E40" w:rsidRDefault="00FD7E40" w:rsidP="00FD7E40">
      <w:pPr>
        <w:pStyle w:val="OutlineNumbered1"/>
        <w:numPr>
          <w:ilvl w:val="2"/>
          <w:numId w:val="1"/>
        </w:numPr>
        <w:tabs>
          <w:tab w:val="clear" w:pos="1080"/>
        </w:tabs>
        <w:spacing w:after="180"/>
        <w:ind w:left="2268" w:hanging="567"/>
      </w:pPr>
      <w:r w:rsidRPr="00FD7E40">
        <w:t xml:space="preserve"> to which both (</w:t>
      </w:r>
      <w:proofErr w:type="spellStart"/>
      <w:r w:rsidRPr="00FD7E40">
        <w:t>i</w:t>
      </w:r>
      <w:proofErr w:type="spellEnd"/>
      <w:r w:rsidRPr="00FD7E40">
        <w:t>) and (ii) apply;</w:t>
      </w:r>
    </w:p>
    <w:p w14:paraId="37F2D54D" w14:textId="77777777" w:rsidR="00FD7E40" w:rsidRPr="00FD7E40" w:rsidRDefault="00FD7E40" w:rsidP="00FD7E40">
      <w:pPr>
        <w:pStyle w:val="OutlineNumbered1"/>
        <w:spacing w:after="180"/>
        <w:ind w:left="709"/>
      </w:pPr>
      <w:proofErr w:type="gramStart"/>
      <w:r w:rsidRPr="00FD7E40">
        <w:t>is</w:t>
      </w:r>
      <w:proofErr w:type="gramEnd"/>
      <w:r w:rsidRPr="00FD7E40">
        <w:t xml:space="preserve"> not a prescribed ship.</w:t>
      </w:r>
    </w:p>
    <w:p w14:paraId="475850F4" w14:textId="4E6B02BB" w:rsidR="00872178" w:rsidRDefault="00872178" w:rsidP="00FD7E40">
      <w:pPr>
        <w:pStyle w:val="OutlineNumbered1"/>
        <w:numPr>
          <w:ilvl w:val="0"/>
          <w:numId w:val="1"/>
        </w:numPr>
        <w:tabs>
          <w:tab w:val="clear" w:pos="360"/>
        </w:tabs>
        <w:spacing w:after="180"/>
        <w:ind w:left="709" w:hanging="567"/>
      </w:pPr>
      <w:r>
        <w:t>This declaration takes</w:t>
      </w:r>
      <w:r w:rsidR="00FF1F99">
        <w:t xml:space="preserve"> effect</w:t>
      </w:r>
      <w:r>
        <w:t xml:space="preserve"> </w:t>
      </w:r>
      <w:r w:rsidR="00FD7E40">
        <w:t>on 1 July 2016</w:t>
      </w:r>
      <w:r w:rsidR="00FF1F99">
        <w:t>.</w:t>
      </w:r>
    </w:p>
    <w:p w14:paraId="7720EED1" w14:textId="2AAEDDA9" w:rsidR="00FD7E40" w:rsidRDefault="00FD7E40" w:rsidP="00FD7E40">
      <w:pPr>
        <w:pStyle w:val="ListParagraph"/>
        <w:numPr>
          <w:ilvl w:val="0"/>
          <w:numId w:val="1"/>
        </w:numPr>
        <w:tabs>
          <w:tab w:val="clear" w:pos="360"/>
        </w:tabs>
        <w:spacing w:after="180"/>
        <w:ind w:left="709" w:hanging="567"/>
        <w:contextualSpacing w:val="0"/>
      </w:pPr>
      <w:r>
        <w:t>In this declaration:</w:t>
      </w:r>
    </w:p>
    <w:p w14:paraId="4576D1B8" w14:textId="77777777" w:rsidR="00FD7E40" w:rsidRPr="00376783" w:rsidRDefault="00FD7E40" w:rsidP="00FD7E40">
      <w:pPr>
        <w:pStyle w:val="ListParagraph"/>
        <w:spacing w:after="180"/>
        <w:contextualSpacing w:val="0"/>
      </w:pPr>
      <w:r>
        <w:rPr>
          <w:b/>
          <w:i/>
        </w:rPr>
        <w:t>Norfolk Island</w:t>
      </w:r>
      <w:r>
        <w:t xml:space="preserve"> means the Territory of Norfolk Island, as described in Schedule 1 to </w:t>
      </w:r>
      <w:proofErr w:type="gramStart"/>
      <w:r>
        <w:t>the</w:t>
      </w:r>
      <w:proofErr w:type="gramEnd"/>
      <w:r>
        <w:t xml:space="preserve"> </w:t>
      </w:r>
      <w:r>
        <w:rPr>
          <w:i/>
        </w:rPr>
        <w:t>Norfolk Island Act 1979</w:t>
      </w:r>
      <w:r>
        <w:t>.</w:t>
      </w:r>
    </w:p>
    <w:p w14:paraId="416F02AA" w14:textId="77777777" w:rsidR="00FD7E40" w:rsidRDefault="00FD7E40" w:rsidP="00FD7E40">
      <w:pPr>
        <w:pStyle w:val="OutlineNumbered1"/>
        <w:tabs>
          <w:tab w:val="left" w:pos="5010"/>
        </w:tabs>
        <w:rPr>
          <w:szCs w:val="24"/>
        </w:rPr>
      </w:pPr>
    </w:p>
    <w:p w14:paraId="76972372" w14:textId="4A8B84C6" w:rsidR="00103526" w:rsidRDefault="00FD7E40" w:rsidP="00FD7E40">
      <w:pPr>
        <w:pStyle w:val="OutlineNumbered1"/>
        <w:tabs>
          <w:tab w:val="left" w:pos="5010"/>
        </w:tabs>
        <w:rPr>
          <w:szCs w:val="24"/>
        </w:rPr>
      </w:pPr>
      <w:r>
        <w:rPr>
          <w:szCs w:val="24"/>
        </w:rPr>
        <w:tab/>
      </w:r>
    </w:p>
    <w:p w14:paraId="1F37B76A" w14:textId="7E4224D2" w:rsidR="00DF52F7" w:rsidRDefault="00FD7E40" w:rsidP="00DF52F7">
      <w:pPr>
        <w:pStyle w:val="OutlineNumbered1"/>
        <w:rPr>
          <w:szCs w:val="24"/>
        </w:rPr>
      </w:pPr>
      <w:proofErr w:type="spellStart"/>
      <w:r>
        <w:t>MICHAELIA</w:t>
      </w:r>
      <w:proofErr w:type="spellEnd"/>
      <w:r>
        <w:t xml:space="preserve"> CASH</w:t>
      </w:r>
    </w:p>
    <w:p w14:paraId="72FD014D" w14:textId="40F4F4CF" w:rsidR="004E49C1" w:rsidRDefault="00183536" w:rsidP="00FD7E40">
      <w:pPr>
        <w:pStyle w:val="OutlineNumbered1"/>
      </w:pPr>
      <w:r>
        <w:t>Dated</w:t>
      </w:r>
      <w:r w:rsidR="00315E46">
        <w:t>:</w:t>
      </w:r>
      <w:r w:rsidR="00315E46">
        <w:tab/>
        <w:t>3 May 2016</w:t>
      </w:r>
      <w:bookmarkStart w:id="0" w:name="_GoBack"/>
      <w:bookmarkEnd w:id="0"/>
      <w:r>
        <w:tab/>
      </w:r>
      <w:r>
        <w:tab/>
      </w:r>
      <w:r w:rsidR="00DF52F7">
        <w:t xml:space="preserve"> </w:t>
      </w:r>
    </w:p>
    <w:sectPr w:rsidR="004E49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BC122" w14:textId="77777777" w:rsidR="0085386B" w:rsidRDefault="0085386B" w:rsidP="0085386B">
      <w:pPr>
        <w:spacing w:after="0"/>
      </w:pPr>
      <w:r>
        <w:separator/>
      </w:r>
    </w:p>
  </w:endnote>
  <w:endnote w:type="continuationSeparator" w:id="0">
    <w:p w14:paraId="71834195" w14:textId="77777777" w:rsidR="0085386B" w:rsidRDefault="0085386B" w:rsidP="008538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7E7879" w14:textId="77777777" w:rsidR="0085386B" w:rsidRDefault="0085386B" w:rsidP="0085386B">
      <w:pPr>
        <w:spacing w:after="0"/>
      </w:pPr>
      <w:r>
        <w:separator/>
      </w:r>
    </w:p>
  </w:footnote>
  <w:footnote w:type="continuationSeparator" w:id="0">
    <w:p w14:paraId="192A5469" w14:textId="77777777" w:rsidR="0085386B" w:rsidRDefault="0085386B" w:rsidP="008538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06DD4"/>
    <w:multiLevelType w:val="multilevel"/>
    <w:tmpl w:val="64769AF6"/>
    <w:name w:val="StandardNumberedList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upp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468D50FF"/>
    <w:multiLevelType w:val="hybridMultilevel"/>
    <w:tmpl w:val="0A7EBFE8"/>
    <w:lvl w:ilvl="0" w:tplc="AB3CAB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BA60A40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C914C2AA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378C4D5A">
      <w:start w:val="1"/>
      <w:numFmt w:val="upperLetter"/>
      <w:lvlText w:val="(%4)"/>
      <w:lvlJc w:val="left"/>
      <w:pPr>
        <w:ind w:left="2880" w:hanging="36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nagh-Maguire, Niamh">
    <w15:presenceInfo w15:providerId="None" w15:userId="Lenagh-Maguire, Niam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2F7"/>
    <w:rsid w:val="00073C93"/>
    <w:rsid w:val="000E687B"/>
    <w:rsid w:val="000E757D"/>
    <w:rsid w:val="00103526"/>
    <w:rsid w:val="0011325C"/>
    <w:rsid w:val="00120119"/>
    <w:rsid w:val="0017211C"/>
    <w:rsid w:val="00183536"/>
    <w:rsid w:val="00276301"/>
    <w:rsid w:val="00315E46"/>
    <w:rsid w:val="00373831"/>
    <w:rsid w:val="003E6602"/>
    <w:rsid w:val="003F6FCC"/>
    <w:rsid w:val="0040452F"/>
    <w:rsid w:val="004550F1"/>
    <w:rsid w:val="004C46FC"/>
    <w:rsid w:val="004E49C1"/>
    <w:rsid w:val="004E5554"/>
    <w:rsid w:val="00535197"/>
    <w:rsid w:val="00572263"/>
    <w:rsid w:val="005A0403"/>
    <w:rsid w:val="005D4D98"/>
    <w:rsid w:val="005F0D42"/>
    <w:rsid w:val="00646F6D"/>
    <w:rsid w:val="006954CF"/>
    <w:rsid w:val="007B19A7"/>
    <w:rsid w:val="008130AA"/>
    <w:rsid w:val="0085386B"/>
    <w:rsid w:val="008620FF"/>
    <w:rsid w:val="00872178"/>
    <w:rsid w:val="00881D2E"/>
    <w:rsid w:val="008A1D4F"/>
    <w:rsid w:val="008A7194"/>
    <w:rsid w:val="009208C1"/>
    <w:rsid w:val="00974EF9"/>
    <w:rsid w:val="00A4160A"/>
    <w:rsid w:val="00A530D4"/>
    <w:rsid w:val="00A6718D"/>
    <w:rsid w:val="00A95E30"/>
    <w:rsid w:val="00B3548C"/>
    <w:rsid w:val="00C31861"/>
    <w:rsid w:val="00CD1BB8"/>
    <w:rsid w:val="00D8566E"/>
    <w:rsid w:val="00DF52F7"/>
    <w:rsid w:val="00E47F53"/>
    <w:rsid w:val="00E546F6"/>
    <w:rsid w:val="00EB1FA6"/>
    <w:rsid w:val="00ED2322"/>
    <w:rsid w:val="00ED7993"/>
    <w:rsid w:val="00F940BF"/>
    <w:rsid w:val="00F96228"/>
    <w:rsid w:val="00FB5C4C"/>
    <w:rsid w:val="00FD22CA"/>
    <w:rsid w:val="00FD7E40"/>
    <w:rsid w:val="00FF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074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2F7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F52F7"/>
    <w:pPr>
      <w:keepNext/>
      <w:spacing w:before="120"/>
      <w:outlineLvl w:val="1"/>
    </w:pPr>
    <w:rPr>
      <w:b/>
      <w:caps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F52F7"/>
    <w:pPr>
      <w:spacing w:before="240" w:after="60"/>
      <w:outlineLvl w:val="4"/>
    </w:pPr>
    <w:rPr>
      <w:bCs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DF52F7"/>
    <w:rPr>
      <w:rFonts w:ascii="Times New Roman" w:eastAsia="Times New Roman" w:hAnsi="Times New Roman" w:cs="Times New Roman"/>
      <w:b/>
      <w:caps/>
      <w:sz w:val="24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semiHidden/>
    <w:rsid w:val="00DF52F7"/>
    <w:rPr>
      <w:rFonts w:ascii="Times New Roman" w:eastAsia="Times New Roman" w:hAnsi="Times New Roman" w:cs="Times New Roman"/>
      <w:bCs/>
      <w:i/>
      <w:iCs/>
      <w:sz w:val="24"/>
      <w:szCs w:val="26"/>
      <w:lang w:eastAsia="en-AU"/>
    </w:rPr>
  </w:style>
  <w:style w:type="paragraph" w:customStyle="1" w:styleId="OutlineNumbered1">
    <w:name w:val="Outline Numbered 1"/>
    <w:basedOn w:val="Normal"/>
    <w:rsid w:val="00DF52F7"/>
  </w:style>
  <w:style w:type="paragraph" w:customStyle="1" w:styleId="OutlineNumbered2">
    <w:name w:val="Outline Numbered 2"/>
    <w:basedOn w:val="Normal"/>
    <w:rsid w:val="00DF52F7"/>
  </w:style>
  <w:style w:type="paragraph" w:styleId="BalloonText">
    <w:name w:val="Balloon Text"/>
    <w:basedOn w:val="Normal"/>
    <w:link w:val="BalloonTextChar"/>
    <w:uiPriority w:val="99"/>
    <w:semiHidden/>
    <w:unhideWhenUsed/>
    <w:rsid w:val="00F9622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228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85386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5386B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85386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5386B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FD7E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2F7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F52F7"/>
    <w:pPr>
      <w:keepNext/>
      <w:spacing w:before="120"/>
      <w:outlineLvl w:val="1"/>
    </w:pPr>
    <w:rPr>
      <w:b/>
      <w:caps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F52F7"/>
    <w:pPr>
      <w:spacing w:before="240" w:after="60"/>
      <w:outlineLvl w:val="4"/>
    </w:pPr>
    <w:rPr>
      <w:bCs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DF52F7"/>
    <w:rPr>
      <w:rFonts w:ascii="Times New Roman" w:eastAsia="Times New Roman" w:hAnsi="Times New Roman" w:cs="Times New Roman"/>
      <w:b/>
      <w:caps/>
      <w:sz w:val="24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semiHidden/>
    <w:rsid w:val="00DF52F7"/>
    <w:rPr>
      <w:rFonts w:ascii="Times New Roman" w:eastAsia="Times New Roman" w:hAnsi="Times New Roman" w:cs="Times New Roman"/>
      <w:bCs/>
      <w:i/>
      <w:iCs/>
      <w:sz w:val="24"/>
      <w:szCs w:val="26"/>
      <w:lang w:eastAsia="en-AU"/>
    </w:rPr>
  </w:style>
  <w:style w:type="paragraph" w:customStyle="1" w:styleId="OutlineNumbered1">
    <w:name w:val="Outline Numbered 1"/>
    <w:basedOn w:val="Normal"/>
    <w:rsid w:val="00DF52F7"/>
  </w:style>
  <w:style w:type="paragraph" w:customStyle="1" w:styleId="OutlineNumbered2">
    <w:name w:val="Outline Numbered 2"/>
    <w:basedOn w:val="Normal"/>
    <w:rsid w:val="00DF52F7"/>
  </w:style>
  <w:style w:type="paragraph" w:styleId="BalloonText">
    <w:name w:val="Balloon Text"/>
    <w:basedOn w:val="Normal"/>
    <w:link w:val="BalloonTextChar"/>
    <w:uiPriority w:val="99"/>
    <w:semiHidden/>
    <w:unhideWhenUsed/>
    <w:rsid w:val="00F9622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228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85386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5386B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85386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5386B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FD7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8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ation" ma:contentTypeID="0x010100266966F133664895A6EE3632470D45F5010092C235478A6B544E9B05B309E846B57B" ma:contentTypeVersion="" ma:contentTypeDescription="PDMS Documentation Content Type" ma:contentTypeScope="" ma:versionID="dde451ad4da06d74f54c9b33299c4c89">
  <xsd:schema xmlns:xsd="http://www.w3.org/2001/XMLSchema" xmlns:xs="http://www.w3.org/2001/XMLSchema" xmlns:p="http://schemas.microsoft.com/office/2006/metadata/properties" xmlns:ns2="BA7ACD50-44BA-498C-A9F4-B5362C3E7D20" targetNamespace="http://schemas.microsoft.com/office/2006/metadata/properties" ma:root="true" ma:fieldsID="a87d9394f438f9b631f3c208f9027352" ns2:_="">
    <xsd:import namespace="BA7ACD50-44BA-498C-A9F4-B5362C3E7D20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  <xsd:element ref="ns2:pdms_DocumentType" minOccurs="0"/>
                <xsd:element ref="ns2:pdms_AttachedBy" minOccurs="0"/>
                <xsd:element ref="ns2:pdms_Reason" minOccurs="0"/>
                <xsd:element ref="ns2:pdms_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ACD50-44BA-498C-A9F4-B5362C3E7D20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  <xsd:element name="pdms_DocumentType" ma:index="9" nillable="true" ma:displayName="Document Type" ma:internalName="pdms_DocumentType">
      <xsd:simpleType>
        <xsd:restriction base="dms:Text"/>
      </xsd:simpleType>
    </xsd:element>
    <xsd:element name="pdms_AttachedBy" ma:index="10" nillable="true" ma:displayName="Attached By" ma:internalName="pdms_AttachedBy">
      <xsd:simpleType>
        <xsd:restriction base="dms:Text"/>
      </xsd:simpleType>
    </xsd:element>
    <xsd:element name="pdms_Reason" ma:index="11" nillable="true" ma:displayName="Reason" ma:internalName="pdms_Reason">
      <xsd:simpleType>
        <xsd:restriction base="dms:Text"/>
      </xsd:simpleType>
    </xsd:element>
    <xsd:element name="pdms_SecurityClassification" ma:index="12" nillable="true" ma:displayName="Security Classification" ma:internalName="pdms_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BA7ACD50-44BA-498C-A9F4-B5362C3E7D20" xsi:nil="true"/>
    <pdms_AttachedBy xmlns="BA7ACD50-44BA-498C-A9F4-B5362C3E7D20" xsi:nil="true"/>
    <pdms_Reason xmlns="BA7ACD50-44BA-498C-A9F4-B5362C3E7D20" xsi:nil="true"/>
    <pdms_SecurityClassification xmlns="BA7ACD50-44BA-498C-A9F4-B5362C3E7D20" xsi:nil="true"/>
    <pdms_DocumentType xmlns="BA7ACD50-44BA-498C-A9F4-B5362C3E7D20" xsi:nil="true"/>
  </documentManagement>
</p:properties>
</file>

<file path=customXml/itemProps1.xml><?xml version="1.0" encoding="utf-8"?>
<ds:datastoreItem xmlns:ds="http://schemas.openxmlformats.org/officeDocument/2006/customXml" ds:itemID="{77BCB4A2-8531-4A2A-8DFD-64BF56952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ACD50-44BA-498C-A9F4-B5362C3E7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811814-860E-4A19-B8AF-C366F4ABCD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909ABD-611C-4CDB-8FFF-063D23B9A52E}">
  <ds:schemaRefs>
    <ds:schemaRef ds:uri="http://schemas.microsoft.com/office/2006/documentManagement/types"/>
    <ds:schemaRef ds:uri="http://purl.org/dc/dcmitype/"/>
    <ds:schemaRef ds:uri="BA7ACD50-44BA-498C-A9F4-B5362C3E7D20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6D750043.dotm</Template>
  <TotalTime>3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OHS(MI) Declaration 2</vt:lpstr>
    </vt:vector>
  </TitlesOfParts>
  <Company>Australian Government - The Treasury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OHS(MI) Declaration 2</dc:title>
  <dc:creator>Kenny, Elizabeth</dc:creator>
  <cp:lastModifiedBy>Freya Nicholls</cp:lastModifiedBy>
  <cp:revision>3</cp:revision>
  <cp:lastPrinted>2015-05-27T23:21:00Z</cp:lastPrinted>
  <dcterms:created xsi:type="dcterms:W3CDTF">2016-05-06T01:10:00Z</dcterms:created>
  <dcterms:modified xsi:type="dcterms:W3CDTF">2016-05-06T01:38:00Z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0x010100266966F133664895A6EE3632470D45F5010092C235478A6B544E9B05B309E846B57B</vt:lpwstr>
  </property>
  <property fmtid="{D5CDD505-2E9C-101B-9397-08002B2CF9AE}" pid="4" name="WSFooter">
    <vt:lpwstr>16891264</vt:lpwstr>
  </property>
  <property fmtid="{D5CDD505-2E9C-101B-9397-08002B2CF9AE}" pid="5" name="ItemRetentionFormula">
    <vt:lpwstr/>
  </property>
  <property fmtid="{D5CDD505-2E9C-101B-9397-08002B2CF9AE}" pid="6" name="_dlc_policyId">
    <vt:lpwstr/>
  </property>
</Properties>
</file>