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37E6E" w:rsidRDefault="00DA186E" w:rsidP="00715914">
      <w:pPr>
        <w:rPr>
          <w:sz w:val="28"/>
        </w:rPr>
      </w:pPr>
      <w:r w:rsidRPr="00B37E6E">
        <w:rPr>
          <w:noProof/>
          <w:lang w:eastAsia="en-AU"/>
        </w:rPr>
        <w:drawing>
          <wp:inline distT="0" distB="0" distL="0" distR="0" wp14:anchorId="32434394" wp14:editId="5984523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37E6E" w:rsidRDefault="00715914" w:rsidP="00715914">
      <w:pPr>
        <w:rPr>
          <w:sz w:val="19"/>
        </w:rPr>
      </w:pPr>
    </w:p>
    <w:p w:rsidR="00715914" w:rsidRPr="00B37E6E" w:rsidRDefault="00605DC5" w:rsidP="00715914">
      <w:pPr>
        <w:pStyle w:val="ShortT"/>
      </w:pPr>
      <w:r w:rsidRPr="00B37E6E">
        <w:t>Biosecurity Regulation</w:t>
      </w:r>
      <w:r w:rsidR="00B37E6E" w:rsidRPr="00B37E6E">
        <w:t> </w:t>
      </w:r>
      <w:r w:rsidRPr="00B37E6E">
        <w:t>2016</w:t>
      </w:r>
    </w:p>
    <w:p w:rsidR="00605DC5" w:rsidRPr="00B37E6E" w:rsidRDefault="00605DC5" w:rsidP="00FD1DE8">
      <w:pPr>
        <w:pStyle w:val="SignCoverPageStart"/>
        <w:spacing w:before="240"/>
        <w:rPr>
          <w:szCs w:val="22"/>
        </w:rPr>
      </w:pPr>
      <w:r w:rsidRPr="00B37E6E">
        <w:rPr>
          <w:szCs w:val="22"/>
        </w:rPr>
        <w:t>I, General the Honourable Sir Peter Cosgrove AK MC (</w:t>
      </w:r>
      <w:proofErr w:type="spellStart"/>
      <w:r w:rsidRPr="00B37E6E">
        <w:rPr>
          <w:szCs w:val="22"/>
        </w:rPr>
        <w:t>Ret’d</w:t>
      </w:r>
      <w:proofErr w:type="spellEnd"/>
      <w:r w:rsidRPr="00B37E6E">
        <w:rPr>
          <w:szCs w:val="22"/>
        </w:rPr>
        <w:t xml:space="preserve">), </w:t>
      </w:r>
      <w:r w:rsidR="00B37E6E" w:rsidRPr="00B37E6E">
        <w:rPr>
          <w:szCs w:val="22"/>
        </w:rPr>
        <w:t>Governor</w:t>
      </w:r>
      <w:r w:rsidR="00B37E6E">
        <w:rPr>
          <w:szCs w:val="22"/>
        </w:rPr>
        <w:noBreakHyphen/>
      </w:r>
      <w:r w:rsidR="00B37E6E" w:rsidRPr="00B37E6E">
        <w:rPr>
          <w:szCs w:val="22"/>
        </w:rPr>
        <w:t>General</w:t>
      </w:r>
      <w:r w:rsidRPr="00B37E6E">
        <w:rPr>
          <w:szCs w:val="22"/>
        </w:rPr>
        <w:t xml:space="preserve"> of the Commonwealth of Australia, acting with the advice of the Federal Executive Council, make the following regulation.</w:t>
      </w:r>
    </w:p>
    <w:p w:rsidR="00605DC5" w:rsidRPr="00B37E6E" w:rsidRDefault="00605DC5" w:rsidP="00FD1DE8">
      <w:pPr>
        <w:keepNext/>
        <w:spacing w:before="720" w:line="240" w:lineRule="atLeast"/>
        <w:ind w:right="397"/>
        <w:jc w:val="both"/>
        <w:rPr>
          <w:szCs w:val="22"/>
        </w:rPr>
      </w:pPr>
      <w:r w:rsidRPr="00B37E6E">
        <w:rPr>
          <w:szCs w:val="22"/>
        </w:rPr>
        <w:t xml:space="preserve">Dated </w:t>
      </w:r>
      <w:bookmarkStart w:id="0" w:name="BKCheck15B_1"/>
      <w:bookmarkEnd w:id="0"/>
      <w:r w:rsidRPr="00B37E6E">
        <w:rPr>
          <w:szCs w:val="22"/>
        </w:rPr>
        <w:fldChar w:fldCharType="begin"/>
      </w:r>
      <w:r w:rsidRPr="00B37E6E">
        <w:rPr>
          <w:szCs w:val="22"/>
        </w:rPr>
        <w:instrText xml:space="preserve"> DOCPROPERTY  DateMade </w:instrText>
      </w:r>
      <w:r w:rsidRPr="00B37E6E">
        <w:rPr>
          <w:szCs w:val="22"/>
        </w:rPr>
        <w:fldChar w:fldCharType="separate"/>
      </w:r>
      <w:r w:rsidR="006E1312">
        <w:rPr>
          <w:szCs w:val="22"/>
        </w:rPr>
        <w:t>05 May 2016</w:t>
      </w:r>
      <w:r w:rsidRPr="00B37E6E">
        <w:rPr>
          <w:szCs w:val="22"/>
        </w:rPr>
        <w:fldChar w:fldCharType="end"/>
      </w:r>
    </w:p>
    <w:p w:rsidR="00605DC5" w:rsidRPr="00B37E6E" w:rsidRDefault="00605DC5" w:rsidP="00FD1DE8">
      <w:pPr>
        <w:keepNext/>
        <w:tabs>
          <w:tab w:val="left" w:pos="3402"/>
        </w:tabs>
        <w:spacing w:before="1080" w:line="300" w:lineRule="atLeast"/>
        <w:ind w:left="397" w:right="397"/>
        <w:jc w:val="right"/>
        <w:rPr>
          <w:szCs w:val="22"/>
        </w:rPr>
      </w:pPr>
      <w:r w:rsidRPr="00B37E6E">
        <w:rPr>
          <w:szCs w:val="22"/>
        </w:rPr>
        <w:t>Peter Cosgrove</w:t>
      </w:r>
    </w:p>
    <w:p w:rsidR="00605DC5" w:rsidRPr="00B37E6E" w:rsidRDefault="00B37E6E" w:rsidP="00FD1DE8">
      <w:pPr>
        <w:keepNext/>
        <w:tabs>
          <w:tab w:val="left" w:pos="3402"/>
        </w:tabs>
        <w:spacing w:line="300" w:lineRule="atLeast"/>
        <w:ind w:left="397" w:right="397"/>
        <w:jc w:val="right"/>
        <w:rPr>
          <w:szCs w:val="22"/>
        </w:rPr>
      </w:pPr>
      <w:r w:rsidRPr="00B37E6E">
        <w:rPr>
          <w:szCs w:val="22"/>
        </w:rPr>
        <w:t>Governor</w:t>
      </w:r>
      <w:r>
        <w:rPr>
          <w:szCs w:val="22"/>
        </w:rPr>
        <w:noBreakHyphen/>
      </w:r>
      <w:r w:rsidRPr="00B37E6E">
        <w:rPr>
          <w:szCs w:val="22"/>
        </w:rPr>
        <w:t>General</w:t>
      </w:r>
    </w:p>
    <w:p w:rsidR="00605DC5" w:rsidRPr="00B37E6E" w:rsidRDefault="00605DC5" w:rsidP="00FD1DE8">
      <w:pPr>
        <w:keepNext/>
        <w:tabs>
          <w:tab w:val="left" w:pos="3402"/>
        </w:tabs>
        <w:spacing w:before="840" w:after="1080" w:line="300" w:lineRule="atLeast"/>
        <w:ind w:right="397"/>
        <w:rPr>
          <w:szCs w:val="22"/>
        </w:rPr>
      </w:pPr>
      <w:r w:rsidRPr="00B37E6E">
        <w:rPr>
          <w:szCs w:val="22"/>
        </w:rPr>
        <w:t>By His Excellency’s Command</w:t>
      </w:r>
    </w:p>
    <w:p w:rsidR="00605DC5" w:rsidRPr="00B37E6E" w:rsidRDefault="00605DC5" w:rsidP="00FD1DE8">
      <w:pPr>
        <w:keepNext/>
        <w:tabs>
          <w:tab w:val="left" w:pos="3402"/>
        </w:tabs>
        <w:spacing w:before="480" w:line="300" w:lineRule="atLeast"/>
        <w:ind w:right="397"/>
        <w:rPr>
          <w:szCs w:val="22"/>
        </w:rPr>
      </w:pPr>
      <w:r w:rsidRPr="00B37E6E">
        <w:rPr>
          <w:szCs w:val="22"/>
        </w:rPr>
        <w:t>Barnaby Joyce</w:t>
      </w:r>
    </w:p>
    <w:p w:rsidR="00605DC5" w:rsidRPr="00B37E6E" w:rsidRDefault="00605DC5" w:rsidP="00FD1DE8">
      <w:pPr>
        <w:pStyle w:val="SignCoverPageEnd"/>
        <w:rPr>
          <w:szCs w:val="22"/>
        </w:rPr>
      </w:pPr>
      <w:r w:rsidRPr="00B37E6E">
        <w:rPr>
          <w:szCs w:val="22"/>
        </w:rPr>
        <w:t>Deputy Prime Minister and Minister for Agriculture and Water Resources</w:t>
      </w:r>
    </w:p>
    <w:p w:rsidR="00605DC5" w:rsidRPr="00B37E6E" w:rsidRDefault="00605DC5" w:rsidP="00FD1DE8"/>
    <w:p w:rsidR="00605DC5" w:rsidRPr="00B37E6E" w:rsidRDefault="00605DC5" w:rsidP="00FD1DE8"/>
    <w:p w:rsidR="00605DC5" w:rsidRPr="00B37E6E" w:rsidRDefault="00605DC5" w:rsidP="00FD1DE8"/>
    <w:p w:rsidR="00605DC5" w:rsidRPr="00B37E6E" w:rsidRDefault="00605DC5" w:rsidP="00605DC5"/>
    <w:p w:rsidR="00715914" w:rsidRPr="00B37E6E" w:rsidRDefault="00715914" w:rsidP="00715914">
      <w:pPr>
        <w:pStyle w:val="Header"/>
        <w:tabs>
          <w:tab w:val="clear" w:pos="4150"/>
          <w:tab w:val="clear" w:pos="8307"/>
        </w:tabs>
      </w:pPr>
      <w:r w:rsidRPr="00B37E6E">
        <w:rPr>
          <w:rStyle w:val="CharChapNo"/>
        </w:rPr>
        <w:t xml:space="preserve"> </w:t>
      </w:r>
      <w:r w:rsidRPr="00B37E6E">
        <w:rPr>
          <w:rStyle w:val="CharChapText"/>
        </w:rPr>
        <w:t xml:space="preserve"> </w:t>
      </w:r>
    </w:p>
    <w:p w:rsidR="00715914" w:rsidRPr="00B37E6E" w:rsidRDefault="00715914" w:rsidP="00715914">
      <w:pPr>
        <w:pStyle w:val="Header"/>
        <w:tabs>
          <w:tab w:val="clear" w:pos="4150"/>
          <w:tab w:val="clear" w:pos="8307"/>
        </w:tabs>
      </w:pPr>
      <w:r w:rsidRPr="00B37E6E">
        <w:rPr>
          <w:rStyle w:val="CharPartNo"/>
        </w:rPr>
        <w:t xml:space="preserve"> </w:t>
      </w:r>
      <w:r w:rsidRPr="00B37E6E">
        <w:rPr>
          <w:rStyle w:val="CharPartText"/>
        </w:rPr>
        <w:t xml:space="preserve"> </w:t>
      </w:r>
    </w:p>
    <w:p w:rsidR="00715914" w:rsidRPr="00B37E6E" w:rsidRDefault="00715914" w:rsidP="00715914">
      <w:pPr>
        <w:pStyle w:val="Header"/>
        <w:tabs>
          <w:tab w:val="clear" w:pos="4150"/>
          <w:tab w:val="clear" w:pos="8307"/>
        </w:tabs>
      </w:pPr>
      <w:r w:rsidRPr="00B37E6E">
        <w:rPr>
          <w:rStyle w:val="CharDivNo"/>
        </w:rPr>
        <w:t xml:space="preserve"> </w:t>
      </w:r>
      <w:r w:rsidRPr="00B37E6E">
        <w:rPr>
          <w:rStyle w:val="CharDivText"/>
        </w:rPr>
        <w:t xml:space="preserve"> </w:t>
      </w:r>
    </w:p>
    <w:p w:rsidR="00715914" w:rsidRPr="00B37E6E" w:rsidRDefault="00715914" w:rsidP="00715914">
      <w:pPr>
        <w:sectPr w:rsidR="00715914" w:rsidRPr="00B37E6E" w:rsidSect="00D918F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B37E6E" w:rsidRDefault="00715914" w:rsidP="00485142">
      <w:pPr>
        <w:rPr>
          <w:sz w:val="36"/>
        </w:rPr>
      </w:pPr>
      <w:r w:rsidRPr="00B37E6E">
        <w:rPr>
          <w:sz w:val="36"/>
        </w:rPr>
        <w:lastRenderedPageBreak/>
        <w:t>Contents</w:t>
      </w:r>
    </w:p>
    <w:bookmarkStart w:id="1" w:name="BKCheck15B_2"/>
    <w:bookmarkEnd w:id="1"/>
    <w:p w:rsidR="00642147" w:rsidRPr="00B37E6E" w:rsidRDefault="00642147">
      <w:pPr>
        <w:pStyle w:val="TOC1"/>
        <w:rPr>
          <w:rFonts w:asciiTheme="minorHAnsi" w:eastAsiaTheme="minorEastAsia" w:hAnsiTheme="minorHAnsi" w:cstheme="minorBidi"/>
          <w:b w:val="0"/>
          <w:noProof/>
          <w:kern w:val="0"/>
          <w:sz w:val="22"/>
          <w:szCs w:val="22"/>
        </w:rPr>
      </w:pPr>
      <w:r w:rsidRPr="00B37E6E">
        <w:rPr>
          <w:sz w:val="20"/>
        </w:rPr>
        <w:fldChar w:fldCharType="begin"/>
      </w:r>
      <w:r w:rsidRPr="00B37E6E">
        <w:rPr>
          <w:sz w:val="20"/>
        </w:rPr>
        <w:instrText xml:space="preserve"> TOC \o "1-9" </w:instrText>
      </w:r>
      <w:r w:rsidRPr="00B37E6E">
        <w:rPr>
          <w:sz w:val="20"/>
        </w:rPr>
        <w:fldChar w:fldCharType="separate"/>
      </w:r>
      <w:r w:rsidRPr="00B37E6E">
        <w:rPr>
          <w:noProof/>
        </w:rPr>
        <w:t>Chapter</w:t>
      </w:r>
      <w:r w:rsidR="00B37E6E" w:rsidRPr="00B37E6E">
        <w:rPr>
          <w:noProof/>
        </w:rPr>
        <w:t> </w:t>
      </w:r>
      <w:r w:rsidRPr="00B37E6E">
        <w:rPr>
          <w:noProof/>
        </w:rPr>
        <w:t>1—Preliminary</w:t>
      </w:r>
      <w:r w:rsidRPr="00B37E6E">
        <w:rPr>
          <w:b w:val="0"/>
          <w:noProof/>
          <w:sz w:val="18"/>
        </w:rPr>
        <w:tab/>
      </w:r>
      <w:r w:rsidRPr="00B37E6E">
        <w:rPr>
          <w:b w:val="0"/>
          <w:noProof/>
          <w:sz w:val="18"/>
        </w:rPr>
        <w:fldChar w:fldCharType="begin"/>
      </w:r>
      <w:r w:rsidRPr="00B37E6E">
        <w:rPr>
          <w:b w:val="0"/>
          <w:noProof/>
          <w:sz w:val="18"/>
        </w:rPr>
        <w:instrText xml:space="preserve"> PAGEREF _Toc448485904 \h </w:instrText>
      </w:r>
      <w:r w:rsidRPr="00B37E6E">
        <w:rPr>
          <w:b w:val="0"/>
          <w:noProof/>
          <w:sz w:val="18"/>
        </w:rPr>
      </w:r>
      <w:r w:rsidRPr="00B37E6E">
        <w:rPr>
          <w:b w:val="0"/>
          <w:noProof/>
          <w:sz w:val="18"/>
        </w:rPr>
        <w:fldChar w:fldCharType="separate"/>
      </w:r>
      <w:r w:rsidR="006E1312">
        <w:rPr>
          <w:b w:val="0"/>
          <w:noProof/>
          <w:sz w:val="18"/>
        </w:rPr>
        <w:t>1</w:t>
      </w:r>
      <w:r w:rsidRPr="00B37E6E">
        <w:rPr>
          <w:b w:val="0"/>
          <w:noProof/>
          <w:sz w:val="18"/>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1—Preliminary</w:t>
      </w:r>
      <w:r w:rsidRPr="00B37E6E">
        <w:rPr>
          <w:b w:val="0"/>
          <w:noProof/>
          <w:sz w:val="18"/>
        </w:rPr>
        <w:tab/>
      </w:r>
      <w:r w:rsidRPr="00B37E6E">
        <w:rPr>
          <w:b w:val="0"/>
          <w:noProof/>
          <w:sz w:val="18"/>
        </w:rPr>
        <w:fldChar w:fldCharType="begin"/>
      </w:r>
      <w:r w:rsidRPr="00B37E6E">
        <w:rPr>
          <w:b w:val="0"/>
          <w:noProof/>
          <w:sz w:val="18"/>
        </w:rPr>
        <w:instrText xml:space="preserve"> PAGEREF _Toc448485905 \h </w:instrText>
      </w:r>
      <w:r w:rsidRPr="00B37E6E">
        <w:rPr>
          <w:b w:val="0"/>
          <w:noProof/>
          <w:sz w:val="18"/>
        </w:rPr>
      </w:r>
      <w:r w:rsidRPr="00B37E6E">
        <w:rPr>
          <w:b w:val="0"/>
          <w:noProof/>
          <w:sz w:val="18"/>
        </w:rPr>
        <w:fldChar w:fldCharType="separate"/>
      </w:r>
      <w:r w:rsidR="006E1312">
        <w:rPr>
          <w:b w:val="0"/>
          <w:noProof/>
          <w:sz w:val="18"/>
        </w:rPr>
        <w:t>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w:t>
      </w:r>
      <w:r w:rsidRPr="00B37E6E">
        <w:rPr>
          <w:noProof/>
        </w:rPr>
        <w:tab/>
        <w:t>Name</w:t>
      </w:r>
      <w:r w:rsidRPr="00B37E6E">
        <w:rPr>
          <w:noProof/>
        </w:rPr>
        <w:tab/>
      </w:r>
      <w:r w:rsidRPr="00B37E6E">
        <w:rPr>
          <w:noProof/>
        </w:rPr>
        <w:fldChar w:fldCharType="begin"/>
      </w:r>
      <w:r w:rsidRPr="00B37E6E">
        <w:rPr>
          <w:noProof/>
        </w:rPr>
        <w:instrText xml:space="preserve"> PAGEREF _Toc448485906 \h </w:instrText>
      </w:r>
      <w:r w:rsidRPr="00B37E6E">
        <w:rPr>
          <w:noProof/>
        </w:rPr>
      </w:r>
      <w:r w:rsidRPr="00B37E6E">
        <w:rPr>
          <w:noProof/>
        </w:rPr>
        <w:fldChar w:fldCharType="separate"/>
      </w:r>
      <w:r w:rsidR="006E1312">
        <w:rPr>
          <w:noProof/>
        </w:rPr>
        <w:t>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w:t>
      </w:r>
      <w:r w:rsidRPr="00B37E6E">
        <w:rPr>
          <w:noProof/>
        </w:rPr>
        <w:tab/>
        <w:t>Commencement</w:t>
      </w:r>
      <w:r w:rsidRPr="00B37E6E">
        <w:rPr>
          <w:noProof/>
        </w:rPr>
        <w:tab/>
      </w:r>
      <w:r w:rsidRPr="00B37E6E">
        <w:rPr>
          <w:noProof/>
        </w:rPr>
        <w:fldChar w:fldCharType="begin"/>
      </w:r>
      <w:r w:rsidRPr="00B37E6E">
        <w:rPr>
          <w:noProof/>
        </w:rPr>
        <w:instrText xml:space="preserve"> PAGEREF _Toc448485907 \h </w:instrText>
      </w:r>
      <w:r w:rsidRPr="00B37E6E">
        <w:rPr>
          <w:noProof/>
        </w:rPr>
      </w:r>
      <w:r w:rsidRPr="00B37E6E">
        <w:rPr>
          <w:noProof/>
        </w:rPr>
        <w:fldChar w:fldCharType="separate"/>
      </w:r>
      <w:r w:rsidR="006E1312">
        <w:rPr>
          <w:noProof/>
        </w:rPr>
        <w:t>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w:t>
      </w:r>
      <w:r w:rsidRPr="00B37E6E">
        <w:rPr>
          <w:noProof/>
        </w:rPr>
        <w:tab/>
        <w:t>Authority</w:t>
      </w:r>
      <w:r w:rsidRPr="00B37E6E">
        <w:rPr>
          <w:noProof/>
        </w:rPr>
        <w:tab/>
      </w:r>
      <w:r w:rsidRPr="00B37E6E">
        <w:rPr>
          <w:noProof/>
        </w:rPr>
        <w:fldChar w:fldCharType="begin"/>
      </w:r>
      <w:r w:rsidRPr="00B37E6E">
        <w:rPr>
          <w:noProof/>
        </w:rPr>
        <w:instrText xml:space="preserve"> PAGEREF _Toc448485908 \h </w:instrText>
      </w:r>
      <w:r w:rsidRPr="00B37E6E">
        <w:rPr>
          <w:noProof/>
        </w:rPr>
      </w:r>
      <w:r w:rsidRPr="00B37E6E">
        <w:rPr>
          <w:noProof/>
        </w:rPr>
        <w:fldChar w:fldCharType="separate"/>
      </w:r>
      <w:r w:rsidR="006E1312">
        <w:rPr>
          <w:noProof/>
        </w:rPr>
        <w:t>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w:t>
      </w:r>
      <w:r w:rsidRPr="00B37E6E">
        <w:rPr>
          <w:noProof/>
        </w:rPr>
        <w:tab/>
        <w:t>Extension of Biosecurity Act to Norfolk Island</w:t>
      </w:r>
      <w:r w:rsidRPr="00B37E6E">
        <w:rPr>
          <w:noProof/>
        </w:rPr>
        <w:tab/>
      </w:r>
      <w:r w:rsidRPr="00B37E6E">
        <w:rPr>
          <w:noProof/>
        </w:rPr>
        <w:fldChar w:fldCharType="begin"/>
      </w:r>
      <w:r w:rsidRPr="00B37E6E">
        <w:rPr>
          <w:noProof/>
        </w:rPr>
        <w:instrText xml:space="preserve"> PAGEREF _Toc448485909 \h </w:instrText>
      </w:r>
      <w:r w:rsidRPr="00B37E6E">
        <w:rPr>
          <w:noProof/>
        </w:rPr>
      </w:r>
      <w:r w:rsidRPr="00B37E6E">
        <w:rPr>
          <w:noProof/>
        </w:rPr>
        <w:fldChar w:fldCharType="separate"/>
      </w:r>
      <w:r w:rsidR="006E1312">
        <w:rPr>
          <w:noProof/>
        </w:rPr>
        <w:t>1</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2—Definitions</w:t>
      </w:r>
      <w:r w:rsidRPr="00B37E6E">
        <w:rPr>
          <w:b w:val="0"/>
          <w:noProof/>
          <w:sz w:val="18"/>
        </w:rPr>
        <w:tab/>
      </w:r>
      <w:r w:rsidRPr="00B37E6E">
        <w:rPr>
          <w:b w:val="0"/>
          <w:noProof/>
          <w:sz w:val="18"/>
        </w:rPr>
        <w:fldChar w:fldCharType="begin"/>
      </w:r>
      <w:r w:rsidRPr="00B37E6E">
        <w:rPr>
          <w:b w:val="0"/>
          <w:noProof/>
          <w:sz w:val="18"/>
        </w:rPr>
        <w:instrText xml:space="preserve"> PAGEREF _Toc448485910 \h </w:instrText>
      </w:r>
      <w:r w:rsidRPr="00B37E6E">
        <w:rPr>
          <w:b w:val="0"/>
          <w:noProof/>
          <w:sz w:val="18"/>
        </w:rPr>
      </w:r>
      <w:r w:rsidRPr="00B37E6E">
        <w:rPr>
          <w:b w:val="0"/>
          <w:noProof/>
          <w:sz w:val="18"/>
        </w:rPr>
        <w:fldChar w:fldCharType="separate"/>
      </w:r>
      <w:r w:rsidR="006E1312">
        <w:rPr>
          <w:b w:val="0"/>
          <w:noProof/>
          <w:sz w:val="18"/>
        </w:rPr>
        <w:t>2</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w:t>
      </w:r>
      <w:r w:rsidRPr="00B37E6E">
        <w:rPr>
          <w:noProof/>
        </w:rPr>
        <w:tab/>
        <w:t>Definitions</w:t>
      </w:r>
      <w:r w:rsidRPr="00B37E6E">
        <w:rPr>
          <w:noProof/>
        </w:rPr>
        <w:tab/>
      </w:r>
      <w:r w:rsidRPr="00B37E6E">
        <w:rPr>
          <w:noProof/>
        </w:rPr>
        <w:fldChar w:fldCharType="begin"/>
      </w:r>
      <w:r w:rsidRPr="00B37E6E">
        <w:rPr>
          <w:noProof/>
        </w:rPr>
        <w:instrText xml:space="preserve"> PAGEREF _Toc448485911 \h </w:instrText>
      </w:r>
      <w:r w:rsidRPr="00B37E6E">
        <w:rPr>
          <w:noProof/>
        </w:rPr>
      </w:r>
      <w:r w:rsidRPr="00B37E6E">
        <w:rPr>
          <w:noProof/>
        </w:rPr>
        <w:fldChar w:fldCharType="separate"/>
      </w:r>
      <w:r w:rsidR="006E1312">
        <w:rPr>
          <w:noProof/>
        </w:rPr>
        <w:t>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w:t>
      </w:r>
      <w:r w:rsidRPr="00B37E6E">
        <w:rPr>
          <w:noProof/>
        </w:rPr>
        <w:tab/>
        <w:t>High</w:t>
      </w:r>
      <w:r w:rsidR="00B37E6E">
        <w:rPr>
          <w:noProof/>
        </w:rPr>
        <w:noBreakHyphen/>
      </w:r>
      <w:r w:rsidRPr="00B37E6E">
        <w:rPr>
          <w:noProof/>
        </w:rPr>
        <w:t>value conveyance—prescribed amount</w:t>
      </w:r>
      <w:r w:rsidRPr="00B37E6E">
        <w:rPr>
          <w:noProof/>
        </w:rPr>
        <w:tab/>
      </w:r>
      <w:r w:rsidRPr="00B37E6E">
        <w:rPr>
          <w:noProof/>
        </w:rPr>
        <w:fldChar w:fldCharType="begin"/>
      </w:r>
      <w:r w:rsidRPr="00B37E6E">
        <w:rPr>
          <w:noProof/>
        </w:rPr>
        <w:instrText xml:space="preserve"> PAGEREF _Toc448485912 \h </w:instrText>
      </w:r>
      <w:r w:rsidRPr="00B37E6E">
        <w:rPr>
          <w:noProof/>
        </w:rPr>
      </w:r>
      <w:r w:rsidRPr="00B37E6E">
        <w:rPr>
          <w:noProof/>
        </w:rPr>
        <w:fldChar w:fldCharType="separate"/>
      </w:r>
      <w:r w:rsidR="006E1312">
        <w:rPr>
          <w:noProof/>
        </w:rPr>
        <w:t>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w:t>
      </w:r>
      <w:r w:rsidRPr="00B37E6E">
        <w:rPr>
          <w:noProof/>
        </w:rPr>
        <w:tab/>
        <w:t>High</w:t>
      </w:r>
      <w:r w:rsidR="00B37E6E">
        <w:rPr>
          <w:noProof/>
        </w:rPr>
        <w:noBreakHyphen/>
      </w:r>
      <w:r w:rsidRPr="00B37E6E">
        <w:rPr>
          <w:noProof/>
        </w:rPr>
        <w:t>value goods—prescribed amounts</w:t>
      </w:r>
      <w:r w:rsidRPr="00B37E6E">
        <w:rPr>
          <w:noProof/>
        </w:rPr>
        <w:tab/>
      </w:r>
      <w:r w:rsidRPr="00B37E6E">
        <w:rPr>
          <w:noProof/>
        </w:rPr>
        <w:fldChar w:fldCharType="begin"/>
      </w:r>
      <w:r w:rsidRPr="00B37E6E">
        <w:rPr>
          <w:noProof/>
        </w:rPr>
        <w:instrText xml:space="preserve"> PAGEREF _Toc448485913 \h </w:instrText>
      </w:r>
      <w:r w:rsidRPr="00B37E6E">
        <w:rPr>
          <w:noProof/>
        </w:rPr>
      </w:r>
      <w:r w:rsidRPr="00B37E6E">
        <w:rPr>
          <w:noProof/>
        </w:rPr>
        <w:fldChar w:fldCharType="separate"/>
      </w:r>
      <w:r w:rsidR="006E1312">
        <w:rPr>
          <w:noProof/>
        </w:rPr>
        <w:t>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w:t>
      </w:r>
      <w:r w:rsidRPr="00B37E6E">
        <w:rPr>
          <w:noProof/>
        </w:rPr>
        <w:tab/>
        <w:t>References to animals</w:t>
      </w:r>
      <w:r w:rsidRPr="00B37E6E">
        <w:rPr>
          <w:noProof/>
        </w:rPr>
        <w:tab/>
      </w:r>
      <w:r w:rsidRPr="00B37E6E">
        <w:rPr>
          <w:noProof/>
        </w:rPr>
        <w:fldChar w:fldCharType="begin"/>
      </w:r>
      <w:r w:rsidRPr="00B37E6E">
        <w:rPr>
          <w:noProof/>
        </w:rPr>
        <w:instrText xml:space="preserve"> PAGEREF _Toc448485914 \h </w:instrText>
      </w:r>
      <w:r w:rsidRPr="00B37E6E">
        <w:rPr>
          <w:noProof/>
        </w:rPr>
      </w:r>
      <w:r w:rsidRPr="00B37E6E">
        <w:rPr>
          <w:noProof/>
        </w:rPr>
        <w:fldChar w:fldCharType="separate"/>
      </w:r>
      <w:r w:rsidR="006E1312">
        <w:rPr>
          <w:noProof/>
        </w:rPr>
        <w:t>7</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2—Managing biosecurity risks: goods</w:t>
      </w:r>
      <w:r w:rsidRPr="00B37E6E">
        <w:rPr>
          <w:b w:val="0"/>
          <w:noProof/>
          <w:sz w:val="18"/>
        </w:rPr>
        <w:tab/>
      </w:r>
      <w:r w:rsidRPr="00B37E6E">
        <w:rPr>
          <w:b w:val="0"/>
          <w:noProof/>
          <w:sz w:val="18"/>
        </w:rPr>
        <w:fldChar w:fldCharType="begin"/>
      </w:r>
      <w:r w:rsidRPr="00B37E6E">
        <w:rPr>
          <w:b w:val="0"/>
          <w:noProof/>
          <w:sz w:val="18"/>
        </w:rPr>
        <w:instrText xml:space="preserve"> PAGEREF _Toc448485915 \h </w:instrText>
      </w:r>
      <w:r w:rsidRPr="00B37E6E">
        <w:rPr>
          <w:b w:val="0"/>
          <w:noProof/>
          <w:sz w:val="18"/>
        </w:rPr>
      </w:r>
      <w:r w:rsidRPr="00B37E6E">
        <w:rPr>
          <w:b w:val="0"/>
          <w:noProof/>
          <w:sz w:val="18"/>
        </w:rPr>
        <w:fldChar w:fldCharType="separate"/>
      </w:r>
      <w:r w:rsidR="006E1312">
        <w:rPr>
          <w:b w:val="0"/>
          <w:noProof/>
          <w:sz w:val="18"/>
        </w:rPr>
        <w:t>8</w:t>
      </w:r>
      <w:r w:rsidRPr="00B37E6E">
        <w:rPr>
          <w:b w:val="0"/>
          <w:noProof/>
          <w:sz w:val="18"/>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1—Notice of goods to be unloaded in Australian territory</w:t>
      </w:r>
      <w:r w:rsidRPr="00B37E6E">
        <w:rPr>
          <w:b w:val="0"/>
          <w:noProof/>
          <w:sz w:val="18"/>
        </w:rPr>
        <w:tab/>
      </w:r>
      <w:r w:rsidRPr="00B37E6E">
        <w:rPr>
          <w:b w:val="0"/>
          <w:noProof/>
          <w:sz w:val="18"/>
        </w:rPr>
        <w:fldChar w:fldCharType="begin"/>
      </w:r>
      <w:r w:rsidRPr="00B37E6E">
        <w:rPr>
          <w:b w:val="0"/>
          <w:noProof/>
          <w:sz w:val="18"/>
        </w:rPr>
        <w:instrText xml:space="preserve"> PAGEREF _Toc448485916 \h </w:instrText>
      </w:r>
      <w:r w:rsidRPr="00B37E6E">
        <w:rPr>
          <w:b w:val="0"/>
          <w:noProof/>
          <w:sz w:val="18"/>
        </w:rPr>
      </w:r>
      <w:r w:rsidRPr="00B37E6E">
        <w:rPr>
          <w:b w:val="0"/>
          <w:noProof/>
          <w:sz w:val="18"/>
        </w:rPr>
        <w:fldChar w:fldCharType="separate"/>
      </w:r>
      <w:r w:rsidR="006E1312">
        <w:rPr>
          <w:b w:val="0"/>
          <w:noProof/>
          <w:sz w:val="18"/>
        </w:rPr>
        <w:t>8</w:t>
      </w:r>
      <w:r w:rsidRPr="00B37E6E">
        <w:rPr>
          <w:b w:val="0"/>
          <w:noProof/>
          <w:sz w:val="18"/>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1—Preliminary</w:t>
      </w:r>
      <w:r w:rsidRPr="00B37E6E">
        <w:rPr>
          <w:b w:val="0"/>
          <w:noProof/>
          <w:sz w:val="18"/>
        </w:rPr>
        <w:tab/>
      </w:r>
      <w:r w:rsidRPr="00B37E6E">
        <w:rPr>
          <w:b w:val="0"/>
          <w:noProof/>
          <w:sz w:val="18"/>
        </w:rPr>
        <w:fldChar w:fldCharType="begin"/>
      </w:r>
      <w:r w:rsidRPr="00B37E6E">
        <w:rPr>
          <w:b w:val="0"/>
          <w:noProof/>
          <w:sz w:val="18"/>
        </w:rPr>
        <w:instrText xml:space="preserve"> PAGEREF _Toc448485917 \h </w:instrText>
      </w:r>
      <w:r w:rsidRPr="00B37E6E">
        <w:rPr>
          <w:b w:val="0"/>
          <w:noProof/>
          <w:sz w:val="18"/>
        </w:rPr>
      </w:r>
      <w:r w:rsidRPr="00B37E6E">
        <w:rPr>
          <w:b w:val="0"/>
          <w:noProof/>
          <w:sz w:val="18"/>
        </w:rPr>
        <w:fldChar w:fldCharType="separate"/>
      </w:r>
      <w:r w:rsidR="006E1312">
        <w:rPr>
          <w:b w:val="0"/>
          <w:noProof/>
          <w:sz w:val="18"/>
        </w:rPr>
        <w:t>8</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w:t>
      </w:r>
      <w:r w:rsidRPr="00B37E6E">
        <w:rPr>
          <w:noProof/>
        </w:rPr>
        <w:tab/>
        <w:t>Purpose of this Part</w:t>
      </w:r>
      <w:r w:rsidRPr="00B37E6E">
        <w:rPr>
          <w:noProof/>
        </w:rPr>
        <w:tab/>
      </w:r>
      <w:r w:rsidRPr="00B37E6E">
        <w:rPr>
          <w:noProof/>
        </w:rPr>
        <w:fldChar w:fldCharType="begin"/>
      </w:r>
      <w:r w:rsidRPr="00B37E6E">
        <w:rPr>
          <w:noProof/>
        </w:rPr>
        <w:instrText xml:space="preserve"> PAGEREF _Toc448485918 \h </w:instrText>
      </w:r>
      <w:r w:rsidRPr="00B37E6E">
        <w:rPr>
          <w:noProof/>
        </w:rPr>
      </w:r>
      <w:r w:rsidRPr="00B37E6E">
        <w:rPr>
          <w:noProof/>
        </w:rPr>
        <w:fldChar w:fldCharType="separate"/>
      </w:r>
      <w:r w:rsidR="006E1312">
        <w:rPr>
          <w:noProof/>
        </w:rPr>
        <w:t>8</w:t>
      </w:r>
      <w:r w:rsidRPr="00B37E6E">
        <w:rPr>
          <w:noProof/>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2—Goods to be unloaded in Australian territory other than in certain external Territories</w:t>
      </w:r>
      <w:r w:rsidRPr="00B37E6E">
        <w:rPr>
          <w:b w:val="0"/>
          <w:noProof/>
          <w:sz w:val="18"/>
        </w:rPr>
        <w:tab/>
      </w:r>
      <w:r w:rsidRPr="00B37E6E">
        <w:rPr>
          <w:b w:val="0"/>
          <w:noProof/>
          <w:sz w:val="18"/>
        </w:rPr>
        <w:fldChar w:fldCharType="begin"/>
      </w:r>
      <w:r w:rsidRPr="00B37E6E">
        <w:rPr>
          <w:b w:val="0"/>
          <w:noProof/>
          <w:sz w:val="18"/>
        </w:rPr>
        <w:instrText xml:space="preserve"> PAGEREF _Toc448485919 \h </w:instrText>
      </w:r>
      <w:r w:rsidRPr="00B37E6E">
        <w:rPr>
          <w:b w:val="0"/>
          <w:noProof/>
          <w:sz w:val="18"/>
        </w:rPr>
      </w:r>
      <w:r w:rsidRPr="00B37E6E">
        <w:rPr>
          <w:b w:val="0"/>
          <w:noProof/>
          <w:sz w:val="18"/>
        </w:rPr>
        <w:fldChar w:fldCharType="separate"/>
      </w:r>
      <w:r w:rsidR="006E1312">
        <w:rPr>
          <w:b w:val="0"/>
          <w:noProof/>
          <w:sz w:val="18"/>
        </w:rPr>
        <w:t>9</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w:t>
      </w:r>
      <w:r w:rsidRPr="00B37E6E">
        <w:rPr>
          <w:noProof/>
        </w:rPr>
        <w:tab/>
        <w:t>Application of this Division</w:t>
      </w:r>
      <w:r w:rsidRPr="00B37E6E">
        <w:rPr>
          <w:noProof/>
        </w:rPr>
        <w:tab/>
      </w:r>
      <w:r w:rsidRPr="00B37E6E">
        <w:rPr>
          <w:noProof/>
        </w:rPr>
        <w:fldChar w:fldCharType="begin"/>
      </w:r>
      <w:r w:rsidRPr="00B37E6E">
        <w:rPr>
          <w:noProof/>
        </w:rPr>
        <w:instrText xml:space="preserve"> PAGEREF _Toc448485920 \h </w:instrText>
      </w:r>
      <w:r w:rsidRPr="00B37E6E">
        <w:rPr>
          <w:noProof/>
        </w:rPr>
      </w:r>
      <w:r w:rsidRPr="00B37E6E">
        <w:rPr>
          <w:noProof/>
        </w:rPr>
        <w:fldChar w:fldCharType="separate"/>
      </w:r>
      <w:r w:rsidR="006E1312">
        <w:rPr>
          <w:noProof/>
        </w:rPr>
        <w:t>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w:t>
      </w:r>
      <w:r w:rsidRPr="00B37E6E">
        <w:rPr>
          <w:noProof/>
        </w:rPr>
        <w:tab/>
        <w:t>Notice of goods—general</w:t>
      </w:r>
      <w:r w:rsidRPr="00B37E6E">
        <w:rPr>
          <w:noProof/>
        </w:rPr>
        <w:tab/>
      </w:r>
      <w:r w:rsidRPr="00B37E6E">
        <w:rPr>
          <w:noProof/>
        </w:rPr>
        <w:fldChar w:fldCharType="begin"/>
      </w:r>
      <w:r w:rsidRPr="00B37E6E">
        <w:rPr>
          <w:noProof/>
        </w:rPr>
        <w:instrText xml:space="preserve"> PAGEREF _Toc448485921 \h </w:instrText>
      </w:r>
      <w:r w:rsidRPr="00B37E6E">
        <w:rPr>
          <w:noProof/>
        </w:rPr>
      </w:r>
      <w:r w:rsidRPr="00B37E6E">
        <w:rPr>
          <w:noProof/>
        </w:rPr>
        <w:fldChar w:fldCharType="separate"/>
      </w:r>
      <w:r w:rsidR="006E1312">
        <w:rPr>
          <w:noProof/>
        </w:rPr>
        <w:t>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12</w:t>
      </w:r>
      <w:r w:rsidRPr="00B37E6E">
        <w:rPr>
          <w:noProof/>
        </w:rPr>
        <w:tab/>
        <w:t>Notice of certain animals and eggs to be brought into Australian territory on an aircraft or vessel</w:t>
      </w:r>
      <w:r w:rsidRPr="00B37E6E">
        <w:rPr>
          <w:noProof/>
        </w:rPr>
        <w:tab/>
      </w:r>
      <w:r w:rsidRPr="00B37E6E">
        <w:rPr>
          <w:noProof/>
        </w:rPr>
        <w:fldChar w:fldCharType="begin"/>
      </w:r>
      <w:r w:rsidRPr="00B37E6E">
        <w:rPr>
          <w:noProof/>
        </w:rPr>
        <w:instrText xml:space="preserve"> PAGEREF _Toc448485922 \h </w:instrText>
      </w:r>
      <w:r w:rsidRPr="00B37E6E">
        <w:rPr>
          <w:noProof/>
        </w:rPr>
      </w:r>
      <w:r w:rsidRPr="00B37E6E">
        <w:rPr>
          <w:noProof/>
        </w:rPr>
        <w:fldChar w:fldCharType="separate"/>
      </w:r>
      <w:r w:rsidR="006E1312">
        <w:rPr>
          <w:noProof/>
        </w:rPr>
        <w:t>12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13</w:t>
      </w:r>
      <w:r w:rsidRPr="00B37E6E">
        <w:rPr>
          <w:noProof/>
        </w:rPr>
        <w:tab/>
        <w:t>Additional notice of certain animals and eggs to be brought into Australian territory on an aircraft or vessel</w:t>
      </w:r>
      <w:r w:rsidRPr="00B37E6E">
        <w:rPr>
          <w:noProof/>
        </w:rPr>
        <w:tab/>
      </w:r>
      <w:r w:rsidRPr="00B37E6E">
        <w:rPr>
          <w:noProof/>
        </w:rPr>
        <w:fldChar w:fldCharType="begin"/>
      </w:r>
      <w:r w:rsidRPr="00B37E6E">
        <w:rPr>
          <w:noProof/>
        </w:rPr>
        <w:instrText xml:space="preserve"> PAGEREF _Toc448485923 \h </w:instrText>
      </w:r>
      <w:r w:rsidRPr="00B37E6E">
        <w:rPr>
          <w:noProof/>
        </w:rPr>
      </w:r>
      <w:r w:rsidRPr="00B37E6E">
        <w:rPr>
          <w:noProof/>
        </w:rPr>
        <w:fldChar w:fldCharType="separate"/>
      </w:r>
      <w:r w:rsidR="006E1312">
        <w:rPr>
          <w:noProof/>
        </w:rPr>
        <w:t>18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14</w:t>
      </w:r>
      <w:r w:rsidRPr="00B37E6E">
        <w:rPr>
          <w:noProof/>
        </w:rPr>
        <w:tab/>
        <w:t>Notice of goods that are the subject of an import declaration</w:t>
      </w:r>
      <w:r w:rsidRPr="00B37E6E">
        <w:rPr>
          <w:noProof/>
        </w:rPr>
        <w:tab/>
      </w:r>
      <w:r w:rsidRPr="00B37E6E">
        <w:rPr>
          <w:noProof/>
        </w:rPr>
        <w:fldChar w:fldCharType="begin"/>
      </w:r>
      <w:r w:rsidRPr="00B37E6E">
        <w:rPr>
          <w:noProof/>
        </w:rPr>
        <w:instrText xml:space="preserve"> PAGEREF _Toc448485924 \h </w:instrText>
      </w:r>
      <w:r w:rsidRPr="00B37E6E">
        <w:rPr>
          <w:noProof/>
        </w:rPr>
      </w:r>
      <w:r w:rsidRPr="00B37E6E">
        <w:rPr>
          <w:noProof/>
        </w:rPr>
        <w:fldChar w:fldCharType="separate"/>
      </w:r>
      <w:r w:rsidR="006E1312">
        <w:rPr>
          <w:noProof/>
        </w:rPr>
        <w:t>19</w:t>
      </w:r>
      <w:r w:rsidRPr="00B37E6E">
        <w:rPr>
          <w:noProof/>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3—Goods to be unloaded in certain external Territories</w:t>
      </w:r>
      <w:r w:rsidRPr="00B37E6E">
        <w:rPr>
          <w:b w:val="0"/>
          <w:noProof/>
          <w:sz w:val="18"/>
        </w:rPr>
        <w:tab/>
      </w:r>
      <w:r w:rsidRPr="00B37E6E">
        <w:rPr>
          <w:b w:val="0"/>
          <w:noProof/>
          <w:sz w:val="18"/>
        </w:rPr>
        <w:fldChar w:fldCharType="begin"/>
      </w:r>
      <w:r w:rsidRPr="00B37E6E">
        <w:rPr>
          <w:b w:val="0"/>
          <w:noProof/>
          <w:sz w:val="18"/>
        </w:rPr>
        <w:instrText xml:space="preserve"> PAGEREF _Toc448485925 \h </w:instrText>
      </w:r>
      <w:r w:rsidRPr="00B37E6E">
        <w:rPr>
          <w:b w:val="0"/>
          <w:noProof/>
          <w:sz w:val="18"/>
        </w:rPr>
      </w:r>
      <w:r w:rsidRPr="00B37E6E">
        <w:rPr>
          <w:b w:val="0"/>
          <w:noProof/>
          <w:sz w:val="18"/>
        </w:rPr>
        <w:fldChar w:fldCharType="separate"/>
      </w:r>
      <w:r w:rsidR="006E1312">
        <w:rPr>
          <w:b w:val="0"/>
          <w:noProof/>
          <w:sz w:val="18"/>
        </w:rPr>
        <w:t>22</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15</w:t>
      </w:r>
      <w:r w:rsidRPr="00B37E6E">
        <w:rPr>
          <w:noProof/>
        </w:rPr>
        <w:tab/>
        <w:t>Notice of goods to be unloaded in Norfolk Island, Christmas Island or Cocos (Keeling) Islands</w:t>
      </w:r>
      <w:r w:rsidRPr="00B37E6E">
        <w:rPr>
          <w:noProof/>
        </w:rPr>
        <w:tab/>
      </w:r>
      <w:r w:rsidRPr="00B37E6E">
        <w:rPr>
          <w:noProof/>
        </w:rPr>
        <w:fldChar w:fldCharType="begin"/>
      </w:r>
      <w:r w:rsidRPr="00B37E6E">
        <w:rPr>
          <w:noProof/>
        </w:rPr>
        <w:instrText xml:space="preserve"> PAGEREF _Toc448485926 \h </w:instrText>
      </w:r>
      <w:r w:rsidRPr="00B37E6E">
        <w:rPr>
          <w:noProof/>
        </w:rPr>
      </w:r>
      <w:r w:rsidRPr="00B37E6E">
        <w:rPr>
          <w:noProof/>
        </w:rPr>
        <w:fldChar w:fldCharType="separate"/>
      </w:r>
      <w:r w:rsidR="006E1312">
        <w:rPr>
          <w:noProof/>
        </w:rPr>
        <w:t>22</w:t>
      </w:r>
      <w:r w:rsidRPr="00B37E6E">
        <w:rPr>
          <w:noProof/>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4—Exceptions</w:t>
      </w:r>
      <w:r w:rsidRPr="00B37E6E">
        <w:rPr>
          <w:b w:val="0"/>
          <w:noProof/>
          <w:sz w:val="18"/>
        </w:rPr>
        <w:tab/>
      </w:r>
      <w:r w:rsidRPr="00B37E6E">
        <w:rPr>
          <w:b w:val="0"/>
          <w:noProof/>
          <w:sz w:val="18"/>
        </w:rPr>
        <w:fldChar w:fldCharType="begin"/>
      </w:r>
      <w:r w:rsidRPr="00B37E6E">
        <w:rPr>
          <w:b w:val="0"/>
          <w:noProof/>
          <w:sz w:val="18"/>
        </w:rPr>
        <w:instrText xml:space="preserve"> PAGEREF _Toc448485927 \h </w:instrText>
      </w:r>
      <w:r w:rsidRPr="00B37E6E">
        <w:rPr>
          <w:b w:val="0"/>
          <w:noProof/>
          <w:sz w:val="18"/>
        </w:rPr>
      </w:r>
      <w:r w:rsidRPr="00B37E6E">
        <w:rPr>
          <w:b w:val="0"/>
          <w:noProof/>
          <w:sz w:val="18"/>
        </w:rPr>
        <w:fldChar w:fldCharType="separate"/>
      </w:r>
      <w:r w:rsidR="006E1312">
        <w:rPr>
          <w:b w:val="0"/>
          <w:noProof/>
          <w:sz w:val="18"/>
        </w:rPr>
        <w:t>25</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16</w:t>
      </w:r>
      <w:r w:rsidRPr="00B37E6E">
        <w:rPr>
          <w:noProof/>
        </w:rPr>
        <w:tab/>
        <w:t>Exceptions to requirement to give notice of goods</w:t>
      </w:r>
      <w:r w:rsidRPr="00B37E6E">
        <w:rPr>
          <w:noProof/>
        </w:rPr>
        <w:tab/>
      </w:r>
      <w:r w:rsidRPr="00B37E6E">
        <w:rPr>
          <w:noProof/>
        </w:rPr>
        <w:fldChar w:fldCharType="begin"/>
      </w:r>
      <w:r w:rsidRPr="00B37E6E">
        <w:rPr>
          <w:noProof/>
        </w:rPr>
        <w:instrText xml:space="preserve"> PAGEREF _Toc448485928 \h </w:instrText>
      </w:r>
      <w:r w:rsidRPr="00B37E6E">
        <w:rPr>
          <w:noProof/>
        </w:rPr>
      </w:r>
      <w:r w:rsidRPr="00B37E6E">
        <w:rPr>
          <w:noProof/>
        </w:rPr>
        <w:fldChar w:fldCharType="separate"/>
      </w:r>
      <w:r w:rsidR="006E1312">
        <w:rPr>
          <w:noProof/>
        </w:rPr>
        <w:t>25</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2—Goods brought into Australian territory</w:t>
      </w:r>
      <w:r w:rsidRPr="00B37E6E">
        <w:rPr>
          <w:b w:val="0"/>
          <w:noProof/>
          <w:sz w:val="18"/>
        </w:rPr>
        <w:tab/>
      </w:r>
      <w:r w:rsidRPr="00B37E6E">
        <w:rPr>
          <w:b w:val="0"/>
          <w:noProof/>
          <w:sz w:val="18"/>
        </w:rPr>
        <w:fldChar w:fldCharType="begin"/>
      </w:r>
      <w:r w:rsidRPr="00B37E6E">
        <w:rPr>
          <w:b w:val="0"/>
          <w:noProof/>
          <w:sz w:val="18"/>
        </w:rPr>
        <w:instrText xml:space="preserve"> PAGEREF _Toc448485929 \h </w:instrText>
      </w:r>
      <w:r w:rsidRPr="00B37E6E">
        <w:rPr>
          <w:b w:val="0"/>
          <w:noProof/>
          <w:sz w:val="18"/>
        </w:rPr>
      </w:r>
      <w:r w:rsidRPr="00B37E6E">
        <w:rPr>
          <w:b w:val="0"/>
          <w:noProof/>
          <w:sz w:val="18"/>
        </w:rPr>
        <w:fldChar w:fldCharType="separate"/>
      </w:r>
      <w:r w:rsidR="006E1312">
        <w:rPr>
          <w:b w:val="0"/>
          <w:noProof/>
          <w:sz w:val="18"/>
        </w:rPr>
        <w:t>26</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17</w:t>
      </w:r>
      <w:r w:rsidRPr="00B37E6E">
        <w:rPr>
          <w:noProof/>
        </w:rPr>
        <w:tab/>
        <w:t>Other biosecurity measures relating to goods—isolation</w:t>
      </w:r>
      <w:r w:rsidRPr="00B37E6E">
        <w:rPr>
          <w:noProof/>
        </w:rPr>
        <w:tab/>
      </w:r>
      <w:r w:rsidRPr="00B37E6E">
        <w:rPr>
          <w:noProof/>
        </w:rPr>
        <w:fldChar w:fldCharType="begin"/>
      </w:r>
      <w:r w:rsidRPr="00B37E6E">
        <w:rPr>
          <w:noProof/>
        </w:rPr>
        <w:instrText xml:space="preserve"> PAGEREF _Toc448485930 \h </w:instrText>
      </w:r>
      <w:r w:rsidRPr="00B37E6E">
        <w:rPr>
          <w:noProof/>
        </w:rPr>
      </w:r>
      <w:r w:rsidRPr="00B37E6E">
        <w:rPr>
          <w:noProof/>
        </w:rPr>
        <w:fldChar w:fldCharType="separate"/>
      </w:r>
      <w:r w:rsidR="006E1312">
        <w:rPr>
          <w:noProof/>
        </w:rPr>
        <w:t>26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18</w:t>
      </w:r>
      <w:r w:rsidRPr="00B37E6E">
        <w:rPr>
          <w:noProof/>
        </w:rPr>
        <w:tab/>
        <w:t>Person must comply with direction to affix isolation notice</w:t>
      </w:r>
      <w:r w:rsidRPr="00B37E6E">
        <w:rPr>
          <w:noProof/>
        </w:rPr>
        <w:tab/>
      </w:r>
      <w:r w:rsidRPr="00B37E6E">
        <w:rPr>
          <w:noProof/>
        </w:rPr>
        <w:fldChar w:fldCharType="begin"/>
      </w:r>
      <w:r w:rsidRPr="00B37E6E">
        <w:rPr>
          <w:noProof/>
        </w:rPr>
        <w:instrText xml:space="preserve"> PAGEREF _Toc448485931 \h </w:instrText>
      </w:r>
      <w:r w:rsidRPr="00B37E6E">
        <w:rPr>
          <w:noProof/>
        </w:rPr>
      </w:r>
      <w:r w:rsidRPr="00B37E6E">
        <w:rPr>
          <w:noProof/>
        </w:rPr>
        <w:fldChar w:fldCharType="separate"/>
      </w:r>
      <w:r w:rsidR="006E1312">
        <w:rPr>
          <w:noProof/>
        </w:rPr>
        <w:t>28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19</w:t>
      </w:r>
      <w:r w:rsidRPr="00B37E6E">
        <w:rPr>
          <w:noProof/>
        </w:rPr>
        <w:tab/>
        <w:t>Contravention of requirement relating to entering or leaving etc. premises where goods have been isolated</w:t>
      </w:r>
      <w:r w:rsidRPr="00B37E6E">
        <w:rPr>
          <w:noProof/>
        </w:rPr>
        <w:tab/>
      </w:r>
      <w:r w:rsidRPr="00B37E6E">
        <w:rPr>
          <w:noProof/>
        </w:rPr>
        <w:fldChar w:fldCharType="begin"/>
      </w:r>
      <w:r w:rsidRPr="00B37E6E">
        <w:rPr>
          <w:noProof/>
        </w:rPr>
        <w:instrText xml:space="preserve"> PAGEREF _Toc448485932 \h </w:instrText>
      </w:r>
      <w:r w:rsidRPr="00B37E6E">
        <w:rPr>
          <w:noProof/>
        </w:rPr>
      </w:r>
      <w:r w:rsidRPr="00B37E6E">
        <w:rPr>
          <w:noProof/>
        </w:rPr>
        <w:fldChar w:fldCharType="separate"/>
      </w:r>
      <w:r w:rsidR="006E1312">
        <w:rPr>
          <w:noProof/>
        </w:rPr>
        <w:t>28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20</w:t>
      </w:r>
      <w:r w:rsidRPr="00B37E6E">
        <w:rPr>
          <w:noProof/>
        </w:rPr>
        <w:tab/>
        <w:t>Unauthorised persons must not move etc. goods that have been isolated in or on premises where isolation notice has been affixed</w:t>
      </w:r>
      <w:r w:rsidRPr="00B37E6E">
        <w:rPr>
          <w:noProof/>
        </w:rPr>
        <w:tab/>
      </w:r>
      <w:r w:rsidRPr="00B37E6E">
        <w:rPr>
          <w:noProof/>
        </w:rPr>
        <w:fldChar w:fldCharType="begin"/>
      </w:r>
      <w:r w:rsidRPr="00B37E6E">
        <w:rPr>
          <w:noProof/>
        </w:rPr>
        <w:instrText xml:space="preserve"> PAGEREF _Toc448485933 \h </w:instrText>
      </w:r>
      <w:r w:rsidRPr="00B37E6E">
        <w:rPr>
          <w:noProof/>
        </w:rPr>
      </w:r>
      <w:r w:rsidRPr="00B37E6E">
        <w:rPr>
          <w:noProof/>
        </w:rPr>
        <w:fldChar w:fldCharType="separate"/>
      </w:r>
      <w:r w:rsidR="006E1312">
        <w:rPr>
          <w:noProof/>
        </w:rPr>
        <w:t>28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21</w:t>
      </w:r>
      <w:r w:rsidRPr="00B37E6E">
        <w:rPr>
          <w:noProof/>
        </w:rPr>
        <w:tab/>
        <w:t>Interfering with, removing or defacing isolation notice</w:t>
      </w:r>
      <w:r w:rsidRPr="00B37E6E">
        <w:rPr>
          <w:noProof/>
        </w:rPr>
        <w:tab/>
      </w:r>
      <w:r w:rsidRPr="00B37E6E">
        <w:rPr>
          <w:noProof/>
        </w:rPr>
        <w:fldChar w:fldCharType="begin"/>
      </w:r>
      <w:r w:rsidRPr="00B37E6E">
        <w:rPr>
          <w:noProof/>
        </w:rPr>
        <w:instrText xml:space="preserve"> PAGEREF _Toc448485934 \h </w:instrText>
      </w:r>
      <w:r w:rsidRPr="00B37E6E">
        <w:rPr>
          <w:noProof/>
        </w:rPr>
      </w:r>
      <w:r w:rsidRPr="00B37E6E">
        <w:rPr>
          <w:noProof/>
        </w:rPr>
        <w:fldChar w:fldCharType="separate"/>
      </w:r>
      <w:r w:rsidR="006E1312">
        <w:rPr>
          <w:noProof/>
        </w:rPr>
        <w:t>29</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3—Release of goods from biosecurity control</w:t>
      </w:r>
      <w:r w:rsidRPr="00B37E6E">
        <w:rPr>
          <w:b w:val="0"/>
          <w:noProof/>
          <w:sz w:val="18"/>
        </w:rPr>
        <w:tab/>
      </w:r>
      <w:r w:rsidRPr="00B37E6E">
        <w:rPr>
          <w:b w:val="0"/>
          <w:noProof/>
          <w:sz w:val="18"/>
        </w:rPr>
        <w:fldChar w:fldCharType="begin"/>
      </w:r>
      <w:r w:rsidRPr="00B37E6E">
        <w:rPr>
          <w:b w:val="0"/>
          <w:noProof/>
          <w:sz w:val="18"/>
        </w:rPr>
        <w:instrText xml:space="preserve"> PAGEREF _Toc448485935 \h </w:instrText>
      </w:r>
      <w:r w:rsidRPr="00B37E6E">
        <w:rPr>
          <w:b w:val="0"/>
          <w:noProof/>
          <w:sz w:val="18"/>
        </w:rPr>
      </w:r>
      <w:r w:rsidRPr="00B37E6E">
        <w:rPr>
          <w:b w:val="0"/>
          <w:noProof/>
          <w:sz w:val="18"/>
        </w:rPr>
        <w:fldChar w:fldCharType="separate"/>
      </w:r>
      <w:r w:rsidR="006E1312">
        <w:rPr>
          <w:b w:val="0"/>
          <w:noProof/>
          <w:sz w:val="18"/>
        </w:rPr>
        <w:t>31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22</w:t>
      </w:r>
      <w:r w:rsidRPr="00B37E6E">
        <w:rPr>
          <w:noProof/>
        </w:rPr>
        <w:tab/>
        <w:t>Release of goods brought into Australian territory from biosecurity control</w:t>
      </w:r>
      <w:r w:rsidRPr="00B37E6E">
        <w:rPr>
          <w:noProof/>
        </w:rPr>
        <w:tab/>
      </w:r>
      <w:r w:rsidRPr="00B37E6E">
        <w:rPr>
          <w:noProof/>
        </w:rPr>
        <w:fldChar w:fldCharType="begin"/>
      </w:r>
      <w:r w:rsidRPr="00B37E6E">
        <w:rPr>
          <w:noProof/>
        </w:rPr>
        <w:instrText xml:space="preserve"> PAGEREF _Toc448485936 \h </w:instrText>
      </w:r>
      <w:r w:rsidRPr="00B37E6E">
        <w:rPr>
          <w:noProof/>
        </w:rPr>
      </w:r>
      <w:r w:rsidRPr="00B37E6E">
        <w:rPr>
          <w:noProof/>
        </w:rPr>
        <w:fldChar w:fldCharType="separate"/>
      </w:r>
      <w:r w:rsidR="006E1312">
        <w:rPr>
          <w:noProof/>
        </w:rPr>
        <w:t>31</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4—Biosecurity import risk analyses</w:t>
      </w:r>
      <w:r w:rsidRPr="00B37E6E">
        <w:rPr>
          <w:b w:val="0"/>
          <w:noProof/>
          <w:sz w:val="18"/>
        </w:rPr>
        <w:tab/>
      </w:r>
      <w:r w:rsidRPr="00B37E6E">
        <w:rPr>
          <w:b w:val="0"/>
          <w:noProof/>
          <w:sz w:val="18"/>
        </w:rPr>
        <w:fldChar w:fldCharType="begin"/>
      </w:r>
      <w:r w:rsidRPr="00B37E6E">
        <w:rPr>
          <w:b w:val="0"/>
          <w:noProof/>
          <w:sz w:val="18"/>
        </w:rPr>
        <w:instrText xml:space="preserve"> PAGEREF _Toc448485937 \h </w:instrText>
      </w:r>
      <w:r w:rsidRPr="00B37E6E">
        <w:rPr>
          <w:b w:val="0"/>
          <w:noProof/>
          <w:sz w:val="18"/>
        </w:rPr>
      </w:r>
      <w:r w:rsidRPr="00B37E6E">
        <w:rPr>
          <w:b w:val="0"/>
          <w:noProof/>
          <w:sz w:val="18"/>
        </w:rPr>
        <w:fldChar w:fldCharType="separate"/>
      </w:r>
      <w:r w:rsidR="006E1312">
        <w:rPr>
          <w:b w:val="0"/>
          <w:noProof/>
          <w:sz w:val="18"/>
        </w:rPr>
        <w:t>33</w:t>
      </w:r>
      <w:r w:rsidRPr="00B37E6E">
        <w:rPr>
          <w:b w:val="0"/>
          <w:noProof/>
          <w:sz w:val="18"/>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1—Process for conducting a BIRA</w:t>
      </w:r>
      <w:r w:rsidRPr="00B37E6E">
        <w:rPr>
          <w:b w:val="0"/>
          <w:noProof/>
          <w:sz w:val="18"/>
        </w:rPr>
        <w:tab/>
      </w:r>
      <w:r w:rsidRPr="00B37E6E">
        <w:rPr>
          <w:b w:val="0"/>
          <w:noProof/>
          <w:sz w:val="18"/>
        </w:rPr>
        <w:fldChar w:fldCharType="begin"/>
      </w:r>
      <w:r w:rsidRPr="00B37E6E">
        <w:rPr>
          <w:b w:val="0"/>
          <w:noProof/>
          <w:sz w:val="18"/>
        </w:rPr>
        <w:instrText xml:space="preserve"> PAGEREF _Toc448485938 \h </w:instrText>
      </w:r>
      <w:r w:rsidRPr="00B37E6E">
        <w:rPr>
          <w:b w:val="0"/>
          <w:noProof/>
          <w:sz w:val="18"/>
        </w:rPr>
      </w:r>
      <w:r w:rsidRPr="00B37E6E">
        <w:rPr>
          <w:b w:val="0"/>
          <w:noProof/>
          <w:sz w:val="18"/>
        </w:rPr>
        <w:fldChar w:fldCharType="separate"/>
      </w:r>
      <w:r w:rsidR="006E1312">
        <w:rPr>
          <w:b w:val="0"/>
          <w:noProof/>
          <w:sz w:val="18"/>
        </w:rPr>
        <w:t>33</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23</w:t>
      </w:r>
      <w:r w:rsidRPr="00B37E6E">
        <w:rPr>
          <w:noProof/>
        </w:rPr>
        <w:tab/>
        <w:t>Purpose of this Division</w:t>
      </w:r>
      <w:r w:rsidRPr="00B37E6E">
        <w:rPr>
          <w:noProof/>
        </w:rPr>
        <w:tab/>
      </w:r>
      <w:r w:rsidRPr="00B37E6E">
        <w:rPr>
          <w:noProof/>
        </w:rPr>
        <w:fldChar w:fldCharType="begin"/>
      </w:r>
      <w:r w:rsidRPr="00B37E6E">
        <w:rPr>
          <w:noProof/>
        </w:rPr>
        <w:instrText xml:space="preserve"> PAGEREF _Toc448485939 \h </w:instrText>
      </w:r>
      <w:r w:rsidRPr="00B37E6E">
        <w:rPr>
          <w:noProof/>
        </w:rPr>
      </w:r>
      <w:r w:rsidRPr="00B37E6E">
        <w:rPr>
          <w:noProof/>
        </w:rPr>
        <w:fldChar w:fldCharType="separate"/>
      </w:r>
      <w:r w:rsidR="006E1312">
        <w:rPr>
          <w:noProof/>
        </w:rPr>
        <w:t>33</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24</w:t>
      </w:r>
      <w:r w:rsidRPr="00B37E6E">
        <w:rPr>
          <w:noProof/>
        </w:rPr>
        <w:tab/>
        <w:t>Notice of intention to conduct a BIRA and issues paper</w:t>
      </w:r>
      <w:r w:rsidRPr="00B37E6E">
        <w:rPr>
          <w:noProof/>
        </w:rPr>
        <w:tab/>
      </w:r>
      <w:r w:rsidRPr="00B37E6E">
        <w:rPr>
          <w:noProof/>
        </w:rPr>
        <w:fldChar w:fldCharType="begin"/>
      </w:r>
      <w:r w:rsidRPr="00B37E6E">
        <w:rPr>
          <w:noProof/>
        </w:rPr>
        <w:instrText xml:space="preserve"> PAGEREF _Toc448485940 \h </w:instrText>
      </w:r>
      <w:r w:rsidRPr="00B37E6E">
        <w:rPr>
          <w:noProof/>
        </w:rPr>
      </w:r>
      <w:r w:rsidRPr="00B37E6E">
        <w:rPr>
          <w:noProof/>
        </w:rPr>
        <w:fldChar w:fldCharType="separate"/>
      </w:r>
      <w:r w:rsidR="006E1312">
        <w:rPr>
          <w:noProof/>
        </w:rPr>
        <w:t>33</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25</w:t>
      </w:r>
      <w:r w:rsidRPr="00B37E6E">
        <w:rPr>
          <w:noProof/>
        </w:rPr>
        <w:tab/>
        <w:t>Draft BIRA report</w:t>
      </w:r>
      <w:r w:rsidRPr="00B37E6E">
        <w:rPr>
          <w:noProof/>
        </w:rPr>
        <w:tab/>
      </w:r>
      <w:r w:rsidRPr="00B37E6E">
        <w:rPr>
          <w:noProof/>
        </w:rPr>
        <w:fldChar w:fldCharType="begin"/>
      </w:r>
      <w:r w:rsidRPr="00B37E6E">
        <w:rPr>
          <w:noProof/>
        </w:rPr>
        <w:instrText xml:space="preserve"> PAGEREF _Toc448485941 \h </w:instrText>
      </w:r>
      <w:r w:rsidRPr="00B37E6E">
        <w:rPr>
          <w:noProof/>
        </w:rPr>
      </w:r>
      <w:r w:rsidRPr="00B37E6E">
        <w:rPr>
          <w:noProof/>
        </w:rPr>
        <w:fldChar w:fldCharType="separate"/>
      </w:r>
      <w:r w:rsidR="006E1312">
        <w:rPr>
          <w:noProof/>
        </w:rPr>
        <w:t>33</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26</w:t>
      </w:r>
      <w:r w:rsidRPr="00B37E6E">
        <w:rPr>
          <w:noProof/>
        </w:rPr>
        <w:tab/>
        <w:t>Provisional BIRA report</w:t>
      </w:r>
      <w:r w:rsidRPr="00B37E6E">
        <w:rPr>
          <w:noProof/>
        </w:rPr>
        <w:tab/>
      </w:r>
      <w:r w:rsidRPr="00B37E6E">
        <w:rPr>
          <w:noProof/>
        </w:rPr>
        <w:fldChar w:fldCharType="begin"/>
      </w:r>
      <w:r w:rsidRPr="00B37E6E">
        <w:rPr>
          <w:noProof/>
        </w:rPr>
        <w:instrText xml:space="preserve"> PAGEREF _Toc448485942 \h </w:instrText>
      </w:r>
      <w:r w:rsidRPr="00B37E6E">
        <w:rPr>
          <w:noProof/>
        </w:rPr>
      </w:r>
      <w:r w:rsidRPr="00B37E6E">
        <w:rPr>
          <w:noProof/>
        </w:rPr>
        <w:fldChar w:fldCharType="separate"/>
      </w:r>
      <w:r w:rsidR="006E1312">
        <w:rPr>
          <w:noProof/>
        </w:rPr>
        <w:t>34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lastRenderedPageBreak/>
        <w:t>27</w:t>
      </w:r>
      <w:r w:rsidRPr="00B37E6E">
        <w:rPr>
          <w:noProof/>
        </w:rPr>
        <w:tab/>
        <w:t>Final BIRA report</w:t>
      </w:r>
      <w:r w:rsidRPr="00B37E6E">
        <w:rPr>
          <w:noProof/>
        </w:rPr>
        <w:tab/>
      </w:r>
      <w:r w:rsidRPr="00B37E6E">
        <w:rPr>
          <w:noProof/>
        </w:rPr>
        <w:fldChar w:fldCharType="begin"/>
      </w:r>
      <w:r w:rsidRPr="00B37E6E">
        <w:rPr>
          <w:noProof/>
        </w:rPr>
        <w:instrText xml:space="preserve"> PAGEREF _Toc448485943 \h </w:instrText>
      </w:r>
      <w:r w:rsidRPr="00B37E6E">
        <w:rPr>
          <w:noProof/>
        </w:rPr>
      </w:r>
      <w:r w:rsidRPr="00B37E6E">
        <w:rPr>
          <w:noProof/>
        </w:rPr>
        <w:fldChar w:fldCharType="separate"/>
      </w:r>
      <w:r w:rsidR="006E1312">
        <w:rPr>
          <w:noProof/>
        </w:rPr>
        <w:t>34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28</w:t>
      </w:r>
      <w:r w:rsidRPr="00B37E6E">
        <w:rPr>
          <w:noProof/>
        </w:rPr>
        <w:tab/>
        <w:t>Further information, research or expert advice</w:t>
      </w:r>
      <w:r w:rsidRPr="00B37E6E">
        <w:rPr>
          <w:noProof/>
        </w:rPr>
        <w:tab/>
      </w:r>
      <w:r w:rsidRPr="00B37E6E">
        <w:rPr>
          <w:noProof/>
        </w:rPr>
        <w:fldChar w:fldCharType="begin"/>
      </w:r>
      <w:r w:rsidRPr="00B37E6E">
        <w:rPr>
          <w:noProof/>
        </w:rPr>
        <w:instrText xml:space="preserve"> PAGEREF _Toc448485944 \h </w:instrText>
      </w:r>
      <w:r w:rsidRPr="00B37E6E">
        <w:rPr>
          <w:noProof/>
        </w:rPr>
      </w:r>
      <w:r w:rsidRPr="00B37E6E">
        <w:rPr>
          <w:noProof/>
        </w:rPr>
        <w:fldChar w:fldCharType="separate"/>
      </w:r>
      <w:r w:rsidR="006E1312">
        <w:rPr>
          <w:noProof/>
        </w:rPr>
        <w:t>35</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29</w:t>
      </w:r>
      <w:r w:rsidRPr="00B37E6E">
        <w:rPr>
          <w:noProof/>
        </w:rPr>
        <w:tab/>
        <w:t>Scientific advisory group</w:t>
      </w:r>
      <w:r w:rsidRPr="00B37E6E">
        <w:rPr>
          <w:noProof/>
        </w:rPr>
        <w:tab/>
      </w:r>
      <w:r w:rsidRPr="00B37E6E">
        <w:rPr>
          <w:noProof/>
        </w:rPr>
        <w:fldChar w:fldCharType="begin"/>
      </w:r>
      <w:r w:rsidRPr="00B37E6E">
        <w:rPr>
          <w:noProof/>
        </w:rPr>
        <w:instrText xml:space="preserve"> PAGEREF _Toc448485945 \h </w:instrText>
      </w:r>
      <w:r w:rsidRPr="00B37E6E">
        <w:rPr>
          <w:noProof/>
        </w:rPr>
      </w:r>
      <w:r w:rsidRPr="00B37E6E">
        <w:rPr>
          <w:noProof/>
        </w:rPr>
        <w:fldChar w:fldCharType="separate"/>
      </w:r>
      <w:r w:rsidR="006E1312">
        <w:rPr>
          <w:noProof/>
        </w:rPr>
        <w:t>35</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30</w:t>
      </w:r>
      <w:r w:rsidRPr="00B37E6E">
        <w:rPr>
          <w:noProof/>
        </w:rPr>
        <w:tab/>
        <w:t>Content of a BIRA report</w:t>
      </w:r>
      <w:r w:rsidRPr="00B37E6E">
        <w:rPr>
          <w:noProof/>
        </w:rPr>
        <w:tab/>
      </w:r>
      <w:r w:rsidRPr="00B37E6E">
        <w:rPr>
          <w:noProof/>
        </w:rPr>
        <w:fldChar w:fldCharType="begin"/>
      </w:r>
      <w:r w:rsidRPr="00B37E6E">
        <w:rPr>
          <w:noProof/>
        </w:rPr>
        <w:instrText xml:space="preserve"> PAGEREF _Toc448485946 \h </w:instrText>
      </w:r>
      <w:r w:rsidRPr="00B37E6E">
        <w:rPr>
          <w:noProof/>
        </w:rPr>
      </w:r>
      <w:r w:rsidRPr="00B37E6E">
        <w:rPr>
          <w:noProof/>
        </w:rPr>
        <w:fldChar w:fldCharType="separate"/>
      </w:r>
      <w:r w:rsidR="006E1312">
        <w:rPr>
          <w:noProof/>
        </w:rPr>
        <w:t>35</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31</w:t>
      </w:r>
      <w:r w:rsidRPr="00B37E6E">
        <w:rPr>
          <w:noProof/>
        </w:rPr>
        <w:tab/>
        <w:t>Time within which a BIRA must be completed</w:t>
      </w:r>
      <w:r w:rsidRPr="00B37E6E">
        <w:rPr>
          <w:noProof/>
        </w:rPr>
        <w:tab/>
      </w:r>
      <w:r w:rsidRPr="00B37E6E">
        <w:rPr>
          <w:noProof/>
        </w:rPr>
        <w:fldChar w:fldCharType="begin"/>
      </w:r>
      <w:r w:rsidRPr="00B37E6E">
        <w:rPr>
          <w:noProof/>
        </w:rPr>
        <w:instrText xml:space="preserve"> PAGEREF _Toc448485947 \h </w:instrText>
      </w:r>
      <w:r w:rsidRPr="00B37E6E">
        <w:rPr>
          <w:noProof/>
        </w:rPr>
      </w:r>
      <w:r w:rsidRPr="00B37E6E">
        <w:rPr>
          <w:noProof/>
        </w:rPr>
        <w:fldChar w:fldCharType="separate"/>
      </w:r>
      <w:r w:rsidR="006E1312">
        <w:rPr>
          <w:noProof/>
        </w:rPr>
        <w:t>36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32</w:t>
      </w:r>
      <w:r w:rsidRPr="00B37E6E">
        <w:rPr>
          <w:noProof/>
        </w:rPr>
        <w:tab/>
        <w:t>Termination of a BIRA</w:t>
      </w:r>
      <w:r w:rsidRPr="00B37E6E">
        <w:rPr>
          <w:noProof/>
        </w:rPr>
        <w:tab/>
      </w:r>
      <w:r w:rsidRPr="00B37E6E">
        <w:rPr>
          <w:noProof/>
        </w:rPr>
        <w:fldChar w:fldCharType="begin"/>
      </w:r>
      <w:r w:rsidRPr="00B37E6E">
        <w:rPr>
          <w:noProof/>
        </w:rPr>
        <w:instrText xml:space="preserve"> PAGEREF _Toc448485948 \h </w:instrText>
      </w:r>
      <w:r w:rsidRPr="00B37E6E">
        <w:rPr>
          <w:noProof/>
        </w:rPr>
      </w:r>
      <w:r w:rsidRPr="00B37E6E">
        <w:rPr>
          <w:noProof/>
        </w:rPr>
        <w:fldChar w:fldCharType="separate"/>
      </w:r>
      <w:r w:rsidR="006E1312">
        <w:rPr>
          <w:noProof/>
        </w:rPr>
        <w:t>37</w:t>
      </w:r>
      <w:r w:rsidRPr="00B37E6E">
        <w:rPr>
          <w:noProof/>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2—Reviews by the Inspector</w:t>
      </w:r>
      <w:r w:rsidR="00B37E6E">
        <w:rPr>
          <w:noProof/>
        </w:rPr>
        <w:noBreakHyphen/>
      </w:r>
      <w:r w:rsidRPr="00B37E6E">
        <w:rPr>
          <w:noProof/>
        </w:rPr>
        <w:t>General</w:t>
      </w:r>
      <w:r w:rsidRPr="00B37E6E">
        <w:rPr>
          <w:b w:val="0"/>
          <w:noProof/>
          <w:sz w:val="18"/>
        </w:rPr>
        <w:tab/>
      </w:r>
      <w:r w:rsidRPr="00B37E6E">
        <w:rPr>
          <w:b w:val="0"/>
          <w:noProof/>
          <w:sz w:val="18"/>
        </w:rPr>
        <w:fldChar w:fldCharType="begin"/>
      </w:r>
      <w:r w:rsidRPr="00B37E6E">
        <w:rPr>
          <w:b w:val="0"/>
          <w:noProof/>
          <w:sz w:val="18"/>
        </w:rPr>
        <w:instrText xml:space="preserve"> PAGEREF _Toc448485949 \h </w:instrText>
      </w:r>
      <w:r w:rsidRPr="00B37E6E">
        <w:rPr>
          <w:b w:val="0"/>
          <w:noProof/>
          <w:sz w:val="18"/>
        </w:rPr>
      </w:r>
      <w:r w:rsidRPr="00B37E6E">
        <w:rPr>
          <w:b w:val="0"/>
          <w:noProof/>
          <w:sz w:val="18"/>
        </w:rPr>
        <w:fldChar w:fldCharType="separate"/>
      </w:r>
      <w:r w:rsidR="006E1312">
        <w:rPr>
          <w:b w:val="0"/>
          <w:noProof/>
          <w:sz w:val="18"/>
        </w:rPr>
        <w:t>38</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33</w:t>
      </w:r>
      <w:r w:rsidRPr="00B37E6E">
        <w:rPr>
          <w:noProof/>
        </w:rPr>
        <w:tab/>
        <w:t>Purpose of this Division</w:t>
      </w:r>
      <w:r w:rsidRPr="00B37E6E">
        <w:rPr>
          <w:noProof/>
        </w:rPr>
        <w:tab/>
      </w:r>
      <w:r w:rsidRPr="00B37E6E">
        <w:rPr>
          <w:noProof/>
        </w:rPr>
        <w:fldChar w:fldCharType="begin"/>
      </w:r>
      <w:r w:rsidRPr="00B37E6E">
        <w:rPr>
          <w:noProof/>
        </w:rPr>
        <w:instrText xml:space="preserve"> PAGEREF _Toc448485950 \h </w:instrText>
      </w:r>
      <w:r w:rsidRPr="00B37E6E">
        <w:rPr>
          <w:noProof/>
        </w:rPr>
      </w:r>
      <w:r w:rsidRPr="00B37E6E">
        <w:rPr>
          <w:noProof/>
        </w:rPr>
        <w:fldChar w:fldCharType="separate"/>
      </w:r>
      <w:r w:rsidR="006E1312">
        <w:rPr>
          <w:noProof/>
        </w:rPr>
        <w:t>38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34</w:t>
      </w:r>
      <w:r w:rsidRPr="00B37E6E">
        <w:rPr>
          <w:noProof/>
        </w:rPr>
        <w:tab/>
        <w:t>Person may request Inspector</w:t>
      </w:r>
      <w:r w:rsidR="00B37E6E">
        <w:rPr>
          <w:noProof/>
        </w:rPr>
        <w:noBreakHyphen/>
      </w:r>
      <w:r w:rsidRPr="00B37E6E">
        <w:rPr>
          <w:noProof/>
        </w:rPr>
        <w:t>General to review BIRA process</w:t>
      </w:r>
      <w:r w:rsidRPr="00B37E6E">
        <w:rPr>
          <w:noProof/>
        </w:rPr>
        <w:tab/>
      </w:r>
      <w:r w:rsidRPr="00B37E6E">
        <w:rPr>
          <w:noProof/>
        </w:rPr>
        <w:fldChar w:fldCharType="begin"/>
      </w:r>
      <w:r w:rsidRPr="00B37E6E">
        <w:rPr>
          <w:noProof/>
        </w:rPr>
        <w:instrText xml:space="preserve"> PAGEREF _Toc448485951 \h </w:instrText>
      </w:r>
      <w:r w:rsidRPr="00B37E6E">
        <w:rPr>
          <w:noProof/>
        </w:rPr>
      </w:r>
      <w:r w:rsidRPr="00B37E6E">
        <w:rPr>
          <w:noProof/>
        </w:rPr>
        <w:fldChar w:fldCharType="separate"/>
      </w:r>
      <w:r w:rsidR="006E1312">
        <w:rPr>
          <w:noProof/>
        </w:rPr>
        <w:t>38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35</w:t>
      </w:r>
      <w:r w:rsidRPr="00B37E6E">
        <w:rPr>
          <w:noProof/>
        </w:rPr>
        <w:tab/>
        <w:t>Inspector</w:t>
      </w:r>
      <w:r w:rsidR="00B37E6E">
        <w:rPr>
          <w:noProof/>
        </w:rPr>
        <w:noBreakHyphen/>
      </w:r>
      <w:r w:rsidRPr="00B37E6E">
        <w:rPr>
          <w:noProof/>
        </w:rPr>
        <w:t>General must consider request for review</w:t>
      </w:r>
      <w:r w:rsidRPr="00B37E6E">
        <w:rPr>
          <w:noProof/>
        </w:rPr>
        <w:tab/>
      </w:r>
      <w:r w:rsidRPr="00B37E6E">
        <w:rPr>
          <w:noProof/>
        </w:rPr>
        <w:fldChar w:fldCharType="begin"/>
      </w:r>
      <w:r w:rsidRPr="00B37E6E">
        <w:rPr>
          <w:noProof/>
        </w:rPr>
        <w:instrText xml:space="preserve"> PAGEREF _Toc448485952 \h </w:instrText>
      </w:r>
      <w:r w:rsidRPr="00B37E6E">
        <w:rPr>
          <w:noProof/>
        </w:rPr>
      </w:r>
      <w:r w:rsidRPr="00B37E6E">
        <w:rPr>
          <w:noProof/>
        </w:rPr>
        <w:fldChar w:fldCharType="separate"/>
      </w:r>
      <w:r w:rsidR="006E1312">
        <w:rPr>
          <w:noProof/>
        </w:rPr>
        <w:t>38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36</w:t>
      </w:r>
      <w:r w:rsidRPr="00B37E6E">
        <w:rPr>
          <w:noProof/>
        </w:rPr>
        <w:tab/>
        <w:t>Time within which review of BIRA process must be completed</w:t>
      </w:r>
      <w:r w:rsidRPr="00B37E6E">
        <w:rPr>
          <w:noProof/>
        </w:rPr>
        <w:tab/>
      </w:r>
      <w:r w:rsidRPr="00B37E6E">
        <w:rPr>
          <w:noProof/>
        </w:rPr>
        <w:fldChar w:fldCharType="begin"/>
      </w:r>
      <w:r w:rsidRPr="00B37E6E">
        <w:rPr>
          <w:noProof/>
        </w:rPr>
        <w:instrText xml:space="preserve"> PAGEREF _Toc448485953 \h </w:instrText>
      </w:r>
      <w:r w:rsidRPr="00B37E6E">
        <w:rPr>
          <w:noProof/>
        </w:rPr>
      </w:r>
      <w:r w:rsidRPr="00B37E6E">
        <w:rPr>
          <w:noProof/>
        </w:rPr>
        <w:fldChar w:fldCharType="separate"/>
      </w:r>
      <w:r w:rsidR="006E1312">
        <w:rPr>
          <w:noProof/>
        </w:rPr>
        <w:t>39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37</w:t>
      </w:r>
      <w:r w:rsidRPr="00B37E6E">
        <w:rPr>
          <w:noProof/>
        </w:rPr>
        <w:tab/>
        <w:t>Draft BIRA review report</w:t>
      </w:r>
      <w:r w:rsidRPr="00B37E6E">
        <w:rPr>
          <w:noProof/>
        </w:rPr>
        <w:tab/>
      </w:r>
      <w:r w:rsidRPr="00B37E6E">
        <w:rPr>
          <w:noProof/>
        </w:rPr>
        <w:fldChar w:fldCharType="begin"/>
      </w:r>
      <w:r w:rsidRPr="00B37E6E">
        <w:rPr>
          <w:noProof/>
        </w:rPr>
        <w:instrText xml:space="preserve"> PAGEREF _Toc448485954 \h </w:instrText>
      </w:r>
      <w:r w:rsidRPr="00B37E6E">
        <w:rPr>
          <w:noProof/>
        </w:rPr>
      </w:r>
      <w:r w:rsidRPr="00B37E6E">
        <w:rPr>
          <w:noProof/>
        </w:rPr>
        <w:fldChar w:fldCharType="separate"/>
      </w:r>
      <w:r w:rsidR="006E1312">
        <w:rPr>
          <w:noProof/>
        </w:rPr>
        <w:t>39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38</w:t>
      </w:r>
      <w:r w:rsidRPr="00B37E6E">
        <w:rPr>
          <w:noProof/>
        </w:rPr>
        <w:tab/>
        <w:t>Final BIRA review report</w:t>
      </w:r>
      <w:r w:rsidRPr="00B37E6E">
        <w:rPr>
          <w:noProof/>
        </w:rPr>
        <w:tab/>
      </w:r>
      <w:r w:rsidRPr="00B37E6E">
        <w:rPr>
          <w:noProof/>
        </w:rPr>
        <w:fldChar w:fldCharType="begin"/>
      </w:r>
      <w:r w:rsidRPr="00B37E6E">
        <w:rPr>
          <w:noProof/>
        </w:rPr>
        <w:instrText xml:space="preserve"> PAGEREF _Toc448485955 \h </w:instrText>
      </w:r>
      <w:r w:rsidRPr="00B37E6E">
        <w:rPr>
          <w:noProof/>
        </w:rPr>
      </w:r>
      <w:r w:rsidRPr="00B37E6E">
        <w:rPr>
          <w:noProof/>
        </w:rPr>
        <w:fldChar w:fldCharType="separate"/>
      </w:r>
      <w:r w:rsidR="006E1312">
        <w:rPr>
          <w:noProof/>
        </w:rPr>
        <w:t>39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39</w:t>
      </w:r>
      <w:r w:rsidRPr="00B37E6E">
        <w:rPr>
          <w:noProof/>
        </w:rPr>
        <w:tab/>
        <w:t>Failure to comply with this Division does not affect validity of a BIRA review report</w:t>
      </w:r>
      <w:r w:rsidRPr="00B37E6E">
        <w:rPr>
          <w:noProof/>
        </w:rPr>
        <w:tab/>
      </w:r>
      <w:r w:rsidRPr="00B37E6E">
        <w:rPr>
          <w:noProof/>
        </w:rPr>
        <w:fldChar w:fldCharType="begin"/>
      </w:r>
      <w:r w:rsidRPr="00B37E6E">
        <w:rPr>
          <w:noProof/>
        </w:rPr>
        <w:instrText xml:space="preserve"> PAGEREF _Toc448485956 \h </w:instrText>
      </w:r>
      <w:r w:rsidRPr="00B37E6E">
        <w:rPr>
          <w:noProof/>
        </w:rPr>
      </w:r>
      <w:r w:rsidRPr="00B37E6E">
        <w:rPr>
          <w:noProof/>
        </w:rPr>
        <w:fldChar w:fldCharType="separate"/>
      </w:r>
      <w:r w:rsidR="006E1312">
        <w:rPr>
          <w:noProof/>
        </w:rPr>
        <w:t>40</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5—Permits to bring or import goods into Australian territory</w:t>
      </w:r>
      <w:r w:rsidRPr="00B37E6E">
        <w:rPr>
          <w:b w:val="0"/>
          <w:noProof/>
          <w:sz w:val="18"/>
        </w:rPr>
        <w:tab/>
      </w:r>
      <w:r w:rsidRPr="00B37E6E">
        <w:rPr>
          <w:b w:val="0"/>
          <w:noProof/>
          <w:sz w:val="18"/>
        </w:rPr>
        <w:fldChar w:fldCharType="begin"/>
      </w:r>
      <w:r w:rsidRPr="00B37E6E">
        <w:rPr>
          <w:b w:val="0"/>
          <w:noProof/>
          <w:sz w:val="18"/>
        </w:rPr>
        <w:instrText xml:space="preserve"> PAGEREF _Toc448485957 \h </w:instrText>
      </w:r>
      <w:r w:rsidRPr="00B37E6E">
        <w:rPr>
          <w:b w:val="0"/>
          <w:noProof/>
          <w:sz w:val="18"/>
        </w:rPr>
      </w:r>
      <w:r w:rsidRPr="00B37E6E">
        <w:rPr>
          <w:b w:val="0"/>
          <w:noProof/>
          <w:sz w:val="18"/>
        </w:rPr>
        <w:fldChar w:fldCharType="separate"/>
      </w:r>
      <w:r w:rsidR="006E1312">
        <w:rPr>
          <w:b w:val="0"/>
          <w:noProof/>
          <w:sz w:val="18"/>
        </w:rPr>
        <w:t>41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40</w:t>
      </w:r>
      <w:r w:rsidRPr="00B37E6E">
        <w:rPr>
          <w:noProof/>
        </w:rPr>
        <w:tab/>
        <w:t>Information that must be included in application for permit to bring or import conditionally non</w:t>
      </w:r>
      <w:r w:rsidR="00B37E6E">
        <w:rPr>
          <w:noProof/>
        </w:rPr>
        <w:noBreakHyphen/>
      </w:r>
      <w:r w:rsidRPr="00B37E6E">
        <w:rPr>
          <w:noProof/>
        </w:rPr>
        <w:t>prohibited goods into Australian territory</w:t>
      </w:r>
      <w:r w:rsidRPr="00B37E6E">
        <w:rPr>
          <w:noProof/>
        </w:rPr>
        <w:tab/>
      </w:r>
      <w:r w:rsidRPr="00B37E6E">
        <w:rPr>
          <w:noProof/>
        </w:rPr>
        <w:fldChar w:fldCharType="begin"/>
      </w:r>
      <w:r w:rsidRPr="00B37E6E">
        <w:rPr>
          <w:noProof/>
        </w:rPr>
        <w:instrText xml:space="preserve"> PAGEREF _Toc448485958 \h </w:instrText>
      </w:r>
      <w:r w:rsidRPr="00B37E6E">
        <w:rPr>
          <w:noProof/>
        </w:rPr>
      </w:r>
      <w:r w:rsidRPr="00B37E6E">
        <w:rPr>
          <w:noProof/>
        </w:rPr>
        <w:fldChar w:fldCharType="separate"/>
      </w:r>
      <w:r w:rsidR="006E1312">
        <w:rPr>
          <w:noProof/>
        </w:rPr>
        <w:t>41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41</w:t>
      </w:r>
      <w:r w:rsidRPr="00B37E6E">
        <w:rPr>
          <w:noProof/>
        </w:rPr>
        <w:tab/>
        <w:t>Period for making decision on application for permit</w:t>
      </w:r>
      <w:r w:rsidRPr="00B37E6E">
        <w:rPr>
          <w:noProof/>
        </w:rPr>
        <w:tab/>
      </w:r>
      <w:r w:rsidRPr="00B37E6E">
        <w:rPr>
          <w:noProof/>
        </w:rPr>
        <w:fldChar w:fldCharType="begin"/>
      </w:r>
      <w:r w:rsidRPr="00B37E6E">
        <w:rPr>
          <w:noProof/>
        </w:rPr>
        <w:instrText xml:space="preserve"> PAGEREF _Toc448485959 \h </w:instrText>
      </w:r>
      <w:r w:rsidRPr="00B37E6E">
        <w:rPr>
          <w:noProof/>
        </w:rPr>
      </w:r>
      <w:r w:rsidRPr="00B37E6E">
        <w:rPr>
          <w:noProof/>
        </w:rPr>
        <w:fldChar w:fldCharType="separate"/>
      </w:r>
      <w:r w:rsidR="006E1312">
        <w:rPr>
          <w:noProof/>
        </w:rPr>
        <w:t>41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42</w:t>
      </w:r>
      <w:r w:rsidRPr="00B37E6E">
        <w:rPr>
          <w:noProof/>
        </w:rPr>
        <w:tab/>
        <w:t>Extension of period for deciding application for permit—prescribed activities</w:t>
      </w:r>
      <w:r w:rsidRPr="00B37E6E">
        <w:rPr>
          <w:noProof/>
        </w:rPr>
        <w:tab/>
      </w:r>
      <w:r w:rsidRPr="00B37E6E">
        <w:rPr>
          <w:noProof/>
        </w:rPr>
        <w:fldChar w:fldCharType="begin"/>
      </w:r>
      <w:r w:rsidRPr="00B37E6E">
        <w:rPr>
          <w:noProof/>
        </w:rPr>
        <w:instrText xml:space="preserve"> PAGEREF _Toc448485960 \h </w:instrText>
      </w:r>
      <w:r w:rsidRPr="00B37E6E">
        <w:rPr>
          <w:noProof/>
        </w:rPr>
      </w:r>
      <w:r w:rsidRPr="00B37E6E">
        <w:rPr>
          <w:noProof/>
        </w:rPr>
        <w:fldChar w:fldCharType="separate"/>
      </w:r>
      <w:r w:rsidR="006E1312">
        <w:rPr>
          <w:noProof/>
        </w:rPr>
        <w:t>41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43</w:t>
      </w:r>
      <w:r w:rsidRPr="00B37E6E">
        <w:rPr>
          <w:noProof/>
        </w:rPr>
        <w:tab/>
        <w:t>Maximum period within which requested information or documents must be given</w:t>
      </w:r>
      <w:r w:rsidRPr="00B37E6E">
        <w:rPr>
          <w:noProof/>
        </w:rPr>
        <w:tab/>
      </w:r>
      <w:r w:rsidRPr="00B37E6E">
        <w:rPr>
          <w:noProof/>
        </w:rPr>
        <w:fldChar w:fldCharType="begin"/>
      </w:r>
      <w:r w:rsidRPr="00B37E6E">
        <w:rPr>
          <w:noProof/>
        </w:rPr>
        <w:instrText xml:space="preserve"> PAGEREF _Toc448485961 \h </w:instrText>
      </w:r>
      <w:r w:rsidRPr="00B37E6E">
        <w:rPr>
          <w:noProof/>
        </w:rPr>
      </w:r>
      <w:r w:rsidRPr="00B37E6E">
        <w:rPr>
          <w:noProof/>
        </w:rPr>
        <w:fldChar w:fldCharType="separate"/>
      </w:r>
      <w:r w:rsidR="006E1312">
        <w:rPr>
          <w:noProof/>
        </w:rPr>
        <w:t>42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44</w:t>
      </w:r>
      <w:r w:rsidRPr="00B37E6E">
        <w:rPr>
          <w:noProof/>
        </w:rPr>
        <w:tab/>
        <w:t>Varying or revoking conditions of, or imposing further conditions on, permit</w:t>
      </w:r>
      <w:r w:rsidRPr="00B37E6E">
        <w:rPr>
          <w:noProof/>
        </w:rPr>
        <w:tab/>
      </w:r>
      <w:r w:rsidRPr="00B37E6E">
        <w:rPr>
          <w:noProof/>
        </w:rPr>
        <w:fldChar w:fldCharType="begin"/>
      </w:r>
      <w:r w:rsidRPr="00B37E6E">
        <w:rPr>
          <w:noProof/>
        </w:rPr>
        <w:instrText xml:space="preserve"> PAGEREF _Toc448485962 \h </w:instrText>
      </w:r>
      <w:r w:rsidRPr="00B37E6E">
        <w:rPr>
          <w:noProof/>
        </w:rPr>
      </w:r>
      <w:r w:rsidRPr="00B37E6E">
        <w:rPr>
          <w:noProof/>
        </w:rPr>
        <w:fldChar w:fldCharType="separate"/>
      </w:r>
      <w:r w:rsidR="006E1312">
        <w:rPr>
          <w:noProof/>
        </w:rPr>
        <w:t>42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45</w:t>
      </w:r>
      <w:r w:rsidRPr="00B37E6E">
        <w:rPr>
          <w:noProof/>
        </w:rPr>
        <w:tab/>
        <w:t>Variation, suspension or revocation of permit</w:t>
      </w:r>
      <w:r w:rsidRPr="00B37E6E">
        <w:rPr>
          <w:noProof/>
        </w:rPr>
        <w:tab/>
      </w:r>
      <w:r w:rsidRPr="00B37E6E">
        <w:rPr>
          <w:noProof/>
        </w:rPr>
        <w:fldChar w:fldCharType="begin"/>
      </w:r>
      <w:r w:rsidRPr="00B37E6E">
        <w:rPr>
          <w:noProof/>
        </w:rPr>
        <w:instrText xml:space="preserve"> PAGEREF _Toc448485963 \h </w:instrText>
      </w:r>
      <w:r w:rsidRPr="00B37E6E">
        <w:rPr>
          <w:noProof/>
        </w:rPr>
      </w:r>
      <w:r w:rsidRPr="00B37E6E">
        <w:rPr>
          <w:noProof/>
        </w:rPr>
        <w:fldChar w:fldCharType="separate"/>
      </w:r>
      <w:r w:rsidR="006E1312">
        <w:rPr>
          <w:noProof/>
        </w:rPr>
        <w:t>42</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3—Managing biosecurity risks: conveyances</w:t>
      </w:r>
      <w:r w:rsidRPr="00B37E6E">
        <w:rPr>
          <w:b w:val="0"/>
          <w:noProof/>
          <w:sz w:val="18"/>
        </w:rPr>
        <w:tab/>
      </w:r>
      <w:r w:rsidRPr="00B37E6E">
        <w:rPr>
          <w:b w:val="0"/>
          <w:noProof/>
          <w:sz w:val="18"/>
        </w:rPr>
        <w:fldChar w:fldCharType="begin"/>
      </w:r>
      <w:r w:rsidRPr="00B37E6E">
        <w:rPr>
          <w:b w:val="0"/>
          <w:noProof/>
          <w:sz w:val="18"/>
        </w:rPr>
        <w:instrText xml:space="preserve"> PAGEREF _Toc448485964 \h </w:instrText>
      </w:r>
      <w:r w:rsidRPr="00B37E6E">
        <w:rPr>
          <w:b w:val="0"/>
          <w:noProof/>
          <w:sz w:val="18"/>
        </w:rPr>
      </w:r>
      <w:r w:rsidRPr="00B37E6E">
        <w:rPr>
          <w:b w:val="0"/>
          <w:noProof/>
          <w:sz w:val="18"/>
        </w:rPr>
        <w:fldChar w:fldCharType="separate"/>
      </w:r>
      <w:r w:rsidR="006E1312">
        <w:rPr>
          <w:b w:val="0"/>
          <w:noProof/>
          <w:sz w:val="18"/>
        </w:rPr>
        <w:t>44</w:t>
      </w:r>
      <w:r w:rsidRPr="00B37E6E">
        <w:rPr>
          <w:b w:val="0"/>
          <w:noProof/>
          <w:sz w:val="18"/>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1—Pre</w:t>
      </w:r>
      <w:r w:rsidR="00B37E6E">
        <w:rPr>
          <w:noProof/>
        </w:rPr>
        <w:noBreakHyphen/>
      </w:r>
      <w:r w:rsidRPr="00B37E6E">
        <w:rPr>
          <w:noProof/>
        </w:rPr>
        <w:t>arrival reporting</w:t>
      </w:r>
      <w:r w:rsidRPr="00B37E6E">
        <w:rPr>
          <w:b w:val="0"/>
          <w:noProof/>
          <w:sz w:val="18"/>
        </w:rPr>
        <w:tab/>
      </w:r>
      <w:r w:rsidRPr="00B37E6E">
        <w:rPr>
          <w:b w:val="0"/>
          <w:noProof/>
          <w:sz w:val="18"/>
        </w:rPr>
        <w:fldChar w:fldCharType="begin"/>
      </w:r>
      <w:r w:rsidRPr="00B37E6E">
        <w:rPr>
          <w:b w:val="0"/>
          <w:noProof/>
          <w:sz w:val="18"/>
        </w:rPr>
        <w:instrText xml:space="preserve"> PAGEREF _Toc448485965 \h </w:instrText>
      </w:r>
      <w:r w:rsidRPr="00B37E6E">
        <w:rPr>
          <w:b w:val="0"/>
          <w:noProof/>
          <w:sz w:val="18"/>
        </w:rPr>
      </w:r>
      <w:r w:rsidRPr="00B37E6E">
        <w:rPr>
          <w:b w:val="0"/>
          <w:noProof/>
          <w:sz w:val="18"/>
        </w:rPr>
        <w:fldChar w:fldCharType="separate"/>
      </w:r>
      <w:r w:rsidR="006E1312">
        <w:rPr>
          <w:b w:val="0"/>
          <w:noProof/>
          <w:sz w:val="18"/>
        </w:rPr>
        <w:t>44</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46</w:t>
      </w:r>
      <w:r w:rsidRPr="00B37E6E">
        <w:rPr>
          <w:noProof/>
        </w:rPr>
        <w:tab/>
        <w:t>Purpose of this Part</w:t>
      </w:r>
      <w:r w:rsidRPr="00B37E6E">
        <w:rPr>
          <w:noProof/>
        </w:rPr>
        <w:tab/>
      </w:r>
      <w:r w:rsidRPr="00B37E6E">
        <w:rPr>
          <w:noProof/>
        </w:rPr>
        <w:fldChar w:fldCharType="begin"/>
      </w:r>
      <w:r w:rsidRPr="00B37E6E">
        <w:rPr>
          <w:noProof/>
        </w:rPr>
        <w:instrText xml:space="preserve"> PAGEREF _Toc448485966 \h </w:instrText>
      </w:r>
      <w:r w:rsidRPr="00B37E6E">
        <w:rPr>
          <w:noProof/>
        </w:rPr>
      </w:r>
      <w:r w:rsidRPr="00B37E6E">
        <w:rPr>
          <w:noProof/>
        </w:rPr>
        <w:fldChar w:fldCharType="separate"/>
      </w:r>
      <w:r w:rsidR="006E1312">
        <w:rPr>
          <w:noProof/>
        </w:rPr>
        <w:t>44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47</w:t>
      </w:r>
      <w:r w:rsidRPr="00B37E6E">
        <w:rPr>
          <w:noProof/>
        </w:rPr>
        <w:tab/>
        <w:t>Pre</w:t>
      </w:r>
      <w:r w:rsidR="00B37E6E">
        <w:rPr>
          <w:noProof/>
        </w:rPr>
        <w:noBreakHyphen/>
      </w:r>
      <w:r w:rsidRPr="00B37E6E">
        <w:rPr>
          <w:noProof/>
        </w:rPr>
        <w:t>arrival report—aircraft</w:t>
      </w:r>
      <w:r w:rsidRPr="00B37E6E">
        <w:rPr>
          <w:noProof/>
        </w:rPr>
        <w:tab/>
      </w:r>
      <w:r w:rsidRPr="00B37E6E">
        <w:rPr>
          <w:noProof/>
        </w:rPr>
        <w:fldChar w:fldCharType="begin"/>
      </w:r>
      <w:r w:rsidRPr="00B37E6E">
        <w:rPr>
          <w:noProof/>
        </w:rPr>
        <w:instrText xml:space="preserve"> PAGEREF _Toc448485967 \h </w:instrText>
      </w:r>
      <w:r w:rsidRPr="00B37E6E">
        <w:rPr>
          <w:noProof/>
        </w:rPr>
      </w:r>
      <w:r w:rsidRPr="00B37E6E">
        <w:rPr>
          <w:noProof/>
        </w:rPr>
        <w:fldChar w:fldCharType="separate"/>
      </w:r>
      <w:r w:rsidR="006E1312">
        <w:rPr>
          <w:noProof/>
        </w:rPr>
        <w:t>44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48</w:t>
      </w:r>
      <w:r w:rsidRPr="00B37E6E">
        <w:rPr>
          <w:noProof/>
        </w:rPr>
        <w:tab/>
        <w:t>Pre</w:t>
      </w:r>
      <w:r w:rsidR="00B37E6E">
        <w:rPr>
          <w:noProof/>
        </w:rPr>
        <w:noBreakHyphen/>
      </w:r>
      <w:r w:rsidRPr="00B37E6E">
        <w:rPr>
          <w:noProof/>
        </w:rPr>
        <w:t>arrival report—vessels other than certain vessels travelling from certain areas in the Torres Strait</w:t>
      </w:r>
      <w:r w:rsidRPr="00B37E6E">
        <w:rPr>
          <w:noProof/>
        </w:rPr>
        <w:tab/>
      </w:r>
      <w:r w:rsidRPr="00B37E6E">
        <w:rPr>
          <w:noProof/>
        </w:rPr>
        <w:fldChar w:fldCharType="begin"/>
      </w:r>
      <w:r w:rsidRPr="00B37E6E">
        <w:rPr>
          <w:noProof/>
        </w:rPr>
        <w:instrText xml:space="preserve"> PAGEREF _Toc448485968 \h </w:instrText>
      </w:r>
      <w:r w:rsidRPr="00B37E6E">
        <w:rPr>
          <w:noProof/>
        </w:rPr>
      </w:r>
      <w:r w:rsidRPr="00B37E6E">
        <w:rPr>
          <w:noProof/>
        </w:rPr>
        <w:fldChar w:fldCharType="separate"/>
      </w:r>
      <w:r w:rsidR="006E1312">
        <w:rPr>
          <w:noProof/>
        </w:rPr>
        <w:t>45</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49</w:t>
      </w:r>
      <w:r w:rsidRPr="00B37E6E">
        <w:rPr>
          <w:noProof/>
        </w:rPr>
        <w:tab/>
        <w:t>Pre</w:t>
      </w:r>
      <w:r w:rsidR="00B37E6E">
        <w:rPr>
          <w:noProof/>
        </w:rPr>
        <w:noBreakHyphen/>
      </w:r>
      <w:r w:rsidRPr="00B37E6E">
        <w:rPr>
          <w:noProof/>
        </w:rPr>
        <w:t>arrival report—certain vessels travelling from certain areas in the Torres Strait</w:t>
      </w:r>
      <w:r w:rsidRPr="00B37E6E">
        <w:rPr>
          <w:noProof/>
        </w:rPr>
        <w:tab/>
      </w:r>
      <w:r w:rsidRPr="00B37E6E">
        <w:rPr>
          <w:noProof/>
        </w:rPr>
        <w:fldChar w:fldCharType="begin"/>
      </w:r>
      <w:r w:rsidRPr="00B37E6E">
        <w:rPr>
          <w:noProof/>
        </w:rPr>
        <w:instrText xml:space="preserve"> PAGEREF _Toc448485969 \h </w:instrText>
      </w:r>
      <w:r w:rsidRPr="00B37E6E">
        <w:rPr>
          <w:noProof/>
        </w:rPr>
      </w:r>
      <w:r w:rsidRPr="00B37E6E">
        <w:rPr>
          <w:noProof/>
        </w:rPr>
        <w:fldChar w:fldCharType="separate"/>
      </w:r>
      <w:r w:rsidR="006E1312">
        <w:rPr>
          <w:noProof/>
        </w:rPr>
        <w:t>48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50</w:t>
      </w:r>
      <w:r w:rsidRPr="00B37E6E">
        <w:rPr>
          <w:noProof/>
        </w:rPr>
        <w:tab/>
        <w:t>Exceptions to requirement to give pre</w:t>
      </w:r>
      <w:r w:rsidR="00B37E6E">
        <w:rPr>
          <w:noProof/>
        </w:rPr>
        <w:noBreakHyphen/>
      </w:r>
      <w:r w:rsidRPr="00B37E6E">
        <w:rPr>
          <w:noProof/>
        </w:rPr>
        <w:t>arrival report—aircraft</w:t>
      </w:r>
      <w:r w:rsidRPr="00B37E6E">
        <w:rPr>
          <w:noProof/>
        </w:rPr>
        <w:tab/>
      </w:r>
      <w:r w:rsidRPr="00B37E6E">
        <w:rPr>
          <w:noProof/>
        </w:rPr>
        <w:fldChar w:fldCharType="begin"/>
      </w:r>
      <w:r w:rsidRPr="00B37E6E">
        <w:rPr>
          <w:noProof/>
        </w:rPr>
        <w:instrText xml:space="preserve"> PAGEREF _Toc448485970 \h </w:instrText>
      </w:r>
      <w:r w:rsidRPr="00B37E6E">
        <w:rPr>
          <w:noProof/>
        </w:rPr>
      </w:r>
      <w:r w:rsidRPr="00B37E6E">
        <w:rPr>
          <w:noProof/>
        </w:rPr>
        <w:fldChar w:fldCharType="separate"/>
      </w:r>
      <w:r w:rsidR="006E1312">
        <w:rPr>
          <w:noProof/>
        </w:rPr>
        <w:t>49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51</w:t>
      </w:r>
      <w:r w:rsidRPr="00B37E6E">
        <w:rPr>
          <w:noProof/>
        </w:rPr>
        <w:tab/>
        <w:t>Exceptions to requirement to give pre</w:t>
      </w:r>
      <w:r w:rsidR="00B37E6E">
        <w:rPr>
          <w:noProof/>
        </w:rPr>
        <w:noBreakHyphen/>
      </w:r>
      <w:r w:rsidRPr="00B37E6E">
        <w:rPr>
          <w:noProof/>
        </w:rPr>
        <w:t>arrival report—vessels</w:t>
      </w:r>
      <w:r w:rsidRPr="00B37E6E">
        <w:rPr>
          <w:noProof/>
        </w:rPr>
        <w:tab/>
      </w:r>
      <w:r w:rsidRPr="00B37E6E">
        <w:rPr>
          <w:noProof/>
        </w:rPr>
        <w:fldChar w:fldCharType="begin"/>
      </w:r>
      <w:r w:rsidRPr="00B37E6E">
        <w:rPr>
          <w:noProof/>
        </w:rPr>
        <w:instrText xml:space="preserve"> PAGEREF _Toc448485971 \h </w:instrText>
      </w:r>
      <w:r w:rsidRPr="00B37E6E">
        <w:rPr>
          <w:noProof/>
        </w:rPr>
      </w:r>
      <w:r w:rsidRPr="00B37E6E">
        <w:rPr>
          <w:noProof/>
        </w:rPr>
        <w:fldChar w:fldCharType="separate"/>
      </w:r>
      <w:r w:rsidR="006E1312">
        <w:rPr>
          <w:noProof/>
        </w:rPr>
        <w:t>49</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2—Conveyances entering Australian territory</w:t>
      </w:r>
      <w:r w:rsidRPr="00B37E6E">
        <w:rPr>
          <w:b w:val="0"/>
          <w:noProof/>
          <w:sz w:val="18"/>
        </w:rPr>
        <w:tab/>
      </w:r>
      <w:r w:rsidRPr="00B37E6E">
        <w:rPr>
          <w:b w:val="0"/>
          <w:noProof/>
          <w:sz w:val="18"/>
        </w:rPr>
        <w:fldChar w:fldCharType="begin"/>
      </w:r>
      <w:r w:rsidRPr="00B37E6E">
        <w:rPr>
          <w:b w:val="0"/>
          <w:noProof/>
          <w:sz w:val="18"/>
        </w:rPr>
        <w:instrText xml:space="preserve"> PAGEREF _Toc448485972 \h </w:instrText>
      </w:r>
      <w:r w:rsidRPr="00B37E6E">
        <w:rPr>
          <w:b w:val="0"/>
          <w:noProof/>
          <w:sz w:val="18"/>
        </w:rPr>
      </w:r>
      <w:r w:rsidRPr="00B37E6E">
        <w:rPr>
          <w:b w:val="0"/>
          <w:noProof/>
          <w:sz w:val="18"/>
        </w:rPr>
        <w:fldChar w:fldCharType="separate"/>
      </w:r>
      <w:r w:rsidR="006E1312">
        <w:rPr>
          <w:b w:val="0"/>
          <w:noProof/>
          <w:sz w:val="18"/>
        </w:rPr>
        <w:t>51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52</w:t>
      </w:r>
      <w:r w:rsidRPr="00B37E6E">
        <w:rPr>
          <w:noProof/>
        </w:rPr>
        <w:tab/>
        <w:t>Conveyance becomes subject to biosecurity control if exposed to certain goods</w:t>
      </w:r>
      <w:r w:rsidRPr="00B37E6E">
        <w:rPr>
          <w:noProof/>
        </w:rPr>
        <w:tab/>
      </w:r>
      <w:r w:rsidRPr="00B37E6E">
        <w:rPr>
          <w:noProof/>
        </w:rPr>
        <w:fldChar w:fldCharType="begin"/>
      </w:r>
      <w:r w:rsidRPr="00B37E6E">
        <w:rPr>
          <w:noProof/>
        </w:rPr>
        <w:instrText xml:space="preserve"> PAGEREF _Toc448485973 \h </w:instrText>
      </w:r>
      <w:r w:rsidRPr="00B37E6E">
        <w:rPr>
          <w:noProof/>
        </w:rPr>
      </w:r>
      <w:r w:rsidRPr="00B37E6E">
        <w:rPr>
          <w:noProof/>
        </w:rPr>
        <w:fldChar w:fldCharType="separate"/>
      </w:r>
      <w:r w:rsidR="006E1312">
        <w:rPr>
          <w:noProof/>
        </w:rPr>
        <w:t>51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53</w:t>
      </w:r>
      <w:r w:rsidRPr="00B37E6E">
        <w:rPr>
          <w:noProof/>
        </w:rPr>
        <w:tab/>
        <w:t>Persons on incoming aircraft or vessel required to provide information to assess level of biosecurity risk</w:t>
      </w:r>
      <w:r w:rsidRPr="00B37E6E">
        <w:rPr>
          <w:noProof/>
        </w:rPr>
        <w:tab/>
      </w:r>
      <w:r w:rsidRPr="00B37E6E">
        <w:rPr>
          <w:noProof/>
        </w:rPr>
        <w:fldChar w:fldCharType="begin"/>
      </w:r>
      <w:r w:rsidRPr="00B37E6E">
        <w:rPr>
          <w:noProof/>
        </w:rPr>
        <w:instrText xml:space="preserve"> PAGEREF _Toc448485974 \h </w:instrText>
      </w:r>
      <w:r w:rsidRPr="00B37E6E">
        <w:rPr>
          <w:noProof/>
        </w:rPr>
      </w:r>
      <w:r w:rsidRPr="00B37E6E">
        <w:rPr>
          <w:noProof/>
        </w:rPr>
        <w:fldChar w:fldCharType="separate"/>
      </w:r>
      <w:r w:rsidR="006E1312">
        <w:rPr>
          <w:noProof/>
        </w:rPr>
        <w:t>51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54</w:t>
      </w:r>
      <w:r w:rsidRPr="00B37E6E">
        <w:rPr>
          <w:noProof/>
        </w:rPr>
        <w:tab/>
        <w:t>Biosecurity officer may require trap to be set in or on certain conveyances for monitoring or assessment purposes</w:t>
      </w:r>
      <w:r w:rsidRPr="00B37E6E">
        <w:rPr>
          <w:noProof/>
        </w:rPr>
        <w:tab/>
      </w:r>
      <w:r w:rsidRPr="00B37E6E">
        <w:rPr>
          <w:noProof/>
        </w:rPr>
        <w:fldChar w:fldCharType="begin"/>
      </w:r>
      <w:r w:rsidRPr="00B37E6E">
        <w:rPr>
          <w:noProof/>
        </w:rPr>
        <w:instrText xml:space="preserve"> PAGEREF _Toc448485975 \h </w:instrText>
      </w:r>
      <w:r w:rsidRPr="00B37E6E">
        <w:rPr>
          <w:noProof/>
        </w:rPr>
      </w:r>
      <w:r w:rsidRPr="00B37E6E">
        <w:rPr>
          <w:noProof/>
        </w:rPr>
        <w:fldChar w:fldCharType="separate"/>
      </w:r>
      <w:r w:rsidR="006E1312">
        <w:rPr>
          <w:noProof/>
        </w:rPr>
        <w:t>51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55</w:t>
      </w:r>
      <w:r w:rsidRPr="00B37E6E">
        <w:rPr>
          <w:noProof/>
        </w:rPr>
        <w:tab/>
        <w:t>Person must comply with direction in relation to setting trap in or on conveyance for monitoring or assessment purposes</w:t>
      </w:r>
      <w:r w:rsidRPr="00B37E6E">
        <w:rPr>
          <w:noProof/>
        </w:rPr>
        <w:tab/>
      </w:r>
      <w:r w:rsidRPr="00B37E6E">
        <w:rPr>
          <w:noProof/>
        </w:rPr>
        <w:fldChar w:fldCharType="begin"/>
      </w:r>
      <w:r w:rsidRPr="00B37E6E">
        <w:rPr>
          <w:noProof/>
        </w:rPr>
        <w:instrText xml:space="preserve"> PAGEREF _Toc448485976 \h </w:instrText>
      </w:r>
      <w:r w:rsidRPr="00B37E6E">
        <w:rPr>
          <w:noProof/>
        </w:rPr>
      </w:r>
      <w:r w:rsidRPr="00B37E6E">
        <w:rPr>
          <w:noProof/>
        </w:rPr>
        <w:fldChar w:fldCharType="separate"/>
      </w:r>
      <w:r w:rsidR="006E1312">
        <w:rPr>
          <w:noProof/>
        </w:rPr>
        <w:t>52</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3—First points of entry</w:t>
      </w:r>
      <w:r w:rsidRPr="00B37E6E">
        <w:rPr>
          <w:b w:val="0"/>
          <w:noProof/>
          <w:sz w:val="18"/>
        </w:rPr>
        <w:tab/>
      </w:r>
      <w:r w:rsidRPr="00B37E6E">
        <w:rPr>
          <w:b w:val="0"/>
          <w:noProof/>
          <w:sz w:val="18"/>
        </w:rPr>
        <w:fldChar w:fldCharType="begin"/>
      </w:r>
      <w:r w:rsidRPr="00B37E6E">
        <w:rPr>
          <w:b w:val="0"/>
          <w:noProof/>
          <w:sz w:val="18"/>
        </w:rPr>
        <w:instrText xml:space="preserve"> PAGEREF _Toc448485977 \h </w:instrText>
      </w:r>
      <w:r w:rsidRPr="00B37E6E">
        <w:rPr>
          <w:b w:val="0"/>
          <w:noProof/>
          <w:sz w:val="18"/>
        </w:rPr>
      </w:r>
      <w:r w:rsidRPr="00B37E6E">
        <w:rPr>
          <w:b w:val="0"/>
          <w:noProof/>
          <w:sz w:val="18"/>
        </w:rPr>
        <w:fldChar w:fldCharType="separate"/>
      </w:r>
      <w:r w:rsidR="006E1312">
        <w:rPr>
          <w:b w:val="0"/>
          <w:noProof/>
          <w:sz w:val="18"/>
        </w:rPr>
        <w:t>54</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56</w:t>
      </w:r>
      <w:r w:rsidRPr="00B37E6E">
        <w:rPr>
          <w:noProof/>
        </w:rPr>
        <w:tab/>
        <w:t xml:space="preserve"> Requirements that must be met before determining a landing place to be first point of entry</w:t>
      </w:r>
      <w:r w:rsidRPr="00B37E6E">
        <w:rPr>
          <w:noProof/>
        </w:rPr>
        <w:tab/>
      </w:r>
      <w:r w:rsidRPr="00B37E6E">
        <w:rPr>
          <w:noProof/>
        </w:rPr>
        <w:fldChar w:fldCharType="begin"/>
      </w:r>
      <w:r w:rsidRPr="00B37E6E">
        <w:rPr>
          <w:noProof/>
        </w:rPr>
        <w:instrText xml:space="preserve"> PAGEREF _Toc448485978 \h </w:instrText>
      </w:r>
      <w:r w:rsidRPr="00B37E6E">
        <w:rPr>
          <w:noProof/>
        </w:rPr>
      </w:r>
      <w:r w:rsidRPr="00B37E6E">
        <w:rPr>
          <w:noProof/>
        </w:rPr>
        <w:fldChar w:fldCharType="separate"/>
      </w:r>
      <w:r w:rsidR="006E1312">
        <w:rPr>
          <w:noProof/>
        </w:rPr>
        <w:t>54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57</w:t>
      </w:r>
      <w:r w:rsidRPr="00B37E6E">
        <w:rPr>
          <w:noProof/>
        </w:rPr>
        <w:tab/>
        <w:t>Circumstances for variation and revocation of first point of entry determinations in relation to landing places</w:t>
      </w:r>
      <w:r w:rsidRPr="00B37E6E">
        <w:rPr>
          <w:noProof/>
        </w:rPr>
        <w:tab/>
      </w:r>
      <w:r w:rsidRPr="00B37E6E">
        <w:rPr>
          <w:noProof/>
        </w:rPr>
        <w:fldChar w:fldCharType="begin"/>
      </w:r>
      <w:r w:rsidRPr="00B37E6E">
        <w:rPr>
          <w:noProof/>
        </w:rPr>
        <w:instrText xml:space="preserve"> PAGEREF _Toc448485979 \h </w:instrText>
      </w:r>
      <w:r w:rsidRPr="00B37E6E">
        <w:rPr>
          <w:noProof/>
        </w:rPr>
      </w:r>
      <w:r w:rsidRPr="00B37E6E">
        <w:rPr>
          <w:noProof/>
        </w:rPr>
        <w:fldChar w:fldCharType="separate"/>
      </w:r>
      <w:r w:rsidR="006E1312">
        <w:rPr>
          <w:noProof/>
        </w:rPr>
        <w:t>54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58</w:t>
      </w:r>
      <w:r w:rsidRPr="00B37E6E">
        <w:rPr>
          <w:noProof/>
        </w:rPr>
        <w:tab/>
        <w:t>Requirements that must be met before determining a port to be first point of entry</w:t>
      </w:r>
      <w:r w:rsidRPr="00B37E6E">
        <w:rPr>
          <w:noProof/>
        </w:rPr>
        <w:tab/>
      </w:r>
      <w:r w:rsidRPr="00B37E6E">
        <w:rPr>
          <w:noProof/>
        </w:rPr>
        <w:fldChar w:fldCharType="begin"/>
      </w:r>
      <w:r w:rsidRPr="00B37E6E">
        <w:rPr>
          <w:noProof/>
        </w:rPr>
        <w:instrText xml:space="preserve"> PAGEREF _Toc448485980 \h </w:instrText>
      </w:r>
      <w:r w:rsidRPr="00B37E6E">
        <w:rPr>
          <w:noProof/>
        </w:rPr>
      </w:r>
      <w:r w:rsidRPr="00B37E6E">
        <w:rPr>
          <w:noProof/>
        </w:rPr>
        <w:fldChar w:fldCharType="separate"/>
      </w:r>
      <w:r w:rsidR="006E1312">
        <w:rPr>
          <w:noProof/>
        </w:rPr>
        <w:t>55</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59</w:t>
      </w:r>
      <w:r w:rsidRPr="00B37E6E">
        <w:rPr>
          <w:noProof/>
        </w:rPr>
        <w:tab/>
        <w:t>Circumstances for variation and revocation of first point of entry determinations in relation to ports</w:t>
      </w:r>
      <w:r w:rsidRPr="00B37E6E">
        <w:rPr>
          <w:noProof/>
        </w:rPr>
        <w:tab/>
      </w:r>
      <w:r w:rsidRPr="00B37E6E">
        <w:rPr>
          <w:noProof/>
        </w:rPr>
        <w:fldChar w:fldCharType="begin"/>
      </w:r>
      <w:r w:rsidRPr="00B37E6E">
        <w:rPr>
          <w:noProof/>
        </w:rPr>
        <w:instrText xml:space="preserve"> PAGEREF _Toc448485981 \h </w:instrText>
      </w:r>
      <w:r w:rsidRPr="00B37E6E">
        <w:rPr>
          <w:noProof/>
        </w:rPr>
      </w:r>
      <w:r w:rsidRPr="00B37E6E">
        <w:rPr>
          <w:noProof/>
        </w:rPr>
        <w:fldChar w:fldCharType="separate"/>
      </w:r>
      <w:r w:rsidR="006E1312">
        <w:rPr>
          <w:noProof/>
        </w:rPr>
        <w:t>55</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4—Ballast water and sediment</w:t>
      </w:r>
      <w:r w:rsidRPr="00B37E6E">
        <w:rPr>
          <w:b w:val="0"/>
          <w:noProof/>
          <w:sz w:val="18"/>
        </w:rPr>
        <w:tab/>
      </w:r>
      <w:r w:rsidRPr="00B37E6E">
        <w:rPr>
          <w:b w:val="0"/>
          <w:noProof/>
          <w:sz w:val="18"/>
        </w:rPr>
        <w:fldChar w:fldCharType="begin"/>
      </w:r>
      <w:r w:rsidRPr="00B37E6E">
        <w:rPr>
          <w:b w:val="0"/>
          <w:noProof/>
          <w:sz w:val="18"/>
        </w:rPr>
        <w:instrText xml:space="preserve"> PAGEREF _Toc448485982 \h </w:instrText>
      </w:r>
      <w:r w:rsidRPr="00B37E6E">
        <w:rPr>
          <w:b w:val="0"/>
          <w:noProof/>
          <w:sz w:val="18"/>
        </w:rPr>
      </w:r>
      <w:r w:rsidRPr="00B37E6E">
        <w:rPr>
          <w:b w:val="0"/>
          <w:noProof/>
          <w:sz w:val="18"/>
        </w:rPr>
        <w:fldChar w:fldCharType="separate"/>
      </w:r>
      <w:r w:rsidR="006E1312">
        <w:rPr>
          <w:b w:val="0"/>
          <w:noProof/>
          <w:sz w:val="18"/>
        </w:rPr>
        <w:t>56</w:t>
      </w:r>
      <w:r w:rsidRPr="00B37E6E">
        <w:rPr>
          <w:b w:val="0"/>
          <w:noProof/>
          <w:sz w:val="18"/>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1—Application and interpretation</w:t>
      </w:r>
      <w:r w:rsidRPr="00B37E6E">
        <w:rPr>
          <w:b w:val="0"/>
          <w:noProof/>
          <w:sz w:val="18"/>
        </w:rPr>
        <w:tab/>
      </w:r>
      <w:r w:rsidRPr="00B37E6E">
        <w:rPr>
          <w:b w:val="0"/>
          <w:noProof/>
          <w:sz w:val="18"/>
        </w:rPr>
        <w:fldChar w:fldCharType="begin"/>
      </w:r>
      <w:r w:rsidRPr="00B37E6E">
        <w:rPr>
          <w:b w:val="0"/>
          <w:noProof/>
          <w:sz w:val="18"/>
        </w:rPr>
        <w:instrText xml:space="preserve"> PAGEREF _Toc448485983 \h </w:instrText>
      </w:r>
      <w:r w:rsidRPr="00B37E6E">
        <w:rPr>
          <w:b w:val="0"/>
          <w:noProof/>
          <w:sz w:val="18"/>
        </w:rPr>
      </w:r>
      <w:r w:rsidRPr="00B37E6E">
        <w:rPr>
          <w:b w:val="0"/>
          <w:noProof/>
          <w:sz w:val="18"/>
        </w:rPr>
        <w:fldChar w:fldCharType="separate"/>
      </w:r>
      <w:r w:rsidR="006E1312">
        <w:rPr>
          <w:b w:val="0"/>
          <w:noProof/>
          <w:sz w:val="18"/>
        </w:rPr>
        <w:t>56</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60</w:t>
      </w:r>
      <w:r w:rsidRPr="00B37E6E">
        <w:rPr>
          <w:noProof/>
        </w:rPr>
        <w:tab/>
        <w:t>Exemption from Chapter</w:t>
      </w:r>
      <w:r w:rsidR="00B37E6E" w:rsidRPr="00B37E6E">
        <w:rPr>
          <w:noProof/>
        </w:rPr>
        <w:t> </w:t>
      </w:r>
      <w:r w:rsidRPr="00B37E6E">
        <w:rPr>
          <w:noProof/>
        </w:rPr>
        <w:t>5 of the Act—warships, naval auxiliary or other vessels owned or operated by the Australian government or the government of a foreign country</w:t>
      </w:r>
      <w:r w:rsidRPr="00B37E6E">
        <w:rPr>
          <w:noProof/>
        </w:rPr>
        <w:tab/>
      </w:r>
      <w:r w:rsidRPr="00B37E6E">
        <w:rPr>
          <w:noProof/>
        </w:rPr>
        <w:fldChar w:fldCharType="begin"/>
      </w:r>
      <w:r w:rsidRPr="00B37E6E">
        <w:rPr>
          <w:noProof/>
        </w:rPr>
        <w:instrText xml:space="preserve"> PAGEREF _Toc448485984 \h </w:instrText>
      </w:r>
      <w:r w:rsidRPr="00B37E6E">
        <w:rPr>
          <w:noProof/>
        </w:rPr>
      </w:r>
      <w:r w:rsidRPr="00B37E6E">
        <w:rPr>
          <w:noProof/>
        </w:rPr>
        <w:fldChar w:fldCharType="separate"/>
      </w:r>
      <w:r w:rsidR="006E1312">
        <w:rPr>
          <w:noProof/>
        </w:rPr>
        <w:t>56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61</w:t>
      </w:r>
      <w:r w:rsidRPr="00B37E6E">
        <w:rPr>
          <w:noProof/>
        </w:rPr>
        <w:tab/>
        <w:t>References to IMO guidelines</w:t>
      </w:r>
      <w:r w:rsidRPr="00B37E6E">
        <w:rPr>
          <w:noProof/>
        </w:rPr>
        <w:tab/>
      </w:r>
      <w:r w:rsidRPr="00B37E6E">
        <w:rPr>
          <w:noProof/>
        </w:rPr>
        <w:fldChar w:fldCharType="begin"/>
      </w:r>
      <w:r w:rsidRPr="00B37E6E">
        <w:rPr>
          <w:noProof/>
        </w:rPr>
        <w:instrText xml:space="preserve"> PAGEREF _Toc448485985 \h </w:instrText>
      </w:r>
      <w:r w:rsidRPr="00B37E6E">
        <w:rPr>
          <w:noProof/>
        </w:rPr>
      </w:r>
      <w:r w:rsidRPr="00B37E6E">
        <w:rPr>
          <w:noProof/>
        </w:rPr>
        <w:fldChar w:fldCharType="separate"/>
      </w:r>
      <w:r w:rsidR="006E1312">
        <w:rPr>
          <w:noProof/>
        </w:rPr>
        <w:t>56</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2—Reporting ballast water discharges</w:t>
      </w:r>
      <w:r w:rsidRPr="00B37E6E">
        <w:rPr>
          <w:b w:val="0"/>
          <w:noProof/>
          <w:sz w:val="18"/>
        </w:rPr>
        <w:tab/>
      </w:r>
      <w:r w:rsidRPr="00B37E6E">
        <w:rPr>
          <w:b w:val="0"/>
          <w:noProof/>
          <w:sz w:val="18"/>
        </w:rPr>
        <w:fldChar w:fldCharType="begin"/>
      </w:r>
      <w:r w:rsidRPr="00B37E6E">
        <w:rPr>
          <w:b w:val="0"/>
          <w:noProof/>
          <w:sz w:val="18"/>
        </w:rPr>
        <w:instrText xml:space="preserve"> PAGEREF _Toc448485986 \h </w:instrText>
      </w:r>
      <w:r w:rsidRPr="00B37E6E">
        <w:rPr>
          <w:b w:val="0"/>
          <w:noProof/>
          <w:sz w:val="18"/>
        </w:rPr>
      </w:r>
      <w:r w:rsidRPr="00B37E6E">
        <w:rPr>
          <w:b w:val="0"/>
          <w:noProof/>
          <w:sz w:val="18"/>
        </w:rPr>
        <w:fldChar w:fldCharType="separate"/>
      </w:r>
      <w:r w:rsidR="006E1312">
        <w:rPr>
          <w:b w:val="0"/>
          <w:noProof/>
          <w:sz w:val="18"/>
        </w:rPr>
        <w:t>57</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62</w:t>
      </w:r>
      <w:r w:rsidRPr="00B37E6E">
        <w:rPr>
          <w:noProof/>
        </w:rPr>
        <w:tab/>
        <w:t>Information that must be included in ballast water discharge report</w:t>
      </w:r>
      <w:r w:rsidRPr="00B37E6E">
        <w:rPr>
          <w:noProof/>
        </w:rPr>
        <w:tab/>
      </w:r>
      <w:r w:rsidRPr="00B37E6E">
        <w:rPr>
          <w:noProof/>
        </w:rPr>
        <w:fldChar w:fldCharType="begin"/>
      </w:r>
      <w:r w:rsidRPr="00B37E6E">
        <w:rPr>
          <w:noProof/>
        </w:rPr>
        <w:instrText xml:space="preserve"> PAGEREF _Toc448485987 \h </w:instrText>
      </w:r>
      <w:r w:rsidRPr="00B37E6E">
        <w:rPr>
          <w:noProof/>
        </w:rPr>
      </w:r>
      <w:r w:rsidRPr="00B37E6E">
        <w:rPr>
          <w:noProof/>
        </w:rPr>
        <w:fldChar w:fldCharType="separate"/>
      </w:r>
      <w:r w:rsidR="006E1312">
        <w:rPr>
          <w:noProof/>
        </w:rPr>
        <w:t>57</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63</w:t>
      </w:r>
      <w:r w:rsidRPr="00B37E6E">
        <w:rPr>
          <w:noProof/>
        </w:rPr>
        <w:tab/>
        <w:t>Manner and time for giving ballast water discharge report</w:t>
      </w:r>
      <w:r w:rsidRPr="00B37E6E">
        <w:rPr>
          <w:noProof/>
        </w:rPr>
        <w:tab/>
      </w:r>
      <w:r w:rsidRPr="00B37E6E">
        <w:rPr>
          <w:noProof/>
        </w:rPr>
        <w:fldChar w:fldCharType="begin"/>
      </w:r>
      <w:r w:rsidRPr="00B37E6E">
        <w:rPr>
          <w:noProof/>
        </w:rPr>
        <w:instrText xml:space="preserve"> PAGEREF _Toc448485988 \h </w:instrText>
      </w:r>
      <w:r w:rsidRPr="00B37E6E">
        <w:rPr>
          <w:noProof/>
        </w:rPr>
      </w:r>
      <w:r w:rsidRPr="00B37E6E">
        <w:rPr>
          <w:noProof/>
        </w:rPr>
        <w:fldChar w:fldCharType="separate"/>
      </w:r>
      <w:r w:rsidR="006E1312">
        <w:rPr>
          <w:noProof/>
        </w:rPr>
        <w:t>57</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64</w:t>
      </w:r>
      <w:r w:rsidRPr="00B37E6E">
        <w:rPr>
          <w:noProof/>
        </w:rPr>
        <w:tab/>
        <w:t>Exception to requirement to give ballast water discharge report</w:t>
      </w:r>
      <w:r w:rsidRPr="00B37E6E">
        <w:rPr>
          <w:noProof/>
        </w:rPr>
        <w:tab/>
      </w:r>
      <w:r w:rsidRPr="00B37E6E">
        <w:rPr>
          <w:noProof/>
        </w:rPr>
        <w:fldChar w:fldCharType="begin"/>
      </w:r>
      <w:r w:rsidRPr="00B37E6E">
        <w:rPr>
          <w:noProof/>
        </w:rPr>
        <w:instrText xml:space="preserve"> PAGEREF _Toc448485989 \h </w:instrText>
      </w:r>
      <w:r w:rsidRPr="00B37E6E">
        <w:rPr>
          <w:noProof/>
        </w:rPr>
      </w:r>
      <w:r w:rsidRPr="00B37E6E">
        <w:rPr>
          <w:noProof/>
        </w:rPr>
        <w:fldChar w:fldCharType="separate"/>
      </w:r>
      <w:r w:rsidR="006E1312">
        <w:rPr>
          <w:noProof/>
        </w:rPr>
        <w:t>58</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3—Management of discharge of ballast water</w:t>
      </w:r>
      <w:r w:rsidRPr="00B37E6E">
        <w:rPr>
          <w:b w:val="0"/>
          <w:noProof/>
          <w:sz w:val="18"/>
        </w:rPr>
        <w:tab/>
      </w:r>
      <w:r w:rsidRPr="00B37E6E">
        <w:rPr>
          <w:b w:val="0"/>
          <w:noProof/>
          <w:sz w:val="18"/>
        </w:rPr>
        <w:fldChar w:fldCharType="begin"/>
      </w:r>
      <w:r w:rsidRPr="00B37E6E">
        <w:rPr>
          <w:b w:val="0"/>
          <w:noProof/>
          <w:sz w:val="18"/>
        </w:rPr>
        <w:instrText xml:space="preserve"> PAGEREF _Toc448485990 \h </w:instrText>
      </w:r>
      <w:r w:rsidRPr="00B37E6E">
        <w:rPr>
          <w:b w:val="0"/>
          <w:noProof/>
          <w:sz w:val="18"/>
        </w:rPr>
      </w:r>
      <w:r w:rsidRPr="00B37E6E">
        <w:rPr>
          <w:b w:val="0"/>
          <w:noProof/>
          <w:sz w:val="18"/>
        </w:rPr>
        <w:fldChar w:fldCharType="separate"/>
      </w:r>
      <w:r w:rsidR="006E1312">
        <w:rPr>
          <w:b w:val="0"/>
          <w:noProof/>
          <w:sz w:val="18"/>
        </w:rPr>
        <w:t>59</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65</w:t>
      </w:r>
      <w:r w:rsidRPr="00B37E6E">
        <w:rPr>
          <w:noProof/>
        </w:rPr>
        <w:tab/>
        <w:t>Application for approval of method of ballast water management</w:t>
      </w:r>
      <w:r w:rsidRPr="00B37E6E">
        <w:rPr>
          <w:noProof/>
        </w:rPr>
        <w:tab/>
      </w:r>
      <w:r w:rsidRPr="00B37E6E">
        <w:rPr>
          <w:noProof/>
        </w:rPr>
        <w:fldChar w:fldCharType="begin"/>
      </w:r>
      <w:r w:rsidRPr="00B37E6E">
        <w:rPr>
          <w:noProof/>
        </w:rPr>
        <w:instrText xml:space="preserve"> PAGEREF _Toc448485991 \h </w:instrText>
      </w:r>
      <w:r w:rsidRPr="00B37E6E">
        <w:rPr>
          <w:noProof/>
        </w:rPr>
      </w:r>
      <w:r w:rsidRPr="00B37E6E">
        <w:rPr>
          <w:noProof/>
        </w:rPr>
        <w:fldChar w:fldCharType="separate"/>
      </w:r>
      <w:r w:rsidR="006E1312">
        <w:rPr>
          <w:noProof/>
        </w:rPr>
        <w:t>59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66</w:t>
      </w:r>
      <w:r w:rsidRPr="00B37E6E">
        <w:rPr>
          <w:noProof/>
        </w:rPr>
        <w:tab/>
        <w:t>Approval of method of ballast water management that has been approved by foreign country</w:t>
      </w:r>
      <w:r w:rsidRPr="00B37E6E">
        <w:rPr>
          <w:noProof/>
        </w:rPr>
        <w:tab/>
      </w:r>
      <w:r w:rsidRPr="00B37E6E">
        <w:rPr>
          <w:noProof/>
        </w:rPr>
        <w:fldChar w:fldCharType="begin"/>
      </w:r>
      <w:r w:rsidRPr="00B37E6E">
        <w:rPr>
          <w:noProof/>
        </w:rPr>
        <w:instrText xml:space="preserve"> PAGEREF _Toc448485992 \h </w:instrText>
      </w:r>
      <w:r w:rsidRPr="00B37E6E">
        <w:rPr>
          <w:noProof/>
        </w:rPr>
      </w:r>
      <w:r w:rsidRPr="00B37E6E">
        <w:rPr>
          <w:noProof/>
        </w:rPr>
        <w:fldChar w:fldCharType="separate"/>
      </w:r>
      <w:r w:rsidR="006E1312">
        <w:rPr>
          <w:noProof/>
        </w:rPr>
        <w:t>59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67</w:t>
      </w:r>
      <w:r w:rsidRPr="00B37E6E">
        <w:rPr>
          <w:noProof/>
        </w:rPr>
        <w:tab/>
        <w:t>Management by ballast water exchange</w:t>
      </w:r>
      <w:r w:rsidRPr="00B37E6E">
        <w:rPr>
          <w:noProof/>
        </w:rPr>
        <w:tab/>
      </w:r>
      <w:r w:rsidRPr="00B37E6E">
        <w:rPr>
          <w:noProof/>
        </w:rPr>
        <w:fldChar w:fldCharType="begin"/>
      </w:r>
      <w:r w:rsidRPr="00B37E6E">
        <w:rPr>
          <w:noProof/>
        </w:rPr>
        <w:instrText xml:space="preserve"> PAGEREF _Toc448485993 \h </w:instrText>
      </w:r>
      <w:r w:rsidRPr="00B37E6E">
        <w:rPr>
          <w:noProof/>
        </w:rPr>
      </w:r>
      <w:r w:rsidRPr="00B37E6E">
        <w:rPr>
          <w:noProof/>
        </w:rPr>
        <w:fldChar w:fldCharType="separate"/>
      </w:r>
      <w:r w:rsidR="006E1312">
        <w:rPr>
          <w:noProof/>
        </w:rPr>
        <w:t>59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68</w:t>
      </w:r>
      <w:r w:rsidRPr="00B37E6E">
        <w:rPr>
          <w:noProof/>
        </w:rPr>
        <w:tab/>
        <w:t>Approval of discharge to ballast water reception facility</w:t>
      </w:r>
      <w:r w:rsidRPr="00B37E6E">
        <w:rPr>
          <w:noProof/>
        </w:rPr>
        <w:tab/>
      </w:r>
      <w:r w:rsidRPr="00B37E6E">
        <w:rPr>
          <w:noProof/>
        </w:rPr>
        <w:fldChar w:fldCharType="begin"/>
      </w:r>
      <w:r w:rsidRPr="00B37E6E">
        <w:rPr>
          <w:noProof/>
        </w:rPr>
        <w:instrText xml:space="preserve"> PAGEREF _Toc448485994 \h </w:instrText>
      </w:r>
      <w:r w:rsidRPr="00B37E6E">
        <w:rPr>
          <w:noProof/>
        </w:rPr>
      </w:r>
      <w:r w:rsidRPr="00B37E6E">
        <w:rPr>
          <w:noProof/>
        </w:rPr>
        <w:fldChar w:fldCharType="separate"/>
      </w:r>
      <w:r w:rsidR="006E1312">
        <w:rPr>
          <w:noProof/>
        </w:rPr>
        <w:t>60</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69</w:t>
      </w:r>
      <w:r w:rsidRPr="00B37E6E">
        <w:rPr>
          <w:noProof/>
        </w:rPr>
        <w:tab/>
        <w:t>Grant of exemption for discharge</w:t>
      </w:r>
      <w:r w:rsidRPr="00B37E6E">
        <w:rPr>
          <w:noProof/>
        </w:rPr>
        <w:tab/>
      </w:r>
      <w:r w:rsidRPr="00B37E6E">
        <w:rPr>
          <w:noProof/>
        </w:rPr>
        <w:fldChar w:fldCharType="begin"/>
      </w:r>
      <w:r w:rsidRPr="00B37E6E">
        <w:rPr>
          <w:noProof/>
        </w:rPr>
        <w:instrText xml:space="preserve"> PAGEREF _Toc448485995 \h </w:instrText>
      </w:r>
      <w:r w:rsidRPr="00B37E6E">
        <w:rPr>
          <w:noProof/>
        </w:rPr>
      </w:r>
      <w:r w:rsidRPr="00B37E6E">
        <w:rPr>
          <w:noProof/>
        </w:rPr>
        <w:fldChar w:fldCharType="separate"/>
      </w:r>
      <w:r w:rsidR="006E1312">
        <w:rPr>
          <w:noProof/>
        </w:rPr>
        <w:t>60</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4—Ballast water management plans</w:t>
      </w:r>
      <w:r w:rsidRPr="00B37E6E">
        <w:rPr>
          <w:b w:val="0"/>
          <w:noProof/>
          <w:sz w:val="18"/>
        </w:rPr>
        <w:tab/>
      </w:r>
      <w:r w:rsidRPr="00B37E6E">
        <w:rPr>
          <w:b w:val="0"/>
          <w:noProof/>
          <w:sz w:val="18"/>
        </w:rPr>
        <w:fldChar w:fldCharType="begin"/>
      </w:r>
      <w:r w:rsidRPr="00B37E6E">
        <w:rPr>
          <w:b w:val="0"/>
          <w:noProof/>
          <w:sz w:val="18"/>
        </w:rPr>
        <w:instrText xml:space="preserve"> PAGEREF _Toc448485996 \h </w:instrText>
      </w:r>
      <w:r w:rsidRPr="00B37E6E">
        <w:rPr>
          <w:b w:val="0"/>
          <w:noProof/>
          <w:sz w:val="18"/>
        </w:rPr>
      </w:r>
      <w:r w:rsidRPr="00B37E6E">
        <w:rPr>
          <w:b w:val="0"/>
          <w:noProof/>
          <w:sz w:val="18"/>
        </w:rPr>
        <w:fldChar w:fldCharType="separate"/>
      </w:r>
      <w:r w:rsidR="006E1312">
        <w:rPr>
          <w:b w:val="0"/>
          <w:noProof/>
          <w:sz w:val="18"/>
        </w:rPr>
        <w:t>61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70</w:t>
      </w:r>
      <w:r w:rsidRPr="00B37E6E">
        <w:rPr>
          <w:noProof/>
        </w:rPr>
        <w:tab/>
        <w:t>Ballast water management plan for foreign vessel</w:t>
      </w:r>
      <w:r w:rsidRPr="00B37E6E">
        <w:rPr>
          <w:noProof/>
        </w:rPr>
        <w:tab/>
      </w:r>
      <w:r w:rsidRPr="00B37E6E">
        <w:rPr>
          <w:noProof/>
        </w:rPr>
        <w:fldChar w:fldCharType="begin"/>
      </w:r>
      <w:r w:rsidRPr="00B37E6E">
        <w:rPr>
          <w:noProof/>
        </w:rPr>
        <w:instrText xml:space="preserve"> PAGEREF _Toc448485997 \h </w:instrText>
      </w:r>
      <w:r w:rsidRPr="00B37E6E">
        <w:rPr>
          <w:noProof/>
        </w:rPr>
      </w:r>
      <w:r w:rsidRPr="00B37E6E">
        <w:rPr>
          <w:noProof/>
        </w:rPr>
        <w:fldChar w:fldCharType="separate"/>
      </w:r>
      <w:r w:rsidR="006E1312">
        <w:rPr>
          <w:noProof/>
        </w:rPr>
        <w:t>61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71</w:t>
      </w:r>
      <w:r w:rsidRPr="00B37E6E">
        <w:rPr>
          <w:noProof/>
        </w:rPr>
        <w:tab/>
        <w:t>Scheme for approval of ballast water management plan for Australian vessel</w:t>
      </w:r>
      <w:r w:rsidRPr="00B37E6E">
        <w:rPr>
          <w:noProof/>
        </w:rPr>
        <w:tab/>
      </w:r>
      <w:r w:rsidRPr="00B37E6E">
        <w:rPr>
          <w:noProof/>
        </w:rPr>
        <w:fldChar w:fldCharType="begin"/>
      </w:r>
      <w:r w:rsidRPr="00B37E6E">
        <w:rPr>
          <w:noProof/>
        </w:rPr>
        <w:instrText xml:space="preserve"> PAGEREF _Toc448485998 \h </w:instrText>
      </w:r>
      <w:r w:rsidRPr="00B37E6E">
        <w:rPr>
          <w:noProof/>
        </w:rPr>
      </w:r>
      <w:r w:rsidRPr="00B37E6E">
        <w:rPr>
          <w:noProof/>
        </w:rPr>
        <w:fldChar w:fldCharType="separate"/>
      </w:r>
      <w:r w:rsidR="006E1312">
        <w:rPr>
          <w:noProof/>
        </w:rPr>
        <w:t>61</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5—Ballast water management certificates</w:t>
      </w:r>
      <w:r w:rsidRPr="00B37E6E">
        <w:rPr>
          <w:b w:val="0"/>
          <w:noProof/>
          <w:sz w:val="18"/>
        </w:rPr>
        <w:tab/>
      </w:r>
      <w:r w:rsidRPr="00B37E6E">
        <w:rPr>
          <w:b w:val="0"/>
          <w:noProof/>
          <w:sz w:val="18"/>
        </w:rPr>
        <w:fldChar w:fldCharType="begin"/>
      </w:r>
      <w:r w:rsidRPr="00B37E6E">
        <w:rPr>
          <w:b w:val="0"/>
          <w:noProof/>
          <w:sz w:val="18"/>
        </w:rPr>
        <w:instrText xml:space="preserve"> PAGEREF _Toc448485999 \h </w:instrText>
      </w:r>
      <w:r w:rsidRPr="00B37E6E">
        <w:rPr>
          <w:b w:val="0"/>
          <w:noProof/>
          <w:sz w:val="18"/>
        </w:rPr>
      </w:r>
      <w:r w:rsidRPr="00B37E6E">
        <w:rPr>
          <w:b w:val="0"/>
          <w:noProof/>
          <w:sz w:val="18"/>
        </w:rPr>
        <w:fldChar w:fldCharType="separate"/>
      </w:r>
      <w:r w:rsidR="006E1312">
        <w:rPr>
          <w:b w:val="0"/>
          <w:noProof/>
          <w:sz w:val="18"/>
        </w:rPr>
        <w:t>62</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72</w:t>
      </w:r>
      <w:r w:rsidRPr="00B37E6E">
        <w:rPr>
          <w:noProof/>
        </w:rPr>
        <w:tab/>
        <w:t>Ballast water management certificate for foreign vessel</w:t>
      </w:r>
      <w:r w:rsidRPr="00B37E6E">
        <w:rPr>
          <w:noProof/>
        </w:rPr>
        <w:tab/>
      </w:r>
      <w:r w:rsidRPr="00B37E6E">
        <w:rPr>
          <w:noProof/>
        </w:rPr>
        <w:fldChar w:fldCharType="begin"/>
      </w:r>
      <w:r w:rsidRPr="00B37E6E">
        <w:rPr>
          <w:noProof/>
        </w:rPr>
        <w:instrText xml:space="preserve"> PAGEREF _Toc448486000 \h </w:instrText>
      </w:r>
      <w:r w:rsidRPr="00B37E6E">
        <w:rPr>
          <w:noProof/>
        </w:rPr>
      </w:r>
      <w:r w:rsidRPr="00B37E6E">
        <w:rPr>
          <w:noProof/>
        </w:rPr>
        <w:fldChar w:fldCharType="separate"/>
      </w:r>
      <w:r w:rsidR="006E1312">
        <w:rPr>
          <w:noProof/>
        </w:rPr>
        <w:t>62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73</w:t>
      </w:r>
      <w:r w:rsidRPr="00B37E6E">
        <w:rPr>
          <w:noProof/>
        </w:rPr>
        <w:tab/>
        <w:t>Scheme for survey of Australian vessel and issue etc. of ballast water management certificate</w:t>
      </w:r>
      <w:r w:rsidRPr="00B37E6E">
        <w:rPr>
          <w:noProof/>
        </w:rPr>
        <w:tab/>
      </w:r>
      <w:r w:rsidRPr="00B37E6E">
        <w:rPr>
          <w:noProof/>
        </w:rPr>
        <w:fldChar w:fldCharType="begin"/>
      </w:r>
      <w:r w:rsidRPr="00B37E6E">
        <w:rPr>
          <w:noProof/>
        </w:rPr>
        <w:instrText xml:space="preserve"> PAGEREF _Toc448486001 \h </w:instrText>
      </w:r>
      <w:r w:rsidRPr="00B37E6E">
        <w:rPr>
          <w:noProof/>
        </w:rPr>
      </w:r>
      <w:r w:rsidRPr="00B37E6E">
        <w:rPr>
          <w:noProof/>
        </w:rPr>
        <w:fldChar w:fldCharType="separate"/>
      </w:r>
      <w:r w:rsidR="006E1312">
        <w:rPr>
          <w:noProof/>
        </w:rPr>
        <w:t>62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74</w:t>
      </w:r>
      <w:r w:rsidRPr="00B37E6E">
        <w:rPr>
          <w:noProof/>
        </w:rPr>
        <w:tab/>
        <w:t>Scheme for survey of foreign vessel and issue etc. of ballast water management certificate</w:t>
      </w:r>
      <w:r w:rsidRPr="00B37E6E">
        <w:rPr>
          <w:noProof/>
        </w:rPr>
        <w:tab/>
      </w:r>
      <w:r w:rsidRPr="00B37E6E">
        <w:rPr>
          <w:noProof/>
        </w:rPr>
        <w:fldChar w:fldCharType="begin"/>
      </w:r>
      <w:r w:rsidRPr="00B37E6E">
        <w:rPr>
          <w:noProof/>
        </w:rPr>
        <w:instrText xml:space="preserve"> PAGEREF _Toc448486002 \h </w:instrText>
      </w:r>
      <w:r w:rsidRPr="00B37E6E">
        <w:rPr>
          <w:noProof/>
        </w:rPr>
      </w:r>
      <w:r w:rsidRPr="00B37E6E">
        <w:rPr>
          <w:noProof/>
        </w:rPr>
        <w:fldChar w:fldCharType="separate"/>
      </w:r>
      <w:r w:rsidR="006E1312">
        <w:rPr>
          <w:noProof/>
        </w:rPr>
        <w:t>63</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6—Ballast water records</w:t>
      </w:r>
      <w:r w:rsidRPr="00B37E6E">
        <w:rPr>
          <w:b w:val="0"/>
          <w:noProof/>
          <w:sz w:val="18"/>
        </w:rPr>
        <w:tab/>
      </w:r>
      <w:r w:rsidRPr="00B37E6E">
        <w:rPr>
          <w:b w:val="0"/>
          <w:noProof/>
          <w:sz w:val="18"/>
        </w:rPr>
        <w:fldChar w:fldCharType="begin"/>
      </w:r>
      <w:r w:rsidRPr="00B37E6E">
        <w:rPr>
          <w:b w:val="0"/>
          <w:noProof/>
          <w:sz w:val="18"/>
        </w:rPr>
        <w:instrText xml:space="preserve"> PAGEREF _Toc448486003 \h </w:instrText>
      </w:r>
      <w:r w:rsidRPr="00B37E6E">
        <w:rPr>
          <w:b w:val="0"/>
          <w:noProof/>
          <w:sz w:val="18"/>
        </w:rPr>
      </w:r>
      <w:r w:rsidRPr="00B37E6E">
        <w:rPr>
          <w:b w:val="0"/>
          <w:noProof/>
          <w:sz w:val="18"/>
        </w:rPr>
        <w:fldChar w:fldCharType="separate"/>
      </w:r>
      <w:r w:rsidR="006E1312">
        <w:rPr>
          <w:b w:val="0"/>
          <w:noProof/>
          <w:sz w:val="18"/>
        </w:rPr>
        <w:t>64</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75</w:t>
      </w:r>
      <w:r w:rsidRPr="00B37E6E">
        <w:rPr>
          <w:noProof/>
        </w:rPr>
        <w:tab/>
        <w:t>Requirements for ballast water record system for Australian vessel</w:t>
      </w:r>
      <w:r w:rsidRPr="00B37E6E">
        <w:rPr>
          <w:noProof/>
        </w:rPr>
        <w:tab/>
      </w:r>
      <w:r w:rsidRPr="00B37E6E">
        <w:rPr>
          <w:noProof/>
        </w:rPr>
        <w:fldChar w:fldCharType="begin"/>
      </w:r>
      <w:r w:rsidRPr="00B37E6E">
        <w:rPr>
          <w:noProof/>
        </w:rPr>
        <w:instrText xml:space="preserve"> PAGEREF _Toc448486004 \h </w:instrText>
      </w:r>
      <w:r w:rsidRPr="00B37E6E">
        <w:rPr>
          <w:noProof/>
        </w:rPr>
      </w:r>
      <w:r w:rsidRPr="00B37E6E">
        <w:rPr>
          <w:noProof/>
        </w:rPr>
        <w:fldChar w:fldCharType="separate"/>
      </w:r>
      <w:r w:rsidR="006E1312">
        <w:rPr>
          <w:noProof/>
        </w:rPr>
        <w:t>64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76</w:t>
      </w:r>
      <w:r w:rsidRPr="00B37E6E">
        <w:rPr>
          <w:noProof/>
        </w:rPr>
        <w:tab/>
        <w:t>Requirements for records of ballast water operations and disposals of sediment</w:t>
      </w:r>
      <w:r w:rsidRPr="00B37E6E">
        <w:rPr>
          <w:noProof/>
        </w:rPr>
        <w:tab/>
      </w:r>
      <w:r w:rsidRPr="00B37E6E">
        <w:rPr>
          <w:noProof/>
        </w:rPr>
        <w:fldChar w:fldCharType="begin"/>
      </w:r>
      <w:r w:rsidRPr="00B37E6E">
        <w:rPr>
          <w:noProof/>
        </w:rPr>
        <w:instrText xml:space="preserve"> PAGEREF _Toc448486005 \h </w:instrText>
      </w:r>
      <w:r w:rsidRPr="00B37E6E">
        <w:rPr>
          <w:noProof/>
        </w:rPr>
      </w:r>
      <w:r w:rsidRPr="00B37E6E">
        <w:rPr>
          <w:noProof/>
        </w:rPr>
        <w:fldChar w:fldCharType="separate"/>
      </w:r>
      <w:r w:rsidR="006E1312">
        <w:rPr>
          <w:noProof/>
        </w:rPr>
        <w:t>64</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7—Exemptions from and modifications of the Act</w:t>
      </w:r>
      <w:r w:rsidRPr="00B37E6E">
        <w:rPr>
          <w:b w:val="0"/>
          <w:noProof/>
          <w:sz w:val="18"/>
        </w:rPr>
        <w:tab/>
      </w:r>
      <w:r w:rsidRPr="00B37E6E">
        <w:rPr>
          <w:b w:val="0"/>
          <w:noProof/>
          <w:sz w:val="18"/>
        </w:rPr>
        <w:fldChar w:fldCharType="begin"/>
      </w:r>
      <w:r w:rsidRPr="00B37E6E">
        <w:rPr>
          <w:b w:val="0"/>
          <w:noProof/>
          <w:sz w:val="18"/>
        </w:rPr>
        <w:instrText xml:space="preserve"> PAGEREF _Toc448486006 \h </w:instrText>
      </w:r>
      <w:r w:rsidRPr="00B37E6E">
        <w:rPr>
          <w:b w:val="0"/>
          <w:noProof/>
          <w:sz w:val="18"/>
        </w:rPr>
      </w:r>
      <w:r w:rsidRPr="00B37E6E">
        <w:rPr>
          <w:b w:val="0"/>
          <w:noProof/>
          <w:sz w:val="18"/>
        </w:rPr>
        <w:fldChar w:fldCharType="separate"/>
      </w:r>
      <w:r w:rsidR="006E1312">
        <w:rPr>
          <w:b w:val="0"/>
          <w:noProof/>
          <w:sz w:val="18"/>
        </w:rPr>
        <w:t>65</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77</w:t>
      </w:r>
      <w:r w:rsidRPr="00B37E6E">
        <w:rPr>
          <w:noProof/>
        </w:rPr>
        <w:tab/>
        <w:t>Exemption and modification—vessels that have taken up ballast water in Australian seas or at least 12 nautical miles from the nearest land</w:t>
      </w:r>
      <w:r w:rsidRPr="00B37E6E">
        <w:rPr>
          <w:noProof/>
        </w:rPr>
        <w:tab/>
      </w:r>
      <w:r w:rsidRPr="00B37E6E">
        <w:rPr>
          <w:noProof/>
        </w:rPr>
        <w:fldChar w:fldCharType="begin"/>
      </w:r>
      <w:r w:rsidRPr="00B37E6E">
        <w:rPr>
          <w:noProof/>
        </w:rPr>
        <w:instrText xml:space="preserve"> PAGEREF _Toc448486007 \h </w:instrText>
      </w:r>
      <w:r w:rsidRPr="00B37E6E">
        <w:rPr>
          <w:noProof/>
        </w:rPr>
      </w:r>
      <w:r w:rsidRPr="00B37E6E">
        <w:rPr>
          <w:noProof/>
        </w:rPr>
        <w:fldChar w:fldCharType="separate"/>
      </w:r>
      <w:r w:rsidR="006E1312">
        <w:rPr>
          <w:noProof/>
        </w:rPr>
        <w:t>65</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5—Managing biosecurity risks: monitoring, control and response</w:t>
      </w:r>
      <w:r w:rsidRPr="00B37E6E">
        <w:rPr>
          <w:b w:val="0"/>
          <w:noProof/>
          <w:sz w:val="18"/>
        </w:rPr>
        <w:tab/>
      </w:r>
      <w:r w:rsidRPr="00B37E6E">
        <w:rPr>
          <w:b w:val="0"/>
          <w:noProof/>
          <w:sz w:val="18"/>
        </w:rPr>
        <w:fldChar w:fldCharType="begin"/>
      </w:r>
      <w:r w:rsidRPr="00B37E6E">
        <w:rPr>
          <w:b w:val="0"/>
          <w:noProof/>
          <w:sz w:val="18"/>
        </w:rPr>
        <w:instrText xml:space="preserve"> PAGEREF _Toc448486008 \h </w:instrText>
      </w:r>
      <w:r w:rsidRPr="00B37E6E">
        <w:rPr>
          <w:b w:val="0"/>
          <w:noProof/>
          <w:sz w:val="18"/>
        </w:rPr>
      </w:r>
      <w:r w:rsidRPr="00B37E6E">
        <w:rPr>
          <w:b w:val="0"/>
          <w:noProof/>
          <w:sz w:val="18"/>
        </w:rPr>
        <w:fldChar w:fldCharType="separate"/>
      </w:r>
      <w:r w:rsidR="006E1312">
        <w:rPr>
          <w:b w:val="0"/>
          <w:noProof/>
          <w:sz w:val="18"/>
        </w:rPr>
        <w:t>66</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78</w:t>
      </w:r>
      <w:r w:rsidRPr="00B37E6E">
        <w:rPr>
          <w:noProof/>
        </w:rPr>
        <w:tab/>
        <w:t>Other biosecurity measures relating to goods or conveyances—export from Australian territory</w:t>
      </w:r>
      <w:r w:rsidRPr="00B37E6E">
        <w:rPr>
          <w:noProof/>
        </w:rPr>
        <w:tab/>
      </w:r>
      <w:r w:rsidRPr="00B37E6E">
        <w:rPr>
          <w:noProof/>
        </w:rPr>
        <w:fldChar w:fldCharType="begin"/>
      </w:r>
      <w:r w:rsidRPr="00B37E6E">
        <w:rPr>
          <w:noProof/>
        </w:rPr>
        <w:instrText xml:space="preserve"> PAGEREF _Toc448486009 \h </w:instrText>
      </w:r>
      <w:r w:rsidRPr="00B37E6E">
        <w:rPr>
          <w:noProof/>
        </w:rPr>
      </w:r>
      <w:r w:rsidRPr="00B37E6E">
        <w:rPr>
          <w:noProof/>
        </w:rPr>
        <w:fldChar w:fldCharType="separate"/>
      </w:r>
      <w:r w:rsidR="006E1312">
        <w:rPr>
          <w:noProof/>
        </w:rPr>
        <w:t>66</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6—Approved arrangements</w:t>
      </w:r>
      <w:r w:rsidRPr="00B37E6E">
        <w:rPr>
          <w:b w:val="0"/>
          <w:noProof/>
          <w:sz w:val="18"/>
        </w:rPr>
        <w:tab/>
      </w:r>
      <w:r w:rsidRPr="00B37E6E">
        <w:rPr>
          <w:b w:val="0"/>
          <w:noProof/>
          <w:sz w:val="18"/>
        </w:rPr>
        <w:fldChar w:fldCharType="begin"/>
      </w:r>
      <w:r w:rsidRPr="00B37E6E">
        <w:rPr>
          <w:b w:val="0"/>
          <w:noProof/>
          <w:sz w:val="18"/>
        </w:rPr>
        <w:instrText xml:space="preserve"> PAGEREF _Toc448486010 \h </w:instrText>
      </w:r>
      <w:r w:rsidRPr="00B37E6E">
        <w:rPr>
          <w:b w:val="0"/>
          <w:noProof/>
          <w:sz w:val="18"/>
        </w:rPr>
      </w:r>
      <w:r w:rsidRPr="00B37E6E">
        <w:rPr>
          <w:b w:val="0"/>
          <w:noProof/>
          <w:sz w:val="18"/>
        </w:rPr>
        <w:fldChar w:fldCharType="separate"/>
      </w:r>
      <w:r w:rsidR="006E1312">
        <w:rPr>
          <w:b w:val="0"/>
          <w:noProof/>
          <w:sz w:val="18"/>
        </w:rPr>
        <w:t>68</w:t>
      </w:r>
      <w:r w:rsidRPr="00B37E6E">
        <w:rPr>
          <w:b w:val="0"/>
          <w:noProof/>
          <w:sz w:val="18"/>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1—Approval of proposed arrangement</w:t>
      </w:r>
      <w:r w:rsidRPr="00B37E6E">
        <w:rPr>
          <w:b w:val="0"/>
          <w:noProof/>
          <w:sz w:val="18"/>
        </w:rPr>
        <w:tab/>
      </w:r>
      <w:r w:rsidRPr="00B37E6E">
        <w:rPr>
          <w:b w:val="0"/>
          <w:noProof/>
          <w:sz w:val="18"/>
        </w:rPr>
        <w:fldChar w:fldCharType="begin"/>
      </w:r>
      <w:r w:rsidRPr="00B37E6E">
        <w:rPr>
          <w:b w:val="0"/>
          <w:noProof/>
          <w:sz w:val="18"/>
        </w:rPr>
        <w:instrText xml:space="preserve"> PAGEREF _Toc448486011 \h </w:instrText>
      </w:r>
      <w:r w:rsidRPr="00B37E6E">
        <w:rPr>
          <w:b w:val="0"/>
          <w:noProof/>
          <w:sz w:val="18"/>
        </w:rPr>
      </w:r>
      <w:r w:rsidRPr="00B37E6E">
        <w:rPr>
          <w:b w:val="0"/>
          <w:noProof/>
          <w:sz w:val="18"/>
        </w:rPr>
        <w:fldChar w:fldCharType="separate"/>
      </w:r>
      <w:r w:rsidR="006E1312">
        <w:rPr>
          <w:b w:val="0"/>
          <w:noProof/>
          <w:sz w:val="18"/>
        </w:rPr>
        <w:t>68</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79</w:t>
      </w:r>
      <w:r w:rsidRPr="00B37E6E">
        <w:rPr>
          <w:noProof/>
        </w:rPr>
        <w:tab/>
        <w:t>Requirements for approving proposed arrangement</w:t>
      </w:r>
      <w:r w:rsidRPr="00B37E6E">
        <w:rPr>
          <w:noProof/>
        </w:rPr>
        <w:tab/>
      </w:r>
      <w:r w:rsidRPr="00B37E6E">
        <w:rPr>
          <w:noProof/>
        </w:rPr>
        <w:fldChar w:fldCharType="begin"/>
      </w:r>
      <w:r w:rsidRPr="00B37E6E">
        <w:rPr>
          <w:noProof/>
        </w:rPr>
        <w:instrText xml:space="preserve"> PAGEREF _Toc448486012 \h </w:instrText>
      </w:r>
      <w:r w:rsidRPr="00B37E6E">
        <w:rPr>
          <w:noProof/>
        </w:rPr>
      </w:r>
      <w:r w:rsidRPr="00B37E6E">
        <w:rPr>
          <w:noProof/>
        </w:rPr>
        <w:fldChar w:fldCharType="separate"/>
      </w:r>
      <w:r w:rsidR="006E1312">
        <w:rPr>
          <w:noProof/>
        </w:rPr>
        <w:t>68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80</w:t>
      </w:r>
      <w:r w:rsidRPr="00B37E6E">
        <w:rPr>
          <w:noProof/>
        </w:rPr>
        <w:tab/>
        <w:t>Transfer of approved arrangement</w:t>
      </w:r>
      <w:r w:rsidRPr="00B37E6E">
        <w:rPr>
          <w:noProof/>
        </w:rPr>
        <w:tab/>
      </w:r>
      <w:r w:rsidRPr="00B37E6E">
        <w:rPr>
          <w:noProof/>
        </w:rPr>
        <w:fldChar w:fldCharType="begin"/>
      </w:r>
      <w:r w:rsidRPr="00B37E6E">
        <w:rPr>
          <w:noProof/>
        </w:rPr>
        <w:instrText xml:space="preserve"> PAGEREF _Toc448486013 \h </w:instrText>
      </w:r>
      <w:r w:rsidRPr="00B37E6E">
        <w:rPr>
          <w:noProof/>
        </w:rPr>
      </w:r>
      <w:r w:rsidRPr="00B37E6E">
        <w:rPr>
          <w:noProof/>
        </w:rPr>
        <w:fldChar w:fldCharType="separate"/>
      </w:r>
      <w:r w:rsidR="006E1312">
        <w:rPr>
          <w:noProof/>
        </w:rPr>
        <w:t>68</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2—Suspension of approved arrangement</w:t>
      </w:r>
      <w:r w:rsidRPr="00B37E6E">
        <w:rPr>
          <w:b w:val="0"/>
          <w:noProof/>
          <w:sz w:val="18"/>
        </w:rPr>
        <w:tab/>
      </w:r>
      <w:r w:rsidRPr="00B37E6E">
        <w:rPr>
          <w:b w:val="0"/>
          <w:noProof/>
          <w:sz w:val="18"/>
        </w:rPr>
        <w:fldChar w:fldCharType="begin"/>
      </w:r>
      <w:r w:rsidRPr="00B37E6E">
        <w:rPr>
          <w:b w:val="0"/>
          <w:noProof/>
          <w:sz w:val="18"/>
        </w:rPr>
        <w:instrText xml:space="preserve"> PAGEREF _Toc448486014 \h </w:instrText>
      </w:r>
      <w:r w:rsidRPr="00B37E6E">
        <w:rPr>
          <w:b w:val="0"/>
          <w:noProof/>
          <w:sz w:val="18"/>
        </w:rPr>
      </w:r>
      <w:r w:rsidRPr="00B37E6E">
        <w:rPr>
          <w:b w:val="0"/>
          <w:noProof/>
          <w:sz w:val="18"/>
        </w:rPr>
        <w:fldChar w:fldCharType="separate"/>
      </w:r>
      <w:r w:rsidR="006E1312">
        <w:rPr>
          <w:b w:val="0"/>
          <w:noProof/>
          <w:sz w:val="18"/>
        </w:rPr>
        <w:t>69</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81</w:t>
      </w:r>
      <w:r w:rsidRPr="00B37E6E">
        <w:rPr>
          <w:noProof/>
        </w:rPr>
        <w:tab/>
        <w:t>Requirements for request to suspend all or a part of an approved arrangement</w:t>
      </w:r>
      <w:r w:rsidRPr="00B37E6E">
        <w:rPr>
          <w:noProof/>
        </w:rPr>
        <w:tab/>
      </w:r>
      <w:r w:rsidRPr="00B37E6E">
        <w:rPr>
          <w:noProof/>
        </w:rPr>
        <w:fldChar w:fldCharType="begin"/>
      </w:r>
      <w:r w:rsidRPr="00B37E6E">
        <w:rPr>
          <w:noProof/>
        </w:rPr>
        <w:instrText xml:space="preserve"> PAGEREF _Toc448486015 \h </w:instrText>
      </w:r>
      <w:r w:rsidRPr="00B37E6E">
        <w:rPr>
          <w:noProof/>
        </w:rPr>
      </w:r>
      <w:r w:rsidRPr="00B37E6E">
        <w:rPr>
          <w:noProof/>
        </w:rPr>
        <w:fldChar w:fldCharType="separate"/>
      </w:r>
      <w:r w:rsidR="006E1312">
        <w:rPr>
          <w:noProof/>
        </w:rPr>
        <w:t>69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82</w:t>
      </w:r>
      <w:r w:rsidRPr="00B37E6E">
        <w:rPr>
          <w:noProof/>
        </w:rPr>
        <w:tab/>
        <w:t>Period for making decision on request to suspend a part of an approved arrangement</w:t>
      </w:r>
      <w:r w:rsidRPr="00B37E6E">
        <w:rPr>
          <w:noProof/>
        </w:rPr>
        <w:tab/>
      </w:r>
      <w:r w:rsidRPr="00B37E6E">
        <w:rPr>
          <w:noProof/>
        </w:rPr>
        <w:fldChar w:fldCharType="begin"/>
      </w:r>
      <w:r w:rsidRPr="00B37E6E">
        <w:rPr>
          <w:noProof/>
        </w:rPr>
        <w:instrText xml:space="preserve"> PAGEREF _Toc448486016 \h </w:instrText>
      </w:r>
      <w:r w:rsidRPr="00B37E6E">
        <w:rPr>
          <w:noProof/>
        </w:rPr>
      </w:r>
      <w:r w:rsidRPr="00B37E6E">
        <w:rPr>
          <w:noProof/>
        </w:rPr>
        <w:fldChar w:fldCharType="separate"/>
      </w:r>
      <w:r w:rsidR="006E1312">
        <w:rPr>
          <w:noProof/>
        </w:rPr>
        <w:t>69</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3—Revocation of approved arrangement</w:t>
      </w:r>
      <w:r w:rsidRPr="00B37E6E">
        <w:rPr>
          <w:b w:val="0"/>
          <w:noProof/>
          <w:sz w:val="18"/>
        </w:rPr>
        <w:tab/>
      </w:r>
      <w:r w:rsidRPr="00B37E6E">
        <w:rPr>
          <w:b w:val="0"/>
          <w:noProof/>
          <w:sz w:val="18"/>
        </w:rPr>
        <w:fldChar w:fldCharType="begin"/>
      </w:r>
      <w:r w:rsidRPr="00B37E6E">
        <w:rPr>
          <w:b w:val="0"/>
          <w:noProof/>
          <w:sz w:val="18"/>
        </w:rPr>
        <w:instrText xml:space="preserve"> PAGEREF _Toc448486017 \h </w:instrText>
      </w:r>
      <w:r w:rsidRPr="00B37E6E">
        <w:rPr>
          <w:b w:val="0"/>
          <w:noProof/>
          <w:sz w:val="18"/>
        </w:rPr>
      </w:r>
      <w:r w:rsidRPr="00B37E6E">
        <w:rPr>
          <w:b w:val="0"/>
          <w:noProof/>
          <w:sz w:val="18"/>
        </w:rPr>
        <w:fldChar w:fldCharType="separate"/>
      </w:r>
      <w:r w:rsidR="006E1312">
        <w:rPr>
          <w:b w:val="0"/>
          <w:noProof/>
          <w:sz w:val="18"/>
        </w:rPr>
        <w:t>70</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83</w:t>
      </w:r>
      <w:r w:rsidRPr="00B37E6E">
        <w:rPr>
          <w:noProof/>
        </w:rPr>
        <w:tab/>
        <w:t>Notice period for request to revoke approved arrangement</w:t>
      </w:r>
      <w:r w:rsidRPr="00B37E6E">
        <w:rPr>
          <w:noProof/>
        </w:rPr>
        <w:tab/>
      </w:r>
      <w:r w:rsidRPr="00B37E6E">
        <w:rPr>
          <w:noProof/>
        </w:rPr>
        <w:fldChar w:fldCharType="begin"/>
      </w:r>
      <w:r w:rsidRPr="00B37E6E">
        <w:rPr>
          <w:noProof/>
        </w:rPr>
        <w:instrText xml:space="preserve"> PAGEREF _Toc448486018 \h </w:instrText>
      </w:r>
      <w:r w:rsidRPr="00B37E6E">
        <w:rPr>
          <w:noProof/>
        </w:rPr>
      </w:r>
      <w:r w:rsidRPr="00B37E6E">
        <w:rPr>
          <w:noProof/>
        </w:rPr>
        <w:fldChar w:fldCharType="separate"/>
      </w:r>
      <w:r w:rsidR="006E1312">
        <w:rPr>
          <w:noProof/>
        </w:rPr>
        <w:t>70</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4—General provisions about applications</w:t>
      </w:r>
      <w:r w:rsidRPr="00B37E6E">
        <w:rPr>
          <w:b w:val="0"/>
          <w:noProof/>
          <w:sz w:val="18"/>
        </w:rPr>
        <w:tab/>
      </w:r>
      <w:r w:rsidRPr="00B37E6E">
        <w:rPr>
          <w:b w:val="0"/>
          <w:noProof/>
          <w:sz w:val="18"/>
        </w:rPr>
        <w:fldChar w:fldCharType="begin"/>
      </w:r>
      <w:r w:rsidRPr="00B37E6E">
        <w:rPr>
          <w:b w:val="0"/>
          <w:noProof/>
          <w:sz w:val="18"/>
        </w:rPr>
        <w:instrText xml:space="preserve"> PAGEREF _Toc448486019 \h </w:instrText>
      </w:r>
      <w:r w:rsidRPr="00B37E6E">
        <w:rPr>
          <w:b w:val="0"/>
          <w:noProof/>
          <w:sz w:val="18"/>
        </w:rPr>
      </w:r>
      <w:r w:rsidRPr="00B37E6E">
        <w:rPr>
          <w:b w:val="0"/>
          <w:noProof/>
          <w:sz w:val="18"/>
        </w:rPr>
        <w:fldChar w:fldCharType="separate"/>
      </w:r>
      <w:r w:rsidR="006E1312">
        <w:rPr>
          <w:b w:val="0"/>
          <w:noProof/>
          <w:sz w:val="18"/>
        </w:rPr>
        <w:t>71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84</w:t>
      </w:r>
      <w:r w:rsidRPr="00B37E6E">
        <w:rPr>
          <w:noProof/>
        </w:rPr>
        <w:tab/>
        <w:t>Applications to which this Part applies</w:t>
      </w:r>
      <w:r w:rsidRPr="00B37E6E">
        <w:rPr>
          <w:noProof/>
        </w:rPr>
        <w:tab/>
      </w:r>
      <w:r w:rsidRPr="00B37E6E">
        <w:rPr>
          <w:noProof/>
        </w:rPr>
        <w:fldChar w:fldCharType="begin"/>
      </w:r>
      <w:r w:rsidRPr="00B37E6E">
        <w:rPr>
          <w:noProof/>
        </w:rPr>
        <w:instrText xml:space="preserve"> PAGEREF _Toc448486020 \h </w:instrText>
      </w:r>
      <w:r w:rsidRPr="00B37E6E">
        <w:rPr>
          <w:noProof/>
        </w:rPr>
      </w:r>
      <w:r w:rsidRPr="00B37E6E">
        <w:rPr>
          <w:noProof/>
        </w:rPr>
        <w:fldChar w:fldCharType="separate"/>
      </w:r>
      <w:r w:rsidR="006E1312">
        <w:rPr>
          <w:noProof/>
        </w:rPr>
        <w:t>71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85</w:t>
      </w:r>
      <w:r w:rsidRPr="00B37E6E">
        <w:rPr>
          <w:noProof/>
        </w:rPr>
        <w:tab/>
        <w:t>Information to be included in applications</w:t>
      </w:r>
      <w:r w:rsidRPr="00B37E6E">
        <w:rPr>
          <w:noProof/>
        </w:rPr>
        <w:tab/>
      </w:r>
      <w:r w:rsidRPr="00B37E6E">
        <w:rPr>
          <w:noProof/>
        </w:rPr>
        <w:fldChar w:fldCharType="begin"/>
      </w:r>
      <w:r w:rsidRPr="00B37E6E">
        <w:rPr>
          <w:noProof/>
        </w:rPr>
        <w:instrText xml:space="preserve"> PAGEREF _Toc448486021 \h </w:instrText>
      </w:r>
      <w:r w:rsidRPr="00B37E6E">
        <w:rPr>
          <w:noProof/>
        </w:rPr>
      </w:r>
      <w:r w:rsidRPr="00B37E6E">
        <w:rPr>
          <w:noProof/>
        </w:rPr>
        <w:fldChar w:fldCharType="separate"/>
      </w:r>
      <w:r w:rsidR="006E1312">
        <w:rPr>
          <w:noProof/>
        </w:rPr>
        <w:t>71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86</w:t>
      </w:r>
      <w:r w:rsidRPr="00B37E6E">
        <w:rPr>
          <w:noProof/>
        </w:rPr>
        <w:tab/>
        <w:t>Dealing with applications</w:t>
      </w:r>
      <w:r w:rsidRPr="00B37E6E">
        <w:rPr>
          <w:noProof/>
        </w:rPr>
        <w:tab/>
      </w:r>
      <w:r w:rsidRPr="00B37E6E">
        <w:rPr>
          <w:noProof/>
        </w:rPr>
        <w:fldChar w:fldCharType="begin"/>
      </w:r>
      <w:r w:rsidRPr="00B37E6E">
        <w:rPr>
          <w:noProof/>
        </w:rPr>
        <w:instrText xml:space="preserve"> PAGEREF _Toc448486022 \h </w:instrText>
      </w:r>
      <w:r w:rsidRPr="00B37E6E">
        <w:rPr>
          <w:noProof/>
        </w:rPr>
      </w:r>
      <w:r w:rsidRPr="00B37E6E">
        <w:rPr>
          <w:noProof/>
        </w:rPr>
        <w:fldChar w:fldCharType="separate"/>
      </w:r>
      <w:r w:rsidR="006E1312">
        <w:rPr>
          <w:noProof/>
        </w:rPr>
        <w:t>71</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7—Compliance and enforcement</w:t>
      </w:r>
      <w:r w:rsidRPr="00B37E6E">
        <w:rPr>
          <w:b w:val="0"/>
          <w:noProof/>
          <w:sz w:val="18"/>
        </w:rPr>
        <w:tab/>
      </w:r>
      <w:r w:rsidRPr="00B37E6E">
        <w:rPr>
          <w:b w:val="0"/>
          <w:noProof/>
          <w:sz w:val="18"/>
        </w:rPr>
        <w:fldChar w:fldCharType="begin"/>
      </w:r>
      <w:r w:rsidRPr="00B37E6E">
        <w:rPr>
          <w:b w:val="0"/>
          <w:noProof/>
          <w:sz w:val="18"/>
        </w:rPr>
        <w:instrText xml:space="preserve"> PAGEREF _Toc448486023 \h </w:instrText>
      </w:r>
      <w:r w:rsidRPr="00B37E6E">
        <w:rPr>
          <w:b w:val="0"/>
          <w:noProof/>
          <w:sz w:val="18"/>
        </w:rPr>
      </w:r>
      <w:r w:rsidRPr="00B37E6E">
        <w:rPr>
          <w:b w:val="0"/>
          <w:noProof/>
          <w:sz w:val="18"/>
        </w:rPr>
        <w:fldChar w:fldCharType="separate"/>
      </w:r>
      <w:r w:rsidR="006E1312">
        <w:rPr>
          <w:b w:val="0"/>
          <w:noProof/>
          <w:sz w:val="18"/>
        </w:rPr>
        <w:t>72</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87</w:t>
      </w:r>
      <w:r w:rsidRPr="00B37E6E">
        <w:rPr>
          <w:noProof/>
        </w:rPr>
        <w:tab/>
        <w:t>Period for paying an amount under certain infringement notices given at a first point of entry</w:t>
      </w:r>
      <w:r w:rsidRPr="00B37E6E">
        <w:rPr>
          <w:noProof/>
        </w:rPr>
        <w:tab/>
      </w:r>
      <w:r w:rsidRPr="00B37E6E">
        <w:rPr>
          <w:noProof/>
        </w:rPr>
        <w:fldChar w:fldCharType="begin"/>
      </w:r>
      <w:r w:rsidRPr="00B37E6E">
        <w:rPr>
          <w:noProof/>
        </w:rPr>
        <w:instrText xml:space="preserve"> PAGEREF _Toc448486024 \h </w:instrText>
      </w:r>
      <w:r w:rsidRPr="00B37E6E">
        <w:rPr>
          <w:noProof/>
        </w:rPr>
      </w:r>
      <w:r w:rsidRPr="00B37E6E">
        <w:rPr>
          <w:noProof/>
        </w:rPr>
        <w:fldChar w:fldCharType="separate"/>
      </w:r>
      <w:r w:rsidR="006E1312">
        <w:rPr>
          <w:noProof/>
        </w:rPr>
        <w:t>72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88</w:t>
      </w:r>
      <w:r w:rsidRPr="00B37E6E">
        <w:rPr>
          <w:noProof/>
        </w:rPr>
        <w:tab/>
        <w:t>Amount payable under certain infringement notices</w:t>
      </w:r>
      <w:r w:rsidRPr="00B37E6E">
        <w:rPr>
          <w:noProof/>
        </w:rPr>
        <w:tab/>
      </w:r>
      <w:r w:rsidRPr="00B37E6E">
        <w:rPr>
          <w:noProof/>
        </w:rPr>
        <w:fldChar w:fldCharType="begin"/>
      </w:r>
      <w:r w:rsidRPr="00B37E6E">
        <w:rPr>
          <w:noProof/>
        </w:rPr>
        <w:instrText xml:space="preserve"> PAGEREF _Toc448486025 \h </w:instrText>
      </w:r>
      <w:r w:rsidRPr="00B37E6E">
        <w:rPr>
          <w:noProof/>
        </w:rPr>
      </w:r>
      <w:r w:rsidRPr="00B37E6E">
        <w:rPr>
          <w:noProof/>
        </w:rPr>
        <w:fldChar w:fldCharType="separate"/>
      </w:r>
      <w:r w:rsidR="006E1312">
        <w:rPr>
          <w:noProof/>
        </w:rPr>
        <w:t>72</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8—Governance and officials</w:t>
      </w:r>
      <w:r w:rsidRPr="00B37E6E">
        <w:rPr>
          <w:b w:val="0"/>
          <w:noProof/>
          <w:sz w:val="18"/>
        </w:rPr>
        <w:tab/>
      </w:r>
      <w:r w:rsidRPr="00B37E6E">
        <w:rPr>
          <w:b w:val="0"/>
          <w:noProof/>
          <w:sz w:val="18"/>
        </w:rPr>
        <w:fldChar w:fldCharType="begin"/>
      </w:r>
      <w:r w:rsidRPr="00B37E6E">
        <w:rPr>
          <w:b w:val="0"/>
          <w:noProof/>
          <w:sz w:val="18"/>
        </w:rPr>
        <w:instrText xml:space="preserve"> PAGEREF _Toc448486026 \h </w:instrText>
      </w:r>
      <w:r w:rsidRPr="00B37E6E">
        <w:rPr>
          <w:b w:val="0"/>
          <w:noProof/>
          <w:sz w:val="18"/>
        </w:rPr>
      </w:r>
      <w:r w:rsidRPr="00B37E6E">
        <w:rPr>
          <w:b w:val="0"/>
          <w:noProof/>
          <w:sz w:val="18"/>
        </w:rPr>
        <w:fldChar w:fldCharType="separate"/>
      </w:r>
      <w:r w:rsidR="006E1312">
        <w:rPr>
          <w:b w:val="0"/>
          <w:noProof/>
          <w:sz w:val="18"/>
        </w:rPr>
        <w:t>73</w:t>
      </w:r>
      <w:r w:rsidRPr="00B37E6E">
        <w:rPr>
          <w:b w:val="0"/>
          <w:noProof/>
          <w:sz w:val="18"/>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1—Preliminary</w:t>
      </w:r>
      <w:r w:rsidRPr="00B37E6E">
        <w:rPr>
          <w:b w:val="0"/>
          <w:noProof/>
          <w:sz w:val="18"/>
        </w:rPr>
        <w:tab/>
      </w:r>
      <w:r w:rsidRPr="00B37E6E">
        <w:rPr>
          <w:b w:val="0"/>
          <w:noProof/>
          <w:sz w:val="18"/>
        </w:rPr>
        <w:fldChar w:fldCharType="begin"/>
      </w:r>
      <w:r w:rsidRPr="00B37E6E">
        <w:rPr>
          <w:b w:val="0"/>
          <w:noProof/>
          <w:sz w:val="18"/>
        </w:rPr>
        <w:instrText xml:space="preserve"> PAGEREF _Toc448486027 \h </w:instrText>
      </w:r>
      <w:r w:rsidRPr="00B37E6E">
        <w:rPr>
          <w:b w:val="0"/>
          <w:noProof/>
          <w:sz w:val="18"/>
        </w:rPr>
      </w:r>
      <w:r w:rsidRPr="00B37E6E">
        <w:rPr>
          <w:b w:val="0"/>
          <w:noProof/>
          <w:sz w:val="18"/>
        </w:rPr>
        <w:fldChar w:fldCharType="separate"/>
      </w:r>
      <w:r w:rsidR="006E1312">
        <w:rPr>
          <w:b w:val="0"/>
          <w:noProof/>
          <w:sz w:val="18"/>
        </w:rPr>
        <w:t>73</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89</w:t>
      </w:r>
      <w:r w:rsidRPr="00B37E6E">
        <w:rPr>
          <w:noProof/>
        </w:rPr>
        <w:tab/>
        <w:t>Purpose of this Chapter</w:t>
      </w:r>
      <w:r w:rsidRPr="00B37E6E">
        <w:rPr>
          <w:noProof/>
        </w:rPr>
        <w:tab/>
      </w:r>
      <w:r w:rsidRPr="00B37E6E">
        <w:rPr>
          <w:noProof/>
        </w:rPr>
        <w:fldChar w:fldCharType="begin"/>
      </w:r>
      <w:r w:rsidRPr="00B37E6E">
        <w:rPr>
          <w:noProof/>
        </w:rPr>
        <w:instrText xml:space="preserve"> PAGEREF _Toc448486028 \h </w:instrText>
      </w:r>
      <w:r w:rsidRPr="00B37E6E">
        <w:rPr>
          <w:noProof/>
        </w:rPr>
      </w:r>
      <w:r w:rsidRPr="00B37E6E">
        <w:rPr>
          <w:noProof/>
        </w:rPr>
        <w:fldChar w:fldCharType="separate"/>
      </w:r>
      <w:r w:rsidR="006E1312">
        <w:rPr>
          <w:noProof/>
        </w:rPr>
        <w:t>73</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2—Annual review program</w:t>
      </w:r>
      <w:r w:rsidRPr="00B37E6E">
        <w:rPr>
          <w:b w:val="0"/>
          <w:noProof/>
          <w:sz w:val="18"/>
        </w:rPr>
        <w:tab/>
      </w:r>
      <w:r w:rsidRPr="00B37E6E">
        <w:rPr>
          <w:b w:val="0"/>
          <w:noProof/>
          <w:sz w:val="18"/>
        </w:rPr>
        <w:fldChar w:fldCharType="begin"/>
      </w:r>
      <w:r w:rsidRPr="00B37E6E">
        <w:rPr>
          <w:b w:val="0"/>
          <w:noProof/>
          <w:sz w:val="18"/>
        </w:rPr>
        <w:instrText xml:space="preserve"> PAGEREF _Toc448486029 \h </w:instrText>
      </w:r>
      <w:r w:rsidRPr="00B37E6E">
        <w:rPr>
          <w:b w:val="0"/>
          <w:noProof/>
          <w:sz w:val="18"/>
        </w:rPr>
      </w:r>
      <w:r w:rsidRPr="00B37E6E">
        <w:rPr>
          <w:b w:val="0"/>
          <w:noProof/>
          <w:sz w:val="18"/>
        </w:rPr>
        <w:fldChar w:fldCharType="separate"/>
      </w:r>
      <w:r w:rsidR="006E1312">
        <w:rPr>
          <w:b w:val="0"/>
          <w:noProof/>
          <w:sz w:val="18"/>
        </w:rPr>
        <w:t>74</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90</w:t>
      </w:r>
      <w:r w:rsidRPr="00B37E6E">
        <w:rPr>
          <w:noProof/>
        </w:rPr>
        <w:tab/>
        <w:t>Annual review program</w:t>
      </w:r>
      <w:r w:rsidRPr="00B37E6E">
        <w:rPr>
          <w:noProof/>
        </w:rPr>
        <w:tab/>
      </w:r>
      <w:r w:rsidRPr="00B37E6E">
        <w:rPr>
          <w:noProof/>
        </w:rPr>
        <w:fldChar w:fldCharType="begin"/>
      </w:r>
      <w:r w:rsidRPr="00B37E6E">
        <w:rPr>
          <w:noProof/>
        </w:rPr>
        <w:instrText xml:space="preserve"> PAGEREF _Toc448486030 \h </w:instrText>
      </w:r>
      <w:r w:rsidRPr="00B37E6E">
        <w:rPr>
          <w:noProof/>
        </w:rPr>
      </w:r>
      <w:r w:rsidRPr="00B37E6E">
        <w:rPr>
          <w:noProof/>
        </w:rPr>
        <w:fldChar w:fldCharType="separate"/>
      </w:r>
      <w:r w:rsidR="006E1312">
        <w:rPr>
          <w:noProof/>
        </w:rPr>
        <w:t>74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91</w:t>
      </w:r>
      <w:r w:rsidRPr="00B37E6E">
        <w:rPr>
          <w:noProof/>
        </w:rPr>
        <w:tab/>
        <w:t>Variation of annual review program</w:t>
      </w:r>
      <w:r w:rsidRPr="00B37E6E">
        <w:rPr>
          <w:noProof/>
        </w:rPr>
        <w:tab/>
      </w:r>
      <w:r w:rsidRPr="00B37E6E">
        <w:rPr>
          <w:noProof/>
        </w:rPr>
        <w:fldChar w:fldCharType="begin"/>
      </w:r>
      <w:r w:rsidRPr="00B37E6E">
        <w:rPr>
          <w:noProof/>
        </w:rPr>
        <w:instrText xml:space="preserve"> PAGEREF _Toc448486031 \h </w:instrText>
      </w:r>
      <w:r w:rsidRPr="00B37E6E">
        <w:rPr>
          <w:noProof/>
        </w:rPr>
      </w:r>
      <w:r w:rsidRPr="00B37E6E">
        <w:rPr>
          <w:noProof/>
        </w:rPr>
        <w:fldChar w:fldCharType="separate"/>
      </w:r>
      <w:r w:rsidR="006E1312">
        <w:rPr>
          <w:noProof/>
        </w:rPr>
        <w:t>74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92</w:t>
      </w:r>
      <w:r w:rsidRPr="00B37E6E">
        <w:rPr>
          <w:noProof/>
        </w:rPr>
        <w:tab/>
        <w:t>When reviews are to be conducted</w:t>
      </w:r>
      <w:r w:rsidRPr="00B37E6E">
        <w:rPr>
          <w:noProof/>
        </w:rPr>
        <w:tab/>
      </w:r>
      <w:r w:rsidRPr="00B37E6E">
        <w:rPr>
          <w:noProof/>
        </w:rPr>
        <w:fldChar w:fldCharType="begin"/>
      </w:r>
      <w:r w:rsidRPr="00B37E6E">
        <w:rPr>
          <w:noProof/>
        </w:rPr>
        <w:instrText xml:space="preserve"> PAGEREF _Toc448486032 \h </w:instrText>
      </w:r>
      <w:r w:rsidRPr="00B37E6E">
        <w:rPr>
          <w:noProof/>
        </w:rPr>
      </w:r>
      <w:r w:rsidRPr="00B37E6E">
        <w:rPr>
          <w:noProof/>
        </w:rPr>
        <w:fldChar w:fldCharType="separate"/>
      </w:r>
      <w:r w:rsidR="006E1312">
        <w:rPr>
          <w:noProof/>
        </w:rPr>
        <w:t>74</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3—Process for conducting review</w:t>
      </w:r>
      <w:r w:rsidRPr="00B37E6E">
        <w:rPr>
          <w:b w:val="0"/>
          <w:noProof/>
          <w:sz w:val="18"/>
        </w:rPr>
        <w:tab/>
      </w:r>
      <w:r w:rsidRPr="00B37E6E">
        <w:rPr>
          <w:b w:val="0"/>
          <w:noProof/>
          <w:sz w:val="18"/>
        </w:rPr>
        <w:fldChar w:fldCharType="begin"/>
      </w:r>
      <w:r w:rsidRPr="00B37E6E">
        <w:rPr>
          <w:b w:val="0"/>
          <w:noProof/>
          <w:sz w:val="18"/>
        </w:rPr>
        <w:instrText xml:space="preserve"> PAGEREF _Toc448486033 \h </w:instrText>
      </w:r>
      <w:r w:rsidRPr="00B37E6E">
        <w:rPr>
          <w:b w:val="0"/>
          <w:noProof/>
          <w:sz w:val="18"/>
        </w:rPr>
      </w:r>
      <w:r w:rsidRPr="00B37E6E">
        <w:rPr>
          <w:b w:val="0"/>
          <w:noProof/>
          <w:sz w:val="18"/>
        </w:rPr>
        <w:fldChar w:fldCharType="separate"/>
      </w:r>
      <w:r w:rsidR="006E1312">
        <w:rPr>
          <w:b w:val="0"/>
          <w:noProof/>
          <w:sz w:val="18"/>
        </w:rPr>
        <w:t>76</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93</w:t>
      </w:r>
      <w:r w:rsidRPr="00B37E6E">
        <w:rPr>
          <w:noProof/>
        </w:rPr>
        <w:tab/>
        <w:t>Inspector</w:t>
      </w:r>
      <w:r w:rsidR="00B37E6E">
        <w:rPr>
          <w:noProof/>
        </w:rPr>
        <w:noBreakHyphen/>
      </w:r>
      <w:r w:rsidRPr="00B37E6E">
        <w:rPr>
          <w:noProof/>
        </w:rPr>
        <w:t>General may invite submissions</w:t>
      </w:r>
      <w:r w:rsidRPr="00B37E6E">
        <w:rPr>
          <w:noProof/>
        </w:rPr>
        <w:tab/>
      </w:r>
      <w:r w:rsidRPr="00B37E6E">
        <w:rPr>
          <w:noProof/>
        </w:rPr>
        <w:fldChar w:fldCharType="begin"/>
      </w:r>
      <w:r w:rsidRPr="00B37E6E">
        <w:rPr>
          <w:noProof/>
        </w:rPr>
        <w:instrText xml:space="preserve"> PAGEREF _Toc448486034 \h </w:instrText>
      </w:r>
      <w:r w:rsidRPr="00B37E6E">
        <w:rPr>
          <w:noProof/>
        </w:rPr>
      </w:r>
      <w:r w:rsidRPr="00B37E6E">
        <w:rPr>
          <w:noProof/>
        </w:rPr>
        <w:fldChar w:fldCharType="separate"/>
      </w:r>
      <w:r w:rsidR="006E1312">
        <w:rPr>
          <w:noProof/>
        </w:rPr>
        <w:t>76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94</w:t>
      </w:r>
      <w:r w:rsidRPr="00B37E6E">
        <w:rPr>
          <w:noProof/>
        </w:rPr>
        <w:tab/>
        <w:t>Submissions may be made publicly available</w:t>
      </w:r>
      <w:r w:rsidRPr="00B37E6E">
        <w:rPr>
          <w:noProof/>
        </w:rPr>
        <w:tab/>
      </w:r>
      <w:r w:rsidRPr="00B37E6E">
        <w:rPr>
          <w:noProof/>
        </w:rPr>
        <w:fldChar w:fldCharType="begin"/>
      </w:r>
      <w:r w:rsidRPr="00B37E6E">
        <w:rPr>
          <w:noProof/>
        </w:rPr>
        <w:instrText xml:space="preserve"> PAGEREF _Toc448486035 \h </w:instrText>
      </w:r>
      <w:r w:rsidRPr="00B37E6E">
        <w:rPr>
          <w:noProof/>
        </w:rPr>
      </w:r>
      <w:r w:rsidRPr="00B37E6E">
        <w:rPr>
          <w:noProof/>
        </w:rPr>
        <w:fldChar w:fldCharType="separate"/>
      </w:r>
      <w:r w:rsidR="006E1312">
        <w:rPr>
          <w:noProof/>
        </w:rPr>
        <w:t>76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95</w:t>
      </w:r>
      <w:r w:rsidRPr="00B37E6E">
        <w:rPr>
          <w:noProof/>
        </w:rPr>
        <w:tab/>
        <w:t>Assistance from the Director of Biosecurity</w:t>
      </w:r>
      <w:r w:rsidRPr="00B37E6E">
        <w:rPr>
          <w:noProof/>
        </w:rPr>
        <w:tab/>
      </w:r>
      <w:r w:rsidRPr="00B37E6E">
        <w:rPr>
          <w:noProof/>
        </w:rPr>
        <w:fldChar w:fldCharType="begin"/>
      </w:r>
      <w:r w:rsidRPr="00B37E6E">
        <w:rPr>
          <w:noProof/>
        </w:rPr>
        <w:instrText xml:space="preserve"> PAGEREF _Toc448486036 \h </w:instrText>
      </w:r>
      <w:r w:rsidRPr="00B37E6E">
        <w:rPr>
          <w:noProof/>
        </w:rPr>
      </w:r>
      <w:r w:rsidRPr="00B37E6E">
        <w:rPr>
          <w:noProof/>
        </w:rPr>
        <w:fldChar w:fldCharType="separate"/>
      </w:r>
      <w:r w:rsidR="006E1312">
        <w:rPr>
          <w:noProof/>
        </w:rPr>
        <w:t>77</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4—Review reports</w:t>
      </w:r>
      <w:r w:rsidRPr="00B37E6E">
        <w:rPr>
          <w:b w:val="0"/>
          <w:noProof/>
          <w:sz w:val="18"/>
        </w:rPr>
        <w:tab/>
      </w:r>
      <w:r w:rsidRPr="00B37E6E">
        <w:rPr>
          <w:b w:val="0"/>
          <w:noProof/>
          <w:sz w:val="18"/>
        </w:rPr>
        <w:fldChar w:fldCharType="begin"/>
      </w:r>
      <w:r w:rsidRPr="00B37E6E">
        <w:rPr>
          <w:b w:val="0"/>
          <w:noProof/>
          <w:sz w:val="18"/>
        </w:rPr>
        <w:instrText xml:space="preserve"> PAGEREF _Toc448486037 \h </w:instrText>
      </w:r>
      <w:r w:rsidRPr="00B37E6E">
        <w:rPr>
          <w:b w:val="0"/>
          <w:noProof/>
          <w:sz w:val="18"/>
        </w:rPr>
      </w:r>
      <w:r w:rsidRPr="00B37E6E">
        <w:rPr>
          <w:b w:val="0"/>
          <w:noProof/>
          <w:sz w:val="18"/>
        </w:rPr>
        <w:fldChar w:fldCharType="separate"/>
      </w:r>
      <w:r w:rsidR="006E1312">
        <w:rPr>
          <w:b w:val="0"/>
          <w:noProof/>
          <w:sz w:val="18"/>
        </w:rPr>
        <w:t>78</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96</w:t>
      </w:r>
      <w:r w:rsidRPr="00B37E6E">
        <w:rPr>
          <w:noProof/>
        </w:rPr>
        <w:tab/>
        <w:t>Draft review report</w:t>
      </w:r>
      <w:r w:rsidRPr="00B37E6E">
        <w:rPr>
          <w:noProof/>
        </w:rPr>
        <w:tab/>
      </w:r>
      <w:r w:rsidRPr="00B37E6E">
        <w:rPr>
          <w:noProof/>
        </w:rPr>
        <w:fldChar w:fldCharType="begin"/>
      </w:r>
      <w:r w:rsidRPr="00B37E6E">
        <w:rPr>
          <w:noProof/>
        </w:rPr>
        <w:instrText xml:space="preserve"> PAGEREF _Toc448486038 \h </w:instrText>
      </w:r>
      <w:r w:rsidRPr="00B37E6E">
        <w:rPr>
          <w:noProof/>
        </w:rPr>
      </w:r>
      <w:r w:rsidRPr="00B37E6E">
        <w:rPr>
          <w:noProof/>
        </w:rPr>
        <w:fldChar w:fldCharType="separate"/>
      </w:r>
      <w:r w:rsidR="006E1312">
        <w:rPr>
          <w:noProof/>
        </w:rPr>
        <w:t>78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97</w:t>
      </w:r>
      <w:r w:rsidRPr="00B37E6E">
        <w:rPr>
          <w:noProof/>
        </w:rPr>
        <w:tab/>
        <w:t>Final review report</w:t>
      </w:r>
      <w:r w:rsidRPr="00B37E6E">
        <w:rPr>
          <w:noProof/>
        </w:rPr>
        <w:tab/>
      </w:r>
      <w:r w:rsidRPr="00B37E6E">
        <w:rPr>
          <w:noProof/>
        </w:rPr>
        <w:fldChar w:fldCharType="begin"/>
      </w:r>
      <w:r w:rsidRPr="00B37E6E">
        <w:rPr>
          <w:noProof/>
        </w:rPr>
        <w:instrText xml:space="preserve"> PAGEREF _Toc448486039 \h </w:instrText>
      </w:r>
      <w:r w:rsidRPr="00B37E6E">
        <w:rPr>
          <w:noProof/>
        </w:rPr>
      </w:r>
      <w:r w:rsidRPr="00B37E6E">
        <w:rPr>
          <w:noProof/>
        </w:rPr>
        <w:fldChar w:fldCharType="separate"/>
      </w:r>
      <w:r w:rsidR="006E1312">
        <w:rPr>
          <w:noProof/>
        </w:rPr>
        <w:t>78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98</w:t>
      </w:r>
      <w:r w:rsidRPr="00B37E6E">
        <w:rPr>
          <w:noProof/>
        </w:rPr>
        <w:tab/>
        <w:t>Certain material to be excluded from review reports</w:t>
      </w:r>
      <w:r w:rsidRPr="00B37E6E">
        <w:rPr>
          <w:noProof/>
        </w:rPr>
        <w:tab/>
      </w:r>
      <w:r w:rsidRPr="00B37E6E">
        <w:rPr>
          <w:noProof/>
        </w:rPr>
        <w:fldChar w:fldCharType="begin"/>
      </w:r>
      <w:r w:rsidRPr="00B37E6E">
        <w:rPr>
          <w:noProof/>
        </w:rPr>
        <w:instrText xml:space="preserve"> PAGEREF _Toc448486040 \h </w:instrText>
      </w:r>
      <w:r w:rsidRPr="00B37E6E">
        <w:rPr>
          <w:noProof/>
        </w:rPr>
      </w:r>
      <w:r w:rsidRPr="00B37E6E">
        <w:rPr>
          <w:noProof/>
        </w:rPr>
        <w:fldChar w:fldCharType="separate"/>
      </w:r>
      <w:r w:rsidR="006E1312">
        <w:rPr>
          <w:noProof/>
        </w:rPr>
        <w:t>78</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99</w:t>
      </w:r>
      <w:r w:rsidRPr="00B37E6E">
        <w:rPr>
          <w:noProof/>
        </w:rPr>
        <w:tab/>
        <w:t>Including criticism in review reports</w:t>
      </w:r>
      <w:r w:rsidRPr="00B37E6E">
        <w:rPr>
          <w:noProof/>
        </w:rPr>
        <w:tab/>
      </w:r>
      <w:r w:rsidRPr="00B37E6E">
        <w:rPr>
          <w:noProof/>
        </w:rPr>
        <w:fldChar w:fldCharType="begin"/>
      </w:r>
      <w:r w:rsidRPr="00B37E6E">
        <w:rPr>
          <w:noProof/>
        </w:rPr>
        <w:instrText xml:space="preserve"> PAGEREF _Toc448486041 \h </w:instrText>
      </w:r>
      <w:r w:rsidRPr="00B37E6E">
        <w:rPr>
          <w:noProof/>
        </w:rPr>
      </w:r>
      <w:r w:rsidRPr="00B37E6E">
        <w:rPr>
          <w:noProof/>
        </w:rPr>
        <w:fldChar w:fldCharType="separate"/>
      </w:r>
      <w:r w:rsidR="006E1312">
        <w:rPr>
          <w:noProof/>
        </w:rPr>
        <w:t>79</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100</w:t>
      </w:r>
      <w:r w:rsidRPr="00B37E6E">
        <w:rPr>
          <w:noProof/>
        </w:rPr>
        <w:tab/>
        <w:t>Failure to comply with this Chapter does not affect validity of a review report</w:t>
      </w:r>
      <w:r w:rsidRPr="00B37E6E">
        <w:rPr>
          <w:noProof/>
        </w:rPr>
        <w:tab/>
      </w:r>
      <w:r w:rsidRPr="00B37E6E">
        <w:rPr>
          <w:noProof/>
        </w:rPr>
        <w:fldChar w:fldCharType="begin"/>
      </w:r>
      <w:r w:rsidRPr="00B37E6E">
        <w:rPr>
          <w:noProof/>
        </w:rPr>
        <w:instrText xml:space="preserve"> PAGEREF _Toc448486042 \h </w:instrText>
      </w:r>
      <w:r w:rsidRPr="00B37E6E">
        <w:rPr>
          <w:noProof/>
        </w:rPr>
      </w:r>
      <w:r w:rsidRPr="00B37E6E">
        <w:rPr>
          <w:noProof/>
        </w:rPr>
        <w:fldChar w:fldCharType="separate"/>
      </w:r>
      <w:r w:rsidR="006E1312">
        <w:rPr>
          <w:noProof/>
        </w:rPr>
        <w:t>80</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5—Other matters</w:t>
      </w:r>
      <w:r w:rsidRPr="00B37E6E">
        <w:rPr>
          <w:b w:val="0"/>
          <w:noProof/>
          <w:sz w:val="18"/>
        </w:rPr>
        <w:tab/>
      </w:r>
      <w:r w:rsidRPr="00B37E6E">
        <w:rPr>
          <w:b w:val="0"/>
          <w:noProof/>
          <w:sz w:val="18"/>
        </w:rPr>
        <w:fldChar w:fldCharType="begin"/>
      </w:r>
      <w:r w:rsidRPr="00B37E6E">
        <w:rPr>
          <w:b w:val="0"/>
          <w:noProof/>
          <w:sz w:val="18"/>
        </w:rPr>
        <w:instrText xml:space="preserve"> PAGEREF _Toc448486043 \h </w:instrText>
      </w:r>
      <w:r w:rsidRPr="00B37E6E">
        <w:rPr>
          <w:b w:val="0"/>
          <w:noProof/>
          <w:sz w:val="18"/>
        </w:rPr>
      </w:r>
      <w:r w:rsidRPr="00B37E6E">
        <w:rPr>
          <w:b w:val="0"/>
          <w:noProof/>
          <w:sz w:val="18"/>
        </w:rPr>
        <w:fldChar w:fldCharType="separate"/>
      </w:r>
      <w:r w:rsidR="006E1312">
        <w:rPr>
          <w:b w:val="0"/>
          <w:noProof/>
          <w:sz w:val="18"/>
        </w:rPr>
        <w:t>81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101</w:t>
      </w:r>
      <w:r w:rsidRPr="00B37E6E">
        <w:rPr>
          <w:noProof/>
        </w:rPr>
        <w:tab/>
        <w:t>Information that would be prejudicial to the public interest</w:t>
      </w:r>
      <w:r w:rsidRPr="00B37E6E">
        <w:rPr>
          <w:noProof/>
        </w:rPr>
        <w:tab/>
      </w:r>
      <w:r w:rsidRPr="00B37E6E">
        <w:rPr>
          <w:noProof/>
        </w:rPr>
        <w:fldChar w:fldCharType="begin"/>
      </w:r>
      <w:r w:rsidRPr="00B37E6E">
        <w:rPr>
          <w:noProof/>
        </w:rPr>
        <w:instrText xml:space="preserve"> PAGEREF _Toc448486044 \h </w:instrText>
      </w:r>
      <w:r w:rsidRPr="00B37E6E">
        <w:rPr>
          <w:noProof/>
        </w:rPr>
      </w:r>
      <w:r w:rsidRPr="00B37E6E">
        <w:rPr>
          <w:noProof/>
        </w:rPr>
        <w:fldChar w:fldCharType="separate"/>
      </w:r>
      <w:r w:rsidR="006E1312">
        <w:rPr>
          <w:noProof/>
        </w:rPr>
        <w:t>81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102</w:t>
      </w:r>
      <w:r w:rsidRPr="00B37E6E">
        <w:rPr>
          <w:noProof/>
        </w:rPr>
        <w:tab/>
        <w:t>Legal professional privilege</w:t>
      </w:r>
      <w:r w:rsidRPr="00B37E6E">
        <w:rPr>
          <w:noProof/>
        </w:rPr>
        <w:tab/>
      </w:r>
      <w:r w:rsidRPr="00B37E6E">
        <w:rPr>
          <w:noProof/>
        </w:rPr>
        <w:fldChar w:fldCharType="begin"/>
      </w:r>
      <w:r w:rsidRPr="00B37E6E">
        <w:rPr>
          <w:noProof/>
        </w:rPr>
        <w:instrText xml:space="preserve"> PAGEREF _Toc448486045 \h </w:instrText>
      </w:r>
      <w:r w:rsidRPr="00B37E6E">
        <w:rPr>
          <w:noProof/>
        </w:rPr>
      </w:r>
      <w:r w:rsidRPr="00B37E6E">
        <w:rPr>
          <w:noProof/>
        </w:rPr>
        <w:fldChar w:fldCharType="separate"/>
      </w:r>
      <w:r w:rsidR="006E1312">
        <w:rPr>
          <w:noProof/>
        </w:rPr>
        <w:t>82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103</w:t>
      </w:r>
      <w:r w:rsidRPr="00B37E6E">
        <w:rPr>
          <w:noProof/>
        </w:rPr>
        <w:tab/>
        <w:t>Inspector</w:t>
      </w:r>
      <w:r w:rsidR="00B37E6E">
        <w:rPr>
          <w:noProof/>
        </w:rPr>
        <w:noBreakHyphen/>
      </w:r>
      <w:r w:rsidRPr="00B37E6E">
        <w:rPr>
          <w:noProof/>
        </w:rPr>
        <w:t>General to have regard to minimising disruption during review</w:t>
      </w:r>
      <w:r w:rsidRPr="00B37E6E">
        <w:rPr>
          <w:noProof/>
        </w:rPr>
        <w:tab/>
      </w:r>
      <w:r w:rsidRPr="00B37E6E">
        <w:rPr>
          <w:noProof/>
        </w:rPr>
        <w:fldChar w:fldCharType="begin"/>
      </w:r>
      <w:r w:rsidRPr="00B37E6E">
        <w:rPr>
          <w:noProof/>
        </w:rPr>
        <w:instrText xml:space="preserve"> PAGEREF _Toc448486046 \h </w:instrText>
      </w:r>
      <w:r w:rsidRPr="00B37E6E">
        <w:rPr>
          <w:noProof/>
        </w:rPr>
      </w:r>
      <w:r w:rsidRPr="00B37E6E">
        <w:rPr>
          <w:noProof/>
        </w:rPr>
        <w:fldChar w:fldCharType="separate"/>
      </w:r>
      <w:r w:rsidR="006E1312">
        <w:rPr>
          <w:noProof/>
        </w:rPr>
        <w:t>82</w:t>
      </w:r>
      <w:r w:rsidRPr="00B37E6E">
        <w:rPr>
          <w:noProof/>
        </w:rPr>
        <w:fldChar w:fldCharType="end"/>
      </w:r>
    </w:p>
    <w:p w:rsidR="00642147" w:rsidRPr="00B37E6E" w:rsidRDefault="00642147">
      <w:pPr>
        <w:pStyle w:val="TOC1"/>
        <w:rPr>
          <w:rFonts w:asciiTheme="minorHAnsi" w:eastAsiaTheme="minorEastAsia" w:hAnsiTheme="minorHAnsi" w:cstheme="minorBidi"/>
          <w:b w:val="0"/>
          <w:noProof/>
          <w:kern w:val="0"/>
          <w:sz w:val="22"/>
          <w:szCs w:val="22"/>
        </w:rPr>
      </w:pPr>
      <w:r w:rsidRPr="00B37E6E">
        <w:rPr>
          <w:noProof/>
        </w:rPr>
        <w:t>Chapter</w:t>
      </w:r>
      <w:r w:rsidR="00B37E6E" w:rsidRPr="00B37E6E">
        <w:rPr>
          <w:noProof/>
        </w:rPr>
        <w:t> </w:t>
      </w:r>
      <w:r w:rsidRPr="00B37E6E">
        <w:rPr>
          <w:noProof/>
        </w:rPr>
        <w:t>9—Miscellaneous</w:t>
      </w:r>
      <w:r w:rsidRPr="00B37E6E">
        <w:rPr>
          <w:b w:val="0"/>
          <w:noProof/>
          <w:sz w:val="18"/>
        </w:rPr>
        <w:tab/>
      </w:r>
      <w:r w:rsidRPr="00B37E6E">
        <w:rPr>
          <w:b w:val="0"/>
          <w:noProof/>
          <w:sz w:val="18"/>
        </w:rPr>
        <w:fldChar w:fldCharType="begin"/>
      </w:r>
      <w:r w:rsidRPr="00B37E6E">
        <w:rPr>
          <w:b w:val="0"/>
          <w:noProof/>
          <w:sz w:val="18"/>
        </w:rPr>
        <w:instrText xml:space="preserve"> PAGEREF _Toc448486047 \h </w:instrText>
      </w:r>
      <w:r w:rsidRPr="00B37E6E">
        <w:rPr>
          <w:b w:val="0"/>
          <w:noProof/>
          <w:sz w:val="18"/>
        </w:rPr>
      </w:r>
      <w:r w:rsidRPr="00B37E6E">
        <w:rPr>
          <w:b w:val="0"/>
          <w:noProof/>
          <w:sz w:val="18"/>
        </w:rPr>
        <w:fldChar w:fldCharType="separate"/>
      </w:r>
      <w:r w:rsidR="006E1312">
        <w:rPr>
          <w:b w:val="0"/>
          <w:noProof/>
          <w:sz w:val="18"/>
        </w:rPr>
        <w:t>84</w:t>
      </w:r>
      <w:r w:rsidRPr="00B37E6E">
        <w:rPr>
          <w:b w:val="0"/>
          <w:noProof/>
          <w:sz w:val="18"/>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1—Confidentiality of information</w:t>
      </w:r>
      <w:r w:rsidRPr="00B37E6E">
        <w:rPr>
          <w:b w:val="0"/>
          <w:noProof/>
          <w:sz w:val="18"/>
        </w:rPr>
        <w:tab/>
      </w:r>
      <w:r w:rsidRPr="00B37E6E">
        <w:rPr>
          <w:b w:val="0"/>
          <w:noProof/>
          <w:sz w:val="18"/>
        </w:rPr>
        <w:fldChar w:fldCharType="begin"/>
      </w:r>
      <w:r w:rsidRPr="00B37E6E">
        <w:rPr>
          <w:b w:val="0"/>
          <w:noProof/>
          <w:sz w:val="18"/>
        </w:rPr>
        <w:instrText xml:space="preserve"> PAGEREF _Toc448486048 \h </w:instrText>
      </w:r>
      <w:r w:rsidRPr="00B37E6E">
        <w:rPr>
          <w:b w:val="0"/>
          <w:noProof/>
          <w:sz w:val="18"/>
        </w:rPr>
      </w:r>
      <w:r w:rsidRPr="00B37E6E">
        <w:rPr>
          <w:b w:val="0"/>
          <w:noProof/>
          <w:sz w:val="18"/>
        </w:rPr>
        <w:fldChar w:fldCharType="separate"/>
      </w:r>
      <w:r w:rsidR="006E1312">
        <w:rPr>
          <w:b w:val="0"/>
          <w:noProof/>
          <w:sz w:val="18"/>
        </w:rPr>
        <w:t>84</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104</w:t>
      </w:r>
      <w:r w:rsidRPr="00B37E6E">
        <w:rPr>
          <w:noProof/>
        </w:rPr>
        <w:tab/>
        <w:t>Use of protected information by intelligence agencies</w:t>
      </w:r>
      <w:r w:rsidRPr="00B37E6E">
        <w:rPr>
          <w:noProof/>
        </w:rPr>
        <w:tab/>
      </w:r>
      <w:r w:rsidRPr="00B37E6E">
        <w:rPr>
          <w:noProof/>
        </w:rPr>
        <w:fldChar w:fldCharType="begin"/>
      </w:r>
      <w:r w:rsidRPr="00B37E6E">
        <w:rPr>
          <w:noProof/>
        </w:rPr>
        <w:instrText xml:space="preserve"> PAGEREF _Toc448486049 \h </w:instrText>
      </w:r>
      <w:r w:rsidRPr="00B37E6E">
        <w:rPr>
          <w:noProof/>
        </w:rPr>
      </w:r>
      <w:r w:rsidRPr="00B37E6E">
        <w:rPr>
          <w:noProof/>
        </w:rPr>
        <w:fldChar w:fldCharType="separate"/>
      </w:r>
      <w:r w:rsidR="006E1312">
        <w:rPr>
          <w:noProof/>
        </w:rPr>
        <w:t>84</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2—Cost recovery</w:t>
      </w:r>
      <w:r w:rsidRPr="00B37E6E">
        <w:rPr>
          <w:b w:val="0"/>
          <w:noProof/>
          <w:sz w:val="18"/>
        </w:rPr>
        <w:tab/>
      </w:r>
      <w:r w:rsidRPr="00B37E6E">
        <w:rPr>
          <w:b w:val="0"/>
          <w:noProof/>
          <w:sz w:val="18"/>
        </w:rPr>
        <w:fldChar w:fldCharType="begin"/>
      </w:r>
      <w:r w:rsidRPr="00B37E6E">
        <w:rPr>
          <w:b w:val="0"/>
          <w:noProof/>
          <w:sz w:val="18"/>
        </w:rPr>
        <w:instrText xml:space="preserve"> PAGEREF _Toc448486050 \h </w:instrText>
      </w:r>
      <w:r w:rsidRPr="00B37E6E">
        <w:rPr>
          <w:b w:val="0"/>
          <w:noProof/>
          <w:sz w:val="18"/>
        </w:rPr>
      </w:r>
      <w:r w:rsidRPr="00B37E6E">
        <w:rPr>
          <w:b w:val="0"/>
          <w:noProof/>
          <w:sz w:val="18"/>
        </w:rPr>
        <w:fldChar w:fldCharType="separate"/>
      </w:r>
      <w:r w:rsidR="006E1312">
        <w:rPr>
          <w:b w:val="0"/>
          <w:noProof/>
          <w:sz w:val="18"/>
        </w:rPr>
        <w:t>85</w:t>
      </w:r>
      <w:r w:rsidRPr="00B37E6E">
        <w:rPr>
          <w:b w:val="0"/>
          <w:noProof/>
          <w:sz w:val="18"/>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1—Fees</w:t>
      </w:r>
      <w:r w:rsidRPr="00B37E6E">
        <w:rPr>
          <w:b w:val="0"/>
          <w:noProof/>
          <w:sz w:val="18"/>
        </w:rPr>
        <w:tab/>
      </w:r>
      <w:r w:rsidRPr="00B37E6E">
        <w:rPr>
          <w:b w:val="0"/>
          <w:noProof/>
          <w:sz w:val="18"/>
        </w:rPr>
        <w:fldChar w:fldCharType="begin"/>
      </w:r>
      <w:r w:rsidRPr="00B37E6E">
        <w:rPr>
          <w:b w:val="0"/>
          <w:noProof/>
          <w:sz w:val="18"/>
        </w:rPr>
        <w:instrText xml:space="preserve"> PAGEREF _Toc448486051 \h </w:instrText>
      </w:r>
      <w:r w:rsidRPr="00B37E6E">
        <w:rPr>
          <w:b w:val="0"/>
          <w:noProof/>
          <w:sz w:val="18"/>
        </w:rPr>
      </w:r>
      <w:r w:rsidRPr="00B37E6E">
        <w:rPr>
          <w:b w:val="0"/>
          <w:noProof/>
          <w:sz w:val="18"/>
        </w:rPr>
        <w:fldChar w:fldCharType="separate"/>
      </w:r>
      <w:r w:rsidR="006E1312">
        <w:rPr>
          <w:b w:val="0"/>
          <w:noProof/>
          <w:sz w:val="18"/>
        </w:rPr>
        <w:t>85</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105</w:t>
      </w:r>
      <w:r w:rsidRPr="00B37E6E">
        <w:rPr>
          <w:noProof/>
        </w:rPr>
        <w:tab/>
        <w:t xml:space="preserve">Meaning of </w:t>
      </w:r>
      <w:r w:rsidRPr="00B37E6E">
        <w:rPr>
          <w:i/>
          <w:noProof/>
        </w:rPr>
        <w:t>consignment</w:t>
      </w:r>
      <w:r w:rsidRPr="00B37E6E">
        <w:rPr>
          <w:noProof/>
        </w:rPr>
        <w:tab/>
      </w:r>
      <w:r w:rsidRPr="00B37E6E">
        <w:rPr>
          <w:noProof/>
        </w:rPr>
        <w:fldChar w:fldCharType="begin"/>
      </w:r>
      <w:r w:rsidRPr="00B37E6E">
        <w:rPr>
          <w:noProof/>
        </w:rPr>
        <w:instrText xml:space="preserve"> PAGEREF _Toc448486052 \h </w:instrText>
      </w:r>
      <w:r w:rsidRPr="00B37E6E">
        <w:rPr>
          <w:noProof/>
        </w:rPr>
      </w:r>
      <w:r w:rsidRPr="00B37E6E">
        <w:rPr>
          <w:noProof/>
        </w:rPr>
        <w:fldChar w:fldCharType="separate"/>
      </w:r>
      <w:r w:rsidR="006E1312">
        <w:rPr>
          <w:noProof/>
        </w:rPr>
        <w:t>85</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106</w:t>
      </w:r>
      <w:r w:rsidRPr="00B37E6E">
        <w:rPr>
          <w:noProof/>
        </w:rPr>
        <w:tab/>
        <w:t>Fees that may be charged in relation to fee</w:t>
      </w:r>
      <w:r w:rsidR="00B37E6E">
        <w:rPr>
          <w:noProof/>
        </w:rPr>
        <w:noBreakHyphen/>
      </w:r>
      <w:r w:rsidRPr="00B37E6E">
        <w:rPr>
          <w:noProof/>
        </w:rPr>
        <w:t>bearing activities</w:t>
      </w:r>
      <w:r w:rsidRPr="00B37E6E">
        <w:rPr>
          <w:noProof/>
        </w:rPr>
        <w:tab/>
      </w:r>
      <w:r w:rsidRPr="00B37E6E">
        <w:rPr>
          <w:noProof/>
        </w:rPr>
        <w:fldChar w:fldCharType="begin"/>
      </w:r>
      <w:r w:rsidRPr="00B37E6E">
        <w:rPr>
          <w:noProof/>
        </w:rPr>
        <w:instrText xml:space="preserve"> PAGEREF _Toc448486053 \h </w:instrText>
      </w:r>
      <w:r w:rsidRPr="00B37E6E">
        <w:rPr>
          <w:noProof/>
        </w:rPr>
      </w:r>
      <w:r w:rsidRPr="00B37E6E">
        <w:rPr>
          <w:noProof/>
        </w:rPr>
        <w:fldChar w:fldCharType="separate"/>
      </w:r>
      <w:r w:rsidR="006E1312">
        <w:rPr>
          <w:noProof/>
        </w:rPr>
        <w:t>85</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107</w:t>
      </w:r>
      <w:r w:rsidRPr="00B37E6E">
        <w:rPr>
          <w:noProof/>
        </w:rPr>
        <w:tab/>
        <w:t>When section</w:t>
      </w:r>
      <w:r w:rsidR="00B37E6E" w:rsidRPr="00B37E6E">
        <w:rPr>
          <w:noProof/>
        </w:rPr>
        <w:t> </w:t>
      </w:r>
      <w:r w:rsidRPr="00B37E6E">
        <w:rPr>
          <w:noProof/>
        </w:rPr>
        <w:t>106 does not apply</w:t>
      </w:r>
      <w:r w:rsidRPr="00B37E6E">
        <w:rPr>
          <w:noProof/>
        </w:rPr>
        <w:tab/>
      </w:r>
      <w:r w:rsidRPr="00B37E6E">
        <w:rPr>
          <w:noProof/>
        </w:rPr>
        <w:fldChar w:fldCharType="begin"/>
      </w:r>
      <w:r w:rsidRPr="00B37E6E">
        <w:rPr>
          <w:noProof/>
        </w:rPr>
        <w:instrText xml:space="preserve"> PAGEREF _Toc448486054 \h </w:instrText>
      </w:r>
      <w:r w:rsidRPr="00B37E6E">
        <w:rPr>
          <w:noProof/>
        </w:rPr>
      </w:r>
      <w:r w:rsidRPr="00B37E6E">
        <w:rPr>
          <w:noProof/>
        </w:rPr>
        <w:fldChar w:fldCharType="separate"/>
      </w:r>
      <w:r w:rsidR="006E1312">
        <w:rPr>
          <w:noProof/>
        </w:rPr>
        <w:t>88</w:t>
      </w:r>
      <w:r w:rsidRPr="00B37E6E">
        <w:rPr>
          <w:noProof/>
        </w:rPr>
        <w:fldChar w:fldCharType="end"/>
      </w:r>
    </w:p>
    <w:p w:rsidR="00642147" w:rsidRPr="00B37E6E" w:rsidRDefault="00642147">
      <w:pPr>
        <w:pStyle w:val="TOC3"/>
        <w:rPr>
          <w:rFonts w:asciiTheme="minorHAnsi" w:eastAsiaTheme="minorEastAsia" w:hAnsiTheme="minorHAnsi" w:cstheme="minorBidi"/>
          <w:b w:val="0"/>
          <w:noProof/>
          <w:kern w:val="0"/>
          <w:szCs w:val="22"/>
        </w:rPr>
      </w:pPr>
      <w:r w:rsidRPr="00B37E6E">
        <w:rPr>
          <w:noProof/>
        </w:rPr>
        <w:t>Division</w:t>
      </w:r>
      <w:r w:rsidR="00B37E6E" w:rsidRPr="00B37E6E">
        <w:rPr>
          <w:noProof/>
        </w:rPr>
        <w:t> </w:t>
      </w:r>
      <w:r w:rsidRPr="00B37E6E">
        <w:rPr>
          <w:noProof/>
        </w:rPr>
        <w:t>2—Payment of cost</w:t>
      </w:r>
      <w:r w:rsidR="00B37E6E">
        <w:rPr>
          <w:noProof/>
        </w:rPr>
        <w:noBreakHyphen/>
      </w:r>
      <w:r w:rsidRPr="00B37E6E">
        <w:rPr>
          <w:noProof/>
        </w:rPr>
        <w:t>recovery charges</w:t>
      </w:r>
      <w:r w:rsidRPr="00B37E6E">
        <w:rPr>
          <w:b w:val="0"/>
          <w:noProof/>
          <w:sz w:val="18"/>
        </w:rPr>
        <w:tab/>
      </w:r>
      <w:r w:rsidRPr="00B37E6E">
        <w:rPr>
          <w:b w:val="0"/>
          <w:noProof/>
          <w:sz w:val="18"/>
        </w:rPr>
        <w:fldChar w:fldCharType="begin"/>
      </w:r>
      <w:r w:rsidRPr="00B37E6E">
        <w:rPr>
          <w:b w:val="0"/>
          <w:noProof/>
          <w:sz w:val="18"/>
        </w:rPr>
        <w:instrText xml:space="preserve"> PAGEREF _Toc448486055 \h </w:instrText>
      </w:r>
      <w:r w:rsidRPr="00B37E6E">
        <w:rPr>
          <w:b w:val="0"/>
          <w:noProof/>
          <w:sz w:val="18"/>
        </w:rPr>
      </w:r>
      <w:r w:rsidRPr="00B37E6E">
        <w:rPr>
          <w:b w:val="0"/>
          <w:noProof/>
          <w:sz w:val="18"/>
        </w:rPr>
        <w:fldChar w:fldCharType="separate"/>
      </w:r>
      <w:r w:rsidR="006E1312">
        <w:rPr>
          <w:b w:val="0"/>
          <w:noProof/>
          <w:sz w:val="18"/>
        </w:rPr>
        <w:t>91</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108</w:t>
      </w:r>
      <w:r w:rsidRPr="00B37E6E">
        <w:rPr>
          <w:noProof/>
        </w:rPr>
        <w:tab/>
        <w:t>Time for payment of certain cost</w:t>
      </w:r>
      <w:r w:rsidR="00B37E6E">
        <w:rPr>
          <w:noProof/>
        </w:rPr>
        <w:noBreakHyphen/>
      </w:r>
      <w:r w:rsidRPr="00B37E6E">
        <w:rPr>
          <w:noProof/>
        </w:rPr>
        <w:t>recovery charges</w:t>
      </w:r>
      <w:r w:rsidRPr="00B37E6E">
        <w:rPr>
          <w:noProof/>
        </w:rPr>
        <w:tab/>
      </w:r>
      <w:r w:rsidRPr="00B37E6E">
        <w:rPr>
          <w:noProof/>
        </w:rPr>
        <w:fldChar w:fldCharType="begin"/>
      </w:r>
      <w:r w:rsidRPr="00B37E6E">
        <w:rPr>
          <w:noProof/>
        </w:rPr>
        <w:instrText xml:space="preserve"> PAGEREF _Toc448486056 \h </w:instrText>
      </w:r>
      <w:r w:rsidRPr="00B37E6E">
        <w:rPr>
          <w:noProof/>
        </w:rPr>
      </w:r>
      <w:r w:rsidRPr="00B37E6E">
        <w:rPr>
          <w:noProof/>
        </w:rPr>
        <w:fldChar w:fldCharType="separate"/>
      </w:r>
      <w:r w:rsidR="006E1312">
        <w:rPr>
          <w:noProof/>
        </w:rPr>
        <w:t>91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109</w:t>
      </w:r>
      <w:r w:rsidRPr="00B37E6E">
        <w:rPr>
          <w:noProof/>
        </w:rPr>
        <w:tab/>
        <w:t>Person liable to pay certain cost</w:t>
      </w:r>
      <w:r w:rsidR="00B37E6E">
        <w:rPr>
          <w:noProof/>
        </w:rPr>
        <w:noBreakHyphen/>
      </w:r>
      <w:r w:rsidRPr="00B37E6E">
        <w:rPr>
          <w:noProof/>
        </w:rPr>
        <w:t>recovery charges</w:t>
      </w:r>
      <w:r w:rsidRPr="00B37E6E">
        <w:rPr>
          <w:noProof/>
        </w:rPr>
        <w:tab/>
      </w:r>
      <w:r w:rsidRPr="00B37E6E">
        <w:rPr>
          <w:noProof/>
        </w:rPr>
        <w:fldChar w:fldCharType="begin"/>
      </w:r>
      <w:r w:rsidRPr="00B37E6E">
        <w:rPr>
          <w:noProof/>
        </w:rPr>
        <w:instrText xml:space="preserve"> PAGEREF _Toc448486057 \h </w:instrText>
      </w:r>
      <w:r w:rsidRPr="00B37E6E">
        <w:rPr>
          <w:noProof/>
        </w:rPr>
      </w:r>
      <w:r w:rsidRPr="00B37E6E">
        <w:rPr>
          <w:noProof/>
        </w:rPr>
        <w:fldChar w:fldCharType="separate"/>
      </w:r>
      <w:r w:rsidR="006E1312">
        <w:rPr>
          <w:noProof/>
        </w:rPr>
        <w:t>91</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110</w:t>
      </w:r>
      <w:r w:rsidRPr="00B37E6E">
        <w:rPr>
          <w:noProof/>
        </w:rPr>
        <w:tab/>
        <w:t>Late payment fee for certain unpaid cost</w:t>
      </w:r>
      <w:r w:rsidR="00B37E6E">
        <w:rPr>
          <w:noProof/>
        </w:rPr>
        <w:noBreakHyphen/>
      </w:r>
      <w:r w:rsidRPr="00B37E6E">
        <w:rPr>
          <w:noProof/>
        </w:rPr>
        <w:t>recovery charges</w:t>
      </w:r>
      <w:r w:rsidRPr="00B37E6E">
        <w:rPr>
          <w:noProof/>
        </w:rPr>
        <w:tab/>
      </w:r>
      <w:r w:rsidRPr="00B37E6E">
        <w:rPr>
          <w:noProof/>
        </w:rPr>
        <w:fldChar w:fldCharType="begin"/>
      </w:r>
      <w:r w:rsidRPr="00B37E6E">
        <w:rPr>
          <w:noProof/>
        </w:rPr>
        <w:instrText xml:space="preserve"> PAGEREF _Toc448486058 \h </w:instrText>
      </w:r>
      <w:r w:rsidRPr="00B37E6E">
        <w:rPr>
          <w:noProof/>
        </w:rPr>
      </w:r>
      <w:r w:rsidRPr="00B37E6E">
        <w:rPr>
          <w:noProof/>
        </w:rPr>
        <w:fldChar w:fldCharType="separate"/>
      </w:r>
      <w:r w:rsidR="006E1312">
        <w:rPr>
          <w:noProof/>
        </w:rPr>
        <w:t>92</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111</w:t>
      </w:r>
      <w:r w:rsidRPr="00B37E6E">
        <w:rPr>
          <w:noProof/>
        </w:rPr>
        <w:tab/>
        <w:t>Person liable to pay late payment fee</w:t>
      </w:r>
      <w:r w:rsidRPr="00B37E6E">
        <w:rPr>
          <w:noProof/>
        </w:rPr>
        <w:tab/>
      </w:r>
      <w:r w:rsidRPr="00B37E6E">
        <w:rPr>
          <w:noProof/>
        </w:rPr>
        <w:fldChar w:fldCharType="begin"/>
      </w:r>
      <w:r w:rsidRPr="00B37E6E">
        <w:rPr>
          <w:noProof/>
        </w:rPr>
        <w:instrText xml:space="preserve"> PAGEREF _Toc448486059 \h </w:instrText>
      </w:r>
      <w:r w:rsidRPr="00B37E6E">
        <w:rPr>
          <w:noProof/>
        </w:rPr>
      </w:r>
      <w:r w:rsidRPr="00B37E6E">
        <w:rPr>
          <w:noProof/>
        </w:rPr>
        <w:fldChar w:fldCharType="separate"/>
      </w:r>
      <w:r w:rsidR="006E1312">
        <w:rPr>
          <w:noProof/>
        </w:rPr>
        <w:t>93</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112</w:t>
      </w:r>
      <w:r w:rsidRPr="00B37E6E">
        <w:rPr>
          <w:noProof/>
        </w:rPr>
        <w:tab/>
        <w:t>Agent’s liability to pay cost</w:t>
      </w:r>
      <w:r w:rsidR="00B37E6E">
        <w:rPr>
          <w:noProof/>
        </w:rPr>
        <w:noBreakHyphen/>
      </w:r>
      <w:r w:rsidRPr="00B37E6E">
        <w:rPr>
          <w:noProof/>
        </w:rPr>
        <w:t>recovery charge</w:t>
      </w:r>
      <w:r w:rsidRPr="00B37E6E">
        <w:rPr>
          <w:noProof/>
        </w:rPr>
        <w:tab/>
      </w:r>
      <w:r w:rsidRPr="00B37E6E">
        <w:rPr>
          <w:noProof/>
        </w:rPr>
        <w:fldChar w:fldCharType="begin"/>
      </w:r>
      <w:r w:rsidRPr="00B37E6E">
        <w:rPr>
          <w:noProof/>
        </w:rPr>
        <w:instrText xml:space="preserve"> PAGEREF _Toc448486060 \h </w:instrText>
      </w:r>
      <w:r w:rsidRPr="00B37E6E">
        <w:rPr>
          <w:noProof/>
        </w:rPr>
      </w:r>
      <w:r w:rsidRPr="00B37E6E">
        <w:rPr>
          <w:noProof/>
        </w:rPr>
        <w:fldChar w:fldCharType="separate"/>
      </w:r>
      <w:r w:rsidR="006E1312">
        <w:rPr>
          <w:noProof/>
        </w:rPr>
        <w:t>93</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3—Compensation</w:t>
      </w:r>
      <w:r w:rsidRPr="00B37E6E">
        <w:rPr>
          <w:b w:val="0"/>
          <w:noProof/>
          <w:sz w:val="18"/>
        </w:rPr>
        <w:tab/>
      </w:r>
      <w:r w:rsidRPr="00B37E6E">
        <w:rPr>
          <w:b w:val="0"/>
          <w:noProof/>
          <w:sz w:val="18"/>
        </w:rPr>
        <w:fldChar w:fldCharType="begin"/>
      </w:r>
      <w:r w:rsidRPr="00B37E6E">
        <w:rPr>
          <w:b w:val="0"/>
          <w:noProof/>
          <w:sz w:val="18"/>
        </w:rPr>
        <w:instrText xml:space="preserve"> PAGEREF _Toc448486061 \h </w:instrText>
      </w:r>
      <w:r w:rsidRPr="00B37E6E">
        <w:rPr>
          <w:b w:val="0"/>
          <w:noProof/>
          <w:sz w:val="18"/>
        </w:rPr>
      </w:r>
      <w:r w:rsidRPr="00B37E6E">
        <w:rPr>
          <w:b w:val="0"/>
          <w:noProof/>
          <w:sz w:val="18"/>
        </w:rPr>
        <w:fldChar w:fldCharType="separate"/>
      </w:r>
      <w:r w:rsidR="006E1312">
        <w:rPr>
          <w:b w:val="0"/>
          <w:noProof/>
          <w:sz w:val="18"/>
        </w:rPr>
        <w:t>94</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113</w:t>
      </w:r>
      <w:r w:rsidRPr="00B37E6E">
        <w:rPr>
          <w:noProof/>
        </w:rPr>
        <w:tab/>
        <w:t>Compensation for certain animals destroyed at a post</w:t>
      </w:r>
      <w:r w:rsidR="00B37E6E">
        <w:rPr>
          <w:noProof/>
        </w:rPr>
        <w:noBreakHyphen/>
      </w:r>
      <w:r w:rsidRPr="00B37E6E">
        <w:rPr>
          <w:noProof/>
        </w:rPr>
        <w:t>entry quarantine facility</w:t>
      </w:r>
      <w:r w:rsidRPr="00B37E6E">
        <w:rPr>
          <w:noProof/>
        </w:rPr>
        <w:tab/>
      </w:r>
      <w:r w:rsidRPr="00B37E6E">
        <w:rPr>
          <w:noProof/>
        </w:rPr>
        <w:fldChar w:fldCharType="begin"/>
      </w:r>
      <w:r w:rsidRPr="00B37E6E">
        <w:rPr>
          <w:noProof/>
        </w:rPr>
        <w:instrText xml:space="preserve"> PAGEREF _Toc448486062 \h </w:instrText>
      </w:r>
      <w:r w:rsidRPr="00B37E6E">
        <w:rPr>
          <w:noProof/>
        </w:rPr>
      </w:r>
      <w:r w:rsidRPr="00B37E6E">
        <w:rPr>
          <w:noProof/>
        </w:rPr>
        <w:fldChar w:fldCharType="separate"/>
      </w:r>
      <w:r w:rsidR="006E1312">
        <w:rPr>
          <w:noProof/>
        </w:rPr>
        <w:t>94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114</w:t>
      </w:r>
      <w:r w:rsidRPr="00B37E6E">
        <w:rPr>
          <w:noProof/>
        </w:rPr>
        <w:tab/>
        <w:t>Division of compensation between owners</w:t>
      </w:r>
      <w:r w:rsidRPr="00B37E6E">
        <w:rPr>
          <w:noProof/>
        </w:rPr>
        <w:tab/>
      </w:r>
      <w:r w:rsidRPr="00B37E6E">
        <w:rPr>
          <w:noProof/>
        </w:rPr>
        <w:fldChar w:fldCharType="begin"/>
      </w:r>
      <w:r w:rsidRPr="00B37E6E">
        <w:rPr>
          <w:noProof/>
        </w:rPr>
        <w:instrText xml:space="preserve"> PAGEREF _Toc448486063 \h </w:instrText>
      </w:r>
      <w:r w:rsidRPr="00B37E6E">
        <w:rPr>
          <w:noProof/>
        </w:rPr>
      </w:r>
      <w:r w:rsidRPr="00B37E6E">
        <w:rPr>
          <w:noProof/>
        </w:rPr>
        <w:fldChar w:fldCharType="separate"/>
      </w:r>
      <w:r w:rsidR="006E1312">
        <w:rPr>
          <w:noProof/>
        </w:rPr>
        <w:t>94</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115</w:t>
      </w:r>
      <w:r w:rsidRPr="00B37E6E">
        <w:rPr>
          <w:noProof/>
        </w:rPr>
        <w:tab/>
        <w:t>Amount of compensation</w:t>
      </w:r>
      <w:r w:rsidRPr="00B37E6E">
        <w:rPr>
          <w:noProof/>
        </w:rPr>
        <w:tab/>
      </w:r>
      <w:r w:rsidRPr="00B37E6E">
        <w:rPr>
          <w:noProof/>
        </w:rPr>
        <w:fldChar w:fldCharType="begin"/>
      </w:r>
      <w:r w:rsidRPr="00B37E6E">
        <w:rPr>
          <w:noProof/>
        </w:rPr>
        <w:instrText xml:space="preserve"> PAGEREF _Toc448486064 \h </w:instrText>
      </w:r>
      <w:r w:rsidRPr="00B37E6E">
        <w:rPr>
          <w:noProof/>
        </w:rPr>
      </w:r>
      <w:r w:rsidRPr="00B37E6E">
        <w:rPr>
          <w:noProof/>
        </w:rPr>
        <w:fldChar w:fldCharType="separate"/>
      </w:r>
      <w:r w:rsidR="006E1312">
        <w:rPr>
          <w:noProof/>
        </w:rPr>
        <w:t>94</w:t>
      </w:r>
      <w:r w:rsidRPr="00B37E6E">
        <w:rPr>
          <w:noProof/>
        </w:rPr>
        <w:fldChar w:fldCharType="end"/>
      </w:r>
    </w:p>
    <w:p w:rsidR="00642147" w:rsidRPr="00B37E6E" w:rsidRDefault="00642147">
      <w:pPr>
        <w:pStyle w:val="TOC2"/>
        <w:rPr>
          <w:rFonts w:asciiTheme="minorHAnsi" w:eastAsiaTheme="minorEastAsia" w:hAnsiTheme="minorHAnsi" w:cstheme="minorBidi"/>
          <w:b w:val="0"/>
          <w:noProof/>
          <w:kern w:val="0"/>
          <w:sz w:val="22"/>
          <w:szCs w:val="22"/>
        </w:rPr>
      </w:pPr>
      <w:r w:rsidRPr="00B37E6E">
        <w:rPr>
          <w:noProof/>
        </w:rPr>
        <w:t>Part</w:t>
      </w:r>
      <w:r w:rsidR="00B37E6E" w:rsidRPr="00B37E6E">
        <w:rPr>
          <w:noProof/>
        </w:rPr>
        <w:t> </w:t>
      </w:r>
      <w:r w:rsidRPr="00B37E6E">
        <w:rPr>
          <w:noProof/>
        </w:rPr>
        <w:t>4—Managing biosecurity risks: Torres Strait</w:t>
      </w:r>
      <w:r w:rsidRPr="00B37E6E">
        <w:rPr>
          <w:b w:val="0"/>
          <w:noProof/>
          <w:sz w:val="18"/>
        </w:rPr>
        <w:tab/>
      </w:r>
      <w:r w:rsidRPr="00B37E6E">
        <w:rPr>
          <w:b w:val="0"/>
          <w:noProof/>
          <w:sz w:val="18"/>
        </w:rPr>
        <w:fldChar w:fldCharType="begin"/>
      </w:r>
      <w:r w:rsidRPr="00B37E6E">
        <w:rPr>
          <w:b w:val="0"/>
          <w:noProof/>
          <w:sz w:val="18"/>
        </w:rPr>
        <w:instrText xml:space="preserve"> PAGEREF _Toc448486065 \h </w:instrText>
      </w:r>
      <w:r w:rsidRPr="00B37E6E">
        <w:rPr>
          <w:b w:val="0"/>
          <w:noProof/>
          <w:sz w:val="18"/>
        </w:rPr>
      </w:r>
      <w:r w:rsidRPr="00B37E6E">
        <w:rPr>
          <w:b w:val="0"/>
          <w:noProof/>
          <w:sz w:val="18"/>
        </w:rPr>
        <w:fldChar w:fldCharType="separate"/>
      </w:r>
      <w:r w:rsidR="006E1312">
        <w:rPr>
          <w:b w:val="0"/>
          <w:noProof/>
          <w:sz w:val="18"/>
        </w:rPr>
        <w:t>96</w:t>
      </w:r>
      <w:r w:rsidRPr="00B37E6E">
        <w:rPr>
          <w:b w:val="0"/>
          <w:noProof/>
          <w:sz w:val="18"/>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116</w:t>
      </w:r>
      <w:r w:rsidRPr="00B37E6E">
        <w:rPr>
          <w:noProof/>
        </w:rPr>
        <w:tab/>
        <w:t>References to geographical coordinates</w:t>
      </w:r>
      <w:r w:rsidRPr="00B37E6E">
        <w:rPr>
          <w:noProof/>
        </w:rPr>
        <w:tab/>
      </w:r>
      <w:r w:rsidRPr="00B37E6E">
        <w:rPr>
          <w:noProof/>
        </w:rPr>
        <w:fldChar w:fldCharType="begin"/>
      </w:r>
      <w:r w:rsidRPr="00B37E6E">
        <w:rPr>
          <w:noProof/>
        </w:rPr>
        <w:instrText xml:space="preserve"> PAGEREF _Toc448486066 \h </w:instrText>
      </w:r>
      <w:r w:rsidRPr="00B37E6E">
        <w:rPr>
          <w:noProof/>
        </w:rPr>
      </w:r>
      <w:r w:rsidRPr="00B37E6E">
        <w:rPr>
          <w:noProof/>
        </w:rPr>
        <w:fldChar w:fldCharType="separate"/>
      </w:r>
      <w:r w:rsidR="006E1312">
        <w:rPr>
          <w:noProof/>
        </w:rPr>
        <w:t>96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117</w:t>
      </w:r>
      <w:r w:rsidRPr="00B37E6E">
        <w:rPr>
          <w:noProof/>
        </w:rPr>
        <w:tab/>
        <w:t>Permanent biosecurity monitoring zones</w:t>
      </w:r>
      <w:r w:rsidRPr="00B37E6E">
        <w:rPr>
          <w:noProof/>
        </w:rPr>
        <w:tab/>
      </w:r>
      <w:r w:rsidRPr="00B37E6E">
        <w:rPr>
          <w:noProof/>
        </w:rPr>
        <w:fldChar w:fldCharType="begin"/>
      </w:r>
      <w:r w:rsidRPr="00B37E6E">
        <w:rPr>
          <w:noProof/>
        </w:rPr>
        <w:instrText xml:space="preserve"> PAGEREF _Toc448486067 \h </w:instrText>
      </w:r>
      <w:r w:rsidRPr="00B37E6E">
        <w:rPr>
          <w:noProof/>
        </w:rPr>
      </w:r>
      <w:r w:rsidRPr="00B37E6E">
        <w:rPr>
          <w:noProof/>
        </w:rPr>
        <w:fldChar w:fldCharType="separate"/>
      </w:r>
      <w:r w:rsidR="006E1312">
        <w:rPr>
          <w:noProof/>
        </w:rPr>
        <w:t>96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118</w:t>
      </w:r>
      <w:r w:rsidRPr="00B37E6E">
        <w:rPr>
          <w:noProof/>
        </w:rPr>
        <w:tab/>
        <w:t>Exemptions from the Act—goods or aircraft or vessels moving from the protected zone or the Torres Strait permanent biosecurity monitoring zone to another part of Australian territory</w:t>
      </w:r>
      <w:r w:rsidRPr="00B37E6E">
        <w:rPr>
          <w:noProof/>
        </w:rPr>
        <w:tab/>
      </w:r>
      <w:r w:rsidRPr="00B37E6E">
        <w:rPr>
          <w:noProof/>
        </w:rPr>
        <w:fldChar w:fldCharType="begin"/>
      </w:r>
      <w:r w:rsidRPr="00B37E6E">
        <w:rPr>
          <w:noProof/>
        </w:rPr>
        <w:instrText xml:space="preserve"> PAGEREF _Toc448486068 \h </w:instrText>
      </w:r>
      <w:r w:rsidRPr="00B37E6E">
        <w:rPr>
          <w:noProof/>
        </w:rPr>
      </w:r>
      <w:r w:rsidRPr="00B37E6E">
        <w:rPr>
          <w:noProof/>
        </w:rPr>
        <w:fldChar w:fldCharType="separate"/>
      </w:r>
      <w:r w:rsidR="006E1312">
        <w:rPr>
          <w:noProof/>
        </w:rPr>
        <w:t>96</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119</w:t>
      </w:r>
      <w:r w:rsidRPr="00B37E6E">
        <w:rPr>
          <w:noProof/>
        </w:rPr>
        <w:tab/>
        <w:t>Exemptions for Torres Strait treaty</w:t>
      </w:r>
      <w:r w:rsidRPr="00B37E6E">
        <w:rPr>
          <w:noProof/>
        </w:rPr>
        <w:tab/>
      </w:r>
      <w:r w:rsidRPr="00B37E6E">
        <w:rPr>
          <w:noProof/>
        </w:rPr>
        <w:fldChar w:fldCharType="begin"/>
      </w:r>
      <w:r w:rsidRPr="00B37E6E">
        <w:rPr>
          <w:noProof/>
        </w:rPr>
        <w:instrText xml:space="preserve"> PAGEREF _Toc448486069 \h </w:instrText>
      </w:r>
      <w:r w:rsidRPr="00B37E6E">
        <w:rPr>
          <w:noProof/>
        </w:rPr>
      </w:r>
      <w:r w:rsidRPr="00B37E6E">
        <w:rPr>
          <w:noProof/>
        </w:rPr>
        <w:fldChar w:fldCharType="separate"/>
      </w:r>
      <w:r w:rsidR="006E1312">
        <w:rPr>
          <w:noProof/>
        </w:rPr>
        <w:t>97</w:t>
      </w:r>
      <w:r w:rsidRPr="00B37E6E">
        <w:rPr>
          <w:noProof/>
        </w:rPr>
        <w:fldChar w:fldCharType="end"/>
      </w:r>
    </w:p>
    <w:p w:rsidR="00642147" w:rsidRPr="00B37E6E" w:rsidRDefault="00642147">
      <w:pPr>
        <w:pStyle w:val="TOC5"/>
        <w:rPr>
          <w:rFonts w:asciiTheme="minorHAnsi" w:eastAsiaTheme="minorEastAsia" w:hAnsiTheme="minorHAnsi" w:cstheme="minorBidi"/>
          <w:noProof/>
          <w:kern w:val="0"/>
          <w:sz w:val="22"/>
          <w:szCs w:val="22"/>
        </w:rPr>
      </w:pPr>
      <w:r w:rsidRPr="00B37E6E">
        <w:rPr>
          <w:noProof/>
        </w:rPr>
        <w:t>120</w:t>
      </w:r>
      <w:r w:rsidRPr="00B37E6E">
        <w:rPr>
          <w:noProof/>
        </w:rPr>
        <w:tab/>
        <w:t>Protected zone area</w:t>
      </w:r>
      <w:r w:rsidRPr="00B37E6E">
        <w:rPr>
          <w:noProof/>
        </w:rPr>
        <w:tab/>
      </w:r>
      <w:r w:rsidRPr="00B37E6E">
        <w:rPr>
          <w:noProof/>
        </w:rPr>
        <w:fldChar w:fldCharType="begin"/>
      </w:r>
      <w:r w:rsidRPr="00B37E6E">
        <w:rPr>
          <w:noProof/>
        </w:rPr>
        <w:instrText xml:space="preserve"> PAGEREF _Toc448486070 \h </w:instrText>
      </w:r>
      <w:r w:rsidRPr="00B37E6E">
        <w:rPr>
          <w:noProof/>
        </w:rPr>
      </w:r>
      <w:r w:rsidRPr="00B37E6E">
        <w:rPr>
          <w:noProof/>
        </w:rPr>
        <w:fldChar w:fldCharType="separate"/>
      </w:r>
      <w:r w:rsidR="006E1312">
        <w:rPr>
          <w:noProof/>
        </w:rPr>
        <w:t>97</w:t>
      </w:r>
      <w:r w:rsidRPr="00B37E6E">
        <w:rPr>
          <w:noProof/>
        </w:rPr>
        <w:fldChar w:fldCharType="end"/>
      </w:r>
    </w:p>
    <w:p w:rsidR="00A802BC" w:rsidRPr="00B37E6E" w:rsidRDefault="00642147" w:rsidP="00485142">
      <w:pPr>
        <w:rPr>
          <w:sz w:val="20"/>
        </w:rPr>
      </w:pPr>
      <w:r w:rsidRPr="00B37E6E">
        <w:rPr>
          <w:sz w:val="20"/>
        </w:rPr>
        <w:fldChar w:fldCharType="end"/>
      </w:r>
    </w:p>
    <w:p w:rsidR="00715914" w:rsidRPr="00B37E6E" w:rsidRDefault="00715914" w:rsidP="00715914">
      <w:pPr>
        <w:sectPr w:rsidR="00715914" w:rsidRPr="00B37E6E" w:rsidSect="00D918F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B37E6E" w:rsidRDefault="00BA3C3C" w:rsidP="00BA3C3C">
      <w:pPr>
        <w:pStyle w:val="ActHead1"/>
        <w:pageBreakBefore/>
        <w:spacing w:before="360"/>
      </w:pPr>
      <w:bookmarkStart w:id="2" w:name="_Toc448485904"/>
      <w:r w:rsidRPr="00B37E6E">
        <w:rPr>
          <w:rStyle w:val="CharChapNo"/>
        </w:rPr>
        <w:t>Chapter</w:t>
      </w:r>
      <w:r w:rsidR="00B37E6E" w:rsidRPr="00B37E6E">
        <w:rPr>
          <w:rStyle w:val="CharChapNo"/>
        </w:rPr>
        <w:t> </w:t>
      </w:r>
      <w:r w:rsidR="00715914" w:rsidRPr="00B37E6E">
        <w:rPr>
          <w:rStyle w:val="CharChapNo"/>
        </w:rPr>
        <w:t>1</w:t>
      </w:r>
      <w:r w:rsidR="00715914" w:rsidRPr="00B37E6E">
        <w:t>—</w:t>
      </w:r>
      <w:r w:rsidR="00715914" w:rsidRPr="00B37E6E">
        <w:rPr>
          <w:rStyle w:val="CharChapText"/>
        </w:rPr>
        <w:t>Preliminary</w:t>
      </w:r>
      <w:bookmarkStart w:id="3" w:name="_GoBack"/>
      <w:bookmarkEnd w:id="2"/>
      <w:bookmarkEnd w:id="3"/>
    </w:p>
    <w:p w:rsidR="00BA3C3C" w:rsidRPr="00B37E6E" w:rsidRDefault="00BA3C3C" w:rsidP="00BA3C3C">
      <w:pPr>
        <w:pStyle w:val="ActHead2"/>
      </w:pPr>
      <w:bookmarkStart w:id="4" w:name="_Toc448485905"/>
      <w:r w:rsidRPr="00B37E6E">
        <w:rPr>
          <w:rStyle w:val="CharPartNo"/>
        </w:rPr>
        <w:t>Part</w:t>
      </w:r>
      <w:r w:rsidR="00B37E6E" w:rsidRPr="00B37E6E">
        <w:rPr>
          <w:rStyle w:val="CharPartNo"/>
        </w:rPr>
        <w:t> </w:t>
      </w:r>
      <w:r w:rsidRPr="00B37E6E">
        <w:rPr>
          <w:rStyle w:val="CharPartNo"/>
        </w:rPr>
        <w:t>1</w:t>
      </w:r>
      <w:r w:rsidRPr="00B37E6E">
        <w:t>—</w:t>
      </w:r>
      <w:r w:rsidRPr="00B37E6E">
        <w:rPr>
          <w:rStyle w:val="CharPartText"/>
        </w:rPr>
        <w:t>Preliminary</w:t>
      </w:r>
      <w:bookmarkEnd w:id="4"/>
    </w:p>
    <w:p w:rsidR="00715914" w:rsidRPr="00B37E6E" w:rsidRDefault="00715914" w:rsidP="00715914">
      <w:pPr>
        <w:pStyle w:val="Header"/>
      </w:pPr>
      <w:r w:rsidRPr="00B37E6E">
        <w:rPr>
          <w:rStyle w:val="CharDivNo"/>
        </w:rPr>
        <w:t xml:space="preserve"> </w:t>
      </w:r>
      <w:r w:rsidRPr="00B37E6E">
        <w:rPr>
          <w:rStyle w:val="CharDivText"/>
        </w:rPr>
        <w:t xml:space="preserve"> </w:t>
      </w:r>
    </w:p>
    <w:p w:rsidR="00715914" w:rsidRPr="00B37E6E" w:rsidRDefault="00EF72AE" w:rsidP="00715914">
      <w:pPr>
        <w:pStyle w:val="ActHead5"/>
      </w:pPr>
      <w:bookmarkStart w:id="5" w:name="_Toc448485906"/>
      <w:r w:rsidRPr="00B37E6E">
        <w:rPr>
          <w:rStyle w:val="CharSectno"/>
        </w:rPr>
        <w:t>1</w:t>
      </w:r>
      <w:r w:rsidR="00715914" w:rsidRPr="00B37E6E">
        <w:t xml:space="preserve">  </w:t>
      </w:r>
      <w:r w:rsidR="00CE493D" w:rsidRPr="00B37E6E">
        <w:t>Name</w:t>
      </w:r>
      <w:bookmarkEnd w:id="5"/>
    </w:p>
    <w:p w:rsidR="00715914" w:rsidRPr="00B37E6E" w:rsidRDefault="00715914" w:rsidP="00715914">
      <w:pPr>
        <w:pStyle w:val="subsection"/>
      </w:pPr>
      <w:r w:rsidRPr="00B37E6E">
        <w:tab/>
      </w:r>
      <w:r w:rsidRPr="00B37E6E">
        <w:tab/>
        <w:t xml:space="preserve">This </w:t>
      </w:r>
      <w:r w:rsidR="00CE493D" w:rsidRPr="00B37E6E">
        <w:t xml:space="preserve">is the </w:t>
      </w:r>
      <w:bookmarkStart w:id="6" w:name="BKCheck15B_3"/>
      <w:bookmarkEnd w:id="6"/>
      <w:r w:rsidR="00CE038B" w:rsidRPr="00B37E6E">
        <w:rPr>
          <w:i/>
        </w:rPr>
        <w:fldChar w:fldCharType="begin"/>
      </w:r>
      <w:r w:rsidR="00CE038B" w:rsidRPr="00B37E6E">
        <w:rPr>
          <w:i/>
        </w:rPr>
        <w:instrText xml:space="preserve"> STYLEREF  ShortT </w:instrText>
      </w:r>
      <w:r w:rsidR="00CE038B" w:rsidRPr="00B37E6E">
        <w:rPr>
          <w:i/>
        </w:rPr>
        <w:fldChar w:fldCharType="separate"/>
      </w:r>
      <w:r w:rsidR="006E1312">
        <w:rPr>
          <w:i/>
          <w:noProof/>
        </w:rPr>
        <w:t>Biosecurity Regulation 2016</w:t>
      </w:r>
      <w:r w:rsidR="00CE038B" w:rsidRPr="00B37E6E">
        <w:rPr>
          <w:i/>
        </w:rPr>
        <w:fldChar w:fldCharType="end"/>
      </w:r>
      <w:r w:rsidRPr="00B37E6E">
        <w:t>.</w:t>
      </w:r>
    </w:p>
    <w:p w:rsidR="00715914" w:rsidRPr="00B37E6E" w:rsidRDefault="00EF72AE" w:rsidP="00715914">
      <w:pPr>
        <w:pStyle w:val="ActHead5"/>
      </w:pPr>
      <w:bookmarkStart w:id="7" w:name="_Toc448485907"/>
      <w:r w:rsidRPr="00B37E6E">
        <w:rPr>
          <w:rStyle w:val="CharSectno"/>
        </w:rPr>
        <w:t>2</w:t>
      </w:r>
      <w:r w:rsidR="00715914" w:rsidRPr="00B37E6E">
        <w:t xml:space="preserve">  Commencement</w:t>
      </w:r>
      <w:bookmarkEnd w:id="7"/>
    </w:p>
    <w:p w:rsidR="00605DC5" w:rsidRPr="00B37E6E" w:rsidRDefault="00605DC5" w:rsidP="00FD1DE8">
      <w:pPr>
        <w:pStyle w:val="subsection"/>
      </w:pPr>
      <w:r w:rsidRPr="00B37E6E">
        <w:tab/>
        <w:t>(1)</w:t>
      </w:r>
      <w:r w:rsidRPr="00B37E6E">
        <w:tab/>
        <w:t>Each provision of this instrument specified in column 1 of the table commences, or is taken to have commenced, in accordance with column 2 of the table. Any other statement in column 2 has effect according to its terms.</w:t>
      </w:r>
    </w:p>
    <w:p w:rsidR="00605DC5" w:rsidRPr="00B37E6E" w:rsidRDefault="00605DC5" w:rsidP="00FD1DE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605DC5" w:rsidRPr="00B37E6E" w:rsidTr="00605DC5">
        <w:trPr>
          <w:tblHeader/>
        </w:trPr>
        <w:tc>
          <w:tcPr>
            <w:tcW w:w="5000" w:type="pct"/>
            <w:gridSpan w:val="3"/>
            <w:tcBorders>
              <w:top w:val="single" w:sz="12" w:space="0" w:color="auto"/>
              <w:bottom w:val="single" w:sz="2" w:space="0" w:color="auto"/>
            </w:tcBorders>
            <w:shd w:val="clear" w:color="auto" w:fill="auto"/>
            <w:hideMark/>
          </w:tcPr>
          <w:p w:rsidR="00605DC5" w:rsidRPr="00B37E6E" w:rsidRDefault="00605DC5" w:rsidP="00FD1DE8">
            <w:pPr>
              <w:pStyle w:val="TableHeading"/>
            </w:pPr>
            <w:r w:rsidRPr="00B37E6E">
              <w:t>Commencement information</w:t>
            </w:r>
          </w:p>
        </w:tc>
      </w:tr>
      <w:tr w:rsidR="00605DC5" w:rsidRPr="00B37E6E" w:rsidTr="00605DC5">
        <w:trPr>
          <w:tblHeader/>
        </w:trPr>
        <w:tc>
          <w:tcPr>
            <w:tcW w:w="1196" w:type="pct"/>
            <w:tcBorders>
              <w:top w:val="single" w:sz="2" w:space="0" w:color="auto"/>
              <w:bottom w:val="single" w:sz="2" w:space="0" w:color="auto"/>
            </w:tcBorders>
            <w:shd w:val="clear" w:color="auto" w:fill="auto"/>
            <w:hideMark/>
          </w:tcPr>
          <w:p w:rsidR="00605DC5" w:rsidRPr="00B37E6E" w:rsidRDefault="00605DC5" w:rsidP="00FD1DE8">
            <w:pPr>
              <w:pStyle w:val="TableHeading"/>
            </w:pPr>
            <w:r w:rsidRPr="00B37E6E">
              <w:t>Column 1</w:t>
            </w:r>
          </w:p>
        </w:tc>
        <w:tc>
          <w:tcPr>
            <w:tcW w:w="2692" w:type="pct"/>
            <w:tcBorders>
              <w:top w:val="single" w:sz="2" w:space="0" w:color="auto"/>
              <w:bottom w:val="single" w:sz="2" w:space="0" w:color="auto"/>
            </w:tcBorders>
            <w:shd w:val="clear" w:color="auto" w:fill="auto"/>
            <w:hideMark/>
          </w:tcPr>
          <w:p w:rsidR="00605DC5" w:rsidRPr="00B37E6E" w:rsidRDefault="00605DC5" w:rsidP="00FD1DE8">
            <w:pPr>
              <w:pStyle w:val="TableHeading"/>
            </w:pPr>
            <w:r w:rsidRPr="00B37E6E">
              <w:t>Column 2</w:t>
            </w:r>
          </w:p>
        </w:tc>
        <w:tc>
          <w:tcPr>
            <w:tcW w:w="1112" w:type="pct"/>
            <w:tcBorders>
              <w:top w:val="single" w:sz="2" w:space="0" w:color="auto"/>
              <w:bottom w:val="single" w:sz="2" w:space="0" w:color="auto"/>
            </w:tcBorders>
            <w:shd w:val="clear" w:color="auto" w:fill="auto"/>
            <w:hideMark/>
          </w:tcPr>
          <w:p w:rsidR="00605DC5" w:rsidRPr="00B37E6E" w:rsidRDefault="00605DC5" w:rsidP="00FD1DE8">
            <w:pPr>
              <w:pStyle w:val="TableHeading"/>
            </w:pPr>
            <w:r w:rsidRPr="00B37E6E">
              <w:t>Column 3</w:t>
            </w:r>
          </w:p>
        </w:tc>
      </w:tr>
      <w:tr w:rsidR="00605DC5" w:rsidRPr="00B37E6E" w:rsidTr="00605DC5">
        <w:trPr>
          <w:tblHeader/>
        </w:trPr>
        <w:tc>
          <w:tcPr>
            <w:tcW w:w="1196" w:type="pct"/>
            <w:tcBorders>
              <w:top w:val="single" w:sz="2" w:space="0" w:color="auto"/>
              <w:bottom w:val="single" w:sz="12" w:space="0" w:color="auto"/>
            </w:tcBorders>
            <w:shd w:val="clear" w:color="auto" w:fill="auto"/>
            <w:hideMark/>
          </w:tcPr>
          <w:p w:rsidR="00605DC5" w:rsidRPr="00B37E6E" w:rsidRDefault="00605DC5" w:rsidP="00FD1DE8">
            <w:pPr>
              <w:pStyle w:val="TableHeading"/>
            </w:pPr>
            <w:r w:rsidRPr="00B37E6E">
              <w:t>Provisions</w:t>
            </w:r>
          </w:p>
        </w:tc>
        <w:tc>
          <w:tcPr>
            <w:tcW w:w="2692" w:type="pct"/>
            <w:tcBorders>
              <w:top w:val="single" w:sz="2" w:space="0" w:color="auto"/>
              <w:bottom w:val="single" w:sz="12" w:space="0" w:color="auto"/>
            </w:tcBorders>
            <w:shd w:val="clear" w:color="auto" w:fill="auto"/>
            <w:hideMark/>
          </w:tcPr>
          <w:p w:rsidR="00605DC5" w:rsidRPr="00B37E6E" w:rsidRDefault="00605DC5" w:rsidP="00FD1DE8">
            <w:pPr>
              <w:pStyle w:val="TableHeading"/>
            </w:pPr>
            <w:r w:rsidRPr="00B37E6E">
              <w:t>Commencement</w:t>
            </w:r>
          </w:p>
        </w:tc>
        <w:tc>
          <w:tcPr>
            <w:tcW w:w="1112" w:type="pct"/>
            <w:tcBorders>
              <w:top w:val="single" w:sz="2" w:space="0" w:color="auto"/>
              <w:bottom w:val="single" w:sz="12" w:space="0" w:color="auto"/>
            </w:tcBorders>
            <w:shd w:val="clear" w:color="auto" w:fill="auto"/>
            <w:hideMark/>
          </w:tcPr>
          <w:p w:rsidR="00605DC5" w:rsidRPr="00B37E6E" w:rsidRDefault="00605DC5" w:rsidP="00FD1DE8">
            <w:pPr>
              <w:pStyle w:val="TableHeading"/>
            </w:pPr>
            <w:r w:rsidRPr="00B37E6E">
              <w:t>Date/Details</w:t>
            </w:r>
          </w:p>
        </w:tc>
      </w:tr>
      <w:tr w:rsidR="00605DC5" w:rsidRPr="00B37E6E" w:rsidTr="00605DC5">
        <w:tc>
          <w:tcPr>
            <w:tcW w:w="1196" w:type="pct"/>
            <w:tcBorders>
              <w:top w:val="single" w:sz="12" w:space="0" w:color="auto"/>
              <w:bottom w:val="single" w:sz="12" w:space="0" w:color="auto"/>
            </w:tcBorders>
            <w:shd w:val="clear" w:color="auto" w:fill="auto"/>
            <w:hideMark/>
          </w:tcPr>
          <w:p w:rsidR="00605DC5" w:rsidRPr="00B37E6E" w:rsidRDefault="00605DC5" w:rsidP="00FD1DE8">
            <w:pPr>
              <w:pStyle w:val="Tabletext"/>
            </w:pPr>
            <w:r w:rsidRPr="00B37E6E">
              <w:t>1.  The whole of this instrument</w:t>
            </w:r>
          </w:p>
        </w:tc>
        <w:tc>
          <w:tcPr>
            <w:tcW w:w="2692" w:type="pct"/>
            <w:tcBorders>
              <w:top w:val="single" w:sz="12" w:space="0" w:color="auto"/>
              <w:bottom w:val="single" w:sz="12" w:space="0" w:color="auto"/>
            </w:tcBorders>
            <w:shd w:val="clear" w:color="auto" w:fill="auto"/>
            <w:hideMark/>
          </w:tcPr>
          <w:p w:rsidR="00605DC5" w:rsidRPr="00B37E6E" w:rsidRDefault="00605DC5" w:rsidP="00FD1DE8">
            <w:pPr>
              <w:pStyle w:val="Tabletext"/>
            </w:pPr>
            <w:r w:rsidRPr="00B37E6E">
              <w:t>At the same time as section</w:t>
            </w:r>
            <w:r w:rsidR="00B37E6E" w:rsidRPr="00B37E6E">
              <w:t> </w:t>
            </w:r>
            <w:r w:rsidRPr="00B37E6E">
              <w:t xml:space="preserve">3 of the </w:t>
            </w:r>
            <w:r w:rsidRPr="00B37E6E">
              <w:rPr>
                <w:i/>
              </w:rPr>
              <w:t>Biosecurity Act 2015</w:t>
            </w:r>
            <w:r w:rsidRPr="00B37E6E">
              <w:t xml:space="preserve"> commences.</w:t>
            </w:r>
          </w:p>
        </w:tc>
        <w:tc>
          <w:tcPr>
            <w:tcW w:w="1112" w:type="pct"/>
            <w:tcBorders>
              <w:top w:val="single" w:sz="12" w:space="0" w:color="auto"/>
              <w:bottom w:val="single" w:sz="12" w:space="0" w:color="auto"/>
            </w:tcBorders>
            <w:shd w:val="clear" w:color="auto" w:fill="auto"/>
          </w:tcPr>
          <w:p w:rsidR="00605DC5" w:rsidRPr="00B37E6E" w:rsidRDefault="004F0792" w:rsidP="00FD1DE8">
            <w:pPr>
              <w:pStyle w:val="Tabletext"/>
            </w:pPr>
            <w:r>
              <w:t>16 June 2016</w:t>
            </w:r>
          </w:p>
        </w:tc>
      </w:tr>
    </w:tbl>
    <w:p w:rsidR="00605DC5" w:rsidRPr="00B37E6E" w:rsidRDefault="00605DC5" w:rsidP="00FD1DE8">
      <w:pPr>
        <w:pStyle w:val="notetext"/>
      </w:pPr>
      <w:r w:rsidRPr="00B37E6E">
        <w:rPr>
          <w:snapToGrid w:val="0"/>
          <w:lang w:eastAsia="en-US"/>
        </w:rPr>
        <w:t>Note:</w:t>
      </w:r>
      <w:r w:rsidRPr="00B37E6E">
        <w:rPr>
          <w:snapToGrid w:val="0"/>
          <w:lang w:eastAsia="en-US"/>
        </w:rPr>
        <w:tab/>
        <w:t xml:space="preserve">This table relates only to the provisions of this </w:t>
      </w:r>
      <w:r w:rsidRPr="00B37E6E">
        <w:t xml:space="preserve">instrument </w:t>
      </w:r>
      <w:r w:rsidRPr="00B37E6E">
        <w:rPr>
          <w:snapToGrid w:val="0"/>
          <w:lang w:eastAsia="en-US"/>
        </w:rPr>
        <w:t xml:space="preserve">as originally made. It will not be amended to deal with any later amendments of this </w:t>
      </w:r>
      <w:r w:rsidRPr="00B37E6E">
        <w:t>instrument</w:t>
      </w:r>
      <w:r w:rsidRPr="00B37E6E">
        <w:rPr>
          <w:snapToGrid w:val="0"/>
          <w:lang w:eastAsia="en-US"/>
        </w:rPr>
        <w:t>.</w:t>
      </w:r>
    </w:p>
    <w:p w:rsidR="00605DC5" w:rsidRPr="00B37E6E" w:rsidRDefault="00605DC5" w:rsidP="00FD1DE8">
      <w:pPr>
        <w:pStyle w:val="subsection"/>
      </w:pPr>
      <w:r w:rsidRPr="00B37E6E">
        <w:tab/>
        <w:t>(2)</w:t>
      </w:r>
      <w:r w:rsidRPr="00B37E6E">
        <w:tab/>
        <w:t>Any information in column 3 of the table is not part of this instrument. Information may be inserted in this column, or information in it may be edited, in any published version of this instrument.</w:t>
      </w:r>
    </w:p>
    <w:p w:rsidR="00CE493D" w:rsidRPr="00B37E6E" w:rsidRDefault="00EF72AE" w:rsidP="00E85C54">
      <w:pPr>
        <w:pStyle w:val="ActHead5"/>
      </w:pPr>
      <w:bookmarkStart w:id="8" w:name="_Toc448485908"/>
      <w:r w:rsidRPr="00B37E6E">
        <w:rPr>
          <w:rStyle w:val="CharSectno"/>
        </w:rPr>
        <w:t>3</w:t>
      </w:r>
      <w:r w:rsidR="00E85C54" w:rsidRPr="00B37E6E">
        <w:t xml:space="preserve">  Authority</w:t>
      </w:r>
      <w:bookmarkEnd w:id="8"/>
    </w:p>
    <w:p w:rsidR="00E708D8" w:rsidRPr="00B37E6E" w:rsidRDefault="00E85C54" w:rsidP="00E85C54">
      <w:pPr>
        <w:pStyle w:val="subsection"/>
      </w:pPr>
      <w:r w:rsidRPr="00B37E6E">
        <w:tab/>
      </w:r>
      <w:r w:rsidRPr="00B37E6E">
        <w:tab/>
        <w:t xml:space="preserve">This </w:t>
      </w:r>
      <w:r w:rsidR="00605DC5" w:rsidRPr="00B37E6E">
        <w:t>instrument</w:t>
      </w:r>
      <w:r w:rsidRPr="00B37E6E">
        <w:t xml:space="preserve"> is made under </w:t>
      </w:r>
      <w:r w:rsidR="001B39BC" w:rsidRPr="00B37E6E">
        <w:t xml:space="preserve">the </w:t>
      </w:r>
      <w:r w:rsidR="00605DC5" w:rsidRPr="00B37E6E">
        <w:rPr>
          <w:i/>
        </w:rPr>
        <w:t>Biosecurity Act 2015</w:t>
      </w:r>
      <w:r w:rsidR="00EC01C1" w:rsidRPr="00B37E6E">
        <w:t>.</w:t>
      </w:r>
    </w:p>
    <w:p w:rsidR="00BA3C3C" w:rsidRPr="00B37E6E" w:rsidRDefault="00EF72AE" w:rsidP="00BA3C3C">
      <w:pPr>
        <w:pStyle w:val="ActHead5"/>
      </w:pPr>
      <w:bookmarkStart w:id="9" w:name="_Toc448485909"/>
      <w:r w:rsidRPr="00B37E6E">
        <w:rPr>
          <w:rStyle w:val="CharSectno"/>
        </w:rPr>
        <w:t>4</w:t>
      </w:r>
      <w:r w:rsidR="00BA3C3C" w:rsidRPr="00B37E6E">
        <w:t xml:space="preserve">  Extension of Biosecurity Act to Norfolk Island</w:t>
      </w:r>
      <w:bookmarkEnd w:id="9"/>
    </w:p>
    <w:p w:rsidR="00BA3C3C" w:rsidRPr="00B37E6E" w:rsidRDefault="00BA3C3C" w:rsidP="00BA3C3C">
      <w:pPr>
        <w:pStyle w:val="subsection"/>
      </w:pPr>
      <w:r w:rsidRPr="00B37E6E">
        <w:tab/>
      </w:r>
      <w:r w:rsidR="0095014B" w:rsidRPr="00B37E6E">
        <w:t>(1)</w:t>
      </w:r>
      <w:r w:rsidRPr="00B37E6E">
        <w:tab/>
        <w:t>For subsection</w:t>
      </w:r>
      <w:r w:rsidR="00B37E6E" w:rsidRPr="00B37E6E">
        <w:t> </w:t>
      </w:r>
      <w:r w:rsidRPr="00B37E6E">
        <w:t xml:space="preserve">7(2) of the </w:t>
      </w:r>
      <w:r w:rsidRPr="00B37E6E">
        <w:rPr>
          <w:i/>
        </w:rPr>
        <w:t>Biosecurity Act 2015</w:t>
      </w:r>
      <w:r w:rsidRPr="00B37E6E">
        <w:t xml:space="preserve">, the </w:t>
      </w:r>
      <w:r w:rsidRPr="00B37E6E">
        <w:rPr>
          <w:i/>
        </w:rPr>
        <w:t>Biosecurity Act 2015</w:t>
      </w:r>
      <w:r w:rsidRPr="00B37E6E">
        <w:t xml:space="preserve"> (other than Chapter</w:t>
      </w:r>
      <w:r w:rsidR="00B37E6E" w:rsidRPr="00B37E6E">
        <w:t> </w:t>
      </w:r>
      <w:r w:rsidRPr="00B37E6E">
        <w:t>5 which deals with ballast water) extends to Norfolk Island on and after 1</w:t>
      </w:r>
      <w:r w:rsidR="00B37E6E" w:rsidRPr="00B37E6E">
        <w:t> </w:t>
      </w:r>
      <w:r w:rsidRPr="00B37E6E">
        <w:t>July 2016.</w:t>
      </w:r>
    </w:p>
    <w:p w:rsidR="00BA3C3C" w:rsidRPr="00B37E6E" w:rsidRDefault="00BA3C3C" w:rsidP="00BA3C3C">
      <w:pPr>
        <w:pStyle w:val="notetext"/>
      </w:pPr>
      <w:r w:rsidRPr="00B37E6E">
        <w:t>Note:</w:t>
      </w:r>
      <w:r w:rsidRPr="00B37E6E">
        <w:tab/>
        <w:t>Chapter</w:t>
      </w:r>
      <w:r w:rsidR="00B37E6E" w:rsidRPr="00B37E6E">
        <w:t> </w:t>
      </w:r>
      <w:r w:rsidRPr="00B37E6E">
        <w:t>5 of the Act extends to Norfolk Island because of section</w:t>
      </w:r>
      <w:r w:rsidR="00B37E6E" w:rsidRPr="00B37E6E">
        <w:t> </w:t>
      </w:r>
      <w:r w:rsidRPr="00B37E6E">
        <w:t>259 of the Act.</w:t>
      </w:r>
    </w:p>
    <w:p w:rsidR="0095014B" w:rsidRPr="00B37E6E" w:rsidRDefault="0095014B" w:rsidP="0095014B">
      <w:pPr>
        <w:pStyle w:val="SubsectionHead"/>
      </w:pPr>
      <w:r w:rsidRPr="00B37E6E">
        <w:t>Application of this instrument to Norfolk Island</w:t>
      </w:r>
    </w:p>
    <w:p w:rsidR="0095014B" w:rsidRPr="00B37E6E" w:rsidRDefault="0095014B" w:rsidP="0095014B">
      <w:pPr>
        <w:pStyle w:val="subsection"/>
      </w:pPr>
      <w:r w:rsidRPr="00B37E6E">
        <w:tab/>
        <w:t>(2)</w:t>
      </w:r>
      <w:r w:rsidRPr="00B37E6E">
        <w:tab/>
        <w:t xml:space="preserve">This </w:t>
      </w:r>
      <w:r w:rsidR="00E476AF" w:rsidRPr="00B37E6E">
        <w:t xml:space="preserve">instrument </w:t>
      </w:r>
      <w:r w:rsidRPr="00B37E6E">
        <w:t>applies in relation to persons, goods or conveyances moving to or from Norfolk Island on or after 1</w:t>
      </w:r>
      <w:r w:rsidR="00B37E6E" w:rsidRPr="00B37E6E">
        <w:t> </w:t>
      </w:r>
      <w:r w:rsidRPr="00B37E6E">
        <w:t>July 2016, or in relation to things done in relation to persons, goods or conveyances moving to or from Norfolk Island on or after 1</w:t>
      </w:r>
      <w:r w:rsidR="00B37E6E" w:rsidRPr="00B37E6E">
        <w:t> </w:t>
      </w:r>
      <w:r w:rsidRPr="00B37E6E">
        <w:t>July 2016.</w:t>
      </w:r>
    </w:p>
    <w:p w:rsidR="00BA3C3C" w:rsidRPr="00B37E6E" w:rsidRDefault="00BA3C3C" w:rsidP="00BA3C3C">
      <w:pPr>
        <w:pStyle w:val="ActHead2"/>
        <w:pageBreakBefore/>
      </w:pPr>
      <w:bookmarkStart w:id="10" w:name="_Toc448485910"/>
      <w:r w:rsidRPr="00B37E6E">
        <w:rPr>
          <w:rStyle w:val="CharPartNo"/>
        </w:rPr>
        <w:t>Part</w:t>
      </w:r>
      <w:r w:rsidR="00B37E6E" w:rsidRPr="00B37E6E">
        <w:rPr>
          <w:rStyle w:val="CharPartNo"/>
        </w:rPr>
        <w:t> </w:t>
      </w:r>
      <w:r w:rsidRPr="00B37E6E">
        <w:rPr>
          <w:rStyle w:val="CharPartNo"/>
        </w:rPr>
        <w:t>2</w:t>
      </w:r>
      <w:r w:rsidRPr="00B37E6E">
        <w:t>—</w:t>
      </w:r>
      <w:r w:rsidRPr="00B37E6E">
        <w:rPr>
          <w:rStyle w:val="CharPartText"/>
        </w:rPr>
        <w:t>Definitions</w:t>
      </w:r>
      <w:bookmarkEnd w:id="10"/>
    </w:p>
    <w:p w:rsidR="00BA3C3C" w:rsidRPr="00B37E6E" w:rsidRDefault="00BA3C3C" w:rsidP="00BA3C3C">
      <w:pPr>
        <w:pStyle w:val="Header"/>
      </w:pPr>
      <w:r w:rsidRPr="00B37E6E">
        <w:rPr>
          <w:rStyle w:val="CharDivNo"/>
        </w:rPr>
        <w:t xml:space="preserve"> </w:t>
      </w:r>
      <w:r w:rsidRPr="00B37E6E">
        <w:rPr>
          <w:rStyle w:val="CharDivText"/>
        </w:rPr>
        <w:t xml:space="preserve"> </w:t>
      </w:r>
    </w:p>
    <w:p w:rsidR="007A6816" w:rsidRPr="00B37E6E" w:rsidRDefault="00EF72AE" w:rsidP="00BA3C3C">
      <w:pPr>
        <w:pStyle w:val="ActHead5"/>
      </w:pPr>
      <w:bookmarkStart w:id="11" w:name="_Toc448485911"/>
      <w:r w:rsidRPr="00B37E6E">
        <w:rPr>
          <w:rStyle w:val="CharSectno"/>
        </w:rPr>
        <w:t>5</w:t>
      </w:r>
      <w:r w:rsidR="00BA3C3C" w:rsidRPr="00B37E6E">
        <w:t xml:space="preserve">  Definitions</w:t>
      </w:r>
      <w:bookmarkEnd w:id="11"/>
    </w:p>
    <w:p w:rsidR="00D65856" w:rsidRPr="00B37E6E" w:rsidRDefault="00D65856" w:rsidP="00D65856">
      <w:pPr>
        <w:pStyle w:val="notetext"/>
      </w:pPr>
      <w:r w:rsidRPr="00B37E6E">
        <w:t>Note:</w:t>
      </w:r>
      <w:r w:rsidRPr="00B37E6E">
        <w:tab/>
        <w:t>A number of expressions used in this instrument are defined in the Act, including the following:</w:t>
      </w:r>
    </w:p>
    <w:p w:rsidR="00FD1DE8" w:rsidRPr="00B37E6E" w:rsidRDefault="00D65856" w:rsidP="00D65856">
      <w:pPr>
        <w:pStyle w:val="notepara"/>
      </w:pPr>
      <w:r w:rsidRPr="00B37E6E">
        <w:t>(a)</w:t>
      </w:r>
      <w:r w:rsidRPr="00B37E6E">
        <w:tab/>
      </w:r>
      <w:r w:rsidR="00FD1DE8" w:rsidRPr="00B37E6E">
        <w:t>Australian territory;</w:t>
      </w:r>
    </w:p>
    <w:p w:rsidR="00FD1DE8" w:rsidRPr="00B37E6E" w:rsidRDefault="00FD1DE8" w:rsidP="00D65856">
      <w:pPr>
        <w:pStyle w:val="notepara"/>
      </w:pPr>
      <w:r w:rsidRPr="00B37E6E">
        <w:t>(b)</w:t>
      </w:r>
      <w:r w:rsidRPr="00B37E6E">
        <w:tab/>
        <w:t>conveyance;</w:t>
      </w:r>
    </w:p>
    <w:p w:rsidR="00D65856" w:rsidRPr="00B37E6E" w:rsidRDefault="00FD1DE8" w:rsidP="00D65856">
      <w:pPr>
        <w:pStyle w:val="notepara"/>
      </w:pPr>
      <w:r w:rsidRPr="00B37E6E">
        <w:t>(c)</w:t>
      </w:r>
      <w:r w:rsidRPr="00B37E6E">
        <w:tab/>
      </w:r>
      <w:r w:rsidR="00D65856" w:rsidRPr="00B37E6E">
        <w:t>cost</w:t>
      </w:r>
      <w:r w:rsidR="00B37E6E">
        <w:noBreakHyphen/>
      </w:r>
      <w:r w:rsidR="00D65856" w:rsidRPr="00B37E6E">
        <w:t>recovery charge;</w:t>
      </w:r>
    </w:p>
    <w:p w:rsidR="00D65856" w:rsidRPr="00B37E6E" w:rsidRDefault="00E13EA5" w:rsidP="00D65856">
      <w:pPr>
        <w:pStyle w:val="notepara"/>
      </w:pPr>
      <w:r w:rsidRPr="00B37E6E">
        <w:t>(d</w:t>
      </w:r>
      <w:r w:rsidR="00D65856" w:rsidRPr="00B37E6E">
        <w:t>)</w:t>
      </w:r>
      <w:r w:rsidR="00D65856" w:rsidRPr="00B37E6E">
        <w:tab/>
        <w:t>fee</w:t>
      </w:r>
      <w:r w:rsidR="00B37E6E">
        <w:noBreakHyphen/>
      </w:r>
      <w:r w:rsidRPr="00B37E6E">
        <w:t>bearing activities;</w:t>
      </w:r>
    </w:p>
    <w:p w:rsidR="00E13EA5" w:rsidRPr="00B37E6E" w:rsidRDefault="00E13EA5" w:rsidP="00E13EA5">
      <w:pPr>
        <w:pStyle w:val="notepara"/>
      </w:pPr>
      <w:r w:rsidRPr="00B37E6E">
        <w:t>(e)</w:t>
      </w:r>
      <w:r w:rsidRPr="00B37E6E">
        <w:tab/>
        <w:t>goods.</w:t>
      </w:r>
    </w:p>
    <w:p w:rsidR="00BA3C3C" w:rsidRPr="00B37E6E" w:rsidRDefault="00BA3C3C" w:rsidP="00BA3C3C">
      <w:pPr>
        <w:pStyle w:val="subsection"/>
      </w:pPr>
      <w:r w:rsidRPr="00B37E6E">
        <w:tab/>
      </w:r>
      <w:r w:rsidRPr="00B37E6E">
        <w:tab/>
        <w:t>In this instrument:</w:t>
      </w:r>
    </w:p>
    <w:p w:rsidR="00CB6C14" w:rsidRPr="00B37E6E" w:rsidRDefault="00CB6C14" w:rsidP="00CB6C14">
      <w:pPr>
        <w:pStyle w:val="Definition"/>
      </w:pPr>
      <w:r w:rsidRPr="00B37E6E">
        <w:rPr>
          <w:b/>
          <w:i/>
          <w:lang w:eastAsia="en-US"/>
        </w:rPr>
        <w:t>Act</w:t>
      </w:r>
      <w:r w:rsidRPr="00B37E6E">
        <w:t xml:space="preserve"> means the </w:t>
      </w:r>
      <w:r w:rsidRPr="00B37E6E">
        <w:rPr>
          <w:i/>
        </w:rPr>
        <w:t xml:space="preserve">Biosecurity Act 2015 </w:t>
      </w:r>
      <w:r w:rsidRPr="00B37E6E">
        <w:t>and includes:</w:t>
      </w:r>
    </w:p>
    <w:p w:rsidR="00CB6C14" w:rsidRPr="00B37E6E" w:rsidRDefault="00CB19C0" w:rsidP="00CB6C14">
      <w:pPr>
        <w:pStyle w:val="paragraphsub"/>
      </w:pPr>
      <w:r w:rsidRPr="00B37E6E">
        <w:tab/>
        <w:t>(a)</w:t>
      </w:r>
      <w:r w:rsidRPr="00B37E6E">
        <w:tab/>
        <w:t>instruments made under that Act</w:t>
      </w:r>
      <w:r w:rsidR="00CB6C14" w:rsidRPr="00B37E6E">
        <w:t>; and</w:t>
      </w:r>
    </w:p>
    <w:p w:rsidR="00CB6C14" w:rsidRPr="00B37E6E" w:rsidRDefault="00CB6C14" w:rsidP="00CB6C14">
      <w:pPr>
        <w:pStyle w:val="paragraphsub"/>
      </w:pPr>
      <w:r w:rsidRPr="00B37E6E">
        <w:tab/>
        <w:t>(b)</w:t>
      </w:r>
      <w:r w:rsidRPr="00B37E6E">
        <w:tab/>
        <w:t xml:space="preserve">the </w:t>
      </w:r>
      <w:r w:rsidRPr="00B37E6E">
        <w:rPr>
          <w:i/>
        </w:rPr>
        <w:t xml:space="preserve">Regulatory Powers </w:t>
      </w:r>
      <w:r w:rsidR="0073706E" w:rsidRPr="00B37E6E">
        <w:rPr>
          <w:i/>
        </w:rPr>
        <w:t xml:space="preserve">(Standard Provisions) </w:t>
      </w:r>
      <w:r w:rsidRPr="00B37E6E">
        <w:rPr>
          <w:i/>
        </w:rPr>
        <w:t xml:space="preserve">Act </w:t>
      </w:r>
      <w:r w:rsidR="0073706E" w:rsidRPr="00B37E6E">
        <w:rPr>
          <w:i/>
        </w:rPr>
        <w:t>2014</w:t>
      </w:r>
      <w:r w:rsidR="0073706E" w:rsidRPr="00B37E6E">
        <w:t xml:space="preserve"> </w:t>
      </w:r>
      <w:r w:rsidRPr="00B37E6E">
        <w:t xml:space="preserve">as it applies in relation to the </w:t>
      </w:r>
      <w:r w:rsidRPr="00B37E6E">
        <w:rPr>
          <w:i/>
        </w:rPr>
        <w:t>Biosecurity Act 2015</w:t>
      </w:r>
      <w:r w:rsidRPr="00B37E6E">
        <w:t>.</w:t>
      </w:r>
    </w:p>
    <w:p w:rsidR="00055A7D" w:rsidRPr="00B37E6E" w:rsidRDefault="00055A7D" w:rsidP="00055A7D">
      <w:pPr>
        <w:pStyle w:val="Definition"/>
      </w:pPr>
      <w:r w:rsidRPr="00B37E6E">
        <w:rPr>
          <w:b/>
          <w:i/>
        </w:rPr>
        <w:t>animal reproductive material</w:t>
      </w:r>
      <w:r w:rsidRPr="00B37E6E">
        <w:t xml:space="preserve"> means any part of an animal from which another animal can be produced, and includes an embryo, an egg or ovum, or semen.</w:t>
      </w:r>
    </w:p>
    <w:p w:rsidR="00602E33" w:rsidRPr="00B37E6E" w:rsidRDefault="00602E33" w:rsidP="00602E33">
      <w:pPr>
        <w:pStyle w:val="Definition"/>
      </w:pPr>
      <w:r w:rsidRPr="00B37E6E">
        <w:rPr>
          <w:b/>
          <w:i/>
        </w:rPr>
        <w:t>annual review program</w:t>
      </w:r>
      <w:r w:rsidRPr="00B37E6E">
        <w:t xml:space="preserve"> has the meaning given by subsection</w:t>
      </w:r>
      <w:r w:rsidR="00B37E6E" w:rsidRPr="00B37E6E">
        <w:t> </w:t>
      </w:r>
      <w:r w:rsidR="00EF72AE" w:rsidRPr="00B37E6E">
        <w:t>90</w:t>
      </w:r>
      <w:r w:rsidRPr="00B37E6E">
        <w:t>(1).</w:t>
      </w:r>
    </w:p>
    <w:p w:rsidR="00055A7D" w:rsidRPr="00B37E6E" w:rsidRDefault="00055A7D" w:rsidP="00055A7D">
      <w:pPr>
        <w:pStyle w:val="Definition"/>
      </w:pPr>
      <w:r w:rsidRPr="00B37E6E">
        <w:rPr>
          <w:b/>
          <w:i/>
        </w:rPr>
        <w:t>approved form</w:t>
      </w:r>
      <w:r w:rsidRPr="00B37E6E">
        <w:t>:</w:t>
      </w:r>
    </w:p>
    <w:p w:rsidR="00055A7D" w:rsidRPr="00B37E6E" w:rsidRDefault="00055A7D" w:rsidP="00055A7D">
      <w:pPr>
        <w:pStyle w:val="paragraph"/>
      </w:pPr>
      <w:r w:rsidRPr="00B37E6E">
        <w:tab/>
        <w:t>(a)</w:t>
      </w:r>
      <w:r w:rsidRPr="00B37E6E">
        <w:tab/>
        <w:t>for a notice under section</w:t>
      </w:r>
      <w:r w:rsidR="00B37E6E" w:rsidRPr="00B37E6E">
        <w:t> </w:t>
      </w:r>
      <w:r w:rsidRPr="00B37E6E">
        <w:t>120 of the Act—means a form approved under paragraph</w:t>
      </w:r>
      <w:r w:rsidR="00B37E6E" w:rsidRPr="00B37E6E">
        <w:t> </w:t>
      </w:r>
      <w:r w:rsidRPr="00B37E6E">
        <w:t>120(3)(d) of the Act; or</w:t>
      </w:r>
    </w:p>
    <w:p w:rsidR="00055A7D" w:rsidRPr="00B37E6E" w:rsidRDefault="00055A7D" w:rsidP="00055A7D">
      <w:pPr>
        <w:pStyle w:val="paragraph"/>
      </w:pPr>
      <w:r w:rsidRPr="00B37E6E">
        <w:tab/>
        <w:t>(b)</w:t>
      </w:r>
      <w:r w:rsidRPr="00B37E6E">
        <w:tab/>
        <w:t>for a report under section</w:t>
      </w:r>
      <w:r w:rsidR="00B37E6E" w:rsidRPr="00B37E6E">
        <w:t> </w:t>
      </w:r>
      <w:r w:rsidRPr="00B37E6E">
        <w:t>193 of the Act—means a form approved under paragraph</w:t>
      </w:r>
      <w:r w:rsidR="00B37E6E" w:rsidRPr="00B37E6E">
        <w:t> </w:t>
      </w:r>
      <w:r w:rsidRPr="00B37E6E">
        <w:t>193(2)(d) of the Act.</w:t>
      </w:r>
    </w:p>
    <w:p w:rsidR="00703F7C" w:rsidRPr="00B37E6E" w:rsidRDefault="00703F7C" w:rsidP="00703F7C">
      <w:pPr>
        <w:pStyle w:val="Definition"/>
      </w:pPr>
      <w:r w:rsidRPr="00B37E6E">
        <w:rPr>
          <w:b/>
          <w:i/>
        </w:rPr>
        <w:t>Australia Post</w:t>
      </w:r>
      <w:r w:rsidRPr="00B37E6E">
        <w:t xml:space="preserve"> means the Australian Postal Corporation.</w:t>
      </w:r>
    </w:p>
    <w:p w:rsidR="009349E7" w:rsidRPr="00B37E6E" w:rsidRDefault="009349E7" w:rsidP="009349E7">
      <w:pPr>
        <w:pStyle w:val="Definition"/>
      </w:pPr>
      <w:r w:rsidRPr="00B37E6E">
        <w:rPr>
          <w:b/>
          <w:i/>
        </w:rPr>
        <w:t>ballast water discharge report</w:t>
      </w:r>
      <w:r w:rsidRPr="00B37E6E">
        <w:t xml:space="preserve"> means a report that is required to be given under subsection</w:t>
      </w:r>
      <w:r w:rsidR="00B37E6E" w:rsidRPr="00B37E6E">
        <w:t> </w:t>
      </w:r>
      <w:r w:rsidRPr="00B37E6E">
        <w:t>267(1) of the Act.</w:t>
      </w:r>
    </w:p>
    <w:p w:rsidR="00055A7D" w:rsidRPr="00B37E6E" w:rsidRDefault="00055A7D" w:rsidP="00055A7D">
      <w:pPr>
        <w:pStyle w:val="Definition"/>
      </w:pPr>
      <w:r w:rsidRPr="00B37E6E">
        <w:rPr>
          <w:b/>
          <w:i/>
        </w:rPr>
        <w:t xml:space="preserve">bee </w:t>
      </w:r>
      <w:r w:rsidRPr="00B37E6E">
        <w:t xml:space="preserve">means an insect of the family </w:t>
      </w:r>
      <w:proofErr w:type="spellStart"/>
      <w:r w:rsidRPr="00B37E6E">
        <w:t>Apoidea</w:t>
      </w:r>
      <w:proofErr w:type="spellEnd"/>
      <w:r w:rsidRPr="00B37E6E">
        <w:t>.</w:t>
      </w:r>
    </w:p>
    <w:p w:rsidR="00C03601" w:rsidRPr="00B37E6E" w:rsidRDefault="00C03601" w:rsidP="00C03601">
      <w:pPr>
        <w:pStyle w:val="Definition"/>
      </w:pPr>
      <w:proofErr w:type="spellStart"/>
      <w:r w:rsidRPr="00B37E6E">
        <w:rPr>
          <w:b/>
          <w:i/>
        </w:rPr>
        <w:t>BIRA</w:t>
      </w:r>
      <w:proofErr w:type="spellEnd"/>
      <w:r w:rsidRPr="00B37E6E">
        <w:rPr>
          <w:b/>
          <w:i/>
        </w:rPr>
        <w:t xml:space="preserve"> report</w:t>
      </w:r>
      <w:r w:rsidRPr="00B37E6E">
        <w:t xml:space="preserve"> means:</w:t>
      </w:r>
    </w:p>
    <w:p w:rsidR="00C03601" w:rsidRPr="00B37E6E" w:rsidRDefault="00C03601" w:rsidP="00C03601">
      <w:pPr>
        <w:pStyle w:val="paragraph"/>
      </w:pPr>
      <w:r w:rsidRPr="00B37E6E">
        <w:tab/>
        <w:t>(a)</w:t>
      </w:r>
      <w:r w:rsidRPr="00B37E6E">
        <w:tab/>
        <w:t xml:space="preserve">a draft </w:t>
      </w:r>
      <w:proofErr w:type="spellStart"/>
      <w:r w:rsidRPr="00B37E6E">
        <w:t>BIRA</w:t>
      </w:r>
      <w:proofErr w:type="spellEnd"/>
      <w:r w:rsidRPr="00B37E6E">
        <w:t xml:space="preserve"> report; or</w:t>
      </w:r>
    </w:p>
    <w:p w:rsidR="00C03601" w:rsidRPr="00B37E6E" w:rsidRDefault="00C03601" w:rsidP="00C03601">
      <w:pPr>
        <w:pStyle w:val="paragraph"/>
      </w:pPr>
      <w:r w:rsidRPr="00B37E6E">
        <w:tab/>
        <w:t>(b)</w:t>
      </w:r>
      <w:r w:rsidRPr="00B37E6E">
        <w:tab/>
        <w:t xml:space="preserve">a provisional </w:t>
      </w:r>
      <w:proofErr w:type="spellStart"/>
      <w:r w:rsidRPr="00B37E6E">
        <w:t>BIRA</w:t>
      </w:r>
      <w:proofErr w:type="spellEnd"/>
      <w:r w:rsidRPr="00B37E6E">
        <w:t xml:space="preserve"> report; or</w:t>
      </w:r>
    </w:p>
    <w:p w:rsidR="00C03601" w:rsidRPr="00B37E6E" w:rsidRDefault="00C03601" w:rsidP="00C03601">
      <w:pPr>
        <w:pStyle w:val="paragraph"/>
      </w:pPr>
      <w:r w:rsidRPr="00B37E6E">
        <w:tab/>
        <w:t>(c)</w:t>
      </w:r>
      <w:r w:rsidRPr="00B37E6E">
        <w:tab/>
        <w:t xml:space="preserve">a final </w:t>
      </w:r>
      <w:proofErr w:type="spellStart"/>
      <w:r w:rsidRPr="00B37E6E">
        <w:t>BIRA</w:t>
      </w:r>
      <w:proofErr w:type="spellEnd"/>
      <w:r w:rsidRPr="00B37E6E">
        <w:t xml:space="preserve"> report.</w:t>
      </w:r>
    </w:p>
    <w:p w:rsidR="00C03601" w:rsidRPr="00B37E6E" w:rsidRDefault="00C03601" w:rsidP="00C03601">
      <w:pPr>
        <w:pStyle w:val="Definition"/>
      </w:pPr>
      <w:proofErr w:type="spellStart"/>
      <w:r w:rsidRPr="00B37E6E">
        <w:rPr>
          <w:b/>
          <w:i/>
        </w:rPr>
        <w:t>BIRA</w:t>
      </w:r>
      <w:proofErr w:type="spellEnd"/>
      <w:r w:rsidRPr="00B37E6E">
        <w:rPr>
          <w:b/>
          <w:i/>
        </w:rPr>
        <w:t xml:space="preserve"> review report</w:t>
      </w:r>
      <w:r w:rsidRPr="00B37E6E">
        <w:t xml:space="preserve"> means:</w:t>
      </w:r>
    </w:p>
    <w:p w:rsidR="00C03601" w:rsidRPr="00B37E6E" w:rsidRDefault="00C03601" w:rsidP="00C03601">
      <w:pPr>
        <w:pStyle w:val="paragraph"/>
      </w:pPr>
      <w:r w:rsidRPr="00B37E6E">
        <w:tab/>
        <w:t>(a)</w:t>
      </w:r>
      <w:r w:rsidRPr="00B37E6E">
        <w:tab/>
        <w:t xml:space="preserve">a draft </w:t>
      </w:r>
      <w:proofErr w:type="spellStart"/>
      <w:r w:rsidRPr="00B37E6E">
        <w:t>BIRA</w:t>
      </w:r>
      <w:proofErr w:type="spellEnd"/>
      <w:r w:rsidRPr="00B37E6E">
        <w:t xml:space="preserve"> review report; or</w:t>
      </w:r>
    </w:p>
    <w:p w:rsidR="00C03601" w:rsidRPr="00B37E6E" w:rsidRDefault="00C03601" w:rsidP="00C03601">
      <w:pPr>
        <w:pStyle w:val="paragraph"/>
      </w:pPr>
      <w:r w:rsidRPr="00B37E6E">
        <w:tab/>
        <w:t>(b)</w:t>
      </w:r>
      <w:r w:rsidRPr="00B37E6E">
        <w:tab/>
        <w:t xml:space="preserve">a final </w:t>
      </w:r>
      <w:proofErr w:type="spellStart"/>
      <w:r w:rsidRPr="00B37E6E">
        <w:t>BIRA</w:t>
      </w:r>
      <w:proofErr w:type="spellEnd"/>
      <w:r w:rsidRPr="00B37E6E">
        <w:t xml:space="preserve"> review report.</w:t>
      </w:r>
    </w:p>
    <w:p w:rsidR="00D65856" w:rsidRPr="00B37E6E" w:rsidRDefault="00D65856" w:rsidP="00D65856">
      <w:pPr>
        <w:pStyle w:val="Definition"/>
      </w:pPr>
      <w:r w:rsidRPr="00B37E6E">
        <w:rPr>
          <w:b/>
          <w:i/>
        </w:rPr>
        <w:t>bird</w:t>
      </w:r>
      <w:r w:rsidRPr="00B37E6E">
        <w:t xml:space="preserve"> does not include a chick that hatches while the egg is in a post</w:t>
      </w:r>
      <w:r w:rsidR="00B37E6E">
        <w:noBreakHyphen/>
      </w:r>
      <w:r w:rsidRPr="00B37E6E">
        <w:t>entry quarantine facility.</w:t>
      </w:r>
    </w:p>
    <w:p w:rsidR="00D65856" w:rsidRPr="00B37E6E" w:rsidRDefault="00D65856" w:rsidP="00D65856">
      <w:pPr>
        <w:pStyle w:val="Definition"/>
      </w:pPr>
      <w:r w:rsidRPr="00B37E6E">
        <w:rPr>
          <w:b/>
          <w:i/>
        </w:rPr>
        <w:t>category 1 permit application</w:t>
      </w:r>
      <w:r w:rsidRPr="00B37E6E">
        <w:t xml:space="preserve"> means an application for the grant or variation of an import permit, or the variation of a condition of an import permit, that the Director of Biosecurity expects will take no longer than 30 minutes to assess.</w:t>
      </w:r>
    </w:p>
    <w:p w:rsidR="00D65856" w:rsidRPr="00B37E6E" w:rsidRDefault="00D65856" w:rsidP="00D65856">
      <w:pPr>
        <w:pStyle w:val="Definition"/>
      </w:pPr>
      <w:r w:rsidRPr="00B37E6E">
        <w:rPr>
          <w:b/>
          <w:i/>
        </w:rPr>
        <w:t>category 2 permit application</w:t>
      </w:r>
      <w:r w:rsidRPr="00B37E6E">
        <w:t xml:space="preserve"> means an application for the grant or variation of an import permit, or the variation of a condition of an import permit, that the Director of Biosecurity expects will take more than 30 minutes but no longer than 1 hour to assess.</w:t>
      </w:r>
    </w:p>
    <w:p w:rsidR="00D65856" w:rsidRPr="00B37E6E" w:rsidRDefault="00D65856" w:rsidP="00D65856">
      <w:pPr>
        <w:pStyle w:val="Definition"/>
      </w:pPr>
      <w:r w:rsidRPr="00B37E6E">
        <w:rPr>
          <w:b/>
          <w:i/>
        </w:rPr>
        <w:t>category 3 permit application</w:t>
      </w:r>
      <w:r w:rsidRPr="00B37E6E">
        <w:t xml:space="preserve"> means an application for the grant or variation of an import permit, or the variation of a condition of an import permit, that the Director of Biosecurity expects will take more than 1 hour but no longer than 2 hours to assess.</w:t>
      </w:r>
    </w:p>
    <w:p w:rsidR="00D65856" w:rsidRPr="00B37E6E" w:rsidRDefault="00D65856" w:rsidP="00D65856">
      <w:pPr>
        <w:pStyle w:val="Definition"/>
      </w:pPr>
      <w:r w:rsidRPr="00B37E6E">
        <w:rPr>
          <w:b/>
          <w:i/>
        </w:rPr>
        <w:t>category 4 permit application</w:t>
      </w:r>
      <w:r w:rsidRPr="00B37E6E">
        <w:t xml:space="preserve"> means an application for the grant or variation of an import permit, or the variation of a condition of an import permit, that the Director of Biosecurity expects will take more than 2 hours but no longer than 3 hours to assess.</w:t>
      </w:r>
    </w:p>
    <w:p w:rsidR="00D65856" w:rsidRPr="00B37E6E" w:rsidRDefault="00D65856" w:rsidP="00D65856">
      <w:pPr>
        <w:pStyle w:val="Definition"/>
      </w:pPr>
      <w:r w:rsidRPr="00B37E6E">
        <w:rPr>
          <w:b/>
          <w:i/>
        </w:rPr>
        <w:t>category 5 permit application</w:t>
      </w:r>
      <w:r w:rsidRPr="00B37E6E">
        <w:t xml:space="preserve"> means an application for the grant or variation of an import permit, or the variation of a condition of an import permit, that the Director of Biosecurity expects will take longer than 3 hours to assess.</w:t>
      </w:r>
    </w:p>
    <w:p w:rsidR="00D65856" w:rsidRPr="00B37E6E" w:rsidRDefault="00D65856" w:rsidP="00D65856">
      <w:pPr>
        <w:pStyle w:val="Definition"/>
      </w:pPr>
      <w:r w:rsidRPr="00B37E6E">
        <w:rPr>
          <w:b/>
          <w:i/>
        </w:rPr>
        <w:t>combined military activity</w:t>
      </w:r>
      <w:r w:rsidRPr="00B37E6E">
        <w:t xml:space="preserve"> means </w:t>
      </w:r>
      <w:r w:rsidRPr="00B37E6E">
        <w:rPr>
          <w:szCs w:val="18"/>
        </w:rPr>
        <w:t>a military operation or a military training activity (excluding exhibitions, displays and air shows) where the Australian Defence Force and at least one other foreign military force act together to accomplish a military objective.</w:t>
      </w:r>
    </w:p>
    <w:p w:rsidR="00075C7E" w:rsidRPr="00B37E6E" w:rsidRDefault="00075C7E" w:rsidP="00075C7E">
      <w:pPr>
        <w:pStyle w:val="Definition"/>
      </w:pPr>
      <w:r w:rsidRPr="00B37E6E">
        <w:rPr>
          <w:b/>
          <w:i/>
        </w:rPr>
        <w:t>compensable item</w:t>
      </w:r>
      <w:r w:rsidRPr="00B37E6E">
        <w:t xml:space="preserve"> has the same meaning as in section</w:t>
      </w:r>
      <w:r w:rsidR="00B37E6E" w:rsidRPr="00B37E6E">
        <w:t> </w:t>
      </w:r>
      <w:r w:rsidRPr="00B37E6E">
        <w:t>634 of the Act.</w:t>
      </w:r>
    </w:p>
    <w:p w:rsidR="00D65856" w:rsidRPr="00B37E6E" w:rsidRDefault="00D65856" w:rsidP="00D65856">
      <w:pPr>
        <w:pStyle w:val="Definition"/>
      </w:pPr>
      <w:r w:rsidRPr="00B37E6E">
        <w:rPr>
          <w:b/>
          <w:i/>
        </w:rPr>
        <w:t>consignee</w:t>
      </w:r>
      <w:r w:rsidRPr="00B37E6E">
        <w:t>, of goods, means the person who is the ultimate recipient of the goods, whether or not the person ordered or paid for the goods.</w:t>
      </w:r>
    </w:p>
    <w:p w:rsidR="00D65856" w:rsidRPr="00B37E6E" w:rsidRDefault="00FD1DE8" w:rsidP="00D65856">
      <w:pPr>
        <w:pStyle w:val="Definition"/>
      </w:pPr>
      <w:r w:rsidRPr="00B37E6E">
        <w:rPr>
          <w:b/>
          <w:i/>
        </w:rPr>
        <w:t>c</w:t>
      </w:r>
      <w:r w:rsidR="00D65856" w:rsidRPr="00B37E6E">
        <w:rPr>
          <w:b/>
          <w:i/>
        </w:rPr>
        <w:t>onsignment</w:t>
      </w:r>
      <w:r w:rsidRPr="00B37E6E">
        <w:t>, in Part</w:t>
      </w:r>
      <w:r w:rsidR="00B37E6E" w:rsidRPr="00B37E6E">
        <w:t> </w:t>
      </w:r>
      <w:r w:rsidRPr="00B37E6E">
        <w:t>2 of Chapter</w:t>
      </w:r>
      <w:r w:rsidR="00B37E6E" w:rsidRPr="00B37E6E">
        <w:t> </w:t>
      </w:r>
      <w:r w:rsidR="0065153D" w:rsidRPr="00B37E6E">
        <w:t>9</w:t>
      </w:r>
      <w:r w:rsidRPr="00B37E6E">
        <w:t>,</w:t>
      </w:r>
      <w:r w:rsidR="00D65856" w:rsidRPr="00B37E6E">
        <w:t xml:space="preserve"> has a meaning affected by section</w:t>
      </w:r>
      <w:r w:rsidR="00B37E6E" w:rsidRPr="00B37E6E">
        <w:t> </w:t>
      </w:r>
      <w:r w:rsidR="00EF72AE" w:rsidRPr="00B37E6E">
        <w:t>105</w:t>
      </w:r>
      <w:r w:rsidR="00D65856" w:rsidRPr="00B37E6E">
        <w:t>.</w:t>
      </w:r>
    </w:p>
    <w:p w:rsidR="00055A7D" w:rsidRPr="00B37E6E" w:rsidRDefault="00055A7D" w:rsidP="00055A7D">
      <w:pPr>
        <w:pStyle w:val="Definition"/>
      </w:pPr>
      <w:r w:rsidRPr="00B37E6E">
        <w:rPr>
          <w:b/>
          <w:i/>
        </w:rPr>
        <w:t>container</w:t>
      </w:r>
      <w:r w:rsidRPr="00B37E6E">
        <w:t xml:space="preserve"> has the same meaning as in the </w:t>
      </w:r>
      <w:r w:rsidRPr="00B37E6E">
        <w:rPr>
          <w:i/>
        </w:rPr>
        <w:t>Customs Act 1901</w:t>
      </w:r>
      <w:r w:rsidRPr="00B37E6E">
        <w:t>.</w:t>
      </w:r>
    </w:p>
    <w:p w:rsidR="00055A7D" w:rsidRPr="00B37E6E" w:rsidRDefault="00055A7D" w:rsidP="00055A7D">
      <w:pPr>
        <w:pStyle w:val="Definition"/>
      </w:pPr>
      <w:r w:rsidRPr="00B37E6E">
        <w:rPr>
          <w:b/>
          <w:i/>
        </w:rPr>
        <w:t>customs broker</w:t>
      </w:r>
      <w:r w:rsidRPr="00B37E6E">
        <w:t xml:space="preserve"> has the same meaning as in the </w:t>
      </w:r>
      <w:r w:rsidRPr="00B37E6E">
        <w:rPr>
          <w:i/>
        </w:rPr>
        <w:t>Customs Act 1901</w:t>
      </w:r>
      <w:r w:rsidRPr="00B37E6E">
        <w:t>.</w:t>
      </w:r>
    </w:p>
    <w:p w:rsidR="00055A7D" w:rsidRPr="00B37E6E" w:rsidRDefault="00055A7D" w:rsidP="00055A7D">
      <w:pPr>
        <w:pStyle w:val="Definition"/>
      </w:pPr>
      <w:r w:rsidRPr="00B37E6E">
        <w:rPr>
          <w:b/>
          <w:i/>
        </w:rPr>
        <w:t>customs officer</w:t>
      </w:r>
      <w:r w:rsidRPr="00B37E6E">
        <w:t xml:space="preserve"> means an officer of Customs within the meaning of the </w:t>
      </w:r>
      <w:r w:rsidRPr="00B37E6E">
        <w:rPr>
          <w:i/>
        </w:rPr>
        <w:t>Customs Act 1901</w:t>
      </w:r>
      <w:r w:rsidRPr="00B37E6E">
        <w:t>.</w:t>
      </w:r>
    </w:p>
    <w:p w:rsidR="00D65856" w:rsidRPr="00B37E6E" w:rsidRDefault="00D65856" w:rsidP="00D65856">
      <w:pPr>
        <w:pStyle w:val="Definition"/>
      </w:pPr>
      <w:r w:rsidRPr="00B37E6E">
        <w:rPr>
          <w:b/>
          <w:i/>
        </w:rPr>
        <w:t>Departmental holiday</w:t>
      </w:r>
      <w:r w:rsidRPr="00B37E6E">
        <w:t>, in relation to the carrying out of a fee</w:t>
      </w:r>
      <w:r w:rsidR="00B37E6E">
        <w:noBreakHyphen/>
      </w:r>
      <w:r w:rsidRPr="00B37E6E">
        <w:t>bearing activity, means a Monday, Tuesday, Wednesday, Thursday or Friday that is observed as a public holiday in the place where the activity is carried out.</w:t>
      </w:r>
    </w:p>
    <w:p w:rsidR="00D65856" w:rsidRPr="00B37E6E" w:rsidRDefault="00D65856" w:rsidP="00D65856">
      <w:pPr>
        <w:pStyle w:val="Definition"/>
        <w:rPr>
          <w:b/>
          <w:i/>
        </w:rPr>
      </w:pPr>
      <w:r w:rsidRPr="00B37E6E">
        <w:rPr>
          <w:b/>
          <w:i/>
        </w:rPr>
        <w:t>disability assistance dog</w:t>
      </w:r>
      <w:r w:rsidRPr="00B37E6E">
        <w:t xml:space="preserve"> means a dog:</w:t>
      </w:r>
    </w:p>
    <w:p w:rsidR="00D65856" w:rsidRPr="00B37E6E" w:rsidRDefault="00D65856" w:rsidP="00D65856">
      <w:pPr>
        <w:pStyle w:val="paragraph"/>
      </w:pPr>
      <w:r w:rsidRPr="00B37E6E">
        <w:tab/>
        <w:t>(a)</w:t>
      </w:r>
      <w:r w:rsidRPr="00B37E6E">
        <w:tab/>
        <w:t>that has been professionally trained to assist a person with a disability; and</w:t>
      </w:r>
    </w:p>
    <w:p w:rsidR="00D65856" w:rsidRPr="00B37E6E" w:rsidRDefault="00D65856" w:rsidP="00D65856">
      <w:pPr>
        <w:pStyle w:val="paragraph"/>
      </w:pPr>
      <w:r w:rsidRPr="00B37E6E">
        <w:tab/>
        <w:t>(b)</w:t>
      </w:r>
      <w:r w:rsidRPr="00B37E6E">
        <w:tab/>
        <w:t>that is accompanying a person with such a disability who has a certificate from a medical specialist practitioner in a specialty relevant to the disability, stating that the person requires the assistance of such a dog.</w:t>
      </w:r>
    </w:p>
    <w:p w:rsidR="00C03601" w:rsidRPr="00B37E6E" w:rsidRDefault="00C03601" w:rsidP="00C03601">
      <w:pPr>
        <w:pStyle w:val="Definition"/>
        <w:rPr>
          <w:b/>
          <w:i/>
        </w:rPr>
      </w:pPr>
      <w:r w:rsidRPr="00B37E6E">
        <w:rPr>
          <w:b/>
          <w:i/>
        </w:rPr>
        <w:t xml:space="preserve">draft </w:t>
      </w:r>
      <w:proofErr w:type="spellStart"/>
      <w:r w:rsidRPr="00B37E6E">
        <w:rPr>
          <w:b/>
          <w:i/>
        </w:rPr>
        <w:t>BIRA</w:t>
      </w:r>
      <w:proofErr w:type="spellEnd"/>
      <w:r w:rsidRPr="00B37E6E">
        <w:rPr>
          <w:b/>
          <w:i/>
        </w:rPr>
        <w:t xml:space="preserve"> report</w:t>
      </w:r>
      <w:r w:rsidRPr="00B37E6E">
        <w:t xml:space="preserve"> means a report prepared under section</w:t>
      </w:r>
      <w:r w:rsidR="00B37E6E" w:rsidRPr="00B37E6E">
        <w:t> </w:t>
      </w:r>
      <w:r w:rsidR="00EF72AE" w:rsidRPr="00B37E6E">
        <w:t>25</w:t>
      </w:r>
      <w:r w:rsidRPr="00B37E6E">
        <w:t>.</w:t>
      </w:r>
    </w:p>
    <w:p w:rsidR="00C03601" w:rsidRPr="00B37E6E" w:rsidRDefault="00C03601" w:rsidP="00C03601">
      <w:pPr>
        <w:pStyle w:val="Definition"/>
      </w:pPr>
      <w:r w:rsidRPr="00B37E6E">
        <w:rPr>
          <w:b/>
          <w:i/>
        </w:rPr>
        <w:t xml:space="preserve">draft </w:t>
      </w:r>
      <w:proofErr w:type="spellStart"/>
      <w:r w:rsidRPr="00B37E6E">
        <w:rPr>
          <w:b/>
          <w:i/>
        </w:rPr>
        <w:t>BIRA</w:t>
      </w:r>
      <w:proofErr w:type="spellEnd"/>
      <w:r w:rsidRPr="00B37E6E">
        <w:rPr>
          <w:b/>
          <w:i/>
        </w:rPr>
        <w:t xml:space="preserve"> review report</w:t>
      </w:r>
      <w:r w:rsidRPr="00B37E6E">
        <w:t xml:space="preserve"> means a report prepared under section</w:t>
      </w:r>
      <w:r w:rsidR="00B37E6E" w:rsidRPr="00B37E6E">
        <w:t> </w:t>
      </w:r>
      <w:r w:rsidR="00EF72AE" w:rsidRPr="00B37E6E">
        <w:t>37</w:t>
      </w:r>
      <w:r w:rsidRPr="00B37E6E">
        <w:t>.</w:t>
      </w:r>
    </w:p>
    <w:p w:rsidR="00055A7D" w:rsidRPr="00B37E6E" w:rsidRDefault="00055A7D" w:rsidP="00FD1DE8">
      <w:pPr>
        <w:pStyle w:val="Definition"/>
      </w:pPr>
      <w:r w:rsidRPr="00B37E6E">
        <w:rPr>
          <w:b/>
          <w:i/>
        </w:rPr>
        <w:t xml:space="preserve">exempt exposed </w:t>
      </w:r>
      <w:r w:rsidR="00FD1DE8" w:rsidRPr="00B37E6E">
        <w:rPr>
          <w:b/>
          <w:i/>
        </w:rPr>
        <w:t>conveyance</w:t>
      </w:r>
      <w:r w:rsidRPr="00B37E6E">
        <w:t xml:space="preserve"> means </w:t>
      </w:r>
      <w:r w:rsidR="00FD1DE8" w:rsidRPr="00B37E6E">
        <w:t xml:space="preserve">a conveyance </w:t>
      </w:r>
      <w:r w:rsidRPr="00B37E6E">
        <w:t>in relation to which section</w:t>
      </w:r>
      <w:r w:rsidR="00B37E6E" w:rsidRPr="00B37E6E">
        <w:t> </w:t>
      </w:r>
      <w:r w:rsidRPr="00B37E6E">
        <w:t xml:space="preserve">192 of the Act does not apply because of the </w:t>
      </w:r>
      <w:r w:rsidRPr="00B37E6E">
        <w:rPr>
          <w:i/>
        </w:rPr>
        <w:t>Biosecurity (Exposed Conveyances—Exceptions from Biosecurity Control) Determination</w:t>
      </w:r>
      <w:r w:rsidR="00B37E6E" w:rsidRPr="00B37E6E">
        <w:rPr>
          <w:i/>
        </w:rPr>
        <w:t> </w:t>
      </w:r>
      <w:r w:rsidRPr="00B37E6E">
        <w:rPr>
          <w:i/>
        </w:rPr>
        <w:t>2016</w:t>
      </w:r>
      <w:r w:rsidR="00FD1DE8" w:rsidRPr="00B37E6E">
        <w:t xml:space="preserve"> (made under subsection</w:t>
      </w:r>
      <w:r w:rsidR="00B37E6E" w:rsidRPr="00B37E6E">
        <w:t> </w:t>
      </w:r>
      <w:r w:rsidR="00FD1DE8" w:rsidRPr="00B37E6E">
        <w:t>192(6) of the Act).</w:t>
      </w:r>
    </w:p>
    <w:p w:rsidR="00C03601" w:rsidRPr="00B37E6E" w:rsidRDefault="00C03601" w:rsidP="00C03601">
      <w:pPr>
        <w:pStyle w:val="Definition"/>
        <w:rPr>
          <w:b/>
          <w:i/>
        </w:rPr>
      </w:pPr>
      <w:r w:rsidRPr="00B37E6E">
        <w:rPr>
          <w:b/>
          <w:i/>
        </w:rPr>
        <w:t xml:space="preserve">final </w:t>
      </w:r>
      <w:proofErr w:type="spellStart"/>
      <w:r w:rsidRPr="00B37E6E">
        <w:rPr>
          <w:b/>
          <w:i/>
        </w:rPr>
        <w:t>BIRA</w:t>
      </w:r>
      <w:proofErr w:type="spellEnd"/>
      <w:r w:rsidRPr="00B37E6E">
        <w:rPr>
          <w:b/>
          <w:i/>
        </w:rPr>
        <w:t xml:space="preserve"> report</w:t>
      </w:r>
      <w:r w:rsidRPr="00B37E6E">
        <w:t xml:space="preserve"> means a report prepared under section</w:t>
      </w:r>
      <w:r w:rsidR="00B37E6E" w:rsidRPr="00B37E6E">
        <w:t> </w:t>
      </w:r>
      <w:r w:rsidR="00EF72AE" w:rsidRPr="00B37E6E">
        <w:t>27</w:t>
      </w:r>
      <w:r w:rsidRPr="00B37E6E">
        <w:t>.</w:t>
      </w:r>
    </w:p>
    <w:p w:rsidR="00C03601" w:rsidRPr="00B37E6E" w:rsidRDefault="00C03601" w:rsidP="00C03601">
      <w:pPr>
        <w:pStyle w:val="Definition"/>
      </w:pPr>
      <w:r w:rsidRPr="00B37E6E">
        <w:rPr>
          <w:b/>
          <w:i/>
        </w:rPr>
        <w:t xml:space="preserve">final </w:t>
      </w:r>
      <w:proofErr w:type="spellStart"/>
      <w:r w:rsidRPr="00B37E6E">
        <w:rPr>
          <w:b/>
          <w:i/>
        </w:rPr>
        <w:t>BIRA</w:t>
      </w:r>
      <w:proofErr w:type="spellEnd"/>
      <w:r w:rsidRPr="00B37E6E">
        <w:rPr>
          <w:b/>
          <w:i/>
        </w:rPr>
        <w:t xml:space="preserve"> review report</w:t>
      </w:r>
      <w:r w:rsidRPr="00B37E6E">
        <w:t xml:space="preserve"> means a report prepared under section</w:t>
      </w:r>
      <w:r w:rsidR="00B37E6E" w:rsidRPr="00B37E6E">
        <w:t> </w:t>
      </w:r>
      <w:r w:rsidR="00EF72AE" w:rsidRPr="00B37E6E">
        <w:t>38</w:t>
      </w:r>
      <w:r w:rsidRPr="00B37E6E">
        <w:t>.</w:t>
      </w:r>
    </w:p>
    <w:p w:rsidR="00055A7D" w:rsidRPr="00B37E6E" w:rsidRDefault="00055A7D" w:rsidP="00055A7D">
      <w:pPr>
        <w:pStyle w:val="Definition"/>
      </w:pPr>
      <w:r w:rsidRPr="00B37E6E">
        <w:rPr>
          <w:b/>
          <w:i/>
        </w:rPr>
        <w:t>freight forwarder</w:t>
      </w:r>
      <w:r w:rsidRPr="00B37E6E">
        <w:t xml:space="preserve"> means a person, a partnership or an unincorporated association that provides the service of arranging the transport of goods by air or sea.</w:t>
      </w:r>
    </w:p>
    <w:p w:rsidR="00055A7D" w:rsidRPr="00B37E6E" w:rsidRDefault="00055A7D" w:rsidP="00055A7D">
      <w:pPr>
        <w:pStyle w:val="Definition"/>
      </w:pPr>
      <w:r w:rsidRPr="00B37E6E">
        <w:rPr>
          <w:b/>
          <w:i/>
        </w:rPr>
        <w:t>health certificate</w:t>
      </w:r>
      <w:r w:rsidRPr="00B37E6E">
        <w:rPr>
          <w:b/>
        </w:rPr>
        <w:t xml:space="preserve"> </w:t>
      </w:r>
      <w:r w:rsidRPr="00B37E6E">
        <w:t xml:space="preserve">has the same meaning as in the </w:t>
      </w:r>
      <w:r w:rsidRPr="00B37E6E">
        <w:rPr>
          <w:i/>
        </w:rPr>
        <w:t>Biosecurity (Prohibited and Conditionally Non</w:t>
      </w:r>
      <w:r w:rsidR="00B37E6E">
        <w:rPr>
          <w:i/>
        </w:rPr>
        <w:noBreakHyphen/>
      </w:r>
      <w:r w:rsidRPr="00B37E6E">
        <w:rPr>
          <w:i/>
        </w:rPr>
        <w:t>prohibited Goods) Determination</w:t>
      </w:r>
      <w:r w:rsidR="00B37E6E" w:rsidRPr="00B37E6E">
        <w:rPr>
          <w:i/>
        </w:rPr>
        <w:t> </w:t>
      </w:r>
      <w:r w:rsidRPr="00B37E6E">
        <w:rPr>
          <w:i/>
        </w:rPr>
        <w:t>2016</w:t>
      </w:r>
      <w:r w:rsidRPr="00B37E6E">
        <w:t>.</w:t>
      </w:r>
    </w:p>
    <w:p w:rsidR="00D65856" w:rsidRPr="00B37E6E" w:rsidRDefault="00D65856" w:rsidP="00D65856">
      <w:pPr>
        <w:pStyle w:val="Definition"/>
        <w:rPr>
          <w:b/>
          <w:i/>
        </w:rPr>
      </w:pPr>
      <w:r w:rsidRPr="00B37E6E">
        <w:rPr>
          <w:b/>
          <w:i/>
        </w:rPr>
        <w:t>human biosecurity official</w:t>
      </w:r>
      <w:r w:rsidRPr="00B37E6E">
        <w:t xml:space="preserve"> means any of the following:</w:t>
      </w:r>
    </w:p>
    <w:p w:rsidR="00D65856" w:rsidRPr="00B37E6E" w:rsidRDefault="00D65856" w:rsidP="00D65856">
      <w:pPr>
        <w:pStyle w:val="paragraph"/>
      </w:pPr>
      <w:r w:rsidRPr="00B37E6E">
        <w:tab/>
        <w:t>(a)</w:t>
      </w:r>
      <w:r w:rsidRPr="00B37E6E">
        <w:tab/>
        <w:t>a human biosecurity officer;</w:t>
      </w:r>
    </w:p>
    <w:p w:rsidR="00D65856" w:rsidRPr="00B37E6E" w:rsidRDefault="00D65856" w:rsidP="00D65856">
      <w:pPr>
        <w:pStyle w:val="paragraph"/>
      </w:pPr>
      <w:r w:rsidRPr="00B37E6E">
        <w:tab/>
        <w:t>(b)</w:t>
      </w:r>
      <w:r w:rsidRPr="00B37E6E">
        <w:tab/>
        <w:t>a chief human biosecurity officer;</w:t>
      </w:r>
    </w:p>
    <w:p w:rsidR="00D65856" w:rsidRPr="00B37E6E" w:rsidRDefault="00D65856" w:rsidP="00D65856">
      <w:pPr>
        <w:pStyle w:val="paragraph"/>
      </w:pPr>
      <w:r w:rsidRPr="00B37E6E">
        <w:tab/>
        <w:t>(c)</w:t>
      </w:r>
      <w:r w:rsidRPr="00B37E6E">
        <w:tab/>
        <w:t>the Director of Human Biosecurity.</w:t>
      </w:r>
    </w:p>
    <w:p w:rsidR="00D65856" w:rsidRPr="00B37E6E" w:rsidRDefault="00D65856" w:rsidP="00D65856">
      <w:pPr>
        <w:pStyle w:val="Definition"/>
      </w:pPr>
      <w:r w:rsidRPr="00B37E6E">
        <w:rPr>
          <w:b/>
          <w:i/>
        </w:rPr>
        <w:t>husbandry activities</w:t>
      </w:r>
      <w:r w:rsidRPr="00B37E6E">
        <w:t>, in relation to an animal, eggs or a plant that is in a post</w:t>
      </w:r>
      <w:r w:rsidR="00B37E6E">
        <w:noBreakHyphen/>
      </w:r>
      <w:r w:rsidRPr="00B37E6E">
        <w:t>entry quarantine facility, means activities relating to the care and maintenance of the animal, eggs, or plant (for example, transport, housing, daily monitoring, feeding, cleaning of facilities and administration of medication).</w:t>
      </w:r>
    </w:p>
    <w:p w:rsidR="00D65856" w:rsidRPr="00B37E6E" w:rsidRDefault="00D65856" w:rsidP="00D65856">
      <w:pPr>
        <w:pStyle w:val="Definition"/>
      </w:pPr>
      <w:r w:rsidRPr="00B37E6E">
        <w:rPr>
          <w:b/>
          <w:i/>
        </w:rPr>
        <w:t>import declaration</w:t>
      </w:r>
      <w:r w:rsidRPr="00B37E6E">
        <w:rPr>
          <w:i/>
        </w:rPr>
        <w:t xml:space="preserve"> </w:t>
      </w:r>
      <w:r w:rsidRPr="00B37E6E">
        <w:t xml:space="preserve">has the same meaning as in the </w:t>
      </w:r>
      <w:r w:rsidRPr="00B37E6E">
        <w:rPr>
          <w:i/>
        </w:rPr>
        <w:t>Customs Act 1901</w:t>
      </w:r>
      <w:r w:rsidRPr="00B37E6E">
        <w:t>.</w:t>
      </w:r>
    </w:p>
    <w:p w:rsidR="00D65856" w:rsidRPr="00B37E6E" w:rsidRDefault="00D65856" w:rsidP="00D65856">
      <w:pPr>
        <w:pStyle w:val="Definition"/>
      </w:pPr>
      <w:r w:rsidRPr="00B37E6E">
        <w:rPr>
          <w:b/>
          <w:i/>
        </w:rPr>
        <w:t>import entry</w:t>
      </w:r>
      <w:r w:rsidRPr="00B37E6E">
        <w:t xml:space="preserve"> has the same meaning as in the </w:t>
      </w:r>
      <w:r w:rsidRPr="00B37E6E">
        <w:rPr>
          <w:i/>
        </w:rPr>
        <w:t>Customs Act 1901</w:t>
      </w:r>
      <w:r w:rsidRPr="00B37E6E">
        <w:t>.</w:t>
      </w:r>
    </w:p>
    <w:p w:rsidR="00D65856" w:rsidRPr="00B37E6E" w:rsidRDefault="00D65856" w:rsidP="00D65856">
      <w:pPr>
        <w:pStyle w:val="Definition"/>
      </w:pPr>
      <w:r w:rsidRPr="00B37E6E">
        <w:rPr>
          <w:b/>
          <w:i/>
        </w:rPr>
        <w:t>import permit</w:t>
      </w:r>
      <w:r w:rsidRPr="00B37E6E">
        <w:t xml:space="preserve"> means a permit granted under section</w:t>
      </w:r>
      <w:r w:rsidR="00B37E6E" w:rsidRPr="00B37E6E">
        <w:t> </w:t>
      </w:r>
      <w:r w:rsidRPr="00B37E6E">
        <w:t>179 of the Act that authorises a person to bring or import particular goods into Australian territory.</w:t>
      </w:r>
    </w:p>
    <w:p w:rsidR="00D65856" w:rsidRPr="00B37E6E" w:rsidRDefault="00D65856" w:rsidP="00D65856">
      <w:pPr>
        <w:pStyle w:val="Definition"/>
      </w:pPr>
      <w:r w:rsidRPr="00B37E6E">
        <w:rPr>
          <w:b/>
          <w:i/>
        </w:rPr>
        <w:t>initial assessment fee</w:t>
      </w:r>
      <w:r w:rsidRPr="00B37E6E">
        <w:t>:</w:t>
      </w:r>
    </w:p>
    <w:p w:rsidR="00D65856" w:rsidRPr="00B37E6E" w:rsidRDefault="00D65856" w:rsidP="00D65856">
      <w:pPr>
        <w:pStyle w:val="paragraph"/>
      </w:pPr>
      <w:r w:rsidRPr="00B37E6E">
        <w:tab/>
        <w:t>(a)</w:t>
      </w:r>
      <w:r w:rsidRPr="00B37E6E">
        <w:tab/>
        <w:t>for a category 1 permit application—means the fee referred to in column 2 of item</w:t>
      </w:r>
      <w:r w:rsidR="00B37E6E" w:rsidRPr="00B37E6E">
        <w:t> </w:t>
      </w:r>
      <w:r w:rsidRPr="00B37E6E">
        <w:t>4 in the table in subsection</w:t>
      </w:r>
      <w:r w:rsidR="00B37E6E" w:rsidRPr="00B37E6E">
        <w:t> </w:t>
      </w:r>
      <w:r w:rsidR="00EF72AE" w:rsidRPr="00B37E6E">
        <w:t>106</w:t>
      </w:r>
      <w:r w:rsidRPr="00B37E6E">
        <w:t>(1); or</w:t>
      </w:r>
    </w:p>
    <w:p w:rsidR="00D65856" w:rsidRPr="00B37E6E" w:rsidRDefault="00D65856" w:rsidP="00D65856">
      <w:pPr>
        <w:pStyle w:val="paragraph"/>
      </w:pPr>
      <w:r w:rsidRPr="00B37E6E">
        <w:tab/>
        <w:t>(b)</w:t>
      </w:r>
      <w:r w:rsidRPr="00B37E6E">
        <w:tab/>
        <w:t>for a category 2 permit application—means the fee referred to in column 2 of item</w:t>
      </w:r>
      <w:r w:rsidR="00B37E6E" w:rsidRPr="00B37E6E">
        <w:t> </w:t>
      </w:r>
      <w:r w:rsidRPr="00B37E6E">
        <w:t>5 in the table in subsection</w:t>
      </w:r>
      <w:r w:rsidR="00B37E6E" w:rsidRPr="00B37E6E">
        <w:t> </w:t>
      </w:r>
      <w:r w:rsidR="00EF72AE" w:rsidRPr="00B37E6E">
        <w:t>106</w:t>
      </w:r>
      <w:r w:rsidRPr="00B37E6E">
        <w:t>(1); or</w:t>
      </w:r>
    </w:p>
    <w:p w:rsidR="00D65856" w:rsidRPr="00B37E6E" w:rsidRDefault="00D65856" w:rsidP="00D65856">
      <w:pPr>
        <w:pStyle w:val="paragraph"/>
      </w:pPr>
      <w:r w:rsidRPr="00B37E6E">
        <w:tab/>
        <w:t>(c)</w:t>
      </w:r>
      <w:r w:rsidRPr="00B37E6E">
        <w:tab/>
        <w:t>for a category 3 permit application—means the fee referred to in column 2 of item</w:t>
      </w:r>
      <w:r w:rsidR="00B37E6E" w:rsidRPr="00B37E6E">
        <w:t> </w:t>
      </w:r>
      <w:r w:rsidRPr="00B37E6E">
        <w:t>6 in the table in subsection</w:t>
      </w:r>
      <w:r w:rsidR="00B37E6E" w:rsidRPr="00B37E6E">
        <w:t> </w:t>
      </w:r>
      <w:r w:rsidR="00EF72AE" w:rsidRPr="00B37E6E">
        <w:t>106</w:t>
      </w:r>
      <w:r w:rsidRPr="00B37E6E">
        <w:t>(1); or</w:t>
      </w:r>
    </w:p>
    <w:p w:rsidR="00D65856" w:rsidRPr="00B37E6E" w:rsidRDefault="00D65856" w:rsidP="00D65856">
      <w:pPr>
        <w:pStyle w:val="paragraph"/>
      </w:pPr>
      <w:r w:rsidRPr="00B37E6E">
        <w:tab/>
        <w:t>(d)</w:t>
      </w:r>
      <w:r w:rsidRPr="00B37E6E">
        <w:tab/>
        <w:t>for a category 4 permit application—means the fee referred to in column 2 of item</w:t>
      </w:r>
      <w:r w:rsidR="00B37E6E" w:rsidRPr="00B37E6E">
        <w:t> </w:t>
      </w:r>
      <w:r w:rsidRPr="00B37E6E">
        <w:t>7 in the table in subsection</w:t>
      </w:r>
      <w:r w:rsidR="00B37E6E" w:rsidRPr="00B37E6E">
        <w:t> </w:t>
      </w:r>
      <w:r w:rsidR="00EF72AE" w:rsidRPr="00B37E6E">
        <w:t>106</w:t>
      </w:r>
      <w:r w:rsidRPr="00B37E6E">
        <w:t>(1); or</w:t>
      </w:r>
    </w:p>
    <w:p w:rsidR="00D65856" w:rsidRPr="00B37E6E" w:rsidRDefault="00D65856" w:rsidP="00D65856">
      <w:pPr>
        <w:pStyle w:val="paragraph"/>
      </w:pPr>
      <w:r w:rsidRPr="00B37E6E">
        <w:tab/>
        <w:t>(e)</w:t>
      </w:r>
      <w:r w:rsidRPr="00B37E6E">
        <w:tab/>
        <w:t>for a category 5 permit application—means the fee referred to in column 2 of item</w:t>
      </w:r>
      <w:r w:rsidR="00B37E6E" w:rsidRPr="00B37E6E">
        <w:t> </w:t>
      </w:r>
      <w:r w:rsidRPr="00B37E6E">
        <w:t>8 in the table in subsection</w:t>
      </w:r>
      <w:r w:rsidR="00B37E6E" w:rsidRPr="00B37E6E">
        <w:t> </w:t>
      </w:r>
      <w:r w:rsidR="00EF72AE" w:rsidRPr="00B37E6E">
        <w:t>106</w:t>
      </w:r>
      <w:r w:rsidRPr="00B37E6E">
        <w:t>(1).</w:t>
      </w:r>
    </w:p>
    <w:p w:rsidR="00D65856" w:rsidRPr="00B37E6E" w:rsidRDefault="00D65856" w:rsidP="00D65856">
      <w:pPr>
        <w:pStyle w:val="Definition"/>
      </w:pPr>
      <w:r w:rsidRPr="00B37E6E">
        <w:rPr>
          <w:b/>
          <w:i/>
        </w:rPr>
        <w:t>initial assessment period</w:t>
      </w:r>
      <w:r w:rsidRPr="00B37E6E">
        <w:t>:</w:t>
      </w:r>
    </w:p>
    <w:p w:rsidR="00D65856" w:rsidRPr="00B37E6E" w:rsidRDefault="00D65856" w:rsidP="00D65856">
      <w:pPr>
        <w:pStyle w:val="paragraph"/>
      </w:pPr>
      <w:r w:rsidRPr="00B37E6E">
        <w:tab/>
        <w:t>(a)</w:t>
      </w:r>
      <w:r w:rsidRPr="00B37E6E">
        <w:tab/>
        <w:t>for a category 1 permit application—means the period of 30 minutes; or</w:t>
      </w:r>
    </w:p>
    <w:p w:rsidR="00D65856" w:rsidRPr="00B37E6E" w:rsidRDefault="00D65856" w:rsidP="00D65856">
      <w:pPr>
        <w:pStyle w:val="paragraph"/>
      </w:pPr>
      <w:r w:rsidRPr="00B37E6E">
        <w:tab/>
        <w:t>(b)</w:t>
      </w:r>
      <w:r w:rsidRPr="00B37E6E">
        <w:tab/>
        <w:t>for a category 2 permit application—means the period of 1 hour; or</w:t>
      </w:r>
    </w:p>
    <w:p w:rsidR="00D65856" w:rsidRPr="00B37E6E" w:rsidRDefault="00D65856" w:rsidP="00D65856">
      <w:pPr>
        <w:pStyle w:val="paragraph"/>
      </w:pPr>
      <w:r w:rsidRPr="00B37E6E">
        <w:tab/>
        <w:t>(c)</w:t>
      </w:r>
      <w:r w:rsidRPr="00B37E6E">
        <w:tab/>
        <w:t>for a category 3 permit application—means the period of 2 hours; or</w:t>
      </w:r>
    </w:p>
    <w:p w:rsidR="00D65856" w:rsidRPr="00B37E6E" w:rsidRDefault="00D65856" w:rsidP="00D65856">
      <w:pPr>
        <w:pStyle w:val="paragraph"/>
      </w:pPr>
      <w:r w:rsidRPr="00B37E6E">
        <w:tab/>
        <w:t>(d)</w:t>
      </w:r>
      <w:r w:rsidRPr="00B37E6E">
        <w:tab/>
        <w:t>for a category 4 permit application—means the period of 3 hours; or</w:t>
      </w:r>
    </w:p>
    <w:p w:rsidR="00D65856" w:rsidRPr="00B37E6E" w:rsidRDefault="00D65856" w:rsidP="00D65856">
      <w:pPr>
        <w:pStyle w:val="paragraph"/>
      </w:pPr>
      <w:r w:rsidRPr="00B37E6E">
        <w:tab/>
        <w:t>(e)</w:t>
      </w:r>
      <w:r w:rsidRPr="00B37E6E">
        <w:tab/>
        <w:t>for a category 5 permit application—means the period of 4 hours.</w:t>
      </w:r>
    </w:p>
    <w:p w:rsidR="00D65856" w:rsidRPr="00B37E6E" w:rsidRDefault="00D65856" w:rsidP="00D65856">
      <w:pPr>
        <w:pStyle w:val="Definition"/>
      </w:pPr>
      <w:r w:rsidRPr="00B37E6E">
        <w:rPr>
          <w:b/>
          <w:bCs/>
          <w:i/>
          <w:iCs/>
        </w:rPr>
        <w:t>in</w:t>
      </w:r>
      <w:r w:rsidR="00B37E6E">
        <w:rPr>
          <w:b/>
          <w:bCs/>
          <w:i/>
          <w:iCs/>
        </w:rPr>
        <w:noBreakHyphen/>
      </w:r>
      <w:r w:rsidRPr="00B37E6E">
        <w:rPr>
          <w:b/>
          <w:bCs/>
          <w:i/>
          <w:iCs/>
        </w:rPr>
        <w:t>office activity</w:t>
      </w:r>
      <w:r w:rsidRPr="00B37E6E">
        <w:t xml:space="preserve"> means a fee</w:t>
      </w:r>
      <w:r w:rsidR="00B37E6E">
        <w:noBreakHyphen/>
      </w:r>
      <w:r w:rsidRPr="00B37E6E">
        <w:t>bearing activity that is carried out at a location where a person is available to carry out the activity on an ongoing basis.</w:t>
      </w:r>
    </w:p>
    <w:p w:rsidR="008B03CD" w:rsidRPr="00B37E6E" w:rsidRDefault="008B03CD" w:rsidP="008B03CD">
      <w:pPr>
        <w:pStyle w:val="Definition"/>
      </w:pPr>
      <w:r w:rsidRPr="00B37E6E">
        <w:rPr>
          <w:b/>
          <w:i/>
        </w:rPr>
        <w:t>isolation notice</w:t>
      </w:r>
      <w:r w:rsidRPr="00B37E6E">
        <w:t>, in relation to goods that are required to be isolated in or on premises under subsection</w:t>
      </w:r>
      <w:r w:rsidR="00B37E6E" w:rsidRPr="00B37E6E">
        <w:t> </w:t>
      </w:r>
      <w:r w:rsidR="00EF72AE" w:rsidRPr="00B37E6E">
        <w:t>17</w:t>
      </w:r>
      <w:r w:rsidRPr="00B37E6E">
        <w:t>(1), means:</w:t>
      </w:r>
    </w:p>
    <w:p w:rsidR="008B03CD" w:rsidRPr="00B37E6E" w:rsidRDefault="008B03CD" w:rsidP="008B03CD">
      <w:pPr>
        <w:pStyle w:val="paragraph"/>
      </w:pPr>
      <w:r w:rsidRPr="00B37E6E">
        <w:tab/>
        <w:t>(a)</w:t>
      </w:r>
      <w:r w:rsidRPr="00B37E6E">
        <w:tab/>
        <w:t>a notice affixed to, or as near as reasonably practicable to, the goods under subsection</w:t>
      </w:r>
      <w:r w:rsidR="00B37E6E" w:rsidRPr="00B37E6E">
        <w:t> </w:t>
      </w:r>
      <w:r w:rsidRPr="00B37E6E">
        <w:t>139(1) of the Act or subsection</w:t>
      </w:r>
      <w:r w:rsidR="00B37E6E" w:rsidRPr="00B37E6E">
        <w:t> </w:t>
      </w:r>
      <w:r w:rsidR="00EF72AE" w:rsidRPr="00B37E6E">
        <w:t>17</w:t>
      </w:r>
      <w:r w:rsidRPr="00B37E6E">
        <w:t>(2) of this instrument; or</w:t>
      </w:r>
    </w:p>
    <w:p w:rsidR="008B03CD" w:rsidRPr="00B37E6E" w:rsidRDefault="008B03CD" w:rsidP="008B03CD">
      <w:pPr>
        <w:pStyle w:val="paragraph"/>
      </w:pPr>
      <w:r w:rsidRPr="00B37E6E">
        <w:tab/>
        <w:t>(b)</w:t>
      </w:r>
      <w:r w:rsidRPr="00B37E6E">
        <w:tab/>
        <w:t>a notice affixed at each entry and exit point of the premises under subsection</w:t>
      </w:r>
      <w:r w:rsidR="00B37E6E" w:rsidRPr="00B37E6E">
        <w:t> </w:t>
      </w:r>
      <w:r w:rsidR="00EF72AE" w:rsidRPr="00B37E6E">
        <w:t>17</w:t>
      </w:r>
      <w:r w:rsidRPr="00B37E6E">
        <w:t>(2) of this instrument.</w:t>
      </w:r>
    </w:p>
    <w:p w:rsidR="00055A7D" w:rsidRPr="00B37E6E" w:rsidRDefault="00055A7D" w:rsidP="00055A7D">
      <w:pPr>
        <w:pStyle w:val="Definition"/>
      </w:pPr>
      <w:r w:rsidRPr="00B37E6E">
        <w:rPr>
          <w:b/>
          <w:i/>
        </w:rPr>
        <w:t>laboratory animal</w:t>
      </w:r>
      <w:r w:rsidRPr="00B37E6E">
        <w:t xml:space="preserve"> means an animal that is, or is intended to be, brought into Australian territory to be used in a laboratory or research institution.</w:t>
      </w:r>
    </w:p>
    <w:p w:rsidR="00055A7D" w:rsidRPr="00B37E6E" w:rsidRDefault="00055A7D" w:rsidP="00055A7D">
      <w:pPr>
        <w:pStyle w:val="Definition"/>
      </w:pPr>
      <w:r w:rsidRPr="00B37E6E">
        <w:rPr>
          <w:b/>
          <w:i/>
        </w:rPr>
        <w:t>non</w:t>
      </w:r>
      <w:r w:rsidR="00B37E6E">
        <w:rPr>
          <w:b/>
          <w:i/>
        </w:rPr>
        <w:noBreakHyphen/>
      </w:r>
      <w:r w:rsidRPr="00B37E6E">
        <w:rPr>
          <w:b/>
          <w:i/>
        </w:rPr>
        <w:t>commercial vessel</w:t>
      </w:r>
      <w:r w:rsidRPr="00B37E6E">
        <w:t xml:space="preserve"> means a vessel that is used, or is intended to be used, wholly for recreational purposes (whether or not crew are employed on the vessel).</w:t>
      </w:r>
    </w:p>
    <w:p w:rsidR="00055A7D" w:rsidRPr="00B37E6E" w:rsidRDefault="00055A7D" w:rsidP="00055A7D">
      <w:pPr>
        <w:pStyle w:val="Definition"/>
      </w:pPr>
      <w:r w:rsidRPr="00B37E6E">
        <w:rPr>
          <w:b/>
          <w:i/>
        </w:rPr>
        <w:t>non</w:t>
      </w:r>
      <w:r w:rsidR="00B37E6E">
        <w:rPr>
          <w:b/>
          <w:i/>
        </w:rPr>
        <w:noBreakHyphen/>
      </w:r>
      <w:r w:rsidRPr="00B37E6E">
        <w:rPr>
          <w:b/>
          <w:i/>
        </w:rPr>
        <w:t>scheduled flight</w:t>
      </w:r>
      <w:r w:rsidRPr="00B37E6E">
        <w:t xml:space="preserve">, in relation to an aircraft, means a flight by the aircraft into or from Australian territory where the flight is not made under the authority of an international airline licence granted under regulations made under the </w:t>
      </w:r>
      <w:r w:rsidRPr="00B37E6E">
        <w:rPr>
          <w:i/>
        </w:rPr>
        <w:t>Air Navigation Act 1920</w:t>
      </w:r>
      <w:r w:rsidRPr="00B37E6E">
        <w:t>.</w:t>
      </w:r>
    </w:p>
    <w:p w:rsidR="00D65856" w:rsidRPr="00B37E6E" w:rsidRDefault="00D65856" w:rsidP="00D65856">
      <w:pPr>
        <w:pStyle w:val="Definition"/>
      </w:pPr>
      <w:r w:rsidRPr="00B37E6E">
        <w:rPr>
          <w:b/>
          <w:bCs/>
          <w:i/>
          <w:iCs/>
        </w:rPr>
        <w:t xml:space="preserve">ordinary hours of duty </w:t>
      </w:r>
      <w:r w:rsidRPr="00B37E6E">
        <w:t>means the period that begins at 6.30 am and ends at 6.30 pm on a weekday.</w:t>
      </w:r>
    </w:p>
    <w:p w:rsidR="00D65856" w:rsidRPr="00B37E6E" w:rsidRDefault="00D65856" w:rsidP="00D65856">
      <w:pPr>
        <w:pStyle w:val="Definition"/>
      </w:pPr>
      <w:r w:rsidRPr="00B37E6E">
        <w:rPr>
          <w:b/>
          <w:i/>
        </w:rPr>
        <w:t>out</w:t>
      </w:r>
      <w:r w:rsidR="00B37E6E">
        <w:rPr>
          <w:b/>
          <w:i/>
        </w:rPr>
        <w:noBreakHyphen/>
      </w:r>
      <w:r w:rsidRPr="00B37E6E">
        <w:rPr>
          <w:b/>
          <w:i/>
        </w:rPr>
        <w:t>of</w:t>
      </w:r>
      <w:r w:rsidR="00B37E6E">
        <w:rPr>
          <w:b/>
          <w:i/>
        </w:rPr>
        <w:noBreakHyphen/>
      </w:r>
      <w:r w:rsidRPr="00B37E6E">
        <w:rPr>
          <w:b/>
          <w:i/>
        </w:rPr>
        <w:t>office</w:t>
      </w:r>
      <w:r w:rsidRPr="00B37E6E">
        <w:t xml:space="preserve"> </w:t>
      </w:r>
      <w:r w:rsidRPr="00B37E6E">
        <w:rPr>
          <w:b/>
          <w:i/>
        </w:rPr>
        <w:t>activity</w:t>
      </w:r>
      <w:r w:rsidRPr="00B37E6E">
        <w:rPr>
          <w:i/>
        </w:rPr>
        <w:t xml:space="preserve"> </w:t>
      </w:r>
      <w:r w:rsidRPr="00B37E6E">
        <w:t>means a fee</w:t>
      </w:r>
      <w:r w:rsidR="00B37E6E">
        <w:noBreakHyphen/>
      </w:r>
      <w:r w:rsidRPr="00B37E6E">
        <w:t>bearing activity that is carried out at a location where no one is available to carry out the activity on an ongoing basis.</w:t>
      </w:r>
    </w:p>
    <w:p w:rsidR="00055A7D" w:rsidRPr="00B37E6E" w:rsidRDefault="00055A7D" w:rsidP="00055A7D">
      <w:pPr>
        <w:pStyle w:val="Definition"/>
      </w:pPr>
      <w:r w:rsidRPr="00B37E6E">
        <w:rPr>
          <w:b/>
          <w:i/>
        </w:rPr>
        <w:t>place of origin</w:t>
      </w:r>
      <w:r w:rsidRPr="00B37E6E">
        <w:t>, in relation to goods that are, or are intended to be, brought into Australian territory on an aircraft or vessel, means:</w:t>
      </w:r>
    </w:p>
    <w:p w:rsidR="00055A7D" w:rsidRPr="00B37E6E" w:rsidRDefault="00055A7D" w:rsidP="00055A7D">
      <w:pPr>
        <w:pStyle w:val="paragraph"/>
      </w:pPr>
      <w:r w:rsidRPr="00B37E6E">
        <w:tab/>
        <w:t>(a)</w:t>
      </w:r>
      <w:r w:rsidRPr="00B37E6E">
        <w:tab/>
        <w:t>in the case of an animal—the country or place outside Australian territory where the health certificate relating to the export of the animal to Australian territory was issued; or</w:t>
      </w:r>
    </w:p>
    <w:p w:rsidR="00055A7D" w:rsidRPr="00B37E6E" w:rsidRDefault="00055A7D" w:rsidP="00055A7D">
      <w:pPr>
        <w:pStyle w:val="paragraph"/>
      </w:pPr>
      <w:r w:rsidRPr="00B37E6E">
        <w:tab/>
        <w:t>(b)</w:t>
      </w:r>
      <w:r w:rsidRPr="00B37E6E">
        <w:tab/>
        <w:t>in the case of fertile eggs—the country or place outside Australian territory where the health certificate relating to the export of the eggs to Australian territory was issued; or</w:t>
      </w:r>
    </w:p>
    <w:p w:rsidR="00055A7D" w:rsidRPr="00B37E6E" w:rsidRDefault="00055A7D" w:rsidP="00055A7D">
      <w:pPr>
        <w:pStyle w:val="paragraph"/>
      </w:pPr>
      <w:r w:rsidRPr="00B37E6E">
        <w:tab/>
        <w:t>(c)</w:t>
      </w:r>
      <w:r w:rsidRPr="00B37E6E">
        <w:tab/>
        <w:t>in any other case—the country or place outside Australian territory where the goods were manufactured, grown or obtained.</w:t>
      </w:r>
    </w:p>
    <w:p w:rsidR="00055A7D" w:rsidRPr="00B37E6E" w:rsidRDefault="00055A7D" w:rsidP="00055A7D">
      <w:pPr>
        <w:pStyle w:val="notetext"/>
      </w:pPr>
      <w:r w:rsidRPr="00B37E6E">
        <w:t>Note:</w:t>
      </w:r>
      <w:r w:rsidRPr="00B37E6E">
        <w:tab/>
        <w:t xml:space="preserve">If goods move from a part of Australian territory that is the origin part under the </w:t>
      </w:r>
      <w:r w:rsidRPr="00B37E6E">
        <w:rPr>
          <w:i/>
        </w:rPr>
        <w:t>Biosecurity (Movements between Parts of Australian Territory) Declaration</w:t>
      </w:r>
      <w:r w:rsidR="00B37E6E" w:rsidRPr="00B37E6E">
        <w:rPr>
          <w:i/>
        </w:rPr>
        <w:t> </w:t>
      </w:r>
      <w:r w:rsidRPr="00B37E6E">
        <w:rPr>
          <w:i/>
        </w:rPr>
        <w:t>2016</w:t>
      </w:r>
      <w:r w:rsidRPr="00B37E6E">
        <w:t xml:space="preserve"> to another part of Australian territory, the place of origin in relation to the goods is the origin part.</w:t>
      </w:r>
    </w:p>
    <w:p w:rsidR="00703F7C" w:rsidRPr="00B37E6E" w:rsidRDefault="00703F7C" w:rsidP="00703F7C">
      <w:pPr>
        <w:pStyle w:val="Definition"/>
      </w:pPr>
      <w:r w:rsidRPr="00B37E6E">
        <w:rPr>
          <w:b/>
          <w:i/>
        </w:rPr>
        <w:t>post</w:t>
      </w:r>
      <w:r w:rsidR="00B37E6E">
        <w:rPr>
          <w:b/>
          <w:i/>
        </w:rPr>
        <w:noBreakHyphen/>
      </w:r>
      <w:r w:rsidRPr="00B37E6E">
        <w:rPr>
          <w:b/>
          <w:i/>
        </w:rPr>
        <w:t>entry quarantine facility</w:t>
      </w:r>
      <w:r w:rsidRPr="00B37E6E">
        <w:t xml:space="preserve"> means a facility operated by, or on behalf of, the Commonwealth for the purpose of assessing and managing biosecurity risks associated with goods.</w:t>
      </w:r>
    </w:p>
    <w:p w:rsidR="00055A7D" w:rsidRPr="00B37E6E" w:rsidRDefault="00055A7D" w:rsidP="00055A7D">
      <w:pPr>
        <w:pStyle w:val="Definition"/>
      </w:pPr>
      <w:r w:rsidRPr="00B37E6E">
        <w:rPr>
          <w:b/>
          <w:i/>
        </w:rPr>
        <w:t xml:space="preserve">prescribed </w:t>
      </w:r>
      <w:proofErr w:type="spellStart"/>
      <w:r w:rsidRPr="00B37E6E">
        <w:rPr>
          <w:b/>
          <w:i/>
        </w:rPr>
        <w:t>disinsection</w:t>
      </w:r>
      <w:proofErr w:type="spellEnd"/>
      <w:r w:rsidRPr="00B37E6E">
        <w:rPr>
          <w:b/>
          <w:i/>
        </w:rPr>
        <w:t xml:space="preserve"> measures</w:t>
      </w:r>
      <w:r w:rsidRPr="00B37E6E">
        <w:t xml:space="preserve">, for an incoming aircraft, means the </w:t>
      </w:r>
      <w:proofErr w:type="spellStart"/>
      <w:r w:rsidRPr="00B37E6E">
        <w:t>disinsection</w:t>
      </w:r>
      <w:proofErr w:type="spellEnd"/>
      <w:r w:rsidRPr="00B37E6E">
        <w:t xml:space="preserve"> measures prescribed for the aircraft by section</w:t>
      </w:r>
      <w:r w:rsidR="00B37E6E" w:rsidRPr="00B37E6E">
        <w:t> </w:t>
      </w:r>
      <w:r w:rsidR="00C02C43" w:rsidRPr="00B37E6E">
        <w:t>7</w:t>
      </w:r>
      <w:r w:rsidRPr="00B37E6E">
        <w:t xml:space="preserve"> of the </w:t>
      </w:r>
      <w:r w:rsidRPr="00B37E6E">
        <w:rPr>
          <w:i/>
        </w:rPr>
        <w:t>Biosecurity (Human Health) Regulation</w:t>
      </w:r>
      <w:r w:rsidR="00B37E6E" w:rsidRPr="00B37E6E">
        <w:rPr>
          <w:i/>
        </w:rPr>
        <w:t> </w:t>
      </w:r>
      <w:r w:rsidRPr="00B37E6E">
        <w:rPr>
          <w:i/>
        </w:rPr>
        <w:t>2016</w:t>
      </w:r>
      <w:r w:rsidRPr="00B37E6E">
        <w:t>.</w:t>
      </w:r>
    </w:p>
    <w:p w:rsidR="00C03601" w:rsidRPr="00B37E6E" w:rsidRDefault="00C03601" w:rsidP="00C03601">
      <w:pPr>
        <w:pStyle w:val="Definition"/>
      </w:pPr>
      <w:r w:rsidRPr="00B37E6E">
        <w:rPr>
          <w:b/>
          <w:i/>
        </w:rPr>
        <w:t xml:space="preserve">provisional </w:t>
      </w:r>
      <w:proofErr w:type="spellStart"/>
      <w:r w:rsidRPr="00B37E6E">
        <w:rPr>
          <w:b/>
          <w:i/>
        </w:rPr>
        <w:t>BIRA</w:t>
      </w:r>
      <w:proofErr w:type="spellEnd"/>
      <w:r w:rsidRPr="00B37E6E">
        <w:rPr>
          <w:b/>
          <w:i/>
        </w:rPr>
        <w:t xml:space="preserve"> report</w:t>
      </w:r>
      <w:r w:rsidRPr="00B37E6E">
        <w:t xml:space="preserve"> means a report prepared under section</w:t>
      </w:r>
      <w:r w:rsidR="00B37E6E" w:rsidRPr="00B37E6E">
        <w:t> </w:t>
      </w:r>
      <w:r w:rsidR="00EF72AE" w:rsidRPr="00B37E6E">
        <w:t>26</w:t>
      </w:r>
      <w:r w:rsidRPr="00B37E6E">
        <w:t>.</w:t>
      </w:r>
    </w:p>
    <w:p w:rsidR="00602E33" w:rsidRPr="00B37E6E" w:rsidRDefault="00602E33" w:rsidP="00602E33">
      <w:pPr>
        <w:pStyle w:val="Definition"/>
      </w:pPr>
      <w:r w:rsidRPr="00B37E6E">
        <w:rPr>
          <w:b/>
          <w:i/>
        </w:rPr>
        <w:t>review</w:t>
      </w:r>
      <w:r w:rsidRPr="00B37E6E">
        <w:t>, by the Inspector</w:t>
      </w:r>
      <w:r w:rsidR="00B37E6E">
        <w:noBreakHyphen/>
      </w:r>
      <w:r w:rsidRPr="00B37E6E">
        <w:t>General, means a review conducted under section</w:t>
      </w:r>
      <w:r w:rsidR="00B37E6E" w:rsidRPr="00B37E6E">
        <w:t> </w:t>
      </w:r>
      <w:r w:rsidRPr="00B37E6E">
        <w:t>567 of the Act.</w:t>
      </w:r>
    </w:p>
    <w:p w:rsidR="00602E33" w:rsidRPr="00B37E6E" w:rsidRDefault="00602E33" w:rsidP="00602E33">
      <w:pPr>
        <w:pStyle w:val="notetext"/>
      </w:pPr>
      <w:r w:rsidRPr="00B37E6E">
        <w:t>Note:</w:t>
      </w:r>
      <w:r w:rsidRPr="00B37E6E">
        <w:tab/>
        <w:t xml:space="preserve">See </w:t>
      </w:r>
      <w:r w:rsidR="00FD1DE8" w:rsidRPr="00B37E6E">
        <w:t>Chapter</w:t>
      </w:r>
      <w:r w:rsidR="00B37E6E" w:rsidRPr="00B37E6E">
        <w:t> </w:t>
      </w:r>
      <w:r w:rsidR="00FD1DE8" w:rsidRPr="00B37E6E">
        <w:t xml:space="preserve">8 </w:t>
      </w:r>
      <w:r w:rsidRPr="00B37E6E">
        <w:t>of this instrument.</w:t>
      </w:r>
    </w:p>
    <w:p w:rsidR="00602E33" w:rsidRPr="00B37E6E" w:rsidRDefault="00602E33" w:rsidP="00602E33">
      <w:pPr>
        <w:pStyle w:val="Definition"/>
      </w:pPr>
      <w:r w:rsidRPr="00B37E6E">
        <w:rPr>
          <w:b/>
          <w:i/>
        </w:rPr>
        <w:t>review report</w:t>
      </w:r>
      <w:r w:rsidR="00FD1DE8" w:rsidRPr="00B37E6E">
        <w:t>, in relation to a review by the Inspector</w:t>
      </w:r>
      <w:r w:rsidR="00B37E6E">
        <w:noBreakHyphen/>
      </w:r>
      <w:r w:rsidR="00FD1DE8" w:rsidRPr="00B37E6E">
        <w:t>General under Chapter</w:t>
      </w:r>
      <w:r w:rsidR="00B37E6E" w:rsidRPr="00B37E6E">
        <w:t> </w:t>
      </w:r>
      <w:r w:rsidR="00FD1DE8" w:rsidRPr="00B37E6E">
        <w:t>8,</w:t>
      </w:r>
      <w:r w:rsidRPr="00B37E6E">
        <w:t xml:space="preserve"> means:</w:t>
      </w:r>
    </w:p>
    <w:p w:rsidR="00602E33" w:rsidRPr="00B37E6E" w:rsidRDefault="00602E33" w:rsidP="00602E33">
      <w:pPr>
        <w:pStyle w:val="paragraph"/>
      </w:pPr>
      <w:r w:rsidRPr="00B37E6E">
        <w:tab/>
        <w:t>(a)</w:t>
      </w:r>
      <w:r w:rsidRPr="00B37E6E">
        <w:tab/>
        <w:t>a draft review report prepared under section</w:t>
      </w:r>
      <w:r w:rsidR="00B37E6E" w:rsidRPr="00B37E6E">
        <w:t> </w:t>
      </w:r>
      <w:r w:rsidR="00EF72AE" w:rsidRPr="00B37E6E">
        <w:t>96</w:t>
      </w:r>
      <w:r w:rsidRPr="00B37E6E">
        <w:t>; or</w:t>
      </w:r>
    </w:p>
    <w:p w:rsidR="00602E33" w:rsidRPr="00B37E6E" w:rsidRDefault="00602E33" w:rsidP="00602E33">
      <w:pPr>
        <w:pStyle w:val="paragraph"/>
      </w:pPr>
      <w:r w:rsidRPr="00B37E6E">
        <w:tab/>
        <w:t>(b)</w:t>
      </w:r>
      <w:r w:rsidRPr="00B37E6E">
        <w:tab/>
        <w:t>a final review report prepared under section</w:t>
      </w:r>
      <w:r w:rsidR="00B37E6E" w:rsidRPr="00B37E6E">
        <w:t> </w:t>
      </w:r>
      <w:r w:rsidR="00EF72AE" w:rsidRPr="00B37E6E">
        <w:t>97</w:t>
      </w:r>
      <w:r w:rsidRPr="00B37E6E">
        <w:t>.</w:t>
      </w:r>
    </w:p>
    <w:p w:rsidR="00055A7D" w:rsidRPr="00B37E6E" w:rsidRDefault="00055A7D" w:rsidP="00055A7D">
      <w:pPr>
        <w:pStyle w:val="Definition"/>
      </w:pPr>
      <w:r w:rsidRPr="00B37E6E">
        <w:rPr>
          <w:b/>
          <w:i/>
        </w:rPr>
        <w:t>scheduled flight</w:t>
      </w:r>
      <w:r w:rsidRPr="00B37E6E">
        <w:t xml:space="preserve">, in relation to an aircraft, means a flight by the aircraft into or from Australian territory where the flight is made under the authority of an international airline licence granted under regulations made under the </w:t>
      </w:r>
      <w:r w:rsidRPr="00B37E6E">
        <w:rPr>
          <w:i/>
        </w:rPr>
        <w:t>Air Navigation Act 1920</w:t>
      </w:r>
      <w:r w:rsidRPr="00B37E6E">
        <w:t>.</w:t>
      </w:r>
    </w:p>
    <w:p w:rsidR="00055A7D" w:rsidRPr="00B37E6E" w:rsidRDefault="00055A7D" w:rsidP="00055A7D">
      <w:pPr>
        <w:pStyle w:val="Definition"/>
      </w:pPr>
      <w:r w:rsidRPr="00B37E6E">
        <w:rPr>
          <w:b/>
          <w:i/>
        </w:rPr>
        <w:t>ship sanitation certificate</w:t>
      </w:r>
      <w:r w:rsidRPr="00B37E6E">
        <w:rPr>
          <w:i/>
        </w:rPr>
        <w:t xml:space="preserve"> </w:t>
      </w:r>
      <w:r w:rsidRPr="00B37E6E">
        <w:t xml:space="preserve">has the same meaning as in the </w:t>
      </w:r>
      <w:r w:rsidRPr="00B37E6E">
        <w:rPr>
          <w:i/>
        </w:rPr>
        <w:t>Biosecurity (Human Health) Regulation</w:t>
      </w:r>
      <w:r w:rsidR="00B37E6E" w:rsidRPr="00B37E6E">
        <w:rPr>
          <w:i/>
        </w:rPr>
        <w:t> </w:t>
      </w:r>
      <w:r w:rsidRPr="00B37E6E">
        <w:rPr>
          <w:i/>
        </w:rPr>
        <w:t>2016</w:t>
      </w:r>
      <w:r w:rsidRPr="00B37E6E">
        <w:t>.</w:t>
      </w:r>
    </w:p>
    <w:p w:rsidR="00055A7D" w:rsidRPr="00B37E6E" w:rsidRDefault="00055A7D" w:rsidP="00055A7D">
      <w:pPr>
        <w:pStyle w:val="Definition"/>
      </w:pPr>
      <w:r w:rsidRPr="00B37E6E">
        <w:rPr>
          <w:b/>
          <w:i/>
        </w:rPr>
        <w:t xml:space="preserve">slot charterer </w:t>
      </w:r>
      <w:r w:rsidRPr="00B37E6E">
        <w:t>means a person, a partnership or an unincorporated association that hires space on an aircraft or vessel for the transport of goods.</w:t>
      </w:r>
    </w:p>
    <w:p w:rsidR="00D625D6" w:rsidRPr="00B37E6E" w:rsidRDefault="00D625D6" w:rsidP="00D625D6">
      <w:pPr>
        <w:pStyle w:val="Definition"/>
      </w:pPr>
      <w:r w:rsidRPr="00B37E6E">
        <w:rPr>
          <w:b/>
          <w:i/>
        </w:rPr>
        <w:t>Torres Strait permanent biosecurity monitoring zone</w:t>
      </w:r>
      <w:r w:rsidRPr="00B37E6E">
        <w:t xml:space="preserve"> has the meaning given by subsection</w:t>
      </w:r>
      <w:r w:rsidR="00B37E6E" w:rsidRPr="00B37E6E">
        <w:t> </w:t>
      </w:r>
      <w:r w:rsidR="00EF72AE" w:rsidRPr="00B37E6E">
        <w:t>117</w:t>
      </w:r>
      <w:r w:rsidRPr="00B37E6E">
        <w:t>(3).</w:t>
      </w:r>
    </w:p>
    <w:p w:rsidR="00D65856" w:rsidRPr="00B37E6E" w:rsidRDefault="00FD1DE8" w:rsidP="00D65856">
      <w:pPr>
        <w:pStyle w:val="Definition"/>
      </w:pPr>
      <w:r w:rsidRPr="00B37E6E">
        <w:rPr>
          <w:b/>
          <w:i/>
        </w:rPr>
        <w:t>t</w:t>
      </w:r>
      <w:r w:rsidR="00D65856" w:rsidRPr="00B37E6E">
        <w:rPr>
          <w:b/>
          <w:i/>
        </w:rPr>
        <w:t>raining</w:t>
      </w:r>
      <w:r w:rsidRPr="00B37E6E">
        <w:t>, in Part</w:t>
      </w:r>
      <w:r w:rsidR="00B37E6E" w:rsidRPr="00B37E6E">
        <w:t> </w:t>
      </w:r>
      <w:r w:rsidRPr="00B37E6E">
        <w:t>2 of Chapter</w:t>
      </w:r>
      <w:r w:rsidR="00B37E6E" w:rsidRPr="00B37E6E">
        <w:t> </w:t>
      </w:r>
      <w:r w:rsidRPr="00B37E6E">
        <w:t>9,</w:t>
      </w:r>
      <w:r w:rsidR="00D65856" w:rsidRPr="00B37E6E">
        <w:t xml:space="preserve"> means training of a person in relation to matters associated with the operation of:</w:t>
      </w:r>
    </w:p>
    <w:p w:rsidR="00D65856" w:rsidRPr="00B37E6E" w:rsidRDefault="00D65856" w:rsidP="00D65856">
      <w:pPr>
        <w:pStyle w:val="paragraph"/>
      </w:pPr>
      <w:r w:rsidRPr="00B37E6E">
        <w:tab/>
        <w:t>(a)</w:t>
      </w:r>
      <w:r w:rsidRPr="00B37E6E">
        <w:tab/>
        <w:t>an approved arrangement; or</w:t>
      </w:r>
    </w:p>
    <w:p w:rsidR="00D65856" w:rsidRPr="00B37E6E" w:rsidRDefault="00D65856" w:rsidP="00D65856">
      <w:pPr>
        <w:pStyle w:val="paragraph"/>
      </w:pPr>
      <w:r w:rsidRPr="00B37E6E">
        <w:tab/>
        <w:t>(b)</w:t>
      </w:r>
      <w:r w:rsidRPr="00B37E6E">
        <w:tab/>
        <w:t>another arrangement with the Commonwealth relating to the assessment and management of biosecurity risks.</w:t>
      </w:r>
    </w:p>
    <w:p w:rsidR="00D65856" w:rsidRPr="00B37E6E" w:rsidRDefault="00D65856" w:rsidP="00D65856">
      <w:pPr>
        <w:pStyle w:val="Definition"/>
      </w:pPr>
      <w:r w:rsidRPr="00B37E6E">
        <w:rPr>
          <w:b/>
          <w:i/>
        </w:rPr>
        <w:t>weekday</w:t>
      </w:r>
      <w:r w:rsidRPr="00B37E6E">
        <w:t>, for the carrying out of a fee</w:t>
      </w:r>
      <w:r w:rsidR="00B37E6E">
        <w:noBreakHyphen/>
      </w:r>
      <w:r w:rsidRPr="00B37E6E">
        <w:t>bearing activity, means a Monday, Tuesday, Wednesday, Thursday or Friday that is not a Departmental holiday in the place where the activity is carried out.</w:t>
      </w:r>
    </w:p>
    <w:p w:rsidR="00D65856" w:rsidRPr="00B37E6E" w:rsidRDefault="00D65856" w:rsidP="00D65856">
      <w:pPr>
        <w:pStyle w:val="Definition"/>
      </w:pPr>
      <w:r w:rsidRPr="00B37E6E">
        <w:rPr>
          <w:b/>
          <w:i/>
        </w:rPr>
        <w:t>working day</w:t>
      </w:r>
      <w:r w:rsidRPr="00B37E6E">
        <w:t>, for the carrying out of a fee</w:t>
      </w:r>
      <w:r w:rsidR="00B37E6E">
        <w:noBreakHyphen/>
      </w:r>
      <w:r w:rsidRPr="00B37E6E">
        <w:t>bearing activity, means a period of 7.5 hours during which a person carries out the activity within the ordinary hours of duty.</w:t>
      </w:r>
    </w:p>
    <w:p w:rsidR="00055A7D" w:rsidRPr="00B37E6E" w:rsidRDefault="00055A7D" w:rsidP="00055A7D">
      <w:pPr>
        <w:pStyle w:val="Definition"/>
      </w:pPr>
      <w:r w:rsidRPr="00B37E6E">
        <w:rPr>
          <w:b/>
          <w:i/>
        </w:rPr>
        <w:t xml:space="preserve">zoo animal </w:t>
      </w:r>
      <w:r w:rsidRPr="00B37E6E">
        <w:t>means an animal that is, or is intended to be, brought into Australian territory to be kept at one of the following in Australian territory:</w:t>
      </w:r>
    </w:p>
    <w:p w:rsidR="00055A7D" w:rsidRPr="00B37E6E" w:rsidRDefault="00055A7D" w:rsidP="00055A7D">
      <w:pPr>
        <w:pStyle w:val="paragraph"/>
      </w:pPr>
      <w:r w:rsidRPr="00B37E6E">
        <w:tab/>
        <w:t>(a)</w:t>
      </w:r>
      <w:r w:rsidRPr="00B37E6E">
        <w:tab/>
        <w:t>a zoo;</w:t>
      </w:r>
    </w:p>
    <w:p w:rsidR="00055A7D" w:rsidRPr="00B37E6E" w:rsidRDefault="00055A7D" w:rsidP="00055A7D">
      <w:pPr>
        <w:pStyle w:val="paragraph"/>
      </w:pPr>
      <w:r w:rsidRPr="00B37E6E">
        <w:tab/>
        <w:t>(b)</w:t>
      </w:r>
      <w:r w:rsidRPr="00B37E6E">
        <w:tab/>
        <w:t>a wildlife park;</w:t>
      </w:r>
    </w:p>
    <w:p w:rsidR="00055A7D" w:rsidRPr="00B37E6E" w:rsidRDefault="00055A7D" w:rsidP="00055A7D">
      <w:pPr>
        <w:pStyle w:val="paragraph"/>
      </w:pPr>
      <w:r w:rsidRPr="00B37E6E">
        <w:tab/>
        <w:t>(c)</w:t>
      </w:r>
      <w:r w:rsidRPr="00B37E6E">
        <w:tab/>
        <w:t>a breeding centre for endangered species;</w:t>
      </w:r>
    </w:p>
    <w:p w:rsidR="00055A7D" w:rsidRPr="00B37E6E" w:rsidRDefault="00055A7D" w:rsidP="00055A7D">
      <w:pPr>
        <w:pStyle w:val="paragraph"/>
      </w:pPr>
      <w:r w:rsidRPr="00B37E6E">
        <w:tab/>
        <w:t>(d)</w:t>
      </w:r>
      <w:r w:rsidRPr="00B37E6E">
        <w:tab/>
        <w:t>a facility that is registered or licensed under an Australian law as a place where particular kinds of animals may be kept for conservation or display purposes.</w:t>
      </w:r>
    </w:p>
    <w:p w:rsidR="00AE4851" w:rsidRPr="00B37E6E" w:rsidRDefault="00EF72AE" w:rsidP="00AE4851">
      <w:pPr>
        <w:pStyle w:val="ActHead5"/>
      </w:pPr>
      <w:bookmarkStart w:id="12" w:name="_Toc448485912"/>
      <w:r w:rsidRPr="00B37E6E">
        <w:rPr>
          <w:rStyle w:val="CharSectno"/>
        </w:rPr>
        <w:t>6</w:t>
      </w:r>
      <w:r w:rsidR="00AE4851" w:rsidRPr="00B37E6E">
        <w:t xml:space="preserve">  High</w:t>
      </w:r>
      <w:r w:rsidR="00B37E6E">
        <w:noBreakHyphen/>
      </w:r>
      <w:r w:rsidR="00AE4851" w:rsidRPr="00B37E6E">
        <w:t>value conveyance—prescribed amount</w:t>
      </w:r>
      <w:bookmarkEnd w:id="12"/>
    </w:p>
    <w:p w:rsidR="00AE4851" w:rsidRPr="00B37E6E" w:rsidRDefault="00AE4851" w:rsidP="00AE4851">
      <w:pPr>
        <w:pStyle w:val="subsection"/>
      </w:pPr>
      <w:r w:rsidRPr="00B37E6E">
        <w:tab/>
      </w:r>
      <w:r w:rsidRPr="00B37E6E">
        <w:tab/>
        <w:t xml:space="preserve">For the definition of </w:t>
      </w:r>
      <w:r w:rsidRPr="00B37E6E">
        <w:rPr>
          <w:b/>
          <w:i/>
        </w:rPr>
        <w:t>high</w:t>
      </w:r>
      <w:r w:rsidR="00B37E6E">
        <w:rPr>
          <w:b/>
          <w:i/>
        </w:rPr>
        <w:noBreakHyphen/>
      </w:r>
      <w:r w:rsidRPr="00B37E6E">
        <w:rPr>
          <w:b/>
          <w:i/>
        </w:rPr>
        <w:t>value conveyance</w:t>
      </w:r>
      <w:r w:rsidRPr="00B37E6E">
        <w:t xml:space="preserve"> in section</w:t>
      </w:r>
      <w:r w:rsidR="00B37E6E" w:rsidRPr="00B37E6E">
        <w:t> </w:t>
      </w:r>
      <w:r w:rsidRPr="00B37E6E">
        <w:t>9 of the Act, $999.99 is prescribed.</w:t>
      </w:r>
    </w:p>
    <w:p w:rsidR="00AE4851" w:rsidRPr="00B37E6E" w:rsidRDefault="00EF72AE" w:rsidP="00AE4851">
      <w:pPr>
        <w:pStyle w:val="ActHead5"/>
      </w:pPr>
      <w:bookmarkStart w:id="13" w:name="_Toc448485913"/>
      <w:r w:rsidRPr="00B37E6E">
        <w:rPr>
          <w:rStyle w:val="CharSectno"/>
        </w:rPr>
        <w:t>7</w:t>
      </w:r>
      <w:r w:rsidR="00AE4851" w:rsidRPr="00B37E6E">
        <w:t xml:space="preserve">  High</w:t>
      </w:r>
      <w:r w:rsidR="00B37E6E">
        <w:noBreakHyphen/>
      </w:r>
      <w:r w:rsidR="00AE4851" w:rsidRPr="00B37E6E">
        <w:t>value goods—prescribed amounts</w:t>
      </w:r>
      <w:bookmarkEnd w:id="13"/>
    </w:p>
    <w:p w:rsidR="00AE4851" w:rsidRPr="00B37E6E" w:rsidRDefault="00AE4851" w:rsidP="00AE4851">
      <w:pPr>
        <w:pStyle w:val="subsection"/>
      </w:pPr>
      <w:r w:rsidRPr="00B37E6E">
        <w:tab/>
      </w:r>
      <w:r w:rsidRPr="00B37E6E">
        <w:tab/>
        <w:t xml:space="preserve">For the definition of </w:t>
      </w:r>
      <w:r w:rsidRPr="00B37E6E">
        <w:rPr>
          <w:b/>
          <w:i/>
        </w:rPr>
        <w:t>high</w:t>
      </w:r>
      <w:r w:rsidR="00B37E6E">
        <w:rPr>
          <w:b/>
          <w:i/>
        </w:rPr>
        <w:noBreakHyphen/>
      </w:r>
      <w:r w:rsidRPr="00B37E6E">
        <w:rPr>
          <w:b/>
          <w:i/>
        </w:rPr>
        <w:t>value goods</w:t>
      </w:r>
      <w:r w:rsidRPr="00B37E6E">
        <w:t xml:space="preserve"> in section</w:t>
      </w:r>
      <w:r w:rsidR="00B37E6E" w:rsidRPr="00B37E6E">
        <w:t> </w:t>
      </w:r>
      <w:r w:rsidRPr="00B37E6E">
        <w:t>9 of the Act, the following values are prescribed:</w:t>
      </w:r>
    </w:p>
    <w:p w:rsidR="00AE4851" w:rsidRPr="00B37E6E" w:rsidRDefault="00AE4851" w:rsidP="00AE4851">
      <w:pPr>
        <w:pStyle w:val="paragraph"/>
      </w:pPr>
      <w:r w:rsidRPr="00B37E6E">
        <w:tab/>
        <w:t>(a)</w:t>
      </w:r>
      <w:r w:rsidRPr="00B37E6E">
        <w:tab/>
        <w:t>for goods (other than animals or animal reproductive material) that are to be treated in a manner that is likely to damage them—$999</w:t>
      </w:r>
      <w:r w:rsidR="00B37E6E" w:rsidRPr="00B37E6E">
        <w:t> </w:t>
      </w:r>
      <w:r w:rsidRPr="00B37E6E">
        <w:t>999.99;</w:t>
      </w:r>
    </w:p>
    <w:p w:rsidR="00AE4851" w:rsidRPr="00B37E6E" w:rsidRDefault="00AE4851" w:rsidP="00AE4851">
      <w:pPr>
        <w:pStyle w:val="paragraph"/>
      </w:pPr>
      <w:r w:rsidRPr="00B37E6E">
        <w:tab/>
        <w:t>(b)</w:t>
      </w:r>
      <w:r w:rsidRPr="00B37E6E">
        <w:tab/>
        <w:t>for goods (other than animals or animal reproductive material) that are to be destroyed—$9</w:t>
      </w:r>
      <w:r w:rsidR="00B37E6E" w:rsidRPr="00B37E6E">
        <w:t> </w:t>
      </w:r>
      <w:r w:rsidRPr="00B37E6E">
        <w:t>999.99;</w:t>
      </w:r>
    </w:p>
    <w:p w:rsidR="00AE4851" w:rsidRPr="00B37E6E" w:rsidRDefault="00AE4851" w:rsidP="00AE4851">
      <w:pPr>
        <w:pStyle w:val="paragraph"/>
      </w:pPr>
      <w:r w:rsidRPr="00B37E6E">
        <w:tab/>
        <w:t>(c)</w:t>
      </w:r>
      <w:r w:rsidRPr="00B37E6E">
        <w:tab/>
        <w:t>for goods that are animals or animal reproductive material—$9</w:t>
      </w:r>
      <w:r w:rsidR="00B37E6E" w:rsidRPr="00B37E6E">
        <w:t> </w:t>
      </w:r>
      <w:r w:rsidRPr="00B37E6E">
        <w:t>999.99.</w:t>
      </w:r>
    </w:p>
    <w:p w:rsidR="00055A7D" w:rsidRPr="00B37E6E" w:rsidRDefault="00EF72AE" w:rsidP="00055A7D">
      <w:pPr>
        <w:pStyle w:val="ActHead5"/>
      </w:pPr>
      <w:bookmarkStart w:id="14" w:name="_Toc448485914"/>
      <w:r w:rsidRPr="00B37E6E">
        <w:rPr>
          <w:rStyle w:val="CharSectno"/>
        </w:rPr>
        <w:t>8</w:t>
      </w:r>
      <w:r w:rsidR="00055A7D" w:rsidRPr="00B37E6E">
        <w:t xml:space="preserve">  </w:t>
      </w:r>
      <w:r w:rsidR="00E330FB" w:rsidRPr="00B37E6E">
        <w:t xml:space="preserve">References </w:t>
      </w:r>
      <w:r w:rsidR="00055A7D" w:rsidRPr="00B37E6E">
        <w:t>to animals</w:t>
      </w:r>
      <w:bookmarkEnd w:id="14"/>
    </w:p>
    <w:p w:rsidR="00055A7D" w:rsidRPr="00B37E6E" w:rsidRDefault="00055A7D" w:rsidP="00055A7D">
      <w:pPr>
        <w:pStyle w:val="subsection"/>
      </w:pPr>
      <w:r w:rsidRPr="00B37E6E">
        <w:tab/>
      </w:r>
      <w:r w:rsidRPr="00B37E6E">
        <w:tab/>
        <w:t>Unless otherwise stated, a reference in this instrument to an animal is a reference to a live animal.</w:t>
      </w:r>
    </w:p>
    <w:p w:rsidR="00BA3C3C" w:rsidRPr="00B37E6E" w:rsidRDefault="00CF4FF4" w:rsidP="00CF4FF4">
      <w:pPr>
        <w:pStyle w:val="ActHead1"/>
        <w:pageBreakBefore/>
      </w:pPr>
      <w:bookmarkStart w:id="15" w:name="_Toc448485915"/>
      <w:r w:rsidRPr="00B37E6E">
        <w:rPr>
          <w:rStyle w:val="CharChapNo"/>
        </w:rPr>
        <w:t>Chapter</w:t>
      </w:r>
      <w:r w:rsidR="00B37E6E" w:rsidRPr="00B37E6E">
        <w:rPr>
          <w:rStyle w:val="CharChapNo"/>
        </w:rPr>
        <w:t> </w:t>
      </w:r>
      <w:r w:rsidRPr="00B37E6E">
        <w:rPr>
          <w:rStyle w:val="CharChapNo"/>
        </w:rPr>
        <w:t>2</w:t>
      </w:r>
      <w:r w:rsidRPr="00B37E6E">
        <w:t>—</w:t>
      </w:r>
      <w:r w:rsidRPr="00B37E6E">
        <w:rPr>
          <w:rStyle w:val="CharChapText"/>
        </w:rPr>
        <w:t>Managing biosecurity risks: goods</w:t>
      </w:r>
      <w:bookmarkEnd w:id="15"/>
    </w:p>
    <w:p w:rsidR="00822E6F" w:rsidRPr="00B37E6E" w:rsidRDefault="00822E6F" w:rsidP="00822E6F">
      <w:pPr>
        <w:pStyle w:val="ActHead2"/>
      </w:pPr>
      <w:bookmarkStart w:id="16" w:name="_Toc448485916"/>
      <w:r w:rsidRPr="00B37E6E">
        <w:rPr>
          <w:rStyle w:val="CharPartNo"/>
        </w:rPr>
        <w:t>Part</w:t>
      </w:r>
      <w:r w:rsidR="00B37E6E" w:rsidRPr="00B37E6E">
        <w:rPr>
          <w:rStyle w:val="CharPartNo"/>
        </w:rPr>
        <w:t> </w:t>
      </w:r>
      <w:r w:rsidRPr="00B37E6E">
        <w:rPr>
          <w:rStyle w:val="CharPartNo"/>
        </w:rPr>
        <w:t>1</w:t>
      </w:r>
      <w:r w:rsidRPr="00B37E6E">
        <w:t>—</w:t>
      </w:r>
      <w:r w:rsidRPr="00B37E6E">
        <w:rPr>
          <w:rStyle w:val="CharPartText"/>
        </w:rPr>
        <w:t>Notice of goods to be unloaded in Australian territory</w:t>
      </w:r>
      <w:bookmarkEnd w:id="16"/>
    </w:p>
    <w:p w:rsidR="00055A7D" w:rsidRPr="00B37E6E" w:rsidRDefault="00055A7D" w:rsidP="00055A7D">
      <w:pPr>
        <w:pStyle w:val="ActHead3"/>
      </w:pPr>
      <w:bookmarkStart w:id="17" w:name="_Toc448485917"/>
      <w:r w:rsidRPr="00B37E6E">
        <w:rPr>
          <w:rStyle w:val="CharDivNo"/>
        </w:rPr>
        <w:t>Division</w:t>
      </w:r>
      <w:r w:rsidR="00B37E6E" w:rsidRPr="00B37E6E">
        <w:rPr>
          <w:rStyle w:val="CharDivNo"/>
        </w:rPr>
        <w:t> </w:t>
      </w:r>
      <w:r w:rsidRPr="00B37E6E">
        <w:rPr>
          <w:rStyle w:val="CharDivNo"/>
        </w:rPr>
        <w:t>1</w:t>
      </w:r>
      <w:r w:rsidRPr="00B37E6E">
        <w:t>—</w:t>
      </w:r>
      <w:r w:rsidRPr="00B37E6E">
        <w:rPr>
          <w:rStyle w:val="CharDivText"/>
        </w:rPr>
        <w:t>Preliminary</w:t>
      </w:r>
      <w:bookmarkEnd w:id="17"/>
    </w:p>
    <w:p w:rsidR="00055A7D" w:rsidRPr="00B37E6E" w:rsidRDefault="00EF72AE" w:rsidP="00055A7D">
      <w:pPr>
        <w:pStyle w:val="ActHead5"/>
      </w:pPr>
      <w:bookmarkStart w:id="18" w:name="_Toc448485918"/>
      <w:r w:rsidRPr="00B37E6E">
        <w:rPr>
          <w:rStyle w:val="CharSectno"/>
        </w:rPr>
        <w:t>9</w:t>
      </w:r>
      <w:r w:rsidR="00055A7D" w:rsidRPr="00B37E6E">
        <w:t xml:space="preserve">  Purpose of this Part</w:t>
      </w:r>
      <w:bookmarkEnd w:id="18"/>
    </w:p>
    <w:p w:rsidR="00055A7D" w:rsidRPr="00B37E6E" w:rsidRDefault="00055A7D" w:rsidP="00055A7D">
      <w:pPr>
        <w:pStyle w:val="subsection"/>
      </w:pPr>
      <w:r w:rsidRPr="00B37E6E">
        <w:tab/>
        <w:t>(1)</w:t>
      </w:r>
      <w:r w:rsidRPr="00B37E6E">
        <w:tab/>
        <w:t>For subsection</w:t>
      </w:r>
      <w:r w:rsidR="00B37E6E" w:rsidRPr="00B37E6E">
        <w:t> </w:t>
      </w:r>
      <w:r w:rsidRPr="00B37E6E">
        <w:t>120(2), paragraphs 120(3)(a), (b) and (c) and subsection</w:t>
      </w:r>
      <w:r w:rsidR="00B37E6E" w:rsidRPr="00B37E6E">
        <w:t> </w:t>
      </w:r>
      <w:r w:rsidRPr="00B37E6E">
        <w:t>120(4) of the Act, this Part makes provision for and in relation to notices that must be given of goods that are, or are intended to be:</w:t>
      </w:r>
    </w:p>
    <w:p w:rsidR="00055A7D" w:rsidRPr="00B37E6E" w:rsidRDefault="00055A7D" w:rsidP="00055A7D">
      <w:pPr>
        <w:pStyle w:val="paragraph"/>
      </w:pPr>
      <w:r w:rsidRPr="00B37E6E">
        <w:tab/>
        <w:t>(a)</w:t>
      </w:r>
      <w:r w:rsidRPr="00B37E6E">
        <w:tab/>
        <w:t>brought into Australian territory; and</w:t>
      </w:r>
    </w:p>
    <w:p w:rsidR="00055A7D" w:rsidRPr="00B37E6E" w:rsidRDefault="00055A7D" w:rsidP="00055A7D">
      <w:pPr>
        <w:pStyle w:val="paragraph"/>
      </w:pPr>
      <w:r w:rsidRPr="00B37E6E">
        <w:tab/>
        <w:t>(b)</w:t>
      </w:r>
      <w:r w:rsidRPr="00B37E6E">
        <w:tab/>
        <w:t>unloaded at a landing place or port in Australian territory.</w:t>
      </w:r>
    </w:p>
    <w:p w:rsidR="00055A7D" w:rsidRPr="00B37E6E" w:rsidRDefault="00055A7D" w:rsidP="00055A7D">
      <w:pPr>
        <w:pStyle w:val="notetext"/>
      </w:pPr>
      <w:r w:rsidRPr="00B37E6E">
        <w:t>Note:</w:t>
      </w:r>
      <w:r w:rsidRPr="00B37E6E">
        <w:tab/>
        <w:t>A notice is not required for goods originating in Australian territory that leave temporarily for the purpose of travelling between landing places or ports in Australian territory (see subsection</w:t>
      </w:r>
      <w:r w:rsidR="00B37E6E" w:rsidRPr="00B37E6E">
        <w:t> </w:t>
      </w:r>
      <w:r w:rsidRPr="00B37E6E">
        <w:t>120(1) of the Act).</w:t>
      </w:r>
    </w:p>
    <w:p w:rsidR="00055A7D" w:rsidRPr="00B37E6E" w:rsidRDefault="00055A7D" w:rsidP="00055A7D">
      <w:pPr>
        <w:pStyle w:val="subsection"/>
      </w:pPr>
      <w:r w:rsidRPr="00B37E6E">
        <w:tab/>
        <w:t>(2)</w:t>
      </w:r>
      <w:r w:rsidRPr="00B37E6E">
        <w:tab/>
        <w:t>In particular, this Part makes provision for and in relation to the following:</w:t>
      </w:r>
    </w:p>
    <w:p w:rsidR="00055A7D" w:rsidRPr="00B37E6E" w:rsidRDefault="00055A7D" w:rsidP="00055A7D">
      <w:pPr>
        <w:pStyle w:val="paragraph"/>
      </w:pPr>
      <w:r w:rsidRPr="00B37E6E">
        <w:tab/>
        <w:t>(a)</w:t>
      </w:r>
      <w:r w:rsidRPr="00B37E6E">
        <w:tab/>
        <w:t>the persons who may give a notice;</w:t>
      </w:r>
    </w:p>
    <w:p w:rsidR="00055A7D" w:rsidRPr="00B37E6E" w:rsidRDefault="00055A7D" w:rsidP="00055A7D">
      <w:pPr>
        <w:pStyle w:val="paragraph"/>
      </w:pPr>
      <w:r w:rsidRPr="00B37E6E">
        <w:tab/>
        <w:t>(b)</w:t>
      </w:r>
      <w:r w:rsidRPr="00B37E6E">
        <w:tab/>
        <w:t>the information that must be included in a notice;</w:t>
      </w:r>
    </w:p>
    <w:p w:rsidR="00055A7D" w:rsidRPr="00B37E6E" w:rsidRDefault="00055A7D" w:rsidP="00055A7D">
      <w:pPr>
        <w:pStyle w:val="paragraph"/>
      </w:pPr>
      <w:r w:rsidRPr="00B37E6E">
        <w:tab/>
        <w:t>(c)</w:t>
      </w:r>
      <w:r w:rsidRPr="00B37E6E">
        <w:tab/>
        <w:t>the manner in which a notice must be given;</w:t>
      </w:r>
    </w:p>
    <w:p w:rsidR="00055A7D" w:rsidRPr="00B37E6E" w:rsidRDefault="00055A7D" w:rsidP="00055A7D">
      <w:pPr>
        <w:pStyle w:val="paragraph"/>
      </w:pPr>
      <w:r w:rsidRPr="00B37E6E">
        <w:tab/>
        <w:t>(d)</w:t>
      </w:r>
      <w:r w:rsidRPr="00B37E6E">
        <w:tab/>
        <w:t>the person to whom a notice must be given;</w:t>
      </w:r>
    </w:p>
    <w:p w:rsidR="00055A7D" w:rsidRPr="00B37E6E" w:rsidRDefault="00055A7D" w:rsidP="00055A7D">
      <w:pPr>
        <w:pStyle w:val="paragraph"/>
      </w:pPr>
      <w:r w:rsidRPr="00B37E6E">
        <w:tab/>
        <w:t>(e)</w:t>
      </w:r>
      <w:r w:rsidRPr="00B37E6E">
        <w:tab/>
        <w:t>the time at which, or the period during which, a notice must be given;</w:t>
      </w:r>
    </w:p>
    <w:p w:rsidR="00055A7D" w:rsidRPr="00B37E6E" w:rsidRDefault="00055A7D" w:rsidP="00055A7D">
      <w:pPr>
        <w:pStyle w:val="paragraph"/>
      </w:pPr>
      <w:r w:rsidRPr="00B37E6E">
        <w:tab/>
        <w:t>(f)</w:t>
      </w:r>
      <w:r w:rsidRPr="00B37E6E">
        <w:tab/>
        <w:t>exceptions to the requirement to give a notice.</w:t>
      </w:r>
    </w:p>
    <w:p w:rsidR="00055A7D" w:rsidRPr="00B37E6E" w:rsidRDefault="00055A7D" w:rsidP="00055A7D">
      <w:pPr>
        <w:pStyle w:val="ActHead3"/>
        <w:pageBreakBefore/>
      </w:pPr>
      <w:bookmarkStart w:id="19" w:name="_Toc448485919"/>
      <w:r w:rsidRPr="00B37E6E">
        <w:rPr>
          <w:rStyle w:val="CharDivNo"/>
        </w:rPr>
        <w:t>Division</w:t>
      </w:r>
      <w:r w:rsidR="00B37E6E" w:rsidRPr="00B37E6E">
        <w:rPr>
          <w:rStyle w:val="CharDivNo"/>
        </w:rPr>
        <w:t> </w:t>
      </w:r>
      <w:r w:rsidRPr="00B37E6E">
        <w:rPr>
          <w:rStyle w:val="CharDivNo"/>
        </w:rPr>
        <w:t>2</w:t>
      </w:r>
      <w:r w:rsidRPr="00B37E6E">
        <w:t>—</w:t>
      </w:r>
      <w:r w:rsidRPr="00B37E6E">
        <w:rPr>
          <w:rStyle w:val="CharDivText"/>
        </w:rPr>
        <w:t>Goods to be unloaded in Australian territory other than in certain external Territories</w:t>
      </w:r>
      <w:bookmarkEnd w:id="19"/>
    </w:p>
    <w:p w:rsidR="00055A7D" w:rsidRPr="00B37E6E" w:rsidRDefault="00EF72AE" w:rsidP="00055A7D">
      <w:pPr>
        <w:pStyle w:val="ActHead5"/>
      </w:pPr>
      <w:bookmarkStart w:id="20" w:name="_Toc448485920"/>
      <w:r w:rsidRPr="00B37E6E">
        <w:rPr>
          <w:rStyle w:val="CharSectno"/>
        </w:rPr>
        <w:t>10</w:t>
      </w:r>
      <w:r w:rsidR="00055A7D" w:rsidRPr="00B37E6E">
        <w:t xml:space="preserve">  Application of this Division</w:t>
      </w:r>
      <w:bookmarkEnd w:id="20"/>
    </w:p>
    <w:p w:rsidR="00055A7D" w:rsidRPr="00B37E6E" w:rsidRDefault="00055A7D" w:rsidP="00055A7D">
      <w:pPr>
        <w:pStyle w:val="subsection"/>
      </w:pPr>
      <w:r w:rsidRPr="00B37E6E">
        <w:tab/>
      </w:r>
      <w:r w:rsidRPr="00B37E6E">
        <w:tab/>
        <w:t>This Division makes provision for and in relation to notices that must be given of goods that are, or are intended to be:</w:t>
      </w:r>
    </w:p>
    <w:p w:rsidR="00055A7D" w:rsidRPr="00B37E6E" w:rsidRDefault="00055A7D" w:rsidP="00055A7D">
      <w:pPr>
        <w:pStyle w:val="paragraph"/>
      </w:pPr>
      <w:r w:rsidRPr="00B37E6E">
        <w:tab/>
        <w:t>(a)</w:t>
      </w:r>
      <w:r w:rsidRPr="00B37E6E">
        <w:tab/>
        <w:t>brought into Australian territory, other than Norfolk Island, Christmas Island or Cocos (Keeling) Islands; and</w:t>
      </w:r>
    </w:p>
    <w:p w:rsidR="00055A7D" w:rsidRPr="00B37E6E" w:rsidRDefault="00055A7D" w:rsidP="00055A7D">
      <w:pPr>
        <w:pStyle w:val="paragraph"/>
      </w:pPr>
      <w:r w:rsidRPr="00B37E6E">
        <w:tab/>
        <w:t>(b)</w:t>
      </w:r>
      <w:r w:rsidRPr="00B37E6E">
        <w:tab/>
        <w:t>unloaded at a landing place or port in Australian territory, other than Norfolk Island, Christmas Island or Cocos (Keeling) Islands.</w:t>
      </w:r>
    </w:p>
    <w:p w:rsidR="00055A7D" w:rsidRPr="00B37E6E" w:rsidRDefault="00055A7D" w:rsidP="00055A7D">
      <w:pPr>
        <w:pStyle w:val="notetext"/>
      </w:pPr>
      <w:r w:rsidRPr="00B37E6E">
        <w:t>Note:</w:t>
      </w:r>
      <w:r w:rsidRPr="00B37E6E">
        <w:tab/>
        <w:t>Division</w:t>
      </w:r>
      <w:r w:rsidR="00B37E6E" w:rsidRPr="00B37E6E">
        <w:t> </w:t>
      </w:r>
      <w:r w:rsidRPr="00B37E6E">
        <w:t>3 makes provision for and in relation to notices that must be given of goods that are, or are intended to be, brought into Norfolk Island, Christmas Island or Cocos (Keeling) Islands and unloaded at a landing place or port in Norfolk Island, Christmas Island or Cocos (Keeling) Islands.</w:t>
      </w:r>
    </w:p>
    <w:p w:rsidR="00055A7D" w:rsidRPr="00B37E6E" w:rsidRDefault="00EF72AE" w:rsidP="00055A7D">
      <w:pPr>
        <w:pStyle w:val="ActHead5"/>
      </w:pPr>
      <w:bookmarkStart w:id="21" w:name="_Toc448485921"/>
      <w:r w:rsidRPr="00B37E6E">
        <w:rPr>
          <w:rStyle w:val="CharSectno"/>
        </w:rPr>
        <w:t>11</w:t>
      </w:r>
      <w:r w:rsidR="00055A7D" w:rsidRPr="00B37E6E">
        <w:t xml:space="preserve">  Notice of goods—general</w:t>
      </w:r>
      <w:bookmarkEnd w:id="21"/>
    </w:p>
    <w:p w:rsidR="00055A7D" w:rsidRPr="00B37E6E" w:rsidRDefault="00055A7D" w:rsidP="00055A7D">
      <w:pPr>
        <w:pStyle w:val="SubsectionHead"/>
      </w:pPr>
      <w:r w:rsidRPr="00B37E6E">
        <w:t>Application</w:t>
      </w:r>
    </w:p>
    <w:p w:rsidR="00055A7D" w:rsidRPr="00B37E6E" w:rsidRDefault="00055A7D" w:rsidP="00055A7D">
      <w:pPr>
        <w:pStyle w:val="subsection"/>
      </w:pPr>
      <w:r w:rsidRPr="00B37E6E">
        <w:tab/>
        <w:t>(1)</w:t>
      </w:r>
      <w:r w:rsidRPr="00B37E6E">
        <w:tab/>
        <w:t xml:space="preserve">This section makes provision in relation to a notice of the following goods (the </w:t>
      </w:r>
      <w:r w:rsidRPr="00B37E6E">
        <w:rPr>
          <w:b/>
          <w:i/>
        </w:rPr>
        <w:t>goods</w:t>
      </w:r>
      <w:r w:rsidRPr="00B37E6E">
        <w:t>):</w:t>
      </w:r>
    </w:p>
    <w:p w:rsidR="00055A7D" w:rsidRPr="00B37E6E" w:rsidRDefault="00055A7D" w:rsidP="00055A7D">
      <w:pPr>
        <w:pStyle w:val="paragraph"/>
      </w:pPr>
      <w:r w:rsidRPr="00B37E6E">
        <w:tab/>
        <w:t>(a)</w:t>
      </w:r>
      <w:r w:rsidRPr="00B37E6E">
        <w:tab/>
        <w:t>goods (other than empty containers) that are, or are intended to be, brought into Australian territory on an aircraft or vessel and unloaded at a landing place or port in Australian territory;</w:t>
      </w:r>
    </w:p>
    <w:p w:rsidR="00055A7D" w:rsidRPr="00B37E6E" w:rsidRDefault="00055A7D" w:rsidP="00055A7D">
      <w:pPr>
        <w:pStyle w:val="paragraph"/>
      </w:pPr>
      <w:r w:rsidRPr="00B37E6E">
        <w:tab/>
        <w:t>(b)</w:t>
      </w:r>
      <w:r w:rsidRPr="00B37E6E">
        <w:tab/>
        <w:t>empty containers that are, or are intended to be, brought into Australian territory on a vessel and unloaded at a port in Australian territory.</w:t>
      </w:r>
    </w:p>
    <w:p w:rsidR="00055A7D" w:rsidRPr="00B37E6E" w:rsidRDefault="00055A7D" w:rsidP="00055A7D">
      <w:pPr>
        <w:pStyle w:val="notetext"/>
      </w:pPr>
      <w:r w:rsidRPr="00B37E6E">
        <w:t>Note 1:</w:t>
      </w:r>
      <w:r w:rsidRPr="00B37E6E">
        <w:tab/>
        <w:t>Other notices may be required to be given in relation to the goods at different times (see sections</w:t>
      </w:r>
      <w:r w:rsidR="00B37E6E" w:rsidRPr="00B37E6E">
        <w:t> </w:t>
      </w:r>
      <w:r w:rsidR="00EF72AE" w:rsidRPr="00B37E6E">
        <w:t>12</w:t>
      </w:r>
      <w:r w:rsidRPr="00B37E6E">
        <w:t xml:space="preserve">, </w:t>
      </w:r>
      <w:r w:rsidR="00EF72AE" w:rsidRPr="00B37E6E">
        <w:t>13</w:t>
      </w:r>
      <w:r w:rsidRPr="00B37E6E">
        <w:t xml:space="preserve"> and </w:t>
      </w:r>
      <w:r w:rsidR="00EF72AE" w:rsidRPr="00B37E6E">
        <w:t>14</w:t>
      </w:r>
      <w:r w:rsidRPr="00B37E6E">
        <w:t>).</w:t>
      </w:r>
    </w:p>
    <w:p w:rsidR="00055A7D" w:rsidRPr="00B37E6E" w:rsidRDefault="00055A7D" w:rsidP="00055A7D">
      <w:pPr>
        <w:pStyle w:val="notetext"/>
      </w:pPr>
      <w:r w:rsidRPr="00B37E6E">
        <w:t>Note 2:</w:t>
      </w:r>
      <w:r w:rsidRPr="00B37E6E">
        <w:tab/>
        <w:t>A failure to give a notice containing the information referred to in this section in relation to the goods may contravene subsection</w:t>
      </w:r>
      <w:r w:rsidR="00B37E6E" w:rsidRPr="00B37E6E">
        <w:t> </w:t>
      </w:r>
      <w:r w:rsidRPr="00B37E6E">
        <w:t>120(5) of the Act.</w:t>
      </w:r>
    </w:p>
    <w:p w:rsidR="00055A7D" w:rsidRPr="00B37E6E" w:rsidRDefault="00055A7D" w:rsidP="00055A7D">
      <w:pPr>
        <w:pStyle w:val="notetext"/>
      </w:pPr>
      <w:r w:rsidRPr="00B37E6E">
        <w:t>Note 3:</w:t>
      </w:r>
      <w:r w:rsidRPr="00B37E6E">
        <w:tab/>
        <w:t>Notice is not required to be given in relation to certain kinds of goods (see section</w:t>
      </w:r>
      <w:r w:rsidR="00B37E6E" w:rsidRPr="00B37E6E">
        <w:t> </w:t>
      </w:r>
      <w:r w:rsidR="00EF72AE" w:rsidRPr="00B37E6E">
        <w:t>16</w:t>
      </w:r>
      <w:r w:rsidRPr="00B37E6E">
        <w:t>).</w:t>
      </w:r>
    </w:p>
    <w:p w:rsidR="00055A7D" w:rsidRPr="00B37E6E" w:rsidRDefault="00055A7D" w:rsidP="00055A7D">
      <w:pPr>
        <w:pStyle w:val="SubsectionHead"/>
      </w:pPr>
      <w:r w:rsidRPr="00B37E6E">
        <w:t>Who may give notice</w:t>
      </w:r>
    </w:p>
    <w:p w:rsidR="00055A7D" w:rsidRPr="00B37E6E" w:rsidRDefault="00055A7D" w:rsidP="00055A7D">
      <w:pPr>
        <w:pStyle w:val="subsection"/>
      </w:pPr>
      <w:r w:rsidRPr="00B37E6E">
        <w:tab/>
        <w:t>(2)</w:t>
      </w:r>
      <w:r w:rsidRPr="00B37E6E">
        <w:tab/>
        <w:t>Each of the following persons is prescribed for the purposes of subsection</w:t>
      </w:r>
      <w:r w:rsidR="00B37E6E" w:rsidRPr="00B37E6E">
        <w:t> </w:t>
      </w:r>
      <w:r w:rsidRPr="00B37E6E">
        <w:t>120(2) of the Act in relation to the goods:</w:t>
      </w:r>
    </w:p>
    <w:p w:rsidR="00055A7D" w:rsidRPr="00B37E6E" w:rsidRDefault="00055A7D" w:rsidP="00055A7D">
      <w:pPr>
        <w:pStyle w:val="paragraph"/>
      </w:pPr>
      <w:r w:rsidRPr="00B37E6E">
        <w:tab/>
        <w:t>(a)</w:t>
      </w:r>
      <w:r w:rsidRPr="00B37E6E">
        <w:tab/>
        <w:t>the operator of the aircraft or vessel on which the goods are, or are intended to be, brought into Australian territory;</w:t>
      </w:r>
    </w:p>
    <w:p w:rsidR="00055A7D" w:rsidRPr="00B37E6E" w:rsidRDefault="00055A7D" w:rsidP="00055A7D">
      <w:pPr>
        <w:pStyle w:val="paragraph"/>
      </w:pPr>
      <w:r w:rsidRPr="00B37E6E">
        <w:tab/>
        <w:t>(b)</w:t>
      </w:r>
      <w:r w:rsidRPr="00B37E6E">
        <w:tab/>
        <w:t>each slot charterer (if any) who arranged for the transport of the goods into Australian territory;</w:t>
      </w:r>
    </w:p>
    <w:p w:rsidR="00055A7D" w:rsidRPr="00B37E6E" w:rsidRDefault="00055A7D" w:rsidP="00055A7D">
      <w:pPr>
        <w:pStyle w:val="paragraph"/>
      </w:pPr>
      <w:r w:rsidRPr="00B37E6E">
        <w:tab/>
        <w:t>(c)</w:t>
      </w:r>
      <w:r w:rsidRPr="00B37E6E">
        <w:tab/>
        <w:t>each freight forwarder (if any) who arranged for the transport of the goods into Australian territory;</w:t>
      </w:r>
    </w:p>
    <w:p w:rsidR="00055A7D" w:rsidRPr="00B37E6E" w:rsidRDefault="00055A7D" w:rsidP="00055A7D">
      <w:pPr>
        <w:pStyle w:val="paragraph"/>
      </w:pPr>
      <w:r w:rsidRPr="00B37E6E">
        <w:tab/>
        <w:t>(d)</w:t>
      </w:r>
      <w:r w:rsidRPr="00B37E6E">
        <w:tab/>
        <w:t>each person who is responsible for arranging to bring the goods into Australian territory.</w:t>
      </w:r>
    </w:p>
    <w:p w:rsidR="00055A7D" w:rsidRPr="00B37E6E" w:rsidRDefault="00055A7D" w:rsidP="00055A7D">
      <w:pPr>
        <w:pStyle w:val="SubsectionHead"/>
      </w:pPr>
      <w:r w:rsidRPr="00B37E6E">
        <w:t>Information that must be included in notice</w:t>
      </w:r>
    </w:p>
    <w:p w:rsidR="00055A7D" w:rsidRPr="00B37E6E" w:rsidRDefault="00055A7D" w:rsidP="00055A7D">
      <w:pPr>
        <w:pStyle w:val="subsection"/>
      </w:pPr>
      <w:r w:rsidRPr="00B37E6E">
        <w:tab/>
        <w:t>(3)</w:t>
      </w:r>
      <w:r w:rsidRPr="00B37E6E">
        <w:tab/>
        <w:t>The information in relation to the goods that must be included in the notice is the information prescribed in the following table that the person giving the notice is aware of or could reasonably be expected to be aware of.</w:t>
      </w:r>
    </w:p>
    <w:p w:rsidR="00055A7D" w:rsidRPr="00B37E6E" w:rsidRDefault="00055A7D" w:rsidP="00055A7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9"/>
        <w:gridCol w:w="2206"/>
        <w:gridCol w:w="5464"/>
      </w:tblGrid>
      <w:tr w:rsidR="00055A7D" w:rsidRPr="00B37E6E" w:rsidTr="00747BE4">
        <w:trPr>
          <w:tblHeader/>
        </w:trPr>
        <w:tc>
          <w:tcPr>
            <w:tcW w:w="5000" w:type="pct"/>
            <w:gridSpan w:val="3"/>
            <w:tcBorders>
              <w:top w:val="single" w:sz="12" w:space="0" w:color="auto"/>
              <w:bottom w:val="single" w:sz="6" w:space="0" w:color="auto"/>
            </w:tcBorders>
            <w:shd w:val="clear" w:color="auto" w:fill="auto"/>
          </w:tcPr>
          <w:p w:rsidR="00055A7D" w:rsidRPr="00B37E6E" w:rsidRDefault="00055A7D" w:rsidP="00FD1DE8">
            <w:pPr>
              <w:pStyle w:val="TableHeading"/>
            </w:pPr>
            <w:r w:rsidRPr="00B37E6E">
              <w:t>Information that must be included in notice</w:t>
            </w:r>
          </w:p>
        </w:tc>
      </w:tr>
      <w:tr w:rsidR="00055A7D" w:rsidRPr="00B37E6E" w:rsidTr="00747BE4">
        <w:trPr>
          <w:tblHeader/>
        </w:trPr>
        <w:tc>
          <w:tcPr>
            <w:tcW w:w="504" w:type="pct"/>
            <w:tcBorders>
              <w:top w:val="single" w:sz="6" w:space="0" w:color="auto"/>
              <w:bottom w:val="single" w:sz="12" w:space="0" w:color="auto"/>
            </w:tcBorders>
            <w:shd w:val="clear" w:color="auto" w:fill="auto"/>
          </w:tcPr>
          <w:p w:rsidR="00055A7D" w:rsidRPr="00B37E6E" w:rsidRDefault="00055A7D" w:rsidP="00FD1DE8">
            <w:pPr>
              <w:pStyle w:val="TableHeading"/>
            </w:pPr>
            <w:r w:rsidRPr="00B37E6E">
              <w:t>Item</w:t>
            </w:r>
          </w:p>
        </w:tc>
        <w:tc>
          <w:tcPr>
            <w:tcW w:w="1293" w:type="pct"/>
            <w:tcBorders>
              <w:top w:val="single" w:sz="6" w:space="0" w:color="auto"/>
              <w:bottom w:val="single" w:sz="12" w:space="0" w:color="auto"/>
            </w:tcBorders>
            <w:shd w:val="clear" w:color="auto" w:fill="auto"/>
          </w:tcPr>
          <w:p w:rsidR="00055A7D" w:rsidRPr="00B37E6E" w:rsidRDefault="00055A7D" w:rsidP="00FD1DE8">
            <w:pPr>
              <w:pStyle w:val="TableHeading"/>
            </w:pPr>
            <w:r w:rsidRPr="00B37E6E">
              <w:t>Column 1</w:t>
            </w:r>
          </w:p>
          <w:p w:rsidR="00055A7D" w:rsidRPr="00B37E6E" w:rsidRDefault="00055A7D" w:rsidP="00FD1DE8">
            <w:pPr>
              <w:pStyle w:val="TableHeading"/>
            </w:pPr>
            <w:r w:rsidRPr="00B37E6E">
              <w:t>Class of goods</w:t>
            </w:r>
          </w:p>
        </w:tc>
        <w:tc>
          <w:tcPr>
            <w:tcW w:w="3203" w:type="pct"/>
            <w:tcBorders>
              <w:top w:val="single" w:sz="6" w:space="0" w:color="auto"/>
              <w:bottom w:val="single" w:sz="12" w:space="0" w:color="auto"/>
            </w:tcBorders>
            <w:shd w:val="clear" w:color="auto" w:fill="auto"/>
          </w:tcPr>
          <w:p w:rsidR="00055A7D" w:rsidRPr="00B37E6E" w:rsidRDefault="00055A7D" w:rsidP="00FD1DE8">
            <w:pPr>
              <w:pStyle w:val="TableHeading"/>
            </w:pPr>
            <w:r w:rsidRPr="00B37E6E">
              <w:t>Column 2</w:t>
            </w:r>
          </w:p>
          <w:p w:rsidR="00055A7D" w:rsidRPr="00B37E6E" w:rsidRDefault="00055A7D" w:rsidP="00FD1DE8">
            <w:pPr>
              <w:pStyle w:val="TableHeading"/>
            </w:pPr>
            <w:r w:rsidRPr="00B37E6E">
              <w:t>Information</w:t>
            </w:r>
          </w:p>
        </w:tc>
      </w:tr>
      <w:tr w:rsidR="00055A7D" w:rsidRPr="00B37E6E" w:rsidTr="00747BE4">
        <w:tc>
          <w:tcPr>
            <w:tcW w:w="504" w:type="pct"/>
            <w:tcBorders>
              <w:top w:val="single" w:sz="12" w:space="0" w:color="auto"/>
              <w:bottom w:val="single" w:sz="2" w:space="0" w:color="auto"/>
            </w:tcBorders>
            <w:shd w:val="clear" w:color="auto" w:fill="auto"/>
          </w:tcPr>
          <w:p w:rsidR="00055A7D" w:rsidRPr="00B37E6E" w:rsidRDefault="00055A7D" w:rsidP="00FD1DE8">
            <w:pPr>
              <w:pStyle w:val="Tabletext"/>
            </w:pPr>
            <w:r w:rsidRPr="00B37E6E">
              <w:t>1</w:t>
            </w:r>
          </w:p>
        </w:tc>
        <w:tc>
          <w:tcPr>
            <w:tcW w:w="1293" w:type="pct"/>
            <w:tcBorders>
              <w:top w:val="single" w:sz="12" w:space="0" w:color="auto"/>
              <w:bottom w:val="single" w:sz="2" w:space="0" w:color="auto"/>
            </w:tcBorders>
            <w:shd w:val="clear" w:color="auto" w:fill="auto"/>
          </w:tcPr>
          <w:p w:rsidR="00055A7D" w:rsidRPr="00B37E6E" w:rsidRDefault="00055A7D" w:rsidP="00FD1DE8">
            <w:pPr>
              <w:pStyle w:val="Tabletext"/>
            </w:pPr>
            <w:r w:rsidRPr="00B37E6E">
              <w:t>Goods (other than empty containers referred to in item</w:t>
            </w:r>
            <w:r w:rsidR="00B37E6E" w:rsidRPr="00B37E6E">
              <w:t> </w:t>
            </w:r>
            <w:r w:rsidRPr="00B37E6E">
              <w:t>2) that are, or are intended to be, brought into Australian territory on an aircraft or vessel</w:t>
            </w:r>
          </w:p>
        </w:tc>
        <w:tc>
          <w:tcPr>
            <w:tcW w:w="3203" w:type="pct"/>
            <w:tcBorders>
              <w:top w:val="single" w:sz="12" w:space="0" w:color="auto"/>
              <w:bottom w:val="single" w:sz="2" w:space="0" w:color="auto"/>
            </w:tcBorders>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aircraft (including the flight number) or vessel (including the voyage number);</w:t>
            </w:r>
          </w:p>
          <w:p w:rsidR="00055A7D" w:rsidRPr="00B37E6E" w:rsidRDefault="00055A7D" w:rsidP="00FD1DE8">
            <w:pPr>
              <w:pStyle w:val="Tablea"/>
            </w:pPr>
            <w:r w:rsidRPr="00B37E6E">
              <w:t>(b) the place where the goods were, or are intended to be, loaded onto the aircraft or vessel;</w:t>
            </w:r>
          </w:p>
          <w:p w:rsidR="00055A7D" w:rsidRPr="00B37E6E" w:rsidRDefault="00055A7D" w:rsidP="00FD1DE8">
            <w:pPr>
              <w:pStyle w:val="Tablea"/>
            </w:pPr>
            <w:r w:rsidRPr="00B37E6E">
              <w:t>(c) the first landing place or port in Australian territory where the goods are intended to be brought;</w:t>
            </w:r>
          </w:p>
          <w:p w:rsidR="00055A7D" w:rsidRPr="00B37E6E" w:rsidRDefault="00055A7D" w:rsidP="00FD1DE8">
            <w:pPr>
              <w:pStyle w:val="Tablea"/>
            </w:pPr>
            <w:r w:rsidRPr="00B37E6E">
              <w:t>(d) each landing place or port in Australian territory where the goods are intended to be unloaded;</w:t>
            </w:r>
          </w:p>
          <w:p w:rsidR="00055A7D" w:rsidRPr="00B37E6E" w:rsidRDefault="00055A7D" w:rsidP="00FD1DE8">
            <w:pPr>
              <w:pStyle w:val="Tablea"/>
            </w:pPr>
            <w:r w:rsidRPr="00B37E6E">
              <w:t xml:space="preserve">(e) the estimated day of arrival at each landing place or port referred to in </w:t>
            </w:r>
            <w:r w:rsidR="00B37E6E" w:rsidRPr="00B37E6E">
              <w:t>paragraphs (</w:t>
            </w:r>
            <w:r w:rsidRPr="00B37E6E">
              <w:t>c) and (d) of the aircraft or vessel bringing the goods to the landing place or port;</w:t>
            </w:r>
          </w:p>
          <w:p w:rsidR="00055A7D" w:rsidRPr="00B37E6E" w:rsidRDefault="00055A7D" w:rsidP="00FD1DE8">
            <w:pPr>
              <w:pStyle w:val="Tablea"/>
            </w:pPr>
            <w:r w:rsidRPr="00B37E6E">
              <w:t>(f) the place in Australian territory that is, or is intended to be, the final destination of the goods;</w:t>
            </w:r>
          </w:p>
          <w:p w:rsidR="00055A7D" w:rsidRPr="00B37E6E" w:rsidRDefault="00055A7D" w:rsidP="00FD1DE8">
            <w:pPr>
              <w:pStyle w:val="Tablea"/>
            </w:pPr>
            <w:r w:rsidRPr="00B37E6E">
              <w:t>(g) the name and contact details of:</w:t>
            </w:r>
          </w:p>
          <w:p w:rsidR="00055A7D" w:rsidRPr="00B37E6E" w:rsidRDefault="00055A7D" w:rsidP="00FD1DE8">
            <w:pPr>
              <w:pStyle w:val="Tablei"/>
            </w:pPr>
            <w:r w:rsidRPr="00B37E6E">
              <w:t>(</w:t>
            </w:r>
            <w:proofErr w:type="spellStart"/>
            <w:r w:rsidRPr="00B37E6E">
              <w:t>i</w:t>
            </w:r>
            <w:proofErr w:type="spellEnd"/>
            <w:r w:rsidRPr="00B37E6E">
              <w:t>) the person giving the notice; and</w:t>
            </w:r>
          </w:p>
          <w:p w:rsidR="00055A7D" w:rsidRPr="00B37E6E" w:rsidRDefault="00055A7D" w:rsidP="00FD1DE8">
            <w:pPr>
              <w:pStyle w:val="Tablei"/>
            </w:pPr>
            <w:r w:rsidRPr="00B37E6E">
              <w:t>(ii) the owner of the goods;</w:t>
            </w:r>
          </w:p>
          <w:p w:rsidR="00055A7D" w:rsidRPr="00B37E6E" w:rsidRDefault="00055A7D" w:rsidP="00FD1DE8">
            <w:pPr>
              <w:pStyle w:val="Tablea"/>
            </w:pPr>
            <w:r w:rsidRPr="00B37E6E">
              <w:t>(h) the number of the waybill or bill of lading (however described) for the goods;</w:t>
            </w:r>
          </w:p>
          <w:p w:rsidR="00055A7D" w:rsidRPr="00B37E6E" w:rsidRDefault="00055A7D" w:rsidP="00FD1DE8">
            <w:pPr>
              <w:pStyle w:val="Tablea"/>
            </w:pPr>
            <w:r w:rsidRPr="00B37E6E">
              <w:t>(</w:t>
            </w:r>
            <w:proofErr w:type="spellStart"/>
            <w:r w:rsidRPr="00B37E6E">
              <w:t>i</w:t>
            </w:r>
            <w:proofErr w:type="spellEnd"/>
            <w:r w:rsidRPr="00B37E6E">
              <w:t>) a description of the goods;</w:t>
            </w:r>
          </w:p>
          <w:p w:rsidR="00166151" w:rsidRPr="00B37E6E" w:rsidRDefault="00055A7D" w:rsidP="00166151">
            <w:pPr>
              <w:pStyle w:val="Tablea"/>
            </w:pPr>
            <w:r w:rsidRPr="00B37E6E">
              <w:t>(j) t</w:t>
            </w:r>
            <w:r w:rsidR="00E810C0" w:rsidRPr="00B37E6E">
              <w:t>he place of origin of the goods</w:t>
            </w:r>
            <w:r w:rsidR="00166151" w:rsidRPr="00B37E6E">
              <w:t>, and any additional information about where the goods were manufactured, grown or obtained required by the approved form;</w:t>
            </w:r>
          </w:p>
          <w:p w:rsidR="00055A7D" w:rsidRPr="00B37E6E" w:rsidRDefault="00055A7D" w:rsidP="00FD1DE8">
            <w:pPr>
              <w:pStyle w:val="Tablea"/>
            </w:pPr>
            <w:r w:rsidRPr="00B37E6E">
              <w:t>(k) whether the goods are unaccompanied personal effects;</w:t>
            </w:r>
          </w:p>
          <w:p w:rsidR="00055A7D" w:rsidRPr="00B37E6E" w:rsidRDefault="00055A7D" w:rsidP="00FD1DE8">
            <w:pPr>
              <w:pStyle w:val="Tablea"/>
            </w:pPr>
            <w:r w:rsidRPr="00B37E6E">
              <w:t>(l) if the goods are, or are intended to be, brought into Australian territory on a vessel:</w:t>
            </w:r>
          </w:p>
          <w:p w:rsidR="00055A7D" w:rsidRPr="00B37E6E" w:rsidRDefault="00055A7D" w:rsidP="00FD1DE8">
            <w:pPr>
              <w:pStyle w:val="Tablei"/>
            </w:pPr>
            <w:r w:rsidRPr="00B37E6E">
              <w:t>(</w:t>
            </w:r>
            <w:proofErr w:type="spellStart"/>
            <w:r w:rsidRPr="00B37E6E">
              <w:t>i</w:t>
            </w:r>
            <w:proofErr w:type="spellEnd"/>
            <w:r w:rsidRPr="00B37E6E">
              <w:t>) whether the goods are, or are intended to be, a full container load or less than a full container load, or carried as bulk cargo or break</w:t>
            </w:r>
            <w:r w:rsidR="00B37E6E">
              <w:noBreakHyphen/>
            </w:r>
            <w:r w:rsidRPr="00B37E6E">
              <w:t>bulk cargo; and</w:t>
            </w:r>
          </w:p>
          <w:p w:rsidR="00055A7D" w:rsidRPr="00B37E6E" w:rsidRDefault="00055A7D" w:rsidP="00FD1DE8">
            <w:pPr>
              <w:pStyle w:val="Tablei"/>
            </w:pPr>
            <w:r w:rsidRPr="00B37E6E">
              <w:t>(ii) whether the goods are defined within both Australian and international standards as being hazardous;</w:t>
            </w:r>
          </w:p>
          <w:p w:rsidR="00055A7D" w:rsidRPr="00B37E6E" w:rsidRDefault="00055A7D" w:rsidP="00FD1DE8">
            <w:pPr>
              <w:pStyle w:val="Tablea"/>
            </w:pPr>
            <w:r w:rsidRPr="00B37E6E">
              <w:t>(m) if the goods are intended to be transhipped to a place outside Australian territory:</w:t>
            </w:r>
          </w:p>
          <w:p w:rsidR="00055A7D" w:rsidRPr="00B37E6E" w:rsidRDefault="00055A7D" w:rsidP="00FD1DE8">
            <w:pPr>
              <w:pStyle w:val="Tablei"/>
            </w:pPr>
            <w:r w:rsidRPr="00B37E6E">
              <w:t>(</w:t>
            </w:r>
            <w:proofErr w:type="spellStart"/>
            <w:r w:rsidRPr="00B37E6E">
              <w:t>i</w:t>
            </w:r>
            <w:proofErr w:type="spellEnd"/>
            <w:r w:rsidRPr="00B37E6E">
              <w:t>) information identifying the aircraft (including the flight number) or vessel (including the voyage number) on which the goods are intended to be transhipped; and</w:t>
            </w:r>
          </w:p>
          <w:p w:rsidR="00055A7D" w:rsidRPr="00B37E6E" w:rsidRDefault="00055A7D" w:rsidP="00FD1DE8">
            <w:pPr>
              <w:pStyle w:val="Tablei"/>
            </w:pPr>
            <w:r w:rsidRPr="00B37E6E">
              <w:t>(ii) the landing place or port where it is intended the aircraft or vessel will leave Australian territory; and</w:t>
            </w:r>
          </w:p>
          <w:p w:rsidR="00055A7D" w:rsidRPr="00B37E6E" w:rsidRDefault="00055A7D" w:rsidP="00FD1DE8">
            <w:pPr>
              <w:pStyle w:val="Tablei"/>
            </w:pPr>
            <w:r w:rsidRPr="00B37E6E">
              <w:t>(iii) the estimated day the aircraft or vessel is intended to leave Australian territory</w:t>
            </w:r>
          </w:p>
        </w:tc>
      </w:tr>
      <w:tr w:rsidR="00055A7D" w:rsidRPr="00B37E6E" w:rsidTr="00747BE4">
        <w:tc>
          <w:tcPr>
            <w:tcW w:w="504" w:type="pct"/>
            <w:tcBorders>
              <w:top w:val="single" w:sz="2" w:space="0" w:color="auto"/>
              <w:bottom w:val="single" w:sz="12" w:space="0" w:color="auto"/>
            </w:tcBorders>
            <w:shd w:val="clear" w:color="auto" w:fill="auto"/>
          </w:tcPr>
          <w:p w:rsidR="00055A7D" w:rsidRPr="00B37E6E" w:rsidRDefault="00055A7D" w:rsidP="00FD1DE8">
            <w:pPr>
              <w:pStyle w:val="Tabletext"/>
            </w:pPr>
            <w:r w:rsidRPr="00B37E6E">
              <w:t>2</w:t>
            </w:r>
          </w:p>
        </w:tc>
        <w:tc>
          <w:tcPr>
            <w:tcW w:w="1293" w:type="pct"/>
            <w:tcBorders>
              <w:top w:val="single" w:sz="2" w:space="0" w:color="auto"/>
              <w:bottom w:val="single" w:sz="12" w:space="0" w:color="auto"/>
            </w:tcBorders>
            <w:shd w:val="clear" w:color="auto" w:fill="auto"/>
          </w:tcPr>
          <w:p w:rsidR="00055A7D" w:rsidRPr="00B37E6E" w:rsidRDefault="00055A7D" w:rsidP="00FD1DE8">
            <w:pPr>
              <w:pStyle w:val="Tabletext"/>
            </w:pPr>
            <w:r w:rsidRPr="00B37E6E">
              <w:t>Empty containers that are, or are intended to be, brought into Australian territory on a vessel</w:t>
            </w:r>
          </w:p>
        </w:tc>
        <w:tc>
          <w:tcPr>
            <w:tcW w:w="3203" w:type="pct"/>
            <w:tcBorders>
              <w:top w:val="single" w:sz="2" w:space="0" w:color="auto"/>
              <w:bottom w:val="single" w:sz="12" w:space="0" w:color="auto"/>
            </w:tcBorders>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vessel (including the voyage number);</w:t>
            </w:r>
          </w:p>
          <w:p w:rsidR="00055A7D" w:rsidRPr="00B37E6E" w:rsidRDefault="00055A7D" w:rsidP="00FD1DE8">
            <w:pPr>
              <w:pStyle w:val="Tablea"/>
            </w:pPr>
            <w:r w:rsidRPr="00B37E6E">
              <w:t>(b) the place where the containers were, or are intended to be, loaded onto the vessel;</w:t>
            </w:r>
          </w:p>
          <w:p w:rsidR="00055A7D" w:rsidRPr="00B37E6E" w:rsidRDefault="00055A7D" w:rsidP="00FD1DE8">
            <w:pPr>
              <w:pStyle w:val="Tablea"/>
            </w:pPr>
            <w:r w:rsidRPr="00B37E6E">
              <w:t>(c) each port in Australian territory where the containers are intended to be unloaded;</w:t>
            </w:r>
          </w:p>
          <w:p w:rsidR="00055A7D" w:rsidRPr="00B37E6E" w:rsidRDefault="00055A7D" w:rsidP="00FD1DE8">
            <w:pPr>
              <w:pStyle w:val="Tablea"/>
            </w:pPr>
            <w:r w:rsidRPr="00B37E6E">
              <w:t xml:space="preserve">(d) the </w:t>
            </w:r>
            <w:r w:rsidR="00E64B38" w:rsidRPr="00B37E6E">
              <w:t xml:space="preserve">place </w:t>
            </w:r>
            <w:r w:rsidRPr="00B37E6E">
              <w:t>in Australian territory:</w:t>
            </w:r>
          </w:p>
          <w:p w:rsidR="00055A7D" w:rsidRPr="00B37E6E" w:rsidRDefault="00055A7D" w:rsidP="00FD1DE8">
            <w:pPr>
              <w:pStyle w:val="Tablei"/>
            </w:pPr>
            <w:r w:rsidRPr="00B37E6E">
              <w:t>(</w:t>
            </w:r>
            <w:proofErr w:type="spellStart"/>
            <w:r w:rsidRPr="00B37E6E">
              <w:t>i</w:t>
            </w:r>
            <w:proofErr w:type="spellEnd"/>
            <w:r w:rsidRPr="00B37E6E">
              <w:t>) that is intended to be the final destination of the containers; or</w:t>
            </w:r>
          </w:p>
          <w:p w:rsidR="00055A7D" w:rsidRPr="00B37E6E" w:rsidRDefault="00055A7D" w:rsidP="00FD1DE8">
            <w:pPr>
              <w:pStyle w:val="Tablei"/>
            </w:pPr>
            <w:r w:rsidRPr="00B37E6E">
              <w:t>(ii) where it is intended that the containers leave Australian territory;</w:t>
            </w:r>
          </w:p>
          <w:p w:rsidR="00055A7D" w:rsidRPr="00B37E6E" w:rsidRDefault="00055A7D" w:rsidP="00FD1DE8">
            <w:pPr>
              <w:pStyle w:val="Tablea"/>
            </w:pPr>
            <w:r w:rsidRPr="00B37E6E">
              <w:t xml:space="preserve">(e) the estimated day of arrival at each port referred to in </w:t>
            </w:r>
            <w:r w:rsidR="00B37E6E" w:rsidRPr="00B37E6E">
              <w:t>paragraphs (</w:t>
            </w:r>
            <w:r w:rsidRPr="00B37E6E">
              <w:t>c) and (d) of the vessel bringing the containers to the port;</w:t>
            </w:r>
          </w:p>
          <w:p w:rsidR="00055A7D" w:rsidRPr="00B37E6E" w:rsidRDefault="00055A7D" w:rsidP="00FD1DE8">
            <w:pPr>
              <w:pStyle w:val="Tablea"/>
            </w:pPr>
            <w:r w:rsidRPr="00B37E6E">
              <w:t>(f) the number of containers;</w:t>
            </w:r>
          </w:p>
          <w:p w:rsidR="00055A7D" w:rsidRPr="00B37E6E" w:rsidRDefault="00055A7D" w:rsidP="00FD1DE8">
            <w:pPr>
              <w:pStyle w:val="Tablea"/>
            </w:pPr>
            <w:r w:rsidRPr="00B37E6E">
              <w:t>(g) if a container has an identifying number—that number;</w:t>
            </w:r>
          </w:p>
          <w:p w:rsidR="00055A7D" w:rsidRPr="00B37E6E" w:rsidRDefault="00055A7D" w:rsidP="00FD1DE8">
            <w:pPr>
              <w:pStyle w:val="Tablea"/>
            </w:pPr>
            <w:r w:rsidRPr="00B37E6E">
              <w:t>(h) the number of the bill of lading (however described) for the goods</w:t>
            </w:r>
          </w:p>
        </w:tc>
      </w:tr>
    </w:tbl>
    <w:p w:rsidR="00055A7D" w:rsidRPr="00B37E6E" w:rsidRDefault="00055A7D" w:rsidP="00055A7D">
      <w:pPr>
        <w:pStyle w:val="SubsectionHead"/>
      </w:pPr>
      <w:r w:rsidRPr="00B37E6E">
        <w:t>Manner in which notice must be given</w:t>
      </w:r>
    </w:p>
    <w:p w:rsidR="00055A7D" w:rsidRPr="00B37E6E" w:rsidRDefault="00055A7D" w:rsidP="00055A7D">
      <w:pPr>
        <w:pStyle w:val="subsection"/>
      </w:pPr>
      <w:r w:rsidRPr="00B37E6E">
        <w:tab/>
        <w:t>(4)</w:t>
      </w:r>
      <w:r w:rsidRPr="00B37E6E">
        <w:tab/>
        <w:t>The notice must be given in writing and may be given electronically.</w:t>
      </w:r>
    </w:p>
    <w:p w:rsidR="00055A7D" w:rsidRPr="00B37E6E" w:rsidRDefault="00055A7D" w:rsidP="00055A7D">
      <w:pPr>
        <w:pStyle w:val="notetext"/>
      </w:pPr>
      <w:r w:rsidRPr="00B37E6E">
        <w:t>Note:</w:t>
      </w:r>
      <w:r w:rsidRPr="00B37E6E">
        <w:tab/>
        <w:t>The notice must be in a form or forms approved by the Director of Biosecurity (see paragraph</w:t>
      </w:r>
      <w:r w:rsidR="00B37E6E" w:rsidRPr="00B37E6E">
        <w:t> </w:t>
      </w:r>
      <w:r w:rsidRPr="00B37E6E">
        <w:t>120(3)(d) of the Act).</w:t>
      </w:r>
    </w:p>
    <w:p w:rsidR="00055A7D" w:rsidRPr="00B37E6E" w:rsidRDefault="00055A7D" w:rsidP="00055A7D">
      <w:pPr>
        <w:pStyle w:val="SubsectionHead"/>
      </w:pPr>
      <w:r w:rsidRPr="00B37E6E">
        <w:t>Person to whom notice must be given</w:t>
      </w:r>
    </w:p>
    <w:p w:rsidR="00055A7D" w:rsidRPr="00B37E6E" w:rsidRDefault="00055A7D" w:rsidP="00055A7D">
      <w:pPr>
        <w:pStyle w:val="subsection"/>
      </w:pPr>
      <w:r w:rsidRPr="00B37E6E">
        <w:tab/>
        <w:t>(5)</w:t>
      </w:r>
      <w:r w:rsidRPr="00B37E6E">
        <w:tab/>
        <w:t>The notice must be given to a biosecurity official or a customs officer.</w:t>
      </w:r>
    </w:p>
    <w:p w:rsidR="00055A7D" w:rsidRPr="00B37E6E" w:rsidRDefault="00055A7D" w:rsidP="00055A7D">
      <w:pPr>
        <w:pStyle w:val="subsection"/>
      </w:pPr>
      <w:r w:rsidRPr="00B37E6E">
        <w:tab/>
        <w:t>(6)</w:t>
      </w:r>
      <w:r w:rsidRPr="00B37E6E">
        <w:tab/>
        <w:t>If the notice is given using an electronic system, the notice is taken to have been given to a biosecurity official or a customs officer.</w:t>
      </w:r>
    </w:p>
    <w:p w:rsidR="00055A7D" w:rsidRPr="00B37E6E" w:rsidRDefault="00055A7D" w:rsidP="00055A7D">
      <w:pPr>
        <w:pStyle w:val="SubsectionHead"/>
      </w:pPr>
      <w:r w:rsidRPr="00B37E6E">
        <w:t>When notice must be given</w:t>
      </w:r>
    </w:p>
    <w:p w:rsidR="00055A7D" w:rsidRPr="00B37E6E" w:rsidRDefault="00055A7D" w:rsidP="00055A7D">
      <w:pPr>
        <w:pStyle w:val="subsection"/>
      </w:pPr>
      <w:r w:rsidRPr="00B37E6E">
        <w:tab/>
        <w:t>(7)</w:t>
      </w:r>
      <w:r w:rsidRPr="00B37E6E">
        <w:tab/>
        <w:t>The notice must be given:</w:t>
      </w:r>
    </w:p>
    <w:p w:rsidR="00055A7D" w:rsidRPr="00B37E6E" w:rsidRDefault="00055A7D" w:rsidP="00055A7D">
      <w:pPr>
        <w:pStyle w:val="paragraph"/>
      </w:pPr>
      <w:r w:rsidRPr="00B37E6E">
        <w:tab/>
        <w:t>(a)</w:t>
      </w:r>
      <w:r w:rsidRPr="00B37E6E">
        <w:tab/>
        <w:t>if the goods are, or are intended to be, brought into Australian territory on an aircraft—no later than 2 hours before the aircraft is estimated to arrive at its first landing place in Australian territory; or</w:t>
      </w:r>
    </w:p>
    <w:p w:rsidR="00055A7D" w:rsidRPr="00B37E6E" w:rsidRDefault="00055A7D" w:rsidP="00055A7D">
      <w:pPr>
        <w:pStyle w:val="paragraph"/>
      </w:pPr>
      <w:r w:rsidRPr="00B37E6E">
        <w:tab/>
        <w:t>(b)</w:t>
      </w:r>
      <w:r w:rsidRPr="00B37E6E">
        <w:tab/>
        <w:t>if the goods are, or are intended to be, brought into Australian territory on a vessel—no later than:</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48 hours before the vessel is estimated to arrive at its first port in Australian territory; or</w:t>
      </w:r>
    </w:p>
    <w:p w:rsidR="00055A7D" w:rsidRPr="00B37E6E" w:rsidRDefault="00055A7D" w:rsidP="00055A7D">
      <w:pPr>
        <w:pStyle w:val="paragraphsub"/>
      </w:pPr>
      <w:r w:rsidRPr="00B37E6E">
        <w:tab/>
        <w:t>(ii)</w:t>
      </w:r>
      <w:r w:rsidRPr="00B37E6E">
        <w:tab/>
        <w:t>if the voyage is shorter than 48 hours—12 hours before the vessel is estimated to arrive at its first port in Australian territory.</w:t>
      </w:r>
    </w:p>
    <w:p w:rsidR="00055A7D" w:rsidRPr="00B37E6E" w:rsidRDefault="00EF72AE" w:rsidP="00055A7D">
      <w:pPr>
        <w:pStyle w:val="ActHead5"/>
      </w:pPr>
      <w:bookmarkStart w:id="22" w:name="_Toc448485922"/>
      <w:r w:rsidRPr="00B37E6E">
        <w:rPr>
          <w:rStyle w:val="CharSectno"/>
        </w:rPr>
        <w:t>12</w:t>
      </w:r>
      <w:r w:rsidR="00055A7D" w:rsidRPr="00B37E6E">
        <w:t xml:space="preserve">  Notice of certain animals and eggs to be brought into Australian territory on an aircraft or vessel</w:t>
      </w:r>
      <w:bookmarkEnd w:id="22"/>
    </w:p>
    <w:p w:rsidR="00055A7D" w:rsidRPr="00B37E6E" w:rsidRDefault="00055A7D" w:rsidP="00055A7D">
      <w:pPr>
        <w:pStyle w:val="SubsectionHead"/>
      </w:pPr>
      <w:r w:rsidRPr="00B37E6E">
        <w:t>Application</w:t>
      </w:r>
    </w:p>
    <w:p w:rsidR="00055A7D" w:rsidRPr="00B37E6E" w:rsidRDefault="00055A7D" w:rsidP="00055A7D">
      <w:pPr>
        <w:pStyle w:val="subsection"/>
      </w:pPr>
      <w:r w:rsidRPr="00B37E6E">
        <w:tab/>
        <w:t>(1)</w:t>
      </w:r>
      <w:r w:rsidRPr="00B37E6E">
        <w:tab/>
        <w:t xml:space="preserve">This section makes provision in relation to a notice of any of the following goods (the </w:t>
      </w:r>
      <w:r w:rsidRPr="00B37E6E">
        <w:rPr>
          <w:b/>
          <w:i/>
        </w:rPr>
        <w:t>goods</w:t>
      </w:r>
      <w:r w:rsidRPr="00B37E6E">
        <w:t>) that are, or are intended to be, brought into Australian territory on an aircraft or vessel and unloaded at a landing place or port in Australian territory:</w:t>
      </w:r>
    </w:p>
    <w:p w:rsidR="00055A7D" w:rsidRPr="00B37E6E" w:rsidRDefault="00055A7D" w:rsidP="00055A7D">
      <w:pPr>
        <w:pStyle w:val="paragraph"/>
      </w:pPr>
      <w:r w:rsidRPr="00B37E6E">
        <w:tab/>
        <w:t>(a)</w:t>
      </w:r>
      <w:r w:rsidRPr="00B37E6E">
        <w:tab/>
        <w:t>cats;</w:t>
      </w:r>
    </w:p>
    <w:p w:rsidR="00055A7D" w:rsidRPr="00B37E6E" w:rsidRDefault="00055A7D" w:rsidP="00055A7D">
      <w:pPr>
        <w:pStyle w:val="paragraph"/>
      </w:pPr>
      <w:r w:rsidRPr="00B37E6E">
        <w:tab/>
        <w:t>(b)</w:t>
      </w:r>
      <w:r w:rsidRPr="00B37E6E">
        <w:tab/>
        <w:t>dogs;</w:t>
      </w:r>
    </w:p>
    <w:p w:rsidR="00055A7D" w:rsidRPr="00B37E6E" w:rsidRDefault="00055A7D" w:rsidP="00055A7D">
      <w:pPr>
        <w:pStyle w:val="paragraph"/>
      </w:pPr>
      <w:r w:rsidRPr="00B37E6E">
        <w:tab/>
        <w:t>(c)</w:t>
      </w:r>
      <w:r w:rsidRPr="00B37E6E">
        <w:tab/>
        <w:t>a consignment of ornamental fish;</w:t>
      </w:r>
    </w:p>
    <w:p w:rsidR="00055A7D" w:rsidRPr="00B37E6E" w:rsidRDefault="00055A7D" w:rsidP="00055A7D">
      <w:pPr>
        <w:pStyle w:val="paragraph"/>
      </w:pPr>
      <w:r w:rsidRPr="00B37E6E">
        <w:tab/>
        <w:t>(d)</w:t>
      </w:r>
      <w:r w:rsidRPr="00B37E6E">
        <w:tab/>
        <w:t>a consignment of lobsters;</w:t>
      </w:r>
    </w:p>
    <w:p w:rsidR="00055A7D" w:rsidRPr="00B37E6E" w:rsidRDefault="00055A7D" w:rsidP="00055A7D">
      <w:pPr>
        <w:pStyle w:val="paragraph"/>
      </w:pPr>
      <w:r w:rsidRPr="00B37E6E">
        <w:tab/>
        <w:t>(e)</w:t>
      </w:r>
      <w:r w:rsidRPr="00B37E6E">
        <w:tab/>
        <w:t>laboratory animals;</w:t>
      </w:r>
    </w:p>
    <w:p w:rsidR="00055A7D" w:rsidRPr="00B37E6E" w:rsidRDefault="00055A7D" w:rsidP="00055A7D">
      <w:pPr>
        <w:pStyle w:val="paragraph"/>
      </w:pPr>
      <w:r w:rsidRPr="00B37E6E">
        <w:tab/>
        <w:t>(f)</w:t>
      </w:r>
      <w:r w:rsidRPr="00B37E6E">
        <w:tab/>
        <w:t>zoo animals;</w:t>
      </w:r>
    </w:p>
    <w:p w:rsidR="00055A7D" w:rsidRPr="00B37E6E" w:rsidRDefault="00055A7D" w:rsidP="00055A7D">
      <w:pPr>
        <w:pStyle w:val="paragraph"/>
      </w:pPr>
      <w:r w:rsidRPr="00B37E6E">
        <w:tab/>
        <w:t>(g)</w:t>
      </w:r>
      <w:r w:rsidRPr="00B37E6E">
        <w:tab/>
        <w:t>animal reproductive material (other than frozen material);</w:t>
      </w:r>
    </w:p>
    <w:p w:rsidR="00055A7D" w:rsidRPr="00B37E6E" w:rsidRDefault="00055A7D" w:rsidP="00055A7D">
      <w:pPr>
        <w:pStyle w:val="paragraph"/>
      </w:pPr>
      <w:r w:rsidRPr="00B37E6E">
        <w:tab/>
        <w:t>(h)</w:t>
      </w:r>
      <w:r w:rsidRPr="00B37E6E">
        <w:tab/>
        <w:t>horses;</w:t>
      </w:r>
    </w:p>
    <w:p w:rsidR="00055A7D" w:rsidRPr="00B37E6E" w:rsidRDefault="00055A7D" w:rsidP="00055A7D">
      <w:pPr>
        <w:pStyle w:val="paragraph"/>
      </w:pPr>
      <w:r w:rsidRPr="00B37E6E">
        <w:tab/>
        <w:t>(</w:t>
      </w:r>
      <w:proofErr w:type="spellStart"/>
      <w:r w:rsidRPr="00B37E6E">
        <w:t>i</w:t>
      </w:r>
      <w:proofErr w:type="spellEnd"/>
      <w:r w:rsidRPr="00B37E6E">
        <w:t>)</w:t>
      </w:r>
      <w:r w:rsidRPr="00B37E6E">
        <w:tab/>
        <w:t>asses, mules or hinnies;</w:t>
      </w:r>
    </w:p>
    <w:p w:rsidR="00055A7D" w:rsidRPr="00B37E6E" w:rsidRDefault="00055A7D" w:rsidP="00055A7D">
      <w:pPr>
        <w:pStyle w:val="paragraph"/>
      </w:pPr>
      <w:r w:rsidRPr="00B37E6E">
        <w:tab/>
        <w:t>(j)</w:t>
      </w:r>
      <w:r w:rsidRPr="00B37E6E">
        <w:tab/>
        <w:t>ruminants;</w:t>
      </w:r>
    </w:p>
    <w:p w:rsidR="00055A7D" w:rsidRPr="00B37E6E" w:rsidRDefault="00055A7D" w:rsidP="00055A7D">
      <w:pPr>
        <w:pStyle w:val="paragraph"/>
      </w:pPr>
      <w:r w:rsidRPr="00B37E6E">
        <w:tab/>
        <w:t>(k)</w:t>
      </w:r>
      <w:r w:rsidRPr="00B37E6E">
        <w:tab/>
        <w:t>a consignment of fertile eggs;</w:t>
      </w:r>
    </w:p>
    <w:p w:rsidR="00055A7D" w:rsidRPr="00B37E6E" w:rsidRDefault="00055A7D" w:rsidP="00055A7D">
      <w:pPr>
        <w:pStyle w:val="paragraph"/>
      </w:pPr>
      <w:r w:rsidRPr="00B37E6E">
        <w:tab/>
        <w:t>(l)</w:t>
      </w:r>
      <w:r w:rsidRPr="00B37E6E">
        <w:tab/>
        <w:t>a consignment of pigeons;</w:t>
      </w:r>
    </w:p>
    <w:p w:rsidR="00055A7D" w:rsidRPr="00B37E6E" w:rsidRDefault="00055A7D" w:rsidP="00055A7D">
      <w:pPr>
        <w:pStyle w:val="paragraph"/>
      </w:pPr>
      <w:r w:rsidRPr="00B37E6E">
        <w:tab/>
        <w:t>(m)</w:t>
      </w:r>
      <w:r w:rsidRPr="00B37E6E">
        <w:tab/>
        <w:t>a consignment of birds that:</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are, or are intended to be, brought into Australian territory on a flight or voyage commencing in New Zealand; and</w:t>
      </w:r>
    </w:p>
    <w:p w:rsidR="00055A7D" w:rsidRPr="00B37E6E" w:rsidRDefault="00055A7D" w:rsidP="00055A7D">
      <w:pPr>
        <w:pStyle w:val="paragraphsub"/>
      </w:pPr>
      <w:r w:rsidRPr="00B37E6E">
        <w:tab/>
        <w:t>(ii)</w:t>
      </w:r>
      <w:r w:rsidRPr="00B37E6E">
        <w:tab/>
        <w:t>are intended to be kept in Australian territory as pets or for the purpose of breeding birds that are to be kept as pets;</w:t>
      </w:r>
    </w:p>
    <w:p w:rsidR="00055A7D" w:rsidRPr="00B37E6E" w:rsidRDefault="00055A7D" w:rsidP="00055A7D">
      <w:pPr>
        <w:pStyle w:val="paragraph"/>
      </w:pPr>
      <w:r w:rsidRPr="00B37E6E">
        <w:tab/>
        <w:t>(n)</w:t>
      </w:r>
      <w:r w:rsidRPr="00B37E6E">
        <w:tab/>
        <w:t>a consignment of bees.</w:t>
      </w:r>
    </w:p>
    <w:p w:rsidR="00055A7D" w:rsidRPr="00B37E6E" w:rsidRDefault="00055A7D" w:rsidP="00055A7D">
      <w:pPr>
        <w:pStyle w:val="notetext"/>
      </w:pPr>
      <w:r w:rsidRPr="00B37E6E">
        <w:t>Note 1:</w:t>
      </w:r>
      <w:r w:rsidRPr="00B37E6E">
        <w:tab/>
        <w:t>This section applies in addition to section</w:t>
      </w:r>
      <w:r w:rsidR="00B37E6E" w:rsidRPr="00B37E6E">
        <w:t> </w:t>
      </w:r>
      <w:r w:rsidR="00EF72AE" w:rsidRPr="00B37E6E">
        <w:t>11</w:t>
      </w:r>
      <w:r w:rsidRPr="00B37E6E">
        <w:t>.</w:t>
      </w:r>
    </w:p>
    <w:p w:rsidR="00055A7D" w:rsidRPr="00B37E6E" w:rsidRDefault="00055A7D" w:rsidP="00055A7D">
      <w:pPr>
        <w:pStyle w:val="notetext"/>
      </w:pPr>
      <w:r w:rsidRPr="00B37E6E">
        <w:t>Note 2:</w:t>
      </w:r>
      <w:r w:rsidRPr="00B37E6E">
        <w:tab/>
        <w:t>A notice referred to in section</w:t>
      </w:r>
      <w:r w:rsidR="00B37E6E" w:rsidRPr="00B37E6E">
        <w:t> </w:t>
      </w:r>
      <w:r w:rsidR="00EF72AE" w:rsidRPr="00B37E6E">
        <w:t>13</w:t>
      </w:r>
      <w:r w:rsidRPr="00B37E6E">
        <w:t xml:space="preserve"> may also be required to be given in relation to the goods.</w:t>
      </w:r>
    </w:p>
    <w:p w:rsidR="00055A7D" w:rsidRPr="00B37E6E" w:rsidRDefault="00055A7D" w:rsidP="00055A7D">
      <w:pPr>
        <w:pStyle w:val="notetext"/>
      </w:pPr>
      <w:r w:rsidRPr="00B37E6E">
        <w:t>Note 3:</w:t>
      </w:r>
      <w:r w:rsidRPr="00B37E6E">
        <w:tab/>
        <w:t>A failure to give a notice containing the information referred to in this section in relation to the goods may contravene subsection</w:t>
      </w:r>
      <w:r w:rsidR="00B37E6E" w:rsidRPr="00B37E6E">
        <w:t> </w:t>
      </w:r>
      <w:r w:rsidRPr="00B37E6E">
        <w:t>120(5) of the Act.</w:t>
      </w:r>
    </w:p>
    <w:p w:rsidR="00055A7D" w:rsidRPr="00B37E6E" w:rsidRDefault="00055A7D" w:rsidP="00055A7D">
      <w:pPr>
        <w:pStyle w:val="notetext"/>
      </w:pPr>
      <w:r w:rsidRPr="00B37E6E">
        <w:t>Note 4:</w:t>
      </w:r>
      <w:r w:rsidRPr="00B37E6E">
        <w:tab/>
        <w:t>Notice is not required to be given in relation to certain kinds of goods (see section</w:t>
      </w:r>
      <w:r w:rsidR="00B37E6E" w:rsidRPr="00B37E6E">
        <w:t> </w:t>
      </w:r>
      <w:r w:rsidR="00EF72AE" w:rsidRPr="00B37E6E">
        <w:t>16</w:t>
      </w:r>
      <w:r w:rsidRPr="00B37E6E">
        <w:t>).</w:t>
      </w:r>
    </w:p>
    <w:p w:rsidR="00055A7D" w:rsidRPr="00B37E6E" w:rsidRDefault="00055A7D" w:rsidP="00055A7D">
      <w:pPr>
        <w:pStyle w:val="SubsectionHead"/>
      </w:pPr>
      <w:r w:rsidRPr="00B37E6E">
        <w:t>Who may give a notice</w:t>
      </w:r>
    </w:p>
    <w:p w:rsidR="00055A7D" w:rsidRPr="00B37E6E" w:rsidRDefault="00055A7D" w:rsidP="00055A7D">
      <w:pPr>
        <w:pStyle w:val="subsection"/>
      </w:pPr>
      <w:r w:rsidRPr="00B37E6E">
        <w:tab/>
        <w:t>(2)</w:t>
      </w:r>
      <w:r w:rsidRPr="00B37E6E">
        <w:tab/>
        <w:t>Each of the following persons is prescribed for the purposes of subsection</w:t>
      </w:r>
      <w:r w:rsidR="00B37E6E" w:rsidRPr="00B37E6E">
        <w:t> </w:t>
      </w:r>
      <w:r w:rsidRPr="00B37E6E">
        <w:t>120(2) of the Act in relation to the goods:</w:t>
      </w:r>
    </w:p>
    <w:p w:rsidR="00055A7D" w:rsidRPr="00B37E6E" w:rsidRDefault="00055A7D" w:rsidP="00055A7D">
      <w:pPr>
        <w:pStyle w:val="paragraph"/>
      </w:pPr>
      <w:r w:rsidRPr="00B37E6E">
        <w:tab/>
        <w:t>(a)</w:t>
      </w:r>
      <w:r w:rsidRPr="00B37E6E">
        <w:tab/>
        <w:t>the person who applied for the permit authorising the goods to be brought or imported into Australian territory;</w:t>
      </w:r>
    </w:p>
    <w:p w:rsidR="00055A7D" w:rsidRPr="00B37E6E" w:rsidRDefault="00055A7D" w:rsidP="00055A7D">
      <w:pPr>
        <w:pStyle w:val="paragraph"/>
      </w:pPr>
      <w:r w:rsidRPr="00B37E6E">
        <w:tab/>
        <w:t>(b)</w:t>
      </w:r>
      <w:r w:rsidRPr="00B37E6E">
        <w:tab/>
        <w:t>each person who is responsible for arranging to bring the goods into Australian territory;</w:t>
      </w:r>
    </w:p>
    <w:p w:rsidR="00055A7D" w:rsidRPr="00B37E6E" w:rsidRDefault="00055A7D" w:rsidP="00055A7D">
      <w:pPr>
        <w:pStyle w:val="paragraph"/>
      </w:pPr>
      <w:r w:rsidRPr="00B37E6E">
        <w:tab/>
        <w:t>(c)</w:t>
      </w:r>
      <w:r w:rsidRPr="00B37E6E">
        <w:tab/>
        <w:t>each customs broker (if any) who arranged for the goods to be brought into Australian territory.</w:t>
      </w:r>
    </w:p>
    <w:p w:rsidR="00055A7D" w:rsidRPr="00B37E6E" w:rsidRDefault="00055A7D" w:rsidP="00055A7D">
      <w:pPr>
        <w:pStyle w:val="SubsectionHead"/>
      </w:pPr>
      <w:r w:rsidRPr="00B37E6E">
        <w:t>Information that must be included in notice</w:t>
      </w:r>
    </w:p>
    <w:p w:rsidR="00055A7D" w:rsidRPr="00B37E6E" w:rsidRDefault="00055A7D" w:rsidP="00055A7D">
      <w:pPr>
        <w:pStyle w:val="subsection"/>
      </w:pPr>
      <w:r w:rsidRPr="00B37E6E">
        <w:tab/>
        <w:t>(3)</w:t>
      </w:r>
      <w:r w:rsidRPr="00B37E6E">
        <w:tab/>
        <w:t>The information in relation to the goods that must be included in the notice is the information prescribed in the following table that the person giving the notice is aware of or could reasonably be expected to be aware of.</w:t>
      </w:r>
    </w:p>
    <w:p w:rsidR="00055A7D" w:rsidRPr="00B37E6E" w:rsidRDefault="00055A7D" w:rsidP="00055A7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1864"/>
        <w:gridCol w:w="5805"/>
      </w:tblGrid>
      <w:tr w:rsidR="00055A7D" w:rsidRPr="00B37E6E" w:rsidTr="00FD1DE8">
        <w:trPr>
          <w:tblHeader/>
        </w:trPr>
        <w:tc>
          <w:tcPr>
            <w:tcW w:w="5000" w:type="pct"/>
            <w:gridSpan w:val="3"/>
            <w:tcBorders>
              <w:top w:val="single" w:sz="12" w:space="0" w:color="auto"/>
              <w:bottom w:val="single" w:sz="2" w:space="0" w:color="auto"/>
            </w:tcBorders>
            <w:shd w:val="clear" w:color="auto" w:fill="auto"/>
          </w:tcPr>
          <w:p w:rsidR="00055A7D" w:rsidRPr="00B37E6E" w:rsidRDefault="00055A7D" w:rsidP="00FD1DE8">
            <w:pPr>
              <w:pStyle w:val="TableHeading"/>
            </w:pPr>
            <w:r w:rsidRPr="00B37E6E">
              <w:t>Information that must be included in notice</w:t>
            </w:r>
          </w:p>
        </w:tc>
      </w:tr>
      <w:tr w:rsidR="00055A7D" w:rsidRPr="00B37E6E" w:rsidTr="00FD1DE8">
        <w:trPr>
          <w:tblHeader/>
        </w:trPr>
        <w:tc>
          <w:tcPr>
            <w:tcW w:w="504" w:type="pct"/>
            <w:tcBorders>
              <w:top w:val="single" w:sz="2" w:space="0" w:color="auto"/>
              <w:bottom w:val="single" w:sz="12" w:space="0" w:color="auto"/>
            </w:tcBorders>
            <w:shd w:val="clear" w:color="auto" w:fill="auto"/>
          </w:tcPr>
          <w:p w:rsidR="00055A7D" w:rsidRPr="00B37E6E" w:rsidRDefault="00055A7D" w:rsidP="00FD1DE8">
            <w:pPr>
              <w:pStyle w:val="TableHeading"/>
            </w:pPr>
            <w:r w:rsidRPr="00B37E6E">
              <w:t>Item</w:t>
            </w:r>
          </w:p>
        </w:tc>
        <w:tc>
          <w:tcPr>
            <w:tcW w:w="1093" w:type="pct"/>
            <w:tcBorders>
              <w:top w:val="single" w:sz="2" w:space="0" w:color="auto"/>
              <w:bottom w:val="single" w:sz="12" w:space="0" w:color="auto"/>
            </w:tcBorders>
            <w:shd w:val="clear" w:color="auto" w:fill="auto"/>
          </w:tcPr>
          <w:p w:rsidR="00055A7D" w:rsidRPr="00B37E6E" w:rsidRDefault="00055A7D" w:rsidP="00FD1DE8">
            <w:pPr>
              <w:pStyle w:val="TableHeading"/>
            </w:pPr>
            <w:r w:rsidRPr="00B37E6E">
              <w:t>Column 1</w:t>
            </w:r>
          </w:p>
          <w:p w:rsidR="00055A7D" w:rsidRPr="00B37E6E" w:rsidRDefault="00055A7D" w:rsidP="00FD1DE8">
            <w:pPr>
              <w:pStyle w:val="TableHeading"/>
            </w:pPr>
            <w:r w:rsidRPr="00B37E6E">
              <w:t>Class of goods</w:t>
            </w:r>
          </w:p>
        </w:tc>
        <w:tc>
          <w:tcPr>
            <w:tcW w:w="3403" w:type="pct"/>
            <w:tcBorders>
              <w:top w:val="single" w:sz="2" w:space="0" w:color="auto"/>
              <w:bottom w:val="single" w:sz="12" w:space="0" w:color="auto"/>
            </w:tcBorders>
            <w:shd w:val="clear" w:color="auto" w:fill="auto"/>
          </w:tcPr>
          <w:p w:rsidR="00055A7D" w:rsidRPr="00B37E6E" w:rsidRDefault="00055A7D" w:rsidP="00FD1DE8">
            <w:pPr>
              <w:pStyle w:val="TableHeading"/>
            </w:pPr>
            <w:r w:rsidRPr="00B37E6E">
              <w:t>Column 2</w:t>
            </w:r>
          </w:p>
          <w:p w:rsidR="00055A7D" w:rsidRPr="00B37E6E" w:rsidRDefault="00055A7D" w:rsidP="00FD1DE8">
            <w:pPr>
              <w:pStyle w:val="TableHeading"/>
            </w:pPr>
            <w:r w:rsidRPr="00B37E6E">
              <w:t>Information</w:t>
            </w:r>
          </w:p>
        </w:tc>
      </w:tr>
      <w:tr w:rsidR="00055A7D" w:rsidRPr="00B37E6E" w:rsidTr="00FD1DE8">
        <w:tc>
          <w:tcPr>
            <w:tcW w:w="504" w:type="pct"/>
            <w:tcBorders>
              <w:top w:val="single" w:sz="12" w:space="0" w:color="auto"/>
            </w:tcBorders>
            <w:shd w:val="clear" w:color="auto" w:fill="auto"/>
          </w:tcPr>
          <w:p w:rsidR="00055A7D" w:rsidRPr="00B37E6E" w:rsidRDefault="00055A7D" w:rsidP="00FD1DE8">
            <w:pPr>
              <w:pStyle w:val="Tabletext"/>
            </w:pPr>
            <w:r w:rsidRPr="00B37E6E">
              <w:t>1</w:t>
            </w:r>
          </w:p>
        </w:tc>
        <w:tc>
          <w:tcPr>
            <w:tcW w:w="1093" w:type="pct"/>
            <w:tcBorders>
              <w:top w:val="single" w:sz="12" w:space="0" w:color="auto"/>
            </w:tcBorders>
            <w:shd w:val="clear" w:color="auto" w:fill="auto"/>
          </w:tcPr>
          <w:p w:rsidR="00055A7D" w:rsidRPr="00B37E6E" w:rsidRDefault="00055A7D" w:rsidP="00FD1DE8">
            <w:pPr>
              <w:pStyle w:val="Tabletext"/>
            </w:pPr>
            <w:r w:rsidRPr="00B37E6E">
              <w:t>Cats or dogs (other than cats or dogs covered by item</w:t>
            </w:r>
            <w:r w:rsidR="00B37E6E" w:rsidRPr="00B37E6E">
              <w:t> </w:t>
            </w:r>
            <w:r w:rsidRPr="00B37E6E">
              <w:t>2, 3 or 6)</w:t>
            </w:r>
          </w:p>
        </w:tc>
        <w:tc>
          <w:tcPr>
            <w:tcW w:w="3403" w:type="pct"/>
            <w:tcBorders>
              <w:top w:val="single" w:sz="12" w:space="0" w:color="auto"/>
            </w:tcBorders>
            <w:shd w:val="clear" w:color="auto" w:fill="auto"/>
          </w:tcPr>
          <w:p w:rsidR="00055A7D" w:rsidRPr="00B37E6E" w:rsidRDefault="00055A7D" w:rsidP="00FD1DE8">
            <w:pPr>
              <w:pStyle w:val="Tablea"/>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for the person giving the notice:</w:t>
            </w:r>
          </w:p>
          <w:p w:rsidR="00055A7D" w:rsidRPr="00B37E6E" w:rsidRDefault="00055A7D" w:rsidP="00FD1DE8">
            <w:pPr>
              <w:pStyle w:val="Tablei"/>
            </w:pPr>
            <w:r w:rsidRPr="00B37E6E">
              <w:t>(</w:t>
            </w:r>
            <w:proofErr w:type="spellStart"/>
            <w:r w:rsidRPr="00B37E6E">
              <w:t>i</w:t>
            </w:r>
            <w:proofErr w:type="spellEnd"/>
            <w:r w:rsidRPr="00B37E6E">
              <w:t>) an Australian telephone number on which the person may be contacted; or</w:t>
            </w:r>
          </w:p>
          <w:p w:rsidR="00055A7D" w:rsidRPr="00B37E6E" w:rsidRDefault="00055A7D" w:rsidP="00FD1DE8">
            <w:pPr>
              <w:pStyle w:val="Tablei"/>
            </w:pPr>
            <w:r w:rsidRPr="00B37E6E">
              <w:t>(ii) if the goods are, or are intended to be, brought into Australian territory on a flight or voyage that commenced in New Zealand—an Australian or New Zealand phone number on which the person may be contacted;</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animals required by the approved form;</w:t>
            </w:r>
          </w:p>
          <w:p w:rsidR="00055A7D" w:rsidRPr="00B37E6E" w:rsidRDefault="00055A7D" w:rsidP="00FD1DE8">
            <w:pPr>
              <w:pStyle w:val="Tablea"/>
            </w:pPr>
            <w:r w:rsidRPr="00B37E6E">
              <w:t>(h) the address in Australian territory where the goods are intended to be kept</w:t>
            </w:r>
          </w:p>
        </w:tc>
      </w:tr>
      <w:tr w:rsidR="00055A7D" w:rsidRPr="00B37E6E" w:rsidTr="00FD1DE8">
        <w:tc>
          <w:tcPr>
            <w:tcW w:w="504" w:type="pct"/>
            <w:shd w:val="clear" w:color="auto" w:fill="auto"/>
          </w:tcPr>
          <w:p w:rsidR="00055A7D" w:rsidRPr="00B37E6E" w:rsidRDefault="00055A7D" w:rsidP="00FD1DE8">
            <w:pPr>
              <w:pStyle w:val="Tabletext"/>
            </w:pPr>
            <w:r w:rsidRPr="00B37E6E">
              <w:t>2</w:t>
            </w:r>
          </w:p>
        </w:tc>
        <w:tc>
          <w:tcPr>
            <w:tcW w:w="1093" w:type="pct"/>
            <w:shd w:val="clear" w:color="auto" w:fill="auto"/>
          </w:tcPr>
          <w:p w:rsidR="00055A7D" w:rsidRPr="00B37E6E" w:rsidRDefault="00055A7D" w:rsidP="00FD1DE8">
            <w:pPr>
              <w:pStyle w:val="Tabletext"/>
            </w:pPr>
            <w:r w:rsidRPr="00B37E6E">
              <w:t>Disability assistance dogs</w:t>
            </w:r>
          </w:p>
        </w:tc>
        <w:tc>
          <w:tcPr>
            <w:tcW w:w="3403" w:type="pct"/>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for the person giving the notice:</w:t>
            </w:r>
          </w:p>
          <w:p w:rsidR="00055A7D" w:rsidRPr="00B37E6E" w:rsidRDefault="00055A7D" w:rsidP="00FD1DE8">
            <w:pPr>
              <w:pStyle w:val="Tablei"/>
            </w:pPr>
            <w:r w:rsidRPr="00B37E6E">
              <w:t>(</w:t>
            </w:r>
            <w:proofErr w:type="spellStart"/>
            <w:r w:rsidRPr="00B37E6E">
              <w:t>i</w:t>
            </w:r>
            <w:proofErr w:type="spellEnd"/>
            <w:r w:rsidRPr="00B37E6E">
              <w:t>) an Australian telephone number on which the person may be contacted; or</w:t>
            </w:r>
          </w:p>
          <w:p w:rsidR="00055A7D" w:rsidRPr="00B37E6E" w:rsidRDefault="00055A7D" w:rsidP="00FD1DE8">
            <w:pPr>
              <w:pStyle w:val="Tablei"/>
            </w:pPr>
            <w:r w:rsidRPr="00B37E6E">
              <w:t>(ii) if the goods are, or are intended to be, brought into Australian territory on a flight or voyage that commenced in New Zealand—an Australian or New Zealand phone number on which the person may be contacted;</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animals required by the approved form;</w:t>
            </w:r>
          </w:p>
          <w:p w:rsidR="00055A7D" w:rsidRPr="00B37E6E" w:rsidRDefault="00055A7D" w:rsidP="00FD1DE8">
            <w:pPr>
              <w:pStyle w:val="Tablea"/>
            </w:pPr>
            <w:r w:rsidRPr="00B37E6E">
              <w:t>(h) the address in Australian territory where the goods are intended to be kept;</w:t>
            </w:r>
          </w:p>
          <w:p w:rsidR="00055A7D" w:rsidRPr="00B37E6E" w:rsidRDefault="00055A7D" w:rsidP="00FD1DE8">
            <w:pPr>
              <w:pStyle w:val="Tablea"/>
            </w:pPr>
            <w:r w:rsidRPr="00B37E6E">
              <w:t>(</w:t>
            </w:r>
            <w:proofErr w:type="spellStart"/>
            <w:r w:rsidRPr="00B37E6E">
              <w:t>i</w:t>
            </w:r>
            <w:proofErr w:type="spellEnd"/>
            <w:r w:rsidRPr="00B37E6E">
              <w:t>) the name of the handler of the goods;</w:t>
            </w:r>
          </w:p>
          <w:p w:rsidR="00055A7D" w:rsidRPr="00B37E6E" w:rsidRDefault="00055A7D" w:rsidP="00FD1DE8">
            <w:pPr>
              <w:pStyle w:val="Tablea"/>
            </w:pPr>
            <w:r w:rsidRPr="00B37E6E">
              <w:t>(j) if the goods are, or are intended to be, brought into Australian territory on an aircraft—whether the goods are, or are intended to be, brought into Australian territory as manifest cargo or in the cabin of the aircraft;</w:t>
            </w:r>
          </w:p>
          <w:p w:rsidR="00055A7D" w:rsidRPr="00B37E6E" w:rsidRDefault="00055A7D" w:rsidP="00FD1DE8">
            <w:pPr>
              <w:pStyle w:val="Tablea"/>
            </w:pPr>
            <w:r w:rsidRPr="00B37E6E">
              <w:t>(k) if the goods are, or are intended to be, brought into Australian territory from a country other than New Zealand—the address in Australian territory where the goods are intended to be kept during the first 10 days after being unloaded from the aircraft or vessel</w:t>
            </w:r>
          </w:p>
        </w:tc>
      </w:tr>
      <w:tr w:rsidR="00055A7D" w:rsidRPr="00B37E6E" w:rsidTr="00FD1DE8">
        <w:tc>
          <w:tcPr>
            <w:tcW w:w="504" w:type="pct"/>
            <w:shd w:val="clear" w:color="auto" w:fill="auto"/>
          </w:tcPr>
          <w:p w:rsidR="00055A7D" w:rsidRPr="00B37E6E" w:rsidRDefault="00055A7D" w:rsidP="00FD1DE8">
            <w:pPr>
              <w:pStyle w:val="Tabletext"/>
            </w:pPr>
            <w:r w:rsidRPr="00B37E6E">
              <w:t>3</w:t>
            </w:r>
          </w:p>
        </w:tc>
        <w:tc>
          <w:tcPr>
            <w:tcW w:w="1093" w:type="pct"/>
            <w:shd w:val="clear" w:color="auto" w:fill="auto"/>
          </w:tcPr>
          <w:p w:rsidR="00055A7D" w:rsidRPr="00B37E6E" w:rsidRDefault="00055A7D" w:rsidP="00FD1DE8">
            <w:pPr>
              <w:pStyle w:val="Tabletext"/>
            </w:pPr>
            <w:r w:rsidRPr="00B37E6E">
              <w:t>Working dogs that are owned by a Commonwealth body or the Australian Defence Force and that are in active service</w:t>
            </w:r>
          </w:p>
        </w:tc>
        <w:tc>
          <w:tcPr>
            <w:tcW w:w="3403" w:type="pct"/>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number of the waybill or bill of lading (however described) for the goods;</w:t>
            </w:r>
          </w:p>
          <w:p w:rsidR="00055A7D" w:rsidRPr="00B37E6E" w:rsidRDefault="00055A7D" w:rsidP="00FD1DE8">
            <w:pPr>
              <w:pStyle w:val="Tablea"/>
            </w:pPr>
            <w:r w:rsidRPr="00B37E6E">
              <w:t>(e) the number of the permit authorising the goods to be brought or imported into Australian territory;</w:t>
            </w:r>
          </w:p>
          <w:p w:rsidR="00055A7D" w:rsidRPr="00B37E6E" w:rsidRDefault="00055A7D" w:rsidP="00FD1DE8">
            <w:pPr>
              <w:pStyle w:val="Tablea"/>
            </w:pPr>
            <w:r w:rsidRPr="00B37E6E">
              <w:t>(f) the details about the animals required by the approved form;</w:t>
            </w:r>
          </w:p>
          <w:p w:rsidR="00055A7D" w:rsidRPr="00B37E6E" w:rsidRDefault="00055A7D" w:rsidP="00FD1DE8">
            <w:pPr>
              <w:pStyle w:val="Tablea"/>
            </w:pPr>
            <w:r w:rsidRPr="00B37E6E">
              <w:t>(g) the name of the handler assigned to the goods</w:t>
            </w:r>
          </w:p>
        </w:tc>
      </w:tr>
      <w:tr w:rsidR="00055A7D" w:rsidRPr="00B37E6E" w:rsidTr="00FD1DE8">
        <w:tc>
          <w:tcPr>
            <w:tcW w:w="504" w:type="pct"/>
            <w:shd w:val="clear" w:color="auto" w:fill="auto"/>
          </w:tcPr>
          <w:p w:rsidR="00055A7D" w:rsidRPr="00B37E6E" w:rsidRDefault="00055A7D" w:rsidP="00FD1DE8">
            <w:pPr>
              <w:pStyle w:val="Tabletext"/>
            </w:pPr>
            <w:r w:rsidRPr="00B37E6E">
              <w:t>4</w:t>
            </w:r>
          </w:p>
        </w:tc>
        <w:tc>
          <w:tcPr>
            <w:tcW w:w="1093" w:type="pct"/>
            <w:shd w:val="clear" w:color="auto" w:fill="auto"/>
          </w:tcPr>
          <w:p w:rsidR="00055A7D" w:rsidRPr="00B37E6E" w:rsidRDefault="00055A7D" w:rsidP="00FD1DE8">
            <w:pPr>
              <w:pStyle w:val="Tabletext"/>
            </w:pPr>
            <w:r w:rsidRPr="00B37E6E">
              <w:t>A consignment of ornamental fish (other than fish covered by item</w:t>
            </w:r>
            <w:r w:rsidR="00B37E6E" w:rsidRPr="00B37E6E">
              <w:t> </w:t>
            </w:r>
            <w:r w:rsidRPr="00B37E6E">
              <w:t>6)</w:t>
            </w:r>
          </w:p>
        </w:tc>
        <w:tc>
          <w:tcPr>
            <w:tcW w:w="3403" w:type="pct"/>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name and contact details of:</w:t>
            </w:r>
          </w:p>
          <w:p w:rsidR="00055A7D" w:rsidRPr="00B37E6E" w:rsidRDefault="00055A7D" w:rsidP="00FD1DE8">
            <w:pPr>
              <w:pStyle w:val="Tablei"/>
            </w:pPr>
            <w:r w:rsidRPr="00B37E6E">
              <w:t>(</w:t>
            </w:r>
            <w:proofErr w:type="spellStart"/>
            <w:r w:rsidRPr="00B37E6E">
              <w:t>i</w:t>
            </w:r>
            <w:proofErr w:type="spellEnd"/>
            <w:r w:rsidRPr="00B37E6E">
              <w:t>) each person who is responsible for arranging to bring the goods into Australian territory; and</w:t>
            </w:r>
          </w:p>
          <w:p w:rsidR="00055A7D" w:rsidRPr="00B37E6E" w:rsidRDefault="00055A7D" w:rsidP="00FD1DE8">
            <w:pPr>
              <w:pStyle w:val="Tablei"/>
            </w:pPr>
            <w:r w:rsidRPr="00B37E6E">
              <w:t>(ii) the exporter;</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fish required by the approved form;</w:t>
            </w:r>
          </w:p>
          <w:p w:rsidR="00055A7D" w:rsidRPr="00B37E6E" w:rsidRDefault="00055A7D" w:rsidP="00FD1DE8">
            <w:pPr>
              <w:pStyle w:val="Tablea"/>
            </w:pPr>
            <w:r w:rsidRPr="00B37E6E">
              <w:t>(h) the species of fish in the consignment;</w:t>
            </w:r>
          </w:p>
          <w:p w:rsidR="00055A7D" w:rsidRPr="00B37E6E" w:rsidRDefault="00055A7D" w:rsidP="00FD1DE8">
            <w:pPr>
              <w:pStyle w:val="Tablea"/>
            </w:pPr>
            <w:r w:rsidRPr="00B37E6E">
              <w:t>(</w:t>
            </w:r>
            <w:proofErr w:type="spellStart"/>
            <w:r w:rsidRPr="00B37E6E">
              <w:t>i</w:t>
            </w:r>
            <w:proofErr w:type="spellEnd"/>
            <w:r w:rsidRPr="00B37E6E">
              <w:t>) the number of fish and number of boxes in the consignment;</w:t>
            </w:r>
          </w:p>
          <w:p w:rsidR="00055A7D" w:rsidRPr="00B37E6E" w:rsidRDefault="00055A7D" w:rsidP="00FD1DE8">
            <w:pPr>
              <w:pStyle w:val="Tablea"/>
            </w:pPr>
            <w:r w:rsidRPr="00B37E6E">
              <w:t>(j) the place of origin of the goods</w:t>
            </w:r>
          </w:p>
        </w:tc>
      </w:tr>
      <w:tr w:rsidR="00055A7D" w:rsidRPr="00B37E6E" w:rsidTr="00FD1DE8">
        <w:tc>
          <w:tcPr>
            <w:tcW w:w="504" w:type="pct"/>
            <w:shd w:val="clear" w:color="auto" w:fill="auto"/>
          </w:tcPr>
          <w:p w:rsidR="00055A7D" w:rsidRPr="00B37E6E" w:rsidRDefault="00055A7D" w:rsidP="00FD1DE8">
            <w:pPr>
              <w:pStyle w:val="Tabletext"/>
            </w:pPr>
            <w:r w:rsidRPr="00B37E6E">
              <w:t>5</w:t>
            </w:r>
          </w:p>
        </w:tc>
        <w:tc>
          <w:tcPr>
            <w:tcW w:w="1093" w:type="pct"/>
            <w:shd w:val="clear" w:color="auto" w:fill="auto"/>
          </w:tcPr>
          <w:p w:rsidR="00055A7D" w:rsidRPr="00B37E6E" w:rsidRDefault="00055A7D" w:rsidP="00FD1DE8">
            <w:pPr>
              <w:pStyle w:val="Tabletext"/>
            </w:pPr>
            <w:r w:rsidRPr="00B37E6E">
              <w:t>A consignment of lobsters (other than lobsters covered by item</w:t>
            </w:r>
            <w:r w:rsidR="00B37E6E" w:rsidRPr="00B37E6E">
              <w:t> </w:t>
            </w:r>
            <w:r w:rsidRPr="00B37E6E">
              <w:t>6)</w:t>
            </w:r>
          </w:p>
        </w:tc>
        <w:tc>
          <w:tcPr>
            <w:tcW w:w="3403" w:type="pct"/>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name and contact details of the person giving the notice;</w:t>
            </w:r>
          </w:p>
          <w:p w:rsidR="00055A7D" w:rsidRPr="00B37E6E" w:rsidRDefault="00055A7D" w:rsidP="00FD1DE8">
            <w:pPr>
              <w:pStyle w:val="Tablea"/>
            </w:pPr>
            <w:r w:rsidRPr="00B37E6E">
              <w:t>(e) the number of the waybill or bill of lading (however described) for the consignment;</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lobsters required by the approved form;</w:t>
            </w:r>
          </w:p>
          <w:p w:rsidR="00055A7D" w:rsidRPr="00B37E6E" w:rsidRDefault="00055A7D" w:rsidP="00FD1DE8">
            <w:pPr>
              <w:pStyle w:val="Tablea"/>
            </w:pPr>
            <w:r w:rsidRPr="00B37E6E">
              <w:t>(h) the number of lobsters in the consignment;</w:t>
            </w:r>
          </w:p>
          <w:p w:rsidR="00055A7D" w:rsidRPr="00B37E6E" w:rsidRDefault="00055A7D" w:rsidP="00FD1DE8">
            <w:pPr>
              <w:pStyle w:val="Tablea"/>
            </w:pPr>
            <w:r w:rsidRPr="00B37E6E">
              <w:t>(</w:t>
            </w:r>
            <w:proofErr w:type="spellStart"/>
            <w:r w:rsidRPr="00B37E6E">
              <w:t>i</w:t>
            </w:r>
            <w:proofErr w:type="spellEnd"/>
            <w:r w:rsidRPr="00B37E6E">
              <w:t>) the place of origin of the goods</w:t>
            </w:r>
          </w:p>
        </w:tc>
      </w:tr>
      <w:tr w:rsidR="00055A7D" w:rsidRPr="00B37E6E" w:rsidTr="00FD1DE8">
        <w:tc>
          <w:tcPr>
            <w:tcW w:w="504" w:type="pct"/>
            <w:shd w:val="clear" w:color="auto" w:fill="auto"/>
          </w:tcPr>
          <w:p w:rsidR="00055A7D" w:rsidRPr="00B37E6E" w:rsidRDefault="00055A7D" w:rsidP="00FD1DE8">
            <w:pPr>
              <w:pStyle w:val="Tabletext"/>
            </w:pPr>
            <w:r w:rsidRPr="00B37E6E">
              <w:t>6</w:t>
            </w:r>
          </w:p>
        </w:tc>
        <w:tc>
          <w:tcPr>
            <w:tcW w:w="1093" w:type="pct"/>
            <w:shd w:val="clear" w:color="auto" w:fill="auto"/>
          </w:tcPr>
          <w:p w:rsidR="00055A7D" w:rsidRPr="00B37E6E" w:rsidRDefault="00055A7D" w:rsidP="00FD1DE8">
            <w:pPr>
              <w:pStyle w:val="Tabletext"/>
            </w:pPr>
            <w:r w:rsidRPr="00B37E6E">
              <w:t>Laboratory animals or zoo animals</w:t>
            </w:r>
          </w:p>
        </w:tc>
        <w:tc>
          <w:tcPr>
            <w:tcW w:w="3403" w:type="pct"/>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number of the waybill or bill of lading (however described) for the goods;</w:t>
            </w:r>
          </w:p>
          <w:p w:rsidR="00055A7D" w:rsidRPr="00B37E6E" w:rsidRDefault="00055A7D" w:rsidP="00FD1DE8">
            <w:pPr>
              <w:pStyle w:val="Tablea"/>
            </w:pPr>
            <w:r w:rsidRPr="00B37E6E">
              <w:t>(e) the number of the permit authorising the goods to be brought or imported into Australian territory;</w:t>
            </w:r>
          </w:p>
          <w:p w:rsidR="00055A7D" w:rsidRPr="00B37E6E" w:rsidRDefault="00055A7D" w:rsidP="00FD1DE8">
            <w:pPr>
              <w:pStyle w:val="Tablea"/>
            </w:pPr>
            <w:r w:rsidRPr="00B37E6E">
              <w:t>(f) the details about the animals required by the approved form</w:t>
            </w:r>
          </w:p>
        </w:tc>
      </w:tr>
      <w:tr w:rsidR="00055A7D" w:rsidRPr="00B37E6E" w:rsidTr="00FD1DE8">
        <w:tc>
          <w:tcPr>
            <w:tcW w:w="504" w:type="pct"/>
            <w:shd w:val="clear" w:color="auto" w:fill="auto"/>
          </w:tcPr>
          <w:p w:rsidR="00055A7D" w:rsidRPr="00B37E6E" w:rsidRDefault="00055A7D" w:rsidP="00FD1DE8">
            <w:pPr>
              <w:pStyle w:val="Tabletext"/>
            </w:pPr>
            <w:r w:rsidRPr="00B37E6E">
              <w:t>7</w:t>
            </w:r>
          </w:p>
        </w:tc>
        <w:tc>
          <w:tcPr>
            <w:tcW w:w="1093" w:type="pct"/>
            <w:shd w:val="clear" w:color="auto" w:fill="auto"/>
          </w:tcPr>
          <w:p w:rsidR="00055A7D" w:rsidRPr="00B37E6E" w:rsidRDefault="00055A7D" w:rsidP="00FD1DE8">
            <w:pPr>
              <w:pStyle w:val="Tabletext"/>
            </w:pPr>
            <w:r w:rsidRPr="00B37E6E">
              <w:t>Animal reproductive material</w:t>
            </w:r>
          </w:p>
        </w:tc>
        <w:tc>
          <w:tcPr>
            <w:tcW w:w="3403" w:type="pct"/>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name and contact details of the exporter of the goods;</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material required by the approved form;</w:t>
            </w:r>
          </w:p>
          <w:p w:rsidR="00055A7D" w:rsidRPr="00B37E6E" w:rsidRDefault="00055A7D" w:rsidP="00FD1DE8">
            <w:pPr>
              <w:pStyle w:val="Tablea"/>
            </w:pPr>
            <w:r w:rsidRPr="00B37E6E">
              <w:t>(h) the place of origin of the goods;</w:t>
            </w:r>
          </w:p>
          <w:p w:rsidR="00055A7D" w:rsidRPr="00B37E6E" w:rsidRDefault="00055A7D" w:rsidP="00FD1DE8">
            <w:pPr>
              <w:pStyle w:val="Tablea"/>
            </w:pPr>
            <w:r w:rsidRPr="00B37E6E">
              <w:t>(</w:t>
            </w:r>
            <w:proofErr w:type="spellStart"/>
            <w:r w:rsidRPr="00B37E6E">
              <w:t>i</w:t>
            </w:r>
            <w:proofErr w:type="spellEnd"/>
            <w:r w:rsidRPr="00B37E6E">
              <w:t>) the name and contact details of the person nominated to attend when biosecurity risks associated with the goods will be assessed</w:t>
            </w:r>
          </w:p>
        </w:tc>
      </w:tr>
      <w:tr w:rsidR="00055A7D" w:rsidRPr="00B37E6E" w:rsidTr="00FD1DE8">
        <w:tc>
          <w:tcPr>
            <w:tcW w:w="504" w:type="pct"/>
            <w:shd w:val="clear" w:color="auto" w:fill="auto"/>
          </w:tcPr>
          <w:p w:rsidR="00055A7D" w:rsidRPr="00B37E6E" w:rsidRDefault="00055A7D" w:rsidP="00FD1DE8">
            <w:pPr>
              <w:pStyle w:val="Tabletext"/>
            </w:pPr>
            <w:r w:rsidRPr="00B37E6E">
              <w:t>8</w:t>
            </w:r>
          </w:p>
        </w:tc>
        <w:tc>
          <w:tcPr>
            <w:tcW w:w="1093" w:type="pct"/>
            <w:shd w:val="clear" w:color="auto" w:fill="auto"/>
          </w:tcPr>
          <w:p w:rsidR="00055A7D" w:rsidRPr="00B37E6E" w:rsidRDefault="00055A7D" w:rsidP="00FD1DE8">
            <w:pPr>
              <w:pStyle w:val="Tabletext"/>
            </w:pPr>
            <w:r w:rsidRPr="00B37E6E">
              <w:t>Horses, asses, mules, hinnies or ruminants (other than animals covered by item</w:t>
            </w:r>
            <w:r w:rsidR="00B37E6E" w:rsidRPr="00B37E6E">
              <w:t> </w:t>
            </w:r>
            <w:r w:rsidRPr="00B37E6E">
              <w:t>6)</w:t>
            </w:r>
          </w:p>
        </w:tc>
        <w:tc>
          <w:tcPr>
            <w:tcW w:w="3403" w:type="pct"/>
            <w:shd w:val="clear" w:color="auto" w:fill="auto"/>
          </w:tcPr>
          <w:p w:rsidR="00055A7D" w:rsidRPr="00B37E6E" w:rsidRDefault="00055A7D" w:rsidP="00FD1DE8">
            <w:pPr>
              <w:pStyle w:val="Tablea"/>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name and contact details of the person giving the notice;</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animals required by the approved form;</w:t>
            </w:r>
          </w:p>
          <w:p w:rsidR="00055A7D" w:rsidRPr="00B37E6E" w:rsidRDefault="00055A7D" w:rsidP="00FD1DE8">
            <w:pPr>
              <w:pStyle w:val="Tablea"/>
            </w:pPr>
            <w:r w:rsidRPr="00B37E6E">
              <w:t>(h) the place of origin of the goods;</w:t>
            </w:r>
          </w:p>
          <w:p w:rsidR="00055A7D" w:rsidRPr="00B37E6E" w:rsidRDefault="00055A7D" w:rsidP="00FD1DE8">
            <w:pPr>
              <w:pStyle w:val="Tablea"/>
            </w:pPr>
            <w:r w:rsidRPr="00B37E6E">
              <w:t>(</w:t>
            </w:r>
            <w:proofErr w:type="spellStart"/>
            <w:r w:rsidRPr="00B37E6E">
              <w:t>i</w:t>
            </w:r>
            <w:proofErr w:type="spellEnd"/>
            <w:r w:rsidRPr="00B37E6E">
              <w:t>) the name and contact details of the person intended to transport the goods from their final landing place or port to their final destination in Australian territory;</w:t>
            </w:r>
          </w:p>
          <w:p w:rsidR="00055A7D" w:rsidRPr="00B37E6E" w:rsidRDefault="00055A7D" w:rsidP="00FD1DE8">
            <w:pPr>
              <w:pStyle w:val="Tablea"/>
            </w:pPr>
            <w:r w:rsidRPr="00B37E6E">
              <w:t>(j) in relation to a horse—the name of the head groom and any other groom or any vet travelling with the horse</w:t>
            </w:r>
          </w:p>
        </w:tc>
      </w:tr>
      <w:tr w:rsidR="00055A7D" w:rsidRPr="00B37E6E" w:rsidTr="00FD1DE8">
        <w:tc>
          <w:tcPr>
            <w:tcW w:w="504" w:type="pct"/>
            <w:shd w:val="clear" w:color="auto" w:fill="auto"/>
          </w:tcPr>
          <w:p w:rsidR="00055A7D" w:rsidRPr="00B37E6E" w:rsidRDefault="00055A7D" w:rsidP="00FD1DE8">
            <w:pPr>
              <w:pStyle w:val="Tabletext"/>
            </w:pPr>
            <w:r w:rsidRPr="00B37E6E">
              <w:t>9</w:t>
            </w:r>
          </w:p>
        </w:tc>
        <w:tc>
          <w:tcPr>
            <w:tcW w:w="1093" w:type="pct"/>
            <w:shd w:val="clear" w:color="auto" w:fill="auto"/>
          </w:tcPr>
          <w:p w:rsidR="00055A7D" w:rsidRPr="00B37E6E" w:rsidRDefault="00055A7D" w:rsidP="00FD1DE8">
            <w:pPr>
              <w:pStyle w:val="Tabletext"/>
            </w:pPr>
            <w:r w:rsidRPr="00B37E6E">
              <w:t>A consignment of fertile eggs</w:t>
            </w:r>
          </w:p>
        </w:tc>
        <w:tc>
          <w:tcPr>
            <w:tcW w:w="3403" w:type="pct"/>
            <w:shd w:val="clear" w:color="auto" w:fill="auto"/>
          </w:tcPr>
          <w:p w:rsidR="00055A7D" w:rsidRPr="00B37E6E" w:rsidRDefault="00055A7D" w:rsidP="00FD1DE8">
            <w:pPr>
              <w:pStyle w:val="Tablea"/>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name and contact details of the person giving the notice;</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eggs required by the approved form;</w:t>
            </w:r>
          </w:p>
          <w:p w:rsidR="00055A7D" w:rsidRPr="00B37E6E" w:rsidRDefault="00055A7D" w:rsidP="00FD1DE8">
            <w:pPr>
              <w:pStyle w:val="Tablea"/>
            </w:pPr>
            <w:r w:rsidRPr="00B37E6E">
              <w:t>(h) the type of eggs in the consignment;</w:t>
            </w:r>
          </w:p>
          <w:p w:rsidR="00055A7D" w:rsidRPr="00B37E6E" w:rsidRDefault="00055A7D" w:rsidP="00FD1DE8">
            <w:pPr>
              <w:pStyle w:val="Tablea"/>
            </w:pPr>
            <w:r w:rsidRPr="00B37E6E">
              <w:t>(</w:t>
            </w:r>
            <w:proofErr w:type="spellStart"/>
            <w:r w:rsidRPr="00B37E6E">
              <w:t>i</w:t>
            </w:r>
            <w:proofErr w:type="spellEnd"/>
            <w:r w:rsidRPr="00B37E6E">
              <w:t>) the place of origin of the goods;</w:t>
            </w:r>
          </w:p>
          <w:p w:rsidR="00055A7D" w:rsidRPr="00B37E6E" w:rsidRDefault="00055A7D" w:rsidP="00FD1DE8">
            <w:pPr>
              <w:pStyle w:val="Tablea"/>
            </w:pPr>
            <w:r w:rsidRPr="00B37E6E">
              <w:t>(j) the name and contact details of the person intended to transport the goods from their final landing place or port to their final destination in Australian territory</w:t>
            </w:r>
          </w:p>
        </w:tc>
      </w:tr>
      <w:tr w:rsidR="00055A7D" w:rsidRPr="00B37E6E" w:rsidTr="00FD1DE8">
        <w:tc>
          <w:tcPr>
            <w:tcW w:w="504" w:type="pct"/>
            <w:tcBorders>
              <w:bottom w:val="single" w:sz="4" w:space="0" w:color="auto"/>
            </w:tcBorders>
            <w:shd w:val="clear" w:color="auto" w:fill="auto"/>
          </w:tcPr>
          <w:p w:rsidR="00055A7D" w:rsidRPr="00B37E6E" w:rsidRDefault="00055A7D" w:rsidP="00FD1DE8">
            <w:pPr>
              <w:pStyle w:val="Tabletext"/>
            </w:pPr>
            <w:r w:rsidRPr="00B37E6E">
              <w:t>10</w:t>
            </w:r>
          </w:p>
        </w:tc>
        <w:tc>
          <w:tcPr>
            <w:tcW w:w="1093" w:type="pct"/>
            <w:tcBorders>
              <w:bottom w:val="single" w:sz="4" w:space="0" w:color="auto"/>
            </w:tcBorders>
            <w:shd w:val="clear" w:color="auto" w:fill="auto"/>
          </w:tcPr>
          <w:p w:rsidR="00055A7D" w:rsidRPr="00B37E6E" w:rsidRDefault="00055A7D" w:rsidP="00FD1DE8">
            <w:pPr>
              <w:pStyle w:val="Tabletext"/>
            </w:pPr>
            <w:r w:rsidRPr="00B37E6E">
              <w:t>A consignment of pigeons (other than pigeons covered by item</w:t>
            </w:r>
            <w:r w:rsidR="00B37E6E" w:rsidRPr="00B37E6E">
              <w:t> </w:t>
            </w:r>
            <w:r w:rsidRPr="00B37E6E">
              <w:t>6)</w:t>
            </w:r>
          </w:p>
        </w:tc>
        <w:tc>
          <w:tcPr>
            <w:tcW w:w="3403" w:type="pct"/>
            <w:tcBorders>
              <w:bottom w:val="single" w:sz="4" w:space="0" w:color="auto"/>
            </w:tcBorders>
            <w:shd w:val="clear" w:color="auto" w:fill="auto"/>
          </w:tcPr>
          <w:p w:rsidR="00055A7D" w:rsidRPr="00B37E6E" w:rsidRDefault="00055A7D" w:rsidP="00FD1DE8">
            <w:pPr>
              <w:pStyle w:val="Tablea"/>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name and contact details of:</w:t>
            </w:r>
          </w:p>
          <w:p w:rsidR="00055A7D" w:rsidRPr="00B37E6E" w:rsidRDefault="00055A7D" w:rsidP="00FD1DE8">
            <w:pPr>
              <w:pStyle w:val="Tablei"/>
            </w:pPr>
            <w:r w:rsidRPr="00B37E6E">
              <w:t>(</w:t>
            </w:r>
            <w:proofErr w:type="spellStart"/>
            <w:r w:rsidRPr="00B37E6E">
              <w:t>i</w:t>
            </w:r>
            <w:proofErr w:type="spellEnd"/>
            <w:r w:rsidRPr="00B37E6E">
              <w:t>) each person who is responsible for arranging to bring the goods into Australian territory; and</w:t>
            </w:r>
          </w:p>
          <w:p w:rsidR="00055A7D" w:rsidRPr="00B37E6E" w:rsidRDefault="00055A7D" w:rsidP="00FD1DE8">
            <w:pPr>
              <w:pStyle w:val="Tablei"/>
            </w:pPr>
            <w:r w:rsidRPr="00B37E6E">
              <w:t>(ii) the exporter;</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birds in the consignment required by the approved form;</w:t>
            </w:r>
          </w:p>
          <w:p w:rsidR="00055A7D" w:rsidRPr="00B37E6E" w:rsidRDefault="00055A7D" w:rsidP="00FD1DE8">
            <w:pPr>
              <w:pStyle w:val="Tablea"/>
            </w:pPr>
            <w:r w:rsidRPr="00B37E6E">
              <w:t>(h) the place of origin, leg ring number and name of the owner of each bird in the consignment</w:t>
            </w:r>
          </w:p>
        </w:tc>
      </w:tr>
      <w:tr w:rsidR="00055A7D" w:rsidRPr="00B37E6E" w:rsidTr="00FD1DE8">
        <w:tc>
          <w:tcPr>
            <w:tcW w:w="504" w:type="pct"/>
            <w:shd w:val="clear" w:color="auto" w:fill="auto"/>
          </w:tcPr>
          <w:p w:rsidR="00055A7D" w:rsidRPr="00B37E6E" w:rsidRDefault="00055A7D" w:rsidP="00FD1DE8">
            <w:pPr>
              <w:pStyle w:val="Tabletext"/>
            </w:pPr>
            <w:r w:rsidRPr="00B37E6E">
              <w:t>11</w:t>
            </w:r>
          </w:p>
        </w:tc>
        <w:tc>
          <w:tcPr>
            <w:tcW w:w="1093" w:type="pct"/>
            <w:shd w:val="clear" w:color="auto" w:fill="auto"/>
          </w:tcPr>
          <w:p w:rsidR="00055A7D" w:rsidRPr="00B37E6E" w:rsidRDefault="00055A7D" w:rsidP="00FD1DE8">
            <w:pPr>
              <w:pStyle w:val="Tabletext"/>
            </w:pPr>
            <w:r w:rsidRPr="00B37E6E">
              <w:t xml:space="preserve">A consignment of birds referred to in </w:t>
            </w:r>
            <w:r w:rsidR="00B37E6E" w:rsidRPr="00B37E6E">
              <w:t>paragraph (</w:t>
            </w:r>
            <w:r w:rsidRPr="00B37E6E">
              <w:t>1)(m) of this section</w:t>
            </w:r>
          </w:p>
        </w:tc>
        <w:tc>
          <w:tcPr>
            <w:tcW w:w="3403" w:type="pct"/>
            <w:shd w:val="clear" w:color="auto" w:fill="auto"/>
          </w:tcPr>
          <w:p w:rsidR="00055A7D" w:rsidRPr="00B37E6E" w:rsidRDefault="00055A7D" w:rsidP="00FD1DE8">
            <w:pPr>
              <w:pStyle w:val="Tablea"/>
            </w:pPr>
            <w:r w:rsidRPr="00B37E6E">
              <w:t>All of the following:</w:t>
            </w:r>
          </w:p>
          <w:p w:rsidR="00055A7D" w:rsidRPr="00B37E6E" w:rsidRDefault="00055A7D" w:rsidP="00FD1DE8">
            <w:pPr>
              <w:pStyle w:val="Tablea"/>
            </w:pPr>
            <w:r w:rsidRPr="00B37E6E">
              <w:t>(a) information identifying the aircraft or vessel on which the goods are, or are intended to be, brought into Australian territory;</w:t>
            </w:r>
          </w:p>
          <w:p w:rsidR="00055A7D" w:rsidRPr="00B37E6E" w:rsidRDefault="00055A7D" w:rsidP="00FD1DE8">
            <w:pPr>
              <w:pStyle w:val="Tablea"/>
            </w:pPr>
            <w:r w:rsidRPr="00B37E6E">
              <w:t>(b) the first landing place or port in Australian territory where the goods are intended to be brought;</w:t>
            </w:r>
          </w:p>
          <w:p w:rsidR="00055A7D" w:rsidRPr="00B37E6E" w:rsidRDefault="00055A7D" w:rsidP="00FD1DE8">
            <w:pPr>
              <w:pStyle w:val="Tablea"/>
            </w:pPr>
            <w:r w:rsidRPr="00B37E6E">
              <w:t xml:space="preserve">(c) the estimated day and time of arrival of the goods at the place referred to in </w:t>
            </w:r>
            <w:r w:rsidR="00B37E6E" w:rsidRPr="00B37E6E">
              <w:t>paragraph (</w:t>
            </w:r>
            <w:r w:rsidRPr="00B37E6E">
              <w:t>b);</w:t>
            </w:r>
          </w:p>
          <w:p w:rsidR="00055A7D" w:rsidRPr="00B37E6E" w:rsidRDefault="00055A7D" w:rsidP="00FD1DE8">
            <w:pPr>
              <w:pStyle w:val="Tablea"/>
            </w:pPr>
            <w:r w:rsidRPr="00B37E6E">
              <w:t>(d) the name and contact details of:</w:t>
            </w:r>
          </w:p>
          <w:p w:rsidR="00055A7D" w:rsidRPr="00B37E6E" w:rsidRDefault="00055A7D" w:rsidP="00FD1DE8">
            <w:pPr>
              <w:pStyle w:val="Tablei"/>
            </w:pPr>
            <w:r w:rsidRPr="00B37E6E">
              <w:t>(</w:t>
            </w:r>
            <w:proofErr w:type="spellStart"/>
            <w:r w:rsidRPr="00B37E6E">
              <w:t>i</w:t>
            </w:r>
            <w:proofErr w:type="spellEnd"/>
            <w:r w:rsidRPr="00B37E6E">
              <w:t>) each person who is responsible for arranging to bring the goods into Australian territory; and</w:t>
            </w:r>
          </w:p>
          <w:p w:rsidR="00055A7D" w:rsidRPr="00B37E6E" w:rsidRDefault="00055A7D" w:rsidP="00FD1DE8">
            <w:pPr>
              <w:pStyle w:val="Tablei"/>
            </w:pPr>
            <w:r w:rsidRPr="00B37E6E">
              <w:t>(ii) the exporter;</w:t>
            </w:r>
          </w:p>
          <w:p w:rsidR="00055A7D" w:rsidRPr="00B37E6E" w:rsidRDefault="00055A7D" w:rsidP="00FD1DE8">
            <w:pPr>
              <w:pStyle w:val="Tablea"/>
            </w:pPr>
            <w:r w:rsidRPr="00B37E6E">
              <w:t>(e) the number of the waybill or bill of lading (however described) for the goods;</w:t>
            </w:r>
          </w:p>
          <w:p w:rsidR="00055A7D" w:rsidRPr="00B37E6E" w:rsidRDefault="00055A7D" w:rsidP="00FD1DE8">
            <w:pPr>
              <w:pStyle w:val="Tablea"/>
            </w:pPr>
            <w:r w:rsidRPr="00B37E6E">
              <w:t>(f) the number of the permit authorising the goods to be brought or imported into Australian territory;</w:t>
            </w:r>
          </w:p>
          <w:p w:rsidR="00055A7D" w:rsidRPr="00B37E6E" w:rsidRDefault="00055A7D" w:rsidP="00FD1DE8">
            <w:pPr>
              <w:pStyle w:val="Tablea"/>
            </w:pPr>
            <w:r w:rsidRPr="00B37E6E">
              <w:t>(g) the details about the birds required by the approved form</w:t>
            </w:r>
          </w:p>
        </w:tc>
      </w:tr>
      <w:tr w:rsidR="00055A7D" w:rsidRPr="00B37E6E" w:rsidTr="00FD1DE8">
        <w:tc>
          <w:tcPr>
            <w:tcW w:w="504" w:type="pct"/>
            <w:tcBorders>
              <w:bottom w:val="single" w:sz="12" w:space="0" w:color="auto"/>
            </w:tcBorders>
            <w:shd w:val="clear" w:color="auto" w:fill="auto"/>
          </w:tcPr>
          <w:p w:rsidR="00055A7D" w:rsidRPr="00B37E6E" w:rsidRDefault="00055A7D" w:rsidP="00FD1DE8">
            <w:pPr>
              <w:pStyle w:val="Tabletext"/>
            </w:pPr>
            <w:r w:rsidRPr="00B37E6E">
              <w:t>12</w:t>
            </w:r>
          </w:p>
        </w:tc>
        <w:tc>
          <w:tcPr>
            <w:tcW w:w="1093" w:type="pct"/>
            <w:tcBorders>
              <w:bottom w:val="single" w:sz="12" w:space="0" w:color="auto"/>
            </w:tcBorders>
            <w:shd w:val="clear" w:color="auto" w:fill="auto"/>
          </w:tcPr>
          <w:p w:rsidR="00055A7D" w:rsidRPr="00B37E6E" w:rsidRDefault="00055A7D" w:rsidP="00FD1DE8">
            <w:pPr>
              <w:pStyle w:val="Tabletext"/>
            </w:pPr>
            <w:r w:rsidRPr="00B37E6E">
              <w:t>A consignment of bees (other than bees covered by item</w:t>
            </w:r>
            <w:r w:rsidR="00B37E6E" w:rsidRPr="00B37E6E">
              <w:t> </w:t>
            </w:r>
            <w:r w:rsidRPr="00B37E6E">
              <w:t>6)</w:t>
            </w:r>
          </w:p>
        </w:tc>
        <w:tc>
          <w:tcPr>
            <w:tcW w:w="3403" w:type="pct"/>
            <w:tcBorders>
              <w:bottom w:val="single" w:sz="12" w:space="0" w:color="auto"/>
            </w:tcBorders>
            <w:shd w:val="clear" w:color="auto" w:fill="auto"/>
          </w:tcPr>
          <w:p w:rsidR="00055A7D" w:rsidRPr="00B37E6E" w:rsidRDefault="00055A7D" w:rsidP="00FD1DE8">
            <w:pPr>
              <w:pStyle w:val="Tabletext"/>
            </w:pPr>
            <w:r w:rsidRPr="00B37E6E">
              <w:t>All of the following:</w:t>
            </w:r>
          </w:p>
          <w:p w:rsidR="00055A7D" w:rsidRPr="00B37E6E" w:rsidRDefault="00055A7D" w:rsidP="00FD1DE8">
            <w:pPr>
              <w:pStyle w:val="Tablea"/>
            </w:pPr>
            <w:r w:rsidRPr="00B37E6E">
              <w:t>(a) the name and contact details of each person who is responsible for arranging to bring the goods into Australian territory;</w:t>
            </w:r>
          </w:p>
          <w:p w:rsidR="00055A7D" w:rsidRPr="00B37E6E" w:rsidRDefault="00055A7D" w:rsidP="00FD1DE8">
            <w:pPr>
              <w:pStyle w:val="Tablea"/>
            </w:pPr>
            <w:r w:rsidRPr="00B37E6E">
              <w:t>(b) the number of the waybill or bill of lading (however described) for the consignment;</w:t>
            </w:r>
          </w:p>
          <w:p w:rsidR="00055A7D" w:rsidRPr="00B37E6E" w:rsidRDefault="00055A7D" w:rsidP="00FD1DE8">
            <w:pPr>
              <w:pStyle w:val="Tablea"/>
            </w:pPr>
            <w:r w:rsidRPr="00B37E6E">
              <w:t>(c) the number of the permit authorising the goods to be brought or imported into Australian territory;</w:t>
            </w:r>
          </w:p>
          <w:p w:rsidR="00055A7D" w:rsidRPr="00B37E6E" w:rsidRDefault="00055A7D" w:rsidP="00FD1DE8">
            <w:pPr>
              <w:pStyle w:val="Tablea"/>
            </w:pPr>
            <w:r w:rsidRPr="00B37E6E">
              <w:t>(d) the details about the bees required by the approved form;</w:t>
            </w:r>
          </w:p>
          <w:p w:rsidR="00055A7D" w:rsidRPr="00B37E6E" w:rsidRDefault="00055A7D" w:rsidP="00FD1DE8">
            <w:pPr>
              <w:pStyle w:val="Tablea"/>
            </w:pPr>
            <w:r w:rsidRPr="00B37E6E">
              <w:t>(e) the number used by the Agriculture Department to identify the consignment;</w:t>
            </w:r>
          </w:p>
          <w:p w:rsidR="00055A7D" w:rsidRPr="00B37E6E" w:rsidRDefault="00055A7D" w:rsidP="00FD1DE8">
            <w:pPr>
              <w:pStyle w:val="Tablea"/>
            </w:pPr>
            <w:r w:rsidRPr="00B37E6E">
              <w:t>(f) the number of queen bees (if any) in the consignment</w:t>
            </w:r>
          </w:p>
        </w:tc>
      </w:tr>
    </w:tbl>
    <w:p w:rsidR="00055A7D" w:rsidRPr="00B37E6E" w:rsidRDefault="00055A7D" w:rsidP="00055A7D">
      <w:pPr>
        <w:pStyle w:val="SubsectionHead"/>
      </w:pPr>
      <w:r w:rsidRPr="00B37E6E">
        <w:t>Manner in which notice must be given</w:t>
      </w:r>
    </w:p>
    <w:p w:rsidR="00055A7D" w:rsidRPr="00B37E6E" w:rsidRDefault="00055A7D" w:rsidP="00055A7D">
      <w:pPr>
        <w:pStyle w:val="subsection"/>
      </w:pPr>
      <w:r w:rsidRPr="00B37E6E">
        <w:tab/>
        <w:t>(4)</w:t>
      </w:r>
      <w:r w:rsidRPr="00B37E6E">
        <w:tab/>
        <w:t>The notice must be given in writing and may be given electronically.</w:t>
      </w:r>
    </w:p>
    <w:p w:rsidR="00055A7D" w:rsidRPr="00B37E6E" w:rsidRDefault="00055A7D" w:rsidP="00055A7D">
      <w:pPr>
        <w:pStyle w:val="notetext"/>
      </w:pPr>
      <w:r w:rsidRPr="00B37E6E">
        <w:t>Note:</w:t>
      </w:r>
      <w:r w:rsidRPr="00B37E6E">
        <w:tab/>
        <w:t>The notice must be in a form or forms approved by the Director of Biosecurity (see paragraph</w:t>
      </w:r>
      <w:r w:rsidR="00B37E6E" w:rsidRPr="00B37E6E">
        <w:t> </w:t>
      </w:r>
      <w:r w:rsidRPr="00B37E6E">
        <w:t>120(3)(d) of the Act).</w:t>
      </w:r>
    </w:p>
    <w:p w:rsidR="00055A7D" w:rsidRPr="00B37E6E" w:rsidRDefault="00055A7D" w:rsidP="00055A7D">
      <w:pPr>
        <w:pStyle w:val="SubsectionHead"/>
      </w:pPr>
      <w:r w:rsidRPr="00B37E6E">
        <w:t>Person to whom notice must be given</w:t>
      </w:r>
    </w:p>
    <w:p w:rsidR="00055A7D" w:rsidRPr="00B37E6E" w:rsidRDefault="00055A7D" w:rsidP="00055A7D">
      <w:pPr>
        <w:pStyle w:val="subsection"/>
      </w:pPr>
      <w:r w:rsidRPr="00B37E6E">
        <w:tab/>
        <w:t>(5)</w:t>
      </w:r>
      <w:r w:rsidRPr="00B37E6E">
        <w:tab/>
        <w:t>The notice must be given to a biosecurity official or a customs officer.</w:t>
      </w:r>
    </w:p>
    <w:p w:rsidR="00055A7D" w:rsidRPr="00B37E6E" w:rsidRDefault="00055A7D" w:rsidP="00055A7D">
      <w:pPr>
        <w:pStyle w:val="subsection"/>
      </w:pPr>
      <w:r w:rsidRPr="00B37E6E">
        <w:tab/>
        <w:t>(6)</w:t>
      </w:r>
      <w:r w:rsidRPr="00B37E6E">
        <w:tab/>
        <w:t>If the notice is given using an electronic system, the notice is taken to have been given to a biosecurity official or a customs officer.</w:t>
      </w:r>
    </w:p>
    <w:p w:rsidR="00055A7D" w:rsidRPr="00B37E6E" w:rsidRDefault="00055A7D" w:rsidP="00055A7D">
      <w:pPr>
        <w:pStyle w:val="SubsectionHead"/>
      </w:pPr>
      <w:r w:rsidRPr="00B37E6E">
        <w:t>When notice must be given</w:t>
      </w:r>
    </w:p>
    <w:p w:rsidR="00055A7D" w:rsidRPr="00B37E6E" w:rsidRDefault="00055A7D" w:rsidP="00055A7D">
      <w:pPr>
        <w:pStyle w:val="subsection"/>
      </w:pPr>
      <w:r w:rsidRPr="00B37E6E">
        <w:tab/>
        <w:t>(7)</w:t>
      </w:r>
      <w:r w:rsidRPr="00B37E6E">
        <w:tab/>
        <w:t>The notice must be given no later than 3 business days before the day the aircraft or vessel on which the goods are, or are intended to be, brought into Australian territory is estimated to arrive at its first landing place or port in Australian territory.</w:t>
      </w:r>
    </w:p>
    <w:p w:rsidR="00055A7D" w:rsidRPr="00B37E6E" w:rsidRDefault="00EF72AE" w:rsidP="00055A7D">
      <w:pPr>
        <w:pStyle w:val="ActHead5"/>
      </w:pPr>
      <w:bookmarkStart w:id="23" w:name="_Toc448485923"/>
      <w:r w:rsidRPr="00B37E6E">
        <w:rPr>
          <w:rStyle w:val="CharSectno"/>
        </w:rPr>
        <w:t>13</w:t>
      </w:r>
      <w:r w:rsidR="00055A7D" w:rsidRPr="00B37E6E">
        <w:t xml:space="preserve">  Additional notice of certain animals and eggs to be brought into Australian territory on an aircraft or vessel</w:t>
      </w:r>
      <w:bookmarkEnd w:id="23"/>
    </w:p>
    <w:p w:rsidR="00055A7D" w:rsidRPr="00B37E6E" w:rsidRDefault="00055A7D" w:rsidP="00055A7D">
      <w:pPr>
        <w:pStyle w:val="SubsectionHead"/>
      </w:pPr>
      <w:r w:rsidRPr="00B37E6E">
        <w:t>Application</w:t>
      </w:r>
    </w:p>
    <w:p w:rsidR="00055A7D" w:rsidRPr="00B37E6E" w:rsidRDefault="00055A7D" w:rsidP="00055A7D">
      <w:pPr>
        <w:pStyle w:val="subsection"/>
      </w:pPr>
      <w:r w:rsidRPr="00B37E6E">
        <w:tab/>
        <w:t>(1)</w:t>
      </w:r>
      <w:r w:rsidRPr="00B37E6E">
        <w:tab/>
        <w:t xml:space="preserve">This section makes provision in relation to a notice of any of the following goods (the </w:t>
      </w:r>
      <w:r w:rsidRPr="00B37E6E">
        <w:rPr>
          <w:b/>
          <w:i/>
        </w:rPr>
        <w:t>goods</w:t>
      </w:r>
      <w:r w:rsidRPr="00B37E6E">
        <w:t>) that are, or are intended to be, brought into Australian territory on an aircraft or vessel and unloaded at a landing place or port in Australian territory:</w:t>
      </w:r>
    </w:p>
    <w:p w:rsidR="00055A7D" w:rsidRPr="00B37E6E" w:rsidRDefault="00055A7D" w:rsidP="00055A7D">
      <w:pPr>
        <w:pStyle w:val="paragraph"/>
      </w:pPr>
      <w:r w:rsidRPr="00B37E6E">
        <w:tab/>
        <w:t>(a)</w:t>
      </w:r>
      <w:r w:rsidRPr="00B37E6E">
        <w:tab/>
        <w:t>cats;</w:t>
      </w:r>
    </w:p>
    <w:p w:rsidR="00055A7D" w:rsidRPr="00B37E6E" w:rsidRDefault="00055A7D" w:rsidP="00055A7D">
      <w:pPr>
        <w:pStyle w:val="paragraph"/>
      </w:pPr>
      <w:r w:rsidRPr="00B37E6E">
        <w:tab/>
        <w:t>(b)</w:t>
      </w:r>
      <w:r w:rsidRPr="00B37E6E">
        <w:tab/>
        <w:t>dogs;</w:t>
      </w:r>
    </w:p>
    <w:p w:rsidR="00055A7D" w:rsidRPr="00B37E6E" w:rsidRDefault="00055A7D" w:rsidP="00055A7D">
      <w:pPr>
        <w:pStyle w:val="paragraph"/>
      </w:pPr>
      <w:r w:rsidRPr="00B37E6E">
        <w:tab/>
        <w:t>(c)</w:t>
      </w:r>
      <w:r w:rsidRPr="00B37E6E">
        <w:tab/>
        <w:t>laboratory animals;</w:t>
      </w:r>
    </w:p>
    <w:p w:rsidR="00055A7D" w:rsidRPr="00B37E6E" w:rsidRDefault="00055A7D" w:rsidP="00055A7D">
      <w:pPr>
        <w:pStyle w:val="paragraph"/>
      </w:pPr>
      <w:r w:rsidRPr="00B37E6E">
        <w:tab/>
        <w:t>(d)</w:t>
      </w:r>
      <w:r w:rsidRPr="00B37E6E">
        <w:tab/>
        <w:t>zoo animals;</w:t>
      </w:r>
    </w:p>
    <w:p w:rsidR="00055A7D" w:rsidRPr="00B37E6E" w:rsidRDefault="00055A7D" w:rsidP="00055A7D">
      <w:pPr>
        <w:pStyle w:val="paragraph"/>
      </w:pPr>
      <w:r w:rsidRPr="00B37E6E">
        <w:tab/>
        <w:t>(e)</w:t>
      </w:r>
      <w:r w:rsidRPr="00B37E6E">
        <w:tab/>
        <w:t>horses;</w:t>
      </w:r>
    </w:p>
    <w:p w:rsidR="00055A7D" w:rsidRPr="00B37E6E" w:rsidRDefault="00055A7D" w:rsidP="00055A7D">
      <w:pPr>
        <w:pStyle w:val="paragraph"/>
      </w:pPr>
      <w:r w:rsidRPr="00B37E6E">
        <w:tab/>
        <w:t>(f)</w:t>
      </w:r>
      <w:r w:rsidRPr="00B37E6E">
        <w:tab/>
        <w:t>asses, mules or hinnies;</w:t>
      </w:r>
    </w:p>
    <w:p w:rsidR="00055A7D" w:rsidRPr="00B37E6E" w:rsidRDefault="00055A7D" w:rsidP="00055A7D">
      <w:pPr>
        <w:pStyle w:val="paragraph"/>
      </w:pPr>
      <w:r w:rsidRPr="00B37E6E">
        <w:tab/>
        <w:t>(g)</w:t>
      </w:r>
      <w:r w:rsidRPr="00B37E6E">
        <w:tab/>
        <w:t>ruminants;</w:t>
      </w:r>
    </w:p>
    <w:p w:rsidR="00055A7D" w:rsidRPr="00B37E6E" w:rsidRDefault="00055A7D" w:rsidP="00055A7D">
      <w:pPr>
        <w:pStyle w:val="paragraph"/>
      </w:pPr>
      <w:r w:rsidRPr="00B37E6E">
        <w:tab/>
        <w:t>(h)</w:t>
      </w:r>
      <w:r w:rsidRPr="00B37E6E">
        <w:tab/>
        <w:t>a consignment of fertile eggs.</w:t>
      </w:r>
    </w:p>
    <w:p w:rsidR="00055A7D" w:rsidRPr="00B37E6E" w:rsidRDefault="00055A7D" w:rsidP="00055A7D">
      <w:pPr>
        <w:pStyle w:val="notetext"/>
      </w:pPr>
      <w:r w:rsidRPr="00B37E6E">
        <w:t>Note 1:</w:t>
      </w:r>
      <w:r w:rsidRPr="00B37E6E">
        <w:tab/>
        <w:t>This section applies in addition to sections</w:t>
      </w:r>
      <w:r w:rsidR="00B37E6E" w:rsidRPr="00B37E6E">
        <w:t> </w:t>
      </w:r>
      <w:r w:rsidR="00EF72AE" w:rsidRPr="00B37E6E">
        <w:t>11</w:t>
      </w:r>
      <w:r w:rsidRPr="00B37E6E">
        <w:t xml:space="preserve"> and </w:t>
      </w:r>
      <w:r w:rsidR="00EF72AE" w:rsidRPr="00B37E6E">
        <w:t>12</w:t>
      </w:r>
      <w:r w:rsidRPr="00B37E6E">
        <w:t>.</w:t>
      </w:r>
    </w:p>
    <w:p w:rsidR="00055A7D" w:rsidRPr="00B37E6E" w:rsidRDefault="00055A7D" w:rsidP="00055A7D">
      <w:pPr>
        <w:pStyle w:val="notetext"/>
      </w:pPr>
      <w:r w:rsidRPr="00B37E6E">
        <w:t>Note 2:</w:t>
      </w:r>
      <w:r w:rsidRPr="00B37E6E">
        <w:tab/>
        <w:t>A failure to give a notice containing the information referred to in this section in relation to the goods may contravene subsection</w:t>
      </w:r>
      <w:r w:rsidR="00B37E6E" w:rsidRPr="00B37E6E">
        <w:t> </w:t>
      </w:r>
      <w:r w:rsidRPr="00B37E6E">
        <w:t>120(5) of the Act.</w:t>
      </w:r>
    </w:p>
    <w:p w:rsidR="00055A7D" w:rsidRPr="00B37E6E" w:rsidRDefault="00055A7D" w:rsidP="00055A7D">
      <w:pPr>
        <w:pStyle w:val="notetext"/>
      </w:pPr>
      <w:r w:rsidRPr="00B37E6E">
        <w:t>Note 3:</w:t>
      </w:r>
      <w:r w:rsidRPr="00B37E6E">
        <w:tab/>
        <w:t>Notice is not required to be given in relation to certain kinds of goods (see section</w:t>
      </w:r>
      <w:r w:rsidR="00B37E6E" w:rsidRPr="00B37E6E">
        <w:t> </w:t>
      </w:r>
      <w:r w:rsidR="00EF72AE" w:rsidRPr="00B37E6E">
        <w:t>16</w:t>
      </w:r>
      <w:r w:rsidRPr="00B37E6E">
        <w:t>).</w:t>
      </w:r>
    </w:p>
    <w:p w:rsidR="00055A7D" w:rsidRPr="00B37E6E" w:rsidRDefault="00055A7D" w:rsidP="00055A7D">
      <w:pPr>
        <w:pStyle w:val="SubsectionHead"/>
      </w:pPr>
      <w:r w:rsidRPr="00B37E6E">
        <w:t>Who may give a notice</w:t>
      </w:r>
    </w:p>
    <w:p w:rsidR="00055A7D" w:rsidRPr="00B37E6E" w:rsidRDefault="00055A7D" w:rsidP="00055A7D">
      <w:pPr>
        <w:pStyle w:val="subsection"/>
      </w:pPr>
      <w:r w:rsidRPr="00B37E6E">
        <w:tab/>
        <w:t>(2)</w:t>
      </w:r>
      <w:r w:rsidRPr="00B37E6E">
        <w:tab/>
        <w:t>Each of the following persons is prescribed for the purposes of subsection</w:t>
      </w:r>
      <w:r w:rsidR="00B37E6E" w:rsidRPr="00B37E6E">
        <w:t> </w:t>
      </w:r>
      <w:r w:rsidRPr="00B37E6E">
        <w:t>120(2) of the Act in relation to the goods:</w:t>
      </w:r>
    </w:p>
    <w:p w:rsidR="00055A7D" w:rsidRPr="00B37E6E" w:rsidRDefault="00055A7D" w:rsidP="00055A7D">
      <w:pPr>
        <w:pStyle w:val="paragraph"/>
      </w:pPr>
      <w:r w:rsidRPr="00B37E6E">
        <w:tab/>
        <w:t>(a)</w:t>
      </w:r>
      <w:r w:rsidRPr="00B37E6E">
        <w:tab/>
        <w:t>the person who applied for the permit authorising the goods to be brought or imported into Australian territory;</w:t>
      </w:r>
    </w:p>
    <w:p w:rsidR="00055A7D" w:rsidRPr="00B37E6E" w:rsidRDefault="00055A7D" w:rsidP="00055A7D">
      <w:pPr>
        <w:pStyle w:val="paragraph"/>
      </w:pPr>
      <w:r w:rsidRPr="00B37E6E">
        <w:tab/>
        <w:t>(b)</w:t>
      </w:r>
      <w:r w:rsidRPr="00B37E6E">
        <w:tab/>
        <w:t>each person who is responsible for arranging to bring the goods into Australian territory;</w:t>
      </w:r>
    </w:p>
    <w:p w:rsidR="00055A7D" w:rsidRPr="00B37E6E" w:rsidRDefault="00055A7D" w:rsidP="00055A7D">
      <w:pPr>
        <w:pStyle w:val="paragraph"/>
      </w:pPr>
      <w:r w:rsidRPr="00B37E6E">
        <w:tab/>
        <w:t>(c)</w:t>
      </w:r>
      <w:r w:rsidRPr="00B37E6E">
        <w:tab/>
        <w:t>each customs broker (if any) who arranged for the goods to be brought into Australian territory;</w:t>
      </w:r>
    </w:p>
    <w:p w:rsidR="00055A7D" w:rsidRPr="00B37E6E" w:rsidRDefault="00055A7D" w:rsidP="00055A7D">
      <w:pPr>
        <w:pStyle w:val="paragraph"/>
      </w:pPr>
      <w:r w:rsidRPr="00B37E6E">
        <w:tab/>
        <w:t>(d)</w:t>
      </w:r>
      <w:r w:rsidRPr="00B37E6E">
        <w:tab/>
        <w:t>the operator of the aircraft or vessel on which the goods are, or are intended to be, brought into Australian territory.</w:t>
      </w:r>
    </w:p>
    <w:p w:rsidR="00055A7D" w:rsidRPr="00B37E6E" w:rsidRDefault="00055A7D" w:rsidP="00055A7D">
      <w:pPr>
        <w:pStyle w:val="SubsectionHead"/>
      </w:pPr>
      <w:r w:rsidRPr="00B37E6E">
        <w:t>Information that must be included in notice</w:t>
      </w:r>
    </w:p>
    <w:p w:rsidR="00055A7D" w:rsidRPr="00B37E6E" w:rsidRDefault="00055A7D" w:rsidP="00055A7D">
      <w:pPr>
        <w:pStyle w:val="subsection"/>
      </w:pPr>
      <w:r w:rsidRPr="00B37E6E">
        <w:tab/>
        <w:t>(3)</w:t>
      </w:r>
      <w:r w:rsidRPr="00B37E6E">
        <w:tab/>
        <w:t xml:space="preserve">The information in relation to the goods that must be included in the notice is the information prescribed in </w:t>
      </w:r>
      <w:r w:rsidR="00B37E6E" w:rsidRPr="00B37E6E">
        <w:t>subsection (</w:t>
      </w:r>
      <w:r w:rsidRPr="00B37E6E">
        <w:t>4) that the person giving the notice is aware of or could reasonably be expected to be aware of.</w:t>
      </w:r>
    </w:p>
    <w:p w:rsidR="00055A7D" w:rsidRPr="00B37E6E" w:rsidRDefault="00055A7D" w:rsidP="00055A7D">
      <w:pPr>
        <w:pStyle w:val="subsection"/>
      </w:pPr>
      <w:r w:rsidRPr="00B37E6E">
        <w:tab/>
        <w:t>(4)</w:t>
      </w:r>
      <w:r w:rsidRPr="00B37E6E">
        <w:tab/>
        <w:t xml:space="preserve">For </w:t>
      </w:r>
      <w:r w:rsidR="00B37E6E" w:rsidRPr="00B37E6E">
        <w:t>subsection (</w:t>
      </w:r>
      <w:r w:rsidRPr="00B37E6E">
        <w:t>3), the information in relation to the goods is as follows:</w:t>
      </w:r>
    </w:p>
    <w:p w:rsidR="00055A7D" w:rsidRPr="00B37E6E" w:rsidRDefault="00055A7D" w:rsidP="00055A7D">
      <w:pPr>
        <w:pStyle w:val="paragraph"/>
      </w:pPr>
      <w:r w:rsidRPr="00B37E6E">
        <w:tab/>
        <w:t>(a)</w:t>
      </w:r>
      <w:r w:rsidRPr="00B37E6E">
        <w:tab/>
        <w:t>identifying information for the aircraft or vessel on which the goods are, or are intended to be, brought into Australian territory;</w:t>
      </w:r>
    </w:p>
    <w:p w:rsidR="00055A7D" w:rsidRPr="00B37E6E" w:rsidRDefault="00055A7D" w:rsidP="00055A7D">
      <w:pPr>
        <w:pStyle w:val="paragraph"/>
      </w:pPr>
      <w:r w:rsidRPr="00B37E6E">
        <w:tab/>
        <w:t>(b)</w:t>
      </w:r>
      <w:r w:rsidRPr="00B37E6E">
        <w:tab/>
        <w:t>the landing place or port where the flight or voyage on which the goods are, or are intended to be, brought into Australian territory commenced, or is intended to commence;</w:t>
      </w:r>
    </w:p>
    <w:p w:rsidR="00055A7D" w:rsidRPr="00B37E6E" w:rsidRDefault="00055A7D" w:rsidP="00055A7D">
      <w:pPr>
        <w:pStyle w:val="paragraph"/>
      </w:pPr>
      <w:r w:rsidRPr="00B37E6E">
        <w:tab/>
        <w:t>(c)</w:t>
      </w:r>
      <w:r w:rsidRPr="00B37E6E">
        <w:tab/>
        <w:t>the first landing place or port in Australian territory where the goods are intended to be brought;</w:t>
      </w:r>
    </w:p>
    <w:p w:rsidR="00055A7D" w:rsidRPr="00B37E6E" w:rsidRDefault="00055A7D" w:rsidP="00055A7D">
      <w:pPr>
        <w:pStyle w:val="paragraph"/>
      </w:pPr>
      <w:r w:rsidRPr="00B37E6E">
        <w:tab/>
        <w:t>(d)</w:t>
      </w:r>
      <w:r w:rsidRPr="00B37E6E">
        <w:tab/>
        <w:t xml:space="preserve">the estimated day and time of arrival of the goods at the place referred to in </w:t>
      </w:r>
      <w:r w:rsidR="00B37E6E" w:rsidRPr="00B37E6E">
        <w:t>paragraph (</w:t>
      </w:r>
      <w:r w:rsidRPr="00B37E6E">
        <w:t>c);</w:t>
      </w:r>
    </w:p>
    <w:p w:rsidR="00055A7D" w:rsidRPr="00B37E6E" w:rsidRDefault="00055A7D" w:rsidP="00055A7D">
      <w:pPr>
        <w:pStyle w:val="paragraph"/>
      </w:pPr>
      <w:r w:rsidRPr="00B37E6E">
        <w:tab/>
        <w:t>(e)</w:t>
      </w:r>
      <w:r w:rsidRPr="00B37E6E">
        <w:tab/>
        <w:t>the number of the permit authorising the goods to be brought or imported into Australian territory;</w:t>
      </w:r>
    </w:p>
    <w:p w:rsidR="00055A7D" w:rsidRPr="00B37E6E" w:rsidRDefault="00055A7D" w:rsidP="00055A7D">
      <w:pPr>
        <w:pStyle w:val="paragraph"/>
      </w:pPr>
      <w:r w:rsidRPr="00B37E6E">
        <w:tab/>
        <w:t>(f)</w:t>
      </w:r>
      <w:r w:rsidRPr="00B37E6E">
        <w:tab/>
        <w:t>the details about the animals, or eggs, required by the approved form;</w:t>
      </w:r>
    </w:p>
    <w:p w:rsidR="00055A7D" w:rsidRPr="00B37E6E" w:rsidRDefault="00055A7D" w:rsidP="00055A7D">
      <w:pPr>
        <w:pStyle w:val="paragraph"/>
      </w:pPr>
      <w:r w:rsidRPr="00B37E6E">
        <w:tab/>
        <w:t>(g)</w:t>
      </w:r>
      <w:r w:rsidRPr="00B37E6E">
        <w:tab/>
        <w:t>the number of the waybill or bill of lading (however described) for the goods;</w:t>
      </w:r>
    </w:p>
    <w:p w:rsidR="00055A7D" w:rsidRPr="00B37E6E" w:rsidRDefault="00055A7D" w:rsidP="00055A7D">
      <w:pPr>
        <w:pStyle w:val="paragraph"/>
      </w:pPr>
      <w:r w:rsidRPr="00B37E6E">
        <w:tab/>
        <w:t>(h)</w:t>
      </w:r>
      <w:r w:rsidRPr="00B37E6E">
        <w:tab/>
        <w:t>the number and kind of animals or eggs;</w:t>
      </w:r>
    </w:p>
    <w:p w:rsidR="00055A7D" w:rsidRPr="00B37E6E" w:rsidRDefault="00055A7D" w:rsidP="00055A7D">
      <w:pPr>
        <w:pStyle w:val="paragraph"/>
      </w:pPr>
      <w:r w:rsidRPr="00B37E6E">
        <w:tab/>
        <w:t>(</w:t>
      </w:r>
      <w:proofErr w:type="spellStart"/>
      <w:r w:rsidRPr="00B37E6E">
        <w:t>i</w:t>
      </w:r>
      <w:proofErr w:type="spellEnd"/>
      <w:r w:rsidRPr="00B37E6E">
        <w:t>)</w:t>
      </w:r>
      <w:r w:rsidRPr="00B37E6E">
        <w:tab/>
        <w:t>the name of the owner of the animals or eggs;</w:t>
      </w:r>
    </w:p>
    <w:p w:rsidR="00055A7D" w:rsidRPr="00B37E6E" w:rsidRDefault="00055A7D" w:rsidP="00055A7D">
      <w:pPr>
        <w:pStyle w:val="paragraph"/>
      </w:pPr>
      <w:r w:rsidRPr="00B37E6E">
        <w:tab/>
        <w:t>(j)</w:t>
      </w:r>
      <w:r w:rsidRPr="00B37E6E">
        <w:tab/>
        <w:t>the booking number for the post</w:t>
      </w:r>
      <w:r w:rsidR="00B37E6E">
        <w:noBreakHyphen/>
      </w:r>
      <w:r w:rsidRPr="00B37E6E">
        <w:t>entry quarantine facility where the goods are intended to be taken after they arrive in Australian territory.</w:t>
      </w:r>
    </w:p>
    <w:p w:rsidR="00055A7D" w:rsidRPr="00B37E6E" w:rsidRDefault="00055A7D" w:rsidP="00055A7D">
      <w:pPr>
        <w:pStyle w:val="SubsectionHead"/>
      </w:pPr>
      <w:r w:rsidRPr="00B37E6E">
        <w:t>Manner in which notice must be given</w:t>
      </w:r>
    </w:p>
    <w:p w:rsidR="00055A7D" w:rsidRPr="00B37E6E" w:rsidRDefault="00055A7D" w:rsidP="00055A7D">
      <w:pPr>
        <w:pStyle w:val="subsection"/>
      </w:pPr>
      <w:r w:rsidRPr="00B37E6E">
        <w:tab/>
        <w:t>(5)</w:t>
      </w:r>
      <w:r w:rsidRPr="00B37E6E">
        <w:tab/>
        <w:t>The notice must be given in writing and may be given electronically.</w:t>
      </w:r>
    </w:p>
    <w:p w:rsidR="00055A7D" w:rsidRPr="00B37E6E" w:rsidRDefault="00055A7D" w:rsidP="00055A7D">
      <w:pPr>
        <w:pStyle w:val="notetext"/>
      </w:pPr>
      <w:r w:rsidRPr="00B37E6E">
        <w:t>Note:</w:t>
      </w:r>
      <w:r w:rsidRPr="00B37E6E">
        <w:tab/>
        <w:t>The notice must be in a form or forms approved by the Director of Biosecurity (see paragraph</w:t>
      </w:r>
      <w:r w:rsidR="00B37E6E" w:rsidRPr="00B37E6E">
        <w:t> </w:t>
      </w:r>
      <w:r w:rsidRPr="00B37E6E">
        <w:t>120(3)(d) of the Act).</w:t>
      </w:r>
    </w:p>
    <w:p w:rsidR="00055A7D" w:rsidRPr="00B37E6E" w:rsidRDefault="00055A7D" w:rsidP="00055A7D">
      <w:pPr>
        <w:pStyle w:val="SubsectionHead"/>
      </w:pPr>
      <w:r w:rsidRPr="00B37E6E">
        <w:t>Person to whom notice must be given</w:t>
      </w:r>
    </w:p>
    <w:p w:rsidR="00055A7D" w:rsidRPr="00B37E6E" w:rsidRDefault="00055A7D" w:rsidP="00055A7D">
      <w:pPr>
        <w:pStyle w:val="subsection"/>
      </w:pPr>
      <w:r w:rsidRPr="00B37E6E">
        <w:tab/>
        <w:t>(6)</w:t>
      </w:r>
      <w:r w:rsidRPr="00B37E6E">
        <w:tab/>
        <w:t>A notice must be given to a biosecurity official or a customs officer.</w:t>
      </w:r>
    </w:p>
    <w:p w:rsidR="00055A7D" w:rsidRPr="00B37E6E" w:rsidRDefault="00055A7D" w:rsidP="00055A7D">
      <w:pPr>
        <w:pStyle w:val="subsection"/>
      </w:pPr>
      <w:r w:rsidRPr="00B37E6E">
        <w:tab/>
        <w:t>(7)</w:t>
      </w:r>
      <w:r w:rsidRPr="00B37E6E">
        <w:tab/>
        <w:t>If the notice is given using an electronic system, the notice is taken to have been given to a biosecurity official or a customs officer.</w:t>
      </w:r>
    </w:p>
    <w:p w:rsidR="00055A7D" w:rsidRPr="00B37E6E" w:rsidRDefault="00055A7D" w:rsidP="00055A7D">
      <w:pPr>
        <w:pStyle w:val="SubsectionHead"/>
      </w:pPr>
      <w:r w:rsidRPr="00B37E6E">
        <w:t>When notice must be given</w:t>
      </w:r>
    </w:p>
    <w:p w:rsidR="00055A7D" w:rsidRPr="00B37E6E" w:rsidRDefault="00055A7D" w:rsidP="00055A7D">
      <w:pPr>
        <w:pStyle w:val="subsection"/>
      </w:pPr>
      <w:r w:rsidRPr="00B37E6E">
        <w:tab/>
        <w:t>(8)</w:t>
      </w:r>
      <w:r w:rsidRPr="00B37E6E">
        <w:tab/>
        <w:t>The notice must be given no earlier than 72 hours, but no later than 30 minutes, before the flight or voyage on which the goods are, or are intended to be, brought into Australian territory is estimated to commence.</w:t>
      </w:r>
    </w:p>
    <w:p w:rsidR="00055A7D" w:rsidRPr="00B37E6E" w:rsidRDefault="00EF72AE" w:rsidP="00055A7D">
      <w:pPr>
        <w:pStyle w:val="ActHead5"/>
      </w:pPr>
      <w:bookmarkStart w:id="24" w:name="_Toc448485924"/>
      <w:r w:rsidRPr="00B37E6E">
        <w:rPr>
          <w:rStyle w:val="CharSectno"/>
        </w:rPr>
        <w:t>14</w:t>
      </w:r>
      <w:r w:rsidR="00055A7D" w:rsidRPr="00B37E6E">
        <w:t xml:space="preserve">  Notice of goods that are the subject of an import declaration</w:t>
      </w:r>
      <w:bookmarkEnd w:id="24"/>
    </w:p>
    <w:p w:rsidR="00055A7D" w:rsidRPr="00B37E6E" w:rsidRDefault="00055A7D" w:rsidP="00055A7D">
      <w:pPr>
        <w:pStyle w:val="SubsectionHead"/>
      </w:pPr>
      <w:r w:rsidRPr="00B37E6E">
        <w:t>Application</w:t>
      </w:r>
    </w:p>
    <w:p w:rsidR="00055A7D" w:rsidRPr="00B37E6E" w:rsidRDefault="00055A7D" w:rsidP="00055A7D">
      <w:pPr>
        <w:pStyle w:val="subsection"/>
      </w:pPr>
      <w:r w:rsidRPr="00B37E6E">
        <w:tab/>
        <w:t>(1)</w:t>
      </w:r>
      <w:r w:rsidRPr="00B37E6E">
        <w:tab/>
        <w:t xml:space="preserve">This section makes provision in relation to a notice of goods (the </w:t>
      </w:r>
      <w:r w:rsidRPr="00B37E6E">
        <w:rPr>
          <w:b/>
          <w:i/>
        </w:rPr>
        <w:t>goods</w:t>
      </w:r>
      <w:r w:rsidRPr="00B37E6E">
        <w:t>) that:</w:t>
      </w:r>
    </w:p>
    <w:p w:rsidR="00055A7D" w:rsidRPr="00B37E6E" w:rsidRDefault="00055A7D" w:rsidP="00055A7D">
      <w:pPr>
        <w:pStyle w:val="paragraph"/>
      </w:pPr>
      <w:r w:rsidRPr="00B37E6E">
        <w:tab/>
        <w:t>(a)</w:t>
      </w:r>
      <w:r w:rsidRPr="00B37E6E">
        <w:tab/>
        <w:t>are the subject of an import declaration; and</w:t>
      </w:r>
    </w:p>
    <w:p w:rsidR="00055A7D" w:rsidRPr="00B37E6E" w:rsidRDefault="00055A7D" w:rsidP="00055A7D">
      <w:pPr>
        <w:pStyle w:val="paragraph"/>
      </w:pPr>
      <w:r w:rsidRPr="00B37E6E">
        <w:tab/>
        <w:t>(b)</w:t>
      </w:r>
      <w:r w:rsidRPr="00B37E6E">
        <w:tab/>
        <w:t>have been, or are intended to be, brought into Australian territory on an aircraft or vessel and unloaded at a landing place or port in Australian territory.</w:t>
      </w:r>
    </w:p>
    <w:p w:rsidR="00055A7D" w:rsidRPr="00B37E6E" w:rsidRDefault="00055A7D" w:rsidP="00055A7D">
      <w:pPr>
        <w:pStyle w:val="notetext"/>
      </w:pPr>
      <w:r w:rsidRPr="00B37E6E">
        <w:t>Note 1:</w:t>
      </w:r>
      <w:r w:rsidRPr="00B37E6E">
        <w:tab/>
        <w:t>This section applies in addition to sections</w:t>
      </w:r>
      <w:r w:rsidR="00B37E6E" w:rsidRPr="00B37E6E">
        <w:t> </w:t>
      </w:r>
      <w:r w:rsidR="00EF72AE" w:rsidRPr="00B37E6E">
        <w:t>11</w:t>
      </w:r>
      <w:r w:rsidRPr="00B37E6E">
        <w:t xml:space="preserve">, </w:t>
      </w:r>
      <w:r w:rsidR="00EF72AE" w:rsidRPr="00B37E6E">
        <w:t>12</w:t>
      </w:r>
      <w:r w:rsidRPr="00B37E6E">
        <w:t xml:space="preserve"> and </w:t>
      </w:r>
      <w:r w:rsidR="00EF72AE" w:rsidRPr="00B37E6E">
        <w:t>13</w:t>
      </w:r>
      <w:r w:rsidRPr="00B37E6E">
        <w:t>.</w:t>
      </w:r>
    </w:p>
    <w:p w:rsidR="00055A7D" w:rsidRPr="00B37E6E" w:rsidRDefault="00055A7D" w:rsidP="00055A7D">
      <w:pPr>
        <w:pStyle w:val="notetext"/>
      </w:pPr>
      <w:r w:rsidRPr="00B37E6E">
        <w:t>Note 2:</w:t>
      </w:r>
      <w:r w:rsidRPr="00B37E6E">
        <w:tab/>
        <w:t>A failure to give a notice containing the information referred to in this section in relation to the goods may contravene subsection</w:t>
      </w:r>
      <w:r w:rsidR="00B37E6E" w:rsidRPr="00B37E6E">
        <w:t> </w:t>
      </w:r>
      <w:r w:rsidRPr="00B37E6E">
        <w:t>120(5) of the Act.</w:t>
      </w:r>
    </w:p>
    <w:p w:rsidR="00055A7D" w:rsidRPr="00B37E6E" w:rsidRDefault="00055A7D" w:rsidP="00055A7D">
      <w:pPr>
        <w:pStyle w:val="notetext"/>
      </w:pPr>
      <w:r w:rsidRPr="00B37E6E">
        <w:t>Note 3:</w:t>
      </w:r>
      <w:r w:rsidRPr="00B37E6E">
        <w:tab/>
        <w:t>Notice is not required to be given in relation to certain kinds of goods (see section</w:t>
      </w:r>
      <w:r w:rsidR="00B37E6E" w:rsidRPr="00B37E6E">
        <w:t> </w:t>
      </w:r>
      <w:r w:rsidR="00EF72AE" w:rsidRPr="00B37E6E">
        <w:t>16</w:t>
      </w:r>
      <w:r w:rsidRPr="00B37E6E">
        <w:t>).</w:t>
      </w:r>
    </w:p>
    <w:p w:rsidR="00055A7D" w:rsidRPr="00B37E6E" w:rsidRDefault="00055A7D" w:rsidP="00055A7D">
      <w:pPr>
        <w:pStyle w:val="SubsectionHead"/>
      </w:pPr>
      <w:r w:rsidRPr="00B37E6E">
        <w:t>Who may give a notice</w:t>
      </w:r>
    </w:p>
    <w:p w:rsidR="00055A7D" w:rsidRPr="00B37E6E" w:rsidRDefault="00055A7D" w:rsidP="00055A7D">
      <w:pPr>
        <w:pStyle w:val="subsection"/>
      </w:pPr>
      <w:r w:rsidRPr="00B37E6E">
        <w:tab/>
        <w:t>(2)</w:t>
      </w:r>
      <w:r w:rsidRPr="00B37E6E">
        <w:tab/>
        <w:t>Each of the following persons is prescribed for the purposes of subsection</w:t>
      </w:r>
      <w:r w:rsidR="00B37E6E" w:rsidRPr="00B37E6E">
        <w:t> </w:t>
      </w:r>
      <w:r w:rsidRPr="00B37E6E">
        <w:t>120(2) of the Act in relation to the goods:</w:t>
      </w:r>
    </w:p>
    <w:p w:rsidR="00055A7D" w:rsidRPr="00B37E6E" w:rsidRDefault="00055A7D" w:rsidP="00055A7D">
      <w:pPr>
        <w:pStyle w:val="paragraph"/>
      </w:pPr>
      <w:r w:rsidRPr="00B37E6E">
        <w:tab/>
        <w:t>(a)</w:t>
      </w:r>
      <w:r w:rsidRPr="00B37E6E">
        <w:tab/>
        <w:t>each person who is responsible for arranging to bring the goods into Australian territory;</w:t>
      </w:r>
    </w:p>
    <w:p w:rsidR="00055A7D" w:rsidRPr="00B37E6E" w:rsidRDefault="00055A7D" w:rsidP="00055A7D">
      <w:pPr>
        <w:pStyle w:val="paragraph"/>
      </w:pPr>
      <w:r w:rsidRPr="00B37E6E">
        <w:tab/>
        <w:t>(b)</w:t>
      </w:r>
      <w:r w:rsidRPr="00B37E6E">
        <w:tab/>
        <w:t>each customs broker (if any) who arranged for the goods to be brought into Australian territory.</w:t>
      </w:r>
    </w:p>
    <w:p w:rsidR="00055A7D" w:rsidRPr="00B37E6E" w:rsidRDefault="00055A7D" w:rsidP="00055A7D">
      <w:pPr>
        <w:pStyle w:val="SubsectionHead"/>
      </w:pPr>
      <w:r w:rsidRPr="00B37E6E">
        <w:t>Information that must be included in notice</w:t>
      </w:r>
    </w:p>
    <w:p w:rsidR="00055A7D" w:rsidRPr="00B37E6E" w:rsidRDefault="00055A7D" w:rsidP="00055A7D">
      <w:pPr>
        <w:pStyle w:val="subsection"/>
      </w:pPr>
      <w:r w:rsidRPr="00B37E6E">
        <w:tab/>
        <w:t>(3)</w:t>
      </w:r>
      <w:r w:rsidRPr="00B37E6E">
        <w:tab/>
        <w:t xml:space="preserve">The information in relation to the goods that must be included in the notice is the information prescribed in </w:t>
      </w:r>
      <w:r w:rsidR="00B37E6E" w:rsidRPr="00B37E6E">
        <w:t>subsection (</w:t>
      </w:r>
      <w:r w:rsidRPr="00B37E6E">
        <w:t>4) that the person giving the notice is aware of or could reasonably be expected to be aware of.</w:t>
      </w:r>
    </w:p>
    <w:p w:rsidR="00055A7D" w:rsidRPr="00B37E6E" w:rsidRDefault="00055A7D" w:rsidP="00055A7D">
      <w:pPr>
        <w:pStyle w:val="subsection"/>
      </w:pPr>
      <w:r w:rsidRPr="00B37E6E">
        <w:tab/>
        <w:t>(4)</w:t>
      </w:r>
      <w:r w:rsidRPr="00B37E6E">
        <w:tab/>
        <w:t xml:space="preserve">For </w:t>
      </w:r>
      <w:r w:rsidR="00B37E6E" w:rsidRPr="00B37E6E">
        <w:t>subsection (</w:t>
      </w:r>
      <w:r w:rsidRPr="00B37E6E">
        <w:t>3), the information in relation to the goods is as follows:</w:t>
      </w:r>
    </w:p>
    <w:p w:rsidR="00055A7D" w:rsidRPr="00B37E6E" w:rsidRDefault="00055A7D" w:rsidP="00055A7D">
      <w:pPr>
        <w:pStyle w:val="paragraph"/>
      </w:pPr>
      <w:r w:rsidRPr="00B37E6E">
        <w:tab/>
        <w:t>(a)</w:t>
      </w:r>
      <w:r w:rsidRPr="00B37E6E">
        <w:tab/>
        <w:t>the name and contact details of the person giving the notice;</w:t>
      </w:r>
    </w:p>
    <w:p w:rsidR="00055A7D" w:rsidRPr="00B37E6E" w:rsidRDefault="00055A7D" w:rsidP="00055A7D">
      <w:pPr>
        <w:pStyle w:val="paragraph"/>
      </w:pPr>
      <w:r w:rsidRPr="00B37E6E">
        <w:tab/>
        <w:t>(b)</w:t>
      </w:r>
      <w:r w:rsidRPr="00B37E6E">
        <w:tab/>
        <w:t>the name and contact details of the owner of the goods;</w:t>
      </w:r>
    </w:p>
    <w:p w:rsidR="00055A7D" w:rsidRPr="00B37E6E" w:rsidRDefault="00055A7D" w:rsidP="00055A7D">
      <w:pPr>
        <w:pStyle w:val="paragraph"/>
      </w:pPr>
      <w:r w:rsidRPr="00B37E6E">
        <w:tab/>
        <w:t>(c)</w:t>
      </w:r>
      <w:r w:rsidRPr="00B37E6E">
        <w:tab/>
        <w:t>the name and contact details of the supplier of the goods;</w:t>
      </w:r>
    </w:p>
    <w:p w:rsidR="00055A7D" w:rsidRPr="00B37E6E" w:rsidRDefault="00055A7D" w:rsidP="00055A7D">
      <w:pPr>
        <w:pStyle w:val="paragraph"/>
      </w:pPr>
      <w:r w:rsidRPr="00B37E6E">
        <w:tab/>
        <w:t>(d)</w:t>
      </w:r>
      <w:r w:rsidRPr="00B37E6E">
        <w:tab/>
        <w:t>information identifying the aircraft or vessel on which the goods are, or are intended to be, brought into Australian territory;</w:t>
      </w:r>
    </w:p>
    <w:p w:rsidR="00055A7D" w:rsidRPr="00B37E6E" w:rsidRDefault="00055A7D" w:rsidP="00055A7D">
      <w:pPr>
        <w:pStyle w:val="paragraph"/>
      </w:pPr>
      <w:r w:rsidRPr="00B37E6E">
        <w:tab/>
        <w:t>(e)</w:t>
      </w:r>
      <w:r w:rsidRPr="00B37E6E">
        <w:tab/>
        <w:t>the place where the goods are, or are intended to be, loaded onto the aircraft or vessel on which the goods are, or are intended to be, brought into Australian territory;</w:t>
      </w:r>
    </w:p>
    <w:p w:rsidR="00055A7D" w:rsidRPr="00B37E6E" w:rsidRDefault="00055A7D" w:rsidP="00055A7D">
      <w:pPr>
        <w:pStyle w:val="paragraph"/>
      </w:pPr>
      <w:r w:rsidRPr="00B37E6E">
        <w:tab/>
        <w:t>(f)</w:t>
      </w:r>
      <w:r w:rsidRPr="00B37E6E">
        <w:tab/>
        <w:t>the first landing place or port in Australian territory where the goods are, or are intended to be, brought;</w:t>
      </w:r>
    </w:p>
    <w:p w:rsidR="00055A7D" w:rsidRPr="00B37E6E" w:rsidRDefault="00055A7D" w:rsidP="00055A7D">
      <w:pPr>
        <w:pStyle w:val="paragraph"/>
      </w:pPr>
      <w:r w:rsidRPr="00B37E6E">
        <w:tab/>
        <w:t>(g)</w:t>
      </w:r>
      <w:r w:rsidRPr="00B37E6E">
        <w:tab/>
        <w:t>each landing place or port in Australian territory where the goods are, or are intended to be, unloaded;</w:t>
      </w:r>
    </w:p>
    <w:p w:rsidR="00055A7D" w:rsidRPr="00B37E6E" w:rsidRDefault="00055A7D" w:rsidP="00055A7D">
      <w:pPr>
        <w:pStyle w:val="paragraph"/>
      </w:pPr>
      <w:r w:rsidRPr="00B37E6E">
        <w:tab/>
        <w:t>(h)</w:t>
      </w:r>
      <w:r w:rsidRPr="00B37E6E">
        <w:tab/>
        <w:t>the place in Australian territory that is, or is intended to be, the final destination of the goods;</w:t>
      </w:r>
    </w:p>
    <w:p w:rsidR="00055A7D" w:rsidRPr="00B37E6E" w:rsidRDefault="00055A7D" w:rsidP="00055A7D">
      <w:pPr>
        <w:pStyle w:val="paragraph"/>
      </w:pPr>
      <w:r w:rsidRPr="00B37E6E">
        <w:tab/>
        <w:t>(</w:t>
      </w:r>
      <w:proofErr w:type="spellStart"/>
      <w:r w:rsidRPr="00B37E6E">
        <w:t>i</w:t>
      </w:r>
      <w:proofErr w:type="spellEnd"/>
      <w:r w:rsidRPr="00B37E6E">
        <w:t>)</w:t>
      </w:r>
      <w:r w:rsidRPr="00B37E6E">
        <w:tab/>
        <w:t xml:space="preserve">the day, or estimated day, of arrival of the goods at each place referred to in </w:t>
      </w:r>
      <w:r w:rsidR="00B37E6E" w:rsidRPr="00B37E6E">
        <w:t>paragraphs (</w:t>
      </w:r>
      <w:r w:rsidRPr="00B37E6E">
        <w:t>f), (g) and (h);</w:t>
      </w:r>
    </w:p>
    <w:p w:rsidR="00055A7D" w:rsidRPr="00B37E6E" w:rsidRDefault="00055A7D" w:rsidP="00055A7D">
      <w:pPr>
        <w:pStyle w:val="paragraph"/>
      </w:pPr>
      <w:r w:rsidRPr="00B37E6E">
        <w:tab/>
        <w:t>(j)</w:t>
      </w:r>
      <w:r w:rsidRPr="00B37E6E">
        <w:tab/>
        <w:t>a description of the goods;</w:t>
      </w:r>
    </w:p>
    <w:p w:rsidR="00055A7D" w:rsidRPr="00B37E6E" w:rsidRDefault="00055A7D" w:rsidP="00055A7D">
      <w:pPr>
        <w:pStyle w:val="paragraph"/>
      </w:pPr>
      <w:r w:rsidRPr="00B37E6E">
        <w:tab/>
        <w:t>(k)</w:t>
      </w:r>
      <w:r w:rsidRPr="00B37E6E">
        <w:tab/>
        <w:t>t</w:t>
      </w:r>
      <w:r w:rsidR="00166151" w:rsidRPr="00B37E6E">
        <w:t>he place of origin of the goods, and any additional information about where the goods were manufactured, grown or obtained required by the approved form;</w:t>
      </w:r>
    </w:p>
    <w:p w:rsidR="00055A7D" w:rsidRPr="00B37E6E" w:rsidRDefault="00055A7D" w:rsidP="00055A7D">
      <w:pPr>
        <w:pStyle w:val="paragraph"/>
      </w:pPr>
      <w:r w:rsidRPr="00B37E6E">
        <w:tab/>
        <w:t>(l)</w:t>
      </w:r>
      <w:r w:rsidRPr="00B37E6E">
        <w:tab/>
        <w:t>whether the goods are unaccompanied personal effects;</w:t>
      </w:r>
    </w:p>
    <w:p w:rsidR="00055A7D" w:rsidRPr="00B37E6E" w:rsidRDefault="00055A7D" w:rsidP="00055A7D">
      <w:pPr>
        <w:pStyle w:val="paragraph"/>
      </w:pPr>
      <w:r w:rsidRPr="00B37E6E">
        <w:tab/>
        <w:t>(m)</w:t>
      </w:r>
      <w:r w:rsidRPr="00B37E6E">
        <w:tab/>
        <w:t>the number of the waybill or bill of lading (however described) for the goods;</w:t>
      </w:r>
    </w:p>
    <w:p w:rsidR="00055A7D" w:rsidRPr="00B37E6E" w:rsidRDefault="00055A7D" w:rsidP="00055A7D">
      <w:pPr>
        <w:pStyle w:val="paragraph"/>
      </w:pPr>
      <w:r w:rsidRPr="00B37E6E">
        <w:tab/>
        <w:t>(n)</w:t>
      </w:r>
      <w:r w:rsidRPr="00B37E6E">
        <w:tab/>
        <w:t>if the goods are, or are intended to be, brought into Australian territory on a vessel:</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whether the goods are, or are intended to be, a full container load or less than a full container load, or carried as bulk cargo or break</w:t>
      </w:r>
      <w:r w:rsidR="00B37E6E">
        <w:noBreakHyphen/>
      </w:r>
      <w:r w:rsidRPr="00B37E6E">
        <w:t>bulk cargo; and</w:t>
      </w:r>
    </w:p>
    <w:p w:rsidR="00055A7D" w:rsidRPr="00B37E6E" w:rsidRDefault="00055A7D" w:rsidP="00055A7D">
      <w:pPr>
        <w:pStyle w:val="paragraphsub"/>
      </w:pPr>
      <w:r w:rsidRPr="00B37E6E">
        <w:tab/>
        <w:t>(ii)</w:t>
      </w:r>
      <w:r w:rsidRPr="00B37E6E">
        <w:tab/>
        <w:t>whether the goods are defined within both Australian and international standards as being hazardous;</w:t>
      </w:r>
    </w:p>
    <w:p w:rsidR="00055A7D" w:rsidRPr="00B37E6E" w:rsidRDefault="00055A7D" w:rsidP="00055A7D">
      <w:pPr>
        <w:pStyle w:val="paragraph"/>
      </w:pPr>
      <w:r w:rsidRPr="00B37E6E">
        <w:tab/>
        <w:t>(o)</w:t>
      </w:r>
      <w:r w:rsidRPr="00B37E6E">
        <w:tab/>
        <w:t>the number and type of packages containing the goods;</w:t>
      </w:r>
    </w:p>
    <w:p w:rsidR="00055A7D" w:rsidRPr="00B37E6E" w:rsidRDefault="00055A7D" w:rsidP="00055A7D">
      <w:pPr>
        <w:pStyle w:val="paragraph"/>
      </w:pPr>
      <w:r w:rsidRPr="00B37E6E">
        <w:tab/>
        <w:t>(p)</w:t>
      </w:r>
      <w:r w:rsidRPr="00B37E6E">
        <w:tab/>
        <w:t>the shipping, or other identifying, marks relating to the goods;</w:t>
      </w:r>
    </w:p>
    <w:p w:rsidR="00055A7D" w:rsidRPr="00B37E6E" w:rsidRDefault="00055A7D" w:rsidP="00055A7D">
      <w:pPr>
        <w:pStyle w:val="paragraph"/>
      </w:pPr>
      <w:r w:rsidRPr="00B37E6E">
        <w:tab/>
        <w:t>(q)</w:t>
      </w:r>
      <w:r w:rsidRPr="00B37E6E">
        <w:tab/>
        <w:t>the number of each container containing the goods;</w:t>
      </w:r>
    </w:p>
    <w:p w:rsidR="00055A7D" w:rsidRPr="00B37E6E" w:rsidRDefault="00055A7D" w:rsidP="00055A7D">
      <w:pPr>
        <w:pStyle w:val="paragraph"/>
      </w:pPr>
      <w:r w:rsidRPr="00B37E6E">
        <w:tab/>
        <w:t>(r)</w:t>
      </w:r>
      <w:r w:rsidRPr="00B37E6E">
        <w:tab/>
        <w:t>the import entry reference number for the goods;</w:t>
      </w:r>
    </w:p>
    <w:p w:rsidR="00055A7D" w:rsidRPr="00B37E6E" w:rsidRDefault="00055A7D" w:rsidP="00055A7D">
      <w:pPr>
        <w:pStyle w:val="paragraph"/>
      </w:pPr>
      <w:r w:rsidRPr="00B37E6E">
        <w:tab/>
        <w:t>(s)</w:t>
      </w:r>
      <w:r w:rsidRPr="00B37E6E">
        <w:tab/>
        <w:t xml:space="preserve">the code (known as the Harmonised Tariff Item Statistical Code) for the goods under the </w:t>
      </w:r>
      <w:r w:rsidRPr="00B37E6E">
        <w:rPr>
          <w:i/>
        </w:rPr>
        <w:t>Customs Tariff Act 1995</w:t>
      </w:r>
      <w:r w:rsidRPr="00B37E6E">
        <w:t>;</w:t>
      </w:r>
    </w:p>
    <w:p w:rsidR="00055A7D" w:rsidRPr="00B37E6E" w:rsidRDefault="00055A7D" w:rsidP="00055A7D">
      <w:pPr>
        <w:pStyle w:val="paragraph"/>
      </w:pPr>
      <w:r w:rsidRPr="00B37E6E">
        <w:tab/>
        <w:t>(t)</w:t>
      </w:r>
      <w:r w:rsidRPr="00B37E6E">
        <w:tab/>
        <w:t>the registration number allocated by the Director of Biosecurity for any overseas treatment provider in relation to the goods.</w:t>
      </w:r>
    </w:p>
    <w:p w:rsidR="00055A7D" w:rsidRPr="00B37E6E" w:rsidRDefault="00055A7D" w:rsidP="00055A7D">
      <w:pPr>
        <w:pStyle w:val="SubsectionHead"/>
      </w:pPr>
      <w:r w:rsidRPr="00B37E6E">
        <w:t>Manner in which notice must be given</w:t>
      </w:r>
    </w:p>
    <w:p w:rsidR="00055A7D" w:rsidRPr="00B37E6E" w:rsidRDefault="00055A7D" w:rsidP="00055A7D">
      <w:pPr>
        <w:pStyle w:val="subsection"/>
      </w:pPr>
      <w:r w:rsidRPr="00B37E6E">
        <w:tab/>
        <w:t>(5)</w:t>
      </w:r>
      <w:r w:rsidRPr="00B37E6E">
        <w:tab/>
        <w:t>The notice must be given in writing and may be given electronically.</w:t>
      </w:r>
    </w:p>
    <w:p w:rsidR="00055A7D" w:rsidRPr="00B37E6E" w:rsidRDefault="00055A7D" w:rsidP="00055A7D">
      <w:pPr>
        <w:pStyle w:val="notetext"/>
      </w:pPr>
      <w:r w:rsidRPr="00B37E6E">
        <w:t>Note:</w:t>
      </w:r>
      <w:r w:rsidRPr="00B37E6E">
        <w:tab/>
        <w:t>The notice must be in a form or forms approved by the Director of Biosecurity (see paragraph</w:t>
      </w:r>
      <w:r w:rsidR="00B37E6E" w:rsidRPr="00B37E6E">
        <w:t> </w:t>
      </w:r>
      <w:r w:rsidRPr="00B37E6E">
        <w:t>120(3)(d) of the Act).</w:t>
      </w:r>
    </w:p>
    <w:p w:rsidR="00055A7D" w:rsidRPr="00B37E6E" w:rsidRDefault="00055A7D" w:rsidP="00055A7D">
      <w:pPr>
        <w:pStyle w:val="SubsectionHead"/>
      </w:pPr>
      <w:r w:rsidRPr="00B37E6E">
        <w:t>Person to whom notice must be given</w:t>
      </w:r>
    </w:p>
    <w:p w:rsidR="00055A7D" w:rsidRPr="00B37E6E" w:rsidRDefault="00055A7D" w:rsidP="00055A7D">
      <w:pPr>
        <w:pStyle w:val="subsection"/>
      </w:pPr>
      <w:r w:rsidRPr="00B37E6E">
        <w:tab/>
        <w:t>(6)</w:t>
      </w:r>
      <w:r w:rsidRPr="00B37E6E">
        <w:tab/>
        <w:t>A notice must be given to a biosecurity official or a customs officer.</w:t>
      </w:r>
    </w:p>
    <w:p w:rsidR="00055A7D" w:rsidRPr="00B37E6E" w:rsidRDefault="00055A7D" w:rsidP="00055A7D">
      <w:pPr>
        <w:pStyle w:val="subsection"/>
      </w:pPr>
      <w:r w:rsidRPr="00B37E6E">
        <w:tab/>
        <w:t>(7)</w:t>
      </w:r>
      <w:r w:rsidRPr="00B37E6E">
        <w:tab/>
        <w:t>If the notice is given using an electronic system, the notice is taken to have been given to a biosecurity official or a customs officer.</w:t>
      </w:r>
    </w:p>
    <w:p w:rsidR="00055A7D" w:rsidRPr="00B37E6E" w:rsidRDefault="00055A7D" w:rsidP="00055A7D">
      <w:pPr>
        <w:pStyle w:val="SubsectionHead"/>
      </w:pPr>
      <w:r w:rsidRPr="00B37E6E">
        <w:t>When notice must be given</w:t>
      </w:r>
    </w:p>
    <w:p w:rsidR="00055A7D" w:rsidRPr="00B37E6E" w:rsidRDefault="00055A7D" w:rsidP="00055A7D">
      <w:pPr>
        <w:pStyle w:val="subsection"/>
      </w:pPr>
      <w:r w:rsidRPr="00B37E6E">
        <w:tab/>
        <w:t>(8)</w:t>
      </w:r>
      <w:r w:rsidRPr="00B37E6E">
        <w:tab/>
        <w:t>The notice may be given before the goods arrive in Australian territory, but must be given no later than 35 business days after the person giving the notice becomes aware of the first unloading of the goods in Australian territory.</w:t>
      </w:r>
    </w:p>
    <w:p w:rsidR="00055A7D" w:rsidRPr="00B37E6E" w:rsidRDefault="00055A7D" w:rsidP="00055A7D">
      <w:pPr>
        <w:pStyle w:val="ActHead3"/>
        <w:pageBreakBefore/>
      </w:pPr>
      <w:bookmarkStart w:id="25" w:name="_Toc448485925"/>
      <w:r w:rsidRPr="00B37E6E">
        <w:rPr>
          <w:rStyle w:val="CharDivNo"/>
        </w:rPr>
        <w:t>Division</w:t>
      </w:r>
      <w:r w:rsidR="00B37E6E" w:rsidRPr="00B37E6E">
        <w:rPr>
          <w:rStyle w:val="CharDivNo"/>
        </w:rPr>
        <w:t> </w:t>
      </w:r>
      <w:r w:rsidRPr="00B37E6E">
        <w:rPr>
          <w:rStyle w:val="CharDivNo"/>
        </w:rPr>
        <w:t>3</w:t>
      </w:r>
      <w:r w:rsidRPr="00B37E6E">
        <w:t>—</w:t>
      </w:r>
      <w:r w:rsidRPr="00B37E6E">
        <w:rPr>
          <w:rStyle w:val="CharDivText"/>
        </w:rPr>
        <w:t>Goods to be unloaded in certain external Territories</w:t>
      </w:r>
      <w:bookmarkEnd w:id="25"/>
    </w:p>
    <w:p w:rsidR="00055A7D" w:rsidRPr="00B37E6E" w:rsidRDefault="00EF72AE" w:rsidP="00055A7D">
      <w:pPr>
        <w:pStyle w:val="ActHead5"/>
      </w:pPr>
      <w:bookmarkStart w:id="26" w:name="_Toc448485926"/>
      <w:r w:rsidRPr="00B37E6E">
        <w:rPr>
          <w:rStyle w:val="CharSectno"/>
        </w:rPr>
        <w:t>15</w:t>
      </w:r>
      <w:r w:rsidR="00055A7D" w:rsidRPr="00B37E6E">
        <w:t xml:space="preserve">  Notice of goods to be unloaded in Norfolk Island, Christmas Island or Cocos (Keeling) Islands</w:t>
      </w:r>
      <w:bookmarkEnd w:id="26"/>
    </w:p>
    <w:p w:rsidR="00055A7D" w:rsidRPr="00B37E6E" w:rsidRDefault="00055A7D" w:rsidP="00055A7D">
      <w:pPr>
        <w:pStyle w:val="SubsectionHead"/>
      </w:pPr>
      <w:r w:rsidRPr="00B37E6E">
        <w:t>Application</w:t>
      </w:r>
    </w:p>
    <w:p w:rsidR="00055A7D" w:rsidRPr="00B37E6E" w:rsidRDefault="00055A7D" w:rsidP="00055A7D">
      <w:pPr>
        <w:pStyle w:val="subsection"/>
      </w:pPr>
      <w:r w:rsidRPr="00B37E6E">
        <w:tab/>
        <w:t>(1)</w:t>
      </w:r>
      <w:r w:rsidRPr="00B37E6E">
        <w:tab/>
        <w:t xml:space="preserve">This section makes provision in relation to a notice of goods (the </w:t>
      </w:r>
      <w:r w:rsidRPr="00B37E6E">
        <w:rPr>
          <w:b/>
          <w:i/>
        </w:rPr>
        <w:t>goods</w:t>
      </w:r>
      <w:r w:rsidRPr="00B37E6E">
        <w:t>) that are, or are intended to be:</w:t>
      </w:r>
    </w:p>
    <w:p w:rsidR="00055A7D" w:rsidRPr="00B37E6E" w:rsidRDefault="00055A7D" w:rsidP="00055A7D">
      <w:pPr>
        <w:pStyle w:val="paragraph"/>
      </w:pPr>
      <w:r w:rsidRPr="00B37E6E">
        <w:tab/>
        <w:t>(a)</w:t>
      </w:r>
      <w:r w:rsidRPr="00B37E6E">
        <w:tab/>
        <w:t xml:space="preserve">brought into Norfolk Island, Christmas Island or Cocos (Keeling) Islands (the </w:t>
      </w:r>
      <w:r w:rsidRPr="00B37E6E">
        <w:rPr>
          <w:b/>
          <w:i/>
        </w:rPr>
        <w:t>relevant external Territory</w:t>
      </w:r>
      <w:r w:rsidRPr="00B37E6E">
        <w:t>) on an aircraft or vessel from a place outside the relevant external Territory (including a place that is in another part of Australian territory); and</w:t>
      </w:r>
    </w:p>
    <w:p w:rsidR="00055A7D" w:rsidRPr="00B37E6E" w:rsidRDefault="00055A7D" w:rsidP="00055A7D">
      <w:pPr>
        <w:pStyle w:val="paragraph"/>
      </w:pPr>
      <w:r w:rsidRPr="00B37E6E">
        <w:tab/>
        <w:t>(b)</w:t>
      </w:r>
      <w:r w:rsidRPr="00B37E6E">
        <w:tab/>
        <w:t>unloaded at a landing place or port in the relevant external Territory.</w:t>
      </w:r>
    </w:p>
    <w:p w:rsidR="00055A7D" w:rsidRPr="00B37E6E" w:rsidRDefault="00055A7D" w:rsidP="00055A7D">
      <w:pPr>
        <w:pStyle w:val="notetext"/>
      </w:pPr>
      <w:r w:rsidRPr="00B37E6E">
        <w:t>Note 1:</w:t>
      </w:r>
      <w:r w:rsidRPr="00B37E6E">
        <w:tab/>
        <w:t xml:space="preserve">Under the </w:t>
      </w:r>
      <w:r w:rsidRPr="00B37E6E">
        <w:rPr>
          <w:i/>
        </w:rPr>
        <w:t>Biosecurity (Movements between Parts of Australian Territory) Declaration</w:t>
      </w:r>
      <w:r w:rsidR="00B37E6E" w:rsidRPr="00B37E6E">
        <w:rPr>
          <w:i/>
        </w:rPr>
        <w:t> </w:t>
      </w:r>
      <w:r w:rsidRPr="00B37E6E">
        <w:rPr>
          <w:i/>
        </w:rPr>
        <w:t>2016</w:t>
      </w:r>
      <w:r w:rsidRPr="00B37E6E">
        <w:t xml:space="preserve"> and subsection</w:t>
      </w:r>
      <w:r w:rsidR="00B37E6E" w:rsidRPr="00B37E6E">
        <w:t> </w:t>
      </w:r>
      <w:r w:rsidRPr="00B37E6E">
        <w:t>618(1) of the Act, goods that move from certain parts of Australian territory to another part of Australian territory (for example, from a place on mainland Australia to Christmas Island) are treated as having entered Australian territory from outside Australian territory.</w:t>
      </w:r>
    </w:p>
    <w:p w:rsidR="00055A7D" w:rsidRPr="00B37E6E" w:rsidRDefault="00055A7D" w:rsidP="00055A7D">
      <w:pPr>
        <w:pStyle w:val="notetext"/>
      </w:pPr>
      <w:r w:rsidRPr="00B37E6E">
        <w:t>Note 2:</w:t>
      </w:r>
      <w:r w:rsidRPr="00B37E6E">
        <w:tab/>
        <w:t>A failure to give a notice containing the information referred to in this section in relation to the goods may contravene subsection</w:t>
      </w:r>
      <w:r w:rsidR="00B37E6E" w:rsidRPr="00B37E6E">
        <w:t> </w:t>
      </w:r>
      <w:r w:rsidRPr="00B37E6E">
        <w:t>120(5) of the Act.</w:t>
      </w:r>
    </w:p>
    <w:p w:rsidR="00055A7D" w:rsidRPr="00B37E6E" w:rsidRDefault="00055A7D" w:rsidP="00055A7D">
      <w:pPr>
        <w:pStyle w:val="notetext"/>
      </w:pPr>
      <w:r w:rsidRPr="00B37E6E">
        <w:t>Note 3:</w:t>
      </w:r>
      <w:r w:rsidRPr="00B37E6E">
        <w:tab/>
        <w:t>Notice is not required to be given in relation to certain kinds of goods (see section</w:t>
      </w:r>
      <w:r w:rsidR="00B37E6E" w:rsidRPr="00B37E6E">
        <w:t> </w:t>
      </w:r>
      <w:r w:rsidR="00EF72AE" w:rsidRPr="00B37E6E">
        <w:t>16</w:t>
      </w:r>
      <w:r w:rsidRPr="00B37E6E">
        <w:t>).</w:t>
      </w:r>
    </w:p>
    <w:p w:rsidR="00055A7D" w:rsidRPr="00B37E6E" w:rsidRDefault="00055A7D" w:rsidP="00055A7D">
      <w:pPr>
        <w:pStyle w:val="notetext"/>
      </w:pPr>
      <w:r w:rsidRPr="00B37E6E">
        <w:t>Note 4:</w:t>
      </w:r>
      <w:r w:rsidRPr="00B37E6E">
        <w:tab/>
        <w:t>This section applies in relation to goods that are, or are intended to be, brought into Norfolk Island on or after 1</w:t>
      </w:r>
      <w:r w:rsidR="00B37E6E" w:rsidRPr="00B37E6E">
        <w:t> </w:t>
      </w:r>
      <w:r w:rsidRPr="00B37E6E">
        <w:t>July 2016 and unloaded at a landing place or port in Norfolk Island (see subsection</w:t>
      </w:r>
      <w:r w:rsidR="00B37E6E" w:rsidRPr="00B37E6E">
        <w:t> </w:t>
      </w:r>
      <w:r w:rsidR="00EF72AE" w:rsidRPr="00B37E6E">
        <w:t>4</w:t>
      </w:r>
      <w:r w:rsidRPr="00B37E6E">
        <w:t>(2)).</w:t>
      </w:r>
    </w:p>
    <w:p w:rsidR="00055A7D" w:rsidRPr="00B37E6E" w:rsidRDefault="00055A7D" w:rsidP="00055A7D">
      <w:pPr>
        <w:pStyle w:val="SubsectionHead"/>
      </w:pPr>
      <w:r w:rsidRPr="00B37E6E">
        <w:t>Who may give notice</w:t>
      </w:r>
    </w:p>
    <w:p w:rsidR="00055A7D" w:rsidRPr="00B37E6E" w:rsidRDefault="00055A7D" w:rsidP="00055A7D">
      <w:pPr>
        <w:pStyle w:val="subsection"/>
      </w:pPr>
      <w:r w:rsidRPr="00B37E6E">
        <w:tab/>
        <w:t>(2)</w:t>
      </w:r>
      <w:r w:rsidRPr="00B37E6E">
        <w:tab/>
        <w:t>Each of the following persons is prescribed for the purposes of subsection</w:t>
      </w:r>
      <w:r w:rsidR="00B37E6E" w:rsidRPr="00B37E6E">
        <w:t> </w:t>
      </w:r>
      <w:r w:rsidRPr="00B37E6E">
        <w:t>120(2) of the Act in relation to the goods:</w:t>
      </w:r>
    </w:p>
    <w:p w:rsidR="00055A7D" w:rsidRPr="00B37E6E" w:rsidRDefault="00055A7D" w:rsidP="00055A7D">
      <w:pPr>
        <w:pStyle w:val="paragraph"/>
      </w:pPr>
      <w:r w:rsidRPr="00B37E6E">
        <w:tab/>
        <w:t>(a)</w:t>
      </w:r>
      <w:r w:rsidRPr="00B37E6E">
        <w:tab/>
        <w:t>the operator of the aircraft or vessel on which the goods are, or are intended to be, brought into the relevant external Territory;</w:t>
      </w:r>
    </w:p>
    <w:p w:rsidR="00055A7D" w:rsidRPr="00B37E6E" w:rsidRDefault="00055A7D" w:rsidP="00055A7D">
      <w:pPr>
        <w:pStyle w:val="paragraph"/>
      </w:pPr>
      <w:r w:rsidRPr="00B37E6E">
        <w:tab/>
        <w:t>(b)</w:t>
      </w:r>
      <w:r w:rsidRPr="00B37E6E">
        <w:tab/>
        <w:t>each slot charterer (if any) who arranged for the transport of the goods into the relevant external Territory;</w:t>
      </w:r>
    </w:p>
    <w:p w:rsidR="00055A7D" w:rsidRPr="00B37E6E" w:rsidRDefault="00055A7D" w:rsidP="00055A7D">
      <w:pPr>
        <w:pStyle w:val="paragraph"/>
      </w:pPr>
      <w:r w:rsidRPr="00B37E6E">
        <w:tab/>
        <w:t>(c)</w:t>
      </w:r>
      <w:r w:rsidRPr="00B37E6E">
        <w:tab/>
        <w:t>each freight forwarder (if any) who arranged for the transport of the goods into the relevant external Territory;</w:t>
      </w:r>
    </w:p>
    <w:p w:rsidR="00055A7D" w:rsidRPr="00B37E6E" w:rsidRDefault="00055A7D" w:rsidP="00055A7D">
      <w:pPr>
        <w:pStyle w:val="paragraph"/>
      </w:pPr>
      <w:r w:rsidRPr="00B37E6E">
        <w:tab/>
        <w:t>(d)</w:t>
      </w:r>
      <w:r w:rsidRPr="00B37E6E">
        <w:tab/>
        <w:t>each person who is responsible for arranging to bring the goods into the relevant external Territory;</w:t>
      </w:r>
    </w:p>
    <w:p w:rsidR="00055A7D" w:rsidRPr="00B37E6E" w:rsidRDefault="00055A7D" w:rsidP="00055A7D">
      <w:pPr>
        <w:pStyle w:val="paragraph"/>
      </w:pPr>
      <w:r w:rsidRPr="00B37E6E">
        <w:tab/>
        <w:t>(e)</w:t>
      </w:r>
      <w:r w:rsidRPr="00B37E6E">
        <w:tab/>
        <w:t>each customs broker (if any) who arranged for the goods to be brought into the relevant external Territory.</w:t>
      </w:r>
    </w:p>
    <w:p w:rsidR="00055A7D" w:rsidRPr="00B37E6E" w:rsidRDefault="00055A7D" w:rsidP="00055A7D">
      <w:pPr>
        <w:pStyle w:val="SubsectionHead"/>
      </w:pPr>
      <w:r w:rsidRPr="00B37E6E">
        <w:t>Information that must be included in notice</w:t>
      </w:r>
    </w:p>
    <w:p w:rsidR="00055A7D" w:rsidRPr="00B37E6E" w:rsidRDefault="00055A7D" w:rsidP="00055A7D">
      <w:pPr>
        <w:pStyle w:val="subsection"/>
      </w:pPr>
      <w:r w:rsidRPr="00B37E6E">
        <w:tab/>
        <w:t>(3)</w:t>
      </w:r>
      <w:r w:rsidRPr="00B37E6E">
        <w:tab/>
        <w:t xml:space="preserve">The information in relation to the goods that must be included in the notice is the information prescribed in </w:t>
      </w:r>
      <w:r w:rsidR="00B37E6E" w:rsidRPr="00B37E6E">
        <w:t>subsection (</w:t>
      </w:r>
      <w:r w:rsidRPr="00B37E6E">
        <w:t>4) that the person giving the notice is aware of or could reasonably be expected to be aware of.</w:t>
      </w:r>
    </w:p>
    <w:p w:rsidR="00055A7D" w:rsidRPr="00B37E6E" w:rsidRDefault="00055A7D" w:rsidP="00055A7D">
      <w:pPr>
        <w:pStyle w:val="subsection"/>
      </w:pPr>
      <w:r w:rsidRPr="00B37E6E">
        <w:tab/>
        <w:t>(4)</w:t>
      </w:r>
      <w:r w:rsidRPr="00B37E6E">
        <w:tab/>
        <w:t xml:space="preserve">For </w:t>
      </w:r>
      <w:r w:rsidR="00B37E6E" w:rsidRPr="00B37E6E">
        <w:t>subsection (</w:t>
      </w:r>
      <w:r w:rsidRPr="00B37E6E">
        <w:t>3), the information in relation to the goods is as follows:</w:t>
      </w:r>
    </w:p>
    <w:p w:rsidR="00055A7D" w:rsidRPr="00B37E6E" w:rsidRDefault="00055A7D" w:rsidP="00055A7D">
      <w:pPr>
        <w:pStyle w:val="paragraph"/>
      </w:pPr>
      <w:r w:rsidRPr="00B37E6E">
        <w:tab/>
        <w:t>(a)</w:t>
      </w:r>
      <w:r w:rsidRPr="00B37E6E">
        <w:tab/>
        <w:t>information identifying the aircraft (including the flight number) or vessel (including the voyage number);</w:t>
      </w:r>
    </w:p>
    <w:p w:rsidR="00055A7D" w:rsidRPr="00B37E6E" w:rsidRDefault="00055A7D" w:rsidP="00055A7D">
      <w:pPr>
        <w:pStyle w:val="paragraph"/>
      </w:pPr>
      <w:r w:rsidRPr="00B37E6E">
        <w:tab/>
        <w:t>(b)</w:t>
      </w:r>
      <w:r w:rsidRPr="00B37E6E">
        <w:tab/>
        <w:t>the place where the goods were, or are intended to be, loaded onto the aircraft or vessel;</w:t>
      </w:r>
    </w:p>
    <w:p w:rsidR="00055A7D" w:rsidRPr="00B37E6E" w:rsidRDefault="00055A7D" w:rsidP="00055A7D">
      <w:pPr>
        <w:pStyle w:val="paragraph"/>
      </w:pPr>
      <w:r w:rsidRPr="00B37E6E">
        <w:tab/>
        <w:t>(c)</w:t>
      </w:r>
      <w:r w:rsidRPr="00B37E6E">
        <w:tab/>
        <w:t>the first landing place or port in the relevant external Territory where the goods are intended to be brought;</w:t>
      </w:r>
    </w:p>
    <w:p w:rsidR="00055A7D" w:rsidRPr="00B37E6E" w:rsidRDefault="00055A7D" w:rsidP="00055A7D">
      <w:pPr>
        <w:pStyle w:val="paragraph"/>
      </w:pPr>
      <w:r w:rsidRPr="00B37E6E">
        <w:tab/>
        <w:t>(d)</w:t>
      </w:r>
      <w:r w:rsidRPr="00B37E6E">
        <w:tab/>
        <w:t>each landing place or port in the relevant external Territory where the goods are intended to be unloaded;</w:t>
      </w:r>
    </w:p>
    <w:p w:rsidR="00055A7D" w:rsidRPr="00B37E6E" w:rsidRDefault="00055A7D" w:rsidP="00055A7D">
      <w:pPr>
        <w:pStyle w:val="paragraph"/>
      </w:pPr>
      <w:r w:rsidRPr="00B37E6E">
        <w:tab/>
        <w:t>(e)</w:t>
      </w:r>
      <w:r w:rsidRPr="00B37E6E">
        <w:tab/>
        <w:t xml:space="preserve">the estimated day of arrival at each landing place or port referred to in </w:t>
      </w:r>
      <w:r w:rsidR="00B37E6E" w:rsidRPr="00B37E6E">
        <w:t>paragraphs (</w:t>
      </w:r>
      <w:r w:rsidRPr="00B37E6E">
        <w:t>c) and (d) of the aircraft or vessel bringing the goods to the landing place or port;</w:t>
      </w:r>
    </w:p>
    <w:p w:rsidR="00055A7D" w:rsidRPr="00B37E6E" w:rsidRDefault="00055A7D" w:rsidP="00055A7D">
      <w:pPr>
        <w:pStyle w:val="paragraph"/>
      </w:pPr>
      <w:r w:rsidRPr="00B37E6E">
        <w:tab/>
        <w:t>(f)</w:t>
      </w:r>
      <w:r w:rsidRPr="00B37E6E">
        <w:tab/>
        <w:t>the name and contact details of the person giving the notice;</w:t>
      </w:r>
    </w:p>
    <w:p w:rsidR="00055A7D" w:rsidRPr="00B37E6E" w:rsidRDefault="00055A7D" w:rsidP="00055A7D">
      <w:pPr>
        <w:pStyle w:val="paragraph"/>
      </w:pPr>
      <w:r w:rsidRPr="00B37E6E">
        <w:tab/>
        <w:t>(g)</w:t>
      </w:r>
      <w:r w:rsidRPr="00B37E6E">
        <w:tab/>
        <w:t>the number of the waybill or bill of lading (however described) for the goods;</w:t>
      </w:r>
    </w:p>
    <w:p w:rsidR="00055A7D" w:rsidRPr="00B37E6E" w:rsidRDefault="00055A7D" w:rsidP="00055A7D">
      <w:pPr>
        <w:pStyle w:val="paragraph"/>
      </w:pPr>
      <w:r w:rsidRPr="00B37E6E">
        <w:tab/>
        <w:t>(h)</w:t>
      </w:r>
      <w:r w:rsidRPr="00B37E6E">
        <w:tab/>
        <w:t>a description of the goods;</w:t>
      </w:r>
    </w:p>
    <w:p w:rsidR="00055A7D" w:rsidRPr="00B37E6E" w:rsidRDefault="00055A7D" w:rsidP="00055A7D">
      <w:pPr>
        <w:pStyle w:val="paragraph"/>
      </w:pPr>
      <w:r w:rsidRPr="00B37E6E">
        <w:tab/>
        <w:t>(</w:t>
      </w:r>
      <w:proofErr w:type="spellStart"/>
      <w:r w:rsidRPr="00B37E6E">
        <w:t>i</w:t>
      </w:r>
      <w:proofErr w:type="spellEnd"/>
      <w:r w:rsidRPr="00B37E6E">
        <w:t>)</w:t>
      </w:r>
      <w:r w:rsidRPr="00B37E6E">
        <w:tab/>
        <w:t>t</w:t>
      </w:r>
      <w:r w:rsidR="00166151" w:rsidRPr="00B37E6E">
        <w:t>he place of origin of the goods, and any additional information about where the goods were manufactured, grown or obtained required by the approved form;</w:t>
      </w:r>
    </w:p>
    <w:p w:rsidR="00055A7D" w:rsidRPr="00B37E6E" w:rsidRDefault="00055A7D" w:rsidP="00055A7D">
      <w:pPr>
        <w:pStyle w:val="paragraph"/>
      </w:pPr>
      <w:r w:rsidRPr="00B37E6E">
        <w:tab/>
        <w:t>(j)</w:t>
      </w:r>
      <w:r w:rsidRPr="00B37E6E">
        <w:tab/>
        <w:t>whether the goods are unaccompanied personal effects;</w:t>
      </w:r>
    </w:p>
    <w:p w:rsidR="00055A7D" w:rsidRPr="00B37E6E" w:rsidRDefault="00055A7D" w:rsidP="00055A7D">
      <w:pPr>
        <w:pStyle w:val="paragraph"/>
      </w:pPr>
      <w:r w:rsidRPr="00B37E6E">
        <w:tab/>
        <w:t>(k)</w:t>
      </w:r>
      <w:r w:rsidRPr="00B37E6E">
        <w:tab/>
        <w:t>if the goods are, or are intended to be, brought into the relevant external Territory on a vessel:</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whether the goods are, or are intended to be, a full container load or less than a full container load, or carried as bulk cargo or break</w:t>
      </w:r>
      <w:r w:rsidR="00B37E6E">
        <w:noBreakHyphen/>
      </w:r>
      <w:r w:rsidRPr="00B37E6E">
        <w:t>bulk cargo; and</w:t>
      </w:r>
    </w:p>
    <w:p w:rsidR="00055A7D" w:rsidRPr="00B37E6E" w:rsidRDefault="00055A7D" w:rsidP="00055A7D">
      <w:pPr>
        <w:pStyle w:val="paragraphsub"/>
      </w:pPr>
      <w:r w:rsidRPr="00B37E6E">
        <w:tab/>
        <w:t>(ii)</w:t>
      </w:r>
      <w:r w:rsidRPr="00B37E6E">
        <w:tab/>
        <w:t>whether the goods are defined within both Australian and international standards as being hazardous;</w:t>
      </w:r>
    </w:p>
    <w:p w:rsidR="00055A7D" w:rsidRPr="00B37E6E" w:rsidRDefault="00055A7D" w:rsidP="00055A7D">
      <w:pPr>
        <w:pStyle w:val="paragraph"/>
      </w:pPr>
      <w:r w:rsidRPr="00B37E6E">
        <w:tab/>
        <w:t>(l)</w:t>
      </w:r>
      <w:r w:rsidRPr="00B37E6E">
        <w:tab/>
        <w:t>if the goods are intended to be transhipped to a place outside Australian territory:</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information identifying the aircraft (including the flight number) or vessel (including the voyage number) on which the goods are intended to be transhipped; and</w:t>
      </w:r>
    </w:p>
    <w:p w:rsidR="00055A7D" w:rsidRPr="00B37E6E" w:rsidRDefault="00055A7D" w:rsidP="00055A7D">
      <w:pPr>
        <w:pStyle w:val="paragraphsub"/>
      </w:pPr>
      <w:r w:rsidRPr="00B37E6E">
        <w:tab/>
        <w:t>(ii)</w:t>
      </w:r>
      <w:r w:rsidRPr="00B37E6E">
        <w:tab/>
        <w:t>the landing place or port where it is intended the aircraft or vessel will leave Australian territory; and</w:t>
      </w:r>
    </w:p>
    <w:p w:rsidR="00055A7D" w:rsidRPr="00B37E6E" w:rsidRDefault="00055A7D" w:rsidP="00055A7D">
      <w:pPr>
        <w:pStyle w:val="paragraphsub"/>
      </w:pPr>
      <w:r w:rsidRPr="00B37E6E">
        <w:tab/>
        <w:t>(iii)</w:t>
      </w:r>
      <w:r w:rsidRPr="00B37E6E">
        <w:tab/>
        <w:t>the estimated day the aircraft or vessel is intended to leave Australian territory;</w:t>
      </w:r>
    </w:p>
    <w:p w:rsidR="00055A7D" w:rsidRPr="00B37E6E" w:rsidRDefault="00055A7D" w:rsidP="00055A7D">
      <w:pPr>
        <w:pStyle w:val="paragraph"/>
      </w:pPr>
      <w:r w:rsidRPr="00B37E6E">
        <w:tab/>
        <w:t>(m)</w:t>
      </w:r>
      <w:r w:rsidRPr="00B37E6E">
        <w:tab/>
        <w:t>the number and type of packages containing the goods;</w:t>
      </w:r>
    </w:p>
    <w:p w:rsidR="00055A7D" w:rsidRPr="00B37E6E" w:rsidRDefault="00055A7D" w:rsidP="00055A7D">
      <w:pPr>
        <w:pStyle w:val="paragraph"/>
      </w:pPr>
      <w:r w:rsidRPr="00B37E6E">
        <w:tab/>
        <w:t>(n)</w:t>
      </w:r>
      <w:r w:rsidRPr="00B37E6E">
        <w:tab/>
        <w:t>the number of each container containing the goods;</w:t>
      </w:r>
    </w:p>
    <w:p w:rsidR="00055A7D" w:rsidRPr="00B37E6E" w:rsidRDefault="00055A7D" w:rsidP="00055A7D">
      <w:pPr>
        <w:pStyle w:val="paragraph"/>
      </w:pPr>
      <w:r w:rsidRPr="00B37E6E">
        <w:tab/>
        <w:t>(o)</w:t>
      </w:r>
      <w:r w:rsidRPr="00B37E6E">
        <w:tab/>
        <w:t>if the goods include animals:</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the number of the permit authorising the goods to be brought or imported into Australian territory; and</w:t>
      </w:r>
    </w:p>
    <w:p w:rsidR="00055A7D" w:rsidRPr="00B37E6E" w:rsidRDefault="00055A7D" w:rsidP="00055A7D">
      <w:pPr>
        <w:pStyle w:val="paragraphsub"/>
      </w:pPr>
      <w:r w:rsidRPr="00B37E6E">
        <w:tab/>
        <w:t>(ii)</w:t>
      </w:r>
      <w:r w:rsidRPr="00B37E6E">
        <w:tab/>
        <w:t>the address in Australian territory where the goods are intended to be kept; and</w:t>
      </w:r>
    </w:p>
    <w:p w:rsidR="00055A7D" w:rsidRPr="00B37E6E" w:rsidRDefault="00055A7D" w:rsidP="00055A7D">
      <w:pPr>
        <w:pStyle w:val="paragraphsub"/>
      </w:pPr>
      <w:r w:rsidRPr="00B37E6E">
        <w:tab/>
        <w:t>(iii)</w:t>
      </w:r>
      <w:r w:rsidRPr="00B37E6E">
        <w:tab/>
        <w:t>the species of each kind of animal.</w:t>
      </w:r>
    </w:p>
    <w:p w:rsidR="00055A7D" w:rsidRPr="00B37E6E" w:rsidRDefault="00055A7D" w:rsidP="00055A7D">
      <w:pPr>
        <w:pStyle w:val="SubsectionHead"/>
      </w:pPr>
      <w:r w:rsidRPr="00B37E6E">
        <w:t>Manner in which notice must be given</w:t>
      </w:r>
    </w:p>
    <w:p w:rsidR="00055A7D" w:rsidRPr="00B37E6E" w:rsidRDefault="00055A7D" w:rsidP="00055A7D">
      <w:pPr>
        <w:pStyle w:val="subsection"/>
      </w:pPr>
      <w:r w:rsidRPr="00B37E6E">
        <w:tab/>
        <w:t>(5)</w:t>
      </w:r>
      <w:r w:rsidRPr="00B37E6E">
        <w:tab/>
        <w:t>The notice must be given in writing and may be given electronically.</w:t>
      </w:r>
    </w:p>
    <w:p w:rsidR="00055A7D" w:rsidRPr="00B37E6E" w:rsidRDefault="00055A7D" w:rsidP="00055A7D">
      <w:pPr>
        <w:pStyle w:val="notetext"/>
      </w:pPr>
      <w:r w:rsidRPr="00B37E6E">
        <w:t>Note:</w:t>
      </w:r>
      <w:r w:rsidRPr="00B37E6E">
        <w:tab/>
        <w:t>The notice must be in a form or forms approved by the Director of Biosecurity (see paragraph</w:t>
      </w:r>
      <w:r w:rsidR="00B37E6E" w:rsidRPr="00B37E6E">
        <w:t> </w:t>
      </w:r>
      <w:r w:rsidRPr="00B37E6E">
        <w:t>120(3)(d) of the Act).</w:t>
      </w:r>
    </w:p>
    <w:p w:rsidR="00055A7D" w:rsidRPr="00B37E6E" w:rsidRDefault="00055A7D" w:rsidP="00055A7D">
      <w:pPr>
        <w:pStyle w:val="SubsectionHead"/>
      </w:pPr>
      <w:r w:rsidRPr="00B37E6E">
        <w:t>Person to whom notice must be given</w:t>
      </w:r>
    </w:p>
    <w:p w:rsidR="00055A7D" w:rsidRPr="00B37E6E" w:rsidRDefault="00055A7D" w:rsidP="00055A7D">
      <w:pPr>
        <w:pStyle w:val="subsection"/>
      </w:pPr>
      <w:r w:rsidRPr="00B37E6E">
        <w:tab/>
        <w:t>(6)</w:t>
      </w:r>
      <w:r w:rsidRPr="00B37E6E">
        <w:tab/>
        <w:t>A notice must be given to a biosecurity official or a customs officer.</w:t>
      </w:r>
    </w:p>
    <w:p w:rsidR="00055A7D" w:rsidRPr="00B37E6E" w:rsidRDefault="00055A7D" w:rsidP="00055A7D">
      <w:pPr>
        <w:pStyle w:val="subsection"/>
      </w:pPr>
      <w:r w:rsidRPr="00B37E6E">
        <w:tab/>
        <w:t>(7)</w:t>
      </w:r>
      <w:r w:rsidRPr="00B37E6E">
        <w:tab/>
        <w:t>If the notice is given using an electronic system, the notice is taken to have been given to a biosecurity official or a customs officer.</w:t>
      </w:r>
    </w:p>
    <w:p w:rsidR="00055A7D" w:rsidRPr="00B37E6E" w:rsidRDefault="00055A7D" w:rsidP="00055A7D">
      <w:pPr>
        <w:pStyle w:val="SubsectionHead"/>
      </w:pPr>
      <w:r w:rsidRPr="00B37E6E">
        <w:t>When notice must be given</w:t>
      </w:r>
    </w:p>
    <w:p w:rsidR="00055A7D" w:rsidRPr="00B37E6E" w:rsidRDefault="00055A7D" w:rsidP="00055A7D">
      <w:pPr>
        <w:pStyle w:val="subsection"/>
      </w:pPr>
      <w:r w:rsidRPr="00B37E6E">
        <w:tab/>
        <w:t>(8)</w:t>
      </w:r>
      <w:r w:rsidRPr="00B37E6E">
        <w:tab/>
        <w:t>The notice must be given:</w:t>
      </w:r>
    </w:p>
    <w:p w:rsidR="00055A7D" w:rsidRPr="00B37E6E" w:rsidRDefault="00055A7D" w:rsidP="00055A7D">
      <w:pPr>
        <w:pStyle w:val="paragraph"/>
      </w:pPr>
      <w:r w:rsidRPr="00B37E6E">
        <w:tab/>
        <w:t>(a)</w:t>
      </w:r>
      <w:r w:rsidRPr="00B37E6E">
        <w:tab/>
        <w:t>if the goods are, or are intended to be, brought into the relevant external Territory on an aircraft—no later than 2 hours before the aircraft is estimated to arrive at its first landing place in the relevant external Territory; or</w:t>
      </w:r>
    </w:p>
    <w:p w:rsidR="00055A7D" w:rsidRPr="00B37E6E" w:rsidRDefault="00055A7D" w:rsidP="00055A7D">
      <w:pPr>
        <w:pStyle w:val="paragraph"/>
      </w:pPr>
      <w:r w:rsidRPr="00B37E6E">
        <w:tab/>
        <w:t>(b)</w:t>
      </w:r>
      <w:r w:rsidRPr="00B37E6E">
        <w:tab/>
        <w:t>if the goods are, or are intended to be, brought into the relevant external Territory on a vessel—no later than:</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60 hours before the vessel is estimated to arrive at its first port in the relevant external Territory; or</w:t>
      </w:r>
    </w:p>
    <w:p w:rsidR="00055A7D" w:rsidRPr="00B37E6E" w:rsidRDefault="00055A7D" w:rsidP="00055A7D">
      <w:pPr>
        <w:pStyle w:val="paragraphsub"/>
      </w:pPr>
      <w:r w:rsidRPr="00B37E6E">
        <w:tab/>
        <w:t>(ii)</w:t>
      </w:r>
      <w:r w:rsidRPr="00B37E6E">
        <w:tab/>
        <w:t>if the voyage is shorter than 60 hours—24 hours before the vessel is estimated to arrive at its first port in the relevant external Territory.</w:t>
      </w:r>
    </w:p>
    <w:p w:rsidR="00055A7D" w:rsidRPr="00B37E6E" w:rsidRDefault="00055A7D" w:rsidP="00055A7D">
      <w:pPr>
        <w:pStyle w:val="ActHead3"/>
        <w:pageBreakBefore/>
      </w:pPr>
      <w:bookmarkStart w:id="27" w:name="_Toc448485927"/>
      <w:r w:rsidRPr="00B37E6E">
        <w:rPr>
          <w:rStyle w:val="CharDivNo"/>
        </w:rPr>
        <w:t>Division</w:t>
      </w:r>
      <w:r w:rsidR="00B37E6E" w:rsidRPr="00B37E6E">
        <w:rPr>
          <w:rStyle w:val="CharDivNo"/>
        </w:rPr>
        <w:t> </w:t>
      </w:r>
      <w:r w:rsidRPr="00B37E6E">
        <w:rPr>
          <w:rStyle w:val="CharDivNo"/>
        </w:rPr>
        <w:t>4</w:t>
      </w:r>
      <w:r w:rsidRPr="00B37E6E">
        <w:t>—</w:t>
      </w:r>
      <w:r w:rsidRPr="00B37E6E">
        <w:rPr>
          <w:rStyle w:val="CharDivText"/>
        </w:rPr>
        <w:t>Exceptions</w:t>
      </w:r>
      <w:bookmarkEnd w:id="27"/>
    </w:p>
    <w:p w:rsidR="00055A7D" w:rsidRPr="00B37E6E" w:rsidRDefault="00EF72AE" w:rsidP="00055A7D">
      <w:pPr>
        <w:pStyle w:val="ActHead5"/>
      </w:pPr>
      <w:bookmarkStart w:id="28" w:name="_Toc448485928"/>
      <w:r w:rsidRPr="00B37E6E">
        <w:rPr>
          <w:rStyle w:val="CharSectno"/>
        </w:rPr>
        <w:t>16</w:t>
      </w:r>
      <w:r w:rsidR="00055A7D" w:rsidRPr="00B37E6E">
        <w:t xml:space="preserve">  Exceptions to requirement to give notice of goods</w:t>
      </w:r>
      <w:bookmarkEnd w:id="28"/>
    </w:p>
    <w:p w:rsidR="00055A7D" w:rsidRPr="00B37E6E" w:rsidRDefault="00055A7D" w:rsidP="00055A7D">
      <w:pPr>
        <w:pStyle w:val="subsection"/>
      </w:pPr>
      <w:r w:rsidRPr="00B37E6E">
        <w:tab/>
      </w:r>
      <w:r w:rsidRPr="00B37E6E">
        <w:tab/>
        <w:t>Notice is not required to be given under section</w:t>
      </w:r>
      <w:r w:rsidR="00B37E6E" w:rsidRPr="00B37E6E">
        <w:t> </w:t>
      </w:r>
      <w:r w:rsidRPr="00B37E6E">
        <w:t>120 of the Act in relation to any of the following goods:</w:t>
      </w:r>
    </w:p>
    <w:p w:rsidR="00055A7D" w:rsidRPr="00B37E6E" w:rsidRDefault="00055A7D" w:rsidP="00055A7D">
      <w:pPr>
        <w:pStyle w:val="paragraph"/>
      </w:pPr>
      <w:r w:rsidRPr="00B37E6E">
        <w:tab/>
        <w:t>(a)</w:t>
      </w:r>
      <w:r w:rsidRPr="00B37E6E">
        <w:tab/>
        <w:t>baggage;</w:t>
      </w:r>
    </w:p>
    <w:p w:rsidR="00055A7D" w:rsidRPr="00B37E6E" w:rsidRDefault="00055A7D" w:rsidP="00055A7D">
      <w:pPr>
        <w:pStyle w:val="paragraph"/>
      </w:pPr>
      <w:r w:rsidRPr="00B37E6E">
        <w:tab/>
        <w:t>(b)</w:t>
      </w:r>
      <w:r w:rsidRPr="00B37E6E">
        <w:tab/>
        <w:t>goods included in a consignment to which paragraph</w:t>
      </w:r>
      <w:r w:rsidR="00B37E6E" w:rsidRPr="00B37E6E">
        <w:t> </w:t>
      </w:r>
      <w:r w:rsidRPr="00B37E6E">
        <w:t xml:space="preserve">68(1)(e) of the </w:t>
      </w:r>
      <w:r w:rsidRPr="00B37E6E">
        <w:rPr>
          <w:i/>
        </w:rPr>
        <w:t xml:space="preserve">Customs Act 1901 </w:t>
      </w:r>
      <w:r w:rsidRPr="00B37E6E">
        <w:t>applies;</w:t>
      </w:r>
    </w:p>
    <w:p w:rsidR="00055A7D" w:rsidRPr="00B37E6E" w:rsidRDefault="00055A7D" w:rsidP="00055A7D">
      <w:pPr>
        <w:pStyle w:val="paragraph"/>
      </w:pPr>
      <w:r w:rsidRPr="00B37E6E">
        <w:tab/>
        <w:t>(c)</w:t>
      </w:r>
      <w:r w:rsidRPr="00B37E6E">
        <w:tab/>
        <w:t>waste;</w:t>
      </w:r>
    </w:p>
    <w:p w:rsidR="00055A7D" w:rsidRPr="00B37E6E" w:rsidRDefault="00055A7D" w:rsidP="00055A7D">
      <w:pPr>
        <w:pStyle w:val="paragraph"/>
      </w:pPr>
      <w:r w:rsidRPr="00B37E6E">
        <w:tab/>
        <w:t>(d)</w:t>
      </w:r>
      <w:r w:rsidRPr="00B37E6E">
        <w:tab/>
        <w:t xml:space="preserve">goods that are, or are intended to be, brought into Australian territory on an </w:t>
      </w:r>
      <w:r w:rsidR="0012744C" w:rsidRPr="00B37E6E">
        <w:t xml:space="preserve">aircraft or vessel that is an </w:t>
      </w:r>
      <w:r w:rsidRPr="00B37E6E">
        <w:t xml:space="preserve">exempt exposed </w:t>
      </w:r>
      <w:r w:rsidR="0012744C" w:rsidRPr="00B37E6E">
        <w:t>conveyance</w:t>
      </w:r>
      <w:r w:rsidRPr="00B37E6E">
        <w:t>;</w:t>
      </w:r>
    </w:p>
    <w:p w:rsidR="00055A7D" w:rsidRPr="00B37E6E" w:rsidRDefault="00055A7D" w:rsidP="00055A7D">
      <w:pPr>
        <w:pStyle w:val="paragraph"/>
      </w:pPr>
      <w:r w:rsidRPr="00B37E6E">
        <w:tab/>
        <w:t>(e)</w:t>
      </w:r>
      <w:r w:rsidRPr="00B37E6E">
        <w:tab/>
        <w:t xml:space="preserve">goods that are, or are intended to be, brought into Australian territory on an aircraft or vessel that would have been an exempt exposed </w:t>
      </w:r>
      <w:r w:rsidR="0012744C" w:rsidRPr="00B37E6E">
        <w:t xml:space="preserve">conveyance </w:t>
      </w:r>
      <w:r w:rsidRPr="00B37E6E">
        <w:t>except that there are human remains, or persons with signs or symptoms of a listed human disease, on board;</w:t>
      </w:r>
    </w:p>
    <w:p w:rsidR="00055A7D" w:rsidRPr="00B37E6E" w:rsidRDefault="00055A7D" w:rsidP="00055A7D">
      <w:pPr>
        <w:pStyle w:val="paragraph"/>
      </w:pPr>
      <w:r w:rsidRPr="00B37E6E">
        <w:tab/>
        <w:t>(f)</w:t>
      </w:r>
      <w:r w:rsidRPr="00B37E6E">
        <w:tab/>
        <w:t>elasmobranch or teleost fish that:</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are caught by a vessel that is not an exposed conveyance; and</w:t>
      </w:r>
    </w:p>
    <w:p w:rsidR="00055A7D" w:rsidRPr="00B37E6E" w:rsidRDefault="00055A7D" w:rsidP="00055A7D">
      <w:pPr>
        <w:pStyle w:val="paragraphsub"/>
      </w:pPr>
      <w:r w:rsidRPr="00B37E6E">
        <w:tab/>
        <w:t>(ii)</w:t>
      </w:r>
      <w:r w:rsidRPr="00B37E6E">
        <w:tab/>
        <w:t>are brought, or are intended to be brought, into Australian territory on the vessel in the course of a voyage that commences in Australian territory and ends, or is intended to end, in Australian territory;</w:t>
      </w:r>
    </w:p>
    <w:p w:rsidR="00055A7D" w:rsidRPr="00B37E6E" w:rsidRDefault="00055A7D" w:rsidP="00055A7D">
      <w:pPr>
        <w:pStyle w:val="paragraph"/>
      </w:pPr>
      <w:r w:rsidRPr="00B37E6E">
        <w:tab/>
        <w:t>(g)</w:t>
      </w:r>
      <w:r w:rsidRPr="00B37E6E">
        <w:tab/>
        <w:t>goods on board an aircraft or vessel at the commencement of a flight or voyage that commences in Australian territory and is intended to end at a place outside Australian territory if:</w:t>
      </w:r>
    </w:p>
    <w:p w:rsidR="00055A7D" w:rsidRPr="00B37E6E" w:rsidRDefault="00055A7D" w:rsidP="00055A7D">
      <w:pPr>
        <w:pStyle w:val="paragraphsub"/>
      </w:pPr>
      <w:r w:rsidRPr="00B37E6E">
        <w:tab/>
        <w:t>(</w:t>
      </w:r>
      <w:proofErr w:type="spellStart"/>
      <w:r w:rsidRPr="00B37E6E">
        <w:t>i</w:t>
      </w:r>
      <w:proofErr w:type="spellEnd"/>
      <w:r w:rsidRPr="00B37E6E">
        <w:t>)</w:t>
      </w:r>
      <w:r w:rsidRPr="00B37E6E">
        <w:tab/>
        <w:t>the aircraft or vessel returns to Australian territory during the flight or voyage; and</w:t>
      </w:r>
    </w:p>
    <w:p w:rsidR="00055A7D" w:rsidRPr="00B37E6E" w:rsidRDefault="00055A7D" w:rsidP="00055A7D">
      <w:pPr>
        <w:pStyle w:val="paragraphsub"/>
      </w:pPr>
      <w:r w:rsidRPr="00B37E6E">
        <w:tab/>
        <w:t>(ii)</w:t>
      </w:r>
      <w:r w:rsidRPr="00B37E6E">
        <w:tab/>
        <w:t>on return the goods are, or are intended to be, unloaded at a landing place or port in Australian territory; and</w:t>
      </w:r>
    </w:p>
    <w:p w:rsidR="00055A7D" w:rsidRPr="00B37E6E" w:rsidRDefault="00055A7D" w:rsidP="00055A7D">
      <w:pPr>
        <w:pStyle w:val="paragraphsub"/>
      </w:pPr>
      <w:r w:rsidRPr="00B37E6E">
        <w:tab/>
        <w:t>(iii)</w:t>
      </w:r>
      <w:r w:rsidRPr="00B37E6E">
        <w:tab/>
        <w:t>the aircraft or vessel is not an exposed conveyance;</w:t>
      </w:r>
    </w:p>
    <w:p w:rsidR="00055A7D" w:rsidRPr="00B37E6E" w:rsidRDefault="00055A7D" w:rsidP="00055A7D">
      <w:pPr>
        <w:pStyle w:val="paragraph"/>
      </w:pPr>
      <w:r w:rsidRPr="00B37E6E">
        <w:tab/>
        <w:t>(h)</w:t>
      </w:r>
      <w:r w:rsidRPr="00B37E6E">
        <w:tab/>
        <w:t>goods that are, or are intended to be, brought from a part of Australian territory that is in the protected zone into another part of Australian territory;</w:t>
      </w:r>
    </w:p>
    <w:p w:rsidR="00055A7D" w:rsidRPr="00B37E6E" w:rsidRDefault="00055A7D" w:rsidP="00055A7D">
      <w:pPr>
        <w:pStyle w:val="paragraph"/>
      </w:pPr>
      <w:r w:rsidRPr="00B37E6E">
        <w:tab/>
        <w:t>(</w:t>
      </w:r>
      <w:proofErr w:type="spellStart"/>
      <w:r w:rsidRPr="00B37E6E">
        <w:t>i</w:t>
      </w:r>
      <w:proofErr w:type="spellEnd"/>
      <w:r w:rsidRPr="00B37E6E">
        <w:t>)</w:t>
      </w:r>
      <w:r w:rsidRPr="00B37E6E">
        <w:tab/>
        <w:t>goods that are, or are intended to be, brought from the Torres Strait permanent biosecurity monitoring zone into another part of Australian territory.</w:t>
      </w:r>
    </w:p>
    <w:p w:rsidR="00055A7D" w:rsidRPr="00B37E6E" w:rsidRDefault="00055A7D" w:rsidP="00055A7D">
      <w:pPr>
        <w:pStyle w:val="notetext"/>
      </w:pPr>
      <w:r w:rsidRPr="00B37E6E">
        <w:t>Note 1:</w:t>
      </w:r>
      <w:r w:rsidRPr="00B37E6E">
        <w:tab/>
        <w:t>Section</w:t>
      </w:r>
      <w:r w:rsidR="00B37E6E" w:rsidRPr="00B37E6E">
        <w:t> </w:t>
      </w:r>
      <w:r w:rsidRPr="00B37E6E">
        <w:t xml:space="preserve">120 of the Act applies in relation to goods referred to in </w:t>
      </w:r>
      <w:r w:rsidR="00B37E6E" w:rsidRPr="00B37E6E">
        <w:t>paragraph (</w:t>
      </w:r>
      <w:r w:rsidRPr="00B37E6E">
        <w:t>h) or (</w:t>
      </w:r>
      <w:proofErr w:type="spellStart"/>
      <w:r w:rsidRPr="00B37E6E">
        <w:t>i</w:t>
      </w:r>
      <w:proofErr w:type="spellEnd"/>
      <w:r w:rsidRPr="00B37E6E">
        <w:t xml:space="preserve">) because of the </w:t>
      </w:r>
      <w:r w:rsidRPr="00B37E6E">
        <w:rPr>
          <w:i/>
        </w:rPr>
        <w:t>Biosecurity (Movements between Parts of Australian Territory) Declaration</w:t>
      </w:r>
      <w:r w:rsidR="00B37E6E" w:rsidRPr="00B37E6E">
        <w:rPr>
          <w:i/>
        </w:rPr>
        <w:t> </w:t>
      </w:r>
      <w:r w:rsidRPr="00B37E6E">
        <w:rPr>
          <w:i/>
        </w:rPr>
        <w:t>2016</w:t>
      </w:r>
      <w:r w:rsidRPr="00B37E6E">
        <w:t xml:space="preserve"> and subsection</w:t>
      </w:r>
      <w:r w:rsidR="00B37E6E" w:rsidRPr="00B37E6E">
        <w:t> </w:t>
      </w:r>
      <w:r w:rsidRPr="00B37E6E">
        <w:t>618(1) of the Act. The goods are treated as having entered Australian territory from outside Australian territory.</w:t>
      </w:r>
    </w:p>
    <w:p w:rsidR="00055A7D" w:rsidRPr="00B37E6E" w:rsidRDefault="00055A7D" w:rsidP="00055A7D">
      <w:pPr>
        <w:pStyle w:val="notetext"/>
      </w:pPr>
      <w:r w:rsidRPr="00B37E6E">
        <w:t>Note 2:</w:t>
      </w:r>
      <w:r w:rsidRPr="00B37E6E">
        <w:tab/>
        <w:t>This section does not affect any requirement to report a reportable biosecurity incident in relation to the goods under subsection</w:t>
      </w:r>
      <w:r w:rsidR="00B37E6E" w:rsidRPr="00B37E6E">
        <w:t> </w:t>
      </w:r>
      <w:r w:rsidRPr="00B37E6E">
        <w:t xml:space="preserve">155(1) or 156(1) of the Act. That requirement does not apply in relation to goods referred to in </w:t>
      </w:r>
      <w:r w:rsidR="00B37E6E" w:rsidRPr="00B37E6E">
        <w:t>paragraph (</w:t>
      </w:r>
      <w:r w:rsidRPr="00B37E6E">
        <w:t>h) or (</w:t>
      </w:r>
      <w:proofErr w:type="spellStart"/>
      <w:r w:rsidRPr="00B37E6E">
        <w:t>i</w:t>
      </w:r>
      <w:proofErr w:type="spellEnd"/>
      <w:r w:rsidRPr="00B37E6E">
        <w:t>) that do not become subject to biosecurity contro</w:t>
      </w:r>
      <w:r w:rsidR="0012744C" w:rsidRPr="00B37E6E">
        <w:t>l because of section</w:t>
      </w:r>
      <w:r w:rsidR="00B37E6E" w:rsidRPr="00B37E6E">
        <w:t> </w:t>
      </w:r>
      <w:r w:rsidR="00EF72AE" w:rsidRPr="00B37E6E">
        <w:t>118</w:t>
      </w:r>
      <w:r w:rsidR="0012744C" w:rsidRPr="00B37E6E">
        <w:t xml:space="preserve"> of this instrument</w:t>
      </w:r>
      <w:r w:rsidRPr="00B37E6E">
        <w:t>.</w:t>
      </w:r>
    </w:p>
    <w:p w:rsidR="00CA726E" w:rsidRPr="00B37E6E" w:rsidRDefault="00CA726E" w:rsidP="00CA726E">
      <w:pPr>
        <w:pStyle w:val="ActHead2"/>
        <w:pageBreakBefore/>
      </w:pPr>
      <w:bookmarkStart w:id="29" w:name="_Toc448485929"/>
      <w:r w:rsidRPr="00B37E6E">
        <w:rPr>
          <w:rStyle w:val="CharPartNo"/>
        </w:rPr>
        <w:t>Part</w:t>
      </w:r>
      <w:r w:rsidR="00B37E6E" w:rsidRPr="00B37E6E">
        <w:rPr>
          <w:rStyle w:val="CharPartNo"/>
        </w:rPr>
        <w:t> </w:t>
      </w:r>
      <w:r w:rsidRPr="00B37E6E">
        <w:rPr>
          <w:rStyle w:val="CharPartNo"/>
        </w:rPr>
        <w:t>2</w:t>
      </w:r>
      <w:r w:rsidRPr="00B37E6E">
        <w:t>—</w:t>
      </w:r>
      <w:r w:rsidRPr="00B37E6E">
        <w:rPr>
          <w:rStyle w:val="CharPartText"/>
        </w:rPr>
        <w:t>Goods brought into Australian territory</w:t>
      </w:r>
      <w:bookmarkEnd w:id="29"/>
    </w:p>
    <w:p w:rsidR="002F1A4C" w:rsidRPr="00B37E6E" w:rsidRDefault="002F1A4C" w:rsidP="002F1A4C">
      <w:pPr>
        <w:pStyle w:val="Header"/>
      </w:pPr>
      <w:r w:rsidRPr="00B37E6E">
        <w:rPr>
          <w:rStyle w:val="CharDivNo"/>
        </w:rPr>
        <w:t xml:space="preserve"> </w:t>
      </w:r>
      <w:r w:rsidRPr="00B37E6E">
        <w:rPr>
          <w:rStyle w:val="CharDivText"/>
        </w:rPr>
        <w:t xml:space="preserve"> </w:t>
      </w:r>
    </w:p>
    <w:p w:rsidR="008B03CD" w:rsidRPr="00B37E6E" w:rsidRDefault="00EF72AE" w:rsidP="008B03CD">
      <w:pPr>
        <w:pStyle w:val="ActHead5"/>
      </w:pPr>
      <w:bookmarkStart w:id="30" w:name="_Toc448485930"/>
      <w:r w:rsidRPr="00B37E6E">
        <w:rPr>
          <w:rStyle w:val="CharSectno"/>
        </w:rPr>
        <w:t>17</w:t>
      </w:r>
      <w:r w:rsidR="008B03CD" w:rsidRPr="00B37E6E">
        <w:t xml:space="preserve">  Other biosecurity measures relating to goods—isolation</w:t>
      </w:r>
      <w:bookmarkEnd w:id="30"/>
    </w:p>
    <w:p w:rsidR="008B03CD" w:rsidRPr="00B37E6E" w:rsidRDefault="008B03CD" w:rsidP="008B03CD">
      <w:pPr>
        <w:pStyle w:val="SubsectionHead"/>
      </w:pPr>
      <w:r w:rsidRPr="00B37E6E">
        <w:t>Biosecurity officer may require goods to be isolated</w:t>
      </w:r>
    </w:p>
    <w:p w:rsidR="008B03CD" w:rsidRPr="00B37E6E" w:rsidRDefault="008B03CD" w:rsidP="008B03CD">
      <w:pPr>
        <w:pStyle w:val="subsection"/>
      </w:pPr>
      <w:r w:rsidRPr="00B37E6E">
        <w:tab/>
        <w:t>(1)</w:t>
      </w:r>
      <w:r w:rsidRPr="00B37E6E">
        <w:tab/>
        <w:t>For section</w:t>
      </w:r>
      <w:r w:rsidR="00B37E6E" w:rsidRPr="00B37E6E">
        <w:t> </w:t>
      </w:r>
      <w:r w:rsidRPr="00B37E6E">
        <w:t>137 of the Act, a biosecurity officer may require goods to which section</w:t>
      </w:r>
      <w:r w:rsidR="00B37E6E" w:rsidRPr="00B37E6E">
        <w:t> </w:t>
      </w:r>
      <w:r w:rsidRPr="00B37E6E">
        <w:t xml:space="preserve">131 of the Act applies to be isolated in or on premises specified by the biosecurity officer during a period (the </w:t>
      </w:r>
      <w:r w:rsidRPr="00B37E6E">
        <w:rPr>
          <w:b/>
          <w:i/>
        </w:rPr>
        <w:t>isolation period</w:t>
      </w:r>
      <w:r w:rsidRPr="00B37E6E">
        <w:t>) specified by the biosecurity officer.</w:t>
      </w:r>
    </w:p>
    <w:p w:rsidR="008B03CD" w:rsidRPr="00B37E6E" w:rsidRDefault="008B03CD" w:rsidP="008B03CD">
      <w:pPr>
        <w:pStyle w:val="notetext"/>
      </w:pPr>
      <w:r w:rsidRPr="00B37E6E">
        <w:t>Note 1:</w:t>
      </w:r>
      <w:r w:rsidRPr="00B37E6E">
        <w:tab/>
        <w:t xml:space="preserve">Premises include a conveyance (see </w:t>
      </w:r>
      <w:r w:rsidR="00B37E6E" w:rsidRPr="00B37E6E">
        <w:t>paragraph (</w:t>
      </w:r>
      <w:r w:rsidRPr="00B37E6E">
        <w:t xml:space="preserve">a) of the definition of </w:t>
      </w:r>
      <w:r w:rsidRPr="00B37E6E">
        <w:rPr>
          <w:b/>
          <w:i/>
        </w:rPr>
        <w:t>premises</w:t>
      </w:r>
      <w:r w:rsidRPr="00B37E6E">
        <w:t xml:space="preserve"> in section</w:t>
      </w:r>
      <w:r w:rsidR="00B37E6E" w:rsidRPr="00B37E6E">
        <w:t> </w:t>
      </w:r>
      <w:r w:rsidRPr="00B37E6E">
        <w:t>9 of the Act).</w:t>
      </w:r>
    </w:p>
    <w:p w:rsidR="008B03CD" w:rsidRPr="00B37E6E" w:rsidRDefault="008B03CD" w:rsidP="008B03CD">
      <w:pPr>
        <w:pStyle w:val="notetext"/>
      </w:pPr>
      <w:r w:rsidRPr="00B37E6E">
        <w:t>Note 2:</w:t>
      </w:r>
      <w:r w:rsidRPr="00B37E6E">
        <w:tab/>
        <w:t xml:space="preserve">A reference to premises in this section includes a reference to a part of the premises (see </w:t>
      </w:r>
      <w:r w:rsidR="00B37E6E" w:rsidRPr="00B37E6E">
        <w:t>subsection (</w:t>
      </w:r>
      <w:r w:rsidRPr="00B37E6E">
        <w:t>9)).</w:t>
      </w:r>
    </w:p>
    <w:p w:rsidR="008B03CD" w:rsidRPr="00B37E6E" w:rsidRDefault="008B03CD" w:rsidP="008B03CD">
      <w:pPr>
        <w:pStyle w:val="notetext"/>
      </w:pPr>
      <w:r w:rsidRPr="00B37E6E">
        <w:t>Note 3:</w:t>
      </w:r>
      <w:r w:rsidRPr="00B37E6E">
        <w:tab/>
        <w:t xml:space="preserve">The following provisions of the Act apply if a biosecurity officer requires goods to be isolated for a period under </w:t>
      </w:r>
      <w:r w:rsidR="00C02C43" w:rsidRPr="00B37E6E">
        <w:t>this subsection</w:t>
      </w:r>
      <w:r w:rsidRPr="00B37E6E">
        <w:t>:</w:t>
      </w:r>
    </w:p>
    <w:p w:rsidR="008B03CD" w:rsidRPr="00B37E6E" w:rsidRDefault="008B03CD" w:rsidP="008B03CD">
      <w:pPr>
        <w:pStyle w:val="notepara"/>
      </w:pPr>
      <w:r w:rsidRPr="00B37E6E">
        <w:t>(a)</w:t>
      </w:r>
      <w:r w:rsidRPr="00B37E6E">
        <w:tab/>
        <w:t>section</w:t>
      </w:r>
      <w:r w:rsidR="00B37E6E" w:rsidRPr="00B37E6E">
        <w:t> </w:t>
      </w:r>
      <w:r w:rsidRPr="00B37E6E">
        <w:t>138 (powers of biosecurity officer if biosecurity measures are required);</w:t>
      </w:r>
    </w:p>
    <w:p w:rsidR="008B03CD" w:rsidRPr="00B37E6E" w:rsidRDefault="008B03CD" w:rsidP="008B03CD">
      <w:pPr>
        <w:pStyle w:val="notepara"/>
      </w:pPr>
      <w:r w:rsidRPr="00B37E6E">
        <w:t>(b)</w:t>
      </w:r>
      <w:r w:rsidRPr="00B37E6E">
        <w:tab/>
        <w:t>section</w:t>
      </w:r>
      <w:r w:rsidR="00B37E6E" w:rsidRPr="00B37E6E">
        <w:t> </w:t>
      </w:r>
      <w:r w:rsidRPr="00B37E6E">
        <w:t>139 (biosecurity officer may affix notice to goods);</w:t>
      </w:r>
    </w:p>
    <w:p w:rsidR="008B03CD" w:rsidRPr="00B37E6E" w:rsidRDefault="008B03CD" w:rsidP="008B03CD">
      <w:pPr>
        <w:pStyle w:val="notepara"/>
      </w:pPr>
      <w:r w:rsidRPr="00B37E6E">
        <w:t>(c)</w:t>
      </w:r>
      <w:r w:rsidRPr="00B37E6E">
        <w:tab/>
        <w:t>section</w:t>
      </w:r>
      <w:r w:rsidR="00B37E6E" w:rsidRPr="00B37E6E">
        <w:t> </w:t>
      </w:r>
      <w:r w:rsidRPr="00B37E6E">
        <w:t>140 (person must comply with direction to take biosecurity measures);</w:t>
      </w:r>
    </w:p>
    <w:p w:rsidR="008B03CD" w:rsidRPr="00B37E6E" w:rsidRDefault="008B03CD" w:rsidP="008B03CD">
      <w:pPr>
        <w:pStyle w:val="notepara"/>
      </w:pPr>
      <w:r w:rsidRPr="00B37E6E">
        <w:t>(d)</w:t>
      </w:r>
      <w:r w:rsidRPr="00B37E6E">
        <w:tab/>
        <w:t>section</w:t>
      </w:r>
      <w:r w:rsidR="00B37E6E" w:rsidRPr="00B37E6E">
        <w:t> </w:t>
      </w:r>
      <w:r w:rsidRPr="00B37E6E">
        <w:t>141 (unauthorised persons must not move etc. goods to which notice has been affixed).</w:t>
      </w:r>
    </w:p>
    <w:p w:rsidR="008B03CD" w:rsidRPr="00B37E6E" w:rsidRDefault="008B03CD" w:rsidP="008B03CD">
      <w:pPr>
        <w:pStyle w:val="SubsectionHead"/>
      </w:pPr>
      <w:r w:rsidRPr="00B37E6E">
        <w:t>Notice may be affixed to goods or at entry and exit of premises</w:t>
      </w:r>
    </w:p>
    <w:p w:rsidR="008B03CD" w:rsidRPr="00B37E6E" w:rsidRDefault="008B03CD" w:rsidP="008B03CD">
      <w:pPr>
        <w:pStyle w:val="subsection"/>
      </w:pPr>
      <w:r w:rsidRPr="00B37E6E">
        <w:tab/>
        <w:t>(2)</w:t>
      </w:r>
      <w:r w:rsidRPr="00B37E6E">
        <w:tab/>
        <w:t xml:space="preserve">If a biosecurity officer requires goods to be isolated in or on premises under </w:t>
      </w:r>
      <w:r w:rsidR="00B37E6E" w:rsidRPr="00B37E6E">
        <w:t>subsection (</w:t>
      </w:r>
      <w:r w:rsidRPr="00B37E6E">
        <w:t>1), a biosecurity officer may:</w:t>
      </w:r>
    </w:p>
    <w:p w:rsidR="008B03CD" w:rsidRPr="00B37E6E" w:rsidRDefault="008B03CD" w:rsidP="008B03CD">
      <w:pPr>
        <w:pStyle w:val="paragraph"/>
      </w:pPr>
      <w:r w:rsidRPr="00B37E6E">
        <w:tab/>
        <w:t>(a)</w:t>
      </w:r>
      <w:r w:rsidRPr="00B37E6E">
        <w:tab/>
        <w:t>direct a person in charge of the goods to do either or both of the following:</w:t>
      </w:r>
    </w:p>
    <w:p w:rsidR="008B03CD" w:rsidRPr="00B37E6E" w:rsidRDefault="008B03CD" w:rsidP="008B03CD">
      <w:pPr>
        <w:pStyle w:val="paragraphsub"/>
      </w:pPr>
      <w:r w:rsidRPr="00B37E6E">
        <w:tab/>
        <w:t>(</w:t>
      </w:r>
      <w:proofErr w:type="spellStart"/>
      <w:r w:rsidRPr="00B37E6E">
        <w:t>i</w:t>
      </w:r>
      <w:proofErr w:type="spellEnd"/>
      <w:r w:rsidRPr="00B37E6E">
        <w:t>)</w:t>
      </w:r>
      <w:r w:rsidRPr="00B37E6E">
        <w:tab/>
        <w:t>affix a notice to, or as near as reasonably practicable to, the goods;</w:t>
      </w:r>
    </w:p>
    <w:p w:rsidR="008B03CD" w:rsidRPr="00B37E6E" w:rsidRDefault="008B03CD" w:rsidP="008B03CD">
      <w:pPr>
        <w:pStyle w:val="paragraphsub"/>
      </w:pPr>
      <w:r w:rsidRPr="00B37E6E">
        <w:tab/>
        <w:t>(ii)</w:t>
      </w:r>
      <w:r w:rsidRPr="00B37E6E">
        <w:tab/>
        <w:t>affix a notice at each entry and exit point of the premises; or</w:t>
      </w:r>
    </w:p>
    <w:p w:rsidR="008B03CD" w:rsidRPr="00B37E6E" w:rsidRDefault="008B03CD" w:rsidP="008B03CD">
      <w:pPr>
        <w:pStyle w:val="paragraph"/>
      </w:pPr>
      <w:r w:rsidRPr="00B37E6E">
        <w:tab/>
        <w:t>(b)</w:t>
      </w:r>
      <w:r w:rsidRPr="00B37E6E">
        <w:tab/>
        <w:t>affix a notice at each entry and exit point of the premises.</w:t>
      </w:r>
    </w:p>
    <w:p w:rsidR="008B03CD" w:rsidRPr="00B37E6E" w:rsidRDefault="008B03CD" w:rsidP="008B03CD">
      <w:pPr>
        <w:pStyle w:val="notetext"/>
      </w:pPr>
      <w:r w:rsidRPr="00B37E6E">
        <w:t>Note:</w:t>
      </w:r>
      <w:r w:rsidRPr="00B37E6E">
        <w:tab/>
        <w:t>A biosecurity officer may also affix a notice to, or as near as reasonably practicable to, the goods under section</w:t>
      </w:r>
      <w:r w:rsidR="00B37E6E" w:rsidRPr="00B37E6E">
        <w:t> </w:t>
      </w:r>
      <w:r w:rsidRPr="00B37E6E">
        <w:t>139 of the Act.</w:t>
      </w:r>
    </w:p>
    <w:p w:rsidR="008B03CD" w:rsidRPr="00B37E6E" w:rsidRDefault="008B03CD" w:rsidP="008B03CD">
      <w:pPr>
        <w:pStyle w:val="subsection"/>
      </w:pPr>
      <w:r w:rsidRPr="00B37E6E">
        <w:tab/>
        <w:t>(3)</w:t>
      </w:r>
      <w:r w:rsidRPr="00B37E6E">
        <w:tab/>
        <w:t xml:space="preserve">An isolation notice in relation to goods that are required to be isolated in or on premises under </w:t>
      </w:r>
      <w:r w:rsidR="00B37E6E" w:rsidRPr="00B37E6E">
        <w:t>subsection (</w:t>
      </w:r>
      <w:r w:rsidRPr="00B37E6E">
        <w:t>1) must state the following:</w:t>
      </w:r>
    </w:p>
    <w:p w:rsidR="008B03CD" w:rsidRPr="00B37E6E" w:rsidRDefault="008B03CD" w:rsidP="008B03CD">
      <w:pPr>
        <w:pStyle w:val="paragraph"/>
      </w:pPr>
      <w:r w:rsidRPr="00B37E6E">
        <w:tab/>
        <w:t>(a)</w:t>
      </w:r>
      <w:r w:rsidRPr="00B37E6E">
        <w:tab/>
        <w:t>the goods to which the notice applies;</w:t>
      </w:r>
    </w:p>
    <w:p w:rsidR="008B03CD" w:rsidRPr="00B37E6E" w:rsidRDefault="008B03CD" w:rsidP="008B03CD">
      <w:pPr>
        <w:pStyle w:val="paragraph"/>
      </w:pPr>
      <w:r w:rsidRPr="00B37E6E">
        <w:tab/>
        <w:t>(b)</w:t>
      </w:r>
      <w:r w:rsidRPr="00B37E6E">
        <w:tab/>
        <w:t>that the level of biosecurity risk associated with the goods is unacceptable;</w:t>
      </w:r>
    </w:p>
    <w:p w:rsidR="008B03CD" w:rsidRPr="00B37E6E" w:rsidRDefault="008B03CD" w:rsidP="008B03CD">
      <w:pPr>
        <w:pStyle w:val="paragraph"/>
      </w:pPr>
      <w:r w:rsidRPr="00B37E6E">
        <w:tab/>
        <w:t>(c)</w:t>
      </w:r>
      <w:r w:rsidRPr="00B37E6E">
        <w:tab/>
        <w:t>that the goods have been required to be isolated in accordance with Chapter</w:t>
      </w:r>
      <w:r w:rsidR="00B37E6E" w:rsidRPr="00B37E6E">
        <w:t> </w:t>
      </w:r>
      <w:r w:rsidRPr="00B37E6E">
        <w:t>3 of the Act for the purpose of managing that biosecurity risk;</w:t>
      </w:r>
    </w:p>
    <w:p w:rsidR="008B03CD" w:rsidRPr="00B37E6E" w:rsidRDefault="008B03CD" w:rsidP="008B03CD">
      <w:pPr>
        <w:pStyle w:val="paragraph"/>
      </w:pPr>
      <w:r w:rsidRPr="00B37E6E">
        <w:tab/>
        <w:t>(d)</w:t>
      </w:r>
      <w:r w:rsidRPr="00B37E6E">
        <w:tab/>
        <w:t>the premises in or on which the goods are required to be isolated;</w:t>
      </w:r>
    </w:p>
    <w:p w:rsidR="008B03CD" w:rsidRPr="00B37E6E" w:rsidRDefault="008B03CD" w:rsidP="008B03CD">
      <w:pPr>
        <w:pStyle w:val="paragraph"/>
      </w:pPr>
      <w:r w:rsidRPr="00B37E6E">
        <w:tab/>
        <w:t>(e)</w:t>
      </w:r>
      <w:r w:rsidRPr="00B37E6E">
        <w:tab/>
        <w:t>the isolation period;</w:t>
      </w:r>
    </w:p>
    <w:p w:rsidR="008B03CD" w:rsidRPr="00B37E6E" w:rsidRDefault="008B03CD" w:rsidP="008B03CD">
      <w:pPr>
        <w:pStyle w:val="paragraph"/>
      </w:pPr>
      <w:r w:rsidRPr="00B37E6E">
        <w:tab/>
        <w:t>(f)</w:t>
      </w:r>
      <w:r w:rsidRPr="00B37E6E">
        <w:tab/>
        <w:t xml:space="preserve">any requirements imposed under </w:t>
      </w:r>
      <w:r w:rsidR="00B37E6E" w:rsidRPr="00B37E6E">
        <w:t>subsection (</w:t>
      </w:r>
      <w:r w:rsidRPr="00B37E6E">
        <w:t>4);</w:t>
      </w:r>
    </w:p>
    <w:p w:rsidR="008B03CD" w:rsidRPr="00B37E6E" w:rsidRDefault="008B03CD" w:rsidP="008B03CD">
      <w:pPr>
        <w:pStyle w:val="paragraph"/>
      </w:pPr>
      <w:r w:rsidRPr="00B37E6E">
        <w:tab/>
        <w:t>(g)</w:t>
      </w:r>
      <w:r w:rsidRPr="00B37E6E">
        <w:tab/>
        <w:t>the effect of sections</w:t>
      </w:r>
      <w:r w:rsidR="00B37E6E" w:rsidRPr="00B37E6E">
        <w:t> </w:t>
      </w:r>
      <w:r w:rsidR="00EF72AE" w:rsidRPr="00B37E6E">
        <w:t>18</w:t>
      </w:r>
      <w:r w:rsidRPr="00B37E6E">
        <w:t xml:space="preserve"> to </w:t>
      </w:r>
      <w:r w:rsidR="00EF72AE" w:rsidRPr="00B37E6E">
        <w:t>21</w:t>
      </w:r>
      <w:r w:rsidRPr="00B37E6E">
        <w:t>.</w:t>
      </w:r>
    </w:p>
    <w:p w:rsidR="008B03CD" w:rsidRPr="00B37E6E" w:rsidRDefault="008B03CD" w:rsidP="008B03CD">
      <w:pPr>
        <w:pStyle w:val="SubsectionHead"/>
      </w:pPr>
      <w:r w:rsidRPr="00B37E6E">
        <w:t>Requirements that may be imposed in relation to isolated goods</w:t>
      </w:r>
    </w:p>
    <w:p w:rsidR="008B03CD" w:rsidRPr="00B37E6E" w:rsidRDefault="008B03CD" w:rsidP="008B03CD">
      <w:pPr>
        <w:pStyle w:val="subsection"/>
      </w:pPr>
      <w:r w:rsidRPr="00B37E6E">
        <w:tab/>
        <w:t>(4)</w:t>
      </w:r>
      <w:r w:rsidRPr="00B37E6E">
        <w:tab/>
        <w:t xml:space="preserve">If a biosecurity officer requires goods to be isolated in or on premises under </w:t>
      </w:r>
      <w:r w:rsidR="00B37E6E" w:rsidRPr="00B37E6E">
        <w:t>subsection (</w:t>
      </w:r>
      <w:r w:rsidRPr="00B37E6E">
        <w:t>1), a biosecurity officer may impose any of the following requirements in relation to the premises in or on which the goods are to be isolated:</w:t>
      </w:r>
    </w:p>
    <w:p w:rsidR="008B03CD" w:rsidRPr="00B37E6E" w:rsidRDefault="008B03CD" w:rsidP="008B03CD">
      <w:pPr>
        <w:pStyle w:val="paragraph"/>
      </w:pPr>
      <w:r w:rsidRPr="00B37E6E">
        <w:tab/>
        <w:t>(a)</w:t>
      </w:r>
      <w:r w:rsidRPr="00B37E6E">
        <w:tab/>
        <w:t>a requirement that persons entering or leaving the premises do so at specified places;</w:t>
      </w:r>
    </w:p>
    <w:p w:rsidR="008B03CD" w:rsidRPr="00B37E6E" w:rsidRDefault="008B03CD" w:rsidP="008B03CD">
      <w:pPr>
        <w:pStyle w:val="paragraph"/>
      </w:pPr>
      <w:r w:rsidRPr="00B37E6E">
        <w:tab/>
        <w:t>(b)</w:t>
      </w:r>
      <w:r w:rsidRPr="00B37E6E">
        <w:tab/>
        <w:t>a requirement that specified classes of persons not enter the premises;</w:t>
      </w:r>
    </w:p>
    <w:p w:rsidR="008B03CD" w:rsidRPr="00B37E6E" w:rsidRDefault="008B03CD" w:rsidP="008B03CD">
      <w:pPr>
        <w:pStyle w:val="paragraph"/>
      </w:pPr>
      <w:r w:rsidRPr="00B37E6E">
        <w:tab/>
        <w:t>(c)</w:t>
      </w:r>
      <w:r w:rsidRPr="00B37E6E">
        <w:tab/>
        <w:t>a requirement that persons entering, or in, the premises wear specified clothing or equipment (or both) that is designed to prevent a disease or pest from entering the premises, or establishing itself or spreading in, on or outside the premises;</w:t>
      </w:r>
    </w:p>
    <w:p w:rsidR="008B03CD" w:rsidRPr="00B37E6E" w:rsidRDefault="008B03CD" w:rsidP="008B03CD">
      <w:pPr>
        <w:pStyle w:val="paragraph"/>
      </w:pPr>
      <w:r w:rsidRPr="00B37E6E">
        <w:tab/>
        <w:t>(d)</w:t>
      </w:r>
      <w:r w:rsidRPr="00B37E6E">
        <w:tab/>
        <w:t>a requirement that persons not interfere with the premises;</w:t>
      </w:r>
    </w:p>
    <w:p w:rsidR="008B03CD" w:rsidRPr="00B37E6E" w:rsidRDefault="008B03CD" w:rsidP="008B03CD">
      <w:pPr>
        <w:pStyle w:val="paragraph"/>
      </w:pPr>
      <w:r w:rsidRPr="00B37E6E">
        <w:tab/>
        <w:t>(e)</w:t>
      </w:r>
      <w:r w:rsidRPr="00B37E6E">
        <w:tab/>
        <w:t>a requirement that persons bringing goods on to the premises do so at specified places;</w:t>
      </w:r>
    </w:p>
    <w:p w:rsidR="008B03CD" w:rsidRPr="00B37E6E" w:rsidRDefault="008B03CD" w:rsidP="008B03CD">
      <w:pPr>
        <w:pStyle w:val="paragraph"/>
      </w:pPr>
      <w:r w:rsidRPr="00B37E6E">
        <w:tab/>
        <w:t>(f)</w:t>
      </w:r>
      <w:r w:rsidRPr="00B37E6E">
        <w:tab/>
        <w:t>a requirement that specified classes of goods not be brought on to the premises;</w:t>
      </w:r>
    </w:p>
    <w:p w:rsidR="008B03CD" w:rsidRPr="00B37E6E" w:rsidRDefault="008B03CD" w:rsidP="008B03CD">
      <w:pPr>
        <w:pStyle w:val="paragraph"/>
      </w:pPr>
      <w:r w:rsidRPr="00B37E6E">
        <w:tab/>
        <w:t>(g)</w:t>
      </w:r>
      <w:r w:rsidRPr="00B37E6E">
        <w:tab/>
        <w:t>a requirement that conveyances entering or leaving the premises do so at specified places;</w:t>
      </w:r>
    </w:p>
    <w:p w:rsidR="008B03CD" w:rsidRPr="00B37E6E" w:rsidRDefault="008B03CD" w:rsidP="008B03CD">
      <w:pPr>
        <w:pStyle w:val="paragraph"/>
      </w:pPr>
      <w:r w:rsidRPr="00B37E6E">
        <w:tab/>
        <w:t>(h)</w:t>
      </w:r>
      <w:r w:rsidRPr="00B37E6E">
        <w:tab/>
        <w:t>a requirement that specified classes of conveyances not enter the premises.</w:t>
      </w:r>
    </w:p>
    <w:p w:rsidR="008B03CD" w:rsidRPr="00B37E6E" w:rsidRDefault="008B03CD" w:rsidP="008B03CD">
      <w:pPr>
        <w:pStyle w:val="subsection"/>
      </w:pPr>
      <w:r w:rsidRPr="00B37E6E">
        <w:tab/>
        <w:t>(5)</w:t>
      </w:r>
      <w:r w:rsidRPr="00B37E6E">
        <w:tab/>
        <w:t xml:space="preserve">If the requirement referred to in </w:t>
      </w:r>
      <w:r w:rsidR="00B37E6E" w:rsidRPr="00B37E6E">
        <w:t>paragraph (</w:t>
      </w:r>
      <w:r w:rsidRPr="00B37E6E">
        <w:t>4)(c) is imposed, an isolation notice must also state the following:</w:t>
      </w:r>
    </w:p>
    <w:p w:rsidR="008B03CD" w:rsidRPr="00B37E6E" w:rsidRDefault="008B03CD" w:rsidP="008B03CD">
      <w:pPr>
        <w:pStyle w:val="paragraph"/>
      </w:pPr>
      <w:r w:rsidRPr="00B37E6E">
        <w:tab/>
        <w:t>(a)</w:t>
      </w:r>
      <w:r w:rsidRPr="00B37E6E">
        <w:tab/>
        <w:t>the circumstances in which a person is required to wear the clothing or equipment;</w:t>
      </w:r>
    </w:p>
    <w:p w:rsidR="008B03CD" w:rsidRPr="00B37E6E" w:rsidRDefault="008B03CD" w:rsidP="008B03CD">
      <w:pPr>
        <w:pStyle w:val="paragraph"/>
      </w:pPr>
      <w:r w:rsidRPr="00B37E6E">
        <w:tab/>
        <w:t>(b)</w:t>
      </w:r>
      <w:r w:rsidRPr="00B37E6E">
        <w:tab/>
        <w:t>the period during which, or the times at which, the person is required to wear the clothing or equipment;</w:t>
      </w:r>
    </w:p>
    <w:p w:rsidR="008B03CD" w:rsidRPr="00B37E6E" w:rsidRDefault="008B03CD" w:rsidP="008B03CD">
      <w:pPr>
        <w:pStyle w:val="paragraph"/>
      </w:pPr>
      <w:r w:rsidRPr="00B37E6E">
        <w:tab/>
        <w:t>(c)</w:t>
      </w:r>
      <w:r w:rsidRPr="00B37E6E">
        <w:tab/>
        <w:t>instructions for wearing the clothing or equipment.</w:t>
      </w:r>
    </w:p>
    <w:p w:rsidR="008B03CD" w:rsidRPr="00B37E6E" w:rsidRDefault="008B03CD" w:rsidP="008B03CD">
      <w:pPr>
        <w:pStyle w:val="subsection"/>
      </w:pPr>
      <w:r w:rsidRPr="00B37E6E">
        <w:tab/>
        <w:t>(6)</w:t>
      </w:r>
      <w:r w:rsidRPr="00B37E6E">
        <w:tab/>
        <w:t xml:space="preserve">Except as permitted by </w:t>
      </w:r>
      <w:r w:rsidR="00B37E6E" w:rsidRPr="00B37E6E">
        <w:t>paragraph (</w:t>
      </w:r>
      <w:r w:rsidRPr="00B37E6E">
        <w:t>4)(b) or (c), a biosecurity officer must not require an individual to be subject to a biosecurity measure of a kind set out in Subdivision B of Division</w:t>
      </w:r>
      <w:r w:rsidR="00B37E6E" w:rsidRPr="00B37E6E">
        <w:t> </w:t>
      </w:r>
      <w:r w:rsidRPr="00B37E6E">
        <w:t>3 of Part</w:t>
      </w:r>
      <w:r w:rsidR="00B37E6E" w:rsidRPr="00B37E6E">
        <w:t> </w:t>
      </w:r>
      <w:r w:rsidRPr="00B37E6E">
        <w:t>3 of Chapter</w:t>
      </w:r>
      <w:r w:rsidR="00B37E6E" w:rsidRPr="00B37E6E">
        <w:t> </w:t>
      </w:r>
      <w:r w:rsidRPr="00B37E6E">
        <w:t>2 of the Act.</w:t>
      </w:r>
    </w:p>
    <w:p w:rsidR="008B03CD" w:rsidRPr="00B37E6E" w:rsidRDefault="008B03CD" w:rsidP="008B03CD">
      <w:pPr>
        <w:pStyle w:val="notetext"/>
      </w:pPr>
      <w:r w:rsidRPr="00B37E6E">
        <w:t>Note:</w:t>
      </w:r>
      <w:r w:rsidRPr="00B37E6E">
        <w:tab/>
        <w:t>That Subdivision sets out the biosecurity measures that may be included in a human biosecurity control order.</w:t>
      </w:r>
    </w:p>
    <w:p w:rsidR="008B03CD" w:rsidRPr="00B37E6E" w:rsidRDefault="008B03CD" w:rsidP="008B03CD">
      <w:pPr>
        <w:pStyle w:val="subsection"/>
      </w:pPr>
      <w:r w:rsidRPr="00B37E6E">
        <w:tab/>
        <w:t>(7)</w:t>
      </w:r>
      <w:r w:rsidRPr="00B37E6E">
        <w:tab/>
        <w:t xml:space="preserve">However, </w:t>
      </w:r>
      <w:r w:rsidR="00B37E6E" w:rsidRPr="00B37E6E">
        <w:t>subsection (</w:t>
      </w:r>
      <w:r w:rsidRPr="00B37E6E">
        <w:t>6) does not prevent the Director of Biosecurity or a biosecurity officer exercising a power under Subdivision B of Division</w:t>
      </w:r>
      <w:r w:rsidR="00B37E6E" w:rsidRPr="00B37E6E">
        <w:t> </w:t>
      </w:r>
      <w:r w:rsidRPr="00B37E6E">
        <w:t>2 of Part</w:t>
      </w:r>
      <w:r w:rsidR="00B37E6E" w:rsidRPr="00B37E6E">
        <w:t> </w:t>
      </w:r>
      <w:r w:rsidRPr="00B37E6E">
        <w:t>4 of Chapter</w:t>
      </w:r>
      <w:r w:rsidR="00B37E6E" w:rsidRPr="00B37E6E">
        <w:t> </w:t>
      </w:r>
      <w:r w:rsidRPr="00B37E6E">
        <w:t>10 of the Act.</w:t>
      </w:r>
    </w:p>
    <w:p w:rsidR="008B03CD" w:rsidRPr="00B37E6E" w:rsidRDefault="008B03CD" w:rsidP="008B03CD">
      <w:pPr>
        <w:pStyle w:val="notetext"/>
      </w:pPr>
      <w:r w:rsidRPr="00B37E6E">
        <w:t>Note:</w:t>
      </w:r>
      <w:r w:rsidRPr="00B37E6E">
        <w:tab/>
        <w:t>Under that Subdivision, a biosecurity officer may request an individual to be decontaminated, and may require an individual’s clothing and any personal effects to be decontaminated.</w:t>
      </w:r>
    </w:p>
    <w:p w:rsidR="008B03CD" w:rsidRPr="00B37E6E" w:rsidRDefault="008B03CD" w:rsidP="008B03CD">
      <w:pPr>
        <w:pStyle w:val="SubsectionHead"/>
      </w:pPr>
      <w:r w:rsidRPr="00B37E6E">
        <w:t>Extension of isolation period</w:t>
      </w:r>
    </w:p>
    <w:p w:rsidR="008B03CD" w:rsidRPr="00B37E6E" w:rsidRDefault="008B03CD" w:rsidP="008B03CD">
      <w:pPr>
        <w:pStyle w:val="subsection"/>
      </w:pPr>
      <w:r w:rsidRPr="00B37E6E">
        <w:tab/>
        <w:t>(8)</w:t>
      </w:r>
      <w:r w:rsidRPr="00B37E6E">
        <w:tab/>
        <w:t xml:space="preserve">A biosecurity officer may extend the isolation period in relation to goods that are subject to a requirement under </w:t>
      </w:r>
      <w:r w:rsidR="00B37E6E" w:rsidRPr="00B37E6E">
        <w:t>subsection (</w:t>
      </w:r>
      <w:r w:rsidRPr="00B37E6E">
        <w:t>1) if the biosecurity officer continues to suspect, on reasonable grounds, that the level of biosecurity risk associated with the goods is unacceptable.</w:t>
      </w:r>
    </w:p>
    <w:p w:rsidR="008B03CD" w:rsidRPr="00B37E6E" w:rsidRDefault="008B03CD" w:rsidP="008B03CD">
      <w:pPr>
        <w:pStyle w:val="SubsectionHead"/>
      </w:pPr>
      <w:r w:rsidRPr="00B37E6E">
        <w:t>References to premises</w:t>
      </w:r>
    </w:p>
    <w:p w:rsidR="008B03CD" w:rsidRPr="00B37E6E" w:rsidRDefault="008B03CD" w:rsidP="008B03CD">
      <w:pPr>
        <w:pStyle w:val="subsection"/>
      </w:pPr>
      <w:r w:rsidRPr="00B37E6E">
        <w:tab/>
        <w:t>(9)</w:t>
      </w:r>
      <w:r w:rsidRPr="00B37E6E">
        <w:tab/>
        <w:t>In this section, a reference to premises includes a reference to a part of the premises.</w:t>
      </w:r>
    </w:p>
    <w:p w:rsidR="008B03CD" w:rsidRPr="00B37E6E" w:rsidRDefault="00EF72AE" w:rsidP="008B03CD">
      <w:pPr>
        <w:pStyle w:val="ActHead5"/>
      </w:pPr>
      <w:bookmarkStart w:id="31" w:name="_Toc448485931"/>
      <w:r w:rsidRPr="00B37E6E">
        <w:rPr>
          <w:rStyle w:val="CharSectno"/>
        </w:rPr>
        <w:t>18</w:t>
      </w:r>
      <w:r w:rsidR="008B03CD" w:rsidRPr="00B37E6E">
        <w:t xml:space="preserve">  Person must comply with direction to affix isolation notice</w:t>
      </w:r>
      <w:bookmarkEnd w:id="31"/>
    </w:p>
    <w:p w:rsidR="008B03CD" w:rsidRPr="00B37E6E" w:rsidRDefault="008B03CD" w:rsidP="008B03CD">
      <w:pPr>
        <w:pStyle w:val="subsection"/>
      </w:pPr>
      <w:r w:rsidRPr="00B37E6E">
        <w:tab/>
        <w:t>(1)</w:t>
      </w:r>
      <w:r w:rsidRPr="00B37E6E">
        <w:tab/>
        <w:t>A person who is given a direction under paragraph</w:t>
      </w:r>
      <w:r w:rsidR="00B37E6E" w:rsidRPr="00B37E6E">
        <w:t> </w:t>
      </w:r>
      <w:r w:rsidR="00EF72AE" w:rsidRPr="00B37E6E">
        <w:t>17</w:t>
      </w:r>
      <w:r w:rsidRPr="00B37E6E">
        <w:t>(2)(a) must comply with the direction.</w:t>
      </w:r>
    </w:p>
    <w:p w:rsidR="008B03CD" w:rsidRPr="00B37E6E" w:rsidRDefault="008B03CD" w:rsidP="008B03CD">
      <w:pPr>
        <w:pStyle w:val="SubsectionHead"/>
      </w:pPr>
      <w:r w:rsidRPr="00B37E6E">
        <w:t>Fault</w:t>
      </w:r>
      <w:r w:rsidR="00B37E6E">
        <w:noBreakHyphen/>
      </w:r>
      <w:r w:rsidRPr="00B37E6E">
        <w:t>based offence</w:t>
      </w:r>
    </w:p>
    <w:p w:rsidR="008B03CD" w:rsidRPr="00B37E6E" w:rsidRDefault="008B03CD" w:rsidP="008B03CD">
      <w:pPr>
        <w:pStyle w:val="subsection"/>
      </w:pPr>
      <w:r w:rsidRPr="00B37E6E">
        <w:tab/>
        <w:t>(2)</w:t>
      </w:r>
      <w:r w:rsidRPr="00B37E6E">
        <w:tab/>
        <w:t>A person commits an offence if:</w:t>
      </w:r>
    </w:p>
    <w:p w:rsidR="008B03CD" w:rsidRPr="00B37E6E" w:rsidRDefault="008B03CD" w:rsidP="008B03CD">
      <w:pPr>
        <w:pStyle w:val="paragraph"/>
      </w:pPr>
      <w:r w:rsidRPr="00B37E6E">
        <w:tab/>
        <w:t>(a)</w:t>
      </w:r>
      <w:r w:rsidRPr="00B37E6E">
        <w:tab/>
        <w:t>the person is given a direction under paragraph</w:t>
      </w:r>
      <w:r w:rsidR="00B37E6E" w:rsidRPr="00B37E6E">
        <w:t> </w:t>
      </w:r>
      <w:r w:rsidR="00EF72AE" w:rsidRPr="00B37E6E">
        <w:t>17</w:t>
      </w:r>
      <w:r w:rsidRPr="00B37E6E">
        <w:t>(2)(a); and</w:t>
      </w:r>
    </w:p>
    <w:p w:rsidR="008B03CD" w:rsidRPr="00B37E6E" w:rsidRDefault="008B03CD" w:rsidP="008B03CD">
      <w:pPr>
        <w:pStyle w:val="paragraph"/>
      </w:pPr>
      <w:r w:rsidRPr="00B37E6E">
        <w:tab/>
        <w:t>(b)</w:t>
      </w:r>
      <w:r w:rsidRPr="00B37E6E">
        <w:tab/>
        <w:t>the person engages in conduct; and</w:t>
      </w:r>
    </w:p>
    <w:p w:rsidR="008B03CD" w:rsidRPr="00B37E6E" w:rsidRDefault="008B03CD" w:rsidP="008B03CD">
      <w:pPr>
        <w:pStyle w:val="paragraph"/>
      </w:pPr>
      <w:r w:rsidRPr="00B37E6E">
        <w:tab/>
        <w:t>(c)</w:t>
      </w:r>
      <w:r w:rsidRPr="00B37E6E">
        <w:tab/>
        <w:t>the conduct contravenes the direction.</w:t>
      </w:r>
    </w:p>
    <w:p w:rsidR="008B03CD" w:rsidRPr="00B37E6E" w:rsidRDefault="008B03CD" w:rsidP="008B03CD">
      <w:pPr>
        <w:pStyle w:val="Penalty"/>
      </w:pPr>
      <w:r w:rsidRPr="00B37E6E">
        <w:t>Penalty:</w:t>
      </w:r>
      <w:r w:rsidRPr="00B37E6E">
        <w:tab/>
        <w:t>50 penalty units.</w:t>
      </w:r>
    </w:p>
    <w:p w:rsidR="008B03CD" w:rsidRPr="00B37E6E" w:rsidRDefault="008B03CD" w:rsidP="008B03CD">
      <w:pPr>
        <w:pStyle w:val="SubsectionHead"/>
      </w:pPr>
      <w:r w:rsidRPr="00B37E6E">
        <w:t>Civil penalty provision</w:t>
      </w:r>
    </w:p>
    <w:p w:rsidR="008B03CD" w:rsidRPr="00B37E6E" w:rsidRDefault="008B03CD" w:rsidP="008B03CD">
      <w:pPr>
        <w:pStyle w:val="subsection"/>
      </w:pPr>
      <w:r w:rsidRPr="00B37E6E">
        <w:tab/>
        <w:t>(3)</w:t>
      </w:r>
      <w:r w:rsidRPr="00B37E6E">
        <w:tab/>
        <w:t xml:space="preserve">A person is liable to a civil penalty if the person contravenes </w:t>
      </w:r>
      <w:r w:rsidR="00B37E6E" w:rsidRPr="00B37E6E">
        <w:t>subsection (</w:t>
      </w:r>
      <w:r w:rsidRPr="00B37E6E">
        <w:t>1).</w:t>
      </w:r>
    </w:p>
    <w:p w:rsidR="008B03CD" w:rsidRPr="00B37E6E" w:rsidRDefault="008B03CD" w:rsidP="008B03CD">
      <w:pPr>
        <w:pStyle w:val="Penalty"/>
      </w:pPr>
      <w:r w:rsidRPr="00B37E6E">
        <w:t>Civil penalty:</w:t>
      </w:r>
      <w:r w:rsidRPr="00B37E6E">
        <w:tab/>
        <w:t>50 penalty units.</w:t>
      </w:r>
    </w:p>
    <w:p w:rsidR="008B03CD" w:rsidRPr="00B37E6E" w:rsidRDefault="00EF72AE" w:rsidP="008B03CD">
      <w:pPr>
        <w:pStyle w:val="ActHead5"/>
      </w:pPr>
      <w:bookmarkStart w:id="32" w:name="_Toc448485932"/>
      <w:r w:rsidRPr="00B37E6E">
        <w:rPr>
          <w:rStyle w:val="CharSectno"/>
        </w:rPr>
        <w:t>19</w:t>
      </w:r>
      <w:r w:rsidR="008B03CD" w:rsidRPr="00B37E6E">
        <w:t xml:space="preserve">  Contravention of requirement relating to entering or leaving etc. premises where goods have been isolated</w:t>
      </w:r>
      <w:bookmarkEnd w:id="32"/>
    </w:p>
    <w:p w:rsidR="008B03CD" w:rsidRPr="00B37E6E" w:rsidRDefault="008B03CD" w:rsidP="008B03CD">
      <w:pPr>
        <w:pStyle w:val="subsection"/>
      </w:pPr>
      <w:r w:rsidRPr="00B37E6E">
        <w:tab/>
        <w:t>(1)</w:t>
      </w:r>
      <w:r w:rsidRPr="00B37E6E">
        <w:tab/>
        <w:t>A person must comply with a requirement stated in an isolation notice under subsection</w:t>
      </w:r>
      <w:r w:rsidR="00B37E6E" w:rsidRPr="00B37E6E">
        <w:t> </w:t>
      </w:r>
      <w:r w:rsidR="00EF72AE" w:rsidRPr="00B37E6E">
        <w:t>17</w:t>
      </w:r>
      <w:r w:rsidRPr="00B37E6E">
        <w:t>(3) if the requirement applies to the person.</w:t>
      </w:r>
    </w:p>
    <w:p w:rsidR="008B03CD" w:rsidRPr="00B37E6E" w:rsidRDefault="008B03CD" w:rsidP="008B03CD">
      <w:pPr>
        <w:pStyle w:val="SubsectionHead"/>
      </w:pPr>
      <w:r w:rsidRPr="00B37E6E">
        <w:t>Fault</w:t>
      </w:r>
      <w:r w:rsidR="00B37E6E">
        <w:noBreakHyphen/>
      </w:r>
      <w:r w:rsidRPr="00B37E6E">
        <w:t>based offence</w:t>
      </w:r>
    </w:p>
    <w:p w:rsidR="008B03CD" w:rsidRPr="00B37E6E" w:rsidRDefault="008B03CD" w:rsidP="008B03CD">
      <w:pPr>
        <w:pStyle w:val="subsection"/>
      </w:pPr>
      <w:r w:rsidRPr="00B37E6E">
        <w:tab/>
        <w:t>(2)</w:t>
      </w:r>
      <w:r w:rsidRPr="00B37E6E">
        <w:tab/>
        <w:t>A person commits an offence if:</w:t>
      </w:r>
    </w:p>
    <w:p w:rsidR="008B03CD" w:rsidRPr="00B37E6E" w:rsidRDefault="008B03CD" w:rsidP="008B03CD">
      <w:pPr>
        <w:pStyle w:val="paragraph"/>
      </w:pPr>
      <w:r w:rsidRPr="00B37E6E">
        <w:tab/>
        <w:t>(a)</w:t>
      </w:r>
      <w:r w:rsidRPr="00B37E6E">
        <w:tab/>
        <w:t>an isolation notice is affixed:</w:t>
      </w:r>
    </w:p>
    <w:p w:rsidR="008B03CD" w:rsidRPr="00B37E6E" w:rsidRDefault="008B03CD" w:rsidP="008B03CD">
      <w:pPr>
        <w:pStyle w:val="paragraphsub"/>
      </w:pPr>
      <w:r w:rsidRPr="00B37E6E">
        <w:tab/>
        <w:t>(</w:t>
      </w:r>
      <w:proofErr w:type="spellStart"/>
      <w:r w:rsidRPr="00B37E6E">
        <w:t>i</w:t>
      </w:r>
      <w:proofErr w:type="spellEnd"/>
      <w:r w:rsidRPr="00B37E6E">
        <w:t>)</w:t>
      </w:r>
      <w:r w:rsidRPr="00B37E6E">
        <w:tab/>
        <w:t>to, or as near as reasonably practicable to, goods; or</w:t>
      </w:r>
    </w:p>
    <w:p w:rsidR="008B03CD" w:rsidRPr="00B37E6E" w:rsidRDefault="008B03CD" w:rsidP="008B03CD">
      <w:pPr>
        <w:pStyle w:val="paragraphsub"/>
      </w:pPr>
      <w:r w:rsidRPr="00B37E6E">
        <w:tab/>
        <w:t>(ii)</w:t>
      </w:r>
      <w:r w:rsidRPr="00B37E6E">
        <w:tab/>
        <w:t>at an entry or exit point of premises in or on which goods have been isolated; and</w:t>
      </w:r>
    </w:p>
    <w:p w:rsidR="008B03CD" w:rsidRPr="00B37E6E" w:rsidRDefault="008B03CD" w:rsidP="008B03CD">
      <w:pPr>
        <w:pStyle w:val="paragraph"/>
      </w:pPr>
      <w:r w:rsidRPr="00B37E6E">
        <w:tab/>
        <w:t>(b)</w:t>
      </w:r>
      <w:r w:rsidRPr="00B37E6E">
        <w:tab/>
        <w:t>the isolation notice states a requirement; and</w:t>
      </w:r>
    </w:p>
    <w:p w:rsidR="008B03CD" w:rsidRPr="00B37E6E" w:rsidRDefault="008B03CD" w:rsidP="008B03CD">
      <w:pPr>
        <w:pStyle w:val="paragraph"/>
      </w:pPr>
      <w:r w:rsidRPr="00B37E6E">
        <w:tab/>
        <w:t>(c)</w:t>
      </w:r>
      <w:r w:rsidRPr="00B37E6E">
        <w:tab/>
        <w:t>the requirement applies to the person; and</w:t>
      </w:r>
    </w:p>
    <w:p w:rsidR="008B03CD" w:rsidRPr="00B37E6E" w:rsidRDefault="008B03CD" w:rsidP="008B03CD">
      <w:pPr>
        <w:pStyle w:val="paragraph"/>
      </w:pPr>
      <w:r w:rsidRPr="00B37E6E">
        <w:tab/>
        <w:t>(d)</w:t>
      </w:r>
      <w:r w:rsidRPr="00B37E6E">
        <w:tab/>
        <w:t>the person engages in conduct; and</w:t>
      </w:r>
    </w:p>
    <w:p w:rsidR="008B03CD" w:rsidRPr="00B37E6E" w:rsidRDefault="008B03CD" w:rsidP="008B03CD">
      <w:pPr>
        <w:pStyle w:val="paragraph"/>
      </w:pPr>
      <w:r w:rsidRPr="00B37E6E">
        <w:tab/>
        <w:t>(e)</w:t>
      </w:r>
      <w:r w:rsidRPr="00B37E6E">
        <w:tab/>
        <w:t>the conduct contravenes the requirement.</w:t>
      </w:r>
    </w:p>
    <w:p w:rsidR="008B03CD" w:rsidRPr="00B37E6E" w:rsidRDefault="008B03CD" w:rsidP="008B03CD">
      <w:pPr>
        <w:pStyle w:val="Penalty"/>
      </w:pPr>
      <w:r w:rsidRPr="00B37E6E">
        <w:t>Penalty:</w:t>
      </w:r>
      <w:r w:rsidRPr="00B37E6E">
        <w:tab/>
        <w:t>50 penalty units.</w:t>
      </w:r>
    </w:p>
    <w:p w:rsidR="008B03CD" w:rsidRPr="00B37E6E" w:rsidRDefault="008B03CD" w:rsidP="008B03CD">
      <w:pPr>
        <w:pStyle w:val="SubsectionHead"/>
      </w:pPr>
      <w:r w:rsidRPr="00B37E6E">
        <w:t>Civil penalty provision</w:t>
      </w:r>
    </w:p>
    <w:p w:rsidR="008B03CD" w:rsidRPr="00B37E6E" w:rsidRDefault="008B03CD" w:rsidP="008B03CD">
      <w:pPr>
        <w:pStyle w:val="subsection"/>
      </w:pPr>
      <w:r w:rsidRPr="00B37E6E">
        <w:tab/>
        <w:t>(3)</w:t>
      </w:r>
      <w:r w:rsidRPr="00B37E6E">
        <w:tab/>
        <w:t xml:space="preserve">A person is liable to a civil penalty if the person contravenes </w:t>
      </w:r>
      <w:r w:rsidR="00B37E6E" w:rsidRPr="00B37E6E">
        <w:t>subsection (</w:t>
      </w:r>
      <w:r w:rsidRPr="00B37E6E">
        <w:t>1).</w:t>
      </w:r>
    </w:p>
    <w:p w:rsidR="008B03CD" w:rsidRPr="00B37E6E" w:rsidRDefault="008B03CD" w:rsidP="008B03CD">
      <w:pPr>
        <w:pStyle w:val="Penalty"/>
      </w:pPr>
      <w:r w:rsidRPr="00B37E6E">
        <w:t>Civil penalty:</w:t>
      </w:r>
      <w:r w:rsidRPr="00B37E6E">
        <w:tab/>
        <w:t>50 penalty units.</w:t>
      </w:r>
    </w:p>
    <w:p w:rsidR="008B03CD" w:rsidRPr="00B37E6E" w:rsidRDefault="00EF72AE" w:rsidP="008B03CD">
      <w:pPr>
        <w:pStyle w:val="ActHead5"/>
      </w:pPr>
      <w:bookmarkStart w:id="33" w:name="_Toc448485933"/>
      <w:r w:rsidRPr="00B37E6E">
        <w:rPr>
          <w:rStyle w:val="CharSectno"/>
        </w:rPr>
        <w:t>20</w:t>
      </w:r>
      <w:r w:rsidR="008B03CD" w:rsidRPr="00B37E6E">
        <w:t xml:space="preserve">  Unauthorised persons must not move etc. goods that have been isolated in or on premises where isolation notice has been affixed</w:t>
      </w:r>
      <w:bookmarkEnd w:id="33"/>
    </w:p>
    <w:p w:rsidR="008B03CD" w:rsidRPr="00B37E6E" w:rsidRDefault="008B03CD" w:rsidP="008B03CD">
      <w:pPr>
        <w:pStyle w:val="subsection"/>
      </w:pPr>
      <w:r w:rsidRPr="00B37E6E">
        <w:tab/>
        <w:t>(1)</w:t>
      </w:r>
      <w:r w:rsidRPr="00B37E6E">
        <w:tab/>
        <w:t>A person contravenes this subsection if:</w:t>
      </w:r>
    </w:p>
    <w:p w:rsidR="008B03CD" w:rsidRPr="00B37E6E" w:rsidRDefault="008B03CD" w:rsidP="008B03CD">
      <w:pPr>
        <w:pStyle w:val="paragraph"/>
      </w:pPr>
      <w:r w:rsidRPr="00B37E6E">
        <w:tab/>
        <w:t>(a)</w:t>
      </w:r>
      <w:r w:rsidRPr="00B37E6E">
        <w:tab/>
        <w:t>an isolation notice has been affixed under subsection</w:t>
      </w:r>
      <w:r w:rsidR="00B37E6E" w:rsidRPr="00B37E6E">
        <w:t> </w:t>
      </w:r>
      <w:r w:rsidR="00EF72AE" w:rsidRPr="00B37E6E">
        <w:t>17</w:t>
      </w:r>
      <w:r w:rsidRPr="00B37E6E">
        <w:t>(2):</w:t>
      </w:r>
    </w:p>
    <w:p w:rsidR="008B03CD" w:rsidRPr="00B37E6E" w:rsidRDefault="008B03CD" w:rsidP="008B03CD">
      <w:pPr>
        <w:pStyle w:val="paragraphsub"/>
      </w:pPr>
      <w:r w:rsidRPr="00B37E6E">
        <w:tab/>
        <w:t>(</w:t>
      </w:r>
      <w:proofErr w:type="spellStart"/>
      <w:r w:rsidRPr="00B37E6E">
        <w:t>i</w:t>
      </w:r>
      <w:proofErr w:type="spellEnd"/>
      <w:r w:rsidRPr="00B37E6E">
        <w:t>)</w:t>
      </w:r>
      <w:r w:rsidRPr="00B37E6E">
        <w:tab/>
        <w:t>to, or as near as reasonably practicable to, goods; or</w:t>
      </w:r>
    </w:p>
    <w:p w:rsidR="008B03CD" w:rsidRPr="00B37E6E" w:rsidRDefault="008B03CD" w:rsidP="008B03CD">
      <w:pPr>
        <w:pStyle w:val="paragraphsub"/>
      </w:pPr>
      <w:r w:rsidRPr="00B37E6E">
        <w:tab/>
        <w:t>(ii)</w:t>
      </w:r>
      <w:r w:rsidRPr="00B37E6E">
        <w:tab/>
        <w:t>at an entry or exit point of premises in or on which goods have been isolated; and</w:t>
      </w:r>
    </w:p>
    <w:p w:rsidR="008B03CD" w:rsidRPr="00B37E6E" w:rsidRDefault="008B03CD" w:rsidP="008B03CD">
      <w:pPr>
        <w:pStyle w:val="paragraph"/>
      </w:pPr>
      <w:r w:rsidRPr="00B37E6E">
        <w:tab/>
        <w:t>(b)</w:t>
      </w:r>
      <w:r w:rsidRPr="00B37E6E">
        <w:tab/>
        <w:t>the person moves, deals with or interferes with the goods; and</w:t>
      </w:r>
    </w:p>
    <w:p w:rsidR="008B03CD" w:rsidRPr="00B37E6E" w:rsidRDefault="008B03CD" w:rsidP="008B03CD">
      <w:pPr>
        <w:pStyle w:val="paragraph"/>
      </w:pPr>
      <w:r w:rsidRPr="00B37E6E">
        <w:tab/>
        <w:t>(c)</w:t>
      </w:r>
      <w:r w:rsidRPr="00B37E6E">
        <w:tab/>
        <w:t>none of the following applies:</w:t>
      </w:r>
    </w:p>
    <w:p w:rsidR="008B03CD" w:rsidRPr="00B37E6E" w:rsidRDefault="008B03CD" w:rsidP="008B03CD">
      <w:pPr>
        <w:pStyle w:val="paragraphsub"/>
      </w:pPr>
      <w:r w:rsidRPr="00B37E6E">
        <w:tab/>
        <w:t>(</w:t>
      </w:r>
      <w:proofErr w:type="spellStart"/>
      <w:r w:rsidRPr="00B37E6E">
        <w:t>i</w:t>
      </w:r>
      <w:proofErr w:type="spellEnd"/>
      <w:r w:rsidRPr="00B37E6E">
        <w:t>)</w:t>
      </w:r>
      <w:r w:rsidRPr="00B37E6E">
        <w:tab/>
        <w:t xml:space="preserve">the person is authorised to engage in the conduct referred to in </w:t>
      </w:r>
      <w:r w:rsidR="00B37E6E" w:rsidRPr="00B37E6E">
        <w:t>paragraph (</w:t>
      </w:r>
      <w:r w:rsidRPr="00B37E6E">
        <w:t>b) in accordance with an approved arrangement;</w:t>
      </w:r>
    </w:p>
    <w:p w:rsidR="008B03CD" w:rsidRPr="00B37E6E" w:rsidRDefault="008B03CD" w:rsidP="008B03CD">
      <w:pPr>
        <w:pStyle w:val="paragraphsub"/>
      </w:pPr>
      <w:r w:rsidRPr="00B37E6E">
        <w:tab/>
        <w:t>(ii)</w:t>
      </w:r>
      <w:r w:rsidRPr="00B37E6E">
        <w:tab/>
        <w:t>the person needs to engage in that conduct to comply with a direction given under the Act by a biosecurity official;</w:t>
      </w:r>
    </w:p>
    <w:p w:rsidR="008B03CD" w:rsidRPr="00B37E6E" w:rsidRDefault="008B03CD" w:rsidP="008B03CD">
      <w:pPr>
        <w:pStyle w:val="paragraphsub"/>
      </w:pPr>
      <w:r w:rsidRPr="00B37E6E">
        <w:tab/>
        <w:t>(iii)</w:t>
      </w:r>
      <w:r w:rsidRPr="00B37E6E">
        <w:tab/>
        <w:t>the person has been given permission to engage in that conduct by a biosecurity officer.</w:t>
      </w:r>
    </w:p>
    <w:p w:rsidR="008B03CD" w:rsidRPr="00B37E6E" w:rsidRDefault="008B03CD" w:rsidP="008B03CD">
      <w:pPr>
        <w:pStyle w:val="notetext"/>
      </w:pPr>
      <w:r w:rsidRPr="00B37E6E">
        <w:t>Note:</w:t>
      </w:r>
      <w:r w:rsidRPr="00B37E6E">
        <w:tab/>
        <w:t xml:space="preserve">The physical elements of an offence against </w:t>
      </w:r>
      <w:r w:rsidR="00B37E6E" w:rsidRPr="00B37E6E">
        <w:t>subsection (</w:t>
      </w:r>
      <w:r w:rsidRPr="00B37E6E">
        <w:t xml:space="preserve">3) are set out in this </w:t>
      </w:r>
      <w:r w:rsidR="00B37E6E" w:rsidRPr="00B37E6E">
        <w:t>subsection (</w:t>
      </w:r>
      <w:r w:rsidRPr="00B37E6E">
        <w:t>see section</w:t>
      </w:r>
      <w:r w:rsidR="00B37E6E" w:rsidRPr="00B37E6E">
        <w:t> </w:t>
      </w:r>
      <w:r w:rsidRPr="00B37E6E">
        <w:t>534 of the Act).</w:t>
      </w:r>
    </w:p>
    <w:p w:rsidR="008B03CD" w:rsidRPr="00B37E6E" w:rsidRDefault="008B03CD" w:rsidP="008B03CD">
      <w:pPr>
        <w:pStyle w:val="subsection"/>
      </w:pPr>
      <w:r w:rsidRPr="00B37E6E">
        <w:tab/>
        <w:t>(2)</w:t>
      </w:r>
      <w:r w:rsidRPr="00B37E6E">
        <w:tab/>
      </w:r>
      <w:r w:rsidR="00B37E6E" w:rsidRPr="00B37E6E">
        <w:t>Subsection (</w:t>
      </w:r>
      <w:r w:rsidRPr="00B37E6E">
        <w:t xml:space="preserve">1) does not apply if the person is authorised to engage in the conduct referred to in </w:t>
      </w:r>
      <w:r w:rsidR="00B37E6E" w:rsidRPr="00B37E6E">
        <w:t>paragraph (</w:t>
      </w:r>
      <w:r w:rsidRPr="00B37E6E">
        <w:t>1)(b) under the Act or under another Australian law.</w:t>
      </w:r>
    </w:p>
    <w:p w:rsidR="008B03CD" w:rsidRPr="00B37E6E" w:rsidRDefault="008B03CD" w:rsidP="008B03CD">
      <w:pPr>
        <w:pStyle w:val="notetext"/>
      </w:pPr>
      <w:r w:rsidRPr="00B37E6E">
        <w:t>Note 1:</w:t>
      </w:r>
      <w:r w:rsidRPr="00B37E6E">
        <w:tab/>
        <w:t xml:space="preserve">A defendant bears an evidential burden in relation to the matter in this </w:t>
      </w:r>
      <w:r w:rsidR="00B37E6E" w:rsidRPr="00B37E6E">
        <w:t>subsection (</w:t>
      </w:r>
      <w:r w:rsidRPr="00B37E6E">
        <w:t>see subsection</w:t>
      </w:r>
      <w:r w:rsidR="00B37E6E" w:rsidRPr="00B37E6E">
        <w:t> </w:t>
      </w:r>
      <w:r w:rsidRPr="00B37E6E">
        <w:t xml:space="preserve">13.3(3) of the </w:t>
      </w:r>
      <w:r w:rsidRPr="00B37E6E">
        <w:rPr>
          <w:i/>
        </w:rPr>
        <w:t>Criminal Code</w:t>
      </w:r>
      <w:r w:rsidRPr="00B37E6E">
        <w:t xml:space="preserve"> and section</w:t>
      </w:r>
      <w:r w:rsidR="00B37E6E" w:rsidRPr="00B37E6E">
        <w:t> </w:t>
      </w:r>
      <w:r w:rsidRPr="00B37E6E">
        <w:t>96 of the Regulatory Powers Act).</w:t>
      </w:r>
    </w:p>
    <w:p w:rsidR="008B03CD" w:rsidRPr="00B37E6E" w:rsidRDefault="008B03CD" w:rsidP="008B03CD">
      <w:pPr>
        <w:pStyle w:val="notetext"/>
      </w:pPr>
      <w:r w:rsidRPr="00B37E6E">
        <w:t>Note 2:</w:t>
      </w:r>
      <w:r w:rsidRPr="00B37E6E">
        <w:tab/>
        <w:t>Section</w:t>
      </w:r>
      <w:r w:rsidR="00B37E6E" w:rsidRPr="00B37E6E">
        <w:t> </w:t>
      </w:r>
      <w:r w:rsidRPr="00B37E6E">
        <w:t>141 of the Act applies if an isolation notice has been affixed by a biosecurity officer to, or as near as reasonably practicable to, the goods under subsection</w:t>
      </w:r>
      <w:r w:rsidR="00B37E6E" w:rsidRPr="00B37E6E">
        <w:t> </w:t>
      </w:r>
      <w:r w:rsidRPr="00B37E6E">
        <w:t>139(1) of the Act.</w:t>
      </w:r>
    </w:p>
    <w:p w:rsidR="008B03CD" w:rsidRPr="00B37E6E" w:rsidRDefault="008B03CD" w:rsidP="008B03CD">
      <w:pPr>
        <w:pStyle w:val="SubsectionHead"/>
      </w:pPr>
      <w:r w:rsidRPr="00B37E6E">
        <w:t>Fault</w:t>
      </w:r>
      <w:r w:rsidR="00B37E6E">
        <w:noBreakHyphen/>
      </w:r>
      <w:r w:rsidRPr="00B37E6E">
        <w:t>based offence</w:t>
      </w:r>
    </w:p>
    <w:p w:rsidR="008B03CD" w:rsidRPr="00B37E6E" w:rsidRDefault="008B03CD" w:rsidP="008B03CD">
      <w:pPr>
        <w:pStyle w:val="subsection"/>
      </w:pPr>
      <w:r w:rsidRPr="00B37E6E">
        <w:tab/>
        <w:t>(3)</w:t>
      </w:r>
      <w:r w:rsidRPr="00B37E6E">
        <w:tab/>
        <w:t xml:space="preserve">A person commits an offence if the person contravenes </w:t>
      </w:r>
      <w:r w:rsidR="00B37E6E" w:rsidRPr="00B37E6E">
        <w:t>subsection (</w:t>
      </w:r>
      <w:r w:rsidRPr="00B37E6E">
        <w:t>1).</w:t>
      </w:r>
    </w:p>
    <w:p w:rsidR="008B03CD" w:rsidRPr="00B37E6E" w:rsidRDefault="008B03CD" w:rsidP="008B03CD">
      <w:pPr>
        <w:pStyle w:val="Penalty"/>
      </w:pPr>
      <w:r w:rsidRPr="00B37E6E">
        <w:t>Penalty:</w:t>
      </w:r>
      <w:r w:rsidRPr="00B37E6E">
        <w:tab/>
        <w:t>50 penalty units.</w:t>
      </w:r>
    </w:p>
    <w:p w:rsidR="008B03CD" w:rsidRPr="00B37E6E" w:rsidRDefault="008B03CD" w:rsidP="008B03CD">
      <w:pPr>
        <w:pStyle w:val="SubsectionHead"/>
      </w:pPr>
      <w:r w:rsidRPr="00B37E6E">
        <w:t>Civil penalty provision</w:t>
      </w:r>
    </w:p>
    <w:p w:rsidR="008B03CD" w:rsidRPr="00B37E6E" w:rsidRDefault="008B03CD" w:rsidP="008B03CD">
      <w:pPr>
        <w:pStyle w:val="subsection"/>
      </w:pPr>
      <w:r w:rsidRPr="00B37E6E">
        <w:tab/>
        <w:t>(4)</w:t>
      </w:r>
      <w:r w:rsidRPr="00B37E6E">
        <w:tab/>
        <w:t xml:space="preserve">A person is liable to a civil penalty if the person contravenes </w:t>
      </w:r>
      <w:r w:rsidR="00B37E6E" w:rsidRPr="00B37E6E">
        <w:t>subsection (</w:t>
      </w:r>
      <w:r w:rsidRPr="00B37E6E">
        <w:t>1).</w:t>
      </w:r>
    </w:p>
    <w:p w:rsidR="008B03CD" w:rsidRPr="00B37E6E" w:rsidRDefault="008B03CD" w:rsidP="008B03CD">
      <w:pPr>
        <w:pStyle w:val="Penalty"/>
      </w:pPr>
      <w:r w:rsidRPr="00B37E6E">
        <w:t>Civil penalty:</w:t>
      </w:r>
      <w:r w:rsidRPr="00B37E6E">
        <w:tab/>
        <w:t>50 penalty units.</w:t>
      </w:r>
    </w:p>
    <w:p w:rsidR="008B03CD" w:rsidRPr="00B37E6E" w:rsidRDefault="00EF72AE" w:rsidP="008B03CD">
      <w:pPr>
        <w:pStyle w:val="ActHead5"/>
      </w:pPr>
      <w:bookmarkStart w:id="34" w:name="_Toc448485934"/>
      <w:r w:rsidRPr="00B37E6E">
        <w:rPr>
          <w:rStyle w:val="CharSectno"/>
        </w:rPr>
        <w:t>21</w:t>
      </w:r>
      <w:r w:rsidR="008B03CD" w:rsidRPr="00B37E6E">
        <w:t xml:space="preserve">  Interfering with, removing or defacing isolation notice</w:t>
      </w:r>
      <w:bookmarkEnd w:id="34"/>
    </w:p>
    <w:p w:rsidR="008B03CD" w:rsidRPr="00B37E6E" w:rsidRDefault="008B03CD" w:rsidP="008B03CD">
      <w:pPr>
        <w:pStyle w:val="subsection"/>
      </w:pPr>
      <w:r w:rsidRPr="00B37E6E">
        <w:tab/>
        <w:t>(1)</w:t>
      </w:r>
      <w:r w:rsidRPr="00B37E6E">
        <w:tab/>
        <w:t>A person is liable to a civil penalty if:</w:t>
      </w:r>
    </w:p>
    <w:p w:rsidR="008B03CD" w:rsidRPr="00B37E6E" w:rsidRDefault="008B03CD" w:rsidP="008B03CD">
      <w:pPr>
        <w:pStyle w:val="paragraph"/>
      </w:pPr>
      <w:r w:rsidRPr="00B37E6E">
        <w:tab/>
        <w:t>(a)</w:t>
      </w:r>
      <w:r w:rsidRPr="00B37E6E">
        <w:tab/>
        <w:t>an isolation notice is affixed under subsection</w:t>
      </w:r>
      <w:r w:rsidR="00B37E6E" w:rsidRPr="00B37E6E">
        <w:t> </w:t>
      </w:r>
      <w:r w:rsidR="00EF72AE" w:rsidRPr="00B37E6E">
        <w:t>17</w:t>
      </w:r>
      <w:r w:rsidRPr="00B37E6E">
        <w:t>(2):</w:t>
      </w:r>
    </w:p>
    <w:p w:rsidR="008B03CD" w:rsidRPr="00B37E6E" w:rsidRDefault="008B03CD" w:rsidP="008B03CD">
      <w:pPr>
        <w:pStyle w:val="paragraphsub"/>
      </w:pPr>
      <w:r w:rsidRPr="00B37E6E">
        <w:tab/>
        <w:t>(</w:t>
      </w:r>
      <w:proofErr w:type="spellStart"/>
      <w:r w:rsidRPr="00B37E6E">
        <w:t>i</w:t>
      </w:r>
      <w:proofErr w:type="spellEnd"/>
      <w:r w:rsidRPr="00B37E6E">
        <w:t>)</w:t>
      </w:r>
      <w:r w:rsidRPr="00B37E6E">
        <w:tab/>
        <w:t>to, or as near as reasonably practicable to, goods; or</w:t>
      </w:r>
    </w:p>
    <w:p w:rsidR="008B03CD" w:rsidRPr="00B37E6E" w:rsidRDefault="008B03CD" w:rsidP="008B03CD">
      <w:pPr>
        <w:pStyle w:val="paragraphsub"/>
      </w:pPr>
      <w:r w:rsidRPr="00B37E6E">
        <w:tab/>
        <w:t>(ii)</w:t>
      </w:r>
      <w:r w:rsidRPr="00B37E6E">
        <w:tab/>
        <w:t>at an entry or exit point of premises in or on which goods have been isolated; and</w:t>
      </w:r>
    </w:p>
    <w:p w:rsidR="008B03CD" w:rsidRPr="00B37E6E" w:rsidRDefault="008B03CD" w:rsidP="008B03CD">
      <w:pPr>
        <w:pStyle w:val="paragraph"/>
      </w:pPr>
      <w:r w:rsidRPr="00B37E6E">
        <w:tab/>
        <w:t>(b)</w:t>
      </w:r>
      <w:r w:rsidRPr="00B37E6E">
        <w:tab/>
        <w:t>the person interferes with, removes or defaces the notice; and</w:t>
      </w:r>
    </w:p>
    <w:p w:rsidR="008B03CD" w:rsidRPr="00B37E6E" w:rsidRDefault="008B03CD" w:rsidP="008B03CD">
      <w:pPr>
        <w:pStyle w:val="paragraph"/>
      </w:pPr>
      <w:r w:rsidRPr="00B37E6E">
        <w:tab/>
        <w:t>(c)</w:t>
      </w:r>
      <w:r w:rsidRPr="00B37E6E">
        <w:tab/>
        <w:t>none of the following applies:</w:t>
      </w:r>
    </w:p>
    <w:p w:rsidR="008B03CD" w:rsidRPr="00B37E6E" w:rsidRDefault="008B03CD" w:rsidP="008B03CD">
      <w:pPr>
        <w:pStyle w:val="paragraphsub"/>
      </w:pPr>
      <w:r w:rsidRPr="00B37E6E">
        <w:tab/>
        <w:t>(</w:t>
      </w:r>
      <w:proofErr w:type="spellStart"/>
      <w:r w:rsidRPr="00B37E6E">
        <w:t>i</w:t>
      </w:r>
      <w:proofErr w:type="spellEnd"/>
      <w:r w:rsidRPr="00B37E6E">
        <w:t>)</w:t>
      </w:r>
      <w:r w:rsidRPr="00B37E6E">
        <w:tab/>
        <w:t xml:space="preserve">the person is authorised to engage in the conduct referred to in </w:t>
      </w:r>
      <w:r w:rsidR="00B37E6E" w:rsidRPr="00B37E6E">
        <w:t>paragraph (</w:t>
      </w:r>
      <w:r w:rsidRPr="00B37E6E">
        <w:t>b) in accordance with an approved arrangement;</w:t>
      </w:r>
    </w:p>
    <w:p w:rsidR="008B03CD" w:rsidRPr="00B37E6E" w:rsidRDefault="008B03CD" w:rsidP="008B03CD">
      <w:pPr>
        <w:pStyle w:val="paragraphsub"/>
      </w:pPr>
      <w:r w:rsidRPr="00B37E6E">
        <w:tab/>
        <w:t>(ii)</w:t>
      </w:r>
      <w:r w:rsidRPr="00B37E6E">
        <w:tab/>
        <w:t>the person needs to engage in that conduct to comply with a direction given under the Act by a biosecurity official;</w:t>
      </w:r>
    </w:p>
    <w:p w:rsidR="008B03CD" w:rsidRPr="00B37E6E" w:rsidRDefault="008B03CD" w:rsidP="008B03CD">
      <w:pPr>
        <w:pStyle w:val="paragraphsub"/>
      </w:pPr>
      <w:r w:rsidRPr="00B37E6E">
        <w:tab/>
        <w:t>(iii)</w:t>
      </w:r>
      <w:r w:rsidRPr="00B37E6E">
        <w:tab/>
        <w:t>the person has been given permission to engage in that conduct by a biosecurity officer.</w:t>
      </w:r>
    </w:p>
    <w:p w:rsidR="008B03CD" w:rsidRPr="00B37E6E" w:rsidRDefault="008B03CD" w:rsidP="008B03CD">
      <w:pPr>
        <w:pStyle w:val="Penalty"/>
      </w:pPr>
      <w:r w:rsidRPr="00B37E6E">
        <w:t>Civil penalty:</w:t>
      </w:r>
      <w:r w:rsidRPr="00B37E6E">
        <w:tab/>
        <w:t>50 penalty units.</w:t>
      </w:r>
    </w:p>
    <w:p w:rsidR="008B03CD" w:rsidRPr="00B37E6E" w:rsidRDefault="008B03CD" w:rsidP="008B03CD">
      <w:pPr>
        <w:pStyle w:val="subsection"/>
      </w:pPr>
      <w:r w:rsidRPr="00B37E6E">
        <w:tab/>
        <w:t>(2)</w:t>
      </w:r>
      <w:r w:rsidRPr="00B37E6E">
        <w:tab/>
      </w:r>
      <w:r w:rsidR="00B37E6E" w:rsidRPr="00B37E6E">
        <w:t>Subsection (</w:t>
      </w:r>
      <w:r w:rsidRPr="00B37E6E">
        <w:t xml:space="preserve">1) does not apply if the person is authorised to engage in the conduct referred to in </w:t>
      </w:r>
      <w:r w:rsidR="00B37E6E" w:rsidRPr="00B37E6E">
        <w:t>paragraph (</w:t>
      </w:r>
      <w:r w:rsidRPr="00B37E6E">
        <w:t>1)(b) under the Act or under another Australian law.</w:t>
      </w:r>
    </w:p>
    <w:p w:rsidR="008B03CD" w:rsidRPr="00B37E6E" w:rsidRDefault="008B03CD" w:rsidP="008B03CD">
      <w:pPr>
        <w:pStyle w:val="notetext"/>
      </w:pPr>
      <w:r w:rsidRPr="00B37E6E">
        <w:t>Note 1:</w:t>
      </w:r>
      <w:r w:rsidRPr="00B37E6E">
        <w:tab/>
        <w:t xml:space="preserve">A defendant bears an evidential burden in relation to the matter in this </w:t>
      </w:r>
      <w:r w:rsidR="00B37E6E" w:rsidRPr="00B37E6E">
        <w:t>subsection (</w:t>
      </w:r>
      <w:r w:rsidRPr="00B37E6E">
        <w:t>see section</w:t>
      </w:r>
      <w:r w:rsidR="00B37E6E" w:rsidRPr="00B37E6E">
        <w:t> </w:t>
      </w:r>
      <w:r w:rsidRPr="00B37E6E">
        <w:t>96 of the Regulatory Powers Act).</w:t>
      </w:r>
    </w:p>
    <w:p w:rsidR="008B03CD" w:rsidRPr="00B37E6E" w:rsidRDefault="008B03CD" w:rsidP="008B03CD">
      <w:pPr>
        <w:pStyle w:val="notetext"/>
      </w:pPr>
      <w:r w:rsidRPr="00B37E6E">
        <w:t>Note 2:</w:t>
      </w:r>
      <w:r w:rsidRPr="00B37E6E">
        <w:tab/>
        <w:t>Subsections</w:t>
      </w:r>
      <w:r w:rsidR="00B37E6E" w:rsidRPr="00B37E6E">
        <w:t> </w:t>
      </w:r>
      <w:r w:rsidRPr="00B37E6E">
        <w:t>139(3) and (4) of the Act apply if an isolation notice is affixed by a biosecurity officer to, or as near as reasonably practicable to, goods under subsection</w:t>
      </w:r>
      <w:r w:rsidR="00B37E6E" w:rsidRPr="00B37E6E">
        <w:t> </w:t>
      </w:r>
      <w:r w:rsidRPr="00B37E6E">
        <w:t>139(1) of the Act.</w:t>
      </w:r>
    </w:p>
    <w:p w:rsidR="00822E6F" w:rsidRPr="00B37E6E" w:rsidRDefault="00822E6F" w:rsidP="00822E6F">
      <w:pPr>
        <w:pStyle w:val="ActHead2"/>
        <w:pageBreakBefore/>
      </w:pPr>
      <w:bookmarkStart w:id="35" w:name="_Toc448485935"/>
      <w:r w:rsidRPr="00B37E6E">
        <w:rPr>
          <w:rStyle w:val="CharPartNo"/>
        </w:rPr>
        <w:t>Part</w:t>
      </w:r>
      <w:r w:rsidR="00B37E6E" w:rsidRPr="00B37E6E">
        <w:rPr>
          <w:rStyle w:val="CharPartNo"/>
        </w:rPr>
        <w:t> </w:t>
      </w:r>
      <w:r w:rsidR="00CA726E" w:rsidRPr="00B37E6E">
        <w:rPr>
          <w:rStyle w:val="CharPartNo"/>
        </w:rPr>
        <w:t>3</w:t>
      </w:r>
      <w:r w:rsidRPr="00B37E6E">
        <w:t>—</w:t>
      </w:r>
      <w:r w:rsidRPr="00B37E6E">
        <w:rPr>
          <w:rStyle w:val="CharPartText"/>
        </w:rPr>
        <w:t>Release of goods from biosecurity control</w:t>
      </w:r>
      <w:bookmarkEnd w:id="35"/>
    </w:p>
    <w:p w:rsidR="002F1A4C" w:rsidRPr="00B37E6E" w:rsidRDefault="002F1A4C" w:rsidP="002F1A4C">
      <w:pPr>
        <w:pStyle w:val="Header"/>
      </w:pPr>
      <w:r w:rsidRPr="00B37E6E">
        <w:rPr>
          <w:rStyle w:val="CharDivNo"/>
        </w:rPr>
        <w:t xml:space="preserve"> </w:t>
      </w:r>
      <w:r w:rsidRPr="00B37E6E">
        <w:rPr>
          <w:rStyle w:val="CharDivText"/>
        </w:rPr>
        <w:t xml:space="preserve"> </w:t>
      </w:r>
    </w:p>
    <w:p w:rsidR="00703F7C" w:rsidRPr="00B37E6E" w:rsidRDefault="00EF72AE" w:rsidP="00703F7C">
      <w:pPr>
        <w:pStyle w:val="ActHead5"/>
      </w:pPr>
      <w:bookmarkStart w:id="36" w:name="_Toc448485936"/>
      <w:r w:rsidRPr="00B37E6E">
        <w:rPr>
          <w:rStyle w:val="CharSectno"/>
        </w:rPr>
        <w:t>22</w:t>
      </w:r>
      <w:r w:rsidR="00703F7C" w:rsidRPr="00B37E6E">
        <w:t xml:space="preserve">  Release of goods brought into Australian territory from biosecurity control</w:t>
      </w:r>
      <w:bookmarkEnd w:id="36"/>
    </w:p>
    <w:p w:rsidR="00703F7C" w:rsidRPr="00B37E6E" w:rsidRDefault="00703F7C" w:rsidP="00703F7C">
      <w:pPr>
        <w:pStyle w:val="subsection"/>
      </w:pPr>
      <w:r w:rsidRPr="00B37E6E">
        <w:tab/>
        <w:t>(1)</w:t>
      </w:r>
      <w:r w:rsidRPr="00B37E6E">
        <w:tab/>
        <w:t xml:space="preserve">This section is made for </w:t>
      </w:r>
      <w:r w:rsidR="00C42D1B" w:rsidRPr="00B37E6E">
        <w:t xml:space="preserve">the purposes of </w:t>
      </w:r>
      <w:r w:rsidRPr="00B37E6E">
        <w:t>paragraph</w:t>
      </w:r>
      <w:r w:rsidR="00B37E6E" w:rsidRPr="00B37E6E">
        <w:t> </w:t>
      </w:r>
      <w:r w:rsidRPr="00B37E6E">
        <w:t>162(1)(c) and subsection</w:t>
      </w:r>
      <w:r w:rsidR="00B37E6E" w:rsidRPr="00B37E6E">
        <w:t> </w:t>
      </w:r>
      <w:r w:rsidRPr="00B37E6E">
        <w:t>162(4) of the Act.</w:t>
      </w:r>
    </w:p>
    <w:p w:rsidR="00703F7C" w:rsidRPr="00B37E6E" w:rsidRDefault="00703F7C" w:rsidP="00703F7C">
      <w:pPr>
        <w:pStyle w:val="SubsectionHead"/>
      </w:pPr>
      <w:r w:rsidRPr="00B37E6E">
        <w:t>Baggage</w:t>
      </w:r>
    </w:p>
    <w:p w:rsidR="00703F7C" w:rsidRPr="00B37E6E" w:rsidRDefault="00703F7C" w:rsidP="00703F7C">
      <w:pPr>
        <w:pStyle w:val="subsection"/>
      </w:pPr>
      <w:r w:rsidRPr="00B37E6E">
        <w:tab/>
        <w:t>(2)</w:t>
      </w:r>
      <w:r w:rsidRPr="00B37E6E">
        <w:tab/>
        <w:t xml:space="preserve">Subject to </w:t>
      </w:r>
      <w:r w:rsidR="00B37E6E" w:rsidRPr="00B37E6E">
        <w:t>subsection (</w:t>
      </w:r>
      <w:r w:rsidRPr="00B37E6E">
        <w:t>3):</w:t>
      </w:r>
    </w:p>
    <w:p w:rsidR="00703F7C" w:rsidRPr="00B37E6E" w:rsidRDefault="00703F7C" w:rsidP="00703F7C">
      <w:pPr>
        <w:pStyle w:val="paragraph"/>
      </w:pPr>
      <w:r w:rsidRPr="00B37E6E">
        <w:tab/>
        <w:t>(a)</w:t>
      </w:r>
      <w:r w:rsidRPr="00B37E6E">
        <w:tab/>
        <w:t>baggage brought into a first point of entry is prescribed; and</w:t>
      </w:r>
    </w:p>
    <w:p w:rsidR="00703F7C" w:rsidRPr="00B37E6E" w:rsidRDefault="00703F7C" w:rsidP="00703F7C">
      <w:pPr>
        <w:pStyle w:val="paragraph"/>
      </w:pPr>
      <w:r w:rsidRPr="00B37E6E">
        <w:tab/>
        <w:t>(b)</w:t>
      </w:r>
      <w:r w:rsidRPr="00B37E6E">
        <w:tab/>
        <w:t>the boundary of the first point of entry is a designated biosecurity control release area for the baggage.</w:t>
      </w:r>
    </w:p>
    <w:p w:rsidR="00703F7C" w:rsidRPr="00B37E6E" w:rsidRDefault="00703F7C" w:rsidP="00703F7C">
      <w:pPr>
        <w:pStyle w:val="subsection"/>
      </w:pPr>
      <w:r w:rsidRPr="00B37E6E">
        <w:tab/>
        <w:t>(3)</w:t>
      </w:r>
      <w:r w:rsidRPr="00B37E6E">
        <w:tab/>
        <w:t>The baggage is not prescribed if:</w:t>
      </w:r>
    </w:p>
    <w:p w:rsidR="00703F7C" w:rsidRPr="00B37E6E" w:rsidRDefault="00703F7C" w:rsidP="00703F7C">
      <w:pPr>
        <w:pStyle w:val="paragraph"/>
      </w:pPr>
      <w:r w:rsidRPr="00B37E6E">
        <w:tab/>
        <w:t>(a)</w:t>
      </w:r>
      <w:r w:rsidRPr="00B37E6E">
        <w:tab/>
        <w:t>a direction given under the Act is in force in relation to the baggage at the time the baggage leaves the first point of entry; or</w:t>
      </w:r>
    </w:p>
    <w:p w:rsidR="00703F7C" w:rsidRPr="00B37E6E" w:rsidRDefault="00703F7C" w:rsidP="00703F7C">
      <w:pPr>
        <w:pStyle w:val="paragraph"/>
      </w:pPr>
      <w:r w:rsidRPr="00B37E6E">
        <w:tab/>
        <w:t>(b)</w:t>
      </w:r>
      <w:r w:rsidRPr="00B37E6E">
        <w:tab/>
        <w:t>the baggage is conditionally non</w:t>
      </w:r>
      <w:r w:rsidR="00B37E6E">
        <w:noBreakHyphen/>
      </w:r>
      <w:r w:rsidRPr="00B37E6E">
        <w:t>prohibited goods that are authorised to be brought or imported into Australian territory subject to a condition:</w:t>
      </w:r>
    </w:p>
    <w:p w:rsidR="00703F7C" w:rsidRPr="00B37E6E" w:rsidRDefault="00703F7C" w:rsidP="00703F7C">
      <w:pPr>
        <w:pStyle w:val="paragraphsub"/>
      </w:pPr>
      <w:r w:rsidRPr="00B37E6E">
        <w:tab/>
        <w:t>(</w:t>
      </w:r>
      <w:proofErr w:type="spellStart"/>
      <w:r w:rsidRPr="00B37E6E">
        <w:t>i</w:t>
      </w:r>
      <w:proofErr w:type="spellEnd"/>
      <w:r w:rsidRPr="00B37E6E">
        <w:t>)</w:t>
      </w:r>
      <w:r w:rsidRPr="00B37E6E">
        <w:tab/>
        <w:t>relating to the use of the goods for laboratory, research or propagation purposes; or</w:t>
      </w:r>
    </w:p>
    <w:p w:rsidR="00703F7C" w:rsidRPr="00B37E6E" w:rsidRDefault="00703F7C" w:rsidP="00703F7C">
      <w:pPr>
        <w:pStyle w:val="paragraphsub"/>
      </w:pPr>
      <w:r w:rsidRPr="00B37E6E">
        <w:tab/>
        <w:t>(ii)</w:t>
      </w:r>
      <w:r w:rsidRPr="00B37E6E">
        <w:tab/>
        <w:t>requiring the goods to be kept at a post</w:t>
      </w:r>
      <w:r w:rsidR="00B37E6E">
        <w:noBreakHyphen/>
      </w:r>
      <w:r w:rsidRPr="00B37E6E">
        <w:t>entry quarantine facility while they are in Australian territory.</w:t>
      </w:r>
    </w:p>
    <w:p w:rsidR="00703F7C" w:rsidRPr="00B37E6E" w:rsidRDefault="00703F7C" w:rsidP="00703F7C">
      <w:pPr>
        <w:pStyle w:val="notetext"/>
      </w:pPr>
      <w:r w:rsidRPr="00B37E6E">
        <w:t>Note 1:</w:t>
      </w:r>
      <w:r w:rsidRPr="00B37E6E">
        <w:tab/>
        <w:t>Conditions on the bringing in or importation of goods may be imposed in a permit (see section</w:t>
      </w:r>
      <w:r w:rsidR="00B37E6E" w:rsidRPr="00B37E6E">
        <w:t> </w:t>
      </w:r>
      <w:r w:rsidR="0012744C" w:rsidRPr="00B37E6E">
        <w:t xml:space="preserve">180 of the Act) or by </w:t>
      </w:r>
      <w:r w:rsidR="00D24288" w:rsidRPr="00B37E6E">
        <w:t xml:space="preserve">a determination made under </w:t>
      </w:r>
      <w:r w:rsidRPr="00B37E6E">
        <w:t>subsection</w:t>
      </w:r>
      <w:r w:rsidR="00B37E6E" w:rsidRPr="00B37E6E">
        <w:t> </w:t>
      </w:r>
      <w:r w:rsidRPr="00B37E6E">
        <w:t>174(1) of the Act.</w:t>
      </w:r>
    </w:p>
    <w:p w:rsidR="00703F7C" w:rsidRPr="00B37E6E" w:rsidRDefault="00703F7C" w:rsidP="00703F7C">
      <w:pPr>
        <w:pStyle w:val="notetext"/>
      </w:pPr>
      <w:r w:rsidRPr="00B37E6E">
        <w:t>Note 2:</w:t>
      </w:r>
      <w:r w:rsidRPr="00B37E6E">
        <w:tab/>
        <w:t>Baggage covered by this subsection will not be released from biosecurity control on leaving the first point of entry to which the baggage was brought. The baggage may be released from biosecurity control under paragraph</w:t>
      </w:r>
      <w:r w:rsidR="00B37E6E" w:rsidRPr="00B37E6E">
        <w:t> </w:t>
      </w:r>
      <w:r w:rsidRPr="00B37E6E">
        <w:t>162(1)(a), (b), (d) or (e) of the Act.</w:t>
      </w:r>
    </w:p>
    <w:p w:rsidR="00703F7C" w:rsidRPr="00B37E6E" w:rsidRDefault="00703F7C" w:rsidP="00703F7C">
      <w:pPr>
        <w:pStyle w:val="SubsectionHead"/>
      </w:pPr>
      <w:r w:rsidRPr="00B37E6E">
        <w:t>International mail</w:t>
      </w:r>
    </w:p>
    <w:p w:rsidR="00703F7C" w:rsidRPr="00B37E6E" w:rsidRDefault="00703F7C" w:rsidP="00703F7C">
      <w:pPr>
        <w:pStyle w:val="subsection"/>
      </w:pPr>
      <w:r w:rsidRPr="00B37E6E">
        <w:tab/>
        <w:t>(4)</w:t>
      </w:r>
      <w:r w:rsidRPr="00B37E6E">
        <w:tab/>
        <w:t xml:space="preserve">Subject to </w:t>
      </w:r>
      <w:r w:rsidR="00B37E6E" w:rsidRPr="00B37E6E">
        <w:t>subsection (</w:t>
      </w:r>
      <w:r w:rsidRPr="00B37E6E">
        <w:t>5):</w:t>
      </w:r>
    </w:p>
    <w:p w:rsidR="00703F7C" w:rsidRPr="00B37E6E" w:rsidRDefault="00703F7C" w:rsidP="00703F7C">
      <w:pPr>
        <w:pStyle w:val="paragraph"/>
      </w:pPr>
      <w:r w:rsidRPr="00B37E6E">
        <w:tab/>
        <w:t>(a)</w:t>
      </w:r>
      <w:r w:rsidRPr="00B37E6E">
        <w:tab/>
        <w:t>goods brought to an international mail centre are prescribed; and</w:t>
      </w:r>
    </w:p>
    <w:p w:rsidR="00703F7C" w:rsidRPr="00B37E6E" w:rsidRDefault="00703F7C" w:rsidP="00703F7C">
      <w:pPr>
        <w:pStyle w:val="paragraph"/>
      </w:pPr>
      <w:r w:rsidRPr="00B37E6E">
        <w:tab/>
        <w:t>(b)</w:t>
      </w:r>
      <w:r w:rsidRPr="00B37E6E">
        <w:tab/>
        <w:t>the boundary of the international mail centre is a designated biosecurity control release area for the goods.</w:t>
      </w:r>
    </w:p>
    <w:p w:rsidR="00703F7C" w:rsidRPr="00B37E6E" w:rsidRDefault="00703F7C" w:rsidP="00703F7C">
      <w:pPr>
        <w:pStyle w:val="subsection"/>
      </w:pPr>
      <w:r w:rsidRPr="00B37E6E">
        <w:tab/>
        <w:t>(5)</w:t>
      </w:r>
      <w:r w:rsidRPr="00B37E6E">
        <w:tab/>
        <w:t>The goods are not prescribed if:</w:t>
      </w:r>
    </w:p>
    <w:p w:rsidR="00703F7C" w:rsidRPr="00B37E6E" w:rsidRDefault="00703F7C" w:rsidP="00703F7C">
      <w:pPr>
        <w:pStyle w:val="paragraph"/>
      </w:pPr>
      <w:r w:rsidRPr="00B37E6E">
        <w:tab/>
        <w:t>(a)</w:t>
      </w:r>
      <w:r w:rsidRPr="00B37E6E">
        <w:tab/>
        <w:t>a direction given under the Act is in force in relation to the goods at the time the goods leave the international mail centre; or</w:t>
      </w:r>
    </w:p>
    <w:p w:rsidR="00703F7C" w:rsidRPr="00B37E6E" w:rsidRDefault="00703F7C" w:rsidP="00703F7C">
      <w:pPr>
        <w:pStyle w:val="paragraph"/>
      </w:pPr>
      <w:r w:rsidRPr="00B37E6E">
        <w:tab/>
        <w:t>(b)</w:t>
      </w:r>
      <w:r w:rsidRPr="00B37E6E">
        <w:tab/>
        <w:t>the goods are conditionally non</w:t>
      </w:r>
      <w:r w:rsidR="00B37E6E">
        <w:noBreakHyphen/>
      </w:r>
      <w:r w:rsidRPr="00B37E6E">
        <w:t>prohibited goods that are authorised to be brought or imported into Australian territory subject to a condition:</w:t>
      </w:r>
    </w:p>
    <w:p w:rsidR="00703F7C" w:rsidRPr="00B37E6E" w:rsidRDefault="00703F7C" w:rsidP="00703F7C">
      <w:pPr>
        <w:pStyle w:val="paragraphsub"/>
      </w:pPr>
      <w:r w:rsidRPr="00B37E6E">
        <w:tab/>
        <w:t>(</w:t>
      </w:r>
      <w:proofErr w:type="spellStart"/>
      <w:r w:rsidRPr="00B37E6E">
        <w:t>i</w:t>
      </w:r>
      <w:proofErr w:type="spellEnd"/>
      <w:r w:rsidRPr="00B37E6E">
        <w:t>)</w:t>
      </w:r>
      <w:r w:rsidRPr="00B37E6E">
        <w:tab/>
        <w:t>relating to the use of the goods for laboratory, research or propagation purposes; or</w:t>
      </w:r>
    </w:p>
    <w:p w:rsidR="00703F7C" w:rsidRPr="00B37E6E" w:rsidRDefault="00703F7C" w:rsidP="00703F7C">
      <w:pPr>
        <w:pStyle w:val="paragraphsub"/>
      </w:pPr>
      <w:r w:rsidRPr="00B37E6E">
        <w:tab/>
        <w:t>(ii)</w:t>
      </w:r>
      <w:r w:rsidRPr="00B37E6E">
        <w:tab/>
        <w:t>requiring the goods to be kept at a post</w:t>
      </w:r>
      <w:r w:rsidR="00B37E6E">
        <w:noBreakHyphen/>
      </w:r>
      <w:r w:rsidRPr="00B37E6E">
        <w:t>entry quarantine facility while they are in Australian territory.</w:t>
      </w:r>
    </w:p>
    <w:p w:rsidR="00703F7C" w:rsidRPr="00B37E6E" w:rsidRDefault="00703F7C" w:rsidP="00703F7C">
      <w:pPr>
        <w:pStyle w:val="notetext"/>
      </w:pPr>
      <w:r w:rsidRPr="00B37E6E">
        <w:t>Note 1:</w:t>
      </w:r>
      <w:r w:rsidRPr="00B37E6E">
        <w:tab/>
        <w:t>Conditions on the bringing in or importation of goods may be imposed in a permit (see section</w:t>
      </w:r>
      <w:r w:rsidR="00B37E6E" w:rsidRPr="00B37E6E">
        <w:t> </w:t>
      </w:r>
      <w:r w:rsidRPr="00B37E6E">
        <w:t xml:space="preserve">180 of the Act) or </w:t>
      </w:r>
      <w:r w:rsidR="0012744C" w:rsidRPr="00B37E6E">
        <w:t xml:space="preserve">by </w:t>
      </w:r>
      <w:r w:rsidR="00D24288" w:rsidRPr="00B37E6E">
        <w:t xml:space="preserve">a determination </w:t>
      </w:r>
      <w:r w:rsidR="0012744C" w:rsidRPr="00B37E6E">
        <w:t>made under subsection</w:t>
      </w:r>
      <w:r w:rsidR="00B37E6E" w:rsidRPr="00B37E6E">
        <w:t> </w:t>
      </w:r>
      <w:r w:rsidR="00D24288" w:rsidRPr="00B37E6E">
        <w:t>174(1) of the Act</w:t>
      </w:r>
      <w:r w:rsidR="0012744C" w:rsidRPr="00B37E6E">
        <w:t>.</w:t>
      </w:r>
    </w:p>
    <w:p w:rsidR="00703F7C" w:rsidRPr="00B37E6E" w:rsidRDefault="00703F7C" w:rsidP="00703F7C">
      <w:pPr>
        <w:pStyle w:val="notetext"/>
      </w:pPr>
      <w:r w:rsidRPr="00B37E6E">
        <w:t>Note 2:</w:t>
      </w:r>
      <w:r w:rsidRPr="00B37E6E">
        <w:tab/>
        <w:t>Goods covered by this subsection will not be released from biosecurity control on leaving the international mail centre to which the goods were brought. The goods may be released from biosecurity control under paragraph</w:t>
      </w:r>
      <w:r w:rsidR="00B37E6E" w:rsidRPr="00B37E6E">
        <w:t> </w:t>
      </w:r>
      <w:r w:rsidRPr="00B37E6E">
        <w:t>162(1)(a), (b), (d) or (e) of the Act.</w:t>
      </w:r>
    </w:p>
    <w:p w:rsidR="009E4A7E" w:rsidRPr="00B37E6E" w:rsidRDefault="009E4A7E" w:rsidP="00865F0B">
      <w:pPr>
        <w:pStyle w:val="ActHead2"/>
        <w:pageBreakBefore/>
      </w:pPr>
      <w:bookmarkStart w:id="37" w:name="_Toc448485937"/>
      <w:r w:rsidRPr="00B37E6E">
        <w:rPr>
          <w:rStyle w:val="CharPartNo"/>
        </w:rPr>
        <w:t>Part</w:t>
      </w:r>
      <w:r w:rsidR="00B37E6E" w:rsidRPr="00B37E6E">
        <w:rPr>
          <w:rStyle w:val="CharPartNo"/>
        </w:rPr>
        <w:t> </w:t>
      </w:r>
      <w:r w:rsidRPr="00B37E6E">
        <w:rPr>
          <w:rStyle w:val="CharPartNo"/>
        </w:rPr>
        <w:t>4</w:t>
      </w:r>
      <w:r w:rsidRPr="00B37E6E">
        <w:t>—</w:t>
      </w:r>
      <w:r w:rsidRPr="00B37E6E">
        <w:rPr>
          <w:rStyle w:val="CharPartText"/>
        </w:rPr>
        <w:t>Biosecurity import risk analyses</w:t>
      </w:r>
      <w:bookmarkEnd w:id="37"/>
    </w:p>
    <w:p w:rsidR="00865F0B" w:rsidRPr="00B37E6E" w:rsidRDefault="00865F0B" w:rsidP="00865F0B">
      <w:pPr>
        <w:pStyle w:val="ActHead3"/>
      </w:pPr>
      <w:bookmarkStart w:id="38" w:name="_Toc448485938"/>
      <w:r w:rsidRPr="00B37E6E">
        <w:rPr>
          <w:rStyle w:val="CharDivNo"/>
        </w:rPr>
        <w:t>Division</w:t>
      </w:r>
      <w:r w:rsidR="00B37E6E" w:rsidRPr="00B37E6E">
        <w:rPr>
          <w:rStyle w:val="CharDivNo"/>
        </w:rPr>
        <w:t> </w:t>
      </w:r>
      <w:r w:rsidRPr="00B37E6E">
        <w:rPr>
          <w:rStyle w:val="CharDivNo"/>
        </w:rPr>
        <w:t>1</w:t>
      </w:r>
      <w:r w:rsidRPr="00B37E6E">
        <w:t>—</w:t>
      </w:r>
      <w:r w:rsidRPr="00B37E6E">
        <w:rPr>
          <w:rStyle w:val="CharDivText"/>
        </w:rPr>
        <w:t xml:space="preserve">Process for conducting a </w:t>
      </w:r>
      <w:proofErr w:type="spellStart"/>
      <w:r w:rsidRPr="00B37E6E">
        <w:rPr>
          <w:rStyle w:val="CharDivText"/>
        </w:rPr>
        <w:t>BIRA</w:t>
      </w:r>
      <w:bookmarkEnd w:id="38"/>
      <w:proofErr w:type="spellEnd"/>
    </w:p>
    <w:p w:rsidR="00865F0B" w:rsidRPr="00B37E6E" w:rsidRDefault="00EF72AE" w:rsidP="00865F0B">
      <w:pPr>
        <w:pStyle w:val="ActHead5"/>
      </w:pPr>
      <w:bookmarkStart w:id="39" w:name="_Toc448485939"/>
      <w:r w:rsidRPr="00B37E6E">
        <w:rPr>
          <w:rStyle w:val="CharSectno"/>
        </w:rPr>
        <w:t>23</w:t>
      </w:r>
      <w:r w:rsidR="00865F0B" w:rsidRPr="00B37E6E">
        <w:t xml:space="preserve">  Purpose of this Division</w:t>
      </w:r>
      <w:bookmarkEnd w:id="39"/>
    </w:p>
    <w:p w:rsidR="00865F0B" w:rsidRPr="00B37E6E" w:rsidRDefault="00865F0B" w:rsidP="00865F0B">
      <w:pPr>
        <w:pStyle w:val="subsection"/>
      </w:pPr>
      <w:r w:rsidRPr="00B37E6E">
        <w:tab/>
      </w:r>
      <w:r w:rsidRPr="00B37E6E">
        <w:tab/>
        <w:t>For paragraph</w:t>
      </w:r>
      <w:r w:rsidR="00B37E6E" w:rsidRPr="00B37E6E">
        <w:t> </w:t>
      </w:r>
      <w:r w:rsidRPr="00B37E6E">
        <w:t>169(1)(a) and section</w:t>
      </w:r>
      <w:r w:rsidR="00B37E6E" w:rsidRPr="00B37E6E">
        <w:t> </w:t>
      </w:r>
      <w:r w:rsidRPr="00B37E6E">
        <w:t xml:space="preserve">170 of the Act, this Division prescribes the process for conducting a </w:t>
      </w:r>
      <w:proofErr w:type="spellStart"/>
      <w:r w:rsidRPr="00B37E6E">
        <w:t>BIRA</w:t>
      </w:r>
      <w:proofErr w:type="spellEnd"/>
      <w:r w:rsidRPr="00B37E6E">
        <w:t>.</w:t>
      </w:r>
    </w:p>
    <w:p w:rsidR="00865F0B" w:rsidRPr="00B37E6E" w:rsidRDefault="00865F0B" w:rsidP="00865F0B">
      <w:pPr>
        <w:pStyle w:val="notetext"/>
        <w:rPr>
          <w:iCs/>
        </w:rPr>
      </w:pPr>
      <w:r w:rsidRPr="00B37E6E">
        <w:rPr>
          <w:iCs/>
        </w:rPr>
        <w:t>Note 1:</w:t>
      </w:r>
      <w:r w:rsidRPr="00B37E6E">
        <w:rPr>
          <w:iCs/>
        </w:rPr>
        <w:tab/>
      </w:r>
      <w:proofErr w:type="spellStart"/>
      <w:r w:rsidRPr="00B37E6E">
        <w:rPr>
          <w:b/>
          <w:i/>
          <w:iCs/>
        </w:rPr>
        <w:t>BIRA</w:t>
      </w:r>
      <w:proofErr w:type="spellEnd"/>
      <w:r w:rsidRPr="00B37E6E">
        <w:rPr>
          <w:iCs/>
        </w:rPr>
        <w:t xml:space="preserve"> (short for Biosecurity Import Risk Analysis) is defined in section</w:t>
      </w:r>
      <w:r w:rsidR="00B37E6E" w:rsidRPr="00B37E6E">
        <w:rPr>
          <w:iCs/>
        </w:rPr>
        <w:t> </w:t>
      </w:r>
      <w:r w:rsidRPr="00B37E6E">
        <w:rPr>
          <w:iCs/>
        </w:rPr>
        <w:t>166 of the Act.</w:t>
      </w:r>
    </w:p>
    <w:p w:rsidR="00865F0B" w:rsidRPr="00B37E6E" w:rsidRDefault="00865F0B" w:rsidP="00865F0B">
      <w:pPr>
        <w:pStyle w:val="notetext"/>
        <w:rPr>
          <w:iCs/>
        </w:rPr>
      </w:pPr>
      <w:r w:rsidRPr="00B37E6E">
        <w:rPr>
          <w:iCs/>
        </w:rPr>
        <w:t>Note 2:</w:t>
      </w:r>
      <w:r w:rsidRPr="00B37E6E">
        <w:rPr>
          <w:iCs/>
        </w:rPr>
        <w:tab/>
      </w:r>
      <w:r w:rsidRPr="00B37E6E">
        <w:t xml:space="preserve">The Director of Biosecurity may conduct a </w:t>
      </w:r>
      <w:proofErr w:type="spellStart"/>
      <w:r w:rsidRPr="00B37E6E">
        <w:t>BIRA</w:t>
      </w:r>
      <w:proofErr w:type="spellEnd"/>
      <w:r w:rsidRPr="00B37E6E">
        <w:t xml:space="preserve"> in relation to particular goods or a particular class of goods (see section</w:t>
      </w:r>
      <w:r w:rsidR="00B37E6E" w:rsidRPr="00B37E6E">
        <w:t> </w:t>
      </w:r>
      <w:r w:rsidRPr="00B37E6E">
        <w:t>167 of the Act).</w:t>
      </w:r>
    </w:p>
    <w:p w:rsidR="00865F0B" w:rsidRPr="00B37E6E" w:rsidRDefault="00865F0B" w:rsidP="00865F0B">
      <w:pPr>
        <w:pStyle w:val="notetext"/>
      </w:pPr>
      <w:r w:rsidRPr="00B37E6E">
        <w:t>Note 3:</w:t>
      </w:r>
      <w:r w:rsidRPr="00B37E6E">
        <w:tab/>
        <w:t xml:space="preserve">The Agriculture Minister may direct the Director of Biosecurity to commence a </w:t>
      </w:r>
      <w:proofErr w:type="spellStart"/>
      <w:r w:rsidRPr="00B37E6E">
        <w:t>BIRA</w:t>
      </w:r>
      <w:proofErr w:type="spellEnd"/>
      <w:r w:rsidRPr="00B37E6E">
        <w:t xml:space="preserve"> in relation to particular goods, or a particular class of goods, if the Agriculture Minister is satisfied that the </w:t>
      </w:r>
      <w:proofErr w:type="spellStart"/>
      <w:r w:rsidRPr="00B37E6E">
        <w:t>BIRA</w:t>
      </w:r>
      <w:proofErr w:type="spellEnd"/>
      <w:r w:rsidRPr="00B37E6E">
        <w:t xml:space="preserve"> should be commenced (see section</w:t>
      </w:r>
      <w:r w:rsidR="00B37E6E" w:rsidRPr="00B37E6E">
        <w:t> </w:t>
      </w:r>
      <w:r w:rsidRPr="00B37E6E">
        <w:t>168 of the Act).</w:t>
      </w:r>
    </w:p>
    <w:p w:rsidR="00865F0B" w:rsidRPr="00B37E6E" w:rsidRDefault="00EF72AE" w:rsidP="00865F0B">
      <w:pPr>
        <w:pStyle w:val="ActHead5"/>
      </w:pPr>
      <w:bookmarkStart w:id="40" w:name="_Toc448485940"/>
      <w:r w:rsidRPr="00B37E6E">
        <w:rPr>
          <w:rStyle w:val="CharSectno"/>
        </w:rPr>
        <w:t>24</w:t>
      </w:r>
      <w:r w:rsidR="00865F0B" w:rsidRPr="00B37E6E">
        <w:t xml:space="preserve">  Notice of intention to conduct a </w:t>
      </w:r>
      <w:proofErr w:type="spellStart"/>
      <w:r w:rsidR="00865F0B" w:rsidRPr="00B37E6E">
        <w:t>BIRA</w:t>
      </w:r>
      <w:proofErr w:type="spellEnd"/>
      <w:r w:rsidR="00865F0B" w:rsidRPr="00B37E6E">
        <w:t xml:space="preserve"> and issues paper</w:t>
      </w:r>
      <w:bookmarkEnd w:id="40"/>
    </w:p>
    <w:p w:rsidR="00865F0B" w:rsidRPr="00B37E6E" w:rsidRDefault="00865F0B" w:rsidP="00865F0B">
      <w:pPr>
        <w:pStyle w:val="subsection"/>
      </w:pPr>
      <w:r w:rsidRPr="00B37E6E">
        <w:tab/>
      </w:r>
      <w:r w:rsidRPr="00B37E6E">
        <w:tab/>
        <w:t xml:space="preserve">If the Director of Biosecurity proposes to conduct a </w:t>
      </w:r>
      <w:proofErr w:type="spellStart"/>
      <w:r w:rsidRPr="00B37E6E">
        <w:t>BIRA</w:t>
      </w:r>
      <w:proofErr w:type="spellEnd"/>
      <w:r w:rsidRPr="00B37E6E">
        <w:t xml:space="preserve"> in relation to particular goods or a particular class of goods, the Director:</w:t>
      </w:r>
    </w:p>
    <w:p w:rsidR="00865F0B" w:rsidRPr="00B37E6E" w:rsidRDefault="00865F0B" w:rsidP="00865F0B">
      <w:pPr>
        <w:pStyle w:val="paragraph"/>
      </w:pPr>
      <w:r w:rsidRPr="00B37E6E">
        <w:tab/>
        <w:t>(a)</w:t>
      </w:r>
      <w:r w:rsidRPr="00B37E6E">
        <w:tab/>
        <w:t>must publish a notice on the Agriculture Department’s website stating:</w:t>
      </w:r>
    </w:p>
    <w:p w:rsidR="00865F0B" w:rsidRPr="00B37E6E" w:rsidRDefault="00865F0B" w:rsidP="00865F0B">
      <w:pPr>
        <w:pStyle w:val="paragraphsub"/>
      </w:pPr>
      <w:r w:rsidRPr="00B37E6E">
        <w:tab/>
        <w:t>(</w:t>
      </w:r>
      <w:proofErr w:type="spellStart"/>
      <w:r w:rsidRPr="00B37E6E">
        <w:t>i</w:t>
      </w:r>
      <w:proofErr w:type="spellEnd"/>
      <w:r w:rsidRPr="00B37E6E">
        <w:t>)</w:t>
      </w:r>
      <w:r w:rsidRPr="00B37E6E">
        <w:tab/>
        <w:t xml:space="preserve">that the Director of Biosecurity is proposing to conduct the </w:t>
      </w:r>
      <w:proofErr w:type="spellStart"/>
      <w:r w:rsidRPr="00B37E6E">
        <w:t>BIRA</w:t>
      </w:r>
      <w:proofErr w:type="spellEnd"/>
      <w:r w:rsidRPr="00B37E6E">
        <w:t xml:space="preserve"> in relation to the goods or the particular class of goods; and</w:t>
      </w:r>
    </w:p>
    <w:p w:rsidR="00865F0B" w:rsidRPr="00B37E6E" w:rsidRDefault="00865F0B" w:rsidP="00865F0B">
      <w:pPr>
        <w:pStyle w:val="paragraphsub"/>
      </w:pPr>
      <w:r w:rsidRPr="00B37E6E">
        <w:tab/>
        <w:t>(ii)</w:t>
      </w:r>
      <w:r w:rsidRPr="00B37E6E">
        <w:tab/>
        <w:t xml:space="preserve">the opportunities for consultation with stakeholders that will be given in conducting the </w:t>
      </w:r>
      <w:proofErr w:type="spellStart"/>
      <w:r w:rsidRPr="00B37E6E">
        <w:t>BIRA</w:t>
      </w:r>
      <w:proofErr w:type="spellEnd"/>
      <w:r w:rsidRPr="00B37E6E">
        <w:t>; and</w:t>
      </w:r>
    </w:p>
    <w:p w:rsidR="00865F0B" w:rsidRPr="00B37E6E" w:rsidRDefault="00865F0B" w:rsidP="00865F0B">
      <w:pPr>
        <w:pStyle w:val="paragraph"/>
      </w:pPr>
      <w:r w:rsidRPr="00B37E6E">
        <w:tab/>
        <w:t>(b)</w:t>
      </w:r>
      <w:r w:rsidRPr="00B37E6E">
        <w:tab/>
        <w:t xml:space="preserve">must prepare an issues paper in relation to the </w:t>
      </w:r>
      <w:proofErr w:type="spellStart"/>
      <w:r w:rsidRPr="00B37E6E">
        <w:t>BIRA</w:t>
      </w:r>
      <w:proofErr w:type="spellEnd"/>
      <w:r w:rsidRPr="00B37E6E">
        <w:t xml:space="preserve"> and publish it on the Agriculture Department’s website.</w:t>
      </w:r>
    </w:p>
    <w:p w:rsidR="00865F0B" w:rsidRPr="00B37E6E" w:rsidRDefault="00EF72AE" w:rsidP="00865F0B">
      <w:pPr>
        <w:pStyle w:val="ActHead5"/>
      </w:pPr>
      <w:bookmarkStart w:id="41" w:name="_Toc448485941"/>
      <w:r w:rsidRPr="00B37E6E">
        <w:rPr>
          <w:rStyle w:val="CharSectno"/>
        </w:rPr>
        <w:t>25</w:t>
      </w:r>
      <w:r w:rsidR="00865F0B" w:rsidRPr="00B37E6E">
        <w:t xml:space="preserve">  Draft </w:t>
      </w:r>
      <w:proofErr w:type="spellStart"/>
      <w:r w:rsidR="00865F0B" w:rsidRPr="00B37E6E">
        <w:t>BIRA</w:t>
      </w:r>
      <w:proofErr w:type="spellEnd"/>
      <w:r w:rsidR="00865F0B" w:rsidRPr="00B37E6E">
        <w:t xml:space="preserve"> report</w:t>
      </w:r>
      <w:bookmarkEnd w:id="41"/>
    </w:p>
    <w:p w:rsidR="00865F0B" w:rsidRPr="00B37E6E" w:rsidRDefault="00865F0B" w:rsidP="00865F0B">
      <w:pPr>
        <w:pStyle w:val="subsection"/>
      </w:pPr>
      <w:r w:rsidRPr="00B37E6E">
        <w:tab/>
        <w:t>(1)</w:t>
      </w:r>
      <w:r w:rsidRPr="00B37E6E">
        <w:tab/>
        <w:t>The Director of Biosecurity:</w:t>
      </w:r>
    </w:p>
    <w:p w:rsidR="00865F0B" w:rsidRPr="00B37E6E" w:rsidRDefault="00865F0B" w:rsidP="00865F0B">
      <w:pPr>
        <w:pStyle w:val="paragraph"/>
      </w:pPr>
      <w:r w:rsidRPr="00B37E6E">
        <w:tab/>
        <w:t>(a)</w:t>
      </w:r>
      <w:r w:rsidRPr="00B37E6E">
        <w:tab/>
        <w:t xml:space="preserve">must prepare a draft </w:t>
      </w:r>
      <w:proofErr w:type="spellStart"/>
      <w:r w:rsidRPr="00B37E6E">
        <w:t>BIRA</w:t>
      </w:r>
      <w:proofErr w:type="spellEnd"/>
      <w:r w:rsidRPr="00B37E6E">
        <w:t xml:space="preserve"> report, in accordance with section</w:t>
      </w:r>
      <w:r w:rsidR="00B37E6E" w:rsidRPr="00B37E6E">
        <w:t> </w:t>
      </w:r>
      <w:r w:rsidR="00EF72AE" w:rsidRPr="00B37E6E">
        <w:t>30</w:t>
      </w:r>
      <w:r w:rsidRPr="00B37E6E">
        <w:t xml:space="preserve">, in relation to a </w:t>
      </w:r>
      <w:proofErr w:type="spellStart"/>
      <w:r w:rsidRPr="00B37E6E">
        <w:t>BIRA</w:t>
      </w:r>
      <w:proofErr w:type="spellEnd"/>
      <w:r w:rsidRPr="00B37E6E">
        <w:t xml:space="preserve"> conducted in accordance with this Division; and</w:t>
      </w:r>
    </w:p>
    <w:p w:rsidR="00865F0B" w:rsidRPr="00B37E6E" w:rsidRDefault="00865F0B" w:rsidP="00865F0B">
      <w:pPr>
        <w:pStyle w:val="paragraph"/>
      </w:pPr>
      <w:r w:rsidRPr="00B37E6E">
        <w:tab/>
        <w:t>(b)</w:t>
      </w:r>
      <w:r w:rsidRPr="00B37E6E">
        <w:tab/>
        <w:t>must publish on the Agriculture Department’s website:</w:t>
      </w:r>
    </w:p>
    <w:p w:rsidR="00865F0B" w:rsidRPr="00B37E6E" w:rsidRDefault="00865F0B" w:rsidP="00865F0B">
      <w:pPr>
        <w:pStyle w:val="paragraphsub"/>
      </w:pPr>
      <w:r w:rsidRPr="00B37E6E">
        <w:tab/>
        <w:t>(</w:t>
      </w:r>
      <w:proofErr w:type="spellStart"/>
      <w:r w:rsidRPr="00B37E6E">
        <w:t>i</w:t>
      </w:r>
      <w:proofErr w:type="spellEnd"/>
      <w:r w:rsidRPr="00B37E6E">
        <w:t>)</w:t>
      </w:r>
      <w:r w:rsidRPr="00B37E6E">
        <w:tab/>
        <w:t xml:space="preserve">the draft </w:t>
      </w:r>
      <w:proofErr w:type="spellStart"/>
      <w:r w:rsidRPr="00B37E6E">
        <w:t>BIRA</w:t>
      </w:r>
      <w:proofErr w:type="spellEnd"/>
      <w:r w:rsidRPr="00B37E6E">
        <w:t xml:space="preserve"> report; and</w:t>
      </w:r>
    </w:p>
    <w:p w:rsidR="00865F0B" w:rsidRPr="00B37E6E" w:rsidRDefault="00865F0B" w:rsidP="00865F0B">
      <w:pPr>
        <w:pStyle w:val="paragraphsub"/>
      </w:pPr>
      <w:r w:rsidRPr="00B37E6E">
        <w:tab/>
        <w:t>(ii)</w:t>
      </w:r>
      <w:r w:rsidRPr="00B37E6E">
        <w:tab/>
        <w:t>an invitation to the public to make written submissions, within the period specified in the invitation, about the assessment of the level of biosecurity risk associated with the goods, or the class of goods, to which the report relates.</w:t>
      </w:r>
    </w:p>
    <w:p w:rsidR="00865F0B" w:rsidRPr="00B37E6E" w:rsidRDefault="00865F0B" w:rsidP="00865F0B">
      <w:pPr>
        <w:pStyle w:val="subsection"/>
      </w:pPr>
      <w:r w:rsidRPr="00B37E6E">
        <w:tab/>
        <w:t>(2)</w:t>
      </w:r>
      <w:r w:rsidRPr="00B37E6E">
        <w:tab/>
        <w:t xml:space="preserve">The period specified in an invitation published under </w:t>
      </w:r>
      <w:r w:rsidR="00B37E6E" w:rsidRPr="00B37E6E">
        <w:t>subparagraph (</w:t>
      </w:r>
      <w:r w:rsidRPr="00B37E6E">
        <w:t>1)(b)(ii) must be at least 60 days, including the day the invitation is published.</w:t>
      </w:r>
    </w:p>
    <w:p w:rsidR="00865F0B" w:rsidRPr="00B37E6E" w:rsidRDefault="00865F0B" w:rsidP="00865F0B">
      <w:pPr>
        <w:pStyle w:val="subsection"/>
      </w:pPr>
      <w:r w:rsidRPr="00B37E6E">
        <w:tab/>
        <w:t>(3)</w:t>
      </w:r>
      <w:r w:rsidRPr="00B37E6E">
        <w:tab/>
        <w:t xml:space="preserve">The Director of Biosecurity may extend the period for public submissions to be made in relation to a draft </w:t>
      </w:r>
      <w:proofErr w:type="spellStart"/>
      <w:r w:rsidRPr="00B37E6E">
        <w:t>BIRA</w:t>
      </w:r>
      <w:proofErr w:type="spellEnd"/>
      <w:r w:rsidRPr="00B37E6E">
        <w:t xml:space="preserve"> report by a period the Director of Biosecurity considers appropriate. The Director of Biosecurity may extend the period only once.</w:t>
      </w:r>
    </w:p>
    <w:p w:rsidR="00865F0B" w:rsidRPr="00B37E6E" w:rsidRDefault="00EF72AE" w:rsidP="00865F0B">
      <w:pPr>
        <w:pStyle w:val="ActHead5"/>
      </w:pPr>
      <w:bookmarkStart w:id="42" w:name="_Toc448485942"/>
      <w:r w:rsidRPr="00B37E6E">
        <w:rPr>
          <w:rStyle w:val="CharSectno"/>
        </w:rPr>
        <w:t>26</w:t>
      </w:r>
      <w:r w:rsidR="00865F0B" w:rsidRPr="00B37E6E">
        <w:t xml:space="preserve">  Provisional </w:t>
      </w:r>
      <w:proofErr w:type="spellStart"/>
      <w:r w:rsidR="00865F0B" w:rsidRPr="00B37E6E">
        <w:t>BIRA</w:t>
      </w:r>
      <w:proofErr w:type="spellEnd"/>
      <w:r w:rsidR="00865F0B" w:rsidRPr="00B37E6E">
        <w:t xml:space="preserve"> report</w:t>
      </w:r>
      <w:bookmarkEnd w:id="42"/>
    </w:p>
    <w:p w:rsidR="00865F0B" w:rsidRPr="00B37E6E" w:rsidRDefault="00865F0B" w:rsidP="00865F0B">
      <w:pPr>
        <w:pStyle w:val="subsection"/>
      </w:pPr>
      <w:r w:rsidRPr="00B37E6E">
        <w:tab/>
        <w:t>(1)</w:t>
      </w:r>
      <w:r w:rsidRPr="00B37E6E">
        <w:tab/>
        <w:t xml:space="preserve">After the end of the period for making submissions in relation to a draft </w:t>
      </w:r>
      <w:proofErr w:type="spellStart"/>
      <w:r w:rsidRPr="00B37E6E">
        <w:t>BIRA</w:t>
      </w:r>
      <w:proofErr w:type="spellEnd"/>
      <w:r w:rsidRPr="00B37E6E">
        <w:t xml:space="preserve"> report, the Director of Biosecurity must prepare a provisional </w:t>
      </w:r>
      <w:proofErr w:type="spellStart"/>
      <w:r w:rsidRPr="00B37E6E">
        <w:t>BIRA</w:t>
      </w:r>
      <w:proofErr w:type="spellEnd"/>
      <w:r w:rsidRPr="00B37E6E">
        <w:t xml:space="preserve"> report in accordance with section</w:t>
      </w:r>
      <w:r w:rsidR="00B37E6E" w:rsidRPr="00B37E6E">
        <w:t> </w:t>
      </w:r>
      <w:r w:rsidR="00EF72AE" w:rsidRPr="00B37E6E">
        <w:t>30</w:t>
      </w:r>
      <w:r w:rsidRPr="00B37E6E">
        <w:t>.</w:t>
      </w:r>
    </w:p>
    <w:p w:rsidR="00865F0B" w:rsidRPr="00B37E6E" w:rsidRDefault="00865F0B" w:rsidP="00865F0B">
      <w:pPr>
        <w:pStyle w:val="subsection"/>
      </w:pPr>
      <w:r w:rsidRPr="00B37E6E">
        <w:tab/>
        <w:t>(2)</w:t>
      </w:r>
      <w:r w:rsidRPr="00B37E6E">
        <w:tab/>
        <w:t xml:space="preserve">In preparing the provisional </w:t>
      </w:r>
      <w:proofErr w:type="spellStart"/>
      <w:r w:rsidRPr="00B37E6E">
        <w:t>BIRA</w:t>
      </w:r>
      <w:proofErr w:type="spellEnd"/>
      <w:r w:rsidRPr="00B37E6E">
        <w:t xml:space="preserve"> report, the Director of Biosecurity must consider:</w:t>
      </w:r>
    </w:p>
    <w:p w:rsidR="00865F0B" w:rsidRPr="00B37E6E" w:rsidRDefault="00865F0B" w:rsidP="00865F0B">
      <w:pPr>
        <w:pStyle w:val="paragraph"/>
      </w:pPr>
      <w:r w:rsidRPr="00B37E6E">
        <w:tab/>
        <w:t>(a)</w:t>
      </w:r>
      <w:r w:rsidRPr="00B37E6E">
        <w:tab/>
        <w:t xml:space="preserve">any information received in the course of conducting the </w:t>
      </w:r>
      <w:proofErr w:type="spellStart"/>
      <w:r w:rsidRPr="00B37E6E">
        <w:t>BIRA</w:t>
      </w:r>
      <w:proofErr w:type="spellEnd"/>
      <w:r w:rsidRPr="00B37E6E">
        <w:t>; and</w:t>
      </w:r>
    </w:p>
    <w:p w:rsidR="00865F0B" w:rsidRPr="00B37E6E" w:rsidRDefault="00865F0B" w:rsidP="00865F0B">
      <w:pPr>
        <w:pStyle w:val="paragraph"/>
      </w:pPr>
      <w:r w:rsidRPr="00B37E6E">
        <w:tab/>
        <w:t>(b)</w:t>
      </w:r>
      <w:r w:rsidRPr="00B37E6E">
        <w:tab/>
        <w:t xml:space="preserve">any submissions received in relation to the draft </w:t>
      </w:r>
      <w:proofErr w:type="spellStart"/>
      <w:r w:rsidRPr="00B37E6E">
        <w:t>BIRA</w:t>
      </w:r>
      <w:proofErr w:type="spellEnd"/>
      <w:r w:rsidRPr="00B37E6E">
        <w:t xml:space="preserve"> report; and</w:t>
      </w:r>
    </w:p>
    <w:p w:rsidR="00865F0B" w:rsidRPr="00B37E6E" w:rsidRDefault="00865F0B" w:rsidP="00865F0B">
      <w:pPr>
        <w:pStyle w:val="paragraph"/>
      </w:pPr>
      <w:r w:rsidRPr="00B37E6E">
        <w:tab/>
        <w:t>(c)</w:t>
      </w:r>
      <w:r w:rsidRPr="00B37E6E">
        <w:tab/>
        <w:t xml:space="preserve">if the Director of Biosecurity requested the scientific advisory group to examine and comment on an aspect of the </w:t>
      </w:r>
      <w:proofErr w:type="spellStart"/>
      <w:r w:rsidRPr="00B37E6E">
        <w:t>BIRA</w:t>
      </w:r>
      <w:proofErr w:type="spellEnd"/>
      <w:r w:rsidRPr="00B37E6E">
        <w:t xml:space="preserve"> under section</w:t>
      </w:r>
      <w:r w:rsidR="00B37E6E" w:rsidRPr="00B37E6E">
        <w:t> </w:t>
      </w:r>
      <w:r w:rsidR="00EF72AE" w:rsidRPr="00B37E6E">
        <w:t>29</w:t>
      </w:r>
      <w:r w:rsidRPr="00B37E6E">
        <w:t>—the comments and any findings given to the Director of Biosecurity by the scientific advisory group.</w:t>
      </w:r>
    </w:p>
    <w:p w:rsidR="00865F0B" w:rsidRPr="00B37E6E" w:rsidRDefault="00865F0B" w:rsidP="00865F0B">
      <w:pPr>
        <w:pStyle w:val="subsection"/>
      </w:pPr>
      <w:r w:rsidRPr="00B37E6E">
        <w:tab/>
        <w:t>(3)</w:t>
      </w:r>
      <w:r w:rsidRPr="00B37E6E">
        <w:tab/>
        <w:t xml:space="preserve">The Director of Biosecurity must publish the provisional </w:t>
      </w:r>
      <w:proofErr w:type="spellStart"/>
      <w:r w:rsidRPr="00B37E6E">
        <w:t>BIRA</w:t>
      </w:r>
      <w:proofErr w:type="spellEnd"/>
      <w:r w:rsidRPr="00B37E6E">
        <w:t xml:space="preserve"> report on the Agriculture Department’s website.</w:t>
      </w:r>
    </w:p>
    <w:p w:rsidR="00865F0B" w:rsidRPr="00B37E6E" w:rsidRDefault="00865F0B" w:rsidP="00865F0B">
      <w:pPr>
        <w:pStyle w:val="notetext"/>
      </w:pPr>
      <w:r w:rsidRPr="00B37E6E">
        <w:t>Note 1:</w:t>
      </w:r>
      <w:r w:rsidRPr="00B37E6E">
        <w:tab/>
        <w:t>A person may request the Inspector</w:t>
      </w:r>
      <w:r w:rsidR="00B37E6E">
        <w:noBreakHyphen/>
      </w:r>
      <w:r w:rsidRPr="00B37E6E">
        <w:t xml:space="preserve">General to review the process of conducting a </w:t>
      </w:r>
      <w:proofErr w:type="spellStart"/>
      <w:r w:rsidRPr="00B37E6E">
        <w:t>BIRA</w:t>
      </w:r>
      <w:proofErr w:type="spellEnd"/>
      <w:r w:rsidRPr="00B37E6E">
        <w:t xml:space="preserve"> after the publication of the provisional </w:t>
      </w:r>
      <w:proofErr w:type="spellStart"/>
      <w:r w:rsidRPr="00B37E6E">
        <w:t>BIRA</w:t>
      </w:r>
      <w:proofErr w:type="spellEnd"/>
      <w:r w:rsidRPr="00B37E6E">
        <w:t xml:space="preserve"> report (see Division</w:t>
      </w:r>
      <w:r w:rsidR="00B37E6E" w:rsidRPr="00B37E6E">
        <w:t> </w:t>
      </w:r>
      <w:r w:rsidRPr="00B37E6E">
        <w:t>2).</w:t>
      </w:r>
    </w:p>
    <w:p w:rsidR="00865F0B" w:rsidRPr="00B37E6E" w:rsidRDefault="00865F0B" w:rsidP="00865F0B">
      <w:pPr>
        <w:pStyle w:val="notetext"/>
      </w:pPr>
      <w:r w:rsidRPr="00B37E6E">
        <w:t>Note 2:</w:t>
      </w:r>
      <w:r w:rsidRPr="00B37E6E">
        <w:tab/>
        <w:t xml:space="preserve">Unless a review of the process of conducting the </w:t>
      </w:r>
      <w:proofErr w:type="spellStart"/>
      <w:r w:rsidRPr="00B37E6E">
        <w:t>BIRA</w:t>
      </w:r>
      <w:proofErr w:type="spellEnd"/>
      <w:r w:rsidRPr="00B37E6E">
        <w:t xml:space="preserve"> is conducted by the Inspector</w:t>
      </w:r>
      <w:r w:rsidR="00B37E6E">
        <w:noBreakHyphen/>
      </w:r>
      <w:r w:rsidRPr="00B37E6E">
        <w:t>General under Division</w:t>
      </w:r>
      <w:r w:rsidR="00B37E6E" w:rsidRPr="00B37E6E">
        <w:t> </w:t>
      </w:r>
      <w:r w:rsidRPr="00B37E6E">
        <w:t xml:space="preserve">2, the provisional </w:t>
      </w:r>
      <w:proofErr w:type="spellStart"/>
      <w:r w:rsidRPr="00B37E6E">
        <w:t>BIRA</w:t>
      </w:r>
      <w:proofErr w:type="spellEnd"/>
      <w:r w:rsidRPr="00B37E6E">
        <w:t xml:space="preserve"> report will be published as the final </w:t>
      </w:r>
      <w:proofErr w:type="spellStart"/>
      <w:r w:rsidRPr="00B37E6E">
        <w:t>BIRA</w:t>
      </w:r>
      <w:proofErr w:type="spellEnd"/>
      <w:r w:rsidRPr="00B37E6E">
        <w:t xml:space="preserve"> report in relation to the </w:t>
      </w:r>
      <w:proofErr w:type="spellStart"/>
      <w:r w:rsidRPr="00B37E6E">
        <w:t>BIRA</w:t>
      </w:r>
      <w:proofErr w:type="spellEnd"/>
      <w:r w:rsidRPr="00B37E6E">
        <w:t xml:space="preserve"> (see section</w:t>
      </w:r>
      <w:r w:rsidR="00B37E6E" w:rsidRPr="00B37E6E">
        <w:t> </w:t>
      </w:r>
      <w:r w:rsidR="00EF72AE" w:rsidRPr="00B37E6E">
        <w:t>27</w:t>
      </w:r>
      <w:r w:rsidRPr="00B37E6E">
        <w:t>).</w:t>
      </w:r>
    </w:p>
    <w:p w:rsidR="00865F0B" w:rsidRPr="00B37E6E" w:rsidRDefault="00EF72AE" w:rsidP="00865F0B">
      <w:pPr>
        <w:pStyle w:val="ActHead5"/>
      </w:pPr>
      <w:bookmarkStart w:id="43" w:name="_Toc448485943"/>
      <w:r w:rsidRPr="00B37E6E">
        <w:rPr>
          <w:rStyle w:val="CharSectno"/>
        </w:rPr>
        <w:t>27</w:t>
      </w:r>
      <w:r w:rsidR="00865F0B" w:rsidRPr="00B37E6E">
        <w:t xml:space="preserve">  Final </w:t>
      </w:r>
      <w:proofErr w:type="spellStart"/>
      <w:r w:rsidR="00865F0B" w:rsidRPr="00B37E6E">
        <w:t>BIRA</w:t>
      </w:r>
      <w:proofErr w:type="spellEnd"/>
      <w:r w:rsidR="00865F0B" w:rsidRPr="00B37E6E">
        <w:t xml:space="preserve"> report</w:t>
      </w:r>
      <w:bookmarkEnd w:id="43"/>
    </w:p>
    <w:p w:rsidR="00865F0B" w:rsidRPr="00B37E6E" w:rsidRDefault="00865F0B" w:rsidP="00865F0B">
      <w:pPr>
        <w:pStyle w:val="subsection"/>
      </w:pPr>
      <w:r w:rsidRPr="00B37E6E">
        <w:tab/>
        <w:t>(1)</w:t>
      </w:r>
      <w:r w:rsidRPr="00B37E6E">
        <w:tab/>
        <w:t xml:space="preserve">The Director of Biosecurity must publish a final </w:t>
      </w:r>
      <w:proofErr w:type="spellStart"/>
      <w:r w:rsidRPr="00B37E6E">
        <w:t>BIRA</w:t>
      </w:r>
      <w:proofErr w:type="spellEnd"/>
      <w:r w:rsidRPr="00B37E6E">
        <w:t xml:space="preserve"> report, in accordance with section</w:t>
      </w:r>
      <w:r w:rsidR="00B37E6E" w:rsidRPr="00B37E6E">
        <w:t> </w:t>
      </w:r>
      <w:r w:rsidR="00EF72AE" w:rsidRPr="00B37E6E">
        <w:t>30</w:t>
      </w:r>
      <w:r w:rsidRPr="00B37E6E">
        <w:t xml:space="preserve"> and within the time permitted under section</w:t>
      </w:r>
      <w:r w:rsidR="00B37E6E" w:rsidRPr="00B37E6E">
        <w:t> </w:t>
      </w:r>
      <w:r w:rsidR="00EF72AE" w:rsidRPr="00B37E6E">
        <w:t>31</w:t>
      </w:r>
      <w:r w:rsidRPr="00B37E6E">
        <w:t xml:space="preserve">, in relation to a </w:t>
      </w:r>
      <w:proofErr w:type="spellStart"/>
      <w:r w:rsidRPr="00B37E6E">
        <w:t>BIRA</w:t>
      </w:r>
      <w:proofErr w:type="spellEnd"/>
      <w:r w:rsidRPr="00B37E6E">
        <w:t xml:space="preserve"> conducted in accordance with this Division.</w:t>
      </w:r>
    </w:p>
    <w:p w:rsidR="00865F0B" w:rsidRPr="00B37E6E" w:rsidRDefault="00865F0B" w:rsidP="00865F0B">
      <w:pPr>
        <w:pStyle w:val="subsection"/>
      </w:pPr>
      <w:r w:rsidRPr="00B37E6E">
        <w:tab/>
        <w:t>(2)</w:t>
      </w:r>
      <w:r w:rsidRPr="00B37E6E">
        <w:tab/>
        <w:t>If:</w:t>
      </w:r>
    </w:p>
    <w:p w:rsidR="00865F0B" w:rsidRPr="00B37E6E" w:rsidRDefault="00865F0B" w:rsidP="00865F0B">
      <w:pPr>
        <w:pStyle w:val="paragraph"/>
      </w:pPr>
      <w:r w:rsidRPr="00B37E6E">
        <w:tab/>
        <w:t>(a)</w:t>
      </w:r>
      <w:r w:rsidRPr="00B37E6E">
        <w:tab/>
        <w:t>the period for requesting the Inspector</w:t>
      </w:r>
      <w:r w:rsidR="00B37E6E">
        <w:noBreakHyphen/>
      </w:r>
      <w:r w:rsidRPr="00B37E6E">
        <w:t xml:space="preserve">General to review the process of conducting the </w:t>
      </w:r>
      <w:proofErr w:type="spellStart"/>
      <w:r w:rsidRPr="00B37E6E">
        <w:t>BIRA</w:t>
      </w:r>
      <w:proofErr w:type="spellEnd"/>
      <w:r w:rsidRPr="00B37E6E">
        <w:t xml:space="preserve"> has ended; and</w:t>
      </w:r>
    </w:p>
    <w:p w:rsidR="00865F0B" w:rsidRPr="00B37E6E" w:rsidRDefault="00865F0B" w:rsidP="00865F0B">
      <w:pPr>
        <w:pStyle w:val="paragraph"/>
      </w:pPr>
      <w:r w:rsidRPr="00B37E6E">
        <w:tab/>
        <w:t>(b)</w:t>
      </w:r>
      <w:r w:rsidRPr="00B37E6E">
        <w:tab/>
        <w:t>either:</w:t>
      </w:r>
    </w:p>
    <w:p w:rsidR="00865F0B" w:rsidRPr="00B37E6E" w:rsidRDefault="00865F0B" w:rsidP="00865F0B">
      <w:pPr>
        <w:pStyle w:val="paragraphsub"/>
      </w:pPr>
      <w:r w:rsidRPr="00B37E6E">
        <w:tab/>
        <w:t>(</w:t>
      </w:r>
      <w:proofErr w:type="spellStart"/>
      <w:r w:rsidRPr="00B37E6E">
        <w:t>i</w:t>
      </w:r>
      <w:proofErr w:type="spellEnd"/>
      <w:r w:rsidRPr="00B37E6E">
        <w:t>)</w:t>
      </w:r>
      <w:r w:rsidRPr="00B37E6E">
        <w:tab/>
        <w:t>no request for a review has been made; or</w:t>
      </w:r>
    </w:p>
    <w:p w:rsidR="00865F0B" w:rsidRPr="00B37E6E" w:rsidRDefault="00865F0B" w:rsidP="00865F0B">
      <w:pPr>
        <w:pStyle w:val="paragraphsub"/>
      </w:pPr>
      <w:r w:rsidRPr="00B37E6E">
        <w:tab/>
        <w:t>(ii)</w:t>
      </w:r>
      <w:r w:rsidRPr="00B37E6E">
        <w:tab/>
        <w:t>a request for a review has been made but the Inspector</w:t>
      </w:r>
      <w:r w:rsidR="00B37E6E">
        <w:noBreakHyphen/>
      </w:r>
      <w:r w:rsidRPr="00B37E6E">
        <w:t>General has decided not to conduct a review;</w:t>
      </w:r>
    </w:p>
    <w:p w:rsidR="00865F0B" w:rsidRPr="00B37E6E" w:rsidRDefault="00865F0B" w:rsidP="00865F0B">
      <w:pPr>
        <w:pStyle w:val="subsection2"/>
      </w:pPr>
      <w:r w:rsidRPr="00B37E6E">
        <w:t xml:space="preserve">the Director of Biosecurity must publish the provisional </w:t>
      </w:r>
      <w:proofErr w:type="spellStart"/>
      <w:r w:rsidRPr="00B37E6E">
        <w:t>BIRA</w:t>
      </w:r>
      <w:proofErr w:type="spellEnd"/>
      <w:r w:rsidRPr="00B37E6E">
        <w:t xml:space="preserve"> report in relation to the </w:t>
      </w:r>
      <w:proofErr w:type="spellStart"/>
      <w:r w:rsidRPr="00B37E6E">
        <w:t>BIRA</w:t>
      </w:r>
      <w:proofErr w:type="spellEnd"/>
      <w:r w:rsidRPr="00B37E6E">
        <w:t xml:space="preserve"> as the final </w:t>
      </w:r>
      <w:proofErr w:type="spellStart"/>
      <w:r w:rsidRPr="00B37E6E">
        <w:t>BIRA</w:t>
      </w:r>
      <w:proofErr w:type="spellEnd"/>
      <w:r w:rsidRPr="00B37E6E">
        <w:t xml:space="preserve"> report as soon as practicable after the end of the period for requesting a review.</w:t>
      </w:r>
    </w:p>
    <w:p w:rsidR="00865F0B" w:rsidRPr="00B37E6E" w:rsidRDefault="00865F0B" w:rsidP="00865F0B">
      <w:pPr>
        <w:pStyle w:val="notetext"/>
      </w:pPr>
      <w:r w:rsidRPr="00B37E6E">
        <w:t>Note 1:</w:t>
      </w:r>
      <w:r w:rsidRPr="00B37E6E">
        <w:tab/>
        <w:t>The period for requesting the Inspector</w:t>
      </w:r>
      <w:r w:rsidR="00B37E6E">
        <w:noBreakHyphen/>
      </w:r>
      <w:r w:rsidRPr="00B37E6E">
        <w:t xml:space="preserve">General to review the process of conducting a </w:t>
      </w:r>
      <w:proofErr w:type="spellStart"/>
      <w:r w:rsidRPr="00B37E6E">
        <w:t>BIRA</w:t>
      </w:r>
      <w:proofErr w:type="spellEnd"/>
      <w:r w:rsidRPr="00B37E6E">
        <w:t xml:space="preserve"> is 30 days after the provisional </w:t>
      </w:r>
      <w:proofErr w:type="spellStart"/>
      <w:r w:rsidRPr="00B37E6E">
        <w:t>BIRA</w:t>
      </w:r>
      <w:proofErr w:type="spellEnd"/>
      <w:r w:rsidRPr="00B37E6E">
        <w:t xml:space="preserve"> report is published (see section</w:t>
      </w:r>
      <w:r w:rsidR="00B37E6E" w:rsidRPr="00B37E6E">
        <w:t> </w:t>
      </w:r>
      <w:r w:rsidR="00EF72AE" w:rsidRPr="00B37E6E">
        <w:t>34</w:t>
      </w:r>
      <w:r w:rsidRPr="00B37E6E">
        <w:t>).</w:t>
      </w:r>
    </w:p>
    <w:p w:rsidR="00865F0B" w:rsidRPr="00B37E6E" w:rsidRDefault="00865F0B" w:rsidP="00865F0B">
      <w:pPr>
        <w:pStyle w:val="notetext"/>
      </w:pPr>
      <w:r w:rsidRPr="00B37E6E">
        <w:t>Note 2:</w:t>
      </w:r>
      <w:r w:rsidRPr="00B37E6E">
        <w:tab/>
        <w:t>Division</w:t>
      </w:r>
      <w:r w:rsidR="00B37E6E" w:rsidRPr="00B37E6E">
        <w:t> </w:t>
      </w:r>
      <w:r w:rsidRPr="00B37E6E">
        <w:t>2 deals with reviews by the Inspector</w:t>
      </w:r>
      <w:r w:rsidR="00B37E6E">
        <w:noBreakHyphen/>
      </w:r>
      <w:r w:rsidRPr="00B37E6E">
        <w:t>General.</w:t>
      </w:r>
    </w:p>
    <w:p w:rsidR="00865F0B" w:rsidRPr="00B37E6E" w:rsidRDefault="00865F0B" w:rsidP="00865F0B">
      <w:pPr>
        <w:pStyle w:val="subsection"/>
      </w:pPr>
      <w:r w:rsidRPr="00B37E6E">
        <w:tab/>
        <w:t>(3)</w:t>
      </w:r>
      <w:r w:rsidRPr="00B37E6E">
        <w:tab/>
        <w:t>If the Inspector</w:t>
      </w:r>
      <w:r w:rsidR="00B37E6E">
        <w:noBreakHyphen/>
      </w:r>
      <w:r w:rsidRPr="00B37E6E">
        <w:t xml:space="preserve">General conducted a review of the process of conducting the </w:t>
      </w:r>
      <w:proofErr w:type="spellStart"/>
      <w:r w:rsidRPr="00B37E6E">
        <w:t>BIRA</w:t>
      </w:r>
      <w:proofErr w:type="spellEnd"/>
      <w:r w:rsidRPr="00B37E6E">
        <w:t xml:space="preserve">, the Director of Biosecurity must, in preparing the final </w:t>
      </w:r>
      <w:proofErr w:type="spellStart"/>
      <w:r w:rsidRPr="00B37E6E">
        <w:t>BIRA</w:t>
      </w:r>
      <w:proofErr w:type="spellEnd"/>
      <w:r w:rsidRPr="00B37E6E">
        <w:t xml:space="preserve"> report, consider any recommendations made in the Inspector</w:t>
      </w:r>
      <w:r w:rsidR="00B37E6E">
        <w:noBreakHyphen/>
      </w:r>
      <w:r w:rsidRPr="00B37E6E">
        <w:t xml:space="preserve">General’s final </w:t>
      </w:r>
      <w:proofErr w:type="spellStart"/>
      <w:r w:rsidRPr="00B37E6E">
        <w:t>BIRA</w:t>
      </w:r>
      <w:proofErr w:type="spellEnd"/>
      <w:r w:rsidRPr="00B37E6E">
        <w:t xml:space="preserve"> review report.</w:t>
      </w:r>
    </w:p>
    <w:p w:rsidR="00865F0B" w:rsidRPr="00B37E6E" w:rsidRDefault="00EF72AE" w:rsidP="00865F0B">
      <w:pPr>
        <w:pStyle w:val="ActHead5"/>
      </w:pPr>
      <w:bookmarkStart w:id="44" w:name="_Toc448485944"/>
      <w:r w:rsidRPr="00B37E6E">
        <w:rPr>
          <w:rStyle w:val="CharSectno"/>
        </w:rPr>
        <w:t>28</w:t>
      </w:r>
      <w:r w:rsidR="00865F0B" w:rsidRPr="00B37E6E">
        <w:t xml:space="preserve">  Further information, research or expert advice</w:t>
      </w:r>
      <w:bookmarkEnd w:id="44"/>
    </w:p>
    <w:p w:rsidR="00865F0B" w:rsidRPr="00B37E6E" w:rsidRDefault="00865F0B" w:rsidP="00865F0B">
      <w:pPr>
        <w:pStyle w:val="subsection"/>
      </w:pPr>
      <w:r w:rsidRPr="00B37E6E">
        <w:tab/>
      </w:r>
      <w:r w:rsidRPr="00B37E6E">
        <w:tab/>
        <w:t xml:space="preserve">If the Director of Biosecurity considers that further information, research or expert advice is necessary to complete a </w:t>
      </w:r>
      <w:proofErr w:type="spellStart"/>
      <w:r w:rsidRPr="00B37E6E">
        <w:t>BIRA</w:t>
      </w:r>
      <w:proofErr w:type="spellEnd"/>
      <w:r w:rsidRPr="00B37E6E">
        <w:t>, the Director must request, in writing, an appropriate person to provide the information, carry out the research or provide the advice.</w:t>
      </w:r>
    </w:p>
    <w:p w:rsidR="00865F0B" w:rsidRPr="00B37E6E" w:rsidRDefault="00EF72AE" w:rsidP="00865F0B">
      <w:pPr>
        <w:pStyle w:val="ActHead5"/>
      </w:pPr>
      <w:bookmarkStart w:id="45" w:name="_Toc448485945"/>
      <w:r w:rsidRPr="00B37E6E">
        <w:rPr>
          <w:rStyle w:val="CharSectno"/>
        </w:rPr>
        <w:t>29</w:t>
      </w:r>
      <w:r w:rsidR="00865F0B" w:rsidRPr="00B37E6E">
        <w:t xml:space="preserve">  Scientific advisory group</w:t>
      </w:r>
      <w:bookmarkEnd w:id="45"/>
    </w:p>
    <w:p w:rsidR="00865F0B" w:rsidRPr="00B37E6E" w:rsidRDefault="00865F0B" w:rsidP="00865F0B">
      <w:pPr>
        <w:pStyle w:val="subsection"/>
      </w:pPr>
      <w:r w:rsidRPr="00B37E6E">
        <w:tab/>
        <w:t>(1)</w:t>
      </w:r>
      <w:r w:rsidRPr="00B37E6E">
        <w:tab/>
        <w:t>The Director of Biosecurity must appoint, in writing, external persons to be members of a scientific advisory group.</w:t>
      </w:r>
    </w:p>
    <w:p w:rsidR="00865F0B" w:rsidRPr="00B37E6E" w:rsidRDefault="00865F0B" w:rsidP="00865F0B">
      <w:pPr>
        <w:pStyle w:val="subsection"/>
      </w:pPr>
      <w:r w:rsidRPr="00B37E6E">
        <w:tab/>
        <w:t>(2)</w:t>
      </w:r>
      <w:r w:rsidRPr="00B37E6E">
        <w:tab/>
        <w:t xml:space="preserve">At any stage in the process of conducting a </w:t>
      </w:r>
      <w:proofErr w:type="spellStart"/>
      <w:r w:rsidRPr="00B37E6E">
        <w:t>BIRA</w:t>
      </w:r>
      <w:proofErr w:type="spellEnd"/>
      <w:r w:rsidRPr="00B37E6E">
        <w:t xml:space="preserve">, the Director of Biosecurity may (orally or in writing) request the scientific advisory group to examine and provide comments on any aspect of the </w:t>
      </w:r>
      <w:proofErr w:type="spellStart"/>
      <w:r w:rsidRPr="00B37E6E">
        <w:t>BIRA</w:t>
      </w:r>
      <w:proofErr w:type="spellEnd"/>
      <w:r w:rsidRPr="00B37E6E">
        <w:t>.</w:t>
      </w:r>
    </w:p>
    <w:p w:rsidR="00865F0B" w:rsidRPr="00B37E6E" w:rsidRDefault="00865F0B" w:rsidP="00865F0B">
      <w:pPr>
        <w:pStyle w:val="subsection"/>
      </w:pPr>
      <w:r w:rsidRPr="00B37E6E">
        <w:tab/>
        <w:t>(3)</w:t>
      </w:r>
      <w:r w:rsidRPr="00B37E6E">
        <w:tab/>
        <w:t xml:space="preserve">If the scientific advisory group receives a request to examine and provide comments on an aspect of a </w:t>
      </w:r>
      <w:proofErr w:type="spellStart"/>
      <w:r w:rsidRPr="00B37E6E">
        <w:t>BIRA</w:t>
      </w:r>
      <w:proofErr w:type="spellEnd"/>
      <w:r w:rsidRPr="00B37E6E">
        <w:t>, the scientific advisory group must, after completing its examination, give its comments and any findings to the Director of Biosecurity in the form requested by the Director of Biosecurity.</w:t>
      </w:r>
    </w:p>
    <w:p w:rsidR="00865F0B" w:rsidRPr="00B37E6E" w:rsidRDefault="00865F0B" w:rsidP="00865F0B">
      <w:pPr>
        <w:pStyle w:val="notetext"/>
      </w:pPr>
      <w:r w:rsidRPr="00B37E6E">
        <w:t>Note:</w:t>
      </w:r>
      <w:r w:rsidRPr="00B37E6E">
        <w:tab/>
        <w:t xml:space="preserve">The comments and any findings given by the scientific advisory group must be considered by the Director of Biosecurity in preparing the provisional </w:t>
      </w:r>
      <w:proofErr w:type="spellStart"/>
      <w:r w:rsidRPr="00B37E6E">
        <w:t>BIRA</w:t>
      </w:r>
      <w:proofErr w:type="spellEnd"/>
      <w:r w:rsidRPr="00B37E6E">
        <w:t xml:space="preserve"> report (see paragraph</w:t>
      </w:r>
      <w:r w:rsidR="00B37E6E" w:rsidRPr="00B37E6E">
        <w:t> </w:t>
      </w:r>
      <w:r w:rsidR="00EF72AE" w:rsidRPr="00B37E6E">
        <w:t>26</w:t>
      </w:r>
      <w:r w:rsidRPr="00B37E6E">
        <w:t>(2)(c)).</w:t>
      </w:r>
    </w:p>
    <w:p w:rsidR="00865F0B" w:rsidRPr="00B37E6E" w:rsidRDefault="00EF72AE" w:rsidP="00865F0B">
      <w:pPr>
        <w:pStyle w:val="ActHead5"/>
      </w:pPr>
      <w:bookmarkStart w:id="46" w:name="_Toc448485946"/>
      <w:r w:rsidRPr="00B37E6E">
        <w:rPr>
          <w:rStyle w:val="CharSectno"/>
        </w:rPr>
        <w:t>30</w:t>
      </w:r>
      <w:r w:rsidR="00865F0B" w:rsidRPr="00B37E6E">
        <w:t xml:space="preserve">  Content of a </w:t>
      </w:r>
      <w:proofErr w:type="spellStart"/>
      <w:r w:rsidR="00865F0B" w:rsidRPr="00B37E6E">
        <w:t>BIRA</w:t>
      </w:r>
      <w:proofErr w:type="spellEnd"/>
      <w:r w:rsidR="00865F0B" w:rsidRPr="00B37E6E">
        <w:t xml:space="preserve"> report</w:t>
      </w:r>
      <w:bookmarkEnd w:id="46"/>
    </w:p>
    <w:p w:rsidR="00865F0B" w:rsidRPr="00B37E6E" w:rsidRDefault="00865F0B" w:rsidP="00865F0B">
      <w:pPr>
        <w:pStyle w:val="subsection"/>
      </w:pPr>
      <w:r w:rsidRPr="00B37E6E">
        <w:tab/>
        <w:t>(1)</w:t>
      </w:r>
      <w:r w:rsidRPr="00B37E6E">
        <w:tab/>
        <w:t xml:space="preserve">A </w:t>
      </w:r>
      <w:proofErr w:type="spellStart"/>
      <w:r w:rsidRPr="00B37E6E">
        <w:t>BIRA</w:t>
      </w:r>
      <w:proofErr w:type="spellEnd"/>
      <w:r w:rsidRPr="00B37E6E">
        <w:t xml:space="preserve"> report prepared by the Director of Biosecurity in relation to goods or a class of goods:</w:t>
      </w:r>
    </w:p>
    <w:p w:rsidR="00865F0B" w:rsidRPr="00B37E6E" w:rsidRDefault="00865F0B" w:rsidP="00865F0B">
      <w:pPr>
        <w:pStyle w:val="paragraph"/>
      </w:pPr>
      <w:r w:rsidRPr="00B37E6E">
        <w:tab/>
        <w:t>(a)</w:t>
      </w:r>
      <w:r w:rsidRPr="00B37E6E">
        <w:tab/>
        <w:t xml:space="preserve">must set out the findings of the </w:t>
      </w:r>
      <w:proofErr w:type="spellStart"/>
      <w:r w:rsidRPr="00B37E6E">
        <w:t>BIRA</w:t>
      </w:r>
      <w:proofErr w:type="spellEnd"/>
      <w:r w:rsidRPr="00B37E6E">
        <w:t>, including the potential for any economic consequences associated with the entry, establishment or spread of a disease or pest if the goods, or goods included in the class of goods, were to be imported into Australian territory; and</w:t>
      </w:r>
    </w:p>
    <w:p w:rsidR="00865F0B" w:rsidRPr="00B37E6E" w:rsidRDefault="00865F0B" w:rsidP="00865F0B">
      <w:pPr>
        <w:pStyle w:val="paragraph"/>
      </w:pPr>
      <w:r w:rsidRPr="00B37E6E">
        <w:tab/>
        <w:t>(b)</w:t>
      </w:r>
      <w:r w:rsidRPr="00B37E6E">
        <w:tab/>
        <w:t>must include the information and other material on which the findings are based; and</w:t>
      </w:r>
    </w:p>
    <w:p w:rsidR="00865F0B" w:rsidRPr="00B37E6E" w:rsidRDefault="00865F0B" w:rsidP="00865F0B">
      <w:pPr>
        <w:pStyle w:val="paragraph"/>
      </w:pPr>
      <w:r w:rsidRPr="00B37E6E">
        <w:tab/>
        <w:t>(c)</w:t>
      </w:r>
      <w:r w:rsidRPr="00B37E6E">
        <w:tab/>
        <w:t>if a statement of the human health risks associated with the goods, or the class of goods, was prepared by the Director of Human Biosecurity under subsection</w:t>
      </w:r>
      <w:r w:rsidR="00B37E6E" w:rsidRPr="00B37E6E">
        <w:t> </w:t>
      </w:r>
      <w:r w:rsidRPr="00B37E6E">
        <w:t>169(5) of the Act—must include the statement; and</w:t>
      </w:r>
    </w:p>
    <w:p w:rsidR="00865F0B" w:rsidRPr="00B37E6E" w:rsidRDefault="00865F0B" w:rsidP="00865F0B">
      <w:pPr>
        <w:pStyle w:val="paragraph"/>
      </w:pPr>
      <w:r w:rsidRPr="00B37E6E">
        <w:tab/>
        <w:t>(d)</w:t>
      </w:r>
      <w:r w:rsidRPr="00B37E6E">
        <w:tab/>
        <w:t xml:space="preserve">may set out conditions that must be complied with to manage the level of biosecurity risk associated with the goods, or goods included in the class of goods, to a level that achieves the </w:t>
      </w:r>
      <w:proofErr w:type="spellStart"/>
      <w:r w:rsidRPr="00B37E6E">
        <w:t>ALOP</w:t>
      </w:r>
      <w:proofErr w:type="spellEnd"/>
      <w:r w:rsidRPr="00B37E6E">
        <w:t xml:space="preserve"> for Australia; and</w:t>
      </w:r>
    </w:p>
    <w:p w:rsidR="00865F0B" w:rsidRPr="00B37E6E" w:rsidRDefault="00865F0B" w:rsidP="00865F0B">
      <w:pPr>
        <w:pStyle w:val="paragraph"/>
      </w:pPr>
      <w:r w:rsidRPr="00B37E6E">
        <w:tab/>
        <w:t>(e)</w:t>
      </w:r>
      <w:r w:rsidRPr="00B37E6E">
        <w:tab/>
        <w:t>may include any other material the Director of Biosecurity considers relevant.</w:t>
      </w:r>
    </w:p>
    <w:p w:rsidR="00865F0B" w:rsidRPr="00B37E6E" w:rsidRDefault="00865F0B" w:rsidP="00865F0B">
      <w:pPr>
        <w:pStyle w:val="notetext"/>
      </w:pPr>
      <w:r w:rsidRPr="00B37E6E">
        <w:t>Note:</w:t>
      </w:r>
      <w:r w:rsidRPr="00B37E6E">
        <w:tab/>
      </w:r>
      <w:proofErr w:type="spellStart"/>
      <w:r w:rsidRPr="00B37E6E">
        <w:rPr>
          <w:b/>
          <w:i/>
        </w:rPr>
        <w:t>ALOP</w:t>
      </w:r>
      <w:proofErr w:type="spellEnd"/>
      <w:r w:rsidRPr="00B37E6E">
        <w:t xml:space="preserve"> (short for Appropriate Level of Protection) has the meaning given by section</w:t>
      </w:r>
      <w:r w:rsidR="00B37E6E" w:rsidRPr="00B37E6E">
        <w:t> </w:t>
      </w:r>
      <w:r w:rsidRPr="00B37E6E">
        <w:t>5 of the Act.</w:t>
      </w:r>
    </w:p>
    <w:p w:rsidR="00865F0B" w:rsidRPr="00B37E6E" w:rsidRDefault="00865F0B" w:rsidP="00865F0B">
      <w:pPr>
        <w:pStyle w:val="subsection"/>
      </w:pPr>
      <w:r w:rsidRPr="00B37E6E">
        <w:tab/>
        <w:t>(2)</w:t>
      </w:r>
      <w:r w:rsidRPr="00B37E6E">
        <w:tab/>
        <w:t xml:space="preserve">The findings and any conditions set out in the </w:t>
      </w:r>
      <w:proofErr w:type="spellStart"/>
      <w:r w:rsidRPr="00B37E6E">
        <w:t>BIRA</w:t>
      </w:r>
      <w:proofErr w:type="spellEnd"/>
      <w:r w:rsidRPr="00B37E6E">
        <w:t xml:space="preserve"> report may vary according to the place where the goods, or goods included in the class of goods, are to enter Australian territory or be unloaded.</w:t>
      </w:r>
    </w:p>
    <w:p w:rsidR="00865F0B" w:rsidRPr="00B37E6E" w:rsidRDefault="00865F0B" w:rsidP="00865F0B">
      <w:pPr>
        <w:pStyle w:val="subsection"/>
      </w:pPr>
      <w:r w:rsidRPr="00B37E6E">
        <w:tab/>
        <w:t>(3)</w:t>
      </w:r>
      <w:r w:rsidRPr="00B37E6E">
        <w:tab/>
        <w:t xml:space="preserve">Subject to </w:t>
      </w:r>
      <w:r w:rsidR="00B37E6E" w:rsidRPr="00B37E6E">
        <w:t>subsection (</w:t>
      </w:r>
      <w:r w:rsidRPr="00B37E6E">
        <w:t xml:space="preserve">4), the </w:t>
      </w:r>
      <w:proofErr w:type="spellStart"/>
      <w:r w:rsidRPr="00B37E6E">
        <w:t>BIRA</w:t>
      </w:r>
      <w:proofErr w:type="spellEnd"/>
      <w:r w:rsidRPr="00B37E6E">
        <w:t xml:space="preserve"> report must state that the findings and any conditions apply in relation to Australian territory.</w:t>
      </w:r>
    </w:p>
    <w:p w:rsidR="00865F0B" w:rsidRPr="00B37E6E" w:rsidRDefault="00865F0B" w:rsidP="00865F0B">
      <w:pPr>
        <w:pStyle w:val="subsection"/>
      </w:pPr>
      <w:r w:rsidRPr="00B37E6E">
        <w:tab/>
        <w:t>(4)</w:t>
      </w:r>
      <w:r w:rsidRPr="00B37E6E">
        <w:tab/>
        <w:t xml:space="preserve">If any findings or conditions apply in relation to a part only of Australian territory, the </w:t>
      </w:r>
      <w:proofErr w:type="spellStart"/>
      <w:r w:rsidRPr="00B37E6E">
        <w:t>BIRA</w:t>
      </w:r>
      <w:proofErr w:type="spellEnd"/>
      <w:r w:rsidRPr="00B37E6E">
        <w:t xml:space="preserve"> report must:</w:t>
      </w:r>
    </w:p>
    <w:p w:rsidR="00865F0B" w:rsidRPr="00B37E6E" w:rsidRDefault="00865F0B" w:rsidP="00865F0B">
      <w:pPr>
        <w:pStyle w:val="paragraph"/>
      </w:pPr>
      <w:r w:rsidRPr="00B37E6E">
        <w:tab/>
        <w:t>(a)</w:t>
      </w:r>
      <w:r w:rsidRPr="00B37E6E">
        <w:tab/>
        <w:t>specify the part, or parts, of Australian territory to which the findings and conditions apply; and</w:t>
      </w:r>
    </w:p>
    <w:p w:rsidR="00865F0B" w:rsidRPr="00B37E6E" w:rsidRDefault="00865F0B" w:rsidP="00865F0B">
      <w:pPr>
        <w:pStyle w:val="paragraph"/>
      </w:pPr>
      <w:r w:rsidRPr="00B37E6E">
        <w:tab/>
        <w:t>(b)</w:t>
      </w:r>
      <w:r w:rsidRPr="00B37E6E">
        <w:tab/>
        <w:t>identify the findings and any conditions that apply in relation to that part of Australian territory.</w:t>
      </w:r>
    </w:p>
    <w:p w:rsidR="00865F0B" w:rsidRPr="00B37E6E" w:rsidRDefault="00EF72AE" w:rsidP="00865F0B">
      <w:pPr>
        <w:pStyle w:val="ActHead5"/>
      </w:pPr>
      <w:bookmarkStart w:id="47" w:name="_Toc448485947"/>
      <w:r w:rsidRPr="00B37E6E">
        <w:rPr>
          <w:rStyle w:val="CharSectno"/>
        </w:rPr>
        <w:t>31</w:t>
      </w:r>
      <w:r w:rsidR="00865F0B" w:rsidRPr="00B37E6E">
        <w:t xml:space="preserve">  Time within which a </w:t>
      </w:r>
      <w:proofErr w:type="spellStart"/>
      <w:r w:rsidR="00865F0B" w:rsidRPr="00B37E6E">
        <w:t>BIRA</w:t>
      </w:r>
      <w:proofErr w:type="spellEnd"/>
      <w:r w:rsidR="00865F0B" w:rsidRPr="00B37E6E">
        <w:t xml:space="preserve"> must be completed</w:t>
      </w:r>
      <w:bookmarkEnd w:id="47"/>
    </w:p>
    <w:p w:rsidR="00865F0B" w:rsidRPr="00B37E6E" w:rsidRDefault="00865F0B" w:rsidP="00865F0B">
      <w:pPr>
        <w:pStyle w:val="subsection"/>
      </w:pPr>
      <w:r w:rsidRPr="00B37E6E">
        <w:tab/>
        <w:t>(1)</w:t>
      </w:r>
      <w:r w:rsidRPr="00B37E6E">
        <w:tab/>
        <w:t xml:space="preserve">A final </w:t>
      </w:r>
      <w:proofErr w:type="spellStart"/>
      <w:r w:rsidRPr="00B37E6E">
        <w:t>BIRA</w:t>
      </w:r>
      <w:proofErr w:type="spellEnd"/>
      <w:r w:rsidRPr="00B37E6E">
        <w:t xml:space="preserve"> report in relation to a </w:t>
      </w:r>
      <w:proofErr w:type="spellStart"/>
      <w:r w:rsidRPr="00B37E6E">
        <w:t>BIRA</w:t>
      </w:r>
      <w:proofErr w:type="spellEnd"/>
      <w:r w:rsidRPr="00B37E6E">
        <w:t xml:space="preserve"> must be published on the Agriculture Department’s website within the period of 30 months commencing on the day the notice in relation to the </w:t>
      </w:r>
      <w:proofErr w:type="spellStart"/>
      <w:r w:rsidRPr="00B37E6E">
        <w:t>BIRA</w:t>
      </w:r>
      <w:proofErr w:type="spellEnd"/>
      <w:r w:rsidRPr="00B37E6E">
        <w:t xml:space="preserve"> was given under section</w:t>
      </w:r>
      <w:r w:rsidR="00B37E6E" w:rsidRPr="00B37E6E">
        <w:t> </w:t>
      </w:r>
      <w:r w:rsidR="00EF72AE" w:rsidRPr="00B37E6E">
        <w:t>24</w:t>
      </w:r>
      <w:r w:rsidRPr="00B37E6E">
        <w:t>.</w:t>
      </w:r>
    </w:p>
    <w:p w:rsidR="00865F0B" w:rsidRPr="00B37E6E" w:rsidRDefault="00865F0B" w:rsidP="00865F0B">
      <w:pPr>
        <w:pStyle w:val="subsection"/>
      </w:pPr>
      <w:r w:rsidRPr="00B37E6E">
        <w:tab/>
        <w:t>(2)</w:t>
      </w:r>
      <w:r w:rsidRPr="00B37E6E">
        <w:tab/>
        <w:t>The following periods are to be disregarded for the purpose of calculating the period of 30 months:</w:t>
      </w:r>
    </w:p>
    <w:p w:rsidR="00865F0B" w:rsidRPr="00B37E6E" w:rsidRDefault="00865F0B" w:rsidP="00865F0B">
      <w:pPr>
        <w:pStyle w:val="paragraph"/>
      </w:pPr>
      <w:r w:rsidRPr="00B37E6E">
        <w:tab/>
        <w:t>(a)</w:t>
      </w:r>
      <w:r w:rsidRPr="00B37E6E">
        <w:tab/>
        <w:t>if a request is made to the Inspector</w:t>
      </w:r>
      <w:r w:rsidR="00B37E6E">
        <w:noBreakHyphen/>
      </w:r>
      <w:r w:rsidRPr="00B37E6E">
        <w:t>General under section</w:t>
      </w:r>
      <w:r w:rsidR="00B37E6E" w:rsidRPr="00B37E6E">
        <w:t> </w:t>
      </w:r>
      <w:r w:rsidR="00EF72AE" w:rsidRPr="00B37E6E">
        <w:t>34</w:t>
      </w:r>
      <w:r w:rsidRPr="00B37E6E">
        <w:t xml:space="preserve"> to review the process of conducting the </w:t>
      </w:r>
      <w:proofErr w:type="spellStart"/>
      <w:r w:rsidRPr="00B37E6E">
        <w:t>BIRA</w:t>
      </w:r>
      <w:proofErr w:type="spellEnd"/>
      <w:r w:rsidRPr="00B37E6E">
        <w:t>—the period beginning when the Inspector</w:t>
      </w:r>
      <w:r w:rsidR="00B37E6E">
        <w:noBreakHyphen/>
      </w:r>
      <w:r w:rsidRPr="00B37E6E">
        <w:t>General notifies the Director of Biosecurity that the request has been received and ending when (as the case may be):</w:t>
      </w:r>
    </w:p>
    <w:p w:rsidR="00865F0B" w:rsidRPr="00B37E6E" w:rsidRDefault="00865F0B" w:rsidP="00865F0B">
      <w:pPr>
        <w:pStyle w:val="paragraphsub"/>
      </w:pPr>
      <w:r w:rsidRPr="00B37E6E">
        <w:tab/>
        <w:t>(</w:t>
      </w:r>
      <w:proofErr w:type="spellStart"/>
      <w:r w:rsidRPr="00B37E6E">
        <w:t>i</w:t>
      </w:r>
      <w:proofErr w:type="spellEnd"/>
      <w:r w:rsidRPr="00B37E6E">
        <w:t>)</w:t>
      </w:r>
      <w:r w:rsidRPr="00B37E6E">
        <w:tab/>
        <w:t>the Inspector</w:t>
      </w:r>
      <w:r w:rsidR="00B37E6E">
        <w:noBreakHyphen/>
      </w:r>
      <w:r w:rsidRPr="00B37E6E">
        <w:t>General notifies the Director that the Inspector</w:t>
      </w:r>
      <w:r w:rsidR="00B37E6E">
        <w:noBreakHyphen/>
      </w:r>
      <w:r w:rsidRPr="00B37E6E">
        <w:t>General is not satisfied that it is appropriate to conduct the review; or</w:t>
      </w:r>
    </w:p>
    <w:p w:rsidR="00865F0B" w:rsidRPr="00B37E6E" w:rsidRDefault="00865F0B" w:rsidP="00865F0B">
      <w:pPr>
        <w:pStyle w:val="paragraphsub"/>
      </w:pPr>
      <w:r w:rsidRPr="00B37E6E">
        <w:tab/>
        <w:t>(ii)</w:t>
      </w:r>
      <w:r w:rsidRPr="00B37E6E">
        <w:tab/>
        <w:t>the Inspector</w:t>
      </w:r>
      <w:r w:rsidR="00B37E6E">
        <w:noBreakHyphen/>
      </w:r>
      <w:r w:rsidRPr="00B37E6E">
        <w:t xml:space="preserve">General gives the final </w:t>
      </w:r>
      <w:proofErr w:type="spellStart"/>
      <w:r w:rsidRPr="00B37E6E">
        <w:t>BIRA</w:t>
      </w:r>
      <w:proofErr w:type="spellEnd"/>
      <w:r w:rsidRPr="00B37E6E">
        <w:t xml:space="preserve"> review report to the Director under section</w:t>
      </w:r>
      <w:r w:rsidR="00B37E6E" w:rsidRPr="00B37E6E">
        <w:t> </w:t>
      </w:r>
      <w:r w:rsidR="00EF72AE" w:rsidRPr="00B37E6E">
        <w:t>38</w:t>
      </w:r>
      <w:r w:rsidRPr="00B37E6E">
        <w:t>;</w:t>
      </w:r>
    </w:p>
    <w:p w:rsidR="00865F0B" w:rsidRPr="00B37E6E" w:rsidRDefault="00865F0B" w:rsidP="00865F0B">
      <w:pPr>
        <w:pStyle w:val="paragraph"/>
      </w:pPr>
      <w:r w:rsidRPr="00B37E6E">
        <w:tab/>
        <w:t>(b)</w:t>
      </w:r>
      <w:r w:rsidRPr="00B37E6E">
        <w:tab/>
        <w:t xml:space="preserve">the period beginning on the day the counting of time stops in accordance with a notice published under </w:t>
      </w:r>
      <w:r w:rsidR="00B37E6E" w:rsidRPr="00B37E6E">
        <w:t>subsection (</w:t>
      </w:r>
      <w:r w:rsidRPr="00B37E6E">
        <w:t xml:space="preserve">3) and ending on the day the counting of time resumes in accordance with a notice published under </w:t>
      </w:r>
      <w:r w:rsidR="00B37E6E" w:rsidRPr="00B37E6E">
        <w:t>subsection (</w:t>
      </w:r>
      <w:r w:rsidRPr="00B37E6E">
        <w:t>7).</w:t>
      </w:r>
    </w:p>
    <w:p w:rsidR="00865F0B" w:rsidRPr="00B37E6E" w:rsidRDefault="00865F0B" w:rsidP="00865F0B">
      <w:pPr>
        <w:pStyle w:val="subsection"/>
      </w:pPr>
      <w:r w:rsidRPr="00B37E6E">
        <w:tab/>
        <w:t>(3)</w:t>
      </w:r>
      <w:r w:rsidRPr="00B37E6E">
        <w:tab/>
        <w:t xml:space="preserve">If the Director of Biosecurity believes it will not be possible, or it is likely not to be possible, for the Director to complete the </w:t>
      </w:r>
      <w:proofErr w:type="spellStart"/>
      <w:r w:rsidRPr="00B37E6E">
        <w:t>BIRA</w:t>
      </w:r>
      <w:proofErr w:type="spellEnd"/>
      <w:r w:rsidRPr="00B37E6E">
        <w:t xml:space="preserve"> within the period provided under </w:t>
      </w:r>
      <w:r w:rsidR="00B37E6E" w:rsidRPr="00B37E6E">
        <w:t>subsections (</w:t>
      </w:r>
      <w:r w:rsidRPr="00B37E6E">
        <w:t>1) and (2) because:</w:t>
      </w:r>
    </w:p>
    <w:p w:rsidR="00865F0B" w:rsidRPr="00B37E6E" w:rsidRDefault="00865F0B" w:rsidP="00865F0B">
      <w:pPr>
        <w:pStyle w:val="paragraph"/>
      </w:pPr>
      <w:r w:rsidRPr="00B37E6E">
        <w:tab/>
        <w:t>(a)</w:t>
      </w:r>
      <w:r w:rsidRPr="00B37E6E">
        <w:tab/>
        <w:t>the Director has made a request under section</w:t>
      </w:r>
      <w:r w:rsidR="00B37E6E" w:rsidRPr="00B37E6E">
        <w:t> </w:t>
      </w:r>
      <w:r w:rsidR="00EF72AE" w:rsidRPr="00B37E6E">
        <w:t>28</w:t>
      </w:r>
      <w:r w:rsidRPr="00B37E6E">
        <w:t xml:space="preserve"> or </w:t>
      </w:r>
      <w:r w:rsidR="00EF72AE" w:rsidRPr="00B37E6E">
        <w:t>29</w:t>
      </w:r>
      <w:r w:rsidRPr="00B37E6E">
        <w:t xml:space="preserve"> in relation to the </w:t>
      </w:r>
      <w:proofErr w:type="spellStart"/>
      <w:r w:rsidRPr="00B37E6E">
        <w:t>BIRA</w:t>
      </w:r>
      <w:proofErr w:type="spellEnd"/>
      <w:r w:rsidRPr="00B37E6E">
        <w:t>; or</w:t>
      </w:r>
    </w:p>
    <w:p w:rsidR="00865F0B" w:rsidRPr="00B37E6E" w:rsidRDefault="00865F0B" w:rsidP="00865F0B">
      <w:pPr>
        <w:pStyle w:val="paragraph"/>
      </w:pPr>
      <w:r w:rsidRPr="00B37E6E">
        <w:tab/>
        <w:t>(b)</w:t>
      </w:r>
      <w:r w:rsidRPr="00B37E6E">
        <w:tab/>
        <w:t>a biosecurity circumstance of national or international significance has occurred;</w:t>
      </w:r>
    </w:p>
    <w:p w:rsidR="00865F0B" w:rsidRPr="00B37E6E" w:rsidRDefault="00865F0B" w:rsidP="00865F0B">
      <w:pPr>
        <w:pStyle w:val="subsection2"/>
      </w:pPr>
      <w:r w:rsidRPr="00B37E6E">
        <w:t xml:space="preserve">the Director may publish a notice in accordance with </w:t>
      </w:r>
      <w:r w:rsidR="00B37E6E" w:rsidRPr="00B37E6E">
        <w:t>subsection (</w:t>
      </w:r>
      <w:r w:rsidRPr="00B37E6E">
        <w:t>4) on the Agriculture Department’s website.</w:t>
      </w:r>
    </w:p>
    <w:p w:rsidR="00865F0B" w:rsidRPr="00B37E6E" w:rsidRDefault="00865F0B" w:rsidP="00865F0B">
      <w:pPr>
        <w:pStyle w:val="subsection"/>
      </w:pPr>
      <w:r w:rsidRPr="00B37E6E">
        <w:tab/>
        <w:t>(4)</w:t>
      </w:r>
      <w:r w:rsidRPr="00B37E6E">
        <w:tab/>
        <w:t xml:space="preserve">A notice published under </w:t>
      </w:r>
      <w:r w:rsidR="00B37E6E" w:rsidRPr="00B37E6E">
        <w:t>subsection (</w:t>
      </w:r>
      <w:r w:rsidRPr="00B37E6E">
        <w:t xml:space="preserve">3) in relation to a </w:t>
      </w:r>
      <w:proofErr w:type="spellStart"/>
      <w:r w:rsidRPr="00B37E6E">
        <w:t>BIRA</w:t>
      </w:r>
      <w:proofErr w:type="spellEnd"/>
      <w:r w:rsidRPr="00B37E6E">
        <w:t xml:space="preserve"> must:</w:t>
      </w:r>
    </w:p>
    <w:p w:rsidR="00865F0B" w:rsidRPr="00B37E6E" w:rsidRDefault="00865F0B" w:rsidP="00865F0B">
      <w:pPr>
        <w:pStyle w:val="paragraph"/>
      </w:pPr>
      <w:r w:rsidRPr="00B37E6E">
        <w:tab/>
        <w:t>(a)</w:t>
      </w:r>
      <w:r w:rsidRPr="00B37E6E">
        <w:tab/>
        <w:t xml:space="preserve">identify the </w:t>
      </w:r>
      <w:proofErr w:type="spellStart"/>
      <w:r w:rsidRPr="00B37E6E">
        <w:t>BIRA</w:t>
      </w:r>
      <w:proofErr w:type="spellEnd"/>
      <w:r w:rsidRPr="00B37E6E">
        <w:t>; and</w:t>
      </w:r>
    </w:p>
    <w:p w:rsidR="00865F0B" w:rsidRPr="00B37E6E" w:rsidRDefault="00865F0B" w:rsidP="00865F0B">
      <w:pPr>
        <w:pStyle w:val="paragraph"/>
      </w:pPr>
      <w:r w:rsidRPr="00B37E6E">
        <w:tab/>
        <w:t>(b)</w:t>
      </w:r>
      <w:r w:rsidRPr="00B37E6E">
        <w:tab/>
        <w:t xml:space="preserve">state that the Director of Biosecurity believes that it will not be possible, or it is likely not to be possible, for the Director to complete the </w:t>
      </w:r>
      <w:proofErr w:type="spellStart"/>
      <w:r w:rsidRPr="00B37E6E">
        <w:t>BIRA</w:t>
      </w:r>
      <w:proofErr w:type="spellEnd"/>
      <w:r w:rsidRPr="00B37E6E">
        <w:t xml:space="preserve"> within the period provided under </w:t>
      </w:r>
      <w:r w:rsidR="00B37E6E" w:rsidRPr="00B37E6E">
        <w:t>subsections (</w:t>
      </w:r>
      <w:r w:rsidRPr="00B37E6E">
        <w:t>1) and (2); and</w:t>
      </w:r>
    </w:p>
    <w:p w:rsidR="00865F0B" w:rsidRPr="00B37E6E" w:rsidRDefault="00865F0B" w:rsidP="00865F0B">
      <w:pPr>
        <w:pStyle w:val="paragraph"/>
      </w:pPr>
      <w:r w:rsidRPr="00B37E6E">
        <w:tab/>
        <w:t>(c)</w:t>
      </w:r>
      <w:r w:rsidRPr="00B37E6E">
        <w:tab/>
        <w:t>state the reason for issuing the notice; and</w:t>
      </w:r>
    </w:p>
    <w:p w:rsidR="00865F0B" w:rsidRPr="00B37E6E" w:rsidRDefault="00865F0B" w:rsidP="00865F0B">
      <w:pPr>
        <w:pStyle w:val="paragraph"/>
      </w:pPr>
      <w:r w:rsidRPr="00B37E6E">
        <w:tab/>
        <w:t>(d)</w:t>
      </w:r>
      <w:r w:rsidRPr="00B37E6E">
        <w:tab/>
        <w:t>state that the counting of time for this section is to stop on the day the notice is published or on a later day specified in the notice.</w:t>
      </w:r>
    </w:p>
    <w:p w:rsidR="00865F0B" w:rsidRPr="00B37E6E" w:rsidRDefault="00865F0B" w:rsidP="00865F0B">
      <w:pPr>
        <w:pStyle w:val="subsection"/>
      </w:pPr>
      <w:r w:rsidRPr="00B37E6E">
        <w:tab/>
        <w:t>(5)</w:t>
      </w:r>
      <w:r w:rsidRPr="00B37E6E">
        <w:tab/>
        <w:t xml:space="preserve">If the Director of Biosecurity publishes a notice under </w:t>
      </w:r>
      <w:r w:rsidR="00B37E6E" w:rsidRPr="00B37E6E">
        <w:t>subsection (</w:t>
      </w:r>
      <w:r w:rsidRPr="00B37E6E">
        <w:t xml:space="preserve">3) in relation to a </w:t>
      </w:r>
      <w:proofErr w:type="spellStart"/>
      <w:r w:rsidRPr="00B37E6E">
        <w:t>BIRA</w:t>
      </w:r>
      <w:proofErr w:type="spellEnd"/>
      <w:r w:rsidRPr="00B37E6E">
        <w:t>, the counting of time for this section stops in accordance with the notice.</w:t>
      </w:r>
    </w:p>
    <w:p w:rsidR="00865F0B" w:rsidRPr="00B37E6E" w:rsidRDefault="00865F0B" w:rsidP="00865F0B">
      <w:pPr>
        <w:pStyle w:val="subsection"/>
      </w:pPr>
      <w:r w:rsidRPr="00B37E6E">
        <w:tab/>
        <w:t>(6)</w:t>
      </w:r>
      <w:r w:rsidRPr="00B37E6E">
        <w:tab/>
        <w:t xml:space="preserve">The Director of Biosecurity may revoke a notice published under </w:t>
      </w:r>
      <w:r w:rsidR="00B37E6E" w:rsidRPr="00B37E6E">
        <w:t>subsection (</w:t>
      </w:r>
      <w:r w:rsidRPr="00B37E6E">
        <w:t xml:space="preserve">3) in relation to a </w:t>
      </w:r>
      <w:proofErr w:type="spellStart"/>
      <w:r w:rsidRPr="00B37E6E">
        <w:t>BIRA</w:t>
      </w:r>
      <w:proofErr w:type="spellEnd"/>
      <w:r w:rsidRPr="00B37E6E">
        <w:t xml:space="preserve"> if, as the case may be:</w:t>
      </w:r>
    </w:p>
    <w:p w:rsidR="00865F0B" w:rsidRPr="00B37E6E" w:rsidRDefault="00865F0B" w:rsidP="00865F0B">
      <w:pPr>
        <w:pStyle w:val="paragraph"/>
      </w:pPr>
      <w:r w:rsidRPr="00B37E6E">
        <w:tab/>
        <w:t>(a)</w:t>
      </w:r>
      <w:r w:rsidRPr="00B37E6E">
        <w:tab/>
        <w:t>the Director has been given an adequate response to a request made under section</w:t>
      </w:r>
      <w:r w:rsidR="00B37E6E" w:rsidRPr="00B37E6E">
        <w:t> </w:t>
      </w:r>
      <w:r w:rsidR="00EF72AE" w:rsidRPr="00B37E6E">
        <w:t>28</w:t>
      </w:r>
      <w:r w:rsidRPr="00B37E6E">
        <w:t xml:space="preserve"> or </w:t>
      </w:r>
      <w:r w:rsidR="00EF72AE" w:rsidRPr="00B37E6E">
        <w:t>29</w:t>
      </w:r>
      <w:r w:rsidRPr="00B37E6E">
        <w:t>; or</w:t>
      </w:r>
    </w:p>
    <w:p w:rsidR="00865F0B" w:rsidRPr="00B37E6E" w:rsidRDefault="00865F0B" w:rsidP="00865F0B">
      <w:pPr>
        <w:pStyle w:val="paragraph"/>
      </w:pPr>
      <w:r w:rsidRPr="00B37E6E">
        <w:tab/>
        <w:t>(b)</w:t>
      </w:r>
      <w:r w:rsidRPr="00B37E6E">
        <w:tab/>
        <w:t>the Director is satisfied that a response to a request made under section</w:t>
      </w:r>
      <w:r w:rsidR="00B37E6E" w:rsidRPr="00B37E6E">
        <w:t> </w:t>
      </w:r>
      <w:r w:rsidR="00EF72AE" w:rsidRPr="00B37E6E">
        <w:t>28</w:t>
      </w:r>
      <w:r w:rsidRPr="00B37E6E">
        <w:t xml:space="preserve"> or </w:t>
      </w:r>
      <w:r w:rsidR="00EF72AE" w:rsidRPr="00B37E6E">
        <w:t>29</w:t>
      </w:r>
      <w:r w:rsidRPr="00B37E6E">
        <w:t xml:space="preserve"> is no longer necessary; or</w:t>
      </w:r>
    </w:p>
    <w:p w:rsidR="00865F0B" w:rsidRPr="00B37E6E" w:rsidRDefault="00865F0B" w:rsidP="00865F0B">
      <w:pPr>
        <w:pStyle w:val="paragraph"/>
      </w:pPr>
      <w:r w:rsidRPr="00B37E6E">
        <w:tab/>
        <w:t>(c)</w:t>
      </w:r>
      <w:r w:rsidRPr="00B37E6E">
        <w:tab/>
        <w:t xml:space="preserve">the biosecurity circumstance of national or international significance has ceased to exist or to have an impact on the process of conducting the </w:t>
      </w:r>
      <w:proofErr w:type="spellStart"/>
      <w:r w:rsidRPr="00B37E6E">
        <w:t>BIRA</w:t>
      </w:r>
      <w:proofErr w:type="spellEnd"/>
      <w:r w:rsidRPr="00B37E6E">
        <w:t>.</w:t>
      </w:r>
    </w:p>
    <w:p w:rsidR="00865F0B" w:rsidRPr="00B37E6E" w:rsidRDefault="00865F0B" w:rsidP="00865F0B">
      <w:pPr>
        <w:pStyle w:val="subsection"/>
      </w:pPr>
      <w:r w:rsidRPr="00B37E6E">
        <w:tab/>
        <w:t>(7)</w:t>
      </w:r>
      <w:r w:rsidRPr="00B37E6E">
        <w:tab/>
        <w:t xml:space="preserve">If the Director of Biosecurity proposes to revoke a notice published under </w:t>
      </w:r>
      <w:r w:rsidR="00B37E6E" w:rsidRPr="00B37E6E">
        <w:t>subsection (</w:t>
      </w:r>
      <w:r w:rsidRPr="00B37E6E">
        <w:t xml:space="preserve">3) in relation to a </w:t>
      </w:r>
      <w:proofErr w:type="spellStart"/>
      <w:r w:rsidRPr="00B37E6E">
        <w:t>BIRA</w:t>
      </w:r>
      <w:proofErr w:type="spellEnd"/>
      <w:r w:rsidRPr="00B37E6E">
        <w:t>, the Director must publish on the Agriculture Department’s website a notice:</w:t>
      </w:r>
    </w:p>
    <w:p w:rsidR="00865F0B" w:rsidRPr="00B37E6E" w:rsidRDefault="00865F0B" w:rsidP="00865F0B">
      <w:pPr>
        <w:pStyle w:val="paragraph"/>
      </w:pPr>
      <w:r w:rsidRPr="00B37E6E">
        <w:tab/>
        <w:t>(a)</w:t>
      </w:r>
      <w:r w:rsidRPr="00B37E6E">
        <w:tab/>
        <w:t xml:space="preserve">identifying the </w:t>
      </w:r>
      <w:proofErr w:type="spellStart"/>
      <w:r w:rsidRPr="00B37E6E">
        <w:t>BIRA</w:t>
      </w:r>
      <w:proofErr w:type="spellEnd"/>
      <w:r w:rsidRPr="00B37E6E">
        <w:t>; and</w:t>
      </w:r>
    </w:p>
    <w:p w:rsidR="00865F0B" w:rsidRPr="00B37E6E" w:rsidRDefault="00865F0B" w:rsidP="00865F0B">
      <w:pPr>
        <w:pStyle w:val="paragraph"/>
      </w:pPr>
      <w:r w:rsidRPr="00B37E6E">
        <w:tab/>
        <w:t>(b)</w:t>
      </w:r>
      <w:r w:rsidRPr="00B37E6E">
        <w:tab/>
        <w:t>stating the reason for revoking the notice; and</w:t>
      </w:r>
    </w:p>
    <w:p w:rsidR="00865F0B" w:rsidRPr="00B37E6E" w:rsidRDefault="00865F0B" w:rsidP="00865F0B">
      <w:pPr>
        <w:pStyle w:val="paragraph"/>
      </w:pPr>
      <w:r w:rsidRPr="00B37E6E">
        <w:tab/>
        <w:t>(c)</w:t>
      </w:r>
      <w:r w:rsidRPr="00B37E6E">
        <w:tab/>
        <w:t>stating that the counting of time for this section is to resume on the day the notice is published or on a later day specified in the notice.</w:t>
      </w:r>
    </w:p>
    <w:p w:rsidR="00865F0B" w:rsidRPr="00B37E6E" w:rsidRDefault="00865F0B" w:rsidP="00865F0B">
      <w:pPr>
        <w:pStyle w:val="subsection"/>
      </w:pPr>
      <w:r w:rsidRPr="00B37E6E">
        <w:tab/>
        <w:t>(8)</w:t>
      </w:r>
      <w:r w:rsidRPr="00B37E6E">
        <w:tab/>
        <w:t xml:space="preserve">If the Director of Biosecurity publishes a notice under </w:t>
      </w:r>
      <w:r w:rsidR="00B37E6E" w:rsidRPr="00B37E6E">
        <w:t>subsection (</w:t>
      </w:r>
      <w:r w:rsidRPr="00B37E6E">
        <w:t xml:space="preserve">7) in relation to a </w:t>
      </w:r>
      <w:proofErr w:type="spellStart"/>
      <w:r w:rsidRPr="00B37E6E">
        <w:t>BIRA</w:t>
      </w:r>
      <w:proofErr w:type="spellEnd"/>
      <w:r w:rsidRPr="00B37E6E">
        <w:t>, the counting of time for this section resumes in accordance with the notice.</w:t>
      </w:r>
    </w:p>
    <w:p w:rsidR="00865F0B" w:rsidRPr="00B37E6E" w:rsidRDefault="00EF72AE" w:rsidP="00865F0B">
      <w:pPr>
        <w:pStyle w:val="ActHead5"/>
      </w:pPr>
      <w:bookmarkStart w:id="48" w:name="_Toc448485948"/>
      <w:r w:rsidRPr="00B37E6E">
        <w:rPr>
          <w:rStyle w:val="CharSectno"/>
        </w:rPr>
        <w:t>32</w:t>
      </w:r>
      <w:r w:rsidR="00865F0B" w:rsidRPr="00B37E6E">
        <w:t xml:space="preserve">  Termination of a </w:t>
      </w:r>
      <w:proofErr w:type="spellStart"/>
      <w:r w:rsidR="00865F0B" w:rsidRPr="00B37E6E">
        <w:t>BIRA</w:t>
      </w:r>
      <w:bookmarkEnd w:id="48"/>
      <w:proofErr w:type="spellEnd"/>
    </w:p>
    <w:p w:rsidR="00865F0B" w:rsidRPr="00B37E6E" w:rsidRDefault="00865F0B" w:rsidP="00865F0B">
      <w:pPr>
        <w:pStyle w:val="subsection"/>
      </w:pPr>
      <w:r w:rsidRPr="00B37E6E">
        <w:tab/>
        <w:t>(1)</w:t>
      </w:r>
      <w:r w:rsidRPr="00B37E6E">
        <w:tab/>
        <w:t xml:space="preserve">The Director of Biosecurity may terminate a </w:t>
      </w:r>
      <w:proofErr w:type="spellStart"/>
      <w:r w:rsidRPr="00B37E6E">
        <w:t>BIRA</w:t>
      </w:r>
      <w:proofErr w:type="spellEnd"/>
      <w:r w:rsidRPr="00B37E6E">
        <w:t xml:space="preserve"> before it is completed if the Director is satisfied that:</w:t>
      </w:r>
    </w:p>
    <w:p w:rsidR="00865F0B" w:rsidRPr="00B37E6E" w:rsidRDefault="00865F0B" w:rsidP="00865F0B">
      <w:pPr>
        <w:pStyle w:val="paragraph"/>
      </w:pPr>
      <w:r w:rsidRPr="00B37E6E">
        <w:tab/>
        <w:t>(a)</w:t>
      </w:r>
      <w:r w:rsidRPr="00B37E6E">
        <w:tab/>
        <w:t xml:space="preserve">there is insufficient information or policy rationale to complete the </w:t>
      </w:r>
      <w:proofErr w:type="spellStart"/>
      <w:r w:rsidRPr="00B37E6E">
        <w:t>BIRA</w:t>
      </w:r>
      <w:proofErr w:type="spellEnd"/>
      <w:r w:rsidRPr="00B37E6E">
        <w:t>; or</w:t>
      </w:r>
    </w:p>
    <w:p w:rsidR="00865F0B" w:rsidRPr="00B37E6E" w:rsidRDefault="00865F0B" w:rsidP="00865F0B">
      <w:pPr>
        <w:pStyle w:val="paragraph"/>
      </w:pPr>
      <w:r w:rsidRPr="00B37E6E">
        <w:tab/>
        <w:t>(b)</w:t>
      </w:r>
      <w:r w:rsidRPr="00B37E6E">
        <w:tab/>
        <w:t xml:space="preserve">it not appropriate to complete the </w:t>
      </w:r>
      <w:proofErr w:type="spellStart"/>
      <w:r w:rsidRPr="00B37E6E">
        <w:t>BIRA</w:t>
      </w:r>
      <w:proofErr w:type="spellEnd"/>
      <w:r w:rsidRPr="00B37E6E">
        <w:t xml:space="preserve"> for any other reason.</w:t>
      </w:r>
    </w:p>
    <w:p w:rsidR="00865F0B" w:rsidRPr="00B37E6E" w:rsidRDefault="00865F0B" w:rsidP="00865F0B">
      <w:pPr>
        <w:pStyle w:val="subsection"/>
      </w:pPr>
      <w:r w:rsidRPr="00B37E6E">
        <w:tab/>
        <w:t>(2)</w:t>
      </w:r>
      <w:r w:rsidRPr="00B37E6E">
        <w:tab/>
        <w:t xml:space="preserve">If the Director of Biosecurity terminates a </w:t>
      </w:r>
      <w:proofErr w:type="spellStart"/>
      <w:r w:rsidRPr="00B37E6E">
        <w:t>BIRA</w:t>
      </w:r>
      <w:proofErr w:type="spellEnd"/>
      <w:r w:rsidRPr="00B37E6E">
        <w:t>, the Director of Biosecurity must publish on the Agriculture Department’s website a notice stating:</w:t>
      </w:r>
    </w:p>
    <w:p w:rsidR="00865F0B" w:rsidRPr="00B37E6E" w:rsidRDefault="00865F0B" w:rsidP="00865F0B">
      <w:pPr>
        <w:pStyle w:val="paragraph"/>
      </w:pPr>
      <w:r w:rsidRPr="00B37E6E">
        <w:tab/>
        <w:t>(a)</w:t>
      </w:r>
      <w:r w:rsidRPr="00B37E6E">
        <w:tab/>
        <w:t xml:space="preserve">that the </w:t>
      </w:r>
      <w:proofErr w:type="spellStart"/>
      <w:r w:rsidRPr="00B37E6E">
        <w:t>BIRA</w:t>
      </w:r>
      <w:proofErr w:type="spellEnd"/>
      <w:r w:rsidRPr="00B37E6E">
        <w:t xml:space="preserve"> has been terminated; and</w:t>
      </w:r>
    </w:p>
    <w:p w:rsidR="00865F0B" w:rsidRPr="00B37E6E" w:rsidRDefault="00865F0B" w:rsidP="00865F0B">
      <w:pPr>
        <w:pStyle w:val="paragraph"/>
      </w:pPr>
      <w:r w:rsidRPr="00B37E6E">
        <w:tab/>
        <w:t>(b)</w:t>
      </w:r>
      <w:r w:rsidRPr="00B37E6E">
        <w:tab/>
        <w:t>the reasons for the termination.</w:t>
      </w:r>
    </w:p>
    <w:p w:rsidR="00865F0B" w:rsidRPr="00B37E6E" w:rsidRDefault="00865F0B" w:rsidP="00865F0B">
      <w:pPr>
        <w:pStyle w:val="ActHead3"/>
        <w:pageBreakBefore/>
      </w:pPr>
      <w:bookmarkStart w:id="49" w:name="_Toc448485949"/>
      <w:r w:rsidRPr="00B37E6E">
        <w:rPr>
          <w:rStyle w:val="CharDivNo"/>
        </w:rPr>
        <w:t>Division</w:t>
      </w:r>
      <w:r w:rsidR="00B37E6E" w:rsidRPr="00B37E6E">
        <w:rPr>
          <w:rStyle w:val="CharDivNo"/>
        </w:rPr>
        <w:t> </w:t>
      </w:r>
      <w:r w:rsidRPr="00B37E6E">
        <w:rPr>
          <w:rStyle w:val="CharDivNo"/>
        </w:rPr>
        <w:t>2</w:t>
      </w:r>
      <w:r w:rsidRPr="00B37E6E">
        <w:t>—</w:t>
      </w:r>
      <w:r w:rsidRPr="00B37E6E">
        <w:rPr>
          <w:rStyle w:val="CharDivText"/>
        </w:rPr>
        <w:t>Reviews by the Inspector</w:t>
      </w:r>
      <w:r w:rsidR="00B37E6E" w:rsidRPr="00B37E6E">
        <w:rPr>
          <w:rStyle w:val="CharDivText"/>
        </w:rPr>
        <w:noBreakHyphen/>
      </w:r>
      <w:r w:rsidRPr="00B37E6E">
        <w:rPr>
          <w:rStyle w:val="CharDivText"/>
        </w:rPr>
        <w:t>General</w:t>
      </w:r>
      <w:bookmarkEnd w:id="49"/>
    </w:p>
    <w:p w:rsidR="00865F0B" w:rsidRPr="00B37E6E" w:rsidRDefault="00EF72AE" w:rsidP="00865F0B">
      <w:pPr>
        <w:pStyle w:val="ActHead5"/>
      </w:pPr>
      <w:bookmarkStart w:id="50" w:name="_Toc448485950"/>
      <w:r w:rsidRPr="00B37E6E">
        <w:rPr>
          <w:rStyle w:val="CharSectno"/>
        </w:rPr>
        <w:t>33</w:t>
      </w:r>
      <w:r w:rsidR="00865F0B" w:rsidRPr="00B37E6E">
        <w:t xml:space="preserve">  Purpose of this Division</w:t>
      </w:r>
      <w:bookmarkEnd w:id="50"/>
    </w:p>
    <w:p w:rsidR="00865F0B" w:rsidRPr="00B37E6E" w:rsidRDefault="00865F0B" w:rsidP="00865F0B">
      <w:pPr>
        <w:pStyle w:val="subsection"/>
      </w:pPr>
      <w:r w:rsidRPr="00B37E6E">
        <w:tab/>
      </w:r>
      <w:r w:rsidRPr="00B37E6E">
        <w:tab/>
        <w:t>For subsection</w:t>
      </w:r>
      <w:r w:rsidR="00B37E6E" w:rsidRPr="00B37E6E">
        <w:t> </w:t>
      </w:r>
      <w:r w:rsidRPr="00B37E6E">
        <w:t>567(4) of the Act, this Division makes provision for and in relation to:</w:t>
      </w:r>
    </w:p>
    <w:p w:rsidR="00865F0B" w:rsidRPr="00B37E6E" w:rsidRDefault="00865F0B" w:rsidP="00865F0B">
      <w:pPr>
        <w:pStyle w:val="paragraph"/>
      </w:pPr>
      <w:r w:rsidRPr="00B37E6E">
        <w:tab/>
        <w:t>(a)</w:t>
      </w:r>
      <w:r w:rsidRPr="00B37E6E">
        <w:tab/>
        <w:t>requests to the Inspector</w:t>
      </w:r>
      <w:r w:rsidR="00B37E6E">
        <w:noBreakHyphen/>
      </w:r>
      <w:r w:rsidRPr="00B37E6E">
        <w:t xml:space="preserve">General to review the process of conducting a </w:t>
      </w:r>
      <w:proofErr w:type="spellStart"/>
      <w:r w:rsidRPr="00B37E6E">
        <w:t>BIRA</w:t>
      </w:r>
      <w:proofErr w:type="spellEnd"/>
      <w:r w:rsidRPr="00B37E6E">
        <w:t>; and</w:t>
      </w:r>
    </w:p>
    <w:p w:rsidR="00865F0B" w:rsidRPr="00B37E6E" w:rsidRDefault="00865F0B" w:rsidP="00865F0B">
      <w:pPr>
        <w:pStyle w:val="paragraph"/>
      </w:pPr>
      <w:r w:rsidRPr="00B37E6E">
        <w:tab/>
        <w:t>(b)</w:t>
      </w:r>
      <w:r w:rsidRPr="00B37E6E">
        <w:tab/>
        <w:t>the reports that must be prepared after a review is completed.</w:t>
      </w:r>
    </w:p>
    <w:p w:rsidR="00865F0B" w:rsidRPr="00B37E6E" w:rsidRDefault="00865F0B" w:rsidP="00865F0B">
      <w:pPr>
        <w:pStyle w:val="notetext"/>
      </w:pPr>
      <w:r w:rsidRPr="00B37E6E">
        <w:t>Note:</w:t>
      </w:r>
      <w:r w:rsidRPr="00B37E6E">
        <w:tab/>
        <w:t>See Division</w:t>
      </w:r>
      <w:r w:rsidR="00B37E6E" w:rsidRPr="00B37E6E">
        <w:t> </w:t>
      </w:r>
      <w:r w:rsidRPr="00B37E6E">
        <w:t>2 of Part</w:t>
      </w:r>
      <w:r w:rsidR="00B37E6E" w:rsidRPr="00B37E6E">
        <w:t> </w:t>
      </w:r>
      <w:r w:rsidRPr="00B37E6E">
        <w:t>6 of Chapter</w:t>
      </w:r>
      <w:r w:rsidR="00B37E6E" w:rsidRPr="00B37E6E">
        <w:t> </w:t>
      </w:r>
      <w:r w:rsidRPr="00B37E6E">
        <w:t>10 of the Act in relation to the Inspector</w:t>
      </w:r>
      <w:r w:rsidR="00B37E6E">
        <w:noBreakHyphen/>
      </w:r>
      <w:r w:rsidRPr="00B37E6E">
        <w:t>General’s review powers.</w:t>
      </w:r>
    </w:p>
    <w:p w:rsidR="00865F0B" w:rsidRPr="00B37E6E" w:rsidRDefault="00EF72AE" w:rsidP="00865F0B">
      <w:pPr>
        <w:pStyle w:val="ActHead5"/>
      </w:pPr>
      <w:bookmarkStart w:id="51" w:name="_Toc448485951"/>
      <w:r w:rsidRPr="00B37E6E">
        <w:rPr>
          <w:rStyle w:val="CharSectno"/>
        </w:rPr>
        <w:t>34</w:t>
      </w:r>
      <w:r w:rsidR="00865F0B" w:rsidRPr="00B37E6E">
        <w:t xml:space="preserve">  Person may request Inspector</w:t>
      </w:r>
      <w:r w:rsidR="00B37E6E">
        <w:noBreakHyphen/>
      </w:r>
      <w:r w:rsidR="00865F0B" w:rsidRPr="00B37E6E">
        <w:t xml:space="preserve">General to review </w:t>
      </w:r>
      <w:proofErr w:type="spellStart"/>
      <w:r w:rsidR="00865F0B" w:rsidRPr="00B37E6E">
        <w:t>BIRA</w:t>
      </w:r>
      <w:proofErr w:type="spellEnd"/>
      <w:r w:rsidR="00865F0B" w:rsidRPr="00B37E6E">
        <w:t xml:space="preserve"> process</w:t>
      </w:r>
      <w:bookmarkEnd w:id="51"/>
    </w:p>
    <w:p w:rsidR="00865F0B" w:rsidRPr="00B37E6E" w:rsidRDefault="00865F0B" w:rsidP="00865F0B">
      <w:pPr>
        <w:pStyle w:val="subsection"/>
      </w:pPr>
      <w:r w:rsidRPr="00B37E6E">
        <w:tab/>
        <w:t>(1)</w:t>
      </w:r>
      <w:r w:rsidRPr="00B37E6E">
        <w:tab/>
        <w:t xml:space="preserve">Within 30 days after the provisional </w:t>
      </w:r>
      <w:proofErr w:type="spellStart"/>
      <w:r w:rsidRPr="00B37E6E">
        <w:t>BIRA</w:t>
      </w:r>
      <w:proofErr w:type="spellEnd"/>
      <w:r w:rsidRPr="00B37E6E">
        <w:t xml:space="preserve"> report in relation to a </w:t>
      </w:r>
      <w:proofErr w:type="spellStart"/>
      <w:r w:rsidRPr="00B37E6E">
        <w:t>BIRA</w:t>
      </w:r>
      <w:proofErr w:type="spellEnd"/>
      <w:r w:rsidRPr="00B37E6E">
        <w:t xml:space="preserve"> is published under subsection</w:t>
      </w:r>
      <w:r w:rsidR="00B37E6E" w:rsidRPr="00B37E6E">
        <w:t> </w:t>
      </w:r>
      <w:r w:rsidR="003A58E8" w:rsidRPr="00B37E6E">
        <w:t>26</w:t>
      </w:r>
      <w:r w:rsidRPr="00B37E6E">
        <w:t>(3), a person may request the Inspector</w:t>
      </w:r>
      <w:r w:rsidR="00B37E6E">
        <w:noBreakHyphen/>
      </w:r>
      <w:r w:rsidRPr="00B37E6E">
        <w:t xml:space="preserve">General to review the process of conducting the </w:t>
      </w:r>
      <w:proofErr w:type="spellStart"/>
      <w:r w:rsidRPr="00B37E6E">
        <w:t>BIRA</w:t>
      </w:r>
      <w:proofErr w:type="spellEnd"/>
      <w:r w:rsidRPr="00B37E6E">
        <w:t xml:space="preserve"> if the person considers that:</w:t>
      </w:r>
    </w:p>
    <w:p w:rsidR="00865F0B" w:rsidRPr="00B37E6E" w:rsidRDefault="00865F0B" w:rsidP="00865F0B">
      <w:pPr>
        <w:pStyle w:val="paragraph"/>
      </w:pPr>
      <w:r w:rsidRPr="00B37E6E">
        <w:tab/>
        <w:t>(a)</w:t>
      </w:r>
      <w:r w:rsidRPr="00B37E6E">
        <w:tab/>
        <w:t>the process did not accord with the process required by Division</w:t>
      </w:r>
      <w:r w:rsidR="00B37E6E" w:rsidRPr="00B37E6E">
        <w:t> </w:t>
      </w:r>
      <w:r w:rsidRPr="00B37E6E">
        <w:t>1; and</w:t>
      </w:r>
    </w:p>
    <w:p w:rsidR="00865F0B" w:rsidRPr="00B37E6E" w:rsidRDefault="00865F0B" w:rsidP="00865F0B">
      <w:pPr>
        <w:pStyle w:val="paragraph"/>
      </w:pPr>
      <w:r w:rsidRPr="00B37E6E">
        <w:tab/>
        <w:t>(b)</w:t>
      </w:r>
      <w:r w:rsidRPr="00B37E6E">
        <w:tab/>
        <w:t>the departure from the process was significant; and</w:t>
      </w:r>
    </w:p>
    <w:p w:rsidR="00865F0B" w:rsidRPr="00B37E6E" w:rsidRDefault="00865F0B" w:rsidP="00865F0B">
      <w:pPr>
        <w:pStyle w:val="paragraph"/>
      </w:pPr>
      <w:r w:rsidRPr="00B37E6E">
        <w:tab/>
        <w:t>(c)</w:t>
      </w:r>
      <w:r w:rsidRPr="00B37E6E">
        <w:tab/>
        <w:t xml:space="preserve">the person’s interests were, are or may be adversely affected by the failure to conduct the </w:t>
      </w:r>
      <w:proofErr w:type="spellStart"/>
      <w:r w:rsidRPr="00B37E6E">
        <w:t>BIRA</w:t>
      </w:r>
      <w:proofErr w:type="spellEnd"/>
      <w:r w:rsidRPr="00B37E6E">
        <w:t xml:space="preserve"> in accordance with the process required by Division</w:t>
      </w:r>
      <w:r w:rsidR="00B37E6E" w:rsidRPr="00B37E6E">
        <w:t> </w:t>
      </w:r>
      <w:r w:rsidRPr="00B37E6E">
        <w:t>1.</w:t>
      </w:r>
    </w:p>
    <w:p w:rsidR="00865F0B" w:rsidRPr="00B37E6E" w:rsidRDefault="00865F0B" w:rsidP="00865F0B">
      <w:pPr>
        <w:pStyle w:val="subsection"/>
      </w:pPr>
      <w:r w:rsidRPr="00B37E6E">
        <w:tab/>
        <w:t>(2)</w:t>
      </w:r>
      <w:r w:rsidRPr="00B37E6E">
        <w:tab/>
        <w:t xml:space="preserve">A request under </w:t>
      </w:r>
      <w:r w:rsidR="00B37E6E" w:rsidRPr="00B37E6E">
        <w:t>subsection (</w:t>
      </w:r>
      <w:r w:rsidRPr="00B37E6E">
        <w:t>1) must:</w:t>
      </w:r>
    </w:p>
    <w:p w:rsidR="00865F0B" w:rsidRPr="00B37E6E" w:rsidRDefault="00865F0B" w:rsidP="00865F0B">
      <w:pPr>
        <w:pStyle w:val="paragraph"/>
      </w:pPr>
      <w:r w:rsidRPr="00B37E6E">
        <w:tab/>
        <w:t>(a)</w:t>
      </w:r>
      <w:r w:rsidRPr="00B37E6E">
        <w:tab/>
        <w:t>be in writing; and</w:t>
      </w:r>
    </w:p>
    <w:p w:rsidR="00865F0B" w:rsidRPr="00B37E6E" w:rsidRDefault="00865F0B" w:rsidP="00865F0B">
      <w:pPr>
        <w:pStyle w:val="paragraph"/>
      </w:pPr>
      <w:r w:rsidRPr="00B37E6E">
        <w:tab/>
        <w:t>(b)</w:t>
      </w:r>
      <w:r w:rsidRPr="00B37E6E">
        <w:tab/>
        <w:t>set out the grounds for making the request.</w:t>
      </w:r>
    </w:p>
    <w:p w:rsidR="00865F0B" w:rsidRPr="00B37E6E" w:rsidRDefault="00EF72AE" w:rsidP="00865F0B">
      <w:pPr>
        <w:pStyle w:val="ActHead5"/>
      </w:pPr>
      <w:bookmarkStart w:id="52" w:name="_Toc448485952"/>
      <w:r w:rsidRPr="00B37E6E">
        <w:rPr>
          <w:rStyle w:val="CharSectno"/>
        </w:rPr>
        <w:t>35</w:t>
      </w:r>
      <w:r w:rsidR="00865F0B" w:rsidRPr="00B37E6E">
        <w:t xml:space="preserve">  Inspector</w:t>
      </w:r>
      <w:r w:rsidR="00B37E6E">
        <w:noBreakHyphen/>
      </w:r>
      <w:r w:rsidR="00865F0B" w:rsidRPr="00B37E6E">
        <w:t>General must consider request for review</w:t>
      </w:r>
      <w:bookmarkEnd w:id="52"/>
    </w:p>
    <w:p w:rsidR="00865F0B" w:rsidRPr="00B37E6E" w:rsidRDefault="00865F0B" w:rsidP="00865F0B">
      <w:pPr>
        <w:pStyle w:val="subsection"/>
      </w:pPr>
      <w:r w:rsidRPr="00B37E6E">
        <w:tab/>
        <w:t>(1)</w:t>
      </w:r>
      <w:r w:rsidRPr="00B37E6E">
        <w:tab/>
        <w:t xml:space="preserve">If a request to review the process of conducting a </w:t>
      </w:r>
      <w:proofErr w:type="spellStart"/>
      <w:r w:rsidRPr="00B37E6E">
        <w:t>BIRA</w:t>
      </w:r>
      <w:proofErr w:type="spellEnd"/>
      <w:r w:rsidRPr="00B37E6E">
        <w:t xml:space="preserve"> is made under section</w:t>
      </w:r>
      <w:r w:rsidR="00B37E6E" w:rsidRPr="00B37E6E">
        <w:t> </w:t>
      </w:r>
      <w:r w:rsidR="00EF72AE" w:rsidRPr="00B37E6E">
        <w:t>34</w:t>
      </w:r>
      <w:r w:rsidRPr="00B37E6E">
        <w:t>, the Inspector</w:t>
      </w:r>
      <w:r w:rsidR="00B37E6E">
        <w:noBreakHyphen/>
      </w:r>
      <w:r w:rsidRPr="00B37E6E">
        <w:t>General must, as soon as practicable after receiving the request:</w:t>
      </w:r>
    </w:p>
    <w:p w:rsidR="00865F0B" w:rsidRPr="00B37E6E" w:rsidRDefault="00865F0B" w:rsidP="00865F0B">
      <w:pPr>
        <w:pStyle w:val="paragraph"/>
      </w:pPr>
      <w:r w:rsidRPr="00B37E6E">
        <w:tab/>
        <w:t>(a)</w:t>
      </w:r>
      <w:r w:rsidRPr="00B37E6E">
        <w:tab/>
        <w:t>notify the Director of Biosecurity that the request has been received; and</w:t>
      </w:r>
    </w:p>
    <w:p w:rsidR="00865F0B" w:rsidRPr="00B37E6E" w:rsidRDefault="00865F0B" w:rsidP="00865F0B">
      <w:pPr>
        <w:pStyle w:val="paragraph"/>
      </w:pPr>
      <w:r w:rsidRPr="00B37E6E">
        <w:tab/>
        <w:t>(b)</w:t>
      </w:r>
      <w:r w:rsidRPr="00B37E6E">
        <w:tab/>
        <w:t>consider the request.</w:t>
      </w:r>
    </w:p>
    <w:p w:rsidR="00865F0B" w:rsidRPr="00B37E6E" w:rsidRDefault="00865F0B" w:rsidP="00865F0B">
      <w:pPr>
        <w:pStyle w:val="subsection"/>
      </w:pPr>
      <w:r w:rsidRPr="00B37E6E">
        <w:tab/>
        <w:t>(2)</w:t>
      </w:r>
      <w:r w:rsidRPr="00B37E6E">
        <w:tab/>
        <w:t>If the Inspector</w:t>
      </w:r>
      <w:r w:rsidR="00B37E6E">
        <w:noBreakHyphen/>
      </w:r>
      <w:r w:rsidRPr="00B37E6E">
        <w:t xml:space="preserve">General is satisfied, having regard to the grounds set out in the request, that it is appropriate to review the process of conducting the </w:t>
      </w:r>
      <w:proofErr w:type="spellStart"/>
      <w:r w:rsidRPr="00B37E6E">
        <w:t>BIRA</w:t>
      </w:r>
      <w:proofErr w:type="spellEnd"/>
      <w:r w:rsidRPr="00B37E6E">
        <w:t>, the Inspector</w:t>
      </w:r>
      <w:r w:rsidR="00B37E6E">
        <w:noBreakHyphen/>
      </w:r>
      <w:r w:rsidRPr="00B37E6E">
        <w:t>General must:</w:t>
      </w:r>
    </w:p>
    <w:p w:rsidR="00865F0B" w:rsidRPr="00B37E6E" w:rsidRDefault="00865F0B" w:rsidP="00865F0B">
      <w:pPr>
        <w:pStyle w:val="paragraph"/>
      </w:pPr>
      <w:r w:rsidRPr="00B37E6E">
        <w:tab/>
        <w:t>(a)</w:t>
      </w:r>
      <w:r w:rsidRPr="00B37E6E">
        <w:tab/>
        <w:t>notify the Director of Biosecurity that the Inspector</w:t>
      </w:r>
      <w:r w:rsidR="00B37E6E">
        <w:noBreakHyphen/>
      </w:r>
      <w:r w:rsidRPr="00B37E6E">
        <w:t>General is satisfied that it is appropriate for the review to be conducted; and</w:t>
      </w:r>
    </w:p>
    <w:p w:rsidR="00865F0B" w:rsidRPr="00B37E6E" w:rsidRDefault="00865F0B" w:rsidP="00865F0B">
      <w:pPr>
        <w:pStyle w:val="paragraph"/>
      </w:pPr>
      <w:r w:rsidRPr="00B37E6E">
        <w:tab/>
        <w:t>(b)</w:t>
      </w:r>
      <w:r w:rsidRPr="00B37E6E">
        <w:tab/>
        <w:t xml:space="preserve">review the process of conducting the </w:t>
      </w:r>
      <w:proofErr w:type="spellStart"/>
      <w:r w:rsidRPr="00B37E6E">
        <w:t>BIRA</w:t>
      </w:r>
      <w:proofErr w:type="spellEnd"/>
      <w:r w:rsidRPr="00B37E6E">
        <w:t>.</w:t>
      </w:r>
    </w:p>
    <w:p w:rsidR="00865F0B" w:rsidRPr="00B37E6E" w:rsidRDefault="00865F0B" w:rsidP="00865F0B">
      <w:pPr>
        <w:pStyle w:val="notetext"/>
      </w:pPr>
      <w:r w:rsidRPr="00B37E6E">
        <w:t>Note:</w:t>
      </w:r>
      <w:r w:rsidRPr="00B37E6E">
        <w:tab/>
        <w:t>The time taken by the Inspector</w:t>
      </w:r>
      <w:r w:rsidR="00B37E6E">
        <w:noBreakHyphen/>
      </w:r>
      <w:r w:rsidRPr="00B37E6E">
        <w:t xml:space="preserve">General to conduct the review is to be disregarded for the purpose of calculating the 30 month period for the completion of the </w:t>
      </w:r>
      <w:proofErr w:type="spellStart"/>
      <w:r w:rsidRPr="00B37E6E">
        <w:t>BIRA</w:t>
      </w:r>
      <w:proofErr w:type="spellEnd"/>
      <w:r w:rsidRPr="00B37E6E">
        <w:t xml:space="preserve"> (see subsections</w:t>
      </w:r>
      <w:r w:rsidR="00B37E6E" w:rsidRPr="00B37E6E">
        <w:t> </w:t>
      </w:r>
      <w:r w:rsidR="00EF72AE" w:rsidRPr="00B37E6E">
        <w:t>31</w:t>
      </w:r>
      <w:r w:rsidRPr="00B37E6E">
        <w:t>(1) and (2)).</w:t>
      </w:r>
    </w:p>
    <w:p w:rsidR="00865F0B" w:rsidRPr="00B37E6E" w:rsidRDefault="00865F0B" w:rsidP="00865F0B">
      <w:pPr>
        <w:pStyle w:val="subsection"/>
      </w:pPr>
      <w:r w:rsidRPr="00B37E6E">
        <w:tab/>
        <w:t>(3)</w:t>
      </w:r>
      <w:r w:rsidRPr="00B37E6E">
        <w:tab/>
        <w:t>If the Inspector</w:t>
      </w:r>
      <w:r w:rsidR="00B37E6E">
        <w:noBreakHyphen/>
      </w:r>
      <w:r w:rsidRPr="00B37E6E">
        <w:t xml:space="preserve">General is not satisfied, having regard to the grounds set out in the request, that it is appropriate to review the process of conducting the </w:t>
      </w:r>
      <w:proofErr w:type="spellStart"/>
      <w:r w:rsidRPr="00B37E6E">
        <w:t>BIRA</w:t>
      </w:r>
      <w:proofErr w:type="spellEnd"/>
      <w:r w:rsidRPr="00B37E6E">
        <w:t>, the Inspector</w:t>
      </w:r>
      <w:r w:rsidR="00B37E6E">
        <w:noBreakHyphen/>
      </w:r>
      <w:r w:rsidRPr="00B37E6E">
        <w:t>General must:</w:t>
      </w:r>
    </w:p>
    <w:p w:rsidR="00865F0B" w:rsidRPr="00B37E6E" w:rsidRDefault="00865F0B" w:rsidP="00865F0B">
      <w:pPr>
        <w:pStyle w:val="paragraph"/>
      </w:pPr>
      <w:r w:rsidRPr="00B37E6E">
        <w:tab/>
        <w:t>(a)</w:t>
      </w:r>
      <w:r w:rsidRPr="00B37E6E">
        <w:tab/>
        <w:t>notify the person who made the request, in writing, of the decision and of the reasons for the decision; and</w:t>
      </w:r>
    </w:p>
    <w:p w:rsidR="00865F0B" w:rsidRPr="00B37E6E" w:rsidRDefault="00865F0B" w:rsidP="00865F0B">
      <w:pPr>
        <w:pStyle w:val="paragraph"/>
      </w:pPr>
      <w:r w:rsidRPr="00B37E6E">
        <w:tab/>
        <w:t>(b)</w:t>
      </w:r>
      <w:r w:rsidRPr="00B37E6E">
        <w:tab/>
        <w:t>notify the Director of Biosecurity of the decision.</w:t>
      </w:r>
    </w:p>
    <w:p w:rsidR="00865F0B" w:rsidRPr="00B37E6E" w:rsidRDefault="00EF72AE" w:rsidP="00865F0B">
      <w:pPr>
        <w:pStyle w:val="ActHead5"/>
      </w:pPr>
      <w:bookmarkStart w:id="53" w:name="_Toc448485953"/>
      <w:r w:rsidRPr="00B37E6E">
        <w:rPr>
          <w:rStyle w:val="CharSectno"/>
        </w:rPr>
        <w:t>36</w:t>
      </w:r>
      <w:r w:rsidR="00865F0B" w:rsidRPr="00B37E6E">
        <w:t xml:space="preserve">  Time within which review of </w:t>
      </w:r>
      <w:proofErr w:type="spellStart"/>
      <w:r w:rsidR="00865F0B" w:rsidRPr="00B37E6E">
        <w:t>BIRA</w:t>
      </w:r>
      <w:proofErr w:type="spellEnd"/>
      <w:r w:rsidR="00865F0B" w:rsidRPr="00B37E6E">
        <w:t xml:space="preserve"> process must be completed</w:t>
      </w:r>
      <w:bookmarkEnd w:id="53"/>
    </w:p>
    <w:p w:rsidR="00865F0B" w:rsidRPr="00B37E6E" w:rsidRDefault="00865F0B" w:rsidP="00865F0B">
      <w:pPr>
        <w:pStyle w:val="subsection"/>
      </w:pPr>
      <w:r w:rsidRPr="00B37E6E">
        <w:tab/>
        <w:t>(1)</w:t>
      </w:r>
      <w:r w:rsidRPr="00B37E6E">
        <w:tab/>
        <w:t>If the Inspector</w:t>
      </w:r>
      <w:r w:rsidR="00B37E6E">
        <w:noBreakHyphen/>
      </w:r>
      <w:r w:rsidRPr="00B37E6E">
        <w:t xml:space="preserve">General decides to review the process of conducting a </w:t>
      </w:r>
      <w:proofErr w:type="spellStart"/>
      <w:r w:rsidRPr="00B37E6E">
        <w:t>BIRA</w:t>
      </w:r>
      <w:proofErr w:type="spellEnd"/>
      <w:r w:rsidRPr="00B37E6E">
        <w:t>, the Inspector</w:t>
      </w:r>
      <w:r w:rsidR="00B37E6E">
        <w:noBreakHyphen/>
      </w:r>
      <w:r w:rsidRPr="00B37E6E">
        <w:t xml:space="preserve">General must complete the review and give the final </w:t>
      </w:r>
      <w:proofErr w:type="spellStart"/>
      <w:r w:rsidRPr="00B37E6E">
        <w:t>BIRA</w:t>
      </w:r>
      <w:proofErr w:type="spellEnd"/>
      <w:r w:rsidRPr="00B37E6E">
        <w:t xml:space="preserve"> review report to the Director of Biosecurity within 45 days (excluding the period referred to in </w:t>
      </w:r>
      <w:r w:rsidR="00B37E6E" w:rsidRPr="00B37E6E">
        <w:t>subsection (</w:t>
      </w:r>
      <w:r w:rsidRPr="00B37E6E">
        <w:t>2)) after the Inspector</w:t>
      </w:r>
      <w:r w:rsidR="00B37E6E">
        <w:noBreakHyphen/>
      </w:r>
      <w:r w:rsidRPr="00B37E6E">
        <w:t xml:space="preserve">General received the request to review the process of conducting the </w:t>
      </w:r>
      <w:proofErr w:type="spellStart"/>
      <w:r w:rsidRPr="00B37E6E">
        <w:t>BIRA</w:t>
      </w:r>
      <w:proofErr w:type="spellEnd"/>
      <w:r w:rsidRPr="00B37E6E">
        <w:t>.</w:t>
      </w:r>
    </w:p>
    <w:p w:rsidR="00865F0B" w:rsidRPr="00B37E6E" w:rsidRDefault="00865F0B" w:rsidP="00865F0B">
      <w:pPr>
        <w:pStyle w:val="subsection"/>
      </w:pPr>
      <w:r w:rsidRPr="00B37E6E">
        <w:tab/>
        <w:t>(2)</w:t>
      </w:r>
      <w:r w:rsidRPr="00B37E6E">
        <w:tab/>
        <w:t xml:space="preserve">The period of 45 days referred to in </w:t>
      </w:r>
      <w:r w:rsidR="00B37E6E" w:rsidRPr="00B37E6E">
        <w:t>subsection (</w:t>
      </w:r>
      <w:r w:rsidRPr="00B37E6E">
        <w:t xml:space="preserve">1) does not include the period during which the Director of Biosecurity is considering the draft </w:t>
      </w:r>
      <w:proofErr w:type="spellStart"/>
      <w:r w:rsidRPr="00B37E6E">
        <w:t>BIRA</w:t>
      </w:r>
      <w:proofErr w:type="spellEnd"/>
      <w:r w:rsidRPr="00B37E6E">
        <w:t xml:space="preserve"> review report given to him or her under subsection</w:t>
      </w:r>
      <w:r w:rsidR="00B37E6E" w:rsidRPr="00B37E6E">
        <w:t> </w:t>
      </w:r>
      <w:r w:rsidR="00EF72AE" w:rsidRPr="00B37E6E">
        <w:t>37</w:t>
      </w:r>
      <w:r w:rsidRPr="00B37E6E">
        <w:t>(1).</w:t>
      </w:r>
    </w:p>
    <w:p w:rsidR="00865F0B" w:rsidRPr="00B37E6E" w:rsidRDefault="00EF72AE" w:rsidP="00865F0B">
      <w:pPr>
        <w:pStyle w:val="ActHead5"/>
      </w:pPr>
      <w:bookmarkStart w:id="54" w:name="_Toc448485954"/>
      <w:r w:rsidRPr="00B37E6E">
        <w:rPr>
          <w:rStyle w:val="CharSectno"/>
        </w:rPr>
        <w:t>37</w:t>
      </w:r>
      <w:r w:rsidR="00865F0B" w:rsidRPr="00B37E6E">
        <w:t xml:space="preserve">  Draft </w:t>
      </w:r>
      <w:proofErr w:type="spellStart"/>
      <w:r w:rsidR="00865F0B" w:rsidRPr="00B37E6E">
        <w:t>BIRA</w:t>
      </w:r>
      <w:proofErr w:type="spellEnd"/>
      <w:r w:rsidR="00865F0B" w:rsidRPr="00B37E6E">
        <w:t xml:space="preserve"> review report</w:t>
      </w:r>
      <w:bookmarkEnd w:id="54"/>
    </w:p>
    <w:p w:rsidR="00865F0B" w:rsidRPr="00B37E6E" w:rsidRDefault="00865F0B" w:rsidP="00865F0B">
      <w:pPr>
        <w:pStyle w:val="subsection"/>
      </w:pPr>
      <w:r w:rsidRPr="00B37E6E">
        <w:tab/>
        <w:t>(1)</w:t>
      </w:r>
      <w:r w:rsidRPr="00B37E6E">
        <w:tab/>
        <w:t xml:space="preserve">After completing a review of the process of conducting a </w:t>
      </w:r>
      <w:proofErr w:type="spellStart"/>
      <w:r w:rsidRPr="00B37E6E">
        <w:t>BIRA</w:t>
      </w:r>
      <w:proofErr w:type="spellEnd"/>
      <w:r w:rsidRPr="00B37E6E">
        <w:t>, the Inspector</w:t>
      </w:r>
      <w:r w:rsidR="00B37E6E">
        <w:noBreakHyphen/>
      </w:r>
      <w:r w:rsidRPr="00B37E6E">
        <w:t xml:space="preserve">General must prepare a draft report (a </w:t>
      </w:r>
      <w:r w:rsidRPr="00B37E6E">
        <w:rPr>
          <w:b/>
          <w:i/>
        </w:rPr>
        <w:t xml:space="preserve">draft </w:t>
      </w:r>
      <w:proofErr w:type="spellStart"/>
      <w:r w:rsidRPr="00B37E6E">
        <w:rPr>
          <w:b/>
          <w:i/>
        </w:rPr>
        <w:t>BIRA</w:t>
      </w:r>
      <w:proofErr w:type="spellEnd"/>
      <w:r w:rsidRPr="00B37E6E">
        <w:rPr>
          <w:b/>
          <w:i/>
        </w:rPr>
        <w:t xml:space="preserve"> review report</w:t>
      </w:r>
      <w:r w:rsidRPr="00B37E6E">
        <w:t>) on the review and give it to the Director of Biosecurity.</w:t>
      </w:r>
    </w:p>
    <w:p w:rsidR="00865F0B" w:rsidRPr="00B37E6E" w:rsidRDefault="00865F0B" w:rsidP="00865F0B">
      <w:pPr>
        <w:pStyle w:val="subsection"/>
      </w:pPr>
      <w:r w:rsidRPr="00B37E6E">
        <w:tab/>
        <w:t>(2)</w:t>
      </w:r>
      <w:r w:rsidRPr="00B37E6E">
        <w:tab/>
        <w:t xml:space="preserve">The draft </w:t>
      </w:r>
      <w:proofErr w:type="spellStart"/>
      <w:r w:rsidRPr="00B37E6E">
        <w:t>BIRA</w:t>
      </w:r>
      <w:proofErr w:type="spellEnd"/>
      <w:r w:rsidRPr="00B37E6E">
        <w:t xml:space="preserve"> review report must set out:</w:t>
      </w:r>
    </w:p>
    <w:p w:rsidR="00865F0B" w:rsidRPr="00B37E6E" w:rsidRDefault="00865F0B" w:rsidP="00865F0B">
      <w:pPr>
        <w:pStyle w:val="paragraph"/>
      </w:pPr>
      <w:r w:rsidRPr="00B37E6E">
        <w:tab/>
        <w:t>(a)</w:t>
      </w:r>
      <w:r w:rsidRPr="00B37E6E">
        <w:tab/>
        <w:t>the subject and findings of the review; and</w:t>
      </w:r>
    </w:p>
    <w:p w:rsidR="00865F0B" w:rsidRPr="00B37E6E" w:rsidRDefault="00865F0B" w:rsidP="00865F0B">
      <w:pPr>
        <w:pStyle w:val="paragraph"/>
      </w:pPr>
      <w:r w:rsidRPr="00B37E6E">
        <w:tab/>
        <w:t>(b)</w:t>
      </w:r>
      <w:r w:rsidRPr="00B37E6E">
        <w:tab/>
        <w:t>the information and other material on which those findings are based; and</w:t>
      </w:r>
    </w:p>
    <w:p w:rsidR="00865F0B" w:rsidRPr="00B37E6E" w:rsidRDefault="00865F0B" w:rsidP="00865F0B">
      <w:pPr>
        <w:pStyle w:val="paragraph"/>
      </w:pPr>
      <w:r w:rsidRPr="00B37E6E">
        <w:tab/>
        <w:t>(c)</w:t>
      </w:r>
      <w:r w:rsidRPr="00B37E6E">
        <w:tab/>
        <w:t>any recommendations resulting from the review.</w:t>
      </w:r>
    </w:p>
    <w:p w:rsidR="00865F0B" w:rsidRPr="00B37E6E" w:rsidRDefault="00865F0B" w:rsidP="00865F0B">
      <w:pPr>
        <w:pStyle w:val="subsection"/>
      </w:pPr>
      <w:r w:rsidRPr="00B37E6E">
        <w:tab/>
        <w:t>(3)</w:t>
      </w:r>
      <w:r w:rsidRPr="00B37E6E">
        <w:tab/>
        <w:t>The Director of Biosecurity may give the Inspector</w:t>
      </w:r>
      <w:r w:rsidR="00B37E6E">
        <w:noBreakHyphen/>
      </w:r>
      <w:r w:rsidRPr="00B37E6E">
        <w:t xml:space="preserve">General comments on the draft </w:t>
      </w:r>
      <w:proofErr w:type="spellStart"/>
      <w:r w:rsidRPr="00B37E6E">
        <w:t>BIRA</w:t>
      </w:r>
      <w:proofErr w:type="spellEnd"/>
      <w:r w:rsidRPr="00B37E6E">
        <w:t xml:space="preserve"> review report or further information relating to the </w:t>
      </w:r>
      <w:proofErr w:type="spellStart"/>
      <w:r w:rsidRPr="00B37E6E">
        <w:t>BIRA</w:t>
      </w:r>
      <w:proofErr w:type="spellEnd"/>
      <w:r w:rsidRPr="00B37E6E">
        <w:t xml:space="preserve"> to which the report relates.</w:t>
      </w:r>
    </w:p>
    <w:p w:rsidR="00865F0B" w:rsidRPr="00B37E6E" w:rsidRDefault="00EF72AE" w:rsidP="00865F0B">
      <w:pPr>
        <w:pStyle w:val="ActHead5"/>
      </w:pPr>
      <w:bookmarkStart w:id="55" w:name="_Toc448485955"/>
      <w:r w:rsidRPr="00B37E6E">
        <w:rPr>
          <w:rStyle w:val="CharSectno"/>
        </w:rPr>
        <w:t>38</w:t>
      </w:r>
      <w:r w:rsidR="00865F0B" w:rsidRPr="00B37E6E">
        <w:t xml:space="preserve">  Final </w:t>
      </w:r>
      <w:proofErr w:type="spellStart"/>
      <w:r w:rsidR="00865F0B" w:rsidRPr="00B37E6E">
        <w:t>BIRA</w:t>
      </w:r>
      <w:proofErr w:type="spellEnd"/>
      <w:r w:rsidR="00865F0B" w:rsidRPr="00B37E6E">
        <w:t xml:space="preserve"> review report</w:t>
      </w:r>
      <w:bookmarkEnd w:id="55"/>
    </w:p>
    <w:p w:rsidR="00865F0B" w:rsidRPr="00B37E6E" w:rsidRDefault="00865F0B" w:rsidP="00865F0B">
      <w:pPr>
        <w:pStyle w:val="subsection"/>
      </w:pPr>
      <w:r w:rsidRPr="00B37E6E">
        <w:tab/>
        <w:t>(1)</w:t>
      </w:r>
      <w:r w:rsidRPr="00B37E6E">
        <w:tab/>
        <w:t>The Inspector</w:t>
      </w:r>
      <w:r w:rsidR="00B37E6E">
        <w:noBreakHyphen/>
      </w:r>
      <w:r w:rsidRPr="00B37E6E">
        <w:t xml:space="preserve">General must prepare a final report (a </w:t>
      </w:r>
      <w:r w:rsidRPr="00B37E6E">
        <w:rPr>
          <w:b/>
          <w:i/>
        </w:rPr>
        <w:t xml:space="preserve">final </w:t>
      </w:r>
      <w:proofErr w:type="spellStart"/>
      <w:r w:rsidRPr="00B37E6E">
        <w:rPr>
          <w:b/>
          <w:i/>
        </w:rPr>
        <w:t>BIRA</w:t>
      </w:r>
      <w:proofErr w:type="spellEnd"/>
      <w:r w:rsidRPr="00B37E6E">
        <w:rPr>
          <w:b/>
          <w:i/>
        </w:rPr>
        <w:t xml:space="preserve"> review report</w:t>
      </w:r>
      <w:r w:rsidRPr="00B37E6E">
        <w:t xml:space="preserve">) on a review of the process of conducting a </w:t>
      </w:r>
      <w:proofErr w:type="spellStart"/>
      <w:r w:rsidRPr="00B37E6E">
        <w:t>BIRA</w:t>
      </w:r>
      <w:proofErr w:type="spellEnd"/>
      <w:r w:rsidRPr="00B37E6E">
        <w:t xml:space="preserve"> and give it to the Director of Biosecurity.</w:t>
      </w:r>
    </w:p>
    <w:p w:rsidR="00865F0B" w:rsidRPr="00B37E6E" w:rsidRDefault="00865F0B" w:rsidP="00865F0B">
      <w:pPr>
        <w:pStyle w:val="subsection"/>
      </w:pPr>
      <w:r w:rsidRPr="00B37E6E">
        <w:tab/>
        <w:t>(2)</w:t>
      </w:r>
      <w:r w:rsidRPr="00B37E6E">
        <w:tab/>
        <w:t xml:space="preserve">In preparing the final </w:t>
      </w:r>
      <w:proofErr w:type="spellStart"/>
      <w:r w:rsidRPr="00B37E6E">
        <w:t>BIRA</w:t>
      </w:r>
      <w:proofErr w:type="spellEnd"/>
      <w:r w:rsidRPr="00B37E6E">
        <w:t xml:space="preserve"> review report, the Inspector</w:t>
      </w:r>
      <w:r w:rsidR="00B37E6E">
        <w:noBreakHyphen/>
      </w:r>
      <w:r w:rsidRPr="00B37E6E">
        <w:t>General must consider any comments or further information given to the Inspector</w:t>
      </w:r>
      <w:r w:rsidR="00B37E6E">
        <w:noBreakHyphen/>
      </w:r>
      <w:r w:rsidRPr="00B37E6E">
        <w:t>General under subsection</w:t>
      </w:r>
      <w:r w:rsidR="00B37E6E" w:rsidRPr="00B37E6E">
        <w:t> </w:t>
      </w:r>
      <w:r w:rsidR="00EF72AE" w:rsidRPr="00B37E6E">
        <w:t>37</w:t>
      </w:r>
      <w:r w:rsidRPr="00B37E6E">
        <w:t>(3).</w:t>
      </w:r>
    </w:p>
    <w:p w:rsidR="00865F0B" w:rsidRPr="00B37E6E" w:rsidRDefault="00865F0B" w:rsidP="00865F0B">
      <w:pPr>
        <w:pStyle w:val="subsection"/>
      </w:pPr>
      <w:r w:rsidRPr="00B37E6E">
        <w:tab/>
        <w:t>(3)</w:t>
      </w:r>
      <w:r w:rsidRPr="00B37E6E">
        <w:tab/>
        <w:t xml:space="preserve">The final </w:t>
      </w:r>
      <w:proofErr w:type="spellStart"/>
      <w:r w:rsidRPr="00B37E6E">
        <w:t>BIRA</w:t>
      </w:r>
      <w:proofErr w:type="spellEnd"/>
      <w:r w:rsidRPr="00B37E6E">
        <w:t xml:space="preserve"> review report must set out:</w:t>
      </w:r>
    </w:p>
    <w:p w:rsidR="00865F0B" w:rsidRPr="00B37E6E" w:rsidRDefault="00865F0B" w:rsidP="00865F0B">
      <w:pPr>
        <w:pStyle w:val="paragraph"/>
      </w:pPr>
      <w:r w:rsidRPr="00B37E6E">
        <w:tab/>
        <w:t>(a)</w:t>
      </w:r>
      <w:r w:rsidRPr="00B37E6E">
        <w:tab/>
        <w:t>the subject and findings of the review; and</w:t>
      </w:r>
    </w:p>
    <w:p w:rsidR="00865F0B" w:rsidRPr="00B37E6E" w:rsidRDefault="00865F0B" w:rsidP="00865F0B">
      <w:pPr>
        <w:pStyle w:val="paragraph"/>
      </w:pPr>
      <w:r w:rsidRPr="00B37E6E">
        <w:tab/>
        <w:t>(b)</w:t>
      </w:r>
      <w:r w:rsidRPr="00B37E6E">
        <w:tab/>
        <w:t>the information and other material on which those findings are based; and</w:t>
      </w:r>
    </w:p>
    <w:p w:rsidR="00865F0B" w:rsidRPr="00B37E6E" w:rsidRDefault="00865F0B" w:rsidP="00865F0B">
      <w:pPr>
        <w:pStyle w:val="paragraph"/>
      </w:pPr>
      <w:r w:rsidRPr="00B37E6E">
        <w:tab/>
        <w:t>(c)</w:t>
      </w:r>
      <w:r w:rsidRPr="00B37E6E">
        <w:tab/>
        <w:t>any recommendations resulting from the review.</w:t>
      </w:r>
    </w:p>
    <w:p w:rsidR="00865F0B" w:rsidRPr="00B37E6E" w:rsidRDefault="00865F0B" w:rsidP="00865F0B">
      <w:pPr>
        <w:pStyle w:val="subsection"/>
      </w:pPr>
      <w:r w:rsidRPr="00B37E6E">
        <w:tab/>
        <w:t>(4)</w:t>
      </w:r>
      <w:r w:rsidRPr="00B37E6E">
        <w:tab/>
        <w:t xml:space="preserve">As soon as practicable after the final </w:t>
      </w:r>
      <w:proofErr w:type="spellStart"/>
      <w:r w:rsidRPr="00B37E6E">
        <w:t>BIRA</w:t>
      </w:r>
      <w:proofErr w:type="spellEnd"/>
      <w:r w:rsidRPr="00B37E6E">
        <w:t xml:space="preserve"> review report has been given to the Director of Biosecurity:</w:t>
      </w:r>
    </w:p>
    <w:p w:rsidR="00865F0B" w:rsidRPr="00B37E6E" w:rsidRDefault="00865F0B" w:rsidP="00865F0B">
      <w:pPr>
        <w:pStyle w:val="paragraph"/>
      </w:pPr>
      <w:r w:rsidRPr="00B37E6E">
        <w:tab/>
        <w:t>(a)</w:t>
      </w:r>
      <w:r w:rsidRPr="00B37E6E">
        <w:tab/>
        <w:t xml:space="preserve">the Director of Biosecurity must publish the final </w:t>
      </w:r>
      <w:proofErr w:type="spellStart"/>
      <w:r w:rsidRPr="00B37E6E">
        <w:t>BIRA</w:t>
      </w:r>
      <w:proofErr w:type="spellEnd"/>
      <w:r w:rsidRPr="00B37E6E">
        <w:t xml:space="preserve"> review report on the Agriculture Department’s website; and</w:t>
      </w:r>
    </w:p>
    <w:p w:rsidR="00865F0B" w:rsidRPr="00B37E6E" w:rsidRDefault="00865F0B" w:rsidP="00865F0B">
      <w:pPr>
        <w:pStyle w:val="paragraph"/>
      </w:pPr>
      <w:r w:rsidRPr="00B37E6E">
        <w:tab/>
        <w:t>(b)</w:t>
      </w:r>
      <w:r w:rsidRPr="00B37E6E">
        <w:tab/>
        <w:t>the Inspector</w:t>
      </w:r>
      <w:r w:rsidR="00B37E6E">
        <w:noBreakHyphen/>
      </w:r>
      <w:r w:rsidRPr="00B37E6E">
        <w:t xml:space="preserve">General must, in writing, notify the person who made the request for the review that the final </w:t>
      </w:r>
      <w:proofErr w:type="spellStart"/>
      <w:r w:rsidRPr="00B37E6E">
        <w:t>BIRA</w:t>
      </w:r>
      <w:proofErr w:type="spellEnd"/>
      <w:r w:rsidRPr="00B37E6E">
        <w:t xml:space="preserve"> review report has been published on the Agriculture Department’s website.</w:t>
      </w:r>
    </w:p>
    <w:p w:rsidR="00865F0B" w:rsidRPr="00B37E6E" w:rsidRDefault="00EF72AE" w:rsidP="00865F0B">
      <w:pPr>
        <w:pStyle w:val="ActHead5"/>
      </w:pPr>
      <w:bookmarkStart w:id="56" w:name="_Toc448485956"/>
      <w:r w:rsidRPr="00B37E6E">
        <w:rPr>
          <w:rStyle w:val="CharSectno"/>
        </w:rPr>
        <w:t>39</w:t>
      </w:r>
      <w:r w:rsidR="00865F0B" w:rsidRPr="00B37E6E">
        <w:t xml:space="preserve">  Failure to comply with this Division does not affect validity of a </w:t>
      </w:r>
      <w:proofErr w:type="spellStart"/>
      <w:r w:rsidR="00865F0B" w:rsidRPr="00B37E6E">
        <w:t>BIRA</w:t>
      </w:r>
      <w:proofErr w:type="spellEnd"/>
      <w:r w:rsidR="00865F0B" w:rsidRPr="00B37E6E">
        <w:t xml:space="preserve"> review report</w:t>
      </w:r>
      <w:bookmarkEnd w:id="56"/>
    </w:p>
    <w:p w:rsidR="00865F0B" w:rsidRPr="00B37E6E" w:rsidRDefault="00865F0B" w:rsidP="00865F0B">
      <w:pPr>
        <w:pStyle w:val="subsection"/>
      </w:pPr>
      <w:r w:rsidRPr="00B37E6E">
        <w:tab/>
      </w:r>
      <w:r w:rsidRPr="00B37E6E">
        <w:tab/>
        <w:t xml:space="preserve">A failure to comply with this Division in relation to the conduct of a review of the process of conducting a </w:t>
      </w:r>
      <w:proofErr w:type="spellStart"/>
      <w:r w:rsidRPr="00B37E6E">
        <w:t>BIRA</w:t>
      </w:r>
      <w:proofErr w:type="spellEnd"/>
      <w:r w:rsidRPr="00B37E6E">
        <w:t xml:space="preserve"> does not affect the validity of a </w:t>
      </w:r>
      <w:proofErr w:type="spellStart"/>
      <w:r w:rsidRPr="00B37E6E">
        <w:t>BIRA</w:t>
      </w:r>
      <w:proofErr w:type="spellEnd"/>
      <w:r w:rsidRPr="00B37E6E">
        <w:t xml:space="preserve"> review report prepared by the Inspector</w:t>
      </w:r>
      <w:r w:rsidR="00B37E6E">
        <w:noBreakHyphen/>
      </w:r>
      <w:r w:rsidRPr="00B37E6E">
        <w:t>General in relation to the review.</w:t>
      </w:r>
    </w:p>
    <w:p w:rsidR="004505A7" w:rsidRPr="00B37E6E" w:rsidRDefault="004505A7" w:rsidP="004505A7">
      <w:pPr>
        <w:pStyle w:val="ActHead2"/>
        <w:pageBreakBefore/>
      </w:pPr>
      <w:bookmarkStart w:id="57" w:name="_Toc448485957"/>
      <w:r w:rsidRPr="00B37E6E">
        <w:rPr>
          <w:rStyle w:val="CharPartNo"/>
        </w:rPr>
        <w:t>Part</w:t>
      </w:r>
      <w:r w:rsidR="00B37E6E" w:rsidRPr="00B37E6E">
        <w:rPr>
          <w:rStyle w:val="CharPartNo"/>
        </w:rPr>
        <w:t> </w:t>
      </w:r>
      <w:r w:rsidR="009E4A7E" w:rsidRPr="00B37E6E">
        <w:rPr>
          <w:rStyle w:val="CharPartNo"/>
        </w:rPr>
        <w:t>5</w:t>
      </w:r>
      <w:r w:rsidRPr="00B37E6E">
        <w:t>—</w:t>
      </w:r>
      <w:r w:rsidRPr="00B37E6E">
        <w:rPr>
          <w:rStyle w:val="CharPartText"/>
        </w:rPr>
        <w:t>Permits to bring or import goods into Australian territory</w:t>
      </w:r>
      <w:bookmarkEnd w:id="57"/>
    </w:p>
    <w:p w:rsidR="002F1A4C" w:rsidRPr="00B37E6E" w:rsidRDefault="002F1A4C" w:rsidP="002F1A4C">
      <w:pPr>
        <w:pStyle w:val="Header"/>
      </w:pPr>
      <w:r w:rsidRPr="00B37E6E">
        <w:rPr>
          <w:rStyle w:val="CharDivNo"/>
        </w:rPr>
        <w:t xml:space="preserve"> </w:t>
      </w:r>
      <w:r w:rsidRPr="00B37E6E">
        <w:rPr>
          <w:rStyle w:val="CharDivText"/>
        </w:rPr>
        <w:t xml:space="preserve"> </w:t>
      </w:r>
    </w:p>
    <w:p w:rsidR="00FC01A5" w:rsidRPr="00B37E6E" w:rsidRDefault="00EF72AE" w:rsidP="00262A51">
      <w:pPr>
        <w:pStyle w:val="ActHead5"/>
      </w:pPr>
      <w:bookmarkStart w:id="58" w:name="_Toc448485958"/>
      <w:r w:rsidRPr="00B37E6E">
        <w:rPr>
          <w:rStyle w:val="CharSectno"/>
        </w:rPr>
        <w:t>40</w:t>
      </w:r>
      <w:r w:rsidR="00FC01A5" w:rsidRPr="00B37E6E">
        <w:t xml:space="preserve">  Information that must be included in application for permit to bring or import conditionally non</w:t>
      </w:r>
      <w:r w:rsidR="00B37E6E">
        <w:noBreakHyphen/>
      </w:r>
      <w:r w:rsidR="00FC01A5" w:rsidRPr="00B37E6E">
        <w:t>prohibited goods into Australian territory</w:t>
      </w:r>
      <w:bookmarkEnd w:id="58"/>
    </w:p>
    <w:p w:rsidR="00FC01A5" w:rsidRPr="00B37E6E" w:rsidRDefault="00FC01A5" w:rsidP="00FC01A5">
      <w:pPr>
        <w:pStyle w:val="subsection"/>
      </w:pPr>
      <w:r w:rsidRPr="00B37E6E">
        <w:tab/>
      </w:r>
      <w:r w:rsidRPr="00B37E6E">
        <w:tab/>
        <w:t>For paragraph</w:t>
      </w:r>
      <w:bookmarkStart w:id="59" w:name="opcRefBookmark"/>
      <w:r w:rsidR="00B37E6E" w:rsidRPr="00B37E6E">
        <w:t> </w:t>
      </w:r>
      <w:r w:rsidRPr="00B37E6E">
        <w:t>1</w:t>
      </w:r>
      <w:bookmarkEnd w:id="59"/>
      <w:r w:rsidRPr="00B37E6E">
        <w:t>77(2)(b) of the Act, an application for a permit to bring or import conditionally non</w:t>
      </w:r>
      <w:r w:rsidR="00B37E6E">
        <w:noBreakHyphen/>
      </w:r>
      <w:r w:rsidRPr="00B37E6E">
        <w:t>prohibited goods into Australian territory must include the following information:</w:t>
      </w:r>
    </w:p>
    <w:p w:rsidR="00FC01A5" w:rsidRPr="00B37E6E" w:rsidRDefault="00FC01A5" w:rsidP="00FC01A5">
      <w:pPr>
        <w:pStyle w:val="paragraph"/>
      </w:pPr>
      <w:r w:rsidRPr="00B37E6E">
        <w:tab/>
        <w:t>(a)</w:t>
      </w:r>
      <w:r w:rsidRPr="00B37E6E">
        <w:tab/>
        <w:t>the applicant’s name;</w:t>
      </w:r>
    </w:p>
    <w:p w:rsidR="00FC01A5" w:rsidRPr="00B37E6E" w:rsidRDefault="00FC01A5" w:rsidP="00FC01A5">
      <w:pPr>
        <w:pStyle w:val="paragraph"/>
      </w:pPr>
      <w:r w:rsidRPr="00B37E6E">
        <w:tab/>
        <w:t>(b)</w:t>
      </w:r>
      <w:r w:rsidRPr="00B37E6E">
        <w:tab/>
        <w:t>the applicant’s physical address in Australia;</w:t>
      </w:r>
    </w:p>
    <w:p w:rsidR="00FC01A5" w:rsidRPr="00B37E6E" w:rsidRDefault="00FC01A5" w:rsidP="00FC01A5">
      <w:pPr>
        <w:pStyle w:val="paragraph"/>
      </w:pPr>
      <w:r w:rsidRPr="00B37E6E">
        <w:tab/>
        <w:t>(c)</w:t>
      </w:r>
      <w:r w:rsidRPr="00B37E6E">
        <w:tab/>
        <w:t>the applicant’s Australian Business Number or Australian Company Number (if applicable);</w:t>
      </w:r>
    </w:p>
    <w:p w:rsidR="00FC01A5" w:rsidRPr="00B37E6E" w:rsidRDefault="00FC01A5" w:rsidP="00FC01A5">
      <w:pPr>
        <w:pStyle w:val="paragraph"/>
      </w:pPr>
      <w:r w:rsidRPr="00B37E6E">
        <w:tab/>
        <w:t>(d)</w:t>
      </w:r>
      <w:r w:rsidRPr="00B37E6E">
        <w:tab/>
        <w:t>a description of the goods to which the application relates;</w:t>
      </w:r>
    </w:p>
    <w:p w:rsidR="00FC01A5" w:rsidRPr="00B37E6E" w:rsidRDefault="00FC01A5" w:rsidP="00FC01A5">
      <w:pPr>
        <w:pStyle w:val="paragraph"/>
      </w:pPr>
      <w:r w:rsidRPr="00B37E6E">
        <w:tab/>
        <w:t>(e)</w:t>
      </w:r>
      <w:r w:rsidRPr="00B37E6E">
        <w:tab/>
        <w:t>the information required by the form approved under paragraph</w:t>
      </w:r>
      <w:r w:rsidR="00B37E6E" w:rsidRPr="00B37E6E">
        <w:t> </w:t>
      </w:r>
      <w:r w:rsidRPr="00B37E6E">
        <w:t>177(2)(a) of the Act;</w:t>
      </w:r>
    </w:p>
    <w:p w:rsidR="00FC01A5" w:rsidRPr="00B37E6E" w:rsidRDefault="00FC01A5" w:rsidP="00FC01A5">
      <w:pPr>
        <w:pStyle w:val="paragraph"/>
      </w:pPr>
      <w:r w:rsidRPr="00B37E6E">
        <w:tab/>
        <w:t>(f)</w:t>
      </w:r>
      <w:r w:rsidRPr="00B37E6E">
        <w:tab/>
        <w:t xml:space="preserve">if the application is submitted by a person (the </w:t>
      </w:r>
      <w:r w:rsidRPr="00B37E6E">
        <w:rPr>
          <w:b/>
          <w:i/>
        </w:rPr>
        <w:t>agent</w:t>
      </w:r>
      <w:r w:rsidRPr="00B37E6E">
        <w:t>) acting on behalf of the applicant:</w:t>
      </w:r>
    </w:p>
    <w:p w:rsidR="00FC01A5" w:rsidRPr="00B37E6E" w:rsidRDefault="00FC01A5" w:rsidP="00FC01A5">
      <w:pPr>
        <w:pStyle w:val="paragraphsub"/>
      </w:pPr>
      <w:r w:rsidRPr="00B37E6E">
        <w:tab/>
        <w:t>(</w:t>
      </w:r>
      <w:proofErr w:type="spellStart"/>
      <w:r w:rsidRPr="00B37E6E">
        <w:t>i</w:t>
      </w:r>
      <w:proofErr w:type="spellEnd"/>
      <w:r w:rsidRPr="00B37E6E">
        <w:t>)</w:t>
      </w:r>
      <w:r w:rsidRPr="00B37E6E">
        <w:tab/>
        <w:t>the agent’s name; and</w:t>
      </w:r>
    </w:p>
    <w:p w:rsidR="00FC01A5" w:rsidRPr="00B37E6E" w:rsidRDefault="00FC01A5" w:rsidP="00FC01A5">
      <w:pPr>
        <w:pStyle w:val="paragraphsub"/>
      </w:pPr>
      <w:r w:rsidRPr="00B37E6E">
        <w:tab/>
        <w:t>(ii)</w:t>
      </w:r>
      <w:r w:rsidRPr="00B37E6E">
        <w:tab/>
        <w:t>the agent’s physical address (which may be in a foreign country); and</w:t>
      </w:r>
    </w:p>
    <w:p w:rsidR="00FC01A5" w:rsidRPr="00B37E6E" w:rsidRDefault="00FC01A5" w:rsidP="00FC01A5">
      <w:pPr>
        <w:pStyle w:val="paragraphsub"/>
      </w:pPr>
      <w:r w:rsidRPr="00B37E6E">
        <w:tab/>
        <w:t>(iii)</w:t>
      </w:r>
      <w:r w:rsidRPr="00B37E6E">
        <w:tab/>
        <w:t>the agent’s Australian Business Number or Australian Company Number (if applicable).</w:t>
      </w:r>
    </w:p>
    <w:p w:rsidR="00FC01A5" w:rsidRPr="00B37E6E" w:rsidRDefault="00EF72AE" w:rsidP="00FC01A5">
      <w:pPr>
        <w:pStyle w:val="ActHead5"/>
      </w:pPr>
      <w:bookmarkStart w:id="60" w:name="_Toc448485959"/>
      <w:r w:rsidRPr="00B37E6E">
        <w:rPr>
          <w:rStyle w:val="CharSectno"/>
        </w:rPr>
        <w:t>41</w:t>
      </w:r>
      <w:r w:rsidR="00FC01A5" w:rsidRPr="00B37E6E">
        <w:t xml:space="preserve">  Period for making decision on application for permit</w:t>
      </w:r>
      <w:bookmarkEnd w:id="60"/>
    </w:p>
    <w:p w:rsidR="00FC01A5" w:rsidRPr="00B37E6E" w:rsidRDefault="00FC01A5" w:rsidP="00FC01A5">
      <w:pPr>
        <w:pStyle w:val="subsection"/>
      </w:pPr>
      <w:r w:rsidRPr="00B37E6E">
        <w:tab/>
      </w:r>
      <w:r w:rsidRPr="00B37E6E">
        <w:tab/>
        <w:t>For paragraph</w:t>
      </w:r>
      <w:r w:rsidR="00B37E6E" w:rsidRPr="00B37E6E">
        <w:t> </w:t>
      </w:r>
      <w:r w:rsidRPr="00B37E6E">
        <w:t>178(2)(b) of the Act, the period for making a decision in relation to an application for a permit under section</w:t>
      </w:r>
      <w:r w:rsidR="00B37E6E" w:rsidRPr="00B37E6E">
        <w:t> </w:t>
      </w:r>
      <w:r w:rsidRPr="00B37E6E">
        <w:t>177 of the Act is 123 business days.</w:t>
      </w:r>
    </w:p>
    <w:p w:rsidR="00FC01A5" w:rsidRPr="00B37E6E" w:rsidRDefault="00FC01A5" w:rsidP="00FC01A5">
      <w:pPr>
        <w:pStyle w:val="notetext"/>
      </w:pPr>
      <w:r w:rsidRPr="00B37E6E">
        <w:t>Note:</w:t>
      </w:r>
      <w:r w:rsidRPr="00B37E6E">
        <w:tab/>
        <w:t xml:space="preserve">For the definition of </w:t>
      </w:r>
      <w:r w:rsidRPr="00B37E6E">
        <w:rPr>
          <w:b/>
          <w:i/>
        </w:rPr>
        <w:t>business day</w:t>
      </w:r>
      <w:r w:rsidRPr="00B37E6E">
        <w:t>, see section</w:t>
      </w:r>
      <w:r w:rsidR="00B37E6E" w:rsidRPr="00B37E6E">
        <w:t> </w:t>
      </w:r>
      <w:r w:rsidRPr="00B37E6E">
        <w:t xml:space="preserve">2B of the </w:t>
      </w:r>
      <w:r w:rsidRPr="00B37E6E">
        <w:rPr>
          <w:i/>
        </w:rPr>
        <w:t>Acts Interpretation Act 1901</w:t>
      </w:r>
      <w:r w:rsidRPr="00B37E6E">
        <w:t>.</w:t>
      </w:r>
    </w:p>
    <w:p w:rsidR="00FC01A5" w:rsidRPr="00B37E6E" w:rsidRDefault="00EF72AE" w:rsidP="00FC01A5">
      <w:pPr>
        <w:pStyle w:val="ActHead5"/>
      </w:pPr>
      <w:bookmarkStart w:id="61" w:name="_Toc448485960"/>
      <w:r w:rsidRPr="00B37E6E">
        <w:rPr>
          <w:rStyle w:val="CharSectno"/>
        </w:rPr>
        <w:t>42</w:t>
      </w:r>
      <w:r w:rsidR="00FC01A5" w:rsidRPr="00B37E6E">
        <w:t xml:space="preserve">  Extension of period for deciding application for permit—prescribed activities</w:t>
      </w:r>
      <w:bookmarkEnd w:id="61"/>
    </w:p>
    <w:p w:rsidR="00FC01A5" w:rsidRPr="00B37E6E" w:rsidRDefault="00FC01A5" w:rsidP="00FC01A5">
      <w:pPr>
        <w:pStyle w:val="subsection"/>
      </w:pPr>
      <w:r w:rsidRPr="00B37E6E">
        <w:tab/>
      </w:r>
      <w:r w:rsidRPr="00B37E6E">
        <w:tab/>
        <w:t>For subsection</w:t>
      </w:r>
      <w:r w:rsidR="00B37E6E" w:rsidRPr="00B37E6E">
        <w:t> </w:t>
      </w:r>
      <w:r w:rsidRPr="00B37E6E">
        <w:t>178(5) of the Act, the following activities are prescribed:</w:t>
      </w:r>
    </w:p>
    <w:p w:rsidR="00FC01A5" w:rsidRPr="00B37E6E" w:rsidRDefault="00FC01A5" w:rsidP="00FC01A5">
      <w:pPr>
        <w:pStyle w:val="paragraph"/>
      </w:pPr>
      <w:r w:rsidRPr="00B37E6E">
        <w:tab/>
        <w:t>(a)</w:t>
      </w:r>
      <w:r w:rsidRPr="00B37E6E">
        <w:tab/>
        <w:t>determining whether an applicant is a fit and proper person (having regard to the matters referred to in section</w:t>
      </w:r>
      <w:r w:rsidR="00B37E6E" w:rsidRPr="00B37E6E">
        <w:t> </w:t>
      </w:r>
      <w:r w:rsidRPr="00B37E6E">
        <w:t>530 of the Act);</w:t>
      </w:r>
    </w:p>
    <w:p w:rsidR="00FC01A5" w:rsidRPr="00B37E6E" w:rsidRDefault="00FC01A5" w:rsidP="00FC01A5">
      <w:pPr>
        <w:pStyle w:val="paragraph"/>
      </w:pPr>
      <w:r w:rsidRPr="00B37E6E">
        <w:tab/>
        <w:t>(b)</w:t>
      </w:r>
      <w:r w:rsidRPr="00B37E6E">
        <w:tab/>
        <w:t>requesting and waiting for scientific advice, testing or an expert review for the purpose of assessing the level of biosecurity risk associated with the goods, or the class of goods, to which the application relates;</w:t>
      </w:r>
    </w:p>
    <w:p w:rsidR="00FC01A5" w:rsidRPr="00B37E6E" w:rsidRDefault="00FC01A5" w:rsidP="00FC01A5">
      <w:pPr>
        <w:pStyle w:val="paragraph"/>
      </w:pPr>
      <w:r w:rsidRPr="00B37E6E">
        <w:tab/>
        <w:t>(c)</w:t>
      </w:r>
      <w:r w:rsidRPr="00B37E6E">
        <w:tab/>
        <w:t>assessing premises or a facility used for a purpose relating to the goods to which the application relates;</w:t>
      </w:r>
    </w:p>
    <w:p w:rsidR="00FC01A5" w:rsidRPr="00B37E6E" w:rsidRDefault="00FC01A5" w:rsidP="00FC01A5">
      <w:pPr>
        <w:pStyle w:val="paragraph"/>
      </w:pPr>
      <w:r w:rsidRPr="00B37E6E">
        <w:tab/>
        <w:t>(d)</w:t>
      </w:r>
      <w:r w:rsidRPr="00B37E6E">
        <w:tab/>
        <w:t>assessing a process used in relation to the goods to which the application relates;</w:t>
      </w:r>
    </w:p>
    <w:p w:rsidR="00FC01A5" w:rsidRPr="00B37E6E" w:rsidRDefault="00FC01A5" w:rsidP="00FC01A5">
      <w:pPr>
        <w:pStyle w:val="paragraph"/>
      </w:pPr>
      <w:r w:rsidRPr="00B37E6E">
        <w:tab/>
        <w:t>(e)</w:t>
      </w:r>
      <w:r w:rsidRPr="00B37E6E">
        <w:tab/>
        <w:t>negotiating or liaising with a government authority of a foreign country in relation to management of the biosecurity risks associated with the goods, or the class of goods, to which the application relates;</w:t>
      </w:r>
    </w:p>
    <w:p w:rsidR="00FC01A5" w:rsidRPr="00B37E6E" w:rsidRDefault="00FC01A5" w:rsidP="00FC01A5">
      <w:pPr>
        <w:pStyle w:val="paragraph"/>
      </w:pPr>
      <w:r w:rsidRPr="00B37E6E">
        <w:tab/>
        <w:t>(f)</w:t>
      </w:r>
      <w:r w:rsidRPr="00B37E6E">
        <w:tab/>
        <w:t>waiting for a fee charged in relation to a fee</w:t>
      </w:r>
      <w:r w:rsidR="00B37E6E">
        <w:noBreakHyphen/>
      </w:r>
      <w:r w:rsidRPr="00B37E6E">
        <w:t>bearing activity in relation to the application to be paid.</w:t>
      </w:r>
    </w:p>
    <w:p w:rsidR="00FC01A5" w:rsidRPr="00B37E6E" w:rsidRDefault="00EF72AE" w:rsidP="00FC01A5">
      <w:pPr>
        <w:pStyle w:val="ActHead5"/>
      </w:pPr>
      <w:bookmarkStart w:id="62" w:name="_Toc448485961"/>
      <w:r w:rsidRPr="00B37E6E">
        <w:rPr>
          <w:rStyle w:val="CharSectno"/>
        </w:rPr>
        <w:t>43</w:t>
      </w:r>
      <w:r w:rsidR="00FC01A5" w:rsidRPr="00B37E6E">
        <w:t xml:space="preserve">  Maximum period within which requested information or documents must be given</w:t>
      </w:r>
      <w:bookmarkEnd w:id="62"/>
    </w:p>
    <w:p w:rsidR="00FC01A5" w:rsidRPr="00B37E6E" w:rsidRDefault="00FC01A5" w:rsidP="00FC01A5">
      <w:pPr>
        <w:pStyle w:val="subsection"/>
      </w:pPr>
      <w:r w:rsidRPr="00B37E6E">
        <w:tab/>
      </w:r>
      <w:r w:rsidRPr="00B37E6E">
        <w:tab/>
        <w:t>For paragraph</w:t>
      </w:r>
      <w:r w:rsidR="00B37E6E" w:rsidRPr="00B37E6E">
        <w:t> </w:t>
      </w:r>
      <w:r w:rsidRPr="00B37E6E">
        <w:t>178(7)(b) of the Act, the period is 123 business days.</w:t>
      </w:r>
    </w:p>
    <w:p w:rsidR="00FC01A5" w:rsidRPr="00B37E6E" w:rsidRDefault="00FC01A5" w:rsidP="00FC01A5">
      <w:pPr>
        <w:pStyle w:val="notetext"/>
      </w:pPr>
      <w:r w:rsidRPr="00B37E6E">
        <w:t>Note:</w:t>
      </w:r>
      <w:r w:rsidRPr="00B37E6E">
        <w:tab/>
        <w:t xml:space="preserve">For the definition of </w:t>
      </w:r>
      <w:r w:rsidRPr="00B37E6E">
        <w:rPr>
          <w:b/>
          <w:i/>
        </w:rPr>
        <w:t>business day</w:t>
      </w:r>
      <w:r w:rsidRPr="00B37E6E">
        <w:t>, see section</w:t>
      </w:r>
      <w:r w:rsidR="00B37E6E" w:rsidRPr="00B37E6E">
        <w:t> </w:t>
      </w:r>
      <w:r w:rsidRPr="00B37E6E">
        <w:t xml:space="preserve">2B of the </w:t>
      </w:r>
      <w:r w:rsidRPr="00B37E6E">
        <w:rPr>
          <w:i/>
        </w:rPr>
        <w:t>Acts Interpretation Act 1901</w:t>
      </w:r>
      <w:r w:rsidRPr="00B37E6E">
        <w:t>.</w:t>
      </w:r>
    </w:p>
    <w:p w:rsidR="00FC01A5" w:rsidRPr="00B37E6E" w:rsidRDefault="00EF72AE" w:rsidP="00FC01A5">
      <w:pPr>
        <w:pStyle w:val="ActHead5"/>
      </w:pPr>
      <w:bookmarkStart w:id="63" w:name="_Toc448485962"/>
      <w:r w:rsidRPr="00B37E6E">
        <w:rPr>
          <w:rStyle w:val="CharSectno"/>
        </w:rPr>
        <w:t>44</w:t>
      </w:r>
      <w:r w:rsidR="00FC01A5" w:rsidRPr="00B37E6E">
        <w:t xml:space="preserve">  Varying or revoking conditions of, or imposing further conditions on, permit</w:t>
      </w:r>
      <w:bookmarkEnd w:id="63"/>
    </w:p>
    <w:p w:rsidR="00FC01A5" w:rsidRPr="00B37E6E" w:rsidRDefault="00FC01A5" w:rsidP="00FC01A5">
      <w:pPr>
        <w:pStyle w:val="subsection"/>
      </w:pPr>
      <w:r w:rsidRPr="00B37E6E">
        <w:tab/>
        <w:t>(1)</w:t>
      </w:r>
      <w:r w:rsidRPr="00B37E6E">
        <w:tab/>
        <w:t>This section is made for the purposes of subsection</w:t>
      </w:r>
      <w:r w:rsidR="00B37E6E" w:rsidRPr="00B37E6E">
        <w:t> </w:t>
      </w:r>
      <w:r w:rsidRPr="00B37E6E">
        <w:t>180(2) of the Act.</w:t>
      </w:r>
    </w:p>
    <w:p w:rsidR="00FC01A5" w:rsidRPr="00B37E6E" w:rsidRDefault="00FC01A5" w:rsidP="00FC01A5">
      <w:pPr>
        <w:pStyle w:val="subsection"/>
      </w:pPr>
      <w:r w:rsidRPr="00B37E6E">
        <w:tab/>
        <w:t>(2)</w:t>
      </w:r>
      <w:r w:rsidRPr="00B37E6E">
        <w:tab/>
        <w:t>In deciding whether to vary or revoke a condition of a permit granted under section</w:t>
      </w:r>
      <w:r w:rsidR="00B37E6E" w:rsidRPr="00B37E6E">
        <w:t> </w:t>
      </w:r>
      <w:r w:rsidRPr="00B37E6E">
        <w:t>179 of the Act, the Director of Biosecurity must consider:</w:t>
      </w:r>
    </w:p>
    <w:p w:rsidR="00FC01A5" w:rsidRPr="00B37E6E" w:rsidRDefault="00FC01A5" w:rsidP="00FC01A5">
      <w:pPr>
        <w:pStyle w:val="paragraph"/>
      </w:pPr>
      <w:r w:rsidRPr="00B37E6E">
        <w:tab/>
        <w:t>(a)</w:t>
      </w:r>
      <w:r w:rsidRPr="00B37E6E">
        <w:tab/>
        <w:t>the level of biosecurity risk associated with the goods to which the permit relates; and</w:t>
      </w:r>
    </w:p>
    <w:p w:rsidR="00FC01A5" w:rsidRPr="00B37E6E" w:rsidRDefault="00FC01A5" w:rsidP="00FC01A5">
      <w:pPr>
        <w:pStyle w:val="paragraph"/>
      </w:pPr>
      <w:r w:rsidRPr="00B37E6E">
        <w:tab/>
        <w:t>(b)</w:t>
      </w:r>
      <w:r w:rsidRPr="00B37E6E">
        <w:tab/>
        <w:t>whether the condition imposed on the permit is necessary to reduce the level of biosecurity risk associated with the goods to an acceptable level; and</w:t>
      </w:r>
    </w:p>
    <w:p w:rsidR="00FC01A5" w:rsidRPr="00B37E6E" w:rsidRDefault="00FC01A5" w:rsidP="00FC01A5">
      <w:pPr>
        <w:pStyle w:val="paragraph"/>
      </w:pPr>
      <w:r w:rsidRPr="00B37E6E">
        <w:tab/>
        <w:t>(c)</w:t>
      </w:r>
      <w:r w:rsidRPr="00B37E6E">
        <w:tab/>
        <w:t>personal information that was required to be provided with the application for the permit under section</w:t>
      </w:r>
      <w:r w:rsidR="00B37E6E" w:rsidRPr="00B37E6E">
        <w:t> </w:t>
      </w:r>
      <w:r w:rsidRPr="00B37E6E">
        <w:t>531 of the Act.</w:t>
      </w:r>
    </w:p>
    <w:p w:rsidR="00FC01A5" w:rsidRPr="00B37E6E" w:rsidRDefault="00FC01A5" w:rsidP="00FC01A5">
      <w:pPr>
        <w:pStyle w:val="subsection"/>
      </w:pPr>
      <w:r w:rsidRPr="00B37E6E">
        <w:tab/>
        <w:t>(3)</w:t>
      </w:r>
      <w:r w:rsidRPr="00B37E6E">
        <w:tab/>
        <w:t>In deciding whether to impose a further condition on a permit granted under section</w:t>
      </w:r>
      <w:r w:rsidR="00B37E6E" w:rsidRPr="00B37E6E">
        <w:t> </w:t>
      </w:r>
      <w:r w:rsidRPr="00B37E6E">
        <w:t>179 of the Act, the Director of Biosecurity must consider:</w:t>
      </w:r>
    </w:p>
    <w:p w:rsidR="00FC01A5" w:rsidRPr="00B37E6E" w:rsidRDefault="00FC01A5" w:rsidP="00FC01A5">
      <w:pPr>
        <w:pStyle w:val="paragraph"/>
      </w:pPr>
      <w:r w:rsidRPr="00B37E6E">
        <w:tab/>
        <w:t>(a)</w:t>
      </w:r>
      <w:r w:rsidRPr="00B37E6E">
        <w:tab/>
        <w:t>the level of biosecurity risk associated with the goods to which the permit relates; and</w:t>
      </w:r>
    </w:p>
    <w:p w:rsidR="00FC01A5" w:rsidRPr="00B37E6E" w:rsidRDefault="00FC01A5" w:rsidP="00FC01A5">
      <w:pPr>
        <w:pStyle w:val="paragraph"/>
      </w:pPr>
      <w:r w:rsidRPr="00B37E6E">
        <w:tab/>
        <w:t>(b)</w:t>
      </w:r>
      <w:r w:rsidRPr="00B37E6E">
        <w:tab/>
        <w:t>whether imposing a further condition on the permit is necessary to reduce the level of biosecurity risk associated with the goods to an acceptable level; and</w:t>
      </w:r>
    </w:p>
    <w:p w:rsidR="00FC01A5" w:rsidRPr="00B37E6E" w:rsidRDefault="00FC01A5" w:rsidP="00FC01A5">
      <w:pPr>
        <w:pStyle w:val="paragraph"/>
      </w:pPr>
      <w:r w:rsidRPr="00B37E6E">
        <w:tab/>
        <w:t>(c)</w:t>
      </w:r>
      <w:r w:rsidRPr="00B37E6E">
        <w:tab/>
        <w:t>personal information that was required to be provided with the application for the permit under section</w:t>
      </w:r>
      <w:r w:rsidR="00B37E6E" w:rsidRPr="00B37E6E">
        <w:t> </w:t>
      </w:r>
      <w:r w:rsidRPr="00B37E6E">
        <w:t>531 of the Act.</w:t>
      </w:r>
    </w:p>
    <w:p w:rsidR="00FC01A5" w:rsidRPr="00B37E6E" w:rsidRDefault="00FC01A5" w:rsidP="00FC01A5">
      <w:pPr>
        <w:pStyle w:val="subsection"/>
      </w:pPr>
      <w:r w:rsidRPr="00B37E6E">
        <w:tab/>
        <w:t>(4)</w:t>
      </w:r>
      <w:r w:rsidRPr="00B37E6E">
        <w:tab/>
        <w:t xml:space="preserve">The Director of Biosecurity must apply the </w:t>
      </w:r>
      <w:proofErr w:type="spellStart"/>
      <w:r w:rsidRPr="00B37E6E">
        <w:t>ALOP</w:t>
      </w:r>
      <w:proofErr w:type="spellEnd"/>
      <w:r w:rsidRPr="00B37E6E">
        <w:t xml:space="preserve"> for Australia in conducting a risk assessment for the purpose of deciding whether to vary or revoke a condition of, or impose a further condition on, a permit.</w:t>
      </w:r>
    </w:p>
    <w:p w:rsidR="00A657FA" w:rsidRPr="00B37E6E" w:rsidRDefault="00A657FA" w:rsidP="00A657FA">
      <w:pPr>
        <w:pStyle w:val="notetext"/>
      </w:pPr>
      <w:r w:rsidRPr="00B37E6E">
        <w:t>Note:</w:t>
      </w:r>
      <w:r w:rsidRPr="00B37E6E">
        <w:tab/>
      </w:r>
      <w:proofErr w:type="spellStart"/>
      <w:r w:rsidRPr="00B37E6E">
        <w:rPr>
          <w:b/>
          <w:i/>
        </w:rPr>
        <w:t>ALOP</w:t>
      </w:r>
      <w:proofErr w:type="spellEnd"/>
      <w:r w:rsidRPr="00B37E6E">
        <w:t xml:space="preserve"> (short for Appropriate Level of Protection) has the meaning given by section</w:t>
      </w:r>
      <w:r w:rsidR="00B37E6E" w:rsidRPr="00B37E6E">
        <w:t> </w:t>
      </w:r>
      <w:r w:rsidRPr="00B37E6E">
        <w:t>5 of the Act.</w:t>
      </w:r>
    </w:p>
    <w:p w:rsidR="00FC01A5" w:rsidRPr="00B37E6E" w:rsidRDefault="00FC01A5" w:rsidP="00FC01A5">
      <w:pPr>
        <w:pStyle w:val="subsection"/>
      </w:pPr>
      <w:r w:rsidRPr="00B37E6E">
        <w:tab/>
        <w:t>(5)</w:t>
      </w:r>
      <w:r w:rsidRPr="00B37E6E">
        <w:tab/>
        <w:t>In deciding whether to vary or revoke a condition of, or impose a further condition on, a permit, the Director of Biosecurity may also consider:</w:t>
      </w:r>
    </w:p>
    <w:p w:rsidR="00FC01A5" w:rsidRPr="00B37E6E" w:rsidRDefault="00FC01A5" w:rsidP="00FC01A5">
      <w:pPr>
        <w:pStyle w:val="paragraph"/>
      </w:pPr>
      <w:r w:rsidRPr="00B37E6E">
        <w:tab/>
        <w:t>(a)</w:t>
      </w:r>
      <w:r w:rsidRPr="00B37E6E">
        <w:tab/>
        <w:t>whether the holder of the permit is a fit and proper person (having regard to the matters referred to in section</w:t>
      </w:r>
      <w:r w:rsidR="00B37E6E" w:rsidRPr="00B37E6E">
        <w:t> </w:t>
      </w:r>
      <w:r w:rsidRPr="00B37E6E">
        <w:t>530 of the Act); and</w:t>
      </w:r>
    </w:p>
    <w:p w:rsidR="00FC01A5" w:rsidRPr="00B37E6E" w:rsidRDefault="00FC01A5" w:rsidP="00FC01A5">
      <w:pPr>
        <w:pStyle w:val="paragraph"/>
      </w:pPr>
      <w:r w:rsidRPr="00B37E6E">
        <w:tab/>
        <w:t>(b)</w:t>
      </w:r>
      <w:r w:rsidRPr="00B37E6E">
        <w:tab/>
        <w:t>whether the holder of the permit is an associate of a person who applied under section</w:t>
      </w:r>
      <w:r w:rsidR="00B37E6E" w:rsidRPr="00B37E6E">
        <w:t> </w:t>
      </w:r>
      <w:r w:rsidRPr="00B37E6E">
        <w:t>177 of the Act for a permit and whose application was refused (whether or not the person’s application related to goods of the same kind); and</w:t>
      </w:r>
    </w:p>
    <w:p w:rsidR="00FC01A5" w:rsidRPr="00B37E6E" w:rsidRDefault="00FC01A5" w:rsidP="00FC01A5">
      <w:pPr>
        <w:pStyle w:val="paragraph"/>
      </w:pPr>
      <w:r w:rsidRPr="00B37E6E">
        <w:tab/>
        <w:t>(c)</w:t>
      </w:r>
      <w:r w:rsidRPr="00B37E6E">
        <w:tab/>
        <w:t>any other matters relating to the goods or the holder of the permit that the Director considers relevant.</w:t>
      </w:r>
    </w:p>
    <w:p w:rsidR="00FC01A5" w:rsidRPr="00B37E6E" w:rsidRDefault="00EF72AE" w:rsidP="00FC01A5">
      <w:pPr>
        <w:pStyle w:val="ActHead5"/>
      </w:pPr>
      <w:bookmarkStart w:id="64" w:name="_Toc448485963"/>
      <w:r w:rsidRPr="00B37E6E">
        <w:rPr>
          <w:rStyle w:val="CharSectno"/>
        </w:rPr>
        <w:t>45</w:t>
      </w:r>
      <w:r w:rsidR="00FC01A5" w:rsidRPr="00B37E6E">
        <w:t xml:space="preserve">  Variation, suspension or revocation of permit</w:t>
      </w:r>
      <w:bookmarkEnd w:id="64"/>
    </w:p>
    <w:p w:rsidR="00FC01A5" w:rsidRPr="00B37E6E" w:rsidRDefault="00FC01A5" w:rsidP="00FC01A5">
      <w:pPr>
        <w:pStyle w:val="subsection"/>
      </w:pPr>
      <w:r w:rsidRPr="00B37E6E">
        <w:tab/>
        <w:t>(1)</w:t>
      </w:r>
      <w:r w:rsidRPr="00B37E6E">
        <w:tab/>
        <w:t>This section is made for the purposes of subsection</w:t>
      </w:r>
      <w:r w:rsidR="00B37E6E" w:rsidRPr="00B37E6E">
        <w:t> </w:t>
      </w:r>
      <w:r w:rsidRPr="00B37E6E">
        <w:t>181(1) of the Act.</w:t>
      </w:r>
    </w:p>
    <w:p w:rsidR="00FC01A5" w:rsidRPr="00B37E6E" w:rsidRDefault="00FC01A5" w:rsidP="00FC01A5">
      <w:pPr>
        <w:pStyle w:val="subsection"/>
      </w:pPr>
      <w:r w:rsidRPr="00B37E6E">
        <w:tab/>
        <w:t>(2)</w:t>
      </w:r>
      <w:r w:rsidRPr="00B37E6E">
        <w:tab/>
        <w:t>In deciding whether to vary, suspend or revoke a permit granted under section</w:t>
      </w:r>
      <w:r w:rsidR="00B37E6E" w:rsidRPr="00B37E6E">
        <w:t> </w:t>
      </w:r>
      <w:r w:rsidRPr="00B37E6E">
        <w:t>179 of the Act, the Director of Biosecurity must consider:</w:t>
      </w:r>
    </w:p>
    <w:p w:rsidR="00FC01A5" w:rsidRPr="00B37E6E" w:rsidRDefault="00FC01A5" w:rsidP="00FC01A5">
      <w:pPr>
        <w:pStyle w:val="paragraph"/>
      </w:pPr>
      <w:r w:rsidRPr="00B37E6E">
        <w:tab/>
        <w:t>(a)</w:t>
      </w:r>
      <w:r w:rsidRPr="00B37E6E">
        <w:tab/>
        <w:t>the level of biosecurity risk associated with the goods to which the permit relates; and</w:t>
      </w:r>
    </w:p>
    <w:p w:rsidR="00FC01A5" w:rsidRPr="00B37E6E" w:rsidRDefault="00FC01A5" w:rsidP="00FC01A5">
      <w:pPr>
        <w:pStyle w:val="paragraph"/>
      </w:pPr>
      <w:r w:rsidRPr="00B37E6E">
        <w:tab/>
        <w:t>(b)</w:t>
      </w:r>
      <w:r w:rsidRPr="00B37E6E">
        <w:tab/>
        <w:t>whether it is necessary to impose a condition, or further conditions, on the permit to reduce the level of biosecurity risk associated with the goods; and</w:t>
      </w:r>
    </w:p>
    <w:p w:rsidR="00FC01A5" w:rsidRPr="00B37E6E" w:rsidRDefault="00FC01A5" w:rsidP="00FC01A5">
      <w:pPr>
        <w:pStyle w:val="paragraph"/>
      </w:pPr>
      <w:r w:rsidRPr="00B37E6E">
        <w:tab/>
        <w:t>(c)</w:t>
      </w:r>
      <w:r w:rsidRPr="00B37E6E">
        <w:tab/>
        <w:t>personal information that was required to be provided with the application for the permit under section</w:t>
      </w:r>
      <w:r w:rsidR="00B37E6E" w:rsidRPr="00B37E6E">
        <w:t> </w:t>
      </w:r>
      <w:r w:rsidRPr="00B37E6E">
        <w:t>531 of the Act.</w:t>
      </w:r>
    </w:p>
    <w:p w:rsidR="00FC01A5" w:rsidRPr="00B37E6E" w:rsidRDefault="00FC01A5" w:rsidP="00FC01A5">
      <w:pPr>
        <w:pStyle w:val="subsection"/>
      </w:pPr>
      <w:r w:rsidRPr="00B37E6E">
        <w:tab/>
        <w:t>(3)</w:t>
      </w:r>
      <w:r w:rsidRPr="00B37E6E">
        <w:tab/>
        <w:t xml:space="preserve">The Director of Biosecurity must apply the </w:t>
      </w:r>
      <w:proofErr w:type="spellStart"/>
      <w:r w:rsidRPr="00B37E6E">
        <w:t>ALOP</w:t>
      </w:r>
      <w:proofErr w:type="spellEnd"/>
      <w:r w:rsidRPr="00B37E6E">
        <w:t xml:space="preserve"> for Australia in conducting a risk assessment for the purpose of deciding whether to vary, suspend or revoke a permit.</w:t>
      </w:r>
    </w:p>
    <w:p w:rsidR="00A657FA" w:rsidRPr="00B37E6E" w:rsidRDefault="00A657FA" w:rsidP="00A657FA">
      <w:pPr>
        <w:pStyle w:val="notetext"/>
      </w:pPr>
      <w:r w:rsidRPr="00B37E6E">
        <w:t>Note:</w:t>
      </w:r>
      <w:r w:rsidRPr="00B37E6E">
        <w:tab/>
      </w:r>
      <w:proofErr w:type="spellStart"/>
      <w:r w:rsidRPr="00B37E6E">
        <w:rPr>
          <w:b/>
          <w:i/>
        </w:rPr>
        <w:t>ALOP</w:t>
      </w:r>
      <w:proofErr w:type="spellEnd"/>
      <w:r w:rsidRPr="00B37E6E">
        <w:t xml:space="preserve"> (short for Appropriate Level of Protection) has the meaning given by section</w:t>
      </w:r>
      <w:r w:rsidR="00B37E6E" w:rsidRPr="00B37E6E">
        <w:t> </w:t>
      </w:r>
      <w:r w:rsidRPr="00B37E6E">
        <w:t>5 of the Act.</w:t>
      </w:r>
    </w:p>
    <w:p w:rsidR="00FC01A5" w:rsidRPr="00B37E6E" w:rsidRDefault="00FC01A5" w:rsidP="00FC01A5">
      <w:pPr>
        <w:pStyle w:val="subsection"/>
      </w:pPr>
      <w:r w:rsidRPr="00B37E6E">
        <w:tab/>
        <w:t>(4)</w:t>
      </w:r>
      <w:r w:rsidRPr="00B37E6E">
        <w:tab/>
        <w:t>In deciding whether to vary, suspend or revoke a permit, the Director of Biosecurity may also consider:</w:t>
      </w:r>
    </w:p>
    <w:p w:rsidR="00FC01A5" w:rsidRPr="00B37E6E" w:rsidRDefault="00FC01A5" w:rsidP="00FC01A5">
      <w:pPr>
        <w:pStyle w:val="paragraph"/>
      </w:pPr>
      <w:r w:rsidRPr="00B37E6E">
        <w:tab/>
        <w:t>(a)</w:t>
      </w:r>
      <w:r w:rsidRPr="00B37E6E">
        <w:tab/>
        <w:t>whether the holder of the permit is a fit and proper person (having regard to the matters referred to in section</w:t>
      </w:r>
      <w:r w:rsidR="00B37E6E" w:rsidRPr="00B37E6E">
        <w:t> </w:t>
      </w:r>
      <w:r w:rsidRPr="00B37E6E">
        <w:t>530 of the Act); and</w:t>
      </w:r>
    </w:p>
    <w:p w:rsidR="00FC01A5" w:rsidRPr="00B37E6E" w:rsidRDefault="00FC01A5" w:rsidP="00FC01A5">
      <w:pPr>
        <w:pStyle w:val="paragraph"/>
      </w:pPr>
      <w:r w:rsidRPr="00B37E6E">
        <w:tab/>
        <w:t>(b)</w:t>
      </w:r>
      <w:r w:rsidRPr="00B37E6E">
        <w:tab/>
        <w:t>whether the holder of the permit is an associate of a person who applied under section</w:t>
      </w:r>
      <w:r w:rsidR="00B37E6E" w:rsidRPr="00B37E6E">
        <w:t> </w:t>
      </w:r>
      <w:r w:rsidRPr="00B37E6E">
        <w:t>177 of the Act for a permit and whose application was refused (whether or not the person’s application related to goods of the same kind); and</w:t>
      </w:r>
    </w:p>
    <w:p w:rsidR="00FC01A5" w:rsidRPr="00B37E6E" w:rsidRDefault="00FC01A5" w:rsidP="00FC01A5">
      <w:pPr>
        <w:pStyle w:val="paragraph"/>
      </w:pPr>
      <w:r w:rsidRPr="00B37E6E">
        <w:tab/>
        <w:t>(c)</w:t>
      </w:r>
      <w:r w:rsidRPr="00B37E6E">
        <w:tab/>
        <w:t>any other matters relating to the goods or the holder of the permit that the Director considers relevant.</w:t>
      </w:r>
    </w:p>
    <w:p w:rsidR="00CF4FF4" w:rsidRPr="00B37E6E" w:rsidRDefault="00CF4FF4" w:rsidP="00CF4FF4">
      <w:pPr>
        <w:pStyle w:val="ActHead1"/>
        <w:pageBreakBefore/>
      </w:pPr>
      <w:bookmarkStart w:id="65" w:name="_Toc448485964"/>
      <w:r w:rsidRPr="00B37E6E">
        <w:rPr>
          <w:rStyle w:val="CharChapNo"/>
        </w:rPr>
        <w:t>Chapter</w:t>
      </w:r>
      <w:r w:rsidR="00B37E6E" w:rsidRPr="00B37E6E">
        <w:rPr>
          <w:rStyle w:val="CharChapNo"/>
        </w:rPr>
        <w:t> </w:t>
      </w:r>
      <w:r w:rsidRPr="00B37E6E">
        <w:rPr>
          <w:rStyle w:val="CharChapNo"/>
        </w:rPr>
        <w:t>3</w:t>
      </w:r>
      <w:r w:rsidRPr="00B37E6E">
        <w:t>—</w:t>
      </w:r>
      <w:r w:rsidRPr="00B37E6E">
        <w:rPr>
          <w:rStyle w:val="CharChapText"/>
        </w:rPr>
        <w:t>Managing biosecurity risks: conveyances</w:t>
      </w:r>
      <w:bookmarkEnd w:id="65"/>
    </w:p>
    <w:p w:rsidR="00CF4FF4" w:rsidRPr="00B37E6E" w:rsidRDefault="00CF4FF4" w:rsidP="00CF4FF4">
      <w:pPr>
        <w:pStyle w:val="ActHead2"/>
      </w:pPr>
      <w:bookmarkStart w:id="66" w:name="_Toc448485965"/>
      <w:r w:rsidRPr="00B37E6E">
        <w:rPr>
          <w:rStyle w:val="CharPartNo"/>
        </w:rPr>
        <w:t>Part</w:t>
      </w:r>
      <w:r w:rsidR="00B37E6E" w:rsidRPr="00B37E6E">
        <w:rPr>
          <w:rStyle w:val="CharPartNo"/>
        </w:rPr>
        <w:t> </w:t>
      </w:r>
      <w:r w:rsidRPr="00B37E6E">
        <w:rPr>
          <w:rStyle w:val="CharPartNo"/>
        </w:rPr>
        <w:t>1</w:t>
      </w:r>
      <w:r w:rsidRPr="00B37E6E">
        <w:t>—</w:t>
      </w:r>
      <w:r w:rsidR="00822E6F" w:rsidRPr="00B37E6E">
        <w:rPr>
          <w:rStyle w:val="CharPartText"/>
        </w:rPr>
        <w:t>Pre</w:t>
      </w:r>
      <w:r w:rsidR="00B37E6E" w:rsidRPr="00B37E6E">
        <w:rPr>
          <w:rStyle w:val="CharPartText"/>
        </w:rPr>
        <w:noBreakHyphen/>
      </w:r>
      <w:r w:rsidR="00822E6F" w:rsidRPr="00B37E6E">
        <w:rPr>
          <w:rStyle w:val="CharPartText"/>
        </w:rPr>
        <w:t>arrival reporting</w:t>
      </w:r>
      <w:bookmarkEnd w:id="66"/>
    </w:p>
    <w:p w:rsidR="00C874A5" w:rsidRPr="00B37E6E" w:rsidRDefault="00C874A5" w:rsidP="00C874A5">
      <w:pPr>
        <w:pStyle w:val="Header"/>
      </w:pPr>
      <w:r w:rsidRPr="00B37E6E">
        <w:rPr>
          <w:rStyle w:val="CharDivNo"/>
        </w:rPr>
        <w:t xml:space="preserve"> </w:t>
      </w:r>
      <w:r w:rsidRPr="00B37E6E">
        <w:rPr>
          <w:rStyle w:val="CharDivText"/>
        </w:rPr>
        <w:t xml:space="preserve"> </w:t>
      </w:r>
    </w:p>
    <w:p w:rsidR="00C874A5" w:rsidRPr="00B37E6E" w:rsidRDefault="00EF72AE" w:rsidP="00C874A5">
      <w:pPr>
        <w:pStyle w:val="ActHead5"/>
      </w:pPr>
      <w:bookmarkStart w:id="67" w:name="_Toc448485966"/>
      <w:r w:rsidRPr="00B37E6E">
        <w:rPr>
          <w:rStyle w:val="CharSectno"/>
        </w:rPr>
        <w:t>46</w:t>
      </w:r>
      <w:r w:rsidR="00C874A5" w:rsidRPr="00B37E6E">
        <w:t xml:space="preserve">  Purpose of this Part</w:t>
      </w:r>
      <w:bookmarkEnd w:id="67"/>
    </w:p>
    <w:p w:rsidR="00C874A5" w:rsidRPr="00B37E6E" w:rsidRDefault="00C874A5" w:rsidP="00C874A5">
      <w:pPr>
        <w:pStyle w:val="subsection"/>
      </w:pPr>
      <w:r w:rsidRPr="00B37E6E">
        <w:tab/>
        <w:t>(1)</w:t>
      </w:r>
      <w:r w:rsidRPr="00B37E6E">
        <w:tab/>
        <w:t>For paragraphs 193(2)(a), (b) and (c) and subsection</w:t>
      </w:r>
      <w:r w:rsidR="00B37E6E" w:rsidRPr="00B37E6E">
        <w:t> </w:t>
      </w:r>
      <w:r w:rsidRPr="00B37E6E">
        <w:t>193(3) of the Act, this Part makes provision for and in relation to reports that must be given by an operator of an aircraft or vessel in the circumstances referred to in paragraph</w:t>
      </w:r>
      <w:r w:rsidR="00B37E6E" w:rsidRPr="00B37E6E">
        <w:t> </w:t>
      </w:r>
      <w:r w:rsidRPr="00B37E6E">
        <w:t>193(1)(a) or (b) of the Act.</w:t>
      </w:r>
    </w:p>
    <w:p w:rsidR="00C874A5" w:rsidRPr="00B37E6E" w:rsidRDefault="00C874A5" w:rsidP="00C874A5">
      <w:pPr>
        <w:pStyle w:val="subsection"/>
      </w:pPr>
      <w:r w:rsidRPr="00B37E6E">
        <w:tab/>
        <w:t>(2)</w:t>
      </w:r>
      <w:r w:rsidRPr="00B37E6E">
        <w:tab/>
        <w:t>In particular, this Part makes provision for and in relation to the following:</w:t>
      </w:r>
    </w:p>
    <w:p w:rsidR="00C874A5" w:rsidRPr="00B37E6E" w:rsidRDefault="00C874A5" w:rsidP="00C874A5">
      <w:pPr>
        <w:pStyle w:val="paragraph"/>
      </w:pPr>
      <w:r w:rsidRPr="00B37E6E">
        <w:tab/>
        <w:t>(a)</w:t>
      </w:r>
      <w:r w:rsidRPr="00B37E6E">
        <w:tab/>
        <w:t>the information that must be included in a report;</w:t>
      </w:r>
    </w:p>
    <w:p w:rsidR="00C874A5" w:rsidRPr="00B37E6E" w:rsidRDefault="00C874A5" w:rsidP="00C874A5">
      <w:pPr>
        <w:pStyle w:val="paragraph"/>
      </w:pPr>
      <w:r w:rsidRPr="00B37E6E">
        <w:tab/>
        <w:t>(b)</w:t>
      </w:r>
      <w:r w:rsidRPr="00B37E6E">
        <w:tab/>
        <w:t>the manner in which a report must be given;</w:t>
      </w:r>
    </w:p>
    <w:p w:rsidR="00C874A5" w:rsidRPr="00B37E6E" w:rsidRDefault="00C874A5" w:rsidP="00C874A5">
      <w:pPr>
        <w:pStyle w:val="paragraph"/>
      </w:pPr>
      <w:r w:rsidRPr="00B37E6E">
        <w:tab/>
        <w:t>(c)</w:t>
      </w:r>
      <w:r w:rsidRPr="00B37E6E">
        <w:tab/>
        <w:t>the person to whom a report must be given;</w:t>
      </w:r>
    </w:p>
    <w:p w:rsidR="00C874A5" w:rsidRPr="00B37E6E" w:rsidRDefault="00C874A5" w:rsidP="00C874A5">
      <w:pPr>
        <w:pStyle w:val="paragraph"/>
      </w:pPr>
      <w:r w:rsidRPr="00B37E6E">
        <w:tab/>
        <w:t>(d)</w:t>
      </w:r>
      <w:r w:rsidRPr="00B37E6E">
        <w:tab/>
        <w:t>the time at which, or period during which, a report must be given;</w:t>
      </w:r>
    </w:p>
    <w:p w:rsidR="00C874A5" w:rsidRPr="00B37E6E" w:rsidRDefault="00C874A5" w:rsidP="00C874A5">
      <w:pPr>
        <w:pStyle w:val="paragraph"/>
      </w:pPr>
      <w:r w:rsidRPr="00B37E6E">
        <w:tab/>
        <w:t>(e)</w:t>
      </w:r>
      <w:r w:rsidRPr="00B37E6E">
        <w:tab/>
        <w:t>exceptions to the requirement to give a report.</w:t>
      </w:r>
    </w:p>
    <w:p w:rsidR="00C874A5" w:rsidRPr="00B37E6E" w:rsidRDefault="00EF72AE" w:rsidP="00C874A5">
      <w:pPr>
        <w:pStyle w:val="ActHead5"/>
      </w:pPr>
      <w:bookmarkStart w:id="68" w:name="_Toc448485967"/>
      <w:r w:rsidRPr="00B37E6E">
        <w:rPr>
          <w:rStyle w:val="CharSectno"/>
        </w:rPr>
        <w:t>47</w:t>
      </w:r>
      <w:r w:rsidR="00C874A5" w:rsidRPr="00B37E6E">
        <w:t xml:space="preserve">  Pre</w:t>
      </w:r>
      <w:r w:rsidR="00B37E6E">
        <w:noBreakHyphen/>
      </w:r>
      <w:r w:rsidR="00C874A5" w:rsidRPr="00B37E6E">
        <w:t>arrival report—aircraft</w:t>
      </w:r>
      <w:bookmarkEnd w:id="68"/>
    </w:p>
    <w:p w:rsidR="00C874A5" w:rsidRPr="00B37E6E" w:rsidRDefault="00C874A5" w:rsidP="00C874A5">
      <w:pPr>
        <w:pStyle w:val="SubsectionHead"/>
      </w:pPr>
      <w:r w:rsidRPr="00B37E6E">
        <w:t>Application</w:t>
      </w:r>
    </w:p>
    <w:p w:rsidR="00C874A5" w:rsidRPr="00B37E6E" w:rsidRDefault="00C874A5" w:rsidP="00C874A5">
      <w:pPr>
        <w:pStyle w:val="subsection"/>
      </w:pPr>
      <w:r w:rsidRPr="00B37E6E">
        <w:tab/>
        <w:t>(1)</w:t>
      </w:r>
      <w:r w:rsidRPr="00B37E6E">
        <w:tab/>
        <w:t>This section makes provision in relation to a report in relation to an aircraft.</w:t>
      </w:r>
    </w:p>
    <w:p w:rsidR="00C874A5" w:rsidRPr="00B37E6E" w:rsidRDefault="00C874A5" w:rsidP="00C874A5">
      <w:pPr>
        <w:pStyle w:val="notetext"/>
      </w:pPr>
      <w:r w:rsidRPr="00B37E6E">
        <w:t>Note 1:</w:t>
      </w:r>
      <w:r w:rsidRPr="00B37E6E">
        <w:tab/>
        <w:t>A failure to give a report containing the information referred to in this section may contravene subsection</w:t>
      </w:r>
      <w:r w:rsidR="00B37E6E" w:rsidRPr="00B37E6E">
        <w:t> </w:t>
      </w:r>
      <w:r w:rsidRPr="00B37E6E">
        <w:t>193(4) of the Act.</w:t>
      </w:r>
    </w:p>
    <w:p w:rsidR="00C874A5" w:rsidRPr="00B37E6E" w:rsidRDefault="00C874A5" w:rsidP="00C874A5">
      <w:pPr>
        <w:pStyle w:val="notetext"/>
      </w:pPr>
      <w:r w:rsidRPr="00B37E6E">
        <w:t>Note 2:</w:t>
      </w:r>
      <w:r w:rsidRPr="00B37E6E">
        <w:tab/>
        <w:t>A report is not required to be given in relation to certain aircraft (see section</w:t>
      </w:r>
      <w:r w:rsidR="00B37E6E" w:rsidRPr="00B37E6E">
        <w:t> </w:t>
      </w:r>
      <w:r w:rsidR="00EF72AE" w:rsidRPr="00B37E6E">
        <w:t>50</w:t>
      </w:r>
      <w:r w:rsidRPr="00B37E6E">
        <w:t>).</w:t>
      </w:r>
    </w:p>
    <w:p w:rsidR="00C874A5" w:rsidRPr="00B37E6E" w:rsidRDefault="00C874A5" w:rsidP="00C874A5">
      <w:pPr>
        <w:pStyle w:val="SubsectionHead"/>
      </w:pPr>
      <w:r w:rsidRPr="00B37E6E">
        <w:t>Information that must be included in report—general</w:t>
      </w:r>
    </w:p>
    <w:p w:rsidR="00C874A5" w:rsidRPr="00B37E6E" w:rsidRDefault="00C874A5" w:rsidP="00C874A5">
      <w:pPr>
        <w:pStyle w:val="subsection"/>
      </w:pPr>
      <w:r w:rsidRPr="00B37E6E">
        <w:tab/>
        <w:t>(2)</w:t>
      </w:r>
      <w:r w:rsidRPr="00B37E6E">
        <w:tab/>
        <w:t>The information in relation to the aircraft that must be included in the report is as follows:</w:t>
      </w:r>
    </w:p>
    <w:p w:rsidR="00C874A5" w:rsidRPr="00B37E6E" w:rsidRDefault="00C874A5" w:rsidP="00C874A5">
      <w:pPr>
        <w:pStyle w:val="paragraph"/>
      </w:pPr>
      <w:r w:rsidRPr="00B37E6E">
        <w:tab/>
        <w:t>(a)</w:t>
      </w:r>
      <w:r w:rsidRPr="00B37E6E">
        <w:tab/>
        <w:t>details of any person on board the aircraft who has, or had, signs or symptoms of a listed human disease during the flight;</w:t>
      </w:r>
    </w:p>
    <w:p w:rsidR="00C874A5" w:rsidRPr="00B37E6E" w:rsidRDefault="00C874A5" w:rsidP="00C874A5">
      <w:pPr>
        <w:pStyle w:val="paragraph"/>
      </w:pPr>
      <w:r w:rsidRPr="00B37E6E">
        <w:tab/>
        <w:t>(b)</w:t>
      </w:r>
      <w:r w:rsidRPr="00B37E6E">
        <w:tab/>
        <w:t>details of any person on board the aircraft who died during the flight;</w:t>
      </w:r>
    </w:p>
    <w:p w:rsidR="00C874A5" w:rsidRPr="00B37E6E" w:rsidRDefault="00C874A5" w:rsidP="00C874A5">
      <w:pPr>
        <w:pStyle w:val="paragraph"/>
      </w:pPr>
      <w:r w:rsidRPr="00B37E6E">
        <w:tab/>
        <w:t>(c)</w:t>
      </w:r>
      <w:r w:rsidRPr="00B37E6E">
        <w:tab/>
        <w:t>if there are animals or plants (or both) in the cabin of the aircraft—that fact;</w:t>
      </w:r>
    </w:p>
    <w:p w:rsidR="00C874A5" w:rsidRPr="00B37E6E" w:rsidRDefault="00C874A5" w:rsidP="00C874A5">
      <w:pPr>
        <w:pStyle w:val="paragraph"/>
      </w:pPr>
      <w:r w:rsidRPr="00B37E6E">
        <w:tab/>
        <w:t>(d)</w:t>
      </w:r>
      <w:r w:rsidRPr="00B37E6E">
        <w:tab/>
        <w:t>if any animal in the cabin of the aircraft died during the flight—that fact;</w:t>
      </w:r>
    </w:p>
    <w:p w:rsidR="00C874A5" w:rsidRPr="00B37E6E" w:rsidRDefault="00C874A5" w:rsidP="00C874A5">
      <w:pPr>
        <w:pStyle w:val="paragraph"/>
      </w:pPr>
      <w:r w:rsidRPr="00B37E6E">
        <w:tab/>
        <w:t>(e)</w:t>
      </w:r>
      <w:r w:rsidRPr="00B37E6E">
        <w:tab/>
        <w:t xml:space="preserve">if the aircraft is an incoming aircraft and the prescribed </w:t>
      </w:r>
      <w:proofErr w:type="spellStart"/>
      <w:r w:rsidRPr="00B37E6E">
        <w:t>disinsection</w:t>
      </w:r>
      <w:proofErr w:type="spellEnd"/>
      <w:r w:rsidRPr="00B37E6E">
        <w:t xml:space="preserve"> measures for the aircraft have not been taken, or will not have been taken, before the aircraft arrives at its first landing place in Australian territory—that fact.</w:t>
      </w:r>
    </w:p>
    <w:p w:rsidR="00C874A5" w:rsidRPr="00B37E6E" w:rsidRDefault="00C874A5" w:rsidP="00C874A5">
      <w:pPr>
        <w:pStyle w:val="SubsectionHead"/>
      </w:pPr>
      <w:r w:rsidRPr="00B37E6E">
        <w:t>Information that must be included in report—aircraft on non</w:t>
      </w:r>
      <w:r w:rsidR="00B37E6E">
        <w:noBreakHyphen/>
      </w:r>
      <w:r w:rsidRPr="00B37E6E">
        <w:t>scheduled flight</w:t>
      </w:r>
    </w:p>
    <w:p w:rsidR="00C874A5" w:rsidRPr="00B37E6E" w:rsidRDefault="00C874A5" w:rsidP="00C874A5">
      <w:pPr>
        <w:pStyle w:val="subsection"/>
      </w:pPr>
      <w:r w:rsidRPr="00B37E6E">
        <w:tab/>
        <w:t>(3)</w:t>
      </w:r>
      <w:r w:rsidRPr="00B37E6E">
        <w:tab/>
        <w:t>If it is intended that the aircraft enter, or the aircraft enters, Australian territory on a non</w:t>
      </w:r>
      <w:r w:rsidR="00B37E6E">
        <w:noBreakHyphen/>
      </w:r>
      <w:r w:rsidRPr="00B37E6E">
        <w:t xml:space="preserve">scheduled flight, the information in relation to the aircraft that must be included in a report (in addition to the information required by </w:t>
      </w:r>
      <w:r w:rsidR="00B37E6E" w:rsidRPr="00B37E6E">
        <w:t>subsection (</w:t>
      </w:r>
      <w:r w:rsidRPr="00B37E6E">
        <w:t>2)) is as follows:</w:t>
      </w:r>
    </w:p>
    <w:p w:rsidR="00C874A5" w:rsidRPr="00B37E6E" w:rsidRDefault="00C874A5" w:rsidP="00C874A5">
      <w:pPr>
        <w:pStyle w:val="paragraph"/>
      </w:pPr>
      <w:r w:rsidRPr="00B37E6E">
        <w:tab/>
        <w:t>(a)</w:t>
      </w:r>
      <w:r w:rsidRPr="00B37E6E">
        <w:tab/>
        <w:t>information identifying the aircraft;</w:t>
      </w:r>
    </w:p>
    <w:p w:rsidR="00C874A5" w:rsidRPr="00B37E6E" w:rsidRDefault="00C874A5" w:rsidP="00C874A5">
      <w:pPr>
        <w:pStyle w:val="paragraph"/>
      </w:pPr>
      <w:r w:rsidRPr="00B37E6E">
        <w:tab/>
        <w:t>(b)</w:t>
      </w:r>
      <w:r w:rsidRPr="00B37E6E">
        <w:tab/>
        <w:t>the intended first landing place of the aircraft in Australian territory;</w:t>
      </w:r>
    </w:p>
    <w:p w:rsidR="00C874A5" w:rsidRPr="00B37E6E" w:rsidRDefault="00C874A5" w:rsidP="00C874A5">
      <w:pPr>
        <w:pStyle w:val="paragraph"/>
      </w:pPr>
      <w:r w:rsidRPr="00B37E6E">
        <w:tab/>
        <w:t>(c)</w:t>
      </w:r>
      <w:r w:rsidRPr="00B37E6E">
        <w:tab/>
        <w:t xml:space="preserve">the estimated day and time of arrival of the aircraft at the place referred to in </w:t>
      </w:r>
      <w:r w:rsidR="00B37E6E" w:rsidRPr="00B37E6E">
        <w:t>paragraph (</w:t>
      </w:r>
      <w:r w:rsidRPr="00B37E6E">
        <w:t>b);</w:t>
      </w:r>
    </w:p>
    <w:p w:rsidR="00C874A5" w:rsidRPr="00B37E6E" w:rsidRDefault="00C874A5" w:rsidP="00C874A5">
      <w:pPr>
        <w:pStyle w:val="paragraph"/>
      </w:pPr>
      <w:r w:rsidRPr="00B37E6E">
        <w:tab/>
        <w:t>(d)</w:t>
      </w:r>
      <w:r w:rsidRPr="00B37E6E">
        <w:tab/>
        <w:t>the name and contact details of:</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the operator of the aircraft; and</w:t>
      </w:r>
    </w:p>
    <w:p w:rsidR="00C874A5" w:rsidRPr="00B37E6E" w:rsidRDefault="00C874A5" w:rsidP="00C874A5">
      <w:pPr>
        <w:pStyle w:val="paragraphsub"/>
      </w:pPr>
      <w:r w:rsidRPr="00B37E6E">
        <w:tab/>
        <w:t>(ii)</w:t>
      </w:r>
      <w:r w:rsidRPr="00B37E6E">
        <w:tab/>
        <w:t>if the operator is not the owner of the aircraft—the owner of the aircraft;</w:t>
      </w:r>
    </w:p>
    <w:p w:rsidR="00C874A5" w:rsidRPr="00B37E6E" w:rsidRDefault="00C874A5" w:rsidP="00C874A5">
      <w:pPr>
        <w:pStyle w:val="paragraph"/>
      </w:pPr>
      <w:r w:rsidRPr="00B37E6E">
        <w:tab/>
        <w:t>(e)</w:t>
      </w:r>
      <w:r w:rsidRPr="00B37E6E">
        <w:tab/>
        <w:t>details about any animals or plants in the cabin of the aircraft.</w:t>
      </w:r>
    </w:p>
    <w:p w:rsidR="00C874A5" w:rsidRPr="00B37E6E" w:rsidRDefault="00C874A5" w:rsidP="00C874A5">
      <w:pPr>
        <w:pStyle w:val="SubsectionHead"/>
      </w:pPr>
      <w:r w:rsidRPr="00B37E6E">
        <w:t>Manner in which report must be given</w:t>
      </w:r>
    </w:p>
    <w:p w:rsidR="00C874A5" w:rsidRPr="00B37E6E" w:rsidRDefault="00C874A5" w:rsidP="00C874A5">
      <w:pPr>
        <w:pStyle w:val="subsection"/>
      </w:pPr>
      <w:r w:rsidRPr="00B37E6E">
        <w:tab/>
        <w:t>(4)</w:t>
      </w:r>
      <w:r w:rsidRPr="00B37E6E">
        <w:tab/>
        <w:t>The report must be given orally or in writing (including electronically).</w:t>
      </w:r>
    </w:p>
    <w:p w:rsidR="00C874A5" w:rsidRPr="00B37E6E" w:rsidRDefault="00C874A5" w:rsidP="00C874A5">
      <w:pPr>
        <w:pStyle w:val="notetext"/>
      </w:pPr>
      <w:r w:rsidRPr="00B37E6E">
        <w:t>Note:</w:t>
      </w:r>
      <w:r w:rsidRPr="00B37E6E">
        <w:tab/>
        <w:t>The report must be in a form or forms approved by the Director of Biosecurity (see paragraph</w:t>
      </w:r>
      <w:r w:rsidR="00B37E6E" w:rsidRPr="00B37E6E">
        <w:t> </w:t>
      </w:r>
      <w:r w:rsidRPr="00B37E6E">
        <w:t>193(2)(d) of the Act).</w:t>
      </w:r>
    </w:p>
    <w:p w:rsidR="00C874A5" w:rsidRPr="00B37E6E" w:rsidRDefault="00C874A5" w:rsidP="00C874A5">
      <w:pPr>
        <w:pStyle w:val="SubsectionHead"/>
      </w:pPr>
      <w:r w:rsidRPr="00B37E6E">
        <w:t>Person to whom report must be given</w:t>
      </w:r>
    </w:p>
    <w:p w:rsidR="00C874A5" w:rsidRPr="00B37E6E" w:rsidRDefault="00C874A5" w:rsidP="00C874A5">
      <w:pPr>
        <w:pStyle w:val="subsection"/>
      </w:pPr>
      <w:r w:rsidRPr="00B37E6E">
        <w:tab/>
        <w:t>(5)</w:t>
      </w:r>
      <w:r w:rsidRPr="00B37E6E">
        <w:tab/>
        <w:t>The report must be given to a biosecurity official.</w:t>
      </w:r>
    </w:p>
    <w:p w:rsidR="00C874A5" w:rsidRPr="00B37E6E" w:rsidRDefault="00C874A5" w:rsidP="00C874A5">
      <w:pPr>
        <w:pStyle w:val="subsection"/>
      </w:pPr>
      <w:r w:rsidRPr="00B37E6E">
        <w:tab/>
        <w:t>(6)</w:t>
      </w:r>
      <w:r w:rsidRPr="00B37E6E">
        <w:tab/>
        <w:t>If the report is given using an electronic system, the report is taken to have been given to a biosecurity official.</w:t>
      </w:r>
    </w:p>
    <w:p w:rsidR="00C874A5" w:rsidRPr="00B37E6E" w:rsidRDefault="00C874A5" w:rsidP="00C874A5">
      <w:pPr>
        <w:pStyle w:val="SubsectionHead"/>
      </w:pPr>
      <w:r w:rsidRPr="00B37E6E">
        <w:t>When report must be given</w:t>
      </w:r>
    </w:p>
    <w:p w:rsidR="00C874A5" w:rsidRPr="00B37E6E" w:rsidRDefault="00C874A5" w:rsidP="00C874A5">
      <w:pPr>
        <w:pStyle w:val="subsection"/>
      </w:pPr>
      <w:r w:rsidRPr="00B37E6E">
        <w:tab/>
        <w:t>(7)</w:t>
      </w:r>
      <w:r w:rsidRPr="00B37E6E">
        <w:tab/>
        <w:t>The report must be given:</w:t>
      </w:r>
    </w:p>
    <w:p w:rsidR="00C874A5" w:rsidRPr="00B37E6E" w:rsidRDefault="00C874A5" w:rsidP="00C874A5">
      <w:pPr>
        <w:pStyle w:val="paragraph"/>
      </w:pPr>
      <w:r w:rsidRPr="00B37E6E">
        <w:tab/>
        <w:t>(a)</w:t>
      </w:r>
      <w:r w:rsidRPr="00B37E6E">
        <w:tab/>
        <w:t>at the earlier of:</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as close to the top of descent as is operationally practicable before the aircraft is estimated to arrive at its first landing place in Australian territory; and</w:t>
      </w:r>
    </w:p>
    <w:p w:rsidR="00C874A5" w:rsidRPr="00B37E6E" w:rsidRDefault="00C874A5" w:rsidP="00C874A5">
      <w:pPr>
        <w:pStyle w:val="paragraphsub"/>
      </w:pPr>
      <w:r w:rsidRPr="00B37E6E">
        <w:tab/>
        <w:t>(ii)</w:t>
      </w:r>
      <w:r w:rsidRPr="00B37E6E">
        <w:tab/>
        <w:t>30 minutes before the aircraft is estimated to come to a standstill after arriving at its first landing place in Australian territory; or</w:t>
      </w:r>
    </w:p>
    <w:p w:rsidR="00C874A5" w:rsidRPr="00B37E6E" w:rsidRDefault="00C874A5" w:rsidP="00C874A5">
      <w:pPr>
        <w:pStyle w:val="paragraph"/>
      </w:pPr>
      <w:r w:rsidRPr="00B37E6E">
        <w:tab/>
        <w:t>(b)</w:t>
      </w:r>
      <w:r w:rsidRPr="00B37E6E">
        <w:tab/>
        <w:t>at the time specified by a biosecurity official.</w:t>
      </w:r>
    </w:p>
    <w:p w:rsidR="00C874A5" w:rsidRPr="00B37E6E" w:rsidRDefault="00EF72AE" w:rsidP="00C874A5">
      <w:pPr>
        <w:pStyle w:val="ActHead5"/>
      </w:pPr>
      <w:bookmarkStart w:id="69" w:name="_Toc448485968"/>
      <w:r w:rsidRPr="00B37E6E">
        <w:rPr>
          <w:rStyle w:val="CharSectno"/>
        </w:rPr>
        <w:t>48</w:t>
      </w:r>
      <w:r w:rsidR="00C874A5" w:rsidRPr="00B37E6E">
        <w:t xml:space="preserve">  Pre</w:t>
      </w:r>
      <w:r w:rsidR="00B37E6E">
        <w:noBreakHyphen/>
      </w:r>
      <w:r w:rsidR="00C874A5" w:rsidRPr="00B37E6E">
        <w:t>arrival report—vessels other than certain vessels travelling from certain areas in the Torres Strait</w:t>
      </w:r>
      <w:bookmarkEnd w:id="69"/>
    </w:p>
    <w:p w:rsidR="00C874A5" w:rsidRPr="00B37E6E" w:rsidRDefault="00C874A5" w:rsidP="00C874A5">
      <w:pPr>
        <w:pStyle w:val="SubsectionHead"/>
      </w:pPr>
      <w:r w:rsidRPr="00B37E6E">
        <w:t>Application</w:t>
      </w:r>
    </w:p>
    <w:p w:rsidR="00C874A5" w:rsidRPr="00B37E6E" w:rsidRDefault="00C874A5" w:rsidP="00C874A5">
      <w:pPr>
        <w:pStyle w:val="subsection"/>
      </w:pPr>
      <w:r w:rsidRPr="00B37E6E">
        <w:tab/>
        <w:t>(1)</w:t>
      </w:r>
      <w:r w:rsidRPr="00B37E6E">
        <w:tab/>
        <w:t>This section makes provision in relation to a report in relation to a vessel (other than a vessel referred to in subsection</w:t>
      </w:r>
      <w:r w:rsidR="00B37E6E" w:rsidRPr="00B37E6E">
        <w:t> </w:t>
      </w:r>
      <w:r w:rsidR="00EF72AE" w:rsidRPr="00B37E6E">
        <w:t>49</w:t>
      </w:r>
      <w:r w:rsidRPr="00B37E6E">
        <w:t>(1)).</w:t>
      </w:r>
    </w:p>
    <w:p w:rsidR="00C874A5" w:rsidRPr="00B37E6E" w:rsidRDefault="00C874A5" w:rsidP="00C874A5">
      <w:pPr>
        <w:pStyle w:val="notetext"/>
      </w:pPr>
      <w:r w:rsidRPr="00B37E6E">
        <w:t>Note 1:</w:t>
      </w:r>
      <w:r w:rsidRPr="00B37E6E">
        <w:tab/>
        <w:t>Section</w:t>
      </w:r>
      <w:r w:rsidR="00B37E6E" w:rsidRPr="00B37E6E">
        <w:t> </w:t>
      </w:r>
      <w:r w:rsidR="00EF72AE" w:rsidRPr="00B37E6E">
        <w:t>49</w:t>
      </w:r>
      <w:r w:rsidRPr="00B37E6E">
        <w:t xml:space="preserve"> applies in relation to certain vessels on, or intending to make, a voyage commencing in the protected zone or the Torres Strait permanent biosecurity monitoring zone.</w:t>
      </w:r>
    </w:p>
    <w:p w:rsidR="00C874A5" w:rsidRPr="00B37E6E" w:rsidRDefault="00C874A5" w:rsidP="00C874A5">
      <w:pPr>
        <w:pStyle w:val="notetext"/>
      </w:pPr>
      <w:r w:rsidRPr="00B37E6E">
        <w:t>Note 2:</w:t>
      </w:r>
      <w:r w:rsidRPr="00B37E6E">
        <w:tab/>
        <w:t>A failure to give a report containing the information referred to in this section may contravene subsection</w:t>
      </w:r>
      <w:r w:rsidR="00B37E6E" w:rsidRPr="00B37E6E">
        <w:t> </w:t>
      </w:r>
      <w:r w:rsidRPr="00B37E6E">
        <w:t>193(4) of the Act.</w:t>
      </w:r>
    </w:p>
    <w:p w:rsidR="00C874A5" w:rsidRPr="00B37E6E" w:rsidRDefault="00C874A5" w:rsidP="00C874A5">
      <w:pPr>
        <w:pStyle w:val="notetext"/>
      </w:pPr>
      <w:r w:rsidRPr="00B37E6E">
        <w:t>Note 3:</w:t>
      </w:r>
      <w:r w:rsidRPr="00B37E6E">
        <w:tab/>
        <w:t>A report is not required to be given in relation to certain vessels (see section</w:t>
      </w:r>
      <w:r w:rsidR="00B37E6E" w:rsidRPr="00B37E6E">
        <w:t> </w:t>
      </w:r>
      <w:r w:rsidR="00EF72AE" w:rsidRPr="00B37E6E">
        <w:t>51</w:t>
      </w:r>
      <w:r w:rsidRPr="00B37E6E">
        <w:t>).</w:t>
      </w:r>
    </w:p>
    <w:p w:rsidR="00C874A5" w:rsidRPr="00B37E6E" w:rsidRDefault="00C874A5" w:rsidP="00C874A5">
      <w:pPr>
        <w:pStyle w:val="SubsectionHead"/>
      </w:pPr>
      <w:r w:rsidRPr="00B37E6E">
        <w:t>Information that must be included in report</w:t>
      </w:r>
    </w:p>
    <w:p w:rsidR="00C874A5" w:rsidRPr="00B37E6E" w:rsidRDefault="00C874A5" w:rsidP="00C874A5">
      <w:pPr>
        <w:pStyle w:val="subsection"/>
      </w:pPr>
      <w:r w:rsidRPr="00B37E6E">
        <w:tab/>
        <w:t>(2)</w:t>
      </w:r>
      <w:r w:rsidRPr="00B37E6E">
        <w:tab/>
        <w:t>The information in relation to the vessel that must be included in the report is as follows:</w:t>
      </w:r>
    </w:p>
    <w:p w:rsidR="00C874A5" w:rsidRPr="00B37E6E" w:rsidRDefault="00C874A5" w:rsidP="00C874A5">
      <w:pPr>
        <w:pStyle w:val="paragraph"/>
      </w:pPr>
      <w:r w:rsidRPr="00B37E6E">
        <w:tab/>
        <w:t>(a)</w:t>
      </w:r>
      <w:r w:rsidRPr="00B37E6E">
        <w:tab/>
        <w:t>information identifying the vessel and a description of the vessel;</w:t>
      </w:r>
    </w:p>
    <w:p w:rsidR="00C874A5" w:rsidRPr="00B37E6E" w:rsidRDefault="00C874A5" w:rsidP="00C874A5">
      <w:pPr>
        <w:pStyle w:val="paragraph"/>
      </w:pPr>
      <w:r w:rsidRPr="00B37E6E">
        <w:tab/>
        <w:t>(b)</w:t>
      </w:r>
      <w:r w:rsidRPr="00B37E6E">
        <w:tab/>
        <w:t>the name of the person in charge of the vessel and other information identifying the person;</w:t>
      </w:r>
    </w:p>
    <w:p w:rsidR="00C874A5" w:rsidRPr="00B37E6E" w:rsidRDefault="00C874A5" w:rsidP="00C874A5">
      <w:pPr>
        <w:pStyle w:val="paragraph"/>
      </w:pPr>
      <w:r w:rsidRPr="00B37E6E">
        <w:tab/>
        <w:t>(c)</w:t>
      </w:r>
      <w:r w:rsidRPr="00B37E6E">
        <w:tab/>
        <w:t>the name of the officers and crew on board the vessel and other information identifying those persons;</w:t>
      </w:r>
    </w:p>
    <w:p w:rsidR="00C874A5" w:rsidRPr="00B37E6E" w:rsidRDefault="00C874A5" w:rsidP="00C874A5">
      <w:pPr>
        <w:pStyle w:val="paragraph"/>
      </w:pPr>
      <w:r w:rsidRPr="00B37E6E">
        <w:tab/>
        <w:t>(d)</w:t>
      </w:r>
      <w:r w:rsidRPr="00B37E6E">
        <w:tab/>
        <w:t>details of the vessel’s intended voyage in Australian territory;</w:t>
      </w:r>
    </w:p>
    <w:p w:rsidR="00C874A5" w:rsidRPr="00B37E6E" w:rsidRDefault="00C874A5" w:rsidP="00C874A5">
      <w:pPr>
        <w:pStyle w:val="paragraph"/>
      </w:pPr>
      <w:r w:rsidRPr="00B37E6E">
        <w:tab/>
        <w:t>(e)</w:t>
      </w:r>
      <w:r w:rsidRPr="00B37E6E">
        <w:tab/>
        <w:t>the name and contact details of each agent of the vessel at each port the vessel intends to visit during the voyage;</w:t>
      </w:r>
    </w:p>
    <w:p w:rsidR="00C874A5" w:rsidRPr="00B37E6E" w:rsidRDefault="00C874A5" w:rsidP="00C874A5">
      <w:pPr>
        <w:pStyle w:val="paragraph"/>
      </w:pPr>
      <w:r w:rsidRPr="00B37E6E">
        <w:tab/>
        <w:t>(f)</w:t>
      </w:r>
      <w:r w:rsidRPr="00B37E6E">
        <w:tab/>
        <w:t>details of any intended crew changes while the vessel is in Australian territory;</w:t>
      </w:r>
    </w:p>
    <w:p w:rsidR="00C874A5" w:rsidRPr="00B37E6E" w:rsidRDefault="00C874A5" w:rsidP="00C874A5">
      <w:pPr>
        <w:pStyle w:val="paragraph"/>
      </w:pPr>
      <w:r w:rsidRPr="00B37E6E">
        <w:tab/>
        <w:t>(g)</w:t>
      </w:r>
      <w:r w:rsidRPr="00B37E6E">
        <w:tab/>
        <w:t>details of any intended disembarkation of passengers in Australian territory, including:</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the number of passengers intending to disembark; and</w:t>
      </w:r>
    </w:p>
    <w:p w:rsidR="00C874A5" w:rsidRPr="00B37E6E" w:rsidRDefault="00C874A5" w:rsidP="00C874A5">
      <w:pPr>
        <w:pStyle w:val="paragraphsub"/>
      </w:pPr>
      <w:r w:rsidRPr="00B37E6E">
        <w:tab/>
        <w:t>(ii)</w:t>
      </w:r>
      <w:r w:rsidRPr="00B37E6E">
        <w:tab/>
        <w:t>the ports where the passengers are intending to disembark;</w:t>
      </w:r>
    </w:p>
    <w:p w:rsidR="00C874A5" w:rsidRPr="00B37E6E" w:rsidRDefault="00C874A5" w:rsidP="00C874A5">
      <w:pPr>
        <w:pStyle w:val="paragraph"/>
      </w:pPr>
      <w:r w:rsidRPr="00B37E6E">
        <w:tab/>
        <w:t>(h)</w:t>
      </w:r>
      <w:r w:rsidRPr="00B37E6E">
        <w:tab/>
        <w:t>whether the vessel has, in the previous 24 months, visited a port in any region of seasonal pest concern referred to in the approved form;</w:t>
      </w:r>
    </w:p>
    <w:p w:rsidR="00C874A5" w:rsidRPr="00B37E6E" w:rsidRDefault="00C874A5" w:rsidP="00C874A5">
      <w:pPr>
        <w:pStyle w:val="paragraph"/>
      </w:pPr>
      <w:r w:rsidRPr="00B37E6E">
        <w:tab/>
        <w:t>(</w:t>
      </w:r>
      <w:proofErr w:type="spellStart"/>
      <w:r w:rsidRPr="00B37E6E">
        <w:t>i</w:t>
      </w:r>
      <w:proofErr w:type="spellEnd"/>
      <w:r w:rsidRPr="00B37E6E">
        <w:t>)</w:t>
      </w:r>
      <w:r w:rsidRPr="00B37E6E">
        <w:tab/>
        <w:t>if fertiliser, grain, stock feed, seeds or other dry bulk agricultural goods are intended to be loaded onto the vessel at a port in Australian territory and then carried by the vessel to be unloaded at another port in Australian territory—that fact;</w:t>
      </w:r>
    </w:p>
    <w:p w:rsidR="00C874A5" w:rsidRPr="00B37E6E" w:rsidRDefault="00C874A5" w:rsidP="00C874A5">
      <w:pPr>
        <w:pStyle w:val="paragraph"/>
      </w:pPr>
      <w:r w:rsidRPr="00B37E6E">
        <w:tab/>
        <w:t>(j)</w:t>
      </w:r>
      <w:r w:rsidRPr="00B37E6E">
        <w:tab/>
        <w:t xml:space="preserve">if livestock or fertiliser, grain, stock feed, seeds or other dry bulk agricultural goods (the </w:t>
      </w:r>
      <w:r w:rsidRPr="00B37E6E">
        <w:rPr>
          <w:b/>
          <w:i/>
        </w:rPr>
        <w:t>relevant goods</w:t>
      </w:r>
      <w:r w:rsidRPr="00B37E6E">
        <w:t xml:space="preserve">) are, or are intended to be, carried on the vessel during the voyage (the </w:t>
      </w:r>
      <w:r w:rsidRPr="00B37E6E">
        <w:rPr>
          <w:b/>
          <w:i/>
        </w:rPr>
        <w:t>current voyage</w:t>
      </w:r>
      <w:r w:rsidRPr="00B37E6E">
        <w:t>) to which the report relates, or have been carried on the vessel on any previous voyage:</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details of any relevant goods carried, or intended to be carried, by the vessel on the current voyage, including the place of origin of the goods</w:t>
      </w:r>
      <w:r w:rsidR="00166151" w:rsidRPr="00B37E6E">
        <w:t xml:space="preserve"> and any additional information about where the goods were manufactured, grown or obtained required by the approved form</w:t>
      </w:r>
      <w:r w:rsidRPr="00B37E6E">
        <w:t>, each port where the goods are, or are intended to be, loaded onto the vessel, and each port in Australian territory where the goods are, or are intended to be, unloaded; and</w:t>
      </w:r>
    </w:p>
    <w:p w:rsidR="00C874A5" w:rsidRPr="00B37E6E" w:rsidRDefault="00C874A5" w:rsidP="00C874A5">
      <w:pPr>
        <w:pStyle w:val="paragraphsub"/>
      </w:pPr>
      <w:r w:rsidRPr="00B37E6E">
        <w:tab/>
        <w:t>(ii)</w:t>
      </w:r>
      <w:r w:rsidRPr="00B37E6E">
        <w:tab/>
        <w:t xml:space="preserve">details of cleaning, disinfection and </w:t>
      </w:r>
      <w:proofErr w:type="spellStart"/>
      <w:r w:rsidRPr="00B37E6E">
        <w:t>disinsection</w:t>
      </w:r>
      <w:proofErr w:type="spellEnd"/>
      <w:r w:rsidRPr="00B37E6E">
        <w:t xml:space="preserve"> processes carried out, or intended to be carried out, during the current voyage before the vessel’s arrival in Australian territory; and</w:t>
      </w:r>
    </w:p>
    <w:p w:rsidR="00C874A5" w:rsidRPr="00B37E6E" w:rsidRDefault="00C874A5" w:rsidP="00C874A5">
      <w:pPr>
        <w:pStyle w:val="paragraphsub"/>
      </w:pPr>
      <w:r w:rsidRPr="00B37E6E">
        <w:tab/>
        <w:t>(iii)</w:t>
      </w:r>
      <w:r w:rsidRPr="00B37E6E">
        <w:tab/>
        <w:t>details of any goods carried in the holds of the vessel on the vessel’s 15 previous voyages, or on any lower number of the vessel’s previous voyages that may be required by the approved form;</w:t>
      </w:r>
    </w:p>
    <w:p w:rsidR="00C874A5" w:rsidRPr="00B37E6E" w:rsidRDefault="00C874A5" w:rsidP="00C874A5">
      <w:pPr>
        <w:pStyle w:val="paragraph"/>
      </w:pPr>
      <w:r w:rsidRPr="00B37E6E">
        <w:tab/>
        <w:t>(k)</w:t>
      </w:r>
      <w:r w:rsidRPr="00B37E6E">
        <w:tab/>
        <w:t>details of any live plants, or plants that have died, on board the vessel during the voyage, including details of the maintenance history of the plants;</w:t>
      </w:r>
    </w:p>
    <w:p w:rsidR="00C874A5" w:rsidRPr="00B37E6E" w:rsidRDefault="00C874A5" w:rsidP="00C874A5">
      <w:pPr>
        <w:pStyle w:val="paragraph"/>
      </w:pPr>
      <w:r w:rsidRPr="00B37E6E">
        <w:tab/>
        <w:t>(l)</w:t>
      </w:r>
      <w:r w:rsidRPr="00B37E6E">
        <w:tab/>
        <w:t>details of any person on board the vessel who has, or had, during the voyage signs or symptoms of a listed human disease, or signs or symptoms of any other disease that are, or were, not due to:</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a pre</w:t>
      </w:r>
      <w:r w:rsidR="00B37E6E">
        <w:noBreakHyphen/>
      </w:r>
      <w:r w:rsidRPr="00B37E6E">
        <w:t>existing physical condition; or</w:t>
      </w:r>
    </w:p>
    <w:p w:rsidR="00C874A5" w:rsidRPr="00B37E6E" w:rsidRDefault="00C874A5" w:rsidP="00C874A5">
      <w:pPr>
        <w:pStyle w:val="paragraphsub"/>
      </w:pPr>
      <w:r w:rsidRPr="00B37E6E">
        <w:tab/>
        <w:t>(ii)</w:t>
      </w:r>
      <w:r w:rsidRPr="00B37E6E">
        <w:tab/>
        <w:t>an injury; or</w:t>
      </w:r>
    </w:p>
    <w:p w:rsidR="00C874A5" w:rsidRPr="00B37E6E" w:rsidRDefault="00C874A5" w:rsidP="00C874A5">
      <w:pPr>
        <w:pStyle w:val="paragraphsub"/>
      </w:pPr>
      <w:r w:rsidRPr="00B37E6E">
        <w:tab/>
        <w:t>(iii)</w:t>
      </w:r>
      <w:r w:rsidRPr="00B37E6E">
        <w:tab/>
        <w:t>inebriation; or</w:t>
      </w:r>
    </w:p>
    <w:p w:rsidR="00C874A5" w:rsidRPr="00B37E6E" w:rsidRDefault="00C874A5" w:rsidP="00C874A5">
      <w:pPr>
        <w:pStyle w:val="paragraphsub"/>
      </w:pPr>
      <w:r w:rsidRPr="00B37E6E">
        <w:tab/>
        <w:t>(iv)</w:t>
      </w:r>
      <w:r w:rsidRPr="00B37E6E">
        <w:tab/>
        <w:t>the effects of a drug other than alcohol; or</w:t>
      </w:r>
    </w:p>
    <w:p w:rsidR="00C874A5" w:rsidRPr="00B37E6E" w:rsidRDefault="00C874A5" w:rsidP="00C874A5">
      <w:pPr>
        <w:pStyle w:val="paragraphsub"/>
      </w:pPr>
      <w:r w:rsidRPr="00B37E6E">
        <w:tab/>
        <w:t>(v)</w:t>
      </w:r>
      <w:r w:rsidRPr="00B37E6E">
        <w:tab/>
        <w:t>motion sickness;</w:t>
      </w:r>
    </w:p>
    <w:p w:rsidR="00C874A5" w:rsidRPr="00B37E6E" w:rsidRDefault="00C874A5" w:rsidP="00C874A5">
      <w:pPr>
        <w:pStyle w:val="paragraph"/>
      </w:pPr>
      <w:r w:rsidRPr="00B37E6E">
        <w:tab/>
        <w:t>(m)</w:t>
      </w:r>
      <w:r w:rsidRPr="00B37E6E">
        <w:tab/>
        <w:t>details of any person on board the vessel who died during the voyage;</w:t>
      </w:r>
    </w:p>
    <w:p w:rsidR="00C874A5" w:rsidRPr="00B37E6E" w:rsidRDefault="00C874A5" w:rsidP="00C874A5">
      <w:pPr>
        <w:pStyle w:val="paragraph"/>
      </w:pPr>
      <w:r w:rsidRPr="00B37E6E">
        <w:tab/>
        <w:t>(n)</w:t>
      </w:r>
      <w:r w:rsidRPr="00B37E6E">
        <w:tab/>
        <w:t>details of any animals on board the vessel, including the health and condition of the animals and details of any animals that died during the voyage;</w:t>
      </w:r>
    </w:p>
    <w:p w:rsidR="00C874A5" w:rsidRPr="00B37E6E" w:rsidRDefault="00C874A5" w:rsidP="00C874A5">
      <w:pPr>
        <w:pStyle w:val="paragraph"/>
      </w:pPr>
      <w:r w:rsidRPr="00B37E6E">
        <w:tab/>
        <w:t>(o)</w:t>
      </w:r>
      <w:r w:rsidRPr="00B37E6E">
        <w:tab/>
        <w:t>details of any insects on board the vessel since the vessel’s last departure from a port before the report is given;</w:t>
      </w:r>
    </w:p>
    <w:p w:rsidR="00C874A5" w:rsidRPr="00B37E6E" w:rsidRDefault="00C874A5" w:rsidP="00C874A5">
      <w:pPr>
        <w:pStyle w:val="paragraph"/>
      </w:pPr>
      <w:r w:rsidRPr="00B37E6E">
        <w:tab/>
        <w:t>(p)</w:t>
      </w:r>
      <w:r w:rsidRPr="00B37E6E">
        <w:tab/>
        <w:t>details of whether waste on board the vessel is securely contained;</w:t>
      </w:r>
    </w:p>
    <w:p w:rsidR="00C874A5" w:rsidRPr="00B37E6E" w:rsidRDefault="00C874A5" w:rsidP="00C874A5">
      <w:pPr>
        <w:pStyle w:val="paragraph"/>
      </w:pPr>
      <w:r w:rsidRPr="00B37E6E">
        <w:tab/>
        <w:t>(q)</w:t>
      </w:r>
      <w:r w:rsidRPr="00B37E6E">
        <w:tab/>
        <w:t>if the vessel is a foreign vessel—details of any ship sanitation certificate that is in force for the vessel, including:</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details of any treatment or other biosecurity measures that have been taken, or are required to be taken, in relation to the vessel; and</w:t>
      </w:r>
    </w:p>
    <w:p w:rsidR="00C874A5" w:rsidRPr="00B37E6E" w:rsidRDefault="00C874A5" w:rsidP="00C874A5">
      <w:pPr>
        <w:pStyle w:val="paragraphsub"/>
      </w:pPr>
      <w:r w:rsidRPr="00B37E6E">
        <w:tab/>
        <w:t>(ii)</w:t>
      </w:r>
      <w:r w:rsidRPr="00B37E6E">
        <w:tab/>
        <w:t>any extensions of the certificate.</w:t>
      </w:r>
    </w:p>
    <w:p w:rsidR="00C874A5" w:rsidRPr="00B37E6E" w:rsidRDefault="00C874A5" w:rsidP="00C874A5">
      <w:pPr>
        <w:pStyle w:val="SubsectionHead"/>
      </w:pPr>
      <w:r w:rsidRPr="00B37E6E">
        <w:t>Manner in which report must be given</w:t>
      </w:r>
    </w:p>
    <w:p w:rsidR="00C874A5" w:rsidRPr="00B37E6E" w:rsidRDefault="00C874A5" w:rsidP="00C874A5">
      <w:pPr>
        <w:pStyle w:val="subsection"/>
      </w:pPr>
      <w:r w:rsidRPr="00B37E6E">
        <w:tab/>
        <w:t>(3)</w:t>
      </w:r>
      <w:r w:rsidRPr="00B37E6E">
        <w:tab/>
        <w:t>The report must be given:</w:t>
      </w:r>
    </w:p>
    <w:p w:rsidR="00C874A5" w:rsidRPr="00B37E6E" w:rsidRDefault="00C874A5" w:rsidP="00C874A5">
      <w:pPr>
        <w:pStyle w:val="paragraph"/>
      </w:pPr>
      <w:r w:rsidRPr="00B37E6E">
        <w:tab/>
        <w:t>(a)</w:t>
      </w:r>
      <w:r w:rsidRPr="00B37E6E">
        <w:tab/>
        <w:t>if the report relates to a vessel other than a non</w:t>
      </w:r>
      <w:r w:rsidR="00B37E6E">
        <w:noBreakHyphen/>
      </w:r>
      <w:r w:rsidRPr="00B37E6E">
        <w:t>commercial vessel—in writing (including electronically); or</w:t>
      </w:r>
    </w:p>
    <w:p w:rsidR="00C874A5" w:rsidRPr="00B37E6E" w:rsidRDefault="00C874A5" w:rsidP="00C874A5">
      <w:pPr>
        <w:pStyle w:val="paragraph"/>
      </w:pPr>
      <w:r w:rsidRPr="00B37E6E">
        <w:tab/>
        <w:t>(b)</w:t>
      </w:r>
      <w:r w:rsidRPr="00B37E6E">
        <w:tab/>
        <w:t>if the report relates to a non</w:t>
      </w:r>
      <w:r w:rsidR="00B37E6E">
        <w:noBreakHyphen/>
      </w:r>
      <w:r w:rsidRPr="00B37E6E">
        <w:t>commercial vessel—orally or in writing (including electronically).</w:t>
      </w:r>
    </w:p>
    <w:p w:rsidR="00C874A5" w:rsidRPr="00B37E6E" w:rsidRDefault="00C874A5" w:rsidP="00C874A5">
      <w:pPr>
        <w:pStyle w:val="notetext"/>
      </w:pPr>
      <w:r w:rsidRPr="00B37E6E">
        <w:t>Note:</w:t>
      </w:r>
      <w:r w:rsidRPr="00B37E6E">
        <w:tab/>
        <w:t>The report must be in a form or forms approved by the Director of Biosecurity (see paragraph</w:t>
      </w:r>
      <w:r w:rsidR="00B37E6E" w:rsidRPr="00B37E6E">
        <w:t> </w:t>
      </w:r>
      <w:r w:rsidRPr="00B37E6E">
        <w:t>193(2)(d) of the Act).</w:t>
      </w:r>
    </w:p>
    <w:p w:rsidR="00C874A5" w:rsidRPr="00B37E6E" w:rsidRDefault="00C874A5" w:rsidP="00C874A5">
      <w:pPr>
        <w:pStyle w:val="SubsectionHead"/>
      </w:pPr>
      <w:r w:rsidRPr="00B37E6E">
        <w:t>Person to whom report must be given</w:t>
      </w:r>
    </w:p>
    <w:p w:rsidR="00C874A5" w:rsidRPr="00B37E6E" w:rsidRDefault="00C874A5" w:rsidP="00C874A5">
      <w:pPr>
        <w:pStyle w:val="subsection"/>
      </w:pPr>
      <w:r w:rsidRPr="00B37E6E">
        <w:tab/>
        <w:t>(4)</w:t>
      </w:r>
      <w:r w:rsidRPr="00B37E6E">
        <w:tab/>
        <w:t>The report must be given to a biosecurity official or a customs officer.</w:t>
      </w:r>
    </w:p>
    <w:p w:rsidR="00C874A5" w:rsidRPr="00B37E6E" w:rsidRDefault="00C874A5" w:rsidP="00C874A5">
      <w:pPr>
        <w:pStyle w:val="subsection"/>
      </w:pPr>
      <w:r w:rsidRPr="00B37E6E">
        <w:tab/>
        <w:t>(5)</w:t>
      </w:r>
      <w:r w:rsidRPr="00B37E6E">
        <w:tab/>
        <w:t>If the report is given using an electronic system, the report is taken to have been given to a biosecurity official or a customs officer.</w:t>
      </w:r>
    </w:p>
    <w:p w:rsidR="00C874A5" w:rsidRPr="00B37E6E" w:rsidRDefault="00C874A5" w:rsidP="00C874A5">
      <w:pPr>
        <w:pStyle w:val="SubsectionHead"/>
      </w:pPr>
      <w:r w:rsidRPr="00B37E6E">
        <w:t>Time report must be given</w:t>
      </w:r>
    </w:p>
    <w:p w:rsidR="00C874A5" w:rsidRPr="00B37E6E" w:rsidRDefault="00C874A5" w:rsidP="00C874A5">
      <w:pPr>
        <w:pStyle w:val="subsection"/>
      </w:pPr>
      <w:r w:rsidRPr="00B37E6E">
        <w:tab/>
        <w:t>(6)</w:t>
      </w:r>
      <w:r w:rsidRPr="00B37E6E">
        <w:tab/>
        <w:t>The report must be given:</w:t>
      </w:r>
    </w:p>
    <w:p w:rsidR="00C874A5" w:rsidRPr="00B37E6E" w:rsidRDefault="00C874A5" w:rsidP="00C874A5">
      <w:pPr>
        <w:pStyle w:val="paragraph"/>
      </w:pPr>
      <w:r w:rsidRPr="00B37E6E">
        <w:tab/>
        <w:t>(a)</w:t>
      </w:r>
      <w:r w:rsidRPr="00B37E6E">
        <w:tab/>
        <w:t>if the report relates to a vessel other than a non</w:t>
      </w:r>
      <w:r w:rsidR="00B37E6E">
        <w:noBreakHyphen/>
      </w:r>
      <w:r w:rsidRPr="00B37E6E">
        <w:t>commercial vessel—at least 12 hours, but no earlier than 96 hours, before the vessel is estimated to arrive at its first port in Australian territory; or</w:t>
      </w:r>
    </w:p>
    <w:p w:rsidR="00C874A5" w:rsidRPr="00B37E6E" w:rsidRDefault="00C874A5" w:rsidP="00C874A5">
      <w:pPr>
        <w:pStyle w:val="paragraph"/>
      </w:pPr>
      <w:r w:rsidRPr="00B37E6E">
        <w:tab/>
        <w:t>(b)</w:t>
      </w:r>
      <w:r w:rsidRPr="00B37E6E">
        <w:tab/>
        <w:t>if the report relates to a non</w:t>
      </w:r>
      <w:r w:rsidR="00B37E6E">
        <w:noBreakHyphen/>
      </w:r>
      <w:r w:rsidRPr="00B37E6E">
        <w:t>commercial vessel:</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before the vessel departs from its intended last port before arriving in Australian territory but no earlier than 90 days before the vessel is estimated to arrive at its first port in Australian territory; or</w:t>
      </w:r>
    </w:p>
    <w:p w:rsidR="00C874A5" w:rsidRPr="00B37E6E" w:rsidRDefault="00C874A5" w:rsidP="00C874A5">
      <w:pPr>
        <w:pStyle w:val="paragraphsub"/>
      </w:pPr>
      <w:r w:rsidRPr="00B37E6E">
        <w:tab/>
        <w:t>(ii)</w:t>
      </w:r>
      <w:r w:rsidRPr="00B37E6E">
        <w:tab/>
        <w:t>at least 12 hours before the vessel is estimated to arrive at its first port in Australian territory; or</w:t>
      </w:r>
    </w:p>
    <w:p w:rsidR="00C874A5" w:rsidRPr="00B37E6E" w:rsidRDefault="00C874A5" w:rsidP="00C874A5">
      <w:pPr>
        <w:pStyle w:val="paragraph"/>
      </w:pPr>
      <w:r w:rsidRPr="00B37E6E">
        <w:tab/>
        <w:t>(c)</w:t>
      </w:r>
      <w:r w:rsidRPr="00B37E6E">
        <w:tab/>
        <w:t>in any case—at the time specified by a biosecurity official.</w:t>
      </w:r>
    </w:p>
    <w:p w:rsidR="00C874A5" w:rsidRPr="00B37E6E" w:rsidRDefault="00EF72AE" w:rsidP="00C874A5">
      <w:pPr>
        <w:pStyle w:val="ActHead5"/>
      </w:pPr>
      <w:bookmarkStart w:id="70" w:name="_Toc448485969"/>
      <w:r w:rsidRPr="00B37E6E">
        <w:rPr>
          <w:rStyle w:val="CharSectno"/>
        </w:rPr>
        <w:t>49</w:t>
      </w:r>
      <w:r w:rsidR="00C874A5" w:rsidRPr="00B37E6E">
        <w:t xml:space="preserve">  Pre</w:t>
      </w:r>
      <w:r w:rsidR="00B37E6E">
        <w:noBreakHyphen/>
      </w:r>
      <w:r w:rsidR="00C874A5" w:rsidRPr="00B37E6E">
        <w:t>arrival report—certain vessels travelling from certain areas in the Torres Strait</w:t>
      </w:r>
      <w:bookmarkEnd w:id="70"/>
    </w:p>
    <w:p w:rsidR="00C874A5" w:rsidRPr="00B37E6E" w:rsidRDefault="00C874A5" w:rsidP="00C874A5">
      <w:pPr>
        <w:pStyle w:val="SubsectionHead"/>
      </w:pPr>
      <w:r w:rsidRPr="00B37E6E">
        <w:t>Application</w:t>
      </w:r>
    </w:p>
    <w:p w:rsidR="00C874A5" w:rsidRPr="00B37E6E" w:rsidRDefault="00C874A5" w:rsidP="00C874A5">
      <w:pPr>
        <w:pStyle w:val="subsection"/>
      </w:pPr>
      <w:r w:rsidRPr="00B37E6E">
        <w:tab/>
        <w:t>(1)</w:t>
      </w:r>
      <w:r w:rsidRPr="00B37E6E">
        <w:tab/>
        <w:t>This section makes provision in relation to a report in relation to a vessel that:</w:t>
      </w:r>
    </w:p>
    <w:p w:rsidR="00C874A5" w:rsidRPr="00B37E6E" w:rsidRDefault="00C874A5" w:rsidP="00C874A5">
      <w:pPr>
        <w:pStyle w:val="paragraph"/>
      </w:pPr>
      <w:r w:rsidRPr="00B37E6E">
        <w:tab/>
        <w:t>(a)</w:t>
      </w:r>
      <w:r w:rsidRPr="00B37E6E">
        <w:tab/>
        <w:t>is 7 metres or longer; and</w:t>
      </w:r>
    </w:p>
    <w:p w:rsidR="00C874A5" w:rsidRPr="00B37E6E" w:rsidRDefault="00C874A5" w:rsidP="00C874A5">
      <w:pPr>
        <w:pStyle w:val="paragraph"/>
      </w:pPr>
      <w:r w:rsidRPr="00B37E6E">
        <w:tab/>
        <w:t>(b)</w:t>
      </w:r>
      <w:r w:rsidRPr="00B37E6E">
        <w:tab/>
        <w:t>is on, or intends to make, a voyage that:</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commences in the protected zone or the Torres Strait permanent biosecurity monitoring zone; and</w:t>
      </w:r>
    </w:p>
    <w:p w:rsidR="00C874A5" w:rsidRPr="00B37E6E" w:rsidRDefault="00C874A5" w:rsidP="00C874A5">
      <w:pPr>
        <w:pStyle w:val="paragraphsub"/>
      </w:pPr>
      <w:r w:rsidRPr="00B37E6E">
        <w:tab/>
        <w:t>(ii)</w:t>
      </w:r>
      <w:r w:rsidRPr="00B37E6E">
        <w:tab/>
        <w:t>ends at a place in Australian territory other than a place in the protected zone or the Torres Strait permanent biosecurity monitoring zone.</w:t>
      </w:r>
    </w:p>
    <w:p w:rsidR="00C874A5" w:rsidRPr="00B37E6E" w:rsidRDefault="00C874A5" w:rsidP="00C874A5">
      <w:pPr>
        <w:pStyle w:val="notetext"/>
      </w:pPr>
      <w:r w:rsidRPr="00B37E6E">
        <w:t>Note 1:</w:t>
      </w:r>
      <w:r w:rsidRPr="00B37E6E">
        <w:tab/>
        <w:t>Section</w:t>
      </w:r>
      <w:r w:rsidR="00B37E6E" w:rsidRPr="00B37E6E">
        <w:t> </w:t>
      </w:r>
      <w:r w:rsidRPr="00B37E6E">
        <w:t xml:space="preserve">193 of the Act applies in relation to vessels referred to in </w:t>
      </w:r>
      <w:r w:rsidR="00A657FA" w:rsidRPr="00B37E6E">
        <w:t xml:space="preserve">this </w:t>
      </w:r>
      <w:r w:rsidR="00A64B96" w:rsidRPr="00B37E6E">
        <w:t>subsection</w:t>
      </w:r>
      <w:r w:rsidRPr="00B37E6E">
        <w:t xml:space="preserve"> because of the </w:t>
      </w:r>
      <w:r w:rsidRPr="00B37E6E">
        <w:rPr>
          <w:i/>
        </w:rPr>
        <w:t>Biosecurity (Movements between Parts of Australian Territory) Declaration</w:t>
      </w:r>
      <w:r w:rsidR="00B37E6E" w:rsidRPr="00B37E6E">
        <w:rPr>
          <w:i/>
        </w:rPr>
        <w:t> </w:t>
      </w:r>
      <w:r w:rsidRPr="00B37E6E">
        <w:rPr>
          <w:i/>
        </w:rPr>
        <w:t>2016</w:t>
      </w:r>
      <w:r w:rsidRPr="00B37E6E">
        <w:t xml:space="preserve"> and subsection</w:t>
      </w:r>
      <w:r w:rsidR="00B37E6E" w:rsidRPr="00B37E6E">
        <w:t> </w:t>
      </w:r>
      <w:r w:rsidRPr="00B37E6E">
        <w:t>618(1) of the Act. The vessels are treated as having entered Australian territory from outside Australian territory.</w:t>
      </w:r>
    </w:p>
    <w:p w:rsidR="00C874A5" w:rsidRPr="00B37E6E" w:rsidRDefault="00C874A5" w:rsidP="00C874A5">
      <w:pPr>
        <w:pStyle w:val="notetext"/>
      </w:pPr>
      <w:r w:rsidRPr="00B37E6E">
        <w:t>Note 2:</w:t>
      </w:r>
      <w:r w:rsidRPr="00B37E6E">
        <w:tab/>
        <w:t>A failure to give a report containing the information referred to in this section may contravene subsection</w:t>
      </w:r>
      <w:r w:rsidR="00B37E6E" w:rsidRPr="00B37E6E">
        <w:t> </w:t>
      </w:r>
      <w:r w:rsidRPr="00B37E6E">
        <w:t>193(4) of the Act.</w:t>
      </w:r>
    </w:p>
    <w:p w:rsidR="00C874A5" w:rsidRPr="00B37E6E" w:rsidRDefault="00C874A5" w:rsidP="00C874A5">
      <w:pPr>
        <w:pStyle w:val="notetext"/>
      </w:pPr>
      <w:r w:rsidRPr="00B37E6E">
        <w:t>Note 3:</w:t>
      </w:r>
      <w:r w:rsidRPr="00B37E6E">
        <w:tab/>
        <w:t>A report is not required to be given in relation to certain vessels (see section</w:t>
      </w:r>
      <w:r w:rsidR="00B37E6E" w:rsidRPr="00B37E6E">
        <w:t> </w:t>
      </w:r>
      <w:r w:rsidR="00EF72AE" w:rsidRPr="00B37E6E">
        <w:t>51</w:t>
      </w:r>
      <w:r w:rsidRPr="00B37E6E">
        <w:t>).</w:t>
      </w:r>
    </w:p>
    <w:p w:rsidR="00C874A5" w:rsidRPr="00B37E6E" w:rsidRDefault="00C874A5" w:rsidP="00C874A5">
      <w:pPr>
        <w:pStyle w:val="SubsectionHead"/>
      </w:pPr>
      <w:r w:rsidRPr="00B37E6E">
        <w:t>Information that must be included in report</w:t>
      </w:r>
    </w:p>
    <w:p w:rsidR="00C874A5" w:rsidRPr="00B37E6E" w:rsidRDefault="00C874A5" w:rsidP="00C874A5">
      <w:pPr>
        <w:pStyle w:val="subsection"/>
      </w:pPr>
      <w:r w:rsidRPr="00B37E6E">
        <w:tab/>
        <w:t>(2)</w:t>
      </w:r>
      <w:r w:rsidRPr="00B37E6E">
        <w:tab/>
        <w:t>The information in relation to the vessel that must be included in the report is as follows:</w:t>
      </w:r>
    </w:p>
    <w:p w:rsidR="00C874A5" w:rsidRPr="00B37E6E" w:rsidRDefault="00C874A5" w:rsidP="00C874A5">
      <w:pPr>
        <w:pStyle w:val="paragraph"/>
      </w:pPr>
      <w:r w:rsidRPr="00B37E6E">
        <w:tab/>
        <w:t>(a)</w:t>
      </w:r>
      <w:r w:rsidRPr="00B37E6E">
        <w:tab/>
        <w:t>information identifying the vessel and a description of the vessel;</w:t>
      </w:r>
    </w:p>
    <w:p w:rsidR="00C874A5" w:rsidRPr="00B37E6E" w:rsidRDefault="00C874A5" w:rsidP="00C874A5">
      <w:pPr>
        <w:pStyle w:val="paragraph"/>
      </w:pPr>
      <w:r w:rsidRPr="00B37E6E">
        <w:tab/>
        <w:t>(b)</w:t>
      </w:r>
      <w:r w:rsidRPr="00B37E6E">
        <w:tab/>
        <w:t>the name of the person in charge of the vessel and other information identifying the person;</w:t>
      </w:r>
    </w:p>
    <w:p w:rsidR="00C874A5" w:rsidRPr="00B37E6E" w:rsidRDefault="00C874A5" w:rsidP="00C874A5">
      <w:pPr>
        <w:pStyle w:val="paragraph"/>
      </w:pPr>
      <w:r w:rsidRPr="00B37E6E">
        <w:tab/>
        <w:t>(c)</w:t>
      </w:r>
      <w:r w:rsidRPr="00B37E6E">
        <w:tab/>
        <w:t>details of the vessel’s intended voyage;</w:t>
      </w:r>
    </w:p>
    <w:p w:rsidR="00C874A5" w:rsidRPr="00B37E6E" w:rsidRDefault="00C874A5" w:rsidP="00C874A5">
      <w:pPr>
        <w:pStyle w:val="paragraph"/>
      </w:pPr>
      <w:r w:rsidRPr="00B37E6E">
        <w:tab/>
        <w:t>(d)</w:t>
      </w:r>
      <w:r w:rsidRPr="00B37E6E">
        <w:tab/>
        <w:t xml:space="preserve">details of any intended crew changes while the vessel is in a place in Australian territory that is south of the </w:t>
      </w:r>
      <w:r w:rsidR="00E64B38" w:rsidRPr="00B37E6E">
        <w:t>Torres Strait permanent biosecurity monitoring zone</w:t>
      </w:r>
      <w:r w:rsidRPr="00B37E6E">
        <w:t>;</w:t>
      </w:r>
    </w:p>
    <w:p w:rsidR="00C874A5" w:rsidRPr="00B37E6E" w:rsidRDefault="00C874A5" w:rsidP="00C874A5">
      <w:pPr>
        <w:pStyle w:val="paragraph"/>
      </w:pPr>
      <w:r w:rsidRPr="00B37E6E">
        <w:tab/>
        <w:t>(e)</w:t>
      </w:r>
      <w:r w:rsidRPr="00B37E6E">
        <w:tab/>
        <w:t xml:space="preserve">details of any intended disembarkation of passengers in a place in Australian territory that is south of the </w:t>
      </w:r>
      <w:r w:rsidR="00E64B38" w:rsidRPr="00B37E6E">
        <w:t>Torres Strait permanent biosecurity monitoring zone</w:t>
      </w:r>
      <w:r w:rsidRPr="00B37E6E">
        <w:t>, including:</w:t>
      </w:r>
    </w:p>
    <w:p w:rsidR="00C874A5" w:rsidRPr="00B37E6E" w:rsidRDefault="00C874A5" w:rsidP="00C874A5">
      <w:pPr>
        <w:pStyle w:val="paragraphsub"/>
      </w:pPr>
      <w:r w:rsidRPr="00B37E6E">
        <w:tab/>
        <w:t>(</w:t>
      </w:r>
      <w:proofErr w:type="spellStart"/>
      <w:r w:rsidRPr="00B37E6E">
        <w:t>i</w:t>
      </w:r>
      <w:proofErr w:type="spellEnd"/>
      <w:r w:rsidRPr="00B37E6E">
        <w:t>)</w:t>
      </w:r>
      <w:r w:rsidRPr="00B37E6E">
        <w:tab/>
        <w:t>the number of passengers intending to disembark; and</w:t>
      </w:r>
    </w:p>
    <w:p w:rsidR="00C874A5" w:rsidRPr="00B37E6E" w:rsidRDefault="00C874A5" w:rsidP="00C874A5">
      <w:pPr>
        <w:pStyle w:val="paragraphsub"/>
      </w:pPr>
      <w:r w:rsidRPr="00B37E6E">
        <w:tab/>
        <w:t>(ii)</w:t>
      </w:r>
      <w:r w:rsidRPr="00B37E6E">
        <w:tab/>
        <w:t>the ports where the passengers are intending to disembark;</w:t>
      </w:r>
    </w:p>
    <w:p w:rsidR="00C874A5" w:rsidRPr="00B37E6E" w:rsidRDefault="00C874A5" w:rsidP="00C874A5">
      <w:pPr>
        <w:pStyle w:val="paragraph"/>
      </w:pPr>
      <w:r w:rsidRPr="00B37E6E">
        <w:tab/>
        <w:t>(f)</w:t>
      </w:r>
      <w:r w:rsidRPr="00B37E6E">
        <w:tab/>
        <w:t>details about any of the following goods that are on board</w:t>
      </w:r>
      <w:r w:rsidR="008D06BE" w:rsidRPr="00B37E6E">
        <w:t xml:space="preserve"> the vessel</w:t>
      </w:r>
      <w:r w:rsidRPr="00B37E6E">
        <w:t>:</w:t>
      </w:r>
    </w:p>
    <w:p w:rsidR="00C874A5" w:rsidRPr="00B37E6E" w:rsidRDefault="008D06BE" w:rsidP="00C874A5">
      <w:pPr>
        <w:pStyle w:val="paragraphsub"/>
      </w:pPr>
      <w:r w:rsidRPr="00B37E6E">
        <w:tab/>
        <w:t>(</w:t>
      </w:r>
      <w:proofErr w:type="spellStart"/>
      <w:r w:rsidRPr="00B37E6E">
        <w:t>i</w:t>
      </w:r>
      <w:proofErr w:type="spellEnd"/>
      <w:r w:rsidR="00C874A5" w:rsidRPr="00B37E6E">
        <w:t>)</w:t>
      </w:r>
      <w:r w:rsidR="00C874A5" w:rsidRPr="00B37E6E">
        <w:tab/>
        <w:t>fresh fruit or vegetables;</w:t>
      </w:r>
    </w:p>
    <w:p w:rsidR="00C874A5" w:rsidRPr="00B37E6E" w:rsidRDefault="008D06BE" w:rsidP="00C874A5">
      <w:pPr>
        <w:pStyle w:val="paragraphsub"/>
      </w:pPr>
      <w:r w:rsidRPr="00B37E6E">
        <w:tab/>
        <w:t>(ii</w:t>
      </w:r>
      <w:r w:rsidR="00C874A5" w:rsidRPr="00B37E6E">
        <w:t>)</w:t>
      </w:r>
      <w:r w:rsidR="00C874A5" w:rsidRPr="00B37E6E">
        <w:tab/>
        <w:t>live plants;</w:t>
      </w:r>
    </w:p>
    <w:p w:rsidR="00C874A5" w:rsidRPr="00B37E6E" w:rsidRDefault="008D06BE" w:rsidP="00C874A5">
      <w:pPr>
        <w:pStyle w:val="paragraphsub"/>
      </w:pPr>
      <w:r w:rsidRPr="00B37E6E">
        <w:tab/>
        <w:t>(iii</w:t>
      </w:r>
      <w:r w:rsidR="00C874A5" w:rsidRPr="00B37E6E">
        <w:t>)</w:t>
      </w:r>
      <w:r w:rsidR="00C874A5" w:rsidRPr="00B37E6E">
        <w:tab/>
        <w:t>plant products;</w:t>
      </w:r>
    </w:p>
    <w:p w:rsidR="00C874A5" w:rsidRPr="00B37E6E" w:rsidRDefault="00C874A5" w:rsidP="00C874A5">
      <w:pPr>
        <w:pStyle w:val="paragraphsub"/>
      </w:pPr>
      <w:r w:rsidRPr="00B37E6E">
        <w:tab/>
        <w:t>(</w:t>
      </w:r>
      <w:r w:rsidR="008D06BE" w:rsidRPr="00B37E6E">
        <w:t>i</w:t>
      </w:r>
      <w:r w:rsidRPr="00B37E6E">
        <w:t>v)</w:t>
      </w:r>
      <w:r w:rsidRPr="00B37E6E">
        <w:tab/>
        <w:t>animals;</w:t>
      </w:r>
    </w:p>
    <w:p w:rsidR="00C874A5" w:rsidRPr="00B37E6E" w:rsidRDefault="008D06BE" w:rsidP="00C874A5">
      <w:pPr>
        <w:pStyle w:val="paragraphsub"/>
      </w:pPr>
      <w:r w:rsidRPr="00B37E6E">
        <w:tab/>
        <w:t>(v</w:t>
      </w:r>
      <w:r w:rsidR="00C874A5" w:rsidRPr="00B37E6E">
        <w:t>)</w:t>
      </w:r>
      <w:r w:rsidR="00C874A5" w:rsidRPr="00B37E6E">
        <w:tab/>
        <w:t>meat, poultry, eggs, dairy products or other animal products;</w:t>
      </w:r>
    </w:p>
    <w:p w:rsidR="00C874A5" w:rsidRPr="00B37E6E" w:rsidRDefault="008D06BE" w:rsidP="00C874A5">
      <w:pPr>
        <w:pStyle w:val="paragraphsub"/>
      </w:pPr>
      <w:r w:rsidRPr="00B37E6E">
        <w:tab/>
        <w:t>(vi</w:t>
      </w:r>
      <w:r w:rsidR="00C874A5" w:rsidRPr="00B37E6E">
        <w:t>)</w:t>
      </w:r>
      <w:r w:rsidR="00C874A5" w:rsidRPr="00B37E6E">
        <w:tab/>
        <w:t>soil;</w:t>
      </w:r>
    </w:p>
    <w:p w:rsidR="00C874A5" w:rsidRPr="00B37E6E" w:rsidRDefault="008D06BE" w:rsidP="00C874A5">
      <w:pPr>
        <w:pStyle w:val="paragraphsub"/>
      </w:pPr>
      <w:r w:rsidRPr="00B37E6E">
        <w:tab/>
        <w:t>(vii</w:t>
      </w:r>
      <w:r w:rsidR="00C874A5" w:rsidRPr="00B37E6E">
        <w:t>)</w:t>
      </w:r>
      <w:r w:rsidR="00C874A5" w:rsidRPr="00B37E6E">
        <w:tab/>
        <w:t>goods contaminated by soil;</w:t>
      </w:r>
    </w:p>
    <w:p w:rsidR="008D06BE" w:rsidRPr="00B37E6E" w:rsidRDefault="008D06BE" w:rsidP="008D06BE">
      <w:pPr>
        <w:pStyle w:val="paragraph"/>
      </w:pPr>
      <w:r w:rsidRPr="00B37E6E">
        <w:tab/>
        <w:t>(g)</w:t>
      </w:r>
      <w:r w:rsidRPr="00B37E6E">
        <w:tab/>
        <w:t>details, as required by the approved form, about any other goods that are on board the vessel;</w:t>
      </w:r>
    </w:p>
    <w:p w:rsidR="00C874A5" w:rsidRPr="00B37E6E" w:rsidRDefault="008D06BE" w:rsidP="00C874A5">
      <w:pPr>
        <w:pStyle w:val="paragraph"/>
      </w:pPr>
      <w:r w:rsidRPr="00B37E6E">
        <w:tab/>
        <w:t>(h</w:t>
      </w:r>
      <w:r w:rsidR="00C874A5" w:rsidRPr="00B37E6E">
        <w:t>)</w:t>
      </w:r>
      <w:r w:rsidR="00C874A5" w:rsidRPr="00B37E6E">
        <w:tab/>
        <w:t>if there is any evidence of insect infestation on board the vessel—details of the evidence.</w:t>
      </w:r>
    </w:p>
    <w:p w:rsidR="00C874A5" w:rsidRPr="00B37E6E" w:rsidRDefault="00C874A5" w:rsidP="00C874A5">
      <w:pPr>
        <w:pStyle w:val="SubsectionHead"/>
      </w:pPr>
      <w:r w:rsidRPr="00B37E6E">
        <w:t>Manner in which report must be given</w:t>
      </w:r>
    </w:p>
    <w:p w:rsidR="00C874A5" w:rsidRPr="00B37E6E" w:rsidRDefault="00C874A5" w:rsidP="00C874A5">
      <w:pPr>
        <w:pStyle w:val="subsection"/>
      </w:pPr>
      <w:r w:rsidRPr="00B37E6E">
        <w:tab/>
        <w:t>(3)</w:t>
      </w:r>
      <w:r w:rsidRPr="00B37E6E">
        <w:tab/>
        <w:t>The report must be given orally or in writing (including electronically).</w:t>
      </w:r>
    </w:p>
    <w:p w:rsidR="00C874A5" w:rsidRPr="00B37E6E" w:rsidRDefault="00C874A5" w:rsidP="00C874A5">
      <w:pPr>
        <w:pStyle w:val="notetext"/>
      </w:pPr>
      <w:r w:rsidRPr="00B37E6E">
        <w:t>Note:</w:t>
      </w:r>
      <w:r w:rsidRPr="00B37E6E">
        <w:tab/>
        <w:t>The report must be in a form or forms approved by the Director of Biosecurity (see paragraph</w:t>
      </w:r>
      <w:r w:rsidR="00B37E6E" w:rsidRPr="00B37E6E">
        <w:t> </w:t>
      </w:r>
      <w:r w:rsidRPr="00B37E6E">
        <w:t>193(2)(d) of the Act).</w:t>
      </w:r>
    </w:p>
    <w:p w:rsidR="00C874A5" w:rsidRPr="00B37E6E" w:rsidRDefault="00C874A5" w:rsidP="00C874A5">
      <w:pPr>
        <w:pStyle w:val="SubsectionHead"/>
      </w:pPr>
      <w:r w:rsidRPr="00B37E6E">
        <w:t>Person to whom report must be given</w:t>
      </w:r>
    </w:p>
    <w:p w:rsidR="00C874A5" w:rsidRPr="00B37E6E" w:rsidRDefault="00C874A5" w:rsidP="00C874A5">
      <w:pPr>
        <w:pStyle w:val="subsection"/>
      </w:pPr>
      <w:r w:rsidRPr="00B37E6E">
        <w:tab/>
        <w:t>(4)</w:t>
      </w:r>
      <w:r w:rsidRPr="00B37E6E">
        <w:tab/>
        <w:t>The report must be given to a biosecurity official or a customs officer.</w:t>
      </w:r>
    </w:p>
    <w:p w:rsidR="00C874A5" w:rsidRPr="00B37E6E" w:rsidRDefault="00C874A5" w:rsidP="00C874A5">
      <w:pPr>
        <w:pStyle w:val="subsection"/>
      </w:pPr>
      <w:r w:rsidRPr="00B37E6E">
        <w:tab/>
        <w:t>(5)</w:t>
      </w:r>
      <w:r w:rsidRPr="00B37E6E">
        <w:tab/>
        <w:t>If the report is given using an electronic system, the report is taken to have been given to a biosecurity official or a customs officer.</w:t>
      </w:r>
    </w:p>
    <w:p w:rsidR="00C874A5" w:rsidRPr="00B37E6E" w:rsidRDefault="00C874A5" w:rsidP="00C874A5">
      <w:pPr>
        <w:pStyle w:val="SubsectionHead"/>
      </w:pPr>
      <w:r w:rsidRPr="00B37E6E">
        <w:t>Time report must be given</w:t>
      </w:r>
    </w:p>
    <w:p w:rsidR="00C874A5" w:rsidRPr="00B37E6E" w:rsidRDefault="00C874A5" w:rsidP="00C874A5">
      <w:pPr>
        <w:pStyle w:val="subsection"/>
      </w:pPr>
      <w:r w:rsidRPr="00B37E6E">
        <w:tab/>
        <w:t>(6)</w:t>
      </w:r>
      <w:r w:rsidRPr="00B37E6E">
        <w:tab/>
        <w:t>The report must be given at least 12 hours, but no earlier than 96 hours, before the vessel is estimated to arrive at its first port in Australian territory.</w:t>
      </w:r>
    </w:p>
    <w:p w:rsidR="00C874A5" w:rsidRPr="00B37E6E" w:rsidRDefault="00EF72AE" w:rsidP="00C874A5">
      <w:pPr>
        <w:pStyle w:val="ActHead5"/>
      </w:pPr>
      <w:bookmarkStart w:id="71" w:name="_Toc448485970"/>
      <w:r w:rsidRPr="00B37E6E">
        <w:rPr>
          <w:rStyle w:val="CharSectno"/>
        </w:rPr>
        <w:t>50</w:t>
      </w:r>
      <w:r w:rsidR="00C874A5" w:rsidRPr="00B37E6E">
        <w:t xml:space="preserve">  Exceptions to requirement to give pre</w:t>
      </w:r>
      <w:r w:rsidR="00B37E6E">
        <w:noBreakHyphen/>
      </w:r>
      <w:r w:rsidR="00C874A5" w:rsidRPr="00B37E6E">
        <w:t>arrival report—aircraft</w:t>
      </w:r>
      <w:bookmarkEnd w:id="71"/>
    </w:p>
    <w:p w:rsidR="00C874A5" w:rsidRPr="00B37E6E" w:rsidRDefault="00C874A5" w:rsidP="00C874A5">
      <w:pPr>
        <w:pStyle w:val="SubsectionHead"/>
      </w:pPr>
      <w:r w:rsidRPr="00B37E6E">
        <w:t>Aircraft on scheduled flight</w:t>
      </w:r>
    </w:p>
    <w:p w:rsidR="00C874A5" w:rsidRPr="00B37E6E" w:rsidRDefault="00C874A5" w:rsidP="00C874A5">
      <w:pPr>
        <w:pStyle w:val="subsection"/>
      </w:pPr>
      <w:r w:rsidRPr="00B37E6E">
        <w:tab/>
        <w:t>(1)</w:t>
      </w:r>
      <w:r w:rsidRPr="00B37E6E">
        <w:tab/>
        <w:t>The operator of an aircraft that is intended to enter, or that enters, Australian territory on a scheduled flight is not required to give a report under section</w:t>
      </w:r>
      <w:r w:rsidR="00B37E6E" w:rsidRPr="00B37E6E">
        <w:t> </w:t>
      </w:r>
      <w:r w:rsidRPr="00B37E6E">
        <w:t>193 of the Act if:</w:t>
      </w:r>
    </w:p>
    <w:p w:rsidR="00C874A5" w:rsidRPr="00B37E6E" w:rsidRDefault="00C874A5" w:rsidP="00C874A5">
      <w:pPr>
        <w:pStyle w:val="paragraph"/>
      </w:pPr>
      <w:r w:rsidRPr="00B37E6E">
        <w:tab/>
        <w:t>(a)</w:t>
      </w:r>
      <w:r w:rsidRPr="00B37E6E">
        <w:tab/>
        <w:t>at the time the report is required to be given, there is no information to give; or</w:t>
      </w:r>
    </w:p>
    <w:p w:rsidR="00C874A5" w:rsidRPr="00B37E6E" w:rsidRDefault="00C874A5" w:rsidP="00C874A5">
      <w:pPr>
        <w:pStyle w:val="paragraph"/>
      </w:pPr>
      <w:r w:rsidRPr="00B37E6E">
        <w:tab/>
        <w:t>(b)</w:t>
      </w:r>
      <w:r w:rsidRPr="00B37E6E">
        <w:tab/>
        <w:t>the aircraft is not intended to land at a landing place in Australian territory; or</w:t>
      </w:r>
    </w:p>
    <w:p w:rsidR="00C874A5" w:rsidRPr="00B37E6E" w:rsidRDefault="00C874A5" w:rsidP="00C874A5">
      <w:pPr>
        <w:pStyle w:val="paragraph"/>
      </w:pPr>
      <w:r w:rsidRPr="00B37E6E">
        <w:tab/>
        <w:t>(c)</w:t>
      </w:r>
      <w:r w:rsidRPr="00B37E6E">
        <w:tab/>
        <w:t xml:space="preserve">the aircraft is an </w:t>
      </w:r>
      <w:r w:rsidR="0096318C" w:rsidRPr="00B37E6E">
        <w:t>exempt exposed conveyance</w:t>
      </w:r>
      <w:r w:rsidRPr="00B37E6E">
        <w:t>.</w:t>
      </w:r>
    </w:p>
    <w:p w:rsidR="00C874A5" w:rsidRPr="00B37E6E" w:rsidRDefault="00C874A5" w:rsidP="00C874A5">
      <w:pPr>
        <w:pStyle w:val="notetext"/>
      </w:pPr>
      <w:r w:rsidRPr="00B37E6E">
        <w:t>Note:</w:t>
      </w:r>
      <w:r w:rsidRPr="00B37E6E">
        <w:tab/>
        <w:t>If none of the circumstances prescribed by subsection</w:t>
      </w:r>
      <w:r w:rsidR="00B37E6E" w:rsidRPr="00B37E6E">
        <w:t> </w:t>
      </w:r>
      <w:r w:rsidR="00EF72AE" w:rsidRPr="00B37E6E">
        <w:t>47</w:t>
      </w:r>
      <w:r w:rsidRPr="00B37E6E">
        <w:t>(2) apply in relation to an aircraft on a scheduled flight, the operator of the aircraft is not required to give a report.</w:t>
      </w:r>
    </w:p>
    <w:p w:rsidR="00C874A5" w:rsidRPr="00B37E6E" w:rsidRDefault="00C874A5" w:rsidP="00C874A5">
      <w:pPr>
        <w:pStyle w:val="SubsectionHead"/>
      </w:pPr>
      <w:r w:rsidRPr="00B37E6E">
        <w:t>Aircraft on non</w:t>
      </w:r>
      <w:r w:rsidR="00B37E6E">
        <w:noBreakHyphen/>
      </w:r>
      <w:r w:rsidRPr="00B37E6E">
        <w:t>scheduled flight</w:t>
      </w:r>
    </w:p>
    <w:p w:rsidR="00C874A5" w:rsidRPr="00B37E6E" w:rsidRDefault="00C874A5" w:rsidP="00C874A5">
      <w:pPr>
        <w:pStyle w:val="subsection"/>
      </w:pPr>
      <w:r w:rsidRPr="00B37E6E">
        <w:tab/>
        <w:t>(2)</w:t>
      </w:r>
      <w:r w:rsidRPr="00B37E6E">
        <w:tab/>
        <w:t>The operator of an aircraft that is intended to enter, or that enters, Australian territory on a non</w:t>
      </w:r>
      <w:r w:rsidR="00B37E6E">
        <w:noBreakHyphen/>
      </w:r>
      <w:r w:rsidRPr="00B37E6E">
        <w:t>scheduled flight is not required to give a report under section</w:t>
      </w:r>
      <w:r w:rsidR="00B37E6E" w:rsidRPr="00B37E6E">
        <w:t> </w:t>
      </w:r>
      <w:r w:rsidRPr="00B37E6E">
        <w:t>193 of the Act if:</w:t>
      </w:r>
    </w:p>
    <w:p w:rsidR="00C874A5" w:rsidRPr="00B37E6E" w:rsidRDefault="00C874A5" w:rsidP="00C874A5">
      <w:pPr>
        <w:pStyle w:val="paragraph"/>
      </w:pPr>
      <w:r w:rsidRPr="00B37E6E">
        <w:tab/>
        <w:t>(a)</w:t>
      </w:r>
      <w:r w:rsidRPr="00B37E6E">
        <w:tab/>
        <w:t>the aircraft is not intended to land at a landing place in Australian territory; or</w:t>
      </w:r>
    </w:p>
    <w:p w:rsidR="00C874A5" w:rsidRPr="00B37E6E" w:rsidRDefault="00C874A5" w:rsidP="00C874A5">
      <w:pPr>
        <w:pStyle w:val="paragraph"/>
      </w:pPr>
      <w:r w:rsidRPr="00B37E6E">
        <w:tab/>
        <w:t>(b)</w:t>
      </w:r>
      <w:r w:rsidRPr="00B37E6E">
        <w:tab/>
        <w:t xml:space="preserve">the aircraft is an </w:t>
      </w:r>
      <w:r w:rsidR="0096318C" w:rsidRPr="00B37E6E">
        <w:t>exempt exposed conveyance</w:t>
      </w:r>
      <w:r w:rsidRPr="00B37E6E">
        <w:t>.</w:t>
      </w:r>
    </w:p>
    <w:p w:rsidR="00C874A5" w:rsidRPr="00B37E6E" w:rsidRDefault="00C874A5" w:rsidP="00C874A5">
      <w:pPr>
        <w:pStyle w:val="notetext"/>
      </w:pPr>
      <w:r w:rsidRPr="00B37E6E">
        <w:t>Note:</w:t>
      </w:r>
      <w:r w:rsidRPr="00B37E6E">
        <w:tab/>
        <w:t>Unless this subsection applies in relation to the operator of an aircraft on a non</w:t>
      </w:r>
      <w:r w:rsidR="00B37E6E">
        <w:noBreakHyphen/>
      </w:r>
      <w:r w:rsidRPr="00B37E6E">
        <w:t>scheduled flight, the operator must give a report as required by section</w:t>
      </w:r>
      <w:r w:rsidR="00B37E6E" w:rsidRPr="00B37E6E">
        <w:t> </w:t>
      </w:r>
      <w:r w:rsidR="00EF72AE" w:rsidRPr="00B37E6E">
        <w:t>47</w:t>
      </w:r>
      <w:r w:rsidRPr="00B37E6E">
        <w:t>.</w:t>
      </w:r>
    </w:p>
    <w:p w:rsidR="00C874A5" w:rsidRPr="00B37E6E" w:rsidRDefault="00EF72AE" w:rsidP="00C874A5">
      <w:pPr>
        <w:pStyle w:val="ActHead5"/>
      </w:pPr>
      <w:bookmarkStart w:id="72" w:name="_Toc448485971"/>
      <w:r w:rsidRPr="00B37E6E">
        <w:rPr>
          <w:rStyle w:val="CharSectno"/>
        </w:rPr>
        <w:t>51</w:t>
      </w:r>
      <w:r w:rsidR="00C874A5" w:rsidRPr="00B37E6E">
        <w:t xml:space="preserve">  Exceptions to requirement to give pre</w:t>
      </w:r>
      <w:r w:rsidR="00B37E6E">
        <w:noBreakHyphen/>
      </w:r>
      <w:r w:rsidR="00C874A5" w:rsidRPr="00B37E6E">
        <w:t>arrival report—vessels</w:t>
      </w:r>
      <w:bookmarkEnd w:id="72"/>
    </w:p>
    <w:p w:rsidR="00C874A5" w:rsidRPr="00B37E6E" w:rsidRDefault="00C874A5" w:rsidP="00C874A5">
      <w:pPr>
        <w:pStyle w:val="subsection"/>
      </w:pPr>
      <w:r w:rsidRPr="00B37E6E">
        <w:tab/>
      </w:r>
      <w:r w:rsidRPr="00B37E6E">
        <w:tab/>
        <w:t>The operator of a vessel that is intended to enter, or that enters, Australian territory is not required to give a report under section</w:t>
      </w:r>
      <w:r w:rsidR="00B37E6E" w:rsidRPr="00B37E6E">
        <w:t> </w:t>
      </w:r>
      <w:r w:rsidRPr="00B37E6E">
        <w:t>193 of the Act if:</w:t>
      </w:r>
    </w:p>
    <w:p w:rsidR="00C874A5" w:rsidRPr="00B37E6E" w:rsidRDefault="00C874A5" w:rsidP="00C874A5">
      <w:pPr>
        <w:pStyle w:val="paragraph"/>
      </w:pPr>
      <w:r w:rsidRPr="00B37E6E">
        <w:tab/>
        <w:t>(a)</w:t>
      </w:r>
      <w:r w:rsidRPr="00B37E6E">
        <w:tab/>
        <w:t>the vessel is not intended to be moored at a port in Australian territory or to be stationary at any place in Australian territory; or</w:t>
      </w:r>
    </w:p>
    <w:p w:rsidR="00C874A5" w:rsidRPr="00B37E6E" w:rsidRDefault="00C874A5" w:rsidP="00C874A5">
      <w:pPr>
        <w:pStyle w:val="paragraph"/>
      </w:pPr>
      <w:r w:rsidRPr="00B37E6E">
        <w:tab/>
        <w:t>(b)</w:t>
      </w:r>
      <w:r w:rsidRPr="00B37E6E">
        <w:tab/>
        <w:t xml:space="preserve">the vessel is an </w:t>
      </w:r>
      <w:r w:rsidR="0096318C" w:rsidRPr="00B37E6E">
        <w:t>exempt exposed conveyance</w:t>
      </w:r>
      <w:r w:rsidRPr="00B37E6E">
        <w:t>.</w:t>
      </w:r>
    </w:p>
    <w:p w:rsidR="008E45DF" w:rsidRPr="00B37E6E" w:rsidRDefault="008E45DF" w:rsidP="008E45DF">
      <w:pPr>
        <w:pStyle w:val="ActHead2"/>
        <w:pageBreakBefore/>
      </w:pPr>
      <w:bookmarkStart w:id="73" w:name="_Toc448485972"/>
      <w:r w:rsidRPr="00B37E6E">
        <w:rPr>
          <w:rStyle w:val="CharPartNo"/>
        </w:rPr>
        <w:t>Part</w:t>
      </w:r>
      <w:r w:rsidR="00B37E6E" w:rsidRPr="00B37E6E">
        <w:rPr>
          <w:rStyle w:val="CharPartNo"/>
        </w:rPr>
        <w:t> </w:t>
      </w:r>
      <w:r w:rsidRPr="00B37E6E">
        <w:rPr>
          <w:rStyle w:val="CharPartNo"/>
        </w:rPr>
        <w:t>2</w:t>
      </w:r>
      <w:r w:rsidRPr="00B37E6E">
        <w:t>—</w:t>
      </w:r>
      <w:r w:rsidRPr="00B37E6E">
        <w:rPr>
          <w:rStyle w:val="CharPartText"/>
        </w:rPr>
        <w:t>Conveyances entering Australian territory</w:t>
      </w:r>
      <w:bookmarkEnd w:id="73"/>
    </w:p>
    <w:p w:rsidR="002F1A4C" w:rsidRPr="00B37E6E" w:rsidRDefault="002F1A4C" w:rsidP="002F1A4C">
      <w:pPr>
        <w:pStyle w:val="Header"/>
      </w:pPr>
      <w:r w:rsidRPr="00B37E6E">
        <w:rPr>
          <w:rStyle w:val="CharDivNo"/>
        </w:rPr>
        <w:t xml:space="preserve"> </w:t>
      </w:r>
      <w:r w:rsidRPr="00B37E6E">
        <w:rPr>
          <w:rStyle w:val="CharDivText"/>
        </w:rPr>
        <w:t xml:space="preserve"> </w:t>
      </w:r>
    </w:p>
    <w:p w:rsidR="005D6261" w:rsidRPr="00B37E6E" w:rsidRDefault="00EF72AE" w:rsidP="005D6261">
      <w:pPr>
        <w:pStyle w:val="ActHead5"/>
      </w:pPr>
      <w:bookmarkStart w:id="74" w:name="_Toc448485973"/>
      <w:r w:rsidRPr="00B37E6E">
        <w:rPr>
          <w:rStyle w:val="CharSectno"/>
        </w:rPr>
        <w:t>52</w:t>
      </w:r>
      <w:r w:rsidR="005D6261" w:rsidRPr="00B37E6E">
        <w:t xml:space="preserve">  Conveyance becomes subject to biosecurity control if exposed to certain goods</w:t>
      </w:r>
      <w:bookmarkEnd w:id="74"/>
    </w:p>
    <w:p w:rsidR="005D6261" w:rsidRPr="00B37E6E" w:rsidRDefault="005D6261" w:rsidP="005D6261">
      <w:pPr>
        <w:pStyle w:val="subsection"/>
      </w:pPr>
      <w:r w:rsidRPr="00B37E6E">
        <w:tab/>
      </w:r>
      <w:r w:rsidRPr="00B37E6E">
        <w:tab/>
        <w:t>For subparagraph</w:t>
      </w:r>
      <w:r w:rsidR="00B37E6E" w:rsidRPr="00B37E6E">
        <w:t> </w:t>
      </w:r>
      <w:r w:rsidRPr="00B37E6E">
        <w:t>192(1)(a)(iii) of the Act, the following kinds of goods are prescribed in relation to a conveyance that is exposed to the goods:</w:t>
      </w:r>
    </w:p>
    <w:p w:rsidR="005D6261" w:rsidRPr="00B37E6E" w:rsidRDefault="005D6261" w:rsidP="005D6261">
      <w:pPr>
        <w:pStyle w:val="paragraph"/>
      </w:pPr>
      <w:r w:rsidRPr="00B37E6E">
        <w:tab/>
        <w:t>(a)</w:t>
      </w:r>
      <w:r w:rsidRPr="00B37E6E">
        <w:tab/>
        <w:t>prohibited goods that are in physical contact with the conveyance;</w:t>
      </w:r>
    </w:p>
    <w:p w:rsidR="005D6261" w:rsidRPr="00B37E6E" w:rsidRDefault="005D6261" w:rsidP="005D6261">
      <w:pPr>
        <w:pStyle w:val="paragraph"/>
      </w:pPr>
      <w:r w:rsidRPr="00B37E6E">
        <w:tab/>
        <w:t>(b)</w:t>
      </w:r>
      <w:r w:rsidRPr="00B37E6E">
        <w:tab/>
        <w:t>suspended goods that are in physical contact with the conveyance;</w:t>
      </w:r>
    </w:p>
    <w:p w:rsidR="005D6261" w:rsidRPr="00B37E6E" w:rsidRDefault="005D6261" w:rsidP="005D6261">
      <w:pPr>
        <w:pStyle w:val="paragraph"/>
      </w:pPr>
      <w:r w:rsidRPr="00B37E6E">
        <w:tab/>
        <w:t>(c)</w:t>
      </w:r>
      <w:r w:rsidRPr="00B37E6E">
        <w:tab/>
        <w:t>animals that are:</w:t>
      </w:r>
    </w:p>
    <w:p w:rsidR="005D6261" w:rsidRPr="00B37E6E" w:rsidRDefault="005D6261" w:rsidP="005D6261">
      <w:pPr>
        <w:pStyle w:val="paragraphsub"/>
      </w:pPr>
      <w:r w:rsidRPr="00B37E6E">
        <w:tab/>
        <w:t>(</w:t>
      </w:r>
      <w:proofErr w:type="spellStart"/>
      <w:r w:rsidRPr="00B37E6E">
        <w:t>i</w:t>
      </w:r>
      <w:proofErr w:type="spellEnd"/>
      <w:r w:rsidRPr="00B37E6E">
        <w:t>)</w:t>
      </w:r>
      <w:r w:rsidRPr="00B37E6E">
        <w:tab/>
        <w:t>conditionally non</w:t>
      </w:r>
      <w:r w:rsidR="00B37E6E">
        <w:noBreakHyphen/>
      </w:r>
      <w:r w:rsidRPr="00B37E6E">
        <w:t>prohibited goods; and</w:t>
      </w:r>
    </w:p>
    <w:p w:rsidR="005D6261" w:rsidRPr="00B37E6E" w:rsidRDefault="005D6261" w:rsidP="005D6261">
      <w:pPr>
        <w:pStyle w:val="paragraphsub"/>
      </w:pPr>
      <w:r w:rsidRPr="00B37E6E">
        <w:tab/>
        <w:t>(ii)</w:t>
      </w:r>
      <w:r w:rsidRPr="00B37E6E">
        <w:tab/>
        <w:t>in physical contact with the conveyance;</w:t>
      </w:r>
    </w:p>
    <w:p w:rsidR="005D6261" w:rsidRPr="00B37E6E" w:rsidRDefault="005D6261" w:rsidP="005D6261">
      <w:pPr>
        <w:pStyle w:val="paragraph"/>
      </w:pPr>
      <w:r w:rsidRPr="00B37E6E">
        <w:tab/>
        <w:t>(d)</w:t>
      </w:r>
      <w:r w:rsidRPr="00B37E6E">
        <w:tab/>
        <w:t>goods in or on which a pest is present, if the pest, or any part of the pest, is transferred onto the conveyance;</w:t>
      </w:r>
    </w:p>
    <w:p w:rsidR="005D6261" w:rsidRPr="00B37E6E" w:rsidRDefault="005D6261" w:rsidP="005D6261">
      <w:pPr>
        <w:pStyle w:val="paragraph"/>
      </w:pPr>
      <w:r w:rsidRPr="00B37E6E">
        <w:tab/>
        <w:t>(e)</w:t>
      </w:r>
      <w:r w:rsidRPr="00B37E6E">
        <w:tab/>
        <w:t>goods from which animal material, plant material or soil is transferred onto the conveyance.</w:t>
      </w:r>
    </w:p>
    <w:p w:rsidR="005D6261" w:rsidRPr="00B37E6E" w:rsidRDefault="00EF72AE" w:rsidP="005D6261">
      <w:pPr>
        <w:pStyle w:val="ActHead5"/>
      </w:pPr>
      <w:bookmarkStart w:id="75" w:name="_Toc448485974"/>
      <w:r w:rsidRPr="00B37E6E">
        <w:rPr>
          <w:rStyle w:val="CharSectno"/>
        </w:rPr>
        <w:t>53</w:t>
      </w:r>
      <w:r w:rsidR="005D6261" w:rsidRPr="00B37E6E">
        <w:t xml:space="preserve">  Persons on incoming aircraft or vessel required to provide information to assess level of biosecurity risk</w:t>
      </w:r>
      <w:bookmarkEnd w:id="75"/>
    </w:p>
    <w:p w:rsidR="005D6261" w:rsidRPr="00B37E6E" w:rsidRDefault="005D6261" w:rsidP="005D6261">
      <w:pPr>
        <w:pStyle w:val="subsection"/>
      </w:pPr>
      <w:r w:rsidRPr="00B37E6E">
        <w:tab/>
      </w:r>
      <w:r w:rsidRPr="00B37E6E">
        <w:tab/>
        <w:t>For paragraph</w:t>
      </w:r>
      <w:r w:rsidR="00B37E6E" w:rsidRPr="00B37E6E">
        <w:t> </w:t>
      </w:r>
      <w:r w:rsidRPr="00B37E6E">
        <w:t>196(1)(b) of the Act, the following classes of person are prescribed:</w:t>
      </w:r>
    </w:p>
    <w:p w:rsidR="005D6261" w:rsidRPr="00B37E6E" w:rsidRDefault="005D6261" w:rsidP="005D6261">
      <w:pPr>
        <w:pStyle w:val="paragraph"/>
      </w:pPr>
      <w:r w:rsidRPr="00B37E6E">
        <w:tab/>
        <w:t>(a)</w:t>
      </w:r>
      <w:r w:rsidRPr="00B37E6E">
        <w:tab/>
        <w:t>persons who were, are, or will be, passengers on an incoming aircraft or vessel;</w:t>
      </w:r>
    </w:p>
    <w:p w:rsidR="005D6261" w:rsidRPr="00B37E6E" w:rsidRDefault="005D6261" w:rsidP="005D6261">
      <w:pPr>
        <w:pStyle w:val="paragraph"/>
      </w:pPr>
      <w:r w:rsidRPr="00B37E6E">
        <w:tab/>
        <w:t>(b)</w:t>
      </w:r>
      <w:r w:rsidRPr="00B37E6E">
        <w:tab/>
        <w:t>persons who were, are, or will be, members of the crew of an incoming aircraft or vessel;</w:t>
      </w:r>
    </w:p>
    <w:p w:rsidR="005D6261" w:rsidRPr="00B37E6E" w:rsidRDefault="005D6261" w:rsidP="005D6261">
      <w:pPr>
        <w:pStyle w:val="paragraph"/>
      </w:pPr>
      <w:r w:rsidRPr="00B37E6E">
        <w:tab/>
        <w:t>(c)</w:t>
      </w:r>
      <w:r w:rsidRPr="00B37E6E">
        <w:tab/>
        <w:t>the person who was, is, or will be, the person in charge of an incoming aircraft or vessel.</w:t>
      </w:r>
    </w:p>
    <w:p w:rsidR="005D6261" w:rsidRPr="00B37E6E" w:rsidRDefault="00EF72AE" w:rsidP="005D6261">
      <w:pPr>
        <w:pStyle w:val="ActHead5"/>
      </w:pPr>
      <w:bookmarkStart w:id="76" w:name="_Toc448485975"/>
      <w:r w:rsidRPr="00B37E6E">
        <w:rPr>
          <w:rStyle w:val="CharSectno"/>
        </w:rPr>
        <w:t>54</w:t>
      </w:r>
      <w:r w:rsidR="005D6261" w:rsidRPr="00B37E6E">
        <w:t xml:space="preserve">  Biosecurity officer may require trap to be set in or on certain conveyances for monitoring or assessment purposes</w:t>
      </w:r>
      <w:bookmarkEnd w:id="76"/>
    </w:p>
    <w:p w:rsidR="005D6261" w:rsidRPr="00B37E6E" w:rsidRDefault="005D6261" w:rsidP="005D6261">
      <w:pPr>
        <w:pStyle w:val="subsection"/>
      </w:pPr>
      <w:r w:rsidRPr="00B37E6E">
        <w:tab/>
        <w:t>(1)</w:t>
      </w:r>
      <w:r w:rsidRPr="00B37E6E">
        <w:tab/>
        <w:t>This section applies in relation to a conveyance:</w:t>
      </w:r>
    </w:p>
    <w:p w:rsidR="005D6261" w:rsidRPr="00B37E6E" w:rsidRDefault="005D6261" w:rsidP="005D6261">
      <w:pPr>
        <w:pStyle w:val="paragraph"/>
      </w:pPr>
      <w:r w:rsidRPr="00B37E6E">
        <w:tab/>
        <w:t>(a)</w:t>
      </w:r>
      <w:r w:rsidRPr="00B37E6E">
        <w:tab/>
        <w:t>that is subject to biosecurity control; and</w:t>
      </w:r>
    </w:p>
    <w:p w:rsidR="005D6261" w:rsidRPr="00B37E6E" w:rsidRDefault="005D6261" w:rsidP="005D6261">
      <w:pPr>
        <w:pStyle w:val="paragraph"/>
      </w:pPr>
      <w:r w:rsidRPr="00B37E6E">
        <w:tab/>
        <w:t>(b)</w:t>
      </w:r>
      <w:r w:rsidRPr="00B37E6E">
        <w:tab/>
        <w:t>in relation to which biosecurity measures have been taken under Division</w:t>
      </w:r>
      <w:r w:rsidR="00B37E6E" w:rsidRPr="00B37E6E">
        <w:t> </w:t>
      </w:r>
      <w:r w:rsidRPr="00B37E6E">
        <w:t>5 of Part</w:t>
      </w:r>
      <w:r w:rsidR="00B37E6E" w:rsidRPr="00B37E6E">
        <w:t> </w:t>
      </w:r>
      <w:r w:rsidRPr="00B37E6E">
        <w:t>2 of Chapter</w:t>
      </w:r>
      <w:r w:rsidR="00B37E6E" w:rsidRPr="00B37E6E">
        <w:t> </w:t>
      </w:r>
      <w:r w:rsidRPr="00B37E6E">
        <w:t>4 of the Act.</w:t>
      </w:r>
    </w:p>
    <w:p w:rsidR="005D6261" w:rsidRPr="00B37E6E" w:rsidRDefault="005D6261" w:rsidP="005D6261">
      <w:pPr>
        <w:pStyle w:val="subsection"/>
      </w:pPr>
      <w:r w:rsidRPr="00B37E6E">
        <w:tab/>
        <w:t>(2)</w:t>
      </w:r>
      <w:r w:rsidRPr="00B37E6E">
        <w:tab/>
        <w:t>A biosecurity officer may require a trap to be set in or on the conveyance, for a period specified by the biosecurity officer, for the purpose of monitoring or assessing:</w:t>
      </w:r>
    </w:p>
    <w:p w:rsidR="005D6261" w:rsidRPr="00B37E6E" w:rsidRDefault="005D6261" w:rsidP="005D6261">
      <w:pPr>
        <w:pStyle w:val="paragraph"/>
      </w:pPr>
      <w:r w:rsidRPr="00B37E6E">
        <w:tab/>
        <w:t>(a)</w:t>
      </w:r>
      <w:r w:rsidRPr="00B37E6E">
        <w:tab/>
        <w:t>the effect of the biosecurity measures that were taken in relation to the conveyance; and</w:t>
      </w:r>
    </w:p>
    <w:p w:rsidR="005D6261" w:rsidRPr="00B37E6E" w:rsidRDefault="005D6261" w:rsidP="005D6261">
      <w:pPr>
        <w:pStyle w:val="paragraph"/>
      </w:pPr>
      <w:r w:rsidRPr="00B37E6E">
        <w:tab/>
        <w:t>(b)</w:t>
      </w:r>
      <w:r w:rsidRPr="00B37E6E">
        <w:tab/>
        <w:t>the level of biosecurity risk associated with the conveyance.</w:t>
      </w:r>
    </w:p>
    <w:p w:rsidR="005D6261" w:rsidRPr="00B37E6E" w:rsidRDefault="005D6261" w:rsidP="005D6261">
      <w:pPr>
        <w:pStyle w:val="notetext"/>
      </w:pPr>
      <w:r w:rsidRPr="00B37E6E">
        <w:t>Note:</w:t>
      </w:r>
      <w:r w:rsidRPr="00B37E6E">
        <w:tab/>
        <w:t>A biosecurity officer may also exercise powers under Division</w:t>
      </w:r>
      <w:r w:rsidR="00B37E6E" w:rsidRPr="00B37E6E">
        <w:t> </w:t>
      </w:r>
      <w:r w:rsidRPr="00B37E6E">
        <w:t>4 of Part</w:t>
      </w:r>
      <w:r w:rsidR="00B37E6E" w:rsidRPr="00B37E6E">
        <w:t> </w:t>
      </w:r>
      <w:r w:rsidRPr="00B37E6E">
        <w:t>2 of Chapter</w:t>
      </w:r>
      <w:r w:rsidR="00B37E6E" w:rsidRPr="00B37E6E">
        <w:t> </w:t>
      </w:r>
      <w:r w:rsidRPr="00B37E6E">
        <w:t>4 of the Act for the purpose of assessing the level of biosecurity risk associated with the conveyance.</w:t>
      </w:r>
    </w:p>
    <w:p w:rsidR="005D6261" w:rsidRPr="00B37E6E" w:rsidRDefault="005D6261" w:rsidP="005D6261">
      <w:pPr>
        <w:pStyle w:val="subsection"/>
      </w:pPr>
      <w:r w:rsidRPr="00B37E6E">
        <w:tab/>
        <w:t>(3)</w:t>
      </w:r>
      <w:r w:rsidRPr="00B37E6E">
        <w:tab/>
        <w:t xml:space="preserve">If a biosecurity officer requires a trap to be set in or on a conveyance under </w:t>
      </w:r>
      <w:r w:rsidR="00B37E6E" w:rsidRPr="00B37E6E">
        <w:t>subsection (</w:t>
      </w:r>
      <w:r w:rsidRPr="00B37E6E">
        <w:t>2), the biosecurity officer must give a written notice to the person responsible for the conveyance that:</w:t>
      </w:r>
    </w:p>
    <w:p w:rsidR="005D6261" w:rsidRPr="00B37E6E" w:rsidRDefault="005D6261" w:rsidP="005D6261">
      <w:pPr>
        <w:pStyle w:val="paragraph"/>
      </w:pPr>
      <w:r w:rsidRPr="00B37E6E">
        <w:tab/>
        <w:t>(a)</w:t>
      </w:r>
      <w:r w:rsidRPr="00B37E6E">
        <w:tab/>
        <w:t>identifies, or describes, the conveyance; and</w:t>
      </w:r>
    </w:p>
    <w:p w:rsidR="005D6261" w:rsidRPr="00B37E6E" w:rsidRDefault="005D6261" w:rsidP="005D6261">
      <w:pPr>
        <w:pStyle w:val="paragraph"/>
      </w:pPr>
      <w:r w:rsidRPr="00B37E6E">
        <w:tab/>
        <w:t>(b)</w:t>
      </w:r>
      <w:r w:rsidRPr="00B37E6E">
        <w:tab/>
        <w:t>specifies the period during which the trap must remain in or on the conveyance.</w:t>
      </w:r>
    </w:p>
    <w:p w:rsidR="005D6261" w:rsidRPr="00B37E6E" w:rsidRDefault="005D6261" w:rsidP="005D6261">
      <w:pPr>
        <w:pStyle w:val="notetext"/>
      </w:pPr>
      <w:r w:rsidRPr="00B37E6E">
        <w:t>Note:</w:t>
      </w:r>
      <w:r w:rsidRPr="00B37E6E">
        <w:tab/>
      </w:r>
      <w:r w:rsidRPr="00B37E6E">
        <w:rPr>
          <w:b/>
          <w:i/>
        </w:rPr>
        <w:t>Person responsible for a conveyance</w:t>
      </w:r>
      <w:r w:rsidRPr="00B37E6E">
        <w:t xml:space="preserve"> is defined in section</w:t>
      </w:r>
      <w:r w:rsidR="00B37E6E" w:rsidRPr="00B37E6E">
        <w:t> </w:t>
      </w:r>
      <w:r w:rsidRPr="00B37E6E">
        <w:t>9 of the Act.</w:t>
      </w:r>
    </w:p>
    <w:p w:rsidR="005D6261" w:rsidRPr="00B37E6E" w:rsidRDefault="005D6261" w:rsidP="005D6261">
      <w:pPr>
        <w:pStyle w:val="subsection"/>
      </w:pPr>
      <w:r w:rsidRPr="00B37E6E">
        <w:tab/>
        <w:t>(4)</w:t>
      </w:r>
      <w:r w:rsidRPr="00B37E6E">
        <w:tab/>
        <w:t xml:space="preserve">The notice given under </w:t>
      </w:r>
      <w:r w:rsidR="00B37E6E" w:rsidRPr="00B37E6E">
        <w:t>subsection (</w:t>
      </w:r>
      <w:r w:rsidRPr="00B37E6E">
        <w:t>3) may also specify either or both of the following:</w:t>
      </w:r>
    </w:p>
    <w:p w:rsidR="005D6261" w:rsidRPr="00B37E6E" w:rsidRDefault="005D6261" w:rsidP="005D6261">
      <w:pPr>
        <w:pStyle w:val="paragraph"/>
      </w:pPr>
      <w:r w:rsidRPr="00B37E6E">
        <w:tab/>
        <w:t>(a)</w:t>
      </w:r>
      <w:r w:rsidRPr="00B37E6E">
        <w:tab/>
        <w:t>the kind of trap that must be set in or on the conveyance;</w:t>
      </w:r>
    </w:p>
    <w:p w:rsidR="005D6261" w:rsidRPr="00B37E6E" w:rsidRDefault="005D6261" w:rsidP="005D6261">
      <w:pPr>
        <w:pStyle w:val="paragraph"/>
      </w:pPr>
      <w:r w:rsidRPr="00B37E6E">
        <w:tab/>
        <w:t>(b)</w:t>
      </w:r>
      <w:r w:rsidRPr="00B37E6E">
        <w:tab/>
        <w:t>the places in or on the conveyance where the trap is to be set.</w:t>
      </w:r>
    </w:p>
    <w:p w:rsidR="005D6261" w:rsidRPr="00B37E6E" w:rsidRDefault="005D6261" w:rsidP="005D6261">
      <w:pPr>
        <w:pStyle w:val="subsection"/>
      </w:pPr>
      <w:r w:rsidRPr="00B37E6E">
        <w:tab/>
        <w:t>(5)</w:t>
      </w:r>
      <w:r w:rsidRPr="00B37E6E">
        <w:tab/>
        <w:t xml:space="preserve">If a biosecurity officer requires a trap to be set in or on a conveyance under </w:t>
      </w:r>
      <w:r w:rsidR="00B37E6E" w:rsidRPr="00B37E6E">
        <w:t>subsection (</w:t>
      </w:r>
      <w:r w:rsidRPr="00B37E6E">
        <w:t>2), a biosecurity officer may:</w:t>
      </w:r>
    </w:p>
    <w:p w:rsidR="005D6261" w:rsidRPr="00B37E6E" w:rsidRDefault="005D6261" w:rsidP="005D6261">
      <w:pPr>
        <w:pStyle w:val="paragraph"/>
      </w:pPr>
      <w:r w:rsidRPr="00B37E6E">
        <w:tab/>
        <w:t>(a)</w:t>
      </w:r>
      <w:r w:rsidRPr="00B37E6E">
        <w:tab/>
        <w:t>direct a person responsible for the conveyance to set the trap; or</w:t>
      </w:r>
    </w:p>
    <w:p w:rsidR="005D6261" w:rsidRPr="00B37E6E" w:rsidRDefault="005D6261" w:rsidP="005D6261">
      <w:pPr>
        <w:pStyle w:val="paragraph"/>
      </w:pPr>
      <w:r w:rsidRPr="00B37E6E">
        <w:tab/>
        <w:t>(b)</w:t>
      </w:r>
      <w:r w:rsidRPr="00B37E6E">
        <w:tab/>
        <w:t>direct a person responsible for the conveyance to arrange for the trap to be set; or</w:t>
      </w:r>
    </w:p>
    <w:p w:rsidR="005D6261" w:rsidRPr="00B37E6E" w:rsidRDefault="005D6261" w:rsidP="005D6261">
      <w:pPr>
        <w:pStyle w:val="paragraph"/>
      </w:pPr>
      <w:r w:rsidRPr="00B37E6E">
        <w:tab/>
        <w:t>(c)</w:t>
      </w:r>
      <w:r w:rsidRPr="00B37E6E">
        <w:tab/>
        <w:t>set the trap himself or herself; or</w:t>
      </w:r>
    </w:p>
    <w:p w:rsidR="005D6261" w:rsidRPr="00B37E6E" w:rsidRDefault="005D6261" w:rsidP="005D6261">
      <w:pPr>
        <w:pStyle w:val="paragraph"/>
      </w:pPr>
      <w:r w:rsidRPr="00B37E6E">
        <w:tab/>
        <w:t>(d)</w:t>
      </w:r>
      <w:r w:rsidRPr="00B37E6E">
        <w:tab/>
        <w:t>arrange for another person with appropriate qualifications or expertise to set the trap.</w:t>
      </w:r>
    </w:p>
    <w:p w:rsidR="005D6261" w:rsidRPr="00B37E6E" w:rsidRDefault="005D6261" w:rsidP="005D6261">
      <w:pPr>
        <w:pStyle w:val="subsection"/>
      </w:pPr>
      <w:r w:rsidRPr="00B37E6E">
        <w:tab/>
        <w:t>(6)</w:t>
      </w:r>
      <w:r w:rsidRPr="00B37E6E">
        <w:tab/>
        <w:t xml:space="preserve">If, under </w:t>
      </w:r>
      <w:r w:rsidR="00B37E6E" w:rsidRPr="00B37E6E">
        <w:t>subsection (</w:t>
      </w:r>
      <w:r w:rsidRPr="00B37E6E">
        <w:t>5), a biosecurity officer:</w:t>
      </w:r>
    </w:p>
    <w:p w:rsidR="005D6261" w:rsidRPr="00B37E6E" w:rsidRDefault="005D6261" w:rsidP="005D6261">
      <w:pPr>
        <w:pStyle w:val="paragraph"/>
      </w:pPr>
      <w:r w:rsidRPr="00B37E6E">
        <w:tab/>
        <w:t>(a)</w:t>
      </w:r>
      <w:r w:rsidRPr="00B37E6E">
        <w:tab/>
        <w:t>gives a direction to a person to set a trap or arrange for a trap to be set; or</w:t>
      </w:r>
    </w:p>
    <w:p w:rsidR="005D6261" w:rsidRPr="00B37E6E" w:rsidRDefault="005D6261" w:rsidP="005D6261">
      <w:pPr>
        <w:pStyle w:val="paragraph"/>
      </w:pPr>
      <w:r w:rsidRPr="00B37E6E">
        <w:tab/>
        <w:t>(b)</w:t>
      </w:r>
      <w:r w:rsidRPr="00B37E6E">
        <w:tab/>
        <w:t>arranges for another person with appropriate qualifications or expertise to set a trap;</w:t>
      </w:r>
    </w:p>
    <w:p w:rsidR="005D6261" w:rsidRPr="00B37E6E" w:rsidRDefault="005D6261" w:rsidP="005D6261">
      <w:pPr>
        <w:pStyle w:val="subsection2"/>
      </w:pPr>
      <w:r w:rsidRPr="00B37E6E">
        <w:t>a biosecurity officer may supervise the setting of the trap.</w:t>
      </w:r>
    </w:p>
    <w:p w:rsidR="005D6261" w:rsidRPr="00B37E6E" w:rsidRDefault="00EF72AE" w:rsidP="005D6261">
      <w:pPr>
        <w:pStyle w:val="ActHead5"/>
      </w:pPr>
      <w:bookmarkStart w:id="77" w:name="_Toc448485976"/>
      <w:r w:rsidRPr="00B37E6E">
        <w:rPr>
          <w:rStyle w:val="CharSectno"/>
        </w:rPr>
        <w:t>55</w:t>
      </w:r>
      <w:r w:rsidR="005D6261" w:rsidRPr="00B37E6E">
        <w:t xml:space="preserve">  Person must comply with direction in relation to setting trap in or on conveyance for monitoring or assessment purposes</w:t>
      </w:r>
      <w:bookmarkEnd w:id="77"/>
    </w:p>
    <w:p w:rsidR="005D6261" w:rsidRPr="00B37E6E" w:rsidRDefault="005D6261" w:rsidP="005D6261">
      <w:pPr>
        <w:pStyle w:val="subsection"/>
      </w:pPr>
      <w:r w:rsidRPr="00B37E6E">
        <w:tab/>
        <w:t>(1)</w:t>
      </w:r>
      <w:r w:rsidRPr="00B37E6E">
        <w:tab/>
        <w:t>A person who is given a direction under paragraph</w:t>
      </w:r>
      <w:r w:rsidR="00B37E6E" w:rsidRPr="00B37E6E">
        <w:t> </w:t>
      </w:r>
      <w:r w:rsidR="00EF72AE" w:rsidRPr="00B37E6E">
        <w:t>54</w:t>
      </w:r>
      <w:r w:rsidRPr="00B37E6E">
        <w:t>(5)(a) or (b) in relation to a conveyance must comply with the direction.</w:t>
      </w:r>
    </w:p>
    <w:p w:rsidR="005D6261" w:rsidRPr="00B37E6E" w:rsidRDefault="005D6261" w:rsidP="005D6261">
      <w:pPr>
        <w:pStyle w:val="SubsectionHead"/>
      </w:pPr>
      <w:r w:rsidRPr="00B37E6E">
        <w:t>Fault</w:t>
      </w:r>
      <w:r w:rsidR="00B37E6E">
        <w:noBreakHyphen/>
      </w:r>
      <w:r w:rsidRPr="00B37E6E">
        <w:t>based offences</w:t>
      </w:r>
    </w:p>
    <w:p w:rsidR="005D6261" w:rsidRPr="00B37E6E" w:rsidRDefault="005D6261" w:rsidP="005D6261">
      <w:pPr>
        <w:pStyle w:val="subsection"/>
      </w:pPr>
      <w:r w:rsidRPr="00B37E6E">
        <w:tab/>
        <w:t>(2)</w:t>
      </w:r>
      <w:r w:rsidRPr="00B37E6E">
        <w:tab/>
        <w:t>A person commits an offence if:</w:t>
      </w:r>
    </w:p>
    <w:p w:rsidR="005D6261" w:rsidRPr="00B37E6E" w:rsidRDefault="005D6261" w:rsidP="005D6261">
      <w:pPr>
        <w:pStyle w:val="paragraph"/>
      </w:pPr>
      <w:r w:rsidRPr="00B37E6E">
        <w:tab/>
        <w:t>(a)</w:t>
      </w:r>
      <w:r w:rsidRPr="00B37E6E">
        <w:tab/>
        <w:t>the person is the person in charge, the operator or the owner of a conveyance; and</w:t>
      </w:r>
    </w:p>
    <w:p w:rsidR="005D6261" w:rsidRPr="00B37E6E" w:rsidRDefault="005D6261" w:rsidP="005D6261">
      <w:pPr>
        <w:pStyle w:val="paragraph"/>
      </w:pPr>
      <w:r w:rsidRPr="00B37E6E">
        <w:tab/>
        <w:t>(b)</w:t>
      </w:r>
      <w:r w:rsidRPr="00B37E6E">
        <w:tab/>
        <w:t>the person has been given a direction under paragraph</w:t>
      </w:r>
      <w:r w:rsidR="00B37E6E" w:rsidRPr="00B37E6E">
        <w:t> </w:t>
      </w:r>
      <w:r w:rsidR="00EF72AE" w:rsidRPr="00B37E6E">
        <w:t>54</w:t>
      </w:r>
      <w:r w:rsidRPr="00B37E6E">
        <w:t>(5)(a) or (b) in relation to the conveyance; and</w:t>
      </w:r>
    </w:p>
    <w:p w:rsidR="005D6261" w:rsidRPr="00B37E6E" w:rsidRDefault="005D6261" w:rsidP="005D6261">
      <w:pPr>
        <w:pStyle w:val="paragraph"/>
      </w:pPr>
      <w:r w:rsidRPr="00B37E6E">
        <w:tab/>
        <w:t>(c)</w:t>
      </w:r>
      <w:r w:rsidRPr="00B37E6E">
        <w:tab/>
        <w:t>the person engages in conduct; and</w:t>
      </w:r>
    </w:p>
    <w:p w:rsidR="005D6261" w:rsidRPr="00B37E6E" w:rsidRDefault="005D6261" w:rsidP="005D6261">
      <w:pPr>
        <w:pStyle w:val="paragraph"/>
      </w:pPr>
      <w:r w:rsidRPr="00B37E6E">
        <w:tab/>
        <w:t>(d)</w:t>
      </w:r>
      <w:r w:rsidRPr="00B37E6E">
        <w:tab/>
        <w:t>the conduct contravenes the direction.</w:t>
      </w:r>
    </w:p>
    <w:p w:rsidR="005D6261" w:rsidRPr="00B37E6E" w:rsidRDefault="005D6261" w:rsidP="005D6261">
      <w:pPr>
        <w:pStyle w:val="Penalty"/>
      </w:pPr>
      <w:r w:rsidRPr="00B37E6E">
        <w:t>Penalty:</w:t>
      </w:r>
      <w:r w:rsidRPr="00B37E6E">
        <w:tab/>
        <w:t>50 penalty units.</w:t>
      </w:r>
    </w:p>
    <w:p w:rsidR="005D6261" w:rsidRPr="00B37E6E" w:rsidRDefault="005D6261" w:rsidP="005D6261">
      <w:pPr>
        <w:pStyle w:val="subsection"/>
      </w:pPr>
      <w:r w:rsidRPr="00B37E6E">
        <w:tab/>
        <w:t>(3)</w:t>
      </w:r>
      <w:r w:rsidRPr="00B37E6E">
        <w:tab/>
        <w:t>A person in charge of a conveyance commits an offence if:</w:t>
      </w:r>
    </w:p>
    <w:p w:rsidR="005D6261" w:rsidRPr="00B37E6E" w:rsidRDefault="005D6261" w:rsidP="005D6261">
      <w:pPr>
        <w:pStyle w:val="paragraph"/>
      </w:pPr>
      <w:r w:rsidRPr="00B37E6E">
        <w:tab/>
        <w:t>(a)</w:t>
      </w:r>
      <w:r w:rsidRPr="00B37E6E">
        <w:tab/>
        <w:t>the operator of the conveyance has been given a direction under paragraph</w:t>
      </w:r>
      <w:r w:rsidR="00B37E6E" w:rsidRPr="00B37E6E">
        <w:t> </w:t>
      </w:r>
      <w:r w:rsidR="00EF72AE" w:rsidRPr="00B37E6E">
        <w:t>54</w:t>
      </w:r>
      <w:r w:rsidRPr="00B37E6E">
        <w:t>(5)(a) or (b) in relation to the conveyance; and</w:t>
      </w:r>
    </w:p>
    <w:p w:rsidR="005D6261" w:rsidRPr="00B37E6E" w:rsidRDefault="005D6261" w:rsidP="005D6261">
      <w:pPr>
        <w:pStyle w:val="paragraph"/>
      </w:pPr>
      <w:r w:rsidRPr="00B37E6E">
        <w:tab/>
        <w:t>(b)</w:t>
      </w:r>
      <w:r w:rsidRPr="00B37E6E">
        <w:tab/>
        <w:t>the direction is not complied with.</w:t>
      </w:r>
    </w:p>
    <w:p w:rsidR="005D6261" w:rsidRPr="00B37E6E" w:rsidRDefault="005D6261" w:rsidP="005D6261">
      <w:pPr>
        <w:pStyle w:val="Penalty"/>
      </w:pPr>
      <w:r w:rsidRPr="00B37E6E">
        <w:t>Penalty:</w:t>
      </w:r>
      <w:r w:rsidRPr="00B37E6E">
        <w:tab/>
        <w:t>50 penalty units.</w:t>
      </w:r>
    </w:p>
    <w:p w:rsidR="005D6261" w:rsidRPr="00B37E6E" w:rsidRDefault="005D6261" w:rsidP="005D6261">
      <w:pPr>
        <w:pStyle w:val="subsection"/>
      </w:pPr>
      <w:r w:rsidRPr="00B37E6E">
        <w:tab/>
        <w:t>(4)</w:t>
      </w:r>
      <w:r w:rsidRPr="00B37E6E">
        <w:tab/>
        <w:t>The operator of a conveyance commits an offence if:</w:t>
      </w:r>
    </w:p>
    <w:p w:rsidR="005D6261" w:rsidRPr="00B37E6E" w:rsidRDefault="005D6261" w:rsidP="005D6261">
      <w:pPr>
        <w:pStyle w:val="paragraph"/>
      </w:pPr>
      <w:r w:rsidRPr="00B37E6E">
        <w:tab/>
        <w:t>(a)</w:t>
      </w:r>
      <w:r w:rsidRPr="00B37E6E">
        <w:tab/>
        <w:t>the person in charge of the conveyance has been given a direction under paragraph</w:t>
      </w:r>
      <w:r w:rsidR="00B37E6E" w:rsidRPr="00B37E6E">
        <w:t> </w:t>
      </w:r>
      <w:r w:rsidR="00EF72AE" w:rsidRPr="00B37E6E">
        <w:t>54</w:t>
      </w:r>
      <w:r w:rsidRPr="00B37E6E">
        <w:t>(5)(a) or (b) in relation to the conveyance; and</w:t>
      </w:r>
    </w:p>
    <w:p w:rsidR="005D6261" w:rsidRPr="00B37E6E" w:rsidRDefault="005D6261" w:rsidP="005D6261">
      <w:pPr>
        <w:pStyle w:val="paragraph"/>
      </w:pPr>
      <w:r w:rsidRPr="00B37E6E">
        <w:tab/>
        <w:t>(b)</w:t>
      </w:r>
      <w:r w:rsidRPr="00B37E6E">
        <w:tab/>
        <w:t>the direction is not complied with.</w:t>
      </w:r>
    </w:p>
    <w:p w:rsidR="005D6261" w:rsidRPr="00B37E6E" w:rsidRDefault="005D6261" w:rsidP="005D6261">
      <w:pPr>
        <w:pStyle w:val="Penalty"/>
      </w:pPr>
      <w:r w:rsidRPr="00B37E6E">
        <w:t>Penalty:</w:t>
      </w:r>
      <w:r w:rsidRPr="00B37E6E">
        <w:tab/>
        <w:t>50 penalty units.</w:t>
      </w:r>
    </w:p>
    <w:p w:rsidR="005D6261" w:rsidRPr="00B37E6E" w:rsidRDefault="005D6261" w:rsidP="005D6261">
      <w:pPr>
        <w:pStyle w:val="subsection"/>
      </w:pPr>
      <w:r w:rsidRPr="00B37E6E">
        <w:tab/>
        <w:t>(5)</w:t>
      </w:r>
      <w:r w:rsidRPr="00B37E6E">
        <w:tab/>
        <w:t>The operator of a conveyance commits an offence if:</w:t>
      </w:r>
    </w:p>
    <w:p w:rsidR="005D6261" w:rsidRPr="00B37E6E" w:rsidRDefault="005D6261" w:rsidP="005D6261">
      <w:pPr>
        <w:pStyle w:val="paragraph"/>
      </w:pPr>
      <w:r w:rsidRPr="00B37E6E">
        <w:tab/>
        <w:t>(a)</w:t>
      </w:r>
      <w:r w:rsidRPr="00B37E6E">
        <w:tab/>
        <w:t>the owner of the conveyance has been given a direction under paragraph</w:t>
      </w:r>
      <w:r w:rsidR="00B37E6E" w:rsidRPr="00B37E6E">
        <w:t> </w:t>
      </w:r>
      <w:r w:rsidR="00EF72AE" w:rsidRPr="00B37E6E">
        <w:t>54</w:t>
      </w:r>
      <w:r w:rsidRPr="00B37E6E">
        <w:t>(5)(a) or (b) in relation to the conveyance; and</w:t>
      </w:r>
    </w:p>
    <w:p w:rsidR="005D6261" w:rsidRPr="00B37E6E" w:rsidRDefault="005D6261" w:rsidP="005D6261">
      <w:pPr>
        <w:pStyle w:val="paragraph"/>
      </w:pPr>
      <w:r w:rsidRPr="00B37E6E">
        <w:tab/>
        <w:t>(b)</w:t>
      </w:r>
      <w:r w:rsidRPr="00B37E6E">
        <w:tab/>
        <w:t>the direction is not complied with.</w:t>
      </w:r>
    </w:p>
    <w:p w:rsidR="005D6261" w:rsidRPr="00B37E6E" w:rsidRDefault="005D6261" w:rsidP="005D6261">
      <w:pPr>
        <w:pStyle w:val="Penalty"/>
      </w:pPr>
      <w:r w:rsidRPr="00B37E6E">
        <w:t>Penalty:</w:t>
      </w:r>
      <w:r w:rsidRPr="00B37E6E">
        <w:tab/>
        <w:t>50 penalty units.</w:t>
      </w:r>
    </w:p>
    <w:p w:rsidR="005D6261" w:rsidRPr="00B37E6E" w:rsidRDefault="005D6261" w:rsidP="005D6261">
      <w:pPr>
        <w:pStyle w:val="subsection"/>
      </w:pPr>
      <w:r w:rsidRPr="00B37E6E">
        <w:tab/>
        <w:t>(6)</w:t>
      </w:r>
      <w:r w:rsidRPr="00B37E6E">
        <w:tab/>
        <w:t>The owner of a conveyance commits an offence if:</w:t>
      </w:r>
    </w:p>
    <w:p w:rsidR="005D6261" w:rsidRPr="00B37E6E" w:rsidRDefault="005D6261" w:rsidP="005D6261">
      <w:pPr>
        <w:pStyle w:val="paragraph"/>
      </w:pPr>
      <w:r w:rsidRPr="00B37E6E">
        <w:tab/>
        <w:t>(a)</w:t>
      </w:r>
      <w:r w:rsidRPr="00B37E6E">
        <w:tab/>
        <w:t>the operator of the conveyance has been given a direction under paragraph</w:t>
      </w:r>
      <w:r w:rsidR="00B37E6E" w:rsidRPr="00B37E6E">
        <w:t> </w:t>
      </w:r>
      <w:r w:rsidR="00EF72AE" w:rsidRPr="00B37E6E">
        <w:t>54</w:t>
      </w:r>
      <w:r w:rsidRPr="00B37E6E">
        <w:t>(5)(a) or (b) in relation to the conveyance; and</w:t>
      </w:r>
    </w:p>
    <w:p w:rsidR="005D6261" w:rsidRPr="00B37E6E" w:rsidRDefault="005D6261" w:rsidP="005D6261">
      <w:pPr>
        <w:pStyle w:val="paragraph"/>
      </w:pPr>
      <w:r w:rsidRPr="00B37E6E">
        <w:tab/>
        <w:t>(b)</w:t>
      </w:r>
      <w:r w:rsidRPr="00B37E6E">
        <w:tab/>
        <w:t>the direction is not complied with.</w:t>
      </w:r>
    </w:p>
    <w:p w:rsidR="005D6261" w:rsidRPr="00B37E6E" w:rsidRDefault="005D6261" w:rsidP="005D6261">
      <w:pPr>
        <w:pStyle w:val="Penalty"/>
      </w:pPr>
      <w:r w:rsidRPr="00B37E6E">
        <w:t>Penalty:</w:t>
      </w:r>
      <w:r w:rsidRPr="00B37E6E">
        <w:tab/>
        <w:t>50 penalty units.</w:t>
      </w:r>
    </w:p>
    <w:p w:rsidR="005D6261" w:rsidRPr="00B37E6E" w:rsidRDefault="005D6261" w:rsidP="005D6261">
      <w:pPr>
        <w:pStyle w:val="SubsectionHead"/>
      </w:pPr>
      <w:r w:rsidRPr="00B37E6E">
        <w:t>Civil penalty provisions</w:t>
      </w:r>
    </w:p>
    <w:p w:rsidR="005D6261" w:rsidRPr="00B37E6E" w:rsidRDefault="005D6261" w:rsidP="005D6261">
      <w:pPr>
        <w:pStyle w:val="subsection"/>
      </w:pPr>
      <w:r w:rsidRPr="00B37E6E">
        <w:tab/>
        <w:t>(7)</w:t>
      </w:r>
      <w:r w:rsidRPr="00B37E6E">
        <w:tab/>
        <w:t>The person in charge and the operator of a conveyance are each liable to a civil penalty if:</w:t>
      </w:r>
    </w:p>
    <w:p w:rsidR="005D6261" w:rsidRPr="00B37E6E" w:rsidRDefault="005D6261" w:rsidP="005D6261">
      <w:pPr>
        <w:pStyle w:val="paragraph"/>
      </w:pPr>
      <w:r w:rsidRPr="00B37E6E">
        <w:tab/>
        <w:t>(a)</w:t>
      </w:r>
      <w:r w:rsidRPr="00B37E6E">
        <w:tab/>
        <w:t>the person in charge or the operator of the conveyance has been given a direction under paragraph</w:t>
      </w:r>
      <w:r w:rsidR="00B37E6E" w:rsidRPr="00B37E6E">
        <w:t> </w:t>
      </w:r>
      <w:r w:rsidR="00EF72AE" w:rsidRPr="00B37E6E">
        <w:t>54</w:t>
      </w:r>
      <w:r w:rsidRPr="00B37E6E">
        <w:t>(5)(a) or (b) in relation to the conveyance; and</w:t>
      </w:r>
    </w:p>
    <w:p w:rsidR="005D6261" w:rsidRPr="00B37E6E" w:rsidRDefault="005D6261" w:rsidP="005D6261">
      <w:pPr>
        <w:pStyle w:val="paragraph"/>
      </w:pPr>
      <w:r w:rsidRPr="00B37E6E">
        <w:tab/>
        <w:t>(b)</w:t>
      </w:r>
      <w:r w:rsidRPr="00B37E6E">
        <w:tab/>
        <w:t>the direction is not complied with.</w:t>
      </w:r>
    </w:p>
    <w:p w:rsidR="005D6261" w:rsidRPr="00B37E6E" w:rsidRDefault="005D6261" w:rsidP="005D6261">
      <w:pPr>
        <w:pStyle w:val="Penalty"/>
      </w:pPr>
      <w:r w:rsidRPr="00B37E6E">
        <w:t>Civil penalty:</w:t>
      </w:r>
      <w:r w:rsidRPr="00B37E6E">
        <w:tab/>
        <w:t>50 penalty units.</w:t>
      </w:r>
    </w:p>
    <w:p w:rsidR="005D6261" w:rsidRPr="00B37E6E" w:rsidRDefault="005D6261" w:rsidP="005D6261">
      <w:pPr>
        <w:pStyle w:val="subsection"/>
      </w:pPr>
      <w:r w:rsidRPr="00B37E6E">
        <w:tab/>
        <w:t>(8)</w:t>
      </w:r>
      <w:r w:rsidRPr="00B37E6E">
        <w:tab/>
        <w:t>The operator and the owner of a conveyance are each liable to a civil penalty if:</w:t>
      </w:r>
    </w:p>
    <w:p w:rsidR="005D6261" w:rsidRPr="00B37E6E" w:rsidRDefault="005D6261" w:rsidP="005D6261">
      <w:pPr>
        <w:pStyle w:val="paragraph"/>
      </w:pPr>
      <w:r w:rsidRPr="00B37E6E">
        <w:tab/>
        <w:t>(a)</w:t>
      </w:r>
      <w:r w:rsidRPr="00B37E6E">
        <w:tab/>
        <w:t>the operator or the owner of the conveyance has been given a direction under paragraph</w:t>
      </w:r>
      <w:r w:rsidR="00B37E6E" w:rsidRPr="00B37E6E">
        <w:t> </w:t>
      </w:r>
      <w:r w:rsidR="00EF72AE" w:rsidRPr="00B37E6E">
        <w:t>54</w:t>
      </w:r>
      <w:r w:rsidRPr="00B37E6E">
        <w:t>(5)(a) or (b) in relation to the conveyance; and</w:t>
      </w:r>
    </w:p>
    <w:p w:rsidR="005D6261" w:rsidRPr="00B37E6E" w:rsidRDefault="005D6261" w:rsidP="005D6261">
      <w:pPr>
        <w:pStyle w:val="paragraph"/>
      </w:pPr>
      <w:r w:rsidRPr="00B37E6E">
        <w:tab/>
        <w:t>(b)</w:t>
      </w:r>
      <w:r w:rsidRPr="00B37E6E">
        <w:tab/>
        <w:t>the direction is not complied with.</w:t>
      </w:r>
    </w:p>
    <w:p w:rsidR="005D6261" w:rsidRPr="00B37E6E" w:rsidRDefault="005D6261" w:rsidP="005D6261">
      <w:pPr>
        <w:pStyle w:val="Penalty"/>
      </w:pPr>
      <w:r w:rsidRPr="00B37E6E">
        <w:t>Civil penalty:</w:t>
      </w:r>
      <w:r w:rsidRPr="00B37E6E">
        <w:tab/>
        <w:t>50 penalty units.</w:t>
      </w:r>
    </w:p>
    <w:p w:rsidR="00CF4FF4" w:rsidRPr="00B37E6E" w:rsidRDefault="00822E6F" w:rsidP="00822E6F">
      <w:pPr>
        <w:pStyle w:val="ActHead2"/>
        <w:pageBreakBefore/>
      </w:pPr>
      <w:bookmarkStart w:id="78" w:name="_Toc448485977"/>
      <w:r w:rsidRPr="00B37E6E">
        <w:rPr>
          <w:rStyle w:val="CharPartNo"/>
        </w:rPr>
        <w:t>Part</w:t>
      </w:r>
      <w:r w:rsidR="00B37E6E" w:rsidRPr="00B37E6E">
        <w:rPr>
          <w:rStyle w:val="CharPartNo"/>
        </w:rPr>
        <w:t> </w:t>
      </w:r>
      <w:r w:rsidR="008E45DF" w:rsidRPr="00B37E6E">
        <w:rPr>
          <w:rStyle w:val="CharPartNo"/>
        </w:rPr>
        <w:t>3</w:t>
      </w:r>
      <w:r w:rsidRPr="00B37E6E">
        <w:t>—</w:t>
      </w:r>
      <w:r w:rsidRPr="00B37E6E">
        <w:rPr>
          <w:rStyle w:val="CharPartText"/>
        </w:rPr>
        <w:t>First points of entry</w:t>
      </w:r>
      <w:bookmarkEnd w:id="78"/>
    </w:p>
    <w:p w:rsidR="002F1A4C" w:rsidRPr="00B37E6E" w:rsidRDefault="002F1A4C" w:rsidP="002F1A4C">
      <w:pPr>
        <w:pStyle w:val="Header"/>
      </w:pPr>
      <w:r w:rsidRPr="00B37E6E">
        <w:rPr>
          <w:rStyle w:val="CharDivNo"/>
        </w:rPr>
        <w:t xml:space="preserve"> </w:t>
      </w:r>
      <w:r w:rsidRPr="00B37E6E">
        <w:rPr>
          <w:rStyle w:val="CharDivText"/>
        </w:rPr>
        <w:t xml:space="preserve"> </w:t>
      </w:r>
    </w:p>
    <w:p w:rsidR="00993032" w:rsidRPr="00B37E6E" w:rsidRDefault="00EF72AE" w:rsidP="00993032">
      <w:pPr>
        <w:pStyle w:val="ActHead5"/>
      </w:pPr>
      <w:bookmarkStart w:id="79" w:name="_Toc448485978"/>
      <w:r w:rsidRPr="00B37E6E">
        <w:rPr>
          <w:rStyle w:val="CharSectno"/>
        </w:rPr>
        <w:t>56</w:t>
      </w:r>
      <w:r w:rsidR="00993032" w:rsidRPr="00B37E6E">
        <w:t xml:space="preserve">   Requirements that must be met before determining a landing place to be first point of entry</w:t>
      </w:r>
      <w:bookmarkEnd w:id="79"/>
    </w:p>
    <w:p w:rsidR="00993032" w:rsidRPr="00B37E6E" w:rsidRDefault="00993032" w:rsidP="00993032">
      <w:pPr>
        <w:pStyle w:val="subsection"/>
      </w:pPr>
      <w:r w:rsidRPr="00B37E6E">
        <w:tab/>
        <w:t>(1)</w:t>
      </w:r>
      <w:r w:rsidRPr="00B37E6E">
        <w:tab/>
        <w:t>For paragraph</w:t>
      </w:r>
      <w:r w:rsidR="00B37E6E" w:rsidRPr="00B37E6E">
        <w:t> </w:t>
      </w:r>
      <w:r w:rsidRPr="00B37E6E">
        <w:t>223(2)(a) of the Act, this section prescribes the requirements that must be met in relation to a landing place that the Director of Biosecurity or the Director of Human Biosecurity proposes to determine to be a first point of entry under subsection</w:t>
      </w:r>
      <w:r w:rsidR="00B37E6E" w:rsidRPr="00B37E6E">
        <w:t> </w:t>
      </w:r>
      <w:r w:rsidRPr="00B37E6E">
        <w:t>223(1) of the Act.</w:t>
      </w:r>
    </w:p>
    <w:p w:rsidR="00993032" w:rsidRPr="00B37E6E" w:rsidRDefault="00993032" w:rsidP="00993032">
      <w:pPr>
        <w:pStyle w:val="notetext"/>
      </w:pPr>
      <w:r w:rsidRPr="00B37E6E">
        <w:t>Note:</w:t>
      </w:r>
      <w:r w:rsidRPr="00B37E6E">
        <w:tab/>
        <w:t>The Director may make the determination only if the Director is satisfied that the prescribed requirements in relation to the landing place are met.</w:t>
      </w:r>
    </w:p>
    <w:p w:rsidR="00993032" w:rsidRPr="00B37E6E" w:rsidRDefault="00993032" w:rsidP="00993032">
      <w:pPr>
        <w:pStyle w:val="subsection"/>
      </w:pPr>
      <w:r w:rsidRPr="00B37E6E">
        <w:tab/>
        <w:t>(2)</w:t>
      </w:r>
      <w:r w:rsidRPr="00B37E6E">
        <w:tab/>
        <w:t>There must be appropriate procedures in place providing for biosecurity measures to be taken to manage the level of biosecurity risk associated with operations carried out at the landing place.</w:t>
      </w:r>
    </w:p>
    <w:p w:rsidR="00993032" w:rsidRPr="00B37E6E" w:rsidRDefault="00993032" w:rsidP="00993032">
      <w:pPr>
        <w:pStyle w:val="notetext"/>
      </w:pPr>
      <w:r w:rsidRPr="00B37E6E">
        <w:t>Note:</w:t>
      </w:r>
      <w:r w:rsidRPr="00B37E6E">
        <w:tab/>
        <w:t>The management of biosecurity risks also includes the management of waste.</w:t>
      </w:r>
    </w:p>
    <w:p w:rsidR="00993032" w:rsidRPr="00B37E6E" w:rsidRDefault="00993032" w:rsidP="00993032">
      <w:pPr>
        <w:pStyle w:val="subsection"/>
      </w:pPr>
      <w:r w:rsidRPr="00B37E6E">
        <w:tab/>
        <w:t>(3)</w:t>
      </w:r>
      <w:r w:rsidRPr="00B37E6E">
        <w:tab/>
        <w:t>There must be adequate facilities and amenities available at the landing place for biosecurity officials and human biosecurity officers to perform functions or exercise powers under the Act.</w:t>
      </w:r>
    </w:p>
    <w:p w:rsidR="00993032" w:rsidRPr="00B37E6E" w:rsidRDefault="00993032" w:rsidP="00993032">
      <w:pPr>
        <w:pStyle w:val="subsection"/>
      </w:pPr>
      <w:r w:rsidRPr="00B37E6E">
        <w:tab/>
        <w:t>(4)</w:t>
      </w:r>
      <w:r w:rsidRPr="00B37E6E">
        <w:tab/>
        <w:t>There must be appropriate procedures in place for:</w:t>
      </w:r>
    </w:p>
    <w:p w:rsidR="00993032" w:rsidRPr="00B37E6E" w:rsidRDefault="00993032" w:rsidP="00993032">
      <w:pPr>
        <w:pStyle w:val="paragraph"/>
      </w:pPr>
      <w:r w:rsidRPr="00B37E6E">
        <w:tab/>
        <w:t>(a)</w:t>
      </w:r>
      <w:r w:rsidRPr="00B37E6E">
        <w:tab/>
        <w:t>ensuring that each person who carries out operations at the landing place is able to identify biosecurity risks associated with those operations; and</w:t>
      </w:r>
    </w:p>
    <w:p w:rsidR="00993032" w:rsidRPr="00B37E6E" w:rsidRDefault="00993032" w:rsidP="00993032">
      <w:pPr>
        <w:pStyle w:val="paragraph"/>
      </w:pPr>
      <w:r w:rsidRPr="00B37E6E">
        <w:tab/>
        <w:t>(b)</w:t>
      </w:r>
      <w:r w:rsidRPr="00B37E6E">
        <w:tab/>
        <w:t>informing biosecurity officials or human biosecurity officials of any identified biosecurity risks associated with operations carried out at the landing place; and</w:t>
      </w:r>
    </w:p>
    <w:p w:rsidR="00993032" w:rsidRPr="00B37E6E" w:rsidRDefault="00993032" w:rsidP="00993032">
      <w:pPr>
        <w:pStyle w:val="paragraph"/>
      </w:pPr>
      <w:r w:rsidRPr="00B37E6E">
        <w:tab/>
        <w:t>(c)</w:t>
      </w:r>
      <w:r w:rsidRPr="00B37E6E">
        <w:tab/>
        <w:t>managing any other factors that may contribute to, or affect, the level of biosecurity risk associated with operations carried out at the landing place.</w:t>
      </w:r>
    </w:p>
    <w:p w:rsidR="00993032" w:rsidRPr="00B37E6E" w:rsidRDefault="00EF72AE" w:rsidP="00993032">
      <w:pPr>
        <w:pStyle w:val="ActHead5"/>
      </w:pPr>
      <w:bookmarkStart w:id="80" w:name="_Toc448485979"/>
      <w:r w:rsidRPr="00B37E6E">
        <w:rPr>
          <w:rStyle w:val="CharSectno"/>
        </w:rPr>
        <w:t>57</w:t>
      </w:r>
      <w:r w:rsidR="00993032" w:rsidRPr="00B37E6E">
        <w:t xml:space="preserve">  Circumstances for variation and revocation of first point of entry determinations in relation to landing places</w:t>
      </w:r>
      <w:bookmarkEnd w:id="80"/>
    </w:p>
    <w:p w:rsidR="00993032" w:rsidRPr="00B37E6E" w:rsidRDefault="00993032" w:rsidP="00993032">
      <w:pPr>
        <w:pStyle w:val="subsection"/>
      </w:pPr>
      <w:r w:rsidRPr="00B37E6E">
        <w:tab/>
      </w:r>
      <w:r w:rsidRPr="00B37E6E">
        <w:tab/>
        <w:t>For paragraph</w:t>
      </w:r>
      <w:r w:rsidR="00B37E6E" w:rsidRPr="00B37E6E">
        <w:t> </w:t>
      </w:r>
      <w:r w:rsidRPr="00B37E6E">
        <w:t>227(e) of the Act, each of the following is a circumstance in which the relevant Director may vary or revoke a determination made under subsection</w:t>
      </w:r>
      <w:r w:rsidR="00B37E6E" w:rsidRPr="00B37E6E">
        <w:t> </w:t>
      </w:r>
      <w:r w:rsidRPr="00B37E6E">
        <w:t>223(1) of the Act in relation to a landing place, or vary the conditions specified in the determination:</w:t>
      </w:r>
    </w:p>
    <w:p w:rsidR="00993032" w:rsidRPr="00B37E6E" w:rsidRDefault="00993032" w:rsidP="00993032">
      <w:pPr>
        <w:pStyle w:val="paragraph"/>
      </w:pPr>
      <w:r w:rsidRPr="00B37E6E">
        <w:tab/>
        <w:t>(a)</w:t>
      </w:r>
      <w:r w:rsidRPr="00B37E6E">
        <w:tab/>
        <w:t>there has been a material change in the operations carried out at the landing place;</w:t>
      </w:r>
    </w:p>
    <w:p w:rsidR="00993032" w:rsidRPr="00B37E6E" w:rsidRDefault="00993032" w:rsidP="00993032">
      <w:pPr>
        <w:pStyle w:val="paragraph"/>
      </w:pPr>
      <w:r w:rsidRPr="00B37E6E">
        <w:tab/>
        <w:t>(b)</w:t>
      </w:r>
      <w:r w:rsidRPr="00B37E6E">
        <w:tab/>
        <w:t>there has been material change in the infrastructure or services available at the landing place;</w:t>
      </w:r>
    </w:p>
    <w:p w:rsidR="00993032" w:rsidRPr="00B37E6E" w:rsidRDefault="00993032" w:rsidP="00993032">
      <w:pPr>
        <w:pStyle w:val="paragraph"/>
      </w:pPr>
      <w:r w:rsidRPr="00B37E6E">
        <w:tab/>
        <w:t>(c)</w:t>
      </w:r>
      <w:r w:rsidRPr="00B37E6E">
        <w:tab/>
        <w:t>the operator of the landing place has requested the variation or revocation of the determination, or the variation of the conditions.</w:t>
      </w:r>
    </w:p>
    <w:p w:rsidR="00993032" w:rsidRPr="00B37E6E" w:rsidRDefault="00EF72AE" w:rsidP="00993032">
      <w:pPr>
        <w:pStyle w:val="ActHead5"/>
      </w:pPr>
      <w:bookmarkStart w:id="81" w:name="_Toc448485980"/>
      <w:r w:rsidRPr="00B37E6E">
        <w:rPr>
          <w:rStyle w:val="CharSectno"/>
        </w:rPr>
        <w:t>58</w:t>
      </w:r>
      <w:r w:rsidR="00993032" w:rsidRPr="00B37E6E">
        <w:t xml:space="preserve">  Requirements that must be met before determining a port to be first point of entry</w:t>
      </w:r>
      <w:bookmarkEnd w:id="81"/>
    </w:p>
    <w:p w:rsidR="00993032" w:rsidRPr="00B37E6E" w:rsidRDefault="00993032" w:rsidP="00993032">
      <w:pPr>
        <w:pStyle w:val="subsection"/>
      </w:pPr>
      <w:r w:rsidRPr="00B37E6E">
        <w:tab/>
        <w:t>(1)</w:t>
      </w:r>
      <w:r w:rsidRPr="00B37E6E">
        <w:tab/>
        <w:t>For paragraph</w:t>
      </w:r>
      <w:r w:rsidR="00B37E6E" w:rsidRPr="00B37E6E">
        <w:t> </w:t>
      </w:r>
      <w:r w:rsidRPr="00B37E6E">
        <w:t>229(2)(a) of the Act, this section prescribes the requirements that must be met in relation to a port that the Director of Biosecurity or the Director of Human Biosecurity proposes to determine to be a first point of entry under subsection</w:t>
      </w:r>
      <w:r w:rsidR="00B37E6E" w:rsidRPr="00B37E6E">
        <w:t> </w:t>
      </w:r>
      <w:r w:rsidRPr="00B37E6E">
        <w:t>229(1) of the Act.</w:t>
      </w:r>
    </w:p>
    <w:p w:rsidR="00993032" w:rsidRPr="00B37E6E" w:rsidRDefault="00993032" w:rsidP="00993032">
      <w:pPr>
        <w:pStyle w:val="notetext"/>
      </w:pPr>
      <w:r w:rsidRPr="00B37E6E">
        <w:t>Note:</w:t>
      </w:r>
      <w:r w:rsidRPr="00B37E6E">
        <w:tab/>
        <w:t>The Director may make the determination only if the Director is satisfied that the prescribed requirements in relation to the port are met.</w:t>
      </w:r>
    </w:p>
    <w:p w:rsidR="00993032" w:rsidRPr="00B37E6E" w:rsidRDefault="00993032" w:rsidP="00993032">
      <w:pPr>
        <w:pStyle w:val="subsection"/>
      </w:pPr>
      <w:r w:rsidRPr="00B37E6E">
        <w:tab/>
        <w:t>(2)</w:t>
      </w:r>
      <w:r w:rsidRPr="00B37E6E">
        <w:tab/>
        <w:t>There must be appropriate procedures in place providing for biosecurity measures to be taken to manage the level of biosecurity risk associated with operations carried out at the port.</w:t>
      </w:r>
    </w:p>
    <w:p w:rsidR="00993032" w:rsidRPr="00B37E6E" w:rsidRDefault="00993032" w:rsidP="00993032">
      <w:pPr>
        <w:pStyle w:val="notetext"/>
      </w:pPr>
      <w:r w:rsidRPr="00B37E6E">
        <w:t>Note:</w:t>
      </w:r>
      <w:r w:rsidRPr="00B37E6E">
        <w:tab/>
        <w:t>The management of biosecurity risks also includes the management of waste.</w:t>
      </w:r>
    </w:p>
    <w:p w:rsidR="00993032" w:rsidRPr="00B37E6E" w:rsidRDefault="00993032" w:rsidP="00993032">
      <w:pPr>
        <w:pStyle w:val="subsection"/>
      </w:pPr>
      <w:r w:rsidRPr="00B37E6E">
        <w:tab/>
        <w:t>(3)</w:t>
      </w:r>
      <w:r w:rsidRPr="00B37E6E">
        <w:tab/>
        <w:t>There must be adequate facilities and amenities available at the port for biosecurity officials and human biosecurity officers to perform functions or exercise powers under the Act.</w:t>
      </w:r>
    </w:p>
    <w:p w:rsidR="00993032" w:rsidRPr="00B37E6E" w:rsidRDefault="00993032" w:rsidP="00993032">
      <w:pPr>
        <w:pStyle w:val="subsection"/>
      </w:pPr>
      <w:r w:rsidRPr="00B37E6E">
        <w:tab/>
        <w:t>(4)</w:t>
      </w:r>
      <w:r w:rsidRPr="00B37E6E">
        <w:tab/>
        <w:t>There must be appropriate procedures in place for:</w:t>
      </w:r>
    </w:p>
    <w:p w:rsidR="00993032" w:rsidRPr="00B37E6E" w:rsidRDefault="00993032" w:rsidP="00993032">
      <w:pPr>
        <w:pStyle w:val="paragraph"/>
      </w:pPr>
      <w:r w:rsidRPr="00B37E6E">
        <w:tab/>
        <w:t>(a)</w:t>
      </w:r>
      <w:r w:rsidRPr="00B37E6E">
        <w:tab/>
        <w:t>ensuring that each person who carries out operations at the port is able to identify biosecurity risks associated with those operations; and</w:t>
      </w:r>
    </w:p>
    <w:p w:rsidR="00993032" w:rsidRPr="00B37E6E" w:rsidRDefault="00993032" w:rsidP="00993032">
      <w:pPr>
        <w:pStyle w:val="paragraph"/>
      </w:pPr>
      <w:r w:rsidRPr="00B37E6E">
        <w:tab/>
        <w:t>(b)</w:t>
      </w:r>
      <w:r w:rsidRPr="00B37E6E">
        <w:tab/>
        <w:t>informing biosecurity officials or human biosecurity officials of any identified biosecurity risks associated with operations carried out at the port; and</w:t>
      </w:r>
    </w:p>
    <w:p w:rsidR="00993032" w:rsidRPr="00B37E6E" w:rsidRDefault="00993032" w:rsidP="00993032">
      <w:pPr>
        <w:pStyle w:val="paragraph"/>
      </w:pPr>
      <w:r w:rsidRPr="00B37E6E">
        <w:tab/>
        <w:t>(c)</w:t>
      </w:r>
      <w:r w:rsidRPr="00B37E6E">
        <w:tab/>
        <w:t>managing any other factors that may contribute to, or affect, the level of biosecurity risk associated with operations carried out at the port.</w:t>
      </w:r>
    </w:p>
    <w:p w:rsidR="00993032" w:rsidRPr="00B37E6E" w:rsidRDefault="00EF72AE" w:rsidP="00993032">
      <w:pPr>
        <w:pStyle w:val="ActHead5"/>
      </w:pPr>
      <w:bookmarkStart w:id="82" w:name="_Toc448485981"/>
      <w:r w:rsidRPr="00B37E6E">
        <w:rPr>
          <w:rStyle w:val="CharSectno"/>
        </w:rPr>
        <w:t>59</w:t>
      </w:r>
      <w:r w:rsidR="00993032" w:rsidRPr="00B37E6E">
        <w:t xml:space="preserve">  Circumstances for variation and revocation of first point of entry determinations in relation to ports</w:t>
      </w:r>
      <w:bookmarkEnd w:id="82"/>
    </w:p>
    <w:p w:rsidR="00993032" w:rsidRPr="00B37E6E" w:rsidRDefault="00993032" w:rsidP="00993032">
      <w:pPr>
        <w:pStyle w:val="subsection"/>
      </w:pPr>
      <w:r w:rsidRPr="00B37E6E">
        <w:tab/>
      </w:r>
      <w:r w:rsidRPr="00B37E6E">
        <w:tab/>
        <w:t>For paragraph</w:t>
      </w:r>
      <w:r w:rsidR="00B37E6E" w:rsidRPr="00B37E6E">
        <w:t> </w:t>
      </w:r>
      <w:r w:rsidRPr="00B37E6E">
        <w:t>233(e) of the Act, each of the following is a circumstance in which the relevant Director may vary or revoke a determination made under subsection</w:t>
      </w:r>
      <w:r w:rsidR="00B37E6E" w:rsidRPr="00B37E6E">
        <w:t> </w:t>
      </w:r>
      <w:r w:rsidRPr="00B37E6E">
        <w:t>229(1) of the Act in relation to a port, or vary the conditions specified in the determination:</w:t>
      </w:r>
    </w:p>
    <w:p w:rsidR="00993032" w:rsidRPr="00B37E6E" w:rsidRDefault="00993032" w:rsidP="00993032">
      <w:pPr>
        <w:pStyle w:val="paragraph"/>
      </w:pPr>
      <w:r w:rsidRPr="00B37E6E">
        <w:tab/>
        <w:t>(a)</w:t>
      </w:r>
      <w:r w:rsidRPr="00B37E6E">
        <w:tab/>
        <w:t>there has been a material change in the operations carried out at the port;</w:t>
      </w:r>
    </w:p>
    <w:p w:rsidR="00993032" w:rsidRPr="00B37E6E" w:rsidRDefault="00993032" w:rsidP="00993032">
      <w:pPr>
        <w:pStyle w:val="paragraph"/>
      </w:pPr>
      <w:r w:rsidRPr="00B37E6E">
        <w:tab/>
        <w:t>(b)</w:t>
      </w:r>
      <w:r w:rsidRPr="00B37E6E">
        <w:tab/>
        <w:t>there has been material change in the infrastructure or services available at the port;</w:t>
      </w:r>
    </w:p>
    <w:p w:rsidR="00993032" w:rsidRPr="00B37E6E" w:rsidRDefault="00993032" w:rsidP="00993032">
      <w:pPr>
        <w:pStyle w:val="paragraph"/>
      </w:pPr>
      <w:r w:rsidRPr="00B37E6E">
        <w:tab/>
        <w:t>(c)</w:t>
      </w:r>
      <w:r w:rsidRPr="00B37E6E">
        <w:tab/>
        <w:t>the operator of the port has requested the variation or revocation of the determination, or the variation of the conditions.</w:t>
      </w:r>
    </w:p>
    <w:p w:rsidR="00CF4FF4" w:rsidRPr="00B37E6E" w:rsidRDefault="00CF4FF4" w:rsidP="00CF4FF4">
      <w:pPr>
        <w:pStyle w:val="ActHead1"/>
        <w:pageBreakBefore/>
      </w:pPr>
      <w:bookmarkStart w:id="83" w:name="_Toc448485982"/>
      <w:r w:rsidRPr="00B37E6E">
        <w:rPr>
          <w:rStyle w:val="CharChapNo"/>
        </w:rPr>
        <w:t>Chapter</w:t>
      </w:r>
      <w:r w:rsidR="00B37E6E" w:rsidRPr="00B37E6E">
        <w:rPr>
          <w:rStyle w:val="CharChapNo"/>
        </w:rPr>
        <w:t> </w:t>
      </w:r>
      <w:r w:rsidRPr="00B37E6E">
        <w:rPr>
          <w:rStyle w:val="CharChapNo"/>
        </w:rPr>
        <w:t>4</w:t>
      </w:r>
      <w:r w:rsidRPr="00B37E6E">
        <w:t>—</w:t>
      </w:r>
      <w:r w:rsidRPr="00B37E6E">
        <w:rPr>
          <w:rStyle w:val="CharChapText"/>
        </w:rPr>
        <w:t>Ballast water and sediment</w:t>
      </w:r>
      <w:bookmarkEnd w:id="83"/>
    </w:p>
    <w:p w:rsidR="009349E7" w:rsidRPr="00B37E6E" w:rsidRDefault="009349E7" w:rsidP="009349E7">
      <w:pPr>
        <w:pStyle w:val="ActHead2"/>
      </w:pPr>
      <w:bookmarkStart w:id="84" w:name="_Toc448485983"/>
      <w:r w:rsidRPr="00B37E6E">
        <w:rPr>
          <w:rStyle w:val="CharPartNo"/>
        </w:rPr>
        <w:t>Part</w:t>
      </w:r>
      <w:r w:rsidR="00B37E6E" w:rsidRPr="00B37E6E">
        <w:rPr>
          <w:rStyle w:val="CharPartNo"/>
        </w:rPr>
        <w:t> </w:t>
      </w:r>
      <w:r w:rsidRPr="00B37E6E">
        <w:rPr>
          <w:rStyle w:val="CharPartNo"/>
        </w:rPr>
        <w:t>1</w:t>
      </w:r>
      <w:r w:rsidRPr="00B37E6E">
        <w:t>—</w:t>
      </w:r>
      <w:r w:rsidRPr="00B37E6E">
        <w:rPr>
          <w:rStyle w:val="CharPartText"/>
        </w:rPr>
        <w:t>Application and interpretation</w:t>
      </w:r>
      <w:bookmarkEnd w:id="84"/>
    </w:p>
    <w:p w:rsidR="009349E7" w:rsidRPr="00B37E6E" w:rsidRDefault="009349E7" w:rsidP="009349E7">
      <w:pPr>
        <w:pStyle w:val="Header"/>
      </w:pPr>
      <w:r w:rsidRPr="00B37E6E">
        <w:rPr>
          <w:rStyle w:val="CharDivNo"/>
        </w:rPr>
        <w:t xml:space="preserve"> </w:t>
      </w:r>
      <w:r w:rsidRPr="00B37E6E">
        <w:rPr>
          <w:rStyle w:val="CharDivText"/>
        </w:rPr>
        <w:t xml:space="preserve"> </w:t>
      </w:r>
    </w:p>
    <w:p w:rsidR="009349E7" w:rsidRPr="00B37E6E" w:rsidRDefault="00EF72AE" w:rsidP="009349E7">
      <w:pPr>
        <w:pStyle w:val="ActHead5"/>
      </w:pPr>
      <w:bookmarkStart w:id="85" w:name="_Toc448485984"/>
      <w:r w:rsidRPr="00B37E6E">
        <w:rPr>
          <w:rStyle w:val="CharSectno"/>
        </w:rPr>
        <w:t>60</w:t>
      </w:r>
      <w:r w:rsidR="009349E7" w:rsidRPr="00B37E6E">
        <w:t xml:space="preserve">  Exemption from Chapter</w:t>
      </w:r>
      <w:r w:rsidR="00B37E6E" w:rsidRPr="00B37E6E">
        <w:t> </w:t>
      </w:r>
      <w:r w:rsidR="009349E7" w:rsidRPr="00B37E6E">
        <w:t>5 of the Act—warships, naval auxiliary or other vessels owned or operated by the Australian government or the government of a foreign country</w:t>
      </w:r>
      <w:bookmarkEnd w:id="85"/>
    </w:p>
    <w:p w:rsidR="009349E7" w:rsidRPr="00B37E6E" w:rsidRDefault="009349E7" w:rsidP="009349E7">
      <w:pPr>
        <w:pStyle w:val="subsection"/>
      </w:pPr>
      <w:r w:rsidRPr="00B37E6E">
        <w:tab/>
      </w:r>
      <w:r w:rsidRPr="00B37E6E">
        <w:tab/>
        <w:t>Vessels referred to in Article 3.2(e) of the Ballast Water Convention are exempt from Chapter</w:t>
      </w:r>
      <w:r w:rsidR="00B37E6E" w:rsidRPr="00B37E6E">
        <w:t> </w:t>
      </w:r>
      <w:r w:rsidRPr="00B37E6E">
        <w:t>5 of the Act.</w:t>
      </w:r>
    </w:p>
    <w:p w:rsidR="009349E7" w:rsidRPr="00B37E6E" w:rsidRDefault="009349E7" w:rsidP="009349E7">
      <w:pPr>
        <w:pStyle w:val="notetext"/>
      </w:pPr>
      <w:r w:rsidRPr="00B37E6E">
        <w:t>Note 1:</w:t>
      </w:r>
      <w:r w:rsidRPr="00B37E6E">
        <w:tab/>
        <w:t>Article 3.2(e) of the Ballast Water Convention refers to “any warship, naval auxiliary or other ship owned or operated by a State and used, for the time being, only on government non</w:t>
      </w:r>
      <w:r w:rsidR="00B37E6E">
        <w:noBreakHyphen/>
      </w:r>
      <w:r w:rsidRPr="00B37E6E">
        <w:t>commercial service”.</w:t>
      </w:r>
    </w:p>
    <w:p w:rsidR="009349E7" w:rsidRPr="00B37E6E" w:rsidRDefault="009349E7" w:rsidP="009349E7">
      <w:pPr>
        <w:pStyle w:val="notetext"/>
      </w:pPr>
      <w:r w:rsidRPr="00B37E6E">
        <w:t>Note 2:</w:t>
      </w:r>
      <w:r w:rsidRPr="00B37E6E">
        <w:tab/>
        <w:t>This section is made for the purposes of section</w:t>
      </w:r>
      <w:r w:rsidR="00B37E6E" w:rsidRPr="00B37E6E">
        <w:t> </w:t>
      </w:r>
      <w:r w:rsidRPr="00B37E6E">
        <w:t>616 of the Act which provides that the regulations may exempt a class of conveyance from provisions of the Act.</w:t>
      </w:r>
    </w:p>
    <w:p w:rsidR="009349E7" w:rsidRPr="00B37E6E" w:rsidRDefault="00EF72AE" w:rsidP="009349E7">
      <w:pPr>
        <w:pStyle w:val="ActHead5"/>
      </w:pPr>
      <w:bookmarkStart w:id="86" w:name="_Toc448485985"/>
      <w:r w:rsidRPr="00B37E6E">
        <w:rPr>
          <w:rStyle w:val="CharSectno"/>
        </w:rPr>
        <w:t>61</w:t>
      </w:r>
      <w:r w:rsidR="009349E7" w:rsidRPr="00B37E6E">
        <w:t xml:space="preserve">  References to IMO guidelines</w:t>
      </w:r>
      <w:bookmarkEnd w:id="86"/>
    </w:p>
    <w:p w:rsidR="009349E7" w:rsidRPr="00B37E6E" w:rsidRDefault="009349E7" w:rsidP="009349E7">
      <w:pPr>
        <w:pStyle w:val="subsection"/>
      </w:pPr>
      <w:r w:rsidRPr="00B37E6E">
        <w:tab/>
      </w:r>
      <w:r w:rsidRPr="00B37E6E">
        <w:tab/>
        <w:t>A reference in this Chapter to IMO guidelines or IMO procedures is a reference to guidelines or procedures adopted by the Marine Environment Protection Committee of the International Maritime Organization, as in force from time to time.</w:t>
      </w:r>
    </w:p>
    <w:p w:rsidR="009349E7" w:rsidRPr="00B37E6E" w:rsidRDefault="009349E7" w:rsidP="009349E7">
      <w:pPr>
        <w:pStyle w:val="notetext"/>
      </w:pPr>
      <w:r w:rsidRPr="00B37E6E">
        <w:t>Note:</w:t>
      </w:r>
      <w:r w:rsidRPr="00B37E6E">
        <w:tab/>
        <w:t>The text of guidelines or procedures adopted by the Marine Environment Protection Committee of the International Maritime Organization could in 2016 be accessed through the International Maritime Organization’s website (http://www.imo.org).</w:t>
      </w:r>
    </w:p>
    <w:p w:rsidR="009349E7" w:rsidRPr="00B37E6E" w:rsidRDefault="009349E7" w:rsidP="009349E7">
      <w:pPr>
        <w:pStyle w:val="ActHead2"/>
        <w:pageBreakBefore/>
      </w:pPr>
      <w:bookmarkStart w:id="87" w:name="_Toc448485986"/>
      <w:r w:rsidRPr="00B37E6E">
        <w:rPr>
          <w:rStyle w:val="CharPartNo"/>
        </w:rPr>
        <w:t>Part</w:t>
      </w:r>
      <w:r w:rsidR="00B37E6E" w:rsidRPr="00B37E6E">
        <w:rPr>
          <w:rStyle w:val="CharPartNo"/>
        </w:rPr>
        <w:t> </w:t>
      </w:r>
      <w:r w:rsidRPr="00B37E6E">
        <w:rPr>
          <w:rStyle w:val="CharPartNo"/>
        </w:rPr>
        <w:t>2</w:t>
      </w:r>
      <w:r w:rsidRPr="00B37E6E">
        <w:t>—</w:t>
      </w:r>
      <w:r w:rsidRPr="00B37E6E">
        <w:rPr>
          <w:rStyle w:val="CharPartText"/>
        </w:rPr>
        <w:t>Reporting ballast water discharges</w:t>
      </w:r>
      <w:bookmarkEnd w:id="87"/>
    </w:p>
    <w:p w:rsidR="009349E7" w:rsidRPr="00B37E6E" w:rsidRDefault="009349E7" w:rsidP="009349E7">
      <w:pPr>
        <w:pStyle w:val="Header"/>
      </w:pPr>
      <w:r w:rsidRPr="00B37E6E">
        <w:rPr>
          <w:rStyle w:val="CharDivNo"/>
        </w:rPr>
        <w:t xml:space="preserve"> </w:t>
      </w:r>
      <w:r w:rsidRPr="00B37E6E">
        <w:rPr>
          <w:rStyle w:val="CharDivText"/>
        </w:rPr>
        <w:t xml:space="preserve"> </w:t>
      </w:r>
    </w:p>
    <w:p w:rsidR="009349E7" w:rsidRPr="00B37E6E" w:rsidRDefault="00EF72AE" w:rsidP="009349E7">
      <w:pPr>
        <w:pStyle w:val="ActHead5"/>
      </w:pPr>
      <w:bookmarkStart w:id="88" w:name="_Toc448485987"/>
      <w:r w:rsidRPr="00B37E6E">
        <w:rPr>
          <w:rStyle w:val="CharSectno"/>
        </w:rPr>
        <w:t>62</w:t>
      </w:r>
      <w:r w:rsidR="009349E7" w:rsidRPr="00B37E6E">
        <w:t xml:space="preserve">  Information that must be included in ballast water discharge report</w:t>
      </w:r>
      <w:bookmarkEnd w:id="88"/>
    </w:p>
    <w:p w:rsidR="009349E7" w:rsidRPr="00B37E6E" w:rsidRDefault="009349E7" w:rsidP="009349E7">
      <w:pPr>
        <w:pStyle w:val="subsection"/>
      </w:pPr>
      <w:r w:rsidRPr="00B37E6E">
        <w:tab/>
      </w:r>
      <w:r w:rsidRPr="00B37E6E">
        <w:tab/>
        <w:t>For paragraph</w:t>
      </w:r>
      <w:r w:rsidR="00B37E6E" w:rsidRPr="00B37E6E">
        <w:t> </w:t>
      </w:r>
      <w:r w:rsidRPr="00B37E6E">
        <w:t>267(2)(a) of the Act, a ballast water discharge report in relation to an intended discharge, or a discharge, of ballast water from a vessel in Australian seas must include the following information:</w:t>
      </w:r>
    </w:p>
    <w:p w:rsidR="009349E7" w:rsidRPr="00B37E6E" w:rsidRDefault="009349E7" w:rsidP="009349E7">
      <w:pPr>
        <w:pStyle w:val="paragraph"/>
      </w:pPr>
      <w:r w:rsidRPr="00B37E6E">
        <w:tab/>
        <w:t>(a)</w:t>
      </w:r>
      <w:r w:rsidRPr="00B37E6E">
        <w:tab/>
        <w:t>information identifying the vessel;</w:t>
      </w:r>
    </w:p>
    <w:p w:rsidR="009349E7" w:rsidRPr="00B37E6E" w:rsidRDefault="009349E7" w:rsidP="009349E7">
      <w:pPr>
        <w:pStyle w:val="paragraph"/>
      </w:pPr>
      <w:r w:rsidRPr="00B37E6E">
        <w:tab/>
        <w:t>(b)</w:t>
      </w:r>
      <w:r w:rsidRPr="00B37E6E">
        <w:tab/>
        <w:t>contact details for the person on board the vessel who is responsible for managing the vessel’s ballast water;</w:t>
      </w:r>
    </w:p>
    <w:p w:rsidR="009349E7" w:rsidRPr="00B37E6E" w:rsidRDefault="009349E7" w:rsidP="009349E7">
      <w:pPr>
        <w:pStyle w:val="paragraph"/>
      </w:pPr>
      <w:r w:rsidRPr="00B37E6E">
        <w:tab/>
        <w:t>(c)</w:t>
      </w:r>
      <w:r w:rsidRPr="00B37E6E">
        <w:tab/>
        <w:t>information identifying and describing the tanks and pumps used to manage the vessel’s ballast water;</w:t>
      </w:r>
    </w:p>
    <w:p w:rsidR="009349E7" w:rsidRPr="00B37E6E" w:rsidRDefault="009349E7" w:rsidP="009349E7">
      <w:pPr>
        <w:pStyle w:val="paragraph"/>
      </w:pPr>
      <w:r w:rsidRPr="00B37E6E">
        <w:tab/>
        <w:t>(d)</w:t>
      </w:r>
      <w:r w:rsidRPr="00B37E6E">
        <w:tab/>
        <w:t>details of the voyage during which the discharge is intended to occur or occurred;</w:t>
      </w:r>
    </w:p>
    <w:p w:rsidR="009349E7" w:rsidRPr="00B37E6E" w:rsidRDefault="009349E7" w:rsidP="009349E7">
      <w:pPr>
        <w:pStyle w:val="paragraph"/>
      </w:pPr>
      <w:r w:rsidRPr="00B37E6E">
        <w:tab/>
        <w:t>(e)</w:t>
      </w:r>
      <w:r w:rsidRPr="00B37E6E">
        <w:tab/>
        <w:t>if a ballast water management certificate has been issued for the vessel:</w:t>
      </w:r>
    </w:p>
    <w:p w:rsidR="009349E7" w:rsidRPr="00B37E6E" w:rsidRDefault="009349E7" w:rsidP="009349E7">
      <w:pPr>
        <w:pStyle w:val="paragraphsub"/>
      </w:pPr>
      <w:r w:rsidRPr="00B37E6E">
        <w:tab/>
        <w:t>(</w:t>
      </w:r>
      <w:proofErr w:type="spellStart"/>
      <w:r w:rsidRPr="00B37E6E">
        <w:t>i</w:t>
      </w:r>
      <w:proofErr w:type="spellEnd"/>
      <w:r w:rsidRPr="00B37E6E">
        <w:t>)</w:t>
      </w:r>
      <w:r w:rsidRPr="00B37E6E">
        <w:tab/>
        <w:t>the date the certificate was issued; and</w:t>
      </w:r>
    </w:p>
    <w:p w:rsidR="009349E7" w:rsidRPr="00B37E6E" w:rsidRDefault="009349E7" w:rsidP="009349E7">
      <w:pPr>
        <w:pStyle w:val="paragraphsub"/>
      </w:pPr>
      <w:r w:rsidRPr="00B37E6E">
        <w:tab/>
        <w:t>(ii)</w:t>
      </w:r>
      <w:r w:rsidRPr="00B37E6E">
        <w:tab/>
        <w:t>the name of the authority that issued the certificate; and</w:t>
      </w:r>
    </w:p>
    <w:p w:rsidR="009349E7" w:rsidRPr="00B37E6E" w:rsidRDefault="009349E7" w:rsidP="009349E7">
      <w:pPr>
        <w:pStyle w:val="paragraphsub"/>
      </w:pPr>
      <w:r w:rsidRPr="00B37E6E">
        <w:tab/>
        <w:t>(iii)</w:t>
      </w:r>
      <w:r w:rsidRPr="00B37E6E">
        <w:tab/>
        <w:t>the place where the certificate was issued; and</w:t>
      </w:r>
    </w:p>
    <w:p w:rsidR="009349E7" w:rsidRPr="00B37E6E" w:rsidRDefault="009349E7" w:rsidP="009349E7">
      <w:pPr>
        <w:pStyle w:val="paragraphsub"/>
      </w:pPr>
      <w:r w:rsidRPr="00B37E6E">
        <w:tab/>
        <w:t>(iv)</w:t>
      </w:r>
      <w:r w:rsidRPr="00B37E6E">
        <w:tab/>
        <w:t>the expiry date of the certificate;</w:t>
      </w:r>
    </w:p>
    <w:p w:rsidR="009349E7" w:rsidRPr="00B37E6E" w:rsidRDefault="009349E7" w:rsidP="009349E7">
      <w:pPr>
        <w:pStyle w:val="paragraph"/>
      </w:pPr>
      <w:r w:rsidRPr="00B37E6E">
        <w:tab/>
        <w:t>(f)</w:t>
      </w:r>
      <w:r w:rsidRPr="00B37E6E">
        <w:tab/>
        <w:t>if there is a ballast water management plan for the vessel:</w:t>
      </w:r>
    </w:p>
    <w:p w:rsidR="009349E7" w:rsidRPr="00B37E6E" w:rsidRDefault="009349E7" w:rsidP="009349E7">
      <w:pPr>
        <w:pStyle w:val="paragraphsub"/>
      </w:pPr>
      <w:r w:rsidRPr="00B37E6E">
        <w:tab/>
        <w:t>(</w:t>
      </w:r>
      <w:proofErr w:type="spellStart"/>
      <w:r w:rsidRPr="00B37E6E">
        <w:t>i</w:t>
      </w:r>
      <w:proofErr w:type="spellEnd"/>
      <w:r w:rsidRPr="00B37E6E">
        <w:t>)</w:t>
      </w:r>
      <w:r w:rsidRPr="00B37E6E">
        <w:tab/>
        <w:t>whether the plan has been approved as referred to in section</w:t>
      </w:r>
      <w:r w:rsidR="00B37E6E" w:rsidRPr="00B37E6E">
        <w:t> </w:t>
      </w:r>
      <w:r w:rsidRPr="00B37E6E">
        <w:t>286 of the Act and is on board the vessel; and</w:t>
      </w:r>
    </w:p>
    <w:p w:rsidR="009349E7" w:rsidRPr="00B37E6E" w:rsidRDefault="009349E7" w:rsidP="009349E7">
      <w:pPr>
        <w:pStyle w:val="paragraphsub"/>
      </w:pPr>
      <w:r w:rsidRPr="00B37E6E">
        <w:tab/>
        <w:t>(ii)</w:t>
      </w:r>
      <w:r w:rsidRPr="00B37E6E">
        <w:tab/>
        <w:t>whether the vessel’s ballast water and sediment have been managed in accordance with the vessel’s ballast water management plan;</w:t>
      </w:r>
    </w:p>
    <w:p w:rsidR="009349E7" w:rsidRPr="00B37E6E" w:rsidRDefault="009349E7" w:rsidP="009349E7">
      <w:pPr>
        <w:pStyle w:val="paragraph"/>
      </w:pPr>
      <w:r w:rsidRPr="00B37E6E">
        <w:tab/>
        <w:t>(g)</w:t>
      </w:r>
      <w:r w:rsidRPr="00B37E6E">
        <w:tab/>
        <w:t>whether the vessel has ballast water records on board the vessel that comply with Part</w:t>
      </w:r>
      <w:r w:rsidR="00B37E6E" w:rsidRPr="00B37E6E">
        <w:t> </w:t>
      </w:r>
      <w:r w:rsidRPr="00B37E6E">
        <w:t>5 of Chapter</w:t>
      </w:r>
      <w:r w:rsidR="00B37E6E" w:rsidRPr="00B37E6E">
        <w:t> </w:t>
      </w:r>
      <w:r w:rsidRPr="00B37E6E">
        <w:t>5 of the Act;</w:t>
      </w:r>
    </w:p>
    <w:p w:rsidR="009349E7" w:rsidRPr="00B37E6E" w:rsidRDefault="009349E7" w:rsidP="009349E7">
      <w:pPr>
        <w:pStyle w:val="paragraph"/>
      </w:pPr>
      <w:r w:rsidRPr="00B37E6E">
        <w:tab/>
        <w:t>(h)</w:t>
      </w:r>
      <w:r w:rsidRPr="00B37E6E">
        <w:tab/>
        <w:t>whether the vessel intends to dispose of, or has disposed of, sediment in Australian seas;</w:t>
      </w:r>
    </w:p>
    <w:p w:rsidR="009349E7" w:rsidRPr="00B37E6E" w:rsidRDefault="009349E7" w:rsidP="009349E7">
      <w:pPr>
        <w:pStyle w:val="paragraph"/>
      </w:pPr>
      <w:r w:rsidRPr="00B37E6E">
        <w:tab/>
        <w:t>(</w:t>
      </w:r>
      <w:proofErr w:type="spellStart"/>
      <w:r w:rsidRPr="00B37E6E">
        <w:t>i</w:t>
      </w:r>
      <w:proofErr w:type="spellEnd"/>
      <w:r w:rsidRPr="00B37E6E">
        <w:t>)</w:t>
      </w:r>
      <w:r w:rsidRPr="00B37E6E">
        <w:tab/>
        <w:t>if the intended discharge, or discharge, would be, or is, covered by an exception under Part</w:t>
      </w:r>
      <w:r w:rsidR="00B37E6E" w:rsidRPr="00B37E6E">
        <w:t> </w:t>
      </w:r>
      <w:r w:rsidRPr="00B37E6E">
        <w:t>3 of Chapter</w:t>
      </w:r>
      <w:r w:rsidR="00B37E6E" w:rsidRPr="00B37E6E">
        <w:t> </w:t>
      </w:r>
      <w:r w:rsidRPr="00B37E6E">
        <w:t>5 of the Act—details about the exception and information about how the conditions relating to the exception are to be, or have been, complied with;</w:t>
      </w:r>
    </w:p>
    <w:p w:rsidR="009349E7" w:rsidRPr="00B37E6E" w:rsidRDefault="009349E7" w:rsidP="009349E7">
      <w:pPr>
        <w:pStyle w:val="paragraph"/>
      </w:pPr>
      <w:r w:rsidRPr="00B37E6E">
        <w:tab/>
        <w:t>(j)</w:t>
      </w:r>
      <w:r w:rsidRPr="00B37E6E">
        <w:tab/>
        <w:t>the port or other location where the discharge is intended to occur or occurred;</w:t>
      </w:r>
    </w:p>
    <w:p w:rsidR="009349E7" w:rsidRPr="00B37E6E" w:rsidRDefault="009349E7" w:rsidP="009349E7">
      <w:pPr>
        <w:pStyle w:val="paragraph"/>
      </w:pPr>
      <w:r w:rsidRPr="00B37E6E">
        <w:tab/>
        <w:t>(k)</w:t>
      </w:r>
      <w:r w:rsidRPr="00B37E6E">
        <w:tab/>
        <w:t>the date and time when the discharge is intended to occur or occurred;</w:t>
      </w:r>
    </w:p>
    <w:p w:rsidR="009349E7" w:rsidRPr="00B37E6E" w:rsidRDefault="009349E7" w:rsidP="009349E7">
      <w:pPr>
        <w:pStyle w:val="paragraph"/>
      </w:pPr>
      <w:r w:rsidRPr="00B37E6E">
        <w:tab/>
        <w:t>(l)</w:t>
      </w:r>
      <w:r w:rsidRPr="00B37E6E">
        <w:tab/>
        <w:t>the estimated volume (in cubic metres) of ballast water intended to be discharged or discharged.</w:t>
      </w:r>
    </w:p>
    <w:p w:rsidR="009349E7" w:rsidRPr="00B37E6E" w:rsidRDefault="00EF72AE" w:rsidP="009349E7">
      <w:pPr>
        <w:pStyle w:val="ActHead5"/>
      </w:pPr>
      <w:bookmarkStart w:id="89" w:name="_Toc448485988"/>
      <w:r w:rsidRPr="00B37E6E">
        <w:rPr>
          <w:rStyle w:val="CharSectno"/>
        </w:rPr>
        <w:t>63</w:t>
      </w:r>
      <w:r w:rsidR="009349E7" w:rsidRPr="00B37E6E">
        <w:t xml:space="preserve">  Manner and time for giving ballast water discharge report</w:t>
      </w:r>
      <w:bookmarkEnd w:id="89"/>
    </w:p>
    <w:p w:rsidR="009349E7" w:rsidRPr="00B37E6E" w:rsidRDefault="009349E7" w:rsidP="009349E7">
      <w:pPr>
        <w:pStyle w:val="subsection"/>
      </w:pPr>
      <w:r w:rsidRPr="00B37E6E">
        <w:tab/>
        <w:t>(1)</w:t>
      </w:r>
      <w:r w:rsidRPr="00B37E6E">
        <w:tab/>
        <w:t>For paragraph</w:t>
      </w:r>
      <w:r w:rsidR="00B37E6E" w:rsidRPr="00B37E6E">
        <w:t> </w:t>
      </w:r>
      <w:r w:rsidRPr="00B37E6E">
        <w:t>267(2)(b) of the Act, a ballast water discharge report:</w:t>
      </w:r>
    </w:p>
    <w:p w:rsidR="009349E7" w:rsidRPr="00B37E6E" w:rsidRDefault="009349E7" w:rsidP="009349E7">
      <w:pPr>
        <w:pStyle w:val="paragraph"/>
      </w:pPr>
      <w:r w:rsidRPr="00B37E6E">
        <w:tab/>
        <w:t>(a)</w:t>
      </w:r>
      <w:r w:rsidRPr="00B37E6E">
        <w:tab/>
        <w:t>must be given in writing and may be given electronically; and</w:t>
      </w:r>
    </w:p>
    <w:p w:rsidR="009349E7" w:rsidRPr="00B37E6E" w:rsidRDefault="009349E7" w:rsidP="009349E7">
      <w:pPr>
        <w:pStyle w:val="paragraph"/>
      </w:pPr>
      <w:r w:rsidRPr="00B37E6E">
        <w:tab/>
        <w:t>(b)</w:t>
      </w:r>
      <w:r w:rsidRPr="00B37E6E">
        <w:tab/>
        <w:t>must be given to the Director of Biosecurity.</w:t>
      </w:r>
    </w:p>
    <w:p w:rsidR="009349E7" w:rsidRPr="00B37E6E" w:rsidRDefault="009349E7" w:rsidP="009349E7">
      <w:pPr>
        <w:pStyle w:val="notetext"/>
      </w:pPr>
      <w:r w:rsidRPr="00B37E6E">
        <w:t>Note:</w:t>
      </w:r>
      <w:r w:rsidRPr="00B37E6E">
        <w:tab/>
        <w:t>The report must be in a form or forms approved by the Director of Biosecurity (see paragraph</w:t>
      </w:r>
      <w:r w:rsidR="00B37E6E" w:rsidRPr="00B37E6E">
        <w:t> </w:t>
      </w:r>
      <w:r w:rsidRPr="00B37E6E">
        <w:t>267(2)(d) of the Act).</w:t>
      </w:r>
    </w:p>
    <w:p w:rsidR="009349E7" w:rsidRPr="00B37E6E" w:rsidRDefault="009349E7" w:rsidP="009349E7">
      <w:pPr>
        <w:pStyle w:val="subsection"/>
      </w:pPr>
      <w:r w:rsidRPr="00B37E6E">
        <w:tab/>
        <w:t>(2)</w:t>
      </w:r>
      <w:r w:rsidRPr="00B37E6E">
        <w:tab/>
        <w:t>For paragraph</w:t>
      </w:r>
      <w:r w:rsidR="00B37E6E" w:rsidRPr="00B37E6E">
        <w:t> </w:t>
      </w:r>
      <w:r w:rsidRPr="00B37E6E">
        <w:t>267(2)(c) of the Act, a ballast water discharge report must be given:</w:t>
      </w:r>
    </w:p>
    <w:p w:rsidR="009349E7" w:rsidRPr="00B37E6E" w:rsidRDefault="009349E7" w:rsidP="009349E7">
      <w:pPr>
        <w:pStyle w:val="paragraph"/>
      </w:pPr>
      <w:r w:rsidRPr="00B37E6E">
        <w:tab/>
        <w:t>(a)</w:t>
      </w:r>
      <w:r w:rsidRPr="00B37E6E">
        <w:tab/>
        <w:t>between 96 and 12 hours before the discharge to which the report relates is intended to occur; or</w:t>
      </w:r>
    </w:p>
    <w:p w:rsidR="009349E7" w:rsidRPr="00B37E6E" w:rsidRDefault="009349E7" w:rsidP="009349E7">
      <w:pPr>
        <w:pStyle w:val="paragraph"/>
      </w:pPr>
      <w:r w:rsidRPr="00B37E6E">
        <w:tab/>
        <w:t>(b)</w:t>
      </w:r>
      <w:r w:rsidRPr="00B37E6E">
        <w:tab/>
        <w:t xml:space="preserve">if it is not possible to comply with </w:t>
      </w:r>
      <w:r w:rsidR="00B37E6E" w:rsidRPr="00B37E6E">
        <w:t>paragraph (</w:t>
      </w:r>
      <w:r w:rsidRPr="00B37E6E">
        <w:t>a)—at the time specified by a biosecurity official.</w:t>
      </w:r>
    </w:p>
    <w:p w:rsidR="009349E7" w:rsidRPr="00B37E6E" w:rsidRDefault="00EF72AE" w:rsidP="009349E7">
      <w:pPr>
        <w:pStyle w:val="ActHead5"/>
      </w:pPr>
      <w:bookmarkStart w:id="90" w:name="_Toc448485989"/>
      <w:r w:rsidRPr="00B37E6E">
        <w:rPr>
          <w:rStyle w:val="CharSectno"/>
        </w:rPr>
        <w:t>64</w:t>
      </w:r>
      <w:r w:rsidR="009349E7" w:rsidRPr="00B37E6E">
        <w:t xml:space="preserve">  Exception to requirement to give ballast water discharge report</w:t>
      </w:r>
      <w:bookmarkEnd w:id="90"/>
    </w:p>
    <w:p w:rsidR="009349E7" w:rsidRPr="00B37E6E" w:rsidRDefault="009349E7" w:rsidP="009349E7">
      <w:pPr>
        <w:pStyle w:val="subsection"/>
      </w:pPr>
      <w:r w:rsidRPr="00B37E6E">
        <w:tab/>
      </w:r>
      <w:r w:rsidRPr="00B37E6E">
        <w:tab/>
        <w:t>For subsection</w:t>
      </w:r>
      <w:r w:rsidR="00B37E6E" w:rsidRPr="00B37E6E">
        <w:t> </w:t>
      </w:r>
      <w:r w:rsidRPr="00B37E6E">
        <w:t>267(3) of the Act, the operator of a vessel is not required to give a ballast water discharge report in relation to an intended discharge, or a discharge, of ballast water from the vessel in Australian seas if biosecurity risks associated with discharges of ballast water from the vessel are managed in accordance with an approved arrangement covering the operator.</w:t>
      </w:r>
    </w:p>
    <w:p w:rsidR="009349E7" w:rsidRPr="00B37E6E" w:rsidRDefault="009349E7" w:rsidP="009349E7">
      <w:pPr>
        <w:pStyle w:val="ActHead2"/>
        <w:pageBreakBefore/>
      </w:pPr>
      <w:bookmarkStart w:id="91" w:name="_Toc448485990"/>
      <w:r w:rsidRPr="00B37E6E">
        <w:rPr>
          <w:rStyle w:val="CharPartNo"/>
        </w:rPr>
        <w:t>Part</w:t>
      </w:r>
      <w:r w:rsidR="00B37E6E" w:rsidRPr="00B37E6E">
        <w:rPr>
          <w:rStyle w:val="CharPartNo"/>
        </w:rPr>
        <w:t> </w:t>
      </w:r>
      <w:r w:rsidRPr="00B37E6E">
        <w:rPr>
          <w:rStyle w:val="CharPartNo"/>
        </w:rPr>
        <w:t>3</w:t>
      </w:r>
      <w:r w:rsidRPr="00B37E6E">
        <w:t>—</w:t>
      </w:r>
      <w:r w:rsidRPr="00B37E6E">
        <w:rPr>
          <w:rStyle w:val="CharPartText"/>
        </w:rPr>
        <w:t>Management of discharge of ballast water</w:t>
      </w:r>
      <w:bookmarkEnd w:id="91"/>
    </w:p>
    <w:p w:rsidR="009349E7" w:rsidRPr="00B37E6E" w:rsidRDefault="009349E7" w:rsidP="009349E7">
      <w:pPr>
        <w:pStyle w:val="Header"/>
      </w:pPr>
      <w:r w:rsidRPr="00B37E6E">
        <w:rPr>
          <w:rStyle w:val="CharDivNo"/>
        </w:rPr>
        <w:t xml:space="preserve"> </w:t>
      </w:r>
      <w:r w:rsidRPr="00B37E6E">
        <w:rPr>
          <w:rStyle w:val="CharDivText"/>
        </w:rPr>
        <w:t xml:space="preserve"> </w:t>
      </w:r>
    </w:p>
    <w:p w:rsidR="009349E7" w:rsidRPr="00B37E6E" w:rsidRDefault="00EF72AE" w:rsidP="009349E7">
      <w:pPr>
        <w:pStyle w:val="ActHead5"/>
      </w:pPr>
      <w:bookmarkStart w:id="92" w:name="_Toc448485991"/>
      <w:r w:rsidRPr="00B37E6E">
        <w:rPr>
          <w:rStyle w:val="CharSectno"/>
        </w:rPr>
        <w:t>65</w:t>
      </w:r>
      <w:r w:rsidR="009349E7" w:rsidRPr="00B37E6E">
        <w:t xml:space="preserve">  Application for approval of method of ballast water management</w:t>
      </w:r>
      <w:bookmarkEnd w:id="92"/>
    </w:p>
    <w:p w:rsidR="009349E7" w:rsidRPr="00B37E6E" w:rsidRDefault="009349E7" w:rsidP="009349E7">
      <w:pPr>
        <w:pStyle w:val="subsection"/>
      </w:pPr>
      <w:r w:rsidRPr="00B37E6E">
        <w:tab/>
        <w:t>(1)</w:t>
      </w:r>
      <w:r w:rsidRPr="00B37E6E">
        <w:tab/>
        <w:t>For subsection</w:t>
      </w:r>
      <w:r w:rsidR="00B37E6E" w:rsidRPr="00B37E6E">
        <w:t> </w:t>
      </w:r>
      <w:r w:rsidRPr="00B37E6E">
        <w:t>273(1) of the Act, an application for approval of a method of ballast water management must:</w:t>
      </w:r>
    </w:p>
    <w:p w:rsidR="009349E7" w:rsidRPr="00B37E6E" w:rsidRDefault="009349E7" w:rsidP="009349E7">
      <w:pPr>
        <w:pStyle w:val="paragraph"/>
      </w:pPr>
      <w:r w:rsidRPr="00B37E6E">
        <w:tab/>
        <w:t>(a)</w:t>
      </w:r>
      <w:r w:rsidRPr="00B37E6E">
        <w:tab/>
        <w:t>be in writing; and</w:t>
      </w:r>
    </w:p>
    <w:p w:rsidR="009349E7" w:rsidRPr="00B37E6E" w:rsidRDefault="009349E7" w:rsidP="009349E7">
      <w:pPr>
        <w:pStyle w:val="paragraph"/>
      </w:pPr>
      <w:r w:rsidRPr="00B37E6E">
        <w:tab/>
        <w:t>(b)</w:t>
      </w:r>
      <w:r w:rsidRPr="00B37E6E">
        <w:tab/>
        <w:t>be in a form approved by the Director of Biosecurity; and</w:t>
      </w:r>
    </w:p>
    <w:p w:rsidR="009349E7" w:rsidRPr="00B37E6E" w:rsidRDefault="009349E7" w:rsidP="009349E7">
      <w:pPr>
        <w:pStyle w:val="paragraph"/>
      </w:pPr>
      <w:r w:rsidRPr="00B37E6E">
        <w:tab/>
        <w:t>(c)</w:t>
      </w:r>
      <w:r w:rsidRPr="00B37E6E">
        <w:tab/>
        <w:t>if the application is for approval of a ballast water management system—be consistent with, and include the information required by, the IMO guidelines for approval of the ballast water management system; and</w:t>
      </w:r>
    </w:p>
    <w:p w:rsidR="009349E7" w:rsidRPr="00B37E6E" w:rsidRDefault="009349E7" w:rsidP="009349E7">
      <w:pPr>
        <w:pStyle w:val="paragraph"/>
      </w:pPr>
      <w:r w:rsidRPr="00B37E6E">
        <w:tab/>
        <w:t>(d)</w:t>
      </w:r>
      <w:r w:rsidRPr="00B37E6E">
        <w:tab/>
        <w:t>if the application is for approval of a prototype ballast water treatment technology—be consistent with, and include the information required by, the IMO guidelines for approval of prototype ballast water treatment technologies; and</w:t>
      </w:r>
    </w:p>
    <w:p w:rsidR="009349E7" w:rsidRPr="00B37E6E" w:rsidRDefault="009349E7" w:rsidP="009349E7">
      <w:pPr>
        <w:pStyle w:val="paragraph"/>
      </w:pPr>
      <w:r w:rsidRPr="00B37E6E">
        <w:tab/>
        <w:t>(e)</w:t>
      </w:r>
      <w:r w:rsidRPr="00B37E6E">
        <w:tab/>
        <w:t>if the application is for approval of any other method of ballast water management—be consistent with, and include the information required by, the IMO procedures for approving other methods of ballast water management.</w:t>
      </w:r>
    </w:p>
    <w:p w:rsidR="009349E7" w:rsidRPr="00B37E6E" w:rsidRDefault="009349E7" w:rsidP="009349E7">
      <w:pPr>
        <w:pStyle w:val="subsection"/>
      </w:pPr>
      <w:r w:rsidRPr="00B37E6E">
        <w:tab/>
        <w:t>(2)</w:t>
      </w:r>
      <w:r w:rsidRPr="00B37E6E">
        <w:tab/>
        <w:t>For subsection</w:t>
      </w:r>
      <w:r w:rsidR="00B37E6E" w:rsidRPr="00B37E6E">
        <w:t> </w:t>
      </w:r>
      <w:r w:rsidRPr="00B37E6E">
        <w:t xml:space="preserve">273(3) of the Act, the Director of Biosecurity may approve a method of ballast water management if the application for the approval complies with </w:t>
      </w:r>
      <w:r w:rsidR="00B37E6E" w:rsidRPr="00B37E6E">
        <w:t>subsection (</w:t>
      </w:r>
      <w:r w:rsidRPr="00B37E6E">
        <w:t>1) of this section.</w:t>
      </w:r>
    </w:p>
    <w:p w:rsidR="009349E7" w:rsidRPr="00B37E6E" w:rsidRDefault="00EF72AE" w:rsidP="009349E7">
      <w:pPr>
        <w:pStyle w:val="ActHead5"/>
      </w:pPr>
      <w:bookmarkStart w:id="93" w:name="_Toc448485992"/>
      <w:r w:rsidRPr="00B37E6E">
        <w:rPr>
          <w:rStyle w:val="CharSectno"/>
        </w:rPr>
        <w:t>66</w:t>
      </w:r>
      <w:r w:rsidR="009349E7" w:rsidRPr="00B37E6E">
        <w:t xml:space="preserve">  Approval of method of ballast water management that has been approved by foreign country</w:t>
      </w:r>
      <w:bookmarkEnd w:id="93"/>
    </w:p>
    <w:p w:rsidR="009349E7" w:rsidRPr="00B37E6E" w:rsidRDefault="009349E7" w:rsidP="009349E7">
      <w:pPr>
        <w:pStyle w:val="subsection"/>
      </w:pPr>
      <w:r w:rsidRPr="00B37E6E">
        <w:tab/>
      </w:r>
      <w:r w:rsidRPr="00B37E6E">
        <w:tab/>
        <w:t>For subsection</w:t>
      </w:r>
      <w:r w:rsidR="00B37E6E" w:rsidRPr="00B37E6E">
        <w:t> </w:t>
      </w:r>
      <w:r w:rsidRPr="00B37E6E">
        <w:t>274(2) of the Act, the Director of Biosecurity may make a decision to approve a method of ballast water management approved by a foreign country if the Director is satisfied that any ballast water discharged using the method meets the standard referred to in regulation D</w:t>
      </w:r>
      <w:r w:rsidR="00B37E6E">
        <w:noBreakHyphen/>
      </w:r>
      <w:r w:rsidRPr="00B37E6E">
        <w:t>2 of the Ballast Water Convention.</w:t>
      </w:r>
    </w:p>
    <w:p w:rsidR="009349E7" w:rsidRPr="00B37E6E" w:rsidRDefault="00EF72AE" w:rsidP="009349E7">
      <w:pPr>
        <w:pStyle w:val="ActHead5"/>
      </w:pPr>
      <w:bookmarkStart w:id="94" w:name="_Toc448485993"/>
      <w:r w:rsidRPr="00B37E6E">
        <w:rPr>
          <w:rStyle w:val="CharSectno"/>
        </w:rPr>
        <w:t>67</w:t>
      </w:r>
      <w:r w:rsidR="009349E7" w:rsidRPr="00B37E6E">
        <w:t xml:space="preserve">  Management by ballast water exchange</w:t>
      </w:r>
      <w:bookmarkEnd w:id="94"/>
    </w:p>
    <w:p w:rsidR="009349E7" w:rsidRPr="00B37E6E" w:rsidRDefault="009349E7" w:rsidP="009349E7">
      <w:pPr>
        <w:pStyle w:val="SubsectionHead"/>
      </w:pPr>
      <w:r w:rsidRPr="00B37E6E">
        <w:t>Prescribed proportion of ballast water that must be taken up in acceptable ballast water exchange</w:t>
      </w:r>
    </w:p>
    <w:p w:rsidR="009349E7" w:rsidRPr="00B37E6E" w:rsidRDefault="009349E7" w:rsidP="009349E7">
      <w:pPr>
        <w:pStyle w:val="subsection"/>
      </w:pPr>
      <w:r w:rsidRPr="00B37E6E">
        <w:tab/>
        <w:t>(1)</w:t>
      </w:r>
      <w:r w:rsidRPr="00B37E6E">
        <w:tab/>
        <w:t>For paragraph</w:t>
      </w:r>
      <w:r w:rsidR="00B37E6E" w:rsidRPr="00B37E6E">
        <w:t> </w:t>
      </w:r>
      <w:r w:rsidRPr="00B37E6E">
        <w:t>275(1)(a) of the Act, the proportion (by volume) of ballast water in a vessel’s tank that must have been taken up in an acceptable ballast water exchange conducted by the vessel is 95%.</w:t>
      </w:r>
    </w:p>
    <w:p w:rsidR="009349E7" w:rsidRPr="00B37E6E" w:rsidRDefault="009349E7" w:rsidP="009349E7">
      <w:pPr>
        <w:pStyle w:val="SubsectionHead"/>
      </w:pPr>
      <w:r w:rsidRPr="00B37E6E">
        <w:t>Requirements for acceptable ballast water exchange in acceptable location outside Australian seas</w:t>
      </w:r>
    </w:p>
    <w:p w:rsidR="009349E7" w:rsidRPr="00B37E6E" w:rsidRDefault="009349E7" w:rsidP="009349E7">
      <w:pPr>
        <w:pStyle w:val="subsection"/>
      </w:pPr>
      <w:r w:rsidRPr="00B37E6E">
        <w:tab/>
        <w:t>(2)</w:t>
      </w:r>
      <w:r w:rsidRPr="00B37E6E">
        <w:tab/>
        <w:t>For paragraph</w:t>
      </w:r>
      <w:r w:rsidR="00B37E6E" w:rsidRPr="00B37E6E">
        <w:t> </w:t>
      </w:r>
      <w:r w:rsidRPr="00B37E6E">
        <w:t>275(3)(c) of the Act, the requirements for a ballast water exchange that is conducted by a vessel in an acceptable location specified by section</w:t>
      </w:r>
      <w:r w:rsidR="00B37E6E" w:rsidRPr="00B37E6E">
        <w:t> </w:t>
      </w:r>
      <w:r w:rsidRPr="00B37E6E">
        <w:t xml:space="preserve">4 of the </w:t>
      </w:r>
      <w:r w:rsidRPr="00B37E6E">
        <w:rPr>
          <w:i/>
        </w:rPr>
        <w:t>Biosecurity (Acceptable Ballast Water Exchange Area) Declaration</w:t>
      </w:r>
      <w:r w:rsidR="00B37E6E" w:rsidRPr="00B37E6E">
        <w:rPr>
          <w:i/>
        </w:rPr>
        <w:t> </w:t>
      </w:r>
      <w:r w:rsidRPr="00B37E6E">
        <w:rPr>
          <w:i/>
        </w:rPr>
        <w:t xml:space="preserve">2016 </w:t>
      </w:r>
      <w:r w:rsidRPr="00B37E6E">
        <w:t>(made under subsection</w:t>
      </w:r>
      <w:r w:rsidR="00B37E6E" w:rsidRPr="00B37E6E">
        <w:t> </w:t>
      </w:r>
      <w:r w:rsidRPr="00B37E6E">
        <w:t>275(4) of the Act) are as follows:</w:t>
      </w:r>
    </w:p>
    <w:p w:rsidR="009349E7" w:rsidRPr="00B37E6E" w:rsidRDefault="009349E7" w:rsidP="009349E7">
      <w:pPr>
        <w:pStyle w:val="paragraph"/>
      </w:pPr>
      <w:r w:rsidRPr="00B37E6E">
        <w:tab/>
        <w:t>(a)</w:t>
      </w:r>
      <w:r w:rsidRPr="00B37E6E">
        <w:tab/>
        <w:t>at least a 95% volumetric exchange of ballast water in the relevant tank must occur during the exchange;</w:t>
      </w:r>
    </w:p>
    <w:p w:rsidR="009349E7" w:rsidRPr="00B37E6E" w:rsidRDefault="009349E7" w:rsidP="009349E7">
      <w:pPr>
        <w:pStyle w:val="paragraph"/>
      </w:pPr>
      <w:r w:rsidRPr="00B37E6E">
        <w:tab/>
        <w:t>(b)</w:t>
      </w:r>
      <w:r w:rsidRPr="00B37E6E">
        <w:tab/>
        <w:t>the exchange must occur using an acceptable method referred to in the IMO guidelines for ballast water exchange;</w:t>
      </w:r>
    </w:p>
    <w:p w:rsidR="009349E7" w:rsidRPr="00B37E6E" w:rsidRDefault="009349E7" w:rsidP="009349E7">
      <w:pPr>
        <w:pStyle w:val="paragraph"/>
      </w:pPr>
      <w:r w:rsidRPr="00B37E6E">
        <w:tab/>
        <w:t>(c)</w:t>
      </w:r>
      <w:r w:rsidRPr="00B37E6E">
        <w:tab/>
        <w:t>after the exchange occurs, no more ballast water may be:</w:t>
      </w:r>
    </w:p>
    <w:p w:rsidR="009349E7" w:rsidRPr="00B37E6E" w:rsidRDefault="009349E7" w:rsidP="009349E7">
      <w:pPr>
        <w:pStyle w:val="paragraphsub"/>
      </w:pPr>
      <w:r w:rsidRPr="00B37E6E">
        <w:tab/>
        <w:t>(</w:t>
      </w:r>
      <w:proofErr w:type="spellStart"/>
      <w:r w:rsidRPr="00B37E6E">
        <w:t>i</w:t>
      </w:r>
      <w:proofErr w:type="spellEnd"/>
      <w:r w:rsidRPr="00B37E6E">
        <w:t>)</w:t>
      </w:r>
      <w:r w:rsidRPr="00B37E6E">
        <w:tab/>
        <w:t>taken up into the tank from an area other than an acceptable location specified in a declaration</w:t>
      </w:r>
      <w:r w:rsidRPr="00B37E6E">
        <w:rPr>
          <w:i/>
        </w:rPr>
        <w:t xml:space="preserve"> </w:t>
      </w:r>
      <w:r w:rsidRPr="00B37E6E">
        <w:t>made under subsection</w:t>
      </w:r>
      <w:r w:rsidR="00B37E6E" w:rsidRPr="00B37E6E">
        <w:t> </w:t>
      </w:r>
      <w:r w:rsidRPr="00B37E6E">
        <w:t>275(4) of the Act; or</w:t>
      </w:r>
    </w:p>
    <w:p w:rsidR="009349E7" w:rsidRPr="00B37E6E" w:rsidRDefault="009349E7" w:rsidP="009349E7">
      <w:pPr>
        <w:pStyle w:val="paragraphsub"/>
      </w:pPr>
      <w:r w:rsidRPr="00B37E6E">
        <w:tab/>
        <w:t>(ii)</w:t>
      </w:r>
      <w:r w:rsidRPr="00B37E6E">
        <w:tab/>
        <w:t>transferred to the tank from a tank containing unmanaged ballast water.</w:t>
      </w:r>
    </w:p>
    <w:p w:rsidR="009349E7" w:rsidRPr="00B37E6E" w:rsidRDefault="00EF72AE" w:rsidP="009349E7">
      <w:pPr>
        <w:pStyle w:val="ActHead5"/>
      </w:pPr>
      <w:bookmarkStart w:id="95" w:name="_Toc448485994"/>
      <w:r w:rsidRPr="00B37E6E">
        <w:rPr>
          <w:rStyle w:val="CharSectno"/>
        </w:rPr>
        <w:t>68</w:t>
      </w:r>
      <w:r w:rsidR="009349E7" w:rsidRPr="00B37E6E">
        <w:t xml:space="preserve">  Approval of discharge to ballast water reception facility</w:t>
      </w:r>
      <w:bookmarkEnd w:id="95"/>
    </w:p>
    <w:p w:rsidR="009349E7" w:rsidRPr="00B37E6E" w:rsidRDefault="009349E7" w:rsidP="009349E7">
      <w:pPr>
        <w:pStyle w:val="subsection"/>
      </w:pPr>
      <w:r w:rsidRPr="00B37E6E">
        <w:tab/>
        <w:t>(1)</w:t>
      </w:r>
      <w:r w:rsidRPr="00B37E6E">
        <w:tab/>
        <w:t>An application under subsection</w:t>
      </w:r>
      <w:r w:rsidR="00B37E6E" w:rsidRPr="00B37E6E">
        <w:t> </w:t>
      </w:r>
      <w:r w:rsidRPr="00B37E6E">
        <w:t>278(1) of the Act must:</w:t>
      </w:r>
    </w:p>
    <w:p w:rsidR="009349E7" w:rsidRPr="00B37E6E" w:rsidRDefault="009349E7" w:rsidP="009349E7">
      <w:pPr>
        <w:pStyle w:val="paragraph"/>
      </w:pPr>
      <w:r w:rsidRPr="00B37E6E">
        <w:tab/>
        <w:t>(a)</w:t>
      </w:r>
      <w:r w:rsidRPr="00B37E6E">
        <w:tab/>
        <w:t>be in writing; and</w:t>
      </w:r>
    </w:p>
    <w:p w:rsidR="009349E7" w:rsidRPr="00B37E6E" w:rsidRDefault="009349E7" w:rsidP="009349E7">
      <w:pPr>
        <w:pStyle w:val="paragraph"/>
      </w:pPr>
      <w:r w:rsidRPr="00B37E6E">
        <w:tab/>
        <w:t>(b)</w:t>
      </w:r>
      <w:r w:rsidRPr="00B37E6E">
        <w:tab/>
        <w:t>be in a form approved by the Director of Biosecurity.</w:t>
      </w:r>
    </w:p>
    <w:p w:rsidR="009349E7" w:rsidRPr="00B37E6E" w:rsidRDefault="009349E7" w:rsidP="009349E7">
      <w:pPr>
        <w:pStyle w:val="subsection"/>
      </w:pPr>
      <w:r w:rsidRPr="00B37E6E">
        <w:tab/>
        <w:t>(2)</w:t>
      </w:r>
      <w:r w:rsidRPr="00B37E6E">
        <w:tab/>
        <w:t>For subsection</w:t>
      </w:r>
      <w:r w:rsidR="00B37E6E" w:rsidRPr="00B37E6E">
        <w:t> </w:t>
      </w:r>
      <w:r w:rsidRPr="00B37E6E">
        <w:t>278(3) of the Act, the Director of Biosecurity may approve the discharge of ballast water to a ballast water reception facility in Australian territory if the Director is satisfied that the ballast water reception facility complies with the requirements set out in the IMO guidelines for ballast water reception facilities.</w:t>
      </w:r>
    </w:p>
    <w:p w:rsidR="009349E7" w:rsidRPr="00B37E6E" w:rsidRDefault="00EF72AE" w:rsidP="009349E7">
      <w:pPr>
        <w:pStyle w:val="ActHead5"/>
      </w:pPr>
      <w:bookmarkStart w:id="96" w:name="_Toc448485995"/>
      <w:r w:rsidRPr="00B37E6E">
        <w:rPr>
          <w:rStyle w:val="CharSectno"/>
        </w:rPr>
        <w:t>69</w:t>
      </w:r>
      <w:r w:rsidR="009349E7" w:rsidRPr="00B37E6E">
        <w:t xml:space="preserve">  Grant of exemption for discharge</w:t>
      </w:r>
      <w:bookmarkEnd w:id="96"/>
    </w:p>
    <w:p w:rsidR="009349E7" w:rsidRPr="00B37E6E" w:rsidRDefault="009349E7" w:rsidP="009349E7">
      <w:pPr>
        <w:pStyle w:val="subsection"/>
      </w:pPr>
      <w:r w:rsidRPr="00B37E6E">
        <w:tab/>
        <w:t>(1)</w:t>
      </w:r>
      <w:r w:rsidRPr="00B37E6E">
        <w:tab/>
        <w:t>For subsection</w:t>
      </w:r>
      <w:r w:rsidR="00B37E6E" w:rsidRPr="00B37E6E">
        <w:t> </w:t>
      </w:r>
      <w:r w:rsidRPr="00B37E6E">
        <w:t>280(3) of the Act, the Director of Biosecurity may grant an exemption under subsection</w:t>
      </w:r>
      <w:r w:rsidR="00B37E6E" w:rsidRPr="00B37E6E">
        <w:t> </w:t>
      </w:r>
      <w:r w:rsidRPr="00B37E6E">
        <w:t>280(2) of the Act for one or more discharges of ballast water from a vessel if:</w:t>
      </w:r>
    </w:p>
    <w:p w:rsidR="009349E7" w:rsidRPr="00B37E6E" w:rsidRDefault="009349E7" w:rsidP="009349E7">
      <w:pPr>
        <w:pStyle w:val="paragraph"/>
      </w:pPr>
      <w:r w:rsidRPr="00B37E6E">
        <w:tab/>
        <w:t>(a)</w:t>
      </w:r>
      <w:r w:rsidRPr="00B37E6E">
        <w:tab/>
        <w:t>a risk assessment in relation to the discharge or discharges has been conducted; and</w:t>
      </w:r>
    </w:p>
    <w:p w:rsidR="009349E7" w:rsidRPr="00B37E6E" w:rsidRDefault="009349E7" w:rsidP="009349E7">
      <w:pPr>
        <w:pStyle w:val="paragraph"/>
      </w:pPr>
      <w:r w:rsidRPr="00B37E6E">
        <w:tab/>
        <w:t>(b)</w:t>
      </w:r>
      <w:r w:rsidRPr="00B37E6E">
        <w:tab/>
        <w:t>the risk assessment indicates that the level of biosecurity risk associated with the discharge or discharges is acceptable; and</w:t>
      </w:r>
    </w:p>
    <w:p w:rsidR="009349E7" w:rsidRPr="00B37E6E" w:rsidRDefault="009349E7" w:rsidP="009349E7">
      <w:pPr>
        <w:pStyle w:val="paragraph"/>
      </w:pPr>
      <w:r w:rsidRPr="00B37E6E">
        <w:tab/>
        <w:t>(c)</w:t>
      </w:r>
      <w:r w:rsidRPr="00B37E6E">
        <w:tab/>
        <w:t>the Director of Biosecurity has taken into account the IMO guidelines for risk assessment.</w:t>
      </w:r>
    </w:p>
    <w:p w:rsidR="009349E7" w:rsidRPr="00B37E6E" w:rsidRDefault="009349E7" w:rsidP="009349E7">
      <w:pPr>
        <w:pStyle w:val="subsection"/>
      </w:pPr>
      <w:r w:rsidRPr="00B37E6E">
        <w:tab/>
        <w:t>(2)</w:t>
      </w:r>
      <w:r w:rsidRPr="00B37E6E">
        <w:tab/>
        <w:t>For subsection</w:t>
      </w:r>
      <w:r w:rsidR="00B37E6E" w:rsidRPr="00B37E6E">
        <w:t> </w:t>
      </w:r>
      <w:r w:rsidRPr="00B37E6E">
        <w:t xml:space="preserve">280(3) of the Act and without limiting </w:t>
      </w:r>
      <w:r w:rsidR="00B37E6E" w:rsidRPr="00B37E6E">
        <w:t>subsection (</w:t>
      </w:r>
      <w:r w:rsidRPr="00B37E6E">
        <w:t>1) of this section, the Director of Biosecurity may grant an exemption under subsection</w:t>
      </w:r>
      <w:r w:rsidR="00B37E6E" w:rsidRPr="00B37E6E">
        <w:t> </w:t>
      </w:r>
      <w:r w:rsidRPr="00B37E6E">
        <w:t>280(2) of the Act for one or more discharges of ballast water from a vessel if biosecurity risks associated with discharges of ballast water from the vessel are managed in accordance with an approved arrangement covering the operator of the vessel.</w:t>
      </w:r>
    </w:p>
    <w:p w:rsidR="009349E7" w:rsidRPr="00B37E6E" w:rsidRDefault="009349E7" w:rsidP="009349E7">
      <w:pPr>
        <w:pStyle w:val="ActHead2"/>
        <w:pageBreakBefore/>
      </w:pPr>
      <w:bookmarkStart w:id="97" w:name="_Toc448485996"/>
      <w:r w:rsidRPr="00B37E6E">
        <w:rPr>
          <w:rStyle w:val="CharPartNo"/>
        </w:rPr>
        <w:t>Part</w:t>
      </w:r>
      <w:r w:rsidR="00B37E6E" w:rsidRPr="00B37E6E">
        <w:rPr>
          <w:rStyle w:val="CharPartNo"/>
        </w:rPr>
        <w:t> </w:t>
      </w:r>
      <w:r w:rsidRPr="00B37E6E">
        <w:rPr>
          <w:rStyle w:val="CharPartNo"/>
        </w:rPr>
        <w:t>4</w:t>
      </w:r>
      <w:r w:rsidRPr="00B37E6E">
        <w:t>—</w:t>
      </w:r>
      <w:r w:rsidRPr="00B37E6E">
        <w:rPr>
          <w:rStyle w:val="CharPartText"/>
        </w:rPr>
        <w:t>Ballast water management plans</w:t>
      </w:r>
      <w:bookmarkEnd w:id="97"/>
    </w:p>
    <w:p w:rsidR="009349E7" w:rsidRPr="00B37E6E" w:rsidRDefault="009349E7" w:rsidP="009349E7">
      <w:pPr>
        <w:pStyle w:val="Header"/>
      </w:pPr>
      <w:r w:rsidRPr="00B37E6E">
        <w:rPr>
          <w:rStyle w:val="CharDivNo"/>
        </w:rPr>
        <w:t xml:space="preserve"> </w:t>
      </w:r>
      <w:r w:rsidRPr="00B37E6E">
        <w:rPr>
          <w:rStyle w:val="CharDivText"/>
        </w:rPr>
        <w:t xml:space="preserve"> </w:t>
      </w:r>
    </w:p>
    <w:p w:rsidR="009349E7" w:rsidRPr="00B37E6E" w:rsidRDefault="00EF72AE" w:rsidP="009349E7">
      <w:pPr>
        <w:pStyle w:val="ActHead5"/>
      </w:pPr>
      <w:bookmarkStart w:id="98" w:name="_Toc448485997"/>
      <w:r w:rsidRPr="00B37E6E">
        <w:rPr>
          <w:rStyle w:val="CharSectno"/>
        </w:rPr>
        <w:t>70</w:t>
      </w:r>
      <w:r w:rsidR="009349E7" w:rsidRPr="00B37E6E">
        <w:t xml:space="preserve">  Ballast water management plan for foreign vessel</w:t>
      </w:r>
      <w:bookmarkEnd w:id="98"/>
    </w:p>
    <w:p w:rsidR="009349E7" w:rsidRPr="00B37E6E" w:rsidRDefault="009349E7" w:rsidP="009349E7">
      <w:pPr>
        <w:pStyle w:val="subsection"/>
      </w:pPr>
      <w:r w:rsidRPr="00B37E6E">
        <w:tab/>
      </w:r>
      <w:r w:rsidRPr="00B37E6E">
        <w:tab/>
        <w:t>For paragraph</w:t>
      </w:r>
      <w:r w:rsidR="00B37E6E" w:rsidRPr="00B37E6E">
        <w:t> </w:t>
      </w:r>
      <w:r w:rsidRPr="00B37E6E">
        <w:t>286(2)(b) of the Act, the requirements for a document that is intended to be a ballast water management plan for a foreign vessel are as follows:</w:t>
      </w:r>
    </w:p>
    <w:p w:rsidR="009349E7" w:rsidRPr="00B37E6E" w:rsidRDefault="009349E7" w:rsidP="009349E7">
      <w:pPr>
        <w:pStyle w:val="paragraph"/>
      </w:pPr>
      <w:r w:rsidRPr="00B37E6E">
        <w:tab/>
        <w:t>(a)</w:t>
      </w:r>
      <w:r w:rsidRPr="00B37E6E">
        <w:tab/>
        <w:t>the document must include mandatory provisions in accordance with the IMO guidelines for ballast water management and development of ballast water management plans;</w:t>
      </w:r>
    </w:p>
    <w:p w:rsidR="009349E7" w:rsidRPr="00B37E6E" w:rsidRDefault="009349E7" w:rsidP="009349E7">
      <w:pPr>
        <w:pStyle w:val="paragraph"/>
      </w:pPr>
      <w:r w:rsidRPr="00B37E6E">
        <w:tab/>
        <w:t>(b)</w:t>
      </w:r>
      <w:r w:rsidRPr="00B37E6E">
        <w:tab/>
        <w:t>the document must be in the form set out in the Appendix to those guidelines.</w:t>
      </w:r>
    </w:p>
    <w:p w:rsidR="009349E7" w:rsidRPr="00B37E6E" w:rsidRDefault="00EF72AE" w:rsidP="009349E7">
      <w:pPr>
        <w:pStyle w:val="ActHead5"/>
      </w:pPr>
      <w:bookmarkStart w:id="99" w:name="_Toc448485998"/>
      <w:r w:rsidRPr="00B37E6E">
        <w:rPr>
          <w:rStyle w:val="CharSectno"/>
        </w:rPr>
        <w:t>71</w:t>
      </w:r>
      <w:r w:rsidR="009349E7" w:rsidRPr="00B37E6E">
        <w:t xml:space="preserve">  Scheme for approval of ballast water management plan for Australian vessel</w:t>
      </w:r>
      <w:bookmarkEnd w:id="99"/>
    </w:p>
    <w:p w:rsidR="009349E7" w:rsidRPr="00B37E6E" w:rsidRDefault="009349E7" w:rsidP="009349E7">
      <w:pPr>
        <w:pStyle w:val="subsection"/>
      </w:pPr>
      <w:r w:rsidRPr="00B37E6E">
        <w:tab/>
        <w:t>(1)</w:t>
      </w:r>
      <w:r w:rsidRPr="00B37E6E">
        <w:tab/>
        <w:t>For section</w:t>
      </w:r>
      <w:r w:rsidR="00B37E6E" w:rsidRPr="00B37E6E">
        <w:t> </w:t>
      </w:r>
      <w:r w:rsidRPr="00B37E6E">
        <w:t>287 of the Act, the Director of Biosecurity may, in accordance with this section, do any of the following in relation to an Australian vessel:</w:t>
      </w:r>
    </w:p>
    <w:p w:rsidR="009349E7" w:rsidRPr="00B37E6E" w:rsidRDefault="009349E7" w:rsidP="009349E7">
      <w:pPr>
        <w:pStyle w:val="paragraph"/>
      </w:pPr>
      <w:r w:rsidRPr="00B37E6E">
        <w:tab/>
        <w:t>(a)</w:t>
      </w:r>
      <w:r w:rsidRPr="00B37E6E">
        <w:tab/>
        <w:t>approve a ballast water management plan for the vessel;</w:t>
      </w:r>
    </w:p>
    <w:p w:rsidR="009349E7" w:rsidRPr="00B37E6E" w:rsidRDefault="009349E7" w:rsidP="009349E7">
      <w:pPr>
        <w:pStyle w:val="paragraph"/>
      </w:pPr>
      <w:r w:rsidRPr="00B37E6E">
        <w:tab/>
        <w:t>(b)</w:t>
      </w:r>
      <w:r w:rsidRPr="00B37E6E">
        <w:tab/>
        <w:t>approve an amendment of the vessel’s ballast water management plan;</w:t>
      </w:r>
    </w:p>
    <w:p w:rsidR="009349E7" w:rsidRPr="00B37E6E" w:rsidRDefault="009349E7" w:rsidP="009349E7">
      <w:pPr>
        <w:pStyle w:val="paragraph"/>
      </w:pPr>
      <w:r w:rsidRPr="00B37E6E">
        <w:tab/>
        <w:t>(c)</w:t>
      </w:r>
      <w:r w:rsidRPr="00B37E6E">
        <w:tab/>
        <w:t>cancel the approval of the vessel’s ballast water management plan.</w:t>
      </w:r>
    </w:p>
    <w:p w:rsidR="009349E7" w:rsidRPr="00B37E6E" w:rsidRDefault="009349E7" w:rsidP="009349E7">
      <w:pPr>
        <w:pStyle w:val="SubsectionHead"/>
      </w:pPr>
      <w:r w:rsidRPr="00B37E6E">
        <w:t>Approval of ballast water management plan</w:t>
      </w:r>
    </w:p>
    <w:p w:rsidR="009349E7" w:rsidRPr="00B37E6E" w:rsidRDefault="009349E7" w:rsidP="009349E7">
      <w:pPr>
        <w:pStyle w:val="subsection"/>
      </w:pPr>
      <w:r w:rsidRPr="00B37E6E">
        <w:tab/>
        <w:t>(2)</w:t>
      </w:r>
      <w:r w:rsidRPr="00B37E6E">
        <w:tab/>
        <w:t>The Director of Biosecurity may approve a ballast water management plan for an Australian vessel if the following requirements are met:</w:t>
      </w:r>
    </w:p>
    <w:p w:rsidR="009349E7" w:rsidRPr="00B37E6E" w:rsidRDefault="009349E7" w:rsidP="009349E7">
      <w:pPr>
        <w:pStyle w:val="paragraph"/>
      </w:pPr>
      <w:r w:rsidRPr="00B37E6E">
        <w:tab/>
        <w:t>(a)</w:t>
      </w:r>
      <w:r w:rsidRPr="00B37E6E">
        <w:tab/>
        <w:t>the plan includes mandatory provisions in accordance with the IMO guidelines for ballast water management and development of ballast water management plans;</w:t>
      </w:r>
    </w:p>
    <w:p w:rsidR="009349E7" w:rsidRPr="00B37E6E" w:rsidRDefault="009349E7" w:rsidP="009349E7">
      <w:pPr>
        <w:pStyle w:val="paragraph"/>
      </w:pPr>
      <w:r w:rsidRPr="00B37E6E">
        <w:tab/>
        <w:t>(b)</w:t>
      </w:r>
      <w:r w:rsidRPr="00B37E6E">
        <w:tab/>
        <w:t>the plan is in the form set out in the Appendix to those guidelines;</w:t>
      </w:r>
    </w:p>
    <w:p w:rsidR="009349E7" w:rsidRPr="00B37E6E" w:rsidRDefault="009349E7" w:rsidP="009349E7">
      <w:pPr>
        <w:pStyle w:val="paragraph"/>
      </w:pPr>
      <w:r w:rsidRPr="00B37E6E">
        <w:tab/>
        <w:t>(c)</w:t>
      </w:r>
      <w:r w:rsidRPr="00B37E6E">
        <w:tab/>
        <w:t>the plan has been endorsed by a survey authority.</w:t>
      </w:r>
    </w:p>
    <w:p w:rsidR="009349E7" w:rsidRPr="00B37E6E" w:rsidRDefault="009349E7" w:rsidP="009349E7">
      <w:pPr>
        <w:pStyle w:val="SubsectionHead"/>
      </w:pPr>
      <w:r w:rsidRPr="00B37E6E">
        <w:t>Approval of amendment of ballast water management plan</w:t>
      </w:r>
    </w:p>
    <w:p w:rsidR="009349E7" w:rsidRPr="00B37E6E" w:rsidRDefault="009349E7" w:rsidP="009349E7">
      <w:pPr>
        <w:pStyle w:val="subsection"/>
      </w:pPr>
      <w:r w:rsidRPr="00B37E6E">
        <w:tab/>
        <w:t>(3)</w:t>
      </w:r>
      <w:r w:rsidRPr="00B37E6E">
        <w:tab/>
        <w:t xml:space="preserve">The Director of Biosecurity may approve an amendment of a ballast water management plan for an Australian vessel if the Director of Biosecurity is satisfied that the plan, as amended, will meet the requirements in </w:t>
      </w:r>
      <w:r w:rsidR="00B37E6E" w:rsidRPr="00B37E6E">
        <w:t>subsection (</w:t>
      </w:r>
      <w:r w:rsidRPr="00B37E6E">
        <w:t>2).</w:t>
      </w:r>
    </w:p>
    <w:p w:rsidR="009349E7" w:rsidRPr="00B37E6E" w:rsidRDefault="009349E7" w:rsidP="009349E7">
      <w:pPr>
        <w:pStyle w:val="SubsectionHead"/>
      </w:pPr>
      <w:r w:rsidRPr="00B37E6E">
        <w:t>Cancellation of approval of ballast water management plan</w:t>
      </w:r>
    </w:p>
    <w:p w:rsidR="009349E7" w:rsidRPr="00B37E6E" w:rsidRDefault="009349E7" w:rsidP="009349E7">
      <w:pPr>
        <w:pStyle w:val="subsection"/>
      </w:pPr>
      <w:r w:rsidRPr="00B37E6E">
        <w:tab/>
        <w:t>(4)</w:t>
      </w:r>
      <w:r w:rsidRPr="00B37E6E">
        <w:tab/>
        <w:t xml:space="preserve">The Director of Biosecurity may cancel the approval of a ballast water management plan for an Australian vessel if the plan no longer meets the requirements in </w:t>
      </w:r>
      <w:r w:rsidR="00B37E6E" w:rsidRPr="00B37E6E">
        <w:t>subsection (</w:t>
      </w:r>
      <w:r w:rsidRPr="00B37E6E">
        <w:t>2).</w:t>
      </w:r>
    </w:p>
    <w:p w:rsidR="009349E7" w:rsidRPr="00B37E6E" w:rsidRDefault="009349E7" w:rsidP="009349E7">
      <w:pPr>
        <w:pStyle w:val="notetext"/>
      </w:pPr>
      <w:r w:rsidRPr="00B37E6E">
        <w:t>Note:</w:t>
      </w:r>
      <w:r w:rsidRPr="00B37E6E">
        <w:tab/>
        <w:t>A decision under this section to refuse to approve a ballast water management plan or an amendment of a ballast water management plan, or to cancel the approval of a ballast water management plan, is a reviewable decision (see Part</w:t>
      </w:r>
      <w:r w:rsidR="00B37E6E" w:rsidRPr="00B37E6E">
        <w:t> </w:t>
      </w:r>
      <w:r w:rsidRPr="00B37E6E">
        <w:t>1 of Chapter</w:t>
      </w:r>
      <w:r w:rsidR="00B37E6E" w:rsidRPr="00B37E6E">
        <w:t> </w:t>
      </w:r>
      <w:r w:rsidRPr="00B37E6E">
        <w:t>11 of the Act).</w:t>
      </w:r>
    </w:p>
    <w:p w:rsidR="009349E7" w:rsidRPr="00B37E6E" w:rsidRDefault="009349E7" w:rsidP="009349E7">
      <w:pPr>
        <w:pStyle w:val="ActHead2"/>
        <w:pageBreakBefore/>
      </w:pPr>
      <w:bookmarkStart w:id="100" w:name="_Toc448485999"/>
      <w:r w:rsidRPr="00B37E6E">
        <w:rPr>
          <w:rStyle w:val="CharPartNo"/>
        </w:rPr>
        <w:t>Part</w:t>
      </w:r>
      <w:r w:rsidR="00B37E6E" w:rsidRPr="00B37E6E">
        <w:rPr>
          <w:rStyle w:val="CharPartNo"/>
        </w:rPr>
        <w:t> </w:t>
      </w:r>
      <w:r w:rsidRPr="00B37E6E">
        <w:rPr>
          <w:rStyle w:val="CharPartNo"/>
        </w:rPr>
        <w:t>5</w:t>
      </w:r>
      <w:r w:rsidRPr="00B37E6E">
        <w:t>—</w:t>
      </w:r>
      <w:r w:rsidRPr="00B37E6E">
        <w:rPr>
          <w:rStyle w:val="CharPartText"/>
        </w:rPr>
        <w:t>Ballast water management certificates</w:t>
      </w:r>
      <w:bookmarkEnd w:id="100"/>
    </w:p>
    <w:p w:rsidR="009349E7" w:rsidRPr="00B37E6E" w:rsidRDefault="009349E7" w:rsidP="009349E7">
      <w:pPr>
        <w:pStyle w:val="Header"/>
      </w:pPr>
      <w:r w:rsidRPr="00B37E6E">
        <w:rPr>
          <w:rStyle w:val="CharDivNo"/>
        </w:rPr>
        <w:t xml:space="preserve"> </w:t>
      </w:r>
      <w:r w:rsidRPr="00B37E6E">
        <w:rPr>
          <w:rStyle w:val="CharDivText"/>
        </w:rPr>
        <w:t xml:space="preserve"> </w:t>
      </w:r>
    </w:p>
    <w:p w:rsidR="009349E7" w:rsidRPr="00B37E6E" w:rsidRDefault="00EF72AE" w:rsidP="009349E7">
      <w:pPr>
        <w:pStyle w:val="ActHead5"/>
      </w:pPr>
      <w:bookmarkStart w:id="101" w:name="_Toc448486000"/>
      <w:r w:rsidRPr="00B37E6E">
        <w:rPr>
          <w:rStyle w:val="CharSectno"/>
        </w:rPr>
        <w:t>72</w:t>
      </w:r>
      <w:r w:rsidR="009349E7" w:rsidRPr="00B37E6E">
        <w:t xml:space="preserve">  Ballast water management certificate for foreign vessel</w:t>
      </w:r>
      <w:bookmarkEnd w:id="101"/>
    </w:p>
    <w:p w:rsidR="009349E7" w:rsidRPr="00B37E6E" w:rsidRDefault="009349E7" w:rsidP="009349E7">
      <w:pPr>
        <w:pStyle w:val="subsection"/>
      </w:pPr>
      <w:r w:rsidRPr="00B37E6E">
        <w:tab/>
        <w:t>(1)</w:t>
      </w:r>
      <w:r w:rsidRPr="00B37E6E">
        <w:tab/>
        <w:t>For paragraph</w:t>
      </w:r>
      <w:r w:rsidR="00B37E6E" w:rsidRPr="00B37E6E">
        <w:t> </w:t>
      </w:r>
      <w:r w:rsidRPr="00B37E6E">
        <w:t>288(2)(d) of the Act, this section prescribes the requirements for a document that is intended to be a ballast water management certificate for a foreign vessel.</w:t>
      </w:r>
    </w:p>
    <w:p w:rsidR="009349E7" w:rsidRPr="00B37E6E" w:rsidRDefault="009349E7" w:rsidP="009349E7">
      <w:pPr>
        <w:pStyle w:val="subsection"/>
      </w:pPr>
      <w:r w:rsidRPr="00B37E6E">
        <w:tab/>
        <w:t>(2)</w:t>
      </w:r>
      <w:r w:rsidRPr="00B37E6E">
        <w:tab/>
        <w:t>If the vessel’s Administration is a party to the Ballast Water Convention, the document must be in the form set out in Appendix I to the Ballast Water Convention.</w:t>
      </w:r>
    </w:p>
    <w:p w:rsidR="009349E7" w:rsidRPr="00B37E6E" w:rsidRDefault="009349E7" w:rsidP="009349E7">
      <w:pPr>
        <w:pStyle w:val="subsection"/>
      </w:pPr>
      <w:r w:rsidRPr="00B37E6E">
        <w:tab/>
        <w:t>(3)</w:t>
      </w:r>
      <w:r w:rsidRPr="00B37E6E">
        <w:tab/>
        <w:t>If the vessel’s Administration is not a party to the Ballast Water Convention, the document must be a survey report from a survey authority or the vessel’s Administration that includes:</w:t>
      </w:r>
    </w:p>
    <w:p w:rsidR="009349E7" w:rsidRPr="00B37E6E" w:rsidRDefault="009349E7" w:rsidP="009349E7">
      <w:pPr>
        <w:pStyle w:val="paragraph"/>
      </w:pPr>
      <w:r w:rsidRPr="00B37E6E">
        <w:tab/>
        <w:t>(a)</w:t>
      </w:r>
      <w:r w:rsidRPr="00B37E6E">
        <w:tab/>
        <w:t>the information set out in Appendix I to the Ballast Water Convention; and</w:t>
      </w:r>
    </w:p>
    <w:p w:rsidR="009349E7" w:rsidRPr="00B37E6E" w:rsidRDefault="009349E7" w:rsidP="009349E7">
      <w:pPr>
        <w:pStyle w:val="paragraph"/>
      </w:pPr>
      <w:r w:rsidRPr="00B37E6E">
        <w:tab/>
        <w:t>(b)</w:t>
      </w:r>
      <w:r w:rsidRPr="00B37E6E">
        <w:tab/>
        <w:t>records of surveys referred to in regulation E</w:t>
      </w:r>
      <w:r w:rsidR="00B37E6E">
        <w:noBreakHyphen/>
      </w:r>
      <w:r w:rsidRPr="00B37E6E">
        <w:t>1 of the Annex to the Ballast Water Convention that have been carried out in relation to the vessel.</w:t>
      </w:r>
    </w:p>
    <w:p w:rsidR="009349E7" w:rsidRPr="00B37E6E" w:rsidRDefault="00EF72AE" w:rsidP="009349E7">
      <w:pPr>
        <w:pStyle w:val="ActHead5"/>
      </w:pPr>
      <w:bookmarkStart w:id="102" w:name="_Toc448486001"/>
      <w:r w:rsidRPr="00B37E6E">
        <w:rPr>
          <w:rStyle w:val="CharSectno"/>
        </w:rPr>
        <w:t>73</w:t>
      </w:r>
      <w:r w:rsidR="009349E7" w:rsidRPr="00B37E6E">
        <w:t xml:space="preserve">  Scheme for survey of Australian vessel and issue etc. of ballast water management certificate</w:t>
      </w:r>
      <w:bookmarkEnd w:id="102"/>
    </w:p>
    <w:p w:rsidR="009349E7" w:rsidRPr="00B37E6E" w:rsidRDefault="009349E7" w:rsidP="009349E7">
      <w:pPr>
        <w:pStyle w:val="subsection"/>
      </w:pPr>
      <w:r w:rsidRPr="00B37E6E">
        <w:tab/>
        <w:t>(1)</w:t>
      </w:r>
      <w:r w:rsidRPr="00B37E6E">
        <w:tab/>
        <w:t>For subsection</w:t>
      </w:r>
      <w:r w:rsidR="00B37E6E" w:rsidRPr="00B37E6E">
        <w:t> </w:t>
      </w:r>
      <w:r w:rsidRPr="00B37E6E">
        <w:t>290(1) of the Act, the Director of Biosecurity or a survey authority may in accordance with this section do, on behalf of the Commonwealth, any of the following in relation to an Australian vessel:</w:t>
      </w:r>
    </w:p>
    <w:p w:rsidR="009349E7" w:rsidRPr="00B37E6E" w:rsidRDefault="009349E7" w:rsidP="009349E7">
      <w:pPr>
        <w:pStyle w:val="paragraph"/>
      </w:pPr>
      <w:r w:rsidRPr="00B37E6E">
        <w:tab/>
        <w:t>(a)</w:t>
      </w:r>
      <w:r w:rsidRPr="00B37E6E">
        <w:tab/>
        <w:t>survey the vessel to determine whether a ballast water management certificate should be issued or endorsed for the vessel;</w:t>
      </w:r>
    </w:p>
    <w:p w:rsidR="009349E7" w:rsidRPr="00B37E6E" w:rsidRDefault="009349E7" w:rsidP="009349E7">
      <w:pPr>
        <w:pStyle w:val="paragraph"/>
      </w:pPr>
      <w:r w:rsidRPr="00B37E6E">
        <w:tab/>
        <w:t>(b)</w:t>
      </w:r>
      <w:r w:rsidRPr="00B37E6E">
        <w:tab/>
        <w:t>issue a ballast water management certificate for the vessel;</w:t>
      </w:r>
    </w:p>
    <w:p w:rsidR="009349E7" w:rsidRPr="00B37E6E" w:rsidRDefault="009349E7" w:rsidP="009349E7">
      <w:pPr>
        <w:pStyle w:val="paragraph"/>
      </w:pPr>
      <w:r w:rsidRPr="00B37E6E">
        <w:tab/>
        <w:t>(c)</w:t>
      </w:r>
      <w:r w:rsidRPr="00B37E6E">
        <w:tab/>
        <w:t>endorse a ballast water management certificate for the vessel;</w:t>
      </w:r>
    </w:p>
    <w:p w:rsidR="009349E7" w:rsidRPr="00B37E6E" w:rsidRDefault="009349E7" w:rsidP="009349E7">
      <w:pPr>
        <w:pStyle w:val="paragraph"/>
      </w:pPr>
      <w:r w:rsidRPr="00B37E6E">
        <w:tab/>
        <w:t>(d)</w:t>
      </w:r>
      <w:r w:rsidRPr="00B37E6E">
        <w:tab/>
        <w:t>withdraw a ballast water management certificate for the vessel;</w:t>
      </w:r>
    </w:p>
    <w:p w:rsidR="009349E7" w:rsidRPr="00B37E6E" w:rsidRDefault="009349E7" w:rsidP="009349E7">
      <w:pPr>
        <w:pStyle w:val="paragraph"/>
      </w:pPr>
      <w:r w:rsidRPr="00B37E6E">
        <w:tab/>
        <w:t>(e)</w:t>
      </w:r>
      <w:r w:rsidRPr="00B37E6E">
        <w:tab/>
        <w:t>extend the period during which a ballast water management certificate for the vessel is in force;</w:t>
      </w:r>
    </w:p>
    <w:p w:rsidR="009349E7" w:rsidRPr="00B37E6E" w:rsidRDefault="009349E7" w:rsidP="009349E7">
      <w:pPr>
        <w:pStyle w:val="paragraph"/>
      </w:pPr>
      <w:r w:rsidRPr="00B37E6E">
        <w:tab/>
        <w:t>(f)</w:t>
      </w:r>
      <w:r w:rsidRPr="00B37E6E">
        <w:tab/>
        <w:t>amend the expiry date on a ballast water management certificate for the vessel.</w:t>
      </w:r>
    </w:p>
    <w:p w:rsidR="009349E7" w:rsidRPr="00B37E6E" w:rsidRDefault="009349E7" w:rsidP="009349E7">
      <w:pPr>
        <w:pStyle w:val="subsection"/>
      </w:pPr>
      <w:r w:rsidRPr="00B37E6E">
        <w:tab/>
        <w:t>(2)</w:t>
      </w:r>
      <w:r w:rsidRPr="00B37E6E">
        <w:tab/>
        <w:t>The Director of Biosecurity or a survey authority must carry out the appropriate survey of an Australian vessel, as referred to in regulation E</w:t>
      </w:r>
      <w:r w:rsidR="00B37E6E">
        <w:noBreakHyphen/>
      </w:r>
      <w:r w:rsidRPr="00B37E6E">
        <w:t>1 of the Annex to the Ballast Water Convention, before:</w:t>
      </w:r>
    </w:p>
    <w:p w:rsidR="009349E7" w:rsidRPr="00B37E6E" w:rsidRDefault="009349E7" w:rsidP="009349E7">
      <w:pPr>
        <w:pStyle w:val="paragraph"/>
      </w:pPr>
      <w:r w:rsidRPr="00B37E6E">
        <w:tab/>
        <w:t>(a)</w:t>
      </w:r>
      <w:r w:rsidRPr="00B37E6E">
        <w:tab/>
        <w:t>issuing, endorsing or withdrawing a ballast water management certificate for the vessel; or</w:t>
      </w:r>
    </w:p>
    <w:p w:rsidR="009349E7" w:rsidRPr="00B37E6E" w:rsidRDefault="009349E7" w:rsidP="009349E7">
      <w:pPr>
        <w:pStyle w:val="paragraph"/>
      </w:pPr>
      <w:r w:rsidRPr="00B37E6E">
        <w:tab/>
        <w:t>(b)</w:t>
      </w:r>
      <w:r w:rsidRPr="00B37E6E">
        <w:tab/>
        <w:t>extending the period during which a ballast water management certificate is in force for the vessel; or</w:t>
      </w:r>
    </w:p>
    <w:p w:rsidR="009349E7" w:rsidRPr="00B37E6E" w:rsidRDefault="009349E7" w:rsidP="009349E7">
      <w:pPr>
        <w:pStyle w:val="paragraph"/>
      </w:pPr>
      <w:r w:rsidRPr="00B37E6E">
        <w:tab/>
        <w:t>(c)</w:t>
      </w:r>
      <w:r w:rsidRPr="00B37E6E">
        <w:tab/>
        <w:t>amending the expiry date on a ballast water management certificate for the vessel.</w:t>
      </w:r>
    </w:p>
    <w:p w:rsidR="009349E7" w:rsidRPr="00B37E6E" w:rsidRDefault="009349E7" w:rsidP="009349E7">
      <w:pPr>
        <w:pStyle w:val="subsection"/>
      </w:pPr>
      <w:r w:rsidRPr="00B37E6E">
        <w:tab/>
        <w:t>(3)</w:t>
      </w:r>
      <w:r w:rsidRPr="00B37E6E">
        <w:tab/>
        <w:t xml:space="preserve">If, after carrying out a survey of an Australian vessel under </w:t>
      </w:r>
      <w:r w:rsidR="00B37E6E" w:rsidRPr="00B37E6E">
        <w:t>subsection (</w:t>
      </w:r>
      <w:r w:rsidRPr="00B37E6E">
        <w:t>2), the Director of Biosecurity or the survey authority is satisfied that the applicable requirements in regulation E</w:t>
      </w:r>
      <w:r w:rsidR="00B37E6E">
        <w:noBreakHyphen/>
      </w:r>
      <w:r w:rsidRPr="00B37E6E">
        <w:t>1 of the Annex to the Ballast Water Convention are met in relation to the vessel, the Director or the survey authority must (as the case requires):</w:t>
      </w:r>
    </w:p>
    <w:p w:rsidR="009349E7" w:rsidRPr="00B37E6E" w:rsidRDefault="009349E7" w:rsidP="009349E7">
      <w:pPr>
        <w:pStyle w:val="paragraph"/>
      </w:pPr>
      <w:r w:rsidRPr="00B37E6E">
        <w:tab/>
        <w:t>(a)</w:t>
      </w:r>
      <w:r w:rsidRPr="00B37E6E">
        <w:tab/>
        <w:t>issue or endorse a ballast water management certificate for the vessel; or</w:t>
      </w:r>
    </w:p>
    <w:p w:rsidR="009349E7" w:rsidRPr="00B37E6E" w:rsidRDefault="009349E7" w:rsidP="009349E7">
      <w:pPr>
        <w:pStyle w:val="paragraph"/>
      </w:pPr>
      <w:r w:rsidRPr="00B37E6E">
        <w:tab/>
        <w:t>(b)</w:t>
      </w:r>
      <w:r w:rsidRPr="00B37E6E">
        <w:tab/>
        <w:t>extend the period during which a ballast water management certificate is in force for the vessel; or</w:t>
      </w:r>
    </w:p>
    <w:p w:rsidR="009349E7" w:rsidRPr="00B37E6E" w:rsidRDefault="009349E7" w:rsidP="009349E7">
      <w:pPr>
        <w:pStyle w:val="paragraph"/>
      </w:pPr>
      <w:r w:rsidRPr="00B37E6E">
        <w:tab/>
        <w:t>(c)</w:t>
      </w:r>
      <w:r w:rsidRPr="00B37E6E">
        <w:tab/>
        <w:t>amend the expiry date on a ballast water management certificate for the vessel.</w:t>
      </w:r>
    </w:p>
    <w:p w:rsidR="009349E7" w:rsidRPr="00B37E6E" w:rsidRDefault="009349E7" w:rsidP="009349E7">
      <w:pPr>
        <w:pStyle w:val="subsection"/>
      </w:pPr>
      <w:r w:rsidRPr="00B37E6E">
        <w:tab/>
        <w:t>(4)</w:t>
      </w:r>
      <w:r w:rsidRPr="00B37E6E">
        <w:tab/>
        <w:t>If:</w:t>
      </w:r>
    </w:p>
    <w:p w:rsidR="009349E7" w:rsidRPr="00B37E6E" w:rsidRDefault="009349E7" w:rsidP="009349E7">
      <w:pPr>
        <w:pStyle w:val="paragraph"/>
      </w:pPr>
      <w:r w:rsidRPr="00B37E6E">
        <w:tab/>
        <w:t>(a)</w:t>
      </w:r>
      <w:r w:rsidRPr="00B37E6E">
        <w:tab/>
        <w:t>a ballast water management certificate is in force for an Australian vessel; and</w:t>
      </w:r>
    </w:p>
    <w:p w:rsidR="009349E7" w:rsidRPr="00B37E6E" w:rsidRDefault="009349E7" w:rsidP="009349E7">
      <w:pPr>
        <w:pStyle w:val="paragraph"/>
      </w:pPr>
      <w:r w:rsidRPr="00B37E6E">
        <w:tab/>
        <w:t>(b)</w:t>
      </w:r>
      <w:r w:rsidRPr="00B37E6E">
        <w:tab/>
        <w:t>the Director of Biosecurity or a survey authority is satisfied, after conducting a survey referred to in regulation E</w:t>
      </w:r>
      <w:r w:rsidR="00B37E6E">
        <w:noBreakHyphen/>
      </w:r>
      <w:r w:rsidRPr="00B37E6E">
        <w:t>1 of the Annex to the Ballast Water Convention, that the requirements of that Convention are no longer being met;</w:t>
      </w:r>
    </w:p>
    <w:p w:rsidR="009349E7" w:rsidRPr="00B37E6E" w:rsidRDefault="009349E7" w:rsidP="009349E7">
      <w:pPr>
        <w:pStyle w:val="subsection2"/>
      </w:pPr>
      <w:r w:rsidRPr="00B37E6E">
        <w:t>the Director of Biosecurity or the survey authority must withdraw the ballast water management certificate.</w:t>
      </w:r>
    </w:p>
    <w:p w:rsidR="009349E7" w:rsidRPr="00B37E6E" w:rsidRDefault="009349E7" w:rsidP="009349E7">
      <w:pPr>
        <w:pStyle w:val="subsection"/>
      </w:pPr>
      <w:r w:rsidRPr="00B37E6E">
        <w:tab/>
        <w:t>(5)</w:t>
      </w:r>
      <w:r w:rsidRPr="00B37E6E">
        <w:tab/>
        <w:t>A ballast water management certificate issued under this section must be in the form set out in Appendix I to the Ballast Water Convention.</w:t>
      </w:r>
    </w:p>
    <w:p w:rsidR="009349E7" w:rsidRPr="00B37E6E" w:rsidRDefault="00EF72AE" w:rsidP="009349E7">
      <w:pPr>
        <w:pStyle w:val="ActHead5"/>
      </w:pPr>
      <w:bookmarkStart w:id="103" w:name="_Toc448486002"/>
      <w:r w:rsidRPr="00B37E6E">
        <w:rPr>
          <w:rStyle w:val="CharSectno"/>
        </w:rPr>
        <w:t>74</w:t>
      </w:r>
      <w:r w:rsidR="009349E7" w:rsidRPr="00B37E6E">
        <w:t xml:space="preserve">  Scheme for survey of foreign vessel and issue etc. of ballast water management certificate</w:t>
      </w:r>
      <w:bookmarkEnd w:id="103"/>
    </w:p>
    <w:p w:rsidR="009349E7" w:rsidRPr="00B37E6E" w:rsidRDefault="009349E7" w:rsidP="009349E7">
      <w:pPr>
        <w:pStyle w:val="subsection"/>
      </w:pPr>
      <w:r w:rsidRPr="00B37E6E">
        <w:tab/>
        <w:t>(1)</w:t>
      </w:r>
      <w:r w:rsidRPr="00B37E6E">
        <w:tab/>
        <w:t>For subsections</w:t>
      </w:r>
      <w:r w:rsidR="00B37E6E" w:rsidRPr="00B37E6E">
        <w:t> </w:t>
      </w:r>
      <w:r w:rsidRPr="00B37E6E">
        <w:t>290(1) and (2) of the Act, the Director of Biosecurity or a survey authority may in accordance with this section do, on behalf of the Commonwealth, any of the following in relation to a foreign vessel on request by the vessel’s Administration:</w:t>
      </w:r>
    </w:p>
    <w:p w:rsidR="009349E7" w:rsidRPr="00B37E6E" w:rsidRDefault="009349E7" w:rsidP="009349E7">
      <w:pPr>
        <w:pStyle w:val="paragraph"/>
      </w:pPr>
      <w:r w:rsidRPr="00B37E6E">
        <w:tab/>
        <w:t>(a)</w:t>
      </w:r>
      <w:r w:rsidRPr="00B37E6E">
        <w:tab/>
        <w:t>survey the vessel to determine whether a ballast water management certificate should be issued or endorsed for the vessel;</w:t>
      </w:r>
    </w:p>
    <w:p w:rsidR="009349E7" w:rsidRPr="00B37E6E" w:rsidRDefault="009349E7" w:rsidP="009349E7">
      <w:pPr>
        <w:pStyle w:val="paragraph"/>
      </w:pPr>
      <w:r w:rsidRPr="00B37E6E">
        <w:tab/>
        <w:t>(b)</w:t>
      </w:r>
      <w:r w:rsidRPr="00B37E6E">
        <w:tab/>
        <w:t>issue a ballast water management certificate for the vessel;</w:t>
      </w:r>
    </w:p>
    <w:p w:rsidR="009349E7" w:rsidRPr="00B37E6E" w:rsidRDefault="009349E7" w:rsidP="009349E7">
      <w:pPr>
        <w:pStyle w:val="paragraph"/>
      </w:pPr>
      <w:r w:rsidRPr="00B37E6E">
        <w:tab/>
        <w:t>(c)</w:t>
      </w:r>
      <w:r w:rsidRPr="00B37E6E">
        <w:tab/>
        <w:t>endorse a ballast water management certificate for the vessel.</w:t>
      </w:r>
    </w:p>
    <w:p w:rsidR="009349E7" w:rsidRPr="00B37E6E" w:rsidRDefault="009349E7" w:rsidP="009349E7">
      <w:pPr>
        <w:pStyle w:val="subsection"/>
      </w:pPr>
      <w:r w:rsidRPr="00B37E6E">
        <w:tab/>
        <w:t>(2)</w:t>
      </w:r>
      <w:r w:rsidRPr="00B37E6E">
        <w:tab/>
        <w:t>The Director of Biosecurity or a survey authority must carry out the appropriate survey of a foreign vessel, as referred to in regulation E</w:t>
      </w:r>
      <w:r w:rsidR="00B37E6E">
        <w:noBreakHyphen/>
      </w:r>
      <w:r w:rsidRPr="00B37E6E">
        <w:t>1 of the Annex to the Ballast Water Convention, before issuing or endorsing a ballast water management certificate for the vessel.</w:t>
      </w:r>
    </w:p>
    <w:p w:rsidR="009349E7" w:rsidRPr="00B37E6E" w:rsidRDefault="009349E7" w:rsidP="009349E7">
      <w:pPr>
        <w:pStyle w:val="subsection"/>
      </w:pPr>
      <w:r w:rsidRPr="00B37E6E">
        <w:tab/>
        <w:t>(3)</w:t>
      </w:r>
      <w:r w:rsidRPr="00B37E6E">
        <w:tab/>
        <w:t xml:space="preserve">If, after carrying out a survey of a foreign vessel under </w:t>
      </w:r>
      <w:r w:rsidR="00B37E6E" w:rsidRPr="00B37E6E">
        <w:t>subsection (</w:t>
      </w:r>
      <w:r w:rsidRPr="00B37E6E">
        <w:t>2), the Director of Biosecurity or the survey authority is satisfied that the applicable requirements in regulation E</w:t>
      </w:r>
      <w:r w:rsidR="00B37E6E">
        <w:noBreakHyphen/>
      </w:r>
      <w:r w:rsidRPr="00B37E6E">
        <w:t>1 of the Annex to the Ballast Water Convention are met in relation to the vessel, the Director or the survey authority must (as the case requires) issue or endorse a ballast water management certificate for the vessel.</w:t>
      </w:r>
    </w:p>
    <w:p w:rsidR="009349E7" w:rsidRPr="00B37E6E" w:rsidRDefault="009349E7" w:rsidP="009349E7">
      <w:pPr>
        <w:pStyle w:val="subsection"/>
      </w:pPr>
      <w:r w:rsidRPr="00B37E6E">
        <w:tab/>
        <w:t>(4)</w:t>
      </w:r>
      <w:r w:rsidRPr="00B37E6E">
        <w:tab/>
        <w:t>A ballast water management certificate issued under this section must be in the form set out in Appendix I to the Ballast Water Convention.</w:t>
      </w:r>
    </w:p>
    <w:p w:rsidR="009349E7" w:rsidRPr="00B37E6E" w:rsidRDefault="009349E7" w:rsidP="009349E7">
      <w:pPr>
        <w:pStyle w:val="ActHead2"/>
        <w:pageBreakBefore/>
      </w:pPr>
      <w:bookmarkStart w:id="104" w:name="_Toc448486003"/>
      <w:r w:rsidRPr="00B37E6E">
        <w:rPr>
          <w:rStyle w:val="CharPartNo"/>
        </w:rPr>
        <w:t>Part</w:t>
      </w:r>
      <w:r w:rsidR="00B37E6E" w:rsidRPr="00B37E6E">
        <w:rPr>
          <w:rStyle w:val="CharPartNo"/>
        </w:rPr>
        <w:t> </w:t>
      </w:r>
      <w:r w:rsidRPr="00B37E6E">
        <w:rPr>
          <w:rStyle w:val="CharPartNo"/>
        </w:rPr>
        <w:t>6</w:t>
      </w:r>
      <w:r w:rsidRPr="00B37E6E">
        <w:t>—</w:t>
      </w:r>
      <w:r w:rsidRPr="00B37E6E">
        <w:rPr>
          <w:rStyle w:val="CharPartText"/>
        </w:rPr>
        <w:t>Ballast water records</w:t>
      </w:r>
      <w:bookmarkEnd w:id="104"/>
    </w:p>
    <w:p w:rsidR="009349E7" w:rsidRPr="00B37E6E" w:rsidRDefault="009349E7" w:rsidP="009349E7">
      <w:pPr>
        <w:pStyle w:val="Header"/>
      </w:pPr>
      <w:r w:rsidRPr="00B37E6E">
        <w:rPr>
          <w:rStyle w:val="CharDivNo"/>
        </w:rPr>
        <w:t xml:space="preserve"> </w:t>
      </w:r>
      <w:r w:rsidRPr="00B37E6E">
        <w:rPr>
          <w:rStyle w:val="CharDivText"/>
        </w:rPr>
        <w:t xml:space="preserve"> </w:t>
      </w:r>
    </w:p>
    <w:p w:rsidR="009349E7" w:rsidRPr="00B37E6E" w:rsidRDefault="00EF72AE" w:rsidP="009349E7">
      <w:pPr>
        <w:pStyle w:val="ActHead5"/>
      </w:pPr>
      <w:bookmarkStart w:id="105" w:name="_Toc448486004"/>
      <w:r w:rsidRPr="00B37E6E">
        <w:rPr>
          <w:rStyle w:val="CharSectno"/>
        </w:rPr>
        <w:t>75</w:t>
      </w:r>
      <w:r w:rsidR="009349E7" w:rsidRPr="00B37E6E">
        <w:t xml:space="preserve">  Requirements for ballast water record system for Australian vessel</w:t>
      </w:r>
      <w:bookmarkEnd w:id="105"/>
    </w:p>
    <w:p w:rsidR="009349E7" w:rsidRPr="00B37E6E" w:rsidRDefault="009349E7" w:rsidP="009349E7">
      <w:pPr>
        <w:pStyle w:val="subsection"/>
      </w:pPr>
      <w:r w:rsidRPr="00B37E6E">
        <w:tab/>
      </w:r>
      <w:r w:rsidRPr="00B37E6E">
        <w:tab/>
        <w:t>For subsection</w:t>
      </w:r>
      <w:r w:rsidR="00B37E6E" w:rsidRPr="00B37E6E">
        <w:t> </w:t>
      </w:r>
      <w:r w:rsidRPr="00B37E6E">
        <w:t>292(1) of the Act, the requirements for a ballast water record system carried on board an Australian vessel are as specified in regulation B</w:t>
      </w:r>
      <w:r w:rsidR="00B37E6E">
        <w:noBreakHyphen/>
      </w:r>
      <w:r w:rsidRPr="00B37E6E">
        <w:t>2 of the Annex to the Ballast Water Convention.</w:t>
      </w:r>
    </w:p>
    <w:p w:rsidR="009349E7" w:rsidRPr="00B37E6E" w:rsidRDefault="00EF72AE" w:rsidP="009349E7">
      <w:pPr>
        <w:pStyle w:val="ActHead5"/>
      </w:pPr>
      <w:bookmarkStart w:id="106" w:name="_Toc448486005"/>
      <w:r w:rsidRPr="00B37E6E">
        <w:rPr>
          <w:rStyle w:val="CharSectno"/>
        </w:rPr>
        <w:t>76</w:t>
      </w:r>
      <w:r w:rsidR="009349E7" w:rsidRPr="00B37E6E">
        <w:t xml:space="preserve">  Requirements for records of ballast water operations and disposals of sediment</w:t>
      </w:r>
      <w:bookmarkEnd w:id="106"/>
    </w:p>
    <w:p w:rsidR="009349E7" w:rsidRPr="00B37E6E" w:rsidRDefault="009349E7" w:rsidP="009349E7">
      <w:pPr>
        <w:pStyle w:val="subsection"/>
      </w:pPr>
      <w:r w:rsidRPr="00B37E6E">
        <w:tab/>
        <w:t>(1)</w:t>
      </w:r>
      <w:r w:rsidRPr="00B37E6E">
        <w:tab/>
        <w:t xml:space="preserve">This section is made for </w:t>
      </w:r>
      <w:r w:rsidR="00C42D1B" w:rsidRPr="00B37E6E">
        <w:t xml:space="preserve">the purposes of </w:t>
      </w:r>
      <w:r w:rsidRPr="00B37E6E">
        <w:t>paragraphs 293(2)(c) and 296(1)(b) of the Act.</w:t>
      </w:r>
    </w:p>
    <w:p w:rsidR="009349E7" w:rsidRPr="00B37E6E" w:rsidRDefault="009349E7" w:rsidP="009349E7">
      <w:pPr>
        <w:pStyle w:val="SubsectionHead"/>
      </w:pPr>
      <w:r w:rsidRPr="00B37E6E">
        <w:t>Record of ballast water operation</w:t>
      </w:r>
    </w:p>
    <w:p w:rsidR="009349E7" w:rsidRPr="00B37E6E" w:rsidRDefault="009349E7" w:rsidP="009349E7">
      <w:pPr>
        <w:pStyle w:val="subsection"/>
      </w:pPr>
      <w:r w:rsidRPr="00B37E6E">
        <w:tab/>
        <w:t>(2)</w:t>
      </w:r>
      <w:r w:rsidRPr="00B37E6E">
        <w:tab/>
        <w:t>The requirements for a record of a ballast water operation conducted by an Australian vessel (whether in or outside Australian seas), or a foreign vessel, are as specified in regulation B</w:t>
      </w:r>
      <w:r w:rsidR="00B37E6E">
        <w:noBreakHyphen/>
      </w:r>
      <w:r w:rsidRPr="00B37E6E">
        <w:t>2 of the Annex to the Ballast Water Convention.</w:t>
      </w:r>
    </w:p>
    <w:p w:rsidR="009349E7" w:rsidRPr="00B37E6E" w:rsidRDefault="009349E7" w:rsidP="009349E7">
      <w:pPr>
        <w:pStyle w:val="SubsectionHead"/>
      </w:pPr>
      <w:r w:rsidRPr="00B37E6E">
        <w:t>Record of disposal of sediment</w:t>
      </w:r>
    </w:p>
    <w:p w:rsidR="009349E7" w:rsidRPr="00B37E6E" w:rsidRDefault="009349E7" w:rsidP="009349E7">
      <w:pPr>
        <w:pStyle w:val="subsection"/>
      </w:pPr>
      <w:r w:rsidRPr="00B37E6E">
        <w:tab/>
        <w:t>(3)</w:t>
      </w:r>
      <w:r w:rsidRPr="00B37E6E">
        <w:tab/>
        <w:t>The requirements for a record of a disposal of sediment from an Australian vessel (whether in or outside Australian seas), or a foreign vessel, are as follows:</w:t>
      </w:r>
    </w:p>
    <w:p w:rsidR="009349E7" w:rsidRPr="00B37E6E" w:rsidRDefault="009349E7" w:rsidP="009349E7">
      <w:pPr>
        <w:pStyle w:val="paragraph"/>
      </w:pPr>
      <w:r w:rsidRPr="00B37E6E">
        <w:tab/>
        <w:t>(a)</w:t>
      </w:r>
      <w:r w:rsidRPr="00B37E6E">
        <w:tab/>
        <w:t>the record must include the following information:</w:t>
      </w:r>
    </w:p>
    <w:p w:rsidR="009349E7" w:rsidRPr="00B37E6E" w:rsidRDefault="009349E7" w:rsidP="009349E7">
      <w:pPr>
        <w:pStyle w:val="paragraphsub"/>
      </w:pPr>
      <w:r w:rsidRPr="00B37E6E">
        <w:tab/>
        <w:t>(</w:t>
      </w:r>
      <w:proofErr w:type="spellStart"/>
      <w:r w:rsidRPr="00B37E6E">
        <w:t>i</w:t>
      </w:r>
      <w:proofErr w:type="spellEnd"/>
      <w:r w:rsidRPr="00B37E6E">
        <w:t>)</w:t>
      </w:r>
      <w:r w:rsidRPr="00B37E6E">
        <w:tab/>
        <w:t>the date and time, and the location of the vessel, when the disposal occurred;</w:t>
      </w:r>
    </w:p>
    <w:p w:rsidR="009349E7" w:rsidRPr="00B37E6E" w:rsidRDefault="009349E7" w:rsidP="009349E7">
      <w:pPr>
        <w:pStyle w:val="paragraphsub"/>
      </w:pPr>
      <w:r w:rsidRPr="00B37E6E">
        <w:tab/>
        <w:t>(ii)</w:t>
      </w:r>
      <w:r w:rsidRPr="00B37E6E">
        <w:tab/>
        <w:t>information identifying the tanks from which the sediment was disposed;</w:t>
      </w:r>
    </w:p>
    <w:p w:rsidR="009349E7" w:rsidRPr="00B37E6E" w:rsidRDefault="009349E7" w:rsidP="009349E7">
      <w:pPr>
        <w:pStyle w:val="paragraphsub"/>
      </w:pPr>
      <w:r w:rsidRPr="00B37E6E">
        <w:tab/>
        <w:t>(iii)</w:t>
      </w:r>
      <w:r w:rsidRPr="00B37E6E">
        <w:tab/>
        <w:t>the estimated volume (in cubic metres) of sediment disposed of;</w:t>
      </w:r>
    </w:p>
    <w:p w:rsidR="009349E7" w:rsidRPr="00B37E6E" w:rsidRDefault="009349E7" w:rsidP="009349E7">
      <w:pPr>
        <w:pStyle w:val="paragraphsub"/>
      </w:pPr>
      <w:r w:rsidRPr="00B37E6E">
        <w:tab/>
        <w:t>(iv)</w:t>
      </w:r>
      <w:r w:rsidRPr="00B37E6E">
        <w:tab/>
        <w:t>any residual sediment remaining in the tanks at the end of the disposal;</w:t>
      </w:r>
    </w:p>
    <w:p w:rsidR="009349E7" w:rsidRPr="00B37E6E" w:rsidRDefault="009349E7" w:rsidP="009349E7">
      <w:pPr>
        <w:pStyle w:val="paragraph"/>
      </w:pPr>
      <w:r w:rsidRPr="00B37E6E">
        <w:tab/>
        <w:t>(b)</w:t>
      </w:r>
      <w:r w:rsidRPr="00B37E6E">
        <w:tab/>
        <w:t>the record must be made in, or translated into, English, French or Spanish;</w:t>
      </w:r>
    </w:p>
    <w:p w:rsidR="009349E7" w:rsidRPr="00B37E6E" w:rsidRDefault="009349E7" w:rsidP="009349E7">
      <w:pPr>
        <w:pStyle w:val="paragraph"/>
      </w:pPr>
      <w:r w:rsidRPr="00B37E6E">
        <w:tab/>
        <w:t>(c)</w:t>
      </w:r>
      <w:r w:rsidRPr="00B37E6E">
        <w:tab/>
        <w:t>the record must be signed (which may be in electronic form) by the person in charge of the disposal;</w:t>
      </w:r>
    </w:p>
    <w:p w:rsidR="009349E7" w:rsidRPr="00B37E6E" w:rsidRDefault="009349E7" w:rsidP="009349E7">
      <w:pPr>
        <w:pStyle w:val="paragraph"/>
      </w:pPr>
      <w:r w:rsidRPr="00B37E6E">
        <w:tab/>
        <w:t>(d)</w:t>
      </w:r>
      <w:r w:rsidRPr="00B37E6E">
        <w:tab/>
        <w:t>each completed page of the record must be signed (which may be in an electronic form) by the person in charge of the vessel.</w:t>
      </w:r>
    </w:p>
    <w:p w:rsidR="009349E7" w:rsidRPr="00B37E6E" w:rsidRDefault="009349E7" w:rsidP="009349E7">
      <w:pPr>
        <w:pStyle w:val="notetext"/>
      </w:pPr>
      <w:r w:rsidRPr="00B37E6E">
        <w:t>Note:</w:t>
      </w:r>
      <w:r w:rsidRPr="00B37E6E">
        <w:tab/>
        <w:t>If the records of a foreign vessel comply with subsection</w:t>
      </w:r>
      <w:r w:rsidR="00B37E6E" w:rsidRPr="00B37E6E">
        <w:t> </w:t>
      </w:r>
      <w:r w:rsidRPr="00B37E6E">
        <w:t>296(1) of the Act and this section, the vessel has appropriate ballast water records.</w:t>
      </w:r>
    </w:p>
    <w:p w:rsidR="009349E7" w:rsidRPr="00B37E6E" w:rsidRDefault="009349E7" w:rsidP="009349E7">
      <w:pPr>
        <w:pStyle w:val="ActHead2"/>
        <w:pageBreakBefore/>
      </w:pPr>
      <w:bookmarkStart w:id="107" w:name="_Toc448486006"/>
      <w:r w:rsidRPr="00B37E6E">
        <w:rPr>
          <w:rStyle w:val="CharPartNo"/>
        </w:rPr>
        <w:t>Part</w:t>
      </w:r>
      <w:r w:rsidR="00B37E6E" w:rsidRPr="00B37E6E">
        <w:rPr>
          <w:rStyle w:val="CharPartNo"/>
        </w:rPr>
        <w:t> </w:t>
      </w:r>
      <w:r w:rsidRPr="00B37E6E">
        <w:rPr>
          <w:rStyle w:val="CharPartNo"/>
        </w:rPr>
        <w:t>7</w:t>
      </w:r>
      <w:r w:rsidRPr="00B37E6E">
        <w:t>—</w:t>
      </w:r>
      <w:r w:rsidRPr="00B37E6E">
        <w:rPr>
          <w:rStyle w:val="CharPartText"/>
        </w:rPr>
        <w:t>Exemptions from and modifications of the Act</w:t>
      </w:r>
      <w:bookmarkEnd w:id="107"/>
    </w:p>
    <w:p w:rsidR="009349E7" w:rsidRPr="00B37E6E" w:rsidRDefault="009349E7" w:rsidP="009349E7">
      <w:pPr>
        <w:pStyle w:val="Header"/>
      </w:pPr>
      <w:r w:rsidRPr="00B37E6E">
        <w:rPr>
          <w:rStyle w:val="CharDivNo"/>
        </w:rPr>
        <w:t xml:space="preserve"> </w:t>
      </w:r>
      <w:r w:rsidRPr="00B37E6E">
        <w:rPr>
          <w:rStyle w:val="CharDivText"/>
        </w:rPr>
        <w:t xml:space="preserve"> </w:t>
      </w:r>
    </w:p>
    <w:p w:rsidR="009349E7" w:rsidRPr="00B37E6E" w:rsidRDefault="00EF72AE" w:rsidP="009349E7">
      <w:pPr>
        <w:pStyle w:val="ActHead5"/>
      </w:pPr>
      <w:bookmarkStart w:id="108" w:name="_Toc448486007"/>
      <w:r w:rsidRPr="00B37E6E">
        <w:rPr>
          <w:rStyle w:val="CharSectno"/>
        </w:rPr>
        <w:t>77</w:t>
      </w:r>
      <w:r w:rsidR="009349E7" w:rsidRPr="00B37E6E">
        <w:t xml:space="preserve">  Exemption and modification—vessels that have taken up ballast water in Australian seas </w:t>
      </w:r>
      <w:r w:rsidR="00F41F08" w:rsidRPr="00B37E6E">
        <w:t>or at least 12 nautical miles from the nearest land</w:t>
      </w:r>
      <w:bookmarkEnd w:id="108"/>
    </w:p>
    <w:p w:rsidR="009349E7" w:rsidRPr="00B37E6E" w:rsidRDefault="009349E7" w:rsidP="009349E7">
      <w:pPr>
        <w:pStyle w:val="SubsectionHead"/>
      </w:pPr>
      <w:r w:rsidRPr="00B37E6E">
        <w:t>Exemption of certain vessels from Chapter</w:t>
      </w:r>
      <w:r w:rsidR="00B37E6E" w:rsidRPr="00B37E6E">
        <w:t> </w:t>
      </w:r>
      <w:r w:rsidRPr="00B37E6E">
        <w:t>5 of the Act</w:t>
      </w:r>
    </w:p>
    <w:p w:rsidR="009349E7" w:rsidRPr="00B37E6E" w:rsidRDefault="009349E7" w:rsidP="009349E7">
      <w:pPr>
        <w:pStyle w:val="subsection"/>
      </w:pPr>
      <w:r w:rsidRPr="00B37E6E">
        <w:tab/>
        <w:t>(1)</w:t>
      </w:r>
      <w:r w:rsidRPr="00B37E6E">
        <w:tab/>
        <w:t>A vessel is exempt from Chapter</w:t>
      </w:r>
      <w:r w:rsidR="00B37E6E" w:rsidRPr="00B37E6E">
        <w:t> </w:t>
      </w:r>
      <w:r w:rsidRPr="00B37E6E">
        <w:t>5 of the Act if:</w:t>
      </w:r>
    </w:p>
    <w:p w:rsidR="009349E7" w:rsidRPr="00B37E6E" w:rsidRDefault="009349E7" w:rsidP="009349E7">
      <w:pPr>
        <w:pStyle w:val="paragraph"/>
      </w:pPr>
      <w:r w:rsidRPr="00B37E6E">
        <w:tab/>
        <w:t>(a)</w:t>
      </w:r>
      <w:r w:rsidRPr="00B37E6E">
        <w:tab/>
        <w:t>the ballast water in the tank of the vessel was taken up in Australian seas only; or</w:t>
      </w:r>
    </w:p>
    <w:p w:rsidR="009349E7" w:rsidRPr="00B37E6E" w:rsidRDefault="009349E7" w:rsidP="009349E7">
      <w:pPr>
        <w:pStyle w:val="paragraph"/>
      </w:pPr>
      <w:r w:rsidRPr="00B37E6E">
        <w:tab/>
        <w:t>(b)</w:t>
      </w:r>
      <w:r w:rsidRPr="00B37E6E">
        <w:tab/>
        <w:t>the ballast water in the tank of the vessel was taken up during a journey that commenced and ended in Australian seas and in either or both of the following areas only:</w:t>
      </w:r>
    </w:p>
    <w:p w:rsidR="009349E7" w:rsidRPr="00B37E6E" w:rsidRDefault="009349E7" w:rsidP="009349E7">
      <w:pPr>
        <w:pStyle w:val="paragraphsub"/>
      </w:pPr>
      <w:r w:rsidRPr="00B37E6E">
        <w:tab/>
        <w:t>(</w:t>
      </w:r>
      <w:proofErr w:type="spellStart"/>
      <w:r w:rsidRPr="00B37E6E">
        <w:t>i</w:t>
      </w:r>
      <w:proofErr w:type="spellEnd"/>
      <w:r w:rsidRPr="00B37E6E">
        <w:t>)</w:t>
      </w:r>
      <w:r w:rsidRPr="00B37E6E">
        <w:tab/>
        <w:t>Australian seas;</w:t>
      </w:r>
    </w:p>
    <w:p w:rsidR="009349E7" w:rsidRPr="00B37E6E" w:rsidRDefault="009349E7" w:rsidP="009349E7">
      <w:pPr>
        <w:pStyle w:val="paragraphsub"/>
      </w:pPr>
      <w:r w:rsidRPr="00B37E6E">
        <w:tab/>
        <w:t>(ii)</w:t>
      </w:r>
      <w:r w:rsidRPr="00B37E6E">
        <w:tab/>
        <w:t>an area of waters that is at least 12 nautical miles from the nearest land (within the meaning of regulation A</w:t>
      </w:r>
      <w:r w:rsidR="00B37E6E">
        <w:noBreakHyphen/>
      </w:r>
      <w:r w:rsidRPr="00B37E6E">
        <w:t>1.6 of the Annex to the Ballast Water Convention).</w:t>
      </w:r>
    </w:p>
    <w:p w:rsidR="009349E7" w:rsidRPr="00B37E6E" w:rsidRDefault="009349E7" w:rsidP="009349E7">
      <w:pPr>
        <w:pStyle w:val="SubsectionHead"/>
      </w:pPr>
      <w:r w:rsidRPr="00B37E6E">
        <w:t>Modification of Chapter</w:t>
      </w:r>
      <w:r w:rsidR="00B37E6E" w:rsidRPr="00B37E6E">
        <w:t> </w:t>
      </w:r>
      <w:r w:rsidRPr="00B37E6E">
        <w:t>5 of the Act in relation to exempt vessels</w:t>
      </w:r>
    </w:p>
    <w:p w:rsidR="009349E7" w:rsidRPr="00B37E6E" w:rsidRDefault="009349E7" w:rsidP="009349E7">
      <w:pPr>
        <w:pStyle w:val="subsection"/>
      </w:pPr>
      <w:r w:rsidRPr="00B37E6E">
        <w:tab/>
        <w:t>(2)</w:t>
      </w:r>
      <w:r w:rsidRPr="00B37E6E">
        <w:tab/>
        <w:t>Subsection</w:t>
      </w:r>
      <w:r w:rsidR="00B37E6E" w:rsidRPr="00B37E6E">
        <w:t> </w:t>
      </w:r>
      <w:r w:rsidRPr="00B37E6E">
        <w:t xml:space="preserve">265(1) of the Act is modified in relation to a vessel referred to in </w:t>
      </w:r>
      <w:r w:rsidR="00B37E6E" w:rsidRPr="00B37E6E">
        <w:t>paragraph (</w:t>
      </w:r>
      <w:r w:rsidRPr="00B37E6E">
        <w:t>1)(a) of this section by adding at the end “, except to the extent that the law, or the provision of the law, deals with biosecurity risks associated with ballast water or sediment in relation to a vessel referred to in paragraph</w:t>
      </w:r>
      <w:r w:rsidR="00B37E6E" w:rsidRPr="00B37E6E">
        <w:t> </w:t>
      </w:r>
      <w:r w:rsidR="00EF72AE" w:rsidRPr="00B37E6E">
        <w:t>77</w:t>
      </w:r>
      <w:r w:rsidRPr="00B37E6E">
        <w:t xml:space="preserve">(1)(a) of the </w:t>
      </w:r>
      <w:r w:rsidRPr="00B37E6E">
        <w:rPr>
          <w:i/>
        </w:rPr>
        <w:t>Biosecurity Regulation</w:t>
      </w:r>
      <w:r w:rsidR="00B37E6E" w:rsidRPr="00B37E6E">
        <w:rPr>
          <w:i/>
        </w:rPr>
        <w:t> </w:t>
      </w:r>
      <w:r w:rsidRPr="00B37E6E">
        <w:rPr>
          <w:i/>
        </w:rPr>
        <w:t>2016</w:t>
      </w:r>
      <w:r w:rsidRPr="00B37E6E">
        <w:t>”.</w:t>
      </w:r>
    </w:p>
    <w:p w:rsidR="009349E7" w:rsidRPr="00B37E6E" w:rsidRDefault="009349E7" w:rsidP="009349E7">
      <w:pPr>
        <w:pStyle w:val="subsection"/>
      </w:pPr>
      <w:r w:rsidRPr="00B37E6E">
        <w:tab/>
        <w:t>(3)</w:t>
      </w:r>
      <w:r w:rsidRPr="00B37E6E">
        <w:tab/>
        <w:t>Subsection</w:t>
      </w:r>
      <w:r w:rsidR="00B37E6E" w:rsidRPr="00B37E6E">
        <w:t> </w:t>
      </w:r>
      <w:r w:rsidRPr="00B37E6E">
        <w:t xml:space="preserve">265(1) of the Act is modified in relation to a vessel referred to in </w:t>
      </w:r>
      <w:r w:rsidR="00B37E6E" w:rsidRPr="00B37E6E">
        <w:t>paragraph (</w:t>
      </w:r>
      <w:r w:rsidRPr="00B37E6E">
        <w:t>1)(b) of this section by adding at the end “, except to the extent that the law, or the provision of the law, deals with biosecurity risks associated with ballast water or sediment in relation to a vessel referred to in paragraph</w:t>
      </w:r>
      <w:r w:rsidR="00B37E6E" w:rsidRPr="00B37E6E">
        <w:t> </w:t>
      </w:r>
      <w:r w:rsidR="00EF72AE" w:rsidRPr="00B37E6E">
        <w:t>77</w:t>
      </w:r>
      <w:r w:rsidRPr="00B37E6E">
        <w:t xml:space="preserve">(1)(b) of the </w:t>
      </w:r>
      <w:r w:rsidRPr="00B37E6E">
        <w:rPr>
          <w:i/>
        </w:rPr>
        <w:t>Biosecurity Regulation</w:t>
      </w:r>
      <w:r w:rsidR="00B37E6E" w:rsidRPr="00B37E6E">
        <w:rPr>
          <w:i/>
        </w:rPr>
        <w:t> </w:t>
      </w:r>
      <w:r w:rsidRPr="00B37E6E">
        <w:rPr>
          <w:i/>
        </w:rPr>
        <w:t>2016</w:t>
      </w:r>
      <w:r w:rsidRPr="00B37E6E">
        <w:t>”.</w:t>
      </w:r>
    </w:p>
    <w:p w:rsidR="009349E7" w:rsidRPr="00B37E6E" w:rsidRDefault="009349E7" w:rsidP="009349E7">
      <w:pPr>
        <w:pStyle w:val="notetext"/>
      </w:pPr>
      <w:r w:rsidRPr="00B37E6E">
        <w:t>Note:</w:t>
      </w:r>
      <w:r w:rsidRPr="00B37E6E">
        <w:tab/>
        <w:t>Section</w:t>
      </w:r>
      <w:r w:rsidR="00B37E6E" w:rsidRPr="00B37E6E">
        <w:t> </w:t>
      </w:r>
      <w:r w:rsidRPr="00B37E6E">
        <w:t>265 of the Act deals with the relationship of Chapter</w:t>
      </w:r>
      <w:r w:rsidR="00B37E6E" w:rsidRPr="00B37E6E">
        <w:t> </w:t>
      </w:r>
      <w:r w:rsidRPr="00B37E6E">
        <w:t>5 of the Act with State and Territory laws.</w:t>
      </w:r>
    </w:p>
    <w:p w:rsidR="009349E7" w:rsidRPr="00B37E6E" w:rsidRDefault="009349E7" w:rsidP="009349E7">
      <w:pPr>
        <w:pStyle w:val="SubsectionHead"/>
      </w:pPr>
      <w:r w:rsidRPr="00B37E6E">
        <w:t>Period of effect of exemption and modification</w:t>
      </w:r>
    </w:p>
    <w:p w:rsidR="009349E7" w:rsidRPr="00B37E6E" w:rsidRDefault="009349E7" w:rsidP="009349E7">
      <w:pPr>
        <w:pStyle w:val="subsection"/>
      </w:pPr>
      <w:r w:rsidRPr="00B37E6E">
        <w:tab/>
        <w:t>(4)</w:t>
      </w:r>
      <w:r w:rsidRPr="00B37E6E">
        <w:tab/>
        <w:t>This section applies for the period beginning on 16</w:t>
      </w:r>
      <w:r w:rsidR="00B37E6E" w:rsidRPr="00B37E6E">
        <w:t> </w:t>
      </w:r>
      <w:r w:rsidRPr="00B37E6E">
        <w:t>June 2016 and ending at the start of the day the Ballast Water Convention enters into force for Australia.</w:t>
      </w:r>
    </w:p>
    <w:p w:rsidR="009349E7" w:rsidRPr="00B37E6E" w:rsidRDefault="009349E7" w:rsidP="009349E7">
      <w:pPr>
        <w:pStyle w:val="notetext"/>
      </w:pPr>
      <w:r w:rsidRPr="00B37E6E">
        <w:t>Note:</w:t>
      </w:r>
      <w:r w:rsidRPr="00B37E6E">
        <w:tab/>
        <w:t>This section is made for the purposes of section</w:t>
      </w:r>
      <w:r w:rsidR="00B37E6E" w:rsidRPr="00B37E6E">
        <w:t> </w:t>
      </w:r>
      <w:r w:rsidRPr="00B37E6E">
        <w:t>616 of the Act which provides that the regulations may exempt from the provisions of the Act, or modify any provision of the Act, in relation to any particular conveyance or class of conveyance.</w:t>
      </w:r>
    </w:p>
    <w:p w:rsidR="00CF4FF4" w:rsidRPr="00B37E6E" w:rsidRDefault="00CF4FF4" w:rsidP="00CF4FF4">
      <w:pPr>
        <w:pStyle w:val="ActHead1"/>
        <w:pageBreakBefore/>
      </w:pPr>
      <w:bookmarkStart w:id="109" w:name="_Toc448486008"/>
      <w:r w:rsidRPr="00B37E6E">
        <w:rPr>
          <w:rStyle w:val="CharChapNo"/>
        </w:rPr>
        <w:t>Chapter</w:t>
      </w:r>
      <w:r w:rsidR="00B37E6E" w:rsidRPr="00B37E6E">
        <w:rPr>
          <w:rStyle w:val="CharChapNo"/>
        </w:rPr>
        <w:t> </w:t>
      </w:r>
      <w:r w:rsidRPr="00B37E6E">
        <w:rPr>
          <w:rStyle w:val="CharChapNo"/>
        </w:rPr>
        <w:t>5</w:t>
      </w:r>
      <w:r w:rsidRPr="00B37E6E">
        <w:t>—</w:t>
      </w:r>
      <w:r w:rsidRPr="00B37E6E">
        <w:rPr>
          <w:rStyle w:val="CharChapText"/>
        </w:rPr>
        <w:t>Managing biosecurity risks: monitoring, control and response</w:t>
      </w:r>
      <w:bookmarkEnd w:id="109"/>
    </w:p>
    <w:p w:rsidR="002F1A4C" w:rsidRPr="00B37E6E" w:rsidRDefault="002F1A4C" w:rsidP="002F1A4C">
      <w:pPr>
        <w:pStyle w:val="Header"/>
      </w:pPr>
      <w:r w:rsidRPr="00B37E6E">
        <w:rPr>
          <w:rStyle w:val="CharPartNo"/>
        </w:rPr>
        <w:t xml:space="preserve"> </w:t>
      </w:r>
      <w:r w:rsidRPr="00B37E6E">
        <w:rPr>
          <w:rStyle w:val="CharPartText"/>
        </w:rPr>
        <w:t xml:space="preserve"> </w:t>
      </w:r>
    </w:p>
    <w:p w:rsidR="00C25710" w:rsidRPr="00B37E6E" w:rsidRDefault="00C25710" w:rsidP="00C25710">
      <w:pPr>
        <w:pStyle w:val="Header"/>
      </w:pPr>
      <w:r w:rsidRPr="00B37E6E">
        <w:rPr>
          <w:rStyle w:val="CharDivNo"/>
        </w:rPr>
        <w:t xml:space="preserve"> </w:t>
      </w:r>
      <w:r w:rsidRPr="00B37E6E">
        <w:rPr>
          <w:rStyle w:val="CharDivText"/>
        </w:rPr>
        <w:t xml:space="preserve"> </w:t>
      </w:r>
    </w:p>
    <w:p w:rsidR="005D6261" w:rsidRPr="00B37E6E" w:rsidRDefault="00EF72AE" w:rsidP="005D6261">
      <w:pPr>
        <w:pStyle w:val="ActHead5"/>
      </w:pPr>
      <w:bookmarkStart w:id="110" w:name="_Toc448486009"/>
      <w:r w:rsidRPr="00B37E6E">
        <w:rPr>
          <w:rStyle w:val="CharSectno"/>
        </w:rPr>
        <w:t>78</w:t>
      </w:r>
      <w:r w:rsidR="005D6261" w:rsidRPr="00B37E6E">
        <w:t xml:space="preserve">  Other biosecurity measures relating to goods or conveyances—export from Australian territory</w:t>
      </w:r>
      <w:bookmarkEnd w:id="110"/>
    </w:p>
    <w:p w:rsidR="005D6261" w:rsidRPr="00B37E6E" w:rsidRDefault="005D6261" w:rsidP="005D6261">
      <w:pPr>
        <w:pStyle w:val="subsection"/>
      </w:pPr>
      <w:r w:rsidRPr="00B37E6E">
        <w:tab/>
        <w:t>(1)</w:t>
      </w:r>
      <w:r w:rsidRPr="00B37E6E">
        <w:tab/>
        <w:t>This section applies in relation to the following goods or conveyances:</w:t>
      </w:r>
    </w:p>
    <w:p w:rsidR="005D6261" w:rsidRPr="00B37E6E" w:rsidRDefault="005D6261" w:rsidP="005D6261">
      <w:pPr>
        <w:pStyle w:val="paragraph"/>
      </w:pPr>
      <w:r w:rsidRPr="00B37E6E">
        <w:tab/>
        <w:t>(a)</w:t>
      </w:r>
      <w:r w:rsidRPr="00B37E6E">
        <w:tab/>
        <w:t>goods that have been released from biosecurity control;</w:t>
      </w:r>
    </w:p>
    <w:p w:rsidR="005D6261" w:rsidRPr="00B37E6E" w:rsidRDefault="005D6261" w:rsidP="005D6261">
      <w:pPr>
        <w:pStyle w:val="paragraph"/>
      </w:pPr>
      <w:r w:rsidRPr="00B37E6E">
        <w:tab/>
        <w:t>(b)</w:t>
      </w:r>
      <w:r w:rsidRPr="00B37E6E">
        <w:tab/>
        <w:t>goods that include, or have been constructed or manufactured using, goods that have been released from biosecurity control;</w:t>
      </w:r>
    </w:p>
    <w:p w:rsidR="005D6261" w:rsidRPr="00B37E6E" w:rsidRDefault="005D6261" w:rsidP="005D6261">
      <w:pPr>
        <w:pStyle w:val="paragraph"/>
      </w:pPr>
      <w:r w:rsidRPr="00B37E6E">
        <w:tab/>
        <w:t>(c)</w:t>
      </w:r>
      <w:r w:rsidRPr="00B37E6E">
        <w:tab/>
        <w:t>a conveyance that has been released from biosecurity control;</w:t>
      </w:r>
    </w:p>
    <w:p w:rsidR="005D6261" w:rsidRPr="00B37E6E" w:rsidRDefault="005D6261" w:rsidP="005D6261">
      <w:pPr>
        <w:pStyle w:val="paragraph"/>
      </w:pPr>
      <w:r w:rsidRPr="00B37E6E">
        <w:tab/>
        <w:t>(d)</w:t>
      </w:r>
      <w:r w:rsidRPr="00B37E6E">
        <w:tab/>
        <w:t>a conveyance that has on board, or has been built or manufactured using, goods that have been released from biosecurity control.</w:t>
      </w:r>
    </w:p>
    <w:p w:rsidR="005D6261" w:rsidRPr="00B37E6E" w:rsidRDefault="005D6261" w:rsidP="005D6261">
      <w:pPr>
        <w:pStyle w:val="subsection"/>
      </w:pPr>
      <w:r w:rsidRPr="00B37E6E">
        <w:tab/>
        <w:t>(2)</w:t>
      </w:r>
      <w:r w:rsidRPr="00B37E6E">
        <w:tab/>
        <w:t>For section</w:t>
      </w:r>
      <w:r w:rsidR="00B37E6E" w:rsidRPr="00B37E6E">
        <w:t> </w:t>
      </w:r>
      <w:r w:rsidRPr="00B37E6E">
        <w:t>346 of the Act, a biosecurity officer may require the goods or conveyance to be exported from Australian territory.</w:t>
      </w:r>
    </w:p>
    <w:p w:rsidR="005D6261" w:rsidRPr="00B37E6E" w:rsidRDefault="005D6261" w:rsidP="005D6261">
      <w:pPr>
        <w:pStyle w:val="notetext"/>
      </w:pPr>
      <w:r w:rsidRPr="00B37E6E">
        <w:t>Note 1:</w:t>
      </w:r>
      <w:r w:rsidRPr="00B37E6E">
        <w:tab/>
        <w:t xml:space="preserve">Limitations apply to the exercise of a power provided by this </w:t>
      </w:r>
      <w:r w:rsidR="00B37E6E" w:rsidRPr="00B37E6E">
        <w:t>subsection (</w:t>
      </w:r>
      <w:r w:rsidRPr="00B37E6E">
        <w:t>see subsection</w:t>
      </w:r>
      <w:r w:rsidR="00B37E6E" w:rsidRPr="00B37E6E">
        <w:t> </w:t>
      </w:r>
      <w:r w:rsidRPr="00B37E6E">
        <w:t>346(5) of the Act).</w:t>
      </w:r>
    </w:p>
    <w:p w:rsidR="005D6261" w:rsidRPr="00B37E6E" w:rsidRDefault="005D6261" w:rsidP="005D6261">
      <w:pPr>
        <w:pStyle w:val="notetext"/>
      </w:pPr>
      <w:r w:rsidRPr="00B37E6E">
        <w:t>Note 2:</w:t>
      </w:r>
      <w:r w:rsidRPr="00B37E6E">
        <w:tab/>
        <w:t>Division</w:t>
      </w:r>
      <w:r w:rsidR="00B37E6E" w:rsidRPr="00B37E6E">
        <w:t> </w:t>
      </w:r>
      <w:r w:rsidRPr="00B37E6E">
        <w:t>4 of Part</w:t>
      </w:r>
      <w:r w:rsidR="00B37E6E" w:rsidRPr="00B37E6E">
        <w:t> </w:t>
      </w:r>
      <w:r w:rsidRPr="00B37E6E">
        <w:t>3 of Chapter</w:t>
      </w:r>
      <w:r w:rsidR="00B37E6E" w:rsidRPr="00B37E6E">
        <w:t> </w:t>
      </w:r>
      <w:r w:rsidRPr="00B37E6E">
        <w:t>6 of the Act provides for other powers that may be exercised in relation to goods or a conveyance in relation to which the biosecurity measure under this subsection has been required.</w:t>
      </w:r>
    </w:p>
    <w:p w:rsidR="005D6261" w:rsidRPr="00B37E6E" w:rsidRDefault="005D6261" w:rsidP="005D6261">
      <w:pPr>
        <w:pStyle w:val="notetext"/>
      </w:pPr>
      <w:r w:rsidRPr="00B37E6E">
        <w:t>Note 3:</w:t>
      </w:r>
      <w:r w:rsidRPr="00B37E6E">
        <w:tab/>
        <w:t>Division</w:t>
      </w:r>
      <w:r w:rsidR="00B37E6E" w:rsidRPr="00B37E6E">
        <w:t> </w:t>
      </w:r>
      <w:r w:rsidRPr="00B37E6E">
        <w:t>5 of Part</w:t>
      </w:r>
      <w:r w:rsidR="00B37E6E" w:rsidRPr="00B37E6E">
        <w:t> </w:t>
      </w:r>
      <w:r w:rsidRPr="00B37E6E">
        <w:t>3 of Chapter</w:t>
      </w:r>
      <w:r w:rsidR="00B37E6E" w:rsidRPr="00B37E6E">
        <w:t> </w:t>
      </w:r>
      <w:r w:rsidRPr="00B37E6E">
        <w:t xml:space="preserve">6 of the Act provides for offences and civil penalty provisions that may apply if the biosecurity measure under this subsection has been required to be taken in relation to goods or a conveyance. These are in addition to </w:t>
      </w:r>
      <w:r w:rsidR="00B37E6E" w:rsidRPr="00B37E6E">
        <w:t>subsections (</w:t>
      </w:r>
      <w:r w:rsidRPr="00B37E6E">
        <w:t>5) and (6) of this section.</w:t>
      </w:r>
    </w:p>
    <w:p w:rsidR="005D6261" w:rsidRPr="00B37E6E" w:rsidRDefault="005D6261" w:rsidP="005D6261">
      <w:pPr>
        <w:pStyle w:val="subsection"/>
      </w:pPr>
      <w:r w:rsidRPr="00B37E6E">
        <w:tab/>
        <w:t>(3)</w:t>
      </w:r>
      <w:r w:rsidRPr="00B37E6E">
        <w:tab/>
        <w:t>If a biosecurity officer requires a conveyance to be exported from Australian territory, a biosecurity officer may direct the owner of the conveyance to arrange for the conveyance to be exported from Australian territory.</w:t>
      </w:r>
    </w:p>
    <w:p w:rsidR="005D6261" w:rsidRPr="00B37E6E" w:rsidRDefault="005D6261" w:rsidP="005D6261">
      <w:pPr>
        <w:pStyle w:val="notetext"/>
      </w:pPr>
      <w:r w:rsidRPr="00B37E6E">
        <w:t>Note:</w:t>
      </w:r>
      <w:r w:rsidRPr="00B37E6E">
        <w:tab/>
        <w:t>The power in this subsection is in addition to the power given by subparagraph</w:t>
      </w:r>
      <w:r w:rsidR="00B37E6E" w:rsidRPr="00B37E6E">
        <w:t> </w:t>
      </w:r>
      <w:r w:rsidRPr="00B37E6E">
        <w:t>347(1)(b)(</w:t>
      </w:r>
      <w:proofErr w:type="spellStart"/>
      <w:r w:rsidRPr="00B37E6E">
        <w:t>i</w:t>
      </w:r>
      <w:proofErr w:type="spellEnd"/>
      <w:r w:rsidRPr="00B37E6E">
        <w:t>) of the Act. Under that subparagraph, a biosecurity officer may direct the person in charge or the operator of the conveyance to arrange for the conveyance to be exported from Australian territory.</w:t>
      </w:r>
    </w:p>
    <w:p w:rsidR="005D6261" w:rsidRPr="00B37E6E" w:rsidRDefault="005D6261" w:rsidP="005D6261">
      <w:pPr>
        <w:pStyle w:val="subsection"/>
      </w:pPr>
      <w:r w:rsidRPr="00B37E6E">
        <w:tab/>
        <w:t>(4)</w:t>
      </w:r>
      <w:r w:rsidRPr="00B37E6E">
        <w:tab/>
        <w:t xml:space="preserve">A person who is given a direction under </w:t>
      </w:r>
      <w:r w:rsidR="00B37E6E" w:rsidRPr="00B37E6E">
        <w:t>subsection (</w:t>
      </w:r>
      <w:r w:rsidRPr="00B37E6E">
        <w:t>3) must comply with the direction.</w:t>
      </w:r>
    </w:p>
    <w:p w:rsidR="005D6261" w:rsidRPr="00B37E6E" w:rsidRDefault="005D6261" w:rsidP="005D6261">
      <w:pPr>
        <w:pStyle w:val="SubsectionHead"/>
      </w:pPr>
      <w:r w:rsidRPr="00B37E6E">
        <w:t>Fault</w:t>
      </w:r>
      <w:r w:rsidR="00B37E6E">
        <w:noBreakHyphen/>
      </w:r>
      <w:r w:rsidRPr="00B37E6E">
        <w:t>based offence</w:t>
      </w:r>
    </w:p>
    <w:p w:rsidR="005D6261" w:rsidRPr="00B37E6E" w:rsidRDefault="005D6261" w:rsidP="005D6261">
      <w:pPr>
        <w:pStyle w:val="subsection"/>
      </w:pPr>
      <w:r w:rsidRPr="00B37E6E">
        <w:tab/>
        <w:t>(5)</w:t>
      </w:r>
      <w:r w:rsidRPr="00B37E6E">
        <w:tab/>
        <w:t>A person commits an offence if:</w:t>
      </w:r>
    </w:p>
    <w:p w:rsidR="005D6261" w:rsidRPr="00B37E6E" w:rsidRDefault="005D6261" w:rsidP="005D6261">
      <w:pPr>
        <w:pStyle w:val="paragraph"/>
      </w:pPr>
      <w:r w:rsidRPr="00B37E6E">
        <w:tab/>
        <w:t>(a)</w:t>
      </w:r>
      <w:r w:rsidRPr="00B37E6E">
        <w:tab/>
        <w:t xml:space="preserve">the person is given a direction under </w:t>
      </w:r>
      <w:r w:rsidR="00B37E6E" w:rsidRPr="00B37E6E">
        <w:t>subsection (</w:t>
      </w:r>
      <w:r w:rsidRPr="00B37E6E">
        <w:t>3); and</w:t>
      </w:r>
    </w:p>
    <w:p w:rsidR="005D6261" w:rsidRPr="00B37E6E" w:rsidRDefault="005D6261" w:rsidP="005D6261">
      <w:pPr>
        <w:pStyle w:val="paragraph"/>
      </w:pPr>
      <w:r w:rsidRPr="00B37E6E">
        <w:tab/>
        <w:t>(b)</w:t>
      </w:r>
      <w:r w:rsidRPr="00B37E6E">
        <w:tab/>
        <w:t>the person engages in conduct; and</w:t>
      </w:r>
    </w:p>
    <w:p w:rsidR="005D6261" w:rsidRPr="00B37E6E" w:rsidRDefault="005D6261" w:rsidP="005D6261">
      <w:pPr>
        <w:pStyle w:val="paragraph"/>
      </w:pPr>
      <w:r w:rsidRPr="00B37E6E">
        <w:tab/>
        <w:t>(c)</w:t>
      </w:r>
      <w:r w:rsidRPr="00B37E6E">
        <w:tab/>
        <w:t>the conduct contravenes the direction.</w:t>
      </w:r>
    </w:p>
    <w:p w:rsidR="005D6261" w:rsidRPr="00B37E6E" w:rsidRDefault="005D6261" w:rsidP="005D6261">
      <w:pPr>
        <w:pStyle w:val="Penalty"/>
      </w:pPr>
      <w:r w:rsidRPr="00B37E6E">
        <w:t>Penalty:</w:t>
      </w:r>
      <w:r w:rsidRPr="00B37E6E">
        <w:tab/>
        <w:t>50 penalty units.</w:t>
      </w:r>
    </w:p>
    <w:p w:rsidR="005D6261" w:rsidRPr="00B37E6E" w:rsidRDefault="005D6261" w:rsidP="005D6261">
      <w:pPr>
        <w:pStyle w:val="SubsectionHead"/>
      </w:pPr>
      <w:r w:rsidRPr="00B37E6E">
        <w:t>Civil penalty provision</w:t>
      </w:r>
    </w:p>
    <w:p w:rsidR="005D6261" w:rsidRPr="00B37E6E" w:rsidRDefault="005D6261" w:rsidP="005D6261">
      <w:pPr>
        <w:pStyle w:val="subsection"/>
      </w:pPr>
      <w:r w:rsidRPr="00B37E6E">
        <w:tab/>
        <w:t>(6)</w:t>
      </w:r>
      <w:r w:rsidRPr="00B37E6E">
        <w:tab/>
        <w:t xml:space="preserve">A person is liable to a civil penalty if the person contravenes </w:t>
      </w:r>
      <w:r w:rsidR="00B37E6E" w:rsidRPr="00B37E6E">
        <w:t>subsection (</w:t>
      </w:r>
      <w:r w:rsidRPr="00B37E6E">
        <w:t>4).</w:t>
      </w:r>
    </w:p>
    <w:p w:rsidR="005D6261" w:rsidRPr="00B37E6E" w:rsidRDefault="005D6261" w:rsidP="005D6261">
      <w:pPr>
        <w:pStyle w:val="Penalty"/>
      </w:pPr>
      <w:r w:rsidRPr="00B37E6E">
        <w:t>Civil penalty:</w:t>
      </w:r>
      <w:r w:rsidRPr="00B37E6E">
        <w:tab/>
        <w:t>50 penalty units.</w:t>
      </w:r>
    </w:p>
    <w:p w:rsidR="00CF4FF4" w:rsidRPr="00B37E6E" w:rsidRDefault="00CF4FF4" w:rsidP="00822E6F">
      <w:pPr>
        <w:pStyle w:val="ActHead1"/>
        <w:pageBreakBefore/>
      </w:pPr>
      <w:bookmarkStart w:id="111" w:name="f_Check_Lines_above"/>
      <w:bookmarkStart w:id="112" w:name="_Toc448486010"/>
      <w:bookmarkEnd w:id="111"/>
      <w:r w:rsidRPr="00B37E6E">
        <w:rPr>
          <w:rStyle w:val="CharChapNo"/>
        </w:rPr>
        <w:t>Chapter</w:t>
      </w:r>
      <w:r w:rsidR="00B37E6E" w:rsidRPr="00B37E6E">
        <w:rPr>
          <w:rStyle w:val="CharChapNo"/>
        </w:rPr>
        <w:t> </w:t>
      </w:r>
      <w:r w:rsidRPr="00B37E6E">
        <w:rPr>
          <w:rStyle w:val="CharChapNo"/>
        </w:rPr>
        <w:t>6</w:t>
      </w:r>
      <w:r w:rsidRPr="00B37E6E">
        <w:t>—</w:t>
      </w:r>
      <w:r w:rsidRPr="00B37E6E">
        <w:rPr>
          <w:rStyle w:val="CharChapText"/>
        </w:rPr>
        <w:t>Approved arrangements</w:t>
      </w:r>
      <w:bookmarkEnd w:id="112"/>
    </w:p>
    <w:p w:rsidR="00CB6C14" w:rsidRPr="00B37E6E" w:rsidRDefault="002B53A9" w:rsidP="002B53A9">
      <w:pPr>
        <w:pStyle w:val="ActHead2"/>
      </w:pPr>
      <w:bookmarkStart w:id="113" w:name="_Toc448486011"/>
      <w:r w:rsidRPr="00B37E6E">
        <w:rPr>
          <w:rStyle w:val="CharPartNo"/>
        </w:rPr>
        <w:t>Part</w:t>
      </w:r>
      <w:r w:rsidR="00B37E6E" w:rsidRPr="00B37E6E">
        <w:rPr>
          <w:rStyle w:val="CharPartNo"/>
        </w:rPr>
        <w:t> </w:t>
      </w:r>
      <w:r w:rsidR="00CB6C14" w:rsidRPr="00B37E6E">
        <w:rPr>
          <w:rStyle w:val="CharPartNo"/>
        </w:rPr>
        <w:t>1</w:t>
      </w:r>
      <w:r w:rsidR="00CB6C14" w:rsidRPr="00B37E6E">
        <w:t>—</w:t>
      </w:r>
      <w:r w:rsidR="00CB6C14" w:rsidRPr="00B37E6E">
        <w:rPr>
          <w:rStyle w:val="CharPartText"/>
        </w:rPr>
        <w:t>Approval of proposed arrangement</w:t>
      </w:r>
      <w:bookmarkEnd w:id="113"/>
    </w:p>
    <w:p w:rsidR="002B53A9" w:rsidRPr="00B37E6E" w:rsidRDefault="002B53A9" w:rsidP="002B53A9">
      <w:pPr>
        <w:pStyle w:val="Header"/>
      </w:pPr>
      <w:r w:rsidRPr="00B37E6E">
        <w:rPr>
          <w:rStyle w:val="CharDivNo"/>
        </w:rPr>
        <w:t xml:space="preserve"> </w:t>
      </w:r>
      <w:r w:rsidRPr="00B37E6E">
        <w:rPr>
          <w:rStyle w:val="CharDivText"/>
        </w:rPr>
        <w:t xml:space="preserve"> </w:t>
      </w:r>
    </w:p>
    <w:p w:rsidR="00CB6C14" w:rsidRPr="00B37E6E" w:rsidRDefault="00EF72AE" w:rsidP="00CB6C14">
      <w:pPr>
        <w:pStyle w:val="ActHead5"/>
      </w:pPr>
      <w:bookmarkStart w:id="114" w:name="_Toc448486012"/>
      <w:r w:rsidRPr="00B37E6E">
        <w:rPr>
          <w:rStyle w:val="CharSectno"/>
        </w:rPr>
        <w:t>79</w:t>
      </w:r>
      <w:r w:rsidR="00CB6C14" w:rsidRPr="00B37E6E">
        <w:t xml:space="preserve">  Requirements for approving proposed arrangement</w:t>
      </w:r>
      <w:bookmarkEnd w:id="114"/>
    </w:p>
    <w:p w:rsidR="00CB6C14" w:rsidRPr="00B37E6E" w:rsidRDefault="00CB6C14" w:rsidP="00CB6C14">
      <w:pPr>
        <w:pStyle w:val="subsection"/>
      </w:pPr>
      <w:r w:rsidRPr="00B37E6E">
        <w:tab/>
      </w:r>
      <w:r w:rsidRPr="00B37E6E">
        <w:tab/>
        <w:t>For paragraph</w:t>
      </w:r>
      <w:r w:rsidR="00B37E6E" w:rsidRPr="00B37E6E">
        <w:t> </w:t>
      </w:r>
      <w:r w:rsidRPr="00B37E6E">
        <w:t>406(2)(a) of the Act, the requirements that the relevant Director must be satisfied that a proposed arrangement meets are the following:</w:t>
      </w:r>
    </w:p>
    <w:p w:rsidR="00CB6C14" w:rsidRPr="00B37E6E" w:rsidRDefault="00CB6C14" w:rsidP="00CB6C14">
      <w:pPr>
        <w:pStyle w:val="paragraph"/>
      </w:pPr>
      <w:r w:rsidRPr="00B37E6E">
        <w:tab/>
        <w:t>(a)</w:t>
      </w:r>
      <w:r w:rsidRPr="00B37E6E">
        <w:tab/>
        <w:t>the applicant has the capability, equipment and facilities necessary to carry out the biosecurity activities covered by the arrangement;</w:t>
      </w:r>
    </w:p>
    <w:p w:rsidR="00CB6C14" w:rsidRPr="00B37E6E" w:rsidRDefault="00CB6C14" w:rsidP="00CB6C14">
      <w:pPr>
        <w:pStyle w:val="paragraph"/>
      </w:pPr>
      <w:r w:rsidRPr="00B37E6E">
        <w:tab/>
        <w:t>(b)</w:t>
      </w:r>
      <w:r w:rsidRPr="00B37E6E">
        <w:tab/>
        <w:t>the arrangement will be capable of being effectively monitored by the relevant Director to determine whether the Act has been, or is being, complied with.</w:t>
      </w:r>
    </w:p>
    <w:p w:rsidR="00CB6C14" w:rsidRPr="00B37E6E" w:rsidRDefault="00EF72AE" w:rsidP="00CB6C14">
      <w:pPr>
        <w:pStyle w:val="ActHead5"/>
      </w:pPr>
      <w:bookmarkStart w:id="115" w:name="_Toc448486013"/>
      <w:r w:rsidRPr="00B37E6E">
        <w:rPr>
          <w:rStyle w:val="CharSectno"/>
        </w:rPr>
        <w:t>80</w:t>
      </w:r>
      <w:r w:rsidR="00CB6C14" w:rsidRPr="00B37E6E">
        <w:t xml:space="preserve">  Transfer of approved arrangement</w:t>
      </w:r>
      <w:bookmarkEnd w:id="115"/>
    </w:p>
    <w:p w:rsidR="00CB6C14" w:rsidRPr="00B37E6E" w:rsidRDefault="00CB6C14" w:rsidP="00CB6C14">
      <w:pPr>
        <w:pStyle w:val="subsection"/>
      </w:pPr>
      <w:r w:rsidRPr="00B37E6E">
        <w:tab/>
        <w:t>(1)</w:t>
      </w:r>
      <w:r w:rsidRPr="00B37E6E">
        <w:tab/>
        <w:t>For section</w:t>
      </w:r>
      <w:r w:rsidR="00B37E6E" w:rsidRPr="00B37E6E">
        <w:t> </w:t>
      </w:r>
      <w:r w:rsidRPr="00B37E6E">
        <w:t>411 of the Act, this section prescribes the circumstances in which an approved arrangement may be transferred to another person.</w:t>
      </w:r>
    </w:p>
    <w:p w:rsidR="00CB6C14" w:rsidRPr="00B37E6E" w:rsidRDefault="00CB6C14" w:rsidP="00CB6C14">
      <w:pPr>
        <w:pStyle w:val="subsection"/>
      </w:pPr>
      <w:r w:rsidRPr="00B37E6E">
        <w:tab/>
        <w:t>(2)</w:t>
      </w:r>
      <w:r w:rsidRPr="00B37E6E">
        <w:tab/>
        <w:t>If the biosecurity industry participant covered by the approved arrangement dies, the arrangement may be transferred to the legal personal representative of the biosecurity industry participant.</w:t>
      </w:r>
    </w:p>
    <w:p w:rsidR="00CB6C14" w:rsidRPr="00B37E6E" w:rsidRDefault="00CB6C14" w:rsidP="00CB6C14">
      <w:pPr>
        <w:pStyle w:val="subsection"/>
      </w:pPr>
      <w:r w:rsidRPr="00B37E6E">
        <w:tab/>
        <w:t>(3)</w:t>
      </w:r>
      <w:r w:rsidRPr="00B37E6E">
        <w:tab/>
        <w:t>If the biosecurity industry participant covered by the approved arrangement is a body corporate in relation to which a receiver has been appointed, the arrangement may be transferred to the receiver.</w:t>
      </w:r>
    </w:p>
    <w:p w:rsidR="00CB6C14" w:rsidRPr="00B37E6E" w:rsidRDefault="00CB6C14" w:rsidP="00CB6C14">
      <w:pPr>
        <w:pStyle w:val="subsection"/>
      </w:pPr>
      <w:r w:rsidRPr="00B37E6E">
        <w:tab/>
        <w:t>(4)</w:t>
      </w:r>
      <w:r w:rsidRPr="00B37E6E">
        <w:tab/>
        <w:t>If the biosecurity industry participant covered by the approved arrangement is a body corporate of which an administrator has been appointed under section</w:t>
      </w:r>
      <w:r w:rsidR="00B37E6E" w:rsidRPr="00B37E6E">
        <w:t> </w:t>
      </w:r>
      <w:r w:rsidRPr="00B37E6E">
        <w:t xml:space="preserve">436A, 436B or 436C of the </w:t>
      </w:r>
      <w:r w:rsidRPr="00B37E6E">
        <w:rPr>
          <w:i/>
        </w:rPr>
        <w:t>Corporations Act 2001</w:t>
      </w:r>
      <w:r w:rsidRPr="00B37E6E">
        <w:t>, the arrangement may be transferred to the administrator.</w:t>
      </w:r>
    </w:p>
    <w:p w:rsidR="00CB6C14" w:rsidRPr="00B37E6E" w:rsidRDefault="002B53A9" w:rsidP="002B53A9">
      <w:pPr>
        <w:pStyle w:val="ActHead2"/>
        <w:pageBreakBefore/>
      </w:pPr>
      <w:bookmarkStart w:id="116" w:name="_Toc448486014"/>
      <w:r w:rsidRPr="00B37E6E">
        <w:rPr>
          <w:rStyle w:val="CharPartNo"/>
        </w:rPr>
        <w:t>Part</w:t>
      </w:r>
      <w:r w:rsidR="00B37E6E" w:rsidRPr="00B37E6E">
        <w:rPr>
          <w:rStyle w:val="CharPartNo"/>
        </w:rPr>
        <w:t> </w:t>
      </w:r>
      <w:r w:rsidR="00CB6C14" w:rsidRPr="00B37E6E">
        <w:rPr>
          <w:rStyle w:val="CharPartNo"/>
        </w:rPr>
        <w:t>2</w:t>
      </w:r>
      <w:r w:rsidR="00CB6C14" w:rsidRPr="00B37E6E">
        <w:t>—</w:t>
      </w:r>
      <w:r w:rsidR="00CB6C14" w:rsidRPr="00B37E6E">
        <w:rPr>
          <w:rStyle w:val="CharPartText"/>
        </w:rPr>
        <w:t>Suspension of approved arrangement</w:t>
      </w:r>
      <w:bookmarkEnd w:id="116"/>
    </w:p>
    <w:p w:rsidR="002B53A9" w:rsidRPr="00B37E6E" w:rsidRDefault="002B53A9" w:rsidP="002B53A9">
      <w:pPr>
        <w:pStyle w:val="Header"/>
      </w:pPr>
      <w:r w:rsidRPr="00B37E6E">
        <w:rPr>
          <w:rStyle w:val="CharDivNo"/>
        </w:rPr>
        <w:t xml:space="preserve"> </w:t>
      </w:r>
      <w:r w:rsidRPr="00B37E6E">
        <w:rPr>
          <w:rStyle w:val="CharDivText"/>
        </w:rPr>
        <w:t xml:space="preserve"> </w:t>
      </w:r>
    </w:p>
    <w:p w:rsidR="00CB6C14" w:rsidRPr="00B37E6E" w:rsidRDefault="00EF72AE" w:rsidP="00CB6C14">
      <w:pPr>
        <w:pStyle w:val="ActHead5"/>
      </w:pPr>
      <w:bookmarkStart w:id="117" w:name="_Toc448486015"/>
      <w:r w:rsidRPr="00B37E6E">
        <w:rPr>
          <w:rStyle w:val="CharSectno"/>
        </w:rPr>
        <w:t>81</w:t>
      </w:r>
      <w:r w:rsidR="00CB6C14" w:rsidRPr="00B37E6E">
        <w:t xml:space="preserve">  Requirements for request to suspend all or a part of an approved arrangement</w:t>
      </w:r>
      <w:bookmarkEnd w:id="117"/>
    </w:p>
    <w:p w:rsidR="00CB6C14" w:rsidRPr="00B37E6E" w:rsidRDefault="00CB6C14" w:rsidP="00CB6C14">
      <w:pPr>
        <w:pStyle w:val="subsection"/>
      </w:pPr>
      <w:r w:rsidRPr="00B37E6E">
        <w:tab/>
        <w:t>(1)</w:t>
      </w:r>
      <w:r w:rsidRPr="00B37E6E">
        <w:tab/>
        <w:t>For paragraph</w:t>
      </w:r>
      <w:r w:rsidR="00B37E6E" w:rsidRPr="00B37E6E">
        <w:t> </w:t>
      </w:r>
      <w:r w:rsidRPr="00B37E6E">
        <w:t>417(2)(c) of the Act, the notice period for a proposed suspension of an approved arrangement, or a part of an approved arrangement, is 15 business days, starting on the day on which the relevant Director receives the request for the suspension.</w:t>
      </w:r>
    </w:p>
    <w:p w:rsidR="00CB6C14" w:rsidRPr="00B37E6E" w:rsidRDefault="00CB6C14" w:rsidP="00CB6C14">
      <w:pPr>
        <w:pStyle w:val="notetext"/>
      </w:pPr>
      <w:r w:rsidRPr="00B37E6E">
        <w:t>Note:</w:t>
      </w:r>
      <w:r w:rsidRPr="00B37E6E">
        <w:tab/>
        <w:t>A request to suspend an approved arrangement, or a part of an approved arrangement, must specify a proposed date on which the suspension is to take effect (which must not be before the end of the notice period prescribed by the regulations).</w:t>
      </w:r>
    </w:p>
    <w:p w:rsidR="00CB6C14" w:rsidRPr="00B37E6E" w:rsidRDefault="00CB6C14" w:rsidP="00CB6C14">
      <w:pPr>
        <w:pStyle w:val="subsection"/>
      </w:pPr>
      <w:r w:rsidRPr="00B37E6E">
        <w:tab/>
        <w:t>(2)</w:t>
      </w:r>
      <w:r w:rsidRPr="00B37E6E">
        <w:tab/>
        <w:t>For paragraph</w:t>
      </w:r>
      <w:r w:rsidR="00B37E6E" w:rsidRPr="00B37E6E">
        <w:t> </w:t>
      </w:r>
      <w:r w:rsidRPr="00B37E6E">
        <w:t>417(2)(e) of the Act, a request by a biosecurity industry participant to suspend a part of an approved arrangement covering the biosecurity industry participant must include the following information:</w:t>
      </w:r>
    </w:p>
    <w:p w:rsidR="00CB6C14" w:rsidRPr="00B37E6E" w:rsidRDefault="00CB6C14" w:rsidP="00CB6C14">
      <w:pPr>
        <w:pStyle w:val="paragraph"/>
      </w:pPr>
      <w:r w:rsidRPr="00B37E6E">
        <w:tab/>
        <w:t>(a)</w:t>
      </w:r>
      <w:r w:rsidRPr="00B37E6E">
        <w:tab/>
        <w:t>details of the biosecurity activities that the biosecurity industry participant will not be authorised to carry out during the period in which the part of the arrangement is suspended;</w:t>
      </w:r>
    </w:p>
    <w:p w:rsidR="00CB6C14" w:rsidRPr="00B37E6E" w:rsidRDefault="00CB6C14" w:rsidP="00CB6C14">
      <w:pPr>
        <w:pStyle w:val="paragraph"/>
      </w:pPr>
      <w:r w:rsidRPr="00B37E6E">
        <w:tab/>
        <w:t>(b)</w:t>
      </w:r>
      <w:r w:rsidRPr="00B37E6E">
        <w:tab/>
        <w:t>information specifying how biosecurity risks associated with goods, premises or other things that the biosecurity industry participant is authorised to deal with in accordance with the part of the approved arrangement proposed to be suspended will be managed during the suspension period.</w:t>
      </w:r>
    </w:p>
    <w:p w:rsidR="00CB6C14" w:rsidRPr="00B37E6E" w:rsidRDefault="00EF72AE" w:rsidP="00CB6C14">
      <w:pPr>
        <w:pStyle w:val="ActHead5"/>
      </w:pPr>
      <w:bookmarkStart w:id="118" w:name="_Toc448486016"/>
      <w:r w:rsidRPr="00B37E6E">
        <w:rPr>
          <w:rStyle w:val="CharSectno"/>
        </w:rPr>
        <w:t>82</w:t>
      </w:r>
      <w:r w:rsidR="00CB6C14" w:rsidRPr="00B37E6E">
        <w:t xml:space="preserve">  Period for making decision on request to suspend a part of an approved arrangement</w:t>
      </w:r>
      <w:bookmarkEnd w:id="118"/>
    </w:p>
    <w:p w:rsidR="00CB6C14" w:rsidRPr="00B37E6E" w:rsidRDefault="00CB6C14" w:rsidP="00CB6C14">
      <w:pPr>
        <w:pStyle w:val="subsection"/>
      </w:pPr>
      <w:r w:rsidRPr="00B37E6E">
        <w:tab/>
      </w:r>
      <w:r w:rsidRPr="00B37E6E">
        <w:tab/>
        <w:t>For subsection</w:t>
      </w:r>
      <w:r w:rsidR="00B37E6E" w:rsidRPr="00B37E6E">
        <w:t> </w:t>
      </w:r>
      <w:r w:rsidRPr="00B37E6E">
        <w:t>417(4) of the Act, the period for making and notifying a decision in relation to a request to suspend a part of an approved arrangement is 30 days starting on the day on which the relevant Director receives the request for suspension.</w:t>
      </w:r>
    </w:p>
    <w:p w:rsidR="00CB6C14" w:rsidRPr="00B37E6E" w:rsidRDefault="002B53A9" w:rsidP="002B53A9">
      <w:pPr>
        <w:pStyle w:val="ActHead2"/>
        <w:pageBreakBefore/>
      </w:pPr>
      <w:bookmarkStart w:id="119" w:name="_Toc448486017"/>
      <w:r w:rsidRPr="00B37E6E">
        <w:rPr>
          <w:rStyle w:val="CharPartNo"/>
        </w:rPr>
        <w:t>Part</w:t>
      </w:r>
      <w:r w:rsidR="00B37E6E" w:rsidRPr="00B37E6E">
        <w:rPr>
          <w:rStyle w:val="CharPartNo"/>
        </w:rPr>
        <w:t> </w:t>
      </w:r>
      <w:r w:rsidR="00CB6C14" w:rsidRPr="00B37E6E">
        <w:rPr>
          <w:rStyle w:val="CharPartNo"/>
        </w:rPr>
        <w:t>3</w:t>
      </w:r>
      <w:r w:rsidR="00CB6C14" w:rsidRPr="00B37E6E">
        <w:t>—</w:t>
      </w:r>
      <w:r w:rsidR="00CB6C14" w:rsidRPr="00B37E6E">
        <w:rPr>
          <w:rStyle w:val="CharPartText"/>
        </w:rPr>
        <w:t>Revocation of approved arrangement</w:t>
      </w:r>
      <w:bookmarkEnd w:id="119"/>
    </w:p>
    <w:p w:rsidR="002B53A9" w:rsidRPr="00B37E6E" w:rsidRDefault="002B53A9" w:rsidP="002B53A9">
      <w:pPr>
        <w:pStyle w:val="Header"/>
      </w:pPr>
      <w:r w:rsidRPr="00B37E6E">
        <w:rPr>
          <w:rStyle w:val="CharDivNo"/>
        </w:rPr>
        <w:t xml:space="preserve"> </w:t>
      </w:r>
      <w:r w:rsidRPr="00B37E6E">
        <w:rPr>
          <w:rStyle w:val="CharDivText"/>
        </w:rPr>
        <w:t xml:space="preserve"> </w:t>
      </w:r>
    </w:p>
    <w:p w:rsidR="00CB6C14" w:rsidRPr="00B37E6E" w:rsidRDefault="00EF72AE" w:rsidP="00CB6C14">
      <w:pPr>
        <w:pStyle w:val="ActHead5"/>
      </w:pPr>
      <w:bookmarkStart w:id="120" w:name="_Toc448486018"/>
      <w:r w:rsidRPr="00B37E6E">
        <w:rPr>
          <w:rStyle w:val="CharSectno"/>
        </w:rPr>
        <w:t>83</w:t>
      </w:r>
      <w:r w:rsidR="00CB6C14" w:rsidRPr="00B37E6E">
        <w:t xml:space="preserve">  Notice period for request to revoke approved arrangement</w:t>
      </w:r>
      <w:bookmarkEnd w:id="120"/>
    </w:p>
    <w:p w:rsidR="00CB6C14" w:rsidRPr="00B37E6E" w:rsidRDefault="00CB6C14" w:rsidP="00CB6C14">
      <w:pPr>
        <w:pStyle w:val="subsection"/>
      </w:pPr>
      <w:r w:rsidRPr="00B37E6E">
        <w:tab/>
      </w:r>
      <w:r w:rsidRPr="00B37E6E">
        <w:tab/>
        <w:t>For paragraph</w:t>
      </w:r>
      <w:r w:rsidR="00B37E6E" w:rsidRPr="00B37E6E">
        <w:t> </w:t>
      </w:r>
      <w:r w:rsidRPr="00B37E6E">
        <w:t>422(2)(b) of the Act, the notice period for a proposed revocation of an approved arrangement is 15 business days, starting on the day on which the relevant Director receives the request for the revocation.</w:t>
      </w:r>
    </w:p>
    <w:p w:rsidR="00CB6C14" w:rsidRPr="00B37E6E" w:rsidRDefault="00CB6C14" w:rsidP="00CB6C14">
      <w:pPr>
        <w:pStyle w:val="notetext"/>
      </w:pPr>
      <w:r w:rsidRPr="00B37E6E">
        <w:t>Note:</w:t>
      </w:r>
      <w:r w:rsidRPr="00B37E6E">
        <w:tab/>
        <w:t>A request to revoke an approved arrangement must specify a proposed date on which the revocation is to take effect (which must not be before the end of the notice period prescribed by the regulations).</w:t>
      </w:r>
    </w:p>
    <w:p w:rsidR="00CB6C14" w:rsidRPr="00B37E6E" w:rsidRDefault="002B53A9" w:rsidP="002B53A9">
      <w:pPr>
        <w:pStyle w:val="ActHead2"/>
        <w:pageBreakBefore/>
      </w:pPr>
      <w:bookmarkStart w:id="121" w:name="_Toc448486019"/>
      <w:r w:rsidRPr="00B37E6E">
        <w:rPr>
          <w:rStyle w:val="CharPartNo"/>
        </w:rPr>
        <w:t>Part</w:t>
      </w:r>
      <w:r w:rsidR="00B37E6E" w:rsidRPr="00B37E6E">
        <w:rPr>
          <w:rStyle w:val="CharPartNo"/>
        </w:rPr>
        <w:t> </w:t>
      </w:r>
      <w:r w:rsidR="00CB6C14" w:rsidRPr="00B37E6E">
        <w:rPr>
          <w:rStyle w:val="CharPartNo"/>
        </w:rPr>
        <w:t>4</w:t>
      </w:r>
      <w:r w:rsidR="00CB6C14" w:rsidRPr="00B37E6E">
        <w:t>—</w:t>
      </w:r>
      <w:r w:rsidR="00CB6C14" w:rsidRPr="00B37E6E">
        <w:rPr>
          <w:rStyle w:val="CharPartText"/>
        </w:rPr>
        <w:t>General provisions about applications</w:t>
      </w:r>
      <w:bookmarkEnd w:id="121"/>
    </w:p>
    <w:p w:rsidR="002B53A9" w:rsidRPr="00B37E6E" w:rsidRDefault="002B53A9" w:rsidP="002B53A9">
      <w:pPr>
        <w:pStyle w:val="Header"/>
      </w:pPr>
      <w:r w:rsidRPr="00B37E6E">
        <w:rPr>
          <w:rStyle w:val="CharDivNo"/>
        </w:rPr>
        <w:t xml:space="preserve"> </w:t>
      </w:r>
      <w:r w:rsidRPr="00B37E6E">
        <w:rPr>
          <w:rStyle w:val="CharDivText"/>
        </w:rPr>
        <w:t xml:space="preserve"> </w:t>
      </w:r>
    </w:p>
    <w:p w:rsidR="00CB6C14" w:rsidRPr="00B37E6E" w:rsidRDefault="00EF72AE" w:rsidP="00CB6C14">
      <w:pPr>
        <w:pStyle w:val="ActHead5"/>
      </w:pPr>
      <w:bookmarkStart w:id="122" w:name="_Toc448486020"/>
      <w:r w:rsidRPr="00B37E6E">
        <w:rPr>
          <w:rStyle w:val="CharSectno"/>
        </w:rPr>
        <w:t>84</w:t>
      </w:r>
      <w:r w:rsidR="00CB6C14" w:rsidRPr="00B37E6E">
        <w:t xml:space="preserve">  Applications to which this </w:t>
      </w:r>
      <w:r w:rsidR="00C02C43" w:rsidRPr="00B37E6E">
        <w:t xml:space="preserve">Part </w:t>
      </w:r>
      <w:r w:rsidR="00CB6C14" w:rsidRPr="00B37E6E">
        <w:t>applies</w:t>
      </w:r>
      <w:bookmarkEnd w:id="122"/>
    </w:p>
    <w:p w:rsidR="00CB6C14" w:rsidRPr="00B37E6E" w:rsidRDefault="00CB6C14" w:rsidP="00CB6C14">
      <w:pPr>
        <w:pStyle w:val="subsection"/>
      </w:pPr>
      <w:r w:rsidRPr="00B37E6E">
        <w:tab/>
      </w:r>
      <w:r w:rsidRPr="00B37E6E">
        <w:tab/>
        <w:t xml:space="preserve">This </w:t>
      </w:r>
      <w:r w:rsidR="00C02C43" w:rsidRPr="00B37E6E">
        <w:t xml:space="preserve">Part </w:t>
      </w:r>
      <w:r w:rsidRPr="00B37E6E">
        <w:t>applies to:</w:t>
      </w:r>
    </w:p>
    <w:p w:rsidR="00CB6C14" w:rsidRPr="00B37E6E" w:rsidRDefault="00CB6C14" w:rsidP="00CB6C14">
      <w:pPr>
        <w:pStyle w:val="paragraph"/>
      </w:pPr>
      <w:r w:rsidRPr="00B37E6E">
        <w:tab/>
        <w:t>(a)</w:t>
      </w:r>
      <w:r w:rsidRPr="00B37E6E">
        <w:tab/>
        <w:t>an application for approval of a proposed arrangement under Part</w:t>
      </w:r>
      <w:r w:rsidR="00B37E6E" w:rsidRPr="00B37E6E">
        <w:t> </w:t>
      </w:r>
      <w:r w:rsidRPr="00B37E6E">
        <w:t>2 of Chapter</w:t>
      </w:r>
      <w:r w:rsidR="00B37E6E" w:rsidRPr="00B37E6E">
        <w:t> </w:t>
      </w:r>
      <w:r w:rsidRPr="00B37E6E">
        <w:t>7 of the Act; and</w:t>
      </w:r>
    </w:p>
    <w:p w:rsidR="00CB6C14" w:rsidRPr="00B37E6E" w:rsidRDefault="00CB6C14" w:rsidP="00CB6C14">
      <w:pPr>
        <w:pStyle w:val="paragraph"/>
      </w:pPr>
      <w:r w:rsidRPr="00B37E6E">
        <w:tab/>
        <w:t>(b)</w:t>
      </w:r>
      <w:r w:rsidRPr="00B37E6E">
        <w:tab/>
        <w:t>an application for approval of a varied arrangement under Division</w:t>
      </w:r>
      <w:r w:rsidR="00B37E6E" w:rsidRPr="00B37E6E">
        <w:t> </w:t>
      </w:r>
      <w:r w:rsidRPr="00B37E6E">
        <w:t>1 of Part</w:t>
      </w:r>
      <w:r w:rsidR="00B37E6E" w:rsidRPr="00B37E6E">
        <w:t> </w:t>
      </w:r>
      <w:r w:rsidRPr="00B37E6E">
        <w:t>3 of Chapter</w:t>
      </w:r>
      <w:r w:rsidR="00B37E6E" w:rsidRPr="00B37E6E">
        <w:t> </w:t>
      </w:r>
      <w:r w:rsidRPr="00B37E6E">
        <w:t>7 of the Act.</w:t>
      </w:r>
    </w:p>
    <w:p w:rsidR="00CB6C14" w:rsidRPr="00B37E6E" w:rsidRDefault="00EF72AE" w:rsidP="00CB6C14">
      <w:pPr>
        <w:pStyle w:val="ActHead5"/>
      </w:pPr>
      <w:bookmarkStart w:id="123" w:name="_Toc448486021"/>
      <w:r w:rsidRPr="00B37E6E">
        <w:rPr>
          <w:rStyle w:val="CharSectno"/>
        </w:rPr>
        <w:t>85</w:t>
      </w:r>
      <w:r w:rsidR="00CB6C14" w:rsidRPr="00B37E6E">
        <w:t xml:space="preserve">  Information to be included in applications</w:t>
      </w:r>
      <w:bookmarkEnd w:id="123"/>
    </w:p>
    <w:p w:rsidR="00CB6C14" w:rsidRPr="00B37E6E" w:rsidRDefault="00CB6C14" w:rsidP="00CB6C14">
      <w:pPr>
        <w:pStyle w:val="subsection"/>
      </w:pPr>
      <w:r w:rsidRPr="00B37E6E">
        <w:tab/>
      </w:r>
      <w:r w:rsidRPr="00B37E6E">
        <w:tab/>
        <w:t>For paragraph</w:t>
      </w:r>
      <w:r w:rsidR="00B37E6E" w:rsidRPr="00B37E6E">
        <w:t> </w:t>
      </w:r>
      <w:r w:rsidRPr="00B37E6E">
        <w:t>434(1)(b) of the Act, an application must include the following information:</w:t>
      </w:r>
    </w:p>
    <w:p w:rsidR="00CB6C14" w:rsidRPr="00B37E6E" w:rsidRDefault="00CB6C14" w:rsidP="00CB6C14">
      <w:pPr>
        <w:pStyle w:val="paragraph"/>
      </w:pPr>
      <w:r w:rsidRPr="00B37E6E">
        <w:tab/>
        <w:t>(a)</w:t>
      </w:r>
      <w:r w:rsidRPr="00B37E6E">
        <w:tab/>
        <w:t>the applicant’s name;</w:t>
      </w:r>
    </w:p>
    <w:p w:rsidR="00CB6C14" w:rsidRPr="00B37E6E" w:rsidRDefault="00CB6C14" w:rsidP="00CB6C14">
      <w:pPr>
        <w:pStyle w:val="paragraph"/>
      </w:pPr>
      <w:r w:rsidRPr="00B37E6E">
        <w:tab/>
        <w:t>(b)</w:t>
      </w:r>
      <w:r w:rsidRPr="00B37E6E">
        <w:tab/>
        <w:t>contact details for the applicant;</w:t>
      </w:r>
    </w:p>
    <w:p w:rsidR="00CB6C14" w:rsidRPr="00B37E6E" w:rsidRDefault="00CB6C14" w:rsidP="00CB6C14">
      <w:pPr>
        <w:pStyle w:val="paragraph"/>
      </w:pPr>
      <w:r w:rsidRPr="00B37E6E">
        <w:tab/>
        <w:t>(c)</w:t>
      </w:r>
      <w:r w:rsidRPr="00B37E6E">
        <w:tab/>
        <w:t>the proposed biosecurity activities to be carried out by the applicant;</w:t>
      </w:r>
    </w:p>
    <w:p w:rsidR="00CB6C14" w:rsidRPr="00B37E6E" w:rsidRDefault="00CB6C14" w:rsidP="00CB6C14">
      <w:pPr>
        <w:pStyle w:val="paragraph"/>
      </w:pPr>
      <w:r w:rsidRPr="00B37E6E">
        <w:tab/>
        <w:t>(d)</w:t>
      </w:r>
      <w:r w:rsidRPr="00B37E6E">
        <w:tab/>
        <w:t>the proposed places where the biosecurity activities are to be carried out;</w:t>
      </w:r>
    </w:p>
    <w:p w:rsidR="00CB6C14" w:rsidRPr="00B37E6E" w:rsidRDefault="00CB6C14" w:rsidP="00CB6C14">
      <w:pPr>
        <w:pStyle w:val="paragraph"/>
      </w:pPr>
      <w:r w:rsidRPr="00B37E6E">
        <w:tab/>
        <w:t>(e)</w:t>
      </w:r>
      <w:r w:rsidRPr="00B37E6E">
        <w:tab/>
        <w:t>if the application is for approval of a varied approved arrangement—details of the proposed variations of the arrangement.</w:t>
      </w:r>
    </w:p>
    <w:p w:rsidR="00CB6C14" w:rsidRPr="00B37E6E" w:rsidRDefault="00EF72AE" w:rsidP="00CB6C14">
      <w:pPr>
        <w:pStyle w:val="ActHead5"/>
      </w:pPr>
      <w:bookmarkStart w:id="124" w:name="_Toc448486022"/>
      <w:r w:rsidRPr="00B37E6E">
        <w:rPr>
          <w:rStyle w:val="CharSectno"/>
        </w:rPr>
        <w:t>86</w:t>
      </w:r>
      <w:r w:rsidR="00CB6C14" w:rsidRPr="00B37E6E">
        <w:t xml:space="preserve">  Dealing with applications</w:t>
      </w:r>
      <w:bookmarkEnd w:id="124"/>
    </w:p>
    <w:p w:rsidR="00CB6C14" w:rsidRPr="00B37E6E" w:rsidRDefault="00CB6C14" w:rsidP="00CB6C14">
      <w:pPr>
        <w:pStyle w:val="SubsectionHead"/>
      </w:pPr>
      <w:r w:rsidRPr="00B37E6E">
        <w:t>Initial consideration period</w:t>
      </w:r>
    </w:p>
    <w:p w:rsidR="00CB6C14" w:rsidRPr="00B37E6E" w:rsidRDefault="00CB6C14" w:rsidP="00CB6C14">
      <w:pPr>
        <w:pStyle w:val="subsection"/>
      </w:pPr>
      <w:r w:rsidRPr="00B37E6E">
        <w:tab/>
        <w:t>(1)</w:t>
      </w:r>
      <w:r w:rsidRPr="00B37E6E">
        <w:tab/>
        <w:t>For subsection</w:t>
      </w:r>
      <w:r w:rsidR="00B37E6E" w:rsidRPr="00B37E6E">
        <w:t> </w:t>
      </w:r>
      <w:r w:rsidRPr="00B37E6E">
        <w:t>435(3) of the Act, the initial consideration period for an application is:</w:t>
      </w:r>
    </w:p>
    <w:p w:rsidR="00CB6C14" w:rsidRPr="00B37E6E" w:rsidRDefault="00CB6C14" w:rsidP="00CB6C14">
      <w:pPr>
        <w:pStyle w:val="paragraph"/>
      </w:pPr>
      <w:r w:rsidRPr="00B37E6E">
        <w:tab/>
        <w:t>(a)</w:t>
      </w:r>
      <w:r w:rsidRPr="00B37E6E">
        <w:tab/>
        <w:t>if the application requires scientific or technical advice to be provided to assess the application—120 days; or</w:t>
      </w:r>
    </w:p>
    <w:p w:rsidR="00CB6C14" w:rsidRPr="00B37E6E" w:rsidRDefault="00CB6C14" w:rsidP="00CB6C14">
      <w:pPr>
        <w:pStyle w:val="paragraph"/>
      </w:pPr>
      <w:r w:rsidRPr="00B37E6E">
        <w:tab/>
        <w:t>(b)</w:t>
      </w:r>
      <w:r w:rsidRPr="00B37E6E">
        <w:tab/>
        <w:t>in any other case—90 days.</w:t>
      </w:r>
    </w:p>
    <w:p w:rsidR="00CB6C14" w:rsidRPr="00B37E6E" w:rsidRDefault="00CB6C14" w:rsidP="00CB6C14">
      <w:pPr>
        <w:pStyle w:val="SubsectionHead"/>
      </w:pPr>
      <w:r w:rsidRPr="00B37E6E">
        <w:t>Maximum period for giving further information or documents</w:t>
      </w:r>
    </w:p>
    <w:p w:rsidR="00CB6C14" w:rsidRPr="00B37E6E" w:rsidRDefault="00CB6C14" w:rsidP="00CB6C14">
      <w:pPr>
        <w:pStyle w:val="subsection"/>
      </w:pPr>
      <w:r w:rsidRPr="00B37E6E">
        <w:tab/>
        <w:t>(2)</w:t>
      </w:r>
      <w:r w:rsidRPr="00B37E6E">
        <w:tab/>
        <w:t>For paragraph</w:t>
      </w:r>
      <w:r w:rsidR="00B37E6E" w:rsidRPr="00B37E6E">
        <w:t> </w:t>
      </w:r>
      <w:r w:rsidRPr="00B37E6E">
        <w:t>435(6)(b) of the Act, the period is 60 days.</w:t>
      </w:r>
    </w:p>
    <w:p w:rsidR="004505A7" w:rsidRPr="00B37E6E" w:rsidRDefault="004505A7" w:rsidP="004505A7">
      <w:pPr>
        <w:pStyle w:val="ActHead1"/>
        <w:pageBreakBefore/>
      </w:pPr>
      <w:bookmarkStart w:id="125" w:name="_Toc448486023"/>
      <w:r w:rsidRPr="00B37E6E">
        <w:rPr>
          <w:rStyle w:val="CharChapNo"/>
        </w:rPr>
        <w:t>Chapter</w:t>
      </w:r>
      <w:r w:rsidR="00B37E6E" w:rsidRPr="00B37E6E">
        <w:rPr>
          <w:rStyle w:val="CharChapNo"/>
        </w:rPr>
        <w:t> </w:t>
      </w:r>
      <w:r w:rsidRPr="00B37E6E">
        <w:rPr>
          <w:rStyle w:val="CharChapNo"/>
        </w:rPr>
        <w:t>7</w:t>
      </w:r>
      <w:r w:rsidRPr="00B37E6E">
        <w:t>—</w:t>
      </w:r>
      <w:r w:rsidRPr="00B37E6E">
        <w:rPr>
          <w:rStyle w:val="CharChapText"/>
        </w:rPr>
        <w:t>Compliance and enforcement</w:t>
      </w:r>
      <w:bookmarkEnd w:id="125"/>
    </w:p>
    <w:p w:rsidR="002F1A4C" w:rsidRPr="00B37E6E" w:rsidRDefault="002F1A4C" w:rsidP="002F1A4C">
      <w:pPr>
        <w:pStyle w:val="Header"/>
      </w:pPr>
      <w:bookmarkStart w:id="126" w:name="f_Check_Lines_below"/>
      <w:bookmarkEnd w:id="126"/>
      <w:r w:rsidRPr="00B37E6E">
        <w:rPr>
          <w:rStyle w:val="CharPartNo"/>
        </w:rPr>
        <w:t xml:space="preserve"> </w:t>
      </w:r>
      <w:r w:rsidRPr="00B37E6E">
        <w:rPr>
          <w:rStyle w:val="CharPartText"/>
        </w:rPr>
        <w:t xml:space="preserve"> </w:t>
      </w:r>
    </w:p>
    <w:p w:rsidR="00C25710" w:rsidRPr="00B37E6E" w:rsidRDefault="00C25710" w:rsidP="00C25710">
      <w:pPr>
        <w:pStyle w:val="Header"/>
      </w:pPr>
      <w:r w:rsidRPr="00B37E6E">
        <w:rPr>
          <w:rStyle w:val="CharDivNo"/>
        </w:rPr>
        <w:t xml:space="preserve"> </w:t>
      </w:r>
      <w:r w:rsidRPr="00B37E6E">
        <w:rPr>
          <w:rStyle w:val="CharDivText"/>
        </w:rPr>
        <w:t xml:space="preserve"> </w:t>
      </w:r>
    </w:p>
    <w:p w:rsidR="00EB1724" w:rsidRPr="00B37E6E" w:rsidRDefault="00EF72AE" w:rsidP="00EB1724">
      <w:pPr>
        <w:pStyle w:val="ActHead5"/>
      </w:pPr>
      <w:bookmarkStart w:id="127" w:name="_Toc448486024"/>
      <w:r w:rsidRPr="00B37E6E">
        <w:rPr>
          <w:rStyle w:val="CharSectno"/>
        </w:rPr>
        <w:t>87</w:t>
      </w:r>
      <w:r w:rsidR="00EB1724" w:rsidRPr="00B37E6E">
        <w:t xml:space="preserve">  Period for paying an amount under certain infringement notices given at a first point of entry</w:t>
      </w:r>
      <w:bookmarkEnd w:id="127"/>
    </w:p>
    <w:p w:rsidR="00EB1724" w:rsidRPr="00B37E6E" w:rsidRDefault="00EB1724" w:rsidP="00EB1724">
      <w:pPr>
        <w:pStyle w:val="subsection"/>
      </w:pPr>
      <w:r w:rsidRPr="00B37E6E">
        <w:tab/>
        <w:t>(1)</w:t>
      </w:r>
      <w:r w:rsidRPr="00B37E6E">
        <w:tab/>
        <w:t>This section applies to a person who is at a first point of entry if:</w:t>
      </w:r>
    </w:p>
    <w:p w:rsidR="00EB1724" w:rsidRPr="00B37E6E" w:rsidRDefault="00EB1724" w:rsidP="00EB1724">
      <w:pPr>
        <w:pStyle w:val="paragraph"/>
      </w:pPr>
      <w:r w:rsidRPr="00B37E6E">
        <w:tab/>
        <w:t>(a)</w:t>
      </w:r>
      <w:r w:rsidRPr="00B37E6E">
        <w:tab/>
        <w:t>both:</w:t>
      </w:r>
    </w:p>
    <w:p w:rsidR="00EB1724" w:rsidRPr="00B37E6E" w:rsidRDefault="00EB1724" w:rsidP="00EB1724">
      <w:pPr>
        <w:pStyle w:val="paragraphsub"/>
      </w:pPr>
      <w:r w:rsidRPr="00B37E6E">
        <w:tab/>
        <w:t>(</w:t>
      </w:r>
      <w:proofErr w:type="spellStart"/>
      <w:r w:rsidRPr="00B37E6E">
        <w:t>i</w:t>
      </w:r>
      <w:proofErr w:type="spellEnd"/>
      <w:r w:rsidRPr="00B37E6E">
        <w:t>)</w:t>
      </w:r>
      <w:r w:rsidRPr="00B37E6E">
        <w:tab/>
        <w:t>the person provides information in compliance, or purported compliance, with a requirement under subsection</w:t>
      </w:r>
      <w:r w:rsidR="00B37E6E" w:rsidRPr="00B37E6E">
        <w:t> </w:t>
      </w:r>
      <w:r w:rsidRPr="00B37E6E">
        <w:t>126(1) or 196(2) of the Act; and</w:t>
      </w:r>
    </w:p>
    <w:p w:rsidR="00EB1724" w:rsidRPr="00B37E6E" w:rsidRDefault="00EB1724" w:rsidP="00EB1724">
      <w:pPr>
        <w:pStyle w:val="paragraphsub"/>
      </w:pPr>
      <w:r w:rsidRPr="00B37E6E">
        <w:tab/>
        <w:t>(ii)</w:t>
      </w:r>
      <w:r w:rsidRPr="00B37E6E">
        <w:tab/>
        <w:t>in doing so, the person allegedly contravenes subsection</w:t>
      </w:r>
      <w:r w:rsidR="00B37E6E" w:rsidRPr="00B37E6E">
        <w:t> </w:t>
      </w:r>
      <w:r w:rsidRPr="00B37E6E">
        <w:t>532(1) or 533(1) of the Act; or</w:t>
      </w:r>
    </w:p>
    <w:p w:rsidR="00EB1724" w:rsidRPr="00B37E6E" w:rsidRDefault="00EB1724" w:rsidP="00EB1724">
      <w:pPr>
        <w:pStyle w:val="paragraph"/>
      </w:pPr>
      <w:r w:rsidRPr="00B37E6E">
        <w:tab/>
        <w:t>(b)</w:t>
      </w:r>
      <w:r w:rsidRPr="00B37E6E">
        <w:tab/>
        <w:t>the person allegedly contravenes subsection</w:t>
      </w:r>
      <w:r w:rsidR="00B37E6E" w:rsidRPr="00B37E6E">
        <w:t> </w:t>
      </w:r>
      <w:r w:rsidRPr="00B37E6E">
        <w:t>126(2) or 128(2) of the Act.</w:t>
      </w:r>
    </w:p>
    <w:p w:rsidR="00EB1724" w:rsidRPr="00B37E6E" w:rsidRDefault="00EB1724" w:rsidP="00EB1724">
      <w:pPr>
        <w:pStyle w:val="subsection"/>
      </w:pPr>
      <w:r w:rsidRPr="00B37E6E">
        <w:tab/>
        <w:t>(2)</w:t>
      </w:r>
      <w:r w:rsidRPr="00B37E6E">
        <w:tab/>
        <w:t>For paragraph</w:t>
      </w:r>
      <w:r w:rsidR="00B37E6E" w:rsidRPr="00B37E6E">
        <w:t> </w:t>
      </w:r>
      <w:r w:rsidRPr="00B37E6E">
        <w:t>524(2)(b) of the Act, the prescribed period is:</w:t>
      </w:r>
    </w:p>
    <w:p w:rsidR="00EB1724" w:rsidRPr="00B37E6E" w:rsidRDefault="00EB1724" w:rsidP="00EB1724">
      <w:pPr>
        <w:pStyle w:val="paragraph"/>
      </w:pPr>
      <w:r w:rsidRPr="00B37E6E">
        <w:tab/>
        <w:t>(a)</w:t>
      </w:r>
      <w:r w:rsidRPr="00B37E6E">
        <w:tab/>
        <w:t>if the person is in a section</w:t>
      </w:r>
      <w:r w:rsidR="00B37E6E" w:rsidRPr="00B37E6E">
        <w:t> </w:t>
      </w:r>
      <w:r w:rsidRPr="00B37E6E">
        <w:t xml:space="preserve">234AA place (within the meaning of the </w:t>
      </w:r>
      <w:r w:rsidRPr="00B37E6E">
        <w:rPr>
          <w:i/>
        </w:rPr>
        <w:t>Customs Act 1901</w:t>
      </w:r>
      <w:r w:rsidRPr="00B37E6E">
        <w:t>)—the period ending when the person leaves the place for the first time after being given an infringement notice for the alleged contravention; or</w:t>
      </w:r>
    </w:p>
    <w:p w:rsidR="00EB1724" w:rsidRPr="00B37E6E" w:rsidRDefault="00EB1724" w:rsidP="00EB1724">
      <w:pPr>
        <w:pStyle w:val="paragraph"/>
      </w:pPr>
      <w:r w:rsidRPr="00B37E6E">
        <w:tab/>
        <w:t>(b)</w:t>
      </w:r>
      <w:r w:rsidRPr="00B37E6E">
        <w:tab/>
        <w:t>in any other case—the period ending when the person leaves the first point of entry for the first time after being given an infringement notice for the alleged contravention.</w:t>
      </w:r>
    </w:p>
    <w:p w:rsidR="00EB1724" w:rsidRPr="00B37E6E" w:rsidRDefault="00EF72AE" w:rsidP="00EB1724">
      <w:pPr>
        <w:pStyle w:val="ActHead5"/>
      </w:pPr>
      <w:bookmarkStart w:id="128" w:name="_Toc448486025"/>
      <w:r w:rsidRPr="00B37E6E">
        <w:rPr>
          <w:rStyle w:val="CharSectno"/>
        </w:rPr>
        <w:t>88</w:t>
      </w:r>
      <w:r w:rsidR="00EB1724" w:rsidRPr="00B37E6E">
        <w:t xml:space="preserve">  Amount payable under certain infringement notices</w:t>
      </w:r>
      <w:bookmarkEnd w:id="128"/>
    </w:p>
    <w:p w:rsidR="00EB1724" w:rsidRPr="00B37E6E" w:rsidRDefault="00EB1724" w:rsidP="00EB1724">
      <w:pPr>
        <w:pStyle w:val="subsection"/>
      </w:pPr>
      <w:r w:rsidRPr="00B37E6E">
        <w:tab/>
      </w:r>
      <w:r w:rsidRPr="00B37E6E">
        <w:tab/>
        <w:t>For paragraph</w:t>
      </w:r>
      <w:r w:rsidR="00B37E6E" w:rsidRPr="00B37E6E">
        <w:t> </w:t>
      </w:r>
      <w:r w:rsidRPr="00B37E6E">
        <w:t>524(4)(c) of the Act, 2 penalty units are prescribed for an alleged contravention of subsection</w:t>
      </w:r>
      <w:r w:rsidR="00B37E6E" w:rsidRPr="00B37E6E">
        <w:t> </w:t>
      </w:r>
      <w:r w:rsidRPr="00B37E6E">
        <w:t>126(2), 128(2), 532(1) or 533(1) of the Act.</w:t>
      </w:r>
    </w:p>
    <w:p w:rsidR="00CF4FF4" w:rsidRPr="00B37E6E" w:rsidRDefault="00CF4FF4" w:rsidP="00CF4FF4">
      <w:pPr>
        <w:pStyle w:val="ActHead1"/>
        <w:pageBreakBefore/>
      </w:pPr>
      <w:bookmarkStart w:id="129" w:name="_Toc448486026"/>
      <w:r w:rsidRPr="00B37E6E">
        <w:rPr>
          <w:rStyle w:val="CharChapNo"/>
        </w:rPr>
        <w:t>Chapter</w:t>
      </w:r>
      <w:r w:rsidR="00B37E6E" w:rsidRPr="00B37E6E">
        <w:rPr>
          <w:rStyle w:val="CharChapNo"/>
        </w:rPr>
        <w:t> </w:t>
      </w:r>
      <w:r w:rsidR="004505A7" w:rsidRPr="00B37E6E">
        <w:rPr>
          <w:rStyle w:val="CharChapNo"/>
        </w:rPr>
        <w:t>8</w:t>
      </w:r>
      <w:r w:rsidRPr="00B37E6E">
        <w:t>—</w:t>
      </w:r>
      <w:r w:rsidRPr="00B37E6E">
        <w:rPr>
          <w:rStyle w:val="CharChapText"/>
        </w:rPr>
        <w:t>Governance and officials</w:t>
      </w:r>
      <w:bookmarkEnd w:id="129"/>
    </w:p>
    <w:p w:rsidR="00CF4FF4" w:rsidRPr="00B37E6E" w:rsidRDefault="00CF4FF4" w:rsidP="00CF4FF4">
      <w:pPr>
        <w:pStyle w:val="ActHead2"/>
      </w:pPr>
      <w:bookmarkStart w:id="130" w:name="_Toc448486027"/>
      <w:r w:rsidRPr="00B37E6E">
        <w:rPr>
          <w:rStyle w:val="CharPartNo"/>
        </w:rPr>
        <w:t>Part</w:t>
      </w:r>
      <w:r w:rsidR="00B37E6E" w:rsidRPr="00B37E6E">
        <w:rPr>
          <w:rStyle w:val="CharPartNo"/>
        </w:rPr>
        <w:t> </w:t>
      </w:r>
      <w:r w:rsidRPr="00B37E6E">
        <w:rPr>
          <w:rStyle w:val="CharPartNo"/>
        </w:rPr>
        <w:t>1</w:t>
      </w:r>
      <w:r w:rsidRPr="00B37E6E">
        <w:t>—</w:t>
      </w:r>
      <w:r w:rsidR="002B53A9" w:rsidRPr="00B37E6E">
        <w:rPr>
          <w:rStyle w:val="CharPartText"/>
        </w:rPr>
        <w:t>Preliminary</w:t>
      </w:r>
      <w:bookmarkEnd w:id="130"/>
    </w:p>
    <w:p w:rsidR="002F1A4C" w:rsidRPr="00B37E6E" w:rsidRDefault="002F1A4C" w:rsidP="002F1A4C">
      <w:pPr>
        <w:pStyle w:val="Header"/>
      </w:pPr>
      <w:r w:rsidRPr="00B37E6E">
        <w:rPr>
          <w:rStyle w:val="CharDivNo"/>
        </w:rPr>
        <w:t xml:space="preserve"> </w:t>
      </w:r>
      <w:r w:rsidRPr="00B37E6E">
        <w:rPr>
          <w:rStyle w:val="CharDivText"/>
        </w:rPr>
        <w:t xml:space="preserve"> </w:t>
      </w:r>
    </w:p>
    <w:p w:rsidR="00241D27" w:rsidRPr="00B37E6E" w:rsidRDefault="00EF72AE" w:rsidP="00241D27">
      <w:pPr>
        <w:pStyle w:val="ActHead5"/>
      </w:pPr>
      <w:bookmarkStart w:id="131" w:name="_Toc448486028"/>
      <w:r w:rsidRPr="00B37E6E">
        <w:rPr>
          <w:rStyle w:val="CharSectno"/>
        </w:rPr>
        <w:t>89</w:t>
      </w:r>
      <w:r w:rsidR="00241D27" w:rsidRPr="00B37E6E">
        <w:t xml:space="preserve">  Purpose of this </w:t>
      </w:r>
      <w:r w:rsidR="002B53A9" w:rsidRPr="00B37E6E">
        <w:t>Chapter</w:t>
      </w:r>
      <w:bookmarkEnd w:id="131"/>
    </w:p>
    <w:p w:rsidR="00241D27" w:rsidRPr="00B37E6E" w:rsidRDefault="00241D27" w:rsidP="00241D27">
      <w:pPr>
        <w:pStyle w:val="subsection"/>
      </w:pPr>
      <w:r w:rsidRPr="00B37E6E">
        <w:tab/>
        <w:t>(1)</w:t>
      </w:r>
      <w:r w:rsidRPr="00B37E6E">
        <w:tab/>
        <w:t>For subsection</w:t>
      </w:r>
      <w:r w:rsidR="00B37E6E" w:rsidRPr="00B37E6E">
        <w:t> </w:t>
      </w:r>
      <w:r w:rsidRPr="00B37E6E">
        <w:t xml:space="preserve">567(4) of the Act, this </w:t>
      </w:r>
      <w:r w:rsidR="002B53A9" w:rsidRPr="00B37E6E">
        <w:t xml:space="preserve">Chapter </w:t>
      </w:r>
      <w:r w:rsidRPr="00B37E6E">
        <w:t>makes provision in relation to reviews that may be conducted by the Inspector</w:t>
      </w:r>
      <w:r w:rsidR="00B37E6E">
        <w:noBreakHyphen/>
      </w:r>
      <w:r w:rsidRPr="00B37E6E">
        <w:t>General under section</w:t>
      </w:r>
      <w:r w:rsidR="00B37E6E" w:rsidRPr="00B37E6E">
        <w:t> </w:t>
      </w:r>
      <w:r w:rsidRPr="00B37E6E">
        <w:t xml:space="preserve">567 of the Act. In particular, this </w:t>
      </w:r>
      <w:r w:rsidR="002B53A9" w:rsidRPr="00B37E6E">
        <w:t xml:space="preserve">Chapter </w:t>
      </w:r>
      <w:r w:rsidRPr="00B37E6E">
        <w:t>makes provision for and in relation to:</w:t>
      </w:r>
    </w:p>
    <w:p w:rsidR="00241D27" w:rsidRPr="00B37E6E" w:rsidRDefault="00241D27" w:rsidP="00241D27">
      <w:pPr>
        <w:pStyle w:val="paragraph"/>
      </w:pPr>
      <w:r w:rsidRPr="00B37E6E">
        <w:tab/>
        <w:t>(a)</w:t>
      </w:r>
      <w:r w:rsidRPr="00B37E6E">
        <w:tab/>
        <w:t>the process to be followed in conducting a review under section</w:t>
      </w:r>
      <w:r w:rsidR="00B37E6E" w:rsidRPr="00B37E6E">
        <w:t> </w:t>
      </w:r>
      <w:r w:rsidRPr="00B37E6E">
        <w:t>567 of the Act; and</w:t>
      </w:r>
    </w:p>
    <w:p w:rsidR="00241D27" w:rsidRPr="00B37E6E" w:rsidRDefault="00241D27" w:rsidP="00241D27">
      <w:pPr>
        <w:pStyle w:val="paragraph"/>
      </w:pPr>
      <w:r w:rsidRPr="00B37E6E">
        <w:tab/>
        <w:t>(b)</w:t>
      </w:r>
      <w:r w:rsidRPr="00B37E6E">
        <w:tab/>
        <w:t>the content of reports of reviews conducted under that section.</w:t>
      </w:r>
    </w:p>
    <w:p w:rsidR="00241D27" w:rsidRPr="00B37E6E" w:rsidRDefault="00241D27" w:rsidP="00241D27">
      <w:pPr>
        <w:pStyle w:val="notetext"/>
      </w:pPr>
      <w:r w:rsidRPr="00B37E6E">
        <w:t>Note:</w:t>
      </w:r>
      <w:r w:rsidRPr="00B37E6E">
        <w:tab/>
        <w:t>Subsection</w:t>
      </w:r>
      <w:r w:rsidR="00B37E6E" w:rsidRPr="00B37E6E">
        <w:t> </w:t>
      </w:r>
      <w:r w:rsidRPr="00B37E6E">
        <w:t>567(1) of the Act provides that the Inspector</w:t>
      </w:r>
      <w:r w:rsidR="00B37E6E">
        <w:noBreakHyphen/>
      </w:r>
      <w:r w:rsidRPr="00B37E6E">
        <w:t>General may review the performance of functions, or exercise of powers, by biosecurity officials under one or more provisions of the Act. A biosecurity official is a biosecurity officer, a biosecurity enforcement officer or the Director of Biosecurity (see section</w:t>
      </w:r>
      <w:r w:rsidR="00B37E6E" w:rsidRPr="00B37E6E">
        <w:t> </w:t>
      </w:r>
      <w:r w:rsidRPr="00B37E6E">
        <w:t>9 of the Act).</w:t>
      </w:r>
    </w:p>
    <w:p w:rsidR="00241D27" w:rsidRPr="00B37E6E" w:rsidRDefault="00241D27" w:rsidP="00241D27">
      <w:pPr>
        <w:pStyle w:val="notetext"/>
      </w:pPr>
      <w:r w:rsidRPr="00B37E6E">
        <w:tab/>
        <w:t>Section</w:t>
      </w:r>
      <w:r w:rsidR="00B37E6E" w:rsidRPr="00B37E6E">
        <w:t> </w:t>
      </w:r>
      <w:r w:rsidRPr="00B37E6E">
        <w:t>567 of the Act does not permit the Inspector</w:t>
      </w:r>
      <w:r w:rsidR="00B37E6E">
        <w:noBreakHyphen/>
      </w:r>
      <w:r w:rsidRPr="00B37E6E">
        <w:t>General to review the performance of functions, or exercise of powers, by human biosecurity officers, chief human biosecurity officers or the Director of Human Biosecurity under the Act (because they are not biosecurity officials for the purposes of section</w:t>
      </w:r>
      <w:r w:rsidR="00B37E6E" w:rsidRPr="00B37E6E">
        <w:t> </w:t>
      </w:r>
      <w:r w:rsidRPr="00B37E6E">
        <w:t>567 of the Act).</w:t>
      </w:r>
    </w:p>
    <w:p w:rsidR="00241D27" w:rsidRPr="00B37E6E" w:rsidRDefault="00241D27" w:rsidP="00241D27">
      <w:pPr>
        <w:pStyle w:val="subsection"/>
      </w:pPr>
      <w:r w:rsidRPr="00B37E6E">
        <w:tab/>
        <w:t>(2)</w:t>
      </w:r>
      <w:r w:rsidRPr="00B37E6E">
        <w:tab/>
        <w:t xml:space="preserve">This </w:t>
      </w:r>
      <w:r w:rsidR="002B53A9" w:rsidRPr="00B37E6E">
        <w:t xml:space="preserve">Chapter </w:t>
      </w:r>
      <w:r w:rsidRPr="00B37E6E">
        <w:t xml:space="preserve">does not apply in relation to a review of the process of conducting a </w:t>
      </w:r>
      <w:proofErr w:type="spellStart"/>
      <w:r w:rsidRPr="00B37E6E">
        <w:t>BIRA</w:t>
      </w:r>
      <w:proofErr w:type="spellEnd"/>
      <w:r w:rsidRPr="00B37E6E">
        <w:t>.</w:t>
      </w:r>
    </w:p>
    <w:p w:rsidR="00241D27" w:rsidRPr="00B37E6E" w:rsidRDefault="00241D27" w:rsidP="00241D27">
      <w:pPr>
        <w:pStyle w:val="notetext"/>
      </w:pPr>
      <w:r w:rsidRPr="00B37E6E">
        <w:t>Note:</w:t>
      </w:r>
      <w:r w:rsidRPr="00B37E6E">
        <w:tab/>
      </w:r>
      <w:r w:rsidR="002B53A9" w:rsidRPr="00B37E6E">
        <w:t>Division</w:t>
      </w:r>
      <w:r w:rsidR="00B37E6E" w:rsidRPr="00B37E6E">
        <w:t> </w:t>
      </w:r>
      <w:r w:rsidR="002B53A9" w:rsidRPr="00B37E6E">
        <w:t xml:space="preserve">2 of </w:t>
      </w:r>
      <w:r w:rsidRPr="00B37E6E">
        <w:t>Part</w:t>
      </w:r>
      <w:r w:rsidR="00B37E6E" w:rsidRPr="00B37E6E">
        <w:t> </w:t>
      </w:r>
      <w:r w:rsidR="002B53A9" w:rsidRPr="00B37E6E">
        <w:t>4</w:t>
      </w:r>
      <w:r w:rsidRPr="00B37E6E">
        <w:t xml:space="preserve"> of </w:t>
      </w:r>
      <w:r w:rsidR="002B53A9" w:rsidRPr="00B37E6E">
        <w:t>Chapter</w:t>
      </w:r>
      <w:r w:rsidR="00B37E6E" w:rsidRPr="00B37E6E">
        <w:t> </w:t>
      </w:r>
      <w:r w:rsidR="002B53A9" w:rsidRPr="00B37E6E">
        <w:t xml:space="preserve">2 of this instrument </w:t>
      </w:r>
      <w:r w:rsidRPr="00B37E6E">
        <w:t>deals with reviews by the Inspector</w:t>
      </w:r>
      <w:r w:rsidR="00B37E6E">
        <w:noBreakHyphen/>
      </w:r>
      <w:r w:rsidRPr="00B37E6E">
        <w:t xml:space="preserve">General of the process of conducting a </w:t>
      </w:r>
      <w:proofErr w:type="spellStart"/>
      <w:r w:rsidRPr="00B37E6E">
        <w:t>BIRA</w:t>
      </w:r>
      <w:proofErr w:type="spellEnd"/>
      <w:r w:rsidRPr="00B37E6E">
        <w:t>.</w:t>
      </w:r>
    </w:p>
    <w:p w:rsidR="00241D27" w:rsidRPr="00B37E6E" w:rsidRDefault="002B53A9" w:rsidP="002B53A9">
      <w:pPr>
        <w:pStyle w:val="ActHead2"/>
        <w:pageBreakBefore/>
      </w:pPr>
      <w:bookmarkStart w:id="132" w:name="_Toc448486029"/>
      <w:r w:rsidRPr="00B37E6E">
        <w:rPr>
          <w:rStyle w:val="CharPartNo"/>
        </w:rPr>
        <w:t>Part</w:t>
      </w:r>
      <w:r w:rsidR="00B37E6E" w:rsidRPr="00B37E6E">
        <w:rPr>
          <w:rStyle w:val="CharPartNo"/>
        </w:rPr>
        <w:t> </w:t>
      </w:r>
      <w:r w:rsidR="00241D27" w:rsidRPr="00B37E6E">
        <w:rPr>
          <w:rStyle w:val="CharPartNo"/>
        </w:rPr>
        <w:t>2</w:t>
      </w:r>
      <w:r w:rsidR="00241D27" w:rsidRPr="00B37E6E">
        <w:t>—</w:t>
      </w:r>
      <w:r w:rsidR="00241D27" w:rsidRPr="00B37E6E">
        <w:rPr>
          <w:rStyle w:val="CharPartText"/>
        </w:rPr>
        <w:t>Annual review program</w:t>
      </w:r>
      <w:bookmarkEnd w:id="132"/>
    </w:p>
    <w:p w:rsidR="002B53A9" w:rsidRPr="00B37E6E" w:rsidRDefault="002B53A9" w:rsidP="002B53A9">
      <w:pPr>
        <w:pStyle w:val="Header"/>
      </w:pPr>
      <w:r w:rsidRPr="00B37E6E">
        <w:rPr>
          <w:rStyle w:val="CharDivNo"/>
        </w:rPr>
        <w:t xml:space="preserve"> </w:t>
      </w:r>
      <w:r w:rsidRPr="00B37E6E">
        <w:rPr>
          <w:rStyle w:val="CharDivText"/>
        </w:rPr>
        <w:t xml:space="preserve"> </w:t>
      </w:r>
    </w:p>
    <w:p w:rsidR="00241D27" w:rsidRPr="00B37E6E" w:rsidRDefault="00EF72AE" w:rsidP="00241D27">
      <w:pPr>
        <w:pStyle w:val="ActHead5"/>
      </w:pPr>
      <w:bookmarkStart w:id="133" w:name="_Toc448486030"/>
      <w:r w:rsidRPr="00B37E6E">
        <w:rPr>
          <w:rStyle w:val="CharSectno"/>
        </w:rPr>
        <w:t>90</w:t>
      </w:r>
      <w:r w:rsidR="00241D27" w:rsidRPr="00B37E6E">
        <w:t xml:space="preserve">  Annual review program</w:t>
      </w:r>
      <w:bookmarkEnd w:id="133"/>
    </w:p>
    <w:p w:rsidR="00241D27" w:rsidRPr="00B37E6E" w:rsidRDefault="00241D27" w:rsidP="00241D27">
      <w:pPr>
        <w:pStyle w:val="subsection"/>
      </w:pPr>
      <w:bookmarkStart w:id="134" w:name="ConfidenceBlock"/>
      <w:bookmarkEnd w:id="134"/>
      <w:r w:rsidRPr="00B37E6E">
        <w:rPr>
          <w:i/>
        </w:rPr>
        <w:tab/>
      </w:r>
      <w:r w:rsidRPr="00B37E6E">
        <w:t>(1)</w:t>
      </w:r>
      <w:r w:rsidRPr="00B37E6E">
        <w:tab/>
        <w:t>Each year, the Inspector</w:t>
      </w:r>
      <w:r w:rsidR="00B37E6E">
        <w:noBreakHyphen/>
      </w:r>
      <w:r w:rsidRPr="00B37E6E">
        <w:t xml:space="preserve">General must set a review program (an </w:t>
      </w:r>
      <w:r w:rsidRPr="00B37E6E">
        <w:rPr>
          <w:b/>
          <w:i/>
        </w:rPr>
        <w:t>annual review program</w:t>
      </w:r>
      <w:r w:rsidRPr="00B37E6E">
        <w:t>).</w:t>
      </w:r>
    </w:p>
    <w:p w:rsidR="00241D27" w:rsidRPr="00B37E6E" w:rsidRDefault="00241D27" w:rsidP="00241D27">
      <w:pPr>
        <w:pStyle w:val="subsection"/>
      </w:pPr>
      <w:r w:rsidRPr="00B37E6E">
        <w:tab/>
        <w:t>(2)</w:t>
      </w:r>
      <w:r w:rsidRPr="00B37E6E">
        <w:tab/>
        <w:t>An annual review program must be in writing.</w:t>
      </w:r>
    </w:p>
    <w:p w:rsidR="00241D27" w:rsidRPr="00B37E6E" w:rsidRDefault="00241D27" w:rsidP="00241D27">
      <w:pPr>
        <w:pStyle w:val="subsection"/>
      </w:pPr>
      <w:r w:rsidRPr="00B37E6E">
        <w:tab/>
        <w:t>(3)</w:t>
      </w:r>
      <w:r w:rsidRPr="00B37E6E">
        <w:tab/>
        <w:t>The Inspector</w:t>
      </w:r>
      <w:r w:rsidR="00B37E6E">
        <w:noBreakHyphen/>
      </w:r>
      <w:r w:rsidRPr="00B37E6E">
        <w:t>General must consult the Director of Biosecurity and the Agriculture Minister before setting an annual review program. The Inspector</w:t>
      </w:r>
      <w:r w:rsidR="00B37E6E">
        <w:noBreakHyphen/>
      </w:r>
      <w:r w:rsidRPr="00B37E6E">
        <w:t>General may also consult any other person the Inspector</w:t>
      </w:r>
      <w:r w:rsidR="00B37E6E">
        <w:noBreakHyphen/>
      </w:r>
      <w:r w:rsidRPr="00B37E6E">
        <w:t>General considers appropriate.</w:t>
      </w:r>
    </w:p>
    <w:p w:rsidR="00241D27" w:rsidRPr="00B37E6E" w:rsidRDefault="00241D27" w:rsidP="00241D27">
      <w:pPr>
        <w:pStyle w:val="subsection"/>
      </w:pPr>
      <w:r w:rsidRPr="00B37E6E">
        <w:tab/>
        <w:t>(4)</w:t>
      </w:r>
      <w:r w:rsidRPr="00B37E6E">
        <w:tab/>
        <w:t>The Inspector</w:t>
      </w:r>
      <w:r w:rsidR="00B37E6E">
        <w:noBreakHyphen/>
      </w:r>
      <w:r w:rsidRPr="00B37E6E">
        <w:t>General is not subject to direction by the Agriculture Minister or the Director of Biosecurity in relation to:</w:t>
      </w:r>
    </w:p>
    <w:p w:rsidR="00241D27" w:rsidRPr="00B37E6E" w:rsidRDefault="00241D27" w:rsidP="00241D27">
      <w:pPr>
        <w:pStyle w:val="paragraph"/>
      </w:pPr>
      <w:r w:rsidRPr="00B37E6E">
        <w:tab/>
        <w:t>(a)</w:t>
      </w:r>
      <w:r w:rsidRPr="00B37E6E">
        <w:tab/>
        <w:t>an annual review program; or</w:t>
      </w:r>
    </w:p>
    <w:p w:rsidR="00241D27" w:rsidRPr="00B37E6E" w:rsidRDefault="00241D27" w:rsidP="00241D27">
      <w:pPr>
        <w:pStyle w:val="paragraph"/>
      </w:pPr>
      <w:r w:rsidRPr="00B37E6E">
        <w:tab/>
        <w:t>(b)</w:t>
      </w:r>
      <w:r w:rsidRPr="00B37E6E">
        <w:tab/>
        <w:t>whether or not a particular subject is included on an annual review program; or</w:t>
      </w:r>
    </w:p>
    <w:p w:rsidR="00241D27" w:rsidRPr="00B37E6E" w:rsidRDefault="00241D27" w:rsidP="00241D27">
      <w:pPr>
        <w:pStyle w:val="paragraph"/>
      </w:pPr>
      <w:r w:rsidRPr="00B37E6E">
        <w:tab/>
        <w:t>(c)</w:t>
      </w:r>
      <w:r w:rsidRPr="00B37E6E">
        <w:tab/>
        <w:t>the priority to be given to a particular review.</w:t>
      </w:r>
    </w:p>
    <w:p w:rsidR="00241D27" w:rsidRPr="00B37E6E" w:rsidRDefault="00241D27" w:rsidP="00241D27">
      <w:pPr>
        <w:pStyle w:val="subsection"/>
      </w:pPr>
      <w:r w:rsidRPr="00B37E6E">
        <w:tab/>
        <w:t>(5)</w:t>
      </w:r>
      <w:r w:rsidRPr="00B37E6E">
        <w:tab/>
        <w:t>An annual review program must be published on the Inspector</w:t>
      </w:r>
      <w:r w:rsidR="00B37E6E">
        <w:noBreakHyphen/>
      </w:r>
      <w:r w:rsidRPr="00B37E6E">
        <w:t>General’s website.</w:t>
      </w:r>
    </w:p>
    <w:p w:rsidR="00241D27" w:rsidRPr="00B37E6E" w:rsidRDefault="00EF72AE" w:rsidP="00241D27">
      <w:pPr>
        <w:pStyle w:val="ActHead5"/>
      </w:pPr>
      <w:bookmarkStart w:id="135" w:name="_Toc448486031"/>
      <w:r w:rsidRPr="00B37E6E">
        <w:rPr>
          <w:rStyle w:val="CharSectno"/>
        </w:rPr>
        <w:t>91</w:t>
      </w:r>
      <w:r w:rsidR="00241D27" w:rsidRPr="00B37E6E">
        <w:t xml:space="preserve">  Variation of annual review program</w:t>
      </w:r>
      <w:bookmarkEnd w:id="135"/>
    </w:p>
    <w:p w:rsidR="00241D27" w:rsidRPr="00B37E6E" w:rsidRDefault="00241D27" w:rsidP="00241D27">
      <w:pPr>
        <w:pStyle w:val="subsection"/>
      </w:pPr>
      <w:r w:rsidRPr="00B37E6E">
        <w:tab/>
        <w:t>(1)</w:t>
      </w:r>
      <w:r w:rsidRPr="00B37E6E">
        <w:tab/>
        <w:t>If the Inspector</w:t>
      </w:r>
      <w:r w:rsidR="00B37E6E">
        <w:noBreakHyphen/>
      </w:r>
      <w:r w:rsidRPr="00B37E6E">
        <w:t>General is satisfied that it is appropriate to do so, the Inspector</w:t>
      </w:r>
      <w:r w:rsidR="00B37E6E">
        <w:noBreakHyphen/>
      </w:r>
      <w:r w:rsidRPr="00B37E6E">
        <w:t>General may vary an annual review program.</w:t>
      </w:r>
    </w:p>
    <w:p w:rsidR="00241D27" w:rsidRPr="00B37E6E" w:rsidRDefault="00241D27" w:rsidP="00241D27">
      <w:pPr>
        <w:pStyle w:val="subsection"/>
      </w:pPr>
      <w:r w:rsidRPr="00B37E6E">
        <w:tab/>
        <w:t>(2)</w:t>
      </w:r>
      <w:r w:rsidRPr="00B37E6E">
        <w:tab/>
        <w:t>A variation of an annual review program must be in writing.</w:t>
      </w:r>
    </w:p>
    <w:p w:rsidR="00241D27" w:rsidRPr="00B37E6E" w:rsidRDefault="00241D27" w:rsidP="00241D27">
      <w:pPr>
        <w:pStyle w:val="subsection"/>
      </w:pPr>
      <w:r w:rsidRPr="00B37E6E">
        <w:tab/>
        <w:t>(3)</w:t>
      </w:r>
      <w:r w:rsidRPr="00B37E6E">
        <w:tab/>
        <w:t>The Inspector</w:t>
      </w:r>
      <w:r w:rsidR="00B37E6E">
        <w:noBreakHyphen/>
      </w:r>
      <w:r w:rsidRPr="00B37E6E">
        <w:t>General must consult the Director of Biosecurity and the Agriculture Minister before varying an annual review program. The Inspector</w:t>
      </w:r>
      <w:r w:rsidR="00B37E6E">
        <w:noBreakHyphen/>
      </w:r>
      <w:r w:rsidRPr="00B37E6E">
        <w:t>General may also consult any other person the Inspector</w:t>
      </w:r>
      <w:r w:rsidR="00B37E6E">
        <w:noBreakHyphen/>
      </w:r>
      <w:r w:rsidRPr="00B37E6E">
        <w:t>General considers appropriate.</w:t>
      </w:r>
    </w:p>
    <w:p w:rsidR="00241D27" w:rsidRPr="00B37E6E" w:rsidRDefault="00241D27" w:rsidP="00241D27">
      <w:pPr>
        <w:pStyle w:val="subsection"/>
      </w:pPr>
      <w:r w:rsidRPr="00B37E6E">
        <w:tab/>
        <w:t>(4)</w:t>
      </w:r>
      <w:r w:rsidRPr="00B37E6E">
        <w:tab/>
        <w:t>The Inspector</w:t>
      </w:r>
      <w:r w:rsidR="00B37E6E">
        <w:noBreakHyphen/>
      </w:r>
      <w:r w:rsidRPr="00B37E6E">
        <w:t>General is not subject to direction by the Agriculture Minister or the Director of Biosecurity in relation to a variation of:</w:t>
      </w:r>
    </w:p>
    <w:p w:rsidR="00241D27" w:rsidRPr="00B37E6E" w:rsidRDefault="00241D27" w:rsidP="00241D27">
      <w:pPr>
        <w:pStyle w:val="paragraph"/>
      </w:pPr>
      <w:r w:rsidRPr="00B37E6E">
        <w:tab/>
        <w:t>(a)</w:t>
      </w:r>
      <w:r w:rsidRPr="00B37E6E">
        <w:tab/>
        <w:t>an annual review program; or</w:t>
      </w:r>
    </w:p>
    <w:p w:rsidR="00241D27" w:rsidRPr="00B37E6E" w:rsidRDefault="00241D27" w:rsidP="00241D27">
      <w:pPr>
        <w:pStyle w:val="paragraph"/>
      </w:pPr>
      <w:r w:rsidRPr="00B37E6E">
        <w:tab/>
        <w:t>(b)</w:t>
      </w:r>
      <w:r w:rsidRPr="00B37E6E">
        <w:tab/>
        <w:t>the priority to be given to a particular review.</w:t>
      </w:r>
    </w:p>
    <w:p w:rsidR="00241D27" w:rsidRPr="00B37E6E" w:rsidRDefault="00241D27" w:rsidP="00241D27">
      <w:pPr>
        <w:pStyle w:val="subsection"/>
      </w:pPr>
      <w:r w:rsidRPr="00B37E6E">
        <w:tab/>
        <w:t>(5)</w:t>
      </w:r>
      <w:r w:rsidRPr="00B37E6E">
        <w:tab/>
        <w:t>If the Inspector</w:t>
      </w:r>
      <w:r w:rsidR="00B37E6E">
        <w:noBreakHyphen/>
      </w:r>
      <w:r w:rsidRPr="00B37E6E">
        <w:t>General varies an annual review program, the varied review program must be published on the Inspector</w:t>
      </w:r>
      <w:r w:rsidR="00B37E6E">
        <w:noBreakHyphen/>
      </w:r>
      <w:r w:rsidRPr="00B37E6E">
        <w:t>General’s website.</w:t>
      </w:r>
    </w:p>
    <w:p w:rsidR="00241D27" w:rsidRPr="00B37E6E" w:rsidRDefault="00EF72AE" w:rsidP="00241D27">
      <w:pPr>
        <w:pStyle w:val="ActHead5"/>
      </w:pPr>
      <w:bookmarkStart w:id="136" w:name="_Toc448486032"/>
      <w:r w:rsidRPr="00B37E6E">
        <w:rPr>
          <w:rStyle w:val="CharSectno"/>
        </w:rPr>
        <w:t>92</w:t>
      </w:r>
      <w:r w:rsidR="00241D27" w:rsidRPr="00B37E6E">
        <w:t xml:space="preserve">  When reviews are to be conducted</w:t>
      </w:r>
      <w:bookmarkEnd w:id="136"/>
    </w:p>
    <w:p w:rsidR="00241D27" w:rsidRPr="00B37E6E" w:rsidRDefault="00241D27" w:rsidP="00241D27">
      <w:pPr>
        <w:pStyle w:val="subsection"/>
      </w:pPr>
      <w:r w:rsidRPr="00B37E6E">
        <w:tab/>
        <w:t>(1)</w:t>
      </w:r>
      <w:r w:rsidRPr="00B37E6E">
        <w:tab/>
        <w:t>The Inspector</w:t>
      </w:r>
      <w:r w:rsidR="00B37E6E">
        <w:noBreakHyphen/>
      </w:r>
      <w:r w:rsidRPr="00B37E6E">
        <w:t>General must conduct reviews in accordance with the current annual review program.</w:t>
      </w:r>
    </w:p>
    <w:p w:rsidR="00241D27" w:rsidRPr="00B37E6E" w:rsidRDefault="00241D27" w:rsidP="00241D27">
      <w:pPr>
        <w:pStyle w:val="subsection"/>
      </w:pPr>
      <w:r w:rsidRPr="00B37E6E">
        <w:tab/>
        <w:t>(2)</w:t>
      </w:r>
      <w:r w:rsidRPr="00B37E6E">
        <w:tab/>
        <w:t>The Inspector</w:t>
      </w:r>
      <w:r w:rsidR="00B37E6E">
        <w:noBreakHyphen/>
      </w:r>
      <w:r w:rsidRPr="00B37E6E">
        <w:t>General is not subject to direction by the Agriculture Minister or the Director of Biosecurity in relation to:</w:t>
      </w:r>
    </w:p>
    <w:p w:rsidR="00241D27" w:rsidRPr="00B37E6E" w:rsidRDefault="00241D27" w:rsidP="00241D27">
      <w:pPr>
        <w:pStyle w:val="paragraph"/>
      </w:pPr>
      <w:r w:rsidRPr="00B37E6E">
        <w:tab/>
        <w:t>(a)</w:t>
      </w:r>
      <w:r w:rsidRPr="00B37E6E">
        <w:tab/>
        <w:t>the way in which a particular review is to be conducted; or</w:t>
      </w:r>
    </w:p>
    <w:p w:rsidR="00241D27" w:rsidRPr="00B37E6E" w:rsidRDefault="00241D27" w:rsidP="00241D27">
      <w:pPr>
        <w:pStyle w:val="paragraph"/>
      </w:pPr>
      <w:r w:rsidRPr="00B37E6E">
        <w:tab/>
        <w:t>(b)</w:t>
      </w:r>
      <w:r w:rsidRPr="00B37E6E">
        <w:tab/>
        <w:t>the priority to be given to a particular review.</w:t>
      </w:r>
    </w:p>
    <w:p w:rsidR="00241D27" w:rsidRPr="00B37E6E" w:rsidRDefault="002B53A9" w:rsidP="002B53A9">
      <w:pPr>
        <w:pStyle w:val="ActHead2"/>
        <w:pageBreakBefore/>
      </w:pPr>
      <w:bookmarkStart w:id="137" w:name="_Toc448486033"/>
      <w:r w:rsidRPr="00B37E6E">
        <w:rPr>
          <w:rStyle w:val="CharPartNo"/>
        </w:rPr>
        <w:t>Part</w:t>
      </w:r>
      <w:r w:rsidR="00B37E6E" w:rsidRPr="00B37E6E">
        <w:rPr>
          <w:rStyle w:val="CharPartNo"/>
        </w:rPr>
        <w:t> </w:t>
      </w:r>
      <w:r w:rsidR="00241D27" w:rsidRPr="00B37E6E">
        <w:rPr>
          <w:rStyle w:val="CharPartNo"/>
        </w:rPr>
        <w:t>3</w:t>
      </w:r>
      <w:r w:rsidR="00241D27" w:rsidRPr="00B37E6E">
        <w:t>—</w:t>
      </w:r>
      <w:r w:rsidR="00241D27" w:rsidRPr="00B37E6E">
        <w:rPr>
          <w:rStyle w:val="CharPartText"/>
        </w:rPr>
        <w:t>Process for conducting review</w:t>
      </w:r>
      <w:bookmarkEnd w:id="137"/>
    </w:p>
    <w:p w:rsidR="002B53A9" w:rsidRPr="00B37E6E" w:rsidRDefault="002B53A9" w:rsidP="002B53A9">
      <w:pPr>
        <w:pStyle w:val="Header"/>
      </w:pPr>
      <w:r w:rsidRPr="00B37E6E">
        <w:rPr>
          <w:rStyle w:val="CharDivNo"/>
        </w:rPr>
        <w:t xml:space="preserve"> </w:t>
      </w:r>
      <w:r w:rsidRPr="00B37E6E">
        <w:rPr>
          <w:rStyle w:val="CharDivText"/>
        </w:rPr>
        <w:t xml:space="preserve"> </w:t>
      </w:r>
    </w:p>
    <w:p w:rsidR="00241D27" w:rsidRPr="00B37E6E" w:rsidRDefault="00EF72AE" w:rsidP="00241D27">
      <w:pPr>
        <w:pStyle w:val="ActHead5"/>
      </w:pPr>
      <w:bookmarkStart w:id="138" w:name="_Toc448486034"/>
      <w:r w:rsidRPr="00B37E6E">
        <w:rPr>
          <w:rStyle w:val="CharSectno"/>
        </w:rPr>
        <w:t>93</w:t>
      </w:r>
      <w:r w:rsidR="00241D27" w:rsidRPr="00B37E6E">
        <w:t xml:space="preserve">  Inspector</w:t>
      </w:r>
      <w:r w:rsidR="00B37E6E">
        <w:noBreakHyphen/>
      </w:r>
      <w:r w:rsidR="00241D27" w:rsidRPr="00B37E6E">
        <w:t>General may invite submissions</w:t>
      </w:r>
      <w:bookmarkEnd w:id="138"/>
    </w:p>
    <w:p w:rsidR="00241D27" w:rsidRPr="00B37E6E" w:rsidRDefault="00241D27" w:rsidP="00241D27">
      <w:pPr>
        <w:pStyle w:val="SubsectionHead"/>
      </w:pPr>
      <w:r w:rsidRPr="00B37E6E">
        <w:t>Inviting submissions</w:t>
      </w:r>
    </w:p>
    <w:p w:rsidR="00241D27" w:rsidRPr="00B37E6E" w:rsidRDefault="00241D27" w:rsidP="00241D27">
      <w:pPr>
        <w:pStyle w:val="subsection"/>
      </w:pPr>
      <w:r w:rsidRPr="00B37E6E">
        <w:tab/>
        <w:t>(1)</w:t>
      </w:r>
      <w:r w:rsidRPr="00B37E6E">
        <w:tab/>
        <w:t>The Inspector</w:t>
      </w:r>
      <w:r w:rsidR="00B37E6E">
        <w:noBreakHyphen/>
      </w:r>
      <w:r w:rsidRPr="00B37E6E">
        <w:t>General may invite members of the public generally, or particular persons or organisations, to make submissions relevant to a review.</w:t>
      </w:r>
    </w:p>
    <w:p w:rsidR="00241D27" w:rsidRPr="00B37E6E" w:rsidRDefault="00241D27" w:rsidP="00241D27">
      <w:pPr>
        <w:pStyle w:val="subsection"/>
      </w:pPr>
      <w:r w:rsidRPr="00B37E6E">
        <w:tab/>
        <w:t>(2)</w:t>
      </w:r>
      <w:r w:rsidRPr="00B37E6E">
        <w:tab/>
        <w:t>The Inspector</w:t>
      </w:r>
      <w:r w:rsidR="00B37E6E">
        <w:noBreakHyphen/>
      </w:r>
      <w:r w:rsidRPr="00B37E6E">
        <w:t>General has discretion in deciding matters connected with the process for inviting or making submissions, including:</w:t>
      </w:r>
    </w:p>
    <w:p w:rsidR="00241D27" w:rsidRPr="00B37E6E" w:rsidRDefault="00241D27" w:rsidP="00241D27">
      <w:pPr>
        <w:pStyle w:val="paragraph"/>
      </w:pPr>
      <w:r w:rsidRPr="00B37E6E">
        <w:tab/>
        <w:t>(a)</w:t>
      </w:r>
      <w:r w:rsidRPr="00B37E6E">
        <w:tab/>
        <w:t>how to communicate an invitation; and</w:t>
      </w:r>
    </w:p>
    <w:p w:rsidR="00241D27" w:rsidRPr="00B37E6E" w:rsidRDefault="00241D27" w:rsidP="00241D27">
      <w:pPr>
        <w:pStyle w:val="paragraph"/>
      </w:pPr>
      <w:r w:rsidRPr="00B37E6E">
        <w:tab/>
        <w:t>(b)</w:t>
      </w:r>
      <w:r w:rsidRPr="00B37E6E">
        <w:tab/>
        <w:t>how submissions may be made.</w:t>
      </w:r>
    </w:p>
    <w:p w:rsidR="00241D27" w:rsidRPr="00B37E6E" w:rsidRDefault="00241D27" w:rsidP="00241D27">
      <w:pPr>
        <w:pStyle w:val="notetext"/>
      </w:pPr>
      <w:r w:rsidRPr="00B37E6E">
        <w:t>Note:</w:t>
      </w:r>
      <w:r w:rsidRPr="00B37E6E">
        <w:tab/>
        <w:t>For example, the Inspector</w:t>
      </w:r>
      <w:r w:rsidR="00B37E6E">
        <w:noBreakHyphen/>
      </w:r>
      <w:r w:rsidRPr="00B37E6E">
        <w:t>General may:</w:t>
      </w:r>
    </w:p>
    <w:p w:rsidR="00241D27" w:rsidRPr="00B37E6E" w:rsidRDefault="00241D27" w:rsidP="00241D27">
      <w:pPr>
        <w:pStyle w:val="notepara"/>
      </w:pPr>
      <w:r w:rsidRPr="00B37E6E">
        <w:t>(a)</w:t>
      </w:r>
      <w:r w:rsidRPr="00B37E6E">
        <w:tab/>
        <w:t>advertise in the press or other media seeking written submissions from the public; or</w:t>
      </w:r>
    </w:p>
    <w:p w:rsidR="00241D27" w:rsidRPr="00B37E6E" w:rsidRDefault="00241D27" w:rsidP="00241D27">
      <w:pPr>
        <w:pStyle w:val="notepara"/>
      </w:pPr>
      <w:r w:rsidRPr="00B37E6E">
        <w:t>(b)</w:t>
      </w:r>
      <w:r w:rsidRPr="00B37E6E">
        <w:tab/>
        <w:t>contact particular persons or organisations inviting them to attend a meeting at which they may make oral submissions.</w:t>
      </w:r>
    </w:p>
    <w:p w:rsidR="00241D27" w:rsidRPr="00B37E6E" w:rsidRDefault="00241D27" w:rsidP="00241D27">
      <w:pPr>
        <w:pStyle w:val="SubsectionHead"/>
      </w:pPr>
      <w:r w:rsidRPr="00B37E6E">
        <w:t>Submissions containing confidential information</w:t>
      </w:r>
    </w:p>
    <w:p w:rsidR="00241D27" w:rsidRPr="00B37E6E" w:rsidRDefault="00241D27" w:rsidP="00241D27">
      <w:pPr>
        <w:pStyle w:val="subsection"/>
      </w:pPr>
      <w:r w:rsidRPr="00B37E6E">
        <w:tab/>
        <w:t>(3)</w:t>
      </w:r>
      <w:r w:rsidRPr="00B37E6E">
        <w:tab/>
        <w:t>If a person makes a submission, the person may request the Inspector</w:t>
      </w:r>
      <w:r w:rsidR="00B37E6E">
        <w:noBreakHyphen/>
      </w:r>
      <w:r w:rsidRPr="00B37E6E">
        <w:t>General:</w:t>
      </w:r>
    </w:p>
    <w:p w:rsidR="00241D27" w:rsidRPr="00B37E6E" w:rsidRDefault="00241D27" w:rsidP="00241D27">
      <w:pPr>
        <w:pStyle w:val="paragraph"/>
      </w:pPr>
      <w:r w:rsidRPr="00B37E6E">
        <w:tab/>
        <w:t>(a)</w:t>
      </w:r>
      <w:r w:rsidRPr="00B37E6E">
        <w:tab/>
        <w:t>not to make the submission, or a part of the submission, available under section</w:t>
      </w:r>
      <w:r w:rsidR="00B37E6E" w:rsidRPr="00B37E6E">
        <w:t> </w:t>
      </w:r>
      <w:r w:rsidR="00EF72AE" w:rsidRPr="00B37E6E">
        <w:t>94</w:t>
      </w:r>
      <w:r w:rsidRPr="00B37E6E">
        <w:t xml:space="preserve"> and not to include the submission, or a part of the submission, in a review report, because of the confidential information contained in the submission; or</w:t>
      </w:r>
    </w:p>
    <w:p w:rsidR="00241D27" w:rsidRPr="00B37E6E" w:rsidRDefault="00241D27" w:rsidP="00241D27">
      <w:pPr>
        <w:pStyle w:val="paragraph"/>
      </w:pPr>
      <w:r w:rsidRPr="00B37E6E">
        <w:tab/>
        <w:t>(b)</w:t>
      </w:r>
      <w:r w:rsidRPr="00B37E6E">
        <w:tab/>
        <w:t>not to publish or make available the person’s name, or otherwise specifically identify the person, in any information made available under section</w:t>
      </w:r>
      <w:r w:rsidR="00B37E6E" w:rsidRPr="00B37E6E">
        <w:t> </w:t>
      </w:r>
      <w:r w:rsidR="00EF72AE" w:rsidRPr="00B37E6E">
        <w:t>94</w:t>
      </w:r>
      <w:r w:rsidRPr="00B37E6E">
        <w:t xml:space="preserve"> or in a review report.</w:t>
      </w:r>
    </w:p>
    <w:p w:rsidR="00241D27" w:rsidRPr="00B37E6E" w:rsidRDefault="00241D27" w:rsidP="00241D27">
      <w:pPr>
        <w:pStyle w:val="subsection"/>
      </w:pPr>
      <w:r w:rsidRPr="00B37E6E">
        <w:tab/>
        <w:t>(4)</w:t>
      </w:r>
      <w:r w:rsidRPr="00B37E6E">
        <w:tab/>
        <w:t xml:space="preserve">However, a request under </w:t>
      </w:r>
      <w:r w:rsidR="00B37E6E" w:rsidRPr="00B37E6E">
        <w:t>paragraph (</w:t>
      </w:r>
      <w:r w:rsidRPr="00B37E6E">
        <w:t>3)(a) in relation to confidential information contained in a submission made in relation to a review does not prevent the Inspector</w:t>
      </w:r>
      <w:r w:rsidR="00B37E6E">
        <w:noBreakHyphen/>
      </w:r>
      <w:r w:rsidRPr="00B37E6E">
        <w:t>General from having regard to the information in conducting the review.</w:t>
      </w:r>
    </w:p>
    <w:p w:rsidR="00241D27" w:rsidRPr="00B37E6E" w:rsidRDefault="00241D27" w:rsidP="00241D27">
      <w:pPr>
        <w:pStyle w:val="subsection"/>
      </w:pPr>
      <w:r w:rsidRPr="00B37E6E">
        <w:tab/>
        <w:t>(5)</w:t>
      </w:r>
      <w:r w:rsidRPr="00B37E6E">
        <w:tab/>
        <w:t xml:space="preserve">If a person makes a request under </w:t>
      </w:r>
      <w:r w:rsidR="00B37E6E" w:rsidRPr="00B37E6E">
        <w:t>subsection (</w:t>
      </w:r>
      <w:r w:rsidRPr="00B37E6E">
        <w:t>3) in relation to a submission, or a part of a submission, and the Inspector</w:t>
      </w:r>
      <w:r w:rsidR="00B37E6E">
        <w:noBreakHyphen/>
      </w:r>
      <w:r w:rsidRPr="00B37E6E">
        <w:t>General refuses the request:</w:t>
      </w:r>
    </w:p>
    <w:p w:rsidR="00241D27" w:rsidRPr="00B37E6E" w:rsidRDefault="00241D27" w:rsidP="00241D27">
      <w:pPr>
        <w:pStyle w:val="paragraph"/>
      </w:pPr>
      <w:r w:rsidRPr="00B37E6E">
        <w:tab/>
        <w:t>(a)</w:t>
      </w:r>
      <w:r w:rsidRPr="00B37E6E">
        <w:tab/>
        <w:t>in the case of a written submission—the person may require the submission, or the part of the submission, to be returned to the person; or</w:t>
      </w:r>
    </w:p>
    <w:p w:rsidR="00241D27" w:rsidRPr="00B37E6E" w:rsidRDefault="00241D27" w:rsidP="00241D27">
      <w:pPr>
        <w:pStyle w:val="paragraph"/>
      </w:pPr>
      <w:r w:rsidRPr="00B37E6E">
        <w:tab/>
        <w:t>(b)</w:t>
      </w:r>
      <w:r w:rsidRPr="00B37E6E">
        <w:tab/>
        <w:t>in the case of an oral submission—the person may withdraw the submission or the part of the submission.</w:t>
      </w:r>
    </w:p>
    <w:p w:rsidR="00241D27" w:rsidRPr="00B37E6E" w:rsidRDefault="00EF72AE" w:rsidP="00241D27">
      <w:pPr>
        <w:pStyle w:val="ActHead5"/>
      </w:pPr>
      <w:bookmarkStart w:id="139" w:name="_Toc448486035"/>
      <w:r w:rsidRPr="00B37E6E">
        <w:rPr>
          <w:rStyle w:val="CharSectno"/>
        </w:rPr>
        <w:t>94</w:t>
      </w:r>
      <w:r w:rsidR="00241D27" w:rsidRPr="00B37E6E">
        <w:t xml:space="preserve">  Submissions may be made publicly available</w:t>
      </w:r>
      <w:bookmarkEnd w:id="139"/>
    </w:p>
    <w:p w:rsidR="00241D27" w:rsidRPr="00B37E6E" w:rsidRDefault="00241D27" w:rsidP="00241D27">
      <w:pPr>
        <w:pStyle w:val="subsection"/>
      </w:pPr>
      <w:r w:rsidRPr="00B37E6E">
        <w:tab/>
        <w:t>(1)</w:t>
      </w:r>
      <w:r w:rsidRPr="00B37E6E">
        <w:tab/>
        <w:t xml:space="preserve">Subject to </w:t>
      </w:r>
      <w:r w:rsidR="00B37E6E" w:rsidRPr="00B37E6E">
        <w:t>subsections (</w:t>
      </w:r>
      <w:r w:rsidRPr="00B37E6E">
        <w:t>2), (3), (4) and (5), the Inspector</w:t>
      </w:r>
      <w:r w:rsidR="00B37E6E">
        <w:noBreakHyphen/>
      </w:r>
      <w:r w:rsidRPr="00B37E6E">
        <w:t>General may, in any way he or she thinks appropriate, make available to the public generally, or to particular persons or organisations, a submission, or a part of a submission (including a written record of an oral submission), made in response to an invitation under subsection</w:t>
      </w:r>
      <w:r w:rsidR="00B37E6E" w:rsidRPr="00B37E6E">
        <w:t> </w:t>
      </w:r>
      <w:r w:rsidR="00EF72AE" w:rsidRPr="00B37E6E">
        <w:t>93</w:t>
      </w:r>
      <w:r w:rsidRPr="00B37E6E">
        <w:t>(1).</w:t>
      </w:r>
    </w:p>
    <w:p w:rsidR="00241D27" w:rsidRPr="00B37E6E" w:rsidRDefault="00241D27" w:rsidP="00241D27">
      <w:pPr>
        <w:pStyle w:val="subsection"/>
      </w:pPr>
      <w:r w:rsidRPr="00B37E6E">
        <w:tab/>
        <w:t>(2)</w:t>
      </w:r>
      <w:r w:rsidRPr="00B37E6E">
        <w:tab/>
        <w:t>The Inspector</w:t>
      </w:r>
      <w:r w:rsidR="00B37E6E">
        <w:noBreakHyphen/>
      </w:r>
      <w:r w:rsidRPr="00B37E6E">
        <w:t xml:space="preserve">General must not make available under </w:t>
      </w:r>
      <w:r w:rsidR="00B37E6E" w:rsidRPr="00B37E6E">
        <w:t>subsection (</w:t>
      </w:r>
      <w:r w:rsidRPr="00B37E6E">
        <w:t>1) a submission, or a part of a submission, to the extent that:</w:t>
      </w:r>
    </w:p>
    <w:p w:rsidR="00241D27" w:rsidRPr="00B37E6E" w:rsidRDefault="00241D27" w:rsidP="00241D27">
      <w:pPr>
        <w:pStyle w:val="paragraph"/>
      </w:pPr>
      <w:r w:rsidRPr="00B37E6E">
        <w:tab/>
        <w:t>(a)</w:t>
      </w:r>
      <w:r w:rsidRPr="00B37E6E">
        <w:tab/>
        <w:t>it names, or otherwise specifically identifies:</w:t>
      </w:r>
    </w:p>
    <w:p w:rsidR="00241D27" w:rsidRPr="00B37E6E" w:rsidRDefault="00241D27" w:rsidP="00241D27">
      <w:pPr>
        <w:pStyle w:val="paragraphsub"/>
      </w:pPr>
      <w:r w:rsidRPr="00B37E6E">
        <w:tab/>
        <w:t>(</w:t>
      </w:r>
      <w:proofErr w:type="spellStart"/>
      <w:r w:rsidRPr="00B37E6E">
        <w:t>i</w:t>
      </w:r>
      <w:proofErr w:type="spellEnd"/>
      <w:r w:rsidRPr="00B37E6E">
        <w:t>)</w:t>
      </w:r>
      <w:r w:rsidRPr="00B37E6E">
        <w:tab/>
        <w:t>an officer (other than the Director of Biosecurity) or an employee of a Commonwealth body; or</w:t>
      </w:r>
    </w:p>
    <w:p w:rsidR="00241D27" w:rsidRPr="00B37E6E" w:rsidRDefault="00241D27" w:rsidP="00241D27">
      <w:pPr>
        <w:pStyle w:val="paragraphsub"/>
      </w:pPr>
      <w:r w:rsidRPr="00B37E6E">
        <w:tab/>
        <w:t>(ii)</w:t>
      </w:r>
      <w:r w:rsidRPr="00B37E6E">
        <w:tab/>
        <w:t>an officer or employee of a State or Territory body; or</w:t>
      </w:r>
    </w:p>
    <w:p w:rsidR="00241D27" w:rsidRPr="00B37E6E" w:rsidRDefault="00241D27" w:rsidP="00241D27">
      <w:pPr>
        <w:pStyle w:val="paragraphsub"/>
      </w:pPr>
      <w:r w:rsidRPr="00B37E6E">
        <w:tab/>
        <w:t>(iii)</w:t>
      </w:r>
      <w:r w:rsidRPr="00B37E6E">
        <w:tab/>
        <w:t>a consultant to the Department; or</w:t>
      </w:r>
    </w:p>
    <w:p w:rsidR="00241D27" w:rsidRPr="00B37E6E" w:rsidRDefault="00241D27" w:rsidP="00241D27">
      <w:pPr>
        <w:pStyle w:val="paragraphsub"/>
      </w:pPr>
      <w:r w:rsidRPr="00B37E6E">
        <w:tab/>
        <w:t>(iv)</w:t>
      </w:r>
      <w:r w:rsidRPr="00B37E6E">
        <w:tab/>
        <w:t>a member of the Australian Defence Force; or</w:t>
      </w:r>
    </w:p>
    <w:p w:rsidR="00241D27" w:rsidRPr="00B37E6E" w:rsidRDefault="00241D27" w:rsidP="00241D27">
      <w:pPr>
        <w:pStyle w:val="paragraph"/>
      </w:pPr>
      <w:r w:rsidRPr="00B37E6E">
        <w:tab/>
        <w:t>(b)</w:t>
      </w:r>
      <w:r w:rsidRPr="00B37E6E">
        <w:tab/>
        <w:t>it contains information in relation to which a direction given by the Agriculture Minister under paragraph</w:t>
      </w:r>
      <w:r w:rsidR="00B37E6E" w:rsidRPr="00B37E6E">
        <w:t> </w:t>
      </w:r>
      <w:r w:rsidR="00EF72AE" w:rsidRPr="00B37E6E">
        <w:t>101</w:t>
      </w:r>
      <w:r w:rsidRPr="00B37E6E">
        <w:t>(3)(c) applies.</w:t>
      </w:r>
    </w:p>
    <w:p w:rsidR="00241D27" w:rsidRPr="00B37E6E" w:rsidRDefault="00241D27" w:rsidP="00241D27">
      <w:pPr>
        <w:pStyle w:val="subsection"/>
      </w:pPr>
      <w:r w:rsidRPr="00B37E6E">
        <w:tab/>
        <w:t>(3)</w:t>
      </w:r>
      <w:r w:rsidRPr="00B37E6E">
        <w:tab/>
        <w:t>The Inspector</w:t>
      </w:r>
      <w:r w:rsidR="00B37E6E">
        <w:noBreakHyphen/>
      </w:r>
      <w:r w:rsidRPr="00B37E6E">
        <w:t xml:space="preserve">General must not make available under </w:t>
      </w:r>
      <w:r w:rsidR="00B37E6E" w:rsidRPr="00B37E6E">
        <w:t>subsection (</w:t>
      </w:r>
      <w:r w:rsidRPr="00B37E6E">
        <w:t>1) a submission, or a part of a submission, made by a person if:</w:t>
      </w:r>
    </w:p>
    <w:p w:rsidR="00241D27" w:rsidRPr="00B37E6E" w:rsidRDefault="00241D27" w:rsidP="00241D27">
      <w:pPr>
        <w:pStyle w:val="paragraph"/>
      </w:pPr>
      <w:r w:rsidRPr="00B37E6E">
        <w:tab/>
        <w:t>(a)</w:t>
      </w:r>
      <w:r w:rsidRPr="00B37E6E">
        <w:tab/>
        <w:t>the person requested the Inspector</w:t>
      </w:r>
      <w:r w:rsidR="00B37E6E">
        <w:noBreakHyphen/>
      </w:r>
      <w:r w:rsidRPr="00B37E6E">
        <w:t>General not to make the submission, or the part of the submission, available or include it in a review report, and the Inspector</w:t>
      </w:r>
      <w:r w:rsidR="00B37E6E">
        <w:noBreakHyphen/>
      </w:r>
      <w:r w:rsidRPr="00B37E6E">
        <w:t>General agreed to the request; or</w:t>
      </w:r>
    </w:p>
    <w:p w:rsidR="00241D27" w:rsidRPr="00B37E6E" w:rsidRDefault="00241D27" w:rsidP="00241D27">
      <w:pPr>
        <w:pStyle w:val="paragraph"/>
      </w:pPr>
      <w:r w:rsidRPr="00B37E6E">
        <w:tab/>
        <w:t>(b)</w:t>
      </w:r>
      <w:r w:rsidRPr="00B37E6E">
        <w:tab/>
        <w:t>the submission, or the part of a submission, was returned to, or withdrawn by, the person under subsection</w:t>
      </w:r>
      <w:r w:rsidR="00B37E6E" w:rsidRPr="00B37E6E">
        <w:t> </w:t>
      </w:r>
      <w:r w:rsidR="00EF72AE" w:rsidRPr="00B37E6E">
        <w:t>93</w:t>
      </w:r>
      <w:r w:rsidRPr="00B37E6E">
        <w:t>(5).</w:t>
      </w:r>
    </w:p>
    <w:p w:rsidR="00241D27" w:rsidRPr="00B37E6E" w:rsidRDefault="00241D27" w:rsidP="00241D27">
      <w:pPr>
        <w:pStyle w:val="subsection"/>
      </w:pPr>
      <w:r w:rsidRPr="00B37E6E">
        <w:tab/>
        <w:t>(4)</w:t>
      </w:r>
      <w:r w:rsidRPr="00B37E6E">
        <w:tab/>
        <w:t>The Inspector</w:t>
      </w:r>
      <w:r w:rsidR="00B37E6E">
        <w:noBreakHyphen/>
      </w:r>
      <w:r w:rsidRPr="00B37E6E">
        <w:t xml:space="preserve">General must not make available under </w:t>
      </w:r>
      <w:r w:rsidR="00B37E6E" w:rsidRPr="00B37E6E">
        <w:t>subsection (</w:t>
      </w:r>
      <w:r w:rsidRPr="00B37E6E">
        <w:t>1) a written record of an oral submission made by a person unless the person has verified the content of the record.</w:t>
      </w:r>
    </w:p>
    <w:p w:rsidR="00241D27" w:rsidRPr="00B37E6E" w:rsidRDefault="00241D27" w:rsidP="00241D27">
      <w:pPr>
        <w:pStyle w:val="subsection"/>
      </w:pPr>
      <w:r w:rsidRPr="00B37E6E">
        <w:tab/>
        <w:t>(5)</w:t>
      </w:r>
      <w:r w:rsidRPr="00B37E6E">
        <w:tab/>
        <w:t>If a person who made a submission in response to an invitation under subsection</w:t>
      </w:r>
      <w:r w:rsidR="00B37E6E" w:rsidRPr="00B37E6E">
        <w:t> </w:t>
      </w:r>
      <w:r w:rsidR="00EF72AE" w:rsidRPr="00B37E6E">
        <w:t>93</w:t>
      </w:r>
      <w:r w:rsidRPr="00B37E6E">
        <w:t>(1) made a request under paragraph</w:t>
      </w:r>
      <w:r w:rsidR="00B37E6E" w:rsidRPr="00B37E6E">
        <w:t> </w:t>
      </w:r>
      <w:r w:rsidR="00EF72AE" w:rsidRPr="00B37E6E">
        <w:t>93</w:t>
      </w:r>
      <w:r w:rsidRPr="00B37E6E">
        <w:t>(3)(b), the Inspector</w:t>
      </w:r>
      <w:r w:rsidR="00B37E6E">
        <w:noBreakHyphen/>
      </w:r>
      <w:r w:rsidRPr="00B37E6E">
        <w:t>General must not make available the person’s name, or otherwise specifically identify the person, in any information made available under this section.</w:t>
      </w:r>
    </w:p>
    <w:p w:rsidR="00241D27" w:rsidRPr="00B37E6E" w:rsidRDefault="00EF72AE" w:rsidP="00241D27">
      <w:pPr>
        <w:pStyle w:val="ActHead5"/>
      </w:pPr>
      <w:bookmarkStart w:id="140" w:name="_Toc448486036"/>
      <w:r w:rsidRPr="00B37E6E">
        <w:rPr>
          <w:rStyle w:val="CharSectno"/>
        </w:rPr>
        <w:t>95</w:t>
      </w:r>
      <w:r w:rsidR="00241D27" w:rsidRPr="00B37E6E">
        <w:t xml:space="preserve">  Assistance from the Director of Biosecurity</w:t>
      </w:r>
      <w:bookmarkEnd w:id="140"/>
    </w:p>
    <w:p w:rsidR="00241D27" w:rsidRPr="00B37E6E" w:rsidRDefault="00241D27" w:rsidP="00241D27">
      <w:pPr>
        <w:pStyle w:val="subsection"/>
      </w:pPr>
      <w:r w:rsidRPr="00B37E6E">
        <w:tab/>
        <w:t>(1)</w:t>
      </w:r>
      <w:r w:rsidRPr="00B37E6E">
        <w:tab/>
        <w:t>The Director of Biosecurity must comply with any reasonable request from the Inspector</w:t>
      </w:r>
      <w:r w:rsidR="00B37E6E">
        <w:noBreakHyphen/>
      </w:r>
      <w:r w:rsidRPr="00B37E6E">
        <w:t>General for assistance for the purposes of conducting a review.</w:t>
      </w:r>
    </w:p>
    <w:p w:rsidR="00241D27" w:rsidRPr="00B37E6E" w:rsidRDefault="00241D27" w:rsidP="00241D27">
      <w:pPr>
        <w:pStyle w:val="subsection"/>
      </w:pPr>
      <w:r w:rsidRPr="00B37E6E">
        <w:tab/>
        <w:t>(2)</w:t>
      </w:r>
      <w:r w:rsidRPr="00B37E6E">
        <w:tab/>
        <w:t xml:space="preserve">Without limiting </w:t>
      </w:r>
      <w:r w:rsidR="00B37E6E" w:rsidRPr="00B37E6E">
        <w:t>subsection (</w:t>
      </w:r>
      <w:r w:rsidRPr="00B37E6E">
        <w:t>1), the Inspector</w:t>
      </w:r>
      <w:r w:rsidR="00B37E6E">
        <w:noBreakHyphen/>
      </w:r>
      <w:r w:rsidRPr="00B37E6E">
        <w:t>General may request the Director of Biosecurity to give information or documents to the Inspector</w:t>
      </w:r>
      <w:r w:rsidR="00B37E6E">
        <w:noBreakHyphen/>
      </w:r>
      <w:r w:rsidRPr="00B37E6E">
        <w:t>General, or answer questions, relevant to the review.</w:t>
      </w:r>
    </w:p>
    <w:p w:rsidR="00241D27" w:rsidRPr="00B37E6E" w:rsidRDefault="00241D27" w:rsidP="00241D27">
      <w:pPr>
        <w:pStyle w:val="subsection"/>
      </w:pPr>
      <w:r w:rsidRPr="00B37E6E">
        <w:tab/>
        <w:t>(3)</w:t>
      </w:r>
      <w:r w:rsidRPr="00B37E6E">
        <w:tab/>
        <w:t>Information or a document given to the Inspector</w:t>
      </w:r>
      <w:r w:rsidR="00B37E6E">
        <w:noBreakHyphen/>
      </w:r>
      <w:r w:rsidRPr="00B37E6E">
        <w:t>General in response to a request under this section does not cease to be the subject of legal professional privilege merely because the information or document is given to the Inspector</w:t>
      </w:r>
      <w:r w:rsidR="00B37E6E">
        <w:noBreakHyphen/>
      </w:r>
      <w:r w:rsidRPr="00B37E6E">
        <w:t>General in response to that request.</w:t>
      </w:r>
    </w:p>
    <w:p w:rsidR="00241D27" w:rsidRPr="00B37E6E" w:rsidRDefault="002B53A9" w:rsidP="002B53A9">
      <w:pPr>
        <w:pStyle w:val="ActHead2"/>
        <w:pageBreakBefore/>
      </w:pPr>
      <w:bookmarkStart w:id="141" w:name="_Toc448486037"/>
      <w:r w:rsidRPr="00B37E6E">
        <w:rPr>
          <w:rStyle w:val="CharPartNo"/>
        </w:rPr>
        <w:t>Part</w:t>
      </w:r>
      <w:r w:rsidR="00B37E6E" w:rsidRPr="00B37E6E">
        <w:rPr>
          <w:rStyle w:val="CharPartNo"/>
        </w:rPr>
        <w:t> </w:t>
      </w:r>
      <w:r w:rsidR="00241D27" w:rsidRPr="00B37E6E">
        <w:rPr>
          <w:rStyle w:val="CharPartNo"/>
        </w:rPr>
        <w:t>4</w:t>
      </w:r>
      <w:r w:rsidR="00241D27" w:rsidRPr="00B37E6E">
        <w:t>—</w:t>
      </w:r>
      <w:r w:rsidR="00241D27" w:rsidRPr="00B37E6E">
        <w:rPr>
          <w:rStyle w:val="CharPartText"/>
        </w:rPr>
        <w:t>Review reports</w:t>
      </w:r>
      <w:bookmarkEnd w:id="141"/>
    </w:p>
    <w:p w:rsidR="002B53A9" w:rsidRPr="00B37E6E" w:rsidRDefault="002B53A9" w:rsidP="002B53A9">
      <w:pPr>
        <w:pStyle w:val="Header"/>
      </w:pPr>
      <w:r w:rsidRPr="00B37E6E">
        <w:rPr>
          <w:rStyle w:val="CharDivNo"/>
        </w:rPr>
        <w:t xml:space="preserve"> </w:t>
      </w:r>
      <w:r w:rsidRPr="00B37E6E">
        <w:rPr>
          <w:rStyle w:val="CharDivText"/>
        </w:rPr>
        <w:t xml:space="preserve"> </w:t>
      </w:r>
    </w:p>
    <w:p w:rsidR="00241D27" w:rsidRPr="00B37E6E" w:rsidRDefault="00EF72AE" w:rsidP="00241D27">
      <w:pPr>
        <w:pStyle w:val="ActHead5"/>
      </w:pPr>
      <w:bookmarkStart w:id="142" w:name="_Toc448486038"/>
      <w:r w:rsidRPr="00B37E6E">
        <w:rPr>
          <w:rStyle w:val="CharSectno"/>
        </w:rPr>
        <w:t>96</w:t>
      </w:r>
      <w:r w:rsidR="00241D27" w:rsidRPr="00B37E6E">
        <w:t xml:space="preserve">  Draft review report</w:t>
      </w:r>
      <w:bookmarkEnd w:id="142"/>
    </w:p>
    <w:p w:rsidR="00241D27" w:rsidRPr="00B37E6E" w:rsidRDefault="00241D27" w:rsidP="00241D27">
      <w:pPr>
        <w:pStyle w:val="subsection"/>
      </w:pPr>
      <w:r w:rsidRPr="00B37E6E">
        <w:tab/>
        <w:t>(1)</w:t>
      </w:r>
      <w:r w:rsidRPr="00B37E6E">
        <w:tab/>
        <w:t>After completing a review, the Inspector</w:t>
      </w:r>
      <w:r w:rsidR="00B37E6E">
        <w:noBreakHyphen/>
      </w:r>
      <w:r w:rsidRPr="00B37E6E">
        <w:t xml:space="preserve">General must prepare a draft report (a </w:t>
      </w:r>
      <w:r w:rsidRPr="00B37E6E">
        <w:rPr>
          <w:b/>
          <w:i/>
        </w:rPr>
        <w:t>draft review report</w:t>
      </w:r>
      <w:r w:rsidRPr="00B37E6E">
        <w:t>) on the review and give it to the Director of Biosecurity.</w:t>
      </w:r>
    </w:p>
    <w:p w:rsidR="00241D27" w:rsidRPr="00B37E6E" w:rsidRDefault="00241D27" w:rsidP="00241D27">
      <w:pPr>
        <w:pStyle w:val="subsection"/>
      </w:pPr>
      <w:r w:rsidRPr="00B37E6E">
        <w:tab/>
        <w:t>(2)</w:t>
      </w:r>
      <w:r w:rsidRPr="00B37E6E">
        <w:tab/>
        <w:t>The draft review report must set out:</w:t>
      </w:r>
    </w:p>
    <w:p w:rsidR="00241D27" w:rsidRPr="00B37E6E" w:rsidRDefault="00241D27" w:rsidP="00241D27">
      <w:pPr>
        <w:pStyle w:val="paragraph"/>
      </w:pPr>
      <w:r w:rsidRPr="00B37E6E">
        <w:tab/>
        <w:t>(a)</w:t>
      </w:r>
      <w:r w:rsidRPr="00B37E6E">
        <w:tab/>
        <w:t>the subject and findings of the review; and</w:t>
      </w:r>
    </w:p>
    <w:p w:rsidR="00241D27" w:rsidRPr="00B37E6E" w:rsidRDefault="00241D27" w:rsidP="00241D27">
      <w:pPr>
        <w:pStyle w:val="paragraph"/>
      </w:pPr>
      <w:r w:rsidRPr="00B37E6E">
        <w:tab/>
        <w:t>(b)</w:t>
      </w:r>
      <w:r w:rsidRPr="00B37E6E">
        <w:tab/>
        <w:t>the information and other material on which those findings are based; and</w:t>
      </w:r>
    </w:p>
    <w:p w:rsidR="00241D27" w:rsidRPr="00B37E6E" w:rsidRDefault="00241D27" w:rsidP="00241D27">
      <w:pPr>
        <w:pStyle w:val="paragraph"/>
      </w:pPr>
      <w:r w:rsidRPr="00B37E6E">
        <w:tab/>
        <w:t>(c)</w:t>
      </w:r>
      <w:r w:rsidRPr="00B37E6E">
        <w:tab/>
        <w:t>any recommendations resulting from the review.</w:t>
      </w:r>
    </w:p>
    <w:p w:rsidR="00241D27" w:rsidRPr="00B37E6E" w:rsidRDefault="00241D27" w:rsidP="00241D27">
      <w:pPr>
        <w:pStyle w:val="notetext"/>
      </w:pPr>
      <w:r w:rsidRPr="00B37E6E">
        <w:t>Note:</w:t>
      </w:r>
      <w:r w:rsidRPr="00B37E6E">
        <w:tab/>
        <w:t>Certain material must not be included in a draft review report (see sections</w:t>
      </w:r>
      <w:r w:rsidR="00B37E6E" w:rsidRPr="00B37E6E">
        <w:t> </w:t>
      </w:r>
      <w:r w:rsidR="00EF72AE" w:rsidRPr="00B37E6E">
        <w:t>98</w:t>
      </w:r>
      <w:r w:rsidRPr="00B37E6E">
        <w:t xml:space="preserve">, </w:t>
      </w:r>
      <w:r w:rsidR="00EF72AE" w:rsidRPr="00B37E6E">
        <w:t>99</w:t>
      </w:r>
      <w:r w:rsidRPr="00B37E6E">
        <w:t xml:space="preserve">, </w:t>
      </w:r>
      <w:r w:rsidR="00EF72AE" w:rsidRPr="00B37E6E">
        <w:t>101</w:t>
      </w:r>
      <w:r w:rsidRPr="00B37E6E">
        <w:t xml:space="preserve"> and </w:t>
      </w:r>
      <w:r w:rsidR="00EF72AE" w:rsidRPr="00B37E6E">
        <w:t>102</w:t>
      </w:r>
      <w:r w:rsidRPr="00B37E6E">
        <w:t>).</w:t>
      </w:r>
    </w:p>
    <w:p w:rsidR="00241D27" w:rsidRPr="00B37E6E" w:rsidRDefault="00241D27" w:rsidP="00241D27">
      <w:pPr>
        <w:pStyle w:val="subsection"/>
      </w:pPr>
      <w:r w:rsidRPr="00B37E6E">
        <w:tab/>
        <w:t>(3)</w:t>
      </w:r>
      <w:r w:rsidRPr="00B37E6E">
        <w:tab/>
        <w:t>Within 28 days after receiving the draft review report, the Director of Biosecurity must give the Inspector</w:t>
      </w:r>
      <w:r w:rsidR="00B37E6E">
        <w:noBreakHyphen/>
      </w:r>
      <w:r w:rsidRPr="00B37E6E">
        <w:t>General comments on the draft review report. The Director of Biosecurity may also give the Inspector</w:t>
      </w:r>
      <w:r w:rsidR="00B37E6E">
        <w:noBreakHyphen/>
      </w:r>
      <w:r w:rsidRPr="00B37E6E">
        <w:t>General further information in relation to the subject of the review.</w:t>
      </w:r>
    </w:p>
    <w:p w:rsidR="00241D27" w:rsidRPr="00B37E6E" w:rsidRDefault="00EF72AE" w:rsidP="00241D27">
      <w:pPr>
        <w:pStyle w:val="ActHead5"/>
      </w:pPr>
      <w:bookmarkStart w:id="143" w:name="_Toc448486039"/>
      <w:r w:rsidRPr="00B37E6E">
        <w:rPr>
          <w:rStyle w:val="CharSectno"/>
        </w:rPr>
        <w:t>97</w:t>
      </w:r>
      <w:r w:rsidR="00241D27" w:rsidRPr="00B37E6E">
        <w:t xml:space="preserve">  Final review report</w:t>
      </w:r>
      <w:bookmarkEnd w:id="143"/>
    </w:p>
    <w:p w:rsidR="00241D27" w:rsidRPr="00B37E6E" w:rsidRDefault="00241D27" w:rsidP="00241D27">
      <w:pPr>
        <w:pStyle w:val="subsection"/>
      </w:pPr>
      <w:r w:rsidRPr="00B37E6E">
        <w:tab/>
        <w:t>(1)</w:t>
      </w:r>
      <w:r w:rsidRPr="00B37E6E">
        <w:tab/>
        <w:t>The Inspector</w:t>
      </w:r>
      <w:r w:rsidR="00B37E6E">
        <w:noBreakHyphen/>
      </w:r>
      <w:r w:rsidRPr="00B37E6E">
        <w:t xml:space="preserve">General must prepare a final report (a </w:t>
      </w:r>
      <w:r w:rsidRPr="00B37E6E">
        <w:rPr>
          <w:b/>
          <w:i/>
        </w:rPr>
        <w:t>final review report</w:t>
      </w:r>
      <w:r w:rsidRPr="00B37E6E">
        <w:t>) on a review and give it to the Director of Biosecurity and the Agriculture Minister.</w:t>
      </w:r>
    </w:p>
    <w:p w:rsidR="00241D27" w:rsidRPr="00B37E6E" w:rsidRDefault="00241D27" w:rsidP="00241D27">
      <w:pPr>
        <w:pStyle w:val="subsection"/>
      </w:pPr>
      <w:r w:rsidRPr="00B37E6E">
        <w:tab/>
        <w:t>(2)</w:t>
      </w:r>
      <w:r w:rsidRPr="00B37E6E">
        <w:tab/>
        <w:t>In preparing the final review report, the Inspector</w:t>
      </w:r>
      <w:r w:rsidR="00B37E6E">
        <w:noBreakHyphen/>
      </w:r>
      <w:r w:rsidRPr="00B37E6E">
        <w:t>General must consider the comments and any further information given to the Inspector</w:t>
      </w:r>
      <w:r w:rsidR="00B37E6E">
        <w:noBreakHyphen/>
      </w:r>
      <w:r w:rsidRPr="00B37E6E">
        <w:t>General under subsection</w:t>
      </w:r>
      <w:r w:rsidR="00B37E6E" w:rsidRPr="00B37E6E">
        <w:t> </w:t>
      </w:r>
      <w:r w:rsidR="00EF72AE" w:rsidRPr="00B37E6E">
        <w:t>96</w:t>
      </w:r>
      <w:r w:rsidRPr="00B37E6E">
        <w:t>(3).</w:t>
      </w:r>
    </w:p>
    <w:p w:rsidR="00241D27" w:rsidRPr="00B37E6E" w:rsidRDefault="00241D27" w:rsidP="00241D27">
      <w:pPr>
        <w:pStyle w:val="subsection"/>
      </w:pPr>
      <w:r w:rsidRPr="00B37E6E">
        <w:tab/>
        <w:t>(3)</w:t>
      </w:r>
      <w:r w:rsidRPr="00B37E6E">
        <w:tab/>
        <w:t>The final review report must set out:</w:t>
      </w:r>
    </w:p>
    <w:p w:rsidR="00241D27" w:rsidRPr="00B37E6E" w:rsidRDefault="00241D27" w:rsidP="00241D27">
      <w:pPr>
        <w:pStyle w:val="paragraph"/>
      </w:pPr>
      <w:r w:rsidRPr="00B37E6E">
        <w:tab/>
        <w:t>(a)</w:t>
      </w:r>
      <w:r w:rsidRPr="00B37E6E">
        <w:tab/>
        <w:t>the subject and findings of the review; and</w:t>
      </w:r>
    </w:p>
    <w:p w:rsidR="00241D27" w:rsidRPr="00B37E6E" w:rsidRDefault="00241D27" w:rsidP="00241D27">
      <w:pPr>
        <w:pStyle w:val="paragraph"/>
      </w:pPr>
      <w:r w:rsidRPr="00B37E6E">
        <w:tab/>
        <w:t>(b)</w:t>
      </w:r>
      <w:r w:rsidRPr="00B37E6E">
        <w:tab/>
        <w:t>the information and other material on which those findings are based; and</w:t>
      </w:r>
    </w:p>
    <w:p w:rsidR="00241D27" w:rsidRPr="00B37E6E" w:rsidRDefault="00241D27" w:rsidP="00241D27">
      <w:pPr>
        <w:pStyle w:val="paragraph"/>
      </w:pPr>
      <w:r w:rsidRPr="00B37E6E">
        <w:tab/>
        <w:t>(c)</w:t>
      </w:r>
      <w:r w:rsidRPr="00B37E6E">
        <w:tab/>
        <w:t>any recommendations resulting from the review.</w:t>
      </w:r>
    </w:p>
    <w:p w:rsidR="00241D27" w:rsidRPr="00B37E6E" w:rsidRDefault="00241D27" w:rsidP="00241D27">
      <w:pPr>
        <w:pStyle w:val="notetext"/>
      </w:pPr>
      <w:r w:rsidRPr="00B37E6E">
        <w:t>Note:</w:t>
      </w:r>
      <w:r w:rsidRPr="00B37E6E">
        <w:tab/>
        <w:t>Certain material must not be included in a final review report (see sections</w:t>
      </w:r>
      <w:r w:rsidR="00B37E6E" w:rsidRPr="00B37E6E">
        <w:t> </w:t>
      </w:r>
      <w:r w:rsidR="00EF72AE" w:rsidRPr="00B37E6E">
        <w:t>98</w:t>
      </w:r>
      <w:r w:rsidRPr="00B37E6E">
        <w:t xml:space="preserve">, </w:t>
      </w:r>
      <w:r w:rsidR="00EF72AE" w:rsidRPr="00B37E6E">
        <w:t>99</w:t>
      </w:r>
      <w:r w:rsidRPr="00B37E6E">
        <w:t xml:space="preserve">, </w:t>
      </w:r>
      <w:r w:rsidR="00EF72AE" w:rsidRPr="00B37E6E">
        <w:t>101</w:t>
      </w:r>
      <w:r w:rsidRPr="00B37E6E">
        <w:t xml:space="preserve"> and </w:t>
      </w:r>
      <w:r w:rsidR="00EF72AE" w:rsidRPr="00B37E6E">
        <w:t>102</w:t>
      </w:r>
      <w:r w:rsidRPr="00B37E6E">
        <w:t>).</w:t>
      </w:r>
    </w:p>
    <w:p w:rsidR="00241D27" w:rsidRPr="00B37E6E" w:rsidRDefault="00241D27" w:rsidP="00241D27">
      <w:pPr>
        <w:pStyle w:val="subsection"/>
      </w:pPr>
      <w:r w:rsidRPr="00B37E6E">
        <w:tab/>
        <w:t>(4)</w:t>
      </w:r>
      <w:r w:rsidRPr="00B37E6E">
        <w:tab/>
        <w:t>As soon as practicable after the final review report has been given to the Director of Biosecurity and the Agriculture Minister, the final review report must be published on the Inspector</w:t>
      </w:r>
      <w:r w:rsidR="00B37E6E">
        <w:noBreakHyphen/>
      </w:r>
      <w:r w:rsidRPr="00B37E6E">
        <w:t>General’s website.</w:t>
      </w:r>
    </w:p>
    <w:p w:rsidR="00241D27" w:rsidRPr="00B37E6E" w:rsidRDefault="00241D27" w:rsidP="00241D27">
      <w:pPr>
        <w:pStyle w:val="notetext"/>
      </w:pPr>
      <w:r w:rsidRPr="00B37E6E">
        <w:t>Note:</w:t>
      </w:r>
      <w:r w:rsidRPr="00B37E6E">
        <w:tab/>
        <w:t>If a request has been made to the Agriculture Minister under subsection</w:t>
      </w:r>
      <w:r w:rsidR="00B37E6E" w:rsidRPr="00B37E6E">
        <w:t> </w:t>
      </w:r>
      <w:r w:rsidR="00EF72AE" w:rsidRPr="00B37E6E">
        <w:t>101</w:t>
      </w:r>
      <w:r w:rsidRPr="00B37E6E">
        <w:t>(1) for a decision about whether it would be prejudicial to the public interest if information about a specified matter were made publicly available, the final review report must not be published until the Inspector</w:t>
      </w:r>
      <w:r w:rsidR="00B37E6E">
        <w:noBreakHyphen/>
      </w:r>
      <w:r w:rsidRPr="00B37E6E">
        <w:t>General has been notified of the Agriculture Minister’s decision (see subsection</w:t>
      </w:r>
      <w:r w:rsidR="00B37E6E" w:rsidRPr="00B37E6E">
        <w:t> </w:t>
      </w:r>
      <w:r w:rsidR="00EF72AE" w:rsidRPr="00B37E6E">
        <w:t>101</w:t>
      </w:r>
      <w:r w:rsidRPr="00B37E6E">
        <w:t>(4)).</w:t>
      </w:r>
    </w:p>
    <w:p w:rsidR="00241D27" w:rsidRPr="00B37E6E" w:rsidRDefault="00EF72AE" w:rsidP="00241D27">
      <w:pPr>
        <w:pStyle w:val="ActHead5"/>
      </w:pPr>
      <w:bookmarkStart w:id="144" w:name="_Toc448486040"/>
      <w:r w:rsidRPr="00B37E6E">
        <w:rPr>
          <w:rStyle w:val="CharSectno"/>
        </w:rPr>
        <w:t>98</w:t>
      </w:r>
      <w:r w:rsidR="00241D27" w:rsidRPr="00B37E6E">
        <w:t xml:space="preserve">  Certain material to be excluded from review reports</w:t>
      </w:r>
      <w:bookmarkEnd w:id="144"/>
    </w:p>
    <w:p w:rsidR="00241D27" w:rsidRPr="00B37E6E" w:rsidRDefault="00241D27" w:rsidP="00241D27">
      <w:pPr>
        <w:pStyle w:val="subsection"/>
      </w:pPr>
      <w:r w:rsidRPr="00B37E6E">
        <w:tab/>
        <w:t>(1)</w:t>
      </w:r>
      <w:r w:rsidRPr="00B37E6E">
        <w:tab/>
        <w:t>A review report must not name, or otherwise specifically identify:</w:t>
      </w:r>
    </w:p>
    <w:p w:rsidR="00241D27" w:rsidRPr="00B37E6E" w:rsidRDefault="00241D27" w:rsidP="00241D27">
      <w:pPr>
        <w:pStyle w:val="paragraph"/>
      </w:pPr>
      <w:r w:rsidRPr="00B37E6E">
        <w:tab/>
        <w:t>(a)</w:t>
      </w:r>
      <w:r w:rsidRPr="00B37E6E">
        <w:tab/>
        <w:t>an officer (other than the Director of Biosecurity) or an employee of a Commonwealth body; or</w:t>
      </w:r>
    </w:p>
    <w:p w:rsidR="00241D27" w:rsidRPr="00B37E6E" w:rsidRDefault="00241D27" w:rsidP="00241D27">
      <w:pPr>
        <w:pStyle w:val="paragraph"/>
      </w:pPr>
      <w:r w:rsidRPr="00B37E6E">
        <w:tab/>
        <w:t>(b)</w:t>
      </w:r>
      <w:r w:rsidRPr="00B37E6E">
        <w:tab/>
        <w:t>an officer or employee of a State or Territory body; or</w:t>
      </w:r>
    </w:p>
    <w:p w:rsidR="00241D27" w:rsidRPr="00B37E6E" w:rsidRDefault="00241D27" w:rsidP="00241D27">
      <w:pPr>
        <w:pStyle w:val="paragraph"/>
      </w:pPr>
      <w:r w:rsidRPr="00B37E6E">
        <w:tab/>
        <w:t>(c)</w:t>
      </w:r>
      <w:r w:rsidRPr="00B37E6E">
        <w:tab/>
        <w:t>a consultant to the Department; or</w:t>
      </w:r>
    </w:p>
    <w:p w:rsidR="00241D27" w:rsidRPr="00B37E6E" w:rsidRDefault="00241D27" w:rsidP="00241D27">
      <w:pPr>
        <w:pStyle w:val="paragraph"/>
      </w:pPr>
      <w:r w:rsidRPr="00B37E6E">
        <w:tab/>
        <w:t>(d)</w:t>
      </w:r>
      <w:r w:rsidRPr="00B37E6E">
        <w:tab/>
        <w:t>a member of the Australian Defence Force;</w:t>
      </w:r>
    </w:p>
    <w:p w:rsidR="00241D27" w:rsidRPr="00B37E6E" w:rsidRDefault="00241D27" w:rsidP="00241D27">
      <w:pPr>
        <w:pStyle w:val="subsection2"/>
      </w:pPr>
      <w:r w:rsidRPr="00B37E6E">
        <w:t>as being a person whose conduct has been considered in the course of the review.</w:t>
      </w:r>
    </w:p>
    <w:p w:rsidR="00241D27" w:rsidRPr="00B37E6E" w:rsidRDefault="00241D27" w:rsidP="00241D27">
      <w:pPr>
        <w:pStyle w:val="subsection"/>
      </w:pPr>
      <w:r w:rsidRPr="00B37E6E">
        <w:tab/>
        <w:t>(2)</w:t>
      </w:r>
      <w:r w:rsidRPr="00B37E6E">
        <w:tab/>
        <w:t>A review report must not include information (including information contained in a document or a submission) given to the Inspector</w:t>
      </w:r>
      <w:r w:rsidR="00B37E6E">
        <w:noBreakHyphen/>
      </w:r>
      <w:r w:rsidRPr="00B37E6E">
        <w:t>General for the purposes of the review if:</w:t>
      </w:r>
    </w:p>
    <w:p w:rsidR="00241D27" w:rsidRPr="00B37E6E" w:rsidRDefault="00241D27" w:rsidP="00241D27">
      <w:pPr>
        <w:pStyle w:val="paragraph"/>
      </w:pPr>
      <w:r w:rsidRPr="00B37E6E">
        <w:tab/>
        <w:t>(a)</w:t>
      </w:r>
      <w:r w:rsidRPr="00B37E6E">
        <w:tab/>
        <w:t>the person who gave the information to the Inspector</w:t>
      </w:r>
      <w:r w:rsidR="00B37E6E">
        <w:noBreakHyphen/>
      </w:r>
      <w:r w:rsidRPr="00B37E6E">
        <w:t>General requested that the information not be included in a review report because the information is confidential, and the Inspector</w:t>
      </w:r>
      <w:r w:rsidR="00B37E6E">
        <w:noBreakHyphen/>
      </w:r>
      <w:r w:rsidRPr="00B37E6E">
        <w:t>General agreed to the request; or</w:t>
      </w:r>
    </w:p>
    <w:p w:rsidR="00241D27" w:rsidRPr="00B37E6E" w:rsidRDefault="00241D27" w:rsidP="00241D27">
      <w:pPr>
        <w:pStyle w:val="paragraph"/>
      </w:pPr>
      <w:r w:rsidRPr="00B37E6E">
        <w:tab/>
        <w:t>(b)</w:t>
      </w:r>
      <w:r w:rsidRPr="00B37E6E">
        <w:tab/>
        <w:t>the information was contained in a submission, or a part of a submission, made by a person that was returned to, or withdrawn by, the person under subsection</w:t>
      </w:r>
      <w:r w:rsidR="00B37E6E" w:rsidRPr="00B37E6E">
        <w:t> </w:t>
      </w:r>
      <w:r w:rsidR="00EF72AE" w:rsidRPr="00B37E6E">
        <w:t>93</w:t>
      </w:r>
      <w:r w:rsidRPr="00B37E6E">
        <w:t>(5); or</w:t>
      </w:r>
    </w:p>
    <w:p w:rsidR="00241D27" w:rsidRPr="00B37E6E" w:rsidRDefault="00241D27" w:rsidP="00241D27">
      <w:pPr>
        <w:pStyle w:val="paragraph"/>
      </w:pPr>
      <w:r w:rsidRPr="00B37E6E">
        <w:tab/>
        <w:t>(c)</w:t>
      </w:r>
      <w:r w:rsidRPr="00B37E6E">
        <w:tab/>
        <w:t>a direction given by the Agriculture Minister under paragraph</w:t>
      </w:r>
      <w:r w:rsidR="00B37E6E" w:rsidRPr="00B37E6E">
        <w:t> </w:t>
      </w:r>
      <w:r w:rsidR="00EF72AE" w:rsidRPr="00B37E6E">
        <w:t>101</w:t>
      </w:r>
      <w:r w:rsidRPr="00B37E6E">
        <w:t>(3)(c) applies in relation to the information.</w:t>
      </w:r>
    </w:p>
    <w:p w:rsidR="00241D27" w:rsidRPr="00B37E6E" w:rsidRDefault="00EF72AE" w:rsidP="00241D27">
      <w:pPr>
        <w:pStyle w:val="ActHead5"/>
      </w:pPr>
      <w:bookmarkStart w:id="145" w:name="_Toc448486041"/>
      <w:r w:rsidRPr="00B37E6E">
        <w:rPr>
          <w:rStyle w:val="CharSectno"/>
        </w:rPr>
        <w:t>99</w:t>
      </w:r>
      <w:r w:rsidR="00241D27" w:rsidRPr="00B37E6E">
        <w:t xml:space="preserve">  Including criticism in review reports</w:t>
      </w:r>
      <w:bookmarkEnd w:id="145"/>
    </w:p>
    <w:p w:rsidR="00241D27" w:rsidRPr="00B37E6E" w:rsidRDefault="00241D27" w:rsidP="00241D27">
      <w:pPr>
        <w:pStyle w:val="SubsectionHead"/>
      </w:pPr>
      <w:r w:rsidRPr="00B37E6E">
        <w:t>Criticism to which section applies</w:t>
      </w:r>
    </w:p>
    <w:p w:rsidR="00241D27" w:rsidRPr="00B37E6E" w:rsidRDefault="00241D27" w:rsidP="00241D27">
      <w:pPr>
        <w:pStyle w:val="subsection"/>
      </w:pPr>
      <w:r w:rsidRPr="00B37E6E">
        <w:tab/>
        <w:t>(1)</w:t>
      </w:r>
      <w:r w:rsidRPr="00B37E6E">
        <w:tab/>
        <w:t>This section applies if it is proposed to include material in a review report that is expressly or impliedly critical of any of the following persons:</w:t>
      </w:r>
    </w:p>
    <w:p w:rsidR="00241D27" w:rsidRPr="00B37E6E" w:rsidRDefault="00241D27" w:rsidP="00241D27">
      <w:pPr>
        <w:pStyle w:val="paragraph"/>
      </w:pPr>
      <w:r w:rsidRPr="00B37E6E">
        <w:tab/>
        <w:t>(a)</w:t>
      </w:r>
      <w:r w:rsidRPr="00B37E6E">
        <w:tab/>
        <w:t>the Director of Biosecurity;</w:t>
      </w:r>
    </w:p>
    <w:p w:rsidR="00241D27" w:rsidRPr="00B37E6E" w:rsidRDefault="00241D27" w:rsidP="00241D27">
      <w:pPr>
        <w:pStyle w:val="paragraph"/>
      </w:pPr>
      <w:r w:rsidRPr="00B37E6E">
        <w:tab/>
        <w:t>(b)</w:t>
      </w:r>
      <w:r w:rsidRPr="00B37E6E">
        <w:tab/>
        <w:t>the Director of Human Biosecurity;</w:t>
      </w:r>
    </w:p>
    <w:p w:rsidR="00241D27" w:rsidRPr="00B37E6E" w:rsidRDefault="00241D27" w:rsidP="00241D27">
      <w:pPr>
        <w:pStyle w:val="paragraph"/>
      </w:pPr>
      <w:r w:rsidRPr="00B37E6E">
        <w:tab/>
        <w:t>(c)</w:t>
      </w:r>
      <w:r w:rsidRPr="00B37E6E">
        <w:tab/>
        <w:t>a chief human biosecurity officer, a human biosecurity officer or a group of such officers;</w:t>
      </w:r>
    </w:p>
    <w:p w:rsidR="00241D27" w:rsidRPr="00B37E6E" w:rsidRDefault="00241D27" w:rsidP="00241D27">
      <w:pPr>
        <w:pStyle w:val="paragraph"/>
      </w:pPr>
      <w:r w:rsidRPr="00B37E6E">
        <w:tab/>
        <w:t>(d)</w:t>
      </w:r>
      <w:r w:rsidRPr="00B37E6E">
        <w:tab/>
        <w:t>a biosecurity officer, a biosecurity enforcement officer or a group of such officers;</w:t>
      </w:r>
    </w:p>
    <w:p w:rsidR="00241D27" w:rsidRPr="00B37E6E" w:rsidRDefault="00241D27" w:rsidP="00241D27">
      <w:pPr>
        <w:pStyle w:val="paragraph"/>
      </w:pPr>
      <w:r w:rsidRPr="00B37E6E">
        <w:tab/>
        <w:t>(e)</w:t>
      </w:r>
      <w:r w:rsidRPr="00B37E6E">
        <w:tab/>
        <w:t>any other officer or employee of a Commonwealth body;</w:t>
      </w:r>
    </w:p>
    <w:p w:rsidR="00241D27" w:rsidRPr="00B37E6E" w:rsidRDefault="00241D27" w:rsidP="00241D27">
      <w:pPr>
        <w:pStyle w:val="paragraph"/>
      </w:pPr>
      <w:r w:rsidRPr="00B37E6E">
        <w:tab/>
        <w:t>(f)</w:t>
      </w:r>
      <w:r w:rsidRPr="00B37E6E">
        <w:tab/>
        <w:t>a member of the Australian Defence Force;</w:t>
      </w:r>
    </w:p>
    <w:p w:rsidR="00241D27" w:rsidRPr="00B37E6E" w:rsidRDefault="00241D27" w:rsidP="00241D27">
      <w:pPr>
        <w:pStyle w:val="paragraph"/>
      </w:pPr>
      <w:r w:rsidRPr="00B37E6E">
        <w:tab/>
        <w:t>(g)</w:t>
      </w:r>
      <w:r w:rsidRPr="00B37E6E">
        <w:tab/>
        <w:t>an officer or employee of a State or Territory body;</w:t>
      </w:r>
    </w:p>
    <w:p w:rsidR="00241D27" w:rsidRPr="00B37E6E" w:rsidRDefault="00241D27" w:rsidP="00241D27">
      <w:pPr>
        <w:pStyle w:val="paragraph"/>
      </w:pPr>
      <w:r w:rsidRPr="00B37E6E">
        <w:tab/>
        <w:t>(h)</w:t>
      </w:r>
      <w:r w:rsidRPr="00B37E6E">
        <w:tab/>
        <w:t>a consultant to the Department;</w:t>
      </w:r>
    </w:p>
    <w:p w:rsidR="00241D27" w:rsidRPr="00B37E6E" w:rsidRDefault="00241D27" w:rsidP="00241D27">
      <w:pPr>
        <w:pStyle w:val="paragraph"/>
      </w:pPr>
      <w:r w:rsidRPr="00B37E6E">
        <w:tab/>
        <w:t>(</w:t>
      </w:r>
      <w:proofErr w:type="spellStart"/>
      <w:r w:rsidRPr="00B37E6E">
        <w:t>i</w:t>
      </w:r>
      <w:proofErr w:type="spellEnd"/>
      <w:r w:rsidRPr="00B37E6E">
        <w:t>)</w:t>
      </w:r>
      <w:r w:rsidRPr="00B37E6E">
        <w:tab/>
        <w:t>a biosecurity industry participant.</w:t>
      </w:r>
    </w:p>
    <w:p w:rsidR="00241D27" w:rsidRPr="00B37E6E" w:rsidRDefault="00241D27" w:rsidP="00241D27">
      <w:pPr>
        <w:pStyle w:val="SubsectionHead"/>
      </w:pPr>
      <w:r w:rsidRPr="00B37E6E">
        <w:t>Opportunity for submissions to be made</w:t>
      </w:r>
    </w:p>
    <w:p w:rsidR="00241D27" w:rsidRPr="00B37E6E" w:rsidRDefault="00241D27" w:rsidP="00241D27">
      <w:pPr>
        <w:pStyle w:val="subsection"/>
      </w:pPr>
      <w:r w:rsidRPr="00B37E6E">
        <w:tab/>
        <w:t>(2)</w:t>
      </w:r>
      <w:r w:rsidRPr="00B37E6E">
        <w:tab/>
        <w:t>The material must not be included in the review report unless:</w:t>
      </w:r>
    </w:p>
    <w:p w:rsidR="00241D27" w:rsidRPr="00B37E6E" w:rsidRDefault="00241D27" w:rsidP="00241D27">
      <w:pPr>
        <w:pStyle w:val="paragraph"/>
      </w:pPr>
      <w:r w:rsidRPr="00B37E6E">
        <w:tab/>
        <w:t>(a)</w:t>
      </w:r>
      <w:r w:rsidRPr="00B37E6E">
        <w:tab/>
        <w:t xml:space="preserve">in the case of criticism relating to the Director of Human Biosecurity or a person mentioned in </w:t>
      </w:r>
      <w:r w:rsidR="00B37E6E" w:rsidRPr="00B37E6E">
        <w:t>paragraph (</w:t>
      </w:r>
      <w:r w:rsidRPr="00B37E6E">
        <w:t>1)(c)—the Inspector</w:t>
      </w:r>
      <w:r w:rsidR="00B37E6E">
        <w:noBreakHyphen/>
      </w:r>
      <w:r w:rsidRPr="00B37E6E">
        <w:t>General has given the Director of Human Biosecurity a reasonable opportunity to make submissions to the Inspector</w:t>
      </w:r>
      <w:r w:rsidR="00B37E6E">
        <w:noBreakHyphen/>
      </w:r>
      <w:r w:rsidRPr="00B37E6E">
        <w:t>General in relation to the material; and</w:t>
      </w:r>
    </w:p>
    <w:p w:rsidR="00241D27" w:rsidRPr="00B37E6E" w:rsidRDefault="00241D27" w:rsidP="00241D27">
      <w:pPr>
        <w:pStyle w:val="paragraph"/>
      </w:pPr>
      <w:r w:rsidRPr="00B37E6E">
        <w:tab/>
        <w:t>(b)</w:t>
      </w:r>
      <w:r w:rsidRPr="00B37E6E">
        <w:tab/>
        <w:t>in any other case—the Inspector</w:t>
      </w:r>
      <w:r w:rsidR="00B37E6E">
        <w:noBreakHyphen/>
      </w:r>
      <w:r w:rsidRPr="00B37E6E">
        <w:t>General has given the Director of Biosecurity a reasonable opportunity to make submissions to the Inspector</w:t>
      </w:r>
      <w:r w:rsidR="00B37E6E">
        <w:noBreakHyphen/>
      </w:r>
      <w:r w:rsidRPr="00B37E6E">
        <w:t>General in relation to the material.</w:t>
      </w:r>
    </w:p>
    <w:p w:rsidR="00241D27" w:rsidRPr="00B37E6E" w:rsidRDefault="00241D27" w:rsidP="00241D27">
      <w:pPr>
        <w:pStyle w:val="subsection"/>
      </w:pPr>
      <w:r w:rsidRPr="00B37E6E">
        <w:tab/>
        <w:t>(3)</w:t>
      </w:r>
      <w:r w:rsidRPr="00B37E6E">
        <w:tab/>
        <w:t>A submission may be made orally or in writing.</w:t>
      </w:r>
    </w:p>
    <w:p w:rsidR="00241D27" w:rsidRPr="00B37E6E" w:rsidRDefault="00241D27" w:rsidP="00241D27">
      <w:pPr>
        <w:pStyle w:val="subsection"/>
      </w:pPr>
      <w:r w:rsidRPr="00B37E6E">
        <w:tab/>
        <w:t>(4)</w:t>
      </w:r>
      <w:r w:rsidRPr="00B37E6E">
        <w:tab/>
        <w:t>An oral submission may be made:</w:t>
      </w:r>
    </w:p>
    <w:p w:rsidR="00241D27" w:rsidRPr="00B37E6E" w:rsidRDefault="00241D27" w:rsidP="00241D27">
      <w:pPr>
        <w:pStyle w:val="paragraph"/>
      </w:pPr>
      <w:r w:rsidRPr="00B37E6E">
        <w:tab/>
        <w:t>(a)</w:t>
      </w:r>
      <w:r w:rsidRPr="00B37E6E">
        <w:tab/>
        <w:t>by the Director of Human Biosecurity or the Director of Biosecurity personally; or</w:t>
      </w:r>
    </w:p>
    <w:p w:rsidR="00241D27" w:rsidRPr="00B37E6E" w:rsidRDefault="00241D27" w:rsidP="00241D27">
      <w:pPr>
        <w:pStyle w:val="paragraph"/>
      </w:pPr>
      <w:r w:rsidRPr="00B37E6E">
        <w:tab/>
        <w:t>(b)</w:t>
      </w:r>
      <w:r w:rsidRPr="00B37E6E">
        <w:tab/>
        <w:t>by another person on behalf of the Director of Human Biosecurity or the Director of Biosecurity.</w:t>
      </w:r>
    </w:p>
    <w:p w:rsidR="00241D27" w:rsidRPr="00B37E6E" w:rsidRDefault="00241D27" w:rsidP="00241D27">
      <w:pPr>
        <w:pStyle w:val="SubsectionHead"/>
      </w:pPr>
      <w:r w:rsidRPr="00B37E6E">
        <w:t>Protection from liability for persons making submissions</w:t>
      </w:r>
    </w:p>
    <w:p w:rsidR="00241D27" w:rsidRPr="00B37E6E" w:rsidRDefault="00241D27" w:rsidP="00241D27">
      <w:pPr>
        <w:pStyle w:val="subsection"/>
      </w:pPr>
      <w:r w:rsidRPr="00B37E6E">
        <w:tab/>
        <w:t>(5)</w:t>
      </w:r>
      <w:r w:rsidRPr="00B37E6E">
        <w:tab/>
        <w:t>If the Director of Human Biosecurity or the Director of Biosecurity makes a submission, in good faith, under this section, the Director of Human Biosecurity or the Director of Biosecurity (as the case may be) is not liable:</w:t>
      </w:r>
    </w:p>
    <w:p w:rsidR="00241D27" w:rsidRPr="00B37E6E" w:rsidRDefault="00241D27" w:rsidP="00241D27">
      <w:pPr>
        <w:pStyle w:val="paragraph"/>
      </w:pPr>
      <w:r w:rsidRPr="00B37E6E">
        <w:tab/>
        <w:t>(a)</w:t>
      </w:r>
      <w:r w:rsidRPr="00B37E6E">
        <w:tab/>
        <w:t>to any proceedings for contravening a law of the Commonwealth because of making the submission; or</w:t>
      </w:r>
    </w:p>
    <w:p w:rsidR="00241D27" w:rsidRPr="00B37E6E" w:rsidRDefault="00241D27" w:rsidP="00241D27">
      <w:pPr>
        <w:pStyle w:val="paragraph"/>
      </w:pPr>
      <w:r w:rsidRPr="00B37E6E">
        <w:tab/>
        <w:t>(b)</w:t>
      </w:r>
      <w:r w:rsidRPr="00B37E6E">
        <w:tab/>
        <w:t>to civil proceedings for loss, damage or injury of any kind suffered by another person because of making the submission.</w:t>
      </w:r>
    </w:p>
    <w:p w:rsidR="00241D27" w:rsidRPr="00B37E6E" w:rsidRDefault="00241D27" w:rsidP="00241D27">
      <w:pPr>
        <w:pStyle w:val="SubsectionHead"/>
      </w:pPr>
      <w:r w:rsidRPr="00B37E6E">
        <w:t>No loss of legal professional privilege</w:t>
      </w:r>
    </w:p>
    <w:p w:rsidR="00241D27" w:rsidRPr="00B37E6E" w:rsidRDefault="00241D27" w:rsidP="00241D27">
      <w:pPr>
        <w:pStyle w:val="subsection"/>
      </w:pPr>
      <w:r w:rsidRPr="00B37E6E">
        <w:tab/>
        <w:t>(6)</w:t>
      </w:r>
      <w:r w:rsidRPr="00B37E6E">
        <w:tab/>
        <w:t>Information or a document does not cease to be the subject of legal professional privilege merely because it is included or referred to in a submission made under this section.</w:t>
      </w:r>
    </w:p>
    <w:p w:rsidR="00241D27" w:rsidRPr="00B37E6E" w:rsidRDefault="00EF72AE" w:rsidP="00241D27">
      <w:pPr>
        <w:pStyle w:val="ActHead5"/>
      </w:pPr>
      <w:bookmarkStart w:id="146" w:name="_Toc448486042"/>
      <w:r w:rsidRPr="00B37E6E">
        <w:rPr>
          <w:rStyle w:val="CharSectno"/>
        </w:rPr>
        <w:t>100</w:t>
      </w:r>
      <w:r w:rsidR="00241D27" w:rsidRPr="00B37E6E">
        <w:t xml:space="preserve">  Failure to comply with this </w:t>
      </w:r>
      <w:r w:rsidR="00B61E22" w:rsidRPr="00B37E6E">
        <w:t xml:space="preserve">Chapter </w:t>
      </w:r>
      <w:r w:rsidR="00241D27" w:rsidRPr="00B37E6E">
        <w:t>does not affect validity of a review report</w:t>
      </w:r>
      <w:bookmarkEnd w:id="146"/>
    </w:p>
    <w:p w:rsidR="00241D27" w:rsidRPr="00B37E6E" w:rsidRDefault="00241D27" w:rsidP="00241D27">
      <w:pPr>
        <w:pStyle w:val="subsection"/>
      </w:pPr>
      <w:r w:rsidRPr="00B37E6E">
        <w:tab/>
      </w:r>
      <w:r w:rsidRPr="00B37E6E">
        <w:tab/>
        <w:t xml:space="preserve">A failure to comply with this </w:t>
      </w:r>
      <w:r w:rsidR="00B61E22" w:rsidRPr="00B37E6E">
        <w:t xml:space="preserve">Chapter </w:t>
      </w:r>
      <w:r w:rsidRPr="00B37E6E">
        <w:t>in relation to the conduct of a review does not affect the validity of a review report prepared by the Inspector</w:t>
      </w:r>
      <w:r w:rsidR="00B37E6E">
        <w:noBreakHyphen/>
      </w:r>
      <w:r w:rsidRPr="00B37E6E">
        <w:t>General in relation to the review.</w:t>
      </w:r>
    </w:p>
    <w:p w:rsidR="00241D27" w:rsidRPr="00B37E6E" w:rsidRDefault="00B61E22" w:rsidP="00B61E22">
      <w:pPr>
        <w:pStyle w:val="ActHead2"/>
        <w:pageBreakBefore/>
      </w:pPr>
      <w:bookmarkStart w:id="147" w:name="_Toc448486043"/>
      <w:r w:rsidRPr="00B37E6E">
        <w:rPr>
          <w:rStyle w:val="CharPartNo"/>
        </w:rPr>
        <w:t>Part</w:t>
      </w:r>
      <w:r w:rsidR="00B37E6E" w:rsidRPr="00B37E6E">
        <w:rPr>
          <w:rStyle w:val="CharPartNo"/>
        </w:rPr>
        <w:t> </w:t>
      </w:r>
      <w:r w:rsidR="00241D27" w:rsidRPr="00B37E6E">
        <w:rPr>
          <w:rStyle w:val="CharPartNo"/>
        </w:rPr>
        <w:t>5</w:t>
      </w:r>
      <w:r w:rsidR="00241D27" w:rsidRPr="00B37E6E">
        <w:t>—</w:t>
      </w:r>
      <w:r w:rsidR="00241D27" w:rsidRPr="00B37E6E">
        <w:rPr>
          <w:rStyle w:val="CharPartText"/>
        </w:rPr>
        <w:t>Other matters</w:t>
      </w:r>
      <w:bookmarkEnd w:id="147"/>
    </w:p>
    <w:p w:rsidR="00B61E22" w:rsidRPr="00B37E6E" w:rsidRDefault="00B61E22" w:rsidP="00B61E22">
      <w:pPr>
        <w:pStyle w:val="Header"/>
      </w:pPr>
      <w:r w:rsidRPr="00B37E6E">
        <w:rPr>
          <w:rStyle w:val="CharDivNo"/>
        </w:rPr>
        <w:t xml:space="preserve"> </w:t>
      </w:r>
      <w:r w:rsidRPr="00B37E6E">
        <w:rPr>
          <w:rStyle w:val="CharDivText"/>
        </w:rPr>
        <w:t xml:space="preserve"> </w:t>
      </w:r>
    </w:p>
    <w:p w:rsidR="00241D27" w:rsidRPr="00B37E6E" w:rsidRDefault="00EF72AE" w:rsidP="00241D27">
      <w:pPr>
        <w:pStyle w:val="ActHead5"/>
      </w:pPr>
      <w:bookmarkStart w:id="148" w:name="_Toc448486044"/>
      <w:r w:rsidRPr="00B37E6E">
        <w:rPr>
          <w:rStyle w:val="CharSectno"/>
        </w:rPr>
        <w:t>101</w:t>
      </w:r>
      <w:r w:rsidR="00241D27" w:rsidRPr="00B37E6E">
        <w:t xml:space="preserve">  Information that would be prejudicial to the public interest</w:t>
      </w:r>
      <w:bookmarkEnd w:id="148"/>
    </w:p>
    <w:p w:rsidR="00241D27" w:rsidRPr="00B37E6E" w:rsidRDefault="00241D27" w:rsidP="00241D27">
      <w:pPr>
        <w:pStyle w:val="subsection"/>
      </w:pPr>
      <w:r w:rsidRPr="00B37E6E">
        <w:tab/>
        <w:t>(1)</w:t>
      </w:r>
      <w:r w:rsidRPr="00B37E6E">
        <w:tab/>
        <w:t>The Agriculture Minister may, on request by the Director of Biosecurity, direct that information relating to a specified matter connected with a review conducted by the Inspector</w:t>
      </w:r>
      <w:r w:rsidR="00B37E6E">
        <w:noBreakHyphen/>
      </w:r>
      <w:r w:rsidRPr="00B37E6E">
        <w:t>General should not be made publicly available on the grounds that doing so would:</w:t>
      </w:r>
    </w:p>
    <w:p w:rsidR="00241D27" w:rsidRPr="00B37E6E" w:rsidRDefault="00241D27" w:rsidP="00241D27">
      <w:pPr>
        <w:pStyle w:val="paragraph"/>
      </w:pPr>
      <w:r w:rsidRPr="00B37E6E">
        <w:tab/>
        <w:t>(a)</w:t>
      </w:r>
      <w:r w:rsidRPr="00B37E6E">
        <w:tab/>
        <w:t>prejudice the security, defence or international relations of the Commonwealth; or</w:t>
      </w:r>
    </w:p>
    <w:p w:rsidR="00241D27" w:rsidRPr="00B37E6E" w:rsidRDefault="00241D27" w:rsidP="00241D27">
      <w:pPr>
        <w:pStyle w:val="paragraph"/>
      </w:pPr>
      <w:r w:rsidRPr="00B37E6E">
        <w:tab/>
        <w:t>(b)</w:t>
      </w:r>
      <w:r w:rsidRPr="00B37E6E">
        <w:tab/>
        <w:t>prejudice negotiations relating to a treaty or other international agreement; or</w:t>
      </w:r>
    </w:p>
    <w:p w:rsidR="00241D27" w:rsidRPr="00B37E6E" w:rsidRDefault="00241D27" w:rsidP="00241D27">
      <w:pPr>
        <w:pStyle w:val="paragraph"/>
      </w:pPr>
      <w:r w:rsidRPr="00B37E6E">
        <w:tab/>
        <w:t>(c)</w:t>
      </w:r>
      <w:r w:rsidRPr="00B37E6E">
        <w:tab/>
        <w:t>be contrary to a treaty or other international agreement to which Australia is a party; or</w:t>
      </w:r>
    </w:p>
    <w:p w:rsidR="00241D27" w:rsidRPr="00B37E6E" w:rsidRDefault="00241D27" w:rsidP="00241D27">
      <w:pPr>
        <w:pStyle w:val="paragraph"/>
      </w:pPr>
      <w:r w:rsidRPr="00B37E6E">
        <w:tab/>
        <w:t>(d)</w:t>
      </w:r>
      <w:r w:rsidRPr="00B37E6E">
        <w:tab/>
        <w:t>prejudice relations between the Commonwealth and a State or Territory; or</w:t>
      </w:r>
    </w:p>
    <w:p w:rsidR="00241D27" w:rsidRPr="00B37E6E" w:rsidRDefault="00241D27" w:rsidP="00241D27">
      <w:pPr>
        <w:pStyle w:val="paragraph"/>
      </w:pPr>
      <w:r w:rsidRPr="00B37E6E">
        <w:tab/>
        <w:t>(e)</w:t>
      </w:r>
      <w:r w:rsidRPr="00B37E6E">
        <w:tab/>
        <w:t>involve the disclosure of deliberations or decisions of the Cabinet or of a Committee of the Cabinet; or</w:t>
      </w:r>
    </w:p>
    <w:p w:rsidR="00241D27" w:rsidRPr="00B37E6E" w:rsidRDefault="00241D27" w:rsidP="00241D27">
      <w:pPr>
        <w:pStyle w:val="paragraph"/>
      </w:pPr>
      <w:r w:rsidRPr="00B37E6E">
        <w:tab/>
        <w:t>(f)</w:t>
      </w:r>
      <w:r w:rsidRPr="00B37E6E">
        <w:tab/>
        <w:t>involve the disclosure of deliberations or advice of the Executive Council; or</w:t>
      </w:r>
    </w:p>
    <w:p w:rsidR="00241D27" w:rsidRPr="00B37E6E" w:rsidRDefault="00241D27" w:rsidP="00241D27">
      <w:pPr>
        <w:pStyle w:val="paragraph"/>
      </w:pPr>
      <w:r w:rsidRPr="00B37E6E">
        <w:tab/>
        <w:t>(g)</w:t>
      </w:r>
      <w:r w:rsidRPr="00B37E6E">
        <w:tab/>
        <w:t>prejudice the prevention, investigation or prosecution of an offence against any law; or</w:t>
      </w:r>
    </w:p>
    <w:p w:rsidR="00241D27" w:rsidRPr="00B37E6E" w:rsidRDefault="00241D27" w:rsidP="00241D27">
      <w:pPr>
        <w:pStyle w:val="paragraph"/>
      </w:pPr>
      <w:r w:rsidRPr="00B37E6E">
        <w:tab/>
        <w:t>(h)</w:t>
      </w:r>
      <w:r w:rsidRPr="00B37E6E">
        <w:tab/>
        <w:t>prejudice the prevention or investigation of, or the conduct of proceedings for recovery of civil penalties for, a contravention of any law; or</w:t>
      </w:r>
    </w:p>
    <w:p w:rsidR="00241D27" w:rsidRPr="00B37E6E" w:rsidRDefault="00241D27" w:rsidP="00241D27">
      <w:pPr>
        <w:pStyle w:val="paragraph"/>
      </w:pPr>
      <w:r w:rsidRPr="00B37E6E">
        <w:tab/>
        <w:t>(</w:t>
      </w:r>
      <w:proofErr w:type="spellStart"/>
      <w:r w:rsidRPr="00B37E6E">
        <w:t>i</w:t>
      </w:r>
      <w:proofErr w:type="spellEnd"/>
      <w:r w:rsidRPr="00B37E6E">
        <w:t>)</w:t>
      </w:r>
      <w:r w:rsidRPr="00B37E6E">
        <w:tab/>
        <w:t>be contrary to an order of a court or tribunal; or</w:t>
      </w:r>
    </w:p>
    <w:p w:rsidR="00241D27" w:rsidRPr="00B37E6E" w:rsidRDefault="00241D27" w:rsidP="00241D27">
      <w:pPr>
        <w:pStyle w:val="paragraph"/>
      </w:pPr>
      <w:r w:rsidRPr="00B37E6E">
        <w:tab/>
        <w:t>(j)</w:t>
      </w:r>
      <w:r w:rsidRPr="00B37E6E">
        <w:tab/>
        <w:t>be contrary to the public interest for any other reason that could form the basis for a claim in a judicial proceeding that information relating to the matter should not be disclosed or documents relating to the matter should not be produced; or</w:t>
      </w:r>
    </w:p>
    <w:p w:rsidR="00241D27" w:rsidRPr="00B37E6E" w:rsidRDefault="00241D27" w:rsidP="00241D27">
      <w:pPr>
        <w:pStyle w:val="paragraph"/>
      </w:pPr>
      <w:r w:rsidRPr="00B37E6E">
        <w:tab/>
        <w:t>(k)</w:t>
      </w:r>
      <w:r w:rsidRPr="00B37E6E">
        <w:tab/>
        <w:t>endanger the safety of any person; or</w:t>
      </w:r>
    </w:p>
    <w:p w:rsidR="00241D27" w:rsidRPr="00B37E6E" w:rsidRDefault="00241D27" w:rsidP="00241D27">
      <w:pPr>
        <w:pStyle w:val="paragraph"/>
      </w:pPr>
      <w:r w:rsidRPr="00B37E6E">
        <w:tab/>
        <w:t>(l)</w:t>
      </w:r>
      <w:r w:rsidRPr="00B37E6E">
        <w:tab/>
        <w:t>prejudice the revenue of the Commonwealth.</w:t>
      </w:r>
    </w:p>
    <w:p w:rsidR="00241D27" w:rsidRPr="00B37E6E" w:rsidRDefault="00241D27" w:rsidP="00241D27">
      <w:pPr>
        <w:pStyle w:val="subsection"/>
      </w:pPr>
      <w:r w:rsidRPr="00B37E6E">
        <w:tab/>
        <w:t>(2)</w:t>
      </w:r>
      <w:r w:rsidRPr="00B37E6E">
        <w:tab/>
        <w:t xml:space="preserve">If the Director of Biosecurity makes a request under </w:t>
      </w:r>
      <w:r w:rsidR="00B37E6E" w:rsidRPr="00B37E6E">
        <w:t>subsection (</w:t>
      </w:r>
      <w:r w:rsidRPr="00B37E6E">
        <w:t>1), the Director of Biosecurity must notify the Inspector</w:t>
      </w:r>
      <w:r w:rsidR="00B37E6E">
        <w:noBreakHyphen/>
      </w:r>
      <w:r w:rsidRPr="00B37E6E">
        <w:t>General, in writing, that the request has been made.</w:t>
      </w:r>
    </w:p>
    <w:p w:rsidR="00241D27" w:rsidRPr="00B37E6E" w:rsidRDefault="00241D27" w:rsidP="00241D27">
      <w:pPr>
        <w:pStyle w:val="subsection"/>
      </w:pPr>
      <w:r w:rsidRPr="00B37E6E">
        <w:tab/>
        <w:t>(3)</w:t>
      </w:r>
      <w:r w:rsidRPr="00B37E6E">
        <w:tab/>
        <w:t xml:space="preserve">If the Agriculture Minister receives a request under </w:t>
      </w:r>
      <w:r w:rsidR="00B37E6E" w:rsidRPr="00B37E6E">
        <w:t>subsection (</w:t>
      </w:r>
      <w:r w:rsidRPr="00B37E6E">
        <w:t>1) in relation to information relating to a specified matter, the Agriculture Minister must:</w:t>
      </w:r>
    </w:p>
    <w:p w:rsidR="00241D27" w:rsidRPr="00B37E6E" w:rsidRDefault="00241D27" w:rsidP="00241D27">
      <w:pPr>
        <w:pStyle w:val="paragraph"/>
      </w:pPr>
      <w:r w:rsidRPr="00B37E6E">
        <w:tab/>
        <w:t>(a)</w:t>
      </w:r>
      <w:r w:rsidRPr="00B37E6E">
        <w:tab/>
        <w:t>decide whether or not to give a direction in relation to the information; and</w:t>
      </w:r>
    </w:p>
    <w:p w:rsidR="00241D27" w:rsidRPr="00B37E6E" w:rsidRDefault="00241D27" w:rsidP="00241D27">
      <w:pPr>
        <w:pStyle w:val="paragraph"/>
      </w:pPr>
      <w:r w:rsidRPr="00B37E6E">
        <w:tab/>
        <w:t>(b)</w:t>
      </w:r>
      <w:r w:rsidRPr="00B37E6E">
        <w:tab/>
        <w:t>notify the Director of Biosecurity and the Inspector</w:t>
      </w:r>
      <w:r w:rsidR="00B37E6E">
        <w:noBreakHyphen/>
      </w:r>
      <w:r w:rsidRPr="00B37E6E">
        <w:t>General, in writing, of the decision; and</w:t>
      </w:r>
    </w:p>
    <w:p w:rsidR="00241D27" w:rsidRPr="00B37E6E" w:rsidRDefault="00241D27" w:rsidP="00241D27">
      <w:pPr>
        <w:pStyle w:val="paragraph"/>
      </w:pPr>
      <w:r w:rsidRPr="00B37E6E">
        <w:tab/>
        <w:t>(c)</w:t>
      </w:r>
      <w:r w:rsidRPr="00B37E6E">
        <w:tab/>
        <w:t xml:space="preserve">if the Agriculture Minister decides that making the information publicly available would be prejudicial to the public interest on a ground referred to in any of </w:t>
      </w:r>
      <w:r w:rsidR="00B37E6E" w:rsidRPr="00B37E6E">
        <w:t>paragraphs (</w:t>
      </w:r>
      <w:r w:rsidRPr="00B37E6E">
        <w:t>1)(a) to (l)—give the Director of Biosecurity and the Inspector</w:t>
      </w:r>
      <w:r w:rsidR="00B37E6E">
        <w:noBreakHyphen/>
      </w:r>
      <w:r w:rsidRPr="00B37E6E">
        <w:t>General, in writing, a direction to that effect and the reasons for the direction.</w:t>
      </w:r>
    </w:p>
    <w:p w:rsidR="00241D27" w:rsidRPr="00B37E6E" w:rsidRDefault="00241D27" w:rsidP="00241D27">
      <w:pPr>
        <w:pStyle w:val="subsection"/>
      </w:pPr>
      <w:r w:rsidRPr="00B37E6E">
        <w:tab/>
        <w:t>(4)</w:t>
      </w:r>
      <w:r w:rsidRPr="00B37E6E">
        <w:tab/>
        <w:t>The Inspector</w:t>
      </w:r>
      <w:r w:rsidR="00B37E6E">
        <w:noBreakHyphen/>
      </w:r>
      <w:r w:rsidRPr="00B37E6E">
        <w:t>General must not make information relating to the specified matter publicly available, or publish a review report including information relating to the specified matter, unless the Inspector</w:t>
      </w:r>
      <w:r w:rsidR="00B37E6E">
        <w:noBreakHyphen/>
      </w:r>
      <w:r w:rsidRPr="00B37E6E">
        <w:t xml:space="preserve">General has been notified of the Agriculture Minister’s decision under </w:t>
      </w:r>
      <w:r w:rsidR="00B37E6E" w:rsidRPr="00B37E6E">
        <w:t>paragraph (</w:t>
      </w:r>
      <w:r w:rsidRPr="00B37E6E">
        <w:t>3)(b).</w:t>
      </w:r>
    </w:p>
    <w:p w:rsidR="00241D27" w:rsidRPr="00B37E6E" w:rsidRDefault="00241D27" w:rsidP="00241D27">
      <w:pPr>
        <w:pStyle w:val="subsection"/>
      </w:pPr>
      <w:r w:rsidRPr="00B37E6E">
        <w:tab/>
        <w:t>(5)</w:t>
      </w:r>
      <w:r w:rsidRPr="00B37E6E">
        <w:tab/>
        <w:t>If the Agriculture Minister gives the Inspector</w:t>
      </w:r>
      <w:r w:rsidR="00B37E6E">
        <w:noBreakHyphen/>
      </w:r>
      <w:r w:rsidRPr="00B37E6E">
        <w:t xml:space="preserve">General a direction under </w:t>
      </w:r>
      <w:r w:rsidR="00B37E6E" w:rsidRPr="00B37E6E">
        <w:t>paragraph (</w:t>
      </w:r>
      <w:r w:rsidRPr="00B37E6E">
        <w:t>3)(c) in relation to information relating to a specified matter, the Inspector</w:t>
      </w:r>
      <w:r w:rsidR="00B37E6E">
        <w:noBreakHyphen/>
      </w:r>
      <w:r w:rsidRPr="00B37E6E">
        <w:t>General must not make the information publicly available or include it in a review report.</w:t>
      </w:r>
    </w:p>
    <w:p w:rsidR="00241D27" w:rsidRPr="00B37E6E" w:rsidRDefault="00EF72AE" w:rsidP="00241D27">
      <w:pPr>
        <w:pStyle w:val="ActHead5"/>
      </w:pPr>
      <w:bookmarkStart w:id="149" w:name="_Toc448486045"/>
      <w:r w:rsidRPr="00B37E6E">
        <w:rPr>
          <w:rStyle w:val="CharSectno"/>
        </w:rPr>
        <w:t>102</w:t>
      </w:r>
      <w:r w:rsidR="00241D27" w:rsidRPr="00B37E6E">
        <w:t xml:space="preserve">  Legal professional privilege</w:t>
      </w:r>
      <w:bookmarkEnd w:id="149"/>
    </w:p>
    <w:p w:rsidR="00241D27" w:rsidRPr="00B37E6E" w:rsidRDefault="00241D27" w:rsidP="00241D27">
      <w:pPr>
        <w:pStyle w:val="subsection"/>
      </w:pPr>
      <w:r w:rsidRPr="00B37E6E">
        <w:tab/>
        <w:t>(1)</w:t>
      </w:r>
      <w:r w:rsidRPr="00B37E6E">
        <w:tab/>
        <w:t>Information or a document that was given to the Inspector</w:t>
      </w:r>
      <w:r w:rsidR="00B37E6E">
        <w:noBreakHyphen/>
      </w:r>
      <w:r w:rsidRPr="00B37E6E">
        <w:t>General for the purposes of a review must not be made publicly available, or included in a review report, if the information or document is:</w:t>
      </w:r>
    </w:p>
    <w:p w:rsidR="00241D27" w:rsidRPr="00B37E6E" w:rsidRDefault="00241D27" w:rsidP="00241D27">
      <w:pPr>
        <w:pStyle w:val="paragraph"/>
      </w:pPr>
      <w:r w:rsidRPr="00B37E6E">
        <w:tab/>
        <w:t>(a)</w:t>
      </w:r>
      <w:r w:rsidRPr="00B37E6E">
        <w:tab/>
        <w:t>the subject of legal professional privilege; or</w:t>
      </w:r>
    </w:p>
    <w:p w:rsidR="00241D27" w:rsidRPr="00B37E6E" w:rsidRDefault="00241D27" w:rsidP="00241D27">
      <w:pPr>
        <w:pStyle w:val="paragraph"/>
      </w:pPr>
      <w:r w:rsidRPr="00B37E6E">
        <w:tab/>
        <w:t>(b)</w:t>
      </w:r>
      <w:r w:rsidRPr="00B37E6E">
        <w:tab/>
        <w:t>derived from information or a document that is the subject of legal professional privilege.</w:t>
      </w:r>
    </w:p>
    <w:p w:rsidR="00241D27" w:rsidRPr="00B37E6E" w:rsidRDefault="00241D27" w:rsidP="00241D27">
      <w:pPr>
        <w:pStyle w:val="subsection"/>
      </w:pPr>
      <w:r w:rsidRPr="00B37E6E">
        <w:tab/>
        <w:t>(2)</w:t>
      </w:r>
      <w:r w:rsidRPr="00B37E6E">
        <w:tab/>
        <w:t xml:space="preserve">Despite </w:t>
      </w:r>
      <w:r w:rsidR="00B37E6E" w:rsidRPr="00B37E6E">
        <w:t>subsection (</w:t>
      </w:r>
      <w:r w:rsidRPr="00B37E6E">
        <w:t>1), the Inspector</w:t>
      </w:r>
      <w:r w:rsidR="00B37E6E">
        <w:noBreakHyphen/>
      </w:r>
      <w:r w:rsidRPr="00B37E6E">
        <w:t>General may include in information or a document that is made publicly available, or in a review report, a statement:</w:t>
      </w:r>
    </w:p>
    <w:p w:rsidR="00241D27" w:rsidRPr="00B37E6E" w:rsidRDefault="00241D27" w:rsidP="00241D27">
      <w:pPr>
        <w:pStyle w:val="paragraph"/>
      </w:pPr>
      <w:r w:rsidRPr="00B37E6E">
        <w:tab/>
        <w:t>(a)</w:t>
      </w:r>
      <w:r w:rsidRPr="00B37E6E">
        <w:tab/>
        <w:t>that legal advice contained in information or a document that was given to the Inspector</w:t>
      </w:r>
      <w:r w:rsidR="00B37E6E">
        <w:noBreakHyphen/>
      </w:r>
      <w:r w:rsidRPr="00B37E6E">
        <w:t>General for the purposes of a review was considered in the course of the review; and</w:t>
      </w:r>
    </w:p>
    <w:p w:rsidR="00241D27" w:rsidRPr="00B37E6E" w:rsidRDefault="00241D27" w:rsidP="00241D27">
      <w:pPr>
        <w:pStyle w:val="paragraph"/>
      </w:pPr>
      <w:r w:rsidRPr="00B37E6E">
        <w:tab/>
        <w:t>(b)</w:t>
      </w:r>
      <w:r w:rsidRPr="00B37E6E">
        <w:tab/>
        <w:t>outlining, in general terms, the relevance of that advice, or of any aspect of it, to the review.</w:t>
      </w:r>
    </w:p>
    <w:p w:rsidR="00241D27" w:rsidRPr="00B37E6E" w:rsidRDefault="00241D27" w:rsidP="00241D27">
      <w:pPr>
        <w:pStyle w:val="subsection"/>
      </w:pPr>
      <w:r w:rsidRPr="00B37E6E">
        <w:tab/>
        <w:t>(3)</w:t>
      </w:r>
      <w:r w:rsidRPr="00B37E6E">
        <w:tab/>
        <w:t xml:space="preserve">If a statement relating to legal advice is included in information or a document, or a review report, under </w:t>
      </w:r>
      <w:r w:rsidR="00B37E6E" w:rsidRPr="00B37E6E">
        <w:t>subsection (</w:t>
      </w:r>
      <w:r w:rsidRPr="00B37E6E">
        <w:t>2), the advice does not cease to be the subject of legal professional privilege merely because:</w:t>
      </w:r>
    </w:p>
    <w:p w:rsidR="00241D27" w:rsidRPr="00B37E6E" w:rsidRDefault="00241D27" w:rsidP="00241D27">
      <w:pPr>
        <w:pStyle w:val="paragraph"/>
      </w:pPr>
      <w:r w:rsidRPr="00B37E6E">
        <w:tab/>
        <w:t>(a)</w:t>
      </w:r>
      <w:r w:rsidRPr="00B37E6E">
        <w:tab/>
        <w:t>the statement is included in the information or document or review report; or</w:t>
      </w:r>
    </w:p>
    <w:p w:rsidR="00241D27" w:rsidRPr="00B37E6E" w:rsidRDefault="00241D27" w:rsidP="00241D27">
      <w:pPr>
        <w:pStyle w:val="paragraph"/>
      </w:pPr>
      <w:r w:rsidRPr="00B37E6E">
        <w:tab/>
        <w:t>(b)</w:t>
      </w:r>
      <w:r w:rsidRPr="00B37E6E">
        <w:tab/>
        <w:t>in the case of a statement that is included in a review report:</w:t>
      </w:r>
    </w:p>
    <w:p w:rsidR="00241D27" w:rsidRPr="00B37E6E" w:rsidRDefault="00241D27" w:rsidP="00241D27">
      <w:pPr>
        <w:pStyle w:val="paragraphsub"/>
      </w:pPr>
      <w:r w:rsidRPr="00B37E6E">
        <w:tab/>
        <w:t>(</w:t>
      </w:r>
      <w:proofErr w:type="spellStart"/>
      <w:r w:rsidRPr="00B37E6E">
        <w:t>i</w:t>
      </w:r>
      <w:proofErr w:type="spellEnd"/>
      <w:r w:rsidRPr="00B37E6E">
        <w:t>)</w:t>
      </w:r>
      <w:r w:rsidRPr="00B37E6E">
        <w:tab/>
        <w:t>the report is given to the Director of Biosecurity or the Agriculture Minister; or</w:t>
      </w:r>
    </w:p>
    <w:p w:rsidR="00241D27" w:rsidRPr="00B37E6E" w:rsidRDefault="00241D27" w:rsidP="00241D27">
      <w:pPr>
        <w:pStyle w:val="paragraphsub"/>
      </w:pPr>
      <w:r w:rsidRPr="00B37E6E">
        <w:tab/>
        <w:t>(ii)</w:t>
      </w:r>
      <w:r w:rsidRPr="00B37E6E">
        <w:tab/>
        <w:t>the report is published under subsection</w:t>
      </w:r>
      <w:r w:rsidR="00B37E6E" w:rsidRPr="00B37E6E">
        <w:t> </w:t>
      </w:r>
      <w:r w:rsidR="00EF72AE" w:rsidRPr="00B37E6E">
        <w:t>97</w:t>
      </w:r>
      <w:r w:rsidRPr="00B37E6E">
        <w:t>(4).</w:t>
      </w:r>
    </w:p>
    <w:p w:rsidR="00241D27" w:rsidRPr="00B37E6E" w:rsidRDefault="00EF72AE" w:rsidP="00241D27">
      <w:pPr>
        <w:pStyle w:val="ActHead5"/>
      </w:pPr>
      <w:bookmarkStart w:id="150" w:name="_Toc448486046"/>
      <w:r w:rsidRPr="00B37E6E">
        <w:rPr>
          <w:rStyle w:val="CharSectno"/>
        </w:rPr>
        <w:t>103</w:t>
      </w:r>
      <w:r w:rsidR="00241D27" w:rsidRPr="00B37E6E">
        <w:t xml:space="preserve">  Inspector</w:t>
      </w:r>
      <w:r w:rsidR="00B37E6E">
        <w:noBreakHyphen/>
      </w:r>
      <w:r w:rsidR="00241D27" w:rsidRPr="00B37E6E">
        <w:t>General to have regard to minimising disruption during review</w:t>
      </w:r>
      <w:bookmarkEnd w:id="150"/>
    </w:p>
    <w:p w:rsidR="00241D27" w:rsidRPr="00B37E6E" w:rsidRDefault="00241D27" w:rsidP="00241D27">
      <w:pPr>
        <w:pStyle w:val="subsection"/>
      </w:pPr>
      <w:r w:rsidRPr="00B37E6E">
        <w:tab/>
      </w:r>
      <w:r w:rsidRPr="00B37E6E">
        <w:tab/>
        <w:t>In performing functions or exercising powers in relation to a review, the Inspector</w:t>
      </w:r>
      <w:r w:rsidR="00B37E6E">
        <w:noBreakHyphen/>
      </w:r>
      <w:r w:rsidRPr="00B37E6E">
        <w:t>General must have regard to the desirability of minimising any resulting disruption to the performance of functions, or the exercise of powers, by any of the following:</w:t>
      </w:r>
    </w:p>
    <w:p w:rsidR="00241D27" w:rsidRPr="00B37E6E" w:rsidRDefault="00241D27" w:rsidP="00241D27">
      <w:pPr>
        <w:pStyle w:val="paragraph"/>
      </w:pPr>
      <w:r w:rsidRPr="00B37E6E">
        <w:tab/>
        <w:t>(a)</w:t>
      </w:r>
      <w:r w:rsidRPr="00B37E6E">
        <w:tab/>
        <w:t>the Director of Biosecurity;</w:t>
      </w:r>
    </w:p>
    <w:p w:rsidR="00241D27" w:rsidRPr="00B37E6E" w:rsidRDefault="00241D27" w:rsidP="00241D27">
      <w:pPr>
        <w:pStyle w:val="paragraph"/>
      </w:pPr>
      <w:r w:rsidRPr="00B37E6E">
        <w:tab/>
        <w:t>(b)</w:t>
      </w:r>
      <w:r w:rsidRPr="00B37E6E">
        <w:tab/>
        <w:t>the Director of Human Biosecurity;</w:t>
      </w:r>
    </w:p>
    <w:p w:rsidR="00241D27" w:rsidRPr="00B37E6E" w:rsidRDefault="00241D27" w:rsidP="00241D27">
      <w:pPr>
        <w:pStyle w:val="paragraph"/>
      </w:pPr>
      <w:r w:rsidRPr="00B37E6E">
        <w:tab/>
        <w:t>(c)</w:t>
      </w:r>
      <w:r w:rsidRPr="00B37E6E">
        <w:tab/>
        <w:t>a chief human biosecurity officer, a human biosecurity officer or a group of such officers;</w:t>
      </w:r>
    </w:p>
    <w:p w:rsidR="00241D27" w:rsidRPr="00B37E6E" w:rsidRDefault="00241D27" w:rsidP="00241D27">
      <w:pPr>
        <w:pStyle w:val="paragraph"/>
      </w:pPr>
      <w:r w:rsidRPr="00B37E6E">
        <w:tab/>
        <w:t>(d)</w:t>
      </w:r>
      <w:r w:rsidRPr="00B37E6E">
        <w:tab/>
        <w:t>a biosecurity officer, a biosecurity enforcement officer or a group of such officers;</w:t>
      </w:r>
    </w:p>
    <w:p w:rsidR="00241D27" w:rsidRPr="00B37E6E" w:rsidRDefault="00241D27" w:rsidP="00241D27">
      <w:pPr>
        <w:pStyle w:val="paragraph"/>
      </w:pPr>
      <w:r w:rsidRPr="00B37E6E">
        <w:tab/>
        <w:t>(e)</w:t>
      </w:r>
      <w:r w:rsidRPr="00B37E6E">
        <w:tab/>
        <w:t>any other officer or employee of a Commonwealth body;</w:t>
      </w:r>
    </w:p>
    <w:p w:rsidR="00241D27" w:rsidRPr="00B37E6E" w:rsidRDefault="00241D27" w:rsidP="00241D27">
      <w:pPr>
        <w:pStyle w:val="paragraph"/>
      </w:pPr>
      <w:r w:rsidRPr="00B37E6E">
        <w:tab/>
        <w:t>(f)</w:t>
      </w:r>
      <w:r w:rsidRPr="00B37E6E">
        <w:tab/>
        <w:t>a member of the Australian Defence Force;</w:t>
      </w:r>
    </w:p>
    <w:p w:rsidR="00241D27" w:rsidRPr="00B37E6E" w:rsidRDefault="00241D27" w:rsidP="00241D27">
      <w:pPr>
        <w:pStyle w:val="paragraph"/>
      </w:pPr>
      <w:r w:rsidRPr="00B37E6E">
        <w:tab/>
        <w:t>(g)</w:t>
      </w:r>
      <w:r w:rsidRPr="00B37E6E">
        <w:tab/>
        <w:t>an officer or employee of a State or Territory body;</w:t>
      </w:r>
    </w:p>
    <w:p w:rsidR="00241D27" w:rsidRPr="00B37E6E" w:rsidRDefault="00241D27" w:rsidP="00241D27">
      <w:pPr>
        <w:pStyle w:val="paragraph"/>
      </w:pPr>
      <w:r w:rsidRPr="00B37E6E">
        <w:tab/>
        <w:t>(h)</w:t>
      </w:r>
      <w:r w:rsidRPr="00B37E6E">
        <w:tab/>
        <w:t>a consultant to the Department;</w:t>
      </w:r>
    </w:p>
    <w:p w:rsidR="00241D27" w:rsidRPr="00B37E6E" w:rsidRDefault="00241D27" w:rsidP="00241D27">
      <w:pPr>
        <w:pStyle w:val="paragraph"/>
      </w:pPr>
      <w:r w:rsidRPr="00B37E6E">
        <w:tab/>
        <w:t>(</w:t>
      </w:r>
      <w:proofErr w:type="spellStart"/>
      <w:r w:rsidRPr="00B37E6E">
        <w:t>i</w:t>
      </w:r>
      <w:proofErr w:type="spellEnd"/>
      <w:r w:rsidRPr="00B37E6E">
        <w:t>)</w:t>
      </w:r>
      <w:r w:rsidRPr="00B37E6E">
        <w:tab/>
        <w:t>a biosecurity industry participant.</w:t>
      </w:r>
    </w:p>
    <w:p w:rsidR="00CF4FF4" w:rsidRPr="00B37E6E" w:rsidRDefault="00CF4FF4" w:rsidP="00CF4FF4">
      <w:pPr>
        <w:pStyle w:val="ActHead1"/>
        <w:pageBreakBefore/>
      </w:pPr>
      <w:bookmarkStart w:id="151" w:name="_Toc448486047"/>
      <w:r w:rsidRPr="00B37E6E">
        <w:rPr>
          <w:rStyle w:val="CharChapNo"/>
        </w:rPr>
        <w:t>Chapter</w:t>
      </w:r>
      <w:r w:rsidR="00B37E6E" w:rsidRPr="00B37E6E">
        <w:rPr>
          <w:rStyle w:val="CharChapNo"/>
        </w:rPr>
        <w:t> </w:t>
      </w:r>
      <w:r w:rsidR="006145DF" w:rsidRPr="00B37E6E">
        <w:rPr>
          <w:rStyle w:val="CharChapNo"/>
        </w:rPr>
        <w:t>9</w:t>
      </w:r>
      <w:r w:rsidRPr="00B37E6E">
        <w:t>—</w:t>
      </w:r>
      <w:r w:rsidRPr="00B37E6E">
        <w:rPr>
          <w:rStyle w:val="CharChapText"/>
        </w:rPr>
        <w:t>Miscellaneous</w:t>
      </w:r>
      <w:bookmarkEnd w:id="151"/>
    </w:p>
    <w:p w:rsidR="009E4A7E" w:rsidRPr="00B37E6E" w:rsidRDefault="009E4A7E" w:rsidP="009E4A7E">
      <w:pPr>
        <w:pStyle w:val="ActHead2"/>
      </w:pPr>
      <w:bookmarkStart w:id="152" w:name="_Toc448486048"/>
      <w:r w:rsidRPr="00B37E6E">
        <w:rPr>
          <w:rStyle w:val="CharPartNo"/>
        </w:rPr>
        <w:t>Part</w:t>
      </w:r>
      <w:r w:rsidR="00B37E6E" w:rsidRPr="00B37E6E">
        <w:rPr>
          <w:rStyle w:val="CharPartNo"/>
        </w:rPr>
        <w:t> </w:t>
      </w:r>
      <w:r w:rsidRPr="00B37E6E">
        <w:rPr>
          <w:rStyle w:val="CharPartNo"/>
        </w:rPr>
        <w:t>1</w:t>
      </w:r>
      <w:r w:rsidRPr="00B37E6E">
        <w:t>—</w:t>
      </w:r>
      <w:r w:rsidRPr="00B37E6E">
        <w:rPr>
          <w:rStyle w:val="CharPartText"/>
        </w:rPr>
        <w:t>Confidentiality of information</w:t>
      </w:r>
      <w:bookmarkEnd w:id="152"/>
    </w:p>
    <w:p w:rsidR="002F1A4C" w:rsidRPr="00B37E6E" w:rsidRDefault="002F1A4C" w:rsidP="002F1A4C">
      <w:pPr>
        <w:pStyle w:val="Header"/>
      </w:pPr>
      <w:r w:rsidRPr="00B37E6E">
        <w:rPr>
          <w:rStyle w:val="CharDivNo"/>
        </w:rPr>
        <w:t xml:space="preserve"> </w:t>
      </w:r>
      <w:r w:rsidRPr="00B37E6E">
        <w:rPr>
          <w:rStyle w:val="CharDivText"/>
        </w:rPr>
        <w:t xml:space="preserve"> </w:t>
      </w:r>
    </w:p>
    <w:p w:rsidR="009E2D89" w:rsidRPr="00B37E6E" w:rsidRDefault="00EF72AE" w:rsidP="009E2D89">
      <w:pPr>
        <w:pStyle w:val="ActHead5"/>
      </w:pPr>
      <w:bookmarkStart w:id="153" w:name="_Toc448486049"/>
      <w:r w:rsidRPr="00B37E6E">
        <w:rPr>
          <w:rStyle w:val="CharSectno"/>
        </w:rPr>
        <w:t>104</w:t>
      </w:r>
      <w:r w:rsidR="009E2D89" w:rsidRPr="00B37E6E">
        <w:t xml:space="preserve">  Use of protected information by intelligence agencies</w:t>
      </w:r>
      <w:bookmarkEnd w:id="153"/>
    </w:p>
    <w:p w:rsidR="009E2D89" w:rsidRPr="00B37E6E" w:rsidRDefault="009E2D89" w:rsidP="009E2D89">
      <w:pPr>
        <w:pStyle w:val="subsection"/>
      </w:pPr>
      <w:r w:rsidRPr="00B37E6E">
        <w:tab/>
      </w:r>
      <w:r w:rsidRPr="00B37E6E">
        <w:tab/>
        <w:t>For subsection</w:t>
      </w:r>
      <w:r w:rsidR="00B37E6E" w:rsidRPr="00B37E6E">
        <w:t> </w:t>
      </w:r>
      <w:r w:rsidRPr="00B37E6E">
        <w:t>583(2) of the Act, the following intelligence agencies are prescribed:</w:t>
      </w:r>
    </w:p>
    <w:p w:rsidR="009E2D89" w:rsidRPr="00B37E6E" w:rsidRDefault="009E2D89" w:rsidP="009E2D89">
      <w:pPr>
        <w:pStyle w:val="paragraph"/>
      </w:pPr>
      <w:r w:rsidRPr="00B37E6E">
        <w:tab/>
        <w:t>(a)</w:t>
      </w:r>
      <w:r w:rsidRPr="00B37E6E">
        <w:tab/>
        <w:t>the Australian Secret Intelligence Service;</w:t>
      </w:r>
    </w:p>
    <w:p w:rsidR="009E2D89" w:rsidRPr="00B37E6E" w:rsidRDefault="009E2D89" w:rsidP="009E2D89">
      <w:pPr>
        <w:pStyle w:val="paragraph"/>
      </w:pPr>
      <w:r w:rsidRPr="00B37E6E">
        <w:tab/>
        <w:t>(b)</w:t>
      </w:r>
      <w:r w:rsidRPr="00B37E6E">
        <w:tab/>
        <w:t>the Australian Security Intelligence Organisation;</w:t>
      </w:r>
    </w:p>
    <w:p w:rsidR="009E2D89" w:rsidRPr="00B37E6E" w:rsidRDefault="009E2D89" w:rsidP="009E2D89">
      <w:pPr>
        <w:pStyle w:val="paragraph"/>
      </w:pPr>
      <w:r w:rsidRPr="00B37E6E">
        <w:tab/>
        <w:t>(c)</w:t>
      </w:r>
      <w:r w:rsidRPr="00B37E6E">
        <w:tab/>
        <w:t>that part of the Defence Department known as the Australian Signals Directorate.</w:t>
      </w:r>
    </w:p>
    <w:p w:rsidR="004505A7" w:rsidRPr="00B37E6E" w:rsidRDefault="004505A7" w:rsidP="00C70538">
      <w:pPr>
        <w:pStyle w:val="ActHead2"/>
        <w:pageBreakBefore/>
      </w:pPr>
      <w:bookmarkStart w:id="154" w:name="_Toc448486050"/>
      <w:r w:rsidRPr="00B37E6E">
        <w:rPr>
          <w:rStyle w:val="CharPartNo"/>
        </w:rPr>
        <w:t>Part</w:t>
      </w:r>
      <w:r w:rsidR="00B37E6E" w:rsidRPr="00B37E6E">
        <w:rPr>
          <w:rStyle w:val="CharPartNo"/>
        </w:rPr>
        <w:t> </w:t>
      </w:r>
      <w:r w:rsidR="009E4A7E" w:rsidRPr="00B37E6E">
        <w:rPr>
          <w:rStyle w:val="CharPartNo"/>
        </w:rPr>
        <w:t>2</w:t>
      </w:r>
      <w:r w:rsidRPr="00B37E6E">
        <w:t>—</w:t>
      </w:r>
      <w:r w:rsidRPr="00B37E6E">
        <w:rPr>
          <w:rStyle w:val="CharPartText"/>
        </w:rPr>
        <w:t>Cost recovery</w:t>
      </w:r>
      <w:bookmarkEnd w:id="154"/>
    </w:p>
    <w:p w:rsidR="004227E1" w:rsidRPr="00B37E6E" w:rsidRDefault="004227E1" w:rsidP="00DF72D2">
      <w:pPr>
        <w:pStyle w:val="ActHead3"/>
      </w:pPr>
      <w:bookmarkStart w:id="155" w:name="_Toc448486051"/>
      <w:r w:rsidRPr="00B37E6E">
        <w:rPr>
          <w:rStyle w:val="CharDivNo"/>
        </w:rPr>
        <w:t>Division</w:t>
      </w:r>
      <w:r w:rsidR="00B37E6E" w:rsidRPr="00B37E6E">
        <w:rPr>
          <w:rStyle w:val="CharDivNo"/>
        </w:rPr>
        <w:t> </w:t>
      </w:r>
      <w:r w:rsidRPr="00B37E6E">
        <w:rPr>
          <w:rStyle w:val="CharDivNo"/>
        </w:rPr>
        <w:t>1</w:t>
      </w:r>
      <w:r w:rsidRPr="00B37E6E">
        <w:t>—</w:t>
      </w:r>
      <w:r w:rsidRPr="00B37E6E">
        <w:rPr>
          <w:rStyle w:val="CharDivText"/>
        </w:rPr>
        <w:t>Fees</w:t>
      </w:r>
      <w:bookmarkEnd w:id="155"/>
    </w:p>
    <w:p w:rsidR="00D24288" w:rsidRPr="00B37E6E" w:rsidRDefault="00EF72AE" w:rsidP="00D24288">
      <w:pPr>
        <w:pStyle w:val="ActHead5"/>
      </w:pPr>
      <w:bookmarkStart w:id="156" w:name="_Toc448486052"/>
      <w:r w:rsidRPr="00B37E6E">
        <w:rPr>
          <w:rStyle w:val="CharSectno"/>
        </w:rPr>
        <w:t>105</w:t>
      </w:r>
      <w:r w:rsidR="00D24288" w:rsidRPr="00B37E6E">
        <w:t xml:space="preserve">  Meaning of </w:t>
      </w:r>
      <w:r w:rsidR="00D24288" w:rsidRPr="00B37E6E">
        <w:rPr>
          <w:i/>
        </w:rPr>
        <w:t>consignment</w:t>
      </w:r>
      <w:bookmarkEnd w:id="156"/>
    </w:p>
    <w:p w:rsidR="00D24288" w:rsidRPr="00B37E6E" w:rsidRDefault="00D24288" w:rsidP="00D24288">
      <w:pPr>
        <w:pStyle w:val="subsection"/>
      </w:pPr>
      <w:r w:rsidRPr="00B37E6E">
        <w:tab/>
        <w:t>(1)</w:t>
      </w:r>
      <w:r w:rsidRPr="00B37E6E">
        <w:tab/>
        <w:t>For the purposes of this Part, one or more animals or eggs are not a consignment unless:</w:t>
      </w:r>
    </w:p>
    <w:p w:rsidR="00D24288" w:rsidRPr="00B37E6E" w:rsidRDefault="00D24288" w:rsidP="00D24288">
      <w:pPr>
        <w:pStyle w:val="paragraph"/>
      </w:pPr>
      <w:r w:rsidRPr="00B37E6E">
        <w:tab/>
        <w:t>(a)</w:t>
      </w:r>
      <w:r w:rsidRPr="00B37E6E">
        <w:tab/>
        <w:t>they are all consigned by the same person to the same consignee; and</w:t>
      </w:r>
    </w:p>
    <w:p w:rsidR="00D24288" w:rsidRPr="00B37E6E" w:rsidRDefault="00D24288" w:rsidP="00D24288">
      <w:pPr>
        <w:pStyle w:val="paragraph"/>
      </w:pPr>
      <w:r w:rsidRPr="00B37E6E">
        <w:tab/>
        <w:t>(b)</w:t>
      </w:r>
      <w:r w:rsidRPr="00B37E6E">
        <w:tab/>
        <w:t>they all arrive at a post</w:t>
      </w:r>
      <w:r w:rsidR="00B37E6E">
        <w:noBreakHyphen/>
      </w:r>
      <w:r w:rsidRPr="00B37E6E">
        <w:t>entry quarantine facility on the same day.</w:t>
      </w:r>
    </w:p>
    <w:p w:rsidR="00D24288" w:rsidRPr="00B37E6E" w:rsidRDefault="00D24288" w:rsidP="00D24288">
      <w:pPr>
        <w:pStyle w:val="subsection"/>
      </w:pPr>
      <w:r w:rsidRPr="00B37E6E">
        <w:tab/>
        <w:t>(2)</w:t>
      </w:r>
      <w:r w:rsidRPr="00B37E6E">
        <w:tab/>
        <w:t>To avoid doubt, for the purposes of this Part, a single animal or egg may constitute a consignment of bees, birds or eggs.</w:t>
      </w:r>
    </w:p>
    <w:p w:rsidR="004227E1" w:rsidRPr="00B37E6E" w:rsidRDefault="00EF72AE" w:rsidP="004227E1">
      <w:pPr>
        <w:pStyle w:val="ActHead5"/>
      </w:pPr>
      <w:bookmarkStart w:id="157" w:name="_Toc448486053"/>
      <w:r w:rsidRPr="00B37E6E">
        <w:rPr>
          <w:rStyle w:val="CharSectno"/>
        </w:rPr>
        <w:t>106</w:t>
      </w:r>
      <w:r w:rsidR="004227E1" w:rsidRPr="00B37E6E">
        <w:t xml:space="preserve">  Fees that may be charged in relation to fee</w:t>
      </w:r>
      <w:r w:rsidR="00B37E6E">
        <w:noBreakHyphen/>
      </w:r>
      <w:r w:rsidR="004227E1" w:rsidRPr="00B37E6E">
        <w:t>bearing activities</w:t>
      </w:r>
      <w:bookmarkEnd w:id="157"/>
    </w:p>
    <w:p w:rsidR="004227E1" w:rsidRPr="00B37E6E" w:rsidRDefault="004227E1" w:rsidP="004227E1">
      <w:pPr>
        <w:pStyle w:val="subsection"/>
      </w:pPr>
      <w:r w:rsidRPr="00B37E6E">
        <w:tab/>
        <w:t>(1)</w:t>
      </w:r>
      <w:r w:rsidRPr="00B37E6E">
        <w:tab/>
        <w:t>For subsection</w:t>
      </w:r>
      <w:r w:rsidR="00B37E6E" w:rsidRPr="00B37E6E">
        <w:t> </w:t>
      </w:r>
      <w:r w:rsidRPr="00B37E6E">
        <w:t>592(1) of the Act, the fee that may be charged in relation to a fee</w:t>
      </w:r>
      <w:r w:rsidR="00B37E6E">
        <w:noBreakHyphen/>
      </w:r>
      <w:r w:rsidRPr="00B37E6E">
        <w:t>bearing activity referred to in column 1 of an item in the following table is the amount set out in, or worked out in accordance with, column 2 of the item.</w:t>
      </w:r>
    </w:p>
    <w:p w:rsidR="004227E1" w:rsidRPr="00B37E6E" w:rsidRDefault="004227E1" w:rsidP="004227E1">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3395"/>
        <w:gridCol w:w="7"/>
      </w:tblGrid>
      <w:tr w:rsidR="004227E1" w:rsidRPr="00B37E6E" w:rsidTr="00747BE4">
        <w:trPr>
          <w:gridAfter w:val="1"/>
          <w:wAfter w:w="7" w:type="dxa"/>
          <w:tblHeader/>
        </w:trPr>
        <w:tc>
          <w:tcPr>
            <w:tcW w:w="8357" w:type="dxa"/>
            <w:gridSpan w:val="3"/>
            <w:tcBorders>
              <w:top w:val="single" w:sz="12" w:space="0" w:color="auto"/>
              <w:left w:val="nil"/>
              <w:bottom w:val="single" w:sz="6" w:space="0" w:color="auto"/>
              <w:right w:val="nil"/>
            </w:tcBorders>
            <w:shd w:val="clear" w:color="auto" w:fill="auto"/>
            <w:hideMark/>
          </w:tcPr>
          <w:p w:rsidR="004227E1" w:rsidRPr="00B37E6E" w:rsidRDefault="004227E1" w:rsidP="00FD1DE8">
            <w:pPr>
              <w:pStyle w:val="TableHeading"/>
            </w:pPr>
            <w:r w:rsidRPr="00B37E6E">
              <w:t>Fees that may be charged in relation to fee</w:t>
            </w:r>
            <w:r w:rsidR="00B37E6E">
              <w:noBreakHyphen/>
            </w:r>
            <w:r w:rsidRPr="00B37E6E">
              <w:t>bearing activities</w:t>
            </w:r>
          </w:p>
        </w:tc>
      </w:tr>
      <w:tr w:rsidR="004227E1" w:rsidRPr="00B37E6E" w:rsidTr="00747BE4">
        <w:trPr>
          <w:gridAfter w:val="1"/>
          <w:wAfter w:w="7" w:type="dxa"/>
          <w:tblHeader/>
        </w:trPr>
        <w:tc>
          <w:tcPr>
            <w:tcW w:w="993" w:type="dxa"/>
            <w:tcBorders>
              <w:top w:val="single" w:sz="6" w:space="0" w:color="auto"/>
              <w:left w:val="nil"/>
              <w:bottom w:val="single" w:sz="12" w:space="0" w:color="auto"/>
              <w:right w:val="nil"/>
            </w:tcBorders>
            <w:shd w:val="clear" w:color="auto" w:fill="auto"/>
            <w:hideMark/>
          </w:tcPr>
          <w:p w:rsidR="004227E1" w:rsidRPr="00B37E6E" w:rsidRDefault="004227E1" w:rsidP="00FD1DE8">
            <w:pPr>
              <w:pStyle w:val="TableHeading"/>
              <w:rPr>
                <w:rFonts w:eastAsia="Calibri"/>
                <w:lang w:eastAsia="en-US"/>
              </w:rPr>
            </w:pPr>
            <w:r w:rsidRPr="00B37E6E">
              <w:t>Item</w:t>
            </w:r>
          </w:p>
        </w:tc>
        <w:tc>
          <w:tcPr>
            <w:tcW w:w="3969" w:type="dxa"/>
            <w:tcBorders>
              <w:top w:val="single" w:sz="6" w:space="0" w:color="auto"/>
              <w:left w:val="nil"/>
              <w:bottom w:val="single" w:sz="12" w:space="0" w:color="auto"/>
              <w:right w:val="nil"/>
            </w:tcBorders>
            <w:shd w:val="clear" w:color="auto" w:fill="auto"/>
            <w:hideMark/>
          </w:tcPr>
          <w:p w:rsidR="004227E1" w:rsidRPr="00B37E6E" w:rsidRDefault="004227E1" w:rsidP="00FD1DE8">
            <w:pPr>
              <w:pStyle w:val="TableHeading"/>
            </w:pPr>
            <w:r w:rsidRPr="00B37E6E">
              <w:t>Column 1</w:t>
            </w:r>
            <w:r w:rsidRPr="00B37E6E">
              <w:br/>
              <w:t>Fee</w:t>
            </w:r>
            <w:r w:rsidR="00B37E6E">
              <w:noBreakHyphen/>
            </w:r>
            <w:r w:rsidRPr="00B37E6E">
              <w:t>bearing activity</w:t>
            </w:r>
          </w:p>
        </w:tc>
        <w:tc>
          <w:tcPr>
            <w:tcW w:w="3395" w:type="dxa"/>
            <w:tcBorders>
              <w:top w:val="single" w:sz="6" w:space="0" w:color="auto"/>
              <w:left w:val="nil"/>
              <w:bottom w:val="single" w:sz="12" w:space="0" w:color="auto"/>
              <w:right w:val="nil"/>
            </w:tcBorders>
            <w:shd w:val="clear" w:color="auto" w:fill="auto"/>
            <w:hideMark/>
          </w:tcPr>
          <w:p w:rsidR="004227E1" w:rsidRPr="00B37E6E" w:rsidRDefault="004227E1" w:rsidP="00FD1DE8">
            <w:pPr>
              <w:pStyle w:val="TableHeading"/>
            </w:pPr>
            <w:r w:rsidRPr="00B37E6E">
              <w:t>Column 2</w:t>
            </w:r>
            <w:r w:rsidRPr="00B37E6E">
              <w:br/>
              <w:t>Amount</w:t>
            </w:r>
          </w:p>
        </w:tc>
      </w:tr>
      <w:tr w:rsidR="004227E1" w:rsidRPr="00B37E6E" w:rsidTr="00747BE4">
        <w:trPr>
          <w:gridAfter w:val="1"/>
          <w:wAfter w:w="7" w:type="dxa"/>
        </w:trPr>
        <w:tc>
          <w:tcPr>
            <w:tcW w:w="993" w:type="dxa"/>
            <w:tcBorders>
              <w:top w:val="single" w:sz="1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1</w:t>
            </w:r>
          </w:p>
        </w:tc>
        <w:tc>
          <w:tcPr>
            <w:tcW w:w="3969" w:type="dxa"/>
            <w:tcBorders>
              <w:top w:val="single" w:sz="1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In</w:t>
            </w:r>
            <w:r w:rsidR="00B37E6E">
              <w:noBreakHyphen/>
            </w:r>
            <w:r w:rsidRPr="00B37E6E">
              <w:t>office activity provided during ordinary hours of duty, including the following:</w:t>
            </w:r>
          </w:p>
          <w:p w:rsidR="004227E1" w:rsidRPr="00B37E6E" w:rsidRDefault="004227E1" w:rsidP="00FD1DE8">
            <w:pPr>
              <w:pStyle w:val="Tablea"/>
            </w:pPr>
            <w:r w:rsidRPr="00B37E6E">
              <w:t>(a) inspection, examination, assessment, analysis, diagnostic activity, clearance, treatment, audit, supervision, training, and any other activity carried out in relation to goods or a conveyance (other than an activity referred to in another item in this table);</w:t>
            </w:r>
          </w:p>
          <w:p w:rsidR="004227E1" w:rsidRPr="00B37E6E" w:rsidRDefault="004227E1" w:rsidP="00FD1DE8">
            <w:pPr>
              <w:pStyle w:val="Tablea"/>
            </w:pPr>
            <w:r w:rsidRPr="00B37E6E">
              <w:t>(b) approving a proposed arrangement under section</w:t>
            </w:r>
            <w:r w:rsidR="00B37E6E" w:rsidRPr="00B37E6E">
              <w:t> </w:t>
            </w:r>
            <w:r w:rsidRPr="00B37E6E">
              <w:t>406 of the Act</w:t>
            </w:r>
          </w:p>
        </w:tc>
        <w:tc>
          <w:tcPr>
            <w:tcW w:w="3395" w:type="dxa"/>
            <w:tcBorders>
              <w:top w:val="single" w:sz="1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person carrying out the activity—$30 for each quarter hour or part of a quarter hour</w:t>
            </w:r>
          </w:p>
        </w:tc>
      </w:tr>
      <w:tr w:rsidR="004227E1" w:rsidRPr="00B37E6E" w:rsidTr="00747BE4">
        <w:trPr>
          <w:gridAfter w:val="1"/>
          <w:wAfter w:w="7" w:type="dxa"/>
        </w:trPr>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2</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In</w:t>
            </w:r>
            <w:r w:rsidR="00B37E6E">
              <w:noBreakHyphen/>
            </w:r>
            <w:r w:rsidRPr="00B37E6E">
              <w:t xml:space="preserve">office activity referred to in </w:t>
            </w:r>
            <w:r w:rsidR="00B37E6E" w:rsidRPr="00B37E6E">
              <w:t>paragraph (</w:t>
            </w:r>
            <w:r w:rsidRPr="00B37E6E">
              <w:t>a) or (b) of column 1 of item</w:t>
            </w:r>
            <w:r w:rsidR="00B37E6E" w:rsidRPr="00B37E6E">
              <w:t> </w:t>
            </w:r>
            <w:r w:rsidRPr="00B37E6E">
              <w:t xml:space="preserve">1 provided on a </w:t>
            </w:r>
            <w:r w:rsidRPr="00B37E6E">
              <w:rPr>
                <w:rFonts w:eastAsia="Calibri"/>
              </w:rPr>
              <w:t>weekday</w:t>
            </w:r>
            <w:r w:rsidRPr="00B37E6E">
              <w:t xml:space="preserve"> outside ordinary hours of duty</w:t>
            </w:r>
          </w:p>
        </w:tc>
        <w:tc>
          <w:tcPr>
            <w:tcW w:w="3395"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person carrying out the activity:</w:t>
            </w:r>
          </w:p>
          <w:p w:rsidR="004227E1" w:rsidRPr="00B37E6E" w:rsidRDefault="004227E1" w:rsidP="00FD1DE8">
            <w:pPr>
              <w:pStyle w:val="Tablea"/>
            </w:pPr>
            <w:r w:rsidRPr="00B37E6E">
              <w:t>(a) if the activity is carried out immediately before or immediately after an in</w:t>
            </w:r>
            <w:r w:rsidR="00B37E6E">
              <w:noBreakHyphen/>
            </w:r>
            <w:r w:rsidRPr="00B37E6E">
              <w:t>office activity carried out by the person during ordinary hours of duty—$45 for each quarter hour or part of a quarter hour; or</w:t>
            </w:r>
          </w:p>
          <w:p w:rsidR="004227E1" w:rsidRPr="00B37E6E" w:rsidRDefault="004227E1" w:rsidP="00FD1DE8">
            <w:pPr>
              <w:pStyle w:val="Tablea"/>
            </w:pPr>
            <w:r w:rsidRPr="00B37E6E">
              <w:t>(b) in any other case:</w:t>
            </w:r>
          </w:p>
          <w:p w:rsidR="004227E1" w:rsidRPr="00B37E6E" w:rsidRDefault="004227E1" w:rsidP="00FD1DE8">
            <w:pPr>
              <w:pStyle w:val="Tablei"/>
            </w:pPr>
            <w:r w:rsidRPr="00B37E6E">
              <w:t>(</w:t>
            </w:r>
            <w:proofErr w:type="spellStart"/>
            <w:r w:rsidRPr="00B37E6E">
              <w:t>i</w:t>
            </w:r>
            <w:proofErr w:type="spellEnd"/>
            <w:r w:rsidRPr="00B37E6E">
              <w:t>) for any period up to 30 minutes—$90; and</w:t>
            </w:r>
          </w:p>
          <w:p w:rsidR="004227E1" w:rsidRPr="00B37E6E" w:rsidRDefault="004227E1" w:rsidP="00FD1DE8">
            <w:pPr>
              <w:pStyle w:val="Tablei"/>
            </w:pPr>
            <w:r w:rsidRPr="00B37E6E">
              <w:t>(ii) for each quarter hour, or part of a quarter hour, after the first 30 minutes—$45</w:t>
            </w:r>
          </w:p>
        </w:tc>
      </w:tr>
      <w:tr w:rsidR="004227E1" w:rsidRPr="00B37E6E" w:rsidTr="00747BE4">
        <w:tc>
          <w:tcPr>
            <w:tcW w:w="993"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3</w:t>
            </w:r>
          </w:p>
        </w:tc>
        <w:tc>
          <w:tcPr>
            <w:tcW w:w="3969"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In</w:t>
            </w:r>
            <w:r w:rsidR="00B37E6E">
              <w:noBreakHyphen/>
            </w:r>
            <w:r w:rsidRPr="00B37E6E">
              <w:t xml:space="preserve">office activity referred to in </w:t>
            </w:r>
            <w:r w:rsidR="00B37E6E" w:rsidRPr="00B37E6E">
              <w:t>paragraph (</w:t>
            </w:r>
            <w:r w:rsidRPr="00B37E6E">
              <w:t>a) or (b) of column 1 of item</w:t>
            </w:r>
            <w:r w:rsidR="00B37E6E" w:rsidRPr="00B37E6E">
              <w:t> </w:t>
            </w:r>
            <w:r w:rsidRPr="00B37E6E">
              <w:t xml:space="preserve">1 provided on a </w:t>
            </w:r>
            <w:r w:rsidRPr="00B37E6E">
              <w:rPr>
                <w:rFonts w:eastAsia="Calibri"/>
              </w:rPr>
              <w:t>Saturday</w:t>
            </w:r>
            <w:r w:rsidRPr="00B37E6E">
              <w:t>, Sunday or a Departmental holiday</w:t>
            </w:r>
          </w:p>
        </w:tc>
        <w:tc>
          <w:tcPr>
            <w:tcW w:w="3402" w:type="dxa"/>
            <w:gridSpan w:val="2"/>
            <w:tcBorders>
              <w:left w:val="nil"/>
              <w:bottom w:val="single" w:sz="2" w:space="0" w:color="auto"/>
              <w:right w:val="nil"/>
            </w:tcBorders>
            <w:shd w:val="clear" w:color="auto" w:fill="auto"/>
            <w:hideMark/>
          </w:tcPr>
          <w:p w:rsidR="004227E1" w:rsidRPr="00B37E6E" w:rsidRDefault="004227E1" w:rsidP="00FD1DE8">
            <w:pPr>
              <w:pStyle w:val="Tabletext"/>
            </w:pPr>
            <w:r w:rsidRPr="00B37E6E">
              <w:t>For each person carrying out the activity:</w:t>
            </w:r>
          </w:p>
          <w:p w:rsidR="004227E1" w:rsidRPr="00B37E6E" w:rsidRDefault="004227E1" w:rsidP="00FD1DE8">
            <w:pPr>
              <w:pStyle w:val="Tablea"/>
            </w:pPr>
            <w:r w:rsidRPr="00B37E6E">
              <w:t>(a) for any period up to 30 minutes—</w:t>
            </w:r>
            <w:r w:rsidRPr="00B37E6E">
              <w:rPr>
                <w:lang w:eastAsia="en-US"/>
              </w:rPr>
              <w:t>$100</w:t>
            </w:r>
            <w:r w:rsidRPr="00B37E6E">
              <w:t>; and</w:t>
            </w:r>
          </w:p>
          <w:p w:rsidR="004227E1" w:rsidRPr="00B37E6E" w:rsidRDefault="004227E1" w:rsidP="00FD1DE8">
            <w:pPr>
              <w:pStyle w:val="Tablea"/>
            </w:pPr>
            <w:r w:rsidRPr="00B37E6E">
              <w:t>(b) for each quarter hour, or part of a quarter hour, after the first 30 minutes—$50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4</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Assessment of a category 1 permit application</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application—$60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5</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Assessment of a category 2 permit application</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application—$120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6</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Assessment of a category 3 permit application</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application—$240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7</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Assessment of a category 4 permit application</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application—$360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8</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Assessment of a category 5 permit application</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application—$480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9</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Assessment of a permit application referred to in any of items</w:t>
            </w:r>
            <w:r w:rsidR="00B37E6E" w:rsidRPr="00B37E6E">
              <w:t> </w:t>
            </w:r>
            <w:r w:rsidRPr="00B37E6E">
              <w:t>4 to 8 that is not completed within the initial assessment period for the application</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application—for each quarter hour, or part of a quarter hour, after the initial assessment period for the application—$30</w:t>
            </w:r>
          </w:p>
        </w:tc>
      </w:tr>
      <w:tr w:rsidR="004227E1" w:rsidRPr="00B37E6E" w:rsidTr="00747BE4">
        <w:trPr>
          <w:gridAfter w:val="1"/>
          <w:wAfter w:w="7" w:type="dxa"/>
        </w:trPr>
        <w:tc>
          <w:tcPr>
            <w:tcW w:w="993"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10</w:t>
            </w:r>
          </w:p>
        </w:tc>
        <w:tc>
          <w:tcPr>
            <w:tcW w:w="3969"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Assessment of a permit application referred to in any of items</w:t>
            </w:r>
            <w:r w:rsidR="00B37E6E" w:rsidRPr="00B37E6E">
              <w:t> </w:t>
            </w:r>
            <w:r w:rsidRPr="00B37E6E">
              <w:t xml:space="preserve">4 to 8 provided on a </w:t>
            </w:r>
            <w:r w:rsidRPr="00B37E6E">
              <w:rPr>
                <w:rFonts w:eastAsia="Calibri"/>
              </w:rPr>
              <w:t>weekday</w:t>
            </w:r>
            <w:r w:rsidRPr="00B37E6E">
              <w:t xml:space="preserve"> outside ordinary hours of duty</w:t>
            </w:r>
          </w:p>
        </w:tc>
        <w:tc>
          <w:tcPr>
            <w:tcW w:w="3395"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application—in addition to the initial assessment fee for the application and any fee that applies to the application under item</w:t>
            </w:r>
            <w:r w:rsidR="00B37E6E" w:rsidRPr="00B37E6E">
              <w:t> </w:t>
            </w:r>
            <w:r w:rsidRPr="00B37E6E">
              <w:t>9:</w:t>
            </w:r>
          </w:p>
          <w:p w:rsidR="004227E1" w:rsidRPr="00B37E6E" w:rsidRDefault="004227E1" w:rsidP="00FD1DE8">
            <w:pPr>
              <w:pStyle w:val="Tablea"/>
            </w:pPr>
            <w:r w:rsidRPr="00B37E6E">
              <w:t>(a) if the assessment is provided immediately before or immediately after ordinary hours of duty—$15 for each quarter hour or part of a quarter hour; or</w:t>
            </w:r>
          </w:p>
          <w:p w:rsidR="004227E1" w:rsidRPr="00B37E6E" w:rsidRDefault="004227E1" w:rsidP="00FD1DE8">
            <w:pPr>
              <w:pStyle w:val="Tablea"/>
            </w:pPr>
            <w:r w:rsidRPr="00B37E6E">
              <w:t>(b) in any other case:</w:t>
            </w:r>
          </w:p>
          <w:p w:rsidR="004227E1" w:rsidRPr="00B37E6E" w:rsidRDefault="004227E1" w:rsidP="00FD1DE8">
            <w:pPr>
              <w:pStyle w:val="Tablei"/>
            </w:pPr>
            <w:r w:rsidRPr="00B37E6E">
              <w:t>(</w:t>
            </w:r>
            <w:proofErr w:type="spellStart"/>
            <w:r w:rsidRPr="00B37E6E">
              <w:t>i</w:t>
            </w:r>
            <w:proofErr w:type="spellEnd"/>
            <w:r w:rsidRPr="00B37E6E">
              <w:t>) for any period up to 30 minutes—</w:t>
            </w:r>
            <w:r w:rsidRPr="00B37E6E">
              <w:rPr>
                <w:lang w:eastAsia="en-US"/>
              </w:rPr>
              <w:t>$30</w:t>
            </w:r>
            <w:r w:rsidRPr="00B37E6E">
              <w:t>; and</w:t>
            </w:r>
          </w:p>
          <w:p w:rsidR="004227E1" w:rsidRPr="00B37E6E" w:rsidRDefault="004227E1" w:rsidP="00FD1DE8">
            <w:pPr>
              <w:pStyle w:val="Tablei"/>
            </w:pPr>
            <w:r w:rsidRPr="00B37E6E">
              <w:t>(ii) for each quarter hour, or part of a quarter hour, after the first 30 minutes—$15</w:t>
            </w:r>
          </w:p>
        </w:tc>
      </w:tr>
      <w:tr w:rsidR="004227E1" w:rsidRPr="00B37E6E" w:rsidTr="00747BE4">
        <w:tc>
          <w:tcPr>
            <w:tcW w:w="993"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11</w:t>
            </w:r>
          </w:p>
        </w:tc>
        <w:tc>
          <w:tcPr>
            <w:tcW w:w="3969"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Assessment of a permit application referred to in any of items</w:t>
            </w:r>
            <w:r w:rsidR="00B37E6E" w:rsidRPr="00B37E6E">
              <w:t> </w:t>
            </w:r>
            <w:r w:rsidRPr="00B37E6E">
              <w:t xml:space="preserve">4 to 8 provided on a </w:t>
            </w:r>
            <w:r w:rsidRPr="00B37E6E">
              <w:rPr>
                <w:rFonts w:eastAsia="Calibri"/>
              </w:rPr>
              <w:t>Saturday</w:t>
            </w:r>
            <w:r w:rsidRPr="00B37E6E">
              <w:t>, Sunday or a Departmental holiday</w:t>
            </w:r>
          </w:p>
        </w:tc>
        <w:tc>
          <w:tcPr>
            <w:tcW w:w="3402" w:type="dxa"/>
            <w:gridSpan w:val="2"/>
            <w:tcBorders>
              <w:left w:val="nil"/>
              <w:bottom w:val="single" w:sz="2" w:space="0" w:color="auto"/>
              <w:right w:val="nil"/>
            </w:tcBorders>
            <w:shd w:val="clear" w:color="auto" w:fill="auto"/>
            <w:hideMark/>
          </w:tcPr>
          <w:p w:rsidR="004227E1" w:rsidRPr="00B37E6E" w:rsidRDefault="004227E1" w:rsidP="00FD1DE8">
            <w:pPr>
              <w:pStyle w:val="Tabletext"/>
            </w:pPr>
            <w:r w:rsidRPr="00B37E6E">
              <w:t>For each application—in addition to the initial assessment fee for the application and any fee that applies to the application under item</w:t>
            </w:r>
            <w:r w:rsidR="00B37E6E" w:rsidRPr="00B37E6E">
              <w:t> </w:t>
            </w:r>
            <w:r w:rsidRPr="00B37E6E">
              <w:t>9:</w:t>
            </w:r>
          </w:p>
          <w:p w:rsidR="004227E1" w:rsidRPr="00B37E6E" w:rsidRDefault="004227E1" w:rsidP="00FD1DE8">
            <w:pPr>
              <w:pStyle w:val="Tablea"/>
            </w:pPr>
            <w:r w:rsidRPr="00B37E6E">
              <w:t>(a) for any period up to 30 minutes—</w:t>
            </w:r>
            <w:r w:rsidRPr="00B37E6E">
              <w:rPr>
                <w:lang w:eastAsia="en-US"/>
              </w:rPr>
              <w:t>$40</w:t>
            </w:r>
            <w:r w:rsidRPr="00B37E6E">
              <w:t>; and</w:t>
            </w:r>
          </w:p>
          <w:p w:rsidR="004227E1" w:rsidRPr="00B37E6E" w:rsidRDefault="004227E1" w:rsidP="00FD1DE8">
            <w:pPr>
              <w:pStyle w:val="Tablea"/>
            </w:pPr>
            <w:r w:rsidRPr="00B37E6E">
              <w:t>(b) for each quarter hour, or part of a quarter hour, after the first 30 minutes—$20</w:t>
            </w:r>
          </w:p>
        </w:tc>
      </w:tr>
      <w:tr w:rsidR="004227E1" w:rsidRPr="00B37E6E" w:rsidTr="00747BE4">
        <w:trPr>
          <w:gridAfter w:val="1"/>
          <w:wAfter w:w="7" w:type="dxa"/>
        </w:trPr>
        <w:tc>
          <w:tcPr>
            <w:tcW w:w="993"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12</w:t>
            </w:r>
          </w:p>
        </w:tc>
        <w:tc>
          <w:tcPr>
            <w:tcW w:w="3969"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Out</w:t>
            </w:r>
            <w:r w:rsidR="00B37E6E">
              <w:noBreakHyphen/>
            </w:r>
            <w:r w:rsidRPr="00B37E6E">
              <w:t>of</w:t>
            </w:r>
            <w:r w:rsidR="00B37E6E">
              <w:noBreakHyphen/>
            </w:r>
            <w:r w:rsidRPr="00B37E6E">
              <w:t>office activity carried out during ordinary hours of duty, including the following:</w:t>
            </w:r>
          </w:p>
          <w:p w:rsidR="004227E1" w:rsidRPr="00B37E6E" w:rsidRDefault="004227E1" w:rsidP="00FD1DE8">
            <w:pPr>
              <w:pStyle w:val="Tablea"/>
            </w:pPr>
            <w:r w:rsidRPr="00B37E6E">
              <w:t>(a) inspection, examination, assessment, analysis, diagnostic activity, clearance, treatment, audit, supervision, training, and any other activity carried out in relation to goods or a conveyance (other than an activity referred to in another item in this table);</w:t>
            </w:r>
          </w:p>
          <w:p w:rsidR="004227E1" w:rsidRPr="00B37E6E" w:rsidRDefault="004227E1" w:rsidP="00FD1DE8">
            <w:pPr>
              <w:pStyle w:val="Tablea"/>
            </w:pPr>
            <w:r w:rsidRPr="00B37E6E">
              <w:t>(b) approving a proposed arrangement under section</w:t>
            </w:r>
            <w:r w:rsidR="00B37E6E" w:rsidRPr="00B37E6E">
              <w:t> </w:t>
            </w:r>
            <w:r w:rsidRPr="00B37E6E">
              <w:t>406 of the Act</w:t>
            </w:r>
          </w:p>
        </w:tc>
        <w:tc>
          <w:tcPr>
            <w:tcW w:w="3395"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For each person carrying out the activity:</w:t>
            </w:r>
          </w:p>
          <w:p w:rsidR="004227E1" w:rsidRPr="00B37E6E" w:rsidRDefault="004227E1" w:rsidP="00FD1DE8">
            <w:pPr>
              <w:pStyle w:val="Tablea"/>
            </w:pPr>
            <w:r w:rsidRPr="00B37E6E">
              <w:t>(a) for less than a working day—$50 for each quarter hour or part of a quarter hour; or</w:t>
            </w:r>
          </w:p>
          <w:p w:rsidR="004227E1" w:rsidRPr="00B37E6E" w:rsidRDefault="004227E1" w:rsidP="00FD1DE8">
            <w:pPr>
              <w:pStyle w:val="Tablea"/>
            </w:pPr>
            <w:r w:rsidRPr="00B37E6E">
              <w:t>(b) for:</w:t>
            </w:r>
          </w:p>
          <w:p w:rsidR="004227E1" w:rsidRPr="00B37E6E" w:rsidRDefault="004227E1" w:rsidP="00FD1DE8">
            <w:pPr>
              <w:pStyle w:val="Tablei"/>
            </w:pPr>
            <w:r w:rsidRPr="00B37E6E">
              <w:t>(</w:t>
            </w:r>
            <w:proofErr w:type="spellStart"/>
            <w:r w:rsidRPr="00B37E6E">
              <w:t>i</w:t>
            </w:r>
            <w:proofErr w:type="spellEnd"/>
            <w:r w:rsidRPr="00B37E6E">
              <w:t>) each working day—$1</w:t>
            </w:r>
            <w:r w:rsidR="00B37E6E" w:rsidRPr="00B37E6E">
              <w:t> </w:t>
            </w:r>
            <w:r w:rsidRPr="00B37E6E">
              <w:t>000; and</w:t>
            </w:r>
          </w:p>
          <w:p w:rsidR="004227E1" w:rsidRPr="00B37E6E" w:rsidRDefault="004227E1" w:rsidP="00FD1DE8">
            <w:pPr>
              <w:pStyle w:val="Tablei"/>
            </w:pPr>
            <w:r w:rsidRPr="00B37E6E">
              <w:t>(ii) each additional quarter hour, or part of a quarter hour, on that day—$50</w:t>
            </w:r>
          </w:p>
        </w:tc>
      </w:tr>
      <w:tr w:rsidR="004227E1" w:rsidRPr="00B37E6E" w:rsidTr="00747BE4">
        <w:trPr>
          <w:gridAfter w:val="1"/>
          <w:wAfter w:w="7" w:type="dxa"/>
        </w:trPr>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13</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Out</w:t>
            </w:r>
            <w:r w:rsidR="00B37E6E">
              <w:noBreakHyphen/>
            </w:r>
            <w:r w:rsidRPr="00B37E6E">
              <w:t>of</w:t>
            </w:r>
            <w:r w:rsidR="00B37E6E">
              <w:noBreakHyphen/>
            </w:r>
            <w:r w:rsidRPr="00B37E6E">
              <w:t xml:space="preserve">office activity referred to in </w:t>
            </w:r>
            <w:r w:rsidR="00B37E6E" w:rsidRPr="00B37E6E">
              <w:t>paragraph (</w:t>
            </w:r>
            <w:r w:rsidRPr="00B37E6E">
              <w:t>a) or (b) of column 1 of item</w:t>
            </w:r>
            <w:r w:rsidR="00B37E6E" w:rsidRPr="00B37E6E">
              <w:t> </w:t>
            </w:r>
            <w:r w:rsidRPr="00B37E6E">
              <w:t xml:space="preserve">12 provided on a </w:t>
            </w:r>
            <w:r w:rsidRPr="00B37E6E">
              <w:rPr>
                <w:rFonts w:eastAsia="Calibri"/>
              </w:rPr>
              <w:t>weekday</w:t>
            </w:r>
            <w:r w:rsidRPr="00B37E6E">
              <w:t xml:space="preserve"> outside ordinary hours of duty</w:t>
            </w:r>
          </w:p>
        </w:tc>
        <w:tc>
          <w:tcPr>
            <w:tcW w:w="3395"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person carrying out the activity:</w:t>
            </w:r>
          </w:p>
          <w:p w:rsidR="004227E1" w:rsidRPr="00B37E6E" w:rsidRDefault="004227E1" w:rsidP="00FD1DE8">
            <w:pPr>
              <w:pStyle w:val="Tablea"/>
            </w:pPr>
            <w:r w:rsidRPr="00B37E6E">
              <w:t>(a) if the activity is provided immediately before or immediately after an out</w:t>
            </w:r>
            <w:r w:rsidR="00B37E6E">
              <w:noBreakHyphen/>
            </w:r>
            <w:r w:rsidRPr="00B37E6E">
              <w:t>of</w:t>
            </w:r>
            <w:r w:rsidR="00B37E6E">
              <w:noBreakHyphen/>
            </w:r>
            <w:r w:rsidRPr="00B37E6E">
              <w:t>office activity provided by the person during ordinary hours of duty—$65 for each quarter hour or part of a quarter hour; or</w:t>
            </w:r>
          </w:p>
          <w:p w:rsidR="004227E1" w:rsidRPr="00B37E6E" w:rsidRDefault="004227E1" w:rsidP="00FD1DE8">
            <w:pPr>
              <w:pStyle w:val="Tablea"/>
            </w:pPr>
            <w:r w:rsidRPr="00B37E6E">
              <w:t>(b) in any other case:</w:t>
            </w:r>
          </w:p>
          <w:p w:rsidR="004227E1" w:rsidRPr="00B37E6E" w:rsidRDefault="004227E1" w:rsidP="00FD1DE8">
            <w:pPr>
              <w:pStyle w:val="Tablei"/>
            </w:pPr>
            <w:r w:rsidRPr="00B37E6E">
              <w:t>(</w:t>
            </w:r>
            <w:proofErr w:type="spellStart"/>
            <w:r w:rsidRPr="00B37E6E">
              <w:t>i</w:t>
            </w:r>
            <w:proofErr w:type="spellEnd"/>
            <w:r w:rsidRPr="00B37E6E">
              <w:t>) for any period up to 30 minutes—$130; and</w:t>
            </w:r>
          </w:p>
          <w:p w:rsidR="004227E1" w:rsidRPr="00B37E6E" w:rsidRDefault="004227E1" w:rsidP="00FD1DE8">
            <w:pPr>
              <w:pStyle w:val="Tablei"/>
            </w:pPr>
            <w:r w:rsidRPr="00B37E6E">
              <w:t>(ii) for each quarter hour, or part of a quarter hour, after the first 30 minutes—$65</w:t>
            </w:r>
          </w:p>
        </w:tc>
      </w:tr>
      <w:tr w:rsidR="004227E1" w:rsidRPr="00B37E6E" w:rsidTr="00747BE4">
        <w:tc>
          <w:tcPr>
            <w:tcW w:w="993"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14</w:t>
            </w:r>
          </w:p>
        </w:tc>
        <w:tc>
          <w:tcPr>
            <w:tcW w:w="3969"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Out</w:t>
            </w:r>
            <w:r w:rsidR="00B37E6E">
              <w:noBreakHyphen/>
            </w:r>
            <w:r w:rsidRPr="00B37E6E">
              <w:t>of</w:t>
            </w:r>
            <w:r w:rsidR="00B37E6E">
              <w:noBreakHyphen/>
            </w:r>
            <w:r w:rsidRPr="00B37E6E">
              <w:t xml:space="preserve">office activity referred to in </w:t>
            </w:r>
            <w:r w:rsidR="00B37E6E" w:rsidRPr="00B37E6E">
              <w:t>paragraph (</w:t>
            </w:r>
            <w:r w:rsidRPr="00B37E6E">
              <w:t>a) or (b) of column 1 of item</w:t>
            </w:r>
            <w:r w:rsidR="00B37E6E" w:rsidRPr="00B37E6E">
              <w:t> </w:t>
            </w:r>
            <w:r w:rsidRPr="00B37E6E">
              <w:t xml:space="preserve">12 provided on a </w:t>
            </w:r>
            <w:r w:rsidRPr="00B37E6E">
              <w:rPr>
                <w:rFonts w:eastAsia="Calibri"/>
              </w:rPr>
              <w:t>Saturday</w:t>
            </w:r>
            <w:r w:rsidRPr="00B37E6E">
              <w:t>, Sunday or a Departmental holiday</w:t>
            </w:r>
          </w:p>
        </w:tc>
        <w:tc>
          <w:tcPr>
            <w:tcW w:w="3402" w:type="dxa"/>
            <w:gridSpan w:val="2"/>
            <w:tcBorders>
              <w:left w:val="nil"/>
              <w:bottom w:val="single" w:sz="2" w:space="0" w:color="auto"/>
              <w:right w:val="nil"/>
            </w:tcBorders>
            <w:shd w:val="clear" w:color="auto" w:fill="auto"/>
            <w:hideMark/>
          </w:tcPr>
          <w:p w:rsidR="004227E1" w:rsidRPr="00B37E6E" w:rsidRDefault="004227E1" w:rsidP="00FD1DE8">
            <w:pPr>
              <w:pStyle w:val="Tabletext"/>
            </w:pPr>
            <w:r w:rsidRPr="00B37E6E">
              <w:t>For each person carrying out the activity:</w:t>
            </w:r>
          </w:p>
          <w:p w:rsidR="004227E1" w:rsidRPr="00B37E6E" w:rsidRDefault="004227E1" w:rsidP="00FD1DE8">
            <w:pPr>
              <w:pStyle w:val="Tablea"/>
            </w:pPr>
            <w:r w:rsidRPr="00B37E6E">
              <w:t>(a) for any period up to 30 minutes—$140; and</w:t>
            </w:r>
          </w:p>
          <w:p w:rsidR="004227E1" w:rsidRPr="00B37E6E" w:rsidRDefault="004227E1" w:rsidP="00FD1DE8">
            <w:pPr>
              <w:pStyle w:val="Tablea"/>
            </w:pPr>
            <w:r w:rsidRPr="00B37E6E">
              <w:t>(b) for each quarter hour, or part of a quarter hour, after the first 30 minutes—$70</w:t>
            </w:r>
          </w:p>
        </w:tc>
      </w:tr>
      <w:tr w:rsidR="004227E1" w:rsidRPr="00B37E6E" w:rsidTr="00747BE4">
        <w:trPr>
          <w:gridAfter w:val="1"/>
          <w:wAfter w:w="7" w:type="dxa"/>
        </w:trPr>
        <w:tc>
          <w:tcPr>
            <w:tcW w:w="993"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15</w:t>
            </w:r>
          </w:p>
        </w:tc>
        <w:tc>
          <w:tcPr>
            <w:tcW w:w="3969"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Provision of consumable materials used in performing a diagnostic activity to which any of items</w:t>
            </w:r>
            <w:r w:rsidR="00B37E6E" w:rsidRPr="00B37E6E">
              <w:t> </w:t>
            </w:r>
            <w:r w:rsidRPr="00B37E6E">
              <w:t>1 to 3 or 12 to 14 applies</w:t>
            </w:r>
          </w:p>
        </w:tc>
        <w:tc>
          <w:tcPr>
            <w:tcW w:w="3395"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A fee equivalent to the cost of the consumable materials</w:t>
            </w:r>
          </w:p>
        </w:tc>
      </w:tr>
      <w:tr w:rsidR="004227E1" w:rsidRPr="00B37E6E" w:rsidTr="00747BE4">
        <w:tc>
          <w:tcPr>
            <w:tcW w:w="993"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16</w:t>
            </w:r>
          </w:p>
        </w:tc>
        <w:tc>
          <w:tcPr>
            <w:tcW w:w="3969" w:type="dxa"/>
            <w:tcBorders>
              <w:left w:val="nil"/>
              <w:bottom w:val="single" w:sz="2" w:space="0" w:color="auto"/>
              <w:right w:val="nil"/>
            </w:tcBorders>
            <w:shd w:val="clear" w:color="auto" w:fill="auto"/>
            <w:hideMark/>
          </w:tcPr>
          <w:p w:rsidR="004227E1" w:rsidRPr="00B37E6E" w:rsidRDefault="004227E1" w:rsidP="00FD1DE8">
            <w:pPr>
              <w:pStyle w:val="Tabletext"/>
            </w:pPr>
            <w:r w:rsidRPr="00B37E6E">
              <w:t>Husbandry activities in relation to a horse or ruminant, or any other animal (other than a cat or dog) weighing more than 25 kilograms, in a post</w:t>
            </w:r>
            <w:r w:rsidR="00B37E6E">
              <w:noBreakHyphen/>
            </w:r>
            <w:r w:rsidRPr="00B37E6E">
              <w:t>entry quarantine facility</w:t>
            </w:r>
          </w:p>
        </w:tc>
        <w:tc>
          <w:tcPr>
            <w:tcW w:w="3402" w:type="dxa"/>
            <w:gridSpan w:val="2"/>
            <w:tcBorders>
              <w:left w:val="nil"/>
              <w:bottom w:val="single" w:sz="2" w:space="0" w:color="auto"/>
              <w:right w:val="nil"/>
            </w:tcBorders>
            <w:shd w:val="clear" w:color="auto" w:fill="auto"/>
            <w:hideMark/>
          </w:tcPr>
          <w:p w:rsidR="004227E1" w:rsidRPr="00B37E6E" w:rsidRDefault="004227E1" w:rsidP="00FD1DE8">
            <w:pPr>
              <w:pStyle w:val="Tabletext"/>
            </w:pPr>
            <w:r w:rsidRPr="00B37E6E">
              <w:t>For each animal for each day—$60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17</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Husbandry activities in relation to a cat or dog, or any other animal weighing 25 kilograms or less, in a post</w:t>
            </w:r>
            <w:r w:rsidR="00B37E6E">
              <w:noBreakHyphen/>
            </w:r>
            <w:r w:rsidRPr="00B37E6E">
              <w:t>entry quarantine facility</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animal for each day—$29</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18</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Husbandry activities (including entomological testing) in relation to a consignment of bees in a post</w:t>
            </w:r>
            <w:r w:rsidR="00B37E6E">
              <w:noBreakHyphen/>
            </w:r>
            <w:r w:rsidRPr="00B37E6E">
              <w:t>entry quarantine facility</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consignment for each month or part of a month—$280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19</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B61E22">
            <w:pPr>
              <w:pStyle w:val="Tabletext"/>
            </w:pPr>
            <w:r w:rsidRPr="00B37E6E">
              <w:t>Husbandry activities in relation to a consignment of birds in a post</w:t>
            </w:r>
            <w:r w:rsidR="00B37E6E">
              <w:noBreakHyphen/>
            </w:r>
            <w:r w:rsidRPr="00B37E6E">
              <w:t>entry quarantine facility</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consignment for each day—$150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20</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Husbandry activities in relation to a consignment of birds’ eggs for hatching in a post</w:t>
            </w:r>
            <w:r w:rsidR="00B37E6E">
              <w:noBreakHyphen/>
            </w:r>
            <w:r w:rsidRPr="00B37E6E">
              <w:t>entry quarantine facility</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consignment for each day—$200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21</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Husbandry activities in relation to a plant, or plants, in a post</w:t>
            </w:r>
            <w:r w:rsidR="00B37E6E">
              <w:noBreakHyphen/>
            </w:r>
            <w:r w:rsidRPr="00B37E6E">
              <w:t>entry quarantine facility</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square metre, or part of a square metre, of space occupied by the plant or plants for each month or part of a month—$20</w:t>
            </w:r>
          </w:p>
        </w:tc>
      </w:tr>
      <w:tr w:rsidR="004227E1" w:rsidRPr="00B37E6E" w:rsidTr="00747BE4">
        <w:tc>
          <w:tcPr>
            <w:tcW w:w="993"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22</w:t>
            </w:r>
          </w:p>
        </w:tc>
        <w:tc>
          <w:tcPr>
            <w:tcW w:w="3969" w:type="dxa"/>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Provision of a house at the post</w:t>
            </w:r>
            <w:r w:rsidR="00B37E6E">
              <w:noBreakHyphen/>
            </w:r>
            <w:r w:rsidRPr="00B37E6E">
              <w:t>entry quarantine facility on Torrens Island for accommodation (excluding cleaning of the house) for persons who bring or import animals into Australian territory</w:t>
            </w:r>
          </w:p>
        </w:tc>
        <w:tc>
          <w:tcPr>
            <w:tcW w:w="3402" w:type="dxa"/>
            <w:gridSpan w:val="2"/>
            <w:tcBorders>
              <w:top w:val="single" w:sz="2" w:space="0" w:color="auto"/>
              <w:left w:val="nil"/>
              <w:bottom w:val="single" w:sz="2" w:space="0" w:color="auto"/>
              <w:right w:val="nil"/>
            </w:tcBorders>
            <w:shd w:val="clear" w:color="auto" w:fill="auto"/>
            <w:hideMark/>
          </w:tcPr>
          <w:p w:rsidR="004227E1" w:rsidRPr="00B37E6E" w:rsidRDefault="004227E1" w:rsidP="00FD1DE8">
            <w:pPr>
              <w:pStyle w:val="Tabletext"/>
            </w:pPr>
            <w:r w:rsidRPr="00B37E6E">
              <w:t>For each continuous period of 7 days, or part of such a 7 day period—$212</w:t>
            </w:r>
          </w:p>
        </w:tc>
      </w:tr>
      <w:tr w:rsidR="004227E1" w:rsidRPr="00B37E6E" w:rsidTr="00747BE4">
        <w:tc>
          <w:tcPr>
            <w:tcW w:w="993" w:type="dxa"/>
            <w:tcBorders>
              <w:top w:val="single" w:sz="2" w:space="0" w:color="auto"/>
              <w:left w:val="nil"/>
              <w:bottom w:val="single" w:sz="2" w:space="0" w:color="auto"/>
              <w:right w:val="nil"/>
            </w:tcBorders>
            <w:shd w:val="clear" w:color="auto" w:fill="auto"/>
          </w:tcPr>
          <w:p w:rsidR="004227E1" w:rsidRPr="00B37E6E" w:rsidRDefault="004227E1" w:rsidP="00FD1DE8">
            <w:pPr>
              <w:pStyle w:val="Tabletext"/>
            </w:pPr>
            <w:r w:rsidRPr="00B37E6E">
              <w:t>23</w:t>
            </w:r>
          </w:p>
        </w:tc>
        <w:tc>
          <w:tcPr>
            <w:tcW w:w="3969" w:type="dxa"/>
            <w:tcBorders>
              <w:top w:val="single" w:sz="2" w:space="0" w:color="auto"/>
              <w:left w:val="nil"/>
              <w:bottom w:val="single" w:sz="2" w:space="0" w:color="auto"/>
              <w:right w:val="nil"/>
            </w:tcBorders>
            <w:shd w:val="clear" w:color="auto" w:fill="auto"/>
          </w:tcPr>
          <w:p w:rsidR="004227E1" w:rsidRPr="00B37E6E" w:rsidRDefault="004227E1" w:rsidP="00FD1DE8">
            <w:pPr>
              <w:pStyle w:val="Tabletext"/>
            </w:pPr>
            <w:r w:rsidRPr="00B37E6E">
              <w:t xml:space="preserve">Temporary storage at premises owned or managed by the Commonwealth of baggage </w:t>
            </w:r>
            <w:r w:rsidRPr="00B37E6E">
              <w:rPr>
                <w:bCs/>
              </w:rPr>
              <w:t>brought into Australian territory that is suspected of posing an unacceptably high level of biosecurity risk</w:t>
            </w:r>
          </w:p>
        </w:tc>
        <w:tc>
          <w:tcPr>
            <w:tcW w:w="3402" w:type="dxa"/>
            <w:gridSpan w:val="2"/>
            <w:tcBorders>
              <w:top w:val="single" w:sz="2" w:space="0" w:color="auto"/>
              <w:left w:val="nil"/>
              <w:bottom w:val="single" w:sz="2" w:space="0" w:color="auto"/>
              <w:right w:val="nil"/>
            </w:tcBorders>
            <w:shd w:val="clear" w:color="auto" w:fill="auto"/>
          </w:tcPr>
          <w:p w:rsidR="004227E1" w:rsidRPr="00B37E6E" w:rsidRDefault="004227E1" w:rsidP="00FD1DE8">
            <w:pPr>
              <w:pStyle w:val="Tabletext"/>
            </w:pPr>
            <w:r w:rsidRPr="00B37E6E">
              <w:t>For each piece of baggage for each period of 30 days, or part of a period of 30 days—$30</w:t>
            </w:r>
          </w:p>
        </w:tc>
      </w:tr>
      <w:tr w:rsidR="004227E1" w:rsidRPr="00B37E6E" w:rsidTr="00747BE4">
        <w:tc>
          <w:tcPr>
            <w:tcW w:w="993" w:type="dxa"/>
            <w:tcBorders>
              <w:top w:val="single" w:sz="2" w:space="0" w:color="auto"/>
              <w:left w:val="nil"/>
              <w:bottom w:val="single" w:sz="2" w:space="0" w:color="auto"/>
              <w:right w:val="nil"/>
            </w:tcBorders>
            <w:shd w:val="clear" w:color="auto" w:fill="auto"/>
          </w:tcPr>
          <w:p w:rsidR="004227E1" w:rsidRPr="00B37E6E" w:rsidRDefault="004227E1" w:rsidP="00FD1DE8">
            <w:pPr>
              <w:pStyle w:val="Tabletext"/>
            </w:pPr>
            <w:r w:rsidRPr="00B37E6E">
              <w:t>24</w:t>
            </w:r>
          </w:p>
        </w:tc>
        <w:tc>
          <w:tcPr>
            <w:tcW w:w="3969" w:type="dxa"/>
            <w:tcBorders>
              <w:top w:val="single" w:sz="2" w:space="0" w:color="auto"/>
              <w:left w:val="nil"/>
              <w:bottom w:val="single" w:sz="2" w:space="0" w:color="auto"/>
              <w:right w:val="nil"/>
            </w:tcBorders>
            <w:shd w:val="clear" w:color="auto" w:fill="auto"/>
          </w:tcPr>
          <w:p w:rsidR="004227E1" w:rsidRPr="00B37E6E" w:rsidRDefault="004227E1" w:rsidP="00FD1DE8">
            <w:pPr>
              <w:pStyle w:val="Tabletext"/>
            </w:pPr>
            <w:r w:rsidRPr="00B37E6E">
              <w:t>Activity referred to in another item in this table that is carried out by a person on behalf of the Commonwealth</w:t>
            </w:r>
          </w:p>
        </w:tc>
        <w:tc>
          <w:tcPr>
            <w:tcW w:w="3402" w:type="dxa"/>
            <w:gridSpan w:val="2"/>
            <w:tcBorders>
              <w:top w:val="single" w:sz="2" w:space="0" w:color="auto"/>
              <w:left w:val="nil"/>
              <w:bottom w:val="single" w:sz="2" w:space="0" w:color="auto"/>
              <w:right w:val="nil"/>
            </w:tcBorders>
            <w:shd w:val="clear" w:color="auto" w:fill="auto"/>
          </w:tcPr>
          <w:p w:rsidR="004227E1" w:rsidRPr="00B37E6E" w:rsidRDefault="004227E1" w:rsidP="00FD1DE8">
            <w:pPr>
              <w:pStyle w:val="Tabletext"/>
            </w:pPr>
            <w:r w:rsidRPr="00B37E6E">
              <w:t>A fee equivalent to the cost incurred by the Commonwealth in arranging and paying for the person to carry out the activity on behalf of the Commonwealth</w:t>
            </w:r>
          </w:p>
        </w:tc>
      </w:tr>
      <w:tr w:rsidR="004227E1" w:rsidRPr="00B37E6E" w:rsidTr="00747BE4">
        <w:tc>
          <w:tcPr>
            <w:tcW w:w="993" w:type="dxa"/>
            <w:tcBorders>
              <w:top w:val="single" w:sz="2" w:space="0" w:color="auto"/>
              <w:left w:val="nil"/>
              <w:bottom w:val="single" w:sz="12" w:space="0" w:color="auto"/>
              <w:right w:val="nil"/>
            </w:tcBorders>
            <w:shd w:val="clear" w:color="auto" w:fill="auto"/>
          </w:tcPr>
          <w:p w:rsidR="004227E1" w:rsidRPr="00B37E6E" w:rsidRDefault="004227E1" w:rsidP="00FD1DE8">
            <w:pPr>
              <w:pStyle w:val="Tabletext"/>
            </w:pPr>
            <w:r w:rsidRPr="00B37E6E">
              <w:t>25</w:t>
            </w:r>
          </w:p>
        </w:tc>
        <w:tc>
          <w:tcPr>
            <w:tcW w:w="3969" w:type="dxa"/>
            <w:tcBorders>
              <w:top w:val="single" w:sz="2" w:space="0" w:color="auto"/>
              <w:left w:val="nil"/>
              <w:bottom w:val="single" w:sz="12" w:space="0" w:color="auto"/>
              <w:right w:val="nil"/>
            </w:tcBorders>
            <w:shd w:val="clear" w:color="auto" w:fill="auto"/>
          </w:tcPr>
          <w:p w:rsidR="004227E1" w:rsidRPr="00B37E6E" w:rsidRDefault="004227E1" w:rsidP="00FD1DE8">
            <w:pPr>
              <w:pStyle w:val="Tabletext"/>
            </w:pPr>
            <w:r w:rsidRPr="00B37E6E">
              <w:t>Assessment and management of biosecurity risks associated with mail received by Australia Post from places outside Australian territory in a financial year</w:t>
            </w:r>
          </w:p>
        </w:tc>
        <w:tc>
          <w:tcPr>
            <w:tcW w:w="3402" w:type="dxa"/>
            <w:gridSpan w:val="2"/>
            <w:tcBorders>
              <w:top w:val="single" w:sz="2" w:space="0" w:color="auto"/>
              <w:left w:val="nil"/>
              <w:bottom w:val="single" w:sz="12" w:space="0" w:color="auto"/>
              <w:right w:val="nil"/>
            </w:tcBorders>
            <w:shd w:val="clear" w:color="auto" w:fill="auto"/>
          </w:tcPr>
          <w:p w:rsidR="004227E1" w:rsidRPr="00B37E6E" w:rsidRDefault="004227E1" w:rsidP="00FD1DE8">
            <w:pPr>
              <w:pStyle w:val="Tabletext"/>
            </w:pPr>
            <w:r w:rsidRPr="00B37E6E">
              <w:t>For the following:</w:t>
            </w:r>
          </w:p>
          <w:p w:rsidR="004227E1" w:rsidRPr="00B37E6E" w:rsidRDefault="004227E1" w:rsidP="00FD1DE8">
            <w:pPr>
              <w:pStyle w:val="Tablea"/>
            </w:pPr>
            <w:r w:rsidRPr="00B37E6E">
              <w:t>(a) the financial year beginning on 1</w:t>
            </w:r>
            <w:r w:rsidR="00B37E6E" w:rsidRPr="00B37E6E">
              <w:t> </w:t>
            </w:r>
            <w:r w:rsidRPr="00B37E6E">
              <w:t>July 2016—$11</w:t>
            </w:r>
            <w:r w:rsidR="00B37E6E" w:rsidRPr="00B37E6E">
              <w:t> </w:t>
            </w:r>
            <w:r w:rsidRPr="00B37E6E">
              <w:t>700</w:t>
            </w:r>
            <w:r w:rsidR="00B37E6E" w:rsidRPr="00B37E6E">
              <w:t> </w:t>
            </w:r>
            <w:r w:rsidRPr="00B37E6E">
              <w:t>000;</w:t>
            </w:r>
          </w:p>
          <w:p w:rsidR="004227E1" w:rsidRPr="00B37E6E" w:rsidRDefault="004227E1" w:rsidP="00FD1DE8">
            <w:pPr>
              <w:pStyle w:val="Tablea"/>
            </w:pPr>
            <w:r w:rsidRPr="00B37E6E">
              <w:t>(b) the financial year beginning on 1</w:t>
            </w:r>
            <w:r w:rsidR="00B37E6E" w:rsidRPr="00B37E6E">
              <w:t> </w:t>
            </w:r>
            <w:r w:rsidRPr="00B37E6E">
              <w:t>July 2017—$15</w:t>
            </w:r>
            <w:r w:rsidR="00B37E6E" w:rsidRPr="00B37E6E">
              <w:t> </w:t>
            </w:r>
            <w:r w:rsidRPr="00B37E6E">
              <w:t>100</w:t>
            </w:r>
            <w:r w:rsidR="00B37E6E" w:rsidRPr="00B37E6E">
              <w:t> </w:t>
            </w:r>
            <w:r w:rsidRPr="00B37E6E">
              <w:t>000;</w:t>
            </w:r>
          </w:p>
          <w:p w:rsidR="004227E1" w:rsidRPr="00B37E6E" w:rsidRDefault="004227E1" w:rsidP="00FD1DE8">
            <w:pPr>
              <w:pStyle w:val="Tablea"/>
            </w:pPr>
            <w:r w:rsidRPr="00B37E6E">
              <w:t>(c) the financial year beginning on 1</w:t>
            </w:r>
            <w:r w:rsidR="00B37E6E" w:rsidRPr="00B37E6E">
              <w:t> </w:t>
            </w:r>
            <w:r w:rsidRPr="00B37E6E">
              <w:t>July 2018—$15</w:t>
            </w:r>
            <w:r w:rsidR="00B37E6E" w:rsidRPr="00B37E6E">
              <w:t> </w:t>
            </w:r>
            <w:r w:rsidRPr="00B37E6E">
              <w:t>300</w:t>
            </w:r>
            <w:r w:rsidR="00B37E6E" w:rsidRPr="00B37E6E">
              <w:t> </w:t>
            </w:r>
            <w:r w:rsidRPr="00B37E6E">
              <w:t>000</w:t>
            </w:r>
          </w:p>
        </w:tc>
      </w:tr>
    </w:tbl>
    <w:p w:rsidR="004227E1" w:rsidRPr="00B37E6E" w:rsidRDefault="004227E1" w:rsidP="004227E1">
      <w:pPr>
        <w:pStyle w:val="subsection"/>
      </w:pPr>
      <w:r w:rsidRPr="00B37E6E">
        <w:tab/>
        <w:t>(2)</w:t>
      </w:r>
      <w:r w:rsidRPr="00B37E6E">
        <w:tab/>
        <w:t>If a person asks for a fee</w:t>
      </w:r>
      <w:r w:rsidR="00B37E6E">
        <w:noBreakHyphen/>
      </w:r>
      <w:r w:rsidRPr="00B37E6E">
        <w:t>bearing activity to be carried out at a particular time, and the carrying out of the activity at that time would mean that the person would be liable to pay a fee under item</w:t>
      </w:r>
      <w:r w:rsidR="00B37E6E" w:rsidRPr="00B37E6E">
        <w:t> </w:t>
      </w:r>
      <w:r w:rsidRPr="00B37E6E">
        <w:t xml:space="preserve">2, 3, 10, 11, 13 or 14 in the table in </w:t>
      </w:r>
      <w:r w:rsidR="00B37E6E" w:rsidRPr="00B37E6E">
        <w:t>subsection (</w:t>
      </w:r>
      <w:r w:rsidRPr="00B37E6E">
        <w:t>1), the activity must not be carried out until the person has been informed about the fee.</w:t>
      </w:r>
    </w:p>
    <w:p w:rsidR="004227E1" w:rsidRPr="00B37E6E" w:rsidRDefault="004227E1" w:rsidP="004227E1">
      <w:pPr>
        <w:pStyle w:val="subsection"/>
      </w:pPr>
      <w:r w:rsidRPr="00B37E6E">
        <w:tab/>
        <w:t>(3)</w:t>
      </w:r>
      <w:r w:rsidRPr="00B37E6E">
        <w:tab/>
        <w:t>Unless the contrary intention appears, each fee that may be charged under this instrument in relation to a fee</w:t>
      </w:r>
      <w:r w:rsidR="00B37E6E">
        <w:noBreakHyphen/>
      </w:r>
      <w:r w:rsidRPr="00B37E6E">
        <w:t>bearing activity is in addition to any other fee that may be charged under this instrument in relation to the activity.</w:t>
      </w:r>
    </w:p>
    <w:p w:rsidR="004227E1" w:rsidRPr="00B37E6E" w:rsidRDefault="00EF72AE" w:rsidP="004227E1">
      <w:pPr>
        <w:pStyle w:val="ActHead5"/>
      </w:pPr>
      <w:bookmarkStart w:id="158" w:name="_Toc448486054"/>
      <w:r w:rsidRPr="00B37E6E">
        <w:rPr>
          <w:rStyle w:val="CharSectno"/>
        </w:rPr>
        <w:t>107</w:t>
      </w:r>
      <w:r w:rsidR="004227E1" w:rsidRPr="00B37E6E">
        <w:t xml:space="preserve">  When section</w:t>
      </w:r>
      <w:r w:rsidR="00B37E6E" w:rsidRPr="00B37E6E">
        <w:t> </w:t>
      </w:r>
      <w:r w:rsidRPr="00B37E6E">
        <w:t>106</w:t>
      </w:r>
      <w:r w:rsidR="004227E1" w:rsidRPr="00B37E6E">
        <w:t xml:space="preserve"> does not apply</w:t>
      </w:r>
      <w:bookmarkEnd w:id="158"/>
    </w:p>
    <w:p w:rsidR="004227E1" w:rsidRPr="00B37E6E" w:rsidRDefault="004227E1" w:rsidP="004227E1">
      <w:pPr>
        <w:pStyle w:val="SubsectionHead"/>
      </w:pPr>
      <w:r w:rsidRPr="00B37E6E">
        <w:t>General</w:t>
      </w:r>
    </w:p>
    <w:p w:rsidR="004227E1" w:rsidRPr="00B37E6E" w:rsidRDefault="004227E1" w:rsidP="004227E1">
      <w:pPr>
        <w:pStyle w:val="subsection"/>
      </w:pPr>
      <w:r w:rsidRPr="00B37E6E">
        <w:tab/>
        <w:t>(1)</w:t>
      </w:r>
      <w:r w:rsidRPr="00B37E6E">
        <w:tab/>
        <w:t>A fee may not be charged in relation to an activity referred to in any of items</w:t>
      </w:r>
      <w:r w:rsidR="00B37E6E" w:rsidRPr="00B37E6E">
        <w:t> </w:t>
      </w:r>
      <w:r w:rsidRPr="00B37E6E">
        <w:t>1 to 24 in the table in subsection</w:t>
      </w:r>
      <w:r w:rsidR="00B37E6E" w:rsidRPr="00B37E6E">
        <w:t> </w:t>
      </w:r>
      <w:r w:rsidR="00EF72AE" w:rsidRPr="00B37E6E">
        <w:t>106</w:t>
      </w:r>
      <w:r w:rsidRPr="00B37E6E">
        <w:t>(1) if the activity relates to:</w:t>
      </w:r>
    </w:p>
    <w:p w:rsidR="004227E1" w:rsidRPr="00B37E6E" w:rsidRDefault="004227E1" w:rsidP="004227E1">
      <w:pPr>
        <w:pStyle w:val="paragraph"/>
      </w:pPr>
      <w:r w:rsidRPr="00B37E6E">
        <w:tab/>
        <w:t>(a)</w:t>
      </w:r>
      <w:r w:rsidRPr="00B37E6E">
        <w:tab/>
        <w:t>goods brought or imported into Australian territory:</w:t>
      </w:r>
    </w:p>
    <w:p w:rsidR="004227E1" w:rsidRPr="00B37E6E" w:rsidRDefault="004227E1" w:rsidP="004227E1">
      <w:pPr>
        <w:pStyle w:val="paragraphsub"/>
      </w:pPr>
      <w:r w:rsidRPr="00B37E6E">
        <w:tab/>
        <w:t>(</w:t>
      </w:r>
      <w:proofErr w:type="spellStart"/>
      <w:r w:rsidRPr="00B37E6E">
        <w:t>i</w:t>
      </w:r>
      <w:proofErr w:type="spellEnd"/>
      <w:r w:rsidRPr="00B37E6E">
        <w:t>)</w:t>
      </w:r>
      <w:r w:rsidRPr="00B37E6E">
        <w:tab/>
        <w:t>for the official use of a diplomatic mission in Australian territory; or</w:t>
      </w:r>
    </w:p>
    <w:p w:rsidR="004227E1" w:rsidRPr="00B37E6E" w:rsidRDefault="004227E1" w:rsidP="004227E1">
      <w:pPr>
        <w:pStyle w:val="paragraphsub"/>
      </w:pPr>
      <w:r w:rsidRPr="00B37E6E">
        <w:tab/>
        <w:t>(ii)</w:t>
      </w:r>
      <w:r w:rsidRPr="00B37E6E">
        <w:tab/>
        <w:t>for the personal use of a diplomatic agent of the mission; or</w:t>
      </w:r>
    </w:p>
    <w:p w:rsidR="004227E1" w:rsidRPr="00B37E6E" w:rsidRDefault="004227E1" w:rsidP="004227E1">
      <w:pPr>
        <w:pStyle w:val="paragraphsub"/>
      </w:pPr>
      <w:r w:rsidRPr="00B37E6E">
        <w:tab/>
        <w:t>(iii)</w:t>
      </w:r>
      <w:r w:rsidRPr="00B37E6E">
        <w:tab/>
        <w:t>for the personal use of a member of the diplomatic agent’s family, if the person forms part of the diplomatic agent’s household and is not an Australian citizen; or</w:t>
      </w:r>
    </w:p>
    <w:p w:rsidR="004227E1" w:rsidRPr="00B37E6E" w:rsidRDefault="004227E1" w:rsidP="004227E1">
      <w:pPr>
        <w:pStyle w:val="paragraph"/>
      </w:pPr>
      <w:r w:rsidRPr="00B37E6E">
        <w:tab/>
        <w:t>(b)</w:t>
      </w:r>
      <w:r w:rsidRPr="00B37E6E">
        <w:tab/>
        <w:t xml:space="preserve">goods brought or imported into Australian territory for the personal use of a member of the administrative or technical staff (the </w:t>
      </w:r>
      <w:r w:rsidRPr="00B37E6E">
        <w:rPr>
          <w:b/>
          <w:i/>
        </w:rPr>
        <w:t>staff member</w:t>
      </w:r>
      <w:r w:rsidRPr="00B37E6E">
        <w:t>) of a diplomatic mission at the time of first placement, if the staff member is neither an Australian citizen nor permanently resident in Australia; or</w:t>
      </w:r>
    </w:p>
    <w:p w:rsidR="004227E1" w:rsidRPr="00B37E6E" w:rsidRDefault="004227E1" w:rsidP="004227E1">
      <w:pPr>
        <w:pStyle w:val="paragraph"/>
      </w:pPr>
      <w:r w:rsidRPr="00B37E6E">
        <w:tab/>
        <w:t>(c)</w:t>
      </w:r>
      <w:r w:rsidRPr="00B37E6E">
        <w:tab/>
        <w:t>goods brought or imported into Australian territory for the personal use of a member of the staff member’s family at the time of first placement, if the person forms part of the staff member’s household and is neither an Australian citizen nor permanently resident in Australia; or</w:t>
      </w:r>
    </w:p>
    <w:p w:rsidR="004227E1" w:rsidRPr="00B37E6E" w:rsidRDefault="004227E1" w:rsidP="004227E1">
      <w:pPr>
        <w:pStyle w:val="paragraph"/>
      </w:pPr>
      <w:r w:rsidRPr="00B37E6E">
        <w:tab/>
        <w:t>(d)</w:t>
      </w:r>
      <w:r w:rsidRPr="00B37E6E">
        <w:tab/>
        <w:t>conveyances or equipment used by the defence force of a foreign country that is engaged in a combined military activity if the Australian Defence Force has informed the Director of Biosecurity of the combined military activity; or</w:t>
      </w:r>
    </w:p>
    <w:p w:rsidR="004227E1" w:rsidRPr="00B37E6E" w:rsidRDefault="004227E1" w:rsidP="004227E1">
      <w:pPr>
        <w:pStyle w:val="paragraph"/>
      </w:pPr>
      <w:r w:rsidRPr="00B37E6E">
        <w:tab/>
        <w:t>(e)</w:t>
      </w:r>
      <w:r w:rsidRPr="00B37E6E">
        <w:tab/>
        <w:t>a disability assistance dog brought or imported into Australian territory.</w:t>
      </w:r>
    </w:p>
    <w:p w:rsidR="004227E1" w:rsidRPr="00B37E6E" w:rsidRDefault="004227E1" w:rsidP="004227E1">
      <w:pPr>
        <w:pStyle w:val="SubsectionHead"/>
      </w:pPr>
      <w:r w:rsidRPr="00B37E6E">
        <w:t>Examination of baggage</w:t>
      </w:r>
    </w:p>
    <w:p w:rsidR="004227E1" w:rsidRPr="00B37E6E" w:rsidRDefault="004227E1" w:rsidP="004227E1">
      <w:pPr>
        <w:pStyle w:val="subsection"/>
      </w:pPr>
      <w:r w:rsidRPr="00B37E6E">
        <w:tab/>
        <w:t>(2)</w:t>
      </w:r>
      <w:r w:rsidRPr="00B37E6E">
        <w:tab/>
        <w:t>A fee may not be charged in relation to the examination of baggage that is brought or imported into Australian territory on the same aircraft or vessel as the owner of the baggage or the person who brought or imported the baggage.</w:t>
      </w:r>
    </w:p>
    <w:p w:rsidR="004227E1" w:rsidRPr="00B37E6E" w:rsidRDefault="004227E1" w:rsidP="004227E1">
      <w:pPr>
        <w:pStyle w:val="SubsectionHead"/>
      </w:pPr>
      <w:r w:rsidRPr="00B37E6E">
        <w:t>Activities carried out in, or in relation to goods, conveyances or other things brought or imported into Norfolk Island, Christmas Island or Cocos (Keeling) Islands</w:t>
      </w:r>
    </w:p>
    <w:p w:rsidR="004227E1" w:rsidRPr="00B37E6E" w:rsidRDefault="004227E1" w:rsidP="004227E1">
      <w:pPr>
        <w:pStyle w:val="subsection"/>
      </w:pPr>
      <w:r w:rsidRPr="00B37E6E">
        <w:tab/>
        <w:t>(3)</w:t>
      </w:r>
      <w:r w:rsidRPr="00B37E6E">
        <w:tab/>
        <w:t>A fee may not be charged in relation to any of the following:</w:t>
      </w:r>
    </w:p>
    <w:p w:rsidR="004227E1" w:rsidRPr="00B37E6E" w:rsidRDefault="004227E1" w:rsidP="004227E1">
      <w:pPr>
        <w:pStyle w:val="paragraph"/>
      </w:pPr>
      <w:r w:rsidRPr="00B37E6E">
        <w:tab/>
        <w:t>(a)</w:t>
      </w:r>
      <w:r w:rsidRPr="00B37E6E">
        <w:tab/>
        <w:t>an activity carried out in relation to goods that are brought or imported into Norfolk Island, Christmas Island or Cocos (Keeling) Islands;</w:t>
      </w:r>
    </w:p>
    <w:p w:rsidR="004227E1" w:rsidRPr="00B37E6E" w:rsidRDefault="004227E1" w:rsidP="004227E1">
      <w:pPr>
        <w:pStyle w:val="paragraph"/>
      </w:pPr>
      <w:r w:rsidRPr="00B37E6E">
        <w:tab/>
        <w:t>(b)</w:t>
      </w:r>
      <w:r w:rsidRPr="00B37E6E">
        <w:tab/>
        <w:t>an activity carried out in relation to a conveyance that is in Norfolk Island, Christmas Island or Cocos (Keeling) Islands;</w:t>
      </w:r>
    </w:p>
    <w:p w:rsidR="004227E1" w:rsidRPr="00B37E6E" w:rsidRDefault="004227E1" w:rsidP="004227E1">
      <w:pPr>
        <w:pStyle w:val="paragraph"/>
      </w:pPr>
      <w:r w:rsidRPr="00B37E6E">
        <w:tab/>
        <w:t>(c)</w:t>
      </w:r>
      <w:r w:rsidRPr="00B37E6E">
        <w:tab/>
        <w:t>the assessment of an application for an import permit to bring or import goods into Norfolk Island, Christmas Island or Cocos (Keeling) Islands;</w:t>
      </w:r>
    </w:p>
    <w:p w:rsidR="004227E1" w:rsidRPr="00B37E6E" w:rsidRDefault="004227E1" w:rsidP="004227E1">
      <w:pPr>
        <w:pStyle w:val="paragraph"/>
      </w:pPr>
      <w:r w:rsidRPr="00B37E6E">
        <w:tab/>
        <w:t>(d)</w:t>
      </w:r>
      <w:r w:rsidRPr="00B37E6E">
        <w:tab/>
        <w:t>the approval of a proposed arrangement under section</w:t>
      </w:r>
      <w:r w:rsidR="00B37E6E" w:rsidRPr="00B37E6E">
        <w:t> </w:t>
      </w:r>
      <w:r w:rsidRPr="00B37E6E">
        <w:t>406 of the Act to carry out biosecurity activities to manage biosecurity risks associated with goods, conveyances or other things that are brought or imported into Norfolk Island, Christmas Island or Cocos (Keeling) Islands;</w:t>
      </w:r>
    </w:p>
    <w:p w:rsidR="004227E1" w:rsidRPr="00B37E6E" w:rsidRDefault="004227E1" w:rsidP="004227E1">
      <w:pPr>
        <w:pStyle w:val="paragraph"/>
      </w:pPr>
      <w:r w:rsidRPr="00B37E6E">
        <w:tab/>
        <w:t>(e)</w:t>
      </w:r>
      <w:r w:rsidRPr="00B37E6E">
        <w:tab/>
        <w:t>an activity carried out in Norfolk Island, Christmas Island or Cocos (Keeling) Islands.</w:t>
      </w:r>
    </w:p>
    <w:p w:rsidR="004227E1" w:rsidRPr="00B37E6E" w:rsidRDefault="004227E1" w:rsidP="004227E1">
      <w:pPr>
        <w:pStyle w:val="notetext"/>
      </w:pPr>
      <w:r w:rsidRPr="00B37E6E">
        <w:t>Note:</w:t>
      </w:r>
      <w:r w:rsidRPr="00B37E6E">
        <w:tab/>
        <w:t>This section applies in relation to an activity carried out in relation to goods, conveyances or other things that are brought or imported into Norfolk Island on or after 1</w:t>
      </w:r>
      <w:r w:rsidR="00B37E6E" w:rsidRPr="00B37E6E">
        <w:t> </w:t>
      </w:r>
      <w:r w:rsidRPr="00B37E6E">
        <w:t>July 2016, or an activity carried out in Norfolk Island on or after that date (see subsection</w:t>
      </w:r>
      <w:r w:rsidR="00B37E6E" w:rsidRPr="00B37E6E">
        <w:t> </w:t>
      </w:r>
      <w:r w:rsidR="00EF72AE" w:rsidRPr="00B37E6E">
        <w:t>4</w:t>
      </w:r>
      <w:r w:rsidRPr="00B37E6E">
        <w:t>(2)).</w:t>
      </w:r>
    </w:p>
    <w:p w:rsidR="004227E1" w:rsidRPr="00B37E6E" w:rsidRDefault="004227E1" w:rsidP="004227E1">
      <w:pPr>
        <w:pStyle w:val="SubsectionHead"/>
      </w:pPr>
      <w:r w:rsidRPr="00B37E6E">
        <w:t xml:space="preserve">Assessment of </w:t>
      </w:r>
      <w:r w:rsidR="004776CD" w:rsidRPr="00B37E6E">
        <w:t xml:space="preserve">application for </w:t>
      </w:r>
      <w:r w:rsidRPr="00B37E6E">
        <w:t>import permit to bring or import goods from the protected zone or the Torres Strait permanent biosecurity monitoring zone to certain other parts of Australian territory</w:t>
      </w:r>
    </w:p>
    <w:p w:rsidR="004227E1" w:rsidRPr="00B37E6E" w:rsidRDefault="004227E1" w:rsidP="004227E1">
      <w:pPr>
        <w:pStyle w:val="subsection"/>
      </w:pPr>
      <w:r w:rsidRPr="00B37E6E">
        <w:tab/>
        <w:t>(4)</w:t>
      </w:r>
      <w:r w:rsidRPr="00B37E6E">
        <w:tab/>
        <w:t>A fee may not be charged under any of items</w:t>
      </w:r>
      <w:r w:rsidR="00B37E6E" w:rsidRPr="00B37E6E">
        <w:t> </w:t>
      </w:r>
      <w:r w:rsidRPr="00B37E6E">
        <w:t>4 to 11 in the table in subsection</w:t>
      </w:r>
      <w:r w:rsidR="00B37E6E" w:rsidRPr="00B37E6E">
        <w:t> </w:t>
      </w:r>
      <w:r w:rsidR="00EF72AE" w:rsidRPr="00B37E6E">
        <w:t>106</w:t>
      </w:r>
      <w:r w:rsidRPr="00B37E6E">
        <w:t>(1) in relation to the assessment of an application for an import permit to bring or import goods:</w:t>
      </w:r>
    </w:p>
    <w:p w:rsidR="004227E1" w:rsidRPr="00B37E6E" w:rsidRDefault="004227E1" w:rsidP="004227E1">
      <w:pPr>
        <w:pStyle w:val="paragraph"/>
      </w:pPr>
      <w:r w:rsidRPr="00B37E6E">
        <w:tab/>
        <w:t>(a)</w:t>
      </w:r>
      <w:r w:rsidRPr="00B37E6E">
        <w:tab/>
        <w:t>from a part of Australian territory specified in column 1 of item</w:t>
      </w:r>
      <w:r w:rsidR="00B37E6E" w:rsidRPr="00B37E6E">
        <w:t> </w:t>
      </w:r>
      <w:r w:rsidRPr="00B37E6E">
        <w:t>9 of the table in section</w:t>
      </w:r>
      <w:r w:rsidR="00B37E6E" w:rsidRPr="00B37E6E">
        <w:t> </w:t>
      </w:r>
      <w:r w:rsidRPr="00B37E6E">
        <w:t xml:space="preserve">5 of the </w:t>
      </w:r>
      <w:r w:rsidRPr="00B37E6E">
        <w:rPr>
          <w:i/>
        </w:rPr>
        <w:t>Biosecurity (Movements between Parts of Australian Territory) Declaration</w:t>
      </w:r>
      <w:r w:rsidR="00B37E6E" w:rsidRPr="00B37E6E">
        <w:rPr>
          <w:i/>
        </w:rPr>
        <w:t> </w:t>
      </w:r>
      <w:r w:rsidRPr="00B37E6E">
        <w:rPr>
          <w:i/>
        </w:rPr>
        <w:t>2016</w:t>
      </w:r>
      <w:r w:rsidRPr="00B37E6E">
        <w:t xml:space="preserve"> into a part of Australian territory specified in column 2 of that item; or</w:t>
      </w:r>
    </w:p>
    <w:p w:rsidR="004227E1" w:rsidRPr="00B37E6E" w:rsidRDefault="004227E1" w:rsidP="004227E1">
      <w:pPr>
        <w:pStyle w:val="paragraph"/>
      </w:pPr>
      <w:r w:rsidRPr="00B37E6E">
        <w:tab/>
        <w:t>(b)</w:t>
      </w:r>
      <w:r w:rsidRPr="00B37E6E">
        <w:tab/>
        <w:t>from a part of Australian territory specified in column 1 of item</w:t>
      </w:r>
      <w:r w:rsidR="00B37E6E" w:rsidRPr="00B37E6E">
        <w:t> </w:t>
      </w:r>
      <w:r w:rsidRPr="00B37E6E">
        <w:t>10 of the table in section</w:t>
      </w:r>
      <w:r w:rsidR="00B37E6E" w:rsidRPr="00B37E6E">
        <w:t> </w:t>
      </w:r>
      <w:r w:rsidRPr="00B37E6E">
        <w:t xml:space="preserve">5 of the </w:t>
      </w:r>
      <w:r w:rsidRPr="00B37E6E">
        <w:rPr>
          <w:i/>
        </w:rPr>
        <w:t>Biosecurity (Movements between Parts of Australian Territory) Declaration</w:t>
      </w:r>
      <w:r w:rsidR="00B37E6E" w:rsidRPr="00B37E6E">
        <w:rPr>
          <w:i/>
        </w:rPr>
        <w:t> </w:t>
      </w:r>
      <w:r w:rsidRPr="00B37E6E">
        <w:rPr>
          <w:i/>
        </w:rPr>
        <w:t>2016</w:t>
      </w:r>
      <w:r w:rsidRPr="00B37E6E">
        <w:t xml:space="preserve"> into a part of Australian territory specified in column 2 of that item; or</w:t>
      </w:r>
    </w:p>
    <w:p w:rsidR="004227E1" w:rsidRPr="00B37E6E" w:rsidRDefault="004227E1" w:rsidP="004227E1">
      <w:pPr>
        <w:pStyle w:val="paragraph"/>
      </w:pPr>
      <w:r w:rsidRPr="00B37E6E">
        <w:tab/>
        <w:t>(c)</w:t>
      </w:r>
      <w:r w:rsidRPr="00B37E6E">
        <w:tab/>
        <w:t>from a part of Australian territory specified in column 1 of item</w:t>
      </w:r>
      <w:r w:rsidR="00B37E6E" w:rsidRPr="00B37E6E">
        <w:t> </w:t>
      </w:r>
      <w:r w:rsidRPr="00B37E6E">
        <w:t>11 of the table in section</w:t>
      </w:r>
      <w:r w:rsidR="00B37E6E" w:rsidRPr="00B37E6E">
        <w:t> </w:t>
      </w:r>
      <w:r w:rsidRPr="00B37E6E">
        <w:t xml:space="preserve">5 of the </w:t>
      </w:r>
      <w:r w:rsidRPr="00B37E6E">
        <w:rPr>
          <w:i/>
        </w:rPr>
        <w:t>Biosecurity (Movements between Parts of Australian Territory) Declaration</w:t>
      </w:r>
      <w:r w:rsidR="00B37E6E" w:rsidRPr="00B37E6E">
        <w:rPr>
          <w:i/>
        </w:rPr>
        <w:t> </w:t>
      </w:r>
      <w:r w:rsidRPr="00B37E6E">
        <w:rPr>
          <w:i/>
        </w:rPr>
        <w:t>2016</w:t>
      </w:r>
      <w:r w:rsidRPr="00B37E6E">
        <w:t xml:space="preserve"> into a part of Australian territory specified in column 2 of that item.</w:t>
      </w:r>
    </w:p>
    <w:p w:rsidR="004227E1" w:rsidRPr="00B37E6E" w:rsidRDefault="004227E1" w:rsidP="004227E1">
      <w:pPr>
        <w:pStyle w:val="ActHead3"/>
        <w:pageBreakBefore/>
      </w:pPr>
      <w:bookmarkStart w:id="159" w:name="_Toc448486055"/>
      <w:r w:rsidRPr="00B37E6E">
        <w:rPr>
          <w:rStyle w:val="CharDivNo"/>
        </w:rPr>
        <w:t>Division</w:t>
      </w:r>
      <w:r w:rsidR="00B37E6E" w:rsidRPr="00B37E6E">
        <w:rPr>
          <w:rStyle w:val="CharDivNo"/>
        </w:rPr>
        <w:t> </w:t>
      </w:r>
      <w:r w:rsidRPr="00B37E6E">
        <w:rPr>
          <w:rStyle w:val="CharDivNo"/>
        </w:rPr>
        <w:t>2</w:t>
      </w:r>
      <w:r w:rsidRPr="00B37E6E">
        <w:t>—</w:t>
      </w:r>
      <w:r w:rsidRPr="00B37E6E">
        <w:rPr>
          <w:rStyle w:val="CharDivText"/>
        </w:rPr>
        <w:t>Payment of cost</w:t>
      </w:r>
      <w:r w:rsidR="00B37E6E" w:rsidRPr="00B37E6E">
        <w:rPr>
          <w:rStyle w:val="CharDivText"/>
        </w:rPr>
        <w:noBreakHyphen/>
      </w:r>
      <w:r w:rsidRPr="00B37E6E">
        <w:rPr>
          <w:rStyle w:val="CharDivText"/>
        </w:rPr>
        <w:t>recovery charges</w:t>
      </w:r>
      <w:bookmarkEnd w:id="159"/>
    </w:p>
    <w:p w:rsidR="004227E1" w:rsidRPr="00B37E6E" w:rsidRDefault="00EF72AE" w:rsidP="004227E1">
      <w:pPr>
        <w:pStyle w:val="ActHead5"/>
      </w:pPr>
      <w:bookmarkStart w:id="160" w:name="_Toc448486056"/>
      <w:r w:rsidRPr="00B37E6E">
        <w:rPr>
          <w:rStyle w:val="CharSectno"/>
        </w:rPr>
        <w:t>108</w:t>
      </w:r>
      <w:r w:rsidR="004227E1" w:rsidRPr="00B37E6E">
        <w:t xml:space="preserve">  Time for payment of certain cost</w:t>
      </w:r>
      <w:r w:rsidR="00B37E6E">
        <w:noBreakHyphen/>
      </w:r>
      <w:r w:rsidR="004227E1" w:rsidRPr="00B37E6E">
        <w:t>recovery charges</w:t>
      </w:r>
      <w:bookmarkEnd w:id="160"/>
    </w:p>
    <w:p w:rsidR="004227E1" w:rsidRPr="00B37E6E" w:rsidRDefault="004227E1" w:rsidP="004227E1">
      <w:pPr>
        <w:pStyle w:val="subsection"/>
      </w:pPr>
      <w:r w:rsidRPr="00B37E6E">
        <w:tab/>
        <w:t>(1)</w:t>
      </w:r>
      <w:r w:rsidRPr="00B37E6E">
        <w:tab/>
        <w:t>For paragraph</w:t>
      </w:r>
      <w:r w:rsidR="00B37E6E" w:rsidRPr="00B37E6E">
        <w:t> </w:t>
      </w:r>
      <w:r w:rsidRPr="00B37E6E">
        <w:t>593(a) of the Act, this section prescribes the time when certain cost</w:t>
      </w:r>
      <w:r w:rsidR="00B37E6E">
        <w:noBreakHyphen/>
      </w:r>
      <w:r w:rsidRPr="00B37E6E">
        <w:t>recovery charges are due and payable.</w:t>
      </w:r>
    </w:p>
    <w:p w:rsidR="004227E1" w:rsidRPr="00B37E6E" w:rsidRDefault="004227E1" w:rsidP="004227E1">
      <w:pPr>
        <w:pStyle w:val="SubsectionHead"/>
      </w:pPr>
      <w:r w:rsidRPr="00B37E6E">
        <w:t>Fees</w:t>
      </w:r>
    </w:p>
    <w:p w:rsidR="004227E1" w:rsidRPr="00B37E6E" w:rsidRDefault="004227E1" w:rsidP="004227E1">
      <w:pPr>
        <w:pStyle w:val="subsection"/>
      </w:pPr>
      <w:r w:rsidRPr="00B37E6E">
        <w:tab/>
        <w:t>(2)</w:t>
      </w:r>
      <w:r w:rsidRPr="00B37E6E">
        <w:tab/>
        <w:t>A fee prescribed in relation to an activity referred to in any of items</w:t>
      </w:r>
      <w:r w:rsidR="00B37E6E" w:rsidRPr="00B37E6E">
        <w:t> </w:t>
      </w:r>
      <w:r w:rsidRPr="00B37E6E">
        <w:t>1 to 24 in the table in subsection</w:t>
      </w:r>
      <w:r w:rsidR="00B37E6E" w:rsidRPr="00B37E6E">
        <w:t> </w:t>
      </w:r>
      <w:r w:rsidR="00EF72AE" w:rsidRPr="00B37E6E">
        <w:t>106</w:t>
      </w:r>
      <w:r w:rsidRPr="00B37E6E">
        <w:t>(1) is due and payable:</w:t>
      </w:r>
    </w:p>
    <w:p w:rsidR="004227E1" w:rsidRPr="00B37E6E" w:rsidRDefault="004227E1" w:rsidP="004227E1">
      <w:pPr>
        <w:pStyle w:val="paragraph"/>
      </w:pPr>
      <w:r w:rsidRPr="00B37E6E">
        <w:tab/>
        <w:t>(a)</w:t>
      </w:r>
      <w:r w:rsidRPr="00B37E6E">
        <w:tab/>
        <w:t>if the fee relates to an activity for which the fee can be worked out before the activity is carried out and the amount of the fee is worked out before the activity is carried out—on demand for payment; or</w:t>
      </w:r>
    </w:p>
    <w:p w:rsidR="004227E1" w:rsidRPr="00B37E6E" w:rsidRDefault="004227E1" w:rsidP="004227E1">
      <w:pPr>
        <w:pStyle w:val="paragraph"/>
      </w:pPr>
      <w:r w:rsidRPr="00B37E6E">
        <w:tab/>
        <w:t>(b)</w:t>
      </w:r>
      <w:r w:rsidRPr="00B37E6E">
        <w:tab/>
        <w:t>in any other case—by the close of business on the last day for payment of the fee shown on an invoice issued by the Agriculture Department.</w:t>
      </w:r>
    </w:p>
    <w:p w:rsidR="004227E1" w:rsidRPr="00B37E6E" w:rsidRDefault="004227E1" w:rsidP="004227E1">
      <w:pPr>
        <w:pStyle w:val="subsection"/>
      </w:pPr>
      <w:r w:rsidRPr="00B37E6E">
        <w:tab/>
        <w:t>(3)</w:t>
      </w:r>
      <w:r w:rsidRPr="00B37E6E">
        <w:tab/>
        <w:t>If the fee prescribed in relation to an activity referred to in any of items</w:t>
      </w:r>
      <w:r w:rsidR="00B37E6E" w:rsidRPr="00B37E6E">
        <w:t> </w:t>
      </w:r>
      <w:r w:rsidRPr="00B37E6E">
        <w:t>1 to 24 in the table in subsection</w:t>
      </w:r>
      <w:r w:rsidR="00B37E6E" w:rsidRPr="00B37E6E">
        <w:t> </w:t>
      </w:r>
      <w:r w:rsidR="00EF72AE" w:rsidRPr="00B37E6E">
        <w:t>106</w:t>
      </w:r>
      <w:r w:rsidRPr="00B37E6E">
        <w:t>(1) can be worked out before the activity is carried out:</w:t>
      </w:r>
    </w:p>
    <w:p w:rsidR="004227E1" w:rsidRPr="00B37E6E" w:rsidRDefault="004227E1" w:rsidP="004227E1">
      <w:pPr>
        <w:pStyle w:val="paragraph"/>
      </w:pPr>
      <w:r w:rsidRPr="00B37E6E">
        <w:tab/>
        <w:t>(a)</w:t>
      </w:r>
      <w:r w:rsidRPr="00B37E6E">
        <w:tab/>
        <w:t>the activity must not be carried out until the person for whom the activity is to be carried out, or the person’s agent, has been informed of the amount of the fee; and</w:t>
      </w:r>
    </w:p>
    <w:p w:rsidR="004227E1" w:rsidRPr="00B37E6E" w:rsidRDefault="004227E1" w:rsidP="004227E1">
      <w:pPr>
        <w:pStyle w:val="paragraph"/>
      </w:pPr>
      <w:r w:rsidRPr="00B37E6E">
        <w:tab/>
        <w:t>(b)</w:t>
      </w:r>
      <w:r w:rsidRPr="00B37E6E">
        <w:tab/>
        <w:t>the activity is not required to be carried out until the fee has been paid.</w:t>
      </w:r>
    </w:p>
    <w:p w:rsidR="004227E1" w:rsidRPr="00B37E6E" w:rsidRDefault="004227E1" w:rsidP="004227E1">
      <w:pPr>
        <w:pStyle w:val="subsection"/>
      </w:pPr>
      <w:r w:rsidRPr="00B37E6E">
        <w:tab/>
        <w:t>(4)</w:t>
      </w:r>
      <w:r w:rsidRPr="00B37E6E">
        <w:tab/>
        <w:t>The fee prescribed in relation to the activity referred to in item</w:t>
      </w:r>
      <w:r w:rsidR="00B37E6E" w:rsidRPr="00B37E6E">
        <w:t> </w:t>
      </w:r>
      <w:r w:rsidRPr="00B37E6E">
        <w:t>25 in the table in subsection</w:t>
      </w:r>
      <w:r w:rsidR="00B37E6E" w:rsidRPr="00B37E6E">
        <w:t> </w:t>
      </w:r>
      <w:r w:rsidR="00EF72AE" w:rsidRPr="00B37E6E">
        <w:t>106</w:t>
      </w:r>
      <w:r w:rsidRPr="00B37E6E">
        <w:t>(1) is due and payable:</w:t>
      </w:r>
    </w:p>
    <w:p w:rsidR="004227E1" w:rsidRPr="00B37E6E" w:rsidRDefault="004227E1" w:rsidP="004227E1">
      <w:pPr>
        <w:pStyle w:val="paragraph"/>
      </w:pPr>
      <w:r w:rsidRPr="00B37E6E">
        <w:tab/>
        <w:t>(a)</w:t>
      </w:r>
      <w:r w:rsidRPr="00B37E6E">
        <w:tab/>
        <w:t>by a single payment; or</w:t>
      </w:r>
    </w:p>
    <w:p w:rsidR="004227E1" w:rsidRPr="00B37E6E" w:rsidRDefault="004227E1" w:rsidP="004227E1">
      <w:pPr>
        <w:pStyle w:val="paragraph"/>
      </w:pPr>
      <w:r w:rsidRPr="00B37E6E">
        <w:tab/>
        <w:t>(b)</w:t>
      </w:r>
      <w:r w:rsidRPr="00B37E6E">
        <w:tab/>
        <w:t>in 2 or more equal instalments;</w:t>
      </w:r>
    </w:p>
    <w:p w:rsidR="004227E1" w:rsidRPr="00B37E6E" w:rsidRDefault="004227E1" w:rsidP="004227E1">
      <w:pPr>
        <w:pStyle w:val="subsection2"/>
      </w:pPr>
      <w:r w:rsidRPr="00B37E6E">
        <w:t>within 30 days after the day the demand for payment of the fee or the instalment is made.</w:t>
      </w:r>
    </w:p>
    <w:p w:rsidR="004227E1" w:rsidRPr="00B37E6E" w:rsidRDefault="004227E1" w:rsidP="004227E1">
      <w:pPr>
        <w:pStyle w:val="SubsectionHead"/>
      </w:pPr>
      <w:r w:rsidRPr="00B37E6E">
        <w:t>Charges</w:t>
      </w:r>
    </w:p>
    <w:p w:rsidR="004227E1" w:rsidRPr="00B37E6E" w:rsidRDefault="004227E1" w:rsidP="004227E1">
      <w:pPr>
        <w:pStyle w:val="subsection"/>
      </w:pPr>
      <w:r w:rsidRPr="00B37E6E">
        <w:tab/>
        <w:t>(5)</w:t>
      </w:r>
      <w:r w:rsidRPr="00B37E6E">
        <w:tab/>
        <w:t xml:space="preserve">A charge imposed by the </w:t>
      </w:r>
      <w:r w:rsidRPr="00B37E6E">
        <w:rPr>
          <w:i/>
        </w:rPr>
        <w:t xml:space="preserve">Biosecurity Charges Imposition (Customs) Act 2015 </w:t>
      </w:r>
      <w:r w:rsidRPr="00B37E6E">
        <w:t xml:space="preserve">or the </w:t>
      </w:r>
      <w:r w:rsidRPr="00B37E6E">
        <w:rPr>
          <w:i/>
        </w:rPr>
        <w:t xml:space="preserve">Biosecurity Charges Imposition (General) Act 2015 </w:t>
      </w:r>
      <w:r w:rsidRPr="00B37E6E">
        <w:t>is due and payable when a demand for payment of the charge is made.</w:t>
      </w:r>
    </w:p>
    <w:p w:rsidR="004227E1" w:rsidRPr="00B37E6E" w:rsidRDefault="004227E1" w:rsidP="004227E1">
      <w:pPr>
        <w:pStyle w:val="notetext"/>
      </w:pPr>
      <w:r w:rsidRPr="00B37E6E">
        <w:t>Note:</w:t>
      </w:r>
      <w:r w:rsidRPr="00B37E6E">
        <w:tab/>
        <w:t xml:space="preserve">For charges prescribed for the purposes of these Acts see the </w:t>
      </w:r>
      <w:r w:rsidRPr="00B37E6E">
        <w:rPr>
          <w:i/>
        </w:rPr>
        <w:t>Biosecurity Charges Imposition (Customs) Regulation</w:t>
      </w:r>
      <w:r w:rsidR="00B37E6E" w:rsidRPr="00B37E6E">
        <w:rPr>
          <w:i/>
        </w:rPr>
        <w:t> </w:t>
      </w:r>
      <w:r w:rsidRPr="00B37E6E">
        <w:rPr>
          <w:i/>
        </w:rPr>
        <w:t xml:space="preserve">2016 </w:t>
      </w:r>
      <w:r w:rsidRPr="00B37E6E">
        <w:t xml:space="preserve">and the </w:t>
      </w:r>
      <w:r w:rsidRPr="00B37E6E">
        <w:rPr>
          <w:i/>
        </w:rPr>
        <w:t>Biosecurity Charges Imposition (General) Regulation</w:t>
      </w:r>
      <w:r w:rsidR="00B37E6E" w:rsidRPr="00B37E6E">
        <w:rPr>
          <w:i/>
        </w:rPr>
        <w:t> </w:t>
      </w:r>
      <w:r w:rsidRPr="00B37E6E">
        <w:rPr>
          <w:i/>
        </w:rPr>
        <w:t>2016</w:t>
      </w:r>
      <w:r w:rsidRPr="00B37E6E">
        <w:t>.</w:t>
      </w:r>
    </w:p>
    <w:p w:rsidR="004227E1" w:rsidRPr="00B37E6E" w:rsidRDefault="00EF72AE" w:rsidP="004227E1">
      <w:pPr>
        <w:pStyle w:val="ActHead5"/>
      </w:pPr>
      <w:bookmarkStart w:id="161" w:name="_Toc448486057"/>
      <w:r w:rsidRPr="00B37E6E">
        <w:rPr>
          <w:rStyle w:val="CharSectno"/>
        </w:rPr>
        <w:t>109</w:t>
      </w:r>
      <w:r w:rsidR="004227E1" w:rsidRPr="00B37E6E">
        <w:t xml:space="preserve">  Person liable to pay certain cost</w:t>
      </w:r>
      <w:r w:rsidR="00B37E6E">
        <w:noBreakHyphen/>
      </w:r>
      <w:r w:rsidR="004227E1" w:rsidRPr="00B37E6E">
        <w:t>recovery charges</w:t>
      </w:r>
      <w:bookmarkEnd w:id="161"/>
    </w:p>
    <w:p w:rsidR="004227E1" w:rsidRPr="00B37E6E" w:rsidRDefault="004227E1" w:rsidP="004227E1">
      <w:pPr>
        <w:pStyle w:val="subsection"/>
      </w:pPr>
      <w:r w:rsidRPr="00B37E6E">
        <w:tab/>
        <w:t>(1)</w:t>
      </w:r>
      <w:r w:rsidRPr="00B37E6E">
        <w:tab/>
        <w:t>For paragraph</w:t>
      </w:r>
      <w:r w:rsidR="00B37E6E" w:rsidRPr="00B37E6E">
        <w:t> </w:t>
      </w:r>
      <w:r w:rsidRPr="00B37E6E">
        <w:t>593(b) of the Act, this section prescribes the persons who are liable to pay the cost</w:t>
      </w:r>
      <w:r w:rsidR="00B37E6E">
        <w:noBreakHyphen/>
      </w:r>
      <w:r w:rsidRPr="00B37E6E">
        <w:t>recovery charges referred to in section</w:t>
      </w:r>
      <w:r w:rsidR="00B37E6E" w:rsidRPr="00B37E6E">
        <w:t> </w:t>
      </w:r>
      <w:r w:rsidR="00EF72AE" w:rsidRPr="00B37E6E">
        <w:t>108</w:t>
      </w:r>
      <w:r w:rsidRPr="00B37E6E">
        <w:t>.</w:t>
      </w:r>
    </w:p>
    <w:p w:rsidR="004227E1" w:rsidRPr="00B37E6E" w:rsidRDefault="004227E1" w:rsidP="004227E1">
      <w:pPr>
        <w:pStyle w:val="SubsectionHead"/>
      </w:pPr>
      <w:r w:rsidRPr="00B37E6E">
        <w:t>Fees</w:t>
      </w:r>
    </w:p>
    <w:p w:rsidR="004227E1" w:rsidRPr="00B37E6E" w:rsidRDefault="004227E1" w:rsidP="004227E1">
      <w:pPr>
        <w:pStyle w:val="subsection"/>
      </w:pPr>
      <w:r w:rsidRPr="00B37E6E">
        <w:tab/>
        <w:t>(2)</w:t>
      </w:r>
      <w:r w:rsidRPr="00B37E6E">
        <w:tab/>
        <w:t>The person who is liable to pay a fee prescribed in relation to an activity referred to in any of items</w:t>
      </w:r>
      <w:r w:rsidR="00B37E6E" w:rsidRPr="00B37E6E">
        <w:t> </w:t>
      </w:r>
      <w:r w:rsidRPr="00B37E6E">
        <w:t>1 to 24 in the table in subsection</w:t>
      </w:r>
      <w:r w:rsidR="00B37E6E" w:rsidRPr="00B37E6E">
        <w:t> </w:t>
      </w:r>
      <w:r w:rsidR="00EF72AE" w:rsidRPr="00B37E6E">
        <w:t>106</w:t>
      </w:r>
      <w:r w:rsidRPr="00B37E6E">
        <w:t>(1) is the person for whom the activity is, or is to be, carried out.</w:t>
      </w:r>
    </w:p>
    <w:p w:rsidR="004227E1" w:rsidRPr="00B37E6E" w:rsidRDefault="004227E1" w:rsidP="004227E1">
      <w:pPr>
        <w:pStyle w:val="subsection"/>
      </w:pPr>
      <w:r w:rsidRPr="00B37E6E">
        <w:tab/>
        <w:t>(3)</w:t>
      </w:r>
      <w:r w:rsidRPr="00B37E6E">
        <w:tab/>
        <w:t>Australia Post is liable to pay the fee prescribed in relation to the activity referred to in item</w:t>
      </w:r>
      <w:r w:rsidR="00B37E6E" w:rsidRPr="00B37E6E">
        <w:t> </w:t>
      </w:r>
      <w:r w:rsidRPr="00B37E6E">
        <w:t>25 in the table in subsection</w:t>
      </w:r>
      <w:r w:rsidR="00B37E6E" w:rsidRPr="00B37E6E">
        <w:t> </w:t>
      </w:r>
      <w:r w:rsidR="00EF72AE" w:rsidRPr="00B37E6E">
        <w:t>106</w:t>
      </w:r>
      <w:r w:rsidRPr="00B37E6E">
        <w:t>(1).</w:t>
      </w:r>
    </w:p>
    <w:p w:rsidR="004227E1" w:rsidRPr="00B37E6E" w:rsidRDefault="004227E1" w:rsidP="004227E1">
      <w:pPr>
        <w:pStyle w:val="SubsectionHead"/>
      </w:pPr>
      <w:r w:rsidRPr="00B37E6E">
        <w:t>Charges</w:t>
      </w:r>
    </w:p>
    <w:p w:rsidR="004227E1" w:rsidRPr="00B37E6E" w:rsidRDefault="004227E1" w:rsidP="004227E1">
      <w:pPr>
        <w:pStyle w:val="subsection"/>
      </w:pPr>
      <w:r w:rsidRPr="00B37E6E">
        <w:tab/>
        <w:t>(4)</w:t>
      </w:r>
      <w:r w:rsidRPr="00B37E6E">
        <w:tab/>
        <w:t>The persons who are liable to pay the charge in relation to a biosecurity matter prescribed by the table in section</w:t>
      </w:r>
      <w:r w:rsidR="00B37E6E" w:rsidRPr="00B37E6E">
        <w:t> </w:t>
      </w:r>
      <w:r w:rsidRPr="00B37E6E">
        <w:t xml:space="preserve">9 of the </w:t>
      </w:r>
      <w:r w:rsidRPr="00B37E6E">
        <w:rPr>
          <w:i/>
        </w:rPr>
        <w:t>Biosecurity Charges Imposition (General) Regulation</w:t>
      </w:r>
      <w:r w:rsidR="00B37E6E" w:rsidRPr="00B37E6E">
        <w:rPr>
          <w:i/>
        </w:rPr>
        <w:t> </w:t>
      </w:r>
      <w:r w:rsidRPr="00B37E6E">
        <w:rPr>
          <w:i/>
        </w:rPr>
        <w:t xml:space="preserve">2016 </w:t>
      </w:r>
      <w:r w:rsidRPr="00B37E6E">
        <w:t>or the table in section</w:t>
      </w:r>
      <w:r w:rsidR="00B37E6E" w:rsidRPr="00B37E6E">
        <w:t> </w:t>
      </w:r>
      <w:r w:rsidRPr="00B37E6E">
        <w:t xml:space="preserve">9 of the </w:t>
      </w:r>
      <w:r w:rsidRPr="00B37E6E">
        <w:rPr>
          <w:i/>
        </w:rPr>
        <w:t>Biosecurity Charges Imposition (Customs) Regulation</w:t>
      </w:r>
      <w:r w:rsidR="00B37E6E" w:rsidRPr="00B37E6E">
        <w:rPr>
          <w:i/>
        </w:rPr>
        <w:t> </w:t>
      </w:r>
      <w:r w:rsidRPr="00B37E6E">
        <w:rPr>
          <w:i/>
        </w:rPr>
        <w:t xml:space="preserve">2016 </w:t>
      </w:r>
      <w:r w:rsidRPr="00B37E6E">
        <w:t>are as follows:</w:t>
      </w:r>
    </w:p>
    <w:p w:rsidR="004227E1" w:rsidRPr="00B37E6E" w:rsidRDefault="004227E1" w:rsidP="004227E1">
      <w:pPr>
        <w:pStyle w:val="paragraph"/>
      </w:pPr>
      <w:r w:rsidRPr="00B37E6E">
        <w:tab/>
        <w:t>(a)</w:t>
      </w:r>
      <w:r w:rsidRPr="00B37E6E">
        <w:tab/>
        <w:t>in relation to the biosecurity matter prescribed by any of items</w:t>
      </w:r>
      <w:r w:rsidR="00B37E6E" w:rsidRPr="00B37E6E">
        <w:t> </w:t>
      </w:r>
      <w:r w:rsidRPr="00B37E6E">
        <w:t>1, 2 and 4 to 11 in the table:</w:t>
      </w:r>
    </w:p>
    <w:p w:rsidR="004227E1" w:rsidRPr="00B37E6E" w:rsidRDefault="004227E1" w:rsidP="004227E1">
      <w:pPr>
        <w:pStyle w:val="paragraphsub"/>
      </w:pPr>
      <w:r w:rsidRPr="00B37E6E">
        <w:tab/>
        <w:t>(</w:t>
      </w:r>
      <w:proofErr w:type="spellStart"/>
      <w:r w:rsidRPr="00B37E6E">
        <w:t>i</w:t>
      </w:r>
      <w:proofErr w:type="spellEnd"/>
      <w:r w:rsidRPr="00B37E6E">
        <w:t>)</w:t>
      </w:r>
      <w:r w:rsidRPr="00B37E6E">
        <w:tab/>
        <w:t>the owner of the goods to which the charge relates; or</w:t>
      </w:r>
    </w:p>
    <w:p w:rsidR="004227E1" w:rsidRPr="00B37E6E" w:rsidRDefault="004227E1" w:rsidP="004227E1">
      <w:pPr>
        <w:pStyle w:val="paragraphsub"/>
      </w:pPr>
      <w:r w:rsidRPr="00B37E6E">
        <w:tab/>
        <w:t>(ii)</w:t>
      </w:r>
      <w:r w:rsidRPr="00B37E6E">
        <w:tab/>
        <w:t>if the goods to which the charge relates are owned by 2 or more persons—the owners of the goods;</w:t>
      </w:r>
    </w:p>
    <w:p w:rsidR="004227E1" w:rsidRPr="00B37E6E" w:rsidRDefault="004227E1" w:rsidP="004227E1">
      <w:pPr>
        <w:pStyle w:val="paragraph"/>
      </w:pPr>
      <w:r w:rsidRPr="00B37E6E">
        <w:tab/>
        <w:t>(b)</w:t>
      </w:r>
      <w:r w:rsidRPr="00B37E6E">
        <w:tab/>
        <w:t>in relation to the biosecurity matter prescribed by item</w:t>
      </w:r>
      <w:r w:rsidR="00B37E6E" w:rsidRPr="00B37E6E">
        <w:t> </w:t>
      </w:r>
      <w:r w:rsidRPr="00B37E6E">
        <w:t>3 in the table—the person who made the application for the permit to which the charge relates;</w:t>
      </w:r>
    </w:p>
    <w:p w:rsidR="004227E1" w:rsidRPr="00B37E6E" w:rsidRDefault="004227E1" w:rsidP="004227E1">
      <w:pPr>
        <w:pStyle w:val="paragraph"/>
      </w:pPr>
      <w:r w:rsidRPr="00B37E6E">
        <w:tab/>
        <w:t>(c)</w:t>
      </w:r>
      <w:r w:rsidRPr="00B37E6E">
        <w:tab/>
        <w:t>in relation to the biosecurity matter prescribed by item</w:t>
      </w:r>
      <w:r w:rsidR="00B37E6E" w:rsidRPr="00B37E6E">
        <w:t> </w:t>
      </w:r>
      <w:r w:rsidRPr="00B37E6E">
        <w:t>12 in the table—the person who made the application to which the charge relates;</w:t>
      </w:r>
    </w:p>
    <w:p w:rsidR="004227E1" w:rsidRPr="00B37E6E" w:rsidRDefault="004227E1" w:rsidP="004227E1">
      <w:pPr>
        <w:pStyle w:val="paragraph"/>
      </w:pPr>
      <w:r w:rsidRPr="00B37E6E">
        <w:tab/>
        <w:t>(d)</w:t>
      </w:r>
      <w:r w:rsidRPr="00B37E6E">
        <w:tab/>
        <w:t>in relation to the biosecurity matter prescribed by item</w:t>
      </w:r>
      <w:r w:rsidR="00B37E6E" w:rsidRPr="00B37E6E">
        <w:t> </w:t>
      </w:r>
      <w:r w:rsidRPr="00B37E6E">
        <w:t>13 in the table—the person who is covered by the approved arrangement to which the charge relates;</w:t>
      </w:r>
    </w:p>
    <w:p w:rsidR="004227E1" w:rsidRPr="00B37E6E" w:rsidRDefault="004227E1" w:rsidP="004227E1">
      <w:pPr>
        <w:pStyle w:val="paragraph"/>
      </w:pPr>
      <w:r w:rsidRPr="00B37E6E">
        <w:tab/>
        <w:t>(e)</w:t>
      </w:r>
      <w:r w:rsidRPr="00B37E6E">
        <w:tab/>
        <w:t>in relation to the biosecurity matter prescribed by item</w:t>
      </w:r>
      <w:r w:rsidR="00B37E6E" w:rsidRPr="00B37E6E">
        <w:t> </w:t>
      </w:r>
      <w:r w:rsidRPr="00B37E6E">
        <w:t>14 in the table—the operator of the vessel to which the charge relates.</w:t>
      </w:r>
    </w:p>
    <w:p w:rsidR="004227E1" w:rsidRPr="00B37E6E" w:rsidRDefault="004227E1" w:rsidP="004227E1">
      <w:pPr>
        <w:pStyle w:val="notetext"/>
      </w:pPr>
      <w:r w:rsidRPr="00B37E6E">
        <w:t>Note:</w:t>
      </w:r>
      <w:r w:rsidRPr="00B37E6E">
        <w:tab/>
        <w:t>An agent of a person who is liable to pay a cost</w:t>
      </w:r>
      <w:r w:rsidR="00B37E6E">
        <w:noBreakHyphen/>
      </w:r>
      <w:r w:rsidRPr="00B37E6E">
        <w:t>recovery charge under this section is jointly and severally liable with that person to pay the charge (see section</w:t>
      </w:r>
      <w:r w:rsidR="00B37E6E" w:rsidRPr="00B37E6E">
        <w:t> </w:t>
      </w:r>
      <w:r w:rsidR="00EF72AE" w:rsidRPr="00B37E6E">
        <w:t>112</w:t>
      </w:r>
      <w:r w:rsidRPr="00B37E6E">
        <w:t>).</w:t>
      </w:r>
    </w:p>
    <w:p w:rsidR="004227E1" w:rsidRPr="00B37E6E" w:rsidRDefault="004227E1" w:rsidP="004227E1">
      <w:pPr>
        <w:pStyle w:val="subsection"/>
      </w:pPr>
      <w:r w:rsidRPr="00B37E6E">
        <w:tab/>
        <w:t>(5)</w:t>
      </w:r>
      <w:r w:rsidRPr="00B37E6E">
        <w:tab/>
        <w:t xml:space="preserve">For the purposes of </w:t>
      </w:r>
      <w:r w:rsidR="00B37E6E" w:rsidRPr="00B37E6E">
        <w:t>paragraph (</w:t>
      </w:r>
      <w:r w:rsidRPr="00B37E6E">
        <w:t>4)(a), the owner of goods includes the following:</w:t>
      </w:r>
    </w:p>
    <w:p w:rsidR="004227E1" w:rsidRPr="00B37E6E" w:rsidRDefault="004227E1" w:rsidP="004227E1">
      <w:pPr>
        <w:pStyle w:val="paragraph"/>
      </w:pPr>
      <w:r w:rsidRPr="00B37E6E">
        <w:tab/>
        <w:t>(a)</w:t>
      </w:r>
      <w:r w:rsidRPr="00B37E6E">
        <w:tab/>
        <w:t>any person being, or holding himself or herself out to be, the owner, importer, exporter or consignee of the goods;</w:t>
      </w:r>
    </w:p>
    <w:p w:rsidR="004227E1" w:rsidRPr="00B37E6E" w:rsidRDefault="004227E1" w:rsidP="004227E1">
      <w:pPr>
        <w:pStyle w:val="paragraph"/>
      </w:pPr>
      <w:r w:rsidRPr="00B37E6E">
        <w:tab/>
        <w:t>(b)</w:t>
      </w:r>
      <w:r w:rsidRPr="00B37E6E">
        <w:tab/>
        <w:t>any person having a beneficial interest in the goods;</w:t>
      </w:r>
    </w:p>
    <w:p w:rsidR="004227E1" w:rsidRPr="00B37E6E" w:rsidRDefault="004227E1" w:rsidP="004227E1">
      <w:pPr>
        <w:pStyle w:val="paragraph"/>
      </w:pPr>
      <w:r w:rsidRPr="00B37E6E">
        <w:tab/>
        <w:t>(c)</w:t>
      </w:r>
      <w:r w:rsidRPr="00B37E6E">
        <w:tab/>
        <w:t>any person in possession or control of the goods, or having a power of disposition over the goods, other than:</w:t>
      </w:r>
    </w:p>
    <w:p w:rsidR="004227E1" w:rsidRPr="00B37E6E" w:rsidRDefault="004227E1" w:rsidP="004227E1">
      <w:pPr>
        <w:pStyle w:val="paragraphsub"/>
      </w:pPr>
      <w:r w:rsidRPr="00B37E6E">
        <w:tab/>
        <w:t>(</w:t>
      </w:r>
      <w:proofErr w:type="spellStart"/>
      <w:r w:rsidRPr="00B37E6E">
        <w:t>i</w:t>
      </w:r>
      <w:proofErr w:type="spellEnd"/>
      <w:r w:rsidRPr="00B37E6E">
        <w:t>)</w:t>
      </w:r>
      <w:r w:rsidRPr="00B37E6E">
        <w:tab/>
        <w:t>a biosecurity official; or</w:t>
      </w:r>
    </w:p>
    <w:p w:rsidR="004227E1" w:rsidRPr="00B37E6E" w:rsidRDefault="004227E1" w:rsidP="004227E1">
      <w:pPr>
        <w:pStyle w:val="paragraphsub"/>
      </w:pPr>
      <w:r w:rsidRPr="00B37E6E">
        <w:tab/>
        <w:t>(ii)</w:t>
      </w:r>
      <w:r w:rsidRPr="00B37E6E">
        <w:tab/>
        <w:t xml:space="preserve">a biosecurity industry participant who is in possession or control of the goods as authorised by an approved arrangement covering the biosecurity industry participant but is not a person referred to in </w:t>
      </w:r>
      <w:r w:rsidR="00B37E6E" w:rsidRPr="00B37E6E">
        <w:t>paragraph (</w:t>
      </w:r>
      <w:r w:rsidRPr="00B37E6E">
        <w:t>a) or (b); or</w:t>
      </w:r>
    </w:p>
    <w:p w:rsidR="004227E1" w:rsidRPr="00B37E6E" w:rsidRDefault="004227E1" w:rsidP="004227E1">
      <w:pPr>
        <w:pStyle w:val="paragraphsub"/>
      </w:pPr>
      <w:r w:rsidRPr="00B37E6E">
        <w:tab/>
        <w:t>(iii)</w:t>
      </w:r>
      <w:r w:rsidRPr="00B37E6E">
        <w:tab/>
        <w:t>any other person who is in possession or control of the goods as authorised under th</w:t>
      </w:r>
      <w:r w:rsidR="00017A36" w:rsidRPr="00B37E6E">
        <w:t>e</w:t>
      </w:r>
      <w:r w:rsidRPr="00B37E6E">
        <w:t xml:space="preserve"> Act or another Australian law.</w:t>
      </w:r>
    </w:p>
    <w:p w:rsidR="004227E1" w:rsidRPr="00B37E6E" w:rsidRDefault="00EF72AE" w:rsidP="004227E1">
      <w:pPr>
        <w:pStyle w:val="ActHead5"/>
      </w:pPr>
      <w:bookmarkStart w:id="162" w:name="_Toc448486058"/>
      <w:r w:rsidRPr="00B37E6E">
        <w:rPr>
          <w:rStyle w:val="CharSectno"/>
        </w:rPr>
        <w:t>110</w:t>
      </w:r>
      <w:r w:rsidR="004227E1" w:rsidRPr="00B37E6E">
        <w:t xml:space="preserve">  Late payment fee for certain unpaid cost</w:t>
      </w:r>
      <w:r w:rsidR="00B37E6E">
        <w:noBreakHyphen/>
      </w:r>
      <w:r w:rsidR="004227E1" w:rsidRPr="00B37E6E">
        <w:t>recovery charges</w:t>
      </w:r>
      <w:bookmarkEnd w:id="162"/>
    </w:p>
    <w:p w:rsidR="004227E1" w:rsidRPr="00B37E6E" w:rsidRDefault="004227E1" w:rsidP="004227E1">
      <w:pPr>
        <w:pStyle w:val="subsection"/>
      </w:pPr>
      <w:r w:rsidRPr="00B37E6E">
        <w:tab/>
        <w:t>(1)</w:t>
      </w:r>
      <w:r w:rsidRPr="00B37E6E">
        <w:tab/>
        <w:t>For subsection</w:t>
      </w:r>
      <w:r w:rsidR="00B37E6E" w:rsidRPr="00B37E6E">
        <w:t> </w:t>
      </w:r>
      <w:r w:rsidRPr="00B37E6E">
        <w:t>595(1) of the Act, this section provides for a late payment fee in relation to certain cost</w:t>
      </w:r>
      <w:r w:rsidR="00B37E6E">
        <w:noBreakHyphen/>
      </w:r>
      <w:r w:rsidRPr="00B37E6E">
        <w:t>recovery charges.</w:t>
      </w:r>
    </w:p>
    <w:p w:rsidR="004227E1" w:rsidRPr="00B37E6E" w:rsidRDefault="004227E1" w:rsidP="004227E1">
      <w:pPr>
        <w:pStyle w:val="subsection"/>
      </w:pPr>
      <w:r w:rsidRPr="00B37E6E">
        <w:tab/>
        <w:t>(2)</w:t>
      </w:r>
      <w:r w:rsidRPr="00B37E6E">
        <w:tab/>
        <w:t>If a cost</w:t>
      </w:r>
      <w:r w:rsidR="00B37E6E">
        <w:noBreakHyphen/>
      </w:r>
      <w:r w:rsidRPr="00B37E6E">
        <w:t>recovery charge referred to in section</w:t>
      </w:r>
      <w:r w:rsidR="00B37E6E" w:rsidRPr="00B37E6E">
        <w:t> </w:t>
      </w:r>
      <w:r w:rsidR="00EF72AE" w:rsidRPr="00B37E6E">
        <w:t>108</w:t>
      </w:r>
      <w:r w:rsidRPr="00B37E6E">
        <w:t xml:space="preserve"> is not paid at or before the time the charge is due and payable, a late payment fee, worked out in accordance with </w:t>
      </w:r>
      <w:r w:rsidR="00B37E6E" w:rsidRPr="00B37E6E">
        <w:t>subsection (</w:t>
      </w:r>
      <w:r w:rsidRPr="00B37E6E">
        <w:t>4), is due and payable in addition to the charge.</w:t>
      </w:r>
    </w:p>
    <w:p w:rsidR="004227E1" w:rsidRPr="00B37E6E" w:rsidRDefault="004227E1" w:rsidP="004227E1">
      <w:pPr>
        <w:pStyle w:val="subsection"/>
      </w:pPr>
      <w:r w:rsidRPr="00B37E6E">
        <w:tab/>
        <w:t>(3)</w:t>
      </w:r>
      <w:r w:rsidRPr="00B37E6E">
        <w:tab/>
        <w:t>If an instalment of a cost</w:t>
      </w:r>
      <w:r w:rsidR="00B37E6E">
        <w:noBreakHyphen/>
      </w:r>
      <w:r w:rsidRPr="00B37E6E">
        <w:t>recovery charge referred to in paragraph</w:t>
      </w:r>
      <w:r w:rsidR="00B37E6E" w:rsidRPr="00B37E6E">
        <w:t> </w:t>
      </w:r>
      <w:r w:rsidR="00EF72AE" w:rsidRPr="00B37E6E">
        <w:t>108</w:t>
      </w:r>
      <w:r w:rsidRPr="00B37E6E">
        <w:t xml:space="preserve">(4)(b) is not paid at or before the time the instalment is due and payable, a late payment fee, worked out in accordance with </w:t>
      </w:r>
      <w:r w:rsidR="00B37E6E" w:rsidRPr="00B37E6E">
        <w:t>subsection (</w:t>
      </w:r>
      <w:r w:rsidRPr="00B37E6E">
        <w:t>4), is due and payable in addition to the instalment.</w:t>
      </w:r>
    </w:p>
    <w:p w:rsidR="004227E1" w:rsidRPr="00B37E6E" w:rsidRDefault="004227E1" w:rsidP="004227E1">
      <w:pPr>
        <w:pStyle w:val="subsection"/>
      </w:pPr>
      <w:r w:rsidRPr="00B37E6E">
        <w:tab/>
        <w:t>(4)</w:t>
      </w:r>
      <w:r w:rsidRPr="00B37E6E">
        <w:tab/>
        <w:t>The late payment fee is:</w:t>
      </w:r>
    </w:p>
    <w:bookmarkStart w:id="163" w:name="BKCheck15B_4"/>
    <w:bookmarkEnd w:id="163"/>
    <w:p w:rsidR="004227E1" w:rsidRPr="00B37E6E" w:rsidRDefault="004227E1" w:rsidP="004227E1">
      <w:pPr>
        <w:pStyle w:val="subsection2"/>
      </w:pPr>
      <w:r w:rsidRPr="00B37E6E">
        <w:rPr>
          <w:position w:val="-32"/>
        </w:rPr>
        <w:object w:dxaOrig="33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7.5pt" o:ole="">
            <v:imagedata r:id="rId21" o:title=""/>
          </v:shape>
          <o:OLEObject Type="Embed" ProgID="Equation.DSMT4" ShapeID="_x0000_i1025" DrawAspect="Content" ObjectID="_1580279270" r:id="rId22"/>
        </w:object>
      </w:r>
    </w:p>
    <w:p w:rsidR="004227E1" w:rsidRPr="00B37E6E" w:rsidRDefault="004227E1" w:rsidP="004227E1">
      <w:pPr>
        <w:pStyle w:val="subsection2"/>
      </w:pPr>
      <w:r w:rsidRPr="00B37E6E">
        <w:t>where:</w:t>
      </w:r>
    </w:p>
    <w:p w:rsidR="004227E1" w:rsidRPr="00B37E6E" w:rsidRDefault="004227E1" w:rsidP="004227E1">
      <w:pPr>
        <w:pStyle w:val="Definition"/>
      </w:pPr>
      <w:r w:rsidRPr="00B37E6E">
        <w:rPr>
          <w:b/>
          <w:bCs/>
          <w:i/>
          <w:iCs/>
        </w:rPr>
        <w:t>days overdue</w:t>
      </w:r>
      <w:r w:rsidRPr="00B37E6E">
        <w:t xml:space="preserve"> is the number of days after the relevant charge is due and payable that elapse before the day on which the relevant charge is paid.</w:t>
      </w:r>
    </w:p>
    <w:p w:rsidR="004227E1" w:rsidRPr="00B37E6E" w:rsidRDefault="004227E1" w:rsidP="004227E1">
      <w:pPr>
        <w:pStyle w:val="Definition"/>
        <w:rPr>
          <w:b/>
          <w:i/>
        </w:rPr>
      </w:pPr>
      <w:r w:rsidRPr="00B37E6E">
        <w:rPr>
          <w:b/>
          <w:i/>
        </w:rPr>
        <w:t xml:space="preserve">relevant charge </w:t>
      </w:r>
      <w:r w:rsidRPr="00B37E6E">
        <w:t>means a cost</w:t>
      </w:r>
      <w:r w:rsidR="00B37E6E">
        <w:noBreakHyphen/>
      </w:r>
      <w:r w:rsidRPr="00B37E6E">
        <w:t xml:space="preserve">recovery charge referred to in </w:t>
      </w:r>
      <w:r w:rsidR="00B37E6E" w:rsidRPr="00B37E6E">
        <w:t>subsection (</w:t>
      </w:r>
      <w:r w:rsidRPr="00B37E6E">
        <w:t xml:space="preserve">2) or an instalment referred to in </w:t>
      </w:r>
      <w:r w:rsidR="00B37E6E" w:rsidRPr="00B37E6E">
        <w:t>subsection (</w:t>
      </w:r>
      <w:r w:rsidRPr="00B37E6E">
        <w:t>3).</w:t>
      </w:r>
    </w:p>
    <w:p w:rsidR="004227E1" w:rsidRPr="00B37E6E" w:rsidRDefault="00EF72AE" w:rsidP="004227E1">
      <w:pPr>
        <w:pStyle w:val="ActHead5"/>
      </w:pPr>
      <w:bookmarkStart w:id="164" w:name="_Toc448486059"/>
      <w:r w:rsidRPr="00B37E6E">
        <w:rPr>
          <w:rStyle w:val="CharSectno"/>
        </w:rPr>
        <w:t>111</w:t>
      </w:r>
      <w:r w:rsidR="004227E1" w:rsidRPr="00B37E6E">
        <w:t xml:space="preserve">  Person liable to pay late payment fee</w:t>
      </w:r>
      <w:bookmarkEnd w:id="164"/>
    </w:p>
    <w:p w:rsidR="004227E1" w:rsidRPr="00B37E6E" w:rsidRDefault="004227E1" w:rsidP="004227E1">
      <w:pPr>
        <w:pStyle w:val="subsection"/>
      </w:pPr>
      <w:r w:rsidRPr="00B37E6E">
        <w:tab/>
      </w:r>
      <w:r w:rsidRPr="00B37E6E">
        <w:tab/>
        <w:t>For paragraph</w:t>
      </w:r>
      <w:r w:rsidR="00B37E6E" w:rsidRPr="00B37E6E">
        <w:t> </w:t>
      </w:r>
      <w:r w:rsidRPr="00B37E6E">
        <w:t>593(b) of the Act, the person who is liable to pay a cost</w:t>
      </w:r>
      <w:r w:rsidR="00B37E6E">
        <w:noBreakHyphen/>
      </w:r>
      <w:r w:rsidRPr="00B37E6E">
        <w:t>recovery charge under section</w:t>
      </w:r>
      <w:r w:rsidR="00B37E6E" w:rsidRPr="00B37E6E">
        <w:t> </w:t>
      </w:r>
      <w:r w:rsidR="00EF72AE" w:rsidRPr="00B37E6E">
        <w:t>109</w:t>
      </w:r>
      <w:r w:rsidRPr="00B37E6E">
        <w:t xml:space="preserve"> is liable to pay any late payment fee in relation to the charge.</w:t>
      </w:r>
    </w:p>
    <w:p w:rsidR="004227E1" w:rsidRPr="00B37E6E" w:rsidRDefault="004227E1" w:rsidP="004227E1">
      <w:pPr>
        <w:pStyle w:val="notetext"/>
      </w:pPr>
      <w:r w:rsidRPr="00B37E6E">
        <w:t>Note:</w:t>
      </w:r>
      <w:r w:rsidRPr="00B37E6E">
        <w:tab/>
        <w:t>An agent of a person who is liable to pay a late payment fee under this section is jointly and severally liable with that person to pay the late payment fee (see section</w:t>
      </w:r>
      <w:r w:rsidR="00B37E6E" w:rsidRPr="00B37E6E">
        <w:t> </w:t>
      </w:r>
      <w:r w:rsidR="00EF72AE" w:rsidRPr="00B37E6E">
        <w:t>112</w:t>
      </w:r>
      <w:r w:rsidRPr="00B37E6E">
        <w:t>).</w:t>
      </w:r>
    </w:p>
    <w:p w:rsidR="004227E1" w:rsidRPr="00B37E6E" w:rsidRDefault="00EF72AE" w:rsidP="004227E1">
      <w:pPr>
        <w:pStyle w:val="ActHead5"/>
      </w:pPr>
      <w:bookmarkStart w:id="165" w:name="_Toc448486060"/>
      <w:r w:rsidRPr="00B37E6E">
        <w:rPr>
          <w:rStyle w:val="CharSectno"/>
        </w:rPr>
        <w:t>112</w:t>
      </w:r>
      <w:r w:rsidR="004227E1" w:rsidRPr="00B37E6E">
        <w:t xml:space="preserve">  Agent’s liability to pay cost</w:t>
      </w:r>
      <w:r w:rsidR="00B37E6E">
        <w:noBreakHyphen/>
      </w:r>
      <w:r w:rsidR="004227E1" w:rsidRPr="00B37E6E">
        <w:t>recovery charge</w:t>
      </w:r>
      <w:bookmarkEnd w:id="165"/>
    </w:p>
    <w:p w:rsidR="004227E1" w:rsidRPr="00B37E6E" w:rsidRDefault="004227E1" w:rsidP="004227E1">
      <w:pPr>
        <w:pStyle w:val="subsection"/>
      </w:pPr>
      <w:r w:rsidRPr="00B37E6E">
        <w:tab/>
        <w:t>(1)</w:t>
      </w:r>
      <w:r w:rsidRPr="00B37E6E">
        <w:tab/>
        <w:t>For subparagraph</w:t>
      </w:r>
      <w:r w:rsidR="00B37E6E" w:rsidRPr="00B37E6E">
        <w:t> </w:t>
      </w:r>
      <w:r w:rsidRPr="00B37E6E">
        <w:t>593(c)(i) of the Act, an agent of a person who is liable to pay a cost</w:t>
      </w:r>
      <w:r w:rsidR="00B37E6E">
        <w:noBreakHyphen/>
      </w:r>
      <w:r w:rsidRPr="00B37E6E">
        <w:t>recovery charge is jointly and severally liable with that person to pay the charge.</w:t>
      </w:r>
    </w:p>
    <w:p w:rsidR="004227E1" w:rsidRPr="00B37E6E" w:rsidRDefault="004227E1" w:rsidP="004227E1">
      <w:pPr>
        <w:pStyle w:val="subsection"/>
      </w:pPr>
      <w:r w:rsidRPr="00B37E6E">
        <w:tab/>
        <w:t>(2)</w:t>
      </w:r>
      <w:r w:rsidRPr="00B37E6E">
        <w:tab/>
        <w:t>For subparagraph</w:t>
      </w:r>
      <w:r w:rsidR="00B37E6E" w:rsidRPr="00B37E6E">
        <w:t> </w:t>
      </w:r>
      <w:r w:rsidRPr="00B37E6E">
        <w:t>593(c)(ii) of the Act, if:</w:t>
      </w:r>
    </w:p>
    <w:p w:rsidR="004227E1" w:rsidRPr="00B37E6E" w:rsidRDefault="004227E1" w:rsidP="004227E1">
      <w:pPr>
        <w:pStyle w:val="paragraph"/>
      </w:pPr>
      <w:r w:rsidRPr="00B37E6E">
        <w:tab/>
        <w:t>(a)</w:t>
      </w:r>
      <w:r w:rsidRPr="00B37E6E">
        <w:tab/>
        <w:t>an agent of a person who is liable to pay a cost recovery charge pays the charge on behalf of the person; and</w:t>
      </w:r>
    </w:p>
    <w:p w:rsidR="004227E1" w:rsidRPr="00B37E6E" w:rsidRDefault="004227E1" w:rsidP="004227E1">
      <w:pPr>
        <w:pStyle w:val="paragraph"/>
      </w:pPr>
      <w:r w:rsidRPr="00B37E6E">
        <w:tab/>
        <w:t>(b)</w:t>
      </w:r>
      <w:r w:rsidRPr="00B37E6E">
        <w:tab/>
        <w:t>at the time when the payment is made, the agent has not collected an amount equivalent to the charge from the person;</w:t>
      </w:r>
    </w:p>
    <w:p w:rsidR="004227E1" w:rsidRPr="00B37E6E" w:rsidRDefault="004227E1" w:rsidP="004227E1">
      <w:pPr>
        <w:pStyle w:val="subsection2"/>
      </w:pPr>
      <w:r w:rsidRPr="00B37E6E">
        <w:t>the agent may recover such an amount from the person as a debt due to the agent.</w:t>
      </w:r>
    </w:p>
    <w:p w:rsidR="004505A7" w:rsidRPr="00B37E6E" w:rsidRDefault="004505A7" w:rsidP="00C70538">
      <w:pPr>
        <w:pStyle w:val="ActHead2"/>
        <w:pageBreakBefore/>
      </w:pPr>
      <w:bookmarkStart w:id="166" w:name="_Toc448486061"/>
      <w:r w:rsidRPr="00B37E6E">
        <w:rPr>
          <w:rStyle w:val="CharPartNo"/>
        </w:rPr>
        <w:t>Part</w:t>
      </w:r>
      <w:r w:rsidR="00B37E6E" w:rsidRPr="00B37E6E">
        <w:rPr>
          <w:rStyle w:val="CharPartNo"/>
        </w:rPr>
        <w:t> </w:t>
      </w:r>
      <w:r w:rsidR="001660B9" w:rsidRPr="00B37E6E">
        <w:rPr>
          <w:rStyle w:val="CharPartNo"/>
        </w:rPr>
        <w:t>3</w:t>
      </w:r>
      <w:r w:rsidRPr="00B37E6E">
        <w:t>—</w:t>
      </w:r>
      <w:r w:rsidRPr="00B37E6E">
        <w:rPr>
          <w:rStyle w:val="CharPartText"/>
        </w:rPr>
        <w:t>Compensation</w:t>
      </w:r>
      <w:bookmarkEnd w:id="166"/>
    </w:p>
    <w:p w:rsidR="002F1A4C" w:rsidRPr="00B37E6E" w:rsidRDefault="002F1A4C" w:rsidP="002F1A4C">
      <w:pPr>
        <w:pStyle w:val="Header"/>
      </w:pPr>
      <w:r w:rsidRPr="00B37E6E">
        <w:rPr>
          <w:rStyle w:val="CharDivNo"/>
        </w:rPr>
        <w:t xml:space="preserve"> </w:t>
      </w:r>
      <w:r w:rsidRPr="00B37E6E">
        <w:rPr>
          <w:rStyle w:val="CharDivText"/>
        </w:rPr>
        <w:t xml:space="preserve"> </w:t>
      </w:r>
    </w:p>
    <w:p w:rsidR="00FD33C6" w:rsidRPr="00B37E6E" w:rsidRDefault="00EF72AE" w:rsidP="00FD33C6">
      <w:pPr>
        <w:pStyle w:val="ActHead5"/>
      </w:pPr>
      <w:bookmarkStart w:id="167" w:name="_Toc448486062"/>
      <w:r w:rsidRPr="00B37E6E">
        <w:rPr>
          <w:rStyle w:val="CharSectno"/>
        </w:rPr>
        <w:t>113</w:t>
      </w:r>
      <w:r w:rsidR="00FD33C6" w:rsidRPr="00B37E6E">
        <w:t xml:space="preserve">  Compensation for certain animals destroyed at a post</w:t>
      </w:r>
      <w:r w:rsidR="00B37E6E">
        <w:noBreakHyphen/>
      </w:r>
      <w:r w:rsidR="00FD33C6" w:rsidRPr="00B37E6E">
        <w:t>entry quarantine facility</w:t>
      </w:r>
      <w:bookmarkEnd w:id="167"/>
    </w:p>
    <w:p w:rsidR="00FD33C6" w:rsidRPr="00B37E6E" w:rsidRDefault="00FD33C6" w:rsidP="00FD33C6">
      <w:pPr>
        <w:pStyle w:val="subsection"/>
      </w:pPr>
      <w:r w:rsidRPr="00B37E6E">
        <w:tab/>
        <w:t>(1)</w:t>
      </w:r>
      <w:r w:rsidRPr="00B37E6E">
        <w:tab/>
        <w:t>For subparagraph</w:t>
      </w:r>
      <w:r w:rsidR="00B37E6E" w:rsidRPr="00B37E6E">
        <w:t> </w:t>
      </w:r>
      <w:r w:rsidRPr="00B37E6E">
        <w:t>633(4)(a)(ii) of the Act, paragraph</w:t>
      </w:r>
      <w:r w:rsidR="00B37E6E" w:rsidRPr="00B37E6E">
        <w:t> </w:t>
      </w:r>
      <w:r w:rsidRPr="00B37E6E">
        <w:t xml:space="preserve">633(3)(a) of the Act does not apply in relation to an animal (other than an animal to which </w:t>
      </w:r>
      <w:r w:rsidR="00B37E6E" w:rsidRPr="00B37E6E">
        <w:t>subsection (</w:t>
      </w:r>
      <w:r w:rsidRPr="00B37E6E">
        <w:t>2) applies) that was destroyed at a post</w:t>
      </w:r>
      <w:r w:rsidR="00B37E6E">
        <w:noBreakHyphen/>
      </w:r>
      <w:r w:rsidRPr="00B37E6E">
        <w:t>entry quarantine facility.</w:t>
      </w:r>
    </w:p>
    <w:p w:rsidR="00FD33C6" w:rsidRPr="00B37E6E" w:rsidRDefault="00FD33C6" w:rsidP="00FD33C6">
      <w:pPr>
        <w:pStyle w:val="subsection"/>
      </w:pPr>
      <w:r w:rsidRPr="00B37E6E">
        <w:tab/>
        <w:t>(2)</w:t>
      </w:r>
      <w:r w:rsidRPr="00B37E6E">
        <w:tab/>
        <w:t>This subsection applies to the following animals:</w:t>
      </w:r>
    </w:p>
    <w:p w:rsidR="00FD33C6" w:rsidRPr="00B37E6E" w:rsidRDefault="00FD33C6" w:rsidP="00FD33C6">
      <w:pPr>
        <w:pStyle w:val="paragraph"/>
      </w:pPr>
      <w:r w:rsidRPr="00B37E6E">
        <w:tab/>
        <w:t>(a)</w:t>
      </w:r>
      <w:r w:rsidRPr="00B37E6E">
        <w:tab/>
        <w:t>horses;</w:t>
      </w:r>
    </w:p>
    <w:p w:rsidR="00FD33C6" w:rsidRPr="00B37E6E" w:rsidRDefault="00FD33C6" w:rsidP="00FD33C6">
      <w:pPr>
        <w:pStyle w:val="paragraph"/>
      </w:pPr>
      <w:r w:rsidRPr="00B37E6E">
        <w:tab/>
        <w:t>(b)</w:t>
      </w:r>
      <w:r w:rsidRPr="00B37E6E">
        <w:tab/>
        <w:t>asses, mules and hinnies;</w:t>
      </w:r>
    </w:p>
    <w:p w:rsidR="00FD33C6" w:rsidRPr="00B37E6E" w:rsidRDefault="00FD33C6" w:rsidP="00FD33C6">
      <w:pPr>
        <w:pStyle w:val="paragraph"/>
      </w:pPr>
      <w:r w:rsidRPr="00B37E6E">
        <w:tab/>
        <w:t>(c)</w:t>
      </w:r>
      <w:r w:rsidRPr="00B37E6E">
        <w:tab/>
        <w:t>pigs;</w:t>
      </w:r>
    </w:p>
    <w:p w:rsidR="00FD33C6" w:rsidRPr="00B37E6E" w:rsidRDefault="00FD33C6" w:rsidP="00FD33C6">
      <w:pPr>
        <w:pStyle w:val="paragraph"/>
      </w:pPr>
      <w:r w:rsidRPr="00B37E6E">
        <w:tab/>
        <w:t>(d)</w:t>
      </w:r>
      <w:r w:rsidRPr="00B37E6E">
        <w:tab/>
        <w:t>ruminants;</w:t>
      </w:r>
    </w:p>
    <w:p w:rsidR="00FD33C6" w:rsidRPr="00B37E6E" w:rsidRDefault="00FD33C6" w:rsidP="00FD33C6">
      <w:pPr>
        <w:pStyle w:val="paragraph"/>
      </w:pPr>
      <w:r w:rsidRPr="00B37E6E">
        <w:tab/>
        <w:t>(e)</w:t>
      </w:r>
      <w:r w:rsidRPr="00B37E6E">
        <w:tab/>
        <w:t>animals brought or imported into Australian territory for the purposes of a zoo or circus;</w:t>
      </w:r>
    </w:p>
    <w:p w:rsidR="00FD33C6" w:rsidRPr="00B37E6E" w:rsidRDefault="00FD33C6" w:rsidP="00FD33C6">
      <w:pPr>
        <w:pStyle w:val="paragraph"/>
      </w:pPr>
      <w:r w:rsidRPr="00B37E6E">
        <w:tab/>
        <w:t>(f)</w:t>
      </w:r>
      <w:r w:rsidRPr="00B37E6E">
        <w:tab/>
        <w:t>animals brought or imported into Australian territory by an organisation engaged in scientific research for the purposes of that research.</w:t>
      </w:r>
    </w:p>
    <w:p w:rsidR="00FD33C6" w:rsidRPr="00B37E6E" w:rsidRDefault="00EF72AE" w:rsidP="00FD33C6">
      <w:pPr>
        <w:pStyle w:val="ActHead5"/>
      </w:pPr>
      <w:bookmarkStart w:id="168" w:name="_Toc448486063"/>
      <w:r w:rsidRPr="00B37E6E">
        <w:rPr>
          <w:rStyle w:val="CharSectno"/>
        </w:rPr>
        <w:t>114</w:t>
      </w:r>
      <w:r w:rsidR="00FD33C6" w:rsidRPr="00B37E6E">
        <w:t xml:space="preserve">  Division of compensation between owners</w:t>
      </w:r>
      <w:bookmarkEnd w:id="168"/>
    </w:p>
    <w:p w:rsidR="00FD33C6" w:rsidRPr="00B37E6E" w:rsidRDefault="00FD33C6" w:rsidP="00FD33C6">
      <w:pPr>
        <w:pStyle w:val="subsection"/>
      </w:pPr>
      <w:r w:rsidRPr="00B37E6E">
        <w:tab/>
      </w:r>
      <w:r w:rsidRPr="00B37E6E">
        <w:tab/>
        <w:t>For paragraph</w:t>
      </w:r>
      <w:r w:rsidR="00B37E6E" w:rsidRPr="00B37E6E">
        <w:t> </w:t>
      </w:r>
      <w:r w:rsidRPr="00B37E6E">
        <w:t>634(2)(b) of the Act, compensation in respect of a compensable item that is owned by 2 or more owners must be divided among those owners so that each owner is paid an amount of compensation that is equal to the proportion that the Director of Biosecurity is satisfied represents the owner’s interest in the item at the time the item was damaged or destroyed.</w:t>
      </w:r>
    </w:p>
    <w:p w:rsidR="00FD33C6" w:rsidRPr="00B37E6E" w:rsidRDefault="00EF72AE" w:rsidP="00FD33C6">
      <w:pPr>
        <w:pStyle w:val="ActHead5"/>
      </w:pPr>
      <w:bookmarkStart w:id="169" w:name="_Toc448486064"/>
      <w:r w:rsidRPr="00B37E6E">
        <w:rPr>
          <w:rStyle w:val="CharSectno"/>
        </w:rPr>
        <w:t>115</w:t>
      </w:r>
      <w:r w:rsidR="00FD33C6" w:rsidRPr="00B37E6E">
        <w:t xml:space="preserve">  Amount of compensation</w:t>
      </w:r>
      <w:bookmarkEnd w:id="169"/>
    </w:p>
    <w:p w:rsidR="00FD33C6" w:rsidRPr="00B37E6E" w:rsidRDefault="00FD33C6" w:rsidP="00FD33C6">
      <w:pPr>
        <w:pStyle w:val="subsection"/>
      </w:pPr>
      <w:r w:rsidRPr="00B37E6E">
        <w:tab/>
        <w:t>(1)</w:t>
      </w:r>
      <w:r w:rsidRPr="00B37E6E">
        <w:tab/>
        <w:t>For subsection</w:t>
      </w:r>
      <w:r w:rsidR="00B37E6E" w:rsidRPr="00B37E6E">
        <w:t> </w:t>
      </w:r>
      <w:r w:rsidRPr="00B37E6E">
        <w:t>634(5) of the Act, the amount of compensation payable under section</w:t>
      </w:r>
      <w:r w:rsidR="00B37E6E" w:rsidRPr="00B37E6E">
        <w:t> </w:t>
      </w:r>
      <w:r w:rsidRPr="00B37E6E">
        <w:t>632 or 633 of the Act in respect of a compensable item is to be determined in accordance with this section.</w:t>
      </w:r>
    </w:p>
    <w:p w:rsidR="00FD33C6" w:rsidRPr="00B37E6E" w:rsidRDefault="00FD33C6" w:rsidP="00FD33C6">
      <w:pPr>
        <w:pStyle w:val="SubsectionHead"/>
      </w:pPr>
      <w:r w:rsidRPr="00B37E6E">
        <w:t>Damaged goods</w:t>
      </w:r>
    </w:p>
    <w:p w:rsidR="00FD33C6" w:rsidRPr="00B37E6E" w:rsidRDefault="00FD33C6" w:rsidP="00FD33C6">
      <w:pPr>
        <w:pStyle w:val="subsection"/>
      </w:pPr>
      <w:r w:rsidRPr="00B37E6E">
        <w:tab/>
        <w:t>(2)</w:t>
      </w:r>
      <w:r w:rsidRPr="00B37E6E">
        <w:tab/>
        <w:t>The amount of compensation payable in respect of goods that are damaged by a person in the course of performing functions or duties, or exercising powers, under the Act is the lesser of the following amounts:</w:t>
      </w:r>
    </w:p>
    <w:p w:rsidR="00FD33C6" w:rsidRPr="00B37E6E" w:rsidRDefault="00FD33C6" w:rsidP="00FD33C6">
      <w:pPr>
        <w:pStyle w:val="paragraph"/>
      </w:pPr>
      <w:r w:rsidRPr="00B37E6E">
        <w:tab/>
        <w:t>(a)</w:t>
      </w:r>
      <w:r w:rsidRPr="00B37E6E">
        <w:tab/>
        <w:t>the amount that the Director of Biosecurity determines was the market value of the goods immediately before the goods were damaged;</w:t>
      </w:r>
    </w:p>
    <w:p w:rsidR="00FD33C6" w:rsidRPr="00B37E6E" w:rsidRDefault="00FD33C6" w:rsidP="00FD33C6">
      <w:pPr>
        <w:pStyle w:val="paragraph"/>
      </w:pPr>
      <w:r w:rsidRPr="00B37E6E">
        <w:tab/>
        <w:t>(b)</w:t>
      </w:r>
      <w:r w:rsidRPr="00B37E6E">
        <w:tab/>
        <w:t>the cost to repair the damage.</w:t>
      </w:r>
    </w:p>
    <w:p w:rsidR="00FD33C6" w:rsidRPr="00B37E6E" w:rsidRDefault="00FD33C6" w:rsidP="00FD33C6">
      <w:pPr>
        <w:pStyle w:val="notetext"/>
      </w:pPr>
      <w:r w:rsidRPr="00B37E6E">
        <w:t>Note:</w:t>
      </w:r>
      <w:r w:rsidRPr="00B37E6E">
        <w:tab/>
        <w:t>Compensation is not payable in respect of goods that are damaged as a result of treatment carried out on the goods under section</w:t>
      </w:r>
      <w:r w:rsidR="00B37E6E" w:rsidRPr="00B37E6E">
        <w:t> </w:t>
      </w:r>
      <w:r w:rsidRPr="00B37E6E">
        <w:t>133, 134, 335 or 336 of the Act (see subsection</w:t>
      </w:r>
      <w:r w:rsidR="00B37E6E" w:rsidRPr="00B37E6E">
        <w:t> </w:t>
      </w:r>
      <w:r w:rsidRPr="00B37E6E">
        <w:t>632(2) of the Act).</w:t>
      </w:r>
    </w:p>
    <w:p w:rsidR="00FD33C6" w:rsidRPr="00B37E6E" w:rsidRDefault="00FD33C6" w:rsidP="00FD33C6">
      <w:pPr>
        <w:pStyle w:val="SubsectionHead"/>
      </w:pPr>
      <w:r w:rsidRPr="00B37E6E">
        <w:t>Destroyed goods</w:t>
      </w:r>
    </w:p>
    <w:p w:rsidR="00FD33C6" w:rsidRPr="00B37E6E" w:rsidRDefault="00FD33C6" w:rsidP="00FD33C6">
      <w:pPr>
        <w:pStyle w:val="subsection"/>
      </w:pPr>
      <w:r w:rsidRPr="00B37E6E">
        <w:tab/>
        <w:t>(3)</w:t>
      </w:r>
      <w:r w:rsidRPr="00B37E6E">
        <w:tab/>
        <w:t xml:space="preserve">The amount of compensation payable in respect of goods (other than goods referred to in </w:t>
      </w:r>
      <w:r w:rsidR="00B37E6E" w:rsidRPr="00B37E6E">
        <w:t>subsection (</w:t>
      </w:r>
      <w:r w:rsidRPr="00B37E6E">
        <w:t>4) or (5)) that are destroyed under the Act is the amount that the Director of Biosecurity determines was the market value of the goods immediately before they were destroyed.</w:t>
      </w:r>
    </w:p>
    <w:p w:rsidR="00FD33C6" w:rsidRPr="00B37E6E" w:rsidRDefault="00FD33C6" w:rsidP="00FD33C6">
      <w:pPr>
        <w:pStyle w:val="subsection"/>
      </w:pPr>
      <w:r w:rsidRPr="00B37E6E">
        <w:tab/>
        <w:t>(4)</w:t>
      </w:r>
      <w:r w:rsidRPr="00B37E6E">
        <w:tab/>
        <w:t>The amount of compensation payable in respect of an animal that:</w:t>
      </w:r>
    </w:p>
    <w:p w:rsidR="00FD33C6" w:rsidRPr="00B37E6E" w:rsidRDefault="00FD33C6" w:rsidP="00FD33C6">
      <w:pPr>
        <w:pStyle w:val="paragraph"/>
      </w:pPr>
      <w:r w:rsidRPr="00B37E6E">
        <w:tab/>
        <w:t>(a)</w:t>
      </w:r>
      <w:r w:rsidRPr="00B37E6E">
        <w:tab/>
        <w:t>was not subject to biosecurity control at the time it was destroyed; and</w:t>
      </w:r>
    </w:p>
    <w:p w:rsidR="00FD33C6" w:rsidRPr="00B37E6E" w:rsidRDefault="00FD33C6" w:rsidP="00FD33C6">
      <w:pPr>
        <w:pStyle w:val="paragraph"/>
      </w:pPr>
      <w:r w:rsidRPr="00B37E6E">
        <w:tab/>
        <w:t>(b)</w:t>
      </w:r>
      <w:r w:rsidRPr="00B37E6E">
        <w:tab/>
        <w:t>was destroyed because it was infected, or was suspected of being infected, with a disease or pest;</w:t>
      </w:r>
    </w:p>
    <w:p w:rsidR="00FD33C6" w:rsidRPr="00B37E6E" w:rsidRDefault="00FD33C6" w:rsidP="00FD33C6">
      <w:pPr>
        <w:pStyle w:val="subsection2"/>
      </w:pPr>
      <w:r w:rsidRPr="00B37E6E">
        <w:t>is the amount that the Director of Biosecurity determines would have been the market value of the animal immediately before the animal was destroyed if the animal had not been infected, or suspected of being infected, with the disease or pest.</w:t>
      </w:r>
    </w:p>
    <w:p w:rsidR="00FD33C6" w:rsidRPr="00B37E6E" w:rsidRDefault="00FD33C6" w:rsidP="00FD33C6">
      <w:pPr>
        <w:pStyle w:val="notetext"/>
      </w:pPr>
      <w:r w:rsidRPr="00B37E6E">
        <w:t>Note:</w:t>
      </w:r>
      <w:r w:rsidRPr="00B37E6E">
        <w:tab/>
        <w:t>This subsection applies in relation to an animal that was destroyed under section</w:t>
      </w:r>
      <w:r w:rsidR="00B37E6E" w:rsidRPr="00B37E6E">
        <w:t> </w:t>
      </w:r>
      <w:r w:rsidRPr="00B37E6E">
        <w:t>342 of the Act.</w:t>
      </w:r>
    </w:p>
    <w:p w:rsidR="00FD33C6" w:rsidRPr="00B37E6E" w:rsidRDefault="00FD33C6" w:rsidP="00FD33C6">
      <w:pPr>
        <w:pStyle w:val="subsection"/>
      </w:pPr>
      <w:r w:rsidRPr="00B37E6E">
        <w:tab/>
        <w:t>(5)</w:t>
      </w:r>
      <w:r w:rsidRPr="00B37E6E">
        <w:tab/>
        <w:t>The amount of compensation payable in respect of an animal that was destroyed at a post</w:t>
      </w:r>
      <w:r w:rsidR="00B37E6E">
        <w:noBreakHyphen/>
      </w:r>
      <w:r w:rsidRPr="00B37E6E">
        <w:t>entry quarantine facility, and in relation to which paragraph</w:t>
      </w:r>
      <w:r w:rsidR="00B37E6E" w:rsidRPr="00B37E6E">
        <w:t> </w:t>
      </w:r>
      <w:r w:rsidRPr="00B37E6E">
        <w:t>633(3)(a) of the Act does not apply because of section</w:t>
      </w:r>
      <w:r w:rsidR="00B37E6E" w:rsidRPr="00B37E6E">
        <w:t> </w:t>
      </w:r>
      <w:r w:rsidR="00EF72AE" w:rsidRPr="00B37E6E">
        <w:t>113</w:t>
      </w:r>
      <w:r w:rsidRPr="00B37E6E">
        <w:t xml:space="preserve"> of this instrument, is the sum of:</w:t>
      </w:r>
    </w:p>
    <w:p w:rsidR="00FD33C6" w:rsidRPr="00B37E6E" w:rsidRDefault="00FD33C6" w:rsidP="00FD33C6">
      <w:pPr>
        <w:pStyle w:val="paragraph"/>
      </w:pPr>
      <w:r w:rsidRPr="00B37E6E">
        <w:tab/>
        <w:t>(a)</w:t>
      </w:r>
      <w:r w:rsidRPr="00B37E6E">
        <w:tab/>
        <w:t>the amount that the Director of Biosecurity determines was the market value of the animal, in the country from which it was exported, immediately before it left the country; and</w:t>
      </w:r>
    </w:p>
    <w:p w:rsidR="00FD33C6" w:rsidRPr="00B37E6E" w:rsidRDefault="00FD33C6" w:rsidP="00FD33C6">
      <w:pPr>
        <w:pStyle w:val="paragraph"/>
      </w:pPr>
      <w:r w:rsidRPr="00B37E6E">
        <w:tab/>
        <w:t>(b)</w:t>
      </w:r>
      <w:r w:rsidRPr="00B37E6E">
        <w:tab/>
        <w:t>any charges for freight, maintenance or other reasonable expenses incurred in respect of the animal after it left the country until the time it was destroyed.</w:t>
      </w:r>
    </w:p>
    <w:p w:rsidR="00FD33C6" w:rsidRPr="00B37E6E" w:rsidRDefault="00FD33C6" w:rsidP="00FD33C6">
      <w:pPr>
        <w:pStyle w:val="SubsectionHead"/>
      </w:pPr>
      <w:r w:rsidRPr="00B37E6E">
        <w:t>Destroyed conveyances or premises comprising buildings or other structures</w:t>
      </w:r>
    </w:p>
    <w:p w:rsidR="00FD33C6" w:rsidRPr="00B37E6E" w:rsidRDefault="00FD33C6" w:rsidP="00FD33C6">
      <w:pPr>
        <w:pStyle w:val="subsection"/>
      </w:pPr>
      <w:r w:rsidRPr="00B37E6E">
        <w:tab/>
        <w:t>(6)</w:t>
      </w:r>
      <w:r w:rsidRPr="00B37E6E">
        <w:tab/>
        <w:t>The amount of compensation payable in respect of a conveyance, or premises comprising buildings or other structures, that are destroyed under the Act is the amount that the Director of Biosecurity determines was the market value of the conveyance, or the buildings or other structures, immediately before the conveyance, or the buildings or other structures, were destroyed.</w:t>
      </w:r>
    </w:p>
    <w:p w:rsidR="006145DF" w:rsidRPr="00B37E6E" w:rsidRDefault="006145DF" w:rsidP="006145DF">
      <w:pPr>
        <w:pStyle w:val="ActHead2"/>
        <w:pageBreakBefore/>
      </w:pPr>
      <w:bookmarkStart w:id="170" w:name="_Toc448486065"/>
      <w:r w:rsidRPr="00B37E6E">
        <w:rPr>
          <w:rStyle w:val="CharPartNo"/>
        </w:rPr>
        <w:t>Part</w:t>
      </w:r>
      <w:r w:rsidR="00B37E6E" w:rsidRPr="00B37E6E">
        <w:rPr>
          <w:rStyle w:val="CharPartNo"/>
        </w:rPr>
        <w:t> </w:t>
      </w:r>
      <w:r w:rsidRPr="00B37E6E">
        <w:rPr>
          <w:rStyle w:val="CharPartNo"/>
        </w:rPr>
        <w:t>4</w:t>
      </w:r>
      <w:r w:rsidRPr="00B37E6E">
        <w:t>—</w:t>
      </w:r>
      <w:r w:rsidRPr="00B37E6E">
        <w:rPr>
          <w:rStyle w:val="CharPartText"/>
        </w:rPr>
        <w:t>Managing biosecurity risks: Torres Strait</w:t>
      </w:r>
      <w:bookmarkEnd w:id="170"/>
    </w:p>
    <w:p w:rsidR="006145DF" w:rsidRPr="00B37E6E" w:rsidRDefault="006145DF" w:rsidP="006145DF">
      <w:pPr>
        <w:pStyle w:val="Header"/>
      </w:pPr>
      <w:r w:rsidRPr="00B37E6E">
        <w:rPr>
          <w:rStyle w:val="CharDivNo"/>
        </w:rPr>
        <w:t xml:space="preserve"> </w:t>
      </w:r>
      <w:r w:rsidRPr="00B37E6E">
        <w:rPr>
          <w:rStyle w:val="CharDivText"/>
        </w:rPr>
        <w:t xml:space="preserve"> </w:t>
      </w:r>
    </w:p>
    <w:p w:rsidR="00E330FB" w:rsidRPr="00B37E6E" w:rsidRDefault="00EF72AE" w:rsidP="00E330FB">
      <w:pPr>
        <w:pStyle w:val="ActHead5"/>
      </w:pPr>
      <w:bookmarkStart w:id="171" w:name="_Toc448486066"/>
      <w:r w:rsidRPr="00B37E6E">
        <w:rPr>
          <w:rStyle w:val="CharSectno"/>
        </w:rPr>
        <w:t>116</w:t>
      </w:r>
      <w:r w:rsidR="00E330FB" w:rsidRPr="00B37E6E">
        <w:t xml:space="preserve">  References to geographical coordinates</w:t>
      </w:r>
      <w:bookmarkEnd w:id="171"/>
    </w:p>
    <w:p w:rsidR="005B2EE6" w:rsidRPr="00B37E6E" w:rsidRDefault="005B2EE6" w:rsidP="005B2EE6">
      <w:pPr>
        <w:pStyle w:val="subsection"/>
      </w:pPr>
      <w:r w:rsidRPr="00B37E6E">
        <w:tab/>
      </w:r>
      <w:r w:rsidRPr="00B37E6E">
        <w:tab/>
        <w:t>For the purposes of this Part, the position on the surface of the Earth of a point, line or area is to be determined by reference to the Australian Geodetic Datum, as defined in Gazette No.</w:t>
      </w:r>
      <w:r w:rsidR="00B37E6E" w:rsidRPr="00B37E6E">
        <w:t> </w:t>
      </w:r>
      <w:r w:rsidRPr="00B37E6E">
        <w:t>84 of 6</w:t>
      </w:r>
      <w:r w:rsidR="00B37E6E" w:rsidRPr="00B37E6E">
        <w:t> </w:t>
      </w:r>
      <w:r w:rsidRPr="00B37E6E">
        <w:t>October 1966 (AGD</w:t>
      </w:r>
      <w:r w:rsidR="00E330FB" w:rsidRPr="00B37E6E">
        <w:t xml:space="preserve"> </w:t>
      </w:r>
      <w:r w:rsidRPr="00B37E6E">
        <w:t>66 geodetic data set).</w:t>
      </w:r>
    </w:p>
    <w:p w:rsidR="00445D32" w:rsidRPr="00B37E6E" w:rsidRDefault="00EF72AE" w:rsidP="00445D32">
      <w:pPr>
        <w:pStyle w:val="ActHead5"/>
      </w:pPr>
      <w:bookmarkStart w:id="172" w:name="_Toc448486067"/>
      <w:r w:rsidRPr="00B37E6E">
        <w:rPr>
          <w:rStyle w:val="CharSectno"/>
        </w:rPr>
        <w:t>117</w:t>
      </w:r>
      <w:r w:rsidR="00445D32" w:rsidRPr="00B37E6E">
        <w:t xml:space="preserve">  Permanent biosecurity monitoring zones</w:t>
      </w:r>
      <w:bookmarkEnd w:id="172"/>
    </w:p>
    <w:p w:rsidR="00445D32" w:rsidRPr="00B37E6E" w:rsidRDefault="00445D32" w:rsidP="00445D32">
      <w:pPr>
        <w:pStyle w:val="subsection"/>
      </w:pPr>
      <w:r w:rsidRPr="00B37E6E">
        <w:tab/>
        <w:t>(1)</w:t>
      </w:r>
      <w:r w:rsidRPr="00B37E6E">
        <w:tab/>
        <w:t>For paragraph</w:t>
      </w:r>
      <w:r w:rsidR="00B37E6E" w:rsidRPr="00B37E6E">
        <w:t> </w:t>
      </w:r>
      <w:r w:rsidRPr="00B37E6E">
        <w:t>378(1)(e) of the Act, this section prescribes other places that are a permanent biosecurity monitoring zone.</w:t>
      </w:r>
    </w:p>
    <w:p w:rsidR="00445D32" w:rsidRPr="00B37E6E" w:rsidRDefault="00445D32" w:rsidP="00445D32">
      <w:pPr>
        <w:pStyle w:val="SubsectionHead"/>
      </w:pPr>
      <w:r w:rsidRPr="00B37E6E">
        <w:t>Protected zone permanent biosecurity monitoring zone</w:t>
      </w:r>
    </w:p>
    <w:p w:rsidR="00445D32" w:rsidRPr="00B37E6E" w:rsidRDefault="00445D32" w:rsidP="00445D32">
      <w:pPr>
        <w:pStyle w:val="subsection"/>
      </w:pPr>
      <w:r w:rsidRPr="00B37E6E">
        <w:tab/>
        <w:t>(2)</w:t>
      </w:r>
      <w:r w:rsidRPr="00B37E6E">
        <w:tab/>
        <w:t>The parts of Australian territory that are in the protected zone are a permanent biosecurity monitoring zone.</w:t>
      </w:r>
    </w:p>
    <w:p w:rsidR="00445D32" w:rsidRPr="00B37E6E" w:rsidRDefault="00445D32" w:rsidP="00445D32">
      <w:pPr>
        <w:pStyle w:val="notetext"/>
      </w:pPr>
      <w:r w:rsidRPr="00B37E6E">
        <w:t>Note:</w:t>
      </w:r>
      <w:r w:rsidRPr="00B37E6E">
        <w:tab/>
      </w:r>
      <w:r w:rsidRPr="00B37E6E">
        <w:rPr>
          <w:b/>
          <w:i/>
        </w:rPr>
        <w:t>Protected zone</w:t>
      </w:r>
      <w:r w:rsidRPr="00B37E6E">
        <w:t xml:space="preserve"> is defined in subsection</w:t>
      </w:r>
      <w:r w:rsidR="00B37E6E" w:rsidRPr="00B37E6E">
        <w:t> </w:t>
      </w:r>
      <w:r w:rsidRPr="00B37E6E">
        <w:t>617(4) of the Act.</w:t>
      </w:r>
    </w:p>
    <w:p w:rsidR="00445D32" w:rsidRPr="00B37E6E" w:rsidRDefault="00445D32" w:rsidP="00445D32">
      <w:pPr>
        <w:pStyle w:val="SubsectionHead"/>
      </w:pPr>
      <w:r w:rsidRPr="00B37E6E">
        <w:t>Torres Strait permanent biosecurity monitoring zone</w:t>
      </w:r>
    </w:p>
    <w:p w:rsidR="00445D32" w:rsidRPr="00B37E6E" w:rsidRDefault="00445D32" w:rsidP="00AE4C2C">
      <w:pPr>
        <w:pStyle w:val="subsection"/>
      </w:pPr>
      <w:r w:rsidRPr="00B37E6E">
        <w:tab/>
        <w:t>(3)</w:t>
      </w:r>
      <w:r w:rsidRPr="00B37E6E">
        <w:tab/>
        <w:t xml:space="preserve">The parts of Australian territory that are </w:t>
      </w:r>
      <w:r w:rsidR="00CC3CF4" w:rsidRPr="00B37E6E">
        <w:t>located in the area bounded by the</w:t>
      </w:r>
      <w:r w:rsidRPr="00B37E6E">
        <w:t xml:space="preserve"> line</w:t>
      </w:r>
      <w:r w:rsidR="00AE4C2C" w:rsidRPr="00B37E6E">
        <w:t xml:space="preserve"> </w:t>
      </w:r>
      <w:r w:rsidR="005B2EE6" w:rsidRPr="00B37E6E">
        <w:t xml:space="preserve">commencing </w:t>
      </w:r>
      <w:r w:rsidR="00CC3CF4" w:rsidRPr="00B37E6E">
        <w:t>at</w:t>
      </w:r>
      <w:r w:rsidR="00AE4C2C" w:rsidRPr="00B37E6E">
        <w:t xml:space="preserve"> </w:t>
      </w:r>
      <w:r w:rsidRPr="00B37E6E">
        <w:t>the</w:t>
      </w:r>
      <w:r w:rsidR="00CC3CF4" w:rsidRPr="00B37E6E">
        <w:t xml:space="preserve"> point of L</w:t>
      </w:r>
      <w:r w:rsidRPr="00B37E6E">
        <w:t>atitude 10°28′</w:t>
      </w:r>
      <w:r w:rsidR="00CC3CF4" w:rsidRPr="00B37E6E">
        <w:t xml:space="preserve"> </w:t>
      </w:r>
      <w:r w:rsidRPr="00B37E6E">
        <w:t>S</w:t>
      </w:r>
      <w:r w:rsidR="00CC3CF4" w:rsidRPr="00B37E6E">
        <w:t>outh, L</w:t>
      </w:r>
      <w:r w:rsidRPr="00B37E6E">
        <w:t>ongitude 142°</w:t>
      </w:r>
      <w:r w:rsidR="00CC3CF4" w:rsidRPr="00B37E6E">
        <w:t xml:space="preserve">00′ </w:t>
      </w:r>
      <w:r w:rsidRPr="00B37E6E">
        <w:t>E</w:t>
      </w:r>
      <w:r w:rsidR="00CC3CF4" w:rsidRPr="00B37E6E">
        <w:t>ast</w:t>
      </w:r>
      <w:r w:rsidR="00AE4C2C" w:rsidRPr="00B37E6E">
        <w:t>,</w:t>
      </w:r>
      <w:r w:rsidRPr="00B37E6E">
        <w:t xml:space="preserve"> and</w:t>
      </w:r>
      <w:r w:rsidR="00AE4C2C" w:rsidRPr="00B37E6E">
        <w:t xml:space="preserve"> running:</w:t>
      </w:r>
    </w:p>
    <w:p w:rsidR="00445D32" w:rsidRPr="00B37E6E" w:rsidRDefault="00AE4C2C" w:rsidP="00445D32">
      <w:pPr>
        <w:pStyle w:val="paragraph"/>
      </w:pPr>
      <w:r w:rsidRPr="00B37E6E">
        <w:tab/>
        <w:t>(a</w:t>
      </w:r>
      <w:r w:rsidR="00445D32" w:rsidRPr="00B37E6E">
        <w:t>)</w:t>
      </w:r>
      <w:r w:rsidR="00445D32" w:rsidRPr="00B37E6E">
        <w:tab/>
      </w:r>
      <w:r w:rsidR="00CC3CF4" w:rsidRPr="00B37E6E">
        <w:t>from there</w:t>
      </w:r>
      <w:r w:rsidR="00445D32" w:rsidRPr="00B37E6E">
        <w:t xml:space="preserve"> east </w:t>
      </w:r>
      <w:r w:rsidR="00CC3CF4" w:rsidRPr="00B37E6E">
        <w:t>along the parallel of L</w:t>
      </w:r>
      <w:r w:rsidR="00445D32" w:rsidRPr="00B37E6E">
        <w:t>atitude 10°28′</w:t>
      </w:r>
      <w:r w:rsidR="00CC3CF4" w:rsidRPr="00B37E6E">
        <w:t xml:space="preserve"> </w:t>
      </w:r>
      <w:r w:rsidR="00445D32" w:rsidRPr="00B37E6E">
        <w:t>S</w:t>
      </w:r>
      <w:r w:rsidR="00CC3CF4" w:rsidRPr="00B37E6E">
        <w:t>outh to its intersection with the meridian of L</w:t>
      </w:r>
      <w:r w:rsidR="00445D32" w:rsidRPr="00B37E6E">
        <w:t>ongitude 143°</w:t>
      </w:r>
      <w:r w:rsidR="00CC3CF4" w:rsidRPr="00B37E6E">
        <w:t xml:space="preserve">00′ </w:t>
      </w:r>
      <w:r w:rsidR="00445D32" w:rsidRPr="00B37E6E">
        <w:t>E</w:t>
      </w:r>
      <w:r w:rsidR="00CC3CF4" w:rsidRPr="00B37E6E">
        <w:t>ast</w:t>
      </w:r>
      <w:r w:rsidR="00445D32" w:rsidRPr="00B37E6E">
        <w:t>; and</w:t>
      </w:r>
    </w:p>
    <w:p w:rsidR="00445D32" w:rsidRPr="00B37E6E" w:rsidRDefault="00AE4C2C" w:rsidP="00445D32">
      <w:pPr>
        <w:pStyle w:val="paragraph"/>
      </w:pPr>
      <w:r w:rsidRPr="00B37E6E">
        <w:tab/>
        <w:t>(b</w:t>
      </w:r>
      <w:r w:rsidR="00445D32" w:rsidRPr="00B37E6E">
        <w:t>)</w:t>
      </w:r>
      <w:r w:rsidR="00445D32" w:rsidRPr="00B37E6E">
        <w:tab/>
      </w:r>
      <w:r w:rsidR="00CC3CF4" w:rsidRPr="00B37E6E">
        <w:t>from there</w:t>
      </w:r>
      <w:r w:rsidR="00445D32" w:rsidRPr="00B37E6E">
        <w:t xml:space="preserve"> south </w:t>
      </w:r>
      <w:r w:rsidR="00CC3CF4" w:rsidRPr="00B37E6E">
        <w:t xml:space="preserve">along that meridian </w:t>
      </w:r>
      <w:r w:rsidR="00445D32" w:rsidRPr="00B37E6E">
        <w:t xml:space="preserve">to </w:t>
      </w:r>
      <w:r w:rsidR="00CC3CF4" w:rsidRPr="00B37E6E">
        <w:t xml:space="preserve">its intersection with </w:t>
      </w:r>
      <w:r w:rsidR="00445D32" w:rsidRPr="00B37E6E">
        <w:t xml:space="preserve">the </w:t>
      </w:r>
      <w:r w:rsidR="00CC3CF4" w:rsidRPr="00B37E6E">
        <w:t>parallel of L</w:t>
      </w:r>
      <w:r w:rsidR="00445D32" w:rsidRPr="00B37E6E">
        <w:t>atitude 10°47′</w:t>
      </w:r>
      <w:r w:rsidR="00CC3CF4" w:rsidRPr="00B37E6E">
        <w:t xml:space="preserve"> </w:t>
      </w:r>
      <w:r w:rsidR="00445D32" w:rsidRPr="00B37E6E">
        <w:t>S</w:t>
      </w:r>
      <w:r w:rsidR="00CC3CF4" w:rsidRPr="00B37E6E">
        <w:t>outh</w:t>
      </w:r>
      <w:r w:rsidR="00445D32" w:rsidRPr="00B37E6E">
        <w:t>; and</w:t>
      </w:r>
    </w:p>
    <w:p w:rsidR="00445D32" w:rsidRPr="00B37E6E" w:rsidRDefault="00AE4C2C" w:rsidP="00445D32">
      <w:pPr>
        <w:pStyle w:val="paragraph"/>
      </w:pPr>
      <w:r w:rsidRPr="00B37E6E">
        <w:tab/>
        <w:t>(c</w:t>
      </w:r>
      <w:r w:rsidR="00445D32" w:rsidRPr="00B37E6E">
        <w:t>)</w:t>
      </w:r>
      <w:r w:rsidR="00445D32" w:rsidRPr="00B37E6E">
        <w:tab/>
      </w:r>
      <w:r w:rsidR="00CC3CF4" w:rsidRPr="00B37E6E">
        <w:t>from there</w:t>
      </w:r>
      <w:r w:rsidR="00445D32" w:rsidRPr="00B37E6E">
        <w:t xml:space="preserve"> west </w:t>
      </w:r>
      <w:r w:rsidR="00CC3CF4" w:rsidRPr="00B37E6E">
        <w:t xml:space="preserve">along that parallel </w:t>
      </w:r>
      <w:r w:rsidR="00445D32" w:rsidRPr="00B37E6E">
        <w:t xml:space="preserve">to </w:t>
      </w:r>
      <w:r w:rsidR="00CC3CF4" w:rsidRPr="00B37E6E">
        <w:t>its intersection with the meridian of L</w:t>
      </w:r>
      <w:r w:rsidR="00445D32" w:rsidRPr="00B37E6E">
        <w:t>ongitude 142°46′</w:t>
      </w:r>
      <w:r w:rsidR="00CC3CF4" w:rsidRPr="00B37E6E">
        <w:t xml:space="preserve"> </w:t>
      </w:r>
      <w:r w:rsidR="00445D32" w:rsidRPr="00B37E6E">
        <w:t>E</w:t>
      </w:r>
      <w:r w:rsidR="00CC3CF4" w:rsidRPr="00B37E6E">
        <w:t>ast</w:t>
      </w:r>
      <w:r w:rsidR="00445D32" w:rsidRPr="00B37E6E">
        <w:t>; and</w:t>
      </w:r>
    </w:p>
    <w:p w:rsidR="00445D32" w:rsidRPr="00B37E6E" w:rsidRDefault="00AE4C2C" w:rsidP="00445D32">
      <w:pPr>
        <w:pStyle w:val="paragraph"/>
      </w:pPr>
      <w:r w:rsidRPr="00B37E6E">
        <w:tab/>
        <w:t>(d</w:t>
      </w:r>
      <w:r w:rsidR="00445D32" w:rsidRPr="00B37E6E">
        <w:t>)</w:t>
      </w:r>
      <w:r w:rsidR="00445D32" w:rsidRPr="00B37E6E">
        <w:tab/>
      </w:r>
      <w:r w:rsidR="00CC3CF4" w:rsidRPr="00B37E6E">
        <w:t>from there</w:t>
      </w:r>
      <w:r w:rsidR="00445D32" w:rsidRPr="00B37E6E">
        <w:t xml:space="preserve"> north</w:t>
      </w:r>
      <w:r w:rsidR="00B37E6E">
        <w:noBreakHyphen/>
      </w:r>
      <w:r w:rsidR="00445D32" w:rsidRPr="00B37E6E">
        <w:t xml:space="preserve">westerly </w:t>
      </w:r>
      <w:r w:rsidR="00CC3CF4" w:rsidRPr="00B37E6E">
        <w:t>along the geodesic to the point of L</w:t>
      </w:r>
      <w:r w:rsidR="00445D32" w:rsidRPr="00B37E6E">
        <w:t>atitude 10°36′</w:t>
      </w:r>
      <w:r w:rsidRPr="00B37E6E">
        <w:t xml:space="preserve"> </w:t>
      </w:r>
      <w:r w:rsidR="00445D32" w:rsidRPr="00B37E6E">
        <w:t>S</w:t>
      </w:r>
      <w:r w:rsidRPr="00B37E6E">
        <w:t>outh, L</w:t>
      </w:r>
      <w:r w:rsidR="00445D32" w:rsidRPr="00B37E6E">
        <w:t>ongitude 142°27′</w:t>
      </w:r>
      <w:r w:rsidRPr="00B37E6E">
        <w:t xml:space="preserve"> </w:t>
      </w:r>
      <w:r w:rsidR="00445D32" w:rsidRPr="00B37E6E">
        <w:t>E</w:t>
      </w:r>
      <w:r w:rsidRPr="00B37E6E">
        <w:t>ast</w:t>
      </w:r>
      <w:r w:rsidR="00445D32" w:rsidRPr="00B37E6E">
        <w:t>; and</w:t>
      </w:r>
    </w:p>
    <w:p w:rsidR="00445D32" w:rsidRPr="00B37E6E" w:rsidRDefault="00AE4C2C" w:rsidP="00445D32">
      <w:pPr>
        <w:pStyle w:val="paragraph"/>
      </w:pPr>
      <w:r w:rsidRPr="00B37E6E">
        <w:tab/>
        <w:t>(e</w:t>
      </w:r>
      <w:r w:rsidR="00445D32" w:rsidRPr="00B37E6E">
        <w:t>)</w:t>
      </w:r>
      <w:r w:rsidR="00445D32" w:rsidRPr="00B37E6E">
        <w:tab/>
      </w:r>
      <w:r w:rsidRPr="00B37E6E">
        <w:t>from there</w:t>
      </w:r>
      <w:r w:rsidR="00445D32" w:rsidRPr="00B37E6E">
        <w:t xml:space="preserve"> south</w:t>
      </w:r>
      <w:r w:rsidR="00B37E6E">
        <w:noBreakHyphen/>
      </w:r>
      <w:r w:rsidR="00445D32" w:rsidRPr="00B37E6E">
        <w:t xml:space="preserve">westerly </w:t>
      </w:r>
      <w:r w:rsidRPr="00B37E6E">
        <w:t>along the geodesic to the point of L</w:t>
      </w:r>
      <w:r w:rsidR="00445D32" w:rsidRPr="00B37E6E">
        <w:t>atitude 10°52′</w:t>
      </w:r>
      <w:r w:rsidRPr="00B37E6E">
        <w:t xml:space="preserve"> </w:t>
      </w:r>
      <w:r w:rsidR="00445D32" w:rsidRPr="00B37E6E">
        <w:t>S</w:t>
      </w:r>
      <w:r w:rsidRPr="00B37E6E">
        <w:t>outh, L</w:t>
      </w:r>
      <w:r w:rsidR="00445D32" w:rsidRPr="00B37E6E">
        <w:t>ongitude 142°10′</w:t>
      </w:r>
      <w:r w:rsidRPr="00B37E6E">
        <w:t xml:space="preserve"> </w:t>
      </w:r>
      <w:r w:rsidR="00445D32" w:rsidRPr="00B37E6E">
        <w:t>E</w:t>
      </w:r>
      <w:r w:rsidRPr="00B37E6E">
        <w:t>ast</w:t>
      </w:r>
      <w:r w:rsidR="00445D32" w:rsidRPr="00B37E6E">
        <w:t>; and</w:t>
      </w:r>
    </w:p>
    <w:p w:rsidR="00445D32" w:rsidRPr="00B37E6E" w:rsidRDefault="00AE4C2C" w:rsidP="00445D32">
      <w:pPr>
        <w:pStyle w:val="paragraph"/>
      </w:pPr>
      <w:r w:rsidRPr="00B37E6E">
        <w:tab/>
        <w:t>(f</w:t>
      </w:r>
      <w:r w:rsidR="00445D32" w:rsidRPr="00B37E6E">
        <w:t>)</w:t>
      </w:r>
      <w:r w:rsidR="00445D32" w:rsidRPr="00B37E6E">
        <w:tab/>
      </w:r>
      <w:r w:rsidRPr="00B37E6E">
        <w:t>from there</w:t>
      </w:r>
      <w:r w:rsidR="00445D32" w:rsidRPr="00B37E6E">
        <w:t xml:space="preserve"> west </w:t>
      </w:r>
      <w:r w:rsidRPr="00B37E6E">
        <w:t xml:space="preserve">along the parallel of Latitude </w:t>
      </w:r>
      <w:r w:rsidR="00445D32" w:rsidRPr="00B37E6E">
        <w:t>10°52′</w:t>
      </w:r>
      <w:r w:rsidRPr="00B37E6E">
        <w:t xml:space="preserve"> </w:t>
      </w:r>
      <w:r w:rsidR="00445D32" w:rsidRPr="00B37E6E">
        <w:t>S</w:t>
      </w:r>
      <w:r w:rsidRPr="00B37E6E">
        <w:t>outh to its intersection with the meridian of L</w:t>
      </w:r>
      <w:r w:rsidR="00445D32" w:rsidRPr="00B37E6E">
        <w:t>ongitude 142°</w:t>
      </w:r>
      <w:r w:rsidRPr="00B37E6E">
        <w:t xml:space="preserve">00′ </w:t>
      </w:r>
      <w:r w:rsidR="00445D32" w:rsidRPr="00B37E6E">
        <w:t>E</w:t>
      </w:r>
      <w:r w:rsidRPr="00B37E6E">
        <w:t>ast</w:t>
      </w:r>
      <w:r w:rsidR="00445D32" w:rsidRPr="00B37E6E">
        <w:t>; and</w:t>
      </w:r>
    </w:p>
    <w:p w:rsidR="00445D32" w:rsidRPr="00B37E6E" w:rsidRDefault="00AE4C2C" w:rsidP="00445D32">
      <w:pPr>
        <w:pStyle w:val="paragraph"/>
      </w:pPr>
      <w:r w:rsidRPr="00B37E6E">
        <w:tab/>
        <w:t>(g</w:t>
      </w:r>
      <w:r w:rsidR="00445D32" w:rsidRPr="00B37E6E">
        <w:t>)</w:t>
      </w:r>
      <w:r w:rsidR="00445D32" w:rsidRPr="00B37E6E">
        <w:tab/>
      </w:r>
      <w:r w:rsidRPr="00B37E6E">
        <w:t>from there</w:t>
      </w:r>
      <w:r w:rsidR="00445D32" w:rsidRPr="00B37E6E">
        <w:t xml:space="preserve"> north </w:t>
      </w:r>
      <w:r w:rsidRPr="00B37E6E">
        <w:t xml:space="preserve">along that meridian </w:t>
      </w:r>
      <w:r w:rsidR="00445D32" w:rsidRPr="00B37E6E">
        <w:t xml:space="preserve">to the point </w:t>
      </w:r>
      <w:r w:rsidRPr="00B37E6E">
        <w:t>of commencement</w:t>
      </w:r>
      <w:r w:rsidR="00445D32" w:rsidRPr="00B37E6E">
        <w:t>;</w:t>
      </w:r>
    </w:p>
    <w:p w:rsidR="00445D32" w:rsidRPr="00B37E6E" w:rsidRDefault="00445D32" w:rsidP="00445D32">
      <w:pPr>
        <w:pStyle w:val="subsection2"/>
      </w:pPr>
      <w:r w:rsidRPr="00B37E6E">
        <w:t xml:space="preserve">are a permanent biosecurity monitoring zone (the </w:t>
      </w:r>
      <w:r w:rsidRPr="00B37E6E">
        <w:rPr>
          <w:b/>
          <w:i/>
        </w:rPr>
        <w:t>Torres Strait permanent biosecurity monitoring zone</w:t>
      </w:r>
      <w:r w:rsidRPr="00B37E6E">
        <w:t>).</w:t>
      </w:r>
    </w:p>
    <w:p w:rsidR="00445D32" w:rsidRPr="00B37E6E" w:rsidRDefault="00EF72AE" w:rsidP="00445D32">
      <w:pPr>
        <w:pStyle w:val="ActHead5"/>
      </w:pPr>
      <w:bookmarkStart w:id="173" w:name="_Toc448486068"/>
      <w:r w:rsidRPr="00B37E6E">
        <w:rPr>
          <w:rStyle w:val="CharSectno"/>
        </w:rPr>
        <w:t>118</w:t>
      </w:r>
      <w:r w:rsidR="00445D32" w:rsidRPr="00B37E6E">
        <w:t xml:space="preserve">  Exemptions from the Act—goods </w:t>
      </w:r>
      <w:r w:rsidR="00B32A57" w:rsidRPr="00B37E6E">
        <w:t xml:space="preserve">or </w:t>
      </w:r>
      <w:r w:rsidR="009415A6" w:rsidRPr="00B37E6E">
        <w:t xml:space="preserve">aircraft </w:t>
      </w:r>
      <w:r w:rsidR="00B32A57" w:rsidRPr="00B37E6E">
        <w:t xml:space="preserve">or </w:t>
      </w:r>
      <w:r w:rsidR="009415A6" w:rsidRPr="00B37E6E">
        <w:t xml:space="preserve">vessels </w:t>
      </w:r>
      <w:r w:rsidR="00445D32" w:rsidRPr="00B37E6E">
        <w:t>moving from the protected zone or the Torres Strait permanent biosecurity monitoring zone to another part of Australian territory</w:t>
      </w:r>
      <w:bookmarkEnd w:id="173"/>
    </w:p>
    <w:p w:rsidR="00AA4307" w:rsidRPr="00B37E6E" w:rsidRDefault="00AA4307" w:rsidP="00AA4307">
      <w:pPr>
        <w:pStyle w:val="SubsectionHead"/>
      </w:pPr>
      <w:r w:rsidRPr="00B37E6E">
        <w:t>Goods</w:t>
      </w:r>
    </w:p>
    <w:p w:rsidR="00D24288" w:rsidRPr="00B37E6E" w:rsidRDefault="00D24288" w:rsidP="00D24288">
      <w:pPr>
        <w:pStyle w:val="subsection"/>
      </w:pPr>
      <w:r w:rsidRPr="00B37E6E">
        <w:tab/>
      </w:r>
      <w:r w:rsidR="00070D36" w:rsidRPr="00B37E6E">
        <w:t>(1)</w:t>
      </w:r>
      <w:r w:rsidRPr="00B37E6E">
        <w:tab/>
      </w:r>
      <w:r w:rsidR="009415A6" w:rsidRPr="00B37E6E">
        <w:t>If a movement of g</w:t>
      </w:r>
      <w:r w:rsidRPr="00B37E6E">
        <w:t xml:space="preserve">oods </w:t>
      </w:r>
      <w:r w:rsidR="00166151" w:rsidRPr="00B37E6E">
        <w:t xml:space="preserve">described in </w:t>
      </w:r>
      <w:r w:rsidRPr="00B37E6E">
        <w:t>item</w:t>
      </w:r>
      <w:r w:rsidR="00B37E6E" w:rsidRPr="00B37E6E">
        <w:t> </w:t>
      </w:r>
      <w:r w:rsidRPr="00B37E6E">
        <w:t xml:space="preserve">9, 10 or 11 </w:t>
      </w:r>
      <w:r w:rsidR="00B32A57" w:rsidRPr="00B37E6E">
        <w:t>in</w:t>
      </w:r>
      <w:r w:rsidRPr="00B37E6E">
        <w:t xml:space="preserve"> the table in section</w:t>
      </w:r>
      <w:r w:rsidR="00B37E6E" w:rsidRPr="00B37E6E">
        <w:t> </w:t>
      </w:r>
      <w:r w:rsidRPr="00B37E6E">
        <w:t xml:space="preserve">5 of the </w:t>
      </w:r>
      <w:r w:rsidRPr="00B37E6E">
        <w:rPr>
          <w:i/>
        </w:rPr>
        <w:t>Biosecurity (Movements between Parts of Australian Territory) Declaration</w:t>
      </w:r>
      <w:r w:rsidR="00B37E6E" w:rsidRPr="00B37E6E">
        <w:rPr>
          <w:i/>
        </w:rPr>
        <w:t> </w:t>
      </w:r>
      <w:r w:rsidRPr="00B37E6E">
        <w:rPr>
          <w:i/>
        </w:rPr>
        <w:t>2016</w:t>
      </w:r>
      <w:r w:rsidR="001A4F8C" w:rsidRPr="00B37E6E">
        <w:t xml:space="preserve"> occurs</w:t>
      </w:r>
      <w:r w:rsidR="009415A6" w:rsidRPr="00B37E6E">
        <w:t xml:space="preserve">, the goods are </w:t>
      </w:r>
      <w:r w:rsidRPr="00B37E6E">
        <w:t>exempt from section</w:t>
      </w:r>
      <w:r w:rsidR="00B37E6E" w:rsidRPr="00B37E6E">
        <w:t> </w:t>
      </w:r>
      <w:r w:rsidR="00AA4307" w:rsidRPr="00B37E6E">
        <w:t>119 of the Act</w:t>
      </w:r>
      <w:r w:rsidR="009415A6" w:rsidRPr="00B37E6E">
        <w:t xml:space="preserve"> in relation to that movement.</w:t>
      </w:r>
    </w:p>
    <w:p w:rsidR="00485B15" w:rsidRPr="00B37E6E" w:rsidRDefault="00B32A57" w:rsidP="00485B15">
      <w:pPr>
        <w:pStyle w:val="notetext"/>
      </w:pPr>
      <w:r w:rsidRPr="00B37E6E">
        <w:t>Note</w:t>
      </w:r>
      <w:r w:rsidR="00485B15" w:rsidRPr="00B37E6E">
        <w:t>:</w:t>
      </w:r>
      <w:r w:rsidR="00485B15" w:rsidRPr="00B37E6E">
        <w:tab/>
      </w:r>
      <w:r w:rsidR="009415A6" w:rsidRPr="00B37E6E">
        <w:t xml:space="preserve">The effect of this subsection is that the goods will not become </w:t>
      </w:r>
      <w:r w:rsidR="00485B15" w:rsidRPr="00B37E6E">
        <w:t>subject to biose</w:t>
      </w:r>
      <w:r w:rsidR="009415A6" w:rsidRPr="00B37E6E">
        <w:t>curity control when they enter</w:t>
      </w:r>
      <w:r w:rsidR="00485B15" w:rsidRPr="00B37E6E">
        <w:t xml:space="preserve"> the destination part</w:t>
      </w:r>
      <w:r w:rsidR="009415A6" w:rsidRPr="00B37E6E">
        <w:t xml:space="preserve"> referred to in the relevant item</w:t>
      </w:r>
      <w:r w:rsidR="00485B15" w:rsidRPr="00B37E6E">
        <w:t>.</w:t>
      </w:r>
    </w:p>
    <w:p w:rsidR="00AA4307" w:rsidRPr="00B37E6E" w:rsidRDefault="00AA4307" w:rsidP="00AA4307">
      <w:pPr>
        <w:pStyle w:val="SubsectionHead"/>
      </w:pPr>
      <w:r w:rsidRPr="00B37E6E">
        <w:t>Aircraft and vessels</w:t>
      </w:r>
    </w:p>
    <w:p w:rsidR="00AA4307" w:rsidRPr="00B37E6E" w:rsidRDefault="00AA4307" w:rsidP="00AA4307">
      <w:pPr>
        <w:pStyle w:val="subsection"/>
      </w:pPr>
      <w:r w:rsidRPr="00B37E6E">
        <w:tab/>
      </w:r>
      <w:r w:rsidR="00070D36" w:rsidRPr="00B37E6E">
        <w:t>(2)</w:t>
      </w:r>
      <w:r w:rsidRPr="00B37E6E">
        <w:tab/>
      </w:r>
      <w:r w:rsidR="009415A6" w:rsidRPr="00B37E6E">
        <w:t xml:space="preserve">If a </w:t>
      </w:r>
      <w:r w:rsidRPr="00B37E6E">
        <w:t xml:space="preserve">movement of an aircraft or vessel </w:t>
      </w:r>
      <w:r w:rsidR="00166151" w:rsidRPr="00B37E6E">
        <w:t xml:space="preserve">described in </w:t>
      </w:r>
      <w:r w:rsidRPr="00B37E6E">
        <w:t>item</w:t>
      </w:r>
      <w:r w:rsidR="00B37E6E" w:rsidRPr="00B37E6E">
        <w:t> </w:t>
      </w:r>
      <w:r w:rsidRPr="00B37E6E">
        <w:t xml:space="preserve">10 or 11 </w:t>
      </w:r>
      <w:r w:rsidR="00B32A57" w:rsidRPr="00B37E6E">
        <w:t>in</w:t>
      </w:r>
      <w:r w:rsidRPr="00B37E6E">
        <w:t xml:space="preserve"> the table in section</w:t>
      </w:r>
      <w:r w:rsidR="00B37E6E" w:rsidRPr="00B37E6E">
        <w:t> </w:t>
      </w:r>
      <w:r w:rsidRPr="00B37E6E">
        <w:t xml:space="preserve">5 of the </w:t>
      </w:r>
      <w:r w:rsidRPr="00B37E6E">
        <w:rPr>
          <w:i/>
        </w:rPr>
        <w:t>Biosecurity (Movements between Parts of Australian Territory) Declaration</w:t>
      </w:r>
      <w:r w:rsidR="00B37E6E" w:rsidRPr="00B37E6E">
        <w:rPr>
          <w:i/>
        </w:rPr>
        <w:t> </w:t>
      </w:r>
      <w:r w:rsidRPr="00B37E6E">
        <w:rPr>
          <w:i/>
        </w:rPr>
        <w:t>2016</w:t>
      </w:r>
      <w:r w:rsidR="001A4F8C" w:rsidRPr="00B37E6E">
        <w:t xml:space="preserve"> occurs</w:t>
      </w:r>
      <w:r w:rsidR="009415A6" w:rsidRPr="00B37E6E">
        <w:t xml:space="preserve">, the aircraft or vessel </w:t>
      </w:r>
      <w:r w:rsidRPr="00B37E6E">
        <w:t>is exe</w:t>
      </w:r>
      <w:r w:rsidR="009415A6" w:rsidRPr="00B37E6E">
        <w:t>mpt from section</w:t>
      </w:r>
      <w:r w:rsidR="00B37E6E" w:rsidRPr="00B37E6E">
        <w:t> </w:t>
      </w:r>
      <w:r w:rsidR="009415A6" w:rsidRPr="00B37E6E">
        <w:t>191 of the Act in relation to that movement.</w:t>
      </w:r>
    </w:p>
    <w:p w:rsidR="00B32A57" w:rsidRPr="00B37E6E" w:rsidRDefault="00B32A57" w:rsidP="00B32A57">
      <w:pPr>
        <w:pStyle w:val="notetext"/>
      </w:pPr>
      <w:r w:rsidRPr="00B37E6E">
        <w:t>Note 1:</w:t>
      </w:r>
      <w:r w:rsidRPr="00B37E6E">
        <w:tab/>
        <w:t>The effect of this subsection is that the aircraft or vessel will not become subject to biosecurity control when it enters the destination part referred to in the relevant item.</w:t>
      </w:r>
    </w:p>
    <w:p w:rsidR="00B32A57" w:rsidRPr="00B37E6E" w:rsidRDefault="00B32A57" w:rsidP="00B32A57">
      <w:pPr>
        <w:pStyle w:val="notetext"/>
      </w:pPr>
      <w:r w:rsidRPr="00B37E6E">
        <w:t>Note 2:</w:t>
      </w:r>
      <w:r w:rsidRPr="00B37E6E">
        <w:tab/>
        <w:t>This section is made for the purposes of section</w:t>
      </w:r>
      <w:r w:rsidR="00B37E6E" w:rsidRPr="00B37E6E">
        <w:t> </w:t>
      </w:r>
      <w:r w:rsidRPr="00B37E6E">
        <w:t>616 of the Act which provides that the regulations may exempt classes of goods or conveyances from provisions of the Act.</w:t>
      </w:r>
    </w:p>
    <w:p w:rsidR="00445D32" w:rsidRPr="00B37E6E" w:rsidRDefault="00EF72AE" w:rsidP="00445D32">
      <w:pPr>
        <w:pStyle w:val="ActHead5"/>
      </w:pPr>
      <w:bookmarkStart w:id="174" w:name="_Toc448486069"/>
      <w:r w:rsidRPr="00B37E6E">
        <w:rPr>
          <w:rStyle w:val="CharSectno"/>
        </w:rPr>
        <w:t>119</w:t>
      </w:r>
      <w:r w:rsidR="00445D32" w:rsidRPr="00B37E6E">
        <w:t xml:space="preserve">  Exemptions for Torres Strait treaty</w:t>
      </w:r>
      <w:bookmarkEnd w:id="174"/>
    </w:p>
    <w:p w:rsidR="00445D32" w:rsidRPr="00B37E6E" w:rsidRDefault="00445D32" w:rsidP="00445D32">
      <w:pPr>
        <w:pStyle w:val="subsection"/>
      </w:pPr>
      <w:r w:rsidRPr="00B37E6E">
        <w:tab/>
        <w:t>(1)</w:t>
      </w:r>
      <w:r w:rsidRPr="00B37E6E">
        <w:tab/>
        <w:t>This section applies in relation to the following:</w:t>
      </w:r>
    </w:p>
    <w:p w:rsidR="00445D32" w:rsidRPr="00B37E6E" w:rsidRDefault="00445D32" w:rsidP="00445D32">
      <w:pPr>
        <w:pStyle w:val="paragraph"/>
      </w:pPr>
      <w:r w:rsidRPr="00B37E6E">
        <w:tab/>
        <w:t>(a)</w:t>
      </w:r>
      <w:r w:rsidRPr="00B37E6E">
        <w:tab/>
        <w:t>all protected zone vessels;</w:t>
      </w:r>
    </w:p>
    <w:p w:rsidR="00445D32" w:rsidRPr="00B37E6E" w:rsidRDefault="00445D32" w:rsidP="00445D32">
      <w:pPr>
        <w:pStyle w:val="paragraph"/>
      </w:pPr>
      <w:r w:rsidRPr="00B37E6E">
        <w:tab/>
        <w:t>(b)</w:t>
      </w:r>
      <w:r w:rsidRPr="00B37E6E">
        <w:tab/>
        <w:t>all persons on board a protected zone vessel;</w:t>
      </w:r>
    </w:p>
    <w:p w:rsidR="00445D32" w:rsidRPr="00B37E6E" w:rsidRDefault="00445D32" w:rsidP="00445D32">
      <w:pPr>
        <w:pStyle w:val="paragraph"/>
      </w:pPr>
      <w:r w:rsidRPr="00B37E6E">
        <w:tab/>
        <w:t>(c)</w:t>
      </w:r>
      <w:r w:rsidRPr="00B37E6E">
        <w:tab/>
        <w:t>all goods on board a protected zone vessel that are goods referred to in subparagraph</w:t>
      </w:r>
      <w:r w:rsidR="00B37E6E" w:rsidRPr="00B37E6E">
        <w:t> </w:t>
      </w:r>
      <w:r w:rsidRPr="00B37E6E">
        <w:t>617(1)(c)(i) or (ii) of the Act.</w:t>
      </w:r>
    </w:p>
    <w:p w:rsidR="00445D32" w:rsidRPr="00B37E6E" w:rsidRDefault="00445D32" w:rsidP="00445D32">
      <w:pPr>
        <w:pStyle w:val="subsection"/>
      </w:pPr>
      <w:r w:rsidRPr="00B37E6E">
        <w:tab/>
        <w:t>(2)</w:t>
      </w:r>
      <w:r w:rsidRPr="00B37E6E">
        <w:tab/>
        <w:t>For subsection</w:t>
      </w:r>
      <w:r w:rsidR="00B37E6E" w:rsidRPr="00B37E6E">
        <w:t> </w:t>
      </w:r>
      <w:r w:rsidRPr="00B37E6E">
        <w:t>617(1) of the Act, the vessels, persons and goods are exempt from the following provisions of the Act:</w:t>
      </w:r>
    </w:p>
    <w:p w:rsidR="00445D32" w:rsidRPr="00B37E6E" w:rsidRDefault="00445D32" w:rsidP="00445D32">
      <w:pPr>
        <w:pStyle w:val="paragraph"/>
      </w:pPr>
      <w:r w:rsidRPr="00B37E6E">
        <w:tab/>
        <w:t>(a)</w:t>
      </w:r>
      <w:r w:rsidRPr="00B37E6E">
        <w:tab/>
        <w:t>Division</w:t>
      </w:r>
      <w:r w:rsidR="00B37E6E" w:rsidRPr="00B37E6E">
        <w:t> </w:t>
      </w:r>
      <w:r w:rsidRPr="00B37E6E">
        <w:t>3 of Part</w:t>
      </w:r>
      <w:r w:rsidR="00B37E6E" w:rsidRPr="00B37E6E">
        <w:t> </w:t>
      </w:r>
      <w:r w:rsidRPr="00B37E6E">
        <w:t>1 of Chapter</w:t>
      </w:r>
      <w:r w:rsidR="00B37E6E" w:rsidRPr="00B37E6E">
        <w:t> </w:t>
      </w:r>
      <w:r w:rsidRPr="00B37E6E">
        <w:t>3 (notice of goods to be unloaded in Australian territory);</w:t>
      </w:r>
    </w:p>
    <w:p w:rsidR="00445D32" w:rsidRPr="00B37E6E" w:rsidRDefault="00445D32" w:rsidP="00445D32">
      <w:pPr>
        <w:pStyle w:val="paragraph"/>
      </w:pPr>
      <w:r w:rsidRPr="00B37E6E">
        <w:tab/>
        <w:t>(b)</w:t>
      </w:r>
      <w:r w:rsidRPr="00B37E6E">
        <w:tab/>
        <w:t>section</w:t>
      </w:r>
      <w:r w:rsidR="00B37E6E" w:rsidRPr="00B37E6E">
        <w:t> </w:t>
      </w:r>
      <w:r w:rsidRPr="00B37E6E">
        <w:t>145 (goods not to be unloaded except at first point of entry);</w:t>
      </w:r>
    </w:p>
    <w:p w:rsidR="00445D32" w:rsidRPr="00B37E6E" w:rsidRDefault="00445D32" w:rsidP="00445D32">
      <w:pPr>
        <w:pStyle w:val="paragraph"/>
      </w:pPr>
      <w:r w:rsidRPr="00B37E6E">
        <w:tab/>
        <w:t>(c)</w:t>
      </w:r>
      <w:r w:rsidRPr="00B37E6E">
        <w:tab/>
        <w:t>Division</w:t>
      </w:r>
      <w:r w:rsidR="00B37E6E" w:rsidRPr="00B37E6E">
        <w:t> </w:t>
      </w:r>
      <w:r w:rsidRPr="00B37E6E">
        <w:t>8 of Part</w:t>
      </w:r>
      <w:r w:rsidR="00B37E6E" w:rsidRPr="00B37E6E">
        <w:t> </w:t>
      </w:r>
      <w:r w:rsidRPr="00B37E6E">
        <w:t>1 of Chapter</w:t>
      </w:r>
      <w:r w:rsidR="00B37E6E" w:rsidRPr="00B37E6E">
        <w:t> </w:t>
      </w:r>
      <w:r w:rsidRPr="00B37E6E">
        <w:t>3 (reporting biosecurity incidents);</w:t>
      </w:r>
    </w:p>
    <w:p w:rsidR="00445D32" w:rsidRPr="00B37E6E" w:rsidRDefault="00445D32" w:rsidP="00445D32">
      <w:pPr>
        <w:pStyle w:val="paragraph"/>
      </w:pPr>
      <w:r w:rsidRPr="00B37E6E">
        <w:tab/>
        <w:t>(d)</w:t>
      </w:r>
      <w:r w:rsidRPr="00B37E6E">
        <w:tab/>
        <w:t>Division</w:t>
      </w:r>
      <w:r w:rsidR="00B37E6E" w:rsidRPr="00B37E6E">
        <w:t> </w:t>
      </w:r>
      <w:r w:rsidRPr="00B37E6E">
        <w:t>3 of Part</w:t>
      </w:r>
      <w:r w:rsidR="00B37E6E" w:rsidRPr="00B37E6E">
        <w:t> </w:t>
      </w:r>
      <w:r w:rsidRPr="00B37E6E">
        <w:t>2 of Chapter</w:t>
      </w:r>
      <w:r w:rsidR="00B37E6E" w:rsidRPr="00B37E6E">
        <w:t> </w:t>
      </w:r>
      <w:r w:rsidRPr="00B37E6E">
        <w:t>4 (pre</w:t>
      </w:r>
      <w:r w:rsidR="00B37E6E">
        <w:noBreakHyphen/>
      </w:r>
      <w:r w:rsidRPr="00B37E6E">
        <w:t>arrival reporting by operator of vessel);</w:t>
      </w:r>
    </w:p>
    <w:p w:rsidR="00445D32" w:rsidRPr="00B37E6E" w:rsidRDefault="00445D32" w:rsidP="00445D32">
      <w:pPr>
        <w:pStyle w:val="paragraph"/>
      </w:pPr>
      <w:r w:rsidRPr="00B37E6E">
        <w:tab/>
        <w:t>(e)</w:t>
      </w:r>
      <w:r w:rsidRPr="00B37E6E">
        <w:tab/>
        <w:t>section</w:t>
      </w:r>
      <w:r w:rsidR="00B37E6E" w:rsidRPr="00B37E6E">
        <w:t> </w:t>
      </w:r>
      <w:r w:rsidRPr="00B37E6E">
        <w:t>220 (requirement to give biosecurity information to persons on board vessel);</w:t>
      </w:r>
    </w:p>
    <w:p w:rsidR="00445D32" w:rsidRPr="00B37E6E" w:rsidRDefault="00445D32" w:rsidP="00445D32">
      <w:pPr>
        <w:pStyle w:val="paragraph"/>
      </w:pPr>
      <w:r w:rsidRPr="00B37E6E">
        <w:tab/>
        <w:t>(f)</w:t>
      </w:r>
      <w:r w:rsidRPr="00B37E6E">
        <w:tab/>
        <w:t>section</w:t>
      </w:r>
      <w:r w:rsidR="00B37E6E" w:rsidRPr="00B37E6E">
        <w:t> </w:t>
      </w:r>
      <w:r w:rsidRPr="00B37E6E">
        <w:t>221 (requirements relating to quarantine signal);</w:t>
      </w:r>
    </w:p>
    <w:p w:rsidR="00445D32" w:rsidRPr="00B37E6E" w:rsidRDefault="00445D32" w:rsidP="00445D32">
      <w:pPr>
        <w:pStyle w:val="paragraph"/>
      </w:pPr>
      <w:r w:rsidRPr="00B37E6E">
        <w:tab/>
        <w:t>(g)</w:t>
      </w:r>
      <w:r w:rsidRPr="00B37E6E">
        <w:tab/>
        <w:t>section</w:t>
      </w:r>
      <w:r w:rsidR="00B37E6E" w:rsidRPr="00B37E6E">
        <w:t> </w:t>
      </w:r>
      <w:r w:rsidRPr="00B37E6E">
        <w:t>245 (vessel to be moored at first point of entry);</w:t>
      </w:r>
    </w:p>
    <w:p w:rsidR="00445D32" w:rsidRPr="00B37E6E" w:rsidRDefault="00445D32" w:rsidP="00445D32">
      <w:pPr>
        <w:pStyle w:val="paragraph"/>
      </w:pPr>
      <w:r w:rsidRPr="00B37E6E">
        <w:tab/>
        <w:t>(h)</w:t>
      </w:r>
      <w:r w:rsidRPr="00B37E6E">
        <w:tab/>
        <w:t>Part</w:t>
      </w:r>
      <w:r w:rsidR="00B37E6E" w:rsidRPr="00B37E6E">
        <w:t> </w:t>
      </w:r>
      <w:r w:rsidRPr="00B37E6E">
        <w:t>3 of Chapter</w:t>
      </w:r>
      <w:r w:rsidR="00B37E6E" w:rsidRPr="00B37E6E">
        <w:t> </w:t>
      </w:r>
      <w:r w:rsidRPr="00B37E6E">
        <w:t>11 (cost recovery).</w:t>
      </w:r>
    </w:p>
    <w:p w:rsidR="00445D32" w:rsidRPr="00B37E6E" w:rsidRDefault="00445D32" w:rsidP="00445D32">
      <w:pPr>
        <w:pStyle w:val="notetext"/>
      </w:pPr>
      <w:r w:rsidRPr="00B37E6E">
        <w:t>Note:</w:t>
      </w:r>
      <w:r w:rsidRPr="00B37E6E">
        <w:tab/>
        <w:t>The exemption only has effect while the vessels, persons or goods remain in a protected zone area (see subsection</w:t>
      </w:r>
      <w:r w:rsidR="00B37E6E" w:rsidRPr="00B37E6E">
        <w:t> </w:t>
      </w:r>
      <w:r w:rsidRPr="00B37E6E">
        <w:t>617(3) of the Act).</w:t>
      </w:r>
    </w:p>
    <w:p w:rsidR="00445D32" w:rsidRPr="00B37E6E" w:rsidRDefault="00EF72AE" w:rsidP="00445D32">
      <w:pPr>
        <w:pStyle w:val="ActHead5"/>
      </w:pPr>
      <w:bookmarkStart w:id="175" w:name="_Toc448486070"/>
      <w:r w:rsidRPr="00B37E6E">
        <w:rPr>
          <w:rStyle w:val="CharSectno"/>
        </w:rPr>
        <w:t>120</w:t>
      </w:r>
      <w:r w:rsidR="00445D32" w:rsidRPr="00B37E6E">
        <w:t xml:space="preserve">  Protected zone area</w:t>
      </w:r>
      <w:bookmarkEnd w:id="175"/>
    </w:p>
    <w:p w:rsidR="00445D32" w:rsidRPr="00B37E6E" w:rsidRDefault="00445D32" w:rsidP="00445D32">
      <w:pPr>
        <w:pStyle w:val="subsection"/>
      </w:pPr>
      <w:r w:rsidRPr="00B37E6E">
        <w:tab/>
      </w:r>
      <w:r w:rsidRPr="00B37E6E">
        <w:tab/>
        <w:t xml:space="preserve">For </w:t>
      </w:r>
      <w:r w:rsidR="00B37E6E" w:rsidRPr="00B37E6E">
        <w:t>paragraph (</w:t>
      </w:r>
      <w:r w:rsidRPr="00B37E6E">
        <w:t xml:space="preserve">b) of the definition of </w:t>
      </w:r>
      <w:r w:rsidRPr="00B37E6E">
        <w:rPr>
          <w:b/>
          <w:i/>
        </w:rPr>
        <w:t>protected zone area</w:t>
      </w:r>
      <w:r w:rsidRPr="00B37E6E">
        <w:t xml:space="preserve"> in subsection</w:t>
      </w:r>
      <w:r w:rsidR="00B37E6E" w:rsidRPr="00B37E6E">
        <w:t> </w:t>
      </w:r>
      <w:r w:rsidRPr="00B37E6E">
        <w:t>617(4) of the Act, the area that is pre</w:t>
      </w:r>
      <w:r w:rsidR="00AE4C2C" w:rsidRPr="00B37E6E">
        <w:t>scribed is the area bounded by the</w:t>
      </w:r>
      <w:r w:rsidRPr="00B37E6E">
        <w:t xml:space="preserve"> lin</w:t>
      </w:r>
      <w:r w:rsidR="005B2EE6" w:rsidRPr="00B37E6E">
        <w:t>e commencing at the point of L</w:t>
      </w:r>
      <w:r w:rsidRPr="00B37E6E">
        <w:t>atitude 10°30′</w:t>
      </w:r>
      <w:r w:rsidR="005B2EE6" w:rsidRPr="00B37E6E">
        <w:t xml:space="preserve"> </w:t>
      </w:r>
      <w:r w:rsidRPr="00B37E6E">
        <w:t>S</w:t>
      </w:r>
      <w:r w:rsidR="005B2EE6" w:rsidRPr="00B37E6E">
        <w:t>outh, L</w:t>
      </w:r>
      <w:r w:rsidRPr="00B37E6E">
        <w:t>ongitude 144°10′</w:t>
      </w:r>
      <w:r w:rsidR="005B2EE6" w:rsidRPr="00B37E6E">
        <w:t xml:space="preserve"> </w:t>
      </w:r>
      <w:r w:rsidRPr="00B37E6E">
        <w:t>E</w:t>
      </w:r>
      <w:r w:rsidR="005B2EE6" w:rsidRPr="00B37E6E">
        <w:t>ast, and running</w:t>
      </w:r>
      <w:r w:rsidRPr="00B37E6E">
        <w:t>:</w:t>
      </w:r>
    </w:p>
    <w:p w:rsidR="00445D32" w:rsidRPr="00B37E6E" w:rsidRDefault="00445D32" w:rsidP="00445D32">
      <w:pPr>
        <w:pStyle w:val="paragraph"/>
      </w:pPr>
      <w:r w:rsidRPr="00B37E6E">
        <w:tab/>
        <w:t>(a)</w:t>
      </w:r>
      <w:r w:rsidRPr="00B37E6E">
        <w:tab/>
      </w:r>
      <w:r w:rsidR="005B2EE6" w:rsidRPr="00B37E6E">
        <w:t xml:space="preserve">from there </w:t>
      </w:r>
      <w:r w:rsidRPr="00B37E6E">
        <w:t xml:space="preserve">west </w:t>
      </w:r>
      <w:r w:rsidR="005B2EE6" w:rsidRPr="00B37E6E">
        <w:t>along the parallel of L</w:t>
      </w:r>
      <w:r w:rsidRPr="00B37E6E">
        <w:t>atitude 10°30′</w:t>
      </w:r>
      <w:r w:rsidR="005B2EE6" w:rsidRPr="00B37E6E">
        <w:t xml:space="preserve"> </w:t>
      </w:r>
      <w:r w:rsidRPr="00B37E6E">
        <w:t>S</w:t>
      </w:r>
      <w:r w:rsidR="005B2EE6" w:rsidRPr="00B37E6E">
        <w:t>outh</w:t>
      </w:r>
      <w:r w:rsidRPr="00B37E6E">
        <w:t xml:space="preserve"> </w:t>
      </w:r>
      <w:r w:rsidR="005B2EE6" w:rsidRPr="00B37E6E">
        <w:t>to its intersection with the meridian of L</w:t>
      </w:r>
      <w:r w:rsidRPr="00B37E6E">
        <w:t>ongitude 141°20′</w:t>
      </w:r>
      <w:r w:rsidR="005B2EE6" w:rsidRPr="00B37E6E">
        <w:t xml:space="preserve"> </w:t>
      </w:r>
      <w:r w:rsidRPr="00B37E6E">
        <w:t>E</w:t>
      </w:r>
      <w:r w:rsidR="005B2EE6" w:rsidRPr="00B37E6E">
        <w:t>ast</w:t>
      </w:r>
      <w:r w:rsidRPr="00B37E6E">
        <w:t>; and</w:t>
      </w:r>
    </w:p>
    <w:p w:rsidR="00445D32" w:rsidRPr="00B37E6E" w:rsidRDefault="00445D32" w:rsidP="00445D32">
      <w:pPr>
        <w:pStyle w:val="paragraph"/>
      </w:pPr>
      <w:r w:rsidRPr="00B37E6E">
        <w:tab/>
        <w:t>(b)</w:t>
      </w:r>
      <w:r w:rsidRPr="00B37E6E">
        <w:tab/>
      </w:r>
      <w:r w:rsidR="005B2EE6" w:rsidRPr="00B37E6E">
        <w:t xml:space="preserve">from there </w:t>
      </w:r>
      <w:r w:rsidRPr="00B37E6E">
        <w:t xml:space="preserve">north </w:t>
      </w:r>
      <w:r w:rsidR="005B2EE6" w:rsidRPr="00B37E6E">
        <w:t xml:space="preserve">along that meridian </w:t>
      </w:r>
      <w:r w:rsidRPr="00B37E6E">
        <w:t xml:space="preserve">to </w:t>
      </w:r>
      <w:r w:rsidR="005B2EE6" w:rsidRPr="00B37E6E">
        <w:t>its intersection with the parallel of L</w:t>
      </w:r>
      <w:r w:rsidRPr="00B37E6E">
        <w:t>atitude 10°28′</w:t>
      </w:r>
      <w:r w:rsidR="005B2EE6" w:rsidRPr="00B37E6E">
        <w:t xml:space="preserve"> </w:t>
      </w:r>
      <w:r w:rsidRPr="00B37E6E">
        <w:t>S</w:t>
      </w:r>
      <w:r w:rsidR="005B2EE6" w:rsidRPr="00B37E6E">
        <w:t>outh</w:t>
      </w:r>
      <w:r w:rsidRPr="00B37E6E">
        <w:t>; and</w:t>
      </w:r>
    </w:p>
    <w:p w:rsidR="00445D32" w:rsidRPr="00B37E6E" w:rsidRDefault="00445D32" w:rsidP="00445D32">
      <w:pPr>
        <w:pStyle w:val="paragraph"/>
      </w:pPr>
      <w:r w:rsidRPr="00B37E6E">
        <w:tab/>
        <w:t>(c)</w:t>
      </w:r>
      <w:r w:rsidRPr="00B37E6E">
        <w:tab/>
      </w:r>
      <w:r w:rsidR="005B2EE6" w:rsidRPr="00B37E6E">
        <w:t xml:space="preserve">from there </w:t>
      </w:r>
      <w:r w:rsidR="001D262D" w:rsidRPr="00B37E6E">
        <w:t xml:space="preserve">east </w:t>
      </w:r>
      <w:r w:rsidR="005B2EE6" w:rsidRPr="00B37E6E">
        <w:t>along that parallel to its intersection with the meridian of L</w:t>
      </w:r>
      <w:r w:rsidRPr="00B37E6E">
        <w:t>ongitude 144°10′</w:t>
      </w:r>
      <w:r w:rsidR="005B2EE6" w:rsidRPr="00B37E6E">
        <w:t xml:space="preserve"> </w:t>
      </w:r>
      <w:r w:rsidRPr="00B37E6E">
        <w:t>E</w:t>
      </w:r>
      <w:r w:rsidR="005B2EE6" w:rsidRPr="00B37E6E">
        <w:t>ast</w:t>
      </w:r>
      <w:r w:rsidRPr="00B37E6E">
        <w:t>; and</w:t>
      </w:r>
    </w:p>
    <w:p w:rsidR="00445D32" w:rsidRPr="00B37E6E" w:rsidRDefault="00445D32" w:rsidP="00445D32">
      <w:pPr>
        <w:pStyle w:val="paragraph"/>
      </w:pPr>
      <w:r w:rsidRPr="00B37E6E">
        <w:tab/>
        <w:t>(d)</w:t>
      </w:r>
      <w:r w:rsidRPr="00B37E6E">
        <w:tab/>
      </w:r>
      <w:r w:rsidR="005B2EE6" w:rsidRPr="00B37E6E">
        <w:t xml:space="preserve">from there </w:t>
      </w:r>
      <w:r w:rsidRPr="00B37E6E">
        <w:t xml:space="preserve">south </w:t>
      </w:r>
      <w:r w:rsidR="005B2EE6" w:rsidRPr="00B37E6E">
        <w:t xml:space="preserve">along that meridian </w:t>
      </w:r>
      <w:r w:rsidRPr="00B37E6E">
        <w:t xml:space="preserve">to the point </w:t>
      </w:r>
      <w:r w:rsidR="005B2EE6" w:rsidRPr="00B37E6E">
        <w:t>of commencement</w:t>
      </w:r>
      <w:r w:rsidRPr="00B37E6E">
        <w:t>.</w:t>
      </w:r>
    </w:p>
    <w:sectPr w:rsidR="00445D32" w:rsidRPr="00B37E6E" w:rsidSect="00D918F0">
      <w:headerReference w:type="even" r:id="rId23"/>
      <w:headerReference w:type="default" r:id="rId24"/>
      <w:footerReference w:type="even" r:id="rId25"/>
      <w:footerReference w:type="default" r:id="rId26"/>
      <w:headerReference w:type="first" r:id="rId27"/>
      <w:footerReference w:type="first" r:id="rId28"/>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D8" w:rsidRDefault="006766D8" w:rsidP="00715914">
      <w:pPr>
        <w:spacing w:line="240" w:lineRule="auto"/>
      </w:pPr>
      <w:r>
        <w:separator/>
      </w:r>
    </w:p>
  </w:endnote>
  <w:endnote w:type="continuationSeparator" w:id="0">
    <w:p w:rsidR="006766D8" w:rsidRDefault="006766D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D918F0" w:rsidRDefault="006766D8" w:rsidP="00D918F0">
    <w:pPr>
      <w:pStyle w:val="Footer"/>
      <w:tabs>
        <w:tab w:val="clear" w:pos="4153"/>
        <w:tab w:val="clear" w:pos="8306"/>
        <w:tab w:val="center" w:pos="4150"/>
        <w:tab w:val="right" w:pos="8307"/>
      </w:tabs>
      <w:spacing w:before="120"/>
      <w:rPr>
        <w:i/>
        <w:sz w:val="18"/>
      </w:rPr>
    </w:pPr>
    <w:r w:rsidRPr="00D918F0">
      <w:rPr>
        <w:i/>
        <w:sz w:val="18"/>
      </w:rPr>
      <w:t xml:space="preserve"> </w:t>
    </w:r>
    <w:r w:rsidR="00D918F0" w:rsidRPr="00D918F0">
      <w:rPr>
        <w:i/>
        <w:sz w:val="18"/>
      </w:rPr>
      <w:t>OPC61485 -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Default="006766D8" w:rsidP="00E44C17">
    <w:pPr>
      <w:pStyle w:val="Footer"/>
    </w:pPr>
  </w:p>
  <w:p w:rsidR="006766D8" w:rsidRPr="00E44C17" w:rsidRDefault="00D918F0" w:rsidP="00D918F0">
    <w:pPr>
      <w:pStyle w:val="Footer"/>
    </w:pPr>
    <w:r w:rsidRPr="00D918F0">
      <w:rPr>
        <w:i/>
        <w:sz w:val="18"/>
      </w:rPr>
      <w:t>OPC61485 -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ED79B6" w:rsidRDefault="006766D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D918F0" w:rsidRDefault="006766D8" w:rsidP="00E708D8">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766D8" w:rsidRPr="00D918F0" w:rsidTr="00605DC5">
      <w:tc>
        <w:tcPr>
          <w:tcW w:w="365" w:type="pct"/>
        </w:tcPr>
        <w:p w:rsidR="006766D8" w:rsidRPr="00D918F0" w:rsidRDefault="006766D8" w:rsidP="00FD1DE8">
          <w:pPr>
            <w:spacing w:line="0" w:lineRule="atLeast"/>
            <w:rPr>
              <w:rFonts w:cs="Times New Roman"/>
              <w:i/>
              <w:sz w:val="18"/>
            </w:rPr>
          </w:pPr>
          <w:r w:rsidRPr="00D918F0">
            <w:rPr>
              <w:rFonts w:cs="Times New Roman"/>
              <w:i/>
              <w:sz w:val="18"/>
            </w:rPr>
            <w:fldChar w:fldCharType="begin"/>
          </w:r>
          <w:r w:rsidRPr="00D918F0">
            <w:rPr>
              <w:rFonts w:cs="Times New Roman"/>
              <w:i/>
              <w:sz w:val="18"/>
            </w:rPr>
            <w:instrText xml:space="preserve"> PAGE </w:instrText>
          </w:r>
          <w:r w:rsidRPr="00D918F0">
            <w:rPr>
              <w:rFonts w:cs="Times New Roman"/>
              <w:i/>
              <w:sz w:val="18"/>
            </w:rPr>
            <w:fldChar w:fldCharType="separate"/>
          </w:r>
          <w:r w:rsidR="004F0792">
            <w:rPr>
              <w:rFonts w:cs="Times New Roman"/>
              <w:i/>
              <w:noProof/>
              <w:sz w:val="18"/>
            </w:rPr>
            <w:t>iv</w:t>
          </w:r>
          <w:r w:rsidRPr="00D918F0">
            <w:rPr>
              <w:rFonts w:cs="Times New Roman"/>
              <w:i/>
              <w:sz w:val="18"/>
            </w:rPr>
            <w:fldChar w:fldCharType="end"/>
          </w:r>
        </w:p>
      </w:tc>
      <w:tc>
        <w:tcPr>
          <w:tcW w:w="3688" w:type="pct"/>
        </w:tcPr>
        <w:p w:rsidR="006766D8" w:rsidRPr="00D918F0" w:rsidRDefault="006766D8" w:rsidP="00FD1DE8">
          <w:pPr>
            <w:spacing w:line="0" w:lineRule="atLeast"/>
            <w:jc w:val="center"/>
            <w:rPr>
              <w:rFonts w:cs="Times New Roman"/>
              <w:i/>
              <w:sz w:val="18"/>
            </w:rPr>
          </w:pPr>
          <w:r w:rsidRPr="00D918F0">
            <w:rPr>
              <w:rFonts w:cs="Times New Roman"/>
              <w:i/>
              <w:sz w:val="18"/>
            </w:rPr>
            <w:fldChar w:fldCharType="begin"/>
          </w:r>
          <w:r w:rsidRPr="00D918F0">
            <w:rPr>
              <w:rFonts w:cs="Times New Roman"/>
              <w:i/>
              <w:sz w:val="18"/>
            </w:rPr>
            <w:instrText xml:space="preserve"> DOCPROPERTY ShortT </w:instrText>
          </w:r>
          <w:r w:rsidRPr="00D918F0">
            <w:rPr>
              <w:rFonts w:cs="Times New Roman"/>
              <w:i/>
              <w:sz w:val="18"/>
            </w:rPr>
            <w:fldChar w:fldCharType="separate"/>
          </w:r>
          <w:r w:rsidR="006E1312">
            <w:rPr>
              <w:rFonts w:cs="Times New Roman"/>
              <w:i/>
              <w:sz w:val="18"/>
            </w:rPr>
            <w:t>Biosecurity Regulation 2016</w:t>
          </w:r>
          <w:r w:rsidRPr="00D918F0">
            <w:rPr>
              <w:rFonts w:cs="Times New Roman"/>
              <w:i/>
              <w:sz w:val="18"/>
            </w:rPr>
            <w:fldChar w:fldCharType="end"/>
          </w:r>
        </w:p>
      </w:tc>
      <w:tc>
        <w:tcPr>
          <w:tcW w:w="947" w:type="pct"/>
        </w:tcPr>
        <w:p w:rsidR="006766D8" w:rsidRPr="00D918F0" w:rsidRDefault="006766D8" w:rsidP="00FD1DE8">
          <w:pPr>
            <w:spacing w:line="0" w:lineRule="atLeast"/>
            <w:jc w:val="right"/>
            <w:rPr>
              <w:rFonts w:cs="Times New Roman"/>
              <w:i/>
              <w:sz w:val="18"/>
            </w:rPr>
          </w:pPr>
        </w:p>
      </w:tc>
    </w:tr>
  </w:tbl>
  <w:p w:rsidR="006766D8" w:rsidRPr="00D918F0" w:rsidRDefault="00D918F0" w:rsidP="00D918F0">
    <w:pPr>
      <w:rPr>
        <w:rFonts w:cs="Times New Roman"/>
        <w:i/>
        <w:sz w:val="18"/>
      </w:rPr>
    </w:pPr>
    <w:r w:rsidRPr="00D918F0">
      <w:rPr>
        <w:rFonts w:cs="Times New Roman"/>
        <w:i/>
        <w:sz w:val="18"/>
      </w:rPr>
      <w:t>OPC61485 -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2B0EA5" w:rsidRDefault="006766D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66D8" w:rsidTr="00605DC5">
      <w:tc>
        <w:tcPr>
          <w:tcW w:w="947" w:type="pct"/>
        </w:tcPr>
        <w:p w:rsidR="006766D8" w:rsidRDefault="006766D8" w:rsidP="00FD1DE8">
          <w:pPr>
            <w:spacing w:line="0" w:lineRule="atLeast"/>
            <w:rPr>
              <w:sz w:val="18"/>
            </w:rPr>
          </w:pPr>
        </w:p>
      </w:tc>
      <w:tc>
        <w:tcPr>
          <w:tcW w:w="3688" w:type="pct"/>
        </w:tcPr>
        <w:p w:rsidR="006766D8" w:rsidRDefault="006766D8" w:rsidP="00FD1D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1312">
            <w:rPr>
              <w:i/>
              <w:sz w:val="18"/>
            </w:rPr>
            <w:t>Biosecurity Regulation 2016</w:t>
          </w:r>
          <w:r w:rsidRPr="007A1328">
            <w:rPr>
              <w:i/>
              <w:sz w:val="18"/>
            </w:rPr>
            <w:fldChar w:fldCharType="end"/>
          </w:r>
        </w:p>
      </w:tc>
      <w:tc>
        <w:tcPr>
          <w:tcW w:w="365" w:type="pct"/>
        </w:tcPr>
        <w:p w:rsidR="006766D8" w:rsidRDefault="006766D8" w:rsidP="00FD1D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0792">
            <w:rPr>
              <w:i/>
              <w:noProof/>
              <w:sz w:val="18"/>
            </w:rPr>
            <w:t>v</w:t>
          </w:r>
          <w:r w:rsidRPr="00ED79B6">
            <w:rPr>
              <w:i/>
              <w:sz w:val="18"/>
            </w:rPr>
            <w:fldChar w:fldCharType="end"/>
          </w:r>
        </w:p>
      </w:tc>
    </w:tr>
  </w:tbl>
  <w:p w:rsidR="006766D8" w:rsidRPr="00ED79B6" w:rsidRDefault="00D918F0" w:rsidP="00D918F0">
    <w:pPr>
      <w:rPr>
        <w:i/>
        <w:sz w:val="18"/>
      </w:rPr>
    </w:pPr>
    <w:r w:rsidRPr="00D918F0">
      <w:rPr>
        <w:rFonts w:cs="Times New Roman"/>
        <w:i/>
        <w:sz w:val="18"/>
      </w:rPr>
      <w:t>OPC61485 -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D918F0" w:rsidRDefault="006766D8" w:rsidP="00B54457">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766D8" w:rsidRPr="00D918F0" w:rsidTr="00605DC5">
      <w:tc>
        <w:tcPr>
          <w:tcW w:w="365" w:type="pct"/>
        </w:tcPr>
        <w:p w:rsidR="006766D8" w:rsidRPr="00D918F0" w:rsidRDefault="006766D8" w:rsidP="002B0EA5">
          <w:pPr>
            <w:spacing w:line="0" w:lineRule="atLeast"/>
            <w:rPr>
              <w:rFonts w:cs="Times New Roman"/>
              <w:i/>
              <w:sz w:val="18"/>
            </w:rPr>
          </w:pPr>
          <w:r w:rsidRPr="00D918F0">
            <w:rPr>
              <w:rFonts w:cs="Times New Roman"/>
              <w:i/>
              <w:sz w:val="18"/>
            </w:rPr>
            <w:fldChar w:fldCharType="begin"/>
          </w:r>
          <w:r w:rsidRPr="00D918F0">
            <w:rPr>
              <w:rFonts w:cs="Times New Roman"/>
              <w:i/>
              <w:sz w:val="18"/>
            </w:rPr>
            <w:instrText xml:space="preserve"> PAGE </w:instrText>
          </w:r>
          <w:r w:rsidRPr="00D918F0">
            <w:rPr>
              <w:rFonts w:cs="Times New Roman"/>
              <w:i/>
              <w:sz w:val="18"/>
            </w:rPr>
            <w:fldChar w:fldCharType="separate"/>
          </w:r>
          <w:r w:rsidR="004F0792">
            <w:rPr>
              <w:rFonts w:cs="Times New Roman"/>
              <w:i/>
              <w:noProof/>
              <w:sz w:val="18"/>
            </w:rPr>
            <w:t>2</w:t>
          </w:r>
          <w:r w:rsidRPr="00D918F0">
            <w:rPr>
              <w:rFonts w:cs="Times New Roman"/>
              <w:i/>
              <w:sz w:val="18"/>
            </w:rPr>
            <w:fldChar w:fldCharType="end"/>
          </w:r>
        </w:p>
      </w:tc>
      <w:tc>
        <w:tcPr>
          <w:tcW w:w="3688" w:type="pct"/>
        </w:tcPr>
        <w:p w:rsidR="006766D8" w:rsidRPr="00D918F0" w:rsidRDefault="006766D8" w:rsidP="002B0EA5">
          <w:pPr>
            <w:spacing w:line="0" w:lineRule="atLeast"/>
            <w:jc w:val="center"/>
            <w:rPr>
              <w:rFonts w:cs="Times New Roman"/>
              <w:i/>
              <w:sz w:val="18"/>
            </w:rPr>
          </w:pPr>
          <w:r w:rsidRPr="00D918F0">
            <w:rPr>
              <w:rFonts w:cs="Times New Roman"/>
              <w:i/>
              <w:sz w:val="18"/>
            </w:rPr>
            <w:fldChar w:fldCharType="begin"/>
          </w:r>
          <w:r w:rsidRPr="00D918F0">
            <w:rPr>
              <w:rFonts w:cs="Times New Roman"/>
              <w:i/>
              <w:sz w:val="18"/>
            </w:rPr>
            <w:instrText xml:space="preserve"> DOCPROPERTY ShortT </w:instrText>
          </w:r>
          <w:r w:rsidRPr="00D918F0">
            <w:rPr>
              <w:rFonts w:cs="Times New Roman"/>
              <w:i/>
              <w:sz w:val="18"/>
            </w:rPr>
            <w:fldChar w:fldCharType="separate"/>
          </w:r>
          <w:r w:rsidR="006E1312">
            <w:rPr>
              <w:rFonts w:cs="Times New Roman"/>
              <w:i/>
              <w:sz w:val="18"/>
            </w:rPr>
            <w:t>Biosecurity Regulation 2016</w:t>
          </w:r>
          <w:r w:rsidRPr="00D918F0">
            <w:rPr>
              <w:rFonts w:cs="Times New Roman"/>
              <w:i/>
              <w:sz w:val="18"/>
            </w:rPr>
            <w:fldChar w:fldCharType="end"/>
          </w:r>
        </w:p>
      </w:tc>
      <w:tc>
        <w:tcPr>
          <w:tcW w:w="947" w:type="pct"/>
        </w:tcPr>
        <w:p w:rsidR="006766D8" w:rsidRPr="00D918F0" w:rsidRDefault="006766D8" w:rsidP="002B0EA5">
          <w:pPr>
            <w:spacing w:line="0" w:lineRule="atLeast"/>
            <w:jc w:val="right"/>
            <w:rPr>
              <w:rFonts w:cs="Times New Roman"/>
              <w:i/>
              <w:sz w:val="18"/>
            </w:rPr>
          </w:pPr>
        </w:p>
      </w:tc>
    </w:tr>
  </w:tbl>
  <w:p w:rsidR="006766D8" w:rsidRPr="00D918F0" w:rsidRDefault="00D918F0" w:rsidP="00D918F0">
    <w:pPr>
      <w:rPr>
        <w:rFonts w:cs="Times New Roman"/>
        <w:i/>
        <w:sz w:val="18"/>
      </w:rPr>
    </w:pPr>
    <w:r w:rsidRPr="00D918F0">
      <w:rPr>
        <w:rFonts w:cs="Times New Roman"/>
        <w:i/>
        <w:sz w:val="18"/>
      </w:rPr>
      <w:t>OPC61485 -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2B0EA5" w:rsidRDefault="006766D8"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66D8" w:rsidTr="00605DC5">
      <w:tc>
        <w:tcPr>
          <w:tcW w:w="947" w:type="pct"/>
        </w:tcPr>
        <w:p w:rsidR="006766D8" w:rsidRDefault="006766D8" w:rsidP="002B0EA5">
          <w:pPr>
            <w:spacing w:line="0" w:lineRule="atLeast"/>
            <w:rPr>
              <w:sz w:val="18"/>
            </w:rPr>
          </w:pPr>
        </w:p>
      </w:tc>
      <w:tc>
        <w:tcPr>
          <w:tcW w:w="3688" w:type="pct"/>
        </w:tcPr>
        <w:p w:rsidR="006766D8" w:rsidRDefault="006766D8"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1312">
            <w:rPr>
              <w:i/>
              <w:sz w:val="18"/>
            </w:rPr>
            <w:t>Biosecurity Regulation 2016</w:t>
          </w:r>
          <w:r w:rsidRPr="007A1328">
            <w:rPr>
              <w:i/>
              <w:sz w:val="18"/>
            </w:rPr>
            <w:fldChar w:fldCharType="end"/>
          </w:r>
        </w:p>
      </w:tc>
      <w:tc>
        <w:tcPr>
          <w:tcW w:w="365" w:type="pct"/>
        </w:tcPr>
        <w:p w:rsidR="006766D8" w:rsidRDefault="006766D8"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0792">
            <w:rPr>
              <w:i/>
              <w:noProof/>
              <w:sz w:val="18"/>
            </w:rPr>
            <w:t>1</w:t>
          </w:r>
          <w:r w:rsidRPr="00ED79B6">
            <w:rPr>
              <w:i/>
              <w:sz w:val="18"/>
            </w:rPr>
            <w:fldChar w:fldCharType="end"/>
          </w:r>
        </w:p>
      </w:tc>
    </w:tr>
  </w:tbl>
  <w:p w:rsidR="006766D8" w:rsidRPr="00ED79B6" w:rsidRDefault="00D918F0" w:rsidP="00D918F0">
    <w:pPr>
      <w:rPr>
        <w:i/>
        <w:sz w:val="18"/>
      </w:rPr>
    </w:pPr>
    <w:r w:rsidRPr="00D918F0">
      <w:rPr>
        <w:rFonts w:cs="Times New Roman"/>
        <w:i/>
        <w:sz w:val="18"/>
      </w:rPr>
      <w:t>OPC61485 -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2B0EA5" w:rsidRDefault="006766D8"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66D8" w:rsidTr="00605DC5">
      <w:tc>
        <w:tcPr>
          <w:tcW w:w="947" w:type="pct"/>
        </w:tcPr>
        <w:p w:rsidR="006766D8" w:rsidRDefault="006766D8" w:rsidP="002B0EA5">
          <w:pPr>
            <w:spacing w:line="0" w:lineRule="atLeast"/>
            <w:rPr>
              <w:sz w:val="18"/>
            </w:rPr>
          </w:pPr>
        </w:p>
      </w:tc>
      <w:tc>
        <w:tcPr>
          <w:tcW w:w="3688" w:type="pct"/>
        </w:tcPr>
        <w:p w:rsidR="006766D8" w:rsidRDefault="006766D8"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1312">
            <w:rPr>
              <w:i/>
              <w:sz w:val="18"/>
            </w:rPr>
            <w:t>Biosecurity Regulation 2016</w:t>
          </w:r>
          <w:r w:rsidRPr="007A1328">
            <w:rPr>
              <w:i/>
              <w:sz w:val="18"/>
            </w:rPr>
            <w:fldChar w:fldCharType="end"/>
          </w:r>
        </w:p>
      </w:tc>
      <w:tc>
        <w:tcPr>
          <w:tcW w:w="365" w:type="pct"/>
        </w:tcPr>
        <w:p w:rsidR="006766D8" w:rsidRDefault="006766D8"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35E">
            <w:rPr>
              <w:i/>
              <w:noProof/>
              <w:sz w:val="18"/>
            </w:rPr>
            <w:t>97</w:t>
          </w:r>
          <w:r w:rsidRPr="00ED79B6">
            <w:rPr>
              <w:i/>
              <w:sz w:val="18"/>
            </w:rPr>
            <w:fldChar w:fldCharType="end"/>
          </w:r>
        </w:p>
      </w:tc>
    </w:tr>
  </w:tbl>
  <w:p w:rsidR="006766D8" w:rsidRPr="00ED79B6" w:rsidRDefault="006766D8" w:rsidP="00CE51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D8" w:rsidRDefault="006766D8" w:rsidP="00715914">
      <w:pPr>
        <w:spacing w:line="240" w:lineRule="auto"/>
      </w:pPr>
      <w:r>
        <w:separator/>
      </w:r>
    </w:p>
  </w:footnote>
  <w:footnote w:type="continuationSeparator" w:id="0">
    <w:p w:rsidR="006766D8" w:rsidRDefault="006766D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5F1388" w:rsidRDefault="006766D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5F1388" w:rsidRDefault="006766D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5F1388" w:rsidRDefault="006766D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ED79B6" w:rsidRDefault="006766D8"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ED79B6" w:rsidRDefault="006766D8"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ED79B6" w:rsidRDefault="006766D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Default="006766D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F0792">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F0792">
      <w:rPr>
        <w:noProof/>
        <w:sz w:val="20"/>
      </w:rPr>
      <w:t>Preliminary</w:t>
    </w:r>
    <w:r>
      <w:rPr>
        <w:sz w:val="20"/>
      </w:rPr>
      <w:fldChar w:fldCharType="end"/>
    </w:r>
  </w:p>
  <w:p w:rsidR="006766D8" w:rsidRDefault="006766D8" w:rsidP="00715914">
    <w:pPr>
      <w:rPr>
        <w:sz w:val="20"/>
      </w:rPr>
    </w:pPr>
    <w:r w:rsidRPr="007A1328">
      <w:rPr>
        <w:b/>
        <w:sz w:val="20"/>
      </w:rPr>
      <w:fldChar w:fldCharType="begin"/>
    </w:r>
    <w:r w:rsidRPr="007A1328">
      <w:rPr>
        <w:b/>
        <w:sz w:val="20"/>
      </w:rPr>
      <w:instrText xml:space="preserve"> STYLEREF CharPartNo </w:instrText>
    </w:r>
    <w:r w:rsidR="004F0792">
      <w:rPr>
        <w:b/>
        <w:sz w:val="20"/>
      </w:rPr>
      <w:fldChar w:fldCharType="separate"/>
    </w:r>
    <w:r w:rsidR="004F079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F0792">
      <w:rPr>
        <w:sz w:val="20"/>
      </w:rPr>
      <w:fldChar w:fldCharType="separate"/>
    </w:r>
    <w:r w:rsidR="004F0792">
      <w:rPr>
        <w:noProof/>
        <w:sz w:val="20"/>
      </w:rPr>
      <w:t>Definitions</w:t>
    </w:r>
    <w:r>
      <w:rPr>
        <w:sz w:val="20"/>
      </w:rPr>
      <w:fldChar w:fldCharType="end"/>
    </w:r>
  </w:p>
  <w:p w:rsidR="006766D8" w:rsidRPr="007A1328" w:rsidRDefault="006766D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766D8" w:rsidRPr="007A1328" w:rsidRDefault="006766D8" w:rsidP="00715914">
    <w:pPr>
      <w:rPr>
        <w:b/>
        <w:sz w:val="24"/>
      </w:rPr>
    </w:pPr>
  </w:p>
  <w:p w:rsidR="006766D8" w:rsidRPr="007A1328" w:rsidRDefault="006766D8"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E131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0792">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7A1328" w:rsidRDefault="006766D8" w:rsidP="00715914">
    <w:pPr>
      <w:jc w:val="right"/>
      <w:rPr>
        <w:sz w:val="20"/>
      </w:rPr>
    </w:pPr>
    <w:r w:rsidRPr="007A1328">
      <w:rPr>
        <w:sz w:val="20"/>
      </w:rPr>
      <w:fldChar w:fldCharType="begin"/>
    </w:r>
    <w:r w:rsidRPr="007A1328">
      <w:rPr>
        <w:sz w:val="20"/>
      </w:rPr>
      <w:instrText xml:space="preserve"> STYLEREF CharChapText </w:instrText>
    </w:r>
    <w:r w:rsidR="004F0792">
      <w:rPr>
        <w:sz w:val="20"/>
      </w:rPr>
      <w:fldChar w:fldCharType="separate"/>
    </w:r>
    <w:r w:rsidR="004F0792">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F0792">
      <w:rPr>
        <w:b/>
        <w:sz w:val="20"/>
      </w:rPr>
      <w:fldChar w:fldCharType="separate"/>
    </w:r>
    <w:r w:rsidR="004F0792">
      <w:rPr>
        <w:b/>
        <w:noProof/>
        <w:sz w:val="20"/>
      </w:rPr>
      <w:t>Chapter 1</w:t>
    </w:r>
    <w:r>
      <w:rPr>
        <w:b/>
        <w:sz w:val="20"/>
      </w:rPr>
      <w:fldChar w:fldCharType="end"/>
    </w:r>
  </w:p>
  <w:p w:rsidR="006766D8" w:rsidRPr="007A1328" w:rsidRDefault="006766D8" w:rsidP="00715914">
    <w:pPr>
      <w:jc w:val="right"/>
      <w:rPr>
        <w:sz w:val="20"/>
      </w:rPr>
    </w:pPr>
    <w:r w:rsidRPr="007A1328">
      <w:rPr>
        <w:sz w:val="20"/>
      </w:rPr>
      <w:fldChar w:fldCharType="begin"/>
    </w:r>
    <w:r w:rsidRPr="007A1328">
      <w:rPr>
        <w:sz w:val="20"/>
      </w:rPr>
      <w:instrText xml:space="preserve"> STYLEREF CharPartText </w:instrText>
    </w:r>
    <w:r w:rsidR="004F0792">
      <w:rPr>
        <w:sz w:val="20"/>
      </w:rPr>
      <w:fldChar w:fldCharType="separate"/>
    </w:r>
    <w:r w:rsidR="004F079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F0792">
      <w:rPr>
        <w:b/>
        <w:sz w:val="20"/>
      </w:rPr>
      <w:fldChar w:fldCharType="separate"/>
    </w:r>
    <w:r w:rsidR="004F0792">
      <w:rPr>
        <w:b/>
        <w:noProof/>
        <w:sz w:val="20"/>
      </w:rPr>
      <w:t>Part 1</w:t>
    </w:r>
    <w:r>
      <w:rPr>
        <w:b/>
        <w:sz w:val="20"/>
      </w:rPr>
      <w:fldChar w:fldCharType="end"/>
    </w:r>
  </w:p>
  <w:p w:rsidR="006766D8" w:rsidRPr="007A1328" w:rsidRDefault="006766D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766D8" w:rsidRPr="007A1328" w:rsidRDefault="006766D8" w:rsidP="00715914">
    <w:pPr>
      <w:jc w:val="right"/>
      <w:rPr>
        <w:b/>
        <w:sz w:val="24"/>
      </w:rPr>
    </w:pPr>
  </w:p>
  <w:p w:rsidR="006766D8" w:rsidRPr="007A1328" w:rsidRDefault="006766D8"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E131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0792">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D8" w:rsidRPr="007A1328" w:rsidRDefault="006766D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A1665C"/>
    <w:multiLevelType w:val="hybridMultilevel"/>
    <w:tmpl w:val="22EC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80605AD"/>
    <w:multiLevelType w:val="hybridMultilevel"/>
    <w:tmpl w:val="D6644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C5"/>
    <w:rsid w:val="000019A2"/>
    <w:rsid w:val="00002093"/>
    <w:rsid w:val="000136AF"/>
    <w:rsid w:val="00017A36"/>
    <w:rsid w:val="00030CA8"/>
    <w:rsid w:val="00034097"/>
    <w:rsid w:val="0005348C"/>
    <w:rsid w:val="00055A7D"/>
    <w:rsid w:val="00057C37"/>
    <w:rsid w:val="00061256"/>
    <w:rsid w:val="000614BF"/>
    <w:rsid w:val="00070D36"/>
    <w:rsid w:val="00075C7E"/>
    <w:rsid w:val="00097C35"/>
    <w:rsid w:val="000A6C6A"/>
    <w:rsid w:val="000D05EF"/>
    <w:rsid w:val="000E2261"/>
    <w:rsid w:val="000E4706"/>
    <w:rsid w:val="000E4DF3"/>
    <w:rsid w:val="000F21C1"/>
    <w:rsid w:val="0010745C"/>
    <w:rsid w:val="00112C34"/>
    <w:rsid w:val="00116547"/>
    <w:rsid w:val="001209CE"/>
    <w:rsid w:val="00121963"/>
    <w:rsid w:val="00121EB8"/>
    <w:rsid w:val="0012744C"/>
    <w:rsid w:val="001311FD"/>
    <w:rsid w:val="0014542C"/>
    <w:rsid w:val="001475B8"/>
    <w:rsid w:val="00150C3E"/>
    <w:rsid w:val="0016125C"/>
    <w:rsid w:val="00164EA1"/>
    <w:rsid w:val="001660B9"/>
    <w:rsid w:val="00166151"/>
    <w:rsid w:val="00166C2F"/>
    <w:rsid w:val="00182191"/>
    <w:rsid w:val="00190377"/>
    <w:rsid w:val="00192D25"/>
    <w:rsid w:val="001939E1"/>
    <w:rsid w:val="00195382"/>
    <w:rsid w:val="001A4F8C"/>
    <w:rsid w:val="001B39BC"/>
    <w:rsid w:val="001B693A"/>
    <w:rsid w:val="001C5F34"/>
    <w:rsid w:val="001C69C4"/>
    <w:rsid w:val="001D262D"/>
    <w:rsid w:val="001D37EF"/>
    <w:rsid w:val="001D7DA4"/>
    <w:rsid w:val="001E3590"/>
    <w:rsid w:val="001E3E0B"/>
    <w:rsid w:val="001E7407"/>
    <w:rsid w:val="001F0697"/>
    <w:rsid w:val="001F14BE"/>
    <w:rsid w:val="001F5D5E"/>
    <w:rsid w:val="001F6219"/>
    <w:rsid w:val="00206D85"/>
    <w:rsid w:val="00207D47"/>
    <w:rsid w:val="00214D06"/>
    <w:rsid w:val="0023028C"/>
    <w:rsid w:val="002348CF"/>
    <w:rsid w:val="0024010F"/>
    <w:rsid w:val="00240749"/>
    <w:rsid w:val="00241D27"/>
    <w:rsid w:val="00241E2B"/>
    <w:rsid w:val="00252E2D"/>
    <w:rsid w:val="002564A4"/>
    <w:rsid w:val="00261029"/>
    <w:rsid w:val="002624EB"/>
    <w:rsid w:val="00262A51"/>
    <w:rsid w:val="00263A98"/>
    <w:rsid w:val="00270BDA"/>
    <w:rsid w:val="00285644"/>
    <w:rsid w:val="00287C6D"/>
    <w:rsid w:val="0029198D"/>
    <w:rsid w:val="00297ECB"/>
    <w:rsid w:val="002A33FD"/>
    <w:rsid w:val="002B0EA5"/>
    <w:rsid w:val="002B2872"/>
    <w:rsid w:val="002B53A9"/>
    <w:rsid w:val="002B7B38"/>
    <w:rsid w:val="002C03C7"/>
    <w:rsid w:val="002C0EA7"/>
    <w:rsid w:val="002D043A"/>
    <w:rsid w:val="002D6224"/>
    <w:rsid w:val="002D7037"/>
    <w:rsid w:val="002D7EDD"/>
    <w:rsid w:val="002F1A4C"/>
    <w:rsid w:val="002F7C4F"/>
    <w:rsid w:val="003074B7"/>
    <w:rsid w:val="003229CD"/>
    <w:rsid w:val="003278F2"/>
    <w:rsid w:val="003415D3"/>
    <w:rsid w:val="00352B0F"/>
    <w:rsid w:val="00360459"/>
    <w:rsid w:val="00372C84"/>
    <w:rsid w:val="00372FAD"/>
    <w:rsid w:val="00380BA6"/>
    <w:rsid w:val="0038268D"/>
    <w:rsid w:val="003A58E8"/>
    <w:rsid w:val="003C3EBF"/>
    <w:rsid w:val="003D0BFE"/>
    <w:rsid w:val="003D5700"/>
    <w:rsid w:val="003E5D73"/>
    <w:rsid w:val="004116CD"/>
    <w:rsid w:val="00417EB9"/>
    <w:rsid w:val="00422464"/>
    <w:rsid w:val="004227E1"/>
    <w:rsid w:val="00424CA9"/>
    <w:rsid w:val="0044291A"/>
    <w:rsid w:val="00444DB4"/>
    <w:rsid w:val="00445D32"/>
    <w:rsid w:val="004505A7"/>
    <w:rsid w:val="00471EA1"/>
    <w:rsid w:val="004776CD"/>
    <w:rsid w:val="00485142"/>
    <w:rsid w:val="00485B15"/>
    <w:rsid w:val="0049536B"/>
    <w:rsid w:val="00496F97"/>
    <w:rsid w:val="004E3FAB"/>
    <w:rsid w:val="004E7BEC"/>
    <w:rsid w:val="004F0792"/>
    <w:rsid w:val="004F4B72"/>
    <w:rsid w:val="00504DD3"/>
    <w:rsid w:val="0050600B"/>
    <w:rsid w:val="005110EA"/>
    <w:rsid w:val="00516068"/>
    <w:rsid w:val="00516B8D"/>
    <w:rsid w:val="005253D0"/>
    <w:rsid w:val="00537FBC"/>
    <w:rsid w:val="005453EA"/>
    <w:rsid w:val="0056187F"/>
    <w:rsid w:val="00566DD8"/>
    <w:rsid w:val="00584811"/>
    <w:rsid w:val="00593AA6"/>
    <w:rsid w:val="00594161"/>
    <w:rsid w:val="005941BA"/>
    <w:rsid w:val="00594749"/>
    <w:rsid w:val="0059723F"/>
    <w:rsid w:val="005A3F82"/>
    <w:rsid w:val="005A5063"/>
    <w:rsid w:val="005A7899"/>
    <w:rsid w:val="005B0152"/>
    <w:rsid w:val="005B2EE6"/>
    <w:rsid w:val="005B4067"/>
    <w:rsid w:val="005C3F41"/>
    <w:rsid w:val="005D1AFC"/>
    <w:rsid w:val="005D2D09"/>
    <w:rsid w:val="005D6261"/>
    <w:rsid w:val="005E6593"/>
    <w:rsid w:val="005E66FD"/>
    <w:rsid w:val="005F61C2"/>
    <w:rsid w:val="005F6B71"/>
    <w:rsid w:val="00600219"/>
    <w:rsid w:val="00600A4C"/>
    <w:rsid w:val="00602E33"/>
    <w:rsid w:val="00605DC5"/>
    <w:rsid w:val="006065C4"/>
    <w:rsid w:val="006145DF"/>
    <w:rsid w:val="00642147"/>
    <w:rsid w:val="006442D3"/>
    <w:rsid w:val="006475DA"/>
    <w:rsid w:val="0065153D"/>
    <w:rsid w:val="00675DBA"/>
    <w:rsid w:val="006766D8"/>
    <w:rsid w:val="00677CC2"/>
    <w:rsid w:val="006905DE"/>
    <w:rsid w:val="00691ADF"/>
    <w:rsid w:val="0069207B"/>
    <w:rsid w:val="006A07F1"/>
    <w:rsid w:val="006A0B6C"/>
    <w:rsid w:val="006A3580"/>
    <w:rsid w:val="006A3ADA"/>
    <w:rsid w:val="006C761D"/>
    <w:rsid w:val="006C7F8C"/>
    <w:rsid w:val="006D02BD"/>
    <w:rsid w:val="006E1312"/>
    <w:rsid w:val="006E4842"/>
    <w:rsid w:val="006E5800"/>
    <w:rsid w:val="006E59E2"/>
    <w:rsid w:val="006F318F"/>
    <w:rsid w:val="006F47C1"/>
    <w:rsid w:val="00700B2C"/>
    <w:rsid w:val="00703F7C"/>
    <w:rsid w:val="0071014D"/>
    <w:rsid w:val="00713084"/>
    <w:rsid w:val="00715914"/>
    <w:rsid w:val="00723802"/>
    <w:rsid w:val="00724FB2"/>
    <w:rsid w:val="00731E00"/>
    <w:rsid w:val="007335E0"/>
    <w:rsid w:val="0073706E"/>
    <w:rsid w:val="007440B7"/>
    <w:rsid w:val="00747BE4"/>
    <w:rsid w:val="007553B3"/>
    <w:rsid w:val="007715C9"/>
    <w:rsid w:val="00774EDD"/>
    <w:rsid w:val="007757EC"/>
    <w:rsid w:val="0079374A"/>
    <w:rsid w:val="00795741"/>
    <w:rsid w:val="007A442F"/>
    <w:rsid w:val="007A6816"/>
    <w:rsid w:val="007D1CD7"/>
    <w:rsid w:val="007D519E"/>
    <w:rsid w:val="007E07CF"/>
    <w:rsid w:val="007E163D"/>
    <w:rsid w:val="007E2C8E"/>
    <w:rsid w:val="00811AA6"/>
    <w:rsid w:val="00822E6F"/>
    <w:rsid w:val="00824A02"/>
    <w:rsid w:val="00833216"/>
    <w:rsid w:val="00851BB5"/>
    <w:rsid w:val="0085365A"/>
    <w:rsid w:val="00856A31"/>
    <w:rsid w:val="0086550B"/>
    <w:rsid w:val="00865F0B"/>
    <w:rsid w:val="008754D0"/>
    <w:rsid w:val="00877E19"/>
    <w:rsid w:val="00880C34"/>
    <w:rsid w:val="00881BC2"/>
    <w:rsid w:val="00884E1E"/>
    <w:rsid w:val="00884FDE"/>
    <w:rsid w:val="008861ED"/>
    <w:rsid w:val="008A34E8"/>
    <w:rsid w:val="008A73F5"/>
    <w:rsid w:val="008B03CD"/>
    <w:rsid w:val="008B45EE"/>
    <w:rsid w:val="008D06BE"/>
    <w:rsid w:val="008D0EE0"/>
    <w:rsid w:val="008E45DF"/>
    <w:rsid w:val="008E5723"/>
    <w:rsid w:val="008F3237"/>
    <w:rsid w:val="008F54E7"/>
    <w:rsid w:val="008F6E1F"/>
    <w:rsid w:val="00903422"/>
    <w:rsid w:val="00931C61"/>
    <w:rsid w:val="00932377"/>
    <w:rsid w:val="009334DF"/>
    <w:rsid w:val="009349E7"/>
    <w:rsid w:val="00936A68"/>
    <w:rsid w:val="009415A6"/>
    <w:rsid w:val="00947D5A"/>
    <w:rsid w:val="0095014B"/>
    <w:rsid w:val="00950467"/>
    <w:rsid w:val="009532A5"/>
    <w:rsid w:val="0096318C"/>
    <w:rsid w:val="0096659A"/>
    <w:rsid w:val="00967AB4"/>
    <w:rsid w:val="009868E9"/>
    <w:rsid w:val="00993032"/>
    <w:rsid w:val="009C665A"/>
    <w:rsid w:val="009D3D5B"/>
    <w:rsid w:val="009E2D89"/>
    <w:rsid w:val="009E3110"/>
    <w:rsid w:val="009E424A"/>
    <w:rsid w:val="009E48AA"/>
    <w:rsid w:val="009E4A7E"/>
    <w:rsid w:val="00A07B20"/>
    <w:rsid w:val="00A22C98"/>
    <w:rsid w:val="00A231E2"/>
    <w:rsid w:val="00A56571"/>
    <w:rsid w:val="00A64912"/>
    <w:rsid w:val="00A64B96"/>
    <w:rsid w:val="00A657FA"/>
    <w:rsid w:val="00A70A74"/>
    <w:rsid w:val="00A802BC"/>
    <w:rsid w:val="00A872DC"/>
    <w:rsid w:val="00AA4307"/>
    <w:rsid w:val="00AC03E1"/>
    <w:rsid w:val="00AD5641"/>
    <w:rsid w:val="00AE4851"/>
    <w:rsid w:val="00AE4C2C"/>
    <w:rsid w:val="00AF06CF"/>
    <w:rsid w:val="00AF1B88"/>
    <w:rsid w:val="00B029C2"/>
    <w:rsid w:val="00B136FC"/>
    <w:rsid w:val="00B1535F"/>
    <w:rsid w:val="00B20503"/>
    <w:rsid w:val="00B21F29"/>
    <w:rsid w:val="00B32A57"/>
    <w:rsid w:val="00B33B3C"/>
    <w:rsid w:val="00B33BDC"/>
    <w:rsid w:val="00B37E6E"/>
    <w:rsid w:val="00B41448"/>
    <w:rsid w:val="00B46132"/>
    <w:rsid w:val="00B52575"/>
    <w:rsid w:val="00B54457"/>
    <w:rsid w:val="00B61E22"/>
    <w:rsid w:val="00B63834"/>
    <w:rsid w:val="00B80199"/>
    <w:rsid w:val="00B94153"/>
    <w:rsid w:val="00BA220B"/>
    <w:rsid w:val="00BA3C3C"/>
    <w:rsid w:val="00BA7F1C"/>
    <w:rsid w:val="00BE19D0"/>
    <w:rsid w:val="00BE719A"/>
    <w:rsid w:val="00BE720A"/>
    <w:rsid w:val="00BF08EB"/>
    <w:rsid w:val="00C02C43"/>
    <w:rsid w:val="00C03601"/>
    <w:rsid w:val="00C25710"/>
    <w:rsid w:val="00C31DE7"/>
    <w:rsid w:val="00C33FA4"/>
    <w:rsid w:val="00C42BF8"/>
    <w:rsid w:val="00C42D1B"/>
    <w:rsid w:val="00C42E0D"/>
    <w:rsid w:val="00C50043"/>
    <w:rsid w:val="00C5583E"/>
    <w:rsid w:val="00C6725A"/>
    <w:rsid w:val="00C70538"/>
    <w:rsid w:val="00C70B70"/>
    <w:rsid w:val="00C7573B"/>
    <w:rsid w:val="00C874A5"/>
    <w:rsid w:val="00CA726E"/>
    <w:rsid w:val="00CB19C0"/>
    <w:rsid w:val="00CB50CD"/>
    <w:rsid w:val="00CB6C14"/>
    <w:rsid w:val="00CC3CF4"/>
    <w:rsid w:val="00CC6A3B"/>
    <w:rsid w:val="00CD61A1"/>
    <w:rsid w:val="00CD6258"/>
    <w:rsid w:val="00CE038B"/>
    <w:rsid w:val="00CE493D"/>
    <w:rsid w:val="00CE51C7"/>
    <w:rsid w:val="00CE6309"/>
    <w:rsid w:val="00CF0BB2"/>
    <w:rsid w:val="00CF2FA7"/>
    <w:rsid w:val="00CF3EE8"/>
    <w:rsid w:val="00CF4FF4"/>
    <w:rsid w:val="00D00024"/>
    <w:rsid w:val="00D00D6F"/>
    <w:rsid w:val="00D02616"/>
    <w:rsid w:val="00D03AE5"/>
    <w:rsid w:val="00D040EE"/>
    <w:rsid w:val="00D05207"/>
    <w:rsid w:val="00D06D3D"/>
    <w:rsid w:val="00D13441"/>
    <w:rsid w:val="00D2127E"/>
    <w:rsid w:val="00D23F2B"/>
    <w:rsid w:val="00D24288"/>
    <w:rsid w:val="00D32CE3"/>
    <w:rsid w:val="00D3702A"/>
    <w:rsid w:val="00D625D6"/>
    <w:rsid w:val="00D62F3D"/>
    <w:rsid w:val="00D65856"/>
    <w:rsid w:val="00D675E2"/>
    <w:rsid w:val="00D70DFB"/>
    <w:rsid w:val="00D766DF"/>
    <w:rsid w:val="00D918F0"/>
    <w:rsid w:val="00D93A50"/>
    <w:rsid w:val="00DA186E"/>
    <w:rsid w:val="00DB6179"/>
    <w:rsid w:val="00DC4F88"/>
    <w:rsid w:val="00DD29C8"/>
    <w:rsid w:val="00DF72D2"/>
    <w:rsid w:val="00E05704"/>
    <w:rsid w:val="00E10719"/>
    <w:rsid w:val="00E13EA5"/>
    <w:rsid w:val="00E32097"/>
    <w:rsid w:val="00E32EAF"/>
    <w:rsid w:val="00E330FB"/>
    <w:rsid w:val="00E338EF"/>
    <w:rsid w:val="00E43DC4"/>
    <w:rsid w:val="00E44C17"/>
    <w:rsid w:val="00E476AF"/>
    <w:rsid w:val="00E5181F"/>
    <w:rsid w:val="00E567B9"/>
    <w:rsid w:val="00E64B38"/>
    <w:rsid w:val="00E708D8"/>
    <w:rsid w:val="00E71E89"/>
    <w:rsid w:val="00E74DC7"/>
    <w:rsid w:val="00E75FF5"/>
    <w:rsid w:val="00E810C0"/>
    <w:rsid w:val="00E85C54"/>
    <w:rsid w:val="00E94D5E"/>
    <w:rsid w:val="00E97F31"/>
    <w:rsid w:val="00EA4541"/>
    <w:rsid w:val="00EA7100"/>
    <w:rsid w:val="00EB1724"/>
    <w:rsid w:val="00EB22CA"/>
    <w:rsid w:val="00EC01C1"/>
    <w:rsid w:val="00EF2E3A"/>
    <w:rsid w:val="00EF3217"/>
    <w:rsid w:val="00EF72AE"/>
    <w:rsid w:val="00EF7BF5"/>
    <w:rsid w:val="00F033EC"/>
    <w:rsid w:val="00F06C88"/>
    <w:rsid w:val="00F072A7"/>
    <w:rsid w:val="00F078DC"/>
    <w:rsid w:val="00F20B17"/>
    <w:rsid w:val="00F36479"/>
    <w:rsid w:val="00F41F08"/>
    <w:rsid w:val="00F61B89"/>
    <w:rsid w:val="00F73BD6"/>
    <w:rsid w:val="00F83989"/>
    <w:rsid w:val="00F90E5C"/>
    <w:rsid w:val="00F9632C"/>
    <w:rsid w:val="00F9635E"/>
    <w:rsid w:val="00FA5392"/>
    <w:rsid w:val="00FC01A5"/>
    <w:rsid w:val="00FD1DE8"/>
    <w:rsid w:val="00FD33C6"/>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7E6E"/>
    <w:pPr>
      <w:spacing w:line="260" w:lineRule="atLeast"/>
    </w:pPr>
    <w:rPr>
      <w:sz w:val="22"/>
    </w:rPr>
  </w:style>
  <w:style w:type="paragraph" w:styleId="Heading1">
    <w:name w:val="heading 1"/>
    <w:basedOn w:val="Normal"/>
    <w:next w:val="Normal"/>
    <w:link w:val="Heading1Char"/>
    <w:uiPriority w:val="9"/>
    <w:qFormat/>
    <w:rsid w:val="00605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5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D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5D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5D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5D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5D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DC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5D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7E6E"/>
  </w:style>
  <w:style w:type="paragraph" w:customStyle="1" w:styleId="OPCParaBase">
    <w:name w:val="OPCParaBase"/>
    <w:link w:val="OPCParaBaseChar"/>
    <w:qFormat/>
    <w:rsid w:val="00B37E6E"/>
    <w:pPr>
      <w:spacing w:line="260" w:lineRule="atLeast"/>
    </w:pPr>
    <w:rPr>
      <w:rFonts w:eastAsia="Times New Roman" w:cs="Times New Roman"/>
      <w:sz w:val="22"/>
      <w:lang w:eastAsia="en-AU"/>
    </w:rPr>
  </w:style>
  <w:style w:type="paragraph" w:customStyle="1" w:styleId="ShortT">
    <w:name w:val="ShortT"/>
    <w:basedOn w:val="OPCParaBase"/>
    <w:next w:val="Normal"/>
    <w:qFormat/>
    <w:rsid w:val="00B37E6E"/>
    <w:pPr>
      <w:spacing w:line="240" w:lineRule="auto"/>
    </w:pPr>
    <w:rPr>
      <w:b/>
      <w:sz w:val="40"/>
    </w:rPr>
  </w:style>
  <w:style w:type="paragraph" w:customStyle="1" w:styleId="ActHead1">
    <w:name w:val="ActHead 1"/>
    <w:aliases w:val="c"/>
    <w:basedOn w:val="OPCParaBase"/>
    <w:next w:val="Normal"/>
    <w:qFormat/>
    <w:rsid w:val="00B37E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7E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7E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7E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7E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7E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7E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7E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7E6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7E6E"/>
  </w:style>
  <w:style w:type="paragraph" w:customStyle="1" w:styleId="Blocks">
    <w:name w:val="Blocks"/>
    <w:aliases w:val="bb"/>
    <w:basedOn w:val="OPCParaBase"/>
    <w:qFormat/>
    <w:rsid w:val="00B37E6E"/>
    <w:pPr>
      <w:spacing w:line="240" w:lineRule="auto"/>
    </w:pPr>
    <w:rPr>
      <w:sz w:val="24"/>
    </w:rPr>
  </w:style>
  <w:style w:type="paragraph" w:customStyle="1" w:styleId="BoxText">
    <w:name w:val="BoxText"/>
    <w:aliases w:val="bt"/>
    <w:basedOn w:val="OPCParaBase"/>
    <w:qFormat/>
    <w:rsid w:val="00B37E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7E6E"/>
    <w:rPr>
      <w:b/>
    </w:rPr>
  </w:style>
  <w:style w:type="paragraph" w:customStyle="1" w:styleId="BoxHeadItalic">
    <w:name w:val="BoxHeadItalic"/>
    <w:aliases w:val="bhi"/>
    <w:basedOn w:val="BoxText"/>
    <w:next w:val="BoxStep"/>
    <w:qFormat/>
    <w:rsid w:val="00B37E6E"/>
    <w:rPr>
      <w:i/>
    </w:rPr>
  </w:style>
  <w:style w:type="paragraph" w:customStyle="1" w:styleId="BoxList">
    <w:name w:val="BoxList"/>
    <w:aliases w:val="bl"/>
    <w:basedOn w:val="BoxText"/>
    <w:qFormat/>
    <w:rsid w:val="00B37E6E"/>
    <w:pPr>
      <w:ind w:left="1559" w:hanging="425"/>
    </w:pPr>
  </w:style>
  <w:style w:type="paragraph" w:customStyle="1" w:styleId="BoxNote">
    <w:name w:val="BoxNote"/>
    <w:aliases w:val="bn"/>
    <w:basedOn w:val="BoxText"/>
    <w:qFormat/>
    <w:rsid w:val="00B37E6E"/>
    <w:pPr>
      <w:tabs>
        <w:tab w:val="left" w:pos="1985"/>
      </w:tabs>
      <w:spacing w:before="122" w:line="198" w:lineRule="exact"/>
      <w:ind w:left="2948" w:hanging="1814"/>
    </w:pPr>
    <w:rPr>
      <w:sz w:val="18"/>
    </w:rPr>
  </w:style>
  <w:style w:type="paragraph" w:customStyle="1" w:styleId="BoxPara">
    <w:name w:val="BoxPara"/>
    <w:aliases w:val="bp"/>
    <w:basedOn w:val="BoxText"/>
    <w:qFormat/>
    <w:rsid w:val="00B37E6E"/>
    <w:pPr>
      <w:tabs>
        <w:tab w:val="right" w:pos="2268"/>
      </w:tabs>
      <w:ind w:left="2552" w:hanging="1418"/>
    </w:pPr>
  </w:style>
  <w:style w:type="paragraph" w:customStyle="1" w:styleId="BoxStep">
    <w:name w:val="BoxStep"/>
    <w:aliases w:val="bs"/>
    <w:basedOn w:val="BoxText"/>
    <w:qFormat/>
    <w:rsid w:val="00B37E6E"/>
    <w:pPr>
      <w:ind w:left="1985" w:hanging="851"/>
    </w:pPr>
  </w:style>
  <w:style w:type="character" w:customStyle="1" w:styleId="CharAmPartNo">
    <w:name w:val="CharAmPartNo"/>
    <w:basedOn w:val="OPCCharBase"/>
    <w:uiPriority w:val="1"/>
    <w:qFormat/>
    <w:rsid w:val="00B37E6E"/>
  </w:style>
  <w:style w:type="character" w:customStyle="1" w:styleId="CharAmPartText">
    <w:name w:val="CharAmPartText"/>
    <w:basedOn w:val="OPCCharBase"/>
    <w:uiPriority w:val="1"/>
    <w:qFormat/>
    <w:rsid w:val="00B37E6E"/>
  </w:style>
  <w:style w:type="character" w:customStyle="1" w:styleId="CharAmSchNo">
    <w:name w:val="CharAmSchNo"/>
    <w:basedOn w:val="OPCCharBase"/>
    <w:uiPriority w:val="1"/>
    <w:qFormat/>
    <w:rsid w:val="00B37E6E"/>
  </w:style>
  <w:style w:type="character" w:customStyle="1" w:styleId="CharAmSchText">
    <w:name w:val="CharAmSchText"/>
    <w:basedOn w:val="OPCCharBase"/>
    <w:uiPriority w:val="1"/>
    <w:qFormat/>
    <w:rsid w:val="00B37E6E"/>
  </w:style>
  <w:style w:type="character" w:customStyle="1" w:styleId="CharBoldItalic">
    <w:name w:val="CharBoldItalic"/>
    <w:basedOn w:val="OPCCharBase"/>
    <w:uiPriority w:val="1"/>
    <w:qFormat/>
    <w:rsid w:val="00B37E6E"/>
    <w:rPr>
      <w:b/>
      <w:i/>
    </w:rPr>
  </w:style>
  <w:style w:type="character" w:customStyle="1" w:styleId="CharChapNo">
    <w:name w:val="CharChapNo"/>
    <w:basedOn w:val="OPCCharBase"/>
    <w:qFormat/>
    <w:rsid w:val="00B37E6E"/>
  </w:style>
  <w:style w:type="character" w:customStyle="1" w:styleId="CharChapText">
    <w:name w:val="CharChapText"/>
    <w:basedOn w:val="OPCCharBase"/>
    <w:qFormat/>
    <w:rsid w:val="00B37E6E"/>
  </w:style>
  <w:style w:type="character" w:customStyle="1" w:styleId="CharDivNo">
    <w:name w:val="CharDivNo"/>
    <w:basedOn w:val="OPCCharBase"/>
    <w:qFormat/>
    <w:rsid w:val="00B37E6E"/>
  </w:style>
  <w:style w:type="character" w:customStyle="1" w:styleId="CharDivText">
    <w:name w:val="CharDivText"/>
    <w:basedOn w:val="OPCCharBase"/>
    <w:qFormat/>
    <w:rsid w:val="00B37E6E"/>
  </w:style>
  <w:style w:type="character" w:customStyle="1" w:styleId="CharItalic">
    <w:name w:val="CharItalic"/>
    <w:basedOn w:val="OPCCharBase"/>
    <w:uiPriority w:val="1"/>
    <w:qFormat/>
    <w:rsid w:val="00B37E6E"/>
    <w:rPr>
      <w:i/>
    </w:rPr>
  </w:style>
  <w:style w:type="character" w:customStyle="1" w:styleId="CharPartNo">
    <w:name w:val="CharPartNo"/>
    <w:basedOn w:val="OPCCharBase"/>
    <w:qFormat/>
    <w:rsid w:val="00B37E6E"/>
  </w:style>
  <w:style w:type="character" w:customStyle="1" w:styleId="CharPartText">
    <w:name w:val="CharPartText"/>
    <w:basedOn w:val="OPCCharBase"/>
    <w:qFormat/>
    <w:rsid w:val="00B37E6E"/>
  </w:style>
  <w:style w:type="character" w:customStyle="1" w:styleId="CharSectno">
    <w:name w:val="CharSectno"/>
    <w:basedOn w:val="OPCCharBase"/>
    <w:qFormat/>
    <w:rsid w:val="00B37E6E"/>
  </w:style>
  <w:style w:type="character" w:customStyle="1" w:styleId="CharSubdNo">
    <w:name w:val="CharSubdNo"/>
    <w:basedOn w:val="OPCCharBase"/>
    <w:uiPriority w:val="1"/>
    <w:qFormat/>
    <w:rsid w:val="00B37E6E"/>
  </w:style>
  <w:style w:type="character" w:customStyle="1" w:styleId="CharSubdText">
    <w:name w:val="CharSubdText"/>
    <w:basedOn w:val="OPCCharBase"/>
    <w:uiPriority w:val="1"/>
    <w:qFormat/>
    <w:rsid w:val="00B37E6E"/>
  </w:style>
  <w:style w:type="paragraph" w:customStyle="1" w:styleId="CTA--">
    <w:name w:val="CTA --"/>
    <w:basedOn w:val="OPCParaBase"/>
    <w:next w:val="Normal"/>
    <w:rsid w:val="00B37E6E"/>
    <w:pPr>
      <w:spacing w:before="60" w:line="240" w:lineRule="atLeast"/>
      <w:ind w:left="142" w:hanging="142"/>
    </w:pPr>
    <w:rPr>
      <w:sz w:val="20"/>
    </w:rPr>
  </w:style>
  <w:style w:type="paragraph" w:customStyle="1" w:styleId="CTA-">
    <w:name w:val="CTA -"/>
    <w:basedOn w:val="OPCParaBase"/>
    <w:rsid w:val="00B37E6E"/>
    <w:pPr>
      <w:spacing w:before="60" w:line="240" w:lineRule="atLeast"/>
      <w:ind w:left="85" w:hanging="85"/>
    </w:pPr>
    <w:rPr>
      <w:sz w:val="20"/>
    </w:rPr>
  </w:style>
  <w:style w:type="paragraph" w:customStyle="1" w:styleId="CTA---">
    <w:name w:val="CTA ---"/>
    <w:basedOn w:val="OPCParaBase"/>
    <w:next w:val="Normal"/>
    <w:rsid w:val="00B37E6E"/>
    <w:pPr>
      <w:spacing w:before="60" w:line="240" w:lineRule="atLeast"/>
      <w:ind w:left="198" w:hanging="198"/>
    </w:pPr>
    <w:rPr>
      <w:sz w:val="20"/>
    </w:rPr>
  </w:style>
  <w:style w:type="paragraph" w:customStyle="1" w:styleId="CTA----">
    <w:name w:val="CTA ----"/>
    <w:basedOn w:val="OPCParaBase"/>
    <w:next w:val="Normal"/>
    <w:rsid w:val="00B37E6E"/>
    <w:pPr>
      <w:spacing w:before="60" w:line="240" w:lineRule="atLeast"/>
      <w:ind w:left="255" w:hanging="255"/>
    </w:pPr>
    <w:rPr>
      <w:sz w:val="20"/>
    </w:rPr>
  </w:style>
  <w:style w:type="paragraph" w:customStyle="1" w:styleId="CTA1a">
    <w:name w:val="CTA 1(a)"/>
    <w:basedOn w:val="OPCParaBase"/>
    <w:rsid w:val="00B37E6E"/>
    <w:pPr>
      <w:tabs>
        <w:tab w:val="right" w:pos="414"/>
      </w:tabs>
      <w:spacing w:before="40" w:line="240" w:lineRule="atLeast"/>
      <w:ind w:left="675" w:hanging="675"/>
    </w:pPr>
    <w:rPr>
      <w:sz w:val="20"/>
    </w:rPr>
  </w:style>
  <w:style w:type="paragraph" w:customStyle="1" w:styleId="CTA1ai">
    <w:name w:val="CTA 1(a)(i)"/>
    <w:basedOn w:val="OPCParaBase"/>
    <w:rsid w:val="00B37E6E"/>
    <w:pPr>
      <w:tabs>
        <w:tab w:val="right" w:pos="1004"/>
      </w:tabs>
      <w:spacing w:before="40" w:line="240" w:lineRule="atLeast"/>
      <w:ind w:left="1253" w:hanging="1253"/>
    </w:pPr>
    <w:rPr>
      <w:sz w:val="20"/>
    </w:rPr>
  </w:style>
  <w:style w:type="paragraph" w:customStyle="1" w:styleId="CTA2a">
    <w:name w:val="CTA 2(a)"/>
    <w:basedOn w:val="OPCParaBase"/>
    <w:rsid w:val="00B37E6E"/>
    <w:pPr>
      <w:tabs>
        <w:tab w:val="right" w:pos="482"/>
      </w:tabs>
      <w:spacing w:before="40" w:line="240" w:lineRule="atLeast"/>
      <w:ind w:left="748" w:hanging="748"/>
    </w:pPr>
    <w:rPr>
      <w:sz w:val="20"/>
    </w:rPr>
  </w:style>
  <w:style w:type="paragraph" w:customStyle="1" w:styleId="CTA2ai">
    <w:name w:val="CTA 2(a)(i)"/>
    <w:basedOn w:val="OPCParaBase"/>
    <w:rsid w:val="00B37E6E"/>
    <w:pPr>
      <w:tabs>
        <w:tab w:val="right" w:pos="1089"/>
      </w:tabs>
      <w:spacing w:before="40" w:line="240" w:lineRule="atLeast"/>
      <w:ind w:left="1327" w:hanging="1327"/>
    </w:pPr>
    <w:rPr>
      <w:sz w:val="20"/>
    </w:rPr>
  </w:style>
  <w:style w:type="paragraph" w:customStyle="1" w:styleId="CTA3a">
    <w:name w:val="CTA 3(a)"/>
    <w:basedOn w:val="OPCParaBase"/>
    <w:rsid w:val="00B37E6E"/>
    <w:pPr>
      <w:tabs>
        <w:tab w:val="right" w:pos="556"/>
      </w:tabs>
      <w:spacing w:before="40" w:line="240" w:lineRule="atLeast"/>
      <w:ind w:left="805" w:hanging="805"/>
    </w:pPr>
    <w:rPr>
      <w:sz w:val="20"/>
    </w:rPr>
  </w:style>
  <w:style w:type="paragraph" w:customStyle="1" w:styleId="CTA3ai">
    <w:name w:val="CTA 3(a)(i)"/>
    <w:basedOn w:val="OPCParaBase"/>
    <w:rsid w:val="00B37E6E"/>
    <w:pPr>
      <w:tabs>
        <w:tab w:val="right" w:pos="1140"/>
      </w:tabs>
      <w:spacing w:before="40" w:line="240" w:lineRule="atLeast"/>
      <w:ind w:left="1361" w:hanging="1361"/>
    </w:pPr>
    <w:rPr>
      <w:sz w:val="20"/>
    </w:rPr>
  </w:style>
  <w:style w:type="paragraph" w:customStyle="1" w:styleId="CTA4a">
    <w:name w:val="CTA 4(a)"/>
    <w:basedOn w:val="OPCParaBase"/>
    <w:rsid w:val="00B37E6E"/>
    <w:pPr>
      <w:tabs>
        <w:tab w:val="right" w:pos="624"/>
      </w:tabs>
      <w:spacing w:before="40" w:line="240" w:lineRule="atLeast"/>
      <w:ind w:left="873" w:hanging="873"/>
    </w:pPr>
    <w:rPr>
      <w:sz w:val="20"/>
    </w:rPr>
  </w:style>
  <w:style w:type="paragraph" w:customStyle="1" w:styleId="CTA4ai">
    <w:name w:val="CTA 4(a)(i)"/>
    <w:basedOn w:val="OPCParaBase"/>
    <w:rsid w:val="00B37E6E"/>
    <w:pPr>
      <w:tabs>
        <w:tab w:val="right" w:pos="1213"/>
      </w:tabs>
      <w:spacing w:before="40" w:line="240" w:lineRule="atLeast"/>
      <w:ind w:left="1452" w:hanging="1452"/>
    </w:pPr>
    <w:rPr>
      <w:sz w:val="20"/>
    </w:rPr>
  </w:style>
  <w:style w:type="paragraph" w:customStyle="1" w:styleId="CTACAPS">
    <w:name w:val="CTA CAPS"/>
    <w:basedOn w:val="OPCParaBase"/>
    <w:rsid w:val="00B37E6E"/>
    <w:pPr>
      <w:spacing w:before="60" w:line="240" w:lineRule="atLeast"/>
    </w:pPr>
    <w:rPr>
      <w:sz w:val="20"/>
    </w:rPr>
  </w:style>
  <w:style w:type="paragraph" w:customStyle="1" w:styleId="CTAright">
    <w:name w:val="CTA right"/>
    <w:basedOn w:val="OPCParaBase"/>
    <w:rsid w:val="00B37E6E"/>
    <w:pPr>
      <w:spacing w:before="60" w:line="240" w:lineRule="auto"/>
      <w:jc w:val="right"/>
    </w:pPr>
    <w:rPr>
      <w:sz w:val="20"/>
    </w:rPr>
  </w:style>
  <w:style w:type="paragraph" w:customStyle="1" w:styleId="subsection">
    <w:name w:val="subsection"/>
    <w:aliases w:val="ss"/>
    <w:basedOn w:val="OPCParaBase"/>
    <w:link w:val="subsectionChar"/>
    <w:rsid w:val="00B37E6E"/>
    <w:pPr>
      <w:tabs>
        <w:tab w:val="right" w:pos="1021"/>
      </w:tabs>
      <w:spacing w:before="180" w:line="240" w:lineRule="auto"/>
      <w:ind w:left="1134" w:hanging="1134"/>
    </w:pPr>
  </w:style>
  <w:style w:type="paragraph" w:customStyle="1" w:styleId="Definition">
    <w:name w:val="Definition"/>
    <w:aliases w:val="dd"/>
    <w:basedOn w:val="OPCParaBase"/>
    <w:rsid w:val="00B37E6E"/>
    <w:pPr>
      <w:spacing w:before="180" w:line="240" w:lineRule="auto"/>
      <w:ind w:left="1134"/>
    </w:pPr>
  </w:style>
  <w:style w:type="paragraph" w:customStyle="1" w:styleId="EndNotespara">
    <w:name w:val="EndNotes(para)"/>
    <w:aliases w:val="eta"/>
    <w:basedOn w:val="OPCParaBase"/>
    <w:next w:val="EndNotessubpara"/>
    <w:rsid w:val="00B37E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7E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7E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7E6E"/>
    <w:pPr>
      <w:tabs>
        <w:tab w:val="right" w:pos="1412"/>
      </w:tabs>
      <w:spacing w:before="60" w:line="240" w:lineRule="auto"/>
      <w:ind w:left="1525" w:hanging="1525"/>
    </w:pPr>
    <w:rPr>
      <w:sz w:val="20"/>
    </w:rPr>
  </w:style>
  <w:style w:type="paragraph" w:customStyle="1" w:styleId="Formula">
    <w:name w:val="Formula"/>
    <w:basedOn w:val="OPCParaBase"/>
    <w:rsid w:val="00B37E6E"/>
    <w:pPr>
      <w:spacing w:line="240" w:lineRule="auto"/>
      <w:ind w:left="1134"/>
    </w:pPr>
    <w:rPr>
      <w:sz w:val="20"/>
    </w:rPr>
  </w:style>
  <w:style w:type="paragraph" w:styleId="Header">
    <w:name w:val="header"/>
    <w:basedOn w:val="OPCParaBase"/>
    <w:link w:val="HeaderChar"/>
    <w:unhideWhenUsed/>
    <w:rsid w:val="00B37E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7E6E"/>
    <w:rPr>
      <w:rFonts w:eastAsia="Times New Roman" w:cs="Times New Roman"/>
      <w:sz w:val="16"/>
      <w:lang w:eastAsia="en-AU"/>
    </w:rPr>
  </w:style>
  <w:style w:type="paragraph" w:customStyle="1" w:styleId="House">
    <w:name w:val="House"/>
    <w:basedOn w:val="OPCParaBase"/>
    <w:rsid w:val="00B37E6E"/>
    <w:pPr>
      <w:spacing w:line="240" w:lineRule="auto"/>
    </w:pPr>
    <w:rPr>
      <w:sz w:val="28"/>
    </w:rPr>
  </w:style>
  <w:style w:type="paragraph" w:customStyle="1" w:styleId="Item">
    <w:name w:val="Item"/>
    <w:aliases w:val="i"/>
    <w:basedOn w:val="OPCParaBase"/>
    <w:next w:val="ItemHead"/>
    <w:rsid w:val="00B37E6E"/>
    <w:pPr>
      <w:keepLines/>
      <w:spacing w:before="80" w:line="240" w:lineRule="auto"/>
      <w:ind w:left="709"/>
    </w:pPr>
  </w:style>
  <w:style w:type="paragraph" w:customStyle="1" w:styleId="ItemHead">
    <w:name w:val="ItemHead"/>
    <w:aliases w:val="ih"/>
    <w:basedOn w:val="OPCParaBase"/>
    <w:next w:val="Item"/>
    <w:rsid w:val="00B37E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7E6E"/>
    <w:pPr>
      <w:spacing w:line="240" w:lineRule="auto"/>
    </w:pPr>
    <w:rPr>
      <w:b/>
      <w:sz w:val="32"/>
    </w:rPr>
  </w:style>
  <w:style w:type="paragraph" w:customStyle="1" w:styleId="notedraft">
    <w:name w:val="note(draft)"/>
    <w:aliases w:val="nd"/>
    <w:basedOn w:val="OPCParaBase"/>
    <w:rsid w:val="00B37E6E"/>
    <w:pPr>
      <w:spacing w:before="240" w:line="240" w:lineRule="auto"/>
      <w:ind w:left="284" w:hanging="284"/>
    </w:pPr>
    <w:rPr>
      <w:i/>
      <w:sz w:val="24"/>
    </w:rPr>
  </w:style>
  <w:style w:type="paragraph" w:customStyle="1" w:styleId="notemargin">
    <w:name w:val="note(margin)"/>
    <w:aliases w:val="nm"/>
    <w:basedOn w:val="OPCParaBase"/>
    <w:rsid w:val="00B37E6E"/>
    <w:pPr>
      <w:tabs>
        <w:tab w:val="left" w:pos="709"/>
      </w:tabs>
      <w:spacing w:before="122" w:line="198" w:lineRule="exact"/>
      <w:ind w:left="709" w:hanging="709"/>
    </w:pPr>
    <w:rPr>
      <w:sz w:val="18"/>
    </w:rPr>
  </w:style>
  <w:style w:type="paragraph" w:customStyle="1" w:styleId="noteToPara">
    <w:name w:val="noteToPara"/>
    <w:aliases w:val="ntp"/>
    <w:basedOn w:val="OPCParaBase"/>
    <w:rsid w:val="00B37E6E"/>
    <w:pPr>
      <w:spacing w:before="122" w:line="198" w:lineRule="exact"/>
      <w:ind w:left="2353" w:hanging="709"/>
    </w:pPr>
    <w:rPr>
      <w:sz w:val="18"/>
    </w:rPr>
  </w:style>
  <w:style w:type="paragraph" w:customStyle="1" w:styleId="noteParlAmend">
    <w:name w:val="note(ParlAmend)"/>
    <w:aliases w:val="npp"/>
    <w:basedOn w:val="OPCParaBase"/>
    <w:next w:val="ParlAmend"/>
    <w:rsid w:val="00B37E6E"/>
    <w:pPr>
      <w:spacing w:line="240" w:lineRule="auto"/>
      <w:jc w:val="right"/>
    </w:pPr>
    <w:rPr>
      <w:rFonts w:ascii="Arial" w:hAnsi="Arial"/>
      <w:b/>
      <w:i/>
    </w:rPr>
  </w:style>
  <w:style w:type="paragraph" w:customStyle="1" w:styleId="notetext">
    <w:name w:val="note(text)"/>
    <w:aliases w:val="n"/>
    <w:basedOn w:val="OPCParaBase"/>
    <w:link w:val="notetextChar"/>
    <w:rsid w:val="00B37E6E"/>
    <w:pPr>
      <w:spacing w:before="122" w:line="240" w:lineRule="auto"/>
      <w:ind w:left="1985" w:hanging="851"/>
    </w:pPr>
    <w:rPr>
      <w:sz w:val="18"/>
    </w:rPr>
  </w:style>
  <w:style w:type="paragraph" w:customStyle="1" w:styleId="Page1">
    <w:name w:val="Page1"/>
    <w:basedOn w:val="OPCParaBase"/>
    <w:rsid w:val="00B37E6E"/>
    <w:pPr>
      <w:spacing w:before="5600" w:line="240" w:lineRule="auto"/>
    </w:pPr>
    <w:rPr>
      <w:b/>
      <w:sz w:val="32"/>
    </w:rPr>
  </w:style>
  <w:style w:type="paragraph" w:customStyle="1" w:styleId="PageBreak">
    <w:name w:val="PageBreak"/>
    <w:aliases w:val="pb"/>
    <w:basedOn w:val="OPCParaBase"/>
    <w:rsid w:val="00B37E6E"/>
    <w:pPr>
      <w:spacing w:line="240" w:lineRule="auto"/>
    </w:pPr>
    <w:rPr>
      <w:sz w:val="20"/>
    </w:rPr>
  </w:style>
  <w:style w:type="paragraph" w:customStyle="1" w:styleId="paragraphsub">
    <w:name w:val="paragraph(sub)"/>
    <w:aliases w:val="aa"/>
    <w:basedOn w:val="OPCParaBase"/>
    <w:rsid w:val="00B37E6E"/>
    <w:pPr>
      <w:tabs>
        <w:tab w:val="right" w:pos="1985"/>
      </w:tabs>
      <w:spacing w:before="40" w:line="240" w:lineRule="auto"/>
      <w:ind w:left="2098" w:hanging="2098"/>
    </w:pPr>
  </w:style>
  <w:style w:type="paragraph" w:customStyle="1" w:styleId="paragraphsub-sub">
    <w:name w:val="paragraph(sub-sub)"/>
    <w:aliases w:val="aaa"/>
    <w:basedOn w:val="OPCParaBase"/>
    <w:rsid w:val="00B37E6E"/>
    <w:pPr>
      <w:tabs>
        <w:tab w:val="right" w:pos="2722"/>
      </w:tabs>
      <w:spacing w:before="40" w:line="240" w:lineRule="auto"/>
      <w:ind w:left="2835" w:hanging="2835"/>
    </w:pPr>
  </w:style>
  <w:style w:type="paragraph" w:customStyle="1" w:styleId="paragraph">
    <w:name w:val="paragraph"/>
    <w:aliases w:val="a"/>
    <w:basedOn w:val="OPCParaBase"/>
    <w:rsid w:val="00B37E6E"/>
    <w:pPr>
      <w:tabs>
        <w:tab w:val="right" w:pos="1531"/>
      </w:tabs>
      <w:spacing w:before="40" w:line="240" w:lineRule="auto"/>
      <w:ind w:left="1644" w:hanging="1644"/>
    </w:pPr>
  </w:style>
  <w:style w:type="paragraph" w:customStyle="1" w:styleId="ParlAmend">
    <w:name w:val="ParlAmend"/>
    <w:aliases w:val="pp"/>
    <w:basedOn w:val="OPCParaBase"/>
    <w:rsid w:val="00B37E6E"/>
    <w:pPr>
      <w:spacing w:before="240" w:line="240" w:lineRule="atLeast"/>
      <w:ind w:hanging="567"/>
    </w:pPr>
    <w:rPr>
      <w:sz w:val="24"/>
    </w:rPr>
  </w:style>
  <w:style w:type="paragraph" w:customStyle="1" w:styleId="Penalty">
    <w:name w:val="Penalty"/>
    <w:basedOn w:val="OPCParaBase"/>
    <w:rsid w:val="00B37E6E"/>
    <w:pPr>
      <w:tabs>
        <w:tab w:val="left" w:pos="2977"/>
      </w:tabs>
      <w:spacing w:before="180" w:line="240" w:lineRule="auto"/>
      <w:ind w:left="1985" w:hanging="851"/>
    </w:pPr>
  </w:style>
  <w:style w:type="paragraph" w:customStyle="1" w:styleId="Portfolio">
    <w:name w:val="Portfolio"/>
    <w:basedOn w:val="OPCParaBase"/>
    <w:rsid w:val="00B37E6E"/>
    <w:pPr>
      <w:spacing w:line="240" w:lineRule="auto"/>
    </w:pPr>
    <w:rPr>
      <w:i/>
      <w:sz w:val="20"/>
    </w:rPr>
  </w:style>
  <w:style w:type="paragraph" w:customStyle="1" w:styleId="Preamble">
    <w:name w:val="Preamble"/>
    <w:basedOn w:val="OPCParaBase"/>
    <w:next w:val="Normal"/>
    <w:rsid w:val="00B37E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7E6E"/>
    <w:pPr>
      <w:spacing w:line="240" w:lineRule="auto"/>
    </w:pPr>
    <w:rPr>
      <w:i/>
      <w:sz w:val="20"/>
    </w:rPr>
  </w:style>
  <w:style w:type="paragraph" w:customStyle="1" w:styleId="Session">
    <w:name w:val="Session"/>
    <w:basedOn w:val="OPCParaBase"/>
    <w:rsid w:val="00B37E6E"/>
    <w:pPr>
      <w:spacing w:line="240" w:lineRule="auto"/>
    </w:pPr>
    <w:rPr>
      <w:sz w:val="28"/>
    </w:rPr>
  </w:style>
  <w:style w:type="paragraph" w:customStyle="1" w:styleId="Sponsor">
    <w:name w:val="Sponsor"/>
    <w:basedOn w:val="OPCParaBase"/>
    <w:rsid w:val="00B37E6E"/>
    <w:pPr>
      <w:spacing w:line="240" w:lineRule="auto"/>
    </w:pPr>
    <w:rPr>
      <w:i/>
    </w:rPr>
  </w:style>
  <w:style w:type="paragraph" w:customStyle="1" w:styleId="Subitem">
    <w:name w:val="Subitem"/>
    <w:aliases w:val="iss"/>
    <w:basedOn w:val="OPCParaBase"/>
    <w:rsid w:val="00B37E6E"/>
    <w:pPr>
      <w:spacing w:before="180" w:line="240" w:lineRule="auto"/>
      <w:ind w:left="709" w:hanging="709"/>
    </w:pPr>
  </w:style>
  <w:style w:type="paragraph" w:customStyle="1" w:styleId="SubitemHead">
    <w:name w:val="SubitemHead"/>
    <w:aliases w:val="issh"/>
    <w:basedOn w:val="OPCParaBase"/>
    <w:rsid w:val="00B37E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7E6E"/>
    <w:pPr>
      <w:spacing w:before="40" w:line="240" w:lineRule="auto"/>
      <w:ind w:left="1134"/>
    </w:pPr>
  </w:style>
  <w:style w:type="paragraph" w:customStyle="1" w:styleId="SubsectionHead">
    <w:name w:val="SubsectionHead"/>
    <w:aliases w:val="ssh"/>
    <w:basedOn w:val="OPCParaBase"/>
    <w:next w:val="subsection"/>
    <w:rsid w:val="00B37E6E"/>
    <w:pPr>
      <w:keepNext/>
      <w:keepLines/>
      <w:spacing w:before="240" w:line="240" w:lineRule="auto"/>
      <w:ind w:left="1134"/>
    </w:pPr>
    <w:rPr>
      <w:i/>
    </w:rPr>
  </w:style>
  <w:style w:type="paragraph" w:customStyle="1" w:styleId="Tablea">
    <w:name w:val="Table(a)"/>
    <w:aliases w:val="ta"/>
    <w:basedOn w:val="OPCParaBase"/>
    <w:rsid w:val="00B37E6E"/>
    <w:pPr>
      <w:spacing w:before="60" w:line="240" w:lineRule="auto"/>
      <w:ind w:left="284" w:hanging="284"/>
    </w:pPr>
    <w:rPr>
      <w:sz w:val="20"/>
    </w:rPr>
  </w:style>
  <w:style w:type="paragraph" w:customStyle="1" w:styleId="TableAA">
    <w:name w:val="Table(AA)"/>
    <w:aliases w:val="taaa"/>
    <w:basedOn w:val="OPCParaBase"/>
    <w:rsid w:val="00B37E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7E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7E6E"/>
    <w:pPr>
      <w:spacing w:before="60" w:line="240" w:lineRule="atLeast"/>
    </w:pPr>
    <w:rPr>
      <w:sz w:val="20"/>
    </w:rPr>
  </w:style>
  <w:style w:type="paragraph" w:customStyle="1" w:styleId="TLPBoxTextnote">
    <w:name w:val="TLPBoxText(note"/>
    <w:aliases w:val="right)"/>
    <w:basedOn w:val="OPCParaBase"/>
    <w:rsid w:val="00B37E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7E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7E6E"/>
    <w:pPr>
      <w:spacing w:before="122" w:line="198" w:lineRule="exact"/>
      <w:ind w:left="1985" w:hanging="851"/>
      <w:jc w:val="right"/>
    </w:pPr>
    <w:rPr>
      <w:sz w:val="18"/>
    </w:rPr>
  </w:style>
  <w:style w:type="paragraph" w:customStyle="1" w:styleId="TLPTableBullet">
    <w:name w:val="TLPTableBullet"/>
    <w:aliases w:val="ttb"/>
    <w:basedOn w:val="OPCParaBase"/>
    <w:rsid w:val="00B37E6E"/>
    <w:pPr>
      <w:spacing w:line="240" w:lineRule="exact"/>
      <w:ind w:left="284" w:hanging="284"/>
    </w:pPr>
    <w:rPr>
      <w:sz w:val="20"/>
    </w:rPr>
  </w:style>
  <w:style w:type="paragraph" w:styleId="TOC1">
    <w:name w:val="toc 1"/>
    <w:basedOn w:val="OPCParaBase"/>
    <w:next w:val="Normal"/>
    <w:uiPriority w:val="39"/>
    <w:unhideWhenUsed/>
    <w:rsid w:val="00B37E6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7E6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37E6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7E6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7E6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7E6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7E6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7E6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7E6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7E6E"/>
    <w:pPr>
      <w:keepLines/>
      <w:spacing w:before="240" w:after="120" w:line="240" w:lineRule="auto"/>
      <w:ind w:left="794"/>
    </w:pPr>
    <w:rPr>
      <w:b/>
      <w:kern w:val="28"/>
      <w:sz w:val="20"/>
    </w:rPr>
  </w:style>
  <w:style w:type="paragraph" w:customStyle="1" w:styleId="TofSectsHeading">
    <w:name w:val="TofSects(Heading)"/>
    <w:basedOn w:val="OPCParaBase"/>
    <w:rsid w:val="00B37E6E"/>
    <w:pPr>
      <w:spacing w:before="240" w:after="120" w:line="240" w:lineRule="auto"/>
    </w:pPr>
    <w:rPr>
      <w:b/>
      <w:sz w:val="24"/>
    </w:rPr>
  </w:style>
  <w:style w:type="paragraph" w:customStyle="1" w:styleId="TofSectsSection">
    <w:name w:val="TofSects(Section)"/>
    <w:basedOn w:val="OPCParaBase"/>
    <w:rsid w:val="00B37E6E"/>
    <w:pPr>
      <w:keepLines/>
      <w:spacing w:before="40" w:line="240" w:lineRule="auto"/>
      <w:ind w:left="1588" w:hanging="794"/>
    </w:pPr>
    <w:rPr>
      <w:kern w:val="28"/>
      <w:sz w:val="18"/>
    </w:rPr>
  </w:style>
  <w:style w:type="paragraph" w:customStyle="1" w:styleId="TofSectsSubdiv">
    <w:name w:val="TofSects(Subdiv)"/>
    <w:basedOn w:val="OPCParaBase"/>
    <w:rsid w:val="00B37E6E"/>
    <w:pPr>
      <w:keepLines/>
      <w:spacing w:before="80" w:line="240" w:lineRule="auto"/>
      <w:ind w:left="1588" w:hanging="794"/>
    </w:pPr>
    <w:rPr>
      <w:kern w:val="28"/>
    </w:rPr>
  </w:style>
  <w:style w:type="paragraph" w:customStyle="1" w:styleId="WRStyle">
    <w:name w:val="WR Style"/>
    <w:aliases w:val="WR"/>
    <w:basedOn w:val="OPCParaBase"/>
    <w:rsid w:val="00B37E6E"/>
    <w:pPr>
      <w:spacing w:before="240" w:line="240" w:lineRule="auto"/>
      <w:ind w:left="284" w:hanging="284"/>
    </w:pPr>
    <w:rPr>
      <w:b/>
      <w:i/>
      <w:kern w:val="28"/>
      <w:sz w:val="24"/>
    </w:rPr>
  </w:style>
  <w:style w:type="paragraph" w:customStyle="1" w:styleId="notepara">
    <w:name w:val="note(para)"/>
    <w:aliases w:val="na"/>
    <w:basedOn w:val="OPCParaBase"/>
    <w:rsid w:val="00B37E6E"/>
    <w:pPr>
      <w:spacing w:before="40" w:line="198" w:lineRule="exact"/>
      <w:ind w:left="2354" w:hanging="369"/>
    </w:pPr>
    <w:rPr>
      <w:sz w:val="18"/>
    </w:rPr>
  </w:style>
  <w:style w:type="paragraph" w:styleId="Footer">
    <w:name w:val="footer"/>
    <w:link w:val="FooterChar"/>
    <w:rsid w:val="00B37E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7E6E"/>
    <w:rPr>
      <w:rFonts w:eastAsia="Times New Roman" w:cs="Times New Roman"/>
      <w:sz w:val="22"/>
      <w:szCs w:val="24"/>
      <w:lang w:eastAsia="en-AU"/>
    </w:rPr>
  </w:style>
  <w:style w:type="character" w:styleId="LineNumber">
    <w:name w:val="line number"/>
    <w:basedOn w:val="OPCCharBase"/>
    <w:uiPriority w:val="99"/>
    <w:semiHidden/>
    <w:unhideWhenUsed/>
    <w:rsid w:val="00B37E6E"/>
    <w:rPr>
      <w:sz w:val="16"/>
    </w:rPr>
  </w:style>
  <w:style w:type="table" w:customStyle="1" w:styleId="CFlag">
    <w:name w:val="CFlag"/>
    <w:basedOn w:val="TableNormal"/>
    <w:uiPriority w:val="99"/>
    <w:rsid w:val="00B37E6E"/>
    <w:rPr>
      <w:rFonts w:eastAsia="Times New Roman" w:cs="Times New Roman"/>
      <w:lang w:eastAsia="en-AU"/>
    </w:rPr>
    <w:tblPr/>
  </w:style>
  <w:style w:type="paragraph" w:styleId="BalloonText">
    <w:name w:val="Balloon Text"/>
    <w:basedOn w:val="Normal"/>
    <w:link w:val="BalloonTextChar"/>
    <w:uiPriority w:val="99"/>
    <w:semiHidden/>
    <w:unhideWhenUsed/>
    <w:rsid w:val="00B37E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6E"/>
    <w:rPr>
      <w:rFonts w:ascii="Tahoma" w:hAnsi="Tahoma" w:cs="Tahoma"/>
      <w:sz w:val="16"/>
      <w:szCs w:val="16"/>
    </w:rPr>
  </w:style>
  <w:style w:type="table" w:styleId="TableGrid">
    <w:name w:val="Table Grid"/>
    <w:basedOn w:val="TableNormal"/>
    <w:uiPriority w:val="59"/>
    <w:rsid w:val="00B3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7E6E"/>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B37E6E"/>
    <w:rPr>
      <w:i/>
      <w:sz w:val="32"/>
      <w:szCs w:val="32"/>
    </w:rPr>
  </w:style>
  <w:style w:type="paragraph" w:customStyle="1" w:styleId="SignCoverPageEnd">
    <w:name w:val="SignCoverPageEnd"/>
    <w:basedOn w:val="OPCParaBase"/>
    <w:next w:val="Normal"/>
    <w:rsid w:val="00B37E6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37E6E"/>
    <w:pPr>
      <w:pBdr>
        <w:top w:val="single" w:sz="4" w:space="1" w:color="auto"/>
      </w:pBdr>
      <w:spacing w:before="360"/>
      <w:ind w:right="397"/>
      <w:jc w:val="both"/>
    </w:pPr>
  </w:style>
  <w:style w:type="paragraph" w:customStyle="1" w:styleId="NotesHeading2">
    <w:name w:val="NotesHeading 2"/>
    <w:basedOn w:val="OPCParaBase"/>
    <w:next w:val="Normal"/>
    <w:rsid w:val="00B37E6E"/>
    <w:rPr>
      <w:b/>
      <w:sz w:val="28"/>
      <w:szCs w:val="28"/>
    </w:rPr>
  </w:style>
  <w:style w:type="paragraph" w:customStyle="1" w:styleId="NotesHeading1">
    <w:name w:val="NotesHeading 1"/>
    <w:basedOn w:val="OPCParaBase"/>
    <w:next w:val="Normal"/>
    <w:rsid w:val="00B37E6E"/>
    <w:pPr>
      <w:outlineLvl w:val="0"/>
    </w:pPr>
    <w:rPr>
      <w:b/>
      <w:sz w:val="28"/>
      <w:szCs w:val="28"/>
    </w:rPr>
  </w:style>
  <w:style w:type="paragraph" w:customStyle="1" w:styleId="CompiledActNo">
    <w:name w:val="CompiledActNo"/>
    <w:basedOn w:val="OPCParaBase"/>
    <w:next w:val="Normal"/>
    <w:rsid w:val="00B37E6E"/>
    <w:rPr>
      <w:b/>
      <w:sz w:val="24"/>
      <w:szCs w:val="24"/>
    </w:rPr>
  </w:style>
  <w:style w:type="paragraph" w:customStyle="1" w:styleId="ENotesText">
    <w:name w:val="ENotesText"/>
    <w:aliases w:val="Ent"/>
    <w:basedOn w:val="OPCParaBase"/>
    <w:next w:val="Normal"/>
    <w:rsid w:val="00B37E6E"/>
    <w:pPr>
      <w:spacing w:before="120"/>
    </w:pPr>
  </w:style>
  <w:style w:type="paragraph" w:customStyle="1" w:styleId="CompiledMadeUnder">
    <w:name w:val="CompiledMadeUnder"/>
    <w:basedOn w:val="OPCParaBase"/>
    <w:next w:val="Normal"/>
    <w:rsid w:val="00B37E6E"/>
    <w:rPr>
      <w:i/>
      <w:sz w:val="24"/>
      <w:szCs w:val="24"/>
    </w:rPr>
  </w:style>
  <w:style w:type="paragraph" w:customStyle="1" w:styleId="Paragraphsub-sub-sub">
    <w:name w:val="Paragraph(sub-sub-sub)"/>
    <w:aliases w:val="aaaa"/>
    <w:basedOn w:val="OPCParaBase"/>
    <w:rsid w:val="00B37E6E"/>
    <w:pPr>
      <w:tabs>
        <w:tab w:val="right" w:pos="3402"/>
      </w:tabs>
      <w:spacing w:before="40" w:line="240" w:lineRule="auto"/>
      <w:ind w:left="3402" w:hanging="3402"/>
    </w:pPr>
  </w:style>
  <w:style w:type="paragraph" w:customStyle="1" w:styleId="TableTextEndNotes">
    <w:name w:val="TableTextEndNotes"/>
    <w:aliases w:val="Tten"/>
    <w:basedOn w:val="Normal"/>
    <w:rsid w:val="00B37E6E"/>
    <w:pPr>
      <w:spacing w:before="60" w:line="240" w:lineRule="auto"/>
    </w:pPr>
    <w:rPr>
      <w:rFonts w:cs="Arial"/>
      <w:sz w:val="20"/>
      <w:szCs w:val="22"/>
    </w:rPr>
  </w:style>
  <w:style w:type="paragraph" w:customStyle="1" w:styleId="NoteToSubpara">
    <w:name w:val="NoteToSubpara"/>
    <w:aliases w:val="nts"/>
    <w:basedOn w:val="OPCParaBase"/>
    <w:rsid w:val="00B37E6E"/>
    <w:pPr>
      <w:spacing w:before="40" w:line="198" w:lineRule="exact"/>
      <w:ind w:left="2835" w:hanging="709"/>
    </w:pPr>
    <w:rPr>
      <w:sz w:val="18"/>
    </w:rPr>
  </w:style>
  <w:style w:type="paragraph" w:customStyle="1" w:styleId="ENoteTableHeading">
    <w:name w:val="ENoteTableHeading"/>
    <w:aliases w:val="enth"/>
    <w:basedOn w:val="OPCParaBase"/>
    <w:rsid w:val="00B37E6E"/>
    <w:pPr>
      <w:keepNext/>
      <w:spacing w:before="60" w:line="240" w:lineRule="atLeast"/>
    </w:pPr>
    <w:rPr>
      <w:rFonts w:ascii="Arial" w:hAnsi="Arial"/>
      <w:b/>
      <w:sz w:val="16"/>
    </w:rPr>
  </w:style>
  <w:style w:type="paragraph" w:customStyle="1" w:styleId="ENoteTTi">
    <w:name w:val="ENoteTTi"/>
    <w:aliases w:val="entti"/>
    <w:basedOn w:val="OPCParaBase"/>
    <w:rsid w:val="00B37E6E"/>
    <w:pPr>
      <w:keepNext/>
      <w:spacing w:before="60" w:line="240" w:lineRule="atLeast"/>
      <w:ind w:left="170"/>
    </w:pPr>
    <w:rPr>
      <w:sz w:val="16"/>
    </w:rPr>
  </w:style>
  <w:style w:type="paragraph" w:customStyle="1" w:styleId="ENotesHeading1">
    <w:name w:val="ENotesHeading 1"/>
    <w:aliases w:val="Enh1"/>
    <w:basedOn w:val="OPCParaBase"/>
    <w:next w:val="Normal"/>
    <w:rsid w:val="00B37E6E"/>
    <w:pPr>
      <w:spacing w:before="120"/>
      <w:outlineLvl w:val="1"/>
    </w:pPr>
    <w:rPr>
      <w:b/>
      <w:sz w:val="28"/>
      <w:szCs w:val="28"/>
    </w:rPr>
  </w:style>
  <w:style w:type="paragraph" w:customStyle="1" w:styleId="ENotesHeading2">
    <w:name w:val="ENotesHeading 2"/>
    <w:aliases w:val="Enh2"/>
    <w:basedOn w:val="OPCParaBase"/>
    <w:next w:val="Normal"/>
    <w:rsid w:val="00B37E6E"/>
    <w:pPr>
      <w:spacing w:before="120" w:after="120"/>
      <w:outlineLvl w:val="2"/>
    </w:pPr>
    <w:rPr>
      <w:b/>
      <w:sz w:val="24"/>
      <w:szCs w:val="28"/>
    </w:rPr>
  </w:style>
  <w:style w:type="paragraph" w:customStyle="1" w:styleId="ENoteTTIndentHeading">
    <w:name w:val="ENoteTTIndentHeading"/>
    <w:aliases w:val="enTTHi"/>
    <w:basedOn w:val="OPCParaBase"/>
    <w:rsid w:val="00B37E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7E6E"/>
    <w:pPr>
      <w:spacing w:before="60" w:line="240" w:lineRule="atLeast"/>
    </w:pPr>
    <w:rPr>
      <w:sz w:val="16"/>
    </w:rPr>
  </w:style>
  <w:style w:type="paragraph" w:customStyle="1" w:styleId="MadeunderText">
    <w:name w:val="MadeunderText"/>
    <w:basedOn w:val="OPCParaBase"/>
    <w:next w:val="CompiledMadeUnder"/>
    <w:rsid w:val="00B37E6E"/>
    <w:pPr>
      <w:spacing w:before="240"/>
    </w:pPr>
    <w:rPr>
      <w:sz w:val="24"/>
      <w:szCs w:val="24"/>
    </w:rPr>
  </w:style>
  <w:style w:type="paragraph" w:customStyle="1" w:styleId="ENotesHeading3">
    <w:name w:val="ENotesHeading 3"/>
    <w:aliases w:val="Enh3"/>
    <w:basedOn w:val="OPCParaBase"/>
    <w:next w:val="Normal"/>
    <w:rsid w:val="00B37E6E"/>
    <w:pPr>
      <w:keepNext/>
      <w:spacing w:before="120" w:line="240" w:lineRule="auto"/>
      <w:outlineLvl w:val="4"/>
    </w:pPr>
    <w:rPr>
      <w:b/>
      <w:szCs w:val="24"/>
    </w:rPr>
  </w:style>
  <w:style w:type="character" w:customStyle="1" w:styleId="CharSubPartTextCASA">
    <w:name w:val="CharSubPartText(CASA)"/>
    <w:basedOn w:val="OPCCharBase"/>
    <w:uiPriority w:val="1"/>
    <w:rsid w:val="00B37E6E"/>
  </w:style>
  <w:style w:type="character" w:customStyle="1" w:styleId="CharSubPartNoCASA">
    <w:name w:val="CharSubPartNo(CASA)"/>
    <w:basedOn w:val="OPCCharBase"/>
    <w:uiPriority w:val="1"/>
    <w:rsid w:val="00B37E6E"/>
  </w:style>
  <w:style w:type="paragraph" w:customStyle="1" w:styleId="ENoteTTIndentHeadingSub">
    <w:name w:val="ENoteTTIndentHeadingSub"/>
    <w:aliases w:val="enTTHis"/>
    <w:basedOn w:val="OPCParaBase"/>
    <w:rsid w:val="00B37E6E"/>
    <w:pPr>
      <w:keepNext/>
      <w:spacing w:before="60" w:line="240" w:lineRule="atLeast"/>
      <w:ind w:left="340"/>
    </w:pPr>
    <w:rPr>
      <w:b/>
      <w:sz w:val="16"/>
    </w:rPr>
  </w:style>
  <w:style w:type="paragraph" w:customStyle="1" w:styleId="ENoteTTiSub">
    <w:name w:val="ENoteTTiSub"/>
    <w:aliases w:val="enttis"/>
    <w:basedOn w:val="OPCParaBase"/>
    <w:rsid w:val="00B37E6E"/>
    <w:pPr>
      <w:keepNext/>
      <w:spacing w:before="60" w:line="240" w:lineRule="atLeast"/>
      <w:ind w:left="340"/>
    </w:pPr>
    <w:rPr>
      <w:sz w:val="16"/>
    </w:rPr>
  </w:style>
  <w:style w:type="paragraph" w:customStyle="1" w:styleId="SubDivisionMigration">
    <w:name w:val="SubDivisionMigration"/>
    <w:aliases w:val="sdm"/>
    <w:basedOn w:val="OPCParaBase"/>
    <w:rsid w:val="00B37E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7E6E"/>
    <w:pPr>
      <w:keepNext/>
      <w:keepLines/>
      <w:spacing w:before="240" w:line="240" w:lineRule="auto"/>
      <w:ind w:left="1134" w:hanging="1134"/>
    </w:pPr>
    <w:rPr>
      <w:b/>
      <w:sz w:val="28"/>
    </w:rPr>
  </w:style>
  <w:style w:type="paragraph" w:customStyle="1" w:styleId="FreeForm">
    <w:name w:val="FreeForm"/>
    <w:rsid w:val="00605DC5"/>
    <w:rPr>
      <w:rFonts w:ascii="Arial" w:hAnsi="Arial"/>
      <w:sz w:val="22"/>
    </w:rPr>
  </w:style>
  <w:style w:type="paragraph" w:customStyle="1" w:styleId="SOText">
    <w:name w:val="SO Text"/>
    <w:aliases w:val="sot"/>
    <w:link w:val="SOTextChar"/>
    <w:rsid w:val="00B37E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7E6E"/>
    <w:rPr>
      <w:sz w:val="22"/>
    </w:rPr>
  </w:style>
  <w:style w:type="paragraph" w:customStyle="1" w:styleId="SOTextNote">
    <w:name w:val="SO TextNote"/>
    <w:aliases w:val="sont"/>
    <w:basedOn w:val="SOText"/>
    <w:qFormat/>
    <w:rsid w:val="00B37E6E"/>
    <w:pPr>
      <w:spacing w:before="122" w:line="198" w:lineRule="exact"/>
      <w:ind w:left="1843" w:hanging="709"/>
    </w:pPr>
    <w:rPr>
      <w:sz w:val="18"/>
    </w:rPr>
  </w:style>
  <w:style w:type="paragraph" w:customStyle="1" w:styleId="SOPara">
    <w:name w:val="SO Para"/>
    <w:aliases w:val="soa"/>
    <w:basedOn w:val="SOText"/>
    <w:link w:val="SOParaChar"/>
    <w:qFormat/>
    <w:rsid w:val="00B37E6E"/>
    <w:pPr>
      <w:tabs>
        <w:tab w:val="right" w:pos="1786"/>
      </w:tabs>
      <w:spacing w:before="40"/>
      <w:ind w:left="2070" w:hanging="936"/>
    </w:pPr>
  </w:style>
  <w:style w:type="character" w:customStyle="1" w:styleId="SOParaChar">
    <w:name w:val="SO Para Char"/>
    <w:aliases w:val="soa Char"/>
    <w:basedOn w:val="DefaultParagraphFont"/>
    <w:link w:val="SOPara"/>
    <w:rsid w:val="00B37E6E"/>
    <w:rPr>
      <w:sz w:val="22"/>
    </w:rPr>
  </w:style>
  <w:style w:type="paragraph" w:customStyle="1" w:styleId="FileName">
    <w:name w:val="FileName"/>
    <w:basedOn w:val="Normal"/>
    <w:rsid w:val="00B37E6E"/>
  </w:style>
  <w:style w:type="paragraph" w:customStyle="1" w:styleId="TableHeading">
    <w:name w:val="TableHeading"/>
    <w:aliases w:val="th"/>
    <w:basedOn w:val="OPCParaBase"/>
    <w:next w:val="Tabletext"/>
    <w:rsid w:val="00B37E6E"/>
    <w:pPr>
      <w:keepNext/>
      <w:spacing w:before="60" w:line="240" w:lineRule="atLeast"/>
    </w:pPr>
    <w:rPr>
      <w:b/>
      <w:sz w:val="20"/>
    </w:rPr>
  </w:style>
  <w:style w:type="paragraph" w:customStyle="1" w:styleId="SOHeadBold">
    <w:name w:val="SO HeadBold"/>
    <w:aliases w:val="sohb"/>
    <w:basedOn w:val="SOText"/>
    <w:next w:val="SOText"/>
    <w:link w:val="SOHeadBoldChar"/>
    <w:qFormat/>
    <w:rsid w:val="00B37E6E"/>
    <w:rPr>
      <w:b/>
    </w:rPr>
  </w:style>
  <w:style w:type="character" w:customStyle="1" w:styleId="SOHeadBoldChar">
    <w:name w:val="SO HeadBold Char"/>
    <w:aliases w:val="sohb Char"/>
    <w:basedOn w:val="DefaultParagraphFont"/>
    <w:link w:val="SOHeadBold"/>
    <w:rsid w:val="00B37E6E"/>
    <w:rPr>
      <w:b/>
      <w:sz w:val="22"/>
    </w:rPr>
  </w:style>
  <w:style w:type="paragraph" w:customStyle="1" w:styleId="SOHeadItalic">
    <w:name w:val="SO HeadItalic"/>
    <w:aliases w:val="sohi"/>
    <w:basedOn w:val="SOText"/>
    <w:next w:val="SOText"/>
    <w:link w:val="SOHeadItalicChar"/>
    <w:qFormat/>
    <w:rsid w:val="00B37E6E"/>
    <w:rPr>
      <w:i/>
    </w:rPr>
  </w:style>
  <w:style w:type="character" w:customStyle="1" w:styleId="SOHeadItalicChar">
    <w:name w:val="SO HeadItalic Char"/>
    <w:aliases w:val="sohi Char"/>
    <w:basedOn w:val="DefaultParagraphFont"/>
    <w:link w:val="SOHeadItalic"/>
    <w:rsid w:val="00B37E6E"/>
    <w:rPr>
      <w:i/>
      <w:sz w:val="22"/>
    </w:rPr>
  </w:style>
  <w:style w:type="paragraph" w:customStyle="1" w:styleId="SOBullet">
    <w:name w:val="SO Bullet"/>
    <w:aliases w:val="sotb"/>
    <w:basedOn w:val="SOText"/>
    <w:link w:val="SOBulletChar"/>
    <w:qFormat/>
    <w:rsid w:val="00B37E6E"/>
    <w:pPr>
      <w:ind w:left="1559" w:hanging="425"/>
    </w:pPr>
  </w:style>
  <w:style w:type="character" w:customStyle="1" w:styleId="SOBulletChar">
    <w:name w:val="SO Bullet Char"/>
    <w:aliases w:val="sotb Char"/>
    <w:basedOn w:val="DefaultParagraphFont"/>
    <w:link w:val="SOBullet"/>
    <w:rsid w:val="00B37E6E"/>
    <w:rPr>
      <w:sz w:val="22"/>
    </w:rPr>
  </w:style>
  <w:style w:type="paragraph" w:customStyle="1" w:styleId="SOBulletNote">
    <w:name w:val="SO BulletNote"/>
    <w:aliases w:val="sonb"/>
    <w:basedOn w:val="SOTextNote"/>
    <w:link w:val="SOBulletNoteChar"/>
    <w:qFormat/>
    <w:rsid w:val="00B37E6E"/>
    <w:pPr>
      <w:tabs>
        <w:tab w:val="left" w:pos="1560"/>
      </w:tabs>
      <w:ind w:left="2268" w:hanging="1134"/>
    </w:pPr>
  </w:style>
  <w:style w:type="character" w:customStyle="1" w:styleId="SOBulletNoteChar">
    <w:name w:val="SO BulletNote Char"/>
    <w:aliases w:val="sonb Char"/>
    <w:basedOn w:val="DefaultParagraphFont"/>
    <w:link w:val="SOBulletNote"/>
    <w:rsid w:val="00B37E6E"/>
    <w:rPr>
      <w:sz w:val="18"/>
    </w:rPr>
  </w:style>
  <w:style w:type="paragraph" w:customStyle="1" w:styleId="SOText2">
    <w:name w:val="SO Text2"/>
    <w:aliases w:val="sot2"/>
    <w:basedOn w:val="Normal"/>
    <w:next w:val="SOText"/>
    <w:link w:val="SOText2Char"/>
    <w:rsid w:val="00B37E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7E6E"/>
    <w:rPr>
      <w:sz w:val="22"/>
    </w:rPr>
  </w:style>
  <w:style w:type="paragraph" w:customStyle="1" w:styleId="SubPartCASA">
    <w:name w:val="SubPart(CASA)"/>
    <w:aliases w:val="csp"/>
    <w:basedOn w:val="OPCParaBase"/>
    <w:next w:val="ActHead3"/>
    <w:rsid w:val="00B37E6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5DC5"/>
    <w:rPr>
      <w:rFonts w:eastAsia="Times New Roman" w:cs="Times New Roman"/>
      <w:sz w:val="22"/>
      <w:lang w:eastAsia="en-AU"/>
    </w:rPr>
  </w:style>
  <w:style w:type="character" w:customStyle="1" w:styleId="notetextChar">
    <w:name w:val="note(text) Char"/>
    <w:aliases w:val="n Char"/>
    <w:basedOn w:val="DefaultParagraphFont"/>
    <w:link w:val="notetext"/>
    <w:rsid w:val="00605DC5"/>
    <w:rPr>
      <w:rFonts w:eastAsia="Times New Roman" w:cs="Times New Roman"/>
      <w:sz w:val="18"/>
      <w:lang w:eastAsia="en-AU"/>
    </w:rPr>
  </w:style>
  <w:style w:type="character" w:customStyle="1" w:styleId="Heading1Char">
    <w:name w:val="Heading 1 Char"/>
    <w:basedOn w:val="DefaultParagraphFont"/>
    <w:link w:val="Heading1"/>
    <w:uiPriority w:val="9"/>
    <w:rsid w:val="00605D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5D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5D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5D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5D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5D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5D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5D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5DC5"/>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055A7D"/>
    <w:rPr>
      <w:rFonts w:eastAsia="Times New Roman" w:cs="Times New Roman"/>
      <w:b/>
      <w:kern w:val="28"/>
      <w:sz w:val="24"/>
      <w:lang w:eastAsia="en-AU"/>
    </w:rPr>
  </w:style>
  <w:style w:type="character" w:styleId="Emphasis">
    <w:name w:val="Emphasis"/>
    <w:basedOn w:val="DefaultParagraphFont"/>
    <w:uiPriority w:val="20"/>
    <w:qFormat/>
    <w:rsid w:val="00055A7D"/>
    <w:rPr>
      <w:i/>
      <w:iCs/>
    </w:rPr>
  </w:style>
  <w:style w:type="character" w:customStyle="1" w:styleId="OPCParaBaseChar">
    <w:name w:val="OPCParaBase Char"/>
    <w:basedOn w:val="DefaultParagraphFont"/>
    <w:link w:val="OPCParaBase"/>
    <w:rsid w:val="00055A7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7E6E"/>
    <w:pPr>
      <w:spacing w:line="260" w:lineRule="atLeast"/>
    </w:pPr>
    <w:rPr>
      <w:sz w:val="22"/>
    </w:rPr>
  </w:style>
  <w:style w:type="paragraph" w:styleId="Heading1">
    <w:name w:val="heading 1"/>
    <w:basedOn w:val="Normal"/>
    <w:next w:val="Normal"/>
    <w:link w:val="Heading1Char"/>
    <w:uiPriority w:val="9"/>
    <w:qFormat/>
    <w:rsid w:val="00605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5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D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5D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5D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5D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5D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DC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5D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7E6E"/>
  </w:style>
  <w:style w:type="paragraph" w:customStyle="1" w:styleId="OPCParaBase">
    <w:name w:val="OPCParaBase"/>
    <w:link w:val="OPCParaBaseChar"/>
    <w:qFormat/>
    <w:rsid w:val="00B37E6E"/>
    <w:pPr>
      <w:spacing w:line="260" w:lineRule="atLeast"/>
    </w:pPr>
    <w:rPr>
      <w:rFonts w:eastAsia="Times New Roman" w:cs="Times New Roman"/>
      <w:sz w:val="22"/>
      <w:lang w:eastAsia="en-AU"/>
    </w:rPr>
  </w:style>
  <w:style w:type="paragraph" w:customStyle="1" w:styleId="ShortT">
    <w:name w:val="ShortT"/>
    <w:basedOn w:val="OPCParaBase"/>
    <w:next w:val="Normal"/>
    <w:qFormat/>
    <w:rsid w:val="00B37E6E"/>
    <w:pPr>
      <w:spacing w:line="240" w:lineRule="auto"/>
    </w:pPr>
    <w:rPr>
      <w:b/>
      <w:sz w:val="40"/>
    </w:rPr>
  </w:style>
  <w:style w:type="paragraph" w:customStyle="1" w:styleId="ActHead1">
    <w:name w:val="ActHead 1"/>
    <w:aliases w:val="c"/>
    <w:basedOn w:val="OPCParaBase"/>
    <w:next w:val="Normal"/>
    <w:qFormat/>
    <w:rsid w:val="00B37E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7E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7E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7E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7E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7E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7E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7E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7E6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7E6E"/>
  </w:style>
  <w:style w:type="paragraph" w:customStyle="1" w:styleId="Blocks">
    <w:name w:val="Blocks"/>
    <w:aliases w:val="bb"/>
    <w:basedOn w:val="OPCParaBase"/>
    <w:qFormat/>
    <w:rsid w:val="00B37E6E"/>
    <w:pPr>
      <w:spacing w:line="240" w:lineRule="auto"/>
    </w:pPr>
    <w:rPr>
      <w:sz w:val="24"/>
    </w:rPr>
  </w:style>
  <w:style w:type="paragraph" w:customStyle="1" w:styleId="BoxText">
    <w:name w:val="BoxText"/>
    <w:aliases w:val="bt"/>
    <w:basedOn w:val="OPCParaBase"/>
    <w:qFormat/>
    <w:rsid w:val="00B37E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7E6E"/>
    <w:rPr>
      <w:b/>
    </w:rPr>
  </w:style>
  <w:style w:type="paragraph" w:customStyle="1" w:styleId="BoxHeadItalic">
    <w:name w:val="BoxHeadItalic"/>
    <w:aliases w:val="bhi"/>
    <w:basedOn w:val="BoxText"/>
    <w:next w:val="BoxStep"/>
    <w:qFormat/>
    <w:rsid w:val="00B37E6E"/>
    <w:rPr>
      <w:i/>
    </w:rPr>
  </w:style>
  <w:style w:type="paragraph" w:customStyle="1" w:styleId="BoxList">
    <w:name w:val="BoxList"/>
    <w:aliases w:val="bl"/>
    <w:basedOn w:val="BoxText"/>
    <w:qFormat/>
    <w:rsid w:val="00B37E6E"/>
    <w:pPr>
      <w:ind w:left="1559" w:hanging="425"/>
    </w:pPr>
  </w:style>
  <w:style w:type="paragraph" w:customStyle="1" w:styleId="BoxNote">
    <w:name w:val="BoxNote"/>
    <w:aliases w:val="bn"/>
    <w:basedOn w:val="BoxText"/>
    <w:qFormat/>
    <w:rsid w:val="00B37E6E"/>
    <w:pPr>
      <w:tabs>
        <w:tab w:val="left" w:pos="1985"/>
      </w:tabs>
      <w:spacing w:before="122" w:line="198" w:lineRule="exact"/>
      <w:ind w:left="2948" w:hanging="1814"/>
    </w:pPr>
    <w:rPr>
      <w:sz w:val="18"/>
    </w:rPr>
  </w:style>
  <w:style w:type="paragraph" w:customStyle="1" w:styleId="BoxPara">
    <w:name w:val="BoxPara"/>
    <w:aliases w:val="bp"/>
    <w:basedOn w:val="BoxText"/>
    <w:qFormat/>
    <w:rsid w:val="00B37E6E"/>
    <w:pPr>
      <w:tabs>
        <w:tab w:val="right" w:pos="2268"/>
      </w:tabs>
      <w:ind w:left="2552" w:hanging="1418"/>
    </w:pPr>
  </w:style>
  <w:style w:type="paragraph" w:customStyle="1" w:styleId="BoxStep">
    <w:name w:val="BoxStep"/>
    <w:aliases w:val="bs"/>
    <w:basedOn w:val="BoxText"/>
    <w:qFormat/>
    <w:rsid w:val="00B37E6E"/>
    <w:pPr>
      <w:ind w:left="1985" w:hanging="851"/>
    </w:pPr>
  </w:style>
  <w:style w:type="character" w:customStyle="1" w:styleId="CharAmPartNo">
    <w:name w:val="CharAmPartNo"/>
    <w:basedOn w:val="OPCCharBase"/>
    <w:uiPriority w:val="1"/>
    <w:qFormat/>
    <w:rsid w:val="00B37E6E"/>
  </w:style>
  <w:style w:type="character" w:customStyle="1" w:styleId="CharAmPartText">
    <w:name w:val="CharAmPartText"/>
    <w:basedOn w:val="OPCCharBase"/>
    <w:uiPriority w:val="1"/>
    <w:qFormat/>
    <w:rsid w:val="00B37E6E"/>
  </w:style>
  <w:style w:type="character" w:customStyle="1" w:styleId="CharAmSchNo">
    <w:name w:val="CharAmSchNo"/>
    <w:basedOn w:val="OPCCharBase"/>
    <w:uiPriority w:val="1"/>
    <w:qFormat/>
    <w:rsid w:val="00B37E6E"/>
  </w:style>
  <w:style w:type="character" w:customStyle="1" w:styleId="CharAmSchText">
    <w:name w:val="CharAmSchText"/>
    <w:basedOn w:val="OPCCharBase"/>
    <w:uiPriority w:val="1"/>
    <w:qFormat/>
    <w:rsid w:val="00B37E6E"/>
  </w:style>
  <w:style w:type="character" w:customStyle="1" w:styleId="CharBoldItalic">
    <w:name w:val="CharBoldItalic"/>
    <w:basedOn w:val="OPCCharBase"/>
    <w:uiPriority w:val="1"/>
    <w:qFormat/>
    <w:rsid w:val="00B37E6E"/>
    <w:rPr>
      <w:b/>
      <w:i/>
    </w:rPr>
  </w:style>
  <w:style w:type="character" w:customStyle="1" w:styleId="CharChapNo">
    <w:name w:val="CharChapNo"/>
    <w:basedOn w:val="OPCCharBase"/>
    <w:qFormat/>
    <w:rsid w:val="00B37E6E"/>
  </w:style>
  <w:style w:type="character" w:customStyle="1" w:styleId="CharChapText">
    <w:name w:val="CharChapText"/>
    <w:basedOn w:val="OPCCharBase"/>
    <w:qFormat/>
    <w:rsid w:val="00B37E6E"/>
  </w:style>
  <w:style w:type="character" w:customStyle="1" w:styleId="CharDivNo">
    <w:name w:val="CharDivNo"/>
    <w:basedOn w:val="OPCCharBase"/>
    <w:qFormat/>
    <w:rsid w:val="00B37E6E"/>
  </w:style>
  <w:style w:type="character" w:customStyle="1" w:styleId="CharDivText">
    <w:name w:val="CharDivText"/>
    <w:basedOn w:val="OPCCharBase"/>
    <w:qFormat/>
    <w:rsid w:val="00B37E6E"/>
  </w:style>
  <w:style w:type="character" w:customStyle="1" w:styleId="CharItalic">
    <w:name w:val="CharItalic"/>
    <w:basedOn w:val="OPCCharBase"/>
    <w:uiPriority w:val="1"/>
    <w:qFormat/>
    <w:rsid w:val="00B37E6E"/>
    <w:rPr>
      <w:i/>
    </w:rPr>
  </w:style>
  <w:style w:type="character" w:customStyle="1" w:styleId="CharPartNo">
    <w:name w:val="CharPartNo"/>
    <w:basedOn w:val="OPCCharBase"/>
    <w:qFormat/>
    <w:rsid w:val="00B37E6E"/>
  </w:style>
  <w:style w:type="character" w:customStyle="1" w:styleId="CharPartText">
    <w:name w:val="CharPartText"/>
    <w:basedOn w:val="OPCCharBase"/>
    <w:qFormat/>
    <w:rsid w:val="00B37E6E"/>
  </w:style>
  <w:style w:type="character" w:customStyle="1" w:styleId="CharSectno">
    <w:name w:val="CharSectno"/>
    <w:basedOn w:val="OPCCharBase"/>
    <w:qFormat/>
    <w:rsid w:val="00B37E6E"/>
  </w:style>
  <w:style w:type="character" w:customStyle="1" w:styleId="CharSubdNo">
    <w:name w:val="CharSubdNo"/>
    <w:basedOn w:val="OPCCharBase"/>
    <w:uiPriority w:val="1"/>
    <w:qFormat/>
    <w:rsid w:val="00B37E6E"/>
  </w:style>
  <w:style w:type="character" w:customStyle="1" w:styleId="CharSubdText">
    <w:name w:val="CharSubdText"/>
    <w:basedOn w:val="OPCCharBase"/>
    <w:uiPriority w:val="1"/>
    <w:qFormat/>
    <w:rsid w:val="00B37E6E"/>
  </w:style>
  <w:style w:type="paragraph" w:customStyle="1" w:styleId="CTA--">
    <w:name w:val="CTA --"/>
    <w:basedOn w:val="OPCParaBase"/>
    <w:next w:val="Normal"/>
    <w:rsid w:val="00B37E6E"/>
    <w:pPr>
      <w:spacing w:before="60" w:line="240" w:lineRule="atLeast"/>
      <w:ind w:left="142" w:hanging="142"/>
    </w:pPr>
    <w:rPr>
      <w:sz w:val="20"/>
    </w:rPr>
  </w:style>
  <w:style w:type="paragraph" w:customStyle="1" w:styleId="CTA-">
    <w:name w:val="CTA -"/>
    <w:basedOn w:val="OPCParaBase"/>
    <w:rsid w:val="00B37E6E"/>
    <w:pPr>
      <w:spacing w:before="60" w:line="240" w:lineRule="atLeast"/>
      <w:ind w:left="85" w:hanging="85"/>
    </w:pPr>
    <w:rPr>
      <w:sz w:val="20"/>
    </w:rPr>
  </w:style>
  <w:style w:type="paragraph" w:customStyle="1" w:styleId="CTA---">
    <w:name w:val="CTA ---"/>
    <w:basedOn w:val="OPCParaBase"/>
    <w:next w:val="Normal"/>
    <w:rsid w:val="00B37E6E"/>
    <w:pPr>
      <w:spacing w:before="60" w:line="240" w:lineRule="atLeast"/>
      <w:ind w:left="198" w:hanging="198"/>
    </w:pPr>
    <w:rPr>
      <w:sz w:val="20"/>
    </w:rPr>
  </w:style>
  <w:style w:type="paragraph" w:customStyle="1" w:styleId="CTA----">
    <w:name w:val="CTA ----"/>
    <w:basedOn w:val="OPCParaBase"/>
    <w:next w:val="Normal"/>
    <w:rsid w:val="00B37E6E"/>
    <w:pPr>
      <w:spacing w:before="60" w:line="240" w:lineRule="atLeast"/>
      <w:ind w:left="255" w:hanging="255"/>
    </w:pPr>
    <w:rPr>
      <w:sz w:val="20"/>
    </w:rPr>
  </w:style>
  <w:style w:type="paragraph" w:customStyle="1" w:styleId="CTA1a">
    <w:name w:val="CTA 1(a)"/>
    <w:basedOn w:val="OPCParaBase"/>
    <w:rsid w:val="00B37E6E"/>
    <w:pPr>
      <w:tabs>
        <w:tab w:val="right" w:pos="414"/>
      </w:tabs>
      <w:spacing w:before="40" w:line="240" w:lineRule="atLeast"/>
      <w:ind w:left="675" w:hanging="675"/>
    </w:pPr>
    <w:rPr>
      <w:sz w:val="20"/>
    </w:rPr>
  </w:style>
  <w:style w:type="paragraph" w:customStyle="1" w:styleId="CTA1ai">
    <w:name w:val="CTA 1(a)(i)"/>
    <w:basedOn w:val="OPCParaBase"/>
    <w:rsid w:val="00B37E6E"/>
    <w:pPr>
      <w:tabs>
        <w:tab w:val="right" w:pos="1004"/>
      </w:tabs>
      <w:spacing w:before="40" w:line="240" w:lineRule="atLeast"/>
      <w:ind w:left="1253" w:hanging="1253"/>
    </w:pPr>
    <w:rPr>
      <w:sz w:val="20"/>
    </w:rPr>
  </w:style>
  <w:style w:type="paragraph" w:customStyle="1" w:styleId="CTA2a">
    <w:name w:val="CTA 2(a)"/>
    <w:basedOn w:val="OPCParaBase"/>
    <w:rsid w:val="00B37E6E"/>
    <w:pPr>
      <w:tabs>
        <w:tab w:val="right" w:pos="482"/>
      </w:tabs>
      <w:spacing w:before="40" w:line="240" w:lineRule="atLeast"/>
      <w:ind w:left="748" w:hanging="748"/>
    </w:pPr>
    <w:rPr>
      <w:sz w:val="20"/>
    </w:rPr>
  </w:style>
  <w:style w:type="paragraph" w:customStyle="1" w:styleId="CTA2ai">
    <w:name w:val="CTA 2(a)(i)"/>
    <w:basedOn w:val="OPCParaBase"/>
    <w:rsid w:val="00B37E6E"/>
    <w:pPr>
      <w:tabs>
        <w:tab w:val="right" w:pos="1089"/>
      </w:tabs>
      <w:spacing w:before="40" w:line="240" w:lineRule="atLeast"/>
      <w:ind w:left="1327" w:hanging="1327"/>
    </w:pPr>
    <w:rPr>
      <w:sz w:val="20"/>
    </w:rPr>
  </w:style>
  <w:style w:type="paragraph" w:customStyle="1" w:styleId="CTA3a">
    <w:name w:val="CTA 3(a)"/>
    <w:basedOn w:val="OPCParaBase"/>
    <w:rsid w:val="00B37E6E"/>
    <w:pPr>
      <w:tabs>
        <w:tab w:val="right" w:pos="556"/>
      </w:tabs>
      <w:spacing w:before="40" w:line="240" w:lineRule="atLeast"/>
      <w:ind w:left="805" w:hanging="805"/>
    </w:pPr>
    <w:rPr>
      <w:sz w:val="20"/>
    </w:rPr>
  </w:style>
  <w:style w:type="paragraph" w:customStyle="1" w:styleId="CTA3ai">
    <w:name w:val="CTA 3(a)(i)"/>
    <w:basedOn w:val="OPCParaBase"/>
    <w:rsid w:val="00B37E6E"/>
    <w:pPr>
      <w:tabs>
        <w:tab w:val="right" w:pos="1140"/>
      </w:tabs>
      <w:spacing w:before="40" w:line="240" w:lineRule="atLeast"/>
      <w:ind w:left="1361" w:hanging="1361"/>
    </w:pPr>
    <w:rPr>
      <w:sz w:val="20"/>
    </w:rPr>
  </w:style>
  <w:style w:type="paragraph" w:customStyle="1" w:styleId="CTA4a">
    <w:name w:val="CTA 4(a)"/>
    <w:basedOn w:val="OPCParaBase"/>
    <w:rsid w:val="00B37E6E"/>
    <w:pPr>
      <w:tabs>
        <w:tab w:val="right" w:pos="624"/>
      </w:tabs>
      <w:spacing w:before="40" w:line="240" w:lineRule="atLeast"/>
      <w:ind w:left="873" w:hanging="873"/>
    </w:pPr>
    <w:rPr>
      <w:sz w:val="20"/>
    </w:rPr>
  </w:style>
  <w:style w:type="paragraph" w:customStyle="1" w:styleId="CTA4ai">
    <w:name w:val="CTA 4(a)(i)"/>
    <w:basedOn w:val="OPCParaBase"/>
    <w:rsid w:val="00B37E6E"/>
    <w:pPr>
      <w:tabs>
        <w:tab w:val="right" w:pos="1213"/>
      </w:tabs>
      <w:spacing w:before="40" w:line="240" w:lineRule="atLeast"/>
      <w:ind w:left="1452" w:hanging="1452"/>
    </w:pPr>
    <w:rPr>
      <w:sz w:val="20"/>
    </w:rPr>
  </w:style>
  <w:style w:type="paragraph" w:customStyle="1" w:styleId="CTACAPS">
    <w:name w:val="CTA CAPS"/>
    <w:basedOn w:val="OPCParaBase"/>
    <w:rsid w:val="00B37E6E"/>
    <w:pPr>
      <w:spacing w:before="60" w:line="240" w:lineRule="atLeast"/>
    </w:pPr>
    <w:rPr>
      <w:sz w:val="20"/>
    </w:rPr>
  </w:style>
  <w:style w:type="paragraph" w:customStyle="1" w:styleId="CTAright">
    <w:name w:val="CTA right"/>
    <w:basedOn w:val="OPCParaBase"/>
    <w:rsid w:val="00B37E6E"/>
    <w:pPr>
      <w:spacing w:before="60" w:line="240" w:lineRule="auto"/>
      <w:jc w:val="right"/>
    </w:pPr>
    <w:rPr>
      <w:sz w:val="20"/>
    </w:rPr>
  </w:style>
  <w:style w:type="paragraph" w:customStyle="1" w:styleId="subsection">
    <w:name w:val="subsection"/>
    <w:aliases w:val="ss"/>
    <w:basedOn w:val="OPCParaBase"/>
    <w:link w:val="subsectionChar"/>
    <w:rsid w:val="00B37E6E"/>
    <w:pPr>
      <w:tabs>
        <w:tab w:val="right" w:pos="1021"/>
      </w:tabs>
      <w:spacing w:before="180" w:line="240" w:lineRule="auto"/>
      <w:ind w:left="1134" w:hanging="1134"/>
    </w:pPr>
  </w:style>
  <w:style w:type="paragraph" w:customStyle="1" w:styleId="Definition">
    <w:name w:val="Definition"/>
    <w:aliases w:val="dd"/>
    <w:basedOn w:val="OPCParaBase"/>
    <w:rsid w:val="00B37E6E"/>
    <w:pPr>
      <w:spacing w:before="180" w:line="240" w:lineRule="auto"/>
      <w:ind w:left="1134"/>
    </w:pPr>
  </w:style>
  <w:style w:type="paragraph" w:customStyle="1" w:styleId="EndNotespara">
    <w:name w:val="EndNotes(para)"/>
    <w:aliases w:val="eta"/>
    <w:basedOn w:val="OPCParaBase"/>
    <w:next w:val="EndNotessubpara"/>
    <w:rsid w:val="00B37E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7E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7E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7E6E"/>
    <w:pPr>
      <w:tabs>
        <w:tab w:val="right" w:pos="1412"/>
      </w:tabs>
      <w:spacing w:before="60" w:line="240" w:lineRule="auto"/>
      <w:ind w:left="1525" w:hanging="1525"/>
    </w:pPr>
    <w:rPr>
      <w:sz w:val="20"/>
    </w:rPr>
  </w:style>
  <w:style w:type="paragraph" w:customStyle="1" w:styleId="Formula">
    <w:name w:val="Formula"/>
    <w:basedOn w:val="OPCParaBase"/>
    <w:rsid w:val="00B37E6E"/>
    <w:pPr>
      <w:spacing w:line="240" w:lineRule="auto"/>
      <w:ind w:left="1134"/>
    </w:pPr>
    <w:rPr>
      <w:sz w:val="20"/>
    </w:rPr>
  </w:style>
  <w:style w:type="paragraph" w:styleId="Header">
    <w:name w:val="header"/>
    <w:basedOn w:val="OPCParaBase"/>
    <w:link w:val="HeaderChar"/>
    <w:unhideWhenUsed/>
    <w:rsid w:val="00B37E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7E6E"/>
    <w:rPr>
      <w:rFonts w:eastAsia="Times New Roman" w:cs="Times New Roman"/>
      <w:sz w:val="16"/>
      <w:lang w:eastAsia="en-AU"/>
    </w:rPr>
  </w:style>
  <w:style w:type="paragraph" w:customStyle="1" w:styleId="House">
    <w:name w:val="House"/>
    <w:basedOn w:val="OPCParaBase"/>
    <w:rsid w:val="00B37E6E"/>
    <w:pPr>
      <w:spacing w:line="240" w:lineRule="auto"/>
    </w:pPr>
    <w:rPr>
      <w:sz w:val="28"/>
    </w:rPr>
  </w:style>
  <w:style w:type="paragraph" w:customStyle="1" w:styleId="Item">
    <w:name w:val="Item"/>
    <w:aliases w:val="i"/>
    <w:basedOn w:val="OPCParaBase"/>
    <w:next w:val="ItemHead"/>
    <w:rsid w:val="00B37E6E"/>
    <w:pPr>
      <w:keepLines/>
      <w:spacing w:before="80" w:line="240" w:lineRule="auto"/>
      <w:ind w:left="709"/>
    </w:pPr>
  </w:style>
  <w:style w:type="paragraph" w:customStyle="1" w:styleId="ItemHead">
    <w:name w:val="ItemHead"/>
    <w:aliases w:val="ih"/>
    <w:basedOn w:val="OPCParaBase"/>
    <w:next w:val="Item"/>
    <w:rsid w:val="00B37E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7E6E"/>
    <w:pPr>
      <w:spacing w:line="240" w:lineRule="auto"/>
    </w:pPr>
    <w:rPr>
      <w:b/>
      <w:sz w:val="32"/>
    </w:rPr>
  </w:style>
  <w:style w:type="paragraph" w:customStyle="1" w:styleId="notedraft">
    <w:name w:val="note(draft)"/>
    <w:aliases w:val="nd"/>
    <w:basedOn w:val="OPCParaBase"/>
    <w:rsid w:val="00B37E6E"/>
    <w:pPr>
      <w:spacing w:before="240" w:line="240" w:lineRule="auto"/>
      <w:ind w:left="284" w:hanging="284"/>
    </w:pPr>
    <w:rPr>
      <w:i/>
      <w:sz w:val="24"/>
    </w:rPr>
  </w:style>
  <w:style w:type="paragraph" w:customStyle="1" w:styleId="notemargin">
    <w:name w:val="note(margin)"/>
    <w:aliases w:val="nm"/>
    <w:basedOn w:val="OPCParaBase"/>
    <w:rsid w:val="00B37E6E"/>
    <w:pPr>
      <w:tabs>
        <w:tab w:val="left" w:pos="709"/>
      </w:tabs>
      <w:spacing w:before="122" w:line="198" w:lineRule="exact"/>
      <w:ind w:left="709" w:hanging="709"/>
    </w:pPr>
    <w:rPr>
      <w:sz w:val="18"/>
    </w:rPr>
  </w:style>
  <w:style w:type="paragraph" w:customStyle="1" w:styleId="noteToPara">
    <w:name w:val="noteToPara"/>
    <w:aliases w:val="ntp"/>
    <w:basedOn w:val="OPCParaBase"/>
    <w:rsid w:val="00B37E6E"/>
    <w:pPr>
      <w:spacing w:before="122" w:line="198" w:lineRule="exact"/>
      <w:ind w:left="2353" w:hanging="709"/>
    </w:pPr>
    <w:rPr>
      <w:sz w:val="18"/>
    </w:rPr>
  </w:style>
  <w:style w:type="paragraph" w:customStyle="1" w:styleId="noteParlAmend">
    <w:name w:val="note(ParlAmend)"/>
    <w:aliases w:val="npp"/>
    <w:basedOn w:val="OPCParaBase"/>
    <w:next w:val="ParlAmend"/>
    <w:rsid w:val="00B37E6E"/>
    <w:pPr>
      <w:spacing w:line="240" w:lineRule="auto"/>
      <w:jc w:val="right"/>
    </w:pPr>
    <w:rPr>
      <w:rFonts w:ascii="Arial" w:hAnsi="Arial"/>
      <w:b/>
      <w:i/>
    </w:rPr>
  </w:style>
  <w:style w:type="paragraph" w:customStyle="1" w:styleId="notetext">
    <w:name w:val="note(text)"/>
    <w:aliases w:val="n"/>
    <w:basedOn w:val="OPCParaBase"/>
    <w:link w:val="notetextChar"/>
    <w:rsid w:val="00B37E6E"/>
    <w:pPr>
      <w:spacing w:before="122" w:line="240" w:lineRule="auto"/>
      <w:ind w:left="1985" w:hanging="851"/>
    </w:pPr>
    <w:rPr>
      <w:sz w:val="18"/>
    </w:rPr>
  </w:style>
  <w:style w:type="paragraph" w:customStyle="1" w:styleId="Page1">
    <w:name w:val="Page1"/>
    <w:basedOn w:val="OPCParaBase"/>
    <w:rsid w:val="00B37E6E"/>
    <w:pPr>
      <w:spacing w:before="5600" w:line="240" w:lineRule="auto"/>
    </w:pPr>
    <w:rPr>
      <w:b/>
      <w:sz w:val="32"/>
    </w:rPr>
  </w:style>
  <w:style w:type="paragraph" w:customStyle="1" w:styleId="PageBreak">
    <w:name w:val="PageBreak"/>
    <w:aliases w:val="pb"/>
    <w:basedOn w:val="OPCParaBase"/>
    <w:rsid w:val="00B37E6E"/>
    <w:pPr>
      <w:spacing w:line="240" w:lineRule="auto"/>
    </w:pPr>
    <w:rPr>
      <w:sz w:val="20"/>
    </w:rPr>
  </w:style>
  <w:style w:type="paragraph" w:customStyle="1" w:styleId="paragraphsub">
    <w:name w:val="paragraph(sub)"/>
    <w:aliases w:val="aa"/>
    <w:basedOn w:val="OPCParaBase"/>
    <w:rsid w:val="00B37E6E"/>
    <w:pPr>
      <w:tabs>
        <w:tab w:val="right" w:pos="1985"/>
      </w:tabs>
      <w:spacing w:before="40" w:line="240" w:lineRule="auto"/>
      <w:ind w:left="2098" w:hanging="2098"/>
    </w:pPr>
  </w:style>
  <w:style w:type="paragraph" w:customStyle="1" w:styleId="paragraphsub-sub">
    <w:name w:val="paragraph(sub-sub)"/>
    <w:aliases w:val="aaa"/>
    <w:basedOn w:val="OPCParaBase"/>
    <w:rsid w:val="00B37E6E"/>
    <w:pPr>
      <w:tabs>
        <w:tab w:val="right" w:pos="2722"/>
      </w:tabs>
      <w:spacing w:before="40" w:line="240" w:lineRule="auto"/>
      <w:ind w:left="2835" w:hanging="2835"/>
    </w:pPr>
  </w:style>
  <w:style w:type="paragraph" w:customStyle="1" w:styleId="paragraph">
    <w:name w:val="paragraph"/>
    <w:aliases w:val="a"/>
    <w:basedOn w:val="OPCParaBase"/>
    <w:rsid w:val="00B37E6E"/>
    <w:pPr>
      <w:tabs>
        <w:tab w:val="right" w:pos="1531"/>
      </w:tabs>
      <w:spacing w:before="40" w:line="240" w:lineRule="auto"/>
      <w:ind w:left="1644" w:hanging="1644"/>
    </w:pPr>
  </w:style>
  <w:style w:type="paragraph" w:customStyle="1" w:styleId="ParlAmend">
    <w:name w:val="ParlAmend"/>
    <w:aliases w:val="pp"/>
    <w:basedOn w:val="OPCParaBase"/>
    <w:rsid w:val="00B37E6E"/>
    <w:pPr>
      <w:spacing w:before="240" w:line="240" w:lineRule="atLeast"/>
      <w:ind w:hanging="567"/>
    </w:pPr>
    <w:rPr>
      <w:sz w:val="24"/>
    </w:rPr>
  </w:style>
  <w:style w:type="paragraph" w:customStyle="1" w:styleId="Penalty">
    <w:name w:val="Penalty"/>
    <w:basedOn w:val="OPCParaBase"/>
    <w:rsid w:val="00B37E6E"/>
    <w:pPr>
      <w:tabs>
        <w:tab w:val="left" w:pos="2977"/>
      </w:tabs>
      <w:spacing w:before="180" w:line="240" w:lineRule="auto"/>
      <w:ind w:left="1985" w:hanging="851"/>
    </w:pPr>
  </w:style>
  <w:style w:type="paragraph" w:customStyle="1" w:styleId="Portfolio">
    <w:name w:val="Portfolio"/>
    <w:basedOn w:val="OPCParaBase"/>
    <w:rsid w:val="00B37E6E"/>
    <w:pPr>
      <w:spacing w:line="240" w:lineRule="auto"/>
    </w:pPr>
    <w:rPr>
      <w:i/>
      <w:sz w:val="20"/>
    </w:rPr>
  </w:style>
  <w:style w:type="paragraph" w:customStyle="1" w:styleId="Preamble">
    <w:name w:val="Preamble"/>
    <w:basedOn w:val="OPCParaBase"/>
    <w:next w:val="Normal"/>
    <w:rsid w:val="00B37E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7E6E"/>
    <w:pPr>
      <w:spacing w:line="240" w:lineRule="auto"/>
    </w:pPr>
    <w:rPr>
      <w:i/>
      <w:sz w:val="20"/>
    </w:rPr>
  </w:style>
  <w:style w:type="paragraph" w:customStyle="1" w:styleId="Session">
    <w:name w:val="Session"/>
    <w:basedOn w:val="OPCParaBase"/>
    <w:rsid w:val="00B37E6E"/>
    <w:pPr>
      <w:spacing w:line="240" w:lineRule="auto"/>
    </w:pPr>
    <w:rPr>
      <w:sz w:val="28"/>
    </w:rPr>
  </w:style>
  <w:style w:type="paragraph" w:customStyle="1" w:styleId="Sponsor">
    <w:name w:val="Sponsor"/>
    <w:basedOn w:val="OPCParaBase"/>
    <w:rsid w:val="00B37E6E"/>
    <w:pPr>
      <w:spacing w:line="240" w:lineRule="auto"/>
    </w:pPr>
    <w:rPr>
      <w:i/>
    </w:rPr>
  </w:style>
  <w:style w:type="paragraph" w:customStyle="1" w:styleId="Subitem">
    <w:name w:val="Subitem"/>
    <w:aliases w:val="iss"/>
    <w:basedOn w:val="OPCParaBase"/>
    <w:rsid w:val="00B37E6E"/>
    <w:pPr>
      <w:spacing w:before="180" w:line="240" w:lineRule="auto"/>
      <w:ind w:left="709" w:hanging="709"/>
    </w:pPr>
  </w:style>
  <w:style w:type="paragraph" w:customStyle="1" w:styleId="SubitemHead">
    <w:name w:val="SubitemHead"/>
    <w:aliases w:val="issh"/>
    <w:basedOn w:val="OPCParaBase"/>
    <w:rsid w:val="00B37E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7E6E"/>
    <w:pPr>
      <w:spacing w:before="40" w:line="240" w:lineRule="auto"/>
      <w:ind w:left="1134"/>
    </w:pPr>
  </w:style>
  <w:style w:type="paragraph" w:customStyle="1" w:styleId="SubsectionHead">
    <w:name w:val="SubsectionHead"/>
    <w:aliases w:val="ssh"/>
    <w:basedOn w:val="OPCParaBase"/>
    <w:next w:val="subsection"/>
    <w:rsid w:val="00B37E6E"/>
    <w:pPr>
      <w:keepNext/>
      <w:keepLines/>
      <w:spacing w:before="240" w:line="240" w:lineRule="auto"/>
      <w:ind w:left="1134"/>
    </w:pPr>
    <w:rPr>
      <w:i/>
    </w:rPr>
  </w:style>
  <w:style w:type="paragraph" w:customStyle="1" w:styleId="Tablea">
    <w:name w:val="Table(a)"/>
    <w:aliases w:val="ta"/>
    <w:basedOn w:val="OPCParaBase"/>
    <w:rsid w:val="00B37E6E"/>
    <w:pPr>
      <w:spacing w:before="60" w:line="240" w:lineRule="auto"/>
      <w:ind w:left="284" w:hanging="284"/>
    </w:pPr>
    <w:rPr>
      <w:sz w:val="20"/>
    </w:rPr>
  </w:style>
  <w:style w:type="paragraph" w:customStyle="1" w:styleId="TableAA">
    <w:name w:val="Table(AA)"/>
    <w:aliases w:val="taaa"/>
    <w:basedOn w:val="OPCParaBase"/>
    <w:rsid w:val="00B37E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7E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7E6E"/>
    <w:pPr>
      <w:spacing w:before="60" w:line="240" w:lineRule="atLeast"/>
    </w:pPr>
    <w:rPr>
      <w:sz w:val="20"/>
    </w:rPr>
  </w:style>
  <w:style w:type="paragraph" w:customStyle="1" w:styleId="TLPBoxTextnote">
    <w:name w:val="TLPBoxText(note"/>
    <w:aliases w:val="right)"/>
    <w:basedOn w:val="OPCParaBase"/>
    <w:rsid w:val="00B37E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7E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7E6E"/>
    <w:pPr>
      <w:spacing w:before="122" w:line="198" w:lineRule="exact"/>
      <w:ind w:left="1985" w:hanging="851"/>
      <w:jc w:val="right"/>
    </w:pPr>
    <w:rPr>
      <w:sz w:val="18"/>
    </w:rPr>
  </w:style>
  <w:style w:type="paragraph" w:customStyle="1" w:styleId="TLPTableBullet">
    <w:name w:val="TLPTableBullet"/>
    <w:aliases w:val="ttb"/>
    <w:basedOn w:val="OPCParaBase"/>
    <w:rsid w:val="00B37E6E"/>
    <w:pPr>
      <w:spacing w:line="240" w:lineRule="exact"/>
      <w:ind w:left="284" w:hanging="284"/>
    </w:pPr>
    <w:rPr>
      <w:sz w:val="20"/>
    </w:rPr>
  </w:style>
  <w:style w:type="paragraph" w:styleId="TOC1">
    <w:name w:val="toc 1"/>
    <w:basedOn w:val="OPCParaBase"/>
    <w:next w:val="Normal"/>
    <w:uiPriority w:val="39"/>
    <w:unhideWhenUsed/>
    <w:rsid w:val="00B37E6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7E6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37E6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7E6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7E6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7E6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7E6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7E6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7E6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7E6E"/>
    <w:pPr>
      <w:keepLines/>
      <w:spacing w:before="240" w:after="120" w:line="240" w:lineRule="auto"/>
      <w:ind w:left="794"/>
    </w:pPr>
    <w:rPr>
      <w:b/>
      <w:kern w:val="28"/>
      <w:sz w:val="20"/>
    </w:rPr>
  </w:style>
  <w:style w:type="paragraph" w:customStyle="1" w:styleId="TofSectsHeading">
    <w:name w:val="TofSects(Heading)"/>
    <w:basedOn w:val="OPCParaBase"/>
    <w:rsid w:val="00B37E6E"/>
    <w:pPr>
      <w:spacing w:before="240" w:after="120" w:line="240" w:lineRule="auto"/>
    </w:pPr>
    <w:rPr>
      <w:b/>
      <w:sz w:val="24"/>
    </w:rPr>
  </w:style>
  <w:style w:type="paragraph" w:customStyle="1" w:styleId="TofSectsSection">
    <w:name w:val="TofSects(Section)"/>
    <w:basedOn w:val="OPCParaBase"/>
    <w:rsid w:val="00B37E6E"/>
    <w:pPr>
      <w:keepLines/>
      <w:spacing w:before="40" w:line="240" w:lineRule="auto"/>
      <w:ind w:left="1588" w:hanging="794"/>
    </w:pPr>
    <w:rPr>
      <w:kern w:val="28"/>
      <w:sz w:val="18"/>
    </w:rPr>
  </w:style>
  <w:style w:type="paragraph" w:customStyle="1" w:styleId="TofSectsSubdiv">
    <w:name w:val="TofSects(Subdiv)"/>
    <w:basedOn w:val="OPCParaBase"/>
    <w:rsid w:val="00B37E6E"/>
    <w:pPr>
      <w:keepLines/>
      <w:spacing w:before="80" w:line="240" w:lineRule="auto"/>
      <w:ind w:left="1588" w:hanging="794"/>
    </w:pPr>
    <w:rPr>
      <w:kern w:val="28"/>
    </w:rPr>
  </w:style>
  <w:style w:type="paragraph" w:customStyle="1" w:styleId="WRStyle">
    <w:name w:val="WR Style"/>
    <w:aliases w:val="WR"/>
    <w:basedOn w:val="OPCParaBase"/>
    <w:rsid w:val="00B37E6E"/>
    <w:pPr>
      <w:spacing w:before="240" w:line="240" w:lineRule="auto"/>
      <w:ind w:left="284" w:hanging="284"/>
    </w:pPr>
    <w:rPr>
      <w:b/>
      <w:i/>
      <w:kern w:val="28"/>
      <w:sz w:val="24"/>
    </w:rPr>
  </w:style>
  <w:style w:type="paragraph" w:customStyle="1" w:styleId="notepara">
    <w:name w:val="note(para)"/>
    <w:aliases w:val="na"/>
    <w:basedOn w:val="OPCParaBase"/>
    <w:rsid w:val="00B37E6E"/>
    <w:pPr>
      <w:spacing w:before="40" w:line="198" w:lineRule="exact"/>
      <w:ind w:left="2354" w:hanging="369"/>
    </w:pPr>
    <w:rPr>
      <w:sz w:val="18"/>
    </w:rPr>
  </w:style>
  <w:style w:type="paragraph" w:styleId="Footer">
    <w:name w:val="footer"/>
    <w:link w:val="FooterChar"/>
    <w:rsid w:val="00B37E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7E6E"/>
    <w:rPr>
      <w:rFonts w:eastAsia="Times New Roman" w:cs="Times New Roman"/>
      <w:sz w:val="22"/>
      <w:szCs w:val="24"/>
      <w:lang w:eastAsia="en-AU"/>
    </w:rPr>
  </w:style>
  <w:style w:type="character" w:styleId="LineNumber">
    <w:name w:val="line number"/>
    <w:basedOn w:val="OPCCharBase"/>
    <w:uiPriority w:val="99"/>
    <w:semiHidden/>
    <w:unhideWhenUsed/>
    <w:rsid w:val="00B37E6E"/>
    <w:rPr>
      <w:sz w:val="16"/>
    </w:rPr>
  </w:style>
  <w:style w:type="table" w:customStyle="1" w:styleId="CFlag">
    <w:name w:val="CFlag"/>
    <w:basedOn w:val="TableNormal"/>
    <w:uiPriority w:val="99"/>
    <w:rsid w:val="00B37E6E"/>
    <w:rPr>
      <w:rFonts w:eastAsia="Times New Roman" w:cs="Times New Roman"/>
      <w:lang w:eastAsia="en-AU"/>
    </w:rPr>
    <w:tblPr/>
  </w:style>
  <w:style w:type="paragraph" w:styleId="BalloonText">
    <w:name w:val="Balloon Text"/>
    <w:basedOn w:val="Normal"/>
    <w:link w:val="BalloonTextChar"/>
    <w:uiPriority w:val="99"/>
    <w:semiHidden/>
    <w:unhideWhenUsed/>
    <w:rsid w:val="00B37E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6E"/>
    <w:rPr>
      <w:rFonts w:ascii="Tahoma" w:hAnsi="Tahoma" w:cs="Tahoma"/>
      <w:sz w:val="16"/>
      <w:szCs w:val="16"/>
    </w:rPr>
  </w:style>
  <w:style w:type="table" w:styleId="TableGrid">
    <w:name w:val="Table Grid"/>
    <w:basedOn w:val="TableNormal"/>
    <w:uiPriority w:val="59"/>
    <w:rsid w:val="00B3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7E6E"/>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B37E6E"/>
    <w:rPr>
      <w:i/>
      <w:sz w:val="32"/>
      <w:szCs w:val="32"/>
    </w:rPr>
  </w:style>
  <w:style w:type="paragraph" w:customStyle="1" w:styleId="SignCoverPageEnd">
    <w:name w:val="SignCoverPageEnd"/>
    <w:basedOn w:val="OPCParaBase"/>
    <w:next w:val="Normal"/>
    <w:rsid w:val="00B37E6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37E6E"/>
    <w:pPr>
      <w:pBdr>
        <w:top w:val="single" w:sz="4" w:space="1" w:color="auto"/>
      </w:pBdr>
      <w:spacing w:before="360"/>
      <w:ind w:right="397"/>
      <w:jc w:val="both"/>
    </w:pPr>
  </w:style>
  <w:style w:type="paragraph" w:customStyle="1" w:styleId="NotesHeading2">
    <w:name w:val="NotesHeading 2"/>
    <w:basedOn w:val="OPCParaBase"/>
    <w:next w:val="Normal"/>
    <w:rsid w:val="00B37E6E"/>
    <w:rPr>
      <w:b/>
      <w:sz w:val="28"/>
      <w:szCs w:val="28"/>
    </w:rPr>
  </w:style>
  <w:style w:type="paragraph" w:customStyle="1" w:styleId="NotesHeading1">
    <w:name w:val="NotesHeading 1"/>
    <w:basedOn w:val="OPCParaBase"/>
    <w:next w:val="Normal"/>
    <w:rsid w:val="00B37E6E"/>
    <w:pPr>
      <w:outlineLvl w:val="0"/>
    </w:pPr>
    <w:rPr>
      <w:b/>
      <w:sz w:val="28"/>
      <w:szCs w:val="28"/>
    </w:rPr>
  </w:style>
  <w:style w:type="paragraph" w:customStyle="1" w:styleId="CompiledActNo">
    <w:name w:val="CompiledActNo"/>
    <w:basedOn w:val="OPCParaBase"/>
    <w:next w:val="Normal"/>
    <w:rsid w:val="00B37E6E"/>
    <w:rPr>
      <w:b/>
      <w:sz w:val="24"/>
      <w:szCs w:val="24"/>
    </w:rPr>
  </w:style>
  <w:style w:type="paragraph" w:customStyle="1" w:styleId="ENotesText">
    <w:name w:val="ENotesText"/>
    <w:aliases w:val="Ent"/>
    <w:basedOn w:val="OPCParaBase"/>
    <w:next w:val="Normal"/>
    <w:rsid w:val="00B37E6E"/>
    <w:pPr>
      <w:spacing w:before="120"/>
    </w:pPr>
  </w:style>
  <w:style w:type="paragraph" w:customStyle="1" w:styleId="CompiledMadeUnder">
    <w:name w:val="CompiledMadeUnder"/>
    <w:basedOn w:val="OPCParaBase"/>
    <w:next w:val="Normal"/>
    <w:rsid w:val="00B37E6E"/>
    <w:rPr>
      <w:i/>
      <w:sz w:val="24"/>
      <w:szCs w:val="24"/>
    </w:rPr>
  </w:style>
  <w:style w:type="paragraph" w:customStyle="1" w:styleId="Paragraphsub-sub-sub">
    <w:name w:val="Paragraph(sub-sub-sub)"/>
    <w:aliases w:val="aaaa"/>
    <w:basedOn w:val="OPCParaBase"/>
    <w:rsid w:val="00B37E6E"/>
    <w:pPr>
      <w:tabs>
        <w:tab w:val="right" w:pos="3402"/>
      </w:tabs>
      <w:spacing w:before="40" w:line="240" w:lineRule="auto"/>
      <w:ind w:left="3402" w:hanging="3402"/>
    </w:pPr>
  </w:style>
  <w:style w:type="paragraph" w:customStyle="1" w:styleId="TableTextEndNotes">
    <w:name w:val="TableTextEndNotes"/>
    <w:aliases w:val="Tten"/>
    <w:basedOn w:val="Normal"/>
    <w:rsid w:val="00B37E6E"/>
    <w:pPr>
      <w:spacing w:before="60" w:line="240" w:lineRule="auto"/>
    </w:pPr>
    <w:rPr>
      <w:rFonts w:cs="Arial"/>
      <w:sz w:val="20"/>
      <w:szCs w:val="22"/>
    </w:rPr>
  </w:style>
  <w:style w:type="paragraph" w:customStyle="1" w:styleId="NoteToSubpara">
    <w:name w:val="NoteToSubpara"/>
    <w:aliases w:val="nts"/>
    <w:basedOn w:val="OPCParaBase"/>
    <w:rsid w:val="00B37E6E"/>
    <w:pPr>
      <w:spacing w:before="40" w:line="198" w:lineRule="exact"/>
      <w:ind w:left="2835" w:hanging="709"/>
    </w:pPr>
    <w:rPr>
      <w:sz w:val="18"/>
    </w:rPr>
  </w:style>
  <w:style w:type="paragraph" w:customStyle="1" w:styleId="ENoteTableHeading">
    <w:name w:val="ENoteTableHeading"/>
    <w:aliases w:val="enth"/>
    <w:basedOn w:val="OPCParaBase"/>
    <w:rsid w:val="00B37E6E"/>
    <w:pPr>
      <w:keepNext/>
      <w:spacing w:before="60" w:line="240" w:lineRule="atLeast"/>
    </w:pPr>
    <w:rPr>
      <w:rFonts w:ascii="Arial" w:hAnsi="Arial"/>
      <w:b/>
      <w:sz w:val="16"/>
    </w:rPr>
  </w:style>
  <w:style w:type="paragraph" w:customStyle="1" w:styleId="ENoteTTi">
    <w:name w:val="ENoteTTi"/>
    <w:aliases w:val="entti"/>
    <w:basedOn w:val="OPCParaBase"/>
    <w:rsid w:val="00B37E6E"/>
    <w:pPr>
      <w:keepNext/>
      <w:spacing w:before="60" w:line="240" w:lineRule="atLeast"/>
      <w:ind w:left="170"/>
    </w:pPr>
    <w:rPr>
      <w:sz w:val="16"/>
    </w:rPr>
  </w:style>
  <w:style w:type="paragraph" w:customStyle="1" w:styleId="ENotesHeading1">
    <w:name w:val="ENotesHeading 1"/>
    <w:aliases w:val="Enh1"/>
    <w:basedOn w:val="OPCParaBase"/>
    <w:next w:val="Normal"/>
    <w:rsid w:val="00B37E6E"/>
    <w:pPr>
      <w:spacing w:before="120"/>
      <w:outlineLvl w:val="1"/>
    </w:pPr>
    <w:rPr>
      <w:b/>
      <w:sz w:val="28"/>
      <w:szCs w:val="28"/>
    </w:rPr>
  </w:style>
  <w:style w:type="paragraph" w:customStyle="1" w:styleId="ENotesHeading2">
    <w:name w:val="ENotesHeading 2"/>
    <w:aliases w:val="Enh2"/>
    <w:basedOn w:val="OPCParaBase"/>
    <w:next w:val="Normal"/>
    <w:rsid w:val="00B37E6E"/>
    <w:pPr>
      <w:spacing w:before="120" w:after="120"/>
      <w:outlineLvl w:val="2"/>
    </w:pPr>
    <w:rPr>
      <w:b/>
      <w:sz w:val="24"/>
      <w:szCs w:val="28"/>
    </w:rPr>
  </w:style>
  <w:style w:type="paragraph" w:customStyle="1" w:styleId="ENoteTTIndentHeading">
    <w:name w:val="ENoteTTIndentHeading"/>
    <w:aliases w:val="enTTHi"/>
    <w:basedOn w:val="OPCParaBase"/>
    <w:rsid w:val="00B37E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7E6E"/>
    <w:pPr>
      <w:spacing w:before="60" w:line="240" w:lineRule="atLeast"/>
    </w:pPr>
    <w:rPr>
      <w:sz w:val="16"/>
    </w:rPr>
  </w:style>
  <w:style w:type="paragraph" w:customStyle="1" w:styleId="MadeunderText">
    <w:name w:val="MadeunderText"/>
    <w:basedOn w:val="OPCParaBase"/>
    <w:next w:val="CompiledMadeUnder"/>
    <w:rsid w:val="00B37E6E"/>
    <w:pPr>
      <w:spacing w:before="240"/>
    </w:pPr>
    <w:rPr>
      <w:sz w:val="24"/>
      <w:szCs w:val="24"/>
    </w:rPr>
  </w:style>
  <w:style w:type="paragraph" w:customStyle="1" w:styleId="ENotesHeading3">
    <w:name w:val="ENotesHeading 3"/>
    <w:aliases w:val="Enh3"/>
    <w:basedOn w:val="OPCParaBase"/>
    <w:next w:val="Normal"/>
    <w:rsid w:val="00B37E6E"/>
    <w:pPr>
      <w:keepNext/>
      <w:spacing w:before="120" w:line="240" w:lineRule="auto"/>
      <w:outlineLvl w:val="4"/>
    </w:pPr>
    <w:rPr>
      <w:b/>
      <w:szCs w:val="24"/>
    </w:rPr>
  </w:style>
  <w:style w:type="character" w:customStyle="1" w:styleId="CharSubPartTextCASA">
    <w:name w:val="CharSubPartText(CASA)"/>
    <w:basedOn w:val="OPCCharBase"/>
    <w:uiPriority w:val="1"/>
    <w:rsid w:val="00B37E6E"/>
  </w:style>
  <w:style w:type="character" w:customStyle="1" w:styleId="CharSubPartNoCASA">
    <w:name w:val="CharSubPartNo(CASA)"/>
    <w:basedOn w:val="OPCCharBase"/>
    <w:uiPriority w:val="1"/>
    <w:rsid w:val="00B37E6E"/>
  </w:style>
  <w:style w:type="paragraph" w:customStyle="1" w:styleId="ENoteTTIndentHeadingSub">
    <w:name w:val="ENoteTTIndentHeadingSub"/>
    <w:aliases w:val="enTTHis"/>
    <w:basedOn w:val="OPCParaBase"/>
    <w:rsid w:val="00B37E6E"/>
    <w:pPr>
      <w:keepNext/>
      <w:spacing w:before="60" w:line="240" w:lineRule="atLeast"/>
      <w:ind w:left="340"/>
    </w:pPr>
    <w:rPr>
      <w:b/>
      <w:sz w:val="16"/>
    </w:rPr>
  </w:style>
  <w:style w:type="paragraph" w:customStyle="1" w:styleId="ENoteTTiSub">
    <w:name w:val="ENoteTTiSub"/>
    <w:aliases w:val="enttis"/>
    <w:basedOn w:val="OPCParaBase"/>
    <w:rsid w:val="00B37E6E"/>
    <w:pPr>
      <w:keepNext/>
      <w:spacing w:before="60" w:line="240" w:lineRule="atLeast"/>
      <w:ind w:left="340"/>
    </w:pPr>
    <w:rPr>
      <w:sz w:val="16"/>
    </w:rPr>
  </w:style>
  <w:style w:type="paragraph" w:customStyle="1" w:styleId="SubDivisionMigration">
    <w:name w:val="SubDivisionMigration"/>
    <w:aliases w:val="sdm"/>
    <w:basedOn w:val="OPCParaBase"/>
    <w:rsid w:val="00B37E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7E6E"/>
    <w:pPr>
      <w:keepNext/>
      <w:keepLines/>
      <w:spacing w:before="240" w:line="240" w:lineRule="auto"/>
      <w:ind w:left="1134" w:hanging="1134"/>
    </w:pPr>
    <w:rPr>
      <w:b/>
      <w:sz w:val="28"/>
    </w:rPr>
  </w:style>
  <w:style w:type="paragraph" w:customStyle="1" w:styleId="FreeForm">
    <w:name w:val="FreeForm"/>
    <w:rsid w:val="00605DC5"/>
    <w:rPr>
      <w:rFonts w:ascii="Arial" w:hAnsi="Arial"/>
      <w:sz w:val="22"/>
    </w:rPr>
  </w:style>
  <w:style w:type="paragraph" w:customStyle="1" w:styleId="SOText">
    <w:name w:val="SO Text"/>
    <w:aliases w:val="sot"/>
    <w:link w:val="SOTextChar"/>
    <w:rsid w:val="00B37E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7E6E"/>
    <w:rPr>
      <w:sz w:val="22"/>
    </w:rPr>
  </w:style>
  <w:style w:type="paragraph" w:customStyle="1" w:styleId="SOTextNote">
    <w:name w:val="SO TextNote"/>
    <w:aliases w:val="sont"/>
    <w:basedOn w:val="SOText"/>
    <w:qFormat/>
    <w:rsid w:val="00B37E6E"/>
    <w:pPr>
      <w:spacing w:before="122" w:line="198" w:lineRule="exact"/>
      <w:ind w:left="1843" w:hanging="709"/>
    </w:pPr>
    <w:rPr>
      <w:sz w:val="18"/>
    </w:rPr>
  </w:style>
  <w:style w:type="paragraph" w:customStyle="1" w:styleId="SOPara">
    <w:name w:val="SO Para"/>
    <w:aliases w:val="soa"/>
    <w:basedOn w:val="SOText"/>
    <w:link w:val="SOParaChar"/>
    <w:qFormat/>
    <w:rsid w:val="00B37E6E"/>
    <w:pPr>
      <w:tabs>
        <w:tab w:val="right" w:pos="1786"/>
      </w:tabs>
      <w:spacing w:before="40"/>
      <w:ind w:left="2070" w:hanging="936"/>
    </w:pPr>
  </w:style>
  <w:style w:type="character" w:customStyle="1" w:styleId="SOParaChar">
    <w:name w:val="SO Para Char"/>
    <w:aliases w:val="soa Char"/>
    <w:basedOn w:val="DefaultParagraphFont"/>
    <w:link w:val="SOPara"/>
    <w:rsid w:val="00B37E6E"/>
    <w:rPr>
      <w:sz w:val="22"/>
    </w:rPr>
  </w:style>
  <w:style w:type="paragraph" w:customStyle="1" w:styleId="FileName">
    <w:name w:val="FileName"/>
    <w:basedOn w:val="Normal"/>
    <w:rsid w:val="00B37E6E"/>
  </w:style>
  <w:style w:type="paragraph" w:customStyle="1" w:styleId="TableHeading">
    <w:name w:val="TableHeading"/>
    <w:aliases w:val="th"/>
    <w:basedOn w:val="OPCParaBase"/>
    <w:next w:val="Tabletext"/>
    <w:rsid w:val="00B37E6E"/>
    <w:pPr>
      <w:keepNext/>
      <w:spacing w:before="60" w:line="240" w:lineRule="atLeast"/>
    </w:pPr>
    <w:rPr>
      <w:b/>
      <w:sz w:val="20"/>
    </w:rPr>
  </w:style>
  <w:style w:type="paragraph" w:customStyle="1" w:styleId="SOHeadBold">
    <w:name w:val="SO HeadBold"/>
    <w:aliases w:val="sohb"/>
    <w:basedOn w:val="SOText"/>
    <w:next w:val="SOText"/>
    <w:link w:val="SOHeadBoldChar"/>
    <w:qFormat/>
    <w:rsid w:val="00B37E6E"/>
    <w:rPr>
      <w:b/>
    </w:rPr>
  </w:style>
  <w:style w:type="character" w:customStyle="1" w:styleId="SOHeadBoldChar">
    <w:name w:val="SO HeadBold Char"/>
    <w:aliases w:val="sohb Char"/>
    <w:basedOn w:val="DefaultParagraphFont"/>
    <w:link w:val="SOHeadBold"/>
    <w:rsid w:val="00B37E6E"/>
    <w:rPr>
      <w:b/>
      <w:sz w:val="22"/>
    </w:rPr>
  </w:style>
  <w:style w:type="paragraph" w:customStyle="1" w:styleId="SOHeadItalic">
    <w:name w:val="SO HeadItalic"/>
    <w:aliases w:val="sohi"/>
    <w:basedOn w:val="SOText"/>
    <w:next w:val="SOText"/>
    <w:link w:val="SOHeadItalicChar"/>
    <w:qFormat/>
    <w:rsid w:val="00B37E6E"/>
    <w:rPr>
      <w:i/>
    </w:rPr>
  </w:style>
  <w:style w:type="character" w:customStyle="1" w:styleId="SOHeadItalicChar">
    <w:name w:val="SO HeadItalic Char"/>
    <w:aliases w:val="sohi Char"/>
    <w:basedOn w:val="DefaultParagraphFont"/>
    <w:link w:val="SOHeadItalic"/>
    <w:rsid w:val="00B37E6E"/>
    <w:rPr>
      <w:i/>
      <w:sz w:val="22"/>
    </w:rPr>
  </w:style>
  <w:style w:type="paragraph" w:customStyle="1" w:styleId="SOBullet">
    <w:name w:val="SO Bullet"/>
    <w:aliases w:val="sotb"/>
    <w:basedOn w:val="SOText"/>
    <w:link w:val="SOBulletChar"/>
    <w:qFormat/>
    <w:rsid w:val="00B37E6E"/>
    <w:pPr>
      <w:ind w:left="1559" w:hanging="425"/>
    </w:pPr>
  </w:style>
  <w:style w:type="character" w:customStyle="1" w:styleId="SOBulletChar">
    <w:name w:val="SO Bullet Char"/>
    <w:aliases w:val="sotb Char"/>
    <w:basedOn w:val="DefaultParagraphFont"/>
    <w:link w:val="SOBullet"/>
    <w:rsid w:val="00B37E6E"/>
    <w:rPr>
      <w:sz w:val="22"/>
    </w:rPr>
  </w:style>
  <w:style w:type="paragraph" w:customStyle="1" w:styleId="SOBulletNote">
    <w:name w:val="SO BulletNote"/>
    <w:aliases w:val="sonb"/>
    <w:basedOn w:val="SOTextNote"/>
    <w:link w:val="SOBulletNoteChar"/>
    <w:qFormat/>
    <w:rsid w:val="00B37E6E"/>
    <w:pPr>
      <w:tabs>
        <w:tab w:val="left" w:pos="1560"/>
      </w:tabs>
      <w:ind w:left="2268" w:hanging="1134"/>
    </w:pPr>
  </w:style>
  <w:style w:type="character" w:customStyle="1" w:styleId="SOBulletNoteChar">
    <w:name w:val="SO BulletNote Char"/>
    <w:aliases w:val="sonb Char"/>
    <w:basedOn w:val="DefaultParagraphFont"/>
    <w:link w:val="SOBulletNote"/>
    <w:rsid w:val="00B37E6E"/>
    <w:rPr>
      <w:sz w:val="18"/>
    </w:rPr>
  </w:style>
  <w:style w:type="paragraph" w:customStyle="1" w:styleId="SOText2">
    <w:name w:val="SO Text2"/>
    <w:aliases w:val="sot2"/>
    <w:basedOn w:val="Normal"/>
    <w:next w:val="SOText"/>
    <w:link w:val="SOText2Char"/>
    <w:rsid w:val="00B37E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7E6E"/>
    <w:rPr>
      <w:sz w:val="22"/>
    </w:rPr>
  </w:style>
  <w:style w:type="paragraph" w:customStyle="1" w:styleId="SubPartCASA">
    <w:name w:val="SubPart(CASA)"/>
    <w:aliases w:val="csp"/>
    <w:basedOn w:val="OPCParaBase"/>
    <w:next w:val="ActHead3"/>
    <w:rsid w:val="00B37E6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5DC5"/>
    <w:rPr>
      <w:rFonts w:eastAsia="Times New Roman" w:cs="Times New Roman"/>
      <w:sz w:val="22"/>
      <w:lang w:eastAsia="en-AU"/>
    </w:rPr>
  </w:style>
  <w:style w:type="character" w:customStyle="1" w:styleId="notetextChar">
    <w:name w:val="note(text) Char"/>
    <w:aliases w:val="n Char"/>
    <w:basedOn w:val="DefaultParagraphFont"/>
    <w:link w:val="notetext"/>
    <w:rsid w:val="00605DC5"/>
    <w:rPr>
      <w:rFonts w:eastAsia="Times New Roman" w:cs="Times New Roman"/>
      <w:sz w:val="18"/>
      <w:lang w:eastAsia="en-AU"/>
    </w:rPr>
  </w:style>
  <w:style w:type="character" w:customStyle="1" w:styleId="Heading1Char">
    <w:name w:val="Heading 1 Char"/>
    <w:basedOn w:val="DefaultParagraphFont"/>
    <w:link w:val="Heading1"/>
    <w:uiPriority w:val="9"/>
    <w:rsid w:val="00605D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5D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5D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5D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5D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5D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5D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5D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5DC5"/>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055A7D"/>
    <w:rPr>
      <w:rFonts w:eastAsia="Times New Roman" w:cs="Times New Roman"/>
      <w:b/>
      <w:kern w:val="28"/>
      <w:sz w:val="24"/>
      <w:lang w:eastAsia="en-AU"/>
    </w:rPr>
  </w:style>
  <w:style w:type="character" w:styleId="Emphasis">
    <w:name w:val="Emphasis"/>
    <w:basedOn w:val="DefaultParagraphFont"/>
    <w:uiPriority w:val="20"/>
    <w:qFormat/>
    <w:rsid w:val="00055A7D"/>
    <w:rPr>
      <w:i/>
      <w:iCs/>
    </w:rPr>
  </w:style>
  <w:style w:type="character" w:customStyle="1" w:styleId="OPCParaBaseChar">
    <w:name w:val="OPCParaBase Char"/>
    <w:basedOn w:val="DefaultParagraphFont"/>
    <w:link w:val="OPCParaBase"/>
    <w:rsid w:val="00055A7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DA2E-BE5D-423B-B91C-29E63D3C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106</Pages>
  <Words>30171</Words>
  <Characters>171975</Characters>
  <Application>Microsoft Office Word</Application>
  <DocSecurity>0</DocSecurity>
  <PresentationFormat/>
  <Lines>1433</Lines>
  <Paragraphs>403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2016-04-08T00:24:00Z</cp:lastPrinted>
  <dcterms:created xsi:type="dcterms:W3CDTF">2018-02-15T22:40:00Z</dcterms:created>
  <dcterms:modified xsi:type="dcterms:W3CDTF">2018-02-15T22:41:00Z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Biosecurity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OPC61485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Biosecurity Act 2015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ies>
</file>