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12" w:rsidRPr="00B4479A" w:rsidRDefault="000A7712" w:rsidP="00E002D2">
      <w:pPr>
        <w:pStyle w:val="LDClauseHeading"/>
      </w:pPr>
      <w:r>
        <w:t>Explanatory S</w:t>
      </w:r>
      <w:r w:rsidRPr="00B4479A">
        <w:t>tatement</w:t>
      </w:r>
    </w:p>
    <w:p w:rsidR="00D43CD1" w:rsidRDefault="00D43CD1" w:rsidP="00E002D2">
      <w:pPr>
        <w:pStyle w:val="LDClauseHeading"/>
      </w:pPr>
      <w:r>
        <w:t>Civil Aviation Regulations 19</w:t>
      </w:r>
      <w:r w:rsidR="00F060B6">
        <w:t>8</w:t>
      </w:r>
      <w:r>
        <w:t>8</w:t>
      </w:r>
    </w:p>
    <w:p w:rsidR="001F504E" w:rsidRPr="00326686" w:rsidRDefault="000A7712" w:rsidP="00326686">
      <w:pPr>
        <w:pStyle w:val="LDClauseHeading"/>
        <w:rPr>
          <w:rFonts w:cs="Arial"/>
        </w:rPr>
      </w:pPr>
      <w:r w:rsidRPr="00FA74C3">
        <w:rPr>
          <w:rFonts w:cs="Arial"/>
        </w:rPr>
        <w:t>Determination</w:t>
      </w:r>
      <w:r>
        <w:rPr>
          <w:rFonts w:cs="Arial"/>
        </w:rPr>
        <w:t> — non-application of part of C</w:t>
      </w:r>
      <w:r w:rsidR="00871322">
        <w:rPr>
          <w:rFonts w:cs="Arial"/>
        </w:rPr>
        <w:t>AO</w:t>
      </w:r>
      <w:r>
        <w:rPr>
          <w:rFonts w:cs="Arial"/>
        </w:rPr>
        <w:t xml:space="preserve"> 100.5</w:t>
      </w:r>
    </w:p>
    <w:p w:rsidR="002062ED" w:rsidRDefault="002062ED" w:rsidP="00E002D2"/>
    <w:p w:rsidR="00082569" w:rsidRPr="00082569" w:rsidRDefault="00082569" w:rsidP="00E002D2">
      <w:pPr>
        <w:rPr>
          <w:b/>
        </w:rPr>
      </w:pPr>
      <w:r w:rsidRPr="00082569">
        <w:rPr>
          <w:b/>
        </w:rPr>
        <w:t>Purpose</w:t>
      </w:r>
    </w:p>
    <w:p w:rsidR="005B56CE" w:rsidRDefault="00DB2C8D" w:rsidP="00E002D2">
      <w:r>
        <w:t>This instrument</w:t>
      </w:r>
      <w:r w:rsidR="00EF6D66">
        <w:t xml:space="preserve"> </w:t>
      </w:r>
      <w:r w:rsidR="00DA741F">
        <w:t>determine</w:t>
      </w:r>
      <w:r>
        <w:t>s</w:t>
      </w:r>
      <w:r w:rsidR="00DA741F">
        <w:t xml:space="preserve"> that </w:t>
      </w:r>
      <w:r>
        <w:t>the periodic checking of Automatic Direction Finding (</w:t>
      </w:r>
      <w:r w:rsidRPr="00454F0D">
        <w:rPr>
          <w:b/>
          <w:i/>
        </w:rPr>
        <w:t>ADF</w:t>
      </w:r>
      <w:r>
        <w:t>) systems and VHF Omni-directional Radio Range (</w:t>
      </w:r>
      <w:r w:rsidRPr="00454F0D">
        <w:rPr>
          <w:b/>
          <w:i/>
        </w:rPr>
        <w:t>VOR</w:t>
      </w:r>
      <w:r>
        <w:t>) systems</w:t>
      </w:r>
      <w:r w:rsidR="00B04391">
        <w:t xml:space="preserve"> is not required for </w:t>
      </w:r>
      <w:r w:rsidR="00220D6E">
        <w:t xml:space="preserve">those </w:t>
      </w:r>
      <w:r w:rsidR="00B04391">
        <w:t>Australian aircraft which are governed by Civil Aviation Order</w:t>
      </w:r>
      <w:r w:rsidR="00DE1F38">
        <w:t> </w:t>
      </w:r>
      <w:r w:rsidR="00B04391">
        <w:t>100.5 (</w:t>
      </w:r>
      <w:r w:rsidR="00B04391">
        <w:rPr>
          <w:b/>
          <w:i/>
        </w:rPr>
        <w:t>CAO 100.5</w:t>
      </w:r>
      <w:r w:rsidR="00B04391">
        <w:t>) and operate under the visual flight rules (</w:t>
      </w:r>
      <w:r w:rsidR="00454F0D">
        <w:t xml:space="preserve">the </w:t>
      </w:r>
      <w:r w:rsidR="00B04391" w:rsidRPr="00454F0D">
        <w:rPr>
          <w:b/>
          <w:i/>
        </w:rPr>
        <w:t>V.F.R.</w:t>
      </w:r>
      <w:r w:rsidR="00B04391">
        <w:t>).</w:t>
      </w:r>
    </w:p>
    <w:p w:rsidR="00DB2C8D" w:rsidRDefault="00DB2C8D" w:rsidP="00E002D2"/>
    <w:p w:rsidR="00B04391" w:rsidRPr="00B04391" w:rsidRDefault="00B04391" w:rsidP="00E002D2">
      <w:r>
        <w:t xml:space="preserve">CAO 100.5 applies to Australian aircraft in respect of which an Australian certificate of airworthiness is in force, but does not apply to aircraft involved in regular public transport </w:t>
      </w:r>
      <w:r w:rsidR="008B4E8E">
        <w:t>(</w:t>
      </w:r>
      <w:r w:rsidR="008B4E8E" w:rsidRPr="008B4E8E">
        <w:rPr>
          <w:b/>
          <w:i/>
        </w:rPr>
        <w:t>RPT</w:t>
      </w:r>
      <w:r w:rsidR="008B4E8E">
        <w:t xml:space="preserve">) </w:t>
      </w:r>
      <w:r>
        <w:t>oper</w:t>
      </w:r>
      <w:r w:rsidR="00775B92">
        <w:t>ations (to which Part 42 of CASR 1998 applies</w:t>
      </w:r>
      <w:r>
        <w:t>)</w:t>
      </w:r>
      <w:r w:rsidR="00126E7B">
        <w:t xml:space="preserve"> </w:t>
      </w:r>
      <w:r w:rsidR="00126E7B" w:rsidRPr="008B0F8C">
        <w:t>or other aircr</w:t>
      </w:r>
      <w:r w:rsidR="002B0D4C" w:rsidRPr="008B0F8C">
        <w:t xml:space="preserve">aft that have been voluntarily </w:t>
      </w:r>
      <w:r w:rsidR="00126E7B" w:rsidRPr="008B0F8C">
        <w:t>transitioned to Part 42.</w:t>
      </w:r>
      <w:r w:rsidR="00126E7B">
        <w:t xml:space="preserve"> </w:t>
      </w:r>
      <w:r>
        <w:t xml:space="preserve">The periodic checking of ADF and VOR systems </w:t>
      </w:r>
      <w:r w:rsidR="00FE71B0">
        <w:t>is</w:t>
      </w:r>
      <w:r>
        <w:t xml:space="preserve"> currently prescribed under clauses 18 and 19 of A</w:t>
      </w:r>
      <w:r w:rsidR="008B4E8E">
        <w:t xml:space="preserve">ppendix </w:t>
      </w:r>
      <w:r w:rsidR="0044405D">
        <w:t>1 to CAO </w:t>
      </w:r>
      <w:r>
        <w:t>100.5 respectively</w:t>
      </w:r>
      <w:r w:rsidR="005B56CE">
        <w:t>.</w:t>
      </w:r>
      <w:r w:rsidR="00F26084">
        <w:t xml:space="preserve"> </w:t>
      </w:r>
    </w:p>
    <w:p w:rsidR="00DA741F" w:rsidRDefault="00DA741F" w:rsidP="00E002D2"/>
    <w:p w:rsidR="00113AEC" w:rsidRDefault="005B56CE" w:rsidP="00E002D2">
      <w:r>
        <w:t xml:space="preserve">These periodic checks are not considered necessary or appropriate for aircraft that are operating under </w:t>
      </w:r>
      <w:r w:rsidR="00454F0D">
        <w:t xml:space="preserve">the </w:t>
      </w:r>
      <w:r>
        <w:t xml:space="preserve">V.F.R., </w:t>
      </w:r>
      <w:r w:rsidR="00A82C48" w:rsidRPr="0060544C">
        <w:t xml:space="preserve">as </w:t>
      </w:r>
      <w:r w:rsidR="00F26084" w:rsidRPr="00F02188">
        <w:t xml:space="preserve">these </w:t>
      </w:r>
      <w:r w:rsidR="00A82C48" w:rsidRPr="0060544C">
        <w:t>navigation systems are not required for V.F.R. flights. While these systems may be used during a V.F.R. flight if they are installed and working, they may not be relied upon as the primary means of navigation</w:t>
      </w:r>
      <w:r w:rsidR="00454F0D">
        <w:t> —</w:t>
      </w:r>
      <w:r w:rsidR="00A82C48" w:rsidRPr="0060544C">
        <w:t xml:space="preserve"> pilots operating a flight </w:t>
      </w:r>
      <w:r w:rsidR="00454F0D">
        <w:t>under the V.F.R.</w:t>
      </w:r>
      <w:r w:rsidR="00A82C48" w:rsidRPr="0060544C">
        <w:t xml:space="preserve"> must be able to navigate by visual reference to the ground.</w:t>
      </w:r>
    </w:p>
    <w:p w:rsidR="00CE11DB" w:rsidRPr="00593536" w:rsidRDefault="00CE11DB" w:rsidP="00E002D2"/>
    <w:p w:rsidR="001F504E" w:rsidRPr="002062ED" w:rsidRDefault="001F504E" w:rsidP="001F504E">
      <w:pPr>
        <w:rPr>
          <w:b/>
        </w:rPr>
      </w:pPr>
      <w:r>
        <w:rPr>
          <w:b/>
        </w:rPr>
        <w:t>Instrument</w:t>
      </w:r>
      <w:r w:rsidR="008B4E8E">
        <w:rPr>
          <w:b/>
        </w:rPr>
        <w:t> </w:t>
      </w:r>
    </w:p>
    <w:p w:rsidR="001F504E" w:rsidRDefault="001F504E" w:rsidP="001F504E">
      <w:r w:rsidRPr="002062ED">
        <w:t xml:space="preserve">Section 98 of the </w:t>
      </w:r>
      <w:r w:rsidRPr="002062ED">
        <w:rPr>
          <w:i/>
        </w:rPr>
        <w:t>Civil Aviation Act 1988</w:t>
      </w:r>
      <w:r w:rsidRPr="002062ED">
        <w:t xml:space="preserve"> (the </w:t>
      </w:r>
      <w:r w:rsidRPr="002062ED">
        <w:rPr>
          <w:b/>
          <w:i/>
        </w:rPr>
        <w:t>Act</w:t>
      </w:r>
      <w:r w:rsidRPr="002062ED">
        <w:t>) empowers the Governor-General to make regulations for the Act and the safety of air navigation.</w:t>
      </w:r>
    </w:p>
    <w:p w:rsidR="001F504E" w:rsidRDefault="001F504E" w:rsidP="001F504E"/>
    <w:p w:rsidR="001F504E" w:rsidRDefault="001F504E" w:rsidP="001F504E">
      <w:r w:rsidRPr="002062ED">
        <w:t xml:space="preserve">Under subregulation </w:t>
      </w:r>
      <w:r>
        <w:t>38</w:t>
      </w:r>
      <w:r w:rsidRPr="002062ED">
        <w:t xml:space="preserve"> (1) of </w:t>
      </w:r>
      <w:r w:rsidR="00FD7C2F">
        <w:t xml:space="preserve">the </w:t>
      </w:r>
      <w:r w:rsidR="00FD7C2F">
        <w:rPr>
          <w:i/>
        </w:rPr>
        <w:t>Civil Aviation Regulations 19</w:t>
      </w:r>
      <w:r w:rsidR="007273EB">
        <w:rPr>
          <w:i/>
        </w:rPr>
        <w:t>8</w:t>
      </w:r>
      <w:r w:rsidR="00FD7C2F">
        <w:rPr>
          <w:i/>
        </w:rPr>
        <w:t xml:space="preserve">8 </w:t>
      </w:r>
      <w:r w:rsidR="00FD7C2F">
        <w:t>(</w:t>
      </w:r>
      <w:r w:rsidRPr="00FD7C2F">
        <w:rPr>
          <w:b/>
          <w:i/>
        </w:rPr>
        <w:t>CAR</w:t>
      </w:r>
      <w:r w:rsidR="00FD7C2F" w:rsidRPr="00FD7C2F">
        <w:rPr>
          <w:b/>
          <w:i/>
        </w:rPr>
        <w:t> </w:t>
      </w:r>
      <w:r w:rsidRPr="00FD7C2F">
        <w:rPr>
          <w:b/>
          <w:i/>
        </w:rPr>
        <w:t>1988</w:t>
      </w:r>
      <w:r w:rsidR="00FD7C2F">
        <w:t>)</w:t>
      </w:r>
      <w:r w:rsidRPr="002062ED">
        <w:t xml:space="preserve">, </w:t>
      </w:r>
      <w:r w:rsidRPr="00CE2504">
        <w:t>CASA may give directions relating to the maintenance of Australian aircraft for the purpose of ensuring the safety of air navigation.</w:t>
      </w:r>
      <w:r w:rsidRPr="002062ED">
        <w:t xml:space="preserve"> Under subregulation 5 (1), where CASA has power to issue directions</w:t>
      </w:r>
      <w:r>
        <w:t>,</w:t>
      </w:r>
      <w:r w:rsidRPr="002062ED">
        <w:t xml:space="preserve"> it may do so in C</w:t>
      </w:r>
      <w:r>
        <w:t>ivil Aviation Orders</w:t>
      </w:r>
      <w:r w:rsidR="00FD7C2F">
        <w:t xml:space="preserve"> (the </w:t>
      </w:r>
      <w:r w:rsidR="00454F0D" w:rsidRPr="00454F0D">
        <w:rPr>
          <w:b/>
          <w:i/>
        </w:rPr>
        <w:t>CAOs</w:t>
      </w:r>
      <w:r w:rsidR="00454F0D">
        <w:t>).</w:t>
      </w:r>
    </w:p>
    <w:p w:rsidR="001F504E" w:rsidRDefault="001F504E" w:rsidP="001F504E"/>
    <w:p w:rsidR="004637E3" w:rsidRDefault="001F504E" w:rsidP="001F504E">
      <w:r>
        <w:t xml:space="preserve">Part 42 of </w:t>
      </w:r>
      <w:r w:rsidR="00F57AD9">
        <w:t xml:space="preserve">the </w:t>
      </w:r>
      <w:r w:rsidR="00F57AD9" w:rsidRPr="00865438">
        <w:rPr>
          <w:rFonts w:ascii="Times New (W1)" w:hAnsi="Times New (W1)"/>
          <w:i/>
        </w:rPr>
        <w:t>Civil Aviation Safety Regulations 1998</w:t>
      </w:r>
      <w:r w:rsidR="00F57AD9" w:rsidRPr="008B4E8E">
        <w:rPr>
          <w:rFonts w:ascii="Times New (W1)" w:hAnsi="Times New (W1)"/>
        </w:rPr>
        <w:t xml:space="preserve"> </w:t>
      </w:r>
      <w:r w:rsidR="00F57AD9" w:rsidRPr="00865438">
        <w:rPr>
          <w:rFonts w:ascii="Times New (W1)" w:hAnsi="Times New (W1)"/>
        </w:rPr>
        <w:t>(</w:t>
      </w:r>
      <w:r w:rsidR="00F57AD9" w:rsidRPr="00865438">
        <w:rPr>
          <w:rFonts w:ascii="Times New (W1)" w:hAnsi="Times New (W1)"/>
          <w:b/>
          <w:i/>
        </w:rPr>
        <w:t>CASR 1998</w:t>
      </w:r>
      <w:r w:rsidR="00F57AD9" w:rsidRPr="00865438">
        <w:rPr>
          <w:rFonts w:ascii="Times New (W1)" w:hAnsi="Times New (W1)"/>
        </w:rPr>
        <w:t xml:space="preserve">) </w:t>
      </w:r>
      <w:r>
        <w:t xml:space="preserve">prescribes the continuing airworthiness and maintenance requirements for aircraft involved in </w:t>
      </w:r>
      <w:r w:rsidR="00845CAA">
        <w:t>RPT</w:t>
      </w:r>
      <w:r>
        <w:t xml:space="preserve"> operations. CAO 100.5 provides alternative directions for those Australian aircraft which are not governed by the provisions of Part 42 of CASR</w:t>
      </w:r>
      <w:r w:rsidR="00DE1F38">
        <w:t> </w:t>
      </w:r>
      <w:r>
        <w:t>1998</w:t>
      </w:r>
      <w:r w:rsidR="00220D6E">
        <w:t>,</w:t>
      </w:r>
      <w:r>
        <w:t xml:space="preserve"> and to which an Australian certificate of airworthiness is in force. </w:t>
      </w:r>
    </w:p>
    <w:p w:rsidR="004637E3" w:rsidRDefault="004637E3" w:rsidP="001F504E"/>
    <w:p w:rsidR="001F504E" w:rsidRDefault="004637E3" w:rsidP="001F504E">
      <w:r w:rsidRPr="00F02188">
        <w:t>Paragraph</w:t>
      </w:r>
      <w:r w:rsidR="0024635E" w:rsidRPr="00F02188">
        <w:rPr>
          <w:lang w:eastAsia="en-AU"/>
        </w:rPr>
        <w:t> </w:t>
      </w:r>
      <w:r w:rsidRPr="00F02188">
        <w:t xml:space="preserve">11.2 </w:t>
      </w:r>
      <w:r w:rsidR="005571F8" w:rsidRPr="00F02188">
        <w:t>of CAO 100.5 provides</w:t>
      </w:r>
      <w:r w:rsidRPr="00F02188">
        <w:t xml:space="preserve"> that the registered operators of Australian aircraft that do not have their own approved system of maintenance must comply with the maintenance requirements set out in Appendix 1 as </w:t>
      </w:r>
      <w:r w:rsidR="005571F8" w:rsidRPr="00F02188">
        <w:t>applicable</w:t>
      </w:r>
      <w:r w:rsidRPr="00F02188">
        <w:t xml:space="preserve"> to the aircraft.</w:t>
      </w:r>
      <w:r w:rsidR="005571F8">
        <w:br/>
      </w:r>
      <w:r w:rsidR="001F504E">
        <w:t>In particular, clauses 18 and 19 of Appendix 1</w:t>
      </w:r>
      <w:r w:rsidR="001F504E" w:rsidRPr="002062ED">
        <w:t xml:space="preserve"> </w:t>
      </w:r>
      <w:r w:rsidR="001F504E">
        <w:t>to</w:t>
      </w:r>
      <w:r w:rsidR="001F504E" w:rsidRPr="002062ED">
        <w:t xml:space="preserve"> </w:t>
      </w:r>
      <w:r w:rsidR="001F504E" w:rsidRPr="00DD53F8">
        <w:t>CAO 100.5</w:t>
      </w:r>
      <w:r w:rsidR="001F504E" w:rsidRPr="002062ED">
        <w:t xml:space="preserve"> contain directions specifying </w:t>
      </w:r>
      <w:r w:rsidR="001F504E">
        <w:t>the periodic tes</w:t>
      </w:r>
      <w:r w:rsidR="00FE71B0">
        <w:t xml:space="preserve">ting of ADF and VOR systems of </w:t>
      </w:r>
      <w:r w:rsidR="001F504E">
        <w:t>Australian aircraft to which CAO</w:t>
      </w:r>
      <w:r w:rsidR="00DE1F38">
        <w:t> </w:t>
      </w:r>
      <w:r w:rsidR="001F504E">
        <w:t>100.5 applies.</w:t>
      </w:r>
    </w:p>
    <w:p w:rsidR="008B4E8E" w:rsidRDefault="008B4E8E" w:rsidP="001F504E"/>
    <w:p w:rsidR="001F504E" w:rsidRDefault="001F504E" w:rsidP="001F504E">
      <w:r w:rsidRPr="002062ED">
        <w:t xml:space="preserve">Under paragraph 1.2 of CAO 100.5, CASA may issue a determination </w:t>
      </w:r>
      <w:r w:rsidR="00902247">
        <w:t xml:space="preserve">which </w:t>
      </w:r>
      <w:r w:rsidR="00FE71B0">
        <w:t>provides</w:t>
      </w:r>
      <w:r w:rsidR="00902247">
        <w:t xml:space="preserve"> </w:t>
      </w:r>
      <w:r w:rsidRPr="002062ED">
        <w:t xml:space="preserve">that a provision of CAO 100.5 does not apply to </w:t>
      </w:r>
      <w:r w:rsidR="00FE71B0">
        <w:t>specific aircraft or classes of</w:t>
      </w:r>
      <w:r w:rsidRPr="002062ED">
        <w:t xml:space="preserve"> aircraft</w:t>
      </w:r>
      <w:r>
        <w:t xml:space="preserve"> </w:t>
      </w:r>
      <w:r>
        <w:lastRenderedPageBreak/>
        <w:t>to which CAO 100.5 applies</w:t>
      </w:r>
      <w:r w:rsidRPr="002062ED">
        <w:t xml:space="preserve">. Under paragraph 1.3 of CAO 100.5, before making a determination, CASA must take into account any </w:t>
      </w:r>
      <w:r w:rsidR="008B4E8E">
        <w:t>relevant safety considerations.</w:t>
      </w:r>
    </w:p>
    <w:p w:rsidR="001F504E" w:rsidRDefault="001F504E" w:rsidP="001F504E"/>
    <w:p w:rsidR="001F504E" w:rsidRDefault="001F504E" w:rsidP="001F504E">
      <w:r w:rsidRPr="002062ED">
        <w:t>Using this power, CASA has determined in the instrum</w:t>
      </w:r>
      <w:r>
        <w:t xml:space="preserve">ent that clauses 18 and 19 of </w:t>
      </w:r>
      <w:r w:rsidR="00BA2547">
        <w:t xml:space="preserve">Appendix </w:t>
      </w:r>
      <w:r>
        <w:t>1</w:t>
      </w:r>
      <w:r w:rsidRPr="002062ED">
        <w:t xml:space="preserve"> </w:t>
      </w:r>
      <w:r>
        <w:t>to</w:t>
      </w:r>
      <w:r w:rsidRPr="002062ED">
        <w:t xml:space="preserve"> CAO 100.5 do not apply to </w:t>
      </w:r>
      <w:r>
        <w:t>Australian ai</w:t>
      </w:r>
      <w:r w:rsidR="00702860">
        <w:t xml:space="preserve">rcraft conducting flights </w:t>
      </w:r>
      <w:r w:rsidR="00454F0D">
        <w:t>under the V.F.R</w:t>
      </w:r>
      <w:r w:rsidR="00FD7C2F">
        <w:t xml:space="preserve">. </w:t>
      </w:r>
      <w:r w:rsidRPr="00416361">
        <w:t xml:space="preserve">The </w:t>
      </w:r>
      <w:r>
        <w:t xml:space="preserve">existing </w:t>
      </w:r>
      <w:r w:rsidRPr="00416361">
        <w:t>provisions of subsection 5</w:t>
      </w:r>
      <w:r w:rsidR="00DE1F38">
        <w:t> </w:t>
      </w:r>
      <w:r w:rsidRPr="00416361">
        <w:t xml:space="preserve">(2) within </w:t>
      </w:r>
      <w:r w:rsidR="00552F64">
        <w:t xml:space="preserve">the table to </w:t>
      </w:r>
      <w:r w:rsidRPr="00416361">
        <w:t>Part 2 of Schedule 5 to CAR</w:t>
      </w:r>
      <w:r w:rsidR="00DE1F38">
        <w:t> </w:t>
      </w:r>
      <w:r w:rsidRPr="00416361">
        <w:t xml:space="preserve">1988 adequately deal with the periodic inspection of navigation equipment for </w:t>
      </w:r>
      <w:r>
        <w:t xml:space="preserve">those </w:t>
      </w:r>
      <w:r w:rsidRPr="00416361">
        <w:t xml:space="preserve">Australian aircraft </w:t>
      </w:r>
      <w:r>
        <w:t>which operate</w:t>
      </w:r>
      <w:r w:rsidRPr="00416361">
        <w:t xml:space="preserve"> </w:t>
      </w:r>
      <w:r w:rsidR="00454F0D">
        <w:t>under the V.F.R.</w:t>
      </w:r>
      <w:r w:rsidR="005571F8">
        <w:t xml:space="preserve"> in accordance with </w:t>
      </w:r>
      <w:r w:rsidR="009A378C">
        <w:t>Division</w:t>
      </w:r>
      <w:r w:rsidR="009A378C" w:rsidRPr="005571F8">
        <w:t> </w:t>
      </w:r>
      <w:r w:rsidR="009A378C" w:rsidRPr="00416361">
        <w:t xml:space="preserve">3 </w:t>
      </w:r>
      <w:r w:rsidR="007F189A">
        <w:t xml:space="preserve">of </w:t>
      </w:r>
      <w:r w:rsidR="007F189A" w:rsidRPr="00416361">
        <w:t>Part 12 of</w:t>
      </w:r>
      <w:r w:rsidR="007F189A" w:rsidRPr="00416361">
        <w:t xml:space="preserve"> </w:t>
      </w:r>
      <w:r w:rsidRPr="00416361">
        <w:t>CAR 1988.</w:t>
      </w:r>
      <w:r w:rsidR="004637E3">
        <w:t xml:space="preserve"> </w:t>
      </w:r>
    </w:p>
    <w:p w:rsidR="001F504E" w:rsidRDefault="001F504E" w:rsidP="001F504E"/>
    <w:p w:rsidR="001F504E" w:rsidRDefault="001F504E" w:rsidP="001F504E">
      <w:pPr>
        <w:rPr>
          <w:b/>
        </w:rPr>
      </w:pPr>
      <w:r w:rsidRPr="002062ED">
        <w:t>CASA does not</w:t>
      </w:r>
      <w:r>
        <w:t xml:space="preserve"> consider that </w:t>
      </w:r>
      <w:r w:rsidRPr="002062ED">
        <w:t>the determination will have a detrimental effect o</w:t>
      </w:r>
      <w:r>
        <w:t>n the safety of air navigation.</w:t>
      </w:r>
    </w:p>
    <w:p w:rsidR="00902247" w:rsidRDefault="00902247" w:rsidP="00EF6D66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Times New (W1)" w:hAnsi="Times New (W1)"/>
        </w:rPr>
      </w:pPr>
    </w:p>
    <w:p w:rsidR="000A7712" w:rsidRPr="0047312B" w:rsidRDefault="00902247" w:rsidP="00593536">
      <w:pPr>
        <w:rPr>
          <w:b/>
          <w:i/>
        </w:rPr>
      </w:pPr>
      <w:r w:rsidRPr="0047312B">
        <w:rPr>
          <w:b/>
          <w:i/>
        </w:rPr>
        <w:t>Legislation Act 2003</w:t>
      </w:r>
      <w:r w:rsidR="007D4170">
        <w:rPr>
          <w:b/>
          <w:i/>
        </w:rPr>
        <w:t xml:space="preserve"> </w:t>
      </w:r>
      <w:r w:rsidR="007D4170" w:rsidRPr="0041167C">
        <w:rPr>
          <w:b/>
        </w:rPr>
        <w:t>(the</w:t>
      </w:r>
      <w:r w:rsidR="007D4170">
        <w:rPr>
          <w:b/>
          <w:i/>
        </w:rPr>
        <w:t xml:space="preserve"> LA</w:t>
      </w:r>
      <w:r w:rsidR="007D4170" w:rsidRPr="0041167C">
        <w:rPr>
          <w:b/>
        </w:rPr>
        <w:t>)</w:t>
      </w:r>
    </w:p>
    <w:p w:rsidR="00242E40" w:rsidRDefault="00242E40" w:rsidP="00593536">
      <w:pPr>
        <w:rPr>
          <w:highlight w:val="yellow"/>
        </w:rPr>
      </w:pPr>
      <w:r w:rsidRPr="004B3160">
        <w:t>Paragraph 98 </w:t>
      </w:r>
      <w:r w:rsidR="0041575E" w:rsidRPr="004B3160">
        <w:t>(5A)</w:t>
      </w:r>
      <w:r w:rsidRPr="004B3160">
        <w:t> (a)</w:t>
      </w:r>
      <w:r w:rsidR="0041575E" w:rsidRPr="004B3160">
        <w:t xml:space="preserve"> of the</w:t>
      </w:r>
      <w:r w:rsidRPr="004B3160">
        <w:t xml:space="preserve"> Act</w:t>
      </w:r>
      <w:r w:rsidR="0041575E" w:rsidRPr="004B3160">
        <w:t xml:space="preserve"> </w:t>
      </w:r>
      <w:r w:rsidRPr="004B3160">
        <w:t>provides that CASA may issue instruments in relation to matters affecting the safe navigation and operation, or the maintenance, of aircraft. Subsection 98 (5AA) provides that a</w:t>
      </w:r>
      <w:r w:rsidR="0041575E" w:rsidRPr="004B3160">
        <w:t>n in</w:t>
      </w:r>
      <w:r w:rsidRPr="004B3160">
        <w:t>strument issued under paragraph </w:t>
      </w:r>
      <w:r w:rsidR="0041575E" w:rsidRPr="004B3160">
        <w:t xml:space="preserve">98 (5A) (a) is a legislative instrument if the instrument is expressed to apply to a class of </w:t>
      </w:r>
      <w:r w:rsidR="0039415B" w:rsidRPr="004B3160">
        <w:t xml:space="preserve">aircraft. </w:t>
      </w:r>
      <w:r w:rsidR="005571F8" w:rsidRPr="004B3160">
        <w:t>The instrument appl</w:t>
      </w:r>
      <w:r w:rsidRPr="004B3160">
        <w:t>ies</w:t>
      </w:r>
      <w:r w:rsidR="005571F8" w:rsidRPr="004B3160">
        <w:t xml:space="preserve"> to</w:t>
      </w:r>
      <w:r w:rsidRPr="004B3160">
        <w:t xml:space="preserve"> a class</w:t>
      </w:r>
      <w:r w:rsidR="005571F8" w:rsidRPr="004B3160">
        <w:t xml:space="preserve"> of </w:t>
      </w:r>
      <w:r w:rsidRPr="004B3160">
        <w:t>aircraft</w:t>
      </w:r>
      <w:r w:rsidR="005571F8" w:rsidRPr="004B3160">
        <w:t xml:space="preserve">, </w:t>
      </w:r>
      <w:r w:rsidRPr="004B3160">
        <w:t>being Australian aircraft which are governed by CAO 100.5 and operate under the V.F.R.</w:t>
      </w:r>
    </w:p>
    <w:p w:rsidR="0039415B" w:rsidRDefault="0039415B" w:rsidP="00593536">
      <w:pPr>
        <w:rPr>
          <w:highlight w:val="yellow"/>
        </w:rPr>
      </w:pPr>
    </w:p>
    <w:p w:rsidR="005F72B7" w:rsidRPr="00620069" w:rsidRDefault="004B3160" w:rsidP="004B3160">
      <w:r w:rsidRPr="004B3160">
        <w:t xml:space="preserve">Under section 57A of the LA, an instrument is a legislative instrument for section 8 of the LA if it is declared to be a disallowable instrument under legislation in force before 1 January 2005. </w:t>
      </w:r>
      <w:r w:rsidR="003E2046">
        <w:t>Under regulation 5A of CAR 1988 (</w:t>
      </w:r>
      <w:r w:rsidRPr="004B3160">
        <w:t>which was in force before 1 January 2005</w:t>
      </w:r>
      <w:r w:rsidR="003E2046">
        <w:t>)</w:t>
      </w:r>
      <w:r w:rsidRPr="004B3160">
        <w:t>, if CASA has issued a CAO</w:t>
      </w:r>
      <w:r>
        <w:t xml:space="preserve"> that is not an airworthiness directive</w:t>
      </w:r>
      <w:r w:rsidRPr="004B3160">
        <w:t xml:space="preserve">, </w:t>
      </w:r>
      <w:r>
        <w:br/>
      </w:r>
      <w:r w:rsidRPr="004B3160">
        <w:t xml:space="preserve">and CASA later issues a direction that affects the operation of the CAO, the </w:t>
      </w:r>
      <w:r>
        <w:t xml:space="preserve">direction </w:t>
      </w:r>
      <w:r w:rsidRPr="004B3160">
        <w:t>is declared to be a disallowable instrument. This instru</w:t>
      </w:r>
      <w:r>
        <w:t xml:space="preserve">ment affects the operation of </w:t>
      </w:r>
      <w:r w:rsidRPr="004B3160">
        <w:t>CAO</w:t>
      </w:r>
      <w:r>
        <w:t> 100.5</w:t>
      </w:r>
      <w:r w:rsidRPr="004B3160">
        <w:t xml:space="preserve">. </w:t>
      </w:r>
    </w:p>
    <w:p w:rsidR="00242E40" w:rsidRDefault="00242E40" w:rsidP="00593536">
      <w:pPr>
        <w:rPr>
          <w:highlight w:val="yellow"/>
        </w:rPr>
      </w:pPr>
    </w:p>
    <w:p w:rsidR="0041575E" w:rsidRPr="00902247" w:rsidRDefault="0041575E" w:rsidP="00593536">
      <w:pPr>
        <w:rPr>
          <w:b/>
          <w:iCs/>
          <w:highlight w:val="yellow"/>
        </w:rPr>
      </w:pPr>
      <w:r w:rsidRPr="004B3160">
        <w:t xml:space="preserve">The </w:t>
      </w:r>
      <w:proofErr w:type="gramStart"/>
      <w:r w:rsidR="005571F8" w:rsidRPr="004B3160">
        <w:t>instrument</w:t>
      </w:r>
      <w:r w:rsidRPr="004B3160">
        <w:t xml:space="preserve"> is, therefore, a legislative instrument and is </w:t>
      </w:r>
      <w:r w:rsidRPr="004B3160">
        <w:rPr>
          <w:iCs/>
        </w:rPr>
        <w:t>subject to tabling and disallowance</w:t>
      </w:r>
      <w:proofErr w:type="gramEnd"/>
      <w:r w:rsidRPr="004B3160">
        <w:rPr>
          <w:iCs/>
        </w:rPr>
        <w:t xml:space="preserve"> in the Parliament under sections 38 and 42 of the </w:t>
      </w:r>
      <w:r w:rsidR="007D4170" w:rsidRPr="004B3160">
        <w:rPr>
          <w:iCs/>
        </w:rPr>
        <w:t>LA.</w:t>
      </w:r>
    </w:p>
    <w:p w:rsidR="00C53AA1" w:rsidRPr="0041167C" w:rsidRDefault="00C53AA1" w:rsidP="0041167C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Times New (W1)" w:hAnsi="Times New (W1)"/>
        </w:rPr>
      </w:pPr>
    </w:p>
    <w:p w:rsidR="009B5E44" w:rsidRPr="00C53AA1" w:rsidRDefault="009B5E44" w:rsidP="009B5E44">
      <w:pPr>
        <w:keepNext/>
        <w:rPr>
          <w:rFonts w:eastAsia="Calibri"/>
          <w:b/>
          <w:bCs/>
          <w:lang w:eastAsia="en-AU"/>
        </w:rPr>
      </w:pPr>
      <w:r w:rsidRPr="00C53AA1">
        <w:rPr>
          <w:rFonts w:eastAsia="Calibri"/>
          <w:b/>
          <w:bCs/>
          <w:lang w:eastAsia="en-AU"/>
        </w:rPr>
        <w:t>Consultation</w:t>
      </w:r>
    </w:p>
    <w:p w:rsidR="007A1FA8" w:rsidRPr="00BB1102" w:rsidRDefault="00F91943" w:rsidP="009B5E44">
      <w:pPr>
        <w:rPr>
          <w:rFonts w:eastAsia="Calibri"/>
          <w:lang w:eastAsia="en-AU"/>
        </w:rPr>
      </w:pPr>
      <w:r w:rsidRPr="0060544C">
        <w:rPr>
          <w:rFonts w:eastAsia="Calibri"/>
          <w:lang w:eastAsia="en-AU"/>
        </w:rPr>
        <w:t xml:space="preserve">Members of the aviation industry approached CASA to </w:t>
      </w:r>
      <w:r w:rsidR="003A0116" w:rsidRPr="0060544C">
        <w:rPr>
          <w:rFonts w:eastAsia="Calibri"/>
          <w:lang w:eastAsia="en-AU"/>
        </w:rPr>
        <w:t>advise</w:t>
      </w:r>
      <w:r w:rsidRPr="0060544C">
        <w:rPr>
          <w:rFonts w:eastAsia="Calibri"/>
          <w:lang w:eastAsia="en-AU"/>
        </w:rPr>
        <w:t xml:space="preserve"> that the periodic checking of ADF and VOR navigation</w:t>
      </w:r>
      <w:r w:rsidR="003A0116" w:rsidRPr="0060544C">
        <w:rPr>
          <w:rFonts w:eastAsia="Calibri"/>
          <w:lang w:eastAsia="en-AU"/>
        </w:rPr>
        <w:t xml:space="preserve"> systems </w:t>
      </w:r>
      <w:r w:rsidR="00FB304C" w:rsidRPr="0060544C">
        <w:rPr>
          <w:rFonts w:eastAsia="Calibri"/>
          <w:lang w:eastAsia="en-AU"/>
        </w:rPr>
        <w:t>required under Appendix 1 to CAO</w:t>
      </w:r>
      <w:r w:rsidR="007D4170">
        <w:rPr>
          <w:rFonts w:eastAsia="Calibri"/>
          <w:lang w:eastAsia="en-AU"/>
        </w:rPr>
        <w:t> </w:t>
      </w:r>
      <w:r w:rsidR="00FB304C" w:rsidRPr="0060544C">
        <w:rPr>
          <w:rFonts w:eastAsia="Calibri"/>
          <w:lang w:eastAsia="en-AU"/>
        </w:rPr>
        <w:t>100.5</w:t>
      </w:r>
      <w:r w:rsidR="003A0116" w:rsidRPr="0060544C">
        <w:rPr>
          <w:rFonts w:eastAsia="Calibri"/>
          <w:lang w:eastAsia="en-AU"/>
        </w:rPr>
        <w:t xml:space="preserve"> </w:t>
      </w:r>
      <w:r w:rsidR="00FB304C" w:rsidRPr="0060544C">
        <w:rPr>
          <w:rFonts w:eastAsia="Calibri"/>
          <w:lang w:eastAsia="en-AU"/>
        </w:rPr>
        <w:t>had the potential to place</w:t>
      </w:r>
      <w:r w:rsidR="003A0116" w:rsidRPr="0060544C">
        <w:rPr>
          <w:rFonts w:eastAsia="Calibri"/>
          <w:lang w:eastAsia="en-AU"/>
        </w:rPr>
        <w:t xml:space="preserve"> an unnecessary burden on </w:t>
      </w:r>
      <w:r w:rsidR="00FB304C" w:rsidRPr="0060544C">
        <w:rPr>
          <w:rFonts w:eastAsia="Calibri"/>
          <w:lang w:eastAsia="en-AU"/>
        </w:rPr>
        <w:t>the operators and maintenance personnel</w:t>
      </w:r>
      <w:r w:rsidR="003A0116" w:rsidRPr="0060544C">
        <w:rPr>
          <w:rFonts w:eastAsia="Calibri"/>
          <w:lang w:eastAsia="en-AU"/>
        </w:rPr>
        <w:t xml:space="preserve"> of aircraft</w:t>
      </w:r>
      <w:r w:rsidR="00FB304C" w:rsidRPr="0060544C">
        <w:rPr>
          <w:rFonts w:eastAsia="Calibri"/>
          <w:lang w:eastAsia="en-AU"/>
        </w:rPr>
        <w:t xml:space="preserve"> operating </w:t>
      </w:r>
      <w:r w:rsidR="00454F0D">
        <w:rPr>
          <w:rFonts w:eastAsia="Calibri"/>
          <w:lang w:eastAsia="en-AU"/>
        </w:rPr>
        <w:t>under the V.F.R.</w:t>
      </w:r>
    </w:p>
    <w:p w:rsidR="003A0116" w:rsidRPr="0060544C" w:rsidRDefault="003A0116" w:rsidP="009B5E44">
      <w:pPr>
        <w:rPr>
          <w:rFonts w:eastAsia="Calibri"/>
          <w:lang w:eastAsia="en-AU"/>
        </w:rPr>
      </w:pPr>
    </w:p>
    <w:p w:rsidR="00BB5EC7" w:rsidRDefault="003A0116" w:rsidP="009B5E44">
      <w:r w:rsidRPr="0060544C">
        <w:rPr>
          <w:rFonts w:eastAsia="Calibri"/>
          <w:lang w:eastAsia="en-AU"/>
        </w:rPr>
        <w:t>CASA consulted</w:t>
      </w:r>
      <w:r w:rsidR="00F91943" w:rsidRPr="0060544C">
        <w:rPr>
          <w:rFonts w:eastAsia="Calibri"/>
          <w:lang w:eastAsia="en-AU"/>
        </w:rPr>
        <w:t xml:space="preserve"> </w:t>
      </w:r>
      <w:r w:rsidR="00FB304C" w:rsidRPr="0060544C">
        <w:rPr>
          <w:rFonts w:eastAsia="Calibri"/>
          <w:lang w:eastAsia="en-AU"/>
        </w:rPr>
        <w:t xml:space="preserve">with </w:t>
      </w:r>
      <w:r w:rsidR="00F91943" w:rsidRPr="0060544C">
        <w:rPr>
          <w:rFonts w:eastAsia="Calibri"/>
          <w:lang w:eastAsia="en-AU"/>
        </w:rPr>
        <w:t>these members</w:t>
      </w:r>
      <w:r w:rsidR="00FB304C" w:rsidRPr="0060544C">
        <w:rPr>
          <w:rFonts w:eastAsia="Calibri"/>
          <w:lang w:eastAsia="en-AU"/>
        </w:rPr>
        <w:t xml:space="preserve"> to confirm that the periodic checking of ADF and VOR navigation systems of aircraft operating </w:t>
      </w:r>
      <w:r w:rsidR="00454F0D">
        <w:rPr>
          <w:rFonts w:eastAsia="Calibri"/>
          <w:lang w:eastAsia="en-AU"/>
        </w:rPr>
        <w:t>under the V.F.R.</w:t>
      </w:r>
      <w:r w:rsidR="00FB304C" w:rsidRPr="0060544C">
        <w:rPr>
          <w:rFonts w:eastAsia="Calibri"/>
          <w:lang w:eastAsia="en-AU"/>
        </w:rPr>
        <w:t xml:space="preserve"> was not necessary.</w:t>
      </w:r>
      <w:r w:rsidR="00F91943" w:rsidRPr="0060544C">
        <w:rPr>
          <w:rFonts w:eastAsia="Calibri"/>
          <w:lang w:eastAsia="en-AU"/>
        </w:rPr>
        <w:t xml:space="preserve"> </w:t>
      </w:r>
      <w:r w:rsidR="00FB304C" w:rsidRPr="0060544C">
        <w:rPr>
          <w:rFonts w:eastAsia="Calibri"/>
          <w:lang w:eastAsia="en-AU"/>
        </w:rPr>
        <w:t>CASA</w:t>
      </w:r>
      <w:r w:rsidRPr="0060544C">
        <w:rPr>
          <w:rFonts w:eastAsia="Calibri"/>
          <w:lang w:eastAsia="en-AU"/>
        </w:rPr>
        <w:t xml:space="preserve"> propose</w:t>
      </w:r>
      <w:r w:rsidR="00FB304C" w:rsidRPr="0060544C">
        <w:rPr>
          <w:rFonts w:eastAsia="Calibri"/>
          <w:lang w:eastAsia="en-AU"/>
        </w:rPr>
        <w:t xml:space="preserve">d </w:t>
      </w:r>
      <w:r w:rsidR="005D379D" w:rsidRPr="0060544C">
        <w:rPr>
          <w:rFonts w:eastAsia="Calibri"/>
          <w:lang w:eastAsia="en-AU"/>
        </w:rPr>
        <w:t xml:space="preserve">that </w:t>
      </w:r>
      <w:r w:rsidR="006F6C44">
        <w:rPr>
          <w:rFonts w:eastAsia="Calibri"/>
          <w:lang w:eastAsia="en-AU"/>
        </w:rPr>
        <w:t xml:space="preserve">an instrument could be made </w:t>
      </w:r>
      <w:r w:rsidR="00ED53D3">
        <w:rPr>
          <w:rFonts w:eastAsia="Calibri"/>
          <w:lang w:eastAsia="en-AU"/>
        </w:rPr>
        <w:t>to provide that these periodic checking requirements did not apply to aircraft to which CAO 100.5 applies that operate under the V.F.R.</w:t>
      </w:r>
      <w:r w:rsidR="00BB5EC7">
        <w:rPr>
          <w:rFonts w:eastAsia="Calibri"/>
          <w:lang w:eastAsia="en-AU"/>
        </w:rPr>
        <w:t xml:space="preserve"> </w:t>
      </w:r>
      <w:r w:rsidR="00F91943" w:rsidRPr="0060544C">
        <w:rPr>
          <w:rFonts w:eastAsia="Calibri"/>
          <w:lang w:eastAsia="en-AU"/>
        </w:rPr>
        <w:t>The</w:t>
      </w:r>
      <w:r w:rsidRPr="0060544C">
        <w:rPr>
          <w:rFonts w:eastAsia="Calibri"/>
          <w:lang w:eastAsia="en-AU"/>
        </w:rPr>
        <w:t>se</w:t>
      </w:r>
      <w:r w:rsidR="00F91943" w:rsidRPr="0060544C">
        <w:rPr>
          <w:rFonts w:eastAsia="Calibri"/>
          <w:lang w:eastAsia="en-AU"/>
        </w:rPr>
        <w:t xml:space="preserve"> members</w:t>
      </w:r>
      <w:r w:rsidR="00FB304C" w:rsidRPr="0060544C">
        <w:rPr>
          <w:rFonts w:eastAsia="Calibri"/>
          <w:lang w:eastAsia="en-AU"/>
        </w:rPr>
        <w:t xml:space="preserve"> of the aviation industry</w:t>
      </w:r>
      <w:r w:rsidR="00F91943" w:rsidRPr="0060544C">
        <w:rPr>
          <w:rFonts w:eastAsia="Calibri"/>
          <w:lang w:eastAsia="en-AU"/>
        </w:rPr>
        <w:t xml:space="preserve"> endorsed </w:t>
      </w:r>
      <w:r w:rsidR="00FB304C" w:rsidRPr="0060544C">
        <w:rPr>
          <w:rFonts w:eastAsia="Calibri"/>
          <w:lang w:eastAsia="en-AU"/>
        </w:rPr>
        <w:t>CASA’s proposed appro</w:t>
      </w:r>
      <w:r w:rsidR="006F6C44">
        <w:rPr>
          <w:rFonts w:eastAsia="Calibri"/>
          <w:lang w:eastAsia="en-AU"/>
        </w:rPr>
        <w:t>ach</w:t>
      </w:r>
      <w:r w:rsidR="0039641D">
        <w:rPr>
          <w:rFonts w:eastAsia="Calibri"/>
          <w:lang w:eastAsia="en-AU"/>
        </w:rPr>
        <w:t>, and t</w:t>
      </w:r>
      <w:r w:rsidR="005D379D" w:rsidRPr="0060544C">
        <w:rPr>
          <w:rFonts w:eastAsia="Calibri"/>
          <w:lang w:eastAsia="en-AU"/>
        </w:rPr>
        <w:t xml:space="preserve">he proposed </w:t>
      </w:r>
      <w:r w:rsidR="00ED53D3">
        <w:rPr>
          <w:rFonts w:eastAsia="Calibri"/>
          <w:lang w:eastAsia="en-AU"/>
        </w:rPr>
        <w:t>non-application of</w:t>
      </w:r>
      <w:r w:rsidR="00BB1102" w:rsidRPr="00F02188">
        <w:rPr>
          <w:rFonts w:eastAsia="Calibri"/>
          <w:lang w:eastAsia="en-AU"/>
        </w:rPr>
        <w:t xml:space="preserve"> </w:t>
      </w:r>
      <w:r w:rsidR="00ED53D3">
        <w:rPr>
          <w:rFonts w:eastAsia="Calibri"/>
          <w:lang w:eastAsia="en-AU"/>
        </w:rPr>
        <w:t>the</w:t>
      </w:r>
      <w:r w:rsidR="0039641D">
        <w:rPr>
          <w:rFonts w:eastAsia="Calibri"/>
          <w:lang w:eastAsia="en-AU"/>
        </w:rPr>
        <w:t xml:space="preserve">se periodic checking </w:t>
      </w:r>
      <w:r w:rsidR="00ED53D3">
        <w:rPr>
          <w:rFonts w:eastAsia="Calibri"/>
          <w:lang w:eastAsia="en-AU"/>
        </w:rPr>
        <w:t xml:space="preserve">requirements </w:t>
      </w:r>
      <w:r w:rsidR="005D379D" w:rsidRPr="00F02188">
        <w:rPr>
          <w:rFonts w:eastAsia="Calibri"/>
          <w:lang w:eastAsia="en-AU"/>
        </w:rPr>
        <w:t>ha</w:t>
      </w:r>
      <w:r w:rsidR="00D41AAA">
        <w:rPr>
          <w:rFonts w:eastAsia="Calibri"/>
          <w:lang w:eastAsia="en-AU"/>
        </w:rPr>
        <w:t>s</w:t>
      </w:r>
      <w:r w:rsidR="005D379D" w:rsidRPr="00F02188">
        <w:rPr>
          <w:rFonts w:eastAsia="Calibri"/>
          <w:lang w:eastAsia="en-AU"/>
        </w:rPr>
        <w:t xml:space="preserve"> been given effect in this instrument.</w:t>
      </w:r>
      <w:r w:rsidR="00FB304C" w:rsidRPr="00F02188">
        <w:t xml:space="preserve"> </w:t>
      </w:r>
      <w:r w:rsidR="00A64774" w:rsidRPr="008B0F8C">
        <w:t>In addition, amendments are planned for CAO 100.5 to confirm the intended application of the periodic checking requirements for ADF and VOR systems.</w:t>
      </w:r>
    </w:p>
    <w:p w:rsidR="00BB5EC7" w:rsidRDefault="00BB5EC7" w:rsidP="009B5E44"/>
    <w:p w:rsidR="00FB304C" w:rsidRPr="0039641D" w:rsidRDefault="005571F8" w:rsidP="009B5E44">
      <w:pPr>
        <w:rPr>
          <w:rFonts w:eastAsia="Calibri"/>
          <w:lang w:eastAsia="en-AU"/>
        </w:rPr>
      </w:pPr>
      <w:r w:rsidRPr="00F02188">
        <w:t>It is CASA’s view that no further consultation</w:t>
      </w:r>
      <w:r w:rsidR="00BB5EC7">
        <w:t xml:space="preserve"> </w:t>
      </w:r>
      <w:r w:rsidRPr="00F02188">
        <w:t xml:space="preserve">under section 17 of the LA </w:t>
      </w:r>
      <w:r w:rsidR="00BB5EC7">
        <w:t>is</w:t>
      </w:r>
      <w:r w:rsidRPr="00F02188">
        <w:t xml:space="preserve"> appropriate or reasonably practicable</w:t>
      </w:r>
      <w:r w:rsidR="00BB5EC7">
        <w:t xml:space="preserve"> </w:t>
      </w:r>
      <w:r w:rsidR="00BB5EC7" w:rsidRPr="008B0F8C">
        <w:t>for this instrument</w:t>
      </w:r>
      <w:r w:rsidRPr="008B0F8C">
        <w:t>.</w:t>
      </w:r>
      <w:r w:rsidR="00BB5EC7" w:rsidRPr="00BB5EC7">
        <w:rPr>
          <w:highlight w:val="yellow"/>
        </w:rPr>
        <w:t xml:space="preserve"> </w:t>
      </w:r>
    </w:p>
    <w:p w:rsidR="005D379D" w:rsidRDefault="005D379D" w:rsidP="0059353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eastAsia="en-AU"/>
        </w:rPr>
      </w:pPr>
    </w:p>
    <w:p w:rsidR="0041575E" w:rsidRPr="0041575E" w:rsidRDefault="00790CBB" w:rsidP="00593536">
      <w:pPr>
        <w:autoSpaceDE w:val="0"/>
        <w:autoSpaceDN w:val="0"/>
        <w:adjustRightInd w:val="0"/>
        <w:rPr>
          <w:color w:val="000000"/>
          <w:lang w:eastAsia="en-AU"/>
        </w:rPr>
      </w:pPr>
      <w:r>
        <w:rPr>
          <w:b/>
          <w:iCs/>
          <w:color w:val="000000"/>
          <w:lang w:eastAsia="en-AU"/>
        </w:rPr>
        <w:lastRenderedPageBreak/>
        <w:t xml:space="preserve">Statement of </w:t>
      </w:r>
      <w:r w:rsidR="0041575E" w:rsidRPr="0041575E">
        <w:rPr>
          <w:b/>
          <w:iCs/>
          <w:color w:val="000000"/>
          <w:lang w:eastAsia="en-AU"/>
        </w:rPr>
        <w:t xml:space="preserve">Compatibility with </w:t>
      </w:r>
      <w:r>
        <w:rPr>
          <w:b/>
          <w:iCs/>
          <w:color w:val="000000"/>
          <w:lang w:eastAsia="en-AU"/>
        </w:rPr>
        <w:t>H</w:t>
      </w:r>
      <w:r w:rsidR="0041575E" w:rsidRPr="0041575E">
        <w:rPr>
          <w:b/>
          <w:iCs/>
          <w:color w:val="000000"/>
          <w:lang w:eastAsia="en-AU"/>
        </w:rPr>
        <w:t xml:space="preserve">uman </w:t>
      </w:r>
      <w:r>
        <w:rPr>
          <w:b/>
          <w:iCs/>
          <w:color w:val="000000"/>
          <w:lang w:eastAsia="en-AU"/>
        </w:rPr>
        <w:t>R</w:t>
      </w:r>
      <w:r w:rsidR="0041575E" w:rsidRPr="0041575E">
        <w:rPr>
          <w:b/>
          <w:iCs/>
          <w:color w:val="000000"/>
          <w:lang w:eastAsia="en-AU"/>
        </w:rPr>
        <w:t>ights</w:t>
      </w:r>
    </w:p>
    <w:p w:rsidR="00B11DDB" w:rsidRDefault="00B11DDB" w:rsidP="00B11DDB">
      <w:pPr>
        <w:rPr>
          <w:lang w:eastAsia="en-AU"/>
        </w:rPr>
      </w:pPr>
      <w:r w:rsidRPr="00910DA4">
        <w:rPr>
          <w:lang w:eastAsia="en-AU"/>
        </w:rPr>
        <w:t>A Statement of Compatibility with Human Rights is at Attachment 1.</w:t>
      </w:r>
    </w:p>
    <w:p w:rsidR="0041167C" w:rsidRPr="00910DA4" w:rsidRDefault="0041167C" w:rsidP="00B11DDB">
      <w:pPr>
        <w:rPr>
          <w:lang w:eastAsia="en-AU"/>
        </w:rPr>
      </w:pPr>
    </w:p>
    <w:p w:rsidR="00B11DDB" w:rsidRPr="00910DA4" w:rsidRDefault="00B11DDB" w:rsidP="0041167C">
      <w:pPr>
        <w:keepNext/>
        <w:rPr>
          <w:b/>
          <w:lang w:eastAsia="en-AU"/>
        </w:rPr>
      </w:pPr>
      <w:r w:rsidRPr="00910DA4">
        <w:rPr>
          <w:b/>
          <w:lang w:eastAsia="en-AU"/>
        </w:rPr>
        <w:t>Office of Best Practice Regulation (</w:t>
      </w:r>
      <w:r w:rsidRPr="00910DA4">
        <w:rPr>
          <w:b/>
          <w:i/>
          <w:lang w:eastAsia="en-AU"/>
        </w:rPr>
        <w:t>OBPR</w:t>
      </w:r>
      <w:r w:rsidRPr="00910DA4">
        <w:rPr>
          <w:b/>
          <w:lang w:eastAsia="en-AU"/>
        </w:rPr>
        <w:t>)</w:t>
      </w:r>
    </w:p>
    <w:p w:rsidR="00B11DDB" w:rsidRPr="00910DA4" w:rsidRDefault="00B11DDB" w:rsidP="00B11DDB">
      <w:pPr>
        <w:rPr>
          <w:lang w:eastAsia="en-AU"/>
        </w:rPr>
      </w:pPr>
      <w:r w:rsidRPr="00910DA4">
        <w:rPr>
          <w:lang w:eastAsia="en-AU"/>
        </w:rPr>
        <w:t>A Regulation Impact Statement (</w:t>
      </w:r>
      <w:r w:rsidRPr="009B16DC">
        <w:rPr>
          <w:b/>
          <w:i/>
          <w:lang w:eastAsia="en-AU"/>
        </w:rPr>
        <w:t>RIS</w:t>
      </w:r>
      <w:r w:rsidRPr="00910DA4">
        <w:rPr>
          <w:lang w:eastAsia="en-AU"/>
        </w:rPr>
        <w:t>) is not required because the instrument is covered by a standing agreement between CASA and OBPR under wh</w:t>
      </w:r>
      <w:r>
        <w:rPr>
          <w:lang w:eastAsia="en-AU"/>
        </w:rPr>
        <w:t>ich a RIS is not required (OBPR </w:t>
      </w:r>
      <w:r w:rsidRPr="00910DA4">
        <w:rPr>
          <w:lang w:eastAsia="en-AU"/>
        </w:rPr>
        <w:t>id: 14507).</w:t>
      </w:r>
    </w:p>
    <w:p w:rsidR="00B11DDB" w:rsidRPr="00910DA4" w:rsidRDefault="00B11DDB" w:rsidP="00B11DDB">
      <w:pPr>
        <w:rPr>
          <w:lang w:eastAsia="en-AU"/>
        </w:rPr>
      </w:pPr>
    </w:p>
    <w:p w:rsidR="00B11DDB" w:rsidRPr="00910DA4" w:rsidRDefault="00B11DDB" w:rsidP="00B11DDB">
      <w:pPr>
        <w:rPr>
          <w:b/>
          <w:lang w:eastAsia="en-AU"/>
        </w:rPr>
      </w:pPr>
      <w:r w:rsidRPr="00910DA4">
        <w:rPr>
          <w:b/>
          <w:lang w:eastAsia="en-AU"/>
        </w:rPr>
        <w:t xml:space="preserve">Making and </w:t>
      </w:r>
      <w:r w:rsidR="0007121D" w:rsidRPr="0007121D">
        <w:rPr>
          <w:b/>
          <w:lang w:eastAsia="en-AU"/>
        </w:rPr>
        <w:t>c</w:t>
      </w:r>
      <w:r w:rsidRPr="00910DA4">
        <w:rPr>
          <w:b/>
          <w:lang w:eastAsia="en-AU"/>
        </w:rPr>
        <w:t>ommencement</w:t>
      </w:r>
    </w:p>
    <w:p w:rsidR="00F02188" w:rsidRDefault="00D929C9" w:rsidP="00B11DDB">
      <w:pPr>
        <w:rPr>
          <w:strike/>
          <w:lang w:eastAsia="en-AU"/>
        </w:rPr>
      </w:pPr>
      <w:r>
        <w:rPr>
          <w:lang w:eastAsia="en-AU"/>
        </w:rPr>
        <w:t>This instrument has been made by the Director of Aviation Safety</w:t>
      </w:r>
      <w:r w:rsidR="00454F0D">
        <w:rPr>
          <w:lang w:eastAsia="en-AU"/>
        </w:rPr>
        <w:t>, on behalf</w:t>
      </w:r>
      <w:r>
        <w:rPr>
          <w:lang w:eastAsia="en-AU"/>
        </w:rPr>
        <w:t xml:space="preserve"> of CASA</w:t>
      </w:r>
      <w:r w:rsidR="00454F0D">
        <w:rPr>
          <w:lang w:eastAsia="en-AU"/>
        </w:rPr>
        <w:t>,</w:t>
      </w:r>
      <w:r>
        <w:rPr>
          <w:lang w:eastAsia="en-AU"/>
        </w:rPr>
        <w:t xml:space="preserve"> </w:t>
      </w:r>
      <w:r w:rsidR="005571F8" w:rsidRPr="00F02188">
        <w:rPr>
          <w:lang w:eastAsia="en-AU"/>
        </w:rPr>
        <w:t>in accordance with subsection 73 (2) of the Act.</w:t>
      </w:r>
    </w:p>
    <w:p w:rsidR="00D929C9" w:rsidRDefault="00F02188" w:rsidP="00B11DDB">
      <w:r>
        <w:t xml:space="preserve"> </w:t>
      </w:r>
    </w:p>
    <w:p w:rsidR="00B11DDB" w:rsidRDefault="00B11DDB" w:rsidP="00B11DDB">
      <w:pPr>
        <w:rPr>
          <w:lang w:eastAsia="en-AU"/>
        </w:rPr>
      </w:pPr>
      <w:r w:rsidRPr="00910DA4">
        <w:rPr>
          <w:lang w:eastAsia="en-AU"/>
        </w:rPr>
        <w:t xml:space="preserve">The </w:t>
      </w:r>
      <w:r w:rsidR="00CF68C1">
        <w:rPr>
          <w:lang w:eastAsia="en-AU"/>
        </w:rPr>
        <w:t>instrument</w:t>
      </w:r>
      <w:r w:rsidRPr="00910DA4">
        <w:rPr>
          <w:lang w:eastAsia="en-AU"/>
        </w:rPr>
        <w:t xml:space="preserve"> commences on </w:t>
      </w:r>
      <w:r w:rsidR="00CF68C1">
        <w:rPr>
          <w:lang w:eastAsia="en-AU"/>
        </w:rPr>
        <w:t xml:space="preserve">the day of </w:t>
      </w:r>
      <w:r w:rsidR="003052B2">
        <w:rPr>
          <w:lang w:eastAsia="en-AU"/>
        </w:rPr>
        <w:t>registration</w:t>
      </w:r>
      <w:r w:rsidRPr="00910DA4">
        <w:rPr>
          <w:lang w:eastAsia="en-AU"/>
        </w:rPr>
        <w:t xml:space="preserve"> and expires at the end of </w:t>
      </w:r>
      <w:r w:rsidR="008C3716">
        <w:rPr>
          <w:lang w:eastAsia="en-AU"/>
        </w:rPr>
        <w:t>April</w:t>
      </w:r>
      <w:r w:rsidR="006722C3">
        <w:rPr>
          <w:lang w:eastAsia="en-AU"/>
        </w:rPr>
        <w:t> </w:t>
      </w:r>
      <w:r w:rsidR="00CF68C1">
        <w:rPr>
          <w:lang w:eastAsia="en-AU"/>
        </w:rPr>
        <w:t>2019</w:t>
      </w:r>
      <w:r w:rsidRPr="00910DA4">
        <w:rPr>
          <w:lang w:eastAsia="en-AU"/>
        </w:rPr>
        <w:t>, as if it had been repealed by another instrument.</w:t>
      </w:r>
    </w:p>
    <w:p w:rsidR="00B11DDB" w:rsidRPr="003413E3" w:rsidRDefault="00B11DDB" w:rsidP="00B11DDB">
      <w:pPr>
        <w:rPr>
          <w:lang w:eastAsia="en-AU"/>
        </w:rPr>
      </w:pPr>
    </w:p>
    <w:p w:rsidR="00B11DDB" w:rsidRDefault="00B11DDB" w:rsidP="00B11DDB">
      <w:pPr>
        <w:tabs>
          <w:tab w:val="right" w:pos="454"/>
          <w:tab w:val="left" w:pos="737"/>
        </w:tabs>
        <w:spacing w:before="120" w:after="60"/>
        <w:rPr>
          <w:sz w:val="20"/>
          <w:lang w:val="fr-FR"/>
        </w:rPr>
      </w:pPr>
      <w:r w:rsidRPr="00117A70">
        <w:rPr>
          <w:sz w:val="20"/>
          <w:lang w:val="fr-FR"/>
        </w:rPr>
        <w:t xml:space="preserve">[Instrument </w:t>
      </w:r>
      <w:proofErr w:type="spellStart"/>
      <w:r w:rsidRPr="00117A70">
        <w:rPr>
          <w:sz w:val="20"/>
          <w:lang w:val="fr-FR"/>
        </w:rPr>
        <w:t>number</w:t>
      </w:r>
      <w:proofErr w:type="spellEnd"/>
      <w:r w:rsidRPr="00117A70">
        <w:rPr>
          <w:sz w:val="20"/>
          <w:lang w:val="fr-FR"/>
        </w:rPr>
        <w:t xml:space="preserve"> CASA </w:t>
      </w:r>
      <w:r w:rsidR="008C3716">
        <w:rPr>
          <w:sz w:val="20"/>
          <w:lang w:val="fr-FR"/>
        </w:rPr>
        <w:t>47</w:t>
      </w:r>
      <w:r w:rsidRPr="00117A70">
        <w:rPr>
          <w:sz w:val="20"/>
          <w:lang w:val="fr-FR"/>
        </w:rPr>
        <w:t>/1</w:t>
      </w:r>
      <w:r w:rsidR="00C53AA1">
        <w:rPr>
          <w:sz w:val="20"/>
          <w:lang w:val="fr-FR"/>
        </w:rPr>
        <w:t>6</w:t>
      </w:r>
      <w:r w:rsidRPr="00117A70">
        <w:rPr>
          <w:sz w:val="20"/>
          <w:lang w:val="fr-FR"/>
        </w:rPr>
        <w:t>]</w:t>
      </w:r>
    </w:p>
    <w:p w:rsidR="00304E43" w:rsidRPr="00180BC4" w:rsidRDefault="00304E43" w:rsidP="00304E43">
      <w:pPr>
        <w:pageBreakBefore/>
        <w:jc w:val="right"/>
        <w:rPr>
          <w:b/>
          <w:sz w:val="26"/>
          <w:szCs w:val="26"/>
        </w:rPr>
      </w:pPr>
      <w:r w:rsidRPr="00180BC4">
        <w:rPr>
          <w:b/>
          <w:sz w:val="26"/>
          <w:szCs w:val="26"/>
        </w:rPr>
        <w:t>Attachment 1</w:t>
      </w:r>
    </w:p>
    <w:p w:rsidR="00304E43" w:rsidRPr="00180BC4" w:rsidRDefault="00304E43" w:rsidP="00304E43">
      <w:pPr>
        <w:spacing w:before="480" w:after="120"/>
        <w:jc w:val="center"/>
        <w:rPr>
          <w:b/>
          <w:sz w:val="28"/>
          <w:szCs w:val="28"/>
        </w:rPr>
      </w:pPr>
      <w:r w:rsidRPr="00180BC4">
        <w:rPr>
          <w:b/>
          <w:sz w:val="28"/>
          <w:szCs w:val="28"/>
        </w:rPr>
        <w:t>Statement of Compatibility with Human Rights</w:t>
      </w:r>
    </w:p>
    <w:p w:rsidR="00304E43" w:rsidRPr="00180BC4" w:rsidRDefault="00304E43" w:rsidP="00304E43">
      <w:pPr>
        <w:spacing w:before="360" w:after="480"/>
        <w:jc w:val="center"/>
        <w:rPr>
          <w:i/>
        </w:rPr>
      </w:pPr>
      <w:r w:rsidRPr="00180BC4">
        <w:rPr>
          <w:i/>
        </w:rPr>
        <w:t>Prepared in accordance with Part 3 of the</w:t>
      </w:r>
      <w:r w:rsidRPr="00180BC4">
        <w:rPr>
          <w:i/>
        </w:rPr>
        <w:br/>
        <w:t>Human Rights (Parliamentary Scrutiny) Act 2011</w:t>
      </w:r>
    </w:p>
    <w:p w:rsidR="001F504E" w:rsidRPr="00180BC4" w:rsidRDefault="00304E43" w:rsidP="006722C3">
      <w:pPr>
        <w:spacing w:before="480" w:after="600"/>
        <w:contextualSpacing/>
        <w:jc w:val="center"/>
        <w:rPr>
          <w:b/>
        </w:rPr>
      </w:pPr>
      <w:r w:rsidRPr="00304E43">
        <w:rPr>
          <w:b/>
        </w:rPr>
        <w:t>Determination</w:t>
      </w:r>
      <w:r w:rsidR="0041167C">
        <w:rPr>
          <w:b/>
        </w:rPr>
        <w:t> </w:t>
      </w:r>
      <w:r w:rsidRPr="00304E43">
        <w:rPr>
          <w:b/>
        </w:rPr>
        <w:t>— non-application of part of CAO 100.5</w:t>
      </w:r>
    </w:p>
    <w:p w:rsidR="00304E43" w:rsidRPr="00180BC4" w:rsidRDefault="00304E43" w:rsidP="00304E43">
      <w:pPr>
        <w:spacing w:before="1080" w:after="360"/>
        <w:jc w:val="center"/>
      </w:pPr>
      <w:r w:rsidRPr="00180BC4">
        <w:t>This legislative instrument is compatible with the human rights and freedoms recognised or declared in the international instruments listed in section 3 of the</w:t>
      </w:r>
      <w:r w:rsidRPr="00180BC4">
        <w:br/>
      </w:r>
      <w:r w:rsidRPr="00180BC4">
        <w:rPr>
          <w:i/>
        </w:rPr>
        <w:t>Human Rights (Parliamentary Scrutiny) Act 2011</w:t>
      </w:r>
      <w:r w:rsidRPr="00180BC4">
        <w:t>.</w:t>
      </w:r>
    </w:p>
    <w:p w:rsidR="00304E43" w:rsidRPr="00180BC4" w:rsidRDefault="00304E43" w:rsidP="00304E43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rPr>
          <w:b/>
          <w:lang w:eastAsia="en-AU"/>
        </w:rPr>
      </w:pPr>
      <w:r w:rsidRPr="00180BC4">
        <w:rPr>
          <w:b/>
          <w:lang w:eastAsia="en-AU"/>
        </w:rPr>
        <w:t>Overview of the legislative instrument</w:t>
      </w:r>
    </w:p>
    <w:p w:rsidR="007015AC" w:rsidRDefault="00166046" w:rsidP="00304E43">
      <w:r>
        <w:t>The purpose of this instrument is to determine that the periodic checking of Automatic Direction Finding (</w:t>
      </w:r>
      <w:r w:rsidRPr="00454F0D">
        <w:rPr>
          <w:b/>
          <w:i/>
        </w:rPr>
        <w:t>ADF</w:t>
      </w:r>
      <w:r>
        <w:t>) systems and VHF Omni-directional Radio Range (</w:t>
      </w:r>
      <w:r w:rsidRPr="00454F0D">
        <w:rPr>
          <w:b/>
          <w:i/>
        </w:rPr>
        <w:t>VOR</w:t>
      </w:r>
      <w:r>
        <w:t>) systems is not required for those Australian aircraft which are governed by Civil Aviation Order 100.5 and operate under the visual flight rules (</w:t>
      </w:r>
      <w:r w:rsidR="0041167C">
        <w:t xml:space="preserve">the </w:t>
      </w:r>
      <w:r w:rsidRPr="0041167C">
        <w:rPr>
          <w:b/>
          <w:i/>
        </w:rPr>
        <w:t>V.F.R.</w:t>
      </w:r>
      <w:r>
        <w:t>).</w:t>
      </w:r>
    </w:p>
    <w:p w:rsidR="008C3716" w:rsidRDefault="008C3716" w:rsidP="00304E43"/>
    <w:p w:rsidR="00A82C48" w:rsidRPr="0060544C" w:rsidRDefault="007015AC" w:rsidP="00304E43">
      <w:r>
        <w:t>The instrument reflects the existing CASA policy and industry expectation that</w:t>
      </w:r>
      <w:r w:rsidR="00C23AE7">
        <w:t xml:space="preserve"> </w:t>
      </w:r>
      <w:r w:rsidR="00C23AE7" w:rsidRPr="00F02188">
        <w:t xml:space="preserve">it is neither necessary nor appropriate to periodically check </w:t>
      </w:r>
      <w:r w:rsidR="002D0AA1" w:rsidRPr="00F02188">
        <w:t xml:space="preserve">the </w:t>
      </w:r>
      <w:r w:rsidR="00FE71B0">
        <w:t>ADF and VOR systems</w:t>
      </w:r>
      <w:r w:rsidR="00C23AE7" w:rsidRPr="00F02188">
        <w:t xml:space="preserve"> on aircraft </w:t>
      </w:r>
      <w:r w:rsidRPr="00F02188">
        <w:t xml:space="preserve">which operate </w:t>
      </w:r>
      <w:r w:rsidR="00F02188" w:rsidRPr="00F02188">
        <w:t>under the V.F.R.</w:t>
      </w:r>
      <w:r w:rsidR="00A82C48" w:rsidRPr="00F02188">
        <w:t xml:space="preserve">, as </w:t>
      </w:r>
      <w:r w:rsidR="00C23AE7" w:rsidRPr="00F02188">
        <w:t>these</w:t>
      </w:r>
      <w:r w:rsidR="00A82C48" w:rsidRPr="0060544C">
        <w:t xml:space="preserve"> systems are not required for V.F.R. flights.</w:t>
      </w:r>
      <w:r w:rsidR="00845990" w:rsidRPr="0060544C">
        <w:t xml:space="preserve"> </w:t>
      </w:r>
    </w:p>
    <w:p w:rsidR="00A82C48" w:rsidRPr="0060544C" w:rsidRDefault="00A82C48" w:rsidP="00304E43"/>
    <w:p w:rsidR="007015AC" w:rsidRPr="00845990" w:rsidRDefault="005D379D" w:rsidP="00304E43">
      <w:r w:rsidRPr="0060544C">
        <w:rPr>
          <w:rFonts w:eastAsia="Calibri"/>
          <w:lang w:eastAsia="en-AU"/>
        </w:rPr>
        <w:t xml:space="preserve">The instrument does not change CASA’s existing policy and regulations requiring the inspection of other navigation systems used by aircraft operating </w:t>
      </w:r>
      <w:r w:rsidR="00454F0D">
        <w:rPr>
          <w:rFonts w:eastAsia="Calibri"/>
          <w:lang w:eastAsia="en-AU"/>
        </w:rPr>
        <w:t>under the V.F.R.</w:t>
      </w:r>
      <w:r w:rsidRPr="005D379D">
        <w:rPr>
          <w:rFonts w:eastAsia="Calibri"/>
          <w:lang w:eastAsia="en-AU"/>
        </w:rPr>
        <w:t xml:space="preserve"> </w:t>
      </w:r>
      <w:r w:rsidR="00845990">
        <w:t xml:space="preserve">The navigation equipment of aircraft operating </w:t>
      </w:r>
      <w:r w:rsidR="00454F0D">
        <w:t>under the V.F.R.</w:t>
      </w:r>
      <w:r w:rsidR="00845990">
        <w:t xml:space="preserve"> are also subject to other periodic inspections (s</w:t>
      </w:r>
      <w:bookmarkStart w:id="0" w:name="_GoBack"/>
      <w:bookmarkEnd w:id="0"/>
      <w:r w:rsidR="00845990">
        <w:t xml:space="preserve">ee, for example, the inspections contained within the CASA maintenance schedule under </w:t>
      </w:r>
      <w:r w:rsidR="007015AC" w:rsidRPr="00416361">
        <w:t>subsection 5</w:t>
      </w:r>
      <w:r w:rsidR="00C45DF4">
        <w:t> </w:t>
      </w:r>
      <w:r w:rsidR="007015AC" w:rsidRPr="00416361">
        <w:t xml:space="preserve">(2) </w:t>
      </w:r>
      <w:r w:rsidR="00845990">
        <w:t>of</w:t>
      </w:r>
      <w:r w:rsidR="007015AC" w:rsidRPr="00416361">
        <w:t xml:space="preserve"> </w:t>
      </w:r>
      <w:r w:rsidR="00845990">
        <w:t xml:space="preserve">Part 2 of Schedule 5 to </w:t>
      </w:r>
      <w:r w:rsidR="00A82C48">
        <w:t xml:space="preserve">the </w:t>
      </w:r>
      <w:r w:rsidR="007015AC" w:rsidRPr="00775B92">
        <w:rPr>
          <w:i/>
        </w:rPr>
        <w:t>C</w:t>
      </w:r>
      <w:r w:rsidR="00775B92" w:rsidRPr="00775B92">
        <w:rPr>
          <w:i/>
        </w:rPr>
        <w:t xml:space="preserve">ivil </w:t>
      </w:r>
      <w:r w:rsidR="007015AC" w:rsidRPr="00775B92">
        <w:rPr>
          <w:i/>
        </w:rPr>
        <w:t>A</w:t>
      </w:r>
      <w:r w:rsidR="00775B92" w:rsidRPr="00775B92">
        <w:rPr>
          <w:i/>
        </w:rPr>
        <w:t xml:space="preserve">viation </w:t>
      </w:r>
      <w:r w:rsidR="007015AC" w:rsidRPr="00775B92">
        <w:rPr>
          <w:i/>
        </w:rPr>
        <w:t>R</w:t>
      </w:r>
      <w:r w:rsidR="00775B92" w:rsidRPr="00775B92">
        <w:rPr>
          <w:i/>
        </w:rPr>
        <w:t>egulations</w:t>
      </w:r>
      <w:r w:rsidR="007015AC" w:rsidRPr="00775B92">
        <w:rPr>
          <w:i/>
        </w:rPr>
        <w:t xml:space="preserve"> 1988</w:t>
      </w:r>
      <w:r w:rsidR="00775B92">
        <w:t>)</w:t>
      </w:r>
      <w:r w:rsidR="007015AC" w:rsidRPr="00416361">
        <w:t>.</w:t>
      </w:r>
    </w:p>
    <w:p w:rsidR="00304E43" w:rsidRPr="00180BC4" w:rsidRDefault="00304E43" w:rsidP="00304E43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eastAsia="en-AU"/>
        </w:rPr>
      </w:pPr>
    </w:p>
    <w:p w:rsidR="00304E43" w:rsidRPr="00180BC4" w:rsidRDefault="00304E43" w:rsidP="00304E43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rPr>
          <w:b/>
          <w:lang w:eastAsia="en-AU"/>
        </w:rPr>
      </w:pPr>
      <w:r w:rsidRPr="00180BC4">
        <w:rPr>
          <w:b/>
          <w:lang w:eastAsia="en-AU"/>
        </w:rPr>
        <w:t>Human rights implications</w:t>
      </w:r>
    </w:p>
    <w:p w:rsidR="00304E43" w:rsidRPr="00180BC4" w:rsidRDefault="00304E43" w:rsidP="00304E43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eastAsia="en-AU"/>
        </w:rPr>
      </w:pPr>
      <w:r w:rsidRPr="00180BC4">
        <w:rPr>
          <w:lang w:eastAsia="en-AU"/>
        </w:rPr>
        <w:t>This legislative instrument does not engage any of the applicable rights or freedoms.</w:t>
      </w:r>
    </w:p>
    <w:p w:rsidR="00304E43" w:rsidRPr="00180BC4" w:rsidRDefault="00304E43" w:rsidP="00304E43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eastAsia="en-AU"/>
        </w:rPr>
      </w:pPr>
    </w:p>
    <w:p w:rsidR="00304E43" w:rsidRPr="00180BC4" w:rsidRDefault="00304E43" w:rsidP="00304E43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rPr>
          <w:b/>
          <w:lang w:eastAsia="en-AU"/>
        </w:rPr>
      </w:pPr>
      <w:r w:rsidRPr="00180BC4">
        <w:rPr>
          <w:b/>
          <w:lang w:eastAsia="en-AU"/>
        </w:rPr>
        <w:t>Conclusion</w:t>
      </w:r>
    </w:p>
    <w:p w:rsidR="00304E43" w:rsidRPr="00180BC4" w:rsidRDefault="00304E43" w:rsidP="00304E43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eastAsia="en-AU"/>
        </w:rPr>
      </w:pPr>
      <w:r w:rsidRPr="00180BC4">
        <w:rPr>
          <w:lang w:eastAsia="en-AU"/>
        </w:rPr>
        <w:t>This legislative instrument is compatible with human rights as it does not raise any human rights issues.</w:t>
      </w:r>
    </w:p>
    <w:p w:rsidR="00304E43" w:rsidRPr="00180BC4" w:rsidRDefault="00304E43" w:rsidP="00304E43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before="360"/>
        <w:jc w:val="center"/>
        <w:rPr>
          <w:b/>
          <w:bCs/>
          <w:lang w:eastAsia="en-AU"/>
        </w:rPr>
      </w:pPr>
      <w:r w:rsidRPr="00180BC4">
        <w:rPr>
          <w:b/>
          <w:bCs/>
          <w:lang w:eastAsia="en-AU"/>
        </w:rPr>
        <w:t>Civil Aviation Safety Authority</w:t>
      </w:r>
    </w:p>
    <w:sectPr w:rsidR="00304E43" w:rsidRPr="00180BC4" w:rsidSect="0086543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1797" w:bottom="1418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CA" w:rsidRDefault="009650CA">
      <w:r>
        <w:separator/>
      </w:r>
    </w:p>
  </w:endnote>
  <w:endnote w:type="continuationSeparator" w:id="0">
    <w:p w:rsidR="009650CA" w:rsidRDefault="0096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F7" w:rsidRDefault="00666DF7" w:rsidP="00760EA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8D6EB2">
      <w:rPr>
        <w:noProof/>
      </w:rPr>
      <w:t>4</w:t>
    </w:r>
    <w:r>
      <w:fldChar w:fldCharType="end"/>
    </w:r>
  </w:p>
  <w:p w:rsidR="00666DF7" w:rsidRDefault="00666DF7" w:rsidP="00B4479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F7" w:rsidRPr="00326686" w:rsidRDefault="00666DF7" w:rsidP="00326686">
    <w:pPr>
      <w:ind w:right="3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CA" w:rsidRDefault="009650CA">
      <w:r>
        <w:separator/>
      </w:r>
    </w:p>
  </w:footnote>
  <w:footnote w:type="continuationSeparator" w:id="0">
    <w:p w:rsidR="009650CA" w:rsidRDefault="00965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F7" w:rsidRDefault="00666DF7" w:rsidP="00545B5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D6EB2">
      <w:rPr>
        <w:noProof/>
      </w:rPr>
      <w:t>4</w:t>
    </w:r>
    <w:r>
      <w:fldChar w:fldCharType="end"/>
    </w:r>
  </w:p>
  <w:p w:rsidR="00666DF7" w:rsidRDefault="00666D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F7" w:rsidRPr="000866E7" w:rsidRDefault="00666DF7" w:rsidP="000A7712">
    <w:pPr>
      <w:jc w:val="center"/>
      <w:rPr>
        <w:sz w:val="22"/>
        <w:szCs w:val="22"/>
      </w:rPr>
    </w:pPr>
    <w:r w:rsidRPr="000866E7">
      <w:rPr>
        <w:rStyle w:val="PageNumber"/>
        <w:sz w:val="22"/>
        <w:szCs w:val="22"/>
      </w:rPr>
      <w:fldChar w:fldCharType="begin"/>
    </w:r>
    <w:r w:rsidRPr="000866E7">
      <w:rPr>
        <w:rStyle w:val="PageNumber"/>
        <w:sz w:val="22"/>
        <w:szCs w:val="22"/>
      </w:rPr>
      <w:instrText xml:space="preserve"> PAGE </w:instrText>
    </w:r>
    <w:r w:rsidRPr="000866E7">
      <w:rPr>
        <w:rStyle w:val="PageNumber"/>
        <w:sz w:val="22"/>
        <w:szCs w:val="22"/>
      </w:rPr>
      <w:fldChar w:fldCharType="separate"/>
    </w:r>
    <w:r w:rsidR="008D6EB2">
      <w:rPr>
        <w:rStyle w:val="PageNumber"/>
        <w:noProof/>
        <w:sz w:val="22"/>
        <w:szCs w:val="22"/>
      </w:rPr>
      <w:t>4</w:t>
    </w:r>
    <w:r w:rsidRPr="000866E7">
      <w:rPr>
        <w:rStyle w:val="PageNumber"/>
        <w:sz w:val="22"/>
        <w:szCs w:val="22"/>
      </w:rPr>
      <w:fldChar w:fldCharType="end"/>
    </w:r>
  </w:p>
  <w:p w:rsidR="00666DF7" w:rsidRDefault="00666D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75"/>
    <w:rsid w:val="00060463"/>
    <w:rsid w:val="0007121D"/>
    <w:rsid w:val="00082569"/>
    <w:rsid w:val="00083A6A"/>
    <w:rsid w:val="00085C81"/>
    <w:rsid w:val="000866E7"/>
    <w:rsid w:val="000A7712"/>
    <w:rsid w:val="000B63AF"/>
    <w:rsid w:val="000E2625"/>
    <w:rsid w:val="000E2E55"/>
    <w:rsid w:val="000E4C19"/>
    <w:rsid w:val="00113AEC"/>
    <w:rsid w:val="00126E7B"/>
    <w:rsid w:val="001521F3"/>
    <w:rsid w:val="00156716"/>
    <w:rsid w:val="00156D25"/>
    <w:rsid w:val="00166046"/>
    <w:rsid w:val="001710F5"/>
    <w:rsid w:val="00180016"/>
    <w:rsid w:val="00186F89"/>
    <w:rsid w:val="00187967"/>
    <w:rsid w:val="001B453E"/>
    <w:rsid w:val="001F504E"/>
    <w:rsid w:val="002062ED"/>
    <w:rsid w:val="00220D6E"/>
    <w:rsid w:val="00237F50"/>
    <w:rsid w:val="00242E40"/>
    <w:rsid w:val="0024635E"/>
    <w:rsid w:val="00255D36"/>
    <w:rsid w:val="00256E02"/>
    <w:rsid w:val="002610E7"/>
    <w:rsid w:val="00270686"/>
    <w:rsid w:val="002831DB"/>
    <w:rsid w:val="00286D9B"/>
    <w:rsid w:val="00287CC7"/>
    <w:rsid w:val="0029243B"/>
    <w:rsid w:val="00292D2E"/>
    <w:rsid w:val="002B0D4C"/>
    <w:rsid w:val="002C40E8"/>
    <w:rsid w:val="002D0AA1"/>
    <w:rsid w:val="00304E43"/>
    <w:rsid w:val="003052B2"/>
    <w:rsid w:val="0031009B"/>
    <w:rsid w:val="00317AE8"/>
    <w:rsid w:val="0032325C"/>
    <w:rsid w:val="00326686"/>
    <w:rsid w:val="003379B6"/>
    <w:rsid w:val="00346D0C"/>
    <w:rsid w:val="00352946"/>
    <w:rsid w:val="0039415B"/>
    <w:rsid w:val="00394A0F"/>
    <w:rsid w:val="0039641D"/>
    <w:rsid w:val="003A0116"/>
    <w:rsid w:val="003B2EEF"/>
    <w:rsid w:val="003B5C3C"/>
    <w:rsid w:val="003C0D84"/>
    <w:rsid w:val="003E2046"/>
    <w:rsid w:val="0041167C"/>
    <w:rsid w:val="00412A5C"/>
    <w:rsid w:val="00412B07"/>
    <w:rsid w:val="00413A99"/>
    <w:rsid w:val="00413F57"/>
    <w:rsid w:val="0041575E"/>
    <w:rsid w:val="00416361"/>
    <w:rsid w:val="0041677C"/>
    <w:rsid w:val="00432C95"/>
    <w:rsid w:val="00433765"/>
    <w:rsid w:val="0044047E"/>
    <w:rsid w:val="0044405D"/>
    <w:rsid w:val="004504B1"/>
    <w:rsid w:val="004511D5"/>
    <w:rsid w:val="00454056"/>
    <w:rsid w:val="00454F0D"/>
    <w:rsid w:val="004637E3"/>
    <w:rsid w:val="0047312B"/>
    <w:rsid w:val="00484F44"/>
    <w:rsid w:val="004950BE"/>
    <w:rsid w:val="004B3160"/>
    <w:rsid w:val="004C239F"/>
    <w:rsid w:val="004C23F7"/>
    <w:rsid w:val="004E673A"/>
    <w:rsid w:val="004F68F2"/>
    <w:rsid w:val="005252D2"/>
    <w:rsid w:val="00545B58"/>
    <w:rsid w:val="00552F64"/>
    <w:rsid w:val="005568BF"/>
    <w:rsid w:val="005571F8"/>
    <w:rsid w:val="00565137"/>
    <w:rsid w:val="005842D1"/>
    <w:rsid w:val="00593536"/>
    <w:rsid w:val="005B092D"/>
    <w:rsid w:val="005B56CE"/>
    <w:rsid w:val="005C3506"/>
    <w:rsid w:val="005D379D"/>
    <w:rsid w:val="005F3B6C"/>
    <w:rsid w:val="005F72B7"/>
    <w:rsid w:val="00600A8F"/>
    <w:rsid w:val="0060544C"/>
    <w:rsid w:val="0065400D"/>
    <w:rsid w:val="00666DF7"/>
    <w:rsid w:val="006722C3"/>
    <w:rsid w:val="00683B98"/>
    <w:rsid w:val="00691BAC"/>
    <w:rsid w:val="0069225E"/>
    <w:rsid w:val="006A6EC0"/>
    <w:rsid w:val="006C119E"/>
    <w:rsid w:val="006C1464"/>
    <w:rsid w:val="006C46B5"/>
    <w:rsid w:val="006E137E"/>
    <w:rsid w:val="006F3B6B"/>
    <w:rsid w:val="006F6C44"/>
    <w:rsid w:val="006F7A5F"/>
    <w:rsid w:val="007015AC"/>
    <w:rsid w:val="00702860"/>
    <w:rsid w:val="007240D3"/>
    <w:rsid w:val="007273EB"/>
    <w:rsid w:val="0074061A"/>
    <w:rsid w:val="00740BC5"/>
    <w:rsid w:val="00747B98"/>
    <w:rsid w:val="00757F85"/>
    <w:rsid w:val="00760EAE"/>
    <w:rsid w:val="00775B92"/>
    <w:rsid w:val="007821CF"/>
    <w:rsid w:val="00790CBB"/>
    <w:rsid w:val="00793FA9"/>
    <w:rsid w:val="007A1FA8"/>
    <w:rsid w:val="007B5271"/>
    <w:rsid w:val="007D4170"/>
    <w:rsid w:val="007E09BD"/>
    <w:rsid w:val="007F189A"/>
    <w:rsid w:val="007F6B92"/>
    <w:rsid w:val="0080693B"/>
    <w:rsid w:val="00845990"/>
    <w:rsid w:val="00845CAA"/>
    <w:rsid w:val="00865438"/>
    <w:rsid w:val="00871322"/>
    <w:rsid w:val="008875A7"/>
    <w:rsid w:val="00891D5A"/>
    <w:rsid w:val="00893B39"/>
    <w:rsid w:val="008A0A77"/>
    <w:rsid w:val="008A3784"/>
    <w:rsid w:val="008B0F8C"/>
    <w:rsid w:val="008B4E8E"/>
    <w:rsid w:val="008C0AF4"/>
    <w:rsid w:val="008C181E"/>
    <w:rsid w:val="008C3716"/>
    <w:rsid w:val="008D6EB2"/>
    <w:rsid w:val="008E2884"/>
    <w:rsid w:val="00902247"/>
    <w:rsid w:val="009226BB"/>
    <w:rsid w:val="00925E44"/>
    <w:rsid w:val="009650CA"/>
    <w:rsid w:val="00972375"/>
    <w:rsid w:val="00974171"/>
    <w:rsid w:val="009930DC"/>
    <w:rsid w:val="009A378C"/>
    <w:rsid w:val="009B0CD1"/>
    <w:rsid w:val="009B5E44"/>
    <w:rsid w:val="009C3750"/>
    <w:rsid w:val="009C4906"/>
    <w:rsid w:val="009E5521"/>
    <w:rsid w:val="009F7B4D"/>
    <w:rsid w:val="00A304D3"/>
    <w:rsid w:val="00A42FE5"/>
    <w:rsid w:val="00A53961"/>
    <w:rsid w:val="00A62E33"/>
    <w:rsid w:val="00A64774"/>
    <w:rsid w:val="00A82C48"/>
    <w:rsid w:val="00A92D69"/>
    <w:rsid w:val="00AC2A6F"/>
    <w:rsid w:val="00AC2FEB"/>
    <w:rsid w:val="00AF16BD"/>
    <w:rsid w:val="00AF440B"/>
    <w:rsid w:val="00B011DB"/>
    <w:rsid w:val="00B04391"/>
    <w:rsid w:val="00B11DDB"/>
    <w:rsid w:val="00B1667C"/>
    <w:rsid w:val="00B239E4"/>
    <w:rsid w:val="00B362CB"/>
    <w:rsid w:val="00B409F9"/>
    <w:rsid w:val="00B4479A"/>
    <w:rsid w:val="00BA2547"/>
    <w:rsid w:val="00BA5A75"/>
    <w:rsid w:val="00BB1102"/>
    <w:rsid w:val="00BB5EC7"/>
    <w:rsid w:val="00BB6EA6"/>
    <w:rsid w:val="00BC375E"/>
    <w:rsid w:val="00BE1638"/>
    <w:rsid w:val="00BE6E4B"/>
    <w:rsid w:val="00C10798"/>
    <w:rsid w:val="00C23AE7"/>
    <w:rsid w:val="00C37540"/>
    <w:rsid w:val="00C45DF4"/>
    <w:rsid w:val="00C53AA1"/>
    <w:rsid w:val="00C624E5"/>
    <w:rsid w:val="00C81E55"/>
    <w:rsid w:val="00CE11DB"/>
    <w:rsid w:val="00CE2504"/>
    <w:rsid w:val="00CF68C1"/>
    <w:rsid w:val="00D10AD9"/>
    <w:rsid w:val="00D37A0B"/>
    <w:rsid w:val="00D41AAA"/>
    <w:rsid w:val="00D43CD1"/>
    <w:rsid w:val="00D929C9"/>
    <w:rsid w:val="00DA741F"/>
    <w:rsid w:val="00DB2C8D"/>
    <w:rsid w:val="00DC2ABE"/>
    <w:rsid w:val="00DD53F8"/>
    <w:rsid w:val="00DE1F38"/>
    <w:rsid w:val="00DE2E3D"/>
    <w:rsid w:val="00DE752E"/>
    <w:rsid w:val="00DF4DC5"/>
    <w:rsid w:val="00E002D2"/>
    <w:rsid w:val="00E42B37"/>
    <w:rsid w:val="00E44865"/>
    <w:rsid w:val="00E528AB"/>
    <w:rsid w:val="00E613B6"/>
    <w:rsid w:val="00EB776E"/>
    <w:rsid w:val="00ED53D3"/>
    <w:rsid w:val="00EF6D66"/>
    <w:rsid w:val="00F002C6"/>
    <w:rsid w:val="00F02188"/>
    <w:rsid w:val="00F060B6"/>
    <w:rsid w:val="00F17813"/>
    <w:rsid w:val="00F26084"/>
    <w:rsid w:val="00F4254C"/>
    <w:rsid w:val="00F44101"/>
    <w:rsid w:val="00F54626"/>
    <w:rsid w:val="00F57AD9"/>
    <w:rsid w:val="00F65D2F"/>
    <w:rsid w:val="00F90991"/>
    <w:rsid w:val="00F91943"/>
    <w:rsid w:val="00F935A3"/>
    <w:rsid w:val="00FB304C"/>
    <w:rsid w:val="00FC3A0D"/>
    <w:rsid w:val="00FD5DBE"/>
    <w:rsid w:val="00FD7C2F"/>
    <w:rsid w:val="00FD7E01"/>
    <w:rsid w:val="00FE2024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FD5DBE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FD5DBE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AmendHeading">
    <w:name w:val="LDAmendHeading"/>
    <w:basedOn w:val="LDTitle"/>
    <w:next w:val="Normal"/>
    <w:rsid w:val="00FD5DBE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FD5DBE"/>
    <w:rPr>
      <w:sz w:val="24"/>
      <w:szCs w:val="24"/>
      <w:lang w:eastAsia="en-US"/>
    </w:rPr>
  </w:style>
  <w:style w:type="paragraph" w:customStyle="1" w:styleId="LDClause">
    <w:name w:val="LDClause"/>
    <w:basedOn w:val="LDBodytext"/>
    <w:rsid w:val="00FD5DBE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FD5DBE"/>
    <w:pPr>
      <w:ind w:left="738" w:hanging="851"/>
    </w:pPr>
  </w:style>
  <w:style w:type="paragraph" w:customStyle="1" w:styleId="LDAmendInstruction">
    <w:name w:val="LDAmendInstruction"/>
    <w:basedOn w:val="LDScheduleClause"/>
    <w:next w:val="Normal"/>
    <w:rsid w:val="00FD5DBE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FD5DBE"/>
    <w:pPr>
      <w:spacing w:before="60" w:after="60"/>
      <w:ind w:left="964"/>
    </w:pPr>
  </w:style>
  <w:style w:type="character" w:customStyle="1" w:styleId="LDBodytextChar">
    <w:name w:val="LDBody text Char"/>
    <w:link w:val="LDBodytext"/>
    <w:rsid w:val="00FD5DBE"/>
    <w:rPr>
      <w:sz w:val="24"/>
      <w:szCs w:val="24"/>
      <w:lang w:val="en-AU" w:eastAsia="en-US" w:bidi="ar-SA"/>
    </w:rPr>
  </w:style>
  <w:style w:type="character" w:customStyle="1" w:styleId="LDCitation">
    <w:name w:val="LDCitation"/>
    <w:rsid w:val="00FD5DBE"/>
    <w:rPr>
      <w:i/>
      <w:iCs/>
    </w:rPr>
  </w:style>
  <w:style w:type="paragraph" w:customStyle="1" w:styleId="LDClauseHeading">
    <w:name w:val="LDClauseHeading"/>
    <w:basedOn w:val="LDTitle"/>
    <w:next w:val="LDClause"/>
    <w:rsid w:val="00FD5DB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FD5DBE"/>
    <w:pPr>
      <w:spacing w:before="240"/>
    </w:pPr>
  </w:style>
  <w:style w:type="paragraph" w:customStyle="1" w:styleId="LDdefinition">
    <w:name w:val="LDdefinition"/>
    <w:basedOn w:val="LDClause"/>
    <w:rsid w:val="00FD5DBE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FD5DBE"/>
    <w:pPr>
      <w:pBdr>
        <w:bottom w:val="single" w:sz="2" w:space="0" w:color="auto"/>
      </w:pBdr>
      <w:spacing w:after="0"/>
    </w:pPr>
  </w:style>
  <w:style w:type="paragraph" w:styleId="BodyText">
    <w:name w:val="Body Text"/>
    <w:basedOn w:val="Normal"/>
    <w:rsid w:val="00FD5DBE"/>
    <w:pPr>
      <w:spacing w:after="120"/>
    </w:pPr>
  </w:style>
  <w:style w:type="paragraph" w:customStyle="1" w:styleId="LDFileRef">
    <w:name w:val="LDFileRef"/>
    <w:basedOn w:val="LDBodytext"/>
    <w:rsid w:val="00FD5DBE"/>
    <w:pPr>
      <w:widowControl w:val="0"/>
      <w:spacing w:after="240"/>
      <w:contextualSpacing/>
    </w:pPr>
    <w:rPr>
      <w:bCs/>
      <w:sz w:val="20"/>
      <w:szCs w:val="21"/>
    </w:rPr>
  </w:style>
  <w:style w:type="paragraph" w:customStyle="1" w:styleId="LDFollowing">
    <w:name w:val="LDFollowing"/>
    <w:basedOn w:val="LDDate"/>
    <w:next w:val="LDBodytext"/>
    <w:rsid w:val="00FD5DBE"/>
    <w:pPr>
      <w:spacing w:before="60"/>
    </w:pPr>
  </w:style>
  <w:style w:type="paragraph" w:customStyle="1" w:styleId="LDFooter">
    <w:name w:val="LDFooter"/>
    <w:basedOn w:val="LDBodytext"/>
    <w:rsid w:val="00FD5DBE"/>
    <w:pPr>
      <w:tabs>
        <w:tab w:val="right" w:pos="8505"/>
      </w:tabs>
    </w:pPr>
    <w:rPr>
      <w:sz w:val="20"/>
    </w:rPr>
  </w:style>
  <w:style w:type="paragraph" w:customStyle="1" w:styleId="LDMinHeading">
    <w:name w:val="LDMinHeading"/>
    <w:basedOn w:val="LDBodytext"/>
    <w:link w:val="LDMinHeadingChar"/>
    <w:rsid w:val="00FD5DBE"/>
    <w:pPr>
      <w:widowControl w:val="0"/>
      <w:spacing w:before="120" w:after="120"/>
      <w:ind w:left="1418" w:hanging="1418"/>
    </w:pPr>
    <w:rPr>
      <w:bCs/>
      <w:szCs w:val="21"/>
    </w:rPr>
  </w:style>
  <w:style w:type="character" w:customStyle="1" w:styleId="LDMinHeadingChar">
    <w:name w:val="LDMinHeading Char"/>
    <w:link w:val="LDMinHeading"/>
    <w:rsid w:val="00FD5DBE"/>
    <w:rPr>
      <w:bCs/>
      <w:sz w:val="24"/>
      <w:szCs w:val="21"/>
      <w:lang w:val="en-AU" w:eastAsia="en-US" w:bidi="ar-SA"/>
    </w:rPr>
  </w:style>
  <w:style w:type="paragraph" w:customStyle="1" w:styleId="LDMinuteHead">
    <w:name w:val="LDMinuteHead"/>
    <w:next w:val="LDFileRef"/>
    <w:rsid w:val="00FD5DBE"/>
    <w:pPr>
      <w:widowControl w:val="0"/>
      <w:spacing w:before="120" w:after="120"/>
    </w:pPr>
    <w:rPr>
      <w:rFonts w:ascii="Arial" w:hAnsi="Arial"/>
      <w:b/>
      <w:sz w:val="28"/>
      <w:szCs w:val="28"/>
      <w:lang w:eastAsia="en-US"/>
    </w:rPr>
  </w:style>
  <w:style w:type="paragraph" w:customStyle="1" w:styleId="LDNote">
    <w:name w:val="LDNote"/>
    <w:basedOn w:val="LDClause"/>
    <w:rsid w:val="00FD5DBE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FD5DBE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FD5DB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FD5DB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FD5DB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ParagraphHead">
    <w:name w:val="LDParagraphHead"/>
    <w:basedOn w:val="LDMinHeading"/>
    <w:next w:val="LDBodytext"/>
    <w:rsid w:val="00FD5DBE"/>
    <w:pPr>
      <w:spacing w:before="240"/>
    </w:pPr>
    <w:rPr>
      <w:b/>
    </w:rPr>
  </w:style>
  <w:style w:type="paragraph" w:customStyle="1" w:styleId="LDReference">
    <w:name w:val="LDReference"/>
    <w:basedOn w:val="LDTitle"/>
    <w:rsid w:val="00FD5DBE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FD5DBE"/>
  </w:style>
  <w:style w:type="paragraph" w:customStyle="1" w:styleId="LDSchedSubclHead">
    <w:name w:val="LDSchedSubclHead"/>
    <w:basedOn w:val="LDScheduleClauseHead"/>
    <w:rsid w:val="00FD5DBE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FD5DB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FD5DBE"/>
    <w:pPr>
      <w:keepNext/>
      <w:spacing w:before="900"/>
    </w:pPr>
  </w:style>
  <w:style w:type="paragraph" w:customStyle="1" w:styleId="LDSubclauseHead">
    <w:name w:val="LDSubclauseHead"/>
    <w:basedOn w:val="LDClauseHeading"/>
    <w:rsid w:val="00FD5DBE"/>
    <w:rPr>
      <w:b w:val="0"/>
    </w:rPr>
  </w:style>
  <w:style w:type="paragraph" w:customStyle="1" w:styleId="LDTableheading">
    <w:name w:val="LDTableheading"/>
    <w:basedOn w:val="LDBodytext"/>
    <w:rsid w:val="00FD5DB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FD5DB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MinuteParagraph">
    <w:name w:val="LDMinuteParagraph"/>
    <w:basedOn w:val="Normal"/>
    <w:rsid w:val="0097417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er">
    <w:name w:val="header"/>
    <w:basedOn w:val="Normal"/>
    <w:rsid w:val="0043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C95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0A7712"/>
    <w:pPr>
      <w:tabs>
        <w:tab w:val="left" w:pos="567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Times New (W1)" w:hAnsi="Times New (W1)"/>
      <w:sz w:val="16"/>
      <w:szCs w:val="16"/>
    </w:rPr>
  </w:style>
  <w:style w:type="paragraph" w:customStyle="1" w:styleId="STANDARD">
    <w:name w:val="STANDARD"/>
    <w:basedOn w:val="Normal"/>
    <w:rsid w:val="000A771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character" w:styleId="PageNumber">
    <w:name w:val="page number"/>
    <w:basedOn w:val="DefaultParagraphFont"/>
    <w:rsid w:val="000A7712"/>
  </w:style>
  <w:style w:type="paragraph" w:styleId="BalloonText">
    <w:name w:val="Balloon Text"/>
    <w:basedOn w:val="Normal"/>
    <w:semiHidden/>
    <w:rsid w:val="004E67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72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2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237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2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2375"/>
    <w:rPr>
      <w:b/>
      <w:bCs/>
      <w:lang w:eastAsia="en-US"/>
    </w:rPr>
  </w:style>
  <w:style w:type="paragraph" w:customStyle="1" w:styleId="lddefinition0">
    <w:name w:val="lddefinition"/>
    <w:basedOn w:val="Normal"/>
    <w:rsid w:val="009B0CD1"/>
    <w:pPr>
      <w:spacing w:before="100" w:beforeAutospacing="1" w:after="100" w:afterAutospacing="1"/>
    </w:pPr>
    <w:rPr>
      <w:lang w:eastAsia="en-AU"/>
    </w:rPr>
  </w:style>
  <w:style w:type="paragraph" w:customStyle="1" w:styleId="acthead5">
    <w:name w:val="acthead5"/>
    <w:basedOn w:val="Normal"/>
    <w:rsid w:val="00902247"/>
    <w:pPr>
      <w:spacing w:before="100" w:beforeAutospacing="1" w:after="100" w:afterAutospacing="1"/>
    </w:pPr>
    <w:rPr>
      <w:lang w:eastAsia="en-AU"/>
    </w:rPr>
  </w:style>
  <w:style w:type="character" w:customStyle="1" w:styleId="charsectno">
    <w:name w:val="charsectno"/>
    <w:basedOn w:val="DefaultParagraphFont"/>
    <w:rsid w:val="00902247"/>
  </w:style>
  <w:style w:type="paragraph" w:customStyle="1" w:styleId="subsection">
    <w:name w:val="subsection"/>
    <w:basedOn w:val="Normal"/>
    <w:rsid w:val="00902247"/>
    <w:pPr>
      <w:spacing w:before="100" w:beforeAutospacing="1" w:after="100" w:afterAutospacing="1"/>
    </w:pPr>
    <w:rPr>
      <w:lang w:eastAsia="en-AU"/>
    </w:rPr>
  </w:style>
  <w:style w:type="paragraph" w:customStyle="1" w:styleId="paragraph">
    <w:name w:val="paragraph"/>
    <w:basedOn w:val="Normal"/>
    <w:rsid w:val="00902247"/>
    <w:pPr>
      <w:spacing w:before="100" w:beforeAutospacing="1" w:after="100" w:afterAutospacing="1"/>
    </w:pPr>
    <w:rPr>
      <w:lang w:eastAsia="en-AU"/>
    </w:rPr>
  </w:style>
  <w:style w:type="paragraph" w:customStyle="1" w:styleId="penalty">
    <w:name w:val="penalty"/>
    <w:basedOn w:val="Normal"/>
    <w:rsid w:val="00902247"/>
    <w:pPr>
      <w:spacing w:before="100" w:beforeAutospacing="1" w:after="100" w:afterAutospacing="1"/>
    </w:pPr>
    <w:rPr>
      <w:lang w:eastAsia="en-AU"/>
    </w:rPr>
  </w:style>
  <w:style w:type="paragraph" w:customStyle="1" w:styleId="ldclauseheading0">
    <w:name w:val="ldclauseheading"/>
    <w:basedOn w:val="Normal"/>
    <w:rsid w:val="007E09BD"/>
    <w:pPr>
      <w:spacing w:before="100" w:beforeAutospacing="1" w:after="100" w:afterAutospacing="1"/>
    </w:pPr>
    <w:rPr>
      <w:lang w:eastAsia="en-AU"/>
    </w:rPr>
  </w:style>
  <w:style w:type="paragraph" w:customStyle="1" w:styleId="ldclause0">
    <w:name w:val="ldclause"/>
    <w:basedOn w:val="Normal"/>
    <w:rsid w:val="007E09BD"/>
    <w:pPr>
      <w:spacing w:before="100" w:beforeAutospacing="1" w:after="100" w:afterAutospacing="1"/>
    </w:pPr>
    <w:rPr>
      <w:lang w:eastAsia="en-AU"/>
    </w:rPr>
  </w:style>
  <w:style w:type="paragraph" w:customStyle="1" w:styleId="ldnote0">
    <w:name w:val="ldnote"/>
    <w:basedOn w:val="Normal"/>
    <w:rsid w:val="007E09BD"/>
    <w:pPr>
      <w:spacing w:before="100" w:beforeAutospacing="1" w:after="100" w:afterAutospacing="1"/>
    </w:pPr>
    <w:rPr>
      <w:lang w:eastAsia="en-AU"/>
    </w:rPr>
  </w:style>
  <w:style w:type="character" w:customStyle="1" w:styleId="charchaptext">
    <w:name w:val="charchaptext"/>
    <w:basedOn w:val="DefaultParagraphFont"/>
    <w:rsid w:val="00D10AD9"/>
  </w:style>
  <w:style w:type="paragraph" w:customStyle="1" w:styleId="acthead2">
    <w:name w:val="acthead2"/>
    <w:basedOn w:val="Normal"/>
    <w:rsid w:val="00DA741F"/>
    <w:pPr>
      <w:spacing w:before="100" w:beforeAutospacing="1" w:after="100" w:afterAutospacing="1"/>
    </w:pPr>
    <w:rPr>
      <w:lang w:eastAsia="en-AU"/>
    </w:rPr>
  </w:style>
  <w:style w:type="character" w:customStyle="1" w:styleId="charpartno">
    <w:name w:val="charpartno"/>
    <w:basedOn w:val="DefaultParagraphFont"/>
    <w:rsid w:val="00DA741F"/>
  </w:style>
  <w:style w:type="character" w:customStyle="1" w:styleId="charparttext">
    <w:name w:val="charparttext"/>
    <w:basedOn w:val="DefaultParagraphFont"/>
    <w:rsid w:val="00DA741F"/>
  </w:style>
  <w:style w:type="paragraph" w:customStyle="1" w:styleId="subsection2">
    <w:name w:val="subsection2"/>
    <w:basedOn w:val="Normal"/>
    <w:rsid w:val="00DA741F"/>
    <w:pPr>
      <w:spacing w:before="100" w:beforeAutospacing="1" w:after="100" w:afterAutospacing="1"/>
    </w:pPr>
    <w:rPr>
      <w:lang w:eastAsia="en-AU"/>
    </w:rPr>
  </w:style>
  <w:style w:type="paragraph" w:customStyle="1" w:styleId="Addresseedetails">
    <w:name w:val="Addressee details"/>
    <w:basedOn w:val="Normal"/>
    <w:qFormat/>
    <w:rsid w:val="004B3160"/>
    <w:rPr>
      <w:rFonts w:ascii="Arial" w:eastAsia="Calibri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FD5DBE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FD5DBE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AmendHeading">
    <w:name w:val="LDAmendHeading"/>
    <w:basedOn w:val="LDTitle"/>
    <w:next w:val="Normal"/>
    <w:rsid w:val="00FD5DBE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FD5DBE"/>
    <w:rPr>
      <w:sz w:val="24"/>
      <w:szCs w:val="24"/>
      <w:lang w:eastAsia="en-US"/>
    </w:rPr>
  </w:style>
  <w:style w:type="paragraph" w:customStyle="1" w:styleId="LDClause">
    <w:name w:val="LDClause"/>
    <w:basedOn w:val="LDBodytext"/>
    <w:rsid w:val="00FD5DBE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FD5DBE"/>
    <w:pPr>
      <w:ind w:left="738" w:hanging="851"/>
    </w:pPr>
  </w:style>
  <w:style w:type="paragraph" w:customStyle="1" w:styleId="LDAmendInstruction">
    <w:name w:val="LDAmendInstruction"/>
    <w:basedOn w:val="LDScheduleClause"/>
    <w:next w:val="Normal"/>
    <w:rsid w:val="00FD5DBE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FD5DBE"/>
    <w:pPr>
      <w:spacing w:before="60" w:after="60"/>
      <w:ind w:left="964"/>
    </w:pPr>
  </w:style>
  <w:style w:type="character" w:customStyle="1" w:styleId="LDBodytextChar">
    <w:name w:val="LDBody text Char"/>
    <w:link w:val="LDBodytext"/>
    <w:rsid w:val="00FD5DBE"/>
    <w:rPr>
      <w:sz w:val="24"/>
      <w:szCs w:val="24"/>
      <w:lang w:val="en-AU" w:eastAsia="en-US" w:bidi="ar-SA"/>
    </w:rPr>
  </w:style>
  <w:style w:type="character" w:customStyle="1" w:styleId="LDCitation">
    <w:name w:val="LDCitation"/>
    <w:rsid w:val="00FD5DBE"/>
    <w:rPr>
      <w:i/>
      <w:iCs/>
    </w:rPr>
  </w:style>
  <w:style w:type="paragraph" w:customStyle="1" w:styleId="LDClauseHeading">
    <w:name w:val="LDClauseHeading"/>
    <w:basedOn w:val="LDTitle"/>
    <w:next w:val="LDClause"/>
    <w:rsid w:val="00FD5DB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FD5DBE"/>
    <w:pPr>
      <w:spacing w:before="240"/>
    </w:pPr>
  </w:style>
  <w:style w:type="paragraph" w:customStyle="1" w:styleId="LDdefinition">
    <w:name w:val="LDdefinition"/>
    <w:basedOn w:val="LDClause"/>
    <w:rsid w:val="00FD5DBE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FD5DBE"/>
    <w:pPr>
      <w:pBdr>
        <w:bottom w:val="single" w:sz="2" w:space="0" w:color="auto"/>
      </w:pBdr>
      <w:spacing w:after="0"/>
    </w:pPr>
  </w:style>
  <w:style w:type="paragraph" w:styleId="BodyText">
    <w:name w:val="Body Text"/>
    <w:basedOn w:val="Normal"/>
    <w:rsid w:val="00FD5DBE"/>
    <w:pPr>
      <w:spacing w:after="120"/>
    </w:pPr>
  </w:style>
  <w:style w:type="paragraph" w:customStyle="1" w:styleId="LDFileRef">
    <w:name w:val="LDFileRef"/>
    <w:basedOn w:val="LDBodytext"/>
    <w:rsid w:val="00FD5DBE"/>
    <w:pPr>
      <w:widowControl w:val="0"/>
      <w:spacing w:after="240"/>
      <w:contextualSpacing/>
    </w:pPr>
    <w:rPr>
      <w:bCs/>
      <w:sz w:val="20"/>
      <w:szCs w:val="21"/>
    </w:rPr>
  </w:style>
  <w:style w:type="paragraph" w:customStyle="1" w:styleId="LDFollowing">
    <w:name w:val="LDFollowing"/>
    <w:basedOn w:val="LDDate"/>
    <w:next w:val="LDBodytext"/>
    <w:rsid w:val="00FD5DBE"/>
    <w:pPr>
      <w:spacing w:before="60"/>
    </w:pPr>
  </w:style>
  <w:style w:type="paragraph" w:customStyle="1" w:styleId="LDFooter">
    <w:name w:val="LDFooter"/>
    <w:basedOn w:val="LDBodytext"/>
    <w:rsid w:val="00FD5DBE"/>
    <w:pPr>
      <w:tabs>
        <w:tab w:val="right" w:pos="8505"/>
      </w:tabs>
    </w:pPr>
    <w:rPr>
      <w:sz w:val="20"/>
    </w:rPr>
  </w:style>
  <w:style w:type="paragraph" w:customStyle="1" w:styleId="LDMinHeading">
    <w:name w:val="LDMinHeading"/>
    <w:basedOn w:val="LDBodytext"/>
    <w:link w:val="LDMinHeadingChar"/>
    <w:rsid w:val="00FD5DBE"/>
    <w:pPr>
      <w:widowControl w:val="0"/>
      <w:spacing w:before="120" w:after="120"/>
      <w:ind w:left="1418" w:hanging="1418"/>
    </w:pPr>
    <w:rPr>
      <w:bCs/>
      <w:szCs w:val="21"/>
    </w:rPr>
  </w:style>
  <w:style w:type="character" w:customStyle="1" w:styleId="LDMinHeadingChar">
    <w:name w:val="LDMinHeading Char"/>
    <w:link w:val="LDMinHeading"/>
    <w:rsid w:val="00FD5DBE"/>
    <w:rPr>
      <w:bCs/>
      <w:sz w:val="24"/>
      <w:szCs w:val="21"/>
      <w:lang w:val="en-AU" w:eastAsia="en-US" w:bidi="ar-SA"/>
    </w:rPr>
  </w:style>
  <w:style w:type="paragraph" w:customStyle="1" w:styleId="LDMinuteHead">
    <w:name w:val="LDMinuteHead"/>
    <w:next w:val="LDFileRef"/>
    <w:rsid w:val="00FD5DBE"/>
    <w:pPr>
      <w:widowControl w:val="0"/>
      <w:spacing w:before="120" w:after="120"/>
    </w:pPr>
    <w:rPr>
      <w:rFonts w:ascii="Arial" w:hAnsi="Arial"/>
      <w:b/>
      <w:sz w:val="28"/>
      <w:szCs w:val="28"/>
      <w:lang w:eastAsia="en-US"/>
    </w:rPr>
  </w:style>
  <w:style w:type="paragraph" w:customStyle="1" w:styleId="LDNote">
    <w:name w:val="LDNote"/>
    <w:basedOn w:val="LDClause"/>
    <w:rsid w:val="00FD5DBE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FD5DBE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FD5DB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FD5DB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FD5DB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ParagraphHead">
    <w:name w:val="LDParagraphHead"/>
    <w:basedOn w:val="LDMinHeading"/>
    <w:next w:val="LDBodytext"/>
    <w:rsid w:val="00FD5DBE"/>
    <w:pPr>
      <w:spacing w:before="240"/>
    </w:pPr>
    <w:rPr>
      <w:b/>
    </w:rPr>
  </w:style>
  <w:style w:type="paragraph" w:customStyle="1" w:styleId="LDReference">
    <w:name w:val="LDReference"/>
    <w:basedOn w:val="LDTitle"/>
    <w:rsid w:val="00FD5DBE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FD5DBE"/>
  </w:style>
  <w:style w:type="paragraph" w:customStyle="1" w:styleId="LDSchedSubclHead">
    <w:name w:val="LDSchedSubclHead"/>
    <w:basedOn w:val="LDScheduleClauseHead"/>
    <w:rsid w:val="00FD5DBE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FD5DB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FD5DBE"/>
    <w:pPr>
      <w:keepNext/>
      <w:spacing w:before="900"/>
    </w:pPr>
  </w:style>
  <w:style w:type="paragraph" w:customStyle="1" w:styleId="LDSubclauseHead">
    <w:name w:val="LDSubclauseHead"/>
    <w:basedOn w:val="LDClauseHeading"/>
    <w:rsid w:val="00FD5DBE"/>
    <w:rPr>
      <w:b w:val="0"/>
    </w:rPr>
  </w:style>
  <w:style w:type="paragraph" w:customStyle="1" w:styleId="LDTableheading">
    <w:name w:val="LDTableheading"/>
    <w:basedOn w:val="LDBodytext"/>
    <w:rsid w:val="00FD5DB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FD5DB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MinuteParagraph">
    <w:name w:val="LDMinuteParagraph"/>
    <w:basedOn w:val="Normal"/>
    <w:rsid w:val="0097417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er">
    <w:name w:val="header"/>
    <w:basedOn w:val="Normal"/>
    <w:rsid w:val="0043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C95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0A7712"/>
    <w:pPr>
      <w:tabs>
        <w:tab w:val="left" w:pos="567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Times New (W1)" w:hAnsi="Times New (W1)"/>
      <w:sz w:val="16"/>
      <w:szCs w:val="16"/>
    </w:rPr>
  </w:style>
  <w:style w:type="paragraph" w:customStyle="1" w:styleId="STANDARD">
    <w:name w:val="STANDARD"/>
    <w:basedOn w:val="Normal"/>
    <w:rsid w:val="000A771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character" w:styleId="PageNumber">
    <w:name w:val="page number"/>
    <w:basedOn w:val="DefaultParagraphFont"/>
    <w:rsid w:val="000A7712"/>
  </w:style>
  <w:style w:type="paragraph" w:styleId="BalloonText">
    <w:name w:val="Balloon Text"/>
    <w:basedOn w:val="Normal"/>
    <w:semiHidden/>
    <w:rsid w:val="004E67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72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2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237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2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2375"/>
    <w:rPr>
      <w:b/>
      <w:bCs/>
      <w:lang w:eastAsia="en-US"/>
    </w:rPr>
  </w:style>
  <w:style w:type="paragraph" w:customStyle="1" w:styleId="lddefinition0">
    <w:name w:val="lddefinition"/>
    <w:basedOn w:val="Normal"/>
    <w:rsid w:val="009B0CD1"/>
    <w:pPr>
      <w:spacing w:before="100" w:beforeAutospacing="1" w:after="100" w:afterAutospacing="1"/>
    </w:pPr>
    <w:rPr>
      <w:lang w:eastAsia="en-AU"/>
    </w:rPr>
  </w:style>
  <w:style w:type="paragraph" w:customStyle="1" w:styleId="acthead5">
    <w:name w:val="acthead5"/>
    <w:basedOn w:val="Normal"/>
    <w:rsid w:val="00902247"/>
    <w:pPr>
      <w:spacing w:before="100" w:beforeAutospacing="1" w:after="100" w:afterAutospacing="1"/>
    </w:pPr>
    <w:rPr>
      <w:lang w:eastAsia="en-AU"/>
    </w:rPr>
  </w:style>
  <w:style w:type="character" w:customStyle="1" w:styleId="charsectno">
    <w:name w:val="charsectno"/>
    <w:basedOn w:val="DefaultParagraphFont"/>
    <w:rsid w:val="00902247"/>
  </w:style>
  <w:style w:type="paragraph" w:customStyle="1" w:styleId="subsection">
    <w:name w:val="subsection"/>
    <w:basedOn w:val="Normal"/>
    <w:rsid w:val="00902247"/>
    <w:pPr>
      <w:spacing w:before="100" w:beforeAutospacing="1" w:after="100" w:afterAutospacing="1"/>
    </w:pPr>
    <w:rPr>
      <w:lang w:eastAsia="en-AU"/>
    </w:rPr>
  </w:style>
  <w:style w:type="paragraph" w:customStyle="1" w:styleId="paragraph">
    <w:name w:val="paragraph"/>
    <w:basedOn w:val="Normal"/>
    <w:rsid w:val="00902247"/>
    <w:pPr>
      <w:spacing w:before="100" w:beforeAutospacing="1" w:after="100" w:afterAutospacing="1"/>
    </w:pPr>
    <w:rPr>
      <w:lang w:eastAsia="en-AU"/>
    </w:rPr>
  </w:style>
  <w:style w:type="paragraph" w:customStyle="1" w:styleId="penalty">
    <w:name w:val="penalty"/>
    <w:basedOn w:val="Normal"/>
    <w:rsid w:val="00902247"/>
    <w:pPr>
      <w:spacing w:before="100" w:beforeAutospacing="1" w:after="100" w:afterAutospacing="1"/>
    </w:pPr>
    <w:rPr>
      <w:lang w:eastAsia="en-AU"/>
    </w:rPr>
  </w:style>
  <w:style w:type="paragraph" w:customStyle="1" w:styleId="ldclauseheading0">
    <w:name w:val="ldclauseheading"/>
    <w:basedOn w:val="Normal"/>
    <w:rsid w:val="007E09BD"/>
    <w:pPr>
      <w:spacing w:before="100" w:beforeAutospacing="1" w:after="100" w:afterAutospacing="1"/>
    </w:pPr>
    <w:rPr>
      <w:lang w:eastAsia="en-AU"/>
    </w:rPr>
  </w:style>
  <w:style w:type="paragraph" w:customStyle="1" w:styleId="ldclause0">
    <w:name w:val="ldclause"/>
    <w:basedOn w:val="Normal"/>
    <w:rsid w:val="007E09BD"/>
    <w:pPr>
      <w:spacing w:before="100" w:beforeAutospacing="1" w:after="100" w:afterAutospacing="1"/>
    </w:pPr>
    <w:rPr>
      <w:lang w:eastAsia="en-AU"/>
    </w:rPr>
  </w:style>
  <w:style w:type="paragraph" w:customStyle="1" w:styleId="ldnote0">
    <w:name w:val="ldnote"/>
    <w:basedOn w:val="Normal"/>
    <w:rsid w:val="007E09BD"/>
    <w:pPr>
      <w:spacing w:before="100" w:beforeAutospacing="1" w:after="100" w:afterAutospacing="1"/>
    </w:pPr>
    <w:rPr>
      <w:lang w:eastAsia="en-AU"/>
    </w:rPr>
  </w:style>
  <w:style w:type="character" w:customStyle="1" w:styleId="charchaptext">
    <w:name w:val="charchaptext"/>
    <w:basedOn w:val="DefaultParagraphFont"/>
    <w:rsid w:val="00D10AD9"/>
  </w:style>
  <w:style w:type="paragraph" w:customStyle="1" w:styleId="acthead2">
    <w:name w:val="acthead2"/>
    <w:basedOn w:val="Normal"/>
    <w:rsid w:val="00DA741F"/>
    <w:pPr>
      <w:spacing w:before="100" w:beforeAutospacing="1" w:after="100" w:afterAutospacing="1"/>
    </w:pPr>
    <w:rPr>
      <w:lang w:eastAsia="en-AU"/>
    </w:rPr>
  </w:style>
  <w:style w:type="character" w:customStyle="1" w:styleId="charpartno">
    <w:name w:val="charpartno"/>
    <w:basedOn w:val="DefaultParagraphFont"/>
    <w:rsid w:val="00DA741F"/>
  </w:style>
  <w:style w:type="character" w:customStyle="1" w:styleId="charparttext">
    <w:name w:val="charparttext"/>
    <w:basedOn w:val="DefaultParagraphFont"/>
    <w:rsid w:val="00DA741F"/>
  </w:style>
  <w:style w:type="paragraph" w:customStyle="1" w:styleId="subsection2">
    <w:name w:val="subsection2"/>
    <w:basedOn w:val="Normal"/>
    <w:rsid w:val="00DA741F"/>
    <w:pPr>
      <w:spacing w:before="100" w:beforeAutospacing="1" w:after="100" w:afterAutospacing="1"/>
    </w:pPr>
    <w:rPr>
      <w:lang w:eastAsia="en-AU"/>
    </w:rPr>
  </w:style>
  <w:style w:type="paragraph" w:customStyle="1" w:styleId="Addresseedetails">
    <w:name w:val="Addressee details"/>
    <w:basedOn w:val="Normal"/>
    <w:qFormat/>
    <w:rsid w:val="004B3160"/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0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5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0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60472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8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56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25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4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02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105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9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7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3714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56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9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1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4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5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8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2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22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1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1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69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9182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7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6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58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05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41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9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2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5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4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70918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65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40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3324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7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1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8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42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%20explanatory%20stat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821B-754B-4DE2-882D-3C7232E1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explanatory statement</Template>
  <TotalTime>10</TotalTime>
  <Pages>4</Pages>
  <Words>1306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47/16 — Explanatory Statement</vt:lpstr>
    </vt:vector>
  </TitlesOfParts>
  <Company>CASA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47/16 — Explanatory Statement</dc:title>
  <dc:subject>Determination — non-application of part of CAO 100.5</dc:subject>
  <dc:creator>Civil Aviation Safety Authority</dc:creator>
  <cp:lastModifiedBy>Nadia Spesyvy</cp:lastModifiedBy>
  <cp:revision>8</cp:revision>
  <cp:lastPrinted>2016-05-04T03:12:00Z</cp:lastPrinted>
  <dcterms:created xsi:type="dcterms:W3CDTF">2016-05-03T04:35:00Z</dcterms:created>
  <dcterms:modified xsi:type="dcterms:W3CDTF">2016-05-04T03:12:00Z</dcterms:modified>
  <cp:category>Determinations</cp:category>
</cp:coreProperties>
</file>