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FA3F5" w14:textId="77777777" w:rsidR="00760ABA" w:rsidRDefault="00760ABA" w:rsidP="00760ABA">
      <w:pPr>
        <w:pStyle w:val="Heading2"/>
        <w:ind w:left="0" w:firstLine="0"/>
      </w:pPr>
      <w:r>
        <w:t>Explanatory Statement</w:t>
      </w:r>
    </w:p>
    <w:p w14:paraId="1161AB26" w14:textId="77777777" w:rsidR="00760ABA" w:rsidRPr="000576EB" w:rsidRDefault="00760ABA" w:rsidP="00760A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14:paraId="6AEF8CAC" w14:textId="77777777" w:rsidR="00760ABA" w:rsidRDefault="00760ABA" w:rsidP="00760ABA">
      <w:pPr>
        <w:rPr>
          <w:lang w:val="en-AU" w:eastAsia="en-GB" w:bidi="ar-SA"/>
        </w:rPr>
      </w:pPr>
    </w:p>
    <w:p w14:paraId="02F48159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Code).</w:t>
      </w:r>
    </w:p>
    <w:p w14:paraId="7912E528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64EE27B7" w14:textId="77777777" w:rsidR="00760ABA" w:rsidRPr="009F4096" w:rsidRDefault="00760ABA" w:rsidP="00760ABA">
      <w:pPr>
        <w:widowControl/>
        <w:autoSpaceDE w:val="0"/>
        <w:autoSpaceDN w:val="0"/>
        <w:adjustRightInd w:val="0"/>
        <w:rPr>
          <w:rFonts w:eastAsia="Calibri"/>
          <w:lang w:val="en-AU"/>
        </w:rPr>
      </w:pPr>
      <w:r w:rsidRPr="009F4096">
        <w:rPr>
          <w:rFonts w:eastAsia="Calibri"/>
          <w:lang w:val="en-AU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14:paraId="1F7695BD" w14:textId="77777777" w:rsidR="00760ABA" w:rsidRPr="009F4096" w:rsidRDefault="00760ABA" w:rsidP="00760ABA">
      <w:pPr>
        <w:widowControl/>
        <w:autoSpaceDE w:val="0"/>
        <w:autoSpaceDN w:val="0"/>
        <w:adjustRightInd w:val="0"/>
        <w:rPr>
          <w:rFonts w:eastAsia="Calibri"/>
          <w:lang w:val="en-AU"/>
        </w:rPr>
      </w:pPr>
    </w:p>
    <w:p w14:paraId="235B299C" w14:textId="77777777" w:rsidR="00760ABA" w:rsidRPr="00DD3DA2" w:rsidRDefault="00760ABA" w:rsidP="00760ABA">
      <w:pPr>
        <w:widowControl/>
        <w:autoSpaceDE w:val="0"/>
        <w:autoSpaceDN w:val="0"/>
        <w:adjustRightInd w:val="0"/>
      </w:pPr>
      <w:r w:rsidRPr="009F4096">
        <w:rPr>
          <w:rFonts w:eastAsia="Calibri"/>
          <w:lang w:val="en-AU"/>
        </w:rPr>
        <w:t xml:space="preserve">The Authority prepared Proposal P1039 to </w:t>
      </w:r>
      <w:r w:rsidRPr="009F4096">
        <w:t>include food safety microbiological criteria for infant formula</w:t>
      </w:r>
      <w:r>
        <w:t xml:space="preserve"> in Schedule 27- Microbiological limits in food</w:t>
      </w:r>
      <w:r w:rsidRPr="009F4096">
        <w:rPr>
          <w:rFonts w:eastAsia="Calibri" w:cs="Arial"/>
          <w:bCs/>
          <w:szCs w:val="22"/>
          <w:lang w:val="en-AU" w:bidi="ar-SA"/>
        </w:rPr>
        <w:t>.</w:t>
      </w:r>
      <w:r w:rsidRPr="009F4096">
        <w:rPr>
          <w:rFonts w:eastAsia="Calibri"/>
          <w:lang w:val="en-AU"/>
        </w:rPr>
        <w:t xml:space="preserve"> </w:t>
      </w:r>
      <w:r>
        <w:rPr>
          <w:rFonts w:eastAsia="Calibri"/>
          <w:lang w:val="en-AU"/>
        </w:rPr>
        <w:t xml:space="preserve">These criteria align </w:t>
      </w:r>
      <w:r w:rsidRPr="009F4096">
        <w:t>with international (Codex) standards</w:t>
      </w:r>
      <w:r>
        <w:t xml:space="preserve">. </w:t>
      </w:r>
      <w:r w:rsidRPr="009F4096">
        <w:rPr>
          <w:rFonts w:eastAsia="Calibri"/>
          <w:lang w:val="en-AU"/>
        </w:rPr>
        <w:t xml:space="preserve">The Authority considered the Proposal in accordance with Division 2 of Part 3 and has approved a draft </w:t>
      </w:r>
      <w:r>
        <w:rPr>
          <w:rFonts w:eastAsia="Calibri"/>
          <w:lang w:val="en-AU"/>
        </w:rPr>
        <w:t>variation</w:t>
      </w:r>
      <w:r w:rsidRPr="009F4096">
        <w:rPr>
          <w:rFonts w:eastAsia="Calibri"/>
          <w:lang w:val="en-AU"/>
        </w:rPr>
        <w:t xml:space="preserve">. </w:t>
      </w:r>
    </w:p>
    <w:p w14:paraId="7B58171E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7D7BC4BE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 w:rsidRPr="00D13E34">
        <w:rPr>
          <w:rFonts w:eastAsia="Calibri" w:cs="Arial"/>
          <w:bCs/>
          <w:szCs w:val="22"/>
          <w:lang w:val="en-AU" w:bidi="ar-SA"/>
        </w:rPr>
        <w:t xml:space="preserve">, section 92 of 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draft variation of a standard</w:t>
      </w:r>
      <w:r>
        <w:rPr>
          <w:rFonts w:eastAsia="Calibri" w:cs="Arial"/>
          <w:bCs/>
          <w:szCs w:val="22"/>
          <w:lang w:val="en-AU" w:bidi="ar-SA"/>
        </w:rPr>
        <w:t xml:space="preserve">. </w:t>
      </w:r>
    </w:p>
    <w:p w14:paraId="1037ADFA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431A1A86" w14:textId="77777777" w:rsidR="00760ABA" w:rsidRPr="009F4096" w:rsidRDefault="00760ABA" w:rsidP="00760ABA">
      <w:pPr>
        <w:widowControl/>
        <w:autoSpaceDE w:val="0"/>
        <w:autoSpaceDN w:val="0"/>
        <w:adjustRightInd w:val="0"/>
        <w:rPr>
          <w:rFonts w:eastAsia="Calibri"/>
          <w:lang w:val="en-AU"/>
        </w:rPr>
      </w:pPr>
      <w:r w:rsidRPr="009F4096">
        <w:rPr>
          <w:rFonts w:eastAsia="Calibri"/>
          <w:lang w:val="en-AU"/>
        </w:rPr>
        <w:t xml:space="preserve">Section 94 of the FSANZ Act specifies that a standard, or a variation of a standard, in relation to which a notice is published under section 92 is a legislative instrument, but is not subject to parliamentary disallowance or sunsetting under the </w:t>
      </w:r>
      <w:r w:rsidRPr="009F4096">
        <w:rPr>
          <w:rFonts w:eastAsia="Calibri"/>
          <w:i/>
          <w:lang w:val="en-AU"/>
        </w:rPr>
        <w:t>Legislati</w:t>
      </w:r>
      <w:r>
        <w:rPr>
          <w:rFonts w:eastAsia="Calibri"/>
          <w:i/>
          <w:lang w:val="en-AU"/>
        </w:rPr>
        <w:t xml:space="preserve">on </w:t>
      </w:r>
      <w:r w:rsidRPr="009F4096">
        <w:rPr>
          <w:rFonts w:eastAsia="Calibri"/>
          <w:i/>
          <w:lang w:val="en-AU"/>
        </w:rPr>
        <w:t>Act 2003</w:t>
      </w:r>
      <w:r w:rsidRPr="009F4096">
        <w:rPr>
          <w:rFonts w:eastAsia="Calibri"/>
          <w:lang w:val="en-AU"/>
        </w:rPr>
        <w:t>.</w:t>
      </w:r>
    </w:p>
    <w:p w14:paraId="5B786430" w14:textId="77777777" w:rsidR="00760ABA" w:rsidRDefault="00760ABA" w:rsidP="00760ABA">
      <w:pPr>
        <w:rPr>
          <w:lang w:val="en-AU" w:eastAsia="en-GB" w:bidi="ar-SA"/>
        </w:rPr>
      </w:pPr>
    </w:p>
    <w:p w14:paraId="34A879A7" w14:textId="77777777" w:rsidR="00760ABA" w:rsidRDefault="00760ABA" w:rsidP="00760ABA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 xml:space="preserve">Purpose </w:t>
      </w:r>
    </w:p>
    <w:p w14:paraId="3E4FCAF1" w14:textId="77777777" w:rsidR="00760ABA" w:rsidRDefault="00760ABA" w:rsidP="00760ABA">
      <w:pPr>
        <w:rPr>
          <w:lang w:val="en-AU" w:eastAsia="en-GB" w:bidi="ar-SA"/>
        </w:rPr>
      </w:pPr>
    </w:p>
    <w:p w14:paraId="16296023" w14:textId="77777777" w:rsidR="00760ABA" w:rsidRDefault="00760ABA" w:rsidP="00760ABA">
      <w:pPr>
        <w:rPr>
          <w:lang w:eastAsia="en-GB" w:bidi="ar-SA"/>
        </w:rPr>
      </w:pPr>
      <w:r>
        <w:rPr>
          <w:rFonts w:eastAsia="Calibri" w:cs="Arial"/>
          <w:bCs/>
          <w:szCs w:val="22"/>
          <w:lang w:val="en-AU" w:bidi="ar-SA"/>
        </w:rPr>
        <w:t xml:space="preserve">The Authority has approved the variation to </w:t>
      </w:r>
      <w:r w:rsidRPr="00686E16">
        <w:rPr>
          <w:rFonts w:eastAsia="Calibri" w:cs="Arial"/>
          <w:bCs/>
          <w:szCs w:val="22"/>
          <w:lang w:val="en-AU" w:bidi="ar-SA"/>
        </w:rPr>
        <w:t>Standard</w:t>
      </w:r>
      <w:r>
        <w:rPr>
          <w:rFonts w:eastAsia="Calibri" w:cs="Arial"/>
          <w:bCs/>
          <w:szCs w:val="22"/>
          <w:lang w:val="en-AU" w:bidi="ar-SA"/>
        </w:rPr>
        <w:t xml:space="preserve"> 1.1.2</w:t>
      </w:r>
      <w:r w:rsidRPr="00686E16">
        <w:rPr>
          <w:rFonts w:eastAsia="Calibri" w:cs="Arial"/>
          <w:bCs/>
          <w:szCs w:val="22"/>
          <w:lang w:val="en-AU" w:bidi="ar-SA"/>
        </w:rPr>
        <w:t xml:space="preserve"> and</w:t>
      </w:r>
      <w:r>
        <w:rPr>
          <w:rFonts w:eastAsia="Calibri" w:cs="Arial"/>
          <w:bCs/>
          <w:szCs w:val="22"/>
          <w:lang w:val="en-AU" w:bidi="ar-SA"/>
        </w:rPr>
        <w:t xml:space="preserve"> </w:t>
      </w:r>
      <w:r w:rsidRPr="00686E16">
        <w:rPr>
          <w:rFonts w:eastAsia="Calibri" w:cs="Arial"/>
          <w:bCs/>
          <w:szCs w:val="22"/>
          <w:lang w:val="en-AU" w:bidi="ar-SA"/>
        </w:rPr>
        <w:t xml:space="preserve">Schedule 27 to </w:t>
      </w:r>
      <w:r>
        <w:rPr>
          <w:rFonts w:eastAsia="Calibri" w:cs="Arial"/>
          <w:bCs/>
          <w:szCs w:val="22"/>
          <w:lang w:val="en-AU" w:bidi="ar-SA"/>
        </w:rPr>
        <w:t>align the</w:t>
      </w:r>
      <w:r w:rsidRPr="00686E16">
        <w:rPr>
          <w:rFonts w:eastAsia="Calibri" w:cs="Arial"/>
          <w:bCs/>
          <w:szCs w:val="22"/>
          <w:lang w:val="en-AU" w:bidi="ar-SA"/>
        </w:rPr>
        <w:t xml:space="preserve"> </w:t>
      </w:r>
      <w:r>
        <w:rPr>
          <w:rFonts w:eastAsia="Calibri" w:cs="Arial"/>
          <w:bCs/>
          <w:szCs w:val="22"/>
          <w:lang w:val="en-AU" w:bidi="ar-SA"/>
        </w:rPr>
        <w:t xml:space="preserve">Code’s </w:t>
      </w:r>
      <w:r w:rsidRPr="00686E16">
        <w:rPr>
          <w:rFonts w:eastAsia="Calibri" w:cs="Arial"/>
          <w:bCs/>
          <w:szCs w:val="22"/>
          <w:lang w:val="en-AU" w:bidi="ar-SA"/>
        </w:rPr>
        <w:t>food safety microbiological criteria for powdered infant formula products with international (Codex) standards</w:t>
      </w:r>
      <w:r>
        <w:rPr>
          <w:rFonts w:eastAsia="Calibri" w:cs="Arial"/>
          <w:bCs/>
          <w:szCs w:val="22"/>
          <w:lang w:val="en-AU" w:bidi="ar-SA"/>
        </w:rPr>
        <w:t>.</w:t>
      </w:r>
      <w:r w:rsidRPr="00686E16">
        <w:rPr>
          <w:lang w:eastAsia="en-GB" w:bidi="ar-SA"/>
        </w:rPr>
        <w:t xml:space="preserve"> </w:t>
      </w:r>
    </w:p>
    <w:p w14:paraId="4C59D75C" w14:textId="77777777" w:rsidR="00760ABA" w:rsidRDefault="00760ABA" w:rsidP="00760ABA">
      <w:pPr>
        <w:rPr>
          <w:lang w:val="en-AU" w:eastAsia="en-GB" w:bidi="ar-SA"/>
        </w:rPr>
      </w:pPr>
    </w:p>
    <w:p w14:paraId="2DA7CA8D" w14:textId="77777777" w:rsidR="00760ABA" w:rsidRPr="000576EB" w:rsidRDefault="00760ABA" w:rsidP="00760A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3.</w:t>
      </w:r>
      <w:r w:rsidRPr="000576EB">
        <w:rPr>
          <w:b/>
          <w:lang w:val="en-AU" w:eastAsia="en-GB" w:bidi="ar-SA"/>
        </w:rPr>
        <w:tab/>
        <w:t>Documents incorporated by reference</w:t>
      </w:r>
    </w:p>
    <w:p w14:paraId="19124CCE" w14:textId="77777777" w:rsidR="00760ABA" w:rsidRDefault="00760ABA" w:rsidP="00760ABA">
      <w:pPr>
        <w:rPr>
          <w:lang w:val="en-AU" w:eastAsia="en-GB" w:bidi="ar-SA"/>
        </w:rPr>
      </w:pPr>
    </w:p>
    <w:p w14:paraId="6E193C8C" w14:textId="77777777" w:rsidR="00760ABA" w:rsidRPr="00D13E34" w:rsidRDefault="00760ABA" w:rsidP="00760A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>The variations to food regulatory measures do not incorporate any documents by reference.</w:t>
      </w:r>
    </w:p>
    <w:p w14:paraId="5934AC29" w14:textId="77777777" w:rsidR="00760ABA" w:rsidRDefault="00760ABA" w:rsidP="00760ABA">
      <w:pPr>
        <w:rPr>
          <w:lang w:val="en-AU" w:eastAsia="en-GB" w:bidi="ar-SA"/>
        </w:rPr>
      </w:pPr>
    </w:p>
    <w:p w14:paraId="54BD90E9" w14:textId="77777777" w:rsidR="00760ABA" w:rsidRPr="000576EB" w:rsidRDefault="00760ABA" w:rsidP="00760A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4.</w:t>
      </w:r>
      <w:r w:rsidRPr="000576EB">
        <w:rPr>
          <w:b/>
          <w:lang w:val="en-AU" w:eastAsia="en-GB" w:bidi="ar-SA"/>
        </w:rPr>
        <w:tab/>
        <w:t>Consultation</w:t>
      </w:r>
    </w:p>
    <w:p w14:paraId="076D29B1" w14:textId="77777777" w:rsidR="00760ABA" w:rsidRDefault="00760ABA" w:rsidP="00760ABA">
      <w:pPr>
        <w:rPr>
          <w:lang w:val="en-AU" w:eastAsia="en-GB" w:bidi="ar-SA"/>
        </w:rPr>
      </w:pPr>
    </w:p>
    <w:p w14:paraId="01E52620" w14:textId="77777777" w:rsidR="00760ABA" w:rsidRPr="0041193E" w:rsidRDefault="00760ABA" w:rsidP="00760ABA">
      <w:pPr>
        <w:rPr>
          <w:lang w:val="en-AU"/>
        </w:rPr>
      </w:pPr>
      <w:r w:rsidRPr="0041193E">
        <w:rPr>
          <w:szCs w:val="22"/>
        </w:rPr>
        <w:t xml:space="preserve">In accordance with the procedure in Division 2 of Part 3 of the FSANZ Act, </w:t>
      </w:r>
      <w:r w:rsidRPr="0041193E">
        <w:rPr>
          <w:rFonts w:eastAsia="Calibri" w:cs="Arial"/>
          <w:bCs/>
          <w:szCs w:val="22"/>
          <w:lang w:val="en-AU" w:bidi="ar-SA"/>
        </w:rPr>
        <w:t>the Authority</w:t>
      </w:r>
      <w:r w:rsidRPr="0041193E">
        <w:rPr>
          <w:szCs w:val="22"/>
        </w:rPr>
        <w:t>’s consideration of Proposal P1039 include</w:t>
      </w:r>
      <w:r>
        <w:rPr>
          <w:szCs w:val="22"/>
        </w:rPr>
        <w:t>d</w:t>
      </w:r>
      <w:r w:rsidRPr="0041193E">
        <w:rPr>
          <w:szCs w:val="22"/>
        </w:rPr>
        <w:t xml:space="preserve"> one round of public consultation following an assessment and the preparation of a draft variation to the </w:t>
      </w:r>
      <w:r>
        <w:rPr>
          <w:szCs w:val="22"/>
        </w:rPr>
        <w:t>Code</w:t>
      </w:r>
      <w:r w:rsidRPr="0041193E">
        <w:rPr>
          <w:szCs w:val="22"/>
        </w:rPr>
        <w:t xml:space="preserve"> and </w:t>
      </w:r>
      <w:r>
        <w:rPr>
          <w:szCs w:val="22"/>
        </w:rPr>
        <w:t xml:space="preserve">an </w:t>
      </w:r>
      <w:r w:rsidRPr="0041193E">
        <w:rPr>
          <w:szCs w:val="22"/>
        </w:rPr>
        <w:t xml:space="preserve">associated report. </w:t>
      </w:r>
      <w:r w:rsidRPr="009F4096">
        <w:rPr>
          <w:szCs w:val="22"/>
        </w:rPr>
        <w:t>Submissions were called for on 9 October 2015 for a six-week consultation period.</w:t>
      </w:r>
    </w:p>
    <w:p w14:paraId="4EF43D4A" w14:textId="77777777" w:rsidR="00760ABA" w:rsidRPr="0041193E" w:rsidRDefault="00760ABA" w:rsidP="00760ABA"/>
    <w:p w14:paraId="0AE02B69" w14:textId="77777777" w:rsidR="00760ABA" w:rsidRDefault="00760ABA" w:rsidP="00760ABA">
      <w:pPr>
        <w:widowControl/>
        <w:autoSpaceDE w:val="0"/>
        <w:autoSpaceDN w:val="0"/>
        <w:adjustRightInd w:val="0"/>
      </w:pPr>
      <w:r w:rsidRPr="0041193E">
        <w:rPr>
          <w:rFonts w:eastAsia="Calibri" w:cs="Arial"/>
          <w:bCs/>
          <w:szCs w:val="22"/>
          <w:lang w:val="en-AU" w:bidi="ar-SA"/>
        </w:rPr>
        <w:t>A Regulation Impact Statement was not required because the proposed variations to Standard</w:t>
      </w:r>
      <w:r>
        <w:rPr>
          <w:rFonts w:eastAsia="Calibri" w:cs="Arial"/>
          <w:bCs/>
          <w:szCs w:val="22"/>
          <w:lang w:val="en-AU" w:bidi="ar-SA"/>
        </w:rPr>
        <w:t xml:space="preserve"> 1.1.2 and Schedule 27</w:t>
      </w:r>
      <w:r w:rsidRPr="0041193E">
        <w:rPr>
          <w:rFonts w:eastAsia="Calibri" w:cs="Arial"/>
          <w:bCs/>
          <w:szCs w:val="22"/>
          <w:lang w:val="en-AU" w:bidi="ar-SA"/>
        </w:rPr>
        <w:t xml:space="preserve"> </w:t>
      </w:r>
      <w:r w:rsidRPr="0041193E">
        <w:t xml:space="preserve">are likely to have a minor impact on business and individuals. </w:t>
      </w:r>
    </w:p>
    <w:p w14:paraId="54EE185C" w14:textId="77777777" w:rsidR="00760ABA" w:rsidRPr="0041193E" w:rsidRDefault="00760ABA" w:rsidP="00760ABA">
      <w:pPr>
        <w:widowControl/>
        <w:autoSpaceDE w:val="0"/>
        <w:autoSpaceDN w:val="0"/>
        <w:adjustRightInd w:val="0"/>
        <w:rPr>
          <w:rFonts w:cs="Arial"/>
          <w:szCs w:val="22"/>
        </w:rPr>
      </w:pPr>
    </w:p>
    <w:p w14:paraId="4D296A9F" w14:textId="77777777" w:rsidR="00760ABA" w:rsidRDefault="00760ABA" w:rsidP="00760ABA">
      <w:pPr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t>5.</w:t>
      </w:r>
      <w:r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14:paraId="48EC3080" w14:textId="77777777" w:rsidR="00760ABA" w:rsidRDefault="00760ABA" w:rsidP="00760ABA">
      <w:pPr>
        <w:rPr>
          <w:rFonts w:eastAsiaTheme="minorHAnsi"/>
          <w:lang w:val="en-AU" w:bidi="ar-SA"/>
        </w:rPr>
      </w:pPr>
    </w:p>
    <w:p w14:paraId="280D7711" w14:textId="77777777" w:rsidR="00760ABA" w:rsidRDefault="00760ABA" w:rsidP="00760ABA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14:paraId="279D957A" w14:textId="77777777" w:rsidR="00760ABA" w:rsidRDefault="00760ABA" w:rsidP="00760ABA">
      <w:pPr>
        <w:rPr>
          <w:rFonts w:eastAsiaTheme="minorHAnsi"/>
          <w:lang w:val="en-AU" w:bidi="ar-SA"/>
        </w:rPr>
      </w:pPr>
    </w:p>
    <w:p w14:paraId="637C3C0A" w14:textId="77777777" w:rsidR="00760ABA" w:rsidRDefault="00760ABA" w:rsidP="00760ABA">
      <w:pPr>
        <w:rPr>
          <w:b/>
        </w:rPr>
      </w:pPr>
      <w:r>
        <w:rPr>
          <w:b/>
        </w:rPr>
        <w:br w:type="page"/>
      </w:r>
    </w:p>
    <w:p w14:paraId="301839DB" w14:textId="77777777" w:rsidR="00760ABA" w:rsidRPr="00432A42" w:rsidRDefault="00760ABA" w:rsidP="00760ABA">
      <w:pPr>
        <w:rPr>
          <w:b/>
          <w:lang w:val="en-AU" w:eastAsia="en-GB" w:bidi="ar-SA"/>
        </w:rPr>
      </w:pPr>
      <w:r w:rsidRPr="00432A42">
        <w:rPr>
          <w:b/>
        </w:rPr>
        <w:lastRenderedPageBreak/>
        <w:t>6.</w:t>
      </w:r>
      <w:r w:rsidRPr="00432A42">
        <w:rPr>
          <w:b/>
        </w:rPr>
        <w:tab/>
      </w:r>
      <w:r>
        <w:rPr>
          <w:b/>
          <w:lang w:val="en-AU" w:eastAsia="en-GB" w:bidi="ar-SA"/>
        </w:rPr>
        <w:t>Variation</w:t>
      </w:r>
    </w:p>
    <w:p w14:paraId="2C704174" w14:textId="77777777" w:rsidR="00760ABA" w:rsidRPr="001333EB" w:rsidRDefault="00760ABA" w:rsidP="00760ABA"/>
    <w:p w14:paraId="698BD023" w14:textId="77777777" w:rsidR="00760ABA" w:rsidRPr="001333EB" w:rsidRDefault="00760ABA" w:rsidP="00760ABA">
      <w:r w:rsidRPr="00C672AF">
        <w:t xml:space="preserve">Item [1] varies </w:t>
      </w:r>
      <w:r>
        <w:t xml:space="preserve">subsection 1.1.2—2(3) of Standard 1.1.2 by replacing the definition for </w:t>
      </w:r>
      <w:r w:rsidRPr="00122257">
        <w:rPr>
          <w:b/>
        </w:rPr>
        <w:t>SPC</w:t>
      </w:r>
      <w:r>
        <w:rPr>
          <w:b/>
        </w:rPr>
        <w:t xml:space="preserve">. </w:t>
      </w:r>
      <w:r w:rsidRPr="00122257">
        <w:t>The new definition</w:t>
      </w:r>
      <w:r w:rsidRPr="00422C48">
        <w:t xml:space="preserve"> </w:t>
      </w:r>
      <w:r>
        <w:t>reflects the variation made by</w:t>
      </w:r>
      <w:r w:rsidRPr="00422C48">
        <w:t xml:space="preserve"> </w:t>
      </w:r>
      <w:r>
        <w:t>i</w:t>
      </w:r>
      <w:r w:rsidRPr="00422C48">
        <w:t xml:space="preserve">tem </w:t>
      </w:r>
      <w:r>
        <w:t>[2</w:t>
      </w:r>
      <w:r w:rsidRPr="00422C48">
        <w:t>.2</w:t>
      </w:r>
      <w:r>
        <w:t>] below, which</w:t>
      </w:r>
      <w:r w:rsidRPr="00422C48">
        <w:t xml:space="preserve"> removes the </w:t>
      </w:r>
      <w:r w:rsidRPr="00422C48">
        <w:rPr>
          <w:iCs/>
        </w:rPr>
        <w:t xml:space="preserve">limit for SPC in powdered infant formula </w:t>
      </w:r>
      <w:r w:rsidRPr="006852A9">
        <w:rPr>
          <w:iCs/>
        </w:rPr>
        <w:t xml:space="preserve">from the </w:t>
      </w:r>
      <w:r w:rsidRPr="006852A9" w:rsidDel="009722D5">
        <w:rPr>
          <w:iCs/>
        </w:rPr>
        <w:t>Code</w:t>
      </w:r>
      <w:r>
        <w:rPr>
          <w:iCs/>
        </w:rPr>
        <w:t>.</w:t>
      </w:r>
    </w:p>
    <w:p w14:paraId="33BCB61E" w14:textId="77777777" w:rsidR="00760ABA" w:rsidRPr="001333EB" w:rsidRDefault="00760ABA" w:rsidP="00760ABA"/>
    <w:p w14:paraId="69A369D9" w14:textId="77777777" w:rsidR="00760ABA" w:rsidRPr="00C672AF" w:rsidRDefault="00760ABA" w:rsidP="00760ABA">
      <w:pPr>
        <w:rPr>
          <w:iCs/>
        </w:rPr>
      </w:pPr>
      <w:r w:rsidRPr="001333EB">
        <w:t xml:space="preserve">Item </w:t>
      </w:r>
      <w:r>
        <w:t>[</w:t>
      </w:r>
      <w:r w:rsidRPr="001333EB">
        <w:t>2</w:t>
      </w:r>
      <w:r>
        <w:t>]</w:t>
      </w:r>
      <w:r w:rsidRPr="001333EB">
        <w:t xml:space="preserve"> </w:t>
      </w:r>
      <w:r>
        <w:t>varies Schedule 27.</w:t>
      </w:r>
    </w:p>
    <w:p w14:paraId="3D209894" w14:textId="77777777" w:rsidR="00760ABA" w:rsidRDefault="00760ABA" w:rsidP="00760ABA"/>
    <w:p w14:paraId="268A2B14" w14:textId="77777777" w:rsidR="00760ABA" w:rsidRDefault="00760ABA" w:rsidP="00760ABA">
      <w:r>
        <w:t xml:space="preserve">Item [2.1] replaces the Note to section 27—2 to reflect the variation made by item [1] above. The new Note refers to the amended definition of </w:t>
      </w:r>
      <w:r w:rsidRPr="00122257">
        <w:rPr>
          <w:b/>
        </w:rPr>
        <w:t>SPC</w:t>
      </w:r>
      <w:r>
        <w:t xml:space="preserve"> in subsection 1.1.2—2(3) of Standard 1.1.2.</w:t>
      </w:r>
    </w:p>
    <w:p w14:paraId="1DA3526B" w14:textId="77777777" w:rsidR="00760ABA" w:rsidRDefault="00760ABA" w:rsidP="00760ABA"/>
    <w:p w14:paraId="1D9D9689" w14:textId="77777777" w:rsidR="00760ABA" w:rsidRDefault="00760ABA" w:rsidP="00760ABA">
      <w:r>
        <w:t>Item [2.2] omits section S27—3. Section S27—3 provides that the</w:t>
      </w:r>
      <w:r w:rsidRPr="001D1563">
        <w:t xml:space="preserve"> limit for SPC in section S27—4 does not apply to powdered infant formula products</w:t>
      </w:r>
      <w:r w:rsidRPr="001D1563" w:rsidDel="00DC20B6">
        <w:t xml:space="preserve"> </w:t>
      </w:r>
      <w:r w:rsidRPr="001D1563">
        <w:t>that contain lactic acid producing microorganisms</w:t>
      </w:r>
      <w:r>
        <w:t>. This</w:t>
      </w:r>
      <w:r w:rsidRPr="00CF0C7A">
        <w:t xml:space="preserve"> exemption </w:t>
      </w:r>
      <w:r>
        <w:rPr>
          <w:iCs/>
        </w:rPr>
        <w:t>is no longer required as item [2.3] removes the limits for SPC in powdered infant formula products from the Code.</w:t>
      </w:r>
    </w:p>
    <w:p w14:paraId="41A4BA12" w14:textId="77777777" w:rsidR="00760ABA" w:rsidRDefault="00760ABA" w:rsidP="00760ABA">
      <w:r>
        <w:t xml:space="preserve"> </w:t>
      </w:r>
    </w:p>
    <w:p w14:paraId="67831622" w14:textId="77777777" w:rsidR="00760ABA" w:rsidRDefault="00760ABA" w:rsidP="00760ABA">
      <w:r>
        <w:t>Item [2.3] replaces the table to section S27—4. The new table:</w:t>
      </w:r>
    </w:p>
    <w:p w14:paraId="2AF50F23" w14:textId="77777777" w:rsidR="00760ABA" w:rsidRDefault="00760ABA" w:rsidP="00760ABA"/>
    <w:p w14:paraId="16528410" w14:textId="77777777" w:rsidR="00760ABA" w:rsidRDefault="00760ABA" w:rsidP="00760ABA">
      <w:pPr>
        <w:pStyle w:val="FSBullet1"/>
        <w:widowControl/>
        <w:numPr>
          <w:ilvl w:val="0"/>
          <w:numId w:val="15"/>
        </w:numPr>
        <w:ind w:left="567" w:hanging="567"/>
      </w:pPr>
      <w:r>
        <w:t>separates the microbiological limits for powdered infant formula products into two new food categories: powdered infant formula products and powdered follow-on formula</w:t>
      </w:r>
    </w:p>
    <w:p w14:paraId="76A12530" w14:textId="77777777" w:rsidR="00760ABA" w:rsidRPr="00A11D2B" w:rsidRDefault="00760ABA" w:rsidP="00760ABA"/>
    <w:p w14:paraId="1F1C984D" w14:textId="77777777" w:rsidR="00760ABA" w:rsidRDefault="00760ABA" w:rsidP="00760ABA">
      <w:pPr>
        <w:pStyle w:val="FSBullet1"/>
        <w:widowControl/>
        <w:numPr>
          <w:ilvl w:val="0"/>
          <w:numId w:val="15"/>
        </w:numPr>
        <w:ind w:left="567" w:hanging="567"/>
      </w:pPr>
      <w:r>
        <w:t>removes</w:t>
      </w:r>
      <w:r w:rsidRPr="00CF0C7A">
        <w:t xml:space="preserve"> the current limits specified </w:t>
      </w:r>
      <w:r>
        <w:t xml:space="preserve">in the table </w:t>
      </w:r>
      <w:r w:rsidRPr="00CF0C7A">
        <w:t>for Coliforms</w:t>
      </w:r>
      <w:r>
        <w:t xml:space="preserve">, </w:t>
      </w:r>
      <w:r w:rsidRPr="00CF0C7A">
        <w:t>Coagulase-positive staphylococci</w:t>
      </w:r>
      <w:r>
        <w:t xml:space="preserve">, </w:t>
      </w:r>
      <w:r w:rsidRPr="0091415F">
        <w:rPr>
          <w:i/>
        </w:rPr>
        <w:t>Bacillus cereus</w:t>
      </w:r>
      <w:r>
        <w:t xml:space="preserve"> and </w:t>
      </w:r>
      <w:r w:rsidRPr="00CF0C7A">
        <w:t xml:space="preserve">SPC in </w:t>
      </w:r>
      <w:r>
        <w:t>respect of these foods</w:t>
      </w:r>
    </w:p>
    <w:p w14:paraId="270B912C" w14:textId="77777777" w:rsidR="00760ABA" w:rsidRDefault="00760ABA" w:rsidP="00760ABA">
      <w:pPr>
        <w:pStyle w:val="FSBullet1"/>
        <w:numPr>
          <w:ilvl w:val="0"/>
          <w:numId w:val="0"/>
        </w:numPr>
        <w:ind w:left="567"/>
      </w:pPr>
    </w:p>
    <w:p w14:paraId="01CD1E9A" w14:textId="77777777" w:rsidR="00760ABA" w:rsidRDefault="00760ABA" w:rsidP="00760ABA">
      <w:pPr>
        <w:pStyle w:val="FSBullet1"/>
        <w:widowControl/>
        <w:numPr>
          <w:ilvl w:val="0"/>
          <w:numId w:val="15"/>
        </w:numPr>
        <w:ind w:left="567" w:hanging="567"/>
      </w:pPr>
      <w:r w:rsidRPr="00CF0C7A">
        <w:t>amend</w:t>
      </w:r>
      <w:r>
        <w:t>s</w:t>
      </w:r>
      <w:r w:rsidRPr="00CF0C7A">
        <w:t xml:space="preserve"> the sampling plan for </w:t>
      </w:r>
      <w:r w:rsidRPr="0091415F">
        <w:rPr>
          <w:i/>
        </w:rPr>
        <w:t>Salmonella</w:t>
      </w:r>
      <w:r w:rsidRPr="00CF0C7A">
        <w:t xml:space="preserve"> in </w:t>
      </w:r>
      <w:r>
        <w:t>these foods</w:t>
      </w:r>
      <w:r w:rsidRPr="00CF0C7A">
        <w:t xml:space="preserve"> by repl</w:t>
      </w:r>
      <w:r>
        <w:t>acing 10 with 60 in Column 2(n) in the table</w:t>
      </w:r>
    </w:p>
    <w:p w14:paraId="351BB6B7" w14:textId="77777777" w:rsidR="00760ABA" w:rsidRPr="00CF0C7A" w:rsidRDefault="00760ABA" w:rsidP="00760ABA">
      <w:pPr>
        <w:pStyle w:val="FSBullet1"/>
        <w:numPr>
          <w:ilvl w:val="0"/>
          <w:numId w:val="0"/>
        </w:numPr>
        <w:ind w:left="567"/>
      </w:pPr>
    </w:p>
    <w:p w14:paraId="033D49E0" w14:textId="77777777" w:rsidR="00760ABA" w:rsidRDefault="00760ABA" w:rsidP="00760ABA">
      <w:pPr>
        <w:pStyle w:val="FSBullet1"/>
        <w:widowControl/>
        <w:numPr>
          <w:ilvl w:val="0"/>
          <w:numId w:val="15"/>
        </w:numPr>
        <w:ind w:left="567" w:hanging="567"/>
      </w:pPr>
      <w:r>
        <w:t>inserts new</w:t>
      </w:r>
      <w:r w:rsidRPr="00CF0C7A">
        <w:t xml:space="preserve"> limits for </w:t>
      </w:r>
      <w:r w:rsidRPr="0091415F">
        <w:rPr>
          <w:i/>
        </w:rPr>
        <w:t>Cronobacter</w:t>
      </w:r>
      <w:r w:rsidRPr="00CF0C7A">
        <w:t xml:space="preserve"> in powdered infant formula</w:t>
      </w:r>
      <w:r>
        <w:t xml:space="preserve"> products, </w:t>
      </w:r>
      <w:r w:rsidRPr="00CF0C7A">
        <w:t>where</w:t>
      </w:r>
      <w:r>
        <w:t xml:space="preserve"> the number of sample units (n) is 3</w:t>
      </w:r>
      <w:r w:rsidRPr="00CF0C7A">
        <w:t>0,</w:t>
      </w:r>
      <w:r>
        <w:t xml:space="preserve"> the acceptable microbiological limit (m) </w:t>
      </w:r>
      <w:r w:rsidRPr="00CF0C7A">
        <w:t xml:space="preserve">is </w:t>
      </w:r>
      <w:r>
        <w:t>‘</w:t>
      </w:r>
      <w:r w:rsidRPr="00CF0C7A">
        <w:t>not dete</w:t>
      </w:r>
      <w:r>
        <w:t>cted in 10g’, and</w:t>
      </w:r>
      <w:r w:rsidRPr="00CF0C7A">
        <w:t xml:space="preserve"> </w:t>
      </w:r>
      <w:r>
        <w:t>the number of sample units allowed to exceed that acceptable microbiological limit (c)</w:t>
      </w:r>
      <w:r w:rsidRPr="00CF0C7A">
        <w:t xml:space="preserve"> is 0</w:t>
      </w:r>
      <w:r>
        <w:t xml:space="preserve">. </w:t>
      </w:r>
      <w:r w:rsidRPr="00CF0C7A">
        <w:t>These limits do</w:t>
      </w:r>
      <w:r>
        <w:t xml:space="preserve"> not apply to powdered follow-on formula</w:t>
      </w:r>
      <w:r w:rsidRPr="00CF0C7A">
        <w:t>.</w:t>
      </w:r>
    </w:p>
    <w:p w14:paraId="6147D41D" w14:textId="77777777" w:rsidR="00760ABA" w:rsidRDefault="00760ABA" w:rsidP="00760ABA"/>
    <w:p w14:paraId="1BA15028" w14:textId="77777777" w:rsidR="00760ABA" w:rsidRPr="00AB2B03" w:rsidRDefault="00760ABA" w:rsidP="00760ABA">
      <w:r>
        <w:t>The stock-in-trade exemption provided by section</w:t>
      </w:r>
      <w:r w:rsidRPr="00AB2B03">
        <w:t xml:space="preserve"> 1.1.1</w:t>
      </w:r>
      <w:r>
        <w:t xml:space="preserve">—9 of </w:t>
      </w:r>
      <w:r w:rsidRPr="00AB2B03">
        <w:t>Standard 1.1.1</w:t>
      </w:r>
      <w:r>
        <w:t xml:space="preserve"> does not apply to any of the above variations. See clause 3 of the instrument.</w:t>
      </w:r>
    </w:p>
    <w:p w14:paraId="168CBD11" w14:textId="77777777" w:rsidR="00D5526B" w:rsidRPr="00EC65E9" w:rsidRDefault="00D5526B" w:rsidP="00EC65E9"/>
    <w:sectPr w:rsidR="00D5526B" w:rsidRPr="00EC65E9" w:rsidSect="008E23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C908" w14:textId="77777777" w:rsidR="00760ABA" w:rsidRDefault="00760ABA" w:rsidP="00760ABA">
      <w:r>
        <w:separator/>
      </w:r>
    </w:p>
  </w:endnote>
  <w:endnote w:type="continuationSeparator" w:id="0">
    <w:p w14:paraId="1C5020A6" w14:textId="77777777" w:rsidR="00760ABA" w:rsidRDefault="00760ABA" w:rsidP="0076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109D" w14:textId="77777777" w:rsidR="00760ABA" w:rsidRDefault="00760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41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6D6E" w14:textId="77777777" w:rsidR="00760ABA" w:rsidRDefault="00760ABA" w:rsidP="00760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638B" w14:textId="77777777" w:rsidR="00760ABA" w:rsidRDefault="00760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E0EF" w14:textId="77777777" w:rsidR="00760ABA" w:rsidRDefault="00760ABA" w:rsidP="00760ABA">
      <w:r>
        <w:separator/>
      </w:r>
    </w:p>
  </w:footnote>
  <w:footnote w:type="continuationSeparator" w:id="0">
    <w:p w14:paraId="6477E841" w14:textId="77777777" w:rsidR="00760ABA" w:rsidRDefault="00760ABA" w:rsidP="0076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8846" w14:textId="77777777" w:rsidR="00760ABA" w:rsidRDefault="00760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6CB4" w14:textId="77777777" w:rsidR="00760ABA" w:rsidRDefault="00760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469C" w14:textId="77777777" w:rsidR="00760ABA" w:rsidRDefault="00760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B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60ABA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1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60AB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60AB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X3VAMR3A5FUY-552-3652</_dlc_DocId>
    <_dlc_DocIdUrl xmlns="ff5de93e-c5e8-4efc-a1bd-21450292fcfe">
      <Url>http://teams/Sections/RAP/_layouts/15/DocIdRedir.aspx?ID=X3VAMR3A5FUY-552-3652</Url>
      <Description>X3VAMR3A5FUY-552-3652</Description>
    </_dlc_DocIdUrl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9851-9DBA-4066-9DFF-D482A63FF7AF}"/>
</file>

<file path=customXml/itemProps2.xml><?xml version="1.0" encoding="utf-8"?>
<ds:datastoreItem xmlns:ds="http://schemas.openxmlformats.org/officeDocument/2006/customXml" ds:itemID="{3FBD36FF-2CDD-4396-9E77-A70D411FA904}"/>
</file>

<file path=customXml/itemProps3.xml><?xml version="1.0" encoding="utf-8"?>
<ds:datastoreItem xmlns:ds="http://schemas.openxmlformats.org/officeDocument/2006/customXml" ds:itemID="{47C0FD90-20BD-4351-819F-2E8A8368D2EA}"/>
</file>

<file path=customXml/itemProps4.xml><?xml version="1.0" encoding="utf-8"?>
<ds:datastoreItem xmlns:ds="http://schemas.openxmlformats.org/officeDocument/2006/customXml" ds:itemID="{9B31A3CF-7AB1-4635-8FA4-4970028D1FE4}"/>
</file>

<file path=customXml/itemProps5.xml><?xml version="1.0" encoding="utf-8"?>
<ds:datastoreItem xmlns:ds="http://schemas.openxmlformats.org/officeDocument/2006/customXml" ds:itemID="{C5489337-A5BA-4E36-98D2-7759BD44824A}"/>
</file>

<file path=customXml/itemProps6.xml><?xml version="1.0" encoding="utf-8"?>
<ds:datastoreItem xmlns:ds="http://schemas.openxmlformats.org/officeDocument/2006/customXml" ds:itemID="{3E11B6A5-5AAD-44D9-AF06-1996686DF961}"/>
</file>

<file path=customXml/itemProps7.xml><?xml version="1.0" encoding="utf-8"?>
<ds:datastoreItem xmlns:ds="http://schemas.openxmlformats.org/officeDocument/2006/customXml" ds:itemID="{6FC9C03D-91DB-486A-BE8F-E9BB07487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Company>Foodstandards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2</cp:revision>
  <dcterms:created xsi:type="dcterms:W3CDTF">2016-03-08T03:59:00Z</dcterms:created>
  <dcterms:modified xsi:type="dcterms:W3CDTF">2016-03-08T04:00:00Z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7a25cb2c-c911-455e-821d-d7f4087a8241</vt:lpwstr>
  </property>
</Properties>
</file>