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BB7EE2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DC67D6">
        <w:t>Port Pirie</w:t>
      </w:r>
      <w:r w:rsidR="00BB45F1">
        <w:t>)</w:t>
      </w:r>
      <w:r w:rsidRPr="00EA50AE">
        <w:t xml:space="preserve">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1D44EB">
        <w:rPr>
          <w:szCs w:val="22"/>
        </w:rPr>
        <w:t>D</w:t>
      </w:r>
      <w:r w:rsidR="00021D4F">
        <w:rPr>
          <w:szCs w:val="22"/>
        </w:rPr>
        <w:t>aryl Quinlivan, Director of Bios</w:t>
      </w:r>
      <w:r w:rsidR="001D44EB">
        <w:rPr>
          <w:szCs w:val="22"/>
        </w:rPr>
        <w:t>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1D44EB">
        <w:rPr>
          <w:szCs w:val="22"/>
        </w:rPr>
        <w:tab/>
      </w:r>
      <w:r w:rsidR="00FA70A6">
        <w:rPr>
          <w:szCs w:val="22"/>
        </w:rPr>
        <w:t xml:space="preserve">24 May </w:t>
      </w:r>
      <w:bookmarkStart w:id="1" w:name="_GoBack"/>
      <w:bookmarkEnd w:id="1"/>
      <w:r w:rsidR="00606EE1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606EE1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606EE1" w:rsidRPr="00EA50AE">
        <w:rPr>
          <w:szCs w:val="22"/>
        </w:rPr>
        <w:fldChar w:fldCharType="end"/>
      </w:r>
    </w:p>
    <w:p w:rsidR="009C5E5E" w:rsidRPr="00EA50AE" w:rsidRDefault="001D44EB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Daryl Quinlivan</w:t>
      </w:r>
      <w:r w:rsidR="009C5E5E" w:rsidRPr="00EA50AE">
        <w:t xml:space="preserve"> </w:t>
      </w:r>
      <w:r>
        <w:t xml:space="preserve"> </w:t>
      </w:r>
    </w:p>
    <w:p w:rsidR="009C5E5E" w:rsidRPr="00EA50AE" w:rsidRDefault="00021D4F" w:rsidP="009C5E5E">
      <w:pPr>
        <w:pStyle w:val="SignCoverPageEnd"/>
        <w:rPr>
          <w:szCs w:val="22"/>
        </w:rPr>
      </w:pPr>
      <w:r>
        <w:rPr>
          <w:szCs w:val="22"/>
        </w:rPr>
        <w:t>Director of Bios</w:t>
      </w:r>
      <w:r w:rsidR="001D44EB">
        <w:rPr>
          <w:szCs w:val="22"/>
        </w:rPr>
        <w:t>ecurity</w:t>
      </w:r>
    </w:p>
    <w:p w:rsidR="00715914" w:rsidRPr="00EA50AE" w:rsidRDefault="00715914" w:rsidP="00715914">
      <w:pPr>
        <w:rPr>
          <w:rStyle w:val="CharChapText"/>
        </w:rPr>
        <w:sectPr w:rsidR="00715914" w:rsidRPr="00EA50AE" w:rsidSect="00EA50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2" w:name="BKCheck15B_3"/>
    <w:bookmarkEnd w:id="2"/>
    <w:p w:rsidR="008F2167" w:rsidRDefault="00606EE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8F2167">
        <w:rPr>
          <w:noProof/>
        </w:rPr>
        <w:t>Part 1—Preliminary</w:t>
      </w:r>
      <w:r w:rsidR="008F2167">
        <w:rPr>
          <w:noProof/>
        </w:rPr>
        <w:tab/>
      </w:r>
      <w:r>
        <w:rPr>
          <w:noProof/>
        </w:rPr>
        <w:fldChar w:fldCharType="begin"/>
      </w:r>
      <w:r w:rsidR="008F2167">
        <w:rPr>
          <w:noProof/>
        </w:rPr>
        <w:instrText xml:space="preserve"> PAGEREF _Toc451982152 \h </w:instrText>
      </w:r>
      <w:r>
        <w:rPr>
          <w:noProof/>
        </w:rPr>
      </w:r>
      <w:r>
        <w:rPr>
          <w:noProof/>
        </w:rPr>
        <w:fldChar w:fldCharType="separate"/>
      </w:r>
      <w:r w:rsidR="008F2167">
        <w:rPr>
          <w:noProof/>
        </w:rPr>
        <w:t>1</w:t>
      </w:r>
      <w:r>
        <w:rPr>
          <w:noProof/>
        </w:rPr>
        <w:fldChar w:fldCharType="end"/>
      </w:r>
    </w:p>
    <w:p w:rsidR="008F2167" w:rsidRDefault="008F2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295B12">
        <w:rPr>
          <w:noProof/>
        </w:rPr>
        <w:tab/>
        <w:t>1</w:t>
      </w:r>
    </w:p>
    <w:p w:rsidR="008F2167" w:rsidRDefault="008F2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606EE1">
        <w:rPr>
          <w:noProof/>
        </w:rPr>
        <w:fldChar w:fldCharType="begin"/>
      </w:r>
      <w:r>
        <w:rPr>
          <w:noProof/>
        </w:rPr>
        <w:instrText xml:space="preserve"> PAGEREF _Toc451982154 \h </w:instrText>
      </w:r>
      <w:r w:rsidR="00606EE1">
        <w:rPr>
          <w:noProof/>
        </w:rPr>
      </w:r>
      <w:r w:rsidR="00606EE1">
        <w:rPr>
          <w:noProof/>
        </w:rPr>
        <w:fldChar w:fldCharType="separate"/>
      </w:r>
      <w:r>
        <w:rPr>
          <w:noProof/>
        </w:rPr>
        <w:t>1</w:t>
      </w:r>
      <w:r w:rsidR="00606EE1">
        <w:rPr>
          <w:noProof/>
        </w:rPr>
        <w:fldChar w:fldCharType="end"/>
      </w:r>
    </w:p>
    <w:p w:rsidR="008F2167" w:rsidRDefault="008F2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606EE1">
        <w:rPr>
          <w:noProof/>
        </w:rPr>
        <w:fldChar w:fldCharType="begin"/>
      </w:r>
      <w:r>
        <w:rPr>
          <w:noProof/>
        </w:rPr>
        <w:instrText xml:space="preserve"> PAGEREF _Toc451982155 \h </w:instrText>
      </w:r>
      <w:r w:rsidR="00606EE1">
        <w:rPr>
          <w:noProof/>
        </w:rPr>
      </w:r>
      <w:r w:rsidR="00606EE1">
        <w:rPr>
          <w:noProof/>
        </w:rPr>
        <w:fldChar w:fldCharType="separate"/>
      </w:r>
      <w:r>
        <w:rPr>
          <w:noProof/>
        </w:rPr>
        <w:t>1</w:t>
      </w:r>
      <w:r w:rsidR="00606EE1">
        <w:rPr>
          <w:noProof/>
        </w:rPr>
        <w:fldChar w:fldCharType="end"/>
      </w:r>
    </w:p>
    <w:p w:rsidR="008F2167" w:rsidRDefault="008F2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606EE1">
        <w:rPr>
          <w:noProof/>
        </w:rPr>
        <w:fldChar w:fldCharType="begin"/>
      </w:r>
      <w:r>
        <w:rPr>
          <w:noProof/>
        </w:rPr>
        <w:instrText xml:space="preserve"> PAGEREF _Toc451982156 \h </w:instrText>
      </w:r>
      <w:r w:rsidR="00606EE1">
        <w:rPr>
          <w:noProof/>
        </w:rPr>
      </w:r>
      <w:r w:rsidR="00606EE1">
        <w:rPr>
          <w:noProof/>
        </w:rPr>
        <w:fldChar w:fldCharType="separate"/>
      </w:r>
      <w:r>
        <w:rPr>
          <w:noProof/>
        </w:rPr>
        <w:t>1</w:t>
      </w:r>
      <w:r w:rsidR="00606EE1">
        <w:rPr>
          <w:noProof/>
        </w:rPr>
        <w:fldChar w:fldCharType="end"/>
      </w:r>
    </w:p>
    <w:p w:rsidR="008F2167" w:rsidRDefault="008F216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  <w:t>2</w:t>
      </w:r>
    </w:p>
    <w:p w:rsidR="008F2167" w:rsidRDefault="008F2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  <w:t>2</w:t>
      </w:r>
    </w:p>
    <w:p w:rsidR="008F2167" w:rsidRDefault="008F2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 other than animals and plants</w:t>
      </w:r>
      <w:r>
        <w:rPr>
          <w:noProof/>
        </w:rPr>
        <w:tab/>
        <w:t>2</w:t>
      </w:r>
    </w:p>
    <w:p w:rsidR="008F2167" w:rsidRDefault="008F216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  <w:t>2</w:t>
      </w:r>
    </w:p>
    <w:p w:rsidR="008F2167" w:rsidRDefault="008F216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  <w:t>2</w:t>
      </w:r>
    </w:p>
    <w:p w:rsidR="008F2167" w:rsidRDefault="008F216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  <w:t>2</w:t>
      </w:r>
    </w:p>
    <w:p w:rsidR="008F2167" w:rsidRDefault="008F21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  <w:t>2</w:t>
      </w:r>
    </w:p>
    <w:p w:rsidR="00670EA1" w:rsidRPr="00EA50AE" w:rsidRDefault="00606EE1" w:rsidP="00715914">
      <w:r w:rsidRPr="00EA50AE">
        <w:fldChar w:fldCharType="end"/>
      </w:r>
    </w:p>
    <w:p w:rsidR="00670EA1" w:rsidRPr="00EA50AE" w:rsidRDefault="00670EA1" w:rsidP="00715914">
      <w:pPr>
        <w:sectPr w:rsidR="00670EA1" w:rsidRPr="00EA50AE" w:rsidSect="00EA50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1982152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982153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5" w:name="BKCheck15B_4"/>
      <w:bookmarkEnd w:id="5"/>
      <w:r w:rsidR="00606EE1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606EE1" w:rsidRPr="00EA50AE">
        <w:rPr>
          <w:i/>
        </w:rPr>
        <w:fldChar w:fldCharType="separate"/>
      </w:r>
      <w:r w:rsidR="004D0A87">
        <w:rPr>
          <w:i/>
          <w:noProof/>
        </w:rPr>
        <w:t>Biosecurity (First Point of Entry—Port Pirie) Determination 2016</w:t>
      </w:r>
      <w:r w:rsidR="00606EE1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6" w:name="_Toc451982154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6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7" w:name="BK_S3P1L16C17"/>
            <w:bookmarkEnd w:id="7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8" w:name="_Toc451982155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8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EC1349">
        <w:t>subs</w:t>
      </w:r>
      <w:r w:rsidR="00A65515" w:rsidRPr="00EA50AE">
        <w:t>ection</w:t>
      </w:r>
      <w:r w:rsidR="00EA50AE" w:rsidRPr="00EA50AE">
        <w:t> </w:t>
      </w:r>
      <w:r w:rsidR="00D3642C">
        <w:t>229</w:t>
      </w:r>
      <w:r w:rsidR="00EC1349">
        <w:t>(1)</w:t>
      </w:r>
      <w:r w:rsidR="00A65515" w:rsidRPr="00EA50AE">
        <w:t xml:space="preserve"> 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r w:rsidR="00A1475C" w:rsidRPr="00EA50AE">
        <w:t>subitem</w:t>
      </w:r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EC1349" w:rsidRDefault="00EC1349" w:rsidP="00EC1349">
      <w:pPr>
        <w:pStyle w:val="ActHead5"/>
      </w:pPr>
      <w:bookmarkStart w:id="9" w:name="_Toc451982156"/>
      <w:r w:rsidRPr="00EA50AE">
        <w:rPr>
          <w:rStyle w:val="CharSectno"/>
        </w:rPr>
        <w:t>4</w:t>
      </w:r>
      <w:r w:rsidRPr="00EA50AE">
        <w:t xml:space="preserve">  Definitions</w:t>
      </w:r>
      <w:bookmarkEnd w:id="9"/>
    </w:p>
    <w:p w:rsidR="00EC1349" w:rsidRPr="00DD571A" w:rsidRDefault="00EC1349" w:rsidP="00EC1349">
      <w:pPr>
        <w:pStyle w:val="notetext"/>
        <w:ind w:left="1702" w:hanging="568"/>
      </w:pPr>
      <w:r w:rsidRPr="00DD571A">
        <w:t>Note:</w:t>
      </w:r>
      <w:r w:rsidRPr="00DD571A">
        <w:tab/>
        <w:t xml:space="preserve">A number of expressions used in this instrument are defined in the </w:t>
      </w:r>
      <w:r w:rsidRPr="00DD571A">
        <w:rPr>
          <w:i/>
        </w:rPr>
        <w:t>Biosecurity Act 2015</w:t>
      </w:r>
      <w:r w:rsidRPr="00DD571A">
        <w:t>, including the following:</w:t>
      </w:r>
    </w:p>
    <w:p w:rsidR="00EC1349" w:rsidRDefault="00AC32D7" w:rsidP="00EC1349">
      <w:pPr>
        <w:pStyle w:val="notepara"/>
        <w:numPr>
          <w:ilvl w:val="0"/>
          <w:numId w:val="13"/>
        </w:numPr>
      </w:pPr>
      <w:r>
        <w:t>animal</w:t>
      </w:r>
      <w:r w:rsidR="00EC1349">
        <w:t>;</w:t>
      </w:r>
    </w:p>
    <w:p w:rsidR="00EC1349" w:rsidRDefault="00EC1349" w:rsidP="00EC1349">
      <w:pPr>
        <w:pStyle w:val="notepara"/>
        <w:numPr>
          <w:ilvl w:val="0"/>
          <w:numId w:val="13"/>
        </w:numPr>
      </w:pPr>
      <w:r w:rsidRPr="00DD571A">
        <w:t>goods;</w:t>
      </w:r>
    </w:p>
    <w:p w:rsidR="00EC1349" w:rsidRPr="00DD571A" w:rsidRDefault="00EC1349" w:rsidP="00EC1349">
      <w:pPr>
        <w:pStyle w:val="notepara"/>
        <w:numPr>
          <w:ilvl w:val="0"/>
          <w:numId w:val="13"/>
        </w:numPr>
      </w:pPr>
      <w:r>
        <w:t>plant;</w:t>
      </w:r>
    </w:p>
    <w:p w:rsidR="00EC1349" w:rsidRPr="00DD571A" w:rsidRDefault="00EC1349" w:rsidP="00EC1349">
      <w:pPr>
        <w:pStyle w:val="notepara"/>
      </w:pPr>
      <w:r w:rsidRPr="00DD571A">
        <w:t>(</w:t>
      </w:r>
      <w:r>
        <w:t>b</w:t>
      </w:r>
      <w:r w:rsidRPr="00DD571A">
        <w:t>)</w:t>
      </w:r>
      <w:r w:rsidRPr="00DD571A">
        <w:tab/>
        <w:t>vessel.</w:t>
      </w:r>
    </w:p>
    <w:p w:rsidR="00EC1349" w:rsidRPr="00DD571A" w:rsidRDefault="00EC1349" w:rsidP="00EC1349">
      <w:pPr>
        <w:pStyle w:val="subsection"/>
      </w:pPr>
      <w:r w:rsidRPr="00DD571A">
        <w:tab/>
      </w:r>
      <w:r w:rsidRPr="00DD571A">
        <w:tab/>
        <w:t>In this instrument:</w:t>
      </w:r>
    </w:p>
    <w:p w:rsidR="00EC1349" w:rsidRPr="00DD571A" w:rsidRDefault="00EC1349" w:rsidP="00EC1349">
      <w:pPr>
        <w:pStyle w:val="Definition"/>
      </w:pPr>
      <w:r w:rsidRPr="00DD571A">
        <w:rPr>
          <w:b/>
          <w:i/>
        </w:rPr>
        <w:t>goods</w:t>
      </w:r>
      <w:r w:rsidRPr="00DD571A">
        <w:t xml:space="preserve"> means goods:</w:t>
      </w:r>
    </w:p>
    <w:p w:rsidR="00EC1349" w:rsidRPr="00DD571A" w:rsidRDefault="00EC1349" w:rsidP="00EC1349">
      <w:pPr>
        <w:pStyle w:val="paragraph"/>
      </w:pPr>
      <w:r w:rsidRPr="00DD571A">
        <w:tab/>
        <w:t>(a)</w:t>
      </w:r>
      <w:r w:rsidRPr="00DD571A">
        <w:tab/>
        <w:t>that are subject to biosecurity control; or</w:t>
      </w:r>
    </w:p>
    <w:p w:rsidR="00EC1349" w:rsidRPr="00DD571A" w:rsidRDefault="00EC1349" w:rsidP="00EC1349">
      <w:pPr>
        <w:pStyle w:val="paragraph"/>
      </w:pPr>
      <w:r w:rsidRPr="00DD571A">
        <w:tab/>
        <w:t>(b)</w:t>
      </w:r>
      <w:r w:rsidRPr="00DD571A">
        <w:tab/>
        <w:t>in relation to which an exposed goods order is in force.</w:t>
      </w:r>
    </w:p>
    <w:p w:rsidR="0002300A" w:rsidRDefault="00EC1349" w:rsidP="0002300A">
      <w:pPr>
        <w:pStyle w:val="Definition"/>
      </w:pPr>
      <w:r w:rsidRPr="00DD571A">
        <w:rPr>
          <w:b/>
          <w:i/>
        </w:rPr>
        <w:t>vessels</w:t>
      </w:r>
      <w:r w:rsidRPr="00DD571A">
        <w:t xml:space="preserve"> means vessels that are subject to biosecurity control.</w:t>
      </w:r>
    </w:p>
    <w:p w:rsidR="0002300A" w:rsidRPr="00EA50AE" w:rsidRDefault="0002300A" w:rsidP="008A4919">
      <w:pPr>
        <w:pStyle w:val="paragraph"/>
      </w:pPr>
    </w:p>
    <w:p w:rsidR="00871B77" w:rsidRPr="00EA50AE" w:rsidRDefault="00871B77" w:rsidP="00065AA5">
      <w:pPr>
        <w:pStyle w:val="ActHead2"/>
        <w:pageBreakBefore/>
      </w:pPr>
      <w:bookmarkStart w:id="10" w:name="_Toc451982157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EA50AE">
        <w:t>—</w:t>
      </w:r>
      <w:r w:rsidR="006829A3" w:rsidRPr="00EA50AE">
        <w:rPr>
          <w:rStyle w:val="CharPartText"/>
        </w:rPr>
        <w:t>F</w:t>
      </w:r>
      <w:r w:rsidRPr="00EA50AE">
        <w:rPr>
          <w:rStyle w:val="CharPartText"/>
        </w:rPr>
        <w:t>irst point of entry</w:t>
      </w:r>
      <w:bookmarkEnd w:id="10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A91465" w:rsidP="00113D8D">
      <w:pPr>
        <w:pStyle w:val="ActHead5"/>
      </w:pPr>
      <w:bookmarkStart w:id="11" w:name="_Toc451982158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 point of entry</w:t>
      </w:r>
      <w:r w:rsidR="00A015F1" w:rsidRPr="00EA50AE">
        <w:t>—</w:t>
      </w:r>
      <w:r w:rsidR="0003043C">
        <w:t>vessel</w:t>
      </w:r>
      <w:r w:rsidR="00F7199C">
        <w:t>s</w:t>
      </w:r>
      <w:bookmarkEnd w:id="11"/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DC67D6">
        <w:t>Port Pirie</w:t>
      </w:r>
      <w:r w:rsidR="00BB45F1">
        <w:t xml:space="preserve"> </w:t>
      </w:r>
      <w:r w:rsidR="00E27EE1" w:rsidRPr="00EA50AE">
        <w:t xml:space="preserve">is a first point of entry for </w:t>
      </w:r>
      <w:r w:rsidR="0003043C">
        <w:t>vessel</w:t>
      </w:r>
      <w:r w:rsidR="001D44EB">
        <w:t>s</w:t>
      </w:r>
      <w:r w:rsidRPr="00EA50AE">
        <w:t>.</w:t>
      </w:r>
    </w:p>
    <w:p w:rsidR="00262450" w:rsidRPr="00EA50AE" w:rsidRDefault="00EC1349" w:rsidP="00262450">
      <w:pPr>
        <w:pStyle w:val="ActHead5"/>
      </w:pPr>
      <w:bookmarkStart w:id="12" w:name="_Toc451982159"/>
      <w:r>
        <w:rPr>
          <w:rStyle w:val="CharSectno"/>
        </w:rPr>
        <w:t>6</w:t>
      </w:r>
      <w:r w:rsidR="00262450" w:rsidRPr="00EA50AE">
        <w:t xml:space="preserve">  First point of entry—goods</w:t>
      </w:r>
      <w:r>
        <w:t xml:space="preserve"> </w:t>
      </w:r>
      <w:r w:rsidR="008D6ECA">
        <w:t>other than animals and</w:t>
      </w:r>
      <w:r w:rsidR="0055490D">
        <w:t xml:space="preserve"> plants</w:t>
      </w:r>
      <w:bookmarkEnd w:id="12"/>
    </w:p>
    <w:p w:rsidR="0002300A" w:rsidRDefault="00262450" w:rsidP="00A91465">
      <w:pPr>
        <w:pStyle w:val="subsection"/>
      </w:pPr>
      <w:r w:rsidRPr="00EA50AE">
        <w:tab/>
      </w:r>
      <w:r w:rsidRPr="00EA50AE">
        <w:tab/>
      </w:r>
      <w:r w:rsidR="00DC67D6">
        <w:t>Port Pirie</w:t>
      </w:r>
      <w:r w:rsidR="00C56B9F" w:rsidRPr="00EA50AE">
        <w:t xml:space="preserve"> is a first point of entry for </w:t>
      </w:r>
      <w:r w:rsidR="00DC67D6">
        <w:t>goods</w:t>
      </w:r>
      <w:r w:rsidR="00AC32D7">
        <w:t>,</w:t>
      </w:r>
      <w:r w:rsidR="00EC1349">
        <w:t xml:space="preserve"> other than animals and plants</w:t>
      </w:r>
      <w:r w:rsidR="00DC67D6">
        <w:t>.</w:t>
      </w:r>
    </w:p>
    <w:p w:rsidR="00EC1349" w:rsidRPr="00EA50AE" w:rsidRDefault="00EC1349" w:rsidP="00A91465">
      <w:pPr>
        <w:pStyle w:val="subsection"/>
      </w:pPr>
    </w:p>
    <w:p w:rsidR="00EC1349" w:rsidRDefault="00EC1349" w:rsidP="00EC1349">
      <w:pPr>
        <w:pStyle w:val="ActHead2"/>
        <w:rPr>
          <w:rStyle w:val="CharPartNo"/>
        </w:rPr>
      </w:pPr>
      <w:bookmarkStart w:id="13" w:name="_Toc451982160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3"/>
    </w:p>
    <w:p w:rsidR="00EC1349" w:rsidRDefault="00EC1349" w:rsidP="00EC1349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Port Pirie</w:t>
      </w:r>
      <w:r w:rsidRPr="00142F6E">
        <w:t xml:space="preserve"> are designated as biosecurity entry points.</w:t>
      </w:r>
    </w:p>
    <w:p w:rsidR="00EC1349" w:rsidRPr="00142F6E" w:rsidRDefault="00EC1349" w:rsidP="00EC1349">
      <w:pPr>
        <w:pStyle w:val="notetext"/>
      </w:pPr>
    </w:p>
    <w:p w:rsidR="00EC1349" w:rsidRPr="00142F6E" w:rsidRDefault="00EC1349" w:rsidP="00EC1349">
      <w:pPr>
        <w:pStyle w:val="ActHead2"/>
      </w:pPr>
      <w:bookmarkStart w:id="14" w:name="_Toc451523236"/>
      <w:bookmarkStart w:id="15" w:name="_Toc451533818"/>
      <w:bookmarkStart w:id="16" w:name="_Toc451982161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4"/>
      <w:bookmarkEnd w:id="15"/>
      <w:bookmarkEnd w:id="16"/>
    </w:p>
    <w:p w:rsidR="00EC1349" w:rsidRPr="00142F6E" w:rsidRDefault="00EC1349" w:rsidP="00EC1349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EC1349" w:rsidRDefault="00EC1349" w:rsidP="00EC1349">
      <w:pPr>
        <w:pStyle w:val="notetext"/>
      </w:pPr>
      <w:r w:rsidRPr="00142F6E">
        <w:t>Note:</w:t>
      </w:r>
      <w:r w:rsidRPr="00142F6E">
        <w:tab/>
      </w:r>
      <w:r>
        <w:t>There are no specified conditions for Port Pirie.</w:t>
      </w:r>
    </w:p>
    <w:p w:rsidR="00EC1349" w:rsidRPr="00EA50AE" w:rsidRDefault="00EC1349" w:rsidP="00EC1349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EC1349" w:rsidRPr="00E2311F" w:rsidRDefault="00EC1349" w:rsidP="00EC1349">
      <w:pPr>
        <w:pStyle w:val="ActHead2"/>
        <w:rPr>
          <w:rStyle w:val="CharPartNo"/>
        </w:rPr>
      </w:pPr>
      <w:bookmarkStart w:id="17" w:name="_Toc451533819"/>
      <w:bookmarkStart w:id="18" w:name="_Toc451982162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7"/>
      <w:bookmarkEnd w:id="18"/>
    </w:p>
    <w:p w:rsidR="00EC1349" w:rsidRPr="00142F6E" w:rsidRDefault="00EC1349" w:rsidP="00EC1349">
      <w:pPr>
        <w:pStyle w:val="ActHead5"/>
      </w:pPr>
      <w:bookmarkStart w:id="19" w:name="_Toc451523238"/>
      <w:bookmarkStart w:id="20" w:name="_Toc451982163"/>
      <w:r w:rsidRPr="00EC1349">
        <w:rPr>
          <w:rStyle w:val="CharSectno"/>
        </w:rPr>
        <w:t>7</w:t>
      </w:r>
      <w:r w:rsidRPr="00142F6E">
        <w:t xml:space="preserve">  Period of effect</w:t>
      </w:r>
      <w:bookmarkEnd w:id="19"/>
      <w:bookmarkEnd w:id="20"/>
    </w:p>
    <w:p w:rsidR="00EC1349" w:rsidRPr="00142F6E" w:rsidRDefault="00EC1349" w:rsidP="00EC1349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48543C" w:rsidRPr="00EA50AE" w:rsidRDefault="0048543C" w:rsidP="00EC1349">
      <w:pPr>
        <w:pStyle w:val="ActHead2"/>
        <w:spacing w:before="0"/>
      </w:pPr>
    </w:p>
    <w:sectPr w:rsidR="0048543C" w:rsidRPr="00EA50AE" w:rsidSect="00EA50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D6" w:rsidRDefault="00DC67D6" w:rsidP="00715914">
      <w:pPr>
        <w:spacing w:line="240" w:lineRule="auto"/>
      </w:pPr>
      <w:r>
        <w:separator/>
      </w:r>
    </w:p>
  </w:endnote>
  <w:endnote w:type="continuationSeparator" w:id="0">
    <w:p w:rsidR="00DC67D6" w:rsidRDefault="00DC67D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Default="00DC67D6" w:rsidP="001D3308">
    <w:pPr>
      <w:pStyle w:val="Footer"/>
    </w:pP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DC67D6" w:rsidRPr="00FC34A4" w:rsidTr="00FC34A4">
      <w:tc>
        <w:tcPr>
          <w:tcW w:w="8472" w:type="dxa"/>
          <w:shd w:val="clear" w:color="auto" w:fill="auto"/>
        </w:tcPr>
        <w:p w:rsidR="00AC32D7" w:rsidRDefault="00AC32D7" w:rsidP="00AC32D7">
          <w:r>
            <w:t>_________________________________________________________________________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6219"/>
            <w:gridCol w:w="692"/>
          </w:tblGrid>
          <w:tr w:rsidR="00AC32D7" w:rsidRPr="00FC34A4" w:rsidTr="00CE4748">
            <w:tc>
              <w:tcPr>
                <w:tcW w:w="138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C32D7" w:rsidRPr="00FC34A4" w:rsidRDefault="00AC32D7" w:rsidP="00AC32D7">
                <w:pPr>
                  <w:spacing w:line="0" w:lineRule="atLeast"/>
                  <w:rPr>
                    <w:sz w:val="18"/>
                  </w:rPr>
                </w:pPr>
              </w:p>
            </w:tc>
            <w:tc>
              <w:tcPr>
                <w:tcW w:w="63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C32D7" w:rsidRDefault="00AC32D7" w:rsidP="00AC32D7">
                <w:pPr>
                  <w:spacing w:line="0" w:lineRule="atLeast"/>
                  <w:jc w:val="center"/>
                  <w:rPr>
                    <w:i/>
                    <w:sz w:val="18"/>
                  </w:rPr>
                </w:pPr>
              </w:p>
              <w:p w:rsidR="00AC32D7" w:rsidRPr="00FC34A4" w:rsidRDefault="00606EE1" w:rsidP="00AC32D7">
                <w:pPr>
                  <w:spacing w:line="0" w:lineRule="atLeast"/>
                  <w:jc w:val="center"/>
                  <w:rPr>
                    <w:sz w:val="18"/>
                  </w:rPr>
                </w:pPr>
                <w:r w:rsidRPr="00FC34A4">
                  <w:rPr>
                    <w:i/>
                    <w:sz w:val="18"/>
                  </w:rPr>
                  <w:fldChar w:fldCharType="begin"/>
                </w:r>
                <w:r w:rsidR="00AC32D7" w:rsidRPr="00FC34A4">
                  <w:rPr>
                    <w:i/>
                    <w:sz w:val="18"/>
                  </w:rPr>
                  <w:instrText xml:space="preserve"> DOCPROPERTY ShortT </w:instrText>
                </w:r>
                <w:r w:rsidRPr="00FC34A4">
                  <w:rPr>
                    <w:i/>
                    <w:sz w:val="18"/>
                  </w:rPr>
                  <w:fldChar w:fldCharType="separate"/>
                </w:r>
                <w:r w:rsidR="004D0A87">
                  <w:rPr>
                    <w:i/>
                    <w:sz w:val="18"/>
                  </w:rPr>
                  <w:t>Biosecurity (First Point of Entry—Port Pirie) Determination 2016</w:t>
                </w:r>
                <w:r w:rsidRPr="00FC34A4">
                  <w:rPr>
                    <w:i/>
                    <w:sz w:val="18"/>
                  </w:rPr>
                  <w:fldChar w:fldCharType="end"/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AC32D7" w:rsidRPr="00FC34A4" w:rsidRDefault="00AC32D7" w:rsidP="00AC32D7">
                <w:pPr>
                  <w:spacing w:line="0" w:lineRule="atLeast"/>
                  <w:jc w:val="right"/>
                  <w:rPr>
                    <w:sz w:val="18"/>
                  </w:rPr>
                </w:pPr>
              </w:p>
            </w:tc>
          </w:tr>
        </w:tbl>
        <w:p w:rsidR="00DC67D6" w:rsidRPr="00FC34A4" w:rsidRDefault="00DC67D6" w:rsidP="00602E83">
          <w:pPr>
            <w:rPr>
              <w:sz w:val="18"/>
            </w:rPr>
          </w:pPr>
        </w:p>
      </w:tc>
    </w:tr>
  </w:tbl>
  <w:p w:rsidR="00DC67D6" w:rsidRPr="007500C8" w:rsidRDefault="00DC67D6" w:rsidP="001D3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D79B6" w:rsidRDefault="00DC67D6" w:rsidP="001D3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33C1C" w:rsidRDefault="00FA70A6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C67D6" w:rsidRPr="00284719" w:rsidRDefault="00606EE1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DC67D6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0A8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DC67D6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Bh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77HQhRBs9TlA9rJalQzesIZ&#10;Pm8QzII5f80sJhCUmKr+CkslNUpFbyVKam2/v6YPeKQKp6gtTDSU7bc1s6g0+VlhZIyzPA8jMG7y&#10;0dEQG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T3EG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DC67D6" w:rsidRPr="00284719" w:rsidRDefault="00606EE1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DC67D6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0A8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DC67D6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C67D6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C67D6" w:rsidRPr="00FC34A4">
            <w:rPr>
              <w:i/>
              <w:noProof/>
              <w:sz w:val="18"/>
            </w:rPr>
            <w:t>xi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D0A87">
            <w:rPr>
              <w:i/>
              <w:sz w:val="18"/>
            </w:rPr>
            <w:t>Biosecurity (First Point of Entry—Port Pirie)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DC67D6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DC67D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C67D6" w:rsidRPr="00FC34A4" w:rsidRDefault="00DC67D6" w:rsidP="00FC34A4">
          <w:pPr>
            <w:jc w:val="right"/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DC67D6" w:rsidRPr="00ED79B6" w:rsidRDefault="00DC67D6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33C1C" w:rsidRDefault="00DC67D6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C67D6" w:rsidRPr="00FC34A4" w:rsidTr="00FC34A4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DC67D6" w:rsidP="00FC34A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B531C9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D0A87">
            <w:rPr>
              <w:i/>
              <w:sz w:val="18"/>
            </w:rPr>
            <w:t>Biosecurity (First Point of Entry—Port Pirie)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A70A6">
            <w:rPr>
              <w:i/>
              <w:noProof/>
              <w:sz w:val="18"/>
            </w:rPr>
            <w:t>i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DC67D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C67D6" w:rsidRPr="00FC34A4" w:rsidRDefault="00DC67D6" w:rsidP="00602E83">
          <w:pPr>
            <w:rPr>
              <w:sz w:val="18"/>
            </w:rPr>
          </w:pPr>
        </w:p>
      </w:tc>
    </w:tr>
  </w:tbl>
  <w:p w:rsidR="00DC67D6" w:rsidRPr="00ED79B6" w:rsidRDefault="00DC67D6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33C1C" w:rsidRDefault="00DC67D6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C67D6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A70A6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A91465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D0A87">
            <w:rPr>
              <w:i/>
              <w:sz w:val="18"/>
            </w:rPr>
            <w:t>Biosecurity (First Point of Entry—Port Pirie)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DC67D6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DC67D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C67D6" w:rsidRPr="00FC34A4" w:rsidRDefault="00DC67D6" w:rsidP="00FC34A4">
          <w:pPr>
            <w:jc w:val="right"/>
            <w:rPr>
              <w:sz w:val="18"/>
            </w:rPr>
          </w:pPr>
        </w:p>
      </w:tc>
    </w:tr>
  </w:tbl>
  <w:p w:rsidR="00DC67D6" w:rsidRPr="00ED79B6" w:rsidRDefault="00DC67D6" w:rsidP="001D33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33C1C" w:rsidRDefault="00DC67D6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C67D6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DC67D6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E369CF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D0A87">
            <w:rPr>
              <w:i/>
              <w:sz w:val="18"/>
            </w:rPr>
            <w:t>Biosecurity (First Point of Entry—Port Pirie)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FA70A6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</w:tbl>
  <w:p w:rsidR="00DC67D6" w:rsidRPr="00ED79B6" w:rsidRDefault="00DC67D6" w:rsidP="001D33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33C1C" w:rsidRDefault="00DC67D6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C67D6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DC67D6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4D0A87">
            <w:rPr>
              <w:i/>
              <w:sz w:val="18"/>
            </w:rPr>
            <w:t>Biosecurity (First Point of Entry—Port Pirie)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7D6" w:rsidRPr="00FC34A4" w:rsidRDefault="00606EE1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DC67D6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DC67D6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DC67D6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DC67D6" w:rsidRPr="00FC34A4" w:rsidRDefault="00DC67D6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DC67D6" w:rsidRPr="00ED79B6" w:rsidRDefault="00DC67D6" w:rsidP="001D33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D6" w:rsidRDefault="00DC67D6" w:rsidP="00715914">
      <w:pPr>
        <w:spacing w:line="240" w:lineRule="auto"/>
      </w:pPr>
      <w:r>
        <w:separator/>
      </w:r>
    </w:p>
  </w:footnote>
  <w:footnote w:type="continuationSeparator" w:id="0">
    <w:p w:rsidR="00DC67D6" w:rsidRDefault="00DC67D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5F1388" w:rsidRDefault="00FA70A6" w:rsidP="001D330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C67D6" w:rsidRPr="00284719" w:rsidRDefault="00606EE1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DC67D6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0A8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DC67D6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DC67D6" w:rsidRPr="00284719" w:rsidRDefault="00606EE1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DC67D6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0A8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DC67D6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5F1388" w:rsidRDefault="00DC67D6" w:rsidP="001D330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5F1388" w:rsidRDefault="00DC67D6" w:rsidP="001D330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D79B6" w:rsidRDefault="00FA70A6" w:rsidP="001D3308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DC67D6" w:rsidRPr="00284719" w:rsidRDefault="00606EE1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DC67D6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D0A8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DC67D6"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sBQ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67vsRBF0Cx1+YB2shrVjJ5whs8b&#10;BLNgzl8ziwkEJaaqv8JSSY1S0TuJklrb72/pAx6pwilqCxMNZfttzSwqTX5RGBlFludhBMZNPhoP&#10;sbHPT5bPT9S6vdDomCy+LooB7+VerKxu7zB8z4JXHDHF4XtK0TS9eOH7OYvhzcXZWQRh6BnmF+rG&#10;8P0UCUm87e6YNbvu9mDzUu9nH5u8avIeGypc6bO111UTJ8ATq8hE2GBgxpzshn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AvqFU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DC67D6" w:rsidRPr="00284719" w:rsidRDefault="00606EE1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DC67D6"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D0A8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DC67D6"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295B12" w:rsidRDefault="00DC67D6" w:rsidP="00295B1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ED79B6" w:rsidRDefault="00DC67D6" w:rsidP="001D330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7A1328" w:rsidRDefault="00DC67D6" w:rsidP="001D3308">
    <w:pPr>
      <w:rPr>
        <w:sz w:val="20"/>
      </w:rPr>
    </w:pPr>
    <w:r>
      <w:rPr>
        <w:b/>
        <w:sz w:val="20"/>
      </w:rPr>
      <w:t xml:space="preserve"> </w:t>
    </w:r>
    <w:r w:rsidR="00606EE1"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606EE1"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 w:rsidR="00606EE1"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606EE1">
      <w:rPr>
        <w:sz w:val="20"/>
      </w:rPr>
      <w:fldChar w:fldCharType="end"/>
    </w:r>
  </w:p>
  <w:p w:rsidR="00DC67D6" w:rsidRPr="007A1328" w:rsidRDefault="00DC67D6" w:rsidP="001D3308">
    <w:pPr>
      <w:rPr>
        <w:b/>
        <w:sz w:val="24"/>
      </w:rPr>
    </w:pPr>
  </w:p>
  <w:p w:rsidR="00DC67D6" w:rsidRPr="007A1328" w:rsidRDefault="00606EE1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DC67D6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D0A87">
      <w:rPr>
        <w:sz w:val="24"/>
      </w:rPr>
      <w:t>Section</w:t>
    </w:r>
    <w:r>
      <w:rPr>
        <w:sz w:val="24"/>
      </w:rPr>
      <w:fldChar w:fldCharType="end"/>
    </w:r>
    <w:r w:rsidR="00DC67D6">
      <w:rPr>
        <w:sz w:val="24"/>
      </w:rPr>
      <w:t xml:space="preserve"> </w:t>
    </w:r>
    <w:r w:rsidRPr="007A1328">
      <w:rPr>
        <w:sz w:val="24"/>
      </w:rPr>
      <w:fldChar w:fldCharType="begin"/>
    </w:r>
    <w:r w:rsidR="00DC67D6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70A6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7A1328" w:rsidRDefault="00606EE1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DC67D6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DC67D6" w:rsidRPr="007A1328">
      <w:rPr>
        <w:sz w:val="20"/>
      </w:rPr>
      <w:t xml:space="preserve"> </w:t>
    </w:r>
    <w:r w:rsidR="00DC67D6" w:rsidRPr="007A1328">
      <w:rPr>
        <w:b/>
        <w:sz w:val="20"/>
      </w:rPr>
      <w:t xml:space="preserve"> </w:t>
    </w:r>
  </w:p>
  <w:p w:rsidR="00DC67D6" w:rsidRPr="007A1328" w:rsidRDefault="00606EE1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="00DC67D6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DC67D6" w:rsidRPr="007A1328">
      <w:rPr>
        <w:sz w:val="20"/>
      </w:rPr>
      <w:t xml:space="preserve"> </w:t>
    </w:r>
    <w:r w:rsidR="00DC67D6">
      <w:rPr>
        <w:b/>
        <w:sz w:val="20"/>
      </w:rPr>
      <w:t xml:space="preserve"> </w:t>
    </w:r>
    <w:r>
      <w:rPr>
        <w:b/>
        <w:sz w:val="20"/>
      </w:rPr>
      <w:fldChar w:fldCharType="begin"/>
    </w:r>
    <w:r w:rsidR="00DC67D6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C67D6" w:rsidRPr="007A1328" w:rsidRDefault="00DC67D6" w:rsidP="001D3308">
    <w:pPr>
      <w:jc w:val="right"/>
      <w:rPr>
        <w:b/>
        <w:sz w:val="24"/>
      </w:rPr>
    </w:pPr>
  </w:p>
  <w:p w:rsidR="00DC67D6" w:rsidRPr="007A1328" w:rsidRDefault="00606EE1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DC67D6"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D0A87">
      <w:rPr>
        <w:sz w:val="24"/>
      </w:rPr>
      <w:t>Section</w:t>
    </w:r>
    <w:r>
      <w:rPr>
        <w:sz w:val="24"/>
      </w:rPr>
      <w:fldChar w:fldCharType="end"/>
    </w:r>
    <w:r w:rsidR="00DC67D6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DC67D6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A70A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D6" w:rsidRPr="007A1328" w:rsidRDefault="00DC67D6" w:rsidP="001D33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682E86"/>
    <w:multiLevelType w:val="hybridMultilevel"/>
    <w:tmpl w:val="9FBC6CBA"/>
    <w:lvl w:ilvl="0" w:tplc="BB2E72EE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1D4F"/>
    <w:rsid w:val="0002300A"/>
    <w:rsid w:val="000269FD"/>
    <w:rsid w:val="0003043C"/>
    <w:rsid w:val="00031CF4"/>
    <w:rsid w:val="00032276"/>
    <w:rsid w:val="00037193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35D2"/>
    <w:rsid w:val="000958CE"/>
    <w:rsid w:val="000B2D11"/>
    <w:rsid w:val="000B58FA"/>
    <w:rsid w:val="000C1974"/>
    <w:rsid w:val="000C1E7F"/>
    <w:rsid w:val="000C5479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23E8C"/>
    <w:rsid w:val="00132CEB"/>
    <w:rsid w:val="001331FE"/>
    <w:rsid w:val="001360E3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2985"/>
    <w:rsid w:val="00185DB5"/>
    <w:rsid w:val="00192355"/>
    <w:rsid w:val="001939E1"/>
    <w:rsid w:val="00194C3E"/>
    <w:rsid w:val="00195382"/>
    <w:rsid w:val="001968CB"/>
    <w:rsid w:val="001A2E0D"/>
    <w:rsid w:val="001B588D"/>
    <w:rsid w:val="001C2210"/>
    <w:rsid w:val="001C61C5"/>
    <w:rsid w:val="001C69C4"/>
    <w:rsid w:val="001D020F"/>
    <w:rsid w:val="001D21BF"/>
    <w:rsid w:val="001D3308"/>
    <w:rsid w:val="001D37EF"/>
    <w:rsid w:val="001D3C65"/>
    <w:rsid w:val="001D44EB"/>
    <w:rsid w:val="001E3417"/>
    <w:rsid w:val="001E3590"/>
    <w:rsid w:val="001E6B05"/>
    <w:rsid w:val="001E7407"/>
    <w:rsid w:val="001F1217"/>
    <w:rsid w:val="001F5D5E"/>
    <w:rsid w:val="001F6219"/>
    <w:rsid w:val="001F6CD4"/>
    <w:rsid w:val="001F7BF5"/>
    <w:rsid w:val="00201769"/>
    <w:rsid w:val="00206C4D"/>
    <w:rsid w:val="0021053C"/>
    <w:rsid w:val="00211053"/>
    <w:rsid w:val="0021447D"/>
    <w:rsid w:val="002148BE"/>
    <w:rsid w:val="00215AF1"/>
    <w:rsid w:val="0021603F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5B12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24534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D0A87"/>
    <w:rsid w:val="004E063A"/>
    <w:rsid w:val="004E48E4"/>
    <w:rsid w:val="004E7BEC"/>
    <w:rsid w:val="004F345B"/>
    <w:rsid w:val="004F3F6C"/>
    <w:rsid w:val="00500C90"/>
    <w:rsid w:val="00505D3D"/>
    <w:rsid w:val="00506AF6"/>
    <w:rsid w:val="00514CB6"/>
    <w:rsid w:val="00516B8D"/>
    <w:rsid w:val="00527AA0"/>
    <w:rsid w:val="005334FF"/>
    <w:rsid w:val="00537FBC"/>
    <w:rsid w:val="00547680"/>
    <w:rsid w:val="00551A38"/>
    <w:rsid w:val="0055490D"/>
    <w:rsid w:val="005574D1"/>
    <w:rsid w:val="005633CE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5F09B5"/>
    <w:rsid w:val="00600219"/>
    <w:rsid w:val="00601E27"/>
    <w:rsid w:val="00602E83"/>
    <w:rsid w:val="00603DC4"/>
    <w:rsid w:val="006041B3"/>
    <w:rsid w:val="00605D40"/>
    <w:rsid w:val="00606EE1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27F3"/>
    <w:rsid w:val="006E4212"/>
    <w:rsid w:val="006E6246"/>
    <w:rsid w:val="006F318F"/>
    <w:rsid w:val="006F4226"/>
    <w:rsid w:val="006F46B7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1635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C1E01"/>
    <w:rsid w:val="007C2253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A1641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D6ECA"/>
    <w:rsid w:val="008E2B97"/>
    <w:rsid w:val="008E6067"/>
    <w:rsid w:val="008F0626"/>
    <w:rsid w:val="008F2167"/>
    <w:rsid w:val="008F2659"/>
    <w:rsid w:val="008F32D7"/>
    <w:rsid w:val="008F54E7"/>
    <w:rsid w:val="00903422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82242"/>
    <w:rsid w:val="00983948"/>
    <w:rsid w:val="00986485"/>
    <w:rsid w:val="009868E9"/>
    <w:rsid w:val="00986D67"/>
    <w:rsid w:val="009878EA"/>
    <w:rsid w:val="00987BF4"/>
    <w:rsid w:val="00994610"/>
    <w:rsid w:val="0099462E"/>
    <w:rsid w:val="0099639C"/>
    <w:rsid w:val="009C5E5E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3A7B"/>
    <w:rsid w:val="00A35B57"/>
    <w:rsid w:val="00A431AC"/>
    <w:rsid w:val="00A469CA"/>
    <w:rsid w:val="00A510A9"/>
    <w:rsid w:val="00A5377E"/>
    <w:rsid w:val="00A57A1E"/>
    <w:rsid w:val="00A60630"/>
    <w:rsid w:val="00A625B8"/>
    <w:rsid w:val="00A64912"/>
    <w:rsid w:val="00A65515"/>
    <w:rsid w:val="00A70A74"/>
    <w:rsid w:val="00A716A0"/>
    <w:rsid w:val="00A74D87"/>
    <w:rsid w:val="00A74F6F"/>
    <w:rsid w:val="00A82794"/>
    <w:rsid w:val="00A90E4A"/>
    <w:rsid w:val="00A91465"/>
    <w:rsid w:val="00A93424"/>
    <w:rsid w:val="00AA2310"/>
    <w:rsid w:val="00AA417D"/>
    <w:rsid w:val="00AB1823"/>
    <w:rsid w:val="00AB4DE4"/>
    <w:rsid w:val="00AC3053"/>
    <w:rsid w:val="00AC32D7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1C9"/>
    <w:rsid w:val="00B53F1F"/>
    <w:rsid w:val="00B566B1"/>
    <w:rsid w:val="00B633D7"/>
    <w:rsid w:val="00B63834"/>
    <w:rsid w:val="00B64B73"/>
    <w:rsid w:val="00B6639F"/>
    <w:rsid w:val="00B72734"/>
    <w:rsid w:val="00B80175"/>
    <w:rsid w:val="00B80199"/>
    <w:rsid w:val="00B822FF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5F1"/>
    <w:rsid w:val="00BB4E1A"/>
    <w:rsid w:val="00BB7EE2"/>
    <w:rsid w:val="00BC015E"/>
    <w:rsid w:val="00BC4D81"/>
    <w:rsid w:val="00BC76AC"/>
    <w:rsid w:val="00BD0ECB"/>
    <w:rsid w:val="00BD5BD2"/>
    <w:rsid w:val="00BE1754"/>
    <w:rsid w:val="00BE2155"/>
    <w:rsid w:val="00BE2213"/>
    <w:rsid w:val="00BE6376"/>
    <w:rsid w:val="00BE6CB8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3096E"/>
    <w:rsid w:val="00C317F0"/>
    <w:rsid w:val="00C324A0"/>
    <w:rsid w:val="00C3300F"/>
    <w:rsid w:val="00C3644E"/>
    <w:rsid w:val="00C42BF8"/>
    <w:rsid w:val="00C47DE2"/>
    <w:rsid w:val="00C50043"/>
    <w:rsid w:val="00C56B9F"/>
    <w:rsid w:val="00C6671C"/>
    <w:rsid w:val="00C71E8F"/>
    <w:rsid w:val="00C7573B"/>
    <w:rsid w:val="00C83A5E"/>
    <w:rsid w:val="00C93B06"/>
    <w:rsid w:val="00C93C03"/>
    <w:rsid w:val="00C96F2F"/>
    <w:rsid w:val="00CA177A"/>
    <w:rsid w:val="00CB038E"/>
    <w:rsid w:val="00CB2C8E"/>
    <w:rsid w:val="00CB4E12"/>
    <w:rsid w:val="00CB602E"/>
    <w:rsid w:val="00CB7F93"/>
    <w:rsid w:val="00CC24F4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11FDB"/>
    <w:rsid w:val="00D13441"/>
    <w:rsid w:val="00D150E7"/>
    <w:rsid w:val="00D165CA"/>
    <w:rsid w:val="00D16E4A"/>
    <w:rsid w:val="00D26194"/>
    <w:rsid w:val="00D32F65"/>
    <w:rsid w:val="00D3642C"/>
    <w:rsid w:val="00D418A6"/>
    <w:rsid w:val="00D43822"/>
    <w:rsid w:val="00D510A8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C67D6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2985"/>
    <w:rsid w:val="00E249C3"/>
    <w:rsid w:val="00E27EE1"/>
    <w:rsid w:val="00E3270E"/>
    <w:rsid w:val="00E338EF"/>
    <w:rsid w:val="00E369C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C1349"/>
    <w:rsid w:val="00ED2BB6"/>
    <w:rsid w:val="00ED34E1"/>
    <w:rsid w:val="00ED3B8D"/>
    <w:rsid w:val="00EE5D21"/>
    <w:rsid w:val="00EE6D0D"/>
    <w:rsid w:val="00EF2E3A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5B52"/>
    <w:rsid w:val="00F67BCA"/>
    <w:rsid w:val="00F7199C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A70A6"/>
    <w:rsid w:val="00FB26BF"/>
    <w:rsid w:val="00FC34A4"/>
    <w:rsid w:val="00FD437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2FA0-47A1-40D1-A953-A675B3F1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425</Words>
  <Characters>2427</Characters>
  <Application>Microsoft Office Word</Application>
  <DocSecurity>6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2016-05-30T02:47:00Z</dcterms:created>
  <dcterms:modified xsi:type="dcterms:W3CDTF">2016-05-30T02:47:00Z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Entry—Port Pirie)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