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81636" w:rsidRDefault="00DA186E" w:rsidP="00B05CF4">
      <w:pPr>
        <w:rPr>
          <w:sz w:val="28"/>
        </w:rPr>
      </w:pPr>
      <w:r w:rsidRPr="00481636">
        <w:rPr>
          <w:noProof/>
          <w:lang w:eastAsia="en-AU"/>
        </w:rPr>
        <w:drawing>
          <wp:inline distT="0" distB="0" distL="0" distR="0" wp14:anchorId="358E3027" wp14:editId="2ADA0ED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81636" w:rsidRDefault="00715914" w:rsidP="00715914">
      <w:pPr>
        <w:rPr>
          <w:sz w:val="19"/>
        </w:rPr>
      </w:pPr>
    </w:p>
    <w:p w:rsidR="00715914" w:rsidRPr="00481636" w:rsidRDefault="00400F2A" w:rsidP="00715914">
      <w:pPr>
        <w:pStyle w:val="ShortT"/>
      </w:pPr>
      <w:r w:rsidRPr="00481636">
        <w:t>Biosecurity (</w:t>
      </w:r>
      <w:r w:rsidR="000501E8" w:rsidRPr="00481636">
        <w:t xml:space="preserve">Prohibited and </w:t>
      </w:r>
      <w:r w:rsidR="004E46AF" w:rsidRPr="00481636">
        <w:t>Conditionally Non</w:t>
      </w:r>
      <w:r w:rsidR="00481636">
        <w:noBreakHyphen/>
      </w:r>
      <w:r w:rsidR="0096797C" w:rsidRPr="00481636">
        <w:t>prohibited Goods—</w:t>
      </w:r>
      <w:r w:rsidRPr="00481636">
        <w:t>Torres Strait) Determination</w:t>
      </w:r>
      <w:r w:rsidR="00481636" w:rsidRPr="00481636">
        <w:t> </w:t>
      </w:r>
      <w:r w:rsidRPr="00481636">
        <w:t>2016</w:t>
      </w:r>
    </w:p>
    <w:p w:rsidR="00400F2A" w:rsidRPr="00481636" w:rsidRDefault="00400F2A" w:rsidP="00400F2A">
      <w:pPr>
        <w:pStyle w:val="SignCoverPageStart"/>
        <w:rPr>
          <w:szCs w:val="22"/>
        </w:rPr>
      </w:pPr>
      <w:r w:rsidRPr="00481636">
        <w:rPr>
          <w:szCs w:val="22"/>
        </w:rPr>
        <w:t xml:space="preserve">We, Daryl Quinlivan, Director of Biosecurity, and </w:t>
      </w:r>
      <w:r w:rsidR="00010FC7" w:rsidRPr="00481636">
        <w:rPr>
          <w:szCs w:val="22"/>
        </w:rPr>
        <w:t>Anthony Hobbs</w:t>
      </w:r>
      <w:r w:rsidRPr="00481636">
        <w:rPr>
          <w:szCs w:val="22"/>
        </w:rPr>
        <w:t>, Director of Human Biosecurity, make the following determination.</w:t>
      </w:r>
    </w:p>
    <w:p w:rsidR="00400F2A" w:rsidRPr="00481636" w:rsidRDefault="00400F2A" w:rsidP="009327BB">
      <w:pPr>
        <w:keepNext/>
        <w:spacing w:before="300" w:line="240" w:lineRule="atLeast"/>
        <w:ind w:right="397"/>
        <w:jc w:val="both"/>
        <w:rPr>
          <w:szCs w:val="22"/>
        </w:rPr>
      </w:pPr>
      <w:r w:rsidRPr="00481636">
        <w:rPr>
          <w:szCs w:val="22"/>
        </w:rPr>
        <w:t>Dated</w:t>
      </w:r>
      <w:r w:rsidR="002D0FA7">
        <w:rPr>
          <w:szCs w:val="22"/>
        </w:rPr>
        <w:t xml:space="preserve"> </w:t>
      </w:r>
      <w:bookmarkStart w:id="0" w:name="BKCheck15B_1"/>
      <w:bookmarkEnd w:id="0"/>
      <w:r w:rsidRPr="00481636">
        <w:rPr>
          <w:szCs w:val="22"/>
        </w:rPr>
        <w:fldChar w:fldCharType="begin"/>
      </w:r>
      <w:r w:rsidRPr="00481636">
        <w:rPr>
          <w:szCs w:val="22"/>
        </w:rPr>
        <w:instrText xml:space="preserve"> DOCPROPERTY  DateMade </w:instrText>
      </w:r>
      <w:r w:rsidRPr="00481636">
        <w:rPr>
          <w:szCs w:val="22"/>
        </w:rPr>
        <w:fldChar w:fldCharType="separate"/>
      </w:r>
      <w:r w:rsidR="002D0FA7">
        <w:rPr>
          <w:szCs w:val="22"/>
        </w:rPr>
        <w:t>27 May 2016</w:t>
      </w:r>
      <w:r w:rsidRPr="00481636">
        <w:rPr>
          <w:szCs w:val="22"/>
        </w:rPr>
        <w:fldChar w:fldCharType="end"/>
      </w:r>
    </w:p>
    <w:p w:rsidR="00400F2A" w:rsidRPr="00481636" w:rsidRDefault="00400F2A" w:rsidP="00400F2A">
      <w:pPr>
        <w:keepNext/>
        <w:tabs>
          <w:tab w:val="right" w:pos="7938"/>
        </w:tabs>
        <w:spacing w:before="1440" w:line="300" w:lineRule="atLeast"/>
        <w:ind w:right="397"/>
        <w:rPr>
          <w:szCs w:val="22"/>
        </w:rPr>
      </w:pPr>
      <w:r w:rsidRPr="00481636">
        <w:rPr>
          <w:szCs w:val="22"/>
        </w:rPr>
        <w:t>Daryl Quinlivan</w:t>
      </w:r>
      <w:r w:rsidRPr="00481636">
        <w:rPr>
          <w:b/>
          <w:szCs w:val="22"/>
        </w:rPr>
        <w:tab/>
      </w:r>
      <w:r w:rsidR="00010FC7" w:rsidRPr="00481636">
        <w:rPr>
          <w:szCs w:val="22"/>
        </w:rPr>
        <w:t>Anthony Hobbs</w:t>
      </w:r>
    </w:p>
    <w:p w:rsidR="00400F2A" w:rsidRPr="00481636" w:rsidRDefault="00400F2A" w:rsidP="00400F2A">
      <w:pPr>
        <w:pStyle w:val="SignCoverPageEnd"/>
        <w:tabs>
          <w:tab w:val="clear" w:pos="3402"/>
          <w:tab w:val="right" w:pos="7938"/>
        </w:tabs>
      </w:pPr>
      <w:r w:rsidRPr="00481636">
        <w:rPr>
          <w:szCs w:val="22"/>
        </w:rPr>
        <w:t>Director of Biosecurity</w:t>
      </w:r>
      <w:r w:rsidRPr="00481636">
        <w:rPr>
          <w:szCs w:val="22"/>
        </w:rPr>
        <w:tab/>
        <w:t>Director of Human Biosecurity</w:t>
      </w:r>
    </w:p>
    <w:p w:rsidR="00400F2A" w:rsidRPr="00481636" w:rsidRDefault="00400F2A" w:rsidP="009327BB"/>
    <w:p w:rsidR="00715914" w:rsidRPr="00481636" w:rsidRDefault="00715914" w:rsidP="00715914">
      <w:pPr>
        <w:pStyle w:val="Header"/>
        <w:tabs>
          <w:tab w:val="clear" w:pos="4150"/>
          <w:tab w:val="clear" w:pos="8307"/>
        </w:tabs>
      </w:pPr>
      <w:r w:rsidRPr="00481636">
        <w:rPr>
          <w:rStyle w:val="CharChapNo"/>
        </w:rPr>
        <w:t xml:space="preserve"> </w:t>
      </w:r>
      <w:r w:rsidRPr="00481636">
        <w:rPr>
          <w:rStyle w:val="CharChapText"/>
        </w:rPr>
        <w:t xml:space="preserve"> </w:t>
      </w:r>
    </w:p>
    <w:p w:rsidR="00715914" w:rsidRPr="00481636" w:rsidRDefault="00715914" w:rsidP="00715914">
      <w:pPr>
        <w:pStyle w:val="Header"/>
        <w:tabs>
          <w:tab w:val="clear" w:pos="4150"/>
          <w:tab w:val="clear" w:pos="8307"/>
        </w:tabs>
      </w:pPr>
      <w:r w:rsidRPr="00481636">
        <w:rPr>
          <w:rStyle w:val="CharPartNo"/>
        </w:rPr>
        <w:t xml:space="preserve"> </w:t>
      </w:r>
      <w:r w:rsidRPr="00481636">
        <w:rPr>
          <w:rStyle w:val="CharPartText"/>
        </w:rPr>
        <w:t xml:space="preserve"> </w:t>
      </w:r>
    </w:p>
    <w:p w:rsidR="00715914" w:rsidRPr="00481636" w:rsidRDefault="00715914" w:rsidP="00715914">
      <w:pPr>
        <w:pStyle w:val="Header"/>
        <w:tabs>
          <w:tab w:val="clear" w:pos="4150"/>
          <w:tab w:val="clear" w:pos="8307"/>
        </w:tabs>
      </w:pPr>
      <w:r w:rsidRPr="00481636">
        <w:rPr>
          <w:rStyle w:val="CharDivNo"/>
        </w:rPr>
        <w:t xml:space="preserve"> </w:t>
      </w:r>
      <w:r w:rsidRPr="00481636">
        <w:rPr>
          <w:rStyle w:val="CharDivText"/>
        </w:rPr>
        <w:t xml:space="preserve"> </w:t>
      </w:r>
    </w:p>
    <w:p w:rsidR="00715914" w:rsidRPr="00481636" w:rsidRDefault="00715914" w:rsidP="00715914">
      <w:pPr>
        <w:sectPr w:rsidR="00715914" w:rsidRPr="00481636" w:rsidSect="005B31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81636" w:rsidRDefault="00715914" w:rsidP="000D3D41">
      <w:pPr>
        <w:rPr>
          <w:sz w:val="36"/>
        </w:rPr>
      </w:pPr>
      <w:r w:rsidRPr="00481636">
        <w:rPr>
          <w:sz w:val="36"/>
        </w:rPr>
        <w:lastRenderedPageBreak/>
        <w:t>Contents</w:t>
      </w:r>
    </w:p>
    <w:bookmarkStart w:id="1" w:name="BKCheck15B_2"/>
    <w:bookmarkEnd w:id="1"/>
    <w:p w:rsidR="00BF6424" w:rsidRPr="00481636" w:rsidRDefault="00BF64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1636">
        <w:fldChar w:fldCharType="begin"/>
      </w:r>
      <w:r w:rsidRPr="00481636">
        <w:instrText xml:space="preserve"> TOC \o "1-9" </w:instrText>
      </w:r>
      <w:r w:rsidRPr="00481636">
        <w:fldChar w:fldCharType="separate"/>
      </w:r>
      <w:r w:rsidRPr="00481636">
        <w:rPr>
          <w:noProof/>
        </w:rPr>
        <w:t>Part</w:t>
      </w:r>
      <w:r w:rsidR="00481636" w:rsidRPr="00481636">
        <w:rPr>
          <w:noProof/>
        </w:rPr>
        <w:t> </w:t>
      </w:r>
      <w:r w:rsidRPr="00481636">
        <w:rPr>
          <w:noProof/>
        </w:rPr>
        <w:t>1—Preliminary</w:t>
      </w:r>
      <w:r w:rsidRPr="00481636">
        <w:rPr>
          <w:b w:val="0"/>
          <w:noProof/>
          <w:sz w:val="18"/>
        </w:rPr>
        <w:tab/>
      </w:r>
      <w:r w:rsidRPr="00481636">
        <w:rPr>
          <w:b w:val="0"/>
          <w:noProof/>
          <w:sz w:val="18"/>
        </w:rPr>
        <w:fldChar w:fldCharType="begin"/>
      </w:r>
      <w:r w:rsidRPr="00481636">
        <w:rPr>
          <w:b w:val="0"/>
          <w:noProof/>
          <w:sz w:val="18"/>
        </w:rPr>
        <w:instrText xml:space="preserve"> PAGEREF _Toc451846360 \h </w:instrText>
      </w:r>
      <w:r w:rsidRPr="00481636">
        <w:rPr>
          <w:b w:val="0"/>
          <w:noProof/>
          <w:sz w:val="18"/>
        </w:rPr>
      </w:r>
      <w:r w:rsidRPr="00481636">
        <w:rPr>
          <w:b w:val="0"/>
          <w:noProof/>
          <w:sz w:val="18"/>
        </w:rPr>
        <w:fldChar w:fldCharType="separate"/>
      </w:r>
      <w:r w:rsidR="002D0FA7">
        <w:rPr>
          <w:b w:val="0"/>
          <w:noProof/>
          <w:sz w:val="18"/>
        </w:rPr>
        <w:t>1</w:t>
      </w:r>
      <w:r w:rsidRPr="00481636">
        <w:rPr>
          <w:b w:val="0"/>
          <w:noProof/>
          <w:sz w:val="18"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</w:t>
      </w:r>
      <w:r w:rsidRPr="00481636">
        <w:rPr>
          <w:noProof/>
        </w:rPr>
        <w:tab/>
        <w:t>Name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_Toc451846361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2</w:t>
      </w:r>
      <w:r w:rsidRPr="00481636">
        <w:rPr>
          <w:noProof/>
        </w:rPr>
        <w:tab/>
        <w:t>Commencement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_Toc451846362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3</w:t>
      </w:r>
      <w:r w:rsidRPr="00481636">
        <w:rPr>
          <w:noProof/>
        </w:rPr>
        <w:tab/>
        <w:t>Authority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_Toc451846363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4</w:t>
      </w:r>
      <w:r w:rsidRPr="00481636">
        <w:rPr>
          <w:noProof/>
        </w:rPr>
        <w:tab/>
        <w:t>Purpose of this instrument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_Toc451846364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5</w:t>
      </w:r>
      <w:r w:rsidRPr="00481636">
        <w:rPr>
          <w:noProof/>
        </w:rPr>
        <w:tab/>
        <w:t>Definitions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_Toc451846365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2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1636">
        <w:rPr>
          <w:noProof/>
        </w:rPr>
        <w:t>Part</w:t>
      </w:r>
      <w:r w:rsidR="00481636" w:rsidRPr="00481636">
        <w:rPr>
          <w:noProof/>
        </w:rPr>
        <w:t> </w:t>
      </w:r>
      <w:r w:rsidRPr="00481636">
        <w:rPr>
          <w:noProof/>
        </w:rPr>
        <w:t>2—Conditionally non</w:t>
      </w:r>
      <w:r w:rsidR="00481636">
        <w:rPr>
          <w:noProof/>
        </w:rPr>
        <w:noBreakHyphen/>
      </w:r>
      <w:r w:rsidRPr="00481636">
        <w:rPr>
          <w:noProof/>
        </w:rPr>
        <w:t>prohibited goods</w:t>
      </w:r>
      <w:r w:rsidRPr="00481636">
        <w:rPr>
          <w:b w:val="0"/>
          <w:noProof/>
          <w:sz w:val="18"/>
        </w:rPr>
        <w:tab/>
      </w:r>
      <w:r w:rsidRPr="00481636">
        <w:rPr>
          <w:b w:val="0"/>
          <w:noProof/>
          <w:sz w:val="18"/>
        </w:rPr>
        <w:fldChar w:fldCharType="begin"/>
      </w:r>
      <w:r w:rsidRPr="00481636">
        <w:rPr>
          <w:b w:val="0"/>
          <w:noProof/>
          <w:sz w:val="18"/>
        </w:rPr>
        <w:instrText xml:space="preserve"> PAGEREF _Toc451846366 \h </w:instrText>
      </w:r>
      <w:r w:rsidRPr="00481636">
        <w:rPr>
          <w:b w:val="0"/>
          <w:noProof/>
          <w:sz w:val="18"/>
        </w:rPr>
      </w:r>
      <w:r w:rsidRPr="00481636">
        <w:rPr>
          <w:b w:val="0"/>
          <w:noProof/>
          <w:sz w:val="18"/>
        </w:rPr>
        <w:fldChar w:fldCharType="separate"/>
      </w:r>
      <w:r w:rsidR="002D0FA7">
        <w:rPr>
          <w:b w:val="0"/>
          <w:noProof/>
          <w:sz w:val="18"/>
        </w:rPr>
        <w:t>4</w:t>
      </w:r>
      <w:r w:rsidRPr="00481636">
        <w:rPr>
          <w:b w:val="0"/>
          <w:noProof/>
          <w:sz w:val="18"/>
        </w:rPr>
        <w:fldChar w:fldCharType="end"/>
      </w:r>
    </w:p>
    <w:p w:rsidR="00BF6424" w:rsidRPr="00481636" w:rsidRDefault="00BF642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81636">
        <w:rPr>
          <w:noProof/>
        </w:rPr>
        <w:t>Division</w:t>
      </w:r>
      <w:r w:rsidR="00481636" w:rsidRPr="00481636">
        <w:rPr>
          <w:noProof/>
        </w:rPr>
        <w:t> </w:t>
      </w:r>
      <w:r w:rsidRPr="00481636">
        <w:rPr>
          <w:noProof/>
        </w:rPr>
        <w:t>1—Animals, plants and related goods</w:t>
      </w:r>
      <w:r w:rsidRPr="00481636">
        <w:rPr>
          <w:b w:val="0"/>
          <w:noProof/>
          <w:sz w:val="18"/>
        </w:rPr>
        <w:tab/>
      </w:r>
      <w:r w:rsidRPr="00481636">
        <w:rPr>
          <w:b w:val="0"/>
          <w:noProof/>
          <w:sz w:val="18"/>
        </w:rPr>
        <w:fldChar w:fldCharType="begin"/>
      </w:r>
      <w:r w:rsidRPr="00481636">
        <w:rPr>
          <w:b w:val="0"/>
          <w:noProof/>
          <w:sz w:val="18"/>
        </w:rPr>
        <w:instrText xml:space="preserve"> PAGEREF _Toc451846367 \h </w:instrText>
      </w:r>
      <w:r w:rsidRPr="00481636">
        <w:rPr>
          <w:b w:val="0"/>
          <w:noProof/>
          <w:sz w:val="18"/>
        </w:rPr>
      </w:r>
      <w:r w:rsidRPr="00481636">
        <w:rPr>
          <w:b w:val="0"/>
          <w:noProof/>
          <w:sz w:val="18"/>
        </w:rPr>
        <w:fldChar w:fldCharType="separate"/>
      </w:r>
      <w:r w:rsidR="002D0FA7">
        <w:rPr>
          <w:b w:val="0"/>
          <w:noProof/>
          <w:sz w:val="18"/>
        </w:rPr>
        <w:t>4</w:t>
      </w:r>
      <w:r w:rsidRPr="00481636">
        <w:rPr>
          <w:b w:val="0"/>
          <w:noProof/>
          <w:sz w:val="18"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6</w:t>
      </w:r>
      <w:r w:rsidRPr="00481636">
        <w:rPr>
          <w:noProof/>
        </w:rPr>
        <w:tab/>
        <w:t>Classes of goods to which this Division applies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_Toc451846368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4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7</w:t>
      </w:r>
      <w:r w:rsidRPr="00481636">
        <w:rPr>
          <w:noProof/>
        </w:rPr>
        <w:tab/>
        <w:t>Conditions—general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_Toc451846369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5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8</w:t>
      </w:r>
      <w:r w:rsidRPr="00481636">
        <w:rPr>
          <w:noProof/>
        </w:rPr>
        <w:tab/>
        <w:t>Alternative conditions—dead animals, animal parts and related goods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_Toc451846370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6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9</w:t>
      </w:r>
      <w:r w:rsidRPr="00481636">
        <w:rPr>
          <w:noProof/>
        </w:rPr>
        <w:tab/>
        <w:t>Alternative conditions—meat and meat products for human consumption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_Toc451846371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6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10</w:t>
      </w:r>
      <w:r w:rsidRPr="00481636">
        <w:rPr>
          <w:noProof/>
        </w:rPr>
        <w:tab/>
        <w:t>Alternative conditions—dairy products for human consumption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_Toc451846372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7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11</w:t>
      </w:r>
      <w:r w:rsidRPr="00481636">
        <w:rPr>
          <w:noProof/>
        </w:rPr>
        <w:tab/>
        <w:t>Alternative conditions—produce for human consumption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_Toc451846373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7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12</w:t>
      </w:r>
      <w:r w:rsidRPr="00481636">
        <w:rPr>
          <w:noProof/>
        </w:rPr>
        <w:tab/>
        <w:t>Alternative conditions—egg products for human consumption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_Toc451846374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8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13</w:t>
      </w:r>
      <w:r w:rsidRPr="00481636">
        <w:rPr>
          <w:noProof/>
        </w:rPr>
        <w:tab/>
        <w:t>Alternative conditions—miscellaneous plant materials and plant products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_Toc451846375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8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81636">
        <w:rPr>
          <w:noProof/>
        </w:rPr>
        <w:t>Division</w:t>
      </w:r>
      <w:r w:rsidR="00481636" w:rsidRPr="00481636">
        <w:rPr>
          <w:noProof/>
        </w:rPr>
        <w:t> </w:t>
      </w:r>
      <w:r w:rsidRPr="00481636">
        <w:rPr>
          <w:noProof/>
        </w:rPr>
        <w:t>2—Other goods</w:t>
      </w:r>
      <w:r w:rsidRPr="00481636">
        <w:rPr>
          <w:b w:val="0"/>
          <w:noProof/>
          <w:sz w:val="18"/>
        </w:rPr>
        <w:tab/>
      </w:r>
      <w:r w:rsidRPr="00481636">
        <w:rPr>
          <w:b w:val="0"/>
          <w:noProof/>
          <w:sz w:val="18"/>
        </w:rPr>
        <w:fldChar w:fldCharType="begin"/>
      </w:r>
      <w:r w:rsidRPr="00481636">
        <w:rPr>
          <w:b w:val="0"/>
          <w:noProof/>
          <w:sz w:val="18"/>
        </w:rPr>
        <w:instrText xml:space="preserve"> PAGEREF _Toc451846376 \h </w:instrText>
      </w:r>
      <w:r w:rsidRPr="00481636">
        <w:rPr>
          <w:b w:val="0"/>
          <w:noProof/>
          <w:sz w:val="18"/>
        </w:rPr>
      </w:r>
      <w:r w:rsidRPr="00481636">
        <w:rPr>
          <w:b w:val="0"/>
          <w:noProof/>
          <w:sz w:val="18"/>
        </w:rPr>
        <w:fldChar w:fldCharType="separate"/>
      </w:r>
      <w:r w:rsidR="002D0FA7">
        <w:rPr>
          <w:b w:val="0"/>
          <w:noProof/>
          <w:sz w:val="18"/>
        </w:rPr>
        <w:t>10</w:t>
      </w:r>
      <w:r w:rsidRPr="00481636">
        <w:rPr>
          <w:b w:val="0"/>
          <w:noProof/>
          <w:sz w:val="18"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14</w:t>
      </w:r>
      <w:r w:rsidRPr="00481636">
        <w:rPr>
          <w:noProof/>
        </w:rPr>
        <w:tab/>
        <w:t>Bottles of water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_Toc451846377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10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15</w:t>
      </w:r>
      <w:r w:rsidRPr="00481636">
        <w:rPr>
          <w:noProof/>
        </w:rPr>
        <w:tab/>
        <w:t>Soil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_Toc451846378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10</w:t>
      </w:r>
      <w:r w:rsidRPr="00481636">
        <w:rPr>
          <w:noProof/>
        </w:rPr>
        <w:fldChar w:fldCharType="end"/>
      </w:r>
    </w:p>
    <w:p w:rsidR="00BF6424" w:rsidRPr="00481636" w:rsidRDefault="00BF6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1636">
        <w:rPr>
          <w:noProof/>
        </w:rPr>
        <w:t>16</w:t>
      </w:r>
      <w:r w:rsidRPr="00481636">
        <w:rPr>
          <w:noProof/>
        </w:rPr>
        <w:tab/>
        <w:t>Used machinery and equipment</w:t>
      </w:r>
      <w:r w:rsidRPr="00481636">
        <w:rPr>
          <w:noProof/>
        </w:rPr>
        <w:tab/>
      </w:r>
      <w:r w:rsidRPr="00481636">
        <w:rPr>
          <w:noProof/>
        </w:rPr>
        <w:fldChar w:fldCharType="begin"/>
      </w:r>
      <w:r w:rsidRPr="00481636">
        <w:rPr>
          <w:noProof/>
        </w:rPr>
        <w:instrText xml:space="preserve"> PAGEREF _Toc451846379 \h </w:instrText>
      </w:r>
      <w:r w:rsidRPr="00481636">
        <w:rPr>
          <w:noProof/>
        </w:rPr>
      </w:r>
      <w:r w:rsidRPr="00481636">
        <w:rPr>
          <w:noProof/>
        </w:rPr>
        <w:fldChar w:fldCharType="separate"/>
      </w:r>
      <w:r w:rsidR="002D0FA7">
        <w:rPr>
          <w:noProof/>
        </w:rPr>
        <w:t>10</w:t>
      </w:r>
      <w:r w:rsidRPr="00481636">
        <w:rPr>
          <w:noProof/>
        </w:rPr>
        <w:fldChar w:fldCharType="end"/>
      </w:r>
    </w:p>
    <w:p w:rsidR="00670EA1" w:rsidRPr="00481636" w:rsidRDefault="00BF6424" w:rsidP="00715914">
      <w:r w:rsidRPr="00481636">
        <w:fldChar w:fldCharType="end"/>
      </w:r>
    </w:p>
    <w:p w:rsidR="00670EA1" w:rsidRPr="00481636" w:rsidRDefault="00670EA1" w:rsidP="00715914">
      <w:pPr>
        <w:sectPr w:rsidR="00670EA1" w:rsidRPr="00481636" w:rsidSect="005B3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81636" w:rsidRDefault="00715914" w:rsidP="00715914">
      <w:pPr>
        <w:pStyle w:val="ActHead2"/>
      </w:pPr>
      <w:bookmarkStart w:id="2" w:name="_Toc451846360"/>
      <w:r w:rsidRPr="00481636">
        <w:rPr>
          <w:rStyle w:val="CharPartNo"/>
        </w:rPr>
        <w:lastRenderedPageBreak/>
        <w:t>Part</w:t>
      </w:r>
      <w:r w:rsidR="00481636" w:rsidRPr="00481636">
        <w:rPr>
          <w:rStyle w:val="CharPartNo"/>
        </w:rPr>
        <w:t> </w:t>
      </w:r>
      <w:r w:rsidRPr="00481636">
        <w:rPr>
          <w:rStyle w:val="CharPartNo"/>
        </w:rPr>
        <w:t>1</w:t>
      </w:r>
      <w:r w:rsidRPr="00481636">
        <w:t>—</w:t>
      </w:r>
      <w:r w:rsidRPr="00481636">
        <w:rPr>
          <w:rStyle w:val="CharPartText"/>
        </w:rPr>
        <w:t>Preliminary</w:t>
      </w:r>
      <w:bookmarkEnd w:id="2"/>
    </w:p>
    <w:p w:rsidR="00715914" w:rsidRPr="00481636" w:rsidRDefault="00715914" w:rsidP="00715914">
      <w:pPr>
        <w:pStyle w:val="Header"/>
      </w:pPr>
      <w:r w:rsidRPr="00481636">
        <w:rPr>
          <w:rStyle w:val="CharDivNo"/>
        </w:rPr>
        <w:t xml:space="preserve"> </w:t>
      </w:r>
      <w:r w:rsidRPr="00481636">
        <w:rPr>
          <w:rStyle w:val="CharDivText"/>
        </w:rPr>
        <w:t xml:space="preserve"> </w:t>
      </w:r>
    </w:p>
    <w:p w:rsidR="00715914" w:rsidRPr="00481636" w:rsidRDefault="00B34F7F" w:rsidP="00715914">
      <w:pPr>
        <w:pStyle w:val="ActHead5"/>
      </w:pPr>
      <w:bookmarkStart w:id="3" w:name="_Toc451846361"/>
      <w:r w:rsidRPr="00481636">
        <w:rPr>
          <w:rStyle w:val="CharSectno"/>
        </w:rPr>
        <w:t>1</w:t>
      </w:r>
      <w:r w:rsidR="00715914" w:rsidRPr="00481636">
        <w:t xml:space="preserve">  </w:t>
      </w:r>
      <w:r w:rsidR="00CE493D" w:rsidRPr="00481636">
        <w:t>Name</w:t>
      </w:r>
      <w:bookmarkEnd w:id="3"/>
    </w:p>
    <w:p w:rsidR="00715914" w:rsidRPr="00481636" w:rsidRDefault="00715914" w:rsidP="00715914">
      <w:pPr>
        <w:pStyle w:val="subsection"/>
      </w:pPr>
      <w:r w:rsidRPr="00481636">
        <w:tab/>
      </w:r>
      <w:r w:rsidRPr="00481636">
        <w:tab/>
        <w:t xml:space="preserve">This </w:t>
      </w:r>
      <w:r w:rsidR="00CE493D" w:rsidRPr="00481636">
        <w:t xml:space="preserve">is the </w:t>
      </w:r>
      <w:bookmarkStart w:id="4" w:name="BKCheck15B_3"/>
      <w:bookmarkEnd w:id="4"/>
      <w:r w:rsidR="00BC76AC" w:rsidRPr="00481636">
        <w:rPr>
          <w:i/>
        </w:rPr>
        <w:fldChar w:fldCharType="begin"/>
      </w:r>
      <w:r w:rsidR="00BC76AC" w:rsidRPr="00481636">
        <w:rPr>
          <w:i/>
        </w:rPr>
        <w:instrText xml:space="preserve"> STYLEREF  ShortT </w:instrText>
      </w:r>
      <w:r w:rsidR="00BC76AC" w:rsidRPr="00481636">
        <w:rPr>
          <w:i/>
        </w:rPr>
        <w:fldChar w:fldCharType="separate"/>
      </w:r>
      <w:r w:rsidR="002D0FA7">
        <w:rPr>
          <w:i/>
          <w:noProof/>
        </w:rPr>
        <w:t>Biosecurity (Prohibited and Conditionally Non-prohibited Goods—Torres Strait) Determination 2016</w:t>
      </w:r>
      <w:r w:rsidR="00BC76AC" w:rsidRPr="00481636">
        <w:rPr>
          <w:i/>
        </w:rPr>
        <w:fldChar w:fldCharType="end"/>
      </w:r>
      <w:r w:rsidRPr="00481636">
        <w:t>.</w:t>
      </w:r>
    </w:p>
    <w:p w:rsidR="00715914" w:rsidRPr="00481636" w:rsidRDefault="00B34F7F" w:rsidP="00715914">
      <w:pPr>
        <w:pStyle w:val="ActHead5"/>
      </w:pPr>
      <w:bookmarkStart w:id="5" w:name="_Toc451846362"/>
      <w:r w:rsidRPr="00481636">
        <w:rPr>
          <w:rStyle w:val="CharSectno"/>
        </w:rPr>
        <w:t>2</w:t>
      </w:r>
      <w:r w:rsidR="00715914" w:rsidRPr="00481636">
        <w:t xml:space="preserve">  Commencement</w:t>
      </w:r>
      <w:bookmarkEnd w:id="5"/>
    </w:p>
    <w:p w:rsidR="00400F2A" w:rsidRPr="00481636" w:rsidRDefault="00400F2A" w:rsidP="009327BB">
      <w:pPr>
        <w:pStyle w:val="subsection"/>
      </w:pPr>
      <w:r w:rsidRPr="00481636">
        <w:tab/>
        <w:t>(1)</w:t>
      </w:r>
      <w:r w:rsidRPr="004816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00F2A" w:rsidRPr="00481636" w:rsidRDefault="00400F2A" w:rsidP="009327B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00F2A" w:rsidRPr="00481636" w:rsidTr="009327B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Commencement information</w:t>
            </w:r>
          </w:p>
        </w:tc>
      </w:tr>
      <w:tr w:rsidR="00400F2A" w:rsidRPr="00481636" w:rsidTr="009327B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Column 3</w:t>
            </w:r>
          </w:p>
        </w:tc>
      </w:tr>
      <w:tr w:rsidR="00400F2A" w:rsidRPr="00481636" w:rsidTr="009327B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Heading"/>
            </w:pPr>
            <w:r w:rsidRPr="00481636">
              <w:t>Date/Details</w:t>
            </w:r>
          </w:p>
        </w:tc>
      </w:tr>
      <w:tr w:rsidR="00400F2A" w:rsidRPr="00481636" w:rsidTr="009327B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text"/>
            </w:pPr>
            <w:r w:rsidRPr="0048163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00F2A" w:rsidRPr="00481636" w:rsidRDefault="00400F2A" w:rsidP="009327BB">
            <w:pPr>
              <w:pStyle w:val="Tabletext"/>
            </w:pPr>
            <w:r w:rsidRPr="00481636">
              <w:t>At the same time as section</w:t>
            </w:r>
            <w:r w:rsidR="00481636" w:rsidRPr="00481636">
              <w:t> </w:t>
            </w:r>
            <w:r w:rsidRPr="00481636">
              <w:t xml:space="preserve">3 of the </w:t>
            </w:r>
            <w:r w:rsidRPr="00481636">
              <w:rPr>
                <w:i/>
              </w:rPr>
              <w:t>Biosecurity Act 2015</w:t>
            </w:r>
            <w:r w:rsidRPr="00481636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00F2A" w:rsidRPr="00481636" w:rsidRDefault="00100A7E" w:rsidP="009327BB">
            <w:pPr>
              <w:pStyle w:val="Tabletext"/>
            </w:pPr>
            <w:r>
              <w:t>16 June 2016</w:t>
            </w:r>
            <w:bookmarkStart w:id="6" w:name="_GoBack"/>
            <w:bookmarkEnd w:id="6"/>
          </w:p>
        </w:tc>
      </w:tr>
    </w:tbl>
    <w:p w:rsidR="00400F2A" w:rsidRPr="00481636" w:rsidRDefault="00400F2A" w:rsidP="009327BB">
      <w:pPr>
        <w:pStyle w:val="notetext"/>
      </w:pPr>
      <w:r w:rsidRPr="00481636">
        <w:rPr>
          <w:snapToGrid w:val="0"/>
          <w:lang w:eastAsia="en-US"/>
        </w:rPr>
        <w:t>Note:</w:t>
      </w:r>
      <w:r w:rsidRPr="00481636">
        <w:rPr>
          <w:snapToGrid w:val="0"/>
          <w:lang w:eastAsia="en-US"/>
        </w:rPr>
        <w:tab/>
        <w:t xml:space="preserve">This table relates only to the provisions of this </w:t>
      </w:r>
      <w:r w:rsidRPr="00481636">
        <w:t xml:space="preserve">instrument </w:t>
      </w:r>
      <w:r w:rsidRPr="00481636">
        <w:rPr>
          <w:snapToGrid w:val="0"/>
          <w:lang w:eastAsia="en-US"/>
        </w:rPr>
        <w:t xml:space="preserve">as originally made. It will not be amended to deal with any later amendments of this </w:t>
      </w:r>
      <w:r w:rsidRPr="00481636">
        <w:t>instrument</w:t>
      </w:r>
      <w:r w:rsidRPr="00481636">
        <w:rPr>
          <w:snapToGrid w:val="0"/>
          <w:lang w:eastAsia="en-US"/>
        </w:rPr>
        <w:t>.</w:t>
      </w:r>
    </w:p>
    <w:p w:rsidR="00400F2A" w:rsidRPr="00481636" w:rsidRDefault="00400F2A" w:rsidP="009327BB">
      <w:pPr>
        <w:pStyle w:val="subsection"/>
      </w:pPr>
      <w:r w:rsidRPr="00481636">
        <w:tab/>
        <w:t>(2)</w:t>
      </w:r>
      <w:r w:rsidRPr="0048163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481636" w:rsidRDefault="00B34F7F" w:rsidP="007500C8">
      <w:pPr>
        <w:pStyle w:val="ActHead5"/>
      </w:pPr>
      <w:bookmarkStart w:id="7" w:name="_Toc451846363"/>
      <w:r w:rsidRPr="00481636">
        <w:rPr>
          <w:rStyle w:val="CharSectno"/>
        </w:rPr>
        <w:t>3</w:t>
      </w:r>
      <w:r w:rsidR="007500C8" w:rsidRPr="00481636">
        <w:t xml:space="preserve">  Authority</w:t>
      </w:r>
      <w:bookmarkEnd w:id="7"/>
    </w:p>
    <w:p w:rsidR="00157B8B" w:rsidRPr="00481636" w:rsidRDefault="007500C8" w:rsidP="007E667A">
      <w:pPr>
        <w:pStyle w:val="subsection"/>
      </w:pPr>
      <w:r w:rsidRPr="00481636">
        <w:tab/>
      </w:r>
      <w:r w:rsidRPr="00481636">
        <w:tab/>
        <w:t xml:space="preserve">This </w:t>
      </w:r>
      <w:r w:rsidR="00400F2A" w:rsidRPr="00481636">
        <w:t>instrument</w:t>
      </w:r>
      <w:r w:rsidRPr="00481636">
        <w:t xml:space="preserve"> is made under </w:t>
      </w:r>
      <w:r w:rsidR="002110C3" w:rsidRPr="00481636">
        <w:t>subsection</w:t>
      </w:r>
      <w:r w:rsidR="00481636" w:rsidRPr="00481636">
        <w:t> </w:t>
      </w:r>
      <w:r w:rsidR="002110C3" w:rsidRPr="00481636">
        <w:t xml:space="preserve">174(1) of </w:t>
      </w:r>
      <w:r w:rsidRPr="00481636">
        <w:t xml:space="preserve">the </w:t>
      </w:r>
      <w:r w:rsidR="00400F2A" w:rsidRPr="00481636">
        <w:rPr>
          <w:i/>
        </w:rPr>
        <w:t>Biosecurity Act 2015</w:t>
      </w:r>
      <w:r w:rsidR="00F4350D" w:rsidRPr="00481636">
        <w:t>.</w:t>
      </w:r>
    </w:p>
    <w:p w:rsidR="004E46AF" w:rsidRPr="00481636" w:rsidRDefault="00B34F7F" w:rsidP="004E46AF">
      <w:pPr>
        <w:pStyle w:val="ActHead5"/>
      </w:pPr>
      <w:bookmarkStart w:id="8" w:name="_Toc451846364"/>
      <w:r w:rsidRPr="00481636">
        <w:rPr>
          <w:rStyle w:val="CharSectno"/>
        </w:rPr>
        <w:t>4</w:t>
      </w:r>
      <w:r w:rsidR="004E46AF" w:rsidRPr="00481636">
        <w:t xml:space="preserve">  Purpose of this instrument</w:t>
      </w:r>
      <w:bookmarkEnd w:id="8"/>
    </w:p>
    <w:p w:rsidR="00BB00BB" w:rsidRPr="00481636" w:rsidRDefault="004E46AF" w:rsidP="004E46AF">
      <w:pPr>
        <w:pStyle w:val="subsection"/>
      </w:pPr>
      <w:r w:rsidRPr="00481636">
        <w:tab/>
      </w:r>
      <w:r w:rsidRPr="00481636">
        <w:tab/>
        <w:t>For subsection</w:t>
      </w:r>
      <w:r w:rsidR="00481636" w:rsidRPr="00481636">
        <w:t> </w:t>
      </w:r>
      <w:r w:rsidRPr="00481636">
        <w:t>174(1) of the Act, Part</w:t>
      </w:r>
      <w:r w:rsidR="00481636" w:rsidRPr="00481636">
        <w:t> </w:t>
      </w:r>
      <w:r w:rsidRPr="00481636">
        <w:t xml:space="preserve">2 of this instrument provides that specified classes of goods must not be brought or imported into </w:t>
      </w:r>
      <w:r w:rsidR="009F2A8C" w:rsidRPr="00481636">
        <w:t>the</w:t>
      </w:r>
      <w:r w:rsidR="000D3D41" w:rsidRPr="00481636">
        <w:t xml:space="preserve"> destination part </w:t>
      </w:r>
      <w:r w:rsidR="009F2A8C" w:rsidRPr="00481636">
        <w:t xml:space="preserve">of Australian territory </w:t>
      </w:r>
      <w:r w:rsidR="00BB00BB" w:rsidRPr="00481636">
        <w:t xml:space="preserve">specified </w:t>
      </w:r>
      <w:r w:rsidR="009F2A8C" w:rsidRPr="00481636">
        <w:t>in column 2 of item</w:t>
      </w:r>
      <w:r w:rsidR="00481636" w:rsidRPr="00481636">
        <w:t> </w:t>
      </w:r>
      <w:r w:rsidR="009F2A8C" w:rsidRPr="00481636">
        <w:t>9, 10 or 11 of the table in section</w:t>
      </w:r>
      <w:r w:rsidR="00481636" w:rsidRPr="00481636">
        <w:t> </w:t>
      </w:r>
      <w:r w:rsidR="009F2A8C" w:rsidRPr="00481636">
        <w:t xml:space="preserve">5 of the </w:t>
      </w:r>
      <w:r w:rsidR="00BB00BB" w:rsidRPr="00481636">
        <w:rPr>
          <w:i/>
        </w:rPr>
        <w:t>Biosecurity (Movements between Parts of Australian Territory) Declaration</w:t>
      </w:r>
      <w:r w:rsidR="00481636" w:rsidRPr="00481636">
        <w:rPr>
          <w:i/>
        </w:rPr>
        <w:t> </w:t>
      </w:r>
      <w:r w:rsidR="00BB00BB" w:rsidRPr="00481636">
        <w:rPr>
          <w:i/>
        </w:rPr>
        <w:t>2016</w:t>
      </w:r>
      <w:r w:rsidR="009F2A8C" w:rsidRPr="00481636">
        <w:t xml:space="preserve"> </w:t>
      </w:r>
      <w:r w:rsidR="000D3D41" w:rsidRPr="00481636">
        <w:t xml:space="preserve">from the origin part </w:t>
      </w:r>
      <w:r w:rsidR="009F2A8C" w:rsidRPr="00481636">
        <w:t xml:space="preserve">of Australian territory </w:t>
      </w:r>
      <w:r w:rsidR="00BB00BB" w:rsidRPr="00481636">
        <w:t xml:space="preserve">specified </w:t>
      </w:r>
      <w:r w:rsidR="009F2A8C" w:rsidRPr="00481636">
        <w:t xml:space="preserve">in </w:t>
      </w:r>
      <w:r w:rsidR="00632B97" w:rsidRPr="00481636">
        <w:t xml:space="preserve">column 1 of </w:t>
      </w:r>
      <w:r w:rsidR="009F2A8C" w:rsidRPr="00481636">
        <w:t xml:space="preserve">that item </w:t>
      </w:r>
      <w:r w:rsidRPr="00481636">
        <w:t>unless specifie</w:t>
      </w:r>
      <w:r w:rsidR="00BB00BB" w:rsidRPr="00481636">
        <w:t>d conditions are complied with.</w:t>
      </w:r>
    </w:p>
    <w:p w:rsidR="009D6F31" w:rsidRPr="00481636" w:rsidRDefault="009D6F31" w:rsidP="00BB00BB">
      <w:pPr>
        <w:pStyle w:val="notetext"/>
      </w:pPr>
      <w:r w:rsidRPr="00481636">
        <w:t>Note 1:</w:t>
      </w:r>
      <w:r w:rsidRPr="00481636">
        <w:tab/>
        <w:t>Items</w:t>
      </w:r>
      <w:r w:rsidR="00481636" w:rsidRPr="00481636">
        <w:t> </w:t>
      </w:r>
      <w:r w:rsidRPr="00481636">
        <w:t>9, 10 and 11 of the table in section</w:t>
      </w:r>
      <w:r w:rsidR="00481636" w:rsidRPr="00481636">
        <w:t> </w:t>
      </w:r>
      <w:r w:rsidRPr="00481636">
        <w:t xml:space="preserve">5 of the </w:t>
      </w:r>
      <w:r w:rsidRPr="00481636">
        <w:rPr>
          <w:i/>
        </w:rPr>
        <w:t>Biosecurity (Movements between Parts of Australian Territory) Declaration</w:t>
      </w:r>
      <w:r w:rsidR="00481636" w:rsidRPr="00481636">
        <w:rPr>
          <w:i/>
        </w:rPr>
        <w:t> </w:t>
      </w:r>
      <w:r w:rsidRPr="00481636">
        <w:rPr>
          <w:i/>
        </w:rPr>
        <w:t>2016</w:t>
      </w:r>
      <w:r w:rsidRPr="00481636">
        <w:t xml:space="preserve"> relate to movements of goods from the protected zone </w:t>
      </w:r>
      <w:r w:rsidR="00632B97" w:rsidRPr="00481636">
        <w:t xml:space="preserve">area </w:t>
      </w:r>
      <w:r w:rsidRPr="00481636">
        <w:t xml:space="preserve">or the Torres Strait permanent biosecurity monitoring zone to </w:t>
      </w:r>
      <w:r w:rsidR="00632B97" w:rsidRPr="00481636">
        <w:t>another part</w:t>
      </w:r>
      <w:r w:rsidR="00AA5FAE" w:rsidRPr="00481636">
        <w:t xml:space="preserve"> of Australian territory.</w:t>
      </w:r>
    </w:p>
    <w:p w:rsidR="00D3253F" w:rsidRPr="00481636" w:rsidRDefault="00D3253F" w:rsidP="00D3253F">
      <w:pPr>
        <w:pStyle w:val="notetext"/>
      </w:pPr>
      <w:r w:rsidRPr="00481636">
        <w:t>Note 2:</w:t>
      </w:r>
      <w:r w:rsidRPr="00481636">
        <w:tab/>
        <w:t>A reference to Australian territory includes Norfolk Island on and after 1</w:t>
      </w:r>
      <w:r w:rsidR="00481636" w:rsidRPr="00481636">
        <w:t> </w:t>
      </w:r>
      <w:r w:rsidRPr="00481636">
        <w:t>July 2016.</w:t>
      </w:r>
    </w:p>
    <w:p w:rsidR="004E46AF" w:rsidRPr="00481636" w:rsidRDefault="00BB00BB" w:rsidP="00BB00BB">
      <w:pPr>
        <w:pStyle w:val="notetext"/>
      </w:pPr>
      <w:r w:rsidRPr="00481636">
        <w:t>Note</w:t>
      </w:r>
      <w:r w:rsidR="00D3253F" w:rsidRPr="00481636">
        <w:t xml:space="preserve"> 3</w:t>
      </w:r>
      <w:r w:rsidRPr="00481636">
        <w:t>:</w:t>
      </w:r>
      <w:r w:rsidRPr="00481636">
        <w:tab/>
      </w:r>
      <w:r w:rsidR="004E46AF" w:rsidRPr="00481636">
        <w:t xml:space="preserve">Goods included in a specified class of goods are </w:t>
      </w:r>
      <w:r w:rsidR="004E46AF" w:rsidRPr="00481636">
        <w:rPr>
          <w:b/>
          <w:i/>
        </w:rPr>
        <w:t>conditionally non</w:t>
      </w:r>
      <w:r w:rsidR="00481636">
        <w:rPr>
          <w:b/>
          <w:i/>
        </w:rPr>
        <w:noBreakHyphen/>
      </w:r>
      <w:r w:rsidR="004E46AF" w:rsidRPr="00481636">
        <w:rPr>
          <w:b/>
          <w:i/>
        </w:rPr>
        <w:t>prohibited goods</w:t>
      </w:r>
      <w:r w:rsidR="004E46AF" w:rsidRPr="00481636">
        <w:t xml:space="preserve"> for the purposes of the Act.</w:t>
      </w:r>
    </w:p>
    <w:p w:rsidR="004E46AF" w:rsidRPr="00481636" w:rsidRDefault="00B34F7F" w:rsidP="004E46AF">
      <w:pPr>
        <w:pStyle w:val="ActHead5"/>
      </w:pPr>
      <w:bookmarkStart w:id="9" w:name="_Toc451846365"/>
      <w:r w:rsidRPr="00481636">
        <w:rPr>
          <w:rStyle w:val="CharSectno"/>
        </w:rPr>
        <w:t>5</w:t>
      </w:r>
      <w:r w:rsidR="004E46AF" w:rsidRPr="00481636">
        <w:t xml:space="preserve">  Definitions</w:t>
      </w:r>
      <w:bookmarkEnd w:id="9"/>
    </w:p>
    <w:p w:rsidR="004E46AF" w:rsidRPr="00481636" w:rsidRDefault="004E46AF" w:rsidP="004E46AF">
      <w:pPr>
        <w:pStyle w:val="notetext"/>
      </w:pPr>
      <w:r w:rsidRPr="00481636">
        <w:t>Note:</w:t>
      </w:r>
      <w:r w:rsidRPr="00481636">
        <w:tab/>
        <w:t>A number of expressions used in this instrument are defined in the Act, including the following:</w:t>
      </w:r>
    </w:p>
    <w:p w:rsidR="004E46AF" w:rsidRPr="00481636" w:rsidRDefault="004E46AF" w:rsidP="004E46AF">
      <w:pPr>
        <w:pStyle w:val="notepara"/>
      </w:pPr>
      <w:r w:rsidRPr="00481636">
        <w:t>(a)</w:t>
      </w:r>
      <w:r w:rsidRPr="00481636">
        <w:tab/>
        <w:t>animal;</w:t>
      </w:r>
    </w:p>
    <w:p w:rsidR="004E46AF" w:rsidRPr="00481636" w:rsidRDefault="004E46AF" w:rsidP="004E46AF">
      <w:pPr>
        <w:pStyle w:val="notepara"/>
      </w:pPr>
      <w:r w:rsidRPr="00481636">
        <w:t>(b)</w:t>
      </w:r>
      <w:r w:rsidRPr="00481636">
        <w:tab/>
        <w:t>Australian territory;</w:t>
      </w:r>
    </w:p>
    <w:p w:rsidR="004E46AF" w:rsidRPr="00481636" w:rsidRDefault="004E46AF" w:rsidP="004E46AF">
      <w:pPr>
        <w:pStyle w:val="notepara"/>
      </w:pPr>
      <w:r w:rsidRPr="00481636">
        <w:t>(c)</w:t>
      </w:r>
      <w:r w:rsidRPr="00481636">
        <w:tab/>
        <w:t>goods;</w:t>
      </w:r>
    </w:p>
    <w:p w:rsidR="004E46AF" w:rsidRPr="00481636" w:rsidRDefault="004E46AF" w:rsidP="004E46AF">
      <w:pPr>
        <w:pStyle w:val="notepara"/>
      </w:pPr>
      <w:r w:rsidRPr="00481636">
        <w:t>(d)</w:t>
      </w:r>
      <w:r w:rsidRPr="00481636">
        <w:tab/>
        <w:t>plant.</w:t>
      </w:r>
    </w:p>
    <w:p w:rsidR="004E46AF" w:rsidRPr="00481636" w:rsidRDefault="004E46AF" w:rsidP="004E46AF">
      <w:pPr>
        <w:pStyle w:val="subsection"/>
      </w:pPr>
      <w:r w:rsidRPr="00481636">
        <w:tab/>
      </w:r>
      <w:r w:rsidR="00A8140E" w:rsidRPr="00481636">
        <w:t>(1)</w:t>
      </w:r>
      <w:r w:rsidRPr="00481636">
        <w:tab/>
        <w:t>In this instrument:</w:t>
      </w:r>
    </w:p>
    <w:p w:rsidR="004E46AF" w:rsidRPr="00481636" w:rsidRDefault="004E46AF" w:rsidP="004E46AF">
      <w:pPr>
        <w:pStyle w:val="Definition"/>
      </w:pPr>
      <w:r w:rsidRPr="00481636">
        <w:rPr>
          <w:b/>
          <w:i/>
        </w:rPr>
        <w:t>Act</w:t>
      </w:r>
      <w:r w:rsidRPr="00481636">
        <w:t xml:space="preserve"> means the </w:t>
      </w:r>
      <w:r w:rsidRPr="00481636">
        <w:rPr>
          <w:i/>
        </w:rPr>
        <w:t>Biosecurity Act 2015</w:t>
      </w:r>
      <w:r w:rsidRPr="00481636">
        <w:t>.</w:t>
      </w:r>
    </w:p>
    <w:p w:rsidR="008A342A" w:rsidRPr="00481636" w:rsidRDefault="008A342A" w:rsidP="008A342A">
      <w:pPr>
        <w:pStyle w:val="Definition"/>
      </w:pPr>
      <w:r w:rsidRPr="00481636">
        <w:rPr>
          <w:b/>
          <w:i/>
        </w:rPr>
        <w:t>destination part</w:t>
      </w:r>
      <w:r w:rsidRPr="00481636">
        <w:t xml:space="preserve"> means </w:t>
      </w:r>
      <w:r w:rsidR="008D548D" w:rsidRPr="00481636">
        <w:t>a</w:t>
      </w:r>
      <w:r w:rsidRPr="00481636">
        <w:t xml:space="preserve"> destination part of Australian territory </w:t>
      </w:r>
      <w:r w:rsidR="00BB00BB" w:rsidRPr="00481636">
        <w:t xml:space="preserve">specified </w:t>
      </w:r>
      <w:r w:rsidRPr="00481636">
        <w:t>in column 2 of item</w:t>
      </w:r>
      <w:r w:rsidR="00481636" w:rsidRPr="00481636">
        <w:t> </w:t>
      </w:r>
      <w:r w:rsidRPr="00481636">
        <w:t>9, 10 or 11 of the table in section</w:t>
      </w:r>
      <w:r w:rsidR="00481636" w:rsidRPr="00481636">
        <w:t> </w:t>
      </w:r>
      <w:r w:rsidRPr="00481636">
        <w:t>5 of the Regulated Movements Declaration.</w:t>
      </w:r>
    </w:p>
    <w:p w:rsidR="00E74DE7" w:rsidRPr="00481636" w:rsidRDefault="00E74DE7" w:rsidP="00E74DE7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Pr="00481636">
        <w:rPr>
          <w:b/>
          <w:i/>
        </w:rPr>
        <w:t>9 destination part</w:t>
      </w:r>
      <w:r w:rsidRPr="00481636">
        <w:t xml:space="preserve"> means the destination part of Australian territory specified in column 2 of item</w:t>
      </w:r>
      <w:r w:rsidR="00481636" w:rsidRPr="00481636">
        <w:t> </w:t>
      </w:r>
      <w:r w:rsidRPr="00481636">
        <w:t>9 of the table in section</w:t>
      </w:r>
      <w:r w:rsidR="00481636" w:rsidRPr="00481636">
        <w:t> </w:t>
      </w:r>
      <w:r w:rsidRPr="00481636">
        <w:t>5 of the Regulated Movements Declaration.</w:t>
      </w:r>
    </w:p>
    <w:p w:rsidR="0035031A" w:rsidRPr="00481636" w:rsidRDefault="0035031A" w:rsidP="0035031A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Pr="00481636">
        <w:rPr>
          <w:b/>
          <w:i/>
        </w:rPr>
        <w:t>9 origin part</w:t>
      </w:r>
      <w:r w:rsidRPr="00481636">
        <w:t xml:space="preserve"> means the origin part of Australian territory specified in column 1 of item</w:t>
      </w:r>
      <w:r w:rsidR="00481636" w:rsidRPr="00481636">
        <w:t> </w:t>
      </w:r>
      <w:r w:rsidRPr="00481636">
        <w:t>9 of the table in section</w:t>
      </w:r>
      <w:r w:rsidR="00481636" w:rsidRPr="00481636">
        <w:t> </w:t>
      </w:r>
      <w:r w:rsidRPr="00481636">
        <w:t>5 of the Regulated Movements Declaration.</w:t>
      </w:r>
    </w:p>
    <w:p w:rsidR="00A37DFB" w:rsidRPr="00481636" w:rsidRDefault="00A37DFB" w:rsidP="00A37DFB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Pr="00481636">
        <w:rPr>
          <w:b/>
          <w:i/>
        </w:rPr>
        <w:t>10 destination part</w:t>
      </w:r>
      <w:r w:rsidRPr="00481636">
        <w:t xml:space="preserve"> means the destination part of Australian territory specified in column 2 of item</w:t>
      </w:r>
      <w:r w:rsidR="00481636" w:rsidRPr="00481636">
        <w:t> </w:t>
      </w:r>
      <w:r w:rsidRPr="00481636">
        <w:t>10 of the table in section</w:t>
      </w:r>
      <w:r w:rsidR="00481636" w:rsidRPr="00481636">
        <w:t> </w:t>
      </w:r>
      <w:r w:rsidRPr="00481636">
        <w:t>5 of the Regulated Movements Declaration.</w:t>
      </w:r>
    </w:p>
    <w:p w:rsidR="0035031A" w:rsidRPr="00481636" w:rsidRDefault="0035031A" w:rsidP="0035031A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Pr="00481636">
        <w:rPr>
          <w:b/>
          <w:i/>
        </w:rPr>
        <w:t>10 origin part</w:t>
      </w:r>
      <w:r w:rsidRPr="00481636">
        <w:t xml:space="preserve"> means the origin part of Australian territory specified in column 1 of item</w:t>
      </w:r>
      <w:r w:rsidR="00481636" w:rsidRPr="00481636">
        <w:t> </w:t>
      </w:r>
      <w:r w:rsidRPr="00481636">
        <w:t>10 of the table in section</w:t>
      </w:r>
      <w:r w:rsidR="00481636" w:rsidRPr="00481636">
        <w:t> </w:t>
      </w:r>
      <w:r w:rsidRPr="00481636">
        <w:t>5 of the Regulated Movements Declaration.</w:t>
      </w:r>
    </w:p>
    <w:p w:rsidR="00B6377B" w:rsidRPr="00481636" w:rsidRDefault="00B6377B" w:rsidP="00B6377B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Pr="00481636">
        <w:rPr>
          <w:b/>
          <w:i/>
        </w:rPr>
        <w:t>11 destination part</w:t>
      </w:r>
      <w:r w:rsidRPr="00481636">
        <w:t xml:space="preserve"> means the destination part of Australian territory specified in column 2 of item</w:t>
      </w:r>
      <w:r w:rsidR="00481636" w:rsidRPr="00481636">
        <w:t> </w:t>
      </w:r>
      <w:r w:rsidRPr="00481636">
        <w:t>11 of the table in section</w:t>
      </w:r>
      <w:r w:rsidR="00481636" w:rsidRPr="00481636">
        <w:t> </w:t>
      </w:r>
      <w:r w:rsidRPr="00481636">
        <w:t>5 of the Regulated Movements Declaration.</w:t>
      </w:r>
    </w:p>
    <w:p w:rsidR="008A342A" w:rsidRPr="00481636" w:rsidRDefault="008A342A" w:rsidP="008A342A">
      <w:pPr>
        <w:pStyle w:val="Definition"/>
      </w:pPr>
      <w:r w:rsidRPr="00481636">
        <w:rPr>
          <w:b/>
          <w:i/>
        </w:rPr>
        <w:t>item</w:t>
      </w:r>
      <w:r w:rsidR="00481636" w:rsidRPr="00481636">
        <w:rPr>
          <w:b/>
          <w:i/>
        </w:rPr>
        <w:t> </w:t>
      </w:r>
      <w:r w:rsidR="00814DF5" w:rsidRPr="00481636">
        <w:rPr>
          <w:b/>
          <w:i/>
        </w:rPr>
        <w:t>11</w:t>
      </w:r>
      <w:r w:rsidRPr="00481636">
        <w:rPr>
          <w:b/>
          <w:i/>
        </w:rPr>
        <w:t xml:space="preserve"> origin part</w:t>
      </w:r>
      <w:r w:rsidRPr="00481636">
        <w:t xml:space="preserve"> means the origin part of Australian territory </w:t>
      </w:r>
      <w:r w:rsidR="00814DF5" w:rsidRPr="00481636">
        <w:t xml:space="preserve">specified </w:t>
      </w:r>
      <w:r w:rsidRPr="00481636">
        <w:t>in column 1 of item</w:t>
      </w:r>
      <w:r w:rsidR="00481636" w:rsidRPr="00481636">
        <w:t> </w:t>
      </w:r>
      <w:r w:rsidR="00814DF5" w:rsidRPr="00481636">
        <w:t>11</w:t>
      </w:r>
      <w:r w:rsidRPr="00481636">
        <w:t xml:space="preserve"> of the table in section</w:t>
      </w:r>
      <w:r w:rsidR="00481636" w:rsidRPr="00481636">
        <w:t> </w:t>
      </w:r>
      <w:r w:rsidRPr="00481636">
        <w:t>5 of the Regulated Movements Declaration.</w:t>
      </w:r>
    </w:p>
    <w:p w:rsidR="003C1F6E" w:rsidRPr="00481636" w:rsidRDefault="003C1F6E" w:rsidP="004E46AF">
      <w:pPr>
        <w:pStyle w:val="Definition"/>
      </w:pPr>
      <w:r w:rsidRPr="00481636">
        <w:rPr>
          <w:b/>
          <w:i/>
        </w:rPr>
        <w:t>origin part</w:t>
      </w:r>
      <w:r w:rsidRPr="00481636">
        <w:t xml:space="preserve"> </w:t>
      </w:r>
      <w:r w:rsidR="00621BD3" w:rsidRPr="00481636">
        <w:t xml:space="preserve">means </w:t>
      </w:r>
      <w:r w:rsidR="008D548D" w:rsidRPr="00481636">
        <w:t xml:space="preserve">an </w:t>
      </w:r>
      <w:r w:rsidR="009327BB" w:rsidRPr="00481636">
        <w:t xml:space="preserve">origin part of Australian territory </w:t>
      </w:r>
      <w:r w:rsidR="00BB00BB" w:rsidRPr="00481636">
        <w:t xml:space="preserve">specified </w:t>
      </w:r>
      <w:r w:rsidR="009327BB" w:rsidRPr="00481636">
        <w:t>in column 1 of item</w:t>
      </w:r>
      <w:r w:rsidR="00481636" w:rsidRPr="00481636">
        <w:t> </w:t>
      </w:r>
      <w:r w:rsidR="009327BB" w:rsidRPr="00481636">
        <w:t>9, 10 or 11 of the table in section</w:t>
      </w:r>
      <w:r w:rsidR="00481636" w:rsidRPr="00481636">
        <w:t> </w:t>
      </w:r>
      <w:r w:rsidR="009327BB" w:rsidRPr="00481636">
        <w:t>5 of the Regulated Movements Declaration.</w:t>
      </w:r>
    </w:p>
    <w:p w:rsidR="009327BB" w:rsidRPr="00481636" w:rsidRDefault="009327BB" w:rsidP="009327BB">
      <w:pPr>
        <w:pStyle w:val="Definition"/>
      </w:pPr>
      <w:r w:rsidRPr="00481636">
        <w:rPr>
          <w:b/>
          <w:i/>
        </w:rPr>
        <w:t>Regulated Movements Declaration</w:t>
      </w:r>
      <w:r w:rsidRPr="00481636">
        <w:t xml:space="preserve"> means the </w:t>
      </w:r>
      <w:r w:rsidRPr="00481636">
        <w:rPr>
          <w:i/>
        </w:rPr>
        <w:t>Biosecurity (Movements between Parts of Australian Territory) Declaration</w:t>
      </w:r>
      <w:r w:rsidR="00481636" w:rsidRPr="00481636">
        <w:rPr>
          <w:i/>
        </w:rPr>
        <w:t> </w:t>
      </w:r>
      <w:r w:rsidRPr="00481636">
        <w:rPr>
          <w:i/>
        </w:rPr>
        <w:t>2016</w:t>
      </w:r>
      <w:r w:rsidRPr="00481636">
        <w:t xml:space="preserve"> </w:t>
      </w:r>
      <w:r w:rsidR="000D3D41" w:rsidRPr="00481636">
        <w:t>(</w:t>
      </w:r>
      <w:r w:rsidRPr="00481636">
        <w:t>made under subsection</w:t>
      </w:r>
      <w:r w:rsidR="00481636" w:rsidRPr="00481636">
        <w:t> </w:t>
      </w:r>
      <w:r w:rsidRPr="00481636">
        <w:t>618(2) of the Act</w:t>
      </w:r>
      <w:r w:rsidR="000D3D41" w:rsidRPr="00481636">
        <w:t>)</w:t>
      </w:r>
      <w:r w:rsidRPr="00481636">
        <w:t>.</w:t>
      </w:r>
    </w:p>
    <w:p w:rsidR="009327BB" w:rsidRPr="00481636" w:rsidRDefault="009327BB" w:rsidP="004E46AF">
      <w:pPr>
        <w:pStyle w:val="Definition"/>
      </w:pPr>
      <w:r w:rsidRPr="00481636">
        <w:rPr>
          <w:b/>
          <w:i/>
        </w:rPr>
        <w:t>related origin part</w:t>
      </w:r>
      <w:r w:rsidRPr="00481636">
        <w:t xml:space="preserve">, in relation to a destination part, means the origin part </w:t>
      </w:r>
      <w:r w:rsidR="00BB00BB" w:rsidRPr="00481636">
        <w:t xml:space="preserve">specified </w:t>
      </w:r>
      <w:r w:rsidRPr="00481636">
        <w:t xml:space="preserve">in </w:t>
      </w:r>
      <w:r w:rsidR="009F2A8C" w:rsidRPr="00481636">
        <w:t xml:space="preserve">column 1 of </w:t>
      </w:r>
      <w:r w:rsidRPr="00481636">
        <w:t>the item of the table in section</w:t>
      </w:r>
      <w:r w:rsidR="00481636" w:rsidRPr="00481636">
        <w:t> </w:t>
      </w:r>
      <w:r w:rsidRPr="00481636">
        <w:t xml:space="preserve">5 of the Regulated Movements Declaration </w:t>
      </w:r>
      <w:r w:rsidR="00BB00BB" w:rsidRPr="00481636">
        <w:t xml:space="preserve">in which </w:t>
      </w:r>
      <w:r w:rsidRPr="00481636">
        <w:t>the destination part</w:t>
      </w:r>
      <w:r w:rsidR="00BB00BB" w:rsidRPr="00481636">
        <w:t xml:space="preserve"> is specified</w:t>
      </w:r>
      <w:r w:rsidRPr="00481636">
        <w:t>.</w:t>
      </w:r>
    </w:p>
    <w:p w:rsidR="008D548D" w:rsidRPr="00481636" w:rsidRDefault="008D548D" w:rsidP="008D548D">
      <w:pPr>
        <w:pStyle w:val="Definition"/>
      </w:pPr>
      <w:r w:rsidRPr="00481636">
        <w:rPr>
          <w:b/>
          <w:i/>
        </w:rPr>
        <w:t>Torres Strait permanent biosecurity monitoring zone</w:t>
      </w:r>
      <w:r w:rsidRPr="00481636">
        <w:t xml:space="preserve"> has the meaning given by subsection</w:t>
      </w:r>
      <w:r w:rsidR="00481636" w:rsidRPr="00481636">
        <w:t> </w:t>
      </w:r>
      <w:r w:rsidRPr="00481636">
        <w:t xml:space="preserve">117(3) of the </w:t>
      </w:r>
      <w:r w:rsidRPr="00481636">
        <w:rPr>
          <w:i/>
        </w:rPr>
        <w:t>Biosecurity Regulation</w:t>
      </w:r>
      <w:r w:rsidR="00481636" w:rsidRPr="00481636">
        <w:rPr>
          <w:i/>
        </w:rPr>
        <w:t> </w:t>
      </w:r>
      <w:r w:rsidRPr="00481636">
        <w:rPr>
          <w:i/>
        </w:rPr>
        <w:t>2016</w:t>
      </w:r>
      <w:r w:rsidRPr="00481636">
        <w:t>.</w:t>
      </w:r>
    </w:p>
    <w:p w:rsidR="002110C3" w:rsidRPr="00481636" w:rsidRDefault="002110C3" w:rsidP="002110C3">
      <w:pPr>
        <w:pStyle w:val="subsection"/>
      </w:pPr>
      <w:r w:rsidRPr="00481636">
        <w:tab/>
        <w:t>(2)</w:t>
      </w:r>
      <w:r w:rsidRPr="00481636">
        <w:tab/>
        <w:t xml:space="preserve">A word or phrase that is used in this </w:t>
      </w:r>
      <w:r w:rsidR="00A8140E" w:rsidRPr="00481636">
        <w:t xml:space="preserve">instrument </w:t>
      </w:r>
      <w:r w:rsidRPr="00481636">
        <w:t xml:space="preserve">and in the </w:t>
      </w:r>
      <w:r w:rsidRPr="00481636">
        <w:rPr>
          <w:i/>
        </w:rPr>
        <w:t>Biosecurity (</w:t>
      </w:r>
      <w:r w:rsidR="00A439D1" w:rsidRPr="00481636">
        <w:rPr>
          <w:i/>
        </w:rPr>
        <w:t xml:space="preserve">Prohibited and </w:t>
      </w:r>
      <w:r w:rsidRPr="00481636">
        <w:rPr>
          <w:i/>
        </w:rPr>
        <w:t>Conditionally Non</w:t>
      </w:r>
      <w:r w:rsidR="00481636">
        <w:rPr>
          <w:i/>
        </w:rPr>
        <w:noBreakHyphen/>
      </w:r>
      <w:r w:rsidRPr="00481636">
        <w:rPr>
          <w:i/>
        </w:rPr>
        <w:t>prohibited Goods) Determination</w:t>
      </w:r>
      <w:r w:rsidR="00481636" w:rsidRPr="00481636">
        <w:rPr>
          <w:i/>
        </w:rPr>
        <w:t> </w:t>
      </w:r>
      <w:r w:rsidRPr="00481636">
        <w:rPr>
          <w:i/>
        </w:rPr>
        <w:t>2016</w:t>
      </w:r>
      <w:r w:rsidRPr="00481636">
        <w:t xml:space="preserve"> has the same meaning </w:t>
      </w:r>
      <w:r w:rsidR="00A8140E" w:rsidRPr="00481636">
        <w:t>in this instrument as it has in that instrument.</w:t>
      </w:r>
    </w:p>
    <w:p w:rsidR="00632B97" w:rsidRPr="00481636" w:rsidRDefault="00632B97" w:rsidP="00632B97">
      <w:pPr>
        <w:pStyle w:val="notetext"/>
      </w:pPr>
      <w:r w:rsidRPr="00481636">
        <w:t>Note:</w:t>
      </w:r>
      <w:r w:rsidRPr="00481636">
        <w:tab/>
        <w:t xml:space="preserve">The following expressions are defined in the </w:t>
      </w:r>
      <w:r w:rsidRPr="00481636">
        <w:rPr>
          <w:i/>
        </w:rPr>
        <w:t>Biosecurity (</w:t>
      </w:r>
      <w:r w:rsidR="00A439D1" w:rsidRPr="00481636">
        <w:rPr>
          <w:i/>
        </w:rPr>
        <w:t xml:space="preserve">Prohibited and </w:t>
      </w:r>
      <w:r w:rsidRPr="00481636">
        <w:rPr>
          <w:i/>
        </w:rPr>
        <w:t>Conditionally Non</w:t>
      </w:r>
      <w:r w:rsidR="00481636">
        <w:rPr>
          <w:i/>
        </w:rPr>
        <w:noBreakHyphen/>
      </w:r>
      <w:r w:rsidRPr="00481636">
        <w:rPr>
          <w:i/>
        </w:rPr>
        <w:t>prohibited Goods) Determination</w:t>
      </w:r>
      <w:r w:rsidR="00481636" w:rsidRPr="00481636">
        <w:rPr>
          <w:i/>
        </w:rPr>
        <w:t> </w:t>
      </w:r>
      <w:r w:rsidRPr="00481636">
        <w:rPr>
          <w:i/>
        </w:rPr>
        <w:t>2016</w:t>
      </w:r>
      <w:r w:rsidRPr="00481636">
        <w:t>:</w:t>
      </w:r>
    </w:p>
    <w:p w:rsidR="00632B97" w:rsidRPr="00481636" w:rsidRDefault="00632B97" w:rsidP="00632B97">
      <w:pPr>
        <w:pStyle w:val="notepara"/>
      </w:pPr>
      <w:r w:rsidRPr="00481636">
        <w:t>(a)</w:t>
      </w:r>
      <w:r w:rsidRPr="00481636">
        <w:tab/>
        <w:t>animal part;</w:t>
      </w:r>
    </w:p>
    <w:p w:rsidR="00632B97" w:rsidRPr="00481636" w:rsidRDefault="00632B97" w:rsidP="00632B97">
      <w:pPr>
        <w:pStyle w:val="notepara"/>
      </w:pPr>
      <w:r w:rsidRPr="00481636">
        <w:t>(b)</w:t>
      </w:r>
      <w:r w:rsidRPr="00481636">
        <w:tab/>
        <w:t>animal tissue;</w:t>
      </w:r>
    </w:p>
    <w:p w:rsidR="00632B97" w:rsidRPr="00481636" w:rsidRDefault="00632B97" w:rsidP="00632B97">
      <w:pPr>
        <w:pStyle w:val="notepara"/>
      </w:pPr>
      <w:r w:rsidRPr="00481636">
        <w:t>(c)</w:t>
      </w:r>
      <w:r w:rsidRPr="00481636">
        <w:tab/>
        <w:t>shelf</w:t>
      </w:r>
      <w:r w:rsidR="00481636">
        <w:noBreakHyphen/>
      </w:r>
      <w:r w:rsidRPr="00481636">
        <w:t>stable;</w:t>
      </w:r>
    </w:p>
    <w:p w:rsidR="00632B97" w:rsidRPr="00481636" w:rsidRDefault="00632B97" w:rsidP="00632B97">
      <w:pPr>
        <w:pStyle w:val="notepara"/>
      </w:pPr>
      <w:r w:rsidRPr="00481636">
        <w:t>(d)</w:t>
      </w:r>
      <w:r w:rsidRPr="00481636">
        <w:tab/>
        <w:t>viable.</w:t>
      </w:r>
    </w:p>
    <w:p w:rsidR="003C1F6E" w:rsidRPr="00481636" w:rsidRDefault="003C1F6E" w:rsidP="003C1F6E">
      <w:pPr>
        <w:pStyle w:val="ActHead2"/>
        <w:pageBreakBefore/>
      </w:pPr>
      <w:bookmarkStart w:id="10" w:name="_Toc451846366"/>
      <w:r w:rsidRPr="00481636">
        <w:rPr>
          <w:rStyle w:val="CharPartNo"/>
        </w:rPr>
        <w:t>Part</w:t>
      </w:r>
      <w:r w:rsidR="00481636" w:rsidRPr="00481636">
        <w:rPr>
          <w:rStyle w:val="CharPartNo"/>
        </w:rPr>
        <w:t> </w:t>
      </w:r>
      <w:r w:rsidRPr="00481636">
        <w:rPr>
          <w:rStyle w:val="CharPartNo"/>
        </w:rPr>
        <w:t>2</w:t>
      </w:r>
      <w:r w:rsidRPr="00481636">
        <w:t>—</w:t>
      </w:r>
      <w:r w:rsidRPr="00481636">
        <w:rPr>
          <w:rStyle w:val="CharPartText"/>
        </w:rPr>
        <w:t>Conditionally non</w:t>
      </w:r>
      <w:r w:rsidR="00481636" w:rsidRPr="00481636">
        <w:rPr>
          <w:rStyle w:val="CharPartText"/>
        </w:rPr>
        <w:noBreakHyphen/>
      </w:r>
      <w:r w:rsidRPr="00481636">
        <w:rPr>
          <w:rStyle w:val="CharPartText"/>
        </w:rPr>
        <w:t>prohibited goods</w:t>
      </w:r>
      <w:bookmarkEnd w:id="10"/>
    </w:p>
    <w:p w:rsidR="003C1F6E" w:rsidRPr="00481636" w:rsidRDefault="003C1F6E" w:rsidP="003C1F6E">
      <w:pPr>
        <w:pStyle w:val="ActHead3"/>
      </w:pPr>
      <w:bookmarkStart w:id="11" w:name="_Toc451846367"/>
      <w:r w:rsidRPr="00481636">
        <w:rPr>
          <w:rStyle w:val="CharDivNo"/>
        </w:rPr>
        <w:t>Division</w:t>
      </w:r>
      <w:r w:rsidR="00481636" w:rsidRPr="00481636">
        <w:rPr>
          <w:rStyle w:val="CharDivNo"/>
        </w:rPr>
        <w:t> </w:t>
      </w:r>
      <w:r w:rsidRPr="00481636">
        <w:rPr>
          <w:rStyle w:val="CharDivNo"/>
        </w:rPr>
        <w:t>1</w:t>
      </w:r>
      <w:r w:rsidRPr="00481636">
        <w:t>—</w:t>
      </w:r>
      <w:r w:rsidR="002339B9" w:rsidRPr="00481636">
        <w:rPr>
          <w:rStyle w:val="CharDivText"/>
        </w:rPr>
        <w:t>Animals</w:t>
      </w:r>
      <w:r w:rsidR="00924706" w:rsidRPr="00481636">
        <w:rPr>
          <w:rStyle w:val="CharDivText"/>
        </w:rPr>
        <w:t>,</w:t>
      </w:r>
      <w:r w:rsidR="002339B9" w:rsidRPr="00481636">
        <w:rPr>
          <w:rStyle w:val="CharDivText"/>
        </w:rPr>
        <w:t xml:space="preserve"> </w:t>
      </w:r>
      <w:r w:rsidRPr="00481636">
        <w:rPr>
          <w:rStyle w:val="CharDivText"/>
        </w:rPr>
        <w:t>plants</w:t>
      </w:r>
      <w:r w:rsidR="00924706" w:rsidRPr="00481636">
        <w:rPr>
          <w:rStyle w:val="CharDivText"/>
        </w:rPr>
        <w:t xml:space="preserve"> and </w:t>
      </w:r>
      <w:r w:rsidR="00A439D1" w:rsidRPr="00481636">
        <w:rPr>
          <w:rStyle w:val="CharDivText"/>
        </w:rPr>
        <w:t xml:space="preserve">related </w:t>
      </w:r>
      <w:r w:rsidR="00924706" w:rsidRPr="00481636">
        <w:rPr>
          <w:rStyle w:val="CharDivText"/>
        </w:rPr>
        <w:t>goods</w:t>
      </w:r>
      <w:bookmarkEnd w:id="11"/>
    </w:p>
    <w:p w:rsidR="003C1F6E" w:rsidRPr="00481636" w:rsidRDefault="00B34F7F" w:rsidP="003C1F6E">
      <w:pPr>
        <w:pStyle w:val="ActHead5"/>
      </w:pPr>
      <w:bookmarkStart w:id="12" w:name="_Toc451846368"/>
      <w:r w:rsidRPr="00481636">
        <w:rPr>
          <w:rStyle w:val="CharSectno"/>
        </w:rPr>
        <w:t>6</w:t>
      </w:r>
      <w:r w:rsidR="003C1F6E" w:rsidRPr="00481636">
        <w:t xml:space="preserve">  Classes of goods to which this Division applies</w:t>
      </w:r>
      <w:bookmarkEnd w:id="12"/>
    </w:p>
    <w:p w:rsidR="003C1F6E" w:rsidRPr="00481636" w:rsidRDefault="003C1F6E" w:rsidP="003C1F6E">
      <w:pPr>
        <w:pStyle w:val="SubsectionHead"/>
      </w:pPr>
      <w:r w:rsidRPr="00481636">
        <w:t>Classes of goods to which this Division applies</w:t>
      </w:r>
    </w:p>
    <w:p w:rsidR="003C1F6E" w:rsidRPr="00481636" w:rsidRDefault="003C1F6E" w:rsidP="003C1F6E">
      <w:pPr>
        <w:pStyle w:val="subsection"/>
      </w:pPr>
      <w:r w:rsidRPr="00481636">
        <w:tab/>
        <w:t>(1)</w:t>
      </w:r>
      <w:r w:rsidRPr="00481636">
        <w:tab/>
        <w:t>This Division applies to the following classes of goods:</w:t>
      </w:r>
    </w:p>
    <w:p w:rsidR="003C1F6E" w:rsidRPr="00481636" w:rsidRDefault="003C1F6E" w:rsidP="003C1F6E">
      <w:pPr>
        <w:pStyle w:val="paragraph"/>
      </w:pPr>
      <w:r w:rsidRPr="00481636">
        <w:tab/>
        <w:t>(a)</w:t>
      </w:r>
      <w:r w:rsidRPr="00481636">
        <w:tab/>
        <w:t>animals;</w:t>
      </w:r>
    </w:p>
    <w:p w:rsidR="007D3A61" w:rsidRPr="00481636" w:rsidRDefault="007D3A61" w:rsidP="003C1F6E">
      <w:pPr>
        <w:pStyle w:val="paragraph"/>
      </w:pPr>
      <w:r w:rsidRPr="00481636">
        <w:tab/>
        <w:t>(b)</w:t>
      </w:r>
      <w:r w:rsidRPr="00481636">
        <w:tab/>
        <w:t>goods wholly or partly of animal origin (including dairy products, eggs and egg products);</w:t>
      </w:r>
    </w:p>
    <w:p w:rsidR="003C1F6E" w:rsidRPr="00481636" w:rsidRDefault="007D3A61" w:rsidP="003C1F6E">
      <w:pPr>
        <w:pStyle w:val="paragraph"/>
      </w:pPr>
      <w:r w:rsidRPr="00481636">
        <w:tab/>
        <w:t>(c</w:t>
      </w:r>
      <w:r w:rsidR="003C1F6E" w:rsidRPr="00481636">
        <w:t>)</w:t>
      </w:r>
      <w:r w:rsidR="003C1F6E" w:rsidRPr="00481636">
        <w:tab/>
      </w:r>
      <w:r w:rsidRPr="00481636">
        <w:t xml:space="preserve">live </w:t>
      </w:r>
      <w:r w:rsidR="003C1F6E" w:rsidRPr="00481636">
        <w:t>plants;</w:t>
      </w:r>
    </w:p>
    <w:p w:rsidR="007D3A61" w:rsidRPr="00481636" w:rsidRDefault="007D3A61" w:rsidP="003C1F6E">
      <w:pPr>
        <w:pStyle w:val="paragraph"/>
      </w:pPr>
      <w:r w:rsidRPr="00481636">
        <w:tab/>
        <w:t>(d)</w:t>
      </w:r>
      <w:r w:rsidRPr="00481636">
        <w:tab/>
        <w:t>goods wholly or partly of plant origin that are specified in a provision of this Division;</w:t>
      </w:r>
    </w:p>
    <w:p w:rsidR="007D3A61" w:rsidRPr="00481636" w:rsidRDefault="007D3A61" w:rsidP="003C1F6E">
      <w:pPr>
        <w:pStyle w:val="paragraph"/>
      </w:pPr>
      <w:r w:rsidRPr="00481636">
        <w:tab/>
        <w:t>(e)</w:t>
      </w:r>
      <w:r w:rsidRPr="00481636">
        <w:tab/>
        <w:t>the following plants:</w:t>
      </w:r>
    </w:p>
    <w:p w:rsidR="007D3A61" w:rsidRPr="00481636" w:rsidRDefault="007D3A61" w:rsidP="007D3A61">
      <w:pPr>
        <w:pStyle w:val="paragraphsub"/>
      </w:pPr>
      <w:r w:rsidRPr="00481636">
        <w:tab/>
        <w:t>(i)</w:t>
      </w:r>
      <w:r w:rsidRPr="00481636">
        <w:tab/>
        <w:t>banana (</w:t>
      </w:r>
      <w:r w:rsidRPr="00481636">
        <w:rPr>
          <w:i/>
        </w:rPr>
        <w:t>Musa</w:t>
      </w:r>
      <w:r w:rsidRPr="00481636">
        <w:t>);</w:t>
      </w:r>
    </w:p>
    <w:p w:rsidR="007D3A61" w:rsidRPr="00481636" w:rsidRDefault="007D3A61" w:rsidP="007D3A61">
      <w:pPr>
        <w:pStyle w:val="paragraphsub"/>
      </w:pPr>
      <w:r w:rsidRPr="00481636">
        <w:tab/>
        <w:t>(ii)</w:t>
      </w:r>
      <w:r w:rsidRPr="00481636">
        <w:tab/>
        <w:t>sugar cane (</w:t>
      </w:r>
      <w:r w:rsidRPr="00481636">
        <w:rPr>
          <w:i/>
        </w:rPr>
        <w:t>Saccharum officinarum</w:t>
      </w:r>
      <w:r w:rsidRPr="00481636">
        <w:t>);</w:t>
      </w:r>
    </w:p>
    <w:p w:rsidR="007D3A61" w:rsidRPr="00481636" w:rsidRDefault="007D3A61" w:rsidP="007D3A61">
      <w:pPr>
        <w:pStyle w:val="paragraphsub"/>
      </w:pPr>
      <w:r w:rsidRPr="00481636">
        <w:tab/>
        <w:t>(iii)</w:t>
      </w:r>
      <w:r w:rsidRPr="00481636">
        <w:tab/>
        <w:t>maize (</w:t>
      </w:r>
      <w:r w:rsidRPr="00481636">
        <w:rPr>
          <w:i/>
        </w:rPr>
        <w:t>Zea mays</w:t>
      </w:r>
      <w:r w:rsidRPr="00481636">
        <w:t>);</w:t>
      </w:r>
    </w:p>
    <w:p w:rsidR="007D3A61" w:rsidRPr="00481636" w:rsidRDefault="007D3A61" w:rsidP="007D3A61">
      <w:pPr>
        <w:pStyle w:val="paragraphsub"/>
      </w:pPr>
      <w:r w:rsidRPr="00481636">
        <w:tab/>
        <w:t>(iv)</w:t>
      </w:r>
      <w:r w:rsidRPr="00481636">
        <w:tab/>
        <w:t>cassava (</w:t>
      </w:r>
      <w:r w:rsidR="00E90146" w:rsidRPr="00481636">
        <w:rPr>
          <w:i/>
        </w:rPr>
        <w:t>Manihot esculenta</w:t>
      </w:r>
      <w:r w:rsidRPr="00481636">
        <w:t>);</w:t>
      </w:r>
    </w:p>
    <w:p w:rsidR="007D3A61" w:rsidRPr="00481636" w:rsidRDefault="00C703DA" w:rsidP="007D3A61">
      <w:pPr>
        <w:pStyle w:val="paragraphsub"/>
      </w:pPr>
      <w:r w:rsidRPr="00481636">
        <w:tab/>
        <w:t>(</w:t>
      </w:r>
      <w:r w:rsidR="007D3A61" w:rsidRPr="00481636">
        <w:t>v)</w:t>
      </w:r>
      <w:r w:rsidR="007D3A61" w:rsidRPr="00481636">
        <w:tab/>
        <w:t>citrus (</w:t>
      </w:r>
      <w:r w:rsidR="007D3A61" w:rsidRPr="00481636">
        <w:rPr>
          <w:i/>
        </w:rPr>
        <w:t>Citrus</w:t>
      </w:r>
      <w:r w:rsidR="007D3A61" w:rsidRPr="00481636">
        <w:t>);</w:t>
      </w:r>
    </w:p>
    <w:p w:rsidR="007D3A61" w:rsidRPr="00481636" w:rsidRDefault="007D3A61" w:rsidP="007D3A61">
      <w:pPr>
        <w:pStyle w:val="paragraphsub"/>
      </w:pPr>
      <w:r w:rsidRPr="00481636">
        <w:tab/>
        <w:t>(v</w:t>
      </w:r>
      <w:r w:rsidR="00C703DA" w:rsidRPr="00481636">
        <w:t>i</w:t>
      </w:r>
      <w:r w:rsidR="00C953F3" w:rsidRPr="00481636">
        <w:t>)</w:t>
      </w:r>
      <w:r w:rsidR="00C953F3" w:rsidRPr="00481636">
        <w:tab/>
      </w:r>
      <w:r w:rsidRPr="00481636">
        <w:t>cotton (</w:t>
      </w:r>
      <w:r w:rsidRPr="00481636">
        <w:rPr>
          <w:i/>
        </w:rPr>
        <w:t>Gossypium</w:t>
      </w:r>
      <w:r w:rsidRPr="00481636">
        <w:t>);</w:t>
      </w:r>
    </w:p>
    <w:p w:rsidR="007D3A61" w:rsidRPr="00481636" w:rsidRDefault="007D3A61" w:rsidP="003C1F6E">
      <w:pPr>
        <w:pStyle w:val="paragraph"/>
      </w:pPr>
      <w:r w:rsidRPr="00481636">
        <w:tab/>
        <w:t>(f)</w:t>
      </w:r>
      <w:r w:rsidRPr="00481636">
        <w:tab/>
        <w:t xml:space="preserve">goods wholly or partly originating from a plant referred to in </w:t>
      </w:r>
      <w:r w:rsidR="00481636" w:rsidRPr="00481636">
        <w:t>paragraph (</w:t>
      </w:r>
      <w:r w:rsidRPr="00481636">
        <w:t>e);</w:t>
      </w:r>
    </w:p>
    <w:p w:rsidR="00C703DA" w:rsidRPr="00481636" w:rsidRDefault="00C703DA" w:rsidP="003C1F6E">
      <w:pPr>
        <w:pStyle w:val="paragraph"/>
      </w:pPr>
      <w:r w:rsidRPr="00481636">
        <w:tab/>
        <w:t>(g)</w:t>
      </w:r>
      <w:r w:rsidRPr="00481636">
        <w:tab/>
        <w:t>plants that are capable of being used for propagation (including seeds);</w:t>
      </w:r>
    </w:p>
    <w:p w:rsidR="00C703DA" w:rsidRPr="00481636" w:rsidRDefault="00C703DA" w:rsidP="003C1F6E">
      <w:pPr>
        <w:pStyle w:val="paragraph"/>
      </w:pPr>
      <w:r w:rsidRPr="00481636">
        <w:tab/>
        <w:t>(h)</w:t>
      </w:r>
      <w:r w:rsidRPr="00481636">
        <w:tab/>
        <w:t>fresh fruit and vegetables;</w:t>
      </w:r>
    </w:p>
    <w:p w:rsidR="003C1F6E" w:rsidRPr="00481636" w:rsidRDefault="00C703DA" w:rsidP="003C1F6E">
      <w:pPr>
        <w:pStyle w:val="paragraph"/>
      </w:pPr>
      <w:r w:rsidRPr="00481636">
        <w:tab/>
        <w:t>(i</w:t>
      </w:r>
      <w:r w:rsidR="003C1F6E" w:rsidRPr="00481636">
        <w:t>)</w:t>
      </w:r>
      <w:r w:rsidR="003C1F6E" w:rsidRPr="00481636">
        <w:tab/>
      </w:r>
      <w:r w:rsidRPr="00481636">
        <w:t>fungi;</w:t>
      </w:r>
    </w:p>
    <w:p w:rsidR="003C1F6E" w:rsidRPr="00481636" w:rsidRDefault="00C703DA" w:rsidP="003C1F6E">
      <w:pPr>
        <w:pStyle w:val="paragraph"/>
      </w:pPr>
      <w:r w:rsidRPr="00481636">
        <w:tab/>
        <w:t>(j</w:t>
      </w:r>
      <w:r w:rsidR="003C1F6E" w:rsidRPr="00481636">
        <w:t>)</w:t>
      </w:r>
      <w:r w:rsidR="003C1F6E" w:rsidRPr="00481636">
        <w:tab/>
        <w:t xml:space="preserve">goods that contain </w:t>
      </w:r>
      <w:r w:rsidRPr="00481636">
        <w:t>a fungus.</w:t>
      </w:r>
    </w:p>
    <w:p w:rsidR="003C1F6E" w:rsidRPr="00481636" w:rsidRDefault="003C1F6E" w:rsidP="003C1F6E">
      <w:pPr>
        <w:pStyle w:val="notetext"/>
      </w:pPr>
      <w:r w:rsidRPr="00481636">
        <w:t>Note 1:</w:t>
      </w:r>
      <w:r w:rsidRPr="00481636">
        <w:tab/>
        <w:t xml:space="preserve">Animal includes a dead animal and any part of an animal (see the definition of </w:t>
      </w:r>
      <w:r w:rsidRPr="00481636">
        <w:rPr>
          <w:b/>
          <w:i/>
        </w:rPr>
        <w:t>animal</w:t>
      </w:r>
      <w:r w:rsidRPr="00481636">
        <w:t xml:space="preserve"> in section</w:t>
      </w:r>
      <w:r w:rsidR="00481636" w:rsidRPr="00481636">
        <w:t> </w:t>
      </w:r>
      <w:r w:rsidRPr="00481636">
        <w:t>9 of the Act).</w:t>
      </w:r>
    </w:p>
    <w:p w:rsidR="003C1F6E" w:rsidRPr="00481636" w:rsidRDefault="003C1F6E" w:rsidP="003C1F6E">
      <w:pPr>
        <w:pStyle w:val="notetext"/>
      </w:pPr>
      <w:r w:rsidRPr="00481636">
        <w:t>Note 2:</w:t>
      </w:r>
      <w:r w:rsidRPr="00481636">
        <w:tab/>
        <w:t xml:space="preserve">Plant includes a dead plant and any part of a plant (see the definition of </w:t>
      </w:r>
      <w:r w:rsidRPr="00481636">
        <w:rPr>
          <w:b/>
          <w:i/>
        </w:rPr>
        <w:t>plant</w:t>
      </w:r>
      <w:r w:rsidRPr="00481636">
        <w:t xml:space="preserve"> in section</w:t>
      </w:r>
      <w:r w:rsidR="00481636" w:rsidRPr="00481636">
        <w:t> </w:t>
      </w:r>
      <w:r w:rsidRPr="00481636">
        <w:t>9 of the Act).</w:t>
      </w:r>
    </w:p>
    <w:p w:rsidR="003C1F6E" w:rsidRPr="00481636" w:rsidRDefault="003C1F6E" w:rsidP="003C1F6E">
      <w:pPr>
        <w:pStyle w:val="SubsectionHead"/>
      </w:pPr>
      <w:r w:rsidRPr="00481636">
        <w:t>Exceptions</w:t>
      </w:r>
    </w:p>
    <w:p w:rsidR="003C1F6E" w:rsidRPr="00481636" w:rsidRDefault="003C1F6E" w:rsidP="003C1F6E">
      <w:pPr>
        <w:pStyle w:val="subsection"/>
      </w:pPr>
      <w:r w:rsidRPr="00481636">
        <w:tab/>
        <w:t>(2)</w:t>
      </w:r>
      <w:r w:rsidRPr="00481636">
        <w:tab/>
        <w:t xml:space="preserve">However, the classes of goods referred to in </w:t>
      </w:r>
      <w:r w:rsidR="00481636" w:rsidRPr="00481636">
        <w:t>subsection (</w:t>
      </w:r>
      <w:r w:rsidRPr="00481636">
        <w:t>1) do not include any of the following:</w:t>
      </w:r>
    </w:p>
    <w:p w:rsidR="003C1F6E" w:rsidRPr="00481636" w:rsidRDefault="003C1F6E" w:rsidP="003C1F6E">
      <w:pPr>
        <w:pStyle w:val="paragraph"/>
      </w:pPr>
      <w:r w:rsidRPr="00481636">
        <w:tab/>
        <w:t>(a)</w:t>
      </w:r>
      <w:r w:rsidRPr="00481636">
        <w:tab/>
        <w:t xml:space="preserve">stores for consumption on board a vessel that originated from </w:t>
      </w:r>
      <w:r w:rsidR="00632B97" w:rsidRPr="00481636">
        <w:t xml:space="preserve">a </w:t>
      </w:r>
      <w:r w:rsidRPr="00481636">
        <w:t xml:space="preserve">destination part and have remained on the vessel since </w:t>
      </w:r>
      <w:r w:rsidR="009D6F31" w:rsidRPr="00481636">
        <w:t xml:space="preserve">it left </w:t>
      </w:r>
      <w:r w:rsidRPr="00481636">
        <w:t>the destination part</w:t>
      </w:r>
      <w:r w:rsidR="00A26F4D" w:rsidRPr="00481636">
        <w:t>;</w:t>
      </w:r>
    </w:p>
    <w:p w:rsidR="00A26F4D" w:rsidRPr="00481636" w:rsidRDefault="003C1F6E" w:rsidP="003C1F6E">
      <w:pPr>
        <w:pStyle w:val="paragraph"/>
      </w:pPr>
      <w:r w:rsidRPr="00481636">
        <w:tab/>
        <w:t>(b)</w:t>
      </w:r>
      <w:r w:rsidRPr="00481636">
        <w:tab/>
        <w:t xml:space="preserve">stores for consumption on board an aircraft that originated from </w:t>
      </w:r>
      <w:r w:rsidR="00632B97" w:rsidRPr="00481636">
        <w:t xml:space="preserve">a </w:t>
      </w:r>
      <w:r w:rsidRPr="00481636">
        <w:t xml:space="preserve">destination part and </w:t>
      </w:r>
      <w:r w:rsidR="00A26F4D" w:rsidRPr="00481636">
        <w:t>that:</w:t>
      </w:r>
    </w:p>
    <w:p w:rsidR="00A26F4D" w:rsidRPr="00481636" w:rsidRDefault="00A26F4D" w:rsidP="00A26F4D">
      <w:pPr>
        <w:pStyle w:val="paragraphsub"/>
      </w:pPr>
      <w:r w:rsidRPr="00481636">
        <w:tab/>
        <w:t>(i)</w:t>
      </w:r>
      <w:r w:rsidRPr="00481636">
        <w:tab/>
      </w:r>
      <w:r w:rsidR="003C1F6E" w:rsidRPr="00481636">
        <w:t>have remained on the aircraft sin</w:t>
      </w:r>
      <w:r w:rsidRPr="00481636">
        <w:t xml:space="preserve">ce </w:t>
      </w:r>
      <w:r w:rsidR="009D6F31" w:rsidRPr="00481636">
        <w:t xml:space="preserve">it left </w:t>
      </w:r>
      <w:r w:rsidRPr="00481636">
        <w:t>the destination part; and</w:t>
      </w:r>
    </w:p>
    <w:p w:rsidR="003C1F6E" w:rsidRPr="00481636" w:rsidRDefault="00A26F4D" w:rsidP="00A26F4D">
      <w:pPr>
        <w:pStyle w:val="paragraphsub"/>
      </w:pPr>
      <w:r w:rsidRPr="00481636">
        <w:tab/>
        <w:t>(ii)</w:t>
      </w:r>
      <w:r w:rsidRPr="00481636">
        <w:tab/>
      </w:r>
      <w:r w:rsidR="003C1F6E" w:rsidRPr="00481636">
        <w:t>do not contain whole fruit</w:t>
      </w:r>
      <w:r w:rsidRPr="00481636">
        <w:t>;</w:t>
      </w:r>
    </w:p>
    <w:p w:rsidR="0068275D" w:rsidRPr="00481636" w:rsidRDefault="009307A3" w:rsidP="0068275D">
      <w:pPr>
        <w:pStyle w:val="paragraph"/>
      </w:pPr>
      <w:r w:rsidRPr="00481636">
        <w:tab/>
        <w:t>(c)</w:t>
      </w:r>
      <w:r w:rsidRPr="00481636">
        <w:tab/>
        <w:t>animal</w:t>
      </w:r>
      <w:r w:rsidR="0068275D" w:rsidRPr="00481636">
        <w:t xml:space="preserve"> horns without velvet;</w:t>
      </w:r>
    </w:p>
    <w:p w:rsidR="003C1F6E" w:rsidRPr="00481636" w:rsidRDefault="0068275D" w:rsidP="003C1F6E">
      <w:pPr>
        <w:pStyle w:val="paragraph"/>
      </w:pPr>
      <w:r w:rsidRPr="00481636">
        <w:tab/>
        <w:t>(d</w:t>
      </w:r>
      <w:r w:rsidR="00A26F4D" w:rsidRPr="00481636">
        <w:t>)</w:t>
      </w:r>
      <w:r w:rsidR="00A26F4D" w:rsidRPr="00481636">
        <w:tab/>
      </w:r>
      <w:r w:rsidR="003C1F6E" w:rsidRPr="00481636">
        <w:t>a cnidarian, echinoderm, tunicate, fish, crustacean or marine mollusc</w:t>
      </w:r>
      <w:r w:rsidR="00A26F4D" w:rsidRPr="00481636">
        <w:t>;</w:t>
      </w:r>
    </w:p>
    <w:p w:rsidR="003C1F6E" w:rsidRPr="00481636" w:rsidRDefault="00A26F4D" w:rsidP="003C1F6E">
      <w:pPr>
        <w:pStyle w:val="paragraph"/>
      </w:pPr>
      <w:r w:rsidRPr="00481636">
        <w:tab/>
      </w:r>
      <w:r w:rsidR="0068275D" w:rsidRPr="00481636">
        <w:t>(e</w:t>
      </w:r>
      <w:r w:rsidRPr="00481636">
        <w:t>)</w:t>
      </w:r>
      <w:r w:rsidRPr="00481636">
        <w:tab/>
      </w:r>
      <w:r w:rsidR="003C1F6E" w:rsidRPr="00481636">
        <w:t>a part of an</w:t>
      </w:r>
      <w:r w:rsidRPr="00481636">
        <w:t xml:space="preserve"> </w:t>
      </w:r>
      <w:r w:rsidR="003C1F6E" w:rsidRPr="00481636">
        <w:t xml:space="preserve">animal </w:t>
      </w:r>
      <w:r w:rsidRPr="00481636">
        <w:t xml:space="preserve">referred to in </w:t>
      </w:r>
      <w:r w:rsidR="00481636" w:rsidRPr="00481636">
        <w:t>paragraph (</w:t>
      </w:r>
      <w:r w:rsidR="0068275D" w:rsidRPr="00481636">
        <w:t>d</w:t>
      </w:r>
      <w:r w:rsidRPr="00481636">
        <w:t>);</w:t>
      </w:r>
    </w:p>
    <w:p w:rsidR="003C1F6E" w:rsidRPr="00481636" w:rsidRDefault="0068275D" w:rsidP="003C1F6E">
      <w:pPr>
        <w:pStyle w:val="paragraph"/>
      </w:pPr>
      <w:r w:rsidRPr="00481636">
        <w:tab/>
        <w:t>(f</w:t>
      </w:r>
      <w:r w:rsidR="00A26F4D" w:rsidRPr="00481636">
        <w:t>)</w:t>
      </w:r>
      <w:r w:rsidR="00A26F4D" w:rsidRPr="00481636">
        <w:tab/>
      </w:r>
      <w:r w:rsidR="003C1F6E" w:rsidRPr="00481636">
        <w:t xml:space="preserve">goods </w:t>
      </w:r>
      <w:r w:rsidR="00A26F4D" w:rsidRPr="00481636">
        <w:t xml:space="preserve">that are </w:t>
      </w:r>
      <w:r w:rsidR="003C1F6E" w:rsidRPr="00481636">
        <w:t xml:space="preserve">wholly or partly made from </w:t>
      </w:r>
      <w:r w:rsidR="009D6F31" w:rsidRPr="00481636">
        <w:t>an animal</w:t>
      </w:r>
      <w:r w:rsidR="00A26F4D" w:rsidRPr="00481636">
        <w:t xml:space="preserve"> referred to in </w:t>
      </w:r>
      <w:r w:rsidR="00481636" w:rsidRPr="00481636">
        <w:t>paragraph (</w:t>
      </w:r>
      <w:r w:rsidRPr="00481636">
        <w:t>d</w:t>
      </w:r>
      <w:r w:rsidR="00A26F4D" w:rsidRPr="00481636">
        <w:t>);</w:t>
      </w:r>
    </w:p>
    <w:p w:rsidR="0068275D" w:rsidRPr="00481636" w:rsidRDefault="0068275D" w:rsidP="0068275D">
      <w:pPr>
        <w:pStyle w:val="paragraph"/>
      </w:pPr>
      <w:r w:rsidRPr="00481636">
        <w:tab/>
        <w:t>(g)</w:t>
      </w:r>
      <w:r w:rsidRPr="00481636">
        <w:tab/>
        <w:t>turtle or dugong meat;</w:t>
      </w:r>
    </w:p>
    <w:p w:rsidR="0068275D" w:rsidRPr="00481636" w:rsidRDefault="0068275D" w:rsidP="0068275D">
      <w:pPr>
        <w:pStyle w:val="paragraph"/>
      </w:pPr>
      <w:r w:rsidRPr="00481636">
        <w:tab/>
        <w:t>(h)</w:t>
      </w:r>
      <w:r w:rsidRPr="00481636">
        <w:tab/>
        <w:t>fresh turtle eggs;</w:t>
      </w:r>
    </w:p>
    <w:p w:rsidR="0008330C" w:rsidRPr="00481636" w:rsidRDefault="0068275D" w:rsidP="003C1F6E">
      <w:pPr>
        <w:pStyle w:val="paragraph"/>
      </w:pPr>
      <w:r w:rsidRPr="00481636">
        <w:tab/>
        <w:t>(i</w:t>
      </w:r>
      <w:r w:rsidR="0008330C" w:rsidRPr="00481636">
        <w:t>)</w:t>
      </w:r>
      <w:r w:rsidR="0008330C" w:rsidRPr="00481636">
        <w:tab/>
        <w:t>goods made from turtle or dugong;</w:t>
      </w:r>
    </w:p>
    <w:p w:rsidR="003C1F6E" w:rsidRPr="00481636" w:rsidRDefault="0068275D" w:rsidP="003C1F6E">
      <w:pPr>
        <w:pStyle w:val="paragraph"/>
      </w:pPr>
      <w:r w:rsidRPr="00481636">
        <w:tab/>
        <w:t>(j</w:t>
      </w:r>
      <w:r w:rsidR="00A26F4D" w:rsidRPr="00481636">
        <w:t>)</w:t>
      </w:r>
      <w:r w:rsidR="00A26F4D" w:rsidRPr="00481636">
        <w:tab/>
        <w:t>bread;</w:t>
      </w:r>
    </w:p>
    <w:p w:rsidR="003C1F6E" w:rsidRPr="00481636" w:rsidRDefault="0068275D" w:rsidP="003C1F6E">
      <w:pPr>
        <w:pStyle w:val="paragraph"/>
      </w:pPr>
      <w:r w:rsidRPr="00481636">
        <w:tab/>
        <w:t>(k</w:t>
      </w:r>
      <w:r w:rsidR="00A26F4D" w:rsidRPr="00481636">
        <w:t>)</w:t>
      </w:r>
      <w:r w:rsidR="00A26F4D" w:rsidRPr="00481636">
        <w:tab/>
        <w:t>cooked cakes</w:t>
      </w:r>
      <w:r w:rsidR="003C1F6E" w:rsidRPr="00481636">
        <w:t xml:space="preserve"> </w:t>
      </w:r>
      <w:r w:rsidR="00A26F4D" w:rsidRPr="00481636">
        <w:t>(</w:t>
      </w:r>
      <w:r w:rsidR="003C1F6E" w:rsidRPr="00481636">
        <w:t>other than cakes containing topping with fresh fruit</w:t>
      </w:r>
      <w:r w:rsidR="00A26F4D" w:rsidRPr="00481636">
        <w:t>);</w:t>
      </w:r>
    </w:p>
    <w:p w:rsidR="003C1F6E" w:rsidRPr="00481636" w:rsidRDefault="0068275D" w:rsidP="003C1F6E">
      <w:pPr>
        <w:pStyle w:val="paragraph"/>
      </w:pPr>
      <w:r w:rsidRPr="00481636">
        <w:tab/>
        <w:t>(l</w:t>
      </w:r>
      <w:r w:rsidR="00A26F4D" w:rsidRPr="00481636">
        <w:t>)</w:t>
      </w:r>
      <w:r w:rsidR="00A26F4D" w:rsidRPr="00481636">
        <w:tab/>
      </w:r>
      <w:r w:rsidR="003C1F6E" w:rsidRPr="00481636">
        <w:t>goods made from coconut shell</w:t>
      </w:r>
      <w:r w:rsidRPr="00481636">
        <w:t>.</w:t>
      </w:r>
    </w:p>
    <w:p w:rsidR="009327BB" w:rsidRPr="00481636" w:rsidRDefault="00B34F7F" w:rsidP="009327BB">
      <w:pPr>
        <w:pStyle w:val="ActHead5"/>
      </w:pPr>
      <w:bookmarkStart w:id="13" w:name="_Toc451846369"/>
      <w:r w:rsidRPr="00481636">
        <w:rPr>
          <w:rStyle w:val="CharSectno"/>
        </w:rPr>
        <w:t>7</w:t>
      </w:r>
      <w:r w:rsidR="009327BB" w:rsidRPr="00481636">
        <w:t xml:space="preserve">  Conditions—general</w:t>
      </w:r>
      <w:bookmarkEnd w:id="13"/>
    </w:p>
    <w:p w:rsidR="009327BB" w:rsidRPr="00481636" w:rsidRDefault="009327BB" w:rsidP="009327BB">
      <w:pPr>
        <w:pStyle w:val="subsection"/>
      </w:pPr>
      <w:r w:rsidRPr="00481636">
        <w:tab/>
        <w:t>(1)</w:t>
      </w:r>
      <w:r w:rsidRPr="00481636">
        <w:tab/>
        <w:t xml:space="preserve">Subject to </w:t>
      </w:r>
      <w:r w:rsidR="00481636" w:rsidRPr="00481636">
        <w:t>subsections (</w:t>
      </w:r>
      <w:r w:rsidR="00A2221C" w:rsidRPr="00481636">
        <w:t>3</w:t>
      </w:r>
      <w:r w:rsidRPr="00481636">
        <w:t>)</w:t>
      </w:r>
      <w:r w:rsidR="00A2221C" w:rsidRPr="00481636">
        <w:t>, (4) and (5</w:t>
      </w:r>
      <w:r w:rsidRPr="00481636">
        <w:t xml:space="preserve">), goods included in a class of goods to which this Division applies must not be brought or imported into </w:t>
      </w:r>
      <w:r w:rsidR="00621BD3" w:rsidRPr="00481636">
        <w:t xml:space="preserve">a </w:t>
      </w:r>
      <w:r w:rsidRPr="00481636">
        <w:t>destination part from the related origin part unless:</w:t>
      </w:r>
    </w:p>
    <w:p w:rsidR="009327BB" w:rsidRPr="00481636" w:rsidRDefault="009327BB" w:rsidP="009327BB">
      <w:pPr>
        <w:pStyle w:val="paragraph"/>
      </w:pPr>
      <w:r w:rsidRPr="00481636">
        <w:tab/>
        <w:t>(a)</w:t>
      </w:r>
      <w:r w:rsidRPr="00481636">
        <w:tab/>
        <w:t>the goods are covered by an import permit; or</w:t>
      </w:r>
    </w:p>
    <w:p w:rsidR="00A2221C" w:rsidRPr="00481636" w:rsidRDefault="00A2221C" w:rsidP="00A2221C">
      <w:pPr>
        <w:pStyle w:val="paragraph"/>
      </w:pPr>
      <w:r w:rsidRPr="00481636">
        <w:tab/>
        <w:t>(b)</w:t>
      </w:r>
      <w:r w:rsidRPr="00481636">
        <w:tab/>
        <w:t>if alternative conditions for bringing or importing the goods into the destination part from the related origin part are specified in a provision of this Division—the alternative conditions are complied with.</w:t>
      </w:r>
    </w:p>
    <w:p w:rsidR="00A2221C" w:rsidRPr="00481636" w:rsidRDefault="00A2221C" w:rsidP="00A2221C">
      <w:pPr>
        <w:pStyle w:val="subsection"/>
      </w:pPr>
      <w:r w:rsidRPr="00481636">
        <w:tab/>
        <w:t>(2)</w:t>
      </w:r>
      <w:r w:rsidRPr="00481636">
        <w:tab/>
      </w:r>
      <w:r w:rsidR="00481636" w:rsidRPr="00481636">
        <w:t>Paragraph (</w:t>
      </w:r>
      <w:r w:rsidRPr="00481636">
        <w:t xml:space="preserve">1)(b) does not limit </w:t>
      </w:r>
      <w:r w:rsidR="00481636" w:rsidRPr="00481636">
        <w:t>paragraph (</w:t>
      </w:r>
      <w:r w:rsidRPr="00481636">
        <w:t>1)(a).</w:t>
      </w:r>
    </w:p>
    <w:p w:rsidR="009327BB" w:rsidRPr="00481636" w:rsidRDefault="009327BB" w:rsidP="009327BB">
      <w:pPr>
        <w:pStyle w:val="subsection"/>
      </w:pPr>
      <w:r w:rsidRPr="00481636">
        <w:tab/>
        <w:t>(</w:t>
      </w:r>
      <w:r w:rsidR="00A2221C" w:rsidRPr="00481636">
        <w:t>3</w:t>
      </w:r>
      <w:r w:rsidRPr="00481636">
        <w:t>)</w:t>
      </w:r>
      <w:r w:rsidRPr="00481636">
        <w:tab/>
        <w:t>If:</w:t>
      </w:r>
    </w:p>
    <w:p w:rsidR="009327BB" w:rsidRPr="00481636" w:rsidRDefault="009327BB" w:rsidP="009327BB">
      <w:pPr>
        <w:pStyle w:val="paragraph"/>
      </w:pPr>
      <w:r w:rsidRPr="00481636">
        <w:tab/>
        <w:t>(a)</w:t>
      </w:r>
      <w:r w:rsidRPr="00481636">
        <w:tab/>
        <w:t xml:space="preserve">goods included in a class of goods to which this Division applies (the </w:t>
      </w:r>
      <w:r w:rsidRPr="00481636">
        <w:rPr>
          <w:b/>
          <w:i/>
        </w:rPr>
        <w:t>relevant goods</w:t>
      </w:r>
      <w:r w:rsidRPr="00481636">
        <w:t xml:space="preserve">) are made of, or are made from, or contain, 2 or more different kinds of goods (the </w:t>
      </w:r>
      <w:r w:rsidRPr="00481636">
        <w:rPr>
          <w:b/>
          <w:i/>
        </w:rPr>
        <w:t>component goods</w:t>
      </w:r>
      <w:r w:rsidRPr="00481636">
        <w:t>); and</w:t>
      </w:r>
    </w:p>
    <w:p w:rsidR="009327BB" w:rsidRPr="00481636" w:rsidRDefault="009327BB" w:rsidP="009327BB">
      <w:pPr>
        <w:pStyle w:val="paragraph"/>
      </w:pPr>
      <w:r w:rsidRPr="00481636">
        <w:tab/>
        <w:t>(b)</w:t>
      </w:r>
      <w:r w:rsidRPr="00481636">
        <w:tab/>
        <w:t xml:space="preserve">any of the component goods must not be brought or imported into </w:t>
      </w:r>
      <w:r w:rsidR="00621BD3" w:rsidRPr="00481636">
        <w:t xml:space="preserve">a destination part from the related origin part </w:t>
      </w:r>
      <w:r w:rsidRPr="00481636">
        <w:t>unless they are covered by an import permit (and no alternative conditions are specified for those component goods);</w:t>
      </w:r>
    </w:p>
    <w:p w:rsidR="009327BB" w:rsidRPr="00481636" w:rsidRDefault="009327BB" w:rsidP="009327BB">
      <w:pPr>
        <w:pStyle w:val="subsection2"/>
      </w:pPr>
      <w:r w:rsidRPr="00481636">
        <w:t xml:space="preserve">the relevant goods must not be brought or imported into </w:t>
      </w:r>
      <w:r w:rsidR="00621BD3" w:rsidRPr="00481636">
        <w:t xml:space="preserve">the destination part from the related origin part </w:t>
      </w:r>
      <w:r w:rsidRPr="00481636">
        <w:t>unless they are covered by an import permit.</w:t>
      </w:r>
    </w:p>
    <w:p w:rsidR="009327BB" w:rsidRPr="00481636" w:rsidRDefault="00A2221C" w:rsidP="009327BB">
      <w:pPr>
        <w:pStyle w:val="subsection"/>
      </w:pPr>
      <w:r w:rsidRPr="00481636">
        <w:tab/>
        <w:t>(4</w:t>
      </w:r>
      <w:r w:rsidR="009327BB" w:rsidRPr="00481636">
        <w:t>)</w:t>
      </w:r>
      <w:r w:rsidR="009327BB" w:rsidRPr="00481636">
        <w:tab/>
        <w:t>If:</w:t>
      </w:r>
    </w:p>
    <w:p w:rsidR="009327BB" w:rsidRPr="00481636" w:rsidRDefault="009327BB" w:rsidP="009327BB">
      <w:pPr>
        <w:pStyle w:val="paragraph"/>
      </w:pPr>
      <w:r w:rsidRPr="00481636">
        <w:tab/>
        <w:t>(a)</w:t>
      </w:r>
      <w:r w:rsidRPr="00481636">
        <w:tab/>
        <w:t xml:space="preserve">goods included in a class of goods to which this Division applies (the </w:t>
      </w:r>
      <w:r w:rsidRPr="00481636">
        <w:rPr>
          <w:b/>
          <w:i/>
        </w:rPr>
        <w:t>relevant goods</w:t>
      </w:r>
      <w:r w:rsidRPr="00481636">
        <w:t xml:space="preserve">) are made of, or are made from, or contain 2 or more different kinds of goods (the </w:t>
      </w:r>
      <w:r w:rsidRPr="00481636">
        <w:rPr>
          <w:b/>
          <w:i/>
        </w:rPr>
        <w:t>component goods</w:t>
      </w:r>
      <w:r w:rsidRPr="00481636">
        <w:t>); and</w:t>
      </w:r>
    </w:p>
    <w:p w:rsidR="009327BB" w:rsidRPr="00481636" w:rsidRDefault="009327BB" w:rsidP="009327BB">
      <w:pPr>
        <w:pStyle w:val="paragraph"/>
      </w:pPr>
      <w:r w:rsidRPr="00481636">
        <w:tab/>
        <w:t>(b)</w:t>
      </w:r>
      <w:r w:rsidRPr="00481636">
        <w:tab/>
        <w:t xml:space="preserve">alternative conditions for bringing or importing the relevant goods into </w:t>
      </w:r>
      <w:r w:rsidR="00621BD3" w:rsidRPr="00481636">
        <w:t xml:space="preserve">a destination part from the related origin part </w:t>
      </w:r>
      <w:r w:rsidRPr="00481636">
        <w:t>are specified in another provision of this Division; and</w:t>
      </w:r>
    </w:p>
    <w:p w:rsidR="009327BB" w:rsidRPr="00481636" w:rsidRDefault="009327BB" w:rsidP="009327BB">
      <w:pPr>
        <w:pStyle w:val="paragraph"/>
      </w:pPr>
      <w:r w:rsidRPr="00481636">
        <w:tab/>
        <w:t>(c)</w:t>
      </w:r>
      <w:r w:rsidRPr="00481636">
        <w:tab/>
        <w:t xml:space="preserve">alternative conditions for bringing or importing each of the component goods into </w:t>
      </w:r>
      <w:r w:rsidR="00621BD3" w:rsidRPr="00481636">
        <w:t xml:space="preserve">the destination part from the related origin part </w:t>
      </w:r>
      <w:r w:rsidRPr="00481636">
        <w:t>are specified in one or more provisions of this Division;</w:t>
      </w:r>
    </w:p>
    <w:p w:rsidR="009327BB" w:rsidRPr="00481636" w:rsidRDefault="009327BB" w:rsidP="009327BB">
      <w:pPr>
        <w:pStyle w:val="subsection2"/>
      </w:pPr>
      <w:r w:rsidRPr="00481636">
        <w:t xml:space="preserve">the relevant goods must not be brought or imported into </w:t>
      </w:r>
      <w:r w:rsidR="00621BD3" w:rsidRPr="00481636">
        <w:t xml:space="preserve">the destination part from the related origin part </w:t>
      </w:r>
      <w:r w:rsidRPr="00481636">
        <w:t>unless:</w:t>
      </w:r>
    </w:p>
    <w:p w:rsidR="00382215" w:rsidRPr="00481636" w:rsidRDefault="00382215" w:rsidP="009327BB">
      <w:pPr>
        <w:pStyle w:val="paragraph"/>
      </w:pPr>
      <w:r w:rsidRPr="00481636">
        <w:tab/>
        <w:t>(d)</w:t>
      </w:r>
      <w:r w:rsidRPr="00481636">
        <w:tab/>
        <w:t>the relevant goods are covered by an import permit; or</w:t>
      </w:r>
    </w:p>
    <w:p w:rsidR="009327BB" w:rsidRPr="00481636" w:rsidRDefault="00382215" w:rsidP="009327BB">
      <w:pPr>
        <w:pStyle w:val="paragraph"/>
      </w:pPr>
      <w:r w:rsidRPr="00481636">
        <w:tab/>
        <w:t>(e</w:t>
      </w:r>
      <w:r w:rsidR="009327BB" w:rsidRPr="00481636">
        <w:t>)</w:t>
      </w:r>
      <w:r w:rsidR="009327BB" w:rsidRPr="00481636">
        <w:tab/>
        <w:t>the alternative conditions specified for the relevant goods are complied with; or</w:t>
      </w:r>
    </w:p>
    <w:p w:rsidR="009327BB" w:rsidRPr="00481636" w:rsidRDefault="00382215" w:rsidP="009327BB">
      <w:pPr>
        <w:pStyle w:val="paragraph"/>
      </w:pPr>
      <w:r w:rsidRPr="00481636">
        <w:tab/>
        <w:t>(f</w:t>
      </w:r>
      <w:r w:rsidR="009327BB" w:rsidRPr="00481636">
        <w:t>)</w:t>
      </w:r>
      <w:r w:rsidR="009327BB" w:rsidRPr="00481636">
        <w:tab/>
        <w:t>the alternative conditions specified for each of the component goods are complied with.</w:t>
      </w:r>
    </w:p>
    <w:p w:rsidR="009327BB" w:rsidRPr="00481636" w:rsidRDefault="00A2221C" w:rsidP="009327BB">
      <w:pPr>
        <w:pStyle w:val="subsection"/>
      </w:pPr>
      <w:r w:rsidRPr="00481636">
        <w:tab/>
        <w:t>(5</w:t>
      </w:r>
      <w:r w:rsidR="009327BB" w:rsidRPr="00481636">
        <w:t>)</w:t>
      </w:r>
      <w:r w:rsidR="009327BB" w:rsidRPr="00481636">
        <w:tab/>
        <w:t>If:</w:t>
      </w:r>
    </w:p>
    <w:p w:rsidR="009327BB" w:rsidRPr="00481636" w:rsidRDefault="009327BB" w:rsidP="009327BB">
      <w:pPr>
        <w:pStyle w:val="paragraph"/>
      </w:pPr>
      <w:r w:rsidRPr="00481636">
        <w:tab/>
        <w:t>(a)</w:t>
      </w:r>
      <w:r w:rsidRPr="00481636">
        <w:tab/>
        <w:t xml:space="preserve">goods included in a class of goods to which this Division applies (the </w:t>
      </w:r>
      <w:r w:rsidRPr="00481636">
        <w:rPr>
          <w:b/>
          <w:i/>
        </w:rPr>
        <w:t>relevant goods</w:t>
      </w:r>
      <w:r w:rsidRPr="00481636">
        <w:t xml:space="preserve">) are made of, or are made from, or contain 2 or more different kinds of goods (the </w:t>
      </w:r>
      <w:r w:rsidRPr="00481636">
        <w:rPr>
          <w:b/>
          <w:i/>
        </w:rPr>
        <w:t>component goods</w:t>
      </w:r>
      <w:r w:rsidRPr="00481636">
        <w:t>); and</w:t>
      </w:r>
    </w:p>
    <w:p w:rsidR="009327BB" w:rsidRPr="00481636" w:rsidRDefault="009327BB" w:rsidP="009327BB">
      <w:pPr>
        <w:pStyle w:val="paragraph"/>
      </w:pPr>
      <w:r w:rsidRPr="00481636">
        <w:tab/>
        <w:t>(b)</w:t>
      </w:r>
      <w:r w:rsidRPr="00481636">
        <w:tab/>
        <w:t xml:space="preserve">alternative conditions for bringing or importing each of the component goods into </w:t>
      </w:r>
      <w:r w:rsidR="00621BD3" w:rsidRPr="00481636">
        <w:t xml:space="preserve">a destination part from the related origin part </w:t>
      </w:r>
      <w:r w:rsidRPr="00481636">
        <w:t>are specified in one or more provisions of this Division;</w:t>
      </w:r>
      <w:r w:rsidR="00632B97" w:rsidRPr="00481636">
        <w:t xml:space="preserve"> and</w:t>
      </w:r>
    </w:p>
    <w:p w:rsidR="00632B97" w:rsidRPr="00481636" w:rsidRDefault="00632B97" w:rsidP="00632B97">
      <w:pPr>
        <w:pStyle w:val="paragraph"/>
      </w:pPr>
      <w:r w:rsidRPr="00481636">
        <w:tab/>
        <w:t>(c)</w:t>
      </w:r>
      <w:r w:rsidRPr="00481636">
        <w:tab/>
      </w:r>
      <w:r w:rsidR="00481636" w:rsidRPr="00481636">
        <w:t>subsection (</w:t>
      </w:r>
      <w:r w:rsidR="006B32CA" w:rsidRPr="00481636">
        <w:t>4</w:t>
      </w:r>
      <w:r w:rsidRPr="00481636">
        <w:t>) does not apply in relation to the goods;</w:t>
      </w:r>
    </w:p>
    <w:p w:rsidR="009327BB" w:rsidRPr="00481636" w:rsidRDefault="009327BB" w:rsidP="009327BB">
      <w:pPr>
        <w:pStyle w:val="subsection2"/>
      </w:pPr>
      <w:r w:rsidRPr="00481636">
        <w:t xml:space="preserve">the relevant goods must not be brought or imported into </w:t>
      </w:r>
      <w:r w:rsidR="00621BD3" w:rsidRPr="00481636">
        <w:t xml:space="preserve">the destination part from the related origin part </w:t>
      </w:r>
      <w:r w:rsidRPr="00481636">
        <w:t>unless:</w:t>
      </w:r>
    </w:p>
    <w:p w:rsidR="009327BB" w:rsidRPr="00481636" w:rsidRDefault="00632B97" w:rsidP="009327BB">
      <w:pPr>
        <w:pStyle w:val="paragraph"/>
      </w:pPr>
      <w:r w:rsidRPr="00481636">
        <w:tab/>
        <w:t>(d</w:t>
      </w:r>
      <w:r w:rsidR="00A439D1" w:rsidRPr="00481636">
        <w:t>)</w:t>
      </w:r>
      <w:r w:rsidR="00A439D1" w:rsidRPr="00481636">
        <w:tab/>
        <w:t>the relevant goods</w:t>
      </w:r>
      <w:r w:rsidR="009327BB" w:rsidRPr="00481636">
        <w:t xml:space="preserve"> are covered by an import permit; or</w:t>
      </w:r>
    </w:p>
    <w:p w:rsidR="009327BB" w:rsidRPr="00481636" w:rsidRDefault="00632B97" w:rsidP="009327BB">
      <w:pPr>
        <w:pStyle w:val="paragraph"/>
      </w:pPr>
      <w:r w:rsidRPr="00481636">
        <w:tab/>
        <w:t>(e</w:t>
      </w:r>
      <w:r w:rsidR="009327BB" w:rsidRPr="00481636">
        <w:t>)</w:t>
      </w:r>
      <w:r w:rsidR="009327BB" w:rsidRPr="00481636">
        <w:tab/>
        <w:t>the alternative conditions specified for each of the component goods are complied with.</w:t>
      </w:r>
    </w:p>
    <w:p w:rsidR="00621BD3" w:rsidRPr="00481636" w:rsidRDefault="00B34F7F" w:rsidP="00621BD3">
      <w:pPr>
        <w:pStyle w:val="ActHead5"/>
      </w:pPr>
      <w:bookmarkStart w:id="14" w:name="_Toc451846370"/>
      <w:r w:rsidRPr="00481636">
        <w:rPr>
          <w:rStyle w:val="CharSectno"/>
        </w:rPr>
        <w:t>8</w:t>
      </w:r>
      <w:r w:rsidR="00621BD3" w:rsidRPr="00481636">
        <w:t xml:space="preserve">  Alternative conditions—dead animals, animal parts and related goods</w:t>
      </w:r>
      <w:bookmarkEnd w:id="14"/>
    </w:p>
    <w:p w:rsidR="00C7099D" w:rsidRPr="00481636" w:rsidRDefault="00621BD3" w:rsidP="00621BD3">
      <w:pPr>
        <w:pStyle w:val="subsection"/>
      </w:pPr>
      <w:r w:rsidRPr="00481636">
        <w:tab/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>(1)(b), the following table specifies alternative conditions for bringing or importing certain dead animals, animal parts and related goods</w:t>
      </w:r>
      <w:r w:rsidR="008A342A" w:rsidRPr="00481636">
        <w:t xml:space="preserve"> into </w:t>
      </w:r>
      <w:r w:rsidR="008D548D" w:rsidRPr="00481636">
        <w:t>a destination part from the related origin part.</w:t>
      </w:r>
    </w:p>
    <w:p w:rsidR="00621BD3" w:rsidRPr="00481636" w:rsidRDefault="00621BD3" w:rsidP="00621B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621BD3" w:rsidRPr="00481636" w:rsidTr="00874B6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21BD3" w:rsidRPr="00481636" w:rsidRDefault="00621BD3" w:rsidP="002110C3">
            <w:pPr>
              <w:pStyle w:val="TableHeading"/>
            </w:pPr>
            <w:r w:rsidRPr="00481636">
              <w:t>Alternative conditions—dead animals, animal parts and related goods</w:t>
            </w:r>
          </w:p>
        </w:tc>
      </w:tr>
      <w:tr w:rsidR="00621BD3" w:rsidRPr="00481636" w:rsidTr="00874B6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BD3" w:rsidRPr="00481636" w:rsidRDefault="00621BD3" w:rsidP="002110C3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BD3" w:rsidRPr="00481636" w:rsidRDefault="00621BD3" w:rsidP="002110C3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1BD3" w:rsidRPr="00481636" w:rsidRDefault="00621BD3" w:rsidP="002110C3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C7099D" w:rsidRPr="00481636" w:rsidTr="00874B6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7099D" w:rsidRPr="00481636" w:rsidRDefault="00C7099D" w:rsidP="002110C3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C7099D" w:rsidRPr="00481636" w:rsidRDefault="00C7099D" w:rsidP="00C7099D">
            <w:pPr>
              <w:pStyle w:val="Tabletext"/>
            </w:pPr>
            <w:r w:rsidRPr="00481636">
              <w:t>Animal bone, tusks and teeth</w:t>
            </w:r>
          </w:p>
        </w:tc>
        <w:tc>
          <w:tcPr>
            <w:tcW w:w="5198" w:type="dxa"/>
            <w:tcBorders>
              <w:top w:val="single" w:sz="12" w:space="0" w:color="auto"/>
            </w:tcBorders>
            <w:shd w:val="clear" w:color="auto" w:fill="auto"/>
          </w:tcPr>
          <w:p w:rsidR="00C7099D" w:rsidRPr="00481636" w:rsidRDefault="00C7099D" w:rsidP="00C7099D">
            <w:pPr>
              <w:pStyle w:val="Tabletext"/>
            </w:pPr>
            <w:r w:rsidRPr="00481636">
              <w:t>The goods are clean and free from other animal or plant material and soil</w:t>
            </w:r>
          </w:p>
        </w:tc>
      </w:tr>
      <w:tr w:rsidR="00874B68" w:rsidRPr="00481636" w:rsidTr="00874B68">
        <w:tc>
          <w:tcPr>
            <w:tcW w:w="714" w:type="dxa"/>
            <w:shd w:val="clear" w:color="auto" w:fill="auto"/>
          </w:tcPr>
          <w:p w:rsidR="00874B68" w:rsidRPr="00481636" w:rsidRDefault="00874B68" w:rsidP="002110C3">
            <w:pPr>
              <w:pStyle w:val="Tabletext"/>
            </w:pPr>
            <w:r w:rsidRPr="00481636">
              <w:t>2</w:t>
            </w:r>
          </w:p>
        </w:tc>
        <w:tc>
          <w:tcPr>
            <w:tcW w:w="2400" w:type="dxa"/>
            <w:shd w:val="clear" w:color="auto" w:fill="auto"/>
          </w:tcPr>
          <w:p w:rsidR="00874B68" w:rsidRPr="00481636" w:rsidRDefault="00874B68" w:rsidP="00C7099D">
            <w:pPr>
              <w:pStyle w:val="Tabletext"/>
            </w:pPr>
            <w:r w:rsidRPr="00481636">
              <w:t>Animal skin</w:t>
            </w:r>
          </w:p>
        </w:tc>
        <w:tc>
          <w:tcPr>
            <w:tcW w:w="5198" w:type="dxa"/>
            <w:shd w:val="clear" w:color="auto" w:fill="auto"/>
          </w:tcPr>
          <w:p w:rsidR="00874B68" w:rsidRPr="00481636" w:rsidRDefault="00874B68" w:rsidP="00C7099D">
            <w:pPr>
              <w:pStyle w:val="Tabletext"/>
            </w:pPr>
            <w:r w:rsidRPr="00481636">
              <w:t>The goods:</w:t>
            </w:r>
          </w:p>
          <w:p w:rsidR="000655C3" w:rsidRPr="00481636" w:rsidRDefault="000655C3" w:rsidP="00874B68">
            <w:pPr>
              <w:pStyle w:val="Tablea"/>
            </w:pPr>
            <w:r w:rsidRPr="00481636">
              <w:t xml:space="preserve">(a) </w:t>
            </w:r>
            <w:r w:rsidR="001D7406" w:rsidRPr="00481636">
              <w:t xml:space="preserve">have been </w:t>
            </w:r>
            <w:r w:rsidRPr="00481636">
              <w:t>tanned; and</w:t>
            </w:r>
          </w:p>
          <w:p w:rsidR="00874B68" w:rsidRPr="00481636" w:rsidRDefault="000655C3" w:rsidP="00874B68">
            <w:pPr>
              <w:pStyle w:val="Tablea"/>
            </w:pPr>
            <w:r w:rsidRPr="00481636">
              <w:t>(b</w:t>
            </w:r>
            <w:r w:rsidR="00874B68" w:rsidRPr="00481636">
              <w:t>) are clean and free from other animal or plant material and soil</w:t>
            </w:r>
          </w:p>
        </w:tc>
      </w:tr>
      <w:tr w:rsidR="00C7099D" w:rsidRPr="00481636" w:rsidTr="00874B68">
        <w:tc>
          <w:tcPr>
            <w:tcW w:w="714" w:type="dxa"/>
            <w:shd w:val="clear" w:color="auto" w:fill="auto"/>
          </w:tcPr>
          <w:p w:rsidR="00C7099D" w:rsidRPr="00481636" w:rsidRDefault="00874B68" w:rsidP="002110C3">
            <w:pPr>
              <w:pStyle w:val="Tabletext"/>
            </w:pPr>
            <w:r w:rsidRPr="00481636">
              <w:t>3</w:t>
            </w:r>
          </w:p>
        </w:tc>
        <w:tc>
          <w:tcPr>
            <w:tcW w:w="2400" w:type="dxa"/>
            <w:shd w:val="clear" w:color="auto" w:fill="auto"/>
          </w:tcPr>
          <w:p w:rsidR="00C7099D" w:rsidRPr="00481636" w:rsidRDefault="00C7099D" w:rsidP="00C7099D">
            <w:pPr>
              <w:pStyle w:val="Tabletext"/>
            </w:pPr>
            <w:r w:rsidRPr="00481636">
              <w:t>Feathers</w:t>
            </w:r>
          </w:p>
        </w:tc>
        <w:tc>
          <w:tcPr>
            <w:tcW w:w="5198" w:type="dxa"/>
            <w:shd w:val="clear" w:color="auto" w:fill="auto"/>
          </w:tcPr>
          <w:p w:rsidR="00C7099D" w:rsidRPr="00481636" w:rsidRDefault="00C7099D" w:rsidP="00C7099D">
            <w:pPr>
              <w:pStyle w:val="Tabletext"/>
            </w:pPr>
            <w:r w:rsidRPr="00481636">
              <w:t>The goods are clean and free from other animal or plant material and soil</w:t>
            </w:r>
          </w:p>
        </w:tc>
      </w:tr>
      <w:tr w:rsidR="00C7099D" w:rsidRPr="00481636" w:rsidTr="00874B6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7099D" w:rsidRPr="00481636" w:rsidRDefault="00874B68" w:rsidP="002110C3">
            <w:pPr>
              <w:pStyle w:val="Tabletext"/>
            </w:pPr>
            <w:r w:rsidRPr="00481636">
              <w:t>4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C7099D" w:rsidRPr="00481636" w:rsidRDefault="000655C3" w:rsidP="000655C3">
            <w:pPr>
              <w:pStyle w:val="Tabletext"/>
            </w:pPr>
            <w:r w:rsidRPr="00481636">
              <w:t>L</w:t>
            </w:r>
            <w:r w:rsidR="00C7099D" w:rsidRPr="00481636">
              <w:t xml:space="preserve">izard </w:t>
            </w:r>
            <w:r w:rsidRPr="00481636">
              <w:t xml:space="preserve">skin </w:t>
            </w:r>
            <w:r w:rsidR="00C7099D" w:rsidRPr="00481636">
              <w:t>or snake skin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C7099D" w:rsidRPr="00481636" w:rsidRDefault="00382215" w:rsidP="00382215">
            <w:pPr>
              <w:pStyle w:val="Tabletext"/>
            </w:pPr>
            <w:r w:rsidRPr="00481636">
              <w:t xml:space="preserve">The goods </w:t>
            </w:r>
            <w:r w:rsidR="00C7099D" w:rsidRPr="00481636">
              <w:t>are clean and free from other animal or plant material and soil</w:t>
            </w:r>
          </w:p>
        </w:tc>
      </w:tr>
      <w:tr w:rsidR="00C7099D" w:rsidRPr="00481636" w:rsidTr="00874B6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099D" w:rsidRPr="00481636" w:rsidRDefault="00874B68" w:rsidP="002110C3">
            <w:pPr>
              <w:pStyle w:val="Tabletext"/>
            </w:pPr>
            <w:r w:rsidRPr="00481636">
              <w:t>5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7099D" w:rsidRPr="00481636" w:rsidRDefault="00C7099D" w:rsidP="00A6733E">
            <w:pPr>
              <w:pStyle w:val="Tabletext"/>
            </w:pPr>
            <w:r w:rsidRPr="00481636">
              <w:t>S</w:t>
            </w:r>
            <w:r w:rsidR="00A6733E" w:rsidRPr="00481636">
              <w:t>ea s</w:t>
            </w:r>
            <w:r w:rsidRPr="00481636">
              <w:t>hells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6733E" w:rsidRPr="00481636" w:rsidRDefault="00A6733E" w:rsidP="00C7099D">
            <w:pPr>
              <w:pStyle w:val="Tabletext"/>
            </w:pPr>
            <w:r w:rsidRPr="00481636">
              <w:t>The goods:</w:t>
            </w:r>
          </w:p>
          <w:p w:rsidR="000655C3" w:rsidRPr="00481636" w:rsidRDefault="000655C3" w:rsidP="00A6733E">
            <w:pPr>
              <w:pStyle w:val="Tablea"/>
            </w:pPr>
            <w:r w:rsidRPr="00481636">
              <w:t>(a) are not viable; and</w:t>
            </w:r>
          </w:p>
          <w:p w:rsidR="00A6733E" w:rsidRPr="00481636" w:rsidRDefault="000655C3" w:rsidP="00A6733E">
            <w:pPr>
              <w:pStyle w:val="Tablea"/>
            </w:pPr>
            <w:r w:rsidRPr="00481636">
              <w:t>(b</w:t>
            </w:r>
            <w:r w:rsidR="00A6733E" w:rsidRPr="00481636">
              <w:t xml:space="preserve">) </w:t>
            </w:r>
            <w:r w:rsidR="00C7099D" w:rsidRPr="00481636">
              <w:t>are clean and free from other animal or plant material and soil</w:t>
            </w:r>
          </w:p>
        </w:tc>
      </w:tr>
    </w:tbl>
    <w:p w:rsidR="0068275D" w:rsidRPr="00481636" w:rsidRDefault="00B34F7F" w:rsidP="0068275D">
      <w:pPr>
        <w:pStyle w:val="ActHead5"/>
      </w:pPr>
      <w:bookmarkStart w:id="15" w:name="_Toc451846371"/>
      <w:r w:rsidRPr="00481636">
        <w:rPr>
          <w:rStyle w:val="CharSectno"/>
        </w:rPr>
        <w:t>9</w:t>
      </w:r>
      <w:r w:rsidR="0068275D" w:rsidRPr="00481636">
        <w:t xml:space="preserve">  Alternative conditions—meat </w:t>
      </w:r>
      <w:r w:rsidR="007A57B3" w:rsidRPr="00481636">
        <w:t xml:space="preserve">and meat </w:t>
      </w:r>
      <w:r w:rsidR="0068275D" w:rsidRPr="00481636">
        <w:t>products for human consumption</w:t>
      </w:r>
      <w:bookmarkEnd w:id="15"/>
    </w:p>
    <w:p w:rsidR="0068275D" w:rsidRPr="00481636" w:rsidRDefault="0068275D" w:rsidP="0068275D">
      <w:pPr>
        <w:pStyle w:val="SubsectionHead"/>
      </w:pPr>
      <w:r w:rsidRPr="00481636">
        <w:t>Conditions—canned meat</w:t>
      </w:r>
    </w:p>
    <w:p w:rsidR="0068275D" w:rsidRPr="00481636" w:rsidRDefault="0068275D" w:rsidP="0068275D">
      <w:pPr>
        <w:pStyle w:val="subsection"/>
      </w:pPr>
      <w:r w:rsidRPr="00481636">
        <w:tab/>
        <w:t>(1)</w:t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 xml:space="preserve">(1)(b), the following table specifies alternative conditions for bringing or importing canned meat for human consumption (the </w:t>
      </w:r>
      <w:r w:rsidRPr="00481636">
        <w:rPr>
          <w:b/>
          <w:i/>
        </w:rPr>
        <w:t>goods</w:t>
      </w:r>
      <w:r w:rsidRPr="00481636">
        <w:t>) into a destination part from the related origin part.</w:t>
      </w:r>
    </w:p>
    <w:p w:rsidR="0068275D" w:rsidRPr="00481636" w:rsidRDefault="0068275D" w:rsidP="0068275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68275D" w:rsidRPr="00481636" w:rsidTr="000501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8275D" w:rsidRPr="00481636" w:rsidRDefault="0068275D" w:rsidP="0068275D">
            <w:pPr>
              <w:pStyle w:val="TableHeading"/>
            </w:pPr>
            <w:r w:rsidRPr="00481636">
              <w:t>Alternative conditions—canned meat for human consumption</w:t>
            </w:r>
          </w:p>
        </w:tc>
      </w:tr>
      <w:tr w:rsidR="0068275D" w:rsidRPr="00481636" w:rsidTr="000501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68275D" w:rsidRPr="00481636" w:rsidTr="000501E8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</w:pPr>
            <w:r w:rsidRPr="00481636">
              <w:t>Canned meat</w:t>
            </w:r>
          </w:p>
        </w:tc>
        <w:tc>
          <w:tcPr>
            <w:tcW w:w="5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</w:pPr>
            <w:r w:rsidRPr="00481636">
              <w:t>The goods have been commercially manufactured and packaged</w:t>
            </w:r>
          </w:p>
        </w:tc>
      </w:tr>
    </w:tbl>
    <w:p w:rsidR="0068275D" w:rsidRPr="00481636" w:rsidRDefault="0068275D" w:rsidP="0068275D">
      <w:pPr>
        <w:pStyle w:val="SubsectionHead"/>
      </w:pPr>
      <w:r w:rsidRPr="00481636">
        <w:t>Conditions—meat (other than canned meat) from the Torres Strait permanent biosecurity monitoring zone</w:t>
      </w:r>
    </w:p>
    <w:p w:rsidR="0068275D" w:rsidRPr="00481636" w:rsidRDefault="0068275D" w:rsidP="0068275D">
      <w:pPr>
        <w:pStyle w:val="subsection"/>
      </w:pPr>
      <w:r w:rsidRPr="00481636">
        <w:tab/>
        <w:t>(2)</w:t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 xml:space="preserve">(1)(b), the following table specifies alternative conditions for bringing or importing meat </w:t>
      </w:r>
      <w:r w:rsidR="00B6377B" w:rsidRPr="00481636">
        <w:t xml:space="preserve">(other than canned meat) </w:t>
      </w:r>
      <w:r w:rsidRPr="00481636">
        <w:t xml:space="preserve">for human consumption </w:t>
      </w:r>
      <w:r w:rsidR="00B6377B" w:rsidRPr="00481636">
        <w:t xml:space="preserve">(the </w:t>
      </w:r>
      <w:r w:rsidR="00B6377B" w:rsidRPr="00481636">
        <w:rPr>
          <w:b/>
          <w:i/>
        </w:rPr>
        <w:t>goods</w:t>
      </w:r>
      <w:r w:rsidR="00B6377B" w:rsidRPr="00481636">
        <w:t xml:space="preserve">) </w:t>
      </w:r>
      <w:r w:rsidRPr="00481636">
        <w:t>into the item</w:t>
      </w:r>
      <w:r w:rsidR="00481636" w:rsidRPr="00481636">
        <w:t> </w:t>
      </w:r>
      <w:r w:rsidRPr="00481636">
        <w:t>11 destination part from the item</w:t>
      </w:r>
      <w:r w:rsidR="00481636" w:rsidRPr="00481636">
        <w:t> </w:t>
      </w:r>
      <w:r w:rsidRPr="00481636">
        <w:t>11 origin part.</w:t>
      </w:r>
    </w:p>
    <w:p w:rsidR="0068275D" w:rsidRPr="00481636" w:rsidRDefault="0068275D" w:rsidP="0068275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68275D" w:rsidRPr="00481636" w:rsidTr="000501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8275D" w:rsidRPr="00481636" w:rsidRDefault="0068275D" w:rsidP="00B6377B">
            <w:pPr>
              <w:pStyle w:val="TableHeading"/>
            </w:pPr>
            <w:r w:rsidRPr="00481636">
              <w:t xml:space="preserve">Alternative conditions—meat </w:t>
            </w:r>
            <w:r w:rsidR="00B6377B" w:rsidRPr="00481636">
              <w:t xml:space="preserve">(other than canned meat) </w:t>
            </w:r>
            <w:r w:rsidRPr="00481636">
              <w:t>for human consumption</w:t>
            </w:r>
          </w:p>
        </w:tc>
      </w:tr>
      <w:tr w:rsidR="0068275D" w:rsidRPr="00481636" w:rsidTr="000501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68275D" w:rsidRPr="00481636" w:rsidTr="000501E8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B6377B" w:rsidP="000501E8">
            <w:pPr>
              <w:pStyle w:val="Tabletext"/>
            </w:pPr>
            <w:r w:rsidRPr="00481636">
              <w:t>M</w:t>
            </w:r>
            <w:r w:rsidR="0068275D" w:rsidRPr="00481636">
              <w:t>eat, other than canned meat</w:t>
            </w:r>
          </w:p>
        </w:tc>
        <w:tc>
          <w:tcPr>
            <w:tcW w:w="5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C703DA" w:rsidP="00C703DA">
            <w:pPr>
              <w:pStyle w:val="Tabletext"/>
            </w:pPr>
            <w:r w:rsidRPr="00481636">
              <w:t>T</w:t>
            </w:r>
            <w:r w:rsidR="00382215" w:rsidRPr="00481636">
              <w:t>he goods</w:t>
            </w:r>
            <w:r w:rsidR="0068275D" w:rsidRPr="00481636">
              <w:t>:</w:t>
            </w:r>
          </w:p>
          <w:p w:rsidR="00E77AF1" w:rsidRPr="00481636" w:rsidRDefault="00C703DA" w:rsidP="00C703DA">
            <w:pPr>
              <w:pStyle w:val="Tablea"/>
            </w:pPr>
            <w:r w:rsidRPr="00481636">
              <w:t>(a) have been cooked</w:t>
            </w:r>
            <w:r w:rsidR="00382215" w:rsidRPr="00481636">
              <w:t xml:space="preserve"> and</w:t>
            </w:r>
            <w:r w:rsidRPr="00481636">
              <w:t xml:space="preserve"> </w:t>
            </w:r>
            <w:r w:rsidR="00E77AF1" w:rsidRPr="00481636">
              <w:t>are for personal use; or</w:t>
            </w:r>
          </w:p>
          <w:p w:rsidR="0068275D" w:rsidRPr="00481636" w:rsidRDefault="00382215" w:rsidP="00C703DA">
            <w:pPr>
              <w:pStyle w:val="Tablea"/>
            </w:pPr>
            <w:r w:rsidRPr="00481636">
              <w:t>(b</w:t>
            </w:r>
            <w:r w:rsidR="0068275D" w:rsidRPr="00481636">
              <w:t xml:space="preserve">) </w:t>
            </w:r>
            <w:r w:rsidRPr="00481636">
              <w:t>have been commercially manufactured and packaged</w:t>
            </w:r>
          </w:p>
        </w:tc>
      </w:tr>
    </w:tbl>
    <w:p w:rsidR="0068275D" w:rsidRPr="00481636" w:rsidRDefault="00B34F7F" w:rsidP="0068275D">
      <w:pPr>
        <w:pStyle w:val="ActHead5"/>
      </w:pPr>
      <w:bookmarkStart w:id="16" w:name="_Toc451846372"/>
      <w:r w:rsidRPr="00481636">
        <w:rPr>
          <w:rStyle w:val="CharSectno"/>
        </w:rPr>
        <w:t>10</w:t>
      </w:r>
      <w:r w:rsidR="0068275D" w:rsidRPr="00481636">
        <w:t xml:space="preserve">  Alternative conditions—dairy products for human consumption</w:t>
      </w:r>
      <w:bookmarkEnd w:id="16"/>
    </w:p>
    <w:p w:rsidR="0068275D" w:rsidRPr="00481636" w:rsidRDefault="0068275D" w:rsidP="0068275D">
      <w:pPr>
        <w:pStyle w:val="subsection"/>
      </w:pPr>
      <w:r w:rsidRPr="00481636">
        <w:tab/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 xml:space="preserve">(1)(b), the following table specifies alternative conditions for bringing or importing dairy products for human consumption </w:t>
      </w:r>
      <w:r w:rsidR="00B6377B" w:rsidRPr="00481636">
        <w:t xml:space="preserve">(the </w:t>
      </w:r>
      <w:r w:rsidR="00B6377B" w:rsidRPr="00481636">
        <w:rPr>
          <w:b/>
          <w:i/>
        </w:rPr>
        <w:t>goods</w:t>
      </w:r>
      <w:r w:rsidR="00B6377B" w:rsidRPr="00481636">
        <w:t xml:space="preserve">) </w:t>
      </w:r>
      <w:r w:rsidRPr="00481636">
        <w:t>into a destination part from the related origin part.</w:t>
      </w:r>
    </w:p>
    <w:p w:rsidR="0068275D" w:rsidRPr="00481636" w:rsidRDefault="0068275D" w:rsidP="0068275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68275D" w:rsidRPr="00481636" w:rsidTr="000501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Alternative conditions—dairy products for human consumption</w:t>
            </w:r>
          </w:p>
        </w:tc>
      </w:tr>
      <w:tr w:rsidR="0068275D" w:rsidRPr="00481636" w:rsidTr="000501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68275D" w:rsidRPr="00481636" w:rsidTr="000501E8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8275D" w:rsidRPr="00481636" w:rsidRDefault="0068275D" w:rsidP="000501E8">
            <w:pPr>
              <w:pStyle w:val="Tabletext"/>
              <w:rPr>
                <w:color w:val="000000" w:themeColor="text1"/>
              </w:rPr>
            </w:pPr>
            <w:r w:rsidRPr="00481636">
              <w:rPr>
                <w:color w:val="000000" w:themeColor="text1"/>
              </w:rPr>
              <w:t>Dairy products</w:t>
            </w:r>
          </w:p>
        </w:tc>
        <w:tc>
          <w:tcPr>
            <w:tcW w:w="5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82215" w:rsidRPr="00481636" w:rsidRDefault="00382215" w:rsidP="00382215">
            <w:pPr>
              <w:pStyle w:val="Tabletext"/>
            </w:pPr>
            <w:r w:rsidRPr="00481636">
              <w:t>The goods:</w:t>
            </w:r>
          </w:p>
          <w:p w:rsidR="00382215" w:rsidRPr="00481636" w:rsidRDefault="00382215" w:rsidP="00382215">
            <w:pPr>
              <w:pStyle w:val="Tablea"/>
            </w:pPr>
            <w:r w:rsidRPr="00481636">
              <w:t>(a) have been commercially manufactured and packaged; and</w:t>
            </w:r>
          </w:p>
          <w:p w:rsidR="0068275D" w:rsidRPr="00481636" w:rsidRDefault="00382215" w:rsidP="00382215">
            <w:pPr>
              <w:pStyle w:val="Tabletext"/>
            </w:pPr>
            <w:r w:rsidRPr="00481636">
              <w:t>(b) are for personal use</w:t>
            </w:r>
          </w:p>
        </w:tc>
      </w:tr>
    </w:tbl>
    <w:p w:rsidR="00B8210E" w:rsidRPr="00481636" w:rsidRDefault="00B34F7F" w:rsidP="00B8210E">
      <w:pPr>
        <w:pStyle w:val="ActHead5"/>
      </w:pPr>
      <w:bookmarkStart w:id="17" w:name="_Toc451846373"/>
      <w:r w:rsidRPr="00481636">
        <w:rPr>
          <w:rStyle w:val="CharSectno"/>
        </w:rPr>
        <w:t>11</w:t>
      </w:r>
      <w:r w:rsidR="00B8210E" w:rsidRPr="00481636">
        <w:t xml:space="preserve">  Alternative conditions—produce for human consumption</w:t>
      </w:r>
      <w:bookmarkEnd w:id="17"/>
    </w:p>
    <w:p w:rsidR="00B8210E" w:rsidRPr="00481636" w:rsidRDefault="00B8210E" w:rsidP="00B8210E">
      <w:pPr>
        <w:pStyle w:val="subsection"/>
      </w:pPr>
      <w:r w:rsidRPr="00481636">
        <w:tab/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>(1)(b), the following table specifies alternative conditions for bringing or importing certain produce for human consumption into a destination part from the related origin part.</w:t>
      </w:r>
    </w:p>
    <w:p w:rsidR="00B8210E" w:rsidRPr="00481636" w:rsidRDefault="00B8210E" w:rsidP="00B8210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B8210E" w:rsidRPr="00481636" w:rsidTr="000D582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8210E" w:rsidRPr="00481636" w:rsidRDefault="00B8210E" w:rsidP="00A70B38">
            <w:pPr>
              <w:pStyle w:val="TableHeading"/>
            </w:pPr>
            <w:r w:rsidRPr="00481636">
              <w:t>Alternative conditions—</w:t>
            </w:r>
            <w:r w:rsidR="00A70B38" w:rsidRPr="00481636">
              <w:t xml:space="preserve">produce </w:t>
            </w:r>
            <w:r w:rsidRPr="00481636">
              <w:t>for human consumption</w:t>
            </w:r>
          </w:p>
        </w:tc>
      </w:tr>
      <w:tr w:rsidR="00B8210E" w:rsidRPr="00481636" w:rsidTr="000D582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B8210E" w:rsidP="00F64EE2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B8210E" w:rsidP="00F64EE2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B8210E" w:rsidP="00F64EE2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B8210E" w:rsidRPr="00481636" w:rsidTr="000D582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8210E" w:rsidRPr="00481636" w:rsidRDefault="00B8210E" w:rsidP="00F64EE2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B8210E" w:rsidRPr="00481636" w:rsidRDefault="00874B68" w:rsidP="00B8210E">
            <w:pPr>
              <w:pStyle w:val="Tabletext"/>
            </w:pPr>
            <w:r w:rsidRPr="00481636">
              <w:t>Coconut (</w:t>
            </w:r>
            <w:r w:rsidRPr="00481636">
              <w:rPr>
                <w:i/>
              </w:rPr>
              <w:t>C</w:t>
            </w:r>
            <w:r w:rsidR="00B8210E" w:rsidRPr="00481636">
              <w:rPr>
                <w:i/>
              </w:rPr>
              <w:t>ocos</w:t>
            </w:r>
            <w:r w:rsidRPr="00481636">
              <w:rPr>
                <w:i/>
              </w:rPr>
              <w:t xml:space="preserve"> nucifera</w:t>
            </w:r>
            <w:r w:rsidR="00B8210E" w:rsidRPr="00481636">
              <w:t>)</w:t>
            </w:r>
          </w:p>
        </w:tc>
        <w:tc>
          <w:tcPr>
            <w:tcW w:w="5198" w:type="dxa"/>
            <w:tcBorders>
              <w:top w:val="single" w:sz="12" w:space="0" w:color="auto"/>
            </w:tcBorders>
            <w:shd w:val="clear" w:color="auto" w:fill="auto"/>
          </w:tcPr>
          <w:p w:rsidR="000517A8" w:rsidRPr="00481636" w:rsidRDefault="000517A8" w:rsidP="000517A8">
            <w:pPr>
              <w:pStyle w:val="Tabletext"/>
            </w:pPr>
            <w:r w:rsidRPr="00481636">
              <w:t>Both of the following:</w:t>
            </w:r>
          </w:p>
          <w:p w:rsidR="00A96760" w:rsidRPr="00481636" w:rsidRDefault="00A96760" w:rsidP="000517A8">
            <w:pPr>
              <w:pStyle w:val="Tablea"/>
            </w:pPr>
            <w:r w:rsidRPr="00481636">
              <w:t>(a) the husk has been removed;</w:t>
            </w:r>
          </w:p>
          <w:p w:rsidR="00B8210E" w:rsidRPr="00481636" w:rsidRDefault="00A96760" w:rsidP="000517A8">
            <w:pPr>
              <w:pStyle w:val="Tablea"/>
            </w:pPr>
            <w:r w:rsidRPr="00481636">
              <w:t>(b</w:t>
            </w:r>
            <w:r w:rsidR="000517A8" w:rsidRPr="00481636">
              <w:t>) t</w:t>
            </w:r>
            <w:r w:rsidR="00B8210E" w:rsidRPr="00481636">
              <w:t xml:space="preserve">he goods are clean and free from animal or </w:t>
            </w:r>
            <w:r w:rsidRPr="00481636">
              <w:t>other plant material and soil</w:t>
            </w:r>
          </w:p>
        </w:tc>
      </w:tr>
      <w:tr w:rsidR="00B8210E" w:rsidRPr="00481636" w:rsidTr="000D5826">
        <w:tc>
          <w:tcPr>
            <w:tcW w:w="714" w:type="dxa"/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2</w:t>
            </w:r>
          </w:p>
        </w:tc>
        <w:tc>
          <w:tcPr>
            <w:tcW w:w="2400" w:type="dxa"/>
            <w:shd w:val="clear" w:color="auto" w:fill="auto"/>
          </w:tcPr>
          <w:p w:rsidR="00B8210E" w:rsidRPr="00481636" w:rsidRDefault="00B8210E" w:rsidP="0092690A">
            <w:pPr>
              <w:pStyle w:val="Tabletext"/>
            </w:pPr>
            <w:r w:rsidRPr="00481636">
              <w:t xml:space="preserve">Dried fruit, other than </w:t>
            </w:r>
            <w:r w:rsidR="00BD62B3" w:rsidRPr="00481636">
              <w:t xml:space="preserve">dried </w:t>
            </w:r>
            <w:r w:rsidR="0092690A" w:rsidRPr="00481636">
              <w:t>bananas (</w:t>
            </w:r>
            <w:r w:rsidR="00C730E8" w:rsidRPr="00481636">
              <w:rPr>
                <w:i/>
              </w:rPr>
              <w:t>M</w:t>
            </w:r>
            <w:r w:rsidRPr="00481636">
              <w:rPr>
                <w:i/>
              </w:rPr>
              <w:t>usa</w:t>
            </w:r>
            <w:r w:rsidR="0092690A" w:rsidRPr="00481636">
              <w:t>)</w:t>
            </w:r>
          </w:p>
        </w:tc>
        <w:tc>
          <w:tcPr>
            <w:tcW w:w="5198" w:type="dxa"/>
            <w:shd w:val="clear" w:color="auto" w:fill="auto"/>
          </w:tcPr>
          <w:p w:rsidR="00B8210E" w:rsidRPr="00481636" w:rsidRDefault="000D5826" w:rsidP="000517A8">
            <w:pPr>
              <w:pStyle w:val="Tabletext"/>
            </w:pPr>
            <w:r w:rsidRPr="00481636">
              <w:t>The goods:</w:t>
            </w:r>
          </w:p>
          <w:p w:rsidR="00B8210E" w:rsidRPr="00481636" w:rsidRDefault="00A96760" w:rsidP="000D5826">
            <w:pPr>
              <w:pStyle w:val="Tablea"/>
            </w:pPr>
            <w:r w:rsidRPr="00481636">
              <w:t>(a</w:t>
            </w:r>
            <w:r w:rsidR="000D5826" w:rsidRPr="00481636">
              <w:t xml:space="preserve">) </w:t>
            </w:r>
            <w:r w:rsidR="00B8210E" w:rsidRPr="00481636">
              <w:t>contain only seeds</w:t>
            </w:r>
            <w:r w:rsidR="000D5826" w:rsidRPr="00481636">
              <w:t xml:space="preserve"> that are not viable;</w:t>
            </w:r>
            <w:r w:rsidR="00B8210E" w:rsidRPr="00481636">
              <w:t xml:space="preserve"> and</w:t>
            </w:r>
          </w:p>
          <w:p w:rsidR="00B8210E" w:rsidRPr="00481636" w:rsidRDefault="00A96760" w:rsidP="000D5826">
            <w:pPr>
              <w:pStyle w:val="Tablea"/>
            </w:pPr>
            <w:r w:rsidRPr="00481636">
              <w:t>(b</w:t>
            </w:r>
            <w:r w:rsidR="000D5826" w:rsidRPr="00481636">
              <w:t xml:space="preserve">) </w:t>
            </w:r>
            <w:r w:rsidR="00B8210E" w:rsidRPr="00481636">
              <w:t>are not capable of being propagated</w:t>
            </w:r>
            <w:r w:rsidRPr="00481636">
              <w:t>; and</w:t>
            </w:r>
          </w:p>
          <w:p w:rsidR="00A96760" w:rsidRPr="00481636" w:rsidRDefault="00A96760" w:rsidP="000D5826">
            <w:pPr>
              <w:pStyle w:val="Tablea"/>
            </w:pPr>
            <w:r w:rsidRPr="00481636">
              <w:t>(c) are clean and free from animal or other plant material and soil</w:t>
            </w:r>
          </w:p>
        </w:tc>
      </w:tr>
      <w:tr w:rsidR="00B8210E" w:rsidRPr="00481636" w:rsidTr="000D5826">
        <w:tc>
          <w:tcPr>
            <w:tcW w:w="714" w:type="dxa"/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3</w:t>
            </w:r>
          </w:p>
        </w:tc>
        <w:tc>
          <w:tcPr>
            <w:tcW w:w="2400" w:type="dxa"/>
            <w:shd w:val="clear" w:color="auto" w:fill="auto"/>
          </w:tcPr>
          <w:p w:rsidR="00B8210E" w:rsidRPr="00481636" w:rsidRDefault="00B8210E" w:rsidP="00B8210E">
            <w:pPr>
              <w:pStyle w:val="Tabletext"/>
            </w:pPr>
            <w:r w:rsidRPr="00481636">
              <w:t>Preserved fruit, other than</w:t>
            </w:r>
            <w:r w:rsidR="00BD62B3" w:rsidRPr="00481636">
              <w:t xml:space="preserve"> preserved</w:t>
            </w:r>
            <w:r w:rsidRPr="00481636">
              <w:t>:</w:t>
            </w:r>
          </w:p>
          <w:p w:rsidR="00B8210E" w:rsidRPr="00481636" w:rsidRDefault="000517A8" w:rsidP="000517A8">
            <w:pPr>
              <w:pStyle w:val="Tablea"/>
            </w:pPr>
            <w:r w:rsidRPr="00481636">
              <w:t xml:space="preserve">(a) </w:t>
            </w:r>
            <w:r w:rsidR="0092690A" w:rsidRPr="00481636">
              <w:t>bananas (</w:t>
            </w:r>
            <w:r w:rsidR="00C730E8" w:rsidRPr="00481636">
              <w:rPr>
                <w:i/>
              </w:rPr>
              <w:t>M</w:t>
            </w:r>
            <w:r w:rsidR="00B8210E" w:rsidRPr="00481636">
              <w:rPr>
                <w:i/>
              </w:rPr>
              <w:t>usa</w:t>
            </w:r>
            <w:r w:rsidR="0092690A" w:rsidRPr="00481636">
              <w:t>)</w:t>
            </w:r>
            <w:r w:rsidR="00B8210E" w:rsidRPr="00481636">
              <w:t>;</w:t>
            </w:r>
            <w:r w:rsidR="000D5826" w:rsidRPr="00481636">
              <w:t xml:space="preserve"> or</w:t>
            </w:r>
          </w:p>
          <w:p w:rsidR="00B8210E" w:rsidRPr="00481636" w:rsidRDefault="000D5826" w:rsidP="000D5826">
            <w:pPr>
              <w:pStyle w:val="Tablea"/>
            </w:pPr>
            <w:r w:rsidRPr="00481636">
              <w:t xml:space="preserve">(b) </w:t>
            </w:r>
            <w:r w:rsidR="00B8210E" w:rsidRPr="00481636">
              <w:t>whole citrus</w:t>
            </w:r>
            <w:r w:rsidR="00E90146" w:rsidRPr="00481636">
              <w:t xml:space="preserve"> (</w:t>
            </w:r>
            <w:r w:rsidR="00E90146" w:rsidRPr="00481636">
              <w:rPr>
                <w:i/>
              </w:rPr>
              <w:t>Citrus</w:t>
            </w:r>
            <w:r w:rsidR="00E90146" w:rsidRPr="00481636">
              <w:t>)</w:t>
            </w:r>
          </w:p>
        </w:tc>
        <w:tc>
          <w:tcPr>
            <w:tcW w:w="5198" w:type="dxa"/>
            <w:shd w:val="clear" w:color="auto" w:fill="auto"/>
          </w:tcPr>
          <w:p w:rsidR="00B8210E" w:rsidRPr="00481636" w:rsidRDefault="00B8210E" w:rsidP="000D5826">
            <w:pPr>
              <w:pStyle w:val="Tabletext"/>
            </w:pPr>
            <w:r w:rsidRPr="00481636">
              <w:t>The goods:</w:t>
            </w:r>
          </w:p>
          <w:p w:rsidR="00B8210E" w:rsidRPr="00481636" w:rsidRDefault="000D5826" w:rsidP="000D5826">
            <w:pPr>
              <w:pStyle w:val="Tablea"/>
            </w:pPr>
            <w:r w:rsidRPr="00481636">
              <w:t xml:space="preserve">(a) </w:t>
            </w:r>
            <w:r w:rsidR="00B8210E" w:rsidRPr="00481636">
              <w:t>have</w:t>
            </w:r>
            <w:r w:rsidRPr="00481636">
              <w:t xml:space="preserve"> been commercially manufactured</w:t>
            </w:r>
            <w:r w:rsidR="001D7406" w:rsidRPr="00481636">
              <w:t xml:space="preserve"> and packaged</w:t>
            </w:r>
            <w:r w:rsidRPr="00481636">
              <w:t>;</w:t>
            </w:r>
            <w:r w:rsidR="00B8210E" w:rsidRPr="00481636">
              <w:t xml:space="preserve"> and</w:t>
            </w:r>
          </w:p>
          <w:p w:rsidR="00B8210E" w:rsidRPr="00481636" w:rsidRDefault="001D7406" w:rsidP="000D5826">
            <w:pPr>
              <w:pStyle w:val="Tablea"/>
            </w:pPr>
            <w:r w:rsidRPr="00481636">
              <w:t>(b</w:t>
            </w:r>
            <w:r w:rsidR="000D5826" w:rsidRPr="00481636">
              <w:t>) are shelf</w:t>
            </w:r>
            <w:r w:rsidR="00481636">
              <w:noBreakHyphen/>
            </w:r>
            <w:r w:rsidR="00B8210E" w:rsidRPr="00481636">
              <w:t>stable</w:t>
            </w:r>
          </w:p>
        </w:tc>
      </w:tr>
      <w:tr w:rsidR="00B8210E" w:rsidRPr="00481636" w:rsidTr="000D5826">
        <w:tc>
          <w:tcPr>
            <w:tcW w:w="714" w:type="dxa"/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4</w:t>
            </w:r>
          </w:p>
        </w:tc>
        <w:tc>
          <w:tcPr>
            <w:tcW w:w="2400" w:type="dxa"/>
            <w:shd w:val="clear" w:color="auto" w:fill="auto"/>
          </w:tcPr>
          <w:p w:rsidR="00B8210E" w:rsidRPr="00481636" w:rsidRDefault="00B8210E" w:rsidP="00B8210E">
            <w:pPr>
              <w:pStyle w:val="Tabletext"/>
            </w:pPr>
            <w:r w:rsidRPr="00481636">
              <w:t>Fruit juice</w:t>
            </w:r>
          </w:p>
        </w:tc>
        <w:tc>
          <w:tcPr>
            <w:tcW w:w="5198" w:type="dxa"/>
            <w:shd w:val="clear" w:color="auto" w:fill="auto"/>
          </w:tcPr>
          <w:p w:rsidR="00B8210E" w:rsidRPr="00481636" w:rsidRDefault="00B8210E" w:rsidP="000D5826">
            <w:pPr>
              <w:pStyle w:val="Tabletext"/>
            </w:pPr>
            <w:r w:rsidRPr="00481636">
              <w:t>The goods are commercially packaged</w:t>
            </w:r>
          </w:p>
        </w:tc>
      </w:tr>
      <w:tr w:rsidR="00B8210E" w:rsidRPr="00481636" w:rsidTr="000D5826">
        <w:tc>
          <w:tcPr>
            <w:tcW w:w="714" w:type="dxa"/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5</w:t>
            </w:r>
          </w:p>
        </w:tc>
        <w:tc>
          <w:tcPr>
            <w:tcW w:w="2400" w:type="dxa"/>
            <w:shd w:val="clear" w:color="auto" w:fill="auto"/>
          </w:tcPr>
          <w:p w:rsidR="00B8210E" w:rsidRPr="00481636" w:rsidRDefault="000D5826" w:rsidP="00B8210E">
            <w:pPr>
              <w:pStyle w:val="Tabletext"/>
            </w:pPr>
            <w:r w:rsidRPr="00481636">
              <w:t>Nuts</w:t>
            </w:r>
          </w:p>
        </w:tc>
        <w:tc>
          <w:tcPr>
            <w:tcW w:w="5198" w:type="dxa"/>
            <w:shd w:val="clear" w:color="auto" w:fill="auto"/>
          </w:tcPr>
          <w:p w:rsidR="00B8210E" w:rsidRPr="00481636" w:rsidRDefault="000D5826" w:rsidP="00B8210E">
            <w:pPr>
              <w:pStyle w:val="Tabletext"/>
            </w:pPr>
            <w:r w:rsidRPr="00481636">
              <w:t>The goods:</w:t>
            </w:r>
          </w:p>
          <w:p w:rsidR="00B8210E" w:rsidRPr="00481636" w:rsidRDefault="00A96760" w:rsidP="000D5826">
            <w:pPr>
              <w:pStyle w:val="Tablea"/>
            </w:pPr>
            <w:r w:rsidRPr="00481636">
              <w:t>(a</w:t>
            </w:r>
            <w:r w:rsidR="000D5826" w:rsidRPr="00481636">
              <w:t xml:space="preserve">) </w:t>
            </w:r>
            <w:r w:rsidR="00E74DE7" w:rsidRPr="00481636">
              <w:t xml:space="preserve">have been </w:t>
            </w:r>
            <w:r w:rsidR="000D5826" w:rsidRPr="00481636">
              <w:t>shelled;</w:t>
            </w:r>
            <w:r w:rsidR="00B8210E" w:rsidRPr="00481636">
              <w:t xml:space="preserve"> and</w:t>
            </w:r>
          </w:p>
          <w:p w:rsidR="00B8210E" w:rsidRPr="00481636" w:rsidRDefault="00A96760" w:rsidP="000D5826">
            <w:pPr>
              <w:pStyle w:val="Tablea"/>
            </w:pPr>
            <w:r w:rsidRPr="00481636">
              <w:t>(b</w:t>
            </w:r>
            <w:r w:rsidR="000D5826" w:rsidRPr="00481636">
              <w:t xml:space="preserve">) </w:t>
            </w:r>
            <w:r w:rsidR="00B8210E" w:rsidRPr="00481636">
              <w:t>have been commercially prepared through blanching, roasting or boiling</w:t>
            </w:r>
            <w:r w:rsidRPr="00481636">
              <w:t>; and</w:t>
            </w:r>
          </w:p>
          <w:p w:rsidR="00A96760" w:rsidRPr="00481636" w:rsidRDefault="00A96760" w:rsidP="000D5826">
            <w:pPr>
              <w:pStyle w:val="Tablea"/>
            </w:pPr>
            <w:r w:rsidRPr="00481636">
              <w:t>(c) are clean and free from animal or other plant material and soil</w:t>
            </w:r>
          </w:p>
        </w:tc>
      </w:tr>
      <w:tr w:rsidR="00B8210E" w:rsidRPr="00481636" w:rsidTr="000D5826">
        <w:tc>
          <w:tcPr>
            <w:tcW w:w="714" w:type="dxa"/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6</w:t>
            </w:r>
          </w:p>
        </w:tc>
        <w:tc>
          <w:tcPr>
            <w:tcW w:w="2400" w:type="dxa"/>
            <w:shd w:val="clear" w:color="auto" w:fill="auto"/>
          </w:tcPr>
          <w:p w:rsidR="00B8210E" w:rsidRPr="00481636" w:rsidRDefault="00874B68" w:rsidP="00B8210E">
            <w:pPr>
              <w:pStyle w:val="Tabletext"/>
            </w:pPr>
            <w:r w:rsidRPr="00481636">
              <w:t>Processed r</w:t>
            </w:r>
            <w:r w:rsidR="00B8210E" w:rsidRPr="00481636">
              <w:t>ice</w:t>
            </w:r>
          </w:p>
        </w:tc>
        <w:tc>
          <w:tcPr>
            <w:tcW w:w="5198" w:type="dxa"/>
            <w:shd w:val="clear" w:color="auto" w:fill="auto"/>
          </w:tcPr>
          <w:p w:rsidR="00B8210E" w:rsidRPr="00481636" w:rsidRDefault="00B8210E" w:rsidP="000D5826">
            <w:pPr>
              <w:pStyle w:val="Tabletext"/>
            </w:pPr>
            <w:r w:rsidRPr="00481636">
              <w:t xml:space="preserve">The goods are clean and free from animal or </w:t>
            </w:r>
            <w:r w:rsidR="000D5826" w:rsidRPr="00481636">
              <w:t xml:space="preserve">other </w:t>
            </w:r>
            <w:r w:rsidRPr="00481636">
              <w:t>plant material and soil</w:t>
            </w:r>
          </w:p>
        </w:tc>
      </w:tr>
      <w:tr w:rsidR="00B8210E" w:rsidRPr="00481636" w:rsidTr="000D582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7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B8210E" w:rsidRPr="00481636" w:rsidRDefault="00B8210E" w:rsidP="00B8210E">
            <w:pPr>
              <w:pStyle w:val="Tabletext"/>
            </w:pPr>
            <w:r w:rsidRPr="00481636">
              <w:t>Sago (</w:t>
            </w:r>
            <w:r w:rsidRPr="00481636">
              <w:rPr>
                <w:i/>
              </w:rPr>
              <w:t>Metroxylon</w:t>
            </w:r>
            <w:r w:rsidRPr="00481636">
              <w:t xml:space="preserve"> spp.)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B8210E" w:rsidRPr="00481636" w:rsidRDefault="00B8210E" w:rsidP="000D5826">
            <w:pPr>
              <w:pStyle w:val="Tabletext"/>
            </w:pPr>
            <w:r w:rsidRPr="00481636">
              <w:t xml:space="preserve">The goods are clean and free from animal or </w:t>
            </w:r>
            <w:r w:rsidR="000D5826" w:rsidRPr="00481636">
              <w:t xml:space="preserve">other </w:t>
            </w:r>
            <w:r w:rsidRPr="00481636">
              <w:t>plant material and soil</w:t>
            </w:r>
          </w:p>
        </w:tc>
      </w:tr>
      <w:tr w:rsidR="00B8210E" w:rsidRPr="00481636" w:rsidTr="000D582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A43166" w:rsidP="00F64EE2">
            <w:pPr>
              <w:pStyle w:val="Tabletext"/>
            </w:pPr>
            <w:r w:rsidRPr="00481636">
              <w:t>8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0D5826" w:rsidP="00B8210E">
            <w:pPr>
              <w:pStyle w:val="Tabletext"/>
            </w:pPr>
            <w:r w:rsidRPr="00481636">
              <w:t>Taro</w:t>
            </w:r>
            <w:r w:rsidR="00874B68" w:rsidRPr="00481636">
              <w:t xml:space="preserve"> (</w:t>
            </w:r>
            <w:r w:rsidR="00874B68" w:rsidRPr="00481636">
              <w:rPr>
                <w:i/>
              </w:rPr>
              <w:t>Colocasia</w:t>
            </w:r>
            <w:r w:rsidR="00874B68" w:rsidRPr="00481636">
              <w:t xml:space="preserve"> spp.)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210E" w:rsidRPr="00481636" w:rsidRDefault="00B8210E" w:rsidP="00B8210E">
            <w:pPr>
              <w:pStyle w:val="Tabletext"/>
            </w:pPr>
            <w:r w:rsidRPr="00481636">
              <w:t>The goods:</w:t>
            </w:r>
          </w:p>
          <w:p w:rsidR="00B8210E" w:rsidRPr="00481636" w:rsidRDefault="000D5826" w:rsidP="000D5826">
            <w:pPr>
              <w:pStyle w:val="Tablea"/>
            </w:pPr>
            <w:r w:rsidRPr="00481636">
              <w:t xml:space="preserve">(a) </w:t>
            </w:r>
            <w:r w:rsidR="00E74DE7" w:rsidRPr="00481636">
              <w:t>have been peeled and cooked</w:t>
            </w:r>
            <w:r w:rsidRPr="00481636">
              <w:t>;</w:t>
            </w:r>
            <w:r w:rsidR="00B8210E" w:rsidRPr="00481636">
              <w:t xml:space="preserve"> and</w:t>
            </w:r>
          </w:p>
          <w:p w:rsidR="00B8210E" w:rsidRPr="00481636" w:rsidRDefault="000D5826" w:rsidP="000D5826">
            <w:pPr>
              <w:pStyle w:val="Tablea"/>
            </w:pPr>
            <w:r w:rsidRPr="00481636">
              <w:t xml:space="preserve">(b) </w:t>
            </w:r>
            <w:r w:rsidR="00B8210E" w:rsidRPr="00481636">
              <w:t xml:space="preserve">are clean and free from animal or </w:t>
            </w:r>
            <w:r w:rsidRPr="00481636">
              <w:t xml:space="preserve">other </w:t>
            </w:r>
            <w:r w:rsidR="00B8210E" w:rsidRPr="00481636">
              <w:t>plant material and soil</w:t>
            </w:r>
          </w:p>
        </w:tc>
      </w:tr>
    </w:tbl>
    <w:p w:rsidR="000501E8" w:rsidRPr="00481636" w:rsidRDefault="00B34F7F" w:rsidP="000501E8">
      <w:pPr>
        <w:pStyle w:val="ActHead5"/>
      </w:pPr>
      <w:bookmarkStart w:id="18" w:name="_Toc451846374"/>
      <w:r w:rsidRPr="00481636">
        <w:rPr>
          <w:rStyle w:val="CharSectno"/>
        </w:rPr>
        <w:t>12</w:t>
      </w:r>
      <w:r w:rsidR="000501E8" w:rsidRPr="00481636">
        <w:t xml:space="preserve">  Alternative conditions—egg products for human consumption</w:t>
      </w:r>
      <w:bookmarkEnd w:id="18"/>
    </w:p>
    <w:p w:rsidR="000501E8" w:rsidRPr="00481636" w:rsidRDefault="000501E8" w:rsidP="000501E8">
      <w:pPr>
        <w:pStyle w:val="subsection"/>
      </w:pPr>
      <w:r w:rsidRPr="00481636">
        <w:tab/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 xml:space="preserve">(1)(b), the following table specifies alternative conditions for bringing or importing egg products (other than whole eggs) for human consumption (the </w:t>
      </w:r>
      <w:r w:rsidRPr="00481636">
        <w:rPr>
          <w:b/>
          <w:i/>
        </w:rPr>
        <w:t>goods</w:t>
      </w:r>
      <w:r w:rsidRPr="00481636">
        <w:t>) into a destination part from the related origin part.</w:t>
      </w:r>
    </w:p>
    <w:p w:rsidR="000501E8" w:rsidRPr="00481636" w:rsidRDefault="000501E8" w:rsidP="000501E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0501E8" w:rsidRPr="00481636" w:rsidTr="000501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Heading"/>
            </w:pPr>
            <w:r w:rsidRPr="00481636">
              <w:t>Alternative conditions—egg products (other than whole eggs) for human consumption</w:t>
            </w:r>
          </w:p>
        </w:tc>
      </w:tr>
      <w:tr w:rsidR="000501E8" w:rsidRPr="00481636" w:rsidTr="000501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0501E8" w:rsidRPr="00481636" w:rsidTr="000501E8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text"/>
              <w:rPr>
                <w:color w:val="000000" w:themeColor="text1"/>
              </w:rPr>
            </w:pPr>
            <w:r w:rsidRPr="00481636">
              <w:rPr>
                <w:color w:val="000000" w:themeColor="text1"/>
              </w:rPr>
              <w:t>Egg products (other than whole eggs)</w:t>
            </w:r>
          </w:p>
        </w:tc>
        <w:tc>
          <w:tcPr>
            <w:tcW w:w="5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01E8" w:rsidRPr="00481636" w:rsidRDefault="000501E8" w:rsidP="000501E8">
            <w:pPr>
              <w:pStyle w:val="Tabletext"/>
            </w:pPr>
            <w:r w:rsidRPr="00481636">
              <w:t>The goods:</w:t>
            </w:r>
          </w:p>
          <w:p w:rsidR="000501E8" w:rsidRPr="00481636" w:rsidRDefault="000501E8" w:rsidP="000501E8">
            <w:pPr>
              <w:pStyle w:val="Tablea"/>
            </w:pPr>
            <w:r w:rsidRPr="00481636">
              <w:t>(a) are shelf</w:t>
            </w:r>
            <w:r w:rsidR="00481636">
              <w:noBreakHyphen/>
            </w:r>
            <w:r w:rsidRPr="00481636">
              <w:t>stable; and</w:t>
            </w:r>
          </w:p>
          <w:p w:rsidR="000501E8" w:rsidRPr="00481636" w:rsidRDefault="000501E8" w:rsidP="000501E8">
            <w:pPr>
              <w:pStyle w:val="Tablea"/>
            </w:pPr>
            <w:r w:rsidRPr="00481636">
              <w:t>(b) are for personal use</w:t>
            </w:r>
          </w:p>
        </w:tc>
      </w:tr>
    </w:tbl>
    <w:p w:rsidR="002339B9" w:rsidRPr="00481636" w:rsidRDefault="00B34F7F" w:rsidP="002339B9">
      <w:pPr>
        <w:pStyle w:val="ActHead5"/>
      </w:pPr>
      <w:bookmarkStart w:id="19" w:name="_Toc451846375"/>
      <w:r w:rsidRPr="00481636">
        <w:rPr>
          <w:rStyle w:val="CharSectno"/>
        </w:rPr>
        <w:t>13</w:t>
      </w:r>
      <w:r w:rsidR="002339B9" w:rsidRPr="00481636">
        <w:t xml:space="preserve">  Alternative conditions—miscellaneous plant materials and plant products</w:t>
      </w:r>
      <w:bookmarkEnd w:id="19"/>
    </w:p>
    <w:p w:rsidR="002339B9" w:rsidRPr="00481636" w:rsidRDefault="002339B9" w:rsidP="002339B9">
      <w:pPr>
        <w:pStyle w:val="subsection"/>
      </w:pPr>
      <w:r w:rsidRPr="00481636">
        <w:tab/>
      </w:r>
      <w:r w:rsidRPr="00481636">
        <w:tab/>
        <w:t>For paragraph</w:t>
      </w:r>
      <w:r w:rsidR="00481636" w:rsidRPr="00481636">
        <w:t> </w:t>
      </w:r>
      <w:r w:rsidR="00B34F7F" w:rsidRPr="00481636">
        <w:t>7</w:t>
      </w:r>
      <w:r w:rsidRPr="00481636">
        <w:t xml:space="preserve">(1)(b), the following table specifies alternative conditions for bringing or importing </w:t>
      </w:r>
      <w:r w:rsidR="00A70B38" w:rsidRPr="00481636">
        <w:t xml:space="preserve">certain </w:t>
      </w:r>
      <w:r w:rsidRPr="00481636">
        <w:t xml:space="preserve">plant materials and plant products </w:t>
      </w:r>
      <w:r w:rsidR="002110C3" w:rsidRPr="00481636">
        <w:t>into a destination part from the related origin part.</w:t>
      </w:r>
    </w:p>
    <w:p w:rsidR="002339B9" w:rsidRPr="00481636" w:rsidRDefault="002339B9" w:rsidP="002339B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2339B9" w:rsidRPr="00481636" w:rsidTr="002339B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Heading"/>
            </w:pPr>
            <w:r w:rsidRPr="00481636">
              <w:t>Alternative conditions—miscellaneous plant materials and plant products</w:t>
            </w:r>
          </w:p>
        </w:tc>
      </w:tr>
      <w:tr w:rsidR="002339B9" w:rsidRPr="00481636" w:rsidTr="002339B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Heading"/>
            </w:pPr>
            <w:r w:rsidRPr="00481636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Heading"/>
            </w:pPr>
            <w:r w:rsidRPr="00481636">
              <w:t>Column 1</w:t>
            </w:r>
            <w:r w:rsidRPr="00481636">
              <w:br/>
              <w:t>Goods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Heading"/>
            </w:pPr>
            <w:r w:rsidRPr="00481636">
              <w:t>Column 2</w:t>
            </w:r>
            <w:r w:rsidRPr="00481636">
              <w:br/>
              <w:t>Alternative conditions</w:t>
            </w:r>
          </w:p>
        </w:tc>
      </w:tr>
      <w:tr w:rsidR="002339B9" w:rsidRPr="00481636" w:rsidTr="002339B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2339B9" w:rsidRPr="00481636" w:rsidRDefault="002110C3" w:rsidP="002339B9">
            <w:pPr>
              <w:pStyle w:val="Tabletext"/>
            </w:pPr>
            <w:r w:rsidRPr="00481636">
              <w:t>Betel nut (</w:t>
            </w:r>
            <w:r w:rsidRPr="00481636">
              <w:rPr>
                <w:i/>
              </w:rPr>
              <w:t>Areca catechu</w:t>
            </w:r>
            <w:r w:rsidRPr="00481636">
              <w:t>)</w:t>
            </w:r>
          </w:p>
        </w:tc>
        <w:tc>
          <w:tcPr>
            <w:tcW w:w="5198" w:type="dxa"/>
            <w:tcBorders>
              <w:top w:val="single" w:sz="12" w:space="0" w:color="auto"/>
            </w:tcBorders>
            <w:shd w:val="clear" w:color="auto" w:fill="auto"/>
          </w:tcPr>
          <w:p w:rsidR="002110C3" w:rsidRPr="00481636" w:rsidRDefault="002110C3" w:rsidP="002339B9">
            <w:pPr>
              <w:pStyle w:val="Tabletext"/>
            </w:pPr>
            <w:r w:rsidRPr="00481636">
              <w:t>Both of the following:</w:t>
            </w:r>
          </w:p>
          <w:p w:rsidR="00A96760" w:rsidRPr="00481636" w:rsidRDefault="00A96760" w:rsidP="002110C3">
            <w:pPr>
              <w:pStyle w:val="Tablea"/>
            </w:pPr>
            <w:r w:rsidRPr="00481636">
              <w:t>(a) the husk has been removed;</w:t>
            </w:r>
          </w:p>
          <w:p w:rsidR="002339B9" w:rsidRPr="00481636" w:rsidRDefault="00A96760" w:rsidP="002110C3">
            <w:pPr>
              <w:pStyle w:val="Tablea"/>
            </w:pPr>
            <w:r w:rsidRPr="00481636">
              <w:t>(b</w:t>
            </w:r>
            <w:r w:rsidR="002110C3" w:rsidRPr="00481636">
              <w:t>) t</w:t>
            </w:r>
            <w:r w:rsidR="002339B9" w:rsidRPr="00481636">
              <w:t>he goods are clean and free from an</w:t>
            </w:r>
            <w:r w:rsidR="002110C3" w:rsidRPr="00481636">
              <w:t xml:space="preserve">imal or </w:t>
            </w:r>
            <w:r w:rsidR="00A8140E" w:rsidRPr="00481636">
              <w:t xml:space="preserve">other </w:t>
            </w:r>
            <w:r w:rsidRPr="00481636">
              <w:t>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2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Bilum bags, other than those that contain animal hides and skins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 xml:space="preserve">The goods are clean and free from animal or </w:t>
            </w:r>
            <w:r w:rsidR="00A8140E" w:rsidRPr="00481636">
              <w:t xml:space="preserve">other </w:t>
            </w:r>
            <w:r w:rsidRPr="00481636">
              <w:t>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3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Grass skirts, other than skirts with dried banana plant material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>The goods are clean and free from an</w:t>
            </w:r>
            <w:r w:rsidR="002110C3" w:rsidRPr="00481636">
              <w:t xml:space="preserve">imal or </w:t>
            </w:r>
            <w:r w:rsidR="00A8140E" w:rsidRPr="00481636">
              <w:t xml:space="preserve">other </w:t>
            </w:r>
            <w:r w:rsidR="002110C3" w:rsidRPr="00481636">
              <w:t>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4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Job’s tears (</w:t>
            </w:r>
            <w:r w:rsidRPr="00481636">
              <w:rPr>
                <w:i/>
              </w:rPr>
              <w:t>Coix lacryma</w:t>
            </w:r>
            <w:r w:rsidR="00481636">
              <w:rPr>
                <w:i/>
              </w:rPr>
              <w:noBreakHyphen/>
            </w:r>
            <w:r w:rsidRPr="00481636">
              <w:rPr>
                <w:i/>
              </w:rPr>
              <w:t>jobi</w:t>
            </w:r>
            <w:r w:rsidRPr="00481636">
              <w:t>)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 xml:space="preserve">The seeds of the goods are </w:t>
            </w:r>
            <w:r w:rsidR="002110C3" w:rsidRPr="00481636">
              <w:t xml:space="preserve">not </w:t>
            </w:r>
            <w:r w:rsidRPr="00481636">
              <w:t>viable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5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Kulap rattle (</w:t>
            </w:r>
            <w:r w:rsidRPr="00481636">
              <w:rPr>
                <w:i/>
              </w:rPr>
              <w:t>Entada</w:t>
            </w:r>
            <w:r w:rsidRPr="00481636">
              <w:t xml:space="preserve"> spp.) or burny bean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>The goods are clean and free from an</w:t>
            </w:r>
            <w:r w:rsidR="00A8140E" w:rsidRPr="00481636">
              <w:t>imal or other 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6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258D8">
            <w:pPr>
              <w:pStyle w:val="Tabletext"/>
            </w:pPr>
            <w:r w:rsidRPr="00481636">
              <w:t xml:space="preserve">Goods made from </w:t>
            </w:r>
            <w:r w:rsidR="002258D8" w:rsidRPr="00481636">
              <w:t xml:space="preserve">dried </w:t>
            </w:r>
            <w:r w:rsidRPr="00481636">
              <w:t>palm leaves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258D8" w:rsidP="002258D8">
            <w:pPr>
              <w:pStyle w:val="Tabletext"/>
            </w:pPr>
            <w:r w:rsidRPr="00481636">
              <w:t>T</w:t>
            </w:r>
            <w:r w:rsidR="002339B9" w:rsidRPr="00481636">
              <w:t xml:space="preserve">he goods are clean and free from animal or </w:t>
            </w:r>
            <w:r w:rsidRPr="00481636">
              <w:t>other 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7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Goods made from dried pandanus</w:t>
            </w:r>
            <w:r w:rsidR="002258D8" w:rsidRPr="00481636">
              <w:t xml:space="preserve"> (</w:t>
            </w:r>
            <w:r w:rsidR="002258D8" w:rsidRPr="00481636">
              <w:rPr>
                <w:i/>
              </w:rPr>
              <w:t>Pandanus</w:t>
            </w:r>
            <w:r w:rsidR="002258D8" w:rsidRPr="00481636">
              <w:t xml:space="preserve"> spp.)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 xml:space="preserve">The goods are clean and free from animal or </w:t>
            </w:r>
            <w:r w:rsidR="00A8140E" w:rsidRPr="00481636">
              <w:t>other 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8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Seed jewellery and artefacts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A8140E" w:rsidP="002339B9">
            <w:pPr>
              <w:pStyle w:val="Tabletext"/>
            </w:pPr>
            <w:r w:rsidRPr="00481636">
              <w:t xml:space="preserve">The seeds are not </w:t>
            </w:r>
            <w:r w:rsidR="002339B9" w:rsidRPr="00481636">
              <w:t>viable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9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E90146" w:rsidP="00E90146">
            <w:pPr>
              <w:pStyle w:val="Tabletext"/>
            </w:pPr>
            <w:r w:rsidRPr="00481636">
              <w:t>Tapa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 xml:space="preserve">The goods are clean and free from animal or </w:t>
            </w:r>
            <w:r w:rsidR="00A8140E" w:rsidRPr="00481636">
              <w:t xml:space="preserve">other </w:t>
            </w:r>
            <w:r w:rsidRPr="00481636">
              <w:t>plant material and soil</w:t>
            </w:r>
          </w:p>
        </w:tc>
      </w:tr>
      <w:tr w:rsidR="002339B9" w:rsidRPr="00481636" w:rsidTr="002339B9">
        <w:tc>
          <w:tcPr>
            <w:tcW w:w="714" w:type="dxa"/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10</w:t>
            </w:r>
          </w:p>
        </w:tc>
        <w:tc>
          <w:tcPr>
            <w:tcW w:w="2400" w:type="dxa"/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Wooden artefacts</w:t>
            </w:r>
          </w:p>
        </w:tc>
        <w:tc>
          <w:tcPr>
            <w:tcW w:w="5198" w:type="dxa"/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>The goods:</w:t>
            </w:r>
          </w:p>
          <w:p w:rsidR="002339B9" w:rsidRPr="00481636" w:rsidRDefault="00A8140E" w:rsidP="00A8140E">
            <w:pPr>
              <w:pStyle w:val="Tablea"/>
            </w:pPr>
            <w:r w:rsidRPr="00481636">
              <w:t>(a) have been fired;</w:t>
            </w:r>
            <w:r w:rsidR="002339B9" w:rsidRPr="00481636">
              <w:t xml:space="preserve"> and</w:t>
            </w:r>
          </w:p>
          <w:p w:rsidR="002339B9" w:rsidRPr="00481636" w:rsidRDefault="00A8140E" w:rsidP="00A8140E">
            <w:pPr>
              <w:pStyle w:val="Tablea"/>
            </w:pPr>
            <w:r w:rsidRPr="00481636">
              <w:t xml:space="preserve">(b) </w:t>
            </w:r>
            <w:r w:rsidR="002339B9" w:rsidRPr="00481636">
              <w:t xml:space="preserve">are clean and free from animal or </w:t>
            </w:r>
            <w:r w:rsidRPr="00481636">
              <w:t xml:space="preserve">other </w:t>
            </w:r>
            <w:r w:rsidR="002339B9" w:rsidRPr="00481636">
              <w:t>plant material and soil</w:t>
            </w:r>
          </w:p>
        </w:tc>
      </w:tr>
      <w:tr w:rsidR="002339B9" w:rsidRPr="00481636" w:rsidTr="002339B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2110C3">
            <w:pPr>
              <w:pStyle w:val="Tabletext"/>
            </w:pPr>
            <w:r w:rsidRPr="00481636">
              <w:t>11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2339B9">
            <w:pPr>
              <w:pStyle w:val="Tabletext"/>
            </w:pPr>
            <w:r w:rsidRPr="00481636">
              <w:t>Wongai (</w:t>
            </w:r>
            <w:r w:rsidR="00D3253F" w:rsidRPr="00481636">
              <w:rPr>
                <w:i/>
              </w:rPr>
              <w:t>M</w:t>
            </w:r>
            <w:r w:rsidRPr="00481636">
              <w:rPr>
                <w:i/>
              </w:rPr>
              <w:t>anilkara kauki</w:t>
            </w:r>
            <w:r w:rsidRPr="00481636">
              <w:t>) seed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39B9" w:rsidRPr="00481636" w:rsidRDefault="002339B9" w:rsidP="00A8140E">
            <w:pPr>
              <w:pStyle w:val="Tabletext"/>
            </w:pPr>
            <w:r w:rsidRPr="00481636">
              <w:t xml:space="preserve">The goods are clean and free from animal or </w:t>
            </w:r>
            <w:r w:rsidR="00A8140E" w:rsidRPr="00481636">
              <w:t xml:space="preserve">other </w:t>
            </w:r>
            <w:r w:rsidRPr="00481636">
              <w:t>plant material and soil</w:t>
            </w:r>
          </w:p>
        </w:tc>
      </w:tr>
    </w:tbl>
    <w:p w:rsidR="00817BD3" w:rsidRPr="00481636" w:rsidRDefault="00817BD3" w:rsidP="00817BD3">
      <w:pPr>
        <w:pStyle w:val="ActHead3"/>
        <w:pageBreakBefore/>
      </w:pPr>
      <w:bookmarkStart w:id="20" w:name="_Toc451846376"/>
      <w:r w:rsidRPr="00481636">
        <w:rPr>
          <w:rStyle w:val="CharDivNo"/>
        </w:rPr>
        <w:t>Division</w:t>
      </w:r>
      <w:r w:rsidR="00481636" w:rsidRPr="00481636">
        <w:rPr>
          <w:rStyle w:val="CharDivNo"/>
        </w:rPr>
        <w:t> </w:t>
      </w:r>
      <w:r w:rsidRPr="00481636">
        <w:rPr>
          <w:rStyle w:val="CharDivNo"/>
        </w:rPr>
        <w:t>2</w:t>
      </w:r>
      <w:r w:rsidRPr="00481636">
        <w:t>—</w:t>
      </w:r>
      <w:r w:rsidRPr="00481636">
        <w:rPr>
          <w:rStyle w:val="CharDivText"/>
        </w:rPr>
        <w:t>Other goods</w:t>
      </w:r>
      <w:bookmarkEnd w:id="20"/>
    </w:p>
    <w:p w:rsidR="00817BD3" w:rsidRPr="00481636" w:rsidRDefault="00B34F7F" w:rsidP="00817BD3">
      <w:pPr>
        <w:pStyle w:val="ActHead5"/>
      </w:pPr>
      <w:bookmarkStart w:id="21" w:name="_Toc451846377"/>
      <w:r w:rsidRPr="00481636">
        <w:rPr>
          <w:rStyle w:val="CharSectno"/>
        </w:rPr>
        <w:t>14</w:t>
      </w:r>
      <w:r w:rsidR="00817BD3" w:rsidRPr="00481636">
        <w:t xml:space="preserve">  </w:t>
      </w:r>
      <w:r w:rsidR="007667E2" w:rsidRPr="00481636">
        <w:t>B</w:t>
      </w:r>
      <w:r w:rsidR="00817BD3" w:rsidRPr="00481636">
        <w:t>ottles</w:t>
      </w:r>
      <w:r w:rsidR="007667E2" w:rsidRPr="00481636">
        <w:t xml:space="preserve"> of water</w:t>
      </w:r>
      <w:bookmarkEnd w:id="21"/>
    </w:p>
    <w:p w:rsidR="00817BD3" w:rsidRPr="00481636" w:rsidRDefault="00817BD3" w:rsidP="00817BD3">
      <w:pPr>
        <w:pStyle w:val="SubsectionHead"/>
      </w:pPr>
      <w:r w:rsidRPr="00481636">
        <w:t>Classes of goods to which this section applies</w:t>
      </w:r>
    </w:p>
    <w:p w:rsidR="00817BD3" w:rsidRPr="00481636" w:rsidRDefault="00817BD3" w:rsidP="00817BD3">
      <w:pPr>
        <w:pStyle w:val="subsection"/>
      </w:pPr>
      <w:r w:rsidRPr="00481636">
        <w:tab/>
        <w:t>(1)</w:t>
      </w:r>
      <w:r w:rsidRPr="00481636">
        <w:tab/>
        <w:t xml:space="preserve">The class of goods to which this section applies is bottles </w:t>
      </w:r>
      <w:r w:rsidR="007667E2" w:rsidRPr="00481636">
        <w:t xml:space="preserve">of water </w:t>
      </w:r>
      <w:r w:rsidRPr="00481636">
        <w:t xml:space="preserve">(the </w:t>
      </w:r>
      <w:r w:rsidRPr="00481636">
        <w:rPr>
          <w:b/>
          <w:i/>
        </w:rPr>
        <w:t>goods</w:t>
      </w:r>
      <w:r w:rsidRPr="00481636">
        <w:t>).</w:t>
      </w:r>
    </w:p>
    <w:p w:rsidR="00817BD3" w:rsidRPr="00481636" w:rsidRDefault="00817BD3" w:rsidP="00817BD3">
      <w:pPr>
        <w:pStyle w:val="SubsectionHead"/>
      </w:pPr>
      <w:r w:rsidRPr="00481636">
        <w:t>Conditions</w:t>
      </w:r>
    </w:p>
    <w:p w:rsidR="00924706" w:rsidRPr="00481636" w:rsidRDefault="00817BD3" w:rsidP="00817BD3">
      <w:pPr>
        <w:pStyle w:val="subsection"/>
      </w:pPr>
      <w:r w:rsidRPr="00481636">
        <w:tab/>
        <w:t>(2)</w:t>
      </w:r>
      <w:r w:rsidRPr="00481636">
        <w:tab/>
        <w:t xml:space="preserve">Goods included in </w:t>
      </w:r>
      <w:r w:rsidR="00A70B38" w:rsidRPr="00481636">
        <w:t>the</w:t>
      </w:r>
      <w:r w:rsidRPr="00481636">
        <w:t xml:space="preserve"> class of goods to which this section applies must not be brought or imported into a destination part from</w:t>
      </w:r>
      <w:r w:rsidR="00924706" w:rsidRPr="00481636">
        <w:t xml:space="preserve"> the related origin part unless:</w:t>
      </w:r>
    </w:p>
    <w:p w:rsidR="00924706" w:rsidRPr="00481636" w:rsidRDefault="00924706" w:rsidP="00924706">
      <w:pPr>
        <w:pStyle w:val="paragraph"/>
      </w:pPr>
      <w:r w:rsidRPr="00481636">
        <w:tab/>
        <w:t>(a)</w:t>
      </w:r>
      <w:r w:rsidRPr="00481636">
        <w:tab/>
        <w:t>the goods are covered by an import permit; or</w:t>
      </w:r>
    </w:p>
    <w:p w:rsidR="00817BD3" w:rsidRPr="00481636" w:rsidRDefault="00924706" w:rsidP="00924706">
      <w:pPr>
        <w:pStyle w:val="paragraph"/>
      </w:pPr>
      <w:r w:rsidRPr="00481636">
        <w:tab/>
        <w:t>(b)</w:t>
      </w:r>
      <w:r w:rsidRPr="00481636">
        <w:tab/>
      </w:r>
      <w:r w:rsidR="00817BD3" w:rsidRPr="00481636">
        <w:t>the goods are commercially packaged.</w:t>
      </w:r>
    </w:p>
    <w:p w:rsidR="00A439D1" w:rsidRPr="00481636" w:rsidRDefault="00B34F7F" w:rsidP="00A439D1">
      <w:pPr>
        <w:pStyle w:val="ActHead5"/>
      </w:pPr>
      <w:bookmarkStart w:id="22" w:name="_Toc451846378"/>
      <w:r w:rsidRPr="00481636">
        <w:rPr>
          <w:rStyle w:val="CharSectno"/>
        </w:rPr>
        <w:t>15</w:t>
      </w:r>
      <w:r w:rsidR="00A439D1" w:rsidRPr="00481636">
        <w:t xml:space="preserve">  Soil</w:t>
      </w:r>
      <w:bookmarkEnd w:id="22"/>
    </w:p>
    <w:p w:rsidR="00A439D1" w:rsidRPr="00481636" w:rsidRDefault="00A439D1" w:rsidP="00A439D1">
      <w:pPr>
        <w:pStyle w:val="SubsectionHead"/>
      </w:pPr>
      <w:r w:rsidRPr="00481636">
        <w:t>Classes of goods to which this section applies</w:t>
      </w:r>
    </w:p>
    <w:p w:rsidR="00A439D1" w:rsidRPr="00481636" w:rsidRDefault="00A439D1" w:rsidP="00A439D1">
      <w:pPr>
        <w:pStyle w:val="subsection"/>
      </w:pPr>
      <w:r w:rsidRPr="00481636">
        <w:tab/>
        <w:t>(1)</w:t>
      </w:r>
      <w:r w:rsidRPr="00481636">
        <w:tab/>
        <w:t>This section applies to the following classes of goods:</w:t>
      </w:r>
    </w:p>
    <w:p w:rsidR="00A439D1" w:rsidRPr="00481636" w:rsidRDefault="00A439D1" w:rsidP="00A439D1">
      <w:pPr>
        <w:pStyle w:val="paragraph"/>
      </w:pPr>
      <w:r w:rsidRPr="00481636">
        <w:tab/>
        <w:t>(a)</w:t>
      </w:r>
      <w:r w:rsidRPr="00481636">
        <w:tab/>
        <w:t>soil (other than soil adhering to goods);</w:t>
      </w:r>
    </w:p>
    <w:p w:rsidR="00A439D1" w:rsidRPr="00481636" w:rsidRDefault="00A439D1" w:rsidP="00A439D1">
      <w:pPr>
        <w:pStyle w:val="paragraph"/>
      </w:pPr>
      <w:r w:rsidRPr="00481636">
        <w:tab/>
        <w:t>(b)</w:t>
      </w:r>
      <w:r w:rsidRPr="00481636">
        <w:tab/>
        <w:t>goods containing soil.</w:t>
      </w:r>
    </w:p>
    <w:p w:rsidR="00A439D1" w:rsidRPr="00481636" w:rsidRDefault="00A439D1" w:rsidP="00A439D1">
      <w:pPr>
        <w:pStyle w:val="SubsectionHead"/>
      </w:pPr>
      <w:r w:rsidRPr="00481636">
        <w:t>Conditions</w:t>
      </w:r>
    </w:p>
    <w:p w:rsidR="00A439D1" w:rsidRPr="00481636" w:rsidRDefault="00A439D1" w:rsidP="00A439D1">
      <w:pPr>
        <w:pStyle w:val="subsection"/>
      </w:pPr>
      <w:r w:rsidRPr="00481636">
        <w:tab/>
        <w:t>(2)</w:t>
      </w:r>
      <w:r w:rsidRPr="00481636">
        <w:tab/>
        <w:t>Goods included in a class of goods to which this section applies must not be brought or imported into a destination part from the related origin part unless the goods are covered by an import permit.</w:t>
      </w:r>
    </w:p>
    <w:p w:rsidR="000E38AF" w:rsidRPr="00481636" w:rsidRDefault="00B34F7F" w:rsidP="000E38AF">
      <w:pPr>
        <w:pStyle w:val="ActHead5"/>
      </w:pPr>
      <w:bookmarkStart w:id="23" w:name="_Toc451846379"/>
      <w:r w:rsidRPr="00481636">
        <w:rPr>
          <w:rStyle w:val="CharSectno"/>
        </w:rPr>
        <w:t>16</w:t>
      </w:r>
      <w:r w:rsidR="000E38AF" w:rsidRPr="00481636">
        <w:t xml:space="preserve">  Used machinery and equipment</w:t>
      </w:r>
      <w:bookmarkEnd w:id="23"/>
    </w:p>
    <w:p w:rsidR="000E38AF" w:rsidRPr="00481636" w:rsidRDefault="000E38AF" w:rsidP="000E38AF">
      <w:pPr>
        <w:pStyle w:val="SubsectionHead"/>
      </w:pPr>
      <w:r w:rsidRPr="00481636">
        <w:t>Classes of goods to which this section applies</w:t>
      </w:r>
    </w:p>
    <w:p w:rsidR="000E38AF" w:rsidRPr="00481636" w:rsidRDefault="000E38AF" w:rsidP="000E38AF">
      <w:pPr>
        <w:pStyle w:val="subsection"/>
      </w:pPr>
      <w:r w:rsidRPr="00481636">
        <w:tab/>
        <w:t>(1)</w:t>
      </w:r>
      <w:r w:rsidRPr="00481636">
        <w:tab/>
        <w:t>This section applies to the following classes of goods:</w:t>
      </w:r>
    </w:p>
    <w:p w:rsidR="000E38AF" w:rsidRPr="00481636" w:rsidRDefault="000E38AF" w:rsidP="000E38AF">
      <w:pPr>
        <w:pStyle w:val="paragraph"/>
      </w:pPr>
      <w:r w:rsidRPr="00481636">
        <w:tab/>
        <w:t>(a)</w:t>
      </w:r>
      <w:r w:rsidRPr="00481636">
        <w:tab/>
        <w:t>used earth</w:t>
      </w:r>
      <w:r w:rsidR="00481636">
        <w:noBreakHyphen/>
      </w:r>
      <w:r w:rsidRPr="00481636">
        <w:t>moving, agricultural, construction or timber felling machinery or equipment (including assembled parts);</w:t>
      </w:r>
    </w:p>
    <w:p w:rsidR="000E38AF" w:rsidRPr="00481636" w:rsidRDefault="000E38AF" w:rsidP="000E38AF">
      <w:pPr>
        <w:pStyle w:val="paragraph"/>
      </w:pPr>
      <w:r w:rsidRPr="00481636">
        <w:tab/>
        <w:t>(b)</w:t>
      </w:r>
      <w:r w:rsidRPr="00481636">
        <w:tab/>
      </w:r>
      <w:r w:rsidRPr="00481636">
        <w:rPr>
          <w:color w:val="000000" w:themeColor="text1"/>
        </w:rPr>
        <w:t>used mining machinery, including oil</w:t>
      </w:r>
      <w:r w:rsidR="00481636">
        <w:rPr>
          <w:color w:val="000000" w:themeColor="text1"/>
        </w:rPr>
        <w:noBreakHyphen/>
      </w:r>
      <w:r w:rsidRPr="00481636">
        <w:rPr>
          <w:color w:val="000000" w:themeColor="text1"/>
        </w:rPr>
        <w:t>field drilling machinery that has come into contact with soil or material of animal or plant origin</w:t>
      </w:r>
      <w:r w:rsidRPr="00481636">
        <w:t>;</w:t>
      </w:r>
    </w:p>
    <w:p w:rsidR="000E38AF" w:rsidRPr="00481636" w:rsidRDefault="000E38AF" w:rsidP="000E38AF">
      <w:pPr>
        <w:pStyle w:val="paragraph"/>
      </w:pPr>
      <w:r w:rsidRPr="00481636">
        <w:tab/>
        <w:t>(c)</w:t>
      </w:r>
      <w:r w:rsidRPr="00481636">
        <w:tab/>
      </w:r>
      <w:r w:rsidRPr="00481636">
        <w:rPr>
          <w:color w:val="000000" w:themeColor="text1"/>
        </w:rPr>
        <w:t>used grain</w:t>
      </w:r>
      <w:r w:rsidR="00481636">
        <w:rPr>
          <w:color w:val="000000" w:themeColor="text1"/>
        </w:rPr>
        <w:noBreakHyphen/>
      </w:r>
      <w:r w:rsidRPr="00481636">
        <w:rPr>
          <w:color w:val="000000" w:themeColor="text1"/>
        </w:rPr>
        <w:t>milling machinery</w:t>
      </w:r>
      <w:r w:rsidRPr="00481636">
        <w:t>;</w:t>
      </w:r>
    </w:p>
    <w:p w:rsidR="000E38AF" w:rsidRPr="00481636" w:rsidRDefault="000E38AF" w:rsidP="000E38AF">
      <w:pPr>
        <w:pStyle w:val="paragraph"/>
        <w:rPr>
          <w:color w:val="000000" w:themeColor="text1"/>
        </w:rPr>
      </w:pPr>
      <w:r w:rsidRPr="00481636">
        <w:tab/>
        <w:t>(d)</w:t>
      </w:r>
      <w:r w:rsidRPr="00481636">
        <w:tab/>
      </w:r>
      <w:r w:rsidRPr="00481636">
        <w:rPr>
          <w:color w:val="000000" w:themeColor="text1"/>
        </w:rPr>
        <w:t>field</w:t>
      </w:r>
      <w:r w:rsidR="00481636">
        <w:rPr>
          <w:color w:val="000000" w:themeColor="text1"/>
        </w:rPr>
        <w:noBreakHyphen/>
      </w:r>
      <w:r w:rsidRPr="00481636">
        <w:rPr>
          <w:color w:val="000000" w:themeColor="text1"/>
        </w:rPr>
        <w:t>tested agricultural machinery that has come into contact with soil or material of animal or plant origin;</w:t>
      </w:r>
    </w:p>
    <w:p w:rsidR="000E38AF" w:rsidRPr="00481636" w:rsidRDefault="000E38AF" w:rsidP="000E38AF">
      <w:pPr>
        <w:pStyle w:val="paragraph"/>
      </w:pPr>
      <w:r w:rsidRPr="00481636">
        <w:rPr>
          <w:color w:val="000000" w:themeColor="text1"/>
        </w:rPr>
        <w:tab/>
        <w:t>(e)</w:t>
      </w:r>
      <w:r w:rsidRPr="00481636">
        <w:rPr>
          <w:color w:val="000000" w:themeColor="text1"/>
        </w:rPr>
        <w:tab/>
        <w:t>food processing equipment.</w:t>
      </w:r>
    </w:p>
    <w:p w:rsidR="000E38AF" w:rsidRPr="00481636" w:rsidRDefault="000E38AF" w:rsidP="000E38AF">
      <w:pPr>
        <w:pStyle w:val="SubsectionHead"/>
      </w:pPr>
      <w:r w:rsidRPr="00481636">
        <w:t>Conditions</w:t>
      </w:r>
    </w:p>
    <w:p w:rsidR="00C703DA" w:rsidRPr="00481636" w:rsidRDefault="00C703DA" w:rsidP="000E38AF">
      <w:pPr>
        <w:pStyle w:val="subsection"/>
      </w:pPr>
      <w:r w:rsidRPr="00481636">
        <w:tab/>
        <w:t>(2</w:t>
      </w:r>
      <w:r w:rsidR="000E38AF" w:rsidRPr="00481636">
        <w:t>)</w:t>
      </w:r>
      <w:r w:rsidR="000E38AF" w:rsidRPr="00481636">
        <w:tab/>
        <w:t>Goods included in a class of goods to which this section applies must not be brought or imported into a destination part from the related origin part unl</w:t>
      </w:r>
      <w:r w:rsidRPr="00481636">
        <w:t>ess:</w:t>
      </w:r>
    </w:p>
    <w:p w:rsidR="00C703DA" w:rsidRPr="00481636" w:rsidRDefault="00C703DA" w:rsidP="00C703DA">
      <w:pPr>
        <w:pStyle w:val="paragraph"/>
      </w:pPr>
      <w:r w:rsidRPr="00481636">
        <w:tab/>
        <w:t>(a)</w:t>
      </w:r>
      <w:r w:rsidRPr="00481636">
        <w:tab/>
        <w:t>the goods are covered by an import permit; or</w:t>
      </w:r>
    </w:p>
    <w:p w:rsidR="000E38AF" w:rsidRPr="00481636" w:rsidRDefault="00C703DA" w:rsidP="00C703DA">
      <w:pPr>
        <w:pStyle w:val="paragraph"/>
      </w:pPr>
      <w:r w:rsidRPr="00481636">
        <w:tab/>
        <w:t>(b)</w:t>
      </w:r>
      <w:r w:rsidRPr="00481636">
        <w:tab/>
      </w:r>
      <w:r w:rsidR="000E38AF" w:rsidRPr="00481636">
        <w:t>the goods are clean and free from animal and plant material and soil.</w:t>
      </w:r>
    </w:p>
    <w:sectPr w:rsidR="000E38AF" w:rsidRPr="00481636" w:rsidSect="005B31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61" w:rsidRDefault="007D3A61" w:rsidP="00715914">
      <w:pPr>
        <w:spacing w:line="240" w:lineRule="auto"/>
      </w:pPr>
      <w:r>
        <w:separator/>
      </w:r>
    </w:p>
  </w:endnote>
  <w:endnote w:type="continuationSeparator" w:id="0">
    <w:p w:rsidR="007D3A61" w:rsidRDefault="007D3A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F3" w:rsidRPr="005B31F3" w:rsidRDefault="005B31F3" w:rsidP="005B31F3">
    <w:pPr>
      <w:pStyle w:val="Footer"/>
      <w:rPr>
        <w:i/>
        <w:sz w:val="18"/>
      </w:rPr>
    </w:pPr>
    <w:r w:rsidRPr="005B31F3">
      <w:rPr>
        <w:i/>
        <w:sz w:val="18"/>
      </w:rPr>
      <w:t>OPC62036 -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Default="007D3A61" w:rsidP="007500C8">
    <w:pPr>
      <w:pStyle w:val="Footer"/>
    </w:pPr>
  </w:p>
  <w:p w:rsidR="007D3A61" w:rsidRPr="007500C8" w:rsidRDefault="005B31F3" w:rsidP="005B31F3">
    <w:pPr>
      <w:pStyle w:val="Footer"/>
    </w:pPr>
    <w:r w:rsidRPr="005B31F3">
      <w:rPr>
        <w:i/>
        <w:sz w:val="18"/>
      </w:rPr>
      <w:t>OPC62036 -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D79B6" w:rsidRDefault="007D3A6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5B31F3" w:rsidRDefault="007D3A61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3A61" w:rsidRPr="005B31F3" w:rsidTr="008F79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rPr>
              <w:rFonts w:cs="Times New Roman"/>
              <w:i/>
              <w:sz w:val="18"/>
            </w:rPr>
          </w:pPr>
          <w:r w:rsidRPr="005B31F3">
            <w:rPr>
              <w:rFonts w:cs="Times New Roman"/>
              <w:i/>
              <w:sz w:val="18"/>
            </w:rPr>
            <w:fldChar w:fldCharType="begin"/>
          </w:r>
          <w:r w:rsidRPr="005B31F3">
            <w:rPr>
              <w:rFonts w:cs="Times New Roman"/>
              <w:i/>
              <w:sz w:val="18"/>
            </w:rPr>
            <w:instrText xml:space="preserve"> PAGE </w:instrText>
          </w:r>
          <w:r w:rsidRPr="005B31F3">
            <w:rPr>
              <w:rFonts w:cs="Times New Roman"/>
              <w:i/>
              <w:sz w:val="18"/>
            </w:rPr>
            <w:fldChar w:fldCharType="separate"/>
          </w:r>
          <w:r w:rsidR="002D0FA7">
            <w:rPr>
              <w:rFonts w:cs="Times New Roman"/>
              <w:i/>
              <w:noProof/>
              <w:sz w:val="18"/>
            </w:rPr>
            <w:t>x</w:t>
          </w:r>
          <w:r w:rsidRPr="005B31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B31F3">
            <w:rPr>
              <w:rFonts w:cs="Times New Roman"/>
              <w:i/>
              <w:sz w:val="18"/>
            </w:rPr>
            <w:fldChar w:fldCharType="begin"/>
          </w:r>
          <w:r w:rsidRPr="005B31F3">
            <w:rPr>
              <w:rFonts w:cs="Times New Roman"/>
              <w:i/>
              <w:sz w:val="18"/>
            </w:rPr>
            <w:instrText xml:space="preserve"> DOCPROPERTY ShortT </w:instrText>
          </w:r>
          <w:r w:rsidRPr="005B31F3">
            <w:rPr>
              <w:rFonts w:cs="Times New Roman"/>
              <w:i/>
              <w:sz w:val="18"/>
            </w:rPr>
            <w:fldChar w:fldCharType="separate"/>
          </w:r>
          <w:r w:rsidR="002D0FA7">
            <w:rPr>
              <w:rFonts w:cs="Times New Roman"/>
              <w:i/>
              <w:sz w:val="18"/>
            </w:rPr>
            <w:t>Biosecurity (Prohibited and Conditionally Non-prohibited Goods—Torres Strait) Determination 2016</w:t>
          </w:r>
          <w:r w:rsidRPr="005B31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D3A61" w:rsidRPr="005B31F3" w:rsidRDefault="005B31F3" w:rsidP="005B31F3">
    <w:pPr>
      <w:rPr>
        <w:rFonts w:cs="Times New Roman"/>
        <w:i/>
        <w:sz w:val="18"/>
      </w:rPr>
    </w:pPr>
    <w:r w:rsidRPr="005B31F3">
      <w:rPr>
        <w:rFonts w:cs="Times New Roman"/>
        <w:i/>
        <w:sz w:val="18"/>
      </w:rPr>
      <w:t>OPC62036 -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33C1C" w:rsidRDefault="007D3A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D3A61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FA7">
            <w:rPr>
              <w:i/>
              <w:sz w:val="18"/>
            </w:rPr>
            <w:t>Biosecurity (Prohibited and Conditionally Non-prohibited Goods—Torres Strait)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0A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3A61" w:rsidRPr="00ED79B6" w:rsidRDefault="005B31F3" w:rsidP="005B31F3">
    <w:pPr>
      <w:rPr>
        <w:i/>
        <w:sz w:val="18"/>
      </w:rPr>
    </w:pPr>
    <w:r w:rsidRPr="005B31F3">
      <w:rPr>
        <w:rFonts w:cs="Times New Roman"/>
        <w:i/>
        <w:sz w:val="18"/>
      </w:rPr>
      <w:t>OPC62036 -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5B31F3" w:rsidRDefault="007D3A61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3A61" w:rsidRPr="005B31F3" w:rsidTr="008F79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rPr>
              <w:rFonts w:cs="Times New Roman"/>
              <w:i/>
              <w:sz w:val="18"/>
            </w:rPr>
          </w:pPr>
          <w:r w:rsidRPr="005B31F3">
            <w:rPr>
              <w:rFonts w:cs="Times New Roman"/>
              <w:i/>
              <w:sz w:val="18"/>
            </w:rPr>
            <w:fldChar w:fldCharType="begin"/>
          </w:r>
          <w:r w:rsidRPr="005B31F3">
            <w:rPr>
              <w:rFonts w:cs="Times New Roman"/>
              <w:i/>
              <w:sz w:val="18"/>
            </w:rPr>
            <w:instrText xml:space="preserve"> PAGE </w:instrText>
          </w:r>
          <w:r w:rsidRPr="005B31F3">
            <w:rPr>
              <w:rFonts w:cs="Times New Roman"/>
              <w:i/>
              <w:sz w:val="18"/>
            </w:rPr>
            <w:fldChar w:fldCharType="separate"/>
          </w:r>
          <w:r w:rsidR="00100A7E">
            <w:rPr>
              <w:rFonts w:cs="Times New Roman"/>
              <w:i/>
              <w:noProof/>
              <w:sz w:val="18"/>
            </w:rPr>
            <w:t>2</w:t>
          </w:r>
          <w:r w:rsidRPr="005B31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B31F3">
            <w:rPr>
              <w:rFonts w:cs="Times New Roman"/>
              <w:i/>
              <w:sz w:val="18"/>
            </w:rPr>
            <w:fldChar w:fldCharType="begin"/>
          </w:r>
          <w:r w:rsidRPr="005B31F3">
            <w:rPr>
              <w:rFonts w:cs="Times New Roman"/>
              <w:i/>
              <w:sz w:val="18"/>
            </w:rPr>
            <w:instrText xml:space="preserve"> DOCPROPERTY ShortT </w:instrText>
          </w:r>
          <w:r w:rsidRPr="005B31F3">
            <w:rPr>
              <w:rFonts w:cs="Times New Roman"/>
              <w:i/>
              <w:sz w:val="18"/>
            </w:rPr>
            <w:fldChar w:fldCharType="separate"/>
          </w:r>
          <w:r w:rsidR="002D0FA7">
            <w:rPr>
              <w:rFonts w:cs="Times New Roman"/>
              <w:i/>
              <w:sz w:val="18"/>
            </w:rPr>
            <w:t>Biosecurity (Prohibited and Conditionally Non-prohibited Goods—Torres Strait) Determination 2016</w:t>
          </w:r>
          <w:r w:rsidRPr="005B31F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3A61" w:rsidRPr="005B31F3" w:rsidRDefault="007D3A61" w:rsidP="009327B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D3A61" w:rsidRPr="005B31F3" w:rsidRDefault="005B31F3" w:rsidP="005B31F3">
    <w:pPr>
      <w:rPr>
        <w:rFonts w:cs="Times New Roman"/>
        <w:i/>
        <w:sz w:val="18"/>
      </w:rPr>
    </w:pPr>
    <w:r w:rsidRPr="005B31F3">
      <w:rPr>
        <w:rFonts w:cs="Times New Roman"/>
        <w:i/>
        <w:sz w:val="18"/>
      </w:rPr>
      <w:t>OPC62036 -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33C1C" w:rsidRDefault="007D3A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3A61" w:rsidTr="009327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FA7">
            <w:rPr>
              <w:i/>
              <w:sz w:val="18"/>
            </w:rPr>
            <w:t>Biosecurity (Prohibited and Conditionally Non-prohibited Goods—Torres Strait)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0A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3A61" w:rsidRPr="00ED79B6" w:rsidRDefault="005B31F3" w:rsidP="005B31F3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2D0FA7">
      <w:rPr>
        <w:i/>
        <w:sz w:val="18"/>
      </w:rPr>
      <w:t>OPC62036</w:t>
    </w:r>
    <w:r>
      <w:rPr>
        <w:i/>
        <w:sz w:val="18"/>
      </w:rPr>
      <w:fldChar w:fldCharType="end"/>
    </w:r>
    <w:r w:rsidRPr="005B31F3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33C1C" w:rsidRDefault="007D3A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3A61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FA7">
            <w:rPr>
              <w:i/>
              <w:sz w:val="18"/>
            </w:rPr>
            <w:t>Biosecurity (Prohibited and Conditionally Non-prohibited Goods—Torres Strait)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3A61" w:rsidRDefault="007D3A61" w:rsidP="009327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0FA7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3A61" w:rsidRPr="00ED79B6" w:rsidRDefault="007D3A6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61" w:rsidRDefault="007D3A61" w:rsidP="00715914">
      <w:pPr>
        <w:spacing w:line="240" w:lineRule="auto"/>
      </w:pPr>
      <w:r>
        <w:separator/>
      </w:r>
    </w:p>
  </w:footnote>
  <w:footnote w:type="continuationSeparator" w:id="0">
    <w:p w:rsidR="007D3A61" w:rsidRDefault="007D3A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5F1388" w:rsidRDefault="007D3A6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5F1388" w:rsidRDefault="007D3A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5F1388" w:rsidRDefault="007D3A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D79B6" w:rsidRDefault="007D3A6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D79B6" w:rsidRDefault="007D3A6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ED79B6" w:rsidRDefault="007D3A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Default="007D3A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D3A61" w:rsidRDefault="007D3A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00A7E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00A7E">
      <w:rPr>
        <w:noProof/>
        <w:sz w:val="20"/>
      </w:rPr>
      <w:t>Preliminary</w:t>
    </w:r>
    <w:r>
      <w:rPr>
        <w:sz w:val="20"/>
      </w:rPr>
      <w:fldChar w:fldCharType="end"/>
    </w:r>
  </w:p>
  <w:p w:rsidR="007D3A61" w:rsidRPr="007A1328" w:rsidRDefault="007D3A6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D3A61" w:rsidRPr="007A1328" w:rsidRDefault="007D3A61" w:rsidP="00715914">
    <w:pPr>
      <w:rPr>
        <w:b/>
        <w:sz w:val="24"/>
      </w:rPr>
    </w:pPr>
  </w:p>
  <w:p w:rsidR="007D3A61" w:rsidRPr="007A1328" w:rsidRDefault="007D3A6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0F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0A7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7A1328" w:rsidRDefault="007D3A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D3A61" w:rsidRPr="007A1328" w:rsidRDefault="007D3A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00A7E">
      <w:rPr>
        <w:sz w:val="20"/>
      </w:rPr>
      <w:fldChar w:fldCharType="separate"/>
    </w:r>
    <w:r w:rsidR="00100A7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00A7E">
      <w:rPr>
        <w:b/>
        <w:sz w:val="20"/>
      </w:rPr>
      <w:fldChar w:fldCharType="separate"/>
    </w:r>
    <w:r w:rsidR="00100A7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D3A61" w:rsidRPr="007A1328" w:rsidRDefault="007D3A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D3A61" w:rsidRPr="007A1328" w:rsidRDefault="007D3A61" w:rsidP="00715914">
    <w:pPr>
      <w:jc w:val="right"/>
      <w:rPr>
        <w:b/>
        <w:sz w:val="24"/>
      </w:rPr>
    </w:pPr>
  </w:p>
  <w:p w:rsidR="007D3A61" w:rsidRPr="007A1328" w:rsidRDefault="007D3A6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0FA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00A7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1" w:rsidRPr="007A1328" w:rsidRDefault="007D3A61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E0751"/>
    <w:multiLevelType w:val="hybridMultilevel"/>
    <w:tmpl w:val="D460F72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9C676D"/>
    <w:multiLevelType w:val="hybridMultilevel"/>
    <w:tmpl w:val="F62EEF4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8679BF"/>
    <w:multiLevelType w:val="hybridMultilevel"/>
    <w:tmpl w:val="F2820CF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D73A8C"/>
    <w:multiLevelType w:val="hybridMultilevel"/>
    <w:tmpl w:val="880467B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43621"/>
    <w:multiLevelType w:val="hybridMultilevel"/>
    <w:tmpl w:val="A57AA10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1D374D"/>
    <w:multiLevelType w:val="hybridMultilevel"/>
    <w:tmpl w:val="8F842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275C7"/>
    <w:multiLevelType w:val="hybridMultilevel"/>
    <w:tmpl w:val="36025EA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2E7010"/>
    <w:multiLevelType w:val="hybridMultilevel"/>
    <w:tmpl w:val="880467B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6AA2F93"/>
    <w:multiLevelType w:val="hybridMultilevel"/>
    <w:tmpl w:val="D460F72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D00018"/>
    <w:multiLevelType w:val="hybridMultilevel"/>
    <w:tmpl w:val="C6100CC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CF496F"/>
    <w:multiLevelType w:val="hybridMultilevel"/>
    <w:tmpl w:val="BDCCB76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193F9A"/>
    <w:multiLevelType w:val="hybridMultilevel"/>
    <w:tmpl w:val="88CC61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C7F24"/>
    <w:multiLevelType w:val="hybridMultilevel"/>
    <w:tmpl w:val="4466849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4930C5"/>
    <w:multiLevelType w:val="hybridMultilevel"/>
    <w:tmpl w:val="7AE88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67ADA"/>
    <w:multiLevelType w:val="hybridMultilevel"/>
    <w:tmpl w:val="4466849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5D332F"/>
    <w:multiLevelType w:val="hybridMultilevel"/>
    <w:tmpl w:val="BDCCB76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3"/>
  </w:num>
  <w:num w:numId="14">
    <w:abstractNumId w:val="17"/>
  </w:num>
  <w:num w:numId="15">
    <w:abstractNumId w:val="10"/>
  </w:num>
  <w:num w:numId="16">
    <w:abstractNumId w:val="18"/>
  </w:num>
  <w:num w:numId="17">
    <w:abstractNumId w:val="22"/>
  </w:num>
  <w:num w:numId="18">
    <w:abstractNumId w:val="13"/>
  </w:num>
  <w:num w:numId="19">
    <w:abstractNumId w:val="14"/>
  </w:num>
  <w:num w:numId="20">
    <w:abstractNumId w:val="24"/>
  </w:num>
  <w:num w:numId="21">
    <w:abstractNumId w:val="27"/>
  </w:num>
  <w:num w:numId="22">
    <w:abstractNumId w:val="15"/>
  </w:num>
  <w:num w:numId="23">
    <w:abstractNumId w:val="26"/>
  </w:num>
  <w:num w:numId="24">
    <w:abstractNumId w:val="11"/>
  </w:num>
  <w:num w:numId="25">
    <w:abstractNumId w:val="21"/>
  </w:num>
  <w:num w:numId="26">
    <w:abstractNumId w:val="20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2A"/>
    <w:rsid w:val="00004470"/>
    <w:rsid w:val="00010FC7"/>
    <w:rsid w:val="000136AF"/>
    <w:rsid w:val="000437C1"/>
    <w:rsid w:val="000501E8"/>
    <w:rsid w:val="000516F0"/>
    <w:rsid w:val="000517A8"/>
    <w:rsid w:val="0005365D"/>
    <w:rsid w:val="000614BF"/>
    <w:rsid w:val="000655C3"/>
    <w:rsid w:val="0008330C"/>
    <w:rsid w:val="000B58FA"/>
    <w:rsid w:val="000D05EF"/>
    <w:rsid w:val="000D3D41"/>
    <w:rsid w:val="000D5826"/>
    <w:rsid w:val="000E2261"/>
    <w:rsid w:val="000E38AF"/>
    <w:rsid w:val="000F1EDD"/>
    <w:rsid w:val="000F21C1"/>
    <w:rsid w:val="00100A7E"/>
    <w:rsid w:val="00106CA1"/>
    <w:rsid w:val="0010745C"/>
    <w:rsid w:val="00132CEB"/>
    <w:rsid w:val="0014273D"/>
    <w:rsid w:val="00142B62"/>
    <w:rsid w:val="00143EDB"/>
    <w:rsid w:val="0014539C"/>
    <w:rsid w:val="00157B8B"/>
    <w:rsid w:val="00166C2F"/>
    <w:rsid w:val="001809D7"/>
    <w:rsid w:val="00183FDD"/>
    <w:rsid w:val="001939E1"/>
    <w:rsid w:val="00194C3E"/>
    <w:rsid w:val="00195382"/>
    <w:rsid w:val="001C61C5"/>
    <w:rsid w:val="001C69C4"/>
    <w:rsid w:val="001D37EF"/>
    <w:rsid w:val="001D7406"/>
    <w:rsid w:val="001E3590"/>
    <w:rsid w:val="001E7407"/>
    <w:rsid w:val="001F01CA"/>
    <w:rsid w:val="001F5D5E"/>
    <w:rsid w:val="001F6219"/>
    <w:rsid w:val="001F6CD4"/>
    <w:rsid w:val="00206C4D"/>
    <w:rsid w:val="0021053C"/>
    <w:rsid w:val="002110C3"/>
    <w:rsid w:val="00211640"/>
    <w:rsid w:val="00215AF1"/>
    <w:rsid w:val="002258D8"/>
    <w:rsid w:val="002321E8"/>
    <w:rsid w:val="002339B9"/>
    <w:rsid w:val="00236EEC"/>
    <w:rsid w:val="0024010F"/>
    <w:rsid w:val="00240749"/>
    <w:rsid w:val="00243018"/>
    <w:rsid w:val="002564A4"/>
    <w:rsid w:val="0026736C"/>
    <w:rsid w:val="00277932"/>
    <w:rsid w:val="00281308"/>
    <w:rsid w:val="00284719"/>
    <w:rsid w:val="00297ECB"/>
    <w:rsid w:val="002A7BCF"/>
    <w:rsid w:val="002D043A"/>
    <w:rsid w:val="002D0FA7"/>
    <w:rsid w:val="002D6224"/>
    <w:rsid w:val="002E3F4B"/>
    <w:rsid w:val="00304F8B"/>
    <w:rsid w:val="003354D2"/>
    <w:rsid w:val="00335BC6"/>
    <w:rsid w:val="003415D3"/>
    <w:rsid w:val="00344701"/>
    <w:rsid w:val="00345B0A"/>
    <w:rsid w:val="0035031A"/>
    <w:rsid w:val="00352B0F"/>
    <w:rsid w:val="00356690"/>
    <w:rsid w:val="00357F7E"/>
    <w:rsid w:val="00360459"/>
    <w:rsid w:val="00382215"/>
    <w:rsid w:val="00386F82"/>
    <w:rsid w:val="003C1F6E"/>
    <w:rsid w:val="003C6231"/>
    <w:rsid w:val="003D0BFE"/>
    <w:rsid w:val="003D5700"/>
    <w:rsid w:val="003E341B"/>
    <w:rsid w:val="003F7C7A"/>
    <w:rsid w:val="00400F2A"/>
    <w:rsid w:val="00410E79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50AE"/>
    <w:rsid w:val="00467661"/>
    <w:rsid w:val="004705B7"/>
    <w:rsid w:val="00472DBE"/>
    <w:rsid w:val="00474A19"/>
    <w:rsid w:val="00481636"/>
    <w:rsid w:val="00496F97"/>
    <w:rsid w:val="004C6AE8"/>
    <w:rsid w:val="004D09C4"/>
    <w:rsid w:val="004E063A"/>
    <w:rsid w:val="004E46AF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31F3"/>
    <w:rsid w:val="005B4067"/>
    <w:rsid w:val="005C3F41"/>
    <w:rsid w:val="005C4FB7"/>
    <w:rsid w:val="005D2D09"/>
    <w:rsid w:val="005E1186"/>
    <w:rsid w:val="005E2462"/>
    <w:rsid w:val="00600219"/>
    <w:rsid w:val="00603DC4"/>
    <w:rsid w:val="00606EC8"/>
    <w:rsid w:val="00620076"/>
    <w:rsid w:val="00621BD3"/>
    <w:rsid w:val="00630602"/>
    <w:rsid w:val="00632B97"/>
    <w:rsid w:val="00670EA1"/>
    <w:rsid w:val="006718B3"/>
    <w:rsid w:val="00677CC2"/>
    <w:rsid w:val="00677CC4"/>
    <w:rsid w:val="0068275D"/>
    <w:rsid w:val="006905DE"/>
    <w:rsid w:val="0069207B"/>
    <w:rsid w:val="006B32CA"/>
    <w:rsid w:val="006B5789"/>
    <w:rsid w:val="006C30C5"/>
    <w:rsid w:val="006C7F8C"/>
    <w:rsid w:val="006E6246"/>
    <w:rsid w:val="006F092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1CC"/>
    <w:rsid w:val="00731E00"/>
    <w:rsid w:val="007440B7"/>
    <w:rsid w:val="007500C8"/>
    <w:rsid w:val="00756272"/>
    <w:rsid w:val="007667E2"/>
    <w:rsid w:val="0076681A"/>
    <w:rsid w:val="007715C9"/>
    <w:rsid w:val="00771613"/>
    <w:rsid w:val="00774EDD"/>
    <w:rsid w:val="007757EC"/>
    <w:rsid w:val="00783E89"/>
    <w:rsid w:val="00790F5D"/>
    <w:rsid w:val="00793915"/>
    <w:rsid w:val="007A57B3"/>
    <w:rsid w:val="007C2253"/>
    <w:rsid w:val="007D0A43"/>
    <w:rsid w:val="007D3A61"/>
    <w:rsid w:val="007D5A63"/>
    <w:rsid w:val="007D7B81"/>
    <w:rsid w:val="007E163D"/>
    <w:rsid w:val="007E5947"/>
    <w:rsid w:val="007E667A"/>
    <w:rsid w:val="007F28C9"/>
    <w:rsid w:val="00803587"/>
    <w:rsid w:val="008117E9"/>
    <w:rsid w:val="00814DF5"/>
    <w:rsid w:val="00817BD3"/>
    <w:rsid w:val="00822189"/>
    <w:rsid w:val="00824498"/>
    <w:rsid w:val="00856A31"/>
    <w:rsid w:val="00864B24"/>
    <w:rsid w:val="00867B37"/>
    <w:rsid w:val="00873951"/>
    <w:rsid w:val="00874B68"/>
    <w:rsid w:val="008754D0"/>
    <w:rsid w:val="008855C9"/>
    <w:rsid w:val="00886456"/>
    <w:rsid w:val="008A342A"/>
    <w:rsid w:val="008A46E1"/>
    <w:rsid w:val="008A4F43"/>
    <w:rsid w:val="008B2706"/>
    <w:rsid w:val="008D0EE0"/>
    <w:rsid w:val="008D548D"/>
    <w:rsid w:val="008E6067"/>
    <w:rsid w:val="008F54E7"/>
    <w:rsid w:val="008F7955"/>
    <w:rsid w:val="00903422"/>
    <w:rsid w:val="00915DF9"/>
    <w:rsid w:val="00924706"/>
    <w:rsid w:val="009254C3"/>
    <w:rsid w:val="0092690A"/>
    <w:rsid w:val="009307A3"/>
    <w:rsid w:val="00932377"/>
    <w:rsid w:val="009327BB"/>
    <w:rsid w:val="00947547"/>
    <w:rsid w:val="00947D5A"/>
    <w:rsid w:val="009532A5"/>
    <w:rsid w:val="0096797C"/>
    <w:rsid w:val="00982242"/>
    <w:rsid w:val="009868E9"/>
    <w:rsid w:val="009D6F31"/>
    <w:rsid w:val="009E5CFC"/>
    <w:rsid w:val="009F2A8C"/>
    <w:rsid w:val="00A079CB"/>
    <w:rsid w:val="00A12128"/>
    <w:rsid w:val="00A2165C"/>
    <w:rsid w:val="00A2221C"/>
    <w:rsid w:val="00A22C98"/>
    <w:rsid w:val="00A231E2"/>
    <w:rsid w:val="00A26F4D"/>
    <w:rsid w:val="00A37DFB"/>
    <w:rsid w:val="00A43166"/>
    <w:rsid w:val="00A439D1"/>
    <w:rsid w:val="00A64912"/>
    <w:rsid w:val="00A6733E"/>
    <w:rsid w:val="00A70A74"/>
    <w:rsid w:val="00A70B38"/>
    <w:rsid w:val="00A742B3"/>
    <w:rsid w:val="00A8140E"/>
    <w:rsid w:val="00A96760"/>
    <w:rsid w:val="00AA5FAE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F7F"/>
    <w:rsid w:val="00B50ADC"/>
    <w:rsid w:val="00B566B1"/>
    <w:rsid w:val="00B6377B"/>
    <w:rsid w:val="00B63834"/>
    <w:rsid w:val="00B657A1"/>
    <w:rsid w:val="00B72734"/>
    <w:rsid w:val="00B73099"/>
    <w:rsid w:val="00B80199"/>
    <w:rsid w:val="00B8210E"/>
    <w:rsid w:val="00B83204"/>
    <w:rsid w:val="00BA220B"/>
    <w:rsid w:val="00BA3A57"/>
    <w:rsid w:val="00BA691F"/>
    <w:rsid w:val="00BB00BB"/>
    <w:rsid w:val="00BB4E1A"/>
    <w:rsid w:val="00BC015E"/>
    <w:rsid w:val="00BC76AC"/>
    <w:rsid w:val="00BD0ECB"/>
    <w:rsid w:val="00BD62B3"/>
    <w:rsid w:val="00BE2155"/>
    <w:rsid w:val="00BE2213"/>
    <w:rsid w:val="00BE719A"/>
    <w:rsid w:val="00BE720A"/>
    <w:rsid w:val="00BF0D73"/>
    <w:rsid w:val="00BF2465"/>
    <w:rsid w:val="00BF6424"/>
    <w:rsid w:val="00C25E7F"/>
    <w:rsid w:val="00C2746F"/>
    <w:rsid w:val="00C324A0"/>
    <w:rsid w:val="00C3300F"/>
    <w:rsid w:val="00C42BF8"/>
    <w:rsid w:val="00C4752E"/>
    <w:rsid w:val="00C50043"/>
    <w:rsid w:val="00C703DA"/>
    <w:rsid w:val="00C7099D"/>
    <w:rsid w:val="00C730E8"/>
    <w:rsid w:val="00C7573B"/>
    <w:rsid w:val="00C876E7"/>
    <w:rsid w:val="00C93C03"/>
    <w:rsid w:val="00C953F3"/>
    <w:rsid w:val="00CB2C8E"/>
    <w:rsid w:val="00CB602E"/>
    <w:rsid w:val="00CE051D"/>
    <w:rsid w:val="00CE1335"/>
    <w:rsid w:val="00CE493D"/>
    <w:rsid w:val="00CE7B60"/>
    <w:rsid w:val="00CF07FA"/>
    <w:rsid w:val="00CF0BB2"/>
    <w:rsid w:val="00CF1B2E"/>
    <w:rsid w:val="00CF3EE8"/>
    <w:rsid w:val="00D050E6"/>
    <w:rsid w:val="00D13441"/>
    <w:rsid w:val="00D150E7"/>
    <w:rsid w:val="00D3253F"/>
    <w:rsid w:val="00D32F65"/>
    <w:rsid w:val="00D52DC2"/>
    <w:rsid w:val="00D53B3F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4DE7"/>
    <w:rsid w:val="00E77AF1"/>
    <w:rsid w:val="00E8075A"/>
    <w:rsid w:val="00E90146"/>
    <w:rsid w:val="00E94D5E"/>
    <w:rsid w:val="00E94D64"/>
    <w:rsid w:val="00EA7100"/>
    <w:rsid w:val="00EA7F9F"/>
    <w:rsid w:val="00EB1274"/>
    <w:rsid w:val="00EB1773"/>
    <w:rsid w:val="00ED2BB6"/>
    <w:rsid w:val="00ED2F2E"/>
    <w:rsid w:val="00ED34E1"/>
    <w:rsid w:val="00ED3B8D"/>
    <w:rsid w:val="00EF2E3A"/>
    <w:rsid w:val="00F072A7"/>
    <w:rsid w:val="00F078DC"/>
    <w:rsid w:val="00F32BA8"/>
    <w:rsid w:val="00F349F1"/>
    <w:rsid w:val="00F36CA5"/>
    <w:rsid w:val="00F4350D"/>
    <w:rsid w:val="00F46876"/>
    <w:rsid w:val="00F567F7"/>
    <w:rsid w:val="00F62036"/>
    <w:rsid w:val="00F64EE2"/>
    <w:rsid w:val="00F65B52"/>
    <w:rsid w:val="00F67BCA"/>
    <w:rsid w:val="00F73BD6"/>
    <w:rsid w:val="00F83989"/>
    <w:rsid w:val="00F84A1B"/>
    <w:rsid w:val="00F85099"/>
    <w:rsid w:val="00F9379C"/>
    <w:rsid w:val="00F93945"/>
    <w:rsid w:val="00F9632C"/>
    <w:rsid w:val="00FA1E52"/>
    <w:rsid w:val="00FC234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6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F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F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F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1636"/>
  </w:style>
  <w:style w:type="paragraph" w:customStyle="1" w:styleId="OPCParaBase">
    <w:name w:val="OPCParaBase"/>
    <w:qFormat/>
    <w:rsid w:val="004816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16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16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16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16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16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16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16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16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16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16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1636"/>
  </w:style>
  <w:style w:type="paragraph" w:customStyle="1" w:styleId="Blocks">
    <w:name w:val="Blocks"/>
    <w:aliases w:val="bb"/>
    <w:basedOn w:val="OPCParaBase"/>
    <w:qFormat/>
    <w:rsid w:val="004816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16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1636"/>
    <w:rPr>
      <w:i/>
    </w:rPr>
  </w:style>
  <w:style w:type="paragraph" w:customStyle="1" w:styleId="BoxList">
    <w:name w:val="BoxList"/>
    <w:aliases w:val="bl"/>
    <w:basedOn w:val="BoxText"/>
    <w:qFormat/>
    <w:rsid w:val="004816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16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16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163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1636"/>
  </w:style>
  <w:style w:type="character" w:customStyle="1" w:styleId="CharAmPartText">
    <w:name w:val="CharAmPartText"/>
    <w:basedOn w:val="OPCCharBase"/>
    <w:uiPriority w:val="1"/>
    <w:qFormat/>
    <w:rsid w:val="00481636"/>
  </w:style>
  <w:style w:type="character" w:customStyle="1" w:styleId="CharAmSchNo">
    <w:name w:val="CharAmSchNo"/>
    <w:basedOn w:val="OPCCharBase"/>
    <w:uiPriority w:val="1"/>
    <w:qFormat/>
    <w:rsid w:val="00481636"/>
  </w:style>
  <w:style w:type="character" w:customStyle="1" w:styleId="CharAmSchText">
    <w:name w:val="CharAmSchText"/>
    <w:basedOn w:val="OPCCharBase"/>
    <w:uiPriority w:val="1"/>
    <w:qFormat/>
    <w:rsid w:val="00481636"/>
  </w:style>
  <w:style w:type="character" w:customStyle="1" w:styleId="CharBoldItalic">
    <w:name w:val="CharBoldItalic"/>
    <w:basedOn w:val="OPCCharBase"/>
    <w:uiPriority w:val="1"/>
    <w:qFormat/>
    <w:rsid w:val="00481636"/>
    <w:rPr>
      <w:b/>
      <w:i/>
    </w:rPr>
  </w:style>
  <w:style w:type="character" w:customStyle="1" w:styleId="CharChapNo">
    <w:name w:val="CharChapNo"/>
    <w:basedOn w:val="OPCCharBase"/>
    <w:qFormat/>
    <w:rsid w:val="00481636"/>
  </w:style>
  <w:style w:type="character" w:customStyle="1" w:styleId="CharChapText">
    <w:name w:val="CharChapText"/>
    <w:basedOn w:val="OPCCharBase"/>
    <w:qFormat/>
    <w:rsid w:val="00481636"/>
  </w:style>
  <w:style w:type="character" w:customStyle="1" w:styleId="CharDivNo">
    <w:name w:val="CharDivNo"/>
    <w:basedOn w:val="OPCCharBase"/>
    <w:qFormat/>
    <w:rsid w:val="00481636"/>
  </w:style>
  <w:style w:type="character" w:customStyle="1" w:styleId="CharDivText">
    <w:name w:val="CharDivText"/>
    <w:basedOn w:val="OPCCharBase"/>
    <w:qFormat/>
    <w:rsid w:val="00481636"/>
  </w:style>
  <w:style w:type="character" w:customStyle="1" w:styleId="CharItalic">
    <w:name w:val="CharItalic"/>
    <w:basedOn w:val="OPCCharBase"/>
    <w:uiPriority w:val="1"/>
    <w:qFormat/>
    <w:rsid w:val="00481636"/>
    <w:rPr>
      <w:i/>
    </w:rPr>
  </w:style>
  <w:style w:type="character" w:customStyle="1" w:styleId="CharPartNo">
    <w:name w:val="CharPartNo"/>
    <w:basedOn w:val="OPCCharBase"/>
    <w:qFormat/>
    <w:rsid w:val="00481636"/>
  </w:style>
  <w:style w:type="character" w:customStyle="1" w:styleId="CharPartText">
    <w:name w:val="CharPartText"/>
    <w:basedOn w:val="OPCCharBase"/>
    <w:qFormat/>
    <w:rsid w:val="00481636"/>
  </w:style>
  <w:style w:type="character" w:customStyle="1" w:styleId="CharSectno">
    <w:name w:val="CharSectno"/>
    <w:basedOn w:val="OPCCharBase"/>
    <w:qFormat/>
    <w:rsid w:val="00481636"/>
  </w:style>
  <w:style w:type="character" w:customStyle="1" w:styleId="CharSubdNo">
    <w:name w:val="CharSubdNo"/>
    <w:basedOn w:val="OPCCharBase"/>
    <w:uiPriority w:val="1"/>
    <w:qFormat/>
    <w:rsid w:val="00481636"/>
  </w:style>
  <w:style w:type="character" w:customStyle="1" w:styleId="CharSubdText">
    <w:name w:val="CharSubdText"/>
    <w:basedOn w:val="OPCCharBase"/>
    <w:uiPriority w:val="1"/>
    <w:qFormat/>
    <w:rsid w:val="00481636"/>
  </w:style>
  <w:style w:type="paragraph" w:customStyle="1" w:styleId="CTA--">
    <w:name w:val="CTA --"/>
    <w:basedOn w:val="OPCParaBase"/>
    <w:next w:val="Normal"/>
    <w:rsid w:val="004816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16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16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16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16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16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16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16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16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16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16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16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16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16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16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16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16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16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16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16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16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16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16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16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16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16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16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16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16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16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16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16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16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16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16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16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16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16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16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16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16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16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16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16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16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16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16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16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16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16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16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16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16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16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16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816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816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16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16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16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16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16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16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16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16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16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1636"/>
    <w:rPr>
      <w:sz w:val="16"/>
    </w:rPr>
  </w:style>
  <w:style w:type="table" w:customStyle="1" w:styleId="CFlag">
    <w:name w:val="CFlag"/>
    <w:basedOn w:val="TableNormal"/>
    <w:uiPriority w:val="99"/>
    <w:rsid w:val="004816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16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16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16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16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163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16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16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16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16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16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16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16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16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16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16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16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16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16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16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6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1636"/>
  </w:style>
  <w:style w:type="character" w:customStyle="1" w:styleId="CharSubPartNoCASA">
    <w:name w:val="CharSubPartNo(CASA)"/>
    <w:basedOn w:val="OPCCharBase"/>
    <w:uiPriority w:val="1"/>
    <w:rsid w:val="00481636"/>
  </w:style>
  <w:style w:type="paragraph" w:customStyle="1" w:styleId="ENoteTTIndentHeadingSub">
    <w:name w:val="ENoteTTIndentHeadingSub"/>
    <w:aliases w:val="enTTHis"/>
    <w:basedOn w:val="OPCParaBase"/>
    <w:rsid w:val="004816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16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16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16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16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1636"/>
    <w:rPr>
      <w:sz w:val="22"/>
    </w:rPr>
  </w:style>
  <w:style w:type="paragraph" w:customStyle="1" w:styleId="SOTextNote">
    <w:name w:val="SO TextNote"/>
    <w:aliases w:val="sont"/>
    <w:basedOn w:val="SOText"/>
    <w:qFormat/>
    <w:rsid w:val="004816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16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1636"/>
    <w:rPr>
      <w:sz w:val="22"/>
    </w:rPr>
  </w:style>
  <w:style w:type="paragraph" w:customStyle="1" w:styleId="FileName">
    <w:name w:val="FileName"/>
    <w:basedOn w:val="Normal"/>
    <w:rsid w:val="00481636"/>
  </w:style>
  <w:style w:type="paragraph" w:customStyle="1" w:styleId="TableHeading">
    <w:name w:val="TableHeading"/>
    <w:aliases w:val="th"/>
    <w:basedOn w:val="OPCParaBase"/>
    <w:next w:val="Tabletext"/>
    <w:rsid w:val="004816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16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16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16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16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6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6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16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16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16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16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0F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0F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0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F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F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F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F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F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21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6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F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F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F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1636"/>
  </w:style>
  <w:style w:type="paragraph" w:customStyle="1" w:styleId="OPCParaBase">
    <w:name w:val="OPCParaBase"/>
    <w:qFormat/>
    <w:rsid w:val="004816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16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16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16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16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16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16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16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16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16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16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1636"/>
  </w:style>
  <w:style w:type="paragraph" w:customStyle="1" w:styleId="Blocks">
    <w:name w:val="Blocks"/>
    <w:aliases w:val="bb"/>
    <w:basedOn w:val="OPCParaBase"/>
    <w:qFormat/>
    <w:rsid w:val="004816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16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1636"/>
    <w:rPr>
      <w:i/>
    </w:rPr>
  </w:style>
  <w:style w:type="paragraph" w:customStyle="1" w:styleId="BoxList">
    <w:name w:val="BoxList"/>
    <w:aliases w:val="bl"/>
    <w:basedOn w:val="BoxText"/>
    <w:qFormat/>
    <w:rsid w:val="004816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16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16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163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1636"/>
  </w:style>
  <w:style w:type="character" w:customStyle="1" w:styleId="CharAmPartText">
    <w:name w:val="CharAmPartText"/>
    <w:basedOn w:val="OPCCharBase"/>
    <w:uiPriority w:val="1"/>
    <w:qFormat/>
    <w:rsid w:val="00481636"/>
  </w:style>
  <w:style w:type="character" w:customStyle="1" w:styleId="CharAmSchNo">
    <w:name w:val="CharAmSchNo"/>
    <w:basedOn w:val="OPCCharBase"/>
    <w:uiPriority w:val="1"/>
    <w:qFormat/>
    <w:rsid w:val="00481636"/>
  </w:style>
  <w:style w:type="character" w:customStyle="1" w:styleId="CharAmSchText">
    <w:name w:val="CharAmSchText"/>
    <w:basedOn w:val="OPCCharBase"/>
    <w:uiPriority w:val="1"/>
    <w:qFormat/>
    <w:rsid w:val="00481636"/>
  </w:style>
  <w:style w:type="character" w:customStyle="1" w:styleId="CharBoldItalic">
    <w:name w:val="CharBoldItalic"/>
    <w:basedOn w:val="OPCCharBase"/>
    <w:uiPriority w:val="1"/>
    <w:qFormat/>
    <w:rsid w:val="00481636"/>
    <w:rPr>
      <w:b/>
      <w:i/>
    </w:rPr>
  </w:style>
  <w:style w:type="character" w:customStyle="1" w:styleId="CharChapNo">
    <w:name w:val="CharChapNo"/>
    <w:basedOn w:val="OPCCharBase"/>
    <w:qFormat/>
    <w:rsid w:val="00481636"/>
  </w:style>
  <w:style w:type="character" w:customStyle="1" w:styleId="CharChapText">
    <w:name w:val="CharChapText"/>
    <w:basedOn w:val="OPCCharBase"/>
    <w:qFormat/>
    <w:rsid w:val="00481636"/>
  </w:style>
  <w:style w:type="character" w:customStyle="1" w:styleId="CharDivNo">
    <w:name w:val="CharDivNo"/>
    <w:basedOn w:val="OPCCharBase"/>
    <w:qFormat/>
    <w:rsid w:val="00481636"/>
  </w:style>
  <w:style w:type="character" w:customStyle="1" w:styleId="CharDivText">
    <w:name w:val="CharDivText"/>
    <w:basedOn w:val="OPCCharBase"/>
    <w:qFormat/>
    <w:rsid w:val="00481636"/>
  </w:style>
  <w:style w:type="character" w:customStyle="1" w:styleId="CharItalic">
    <w:name w:val="CharItalic"/>
    <w:basedOn w:val="OPCCharBase"/>
    <w:uiPriority w:val="1"/>
    <w:qFormat/>
    <w:rsid w:val="00481636"/>
    <w:rPr>
      <w:i/>
    </w:rPr>
  </w:style>
  <w:style w:type="character" w:customStyle="1" w:styleId="CharPartNo">
    <w:name w:val="CharPartNo"/>
    <w:basedOn w:val="OPCCharBase"/>
    <w:qFormat/>
    <w:rsid w:val="00481636"/>
  </w:style>
  <w:style w:type="character" w:customStyle="1" w:styleId="CharPartText">
    <w:name w:val="CharPartText"/>
    <w:basedOn w:val="OPCCharBase"/>
    <w:qFormat/>
    <w:rsid w:val="00481636"/>
  </w:style>
  <w:style w:type="character" w:customStyle="1" w:styleId="CharSectno">
    <w:name w:val="CharSectno"/>
    <w:basedOn w:val="OPCCharBase"/>
    <w:qFormat/>
    <w:rsid w:val="00481636"/>
  </w:style>
  <w:style w:type="character" w:customStyle="1" w:styleId="CharSubdNo">
    <w:name w:val="CharSubdNo"/>
    <w:basedOn w:val="OPCCharBase"/>
    <w:uiPriority w:val="1"/>
    <w:qFormat/>
    <w:rsid w:val="00481636"/>
  </w:style>
  <w:style w:type="character" w:customStyle="1" w:styleId="CharSubdText">
    <w:name w:val="CharSubdText"/>
    <w:basedOn w:val="OPCCharBase"/>
    <w:uiPriority w:val="1"/>
    <w:qFormat/>
    <w:rsid w:val="00481636"/>
  </w:style>
  <w:style w:type="paragraph" w:customStyle="1" w:styleId="CTA--">
    <w:name w:val="CTA --"/>
    <w:basedOn w:val="OPCParaBase"/>
    <w:next w:val="Normal"/>
    <w:rsid w:val="004816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16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16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16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16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16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16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16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16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16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16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16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16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16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16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16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16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16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16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16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16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16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16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16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16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16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16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16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16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16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16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16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16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16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16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16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16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16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16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16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16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16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16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16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16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16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16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16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16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16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16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16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16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16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16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816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816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16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816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16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16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16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16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16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16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16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16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1636"/>
    <w:rPr>
      <w:sz w:val="16"/>
    </w:rPr>
  </w:style>
  <w:style w:type="table" w:customStyle="1" w:styleId="CFlag">
    <w:name w:val="CFlag"/>
    <w:basedOn w:val="TableNormal"/>
    <w:uiPriority w:val="99"/>
    <w:rsid w:val="004816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8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16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16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16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16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163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16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16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16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16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16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16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16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16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16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16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16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16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16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16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6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1636"/>
  </w:style>
  <w:style w:type="character" w:customStyle="1" w:styleId="CharSubPartNoCASA">
    <w:name w:val="CharSubPartNo(CASA)"/>
    <w:basedOn w:val="OPCCharBase"/>
    <w:uiPriority w:val="1"/>
    <w:rsid w:val="00481636"/>
  </w:style>
  <w:style w:type="paragraph" w:customStyle="1" w:styleId="ENoteTTIndentHeadingSub">
    <w:name w:val="ENoteTTIndentHeadingSub"/>
    <w:aliases w:val="enTTHis"/>
    <w:basedOn w:val="OPCParaBase"/>
    <w:rsid w:val="004816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16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16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16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16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1636"/>
    <w:rPr>
      <w:sz w:val="22"/>
    </w:rPr>
  </w:style>
  <w:style w:type="paragraph" w:customStyle="1" w:styleId="SOTextNote">
    <w:name w:val="SO TextNote"/>
    <w:aliases w:val="sont"/>
    <w:basedOn w:val="SOText"/>
    <w:qFormat/>
    <w:rsid w:val="004816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16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1636"/>
    <w:rPr>
      <w:sz w:val="22"/>
    </w:rPr>
  </w:style>
  <w:style w:type="paragraph" w:customStyle="1" w:styleId="FileName">
    <w:name w:val="FileName"/>
    <w:basedOn w:val="Normal"/>
    <w:rsid w:val="00481636"/>
  </w:style>
  <w:style w:type="paragraph" w:customStyle="1" w:styleId="TableHeading">
    <w:name w:val="TableHeading"/>
    <w:aliases w:val="th"/>
    <w:basedOn w:val="OPCParaBase"/>
    <w:next w:val="Tabletext"/>
    <w:rsid w:val="004816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16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16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16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16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16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16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16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16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16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16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16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0F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0F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0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F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F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F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F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F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21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C45D-983E-42DB-AADE-A5955916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14</Pages>
  <Words>2869</Words>
  <Characters>16358</Characters>
  <Application>Microsoft Office Word</Application>
  <DocSecurity>0</DocSecurity>
  <PresentationFormat/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2016-04-29T00:44:00Z</cp:lastPrinted>
  <dcterms:created xsi:type="dcterms:W3CDTF">2018-02-16T02:06:00Z</dcterms:created>
  <dcterms:modified xsi:type="dcterms:W3CDTF">2018-02-16T02:07:00Z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(Prohibited and Conditionally Non-prohibited Goods—Torres Strait)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OPC62036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27 May 2016</vt:lpwstr>
  </property>
</Properties>
</file>