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9917EE">
        <w:t>Port of Gladstone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7A5DF8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8D4CD2">
        <w:rPr>
          <w:szCs w:val="22"/>
        </w:rPr>
        <w:t xml:space="preserve">24 May </w:t>
      </w:r>
      <w:bookmarkStart w:id="1" w:name="_GoBack"/>
      <w:bookmarkEnd w:id="1"/>
      <w:r w:rsidR="00F47F77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F47F77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F47F77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C96BDC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D204C5" w:rsidRDefault="00F47F7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D204C5">
        <w:rPr>
          <w:noProof/>
        </w:rPr>
        <w:t>Part 1—Preliminary</w:t>
      </w:r>
      <w:r w:rsidR="00D204C5">
        <w:rPr>
          <w:noProof/>
        </w:rPr>
        <w:tab/>
      </w:r>
      <w:r>
        <w:rPr>
          <w:noProof/>
        </w:rPr>
        <w:fldChar w:fldCharType="begin"/>
      </w:r>
      <w:r w:rsidR="00D204C5">
        <w:rPr>
          <w:noProof/>
        </w:rPr>
        <w:instrText xml:space="preserve"> PAGEREF _Toc451981162 \h </w:instrText>
      </w:r>
      <w:r>
        <w:rPr>
          <w:noProof/>
        </w:rPr>
      </w:r>
      <w:r>
        <w:rPr>
          <w:noProof/>
        </w:rPr>
        <w:fldChar w:fldCharType="separate"/>
      </w:r>
      <w:r w:rsidR="00D204C5">
        <w:rPr>
          <w:noProof/>
        </w:rPr>
        <w:t>1</w:t>
      </w:r>
      <w:r>
        <w:rPr>
          <w:noProof/>
        </w:rPr>
        <w:fldChar w:fldCharType="end"/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70515A">
        <w:rPr>
          <w:noProof/>
        </w:rPr>
        <w:tab/>
        <w:t>1</w:t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F47F77">
        <w:rPr>
          <w:noProof/>
        </w:rPr>
        <w:fldChar w:fldCharType="begin"/>
      </w:r>
      <w:r>
        <w:rPr>
          <w:noProof/>
        </w:rPr>
        <w:instrText xml:space="preserve"> PAGEREF _Toc451981164 \h </w:instrText>
      </w:r>
      <w:r w:rsidR="00F47F77">
        <w:rPr>
          <w:noProof/>
        </w:rPr>
      </w:r>
      <w:r w:rsidR="00F47F77">
        <w:rPr>
          <w:noProof/>
        </w:rPr>
        <w:fldChar w:fldCharType="separate"/>
      </w:r>
      <w:r>
        <w:rPr>
          <w:noProof/>
        </w:rPr>
        <w:t>1</w:t>
      </w:r>
      <w:r w:rsidR="00F47F77">
        <w:rPr>
          <w:noProof/>
        </w:rPr>
        <w:fldChar w:fldCharType="end"/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F47F77">
        <w:rPr>
          <w:noProof/>
        </w:rPr>
        <w:fldChar w:fldCharType="begin"/>
      </w:r>
      <w:r>
        <w:rPr>
          <w:noProof/>
        </w:rPr>
        <w:instrText xml:space="preserve"> PAGEREF _Toc451981165 \h </w:instrText>
      </w:r>
      <w:r w:rsidR="00F47F77">
        <w:rPr>
          <w:noProof/>
        </w:rPr>
      </w:r>
      <w:r w:rsidR="00F47F77">
        <w:rPr>
          <w:noProof/>
        </w:rPr>
        <w:fldChar w:fldCharType="separate"/>
      </w:r>
      <w:r>
        <w:rPr>
          <w:noProof/>
        </w:rPr>
        <w:t>1</w:t>
      </w:r>
      <w:r w:rsidR="00F47F77">
        <w:rPr>
          <w:noProof/>
        </w:rPr>
        <w:fldChar w:fldCharType="end"/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F47F77">
        <w:rPr>
          <w:noProof/>
        </w:rPr>
        <w:fldChar w:fldCharType="begin"/>
      </w:r>
      <w:r>
        <w:rPr>
          <w:noProof/>
        </w:rPr>
        <w:instrText xml:space="preserve"> PAGEREF _Toc451981166 \h </w:instrText>
      </w:r>
      <w:r w:rsidR="00F47F77">
        <w:rPr>
          <w:noProof/>
        </w:rPr>
      </w:r>
      <w:r w:rsidR="00F47F77">
        <w:rPr>
          <w:noProof/>
        </w:rPr>
        <w:fldChar w:fldCharType="separate"/>
      </w:r>
      <w:r>
        <w:rPr>
          <w:noProof/>
        </w:rPr>
        <w:t>1</w:t>
      </w:r>
      <w:r w:rsidR="00F47F77">
        <w:rPr>
          <w:noProof/>
        </w:rPr>
        <w:fldChar w:fldCharType="end"/>
      </w:r>
    </w:p>
    <w:p w:rsidR="00D204C5" w:rsidRDefault="00D204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 other than animals</w:t>
      </w:r>
      <w:r>
        <w:rPr>
          <w:noProof/>
        </w:rPr>
        <w:tab/>
        <w:t>2</w:t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First point of entry—animals</w:t>
      </w:r>
      <w:r>
        <w:rPr>
          <w:noProof/>
        </w:rPr>
        <w:tab/>
        <w:t>2</w:t>
      </w:r>
    </w:p>
    <w:p w:rsidR="00D204C5" w:rsidRDefault="00D204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points—vessels</w:t>
      </w:r>
      <w:r>
        <w:rPr>
          <w:noProof/>
        </w:rPr>
        <w:tab/>
        <w:t>2</w:t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Biosecurity entry points—goods other than animals</w:t>
      </w:r>
      <w:r>
        <w:rPr>
          <w:noProof/>
        </w:rPr>
        <w:tab/>
        <w:t>3</w:t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Biosecurity entry points—animals</w:t>
      </w:r>
      <w:r>
        <w:rPr>
          <w:noProof/>
        </w:rPr>
        <w:tab/>
        <w:t>3</w:t>
      </w:r>
    </w:p>
    <w:p w:rsidR="00D204C5" w:rsidRDefault="00D204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3</w:t>
      </w:r>
    </w:p>
    <w:p w:rsidR="00D204C5" w:rsidRDefault="00D204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3</w:t>
      </w:r>
    </w:p>
    <w:p w:rsidR="00D204C5" w:rsidRDefault="00D20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Period of effect</w:t>
      </w:r>
      <w:r>
        <w:rPr>
          <w:noProof/>
        </w:rPr>
        <w:tab/>
        <w:t>3</w:t>
      </w:r>
    </w:p>
    <w:p w:rsidR="00670EA1" w:rsidRPr="00EA50AE" w:rsidRDefault="00F47F77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81162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981163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F47F77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F47F77" w:rsidRPr="00EA50AE">
        <w:rPr>
          <w:i/>
        </w:rPr>
        <w:fldChar w:fldCharType="separate"/>
      </w:r>
      <w:r w:rsidR="00EA50AE">
        <w:rPr>
          <w:i/>
          <w:noProof/>
        </w:rPr>
        <w:t>Biosecurity (First Point of Entry—</w:t>
      </w:r>
      <w:r w:rsidR="009917EE">
        <w:rPr>
          <w:i/>
          <w:noProof/>
        </w:rPr>
        <w:t>Port of Gladstone</w:t>
      </w:r>
      <w:r w:rsidR="00EA50AE">
        <w:rPr>
          <w:i/>
          <w:noProof/>
        </w:rPr>
        <w:t>) Determination 2016</w:t>
      </w:r>
      <w:r w:rsidR="00F47F77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981164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981165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85410C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85410C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85410C" w:rsidRDefault="0085410C" w:rsidP="0085410C">
      <w:pPr>
        <w:pStyle w:val="ActHead5"/>
      </w:pPr>
      <w:bookmarkStart w:id="9" w:name="_Toc451981166"/>
      <w:r w:rsidRPr="00EA50AE">
        <w:rPr>
          <w:rStyle w:val="CharSectno"/>
        </w:rPr>
        <w:t>4</w:t>
      </w:r>
      <w:r w:rsidRPr="00EA50AE">
        <w:t xml:space="preserve">  Definitions</w:t>
      </w:r>
      <w:bookmarkEnd w:id="9"/>
    </w:p>
    <w:p w:rsidR="0085410C" w:rsidRPr="00DD571A" w:rsidRDefault="0085410C" w:rsidP="0085410C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85410C" w:rsidRDefault="0085410C" w:rsidP="0085410C">
      <w:pPr>
        <w:pStyle w:val="notepara"/>
        <w:numPr>
          <w:ilvl w:val="0"/>
          <w:numId w:val="13"/>
        </w:numPr>
      </w:pPr>
      <w:r>
        <w:t>animal;</w:t>
      </w:r>
    </w:p>
    <w:p w:rsidR="0085410C" w:rsidRPr="00DD571A" w:rsidRDefault="0085410C" w:rsidP="0085410C">
      <w:pPr>
        <w:pStyle w:val="notepara"/>
        <w:numPr>
          <w:ilvl w:val="0"/>
          <w:numId w:val="13"/>
        </w:numPr>
      </w:pPr>
      <w:r w:rsidRPr="00DD571A">
        <w:t>goods;</w:t>
      </w:r>
    </w:p>
    <w:p w:rsidR="0085410C" w:rsidRPr="00DD571A" w:rsidRDefault="0085410C" w:rsidP="0085410C">
      <w:pPr>
        <w:pStyle w:val="notepara"/>
        <w:tabs>
          <w:tab w:val="left" w:pos="720"/>
          <w:tab w:val="left" w:pos="1440"/>
          <w:tab w:val="left" w:pos="2160"/>
          <w:tab w:val="left" w:pos="2880"/>
          <w:tab w:val="left" w:pos="3510"/>
        </w:tabs>
      </w:pPr>
      <w:r w:rsidRPr="00DD571A">
        <w:t>(</w:t>
      </w:r>
      <w:r>
        <w:t>b</w:t>
      </w:r>
      <w:r w:rsidRPr="00DD571A">
        <w:t>)</w:t>
      </w:r>
      <w:r w:rsidRPr="00DD571A">
        <w:tab/>
        <w:t>vessel.</w:t>
      </w:r>
      <w:r>
        <w:tab/>
      </w:r>
      <w:r>
        <w:tab/>
      </w:r>
    </w:p>
    <w:p w:rsidR="0085410C" w:rsidRDefault="0085410C" w:rsidP="0085410C">
      <w:pPr>
        <w:pStyle w:val="subsection"/>
      </w:pPr>
      <w:r w:rsidRPr="00DD571A">
        <w:tab/>
      </w:r>
      <w:r w:rsidRPr="00DD571A">
        <w:tab/>
        <w:t>In this instrument:</w:t>
      </w:r>
    </w:p>
    <w:p w:rsidR="0066096B" w:rsidRPr="005343BB" w:rsidRDefault="0066096B" w:rsidP="0066096B">
      <w:pPr>
        <w:pStyle w:val="Definition"/>
        <w:rPr>
          <w:b/>
          <w:i/>
        </w:rPr>
      </w:pPr>
      <w:r w:rsidRPr="005343BB">
        <w:rPr>
          <w:b/>
          <w:i/>
        </w:rPr>
        <w:t xml:space="preserve">container </w:t>
      </w:r>
      <w:r w:rsidRPr="005343BB">
        <w:t xml:space="preserve">has the same meaning as in the </w:t>
      </w:r>
      <w:r w:rsidRPr="005343BB">
        <w:rPr>
          <w:i/>
        </w:rPr>
        <w:t>Customs Act 1901</w:t>
      </w:r>
      <w:r w:rsidRPr="005343BB">
        <w:t>.</w:t>
      </w:r>
    </w:p>
    <w:p w:rsidR="0085410C" w:rsidRPr="00DD571A" w:rsidRDefault="0085410C" w:rsidP="0085410C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85410C" w:rsidRPr="00DD571A" w:rsidRDefault="0085410C" w:rsidP="0085410C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85410C" w:rsidRPr="00DD571A" w:rsidRDefault="0085410C" w:rsidP="0085410C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85410C" w:rsidRPr="005343BB" w:rsidRDefault="0085410C" w:rsidP="0085410C">
      <w:pPr>
        <w:pStyle w:val="Definition"/>
      </w:pPr>
      <w:r w:rsidRPr="005343BB">
        <w:rPr>
          <w:b/>
          <w:i/>
        </w:rPr>
        <w:t>non</w:t>
      </w:r>
      <w:r>
        <w:rPr>
          <w:b/>
          <w:i/>
        </w:rPr>
        <w:noBreakHyphen/>
      </w:r>
      <w:r w:rsidRPr="005343BB">
        <w:rPr>
          <w:b/>
          <w:i/>
        </w:rPr>
        <w:t xml:space="preserve">commercial vessel </w:t>
      </w:r>
      <w:r w:rsidRPr="005343BB">
        <w:t xml:space="preserve">has the meaning given by section 5 of the </w:t>
      </w:r>
      <w:r w:rsidRPr="005343BB">
        <w:rPr>
          <w:i/>
        </w:rPr>
        <w:t>Biosecurity Regulation 2016</w:t>
      </w:r>
      <w:r w:rsidRPr="005343BB">
        <w:t>.</w:t>
      </w:r>
    </w:p>
    <w:p w:rsidR="0085410C" w:rsidRDefault="0085410C" w:rsidP="0085410C">
      <w:pPr>
        <w:pStyle w:val="Definition"/>
      </w:pPr>
      <w:r w:rsidRPr="00DD571A">
        <w:rPr>
          <w:b/>
          <w:i/>
        </w:rPr>
        <w:t>vessels</w:t>
      </w:r>
      <w:r w:rsidRPr="00DD571A">
        <w:t xml:space="preserve"> means vessels that are subject to biosecurity control.</w:t>
      </w:r>
    </w:p>
    <w:p w:rsidR="0085410C" w:rsidRDefault="0085410C" w:rsidP="0085410C">
      <w:pPr>
        <w:pStyle w:val="Definition"/>
        <w:rPr>
          <w:rStyle w:val="CharPartNo"/>
        </w:rPr>
      </w:pPr>
    </w:p>
    <w:p w:rsidR="00871B77" w:rsidRPr="0085410C" w:rsidRDefault="00871B77" w:rsidP="0085410C">
      <w:pPr>
        <w:pStyle w:val="ActHead2"/>
        <w:spacing w:before="0"/>
        <w:rPr>
          <w:rStyle w:val="CharPartNo"/>
        </w:rPr>
      </w:pPr>
      <w:bookmarkStart w:id="10" w:name="_Toc451981167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85410C">
        <w:rPr>
          <w:rStyle w:val="CharPartNo"/>
        </w:rPr>
        <w:t>—</w:t>
      </w:r>
      <w:r w:rsidR="006829A3" w:rsidRPr="0085410C">
        <w:rPr>
          <w:rStyle w:val="CharPartNo"/>
        </w:rPr>
        <w:t>F</w:t>
      </w:r>
      <w:r w:rsidRPr="0085410C">
        <w:rPr>
          <w:rStyle w:val="CharPartNo"/>
        </w:rPr>
        <w:t>irst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3B5F71" w:rsidP="00113D8D">
      <w:pPr>
        <w:pStyle w:val="ActHead5"/>
      </w:pPr>
      <w:bookmarkStart w:id="11" w:name="_Toc451981168"/>
      <w:r>
        <w:rPr>
          <w:rStyle w:val="CharSectno"/>
        </w:rPr>
        <w:t xml:space="preserve">5 </w:t>
      </w:r>
      <w:r w:rsidR="00113D8D" w:rsidRPr="00EA50AE">
        <w:t xml:space="preserve">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844E3F">
        <w:t>s</w:t>
      </w:r>
      <w:bookmarkEnd w:id="11"/>
    </w:p>
    <w:p w:rsidR="00113D8D" w:rsidRDefault="00113D8D" w:rsidP="00113D8D">
      <w:pPr>
        <w:pStyle w:val="subsection"/>
      </w:pPr>
      <w:r w:rsidRPr="00EA50AE">
        <w:tab/>
      </w:r>
      <w:r w:rsidRPr="00EA50AE">
        <w:tab/>
      </w:r>
      <w:r w:rsidR="009917EE">
        <w:t>Port of Gladstone</w:t>
      </w:r>
      <w:r w:rsidR="00E27EE1" w:rsidRPr="00EA50AE">
        <w:t xml:space="preserve"> 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85410C" w:rsidRPr="00EA50AE" w:rsidRDefault="008A36B4" w:rsidP="0085410C">
      <w:pPr>
        <w:pStyle w:val="ActHead5"/>
      </w:pPr>
      <w:bookmarkStart w:id="12" w:name="_Toc451981169"/>
      <w:r>
        <w:rPr>
          <w:rStyle w:val="CharSectno"/>
        </w:rPr>
        <w:t>6</w:t>
      </w:r>
      <w:r w:rsidR="0085410C" w:rsidRPr="00EA50AE">
        <w:t xml:space="preserve">  First point of entry—goods</w:t>
      </w:r>
      <w:r w:rsidR="0085410C">
        <w:t xml:space="preserve"> other than animals</w:t>
      </w:r>
      <w:bookmarkEnd w:id="12"/>
    </w:p>
    <w:p w:rsidR="0085410C" w:rsidRPr="00EA50AE" w:rsidRDefault="0085410C" w:rsidP="0085410C">
      <w:pPr>
        <w:pStyle w:val="subsection"/>
        <w:spacing w:line="480" w:lineRule="auto"/>
      </w:pPr>
      <w:r w:rsidRPr="00EA50AE">
        <w:tab/>
      </w:r>
      <w:r w:rsidRPr="00EA50AE">
        <w:tab/>
      </w:r>
      <w:r>
        <w:t>Port of Gladstone</w:t>
      </w:r>
      <w:r w:rsidRPr="00EA50AE">
        <w:t xml:space="preserve"> is a first point of entry for goods</w:t>
      </w:r>
      <w:r w:rsidR="00FF2F95">
        <w:t>,</w:t>
      </w:r>
      <w:r>
        <w:t xml:space="preserve"> other than animals.</w:t>
      </w:r>
      <w:r w:rsidRPr="00EA50AE">
        <w:t xml:space="preserve"> </w:t>
      </w:r>
    </w:p>
    <w:p w:rsidR="00F0213A" w:rsidRPr="00EA50AE" w:rsidRDefault="008A36B4" w:rsidP="0085410C">
      <w:pPr>
        <w:pStyle w:val="ActHead5"/>
        <w:spacing w:before="0"/>
      </w:pPr>
      <w:bookmarkStart w:id="13" w:name="_Toc451981170"/>
      <w:r>
        <w:rPr>
          <w:rStyle w:val="CharSectno"/>
        </w:rPr>
        <w:t>7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 point of entry</w:t>
      </w:r>
      <w:r w:rsidR="00A015F1" w:rsidRPr="00EA50AE">
        <w:t>—</w:t>
      </w:r>
      <w:r w:rsidR="003901E3" w:rsidRPr="00EA50AE">
        <w:t>animals</w:t>
      </w:r>
      <w:bookmarkEnd w:id="13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9917EE">
        <w:t>Port of Gladstone</w:t>
      </w:r>
      <w:r w:rsidR="00B34D91">
        <w:t xml:space="preserve"> is a</w:t>
      </w:r>
      <w:r w:rsidRPr="00EA50AE">
        <w:t xml:space="preserve"> first point of e</w:t>
      </w:r>
      <w:r w:rsidR="00F0213A" w:rsidRPr="00EA50AE">
        <w:t xml:space="preserve">ntry for </w:t>
      </w:r>
      <w:r w:rsidR="001E530C">
        <w:t xml:space="preserve">domestic cats and </w:t>
      </w:r>
      <w:r w:rsidR="0085410C">
        <w:t xml:space="preserve">domestic </w:t>
      </w:r>
      <w:r w:rsidR="001E530C">
        <w:t xml:space="preserve">dogs </w:t>
      </w:r>
      <w:r w:rsidR="0085410C" w:rsidRPr="00142F6E">
        <w:t>brought or imported into Australian territory from New Zealand</w:t>
      </w:r>
      <w:r w:rsidRPr="00EA50AE">
        <w:t>.</w:t>
      </w:r>
    </w:p>
    <w:p w:rsidR="002821EF" w:rsidRDefault="002821EF" w:rsidP="00B440C0">
      <w:pPr>
        <w:pStyle w:val="ActHead2"/>
        <w:spacing w:before="0"/>
        <w:rPr>
          <w:rStyle w:val="CharPartNo"/>
        </w:rPr>
      </w:pPr>
    </w:p>
    <w:p w:rsidR="002821EF" w:rsidRDefault="002821EF" w:rsidP="00B440C0">
      <w:pPr>
        <w:pStyle w:val="ActHead2"/>
        <w:spacing w:before="0"/>
        <w:rPr>
          <w:rStyle w:val="CharPartNo"/>
        </w:rPr>
      </w:pPr>
    </w:p>
    <w:p w:rsidR="00871B77" w:rsidRPr="00B440C0" w:rsidRDefault="00871B77" w:rsidP="00B440C0">
      <w:pPr>
        <w:pStyle w:val="ActHead2"/>
        <w:spacing w:before="0"/>
        <w:rPr>
          <w:rStyle w:val="CharPartNo"/>
        </w:rPr>
      </w:pPr>
      <w:bookmarkStart w:id="14" w:name="_Toc451981171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3</w:t>
      </w:r>
      <w:r w:rsidRPr="00B440C0">
        <w:rPr>
          <w:rStyle w:val="CharPartNo"/>
        </w:rPr>
        <w:t>—</w:t>
      </w:r>
      <w:r w:rsidR="00964316" w:rsidRPr="00B440C0">
        <w:rPr>
          <w:rStyle w:val="CharPartNo"/>
        </w:rPr>
        <w:t>B</w:t>
      </w:r>
      <w:r w:rsidRPr="00B440C0">
        <w:rPr>
          <w:rStyle w:val="CharPartNo"/>
        </w:rPr>
        <w:t>iosecurity entry point</w:t>
      </w:r>
      <w:r w:rsidR="00A93424" w:rsidRPr="00B440C0">
        <w:rPr>
          <w:rStyle w:val="CharPartNo"/>
        </w:rPr>
        <w:t>s</w:t>
      </w:r>
      <w:bookmarkEnd w:id="14"/>
    </w:p>
    <w:p w:rsidR="00644128" w:rsidRPr="00EA50AE" w:rsidRDefault="00644128" w:rsidP="00644128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6C22EB" w:rsidRPr="00EA50AE" w:rsidRDefault="008A36B4" w:rsidP="006C22EB">
      <w:pPr>
        <w:pStyle w:val="ActHead5"/>
      </w:pPr>
      <w:bookmarkStart w:id="15" w:name="_Toc451981172"/>
      <w:r>
        <w:rPr>
          <w:rStyle w:val="CharSectno"/>
        </w:rPr>
        <w:t>8</w:t>
      </w:r>
      <w:r w:rsidR="006C22EB" w:rsidRPr="00EA50AE">
        <w:t xml:space="preserve">  Biosecurity entry points—</w:t>
      </w:r>
      <w:r w:rsidR="0003043C">
        <w:t>vessel</w:t>
      </w:r>
      <w:r w:rsidR="00844E3F">
        <w:t>s</w:t>
      </w:r>
      <w:bookmarkEnd w:id="15"/>
    </w:p>
    <w:p w:rsidR="004A6588" w:rsidRPr="00EA50AE" w:rsidRDefault="008C3214" w:rsidP="004A6588">
      <w:pPr>
        <w:pStyle w:val="subsection"/>
      </w:pPr>
      <w:r w:rsidRPr="00EA50AE">
        <w:tab/>
      </w:r>
      <w:r w:rsidR="004A6588" w:rsidRPr="00EA50AE">
        <w:tab/>
      </w:r>
      <w:r w:rsidR="000E6555" w:rsidRPr="00EA50AE">
        <w:t xml:space="preserve">An area of </w:t>
      </w:r>
      <w:r w:rsidR="009917EE">
        <w:t>Port of Gladstone</w:t>
      </w:r>
      <w:r w:rsidR="000E6555" w:rsidRPr="00EA50AE">
        <w:t xml:space="preserve"> specified in column 2 of an item of the following table is a biosecurity entry point f</w:t>
      </w:r>
      <w:r w:rsidR="00486716">
        <w:t>or a</w:t>
      </w:r>
      <w:r w:rsidR="004A6588" w:rsidRPr="00EA50AE">
        <w:t xml:space="preserve"> </w:t>
      </w:r>
      <w:r w:rsidR="0003043C">
        <w:t>vessel</w:t>
      </w:r>
      <w:r w:rsidR="004A6588" w:rsidRPr="00EA50AE">
        <w:t xml:space="preserve"> </w:t>
      </w:r>
      <w:r w:rsidR="000E6555" w:rsidRPr="00EA50AE">
        <w:t>specified</w:t>
      </w:r>
      <w:r w:rsidR="004A6588" w:rsidRPr="00EA50AE">
        <w:t xml:space="preserve"> in column 1 of </w:t>
      </w:r>
      <w:r w:rsidR="000E6555" w:rsidRPr="00EA50AE">
        <w:t>the item</w:t>
      </w:r>
      <w:r w:rsidR="004A6588" w:rsidRPr="00EA50AE">
        <w:t>.</w:t>
      </w:r>
    </w:p>
    <w:p w:rsidR="004A6588" w:rsidRPr="00EA50AE" w:rsidRDefault="004A6588" w:rsidP="006077F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6077F2" w:rsidRPr="00FC34A4" w:rsidTr="000E655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077F2" w:rsidRPr="00EA50AE" w:rsidRDefault="006077F2" w:rsidP="006077F2">
            <w:pPr>
              <w:pStyle w:val="TableHeading"/>
            </w:pPr>
            <w:r w:rsidRPr="00EA50AE">
              <w:t>Biosecurity entry points—</w:t>
            </w:r>
            <w:r w:rsidR="0003043C">
              <w:t>vessel</w:t>
            </w:r>
            <w:r w:rsidR="00844E3F">
              <w:t>s</w:t>
            </w:r>
          </w:p>
        </w:tc>
      </w:tr>
      <w:tr w:rsidR="006077F2" w:rsidRPr="00FC34A4" w:rsidTr="000E655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077F2" w:rsidRPr="00EA50AE" w:rsidRDefault="006077F2" w:rsidP="006077F2">
            <w:pPr>
              <w:pStyle w:val="TableHeading"/>
            </w:pPr>
            <w:r w:rsidRPr="00EA50A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01C4" w:rsidRPr="00EA50AE" w:rsidRDefault="00DE01C4" w:rsidP="00DE01C4">
            <w:pPr>
              <w:pStyle w:val="TableHeading"/>
            </w:pPr>
            <w:r w:rsidRPr="00EA50AE">
              <w:t>Column 1</w:t>
            </w:r>
          </w:p>
          <w:p w:rsidR="006077F2" w:rsidRPr="00EA50AE" w:rsidRDefault="0003043C" w:rsidP="00DE01C4">
            <w:pPr>
              <w:pStyle w:val="TableHeading"/>
            </w:pPr>
            <w:r>
              <w:t>Vessel</w:t>
            </w:r>
            <w:r w:rsidR="00844E3F">
              <w:t>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01C4" w:rsidRPr="00EA50AE" w:rsidRDefault="00DE01C4" w:rsidP="006077F2">
            <w:pPr>
              <w:pStyle w:val="TableHeading"/>
            </w:pPr>
            <w:r w:rsidRPr="00EA50AE">
              <w:t>Column 2</w:t>
            </w:r>
          </w:p>
          <w:p w:rsidR="006077F2" w:rsidRPr="00EA50AE" w:rsidRDefault="006077F2" w:rsidP="006077F2">
            <w:pPr>
              <w:pStyle w:val="TableHeading"/>
            </w:pPr>
            <w:r w:rsidRPr="00EA50AE">
              <w:t>Area</w:t>
            </w:r>
          </w:p>
        </w:tc>
      </w:tr>
      <w:tr w:rsidR="00486716" w:rsidRPr="00FC34A4" w:rsidTr="000E6555">
        <w:tc>
          <w:tcPr>
            <w:tcW w:w="714" w:type="dxa"/>
            <w:shd w:val="clear" w:color="auto" w:fill="auto"/>
          </w:tcPr>
          <w:p w:rsidR="00486716" w:rsidRPr="00EA50AE" w:rsidRDefault="00486716" w:rsidP="006077F2">
            <w:pPr>
              <w:pStyle w:val="Tabletext"/>
            </w:pPr>
            <w:r>
              <w:t>1</w:t>
            </w:r>
          </w:p>
        </w:tc>
        <w:tc>
          <w:tcPr>
            <w:tcW w:w="3799" w:type="dxa"/>
            <w:shd w:val="clear" w:color="auto" w:fill="auto"/>
          </w:tcPr>
          <w:p w:rsidR="00486716" w:rsidRPr="00EA50AE" w:rsidRDefault="00844E3F" w:rsidP="00844E3F">
            <w:pPr>
              <w:pStyle w:val="Tablea"/>
            </w:pPr>
            <w:r>
              <w:t xml:space="preserve"> Non commercial vessels</w:t>
            </w:r>
            <w:r w:rsidR="00486716">
              <w:t>, including yachts</w:t>
            </w:r>
          </w:p>
        </w:tc>
        <w:tc>
          <w:tcPr>
            <w:tcW w:w="3799" w:type="dxa"/>
            <w:shd w:val="clear" w:color="auto" w:fill="auto"/>
          </w:tcPr>
          <w:p w:rsidR="00486716" w:rsidRPr="00EA50AE" w:rsidRDefault="009917EE" w:rsidP="00E727A3">
            <w:pPr>
              <w:pStyle w:val="Tabletext"/>
            </w:pPr>
            <w:r>
              <w:t>Port of Gladstone</w:t>
            </w:r>
            <w:r w:rsidR="00E727A3">
              <w:t xml:space="preserve"> Marina</w:t>
            </w:r>
          </w:p>
        </w:tc>
      </w:tr>
    </w:tbl>
    <w:p w:rsidR="00DB55A8" w:rsidRPr="00EA50AE" w:rsidRDefault="00DB55A8" w:rsidP="006077F2">
      <w:pPr>
        <w:pStyle w:val="Tabletext"/>
      </w:pPr>
    </w:p>
    <w:p w:rsidR="002821EF" w:rsidRDefault="002821EF" w:rsidP="002821EF">
      <w:pPr>
        <w:pStyle w:val="subsection"/>
      </w:pPr>
    </w:p>
    <w:p w:rsidR="0085410C" w:rsidRDefault="0085410C" w:rsidP="002821EF">
      <w:pPr>
        <w:pStyle w:val="subsection"/>
      </w:pPr>
    </w:p>
    <w:p w:rsidR="0085410C" w:rsidRDefault="0085410C" w:rsidP="002821EF">
      <w:pPr>
        <w:pStyle w:val="subsection"/>
      </w:pPr>
    </w:p>
    <w:p w:rsidR="0085410C" w:rsidRDefault="0085410C" w:rsidP="002821EF">
      <w:pPr>
        <w:pStyle w:val="subsection"/>
      </w:pPr>
    </w:p>
    <w:p w:rsidR="0085410C" w:rsidRDefault="0085410C" w:rsidP="002821EF">
      <w:pPr>
        <w:pStyle w:val="subsection"/>
      </w:pPr>
    </w:p>
    <w:p w:rsidR="0085410C" w:rsidRPr="002821EF" w:rsidRDefault="0085410C" w:rsidP="002821EF">
      <w:pPr>
        <w:pStyle w:val="subsection"/>
      </w:pPr>
    </w:p>
    <w:p w:rsidR="000B2D11" w:rsidRPr="00EA50AE" w:rsidRDefault="008A36B4" w:rsidP="000B2D11">
      <w:pPr>
        <w:pStyle w:val="ActHead5"/>
      </w:pPr>
      <w:bookmarkStart w:id="16" w:name="_Toc451981173"/>
      <w:r>
        <w:rPr>
          <w:rStyle w:val="CharSectno"/>
        </w:rPr>
        <w:t>9</w:t>
      </w:r>
      <w:r w:rsidR="004B5C38" w:rsidRPr="00EA50AE">
        <w:t xml:space="preserve">  </w:t>
      </w:r>
      <w:r w:rsidR="000B2D11" w:rsidRPr="00EA50AE">
        <w:t>Biosecurity entry point</w:t>
      </w:r>
      <w:r w:rsidR="00605D40" w:rsidRPr="00EA50AE">
        <w:t>s</w:t>
      </w:r>
      <w:r w:rsidR="000B2D11" w:rsidRPr="00EA50AE">
        <w:t>—</w:t>
      </w:r>
      <w:r w:rsidR="0085410C">
        <w:t>g</w:t>
      </w:r>
      <w:r w:rsidR="000B2D11" w:rsidRPr="00EA50AE">
        <w:t>oods</w:t>
      </w:r>
      <w:r w:rsidR="0066096B">
        <w:t xml:space="preserve"> other than animals</w:t>
      </w:r>
      <w:bookmarkEnd w:id="16"/>
    </w:p>
    <w:p w:rsidR="00883A01" w:rsidRPr="00EA50AE" w:rsidRDefault="00883A01" w:rsidP="00883A01">
      <w:pPr>
        <w:pStyle w:val="subsection"/>
      </w:pPr>
      <w:r w:rsidRPr="00EA50AE">
        <w:tab/>
      </w:r>
      <w:r w:rsidRPr="00EA50AE">
        <w:tab/>
        <w:t xml:space="preserve">An area of </w:t>
      </w:r>
      <w:r w:rsidR="009917EE">
        <w:t>Port of Gladstone</w:t>
      </w:r>
      <w:r w:rsidRPr="00EA50AE">
        <w:t xml:space="preserve"> specified in column 2 of an item of the following table is a biosecurity entry point for </w:t>
      </w:r>
      <w:r w:rsidR="00AA2310" w:rsidRPr="00EA50AE">
        <w:t xml:space="preserve">goods </w:t>
      </w:r>
      <w:r w:rsidRPr="00EA50AE">
        <w:t>specified in column 1 of the item.</w:t>
      </w:r>
    </w:p>
    <w:p w:rsidR="00883A01" w:rsidRPr="00EA50AE" w:rsidRDefault="00883A01" w:rsidP="00883A0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83A01" w:rsidRPr="00FC34A4" w:rsidTr="00883A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83A01" w:rsidRPr="00EA50AE" w:rsidRDefault="00883A01" w:rsidP="0066096B">
            <w:pPr>
              <w:pStyle w:val="TableHeading"/>
            </w:pPr>
            <w:r w:rsidRPr="00EA50AE">
              <w:t>Biosecurity entry points—</w:t>
            </w:r>
            <w:r w:rsidR="0066096B">
              <w:t>g</w:t>
            </w:r>
            <w:r w:rsidR="00AA2310" w:rsidRPr="00EA50AE">
              <w:t>oods</w:t>
            </w:r>
            <w:r w:rsidR="008A36B4">
              <w:t xml:space="preserve"> other than animals</w:t>
            </w:r>
          </w:p>
        </w:tc>
      </w:tr>
      <w:tr w:rsidR="00883A01" w:rsidRPr="00FC34A4" w:rsidTr="00883A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83A01" w:rsidRPr="00EA50AE" w:rsidRDefault="00883A01" w:rsidP="00883A01">
            <w:pPr>
              <w:pStyle w:val="TableHeading"/>
            </w:pPr>
            <w:r w:rsidRPr="00EA50A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01C4" w:rsidRPr="00EA50AE" w:rsidRDefault="00DE01C4" w:rsidP="00883A01">
            <w:pPr>
              <w:pStyle w:val="TableHeading"/>
            </w:pPr>
            <w:r w:rsidRPr="00EA50AE">
              <w:t>Column 1</w:t>
            </w:r>
          </w:p>
          <w:p w:rsidR="00883A01" w:rsidRPr="00EA50AE" w:rsidRDefault="00844E3F" w:rsidP="00FF2F95">
            <w:pPr>
              <w:pStyle w:val="TableHeading"/>
            </w:pPr>
            <w:r>
              <w:t>Goods other than animals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01C4" w:rsidRPr="00EA50AE" w:rsidRDefault="00DE01C4" w:rsidP="00883A01">
            <w:pPr>
              <w:pStyle w:val="TableHeading"/>
            </w:pPr>
            <w:r w:rsidRPr="00EA50AE">
              <w:t>Column 2</w:t>
            </w:r>
          </w:p>
          <w:p w:rsidR="00883A01" w:rsidRPr="00EA50AE" w:rsidRDefault="00883A01" w:rsidP="00883A01">
            <w:pPr>
              <w:pStyle w:val="TableHeading"/>
            </w:pPr>
            <w:r w:rsidRPr="00EA50AE">
              <w:t>Area</w:t>
            </w:r>
          </w:p>
        </w:tc>
      </w:tr>
      <w:tr w:rsidR="00883A01" w:rsidRPr="00FC34A4" w:rsidTr="00883A01">
        <w:tc>
          <w:tcPr>
            <w:tcW w:w="714" w:type="dxa"/>
            <w:shd w:val="clear" w:color="auto" w:fill="auto"/>
          </w:tcPr>
          <w:p w:rsidR="00883A01" w:rsidRPr="00EA50AE" w:rsidRDefault="0088133E" w:rsidP="00883A01">
            <w:pPr>
              <w:pStyle w:val="Tabletext"/>
            </w:pPr>
            <w:r>
              <w:t>1</w:t>
            </w:r>
          </w:p>
        </w:tc>
        <w:tc>
          <w:tcPr>
            <w:tcW w:w="3799" w:type="dxa"/>
            <w:shd w:val="clear" w:color="auto" w:fill="auto"/>
          </w:tcPr>
          <w:p w:rsidR="00883A01" w:rsidRPr="00EA50AE" w:rsidRDefault="002A4B73" w:rsidP="0088133E">
            <w:pPr>
              <w:pStyle w:val="Tabletext"/>
            </w:pPr>
            <w:r>
              <w:t>Vehicles</w:t>
            </w:r>
            <w:r w:rsidR="0088133E" w:rsidRPr="00EA50AE"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:rsidR="002A4B73" w:rsidRPr="00EA50AE" w:rsidRDefault="002A4B73" w:rsidP="002A4B73">
            <w:pPr>
              <w:pStyle w:val="Tabletext"/>
            </w:pPr>
            <w:r w:rsidRPr="00EA50AE">
              <w:t>Each of the following areas:</w:t>
            </w:r>
          </w:p>
          <w:p w:rsidR="002A4B73" w:rsidRDefault="002A4B73" w:rsidP="00E549A5">
            <w:pPr>
              <w:pStyle w:val="Tablea"/>
              <w:ind w:firstLine="52"/>
            </w:pPr>
            <w:r w:rsidRPr="00EA50AE">
              <w:t xml:space="preserve"> (a) </w:t>
            </w:r>
            <w:r w:rsidR="00E727A3">
              <w:t>Auckland Point Number 1</w:t>
            </w:r>
            <w:r w:rsidR="00844E3F">
              <w:t xml:space="preserve"> </w:t>
            </w:r>
          </w:p>
          <w:p w:rsidR="0052331B" w:rsidRDefault="002A4B73" w:rsidP="00E549A5">
            <w:pPr>
              <w:pStyle w:val="Tablea"/>
              <w:ind w:firstLine="52"/>
            </w:pPr>
            <w:r>
              <w:t xml:space="preserve"> (b</w:t>
            </w:r>
            <w:r w:rsidRPr="00EA50AE">
              <w:t>)</w:t>
            </w:r>
            <w:r>
              <w:t xml:space="preserve"> </w:t>
            </w:r>
            <w:r w:rsidR="00E727A3">
              <w:t>Auckland Point Number 3</w:t>
            </w:r>
          </w:p>
          <w:p w:rsidR="00844E3F" w:rsidRDefault="00E549A5" w:rsidP="00E549A5">
            <w:pPr>
              <w:pStyle w:val="Tablea"/>
              <w:ind w:firstLine="52"/>
            </w:pPr>
            <w:r>
              <w:t xml:space="preserve"> </w:t>
            </w:r>
            <w:r w:rsidR="0052331B">
              <w:t>(c)  Auckland Point Number 4</w:t>
            </w:r>
            <w:r w:rsidR="00E727A3">
              <w:t xml:space="preserve"> </w:t>
            </w:r>
          </w:p>
          <w:p w:rsidR="00DB55A8" w:rsidRPr="00EA50AE" w:rsidRDefault="00E549A5" w:rsidP="00E549A5">
            <w:pPr>
              <w:pStyle w:val="Tablea"/>
              <w:ind w:firstLine="52"/>
            </w:pPr>
            <w:r>
              <w:t xml:space="preserve"> </w:t>
            </w:r>
            <w:r w:rsidR="0052331B">
              <w:t>(d</w:t>
            </w:r>
            <w:r w:rsidR="002A4B73">
              <w:t xml:space="preserve">)  </w:t>
            </w:r>
            <w:r w:rsidR="00E727A3">
              <w:t>Boyne Smelter Wharf</w:t>
            </w:r>
            <w:r w:rsidR="00844E3F">
              <w:t xml:space="preserve"> </w:t>
            </w:r>
          </w:p>
        </w:tc>
      </w:tr>
      <w:tr w:rsidR="0088133E" w:rsidRPr="00FC34A4" w:rsidTr="00FD542F">
        <w:tc>
          <w:tcPr>
            <w:tcW w:w="714" w:type="dxa"/>
            <w:shd w:val="clear" w:color="auto" w:fill="auto"/>
          </w:tcPr>
          <w:p w:rsidR="0088133E" w:rsidRPr="00EA50AE" w:rsidRDefault="0088133E" w:rsidP="00FD542F">
            <w:pPr>
              <w:pStyle w:val="Tabletext"/>
            </w:pPr>
            <w:r>
              <w:t>2</w:t>
            </w:r>
          </w:p>
        </w:tc>
        <w:tc>
          <w:tcPr>
            <w:tcW w:w="3799" w:type="dxa"/>
            <w:shd w:val="clear" w:color="auto" w:fill="auto"/>
          </w:tcPr>
          <w:p w:rsidR="0088133E" w:rsidRPr="00EA50AE" w:rsidRDefault="0088133E" w:rsidP="0066096B">
            <w:pPr>
              <w:pStyle w:val="Tabletext"/>
            </w:pPr>
            <w:r>
              <w:t>Containe</w:t>
            </w:r>
            <w:r w:rsidR="0066096B">
              <w:t>rs</w:t>
            </w:r>
          </w:p>
        </w:tc>
        <w:tc>
          <w:tcPr>
            <w:tcW w:w="3799" w:type="dxa"/>
            <w:shd w:val="clear" w:color="auto" w:fill="auto"/>
          </w:tcPr>
          <w:p w:rsidR="00FD542F" w:rsidRPr="00EA50AE" w:rsidRDefault="0088133E" w:rsidP="00FD542F">
            <w:pPr>
              <w:pStyle w:val="Tabletext"/>
            </w:pPr>
            <w:r w:rsidRPr="00EA50AE">
              <w:t xml:space="preserve"> </w:t>
            </w:r>
            <w:r w:rsidR="00FD542F" w:rsidRPr="00EA50AE">
              <w:t>Each of the following areas:</w:t>
            </w:r>
          </w:p>
          <w:p w:rsidR="00FD542F" w:rsidRDefault="00FD542F" w:rsidP="00E549A5">
            <w:pPr>
              <w:pStyle w:val="Tablea"/>
              <w:ind w:firstLine="52"/>
            </w:pPr>
            <w:r w:rsidRPr="00EA50AE">
              <w:t xml:space="preserve"> (a) </w:t>
            </w:r>
            <w:r w:rsidR="009E2A61">
              <w:t xml:space="preserve">Auckland Point Number 1 </w:t>
            </w:r>
          </w:p>
          <w:p w:rsidR="0052331B" w:rsidRDefault="00FD542F" w:rsidP="00E549A5">
            <w:pPr>
              <w:pStyle w:val="Tablea"/>
              <w:ind w:firstLine="52"/>
            </w:pPr>
            <w:r>
              <w:t xml:space="preserve"> </w:t>
            </w:r>
            <w:r w:rsidR="0088133E">
              <w:t>(</w:t>
            </w:r>
            <w:r w:rsidR="002A4B73">
              <w:t>b</w:t>
            </w:r>
            <w:r w:rsidR="0088133E" w:rsidRPr="00EA50AE">
              <w:t xml:space="preserve">) </w:t>
            </w:r>
            <w:r w:rsidR="0052331B">
              <w:t>Auckland Point Number 3</w:t>
            </w:r>
          </w:p>
          <w:p w:rsidR="0088133E" w:rsidRDefault="00E549A5" w:rsidP="00E549A5">
            <w:pPr>
              <w:pStyle w:val="Tablea"/>
              <w:ind w:firstLine="52"/>
            </w:pPr>
            <w:r>
              <w:t xml:space="preserve"> </w:t>
            </w:r>
            <w:r w:rsidR="0052331B">
              <w:t>(c)  Auckland Point Number 4</w:t>
            </w:r>
            <w:r w:rsidR="009E2A61">
              <w:t xml:space="preserve"> </w:t>
            </w:r>
          </w:p>
          <w:p w:rsidR="0088133E" w:rsidRPr="00EA50AE" w:rsidRDefault="0088133E" w:rsidP="009E2A61">
            <w:pPr>
              <w:pStyle w:val="Tablea"/>
            </w:pPr>
          </w:p>
        </w:tc>
      </w:tr>
    </w:tbl>
    <w:p w:rsidR="00883A01" w:rsidRDefault="00883A01" w:rsidP="00883A01">
      <w:pPr>
        <w:pStyle w:val="Tabletext"/>
      </w:pPr>
    </w:p>
    <w:p w:rsidR="0085410C" w:rsidRPr="00EA50AE" w:rsidRDefault="008A36B4" w:rsidP="0085410C">
      <w:pPr>
        <w:pStyle w:val="ActHead5"/>
      </w:pPr>
      <w:bookmarkStart w:id="17" w:name="_Toc451981174"/>
      <w:r>
        <w:rPr>
          <w:rStyle w:val="CharSectno"/>
        </w:rPr>
        <w:t>10</w:t>
      </w:r>
      <w:r w:rsidR="0085410C" w:rsidRPr="00EA50AE">
        <w:t xml:space="preserve">  Biosecurity entry points</w:t>
      </w:r>
      <w:r w:rsidR="0085410C">
        <w:t>—animals</w:t>
      </w:r>
      <w:bookmarkEnd w:id="17"/>
    </w:p>
    <w:p w:rsidR="0085410C" w:rsidRPr="00EA50AE" w:rsidRDefault="0085410C" w:rsidP="0085410C">
      <w:pPr>
        <w:pStyle w:val="subsection"/>
      </w:pPr>
      <w:r w:rsidRPr="00EA50AE">
        <w:tab/>
      </w:r>
      <w:r w:rsidRPr="00EA50AE">
        <w:tab/>
      </w:r>
      <w:r>
        <w:t>There are no specified biosecurity entry points for domest</w:t>
      </w:r>
      <w:r w:rsidR="008A36B4">
        <w:t>ic cats or domestic dogs from New Zealand</w:t>
      </w:r>
      <w:r>
        <w:t xml:space="preserve"> within Port of Gladstone. </w:t>
      </w:r>
    </w:p>
    <w:p w:rsidR="0085410C" w:rsidRDefault="0085410C" w:rsidP="00883A01">
      <w:pPr>
        <w:pStyle w:val="Tabletext"/>
      </w:pPr>
    </w:p>
    <w:p w:rsidR="00E2311F" w:rsidRDefault="00E2311F" w:rsidP="00E2311F">
      <w:pPr>
        <w:pStyle w:val="ActHead2"/>
        <w:spacing w:before="0"/>
        <w:rPr>
          <w:rStyle w:val="CharPartNo"/>
        </w:rPr>
      </w:pPr>
      <w:bookmarkStart w:id="18" w:name="f_Check_Lines_above"/>
      <w:bookmarkEnd w:id="18"/>
    </w:p>
    <w:p w:rsidR="0085410C" w:rsidRPr="00142F6E" w:rsidRDefault="0085410C" w:rsidP="0085410C">
      <w:pPr>
        <w:pStyle w:val="ActHead2"/>
      </w:pPr>
      <w:bookmarkStart w:id="19" w:name="_Toc451523236"/>
      <w:bookmarkStart w:id="20" w:name="_Toc451533818"/>
      <w:bookmarkStart w:id="21" w:name="_Toc451981175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9"/>
      <w:bookmarkEnd w:id="20"/>
      <w:bookmarkEnd w:id="21"/>
    </w:p>
    <w:p w:rsidR="0085410C" w:rsidRPr="00142F6E" w:rsidRDefault="0085410C" w:rsidP="0085410C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85410C" w:rsidRDefault="0085410C" w:rsidP="0085410C">
      <w:pPr>
        <w:pStyle w:val="notetext"/>
      </w:pPr>
      <w:r w:rsidRPr="00142F6E">
        <w:t>Note:</w:t>
      </w:r>
      <w:r w:rsidRPr="00142F6E">
        <w:tab/>
      </w:r>
      <w:r>
        <w:t>There are no specified conditions for Port of Gladstone</w:t>
      </w:r>
      <w:r w:rsidR="008A36B4">
        <w:t>.</w:t>
      </w:r>
    </w:p>
    <w:p w:rsidR="0066096B" w:rsidRPr="00C869D2" w:rsidRDefault="0066096B" w:rsidP="0085410C">
      <w:pPr>
        <w:pStyle w:val="notetext"/>
      </w:pPr>
    </w:p>
    <w:p w:rsidR="0085410C" w:rsidRPr="00EA50AE" w:rsidRDefault="0085410C" w:rsidP="0085410C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85410C" w:rsidRPr="00E2311F" w:rsidRDefault="0085410C" w:rsidP="0085410C">
      <w:pPr>
        <w:pStyle w:val="ActHead2"/>
        <w:rPr>
          <w:rStyle w:val="CharPartNo"/>
        </w:rPr>
      </w:pPr>
      <w:bookmarkStart w:id="22" w:name="_Toc451533819"/>
      <w:bookmarkStart w:id="23" w:name="_Toc451981176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22"/>
      <w:bookmarkEnd w:id="23"/>
    </w:p>
    <w:p w:rsidR="0085410C" w:rsidRPr="00142F6E" w:rsidRDefault="0066096B" w:rsidP="0085410C">
      <w:pPr>
        <w:pStyle w:val="ActHead5"/>
      </w:pPr>
      <w:bookmarkStart w:id="24" w:name="_Toc451523238"/>
      <w:bookmarkStart w:id="25" w:name="_Toc451981177"/>
      <w:r>
        <w:rPr>
          <w:rStyle w:val="CharSectno"/>
        </w:rPr>
        <w:t>1</w:t>
      </w:r>
      <w:r w:rsidR="008A36B4">
        <w:rPr>
          <w:rStyle w:val="CharSectno"/>
        </w:rPr>
        <w:t>1</w:t>
      </w:r>
      <w:r w:rsidR="0085410C" w:rsidRPr="00142F6E">
        <w:t xml:space="preserve">  Period of effect</w:t>
      </w:r>
      <w:bookmarkEnd w:id="24"/>
      <w:bookmarkEnd w:id="25"/>
    </w:p>
    <w:p w:rsidR="0085410C" w:rsidRDefault="0085410C" w:rsidP="0085410C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85410C" w:rsidRDefault="0085410C" w:rsidP="0085410C">
      <w:pPr>
        <w:pStyle w:val="subsection"/>
      </w:pPr>
    </w:p>
    <w:p w:rsidR="0048543C" w:rsidRPr="00EA50AE" w:rsidRDefault="0048543C" w:rsidP="0085410C">
      <w:pPr>
        <w:pStyle w:val="ActHead2"/>
        <w:spacing w:before="0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1B" w:rsidRDefault="0052331B" w:rsidP="00715914">
      <w:pPr>
        <w:spacing w:line="240" w:lineRule="auto"/>
      </w:pPr>
      <w:r>
        <w:separator/>
      </w:r>
    </w:p>
  </w:endnote>
  <w:endnote w:type="continuationSeparator" w:id="0">
    <w:p w:rsidR="0052331B" w:rsidRDefault="0052331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Default="0052331B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2331B" w:rsidRPr="00FC34A4" w:rsidTr="00FC34A4">
      <w:tc>
        <w:tcPr>
          <w:tcW w:w="8472" w:type="dxa"/>
          <w:shd w:val="clear" w:color="auto" w:fill="auto"/>
        </w:tcPr>
        <w:p w:rsidR="00FF2F95" w:rsidRDefault="00FF2F95" w:rsidP="00FF2F95">
          <w:r>
            <w:t>___________________________________________________________________________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FF2F95" w:rsidTr="00FF2F95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F2F95" w:rsidRDefault="00FF2F95" w:rsidP="00FF2F95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FF2F95" w:rsidRDefault="00FF2F95" w:rsidP="00FF2F95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FF2F95" w:rsidRDefault="00F47F77" w:rsidP="00FF2F95">
                <w:pPr>
                  <w:spacing w:line="0" w:lineRule="atLeast"/>
                  <w:jc w:val="center"/>
                  <w:rPr>
                    <w:sz w:val="18"/>
                  </w:rPr>
                </w:pPr>
                <w:r>
                  <w:rPr>
                    <w:i/>
                    <w:sz w:val="18"/>
                  </w:rPr>
                  <w:fldChar w:fldCharType="begin"/>
                </w:r>
                <w:r w:rsidR="00FF2F95">
                  <w:rPr>
                    <w:i/>
                    <w:sz w:val="18"/>
                  </w:rPr>
                  <w:instrText xml:space="preserve"> DOCPROPERTY ShortT </w:instrText>
                </w:r>
                <w:r>
                  <w:rPr>
                    <w:i/>
                    <w:sz w:val="18"/>
                  </w:rPr>
                  <w:fldChar w:fldCharType="separate"/>
                </w:r>
                <w:r w:rsidR="00FF2F95">
                  <w:rPr>
                    <w:i/>
                    <w:sz w:val="18"/>
                  </w:rPr>
                  <w:t>Biosecurity (First Point of Entry—Port of Gladstone) Determination 2016</w:t>
                </w:r>
                <w:r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F2F95" w:rsidRDefault="00FF2F95" w:rsidP="00FF2F95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52331B" w:rsidRPr="00FC34A4" w:rsidRDefault="0052331B" w:rsidP="00602E83">
          <w:pPr>
            <w:rPr>
              <w:sz w:val="18"/>
            </w:rPr>
          </w:pPr>
        </w:p>
      </w:tc>
    </w:tr>
  </w:tbl>
  <w:p w:rsidR="0052331B" w:rsidRPr="007500C8" w:rsidRDefault="0052331B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ED79B6" w:rsidRDefault="0052331B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E33C1C" w:rsidRDefault="008D4CD2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2331B" w:rsidRPr="00284719" w:rsidRDefault="00F47F7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52331B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331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52331B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52331B" w:rsidRPr="00284719" w:rsidRDefault="00F47F7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52331B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331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52331B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331B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2331B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331B" w:rsidRPr="00FC34A4">
            <w:rPr>
              <w:i/>
              <w:sz w:val="18"/>
            </w:rPr>
            <w:t>Biosecurity (First Point of Entry—[</w:t>
          </w:r>
          <w:r w:rsidR="0052331B">
            <w:rPr>
              <w:i/>
              <w:sz w:val="18"/>
            </w:rPr>
            <w:t>Port</w:t>
          </w:r>
          <w:r w:rsidR="0052331B" w:rsidRPr="00FC34A4">
            <w:rPr>
              <w:i/>
              <w:sz w:val="18"/>
            </w:rPr>
            <w:t>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52331B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52331B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2331B" w:rsidRPr="00FC34A4" w:rsidRDefault="0052331B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52331B" w:rsidRPr="00ED79B6" w:rsidRDefault="0052331B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E33C1C" w:rsidRDefault="0052331B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2331B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52331B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331B" w:rsidRPr="00FC34A4">
            <w:rPr>
              <w:i/>
              <w:sz w:val="18"/>
            </w:rPr>
            <w:t>Biosecurity (First Point of Entry—</w:t>
          </w:r>
          <w:r w:rsidR="0052331B">
            <w:rPr>
              <w:i/>
              <w:sz w:val="18"/>
            </w:rPr>
            <w:t>Port of Gladstone</w:t>
          </w:r>
          <w:r w:rsidR="0052331B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8D4CD2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52331B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2331B" w:rsidRPr="00FC34A4" w:rsidRDefault="0052331B" w:rsidP="00602E83">
          <w:pPr>
            <w:rPr>
              <w:sz w:val="18"/>
            </w:rPr>
          </w:pPr>
        </w:p>
      </w:tc>
    </w:tr>
  </w:tbl>
  <w:p w:rsidR="0052331B" w:rsidRPr="00ED79B6" w:rsidRDefault="0052331B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E33C1C" w:rsidRDefault="0052331B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331B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8D4CD2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E727A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331B" w:rsidRPr="00FC34A4">
            <w:rPr>
              <w:i/>
              <w:sz w:val="18"/>
            </w:rPr>
            <w:t>Biosecurity (First Point of Entry—</w:t>
          </w:r>
          <w:r w:rsidR="0052331B">
            <w:rPr>
              <w:i/>
              <w:sz w:val="18"/>
            </w:rPr>
            <w:t>Port of Gladstone</w:t>
          </w:r>
          <w:r w:rsidR="0052331B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52331B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52331B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2331B" w:rsidRPr="00FC34A4" w:rsidRDefault="0052331B" w:rsidP="00FC34A4">
          <w:pPr>
            <w:jc w:val="right"/>
            <w:rPr>
              <w:sz w:val="18"/>
            </w:rPr>
          </w:pPr>
        </w:p>
      </w:tc>
    </w:tr>
  </w:tbl>
  <w:p w:rsidR="0052331B" w:rsidRPr="00ED79B6" w:rsidRDefault="0052331B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E33C1C" w:rsidRDefault="0052331B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331B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52331B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331B" w:rsidRPr="00FC34A4">
            <w:rPr>
              <w:i/>
              <w:sz w:val="18"/>
            </w:rPr>
            <w:t>Bio</w:t>
          </w:r>
          <w:r w:rsidR="0052331B">
            <w:rPr>
              <w:i/>
              <w:sz w:val="18"/>
            </w:rPr>
            <w:t>security (First Point of Entry—Port of Gladstone)</w:t>
          </w:r>
          <w:r w:rsidR="0052331B" w:rsidRPr="00FC34A4">
            <w:rPr>
              <w:i/>
              <w:sz w:val="18"/>
            </w:rPr>
            <w:t xml:space="preserve">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8D4CD2">
            <w:rPr>
              <w:i/>
              <w:noProof/>
              <w:sz w:val="18"/>
            </w:rPr>
            <w:t>3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52331B" w:rsidRPr="00ED79B6" w:rsidRDefault="0052331B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E33C1C" w:rsidRDefault="0052331B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331B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52331B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331B" w:rsidRPr="00FC34A4">
            <w:rPr>
              <w:i/>
              <w:sz w:val="18"/>
            </w:rPr>
            <w:t>Biosecurity (First Point of Entry—[</w:t>
          </w:r>
          <w:r w:rsidR="0052331B">
            <w:rPr>
              <w:i/>
              <w:sz w:val="18"/>
            </w:rPr>
            <w:t>Port</w:t>
          </w:r>
          <w:r w:rsidR="0052331B" w:rsidRPr="00FC34A4">
            <w:rPr>
              <w:i/>
              <w:sz w:val="18"/>
            </w:rPr>
            <w:t>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31B" w:rsidRPr="00FC34A4" w:rsidRDefault="00F47F77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52331B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2331B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52331B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2331B" w:rsidRPr="00FC34A4" w:rsidRDefault="0052331B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52331B" w:rsidRPr="00ED79B6" w:rsidRDefault="0052331B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1B" w:rsidRDefault="0052331B" w:rsidP="00715914">
      <w:pPr>
        <w:spacing w:line="240" w:lineRule="auto"/>
      </w:pPr>
      <w:r>
        <w:separator/>
      </w:r>
    </w:p>
  </w:footnote>
  <w:footnote w:type="continuationSeparator" w:id="0">
    <w:p w:rsidR="0052331B" w:rsidRDefault="0052331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5F1388" w:rsidRDefault="008D4CD2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2331B" w:rsidRPr="00284719" w:rsidRDefault="00F47F7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52331B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331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52331B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52331B" w:rsidRPr="00284719" w:rsidRDefault="00F47F7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52331B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331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52331B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5F1388" w:rsidRDefault="0052331B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5F1388" w:rsidRDefault="0052331B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ED79B6" w:rsidRDefault="008D4CD2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2331B" w:rsidRPr="00284719" w:rsidRDefault="00F47F7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52331B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331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52331B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52331B" w:rsidRPr="00284719" w:rsidRDefault="00F47F7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52331B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331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52331B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70515A" w:rsidRDefault="0052331B" w:rsidP="0070515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ED79B6" w:rsidRDefault="0052331B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7A1328" w:rsidRDefault="0052331B" w:rsidP="001D3308">
    <w:pPr>
      <w:rPr>
        <w:sz w:val="20"/>
      </w:rPr>
    </w:pPr>
    <w:r>
      <w:rPr>
        <w:b/>
        <w:sz w:val="20"/>
      </w:rPr>
      <w:t xml:space="preserve"> </w:t>
    </w:r>
    <w:r w:rsidR="00F47F77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F47F77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F47F77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F47F77">
      <w:rPr>
        <w:sz w:val="20"/>
      </w:rPr>
      <w:fldChar w:fldCharType="end"/>
    </w:r>
  </w:p>
  <w:p w:rsidR="0052331B" w:rsidRPr="007A1328" w:rsidRDefault="0052331B" w:rsidP="001D3308">
    <w:pPr>
      <w:rPr>
        <w:b/>
        <w:sz w:val="24"/>
      </w:rPr>
    </w:pPr>
  </w:p>
  <w:p w:rsidR="0052331B" w:rsidRPr="007A1328" w:rsidRDefault="00F47F77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52331B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2331B">
      <w:rPr>
        <w:sz w:val="24"/>
      </w:rPr>
      <w:t>Section</w:t>
    </w:r>
    <w:r>
      <w:rPr>
        <w:sz w:val="24"/>
      </w:rPr>
      <w:fldChar w:fldCharType="end"/>
    </w:r>
    <w:r w:rsidR="0052331B">
      <w:rPr>
        <w:sz w:val="24"/>
      </w:rPr>
      <w:t xml:space="preserve"> </w:t>
    </w:r>
    <w:r w:rsidRPr="007A1328">
      <w:rPr>
        <w:sz w:val="24"/>
      </w:rPr>
      <w:fldChar w:fldCharType="begin"/>
    </w:r>
    <w:r w:rsidR="0052331B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4CD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7A1328" w:rsidRDefault="00F47F77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52331B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52331B" w:rsidRPr="007A1328">
      <w:rPr>
        <w:sz w:val="20"/>
      </w:rPr>
      <w:t xml:space="preserve"> </w:t>
    </w:r>
    <w:r w:rsidR="0052331B" w:rsidRPr="007A1328">
      <w:rPr>
        <w:b/>
        <w:sz w:val="20"/>
      </w:rPr>
      <w:t xml:space="preserve"> </w:t>
    </w:r>
  </w:p>
  <w:p w:rsidR="0052331B" w:rsidRPr="007A1328" w:rsidRDefault="00F47F77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52331B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52331B" w:rsidRPr="007A1328">
      <w:rPr>
        <w:sz w:val="20"/>
      </w:rPr>
      <w:t xml:space="preserve"> </w:t>
    </w:r>
    <w:r w:rsidR="0052331B">
      <w:rPr>
        <w:b/>
        <w:sz w:val="20"/>
      </w:rPr>
      <w:t xml:space="preserve"> </w:t>
    </w:r>
    <w:r>
      <w:rPr>
        <w:b/>
        <w:sz w:val="20"/>
      </w:rPr>
      <w:fldChar w:fldCharType="begin"/>
    </w:r>
    <w:r w:rsidR="0052331B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2331B" w:rsidRPr="007A1328" w:rsidRDefault="0052331B" w:rsidP="001D3308">
    <w:pPr>
      <w:jc w:val="right"/>
      <w:rPr>
        <w:b/>
        <w:sz w:val="24"/>
      </w:rPr>
    </w:pPr>
  </w:p>
  <w:p w:rsidR="0052331B" w:rsidRPr="007A1328" w:rsidRDefault="00F47F77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52331B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2331B">
      <w:rPr>
        <w:sz w:val="24"/>
      </w:rPr>
      <w:t>Section</w:t>
    </w:r>
    <w:r>
      <w:rPr>
        <w:sz w:val="24"/>
      </w:rPr>
      <w:fldChar w:fldCharType="end"/>
    </w:r>
    <w:r w:rsidR="0052331B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52331B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4CD2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1B" w:rsidRPr="007A1328" w:rsidRDefault="0052331B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69FD"/>
    <w:rsid w:val="00027446"/>
    <w:rsid w:val="0003043C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3C19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E0D"/>
    <w:rsid w:val="001C61C5"/>
    <w:rsid w:val="001C69C4"/>
    <w:rsid w:val="001D020F"/>
    <w:rsid w:val="001D21BF"/>
    <w:rsid w:val="001D3308"/>
    <w:rsid w:val="001D37EF"/>
    <w:rsid w:val="001D3C65"/>
    <w:rsid w:val="001D44EB"/>
    <w:rsid w:val="001E3417"/>
    <w:rsid w:val="001E3590"/>
    <w:rsid w:val="001E530C"/>
    <w:rsid w:val="001E6B05"/>
    <w:rsid w:val="001E7407"/>
    <w:rsid w:val="001F1217"/>
    <w:rsid w:val="001F5D5E"/>
    <w:rsid w:val="001F6219"/>
    <w:rsid w:val="001F6CD4"/>
    <w:rsid w:val="00201769"/>
    <w:rsid w:val="00205766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5FA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3339"/>
    <w:rsid w:val="0026736C"/>
    <w:rsid w:val="00271E04"/>
    <w:rsid w:val="00281308"/>
    <w:rsid w:val="002821EF"/>
    <w:rsid w:val="00284719"/>
    <w:rsid w:val="002930F4"/>
    <w:rsid w:val="00294665"/>
    <w:rsid w:val="00297ECB"/>
    <w:rsid w:val="002A4B73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3983"/>
    <w:rsid w:val="00384BAD"/>
    <w:rsid w:val="00387946"/>
    <w:rsid w:val="003901E3"/>
    <w:rsid w:val="003A1DE3"/>
    <w:rsid w:val="003A2005"/>
    <w:rsid w:val="003B5F71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19E"/>
    <w:rsid w:val="0042443E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86716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7BEC"/>
    <w:rsid w:val="004F345B"/>
    <w:rsid w:val="00500C90"/>
    <w:rsid w:val="00505D3D"/>
    <w:rsid w:val="00506AF6"/>
    <w:rsid w:val="00514CB6"/>
    <w:rsid w:val="00516B8D"/>
    <w:rsid w:val="00517502"/>
    <w:rsid w:val="0052331B"/>
    <w:rsid w:val="00524F54"/>
    <w:rsid w:val="00527AA0"/>
    <w:rsid w:val="005334FF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9B5"/>
    <w:rsid w:val="005F29E0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096B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B6360"/>
    <w:rsid w:val="006C011C"/>
    <w:rsid w:val="006C22EB"/>
    <w:rsid w:val="006C30C5"/>
    <w:rsid w:val="006C7F8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0515A"/>
    <w:rsid w:val="007106EF"/>
    <w:rsid w:val="00713084"/>
    <w:rsid w:val="00714F20"/>
    <w:rsid w:val="0071590F"/>
    <w:rsid w:val="00715914"/>
    <w:rsid w:val="00720B0B"/>
    <w:rsid w:val="00721076"/>
    <w:rsid w:val="00731E00"/>
    <w:rsid w:val="007324EA"/>
    <w:rsid w:val="00733622"/>
    <w:rsid w:val="00740D87"/>
    <w:rsid w:val="007440B7"/>
    <w:rsid w:val="007500C8"/>
    <w:rsid w:val="00756272"/>
    <w:rsid w:val="0076681A"/>
    <w:rsid w:val="00767F4D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5DF8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4E3F"/>
    <w:rsid w:val="00846569"/>
    <w:rsid w:val="0085410C"/>
    <w:rsid w:val="00856A31"/>
    <w:rsid w:val="00860532"/>
    <w:rsid w:val="008625C0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133E"/>
    <w:rsid w:val="00883A01"/>
    <w:rsid w:val="008855C9"/>
    <w:rsid w:val="00886456"/>
    <w:rsid w:val="00890117"/>
    <w:rsid w:val="008A36B4"/>
    <w:rsid w:val="008A46E1"/>
    <w:rsid w:val="008A4919"/>
    <w:rsid w:val="008A4F43"/>
    <w:rsid w:val="008A6B4E"/>
    <w:rsid w:val="008B2706"/>
    <w:rsid w:val="008B2D8E"/>
    <w:rsid w:val="008B7017"/>
    <w:rsid w:val="008C3214"/>
    <w:rsid w:val="008C65D7"/>
    <w:rsid w:val="008D0EE0"/>
    <w:rsid w:val="008D1D51"/>
    <w:rsid w:val="008D4CD2"/>
    <w:rsid w:val="008E2B97"/>
    <w:rsid w:val="008E6067"/>
    <w:rsid w:val="008F0626"/>
    <w:rsid w:val="008F2659"/>
    <w:rsid w:val="008F32D7"/>
    <w:rsid w:val="008F54E7"/>
    <w:rsid w:val="00903422"/>
    <w:rsid w:val="0091170D"/>
    <w:rsid w:val="00913AF5"/>
    <w:rsid w:val="00915DF9"/>
    <w:rsid w:val="0091771A"/>
    <w:rsid w:val="00925408"/>
    <w:rsid w:val="009254C3"/>
    <w:rsid w:val="00932377"/>
    <w:rsid w:val="00934701"/>
    <w:rsid w:val="00941FA8"/>
    <w:rsid w:val="00943ED9"/>
    <w:rsid w:val="00947D5A"/>
    <w:rsid w:val="009532A5"/>
    <w:rsid w:val="0096322F"/>
    <w:rsid w:val="00964316"/>
    <w:rsid w:val="00976C16"/>
    <w:rsid w:val="00982242"/>
    <w:rsid w:val="00983948"/>
    <w:rsid w:val="009868E9"/>
    <w:rsid w:val="00986D67"/>
    <w:rsid w:val="009878EA"/>
    <w:rsid w:val="00987BF4"/>
    <w:rsid w:val="009917EE"/>
    <w:rsid w:val="00994610"/>
    <w:rsid w:val="0099462E"/>
    <w:rsid w:val="0099639C"/>
    <w:rsid w:val="009C5E5E"/>
    <w:rsid w:val="009E2A61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3424"/>
    <w:rsid w:val="00AA2310"/>
    <w:rsid w:val="00AA417D"/>
    <w:rsid w:val="00AA7347"/>
    <w:rsid w:val="00AB1823"/>
    <w:rsid w:val="00AB4DE4"/>
    <w:rsid w:val="00AC3053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34D91"/>
    <w:rsid w:val="00B41661"/>
    <w:rsid w:val="00B42B6A"/>
    <w:rsid w:val="00B440C0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33B3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0C6"/>
    <w:rsid w:val="00BE6376"/>
    <w:rsid w:val="00BE719A"/>
    <w:rsid w:val="00BE720A"/>
    <w:rsid w:val="00BE75FD"/>
    <w:rsid w:val="00BF0D73"/>
    <w:rsid w:val="00BF17BB"/>
    <w:rsid w:val="00BF2465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573B"/>
    <w:rsid w:val="00C93B06"/>
    <w:rsid w:val="00C93C03"/>
    <w:rsid w:val="00C96BDC"/>
    <w:rsid w:val="00C96F2F"/>
    <w:rsid w:val="00CA177A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04C5"/>
    <w:rsid w:val="00D26194"/>
    <w:rsid w:val="00D32F65"/>
    <w:rsid w:val="00D3642C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55A8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311F"/>
    <w:rsid w:val="00E249C3"/>
    <w:rsid w:val="00E27EE1"/>
    <w:rsid w:val="00E3270E"/>
    <w:rsid w:val="00E338EF"/>
    <w:rsid w:val="00E52099"/>
    <w:rsid w:val="00E544BB"/>
    <w:rsid w:val="00E549A5"/>
    <w:rsid w:val="00E56203"/>
    <w:rsid w:val="00E60DF2"/>
    <w:rsid w:val="00E6143E"/>
    <w:rsid w:val="00E662CB"/>
    <w:rsid w:val="00E701F4"/>
    <w:rsid w:val="00E727A3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47F77"/>
    <w:rsid w:val="00F50567"/>
    <w:rsid w:val="00F5600C"/>
    <w:rsid w:val="00F56374"/>
    <w:rsid w:val="00F567F7"/>
    <w:rsid w:val="00F62036"/>
    <w:rsid w:val="00F65B52"/>
    <w:rsid w:val="00F67BCA"/>
    <w:rsid w:val="00F73BD6"/>
    <w:rsid w:val="00F80861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D542F"/>
    <w:rsid w:val="00FE4688"/>
    <w:rsid w:val="00FF2F95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6A4B-3EA6-4FE4-BDD4-EFE96A09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744</Words>
  <Characters>3668</Characters>
  <Application>Microsoft Office Word</Application>
  <DocSecurity>6</DocSecurity>
  <PresentationFormat/>
  <Lines>152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2016-05-30T06:45:00Z</dcterms:created>
  <dcterms:modified xsi:type="dcterms:W3CDTF">2016-05-30T06:45:00Z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Gladstone)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