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9610DE" w:rsidRDefault="00726D47" w:rsidP="0046162A">
      <w:pPr>
        <w:keepNext/>
        <w:rPr>
          <w:rFonts w:ascii="Arial" w:hAnsi="Arial" w:cs="Arial"/>
          <w:color w:val="000000"/>
        </w:rPr>
      </w:pPr>
      <w:r w:rsidRPr="009610DE">
        <w:rPr>
          <w:rFonts w:ascii="Arial" w:hAnsi="Arial" w:cs="Arial"/>
          <w:noProof/>
          <w:color w:val="000000"/>
          <w:lang w:eastAsia="en-AU"/>
        </w:rPr>
        <w:drawing>
          <wp:inline distT="0" distB="0" distL="0" distR="0" wp14:anchorId="46D478DF" wp14:editId="602DD342">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9610DE" w:rsidRDefault="00971F0C" w:rsidP="00F33A28">
      <w:pPr>
        <w:pStyle w:val="LDTitle"/>
        <w:rPr>
          <w:rStyle w:val="LDCitation"/>
        </w:rPr>
      </w:pPr>
      <w:r w:rsidRPr="009610DE">
        <w:t xml:space="preserve">AMSA MO </w:t>
      </w:r>
      <w:r w:rsidR="00FF57B0" w:rsidRPr="009610DE">
        <w:t>201</w:t>
      </w:r>
      <w:r w:rsidR="00224521" w:rsidRPr="009610DE">
        <w:t>6</w:t>
      </w:r>
      <w:r w:rsidR="002F4DCC">
        <w:t>/7</w:t>
      </w:r>
    </w:p>
    <w:p w:rsidR="00705E92" w:rsidRPr="009610DE" w:rsidRDefault="00705E92" w:rsidP="00705E92">
      <w:pPr>
        <w:pStyle w:val="LDDescription"/>
      </w:pPr>
      <w:r w:rsidRPr="009610DE">
        <w:t>Marine Order</w:t>
      </w:r>
      <w:r w:rsidR="00120482" w:rsidRPr="009610DE">
        <w:t xml:space="preserve"> </w:t>
      </w:r>
      <w:r w:rsidR="00FF3D3F" w:rsidRPr="009610DE">
        <w:t>21</w:t>
      </w:r>
      <w:r w:rsidR="00D76C43" w:rsidRPr="009610DE">
        <w:t xml:space="preserve"> (</w:t>
      </w:r>
      <w:r w:rsidR="00FF3D3F" w:rsidRPr="009610DE">
        <w:t>Safety and emergency arrangements</w:t>
      </w:r>
      <w:r w:rsidR="00D76C43" w:rsidRPr="009610DE">
        <w:t>) 20</w:t>
      </w:r>
      <w:r w:rsidR="00FF3D3F" w:rsidRPr="009610DE">
        <w:t>16</w:t>
      </w:r>
    </w:p>
    <w:p w:rsidR="002320F6" w:rsidRPr="009610DE" w:rsidRDefault="002320F6" w:rsidP="00F33A28">
      <w:pPr>
        <w:pStyle w:val="LDBodytext"/>
      </w:pPr>
      <w:r w:rsidRPr="009610DE">
        <w:t xml:space="preserve">I, </w:t>
      </w:r>
      <w:r w:rsidR="007C537A" w:rsidRPr="009610DE">
        <w:t>Michael</w:t>
      </w:r>
      <w:r w:rsidR="00994FA0" w:rsidRPr="009610DE">
        <w:t xml:space="preserve"> Kinl</w:t>
      </w:r>
      <w:r w:rsidR="009D5332" w:rsidRPr="009610DE">
        <w:t>ey</w:t>
      </w:r>
      <w:r w:rsidRPr="009610DE">
        <w:t xml:space="preserve">, </w:t>
      </w:r>
      <w:r w:rsidR="009D5332" w:rsidRPr="009610DE">
        <w:t>Chief Executive Officer</w:t>
      </w:r>
      <w:r w:rsidR="00971F0C" w:rsidRPr="009610DE">
        <w:t xml:space="preserve"> of the Australian Maritime Safety Authority, make this</w:t>
      </w:r>
      <w:r w:rsidRPr="009610DE">
        <w:t xml:space="preserve"> Order under </w:t>
      </w:r>
      <w:r w:rsidR="00DC116F" w:rsidRPr="009610DE">
        <w:t>subsection </w:t>
      </w:r>
      <w:r w:rsidR="00CB2216" w:rsidRPr="009610DE">
        <w:t>342</w:t>
      </w:r>
      <w:r w:rsidR="00971F0C" w:rsidRPr="009610DE">
        <w:t xml:space="preserve">(1) of </w:t>
      </w:r>
      <w:r w:rsidR="009D5332" w:rsidRPr="009610DE">
        <w:t xml:space="preserve">the </w:t>
      </w:r>
      <w:r w:rsidR="009D5332" w:rsidRPr="009610DE">
        <w:rPr>
          <w:i/>
        </w:rPr>
        <w:t xml:space="preserve">Navigation Act </w:t>
      </w:r>
      <w:r w:rsidR="00CB2216" w:rsidRPr="009610DE">
        <w:rPr>
          <w:i/>
        </w:rPr>
        <w:t>20</w:t>
      </w:r>
      <w:r w:rsidR="009D5332" w:rsidRPr="009610DE">
        <w:rPr>
          <w:i/>
        </w:rPr>
        <w:t>12</w:t>
      </w:r>
      <w:r w:rsidRPr="009610DE">
        <w:t>.</w:t>
      </w:r>
    </w:p>
    <w:p w:rsidR="003265A9" w:rsidRPr="009610DE" w:rsidRDefault="00B46EF7" w:rsidP="003265A9">
      <w:pPr>
        <w:pStyle w:val="LDDate"/>
      </w:pPr>
      <w:r>
        <w:t xml:space="preserve">22 June </w:t>
      </w:r>
      <w:r w:rsidR="008373EA" w:rsidRPr="009610DE">
        <w:t>201</w:t>
      </w:r>
      <w:r w:rsidR="00FF3D3F" w:rsidRPr="009610DE">
        <w:t>6</w:t>
      </w:r>
    </w:p>
    <w:p w:rsidR="00B46EF7" w:rsidRPr="00B46EF7" w:rsidRDefault="00B46EF7" w:rsidP="00F33A28">
      <w:pPr>
        <w:pStyle w:val="LDSignatory"/>
        <w:rPr>
          <w:b/>
        </w:rPr>
      </w:pPr>
      <w:r w:rsidRPr="00B46EF7">
        <w:rPr>
          <w:b/>
        </w:rPr>
        <w:t>Michael Kinley</w:t>
      </w:r>
    </w:p>
    <w:p w:rsidR="00EB3EB2" w:rsidRPr="009610DE" w:rsidRDefault="00F33A28" w:rsidP="00551892">
      <w:pPr>
        <w:pStyle w:val="LDSignatory"/>
        <w:spacing w:before="60"/>
      </w:pPr>
      <w:r w:rsidRPr="009610DE">
        <w:t>Chief Executive Offic</w:t>
      </w:r>
      <w:bookmarkStart w:id="0" w:name="_GoBack"/>
      <w:bookmarkEnd w:id="0"/>
      <w:r w:rsidRPr="009610DE">
        <w:t>er</w:t>
      </w:r>
    </w:p>
    <w:p w:rsidR="00EB3EB2" w:rsidRPr="009610DE" w:rsidRDefault="00EB3EB2" w:rsidP="00F33A28">
      <w:pPr>
        <w:pStyle w:val="LDDate"/>
      </w:pPr>
    </w:p>
    <w:p w:rsidR="00705E92" w:rsidRPr="009610DE" w:rsidRDefault="00705E92" w:rsidP="00705E92">
      <w:pPr>
        <w:pStyle w:val="SigningPageBreak"/>
        <w:sectPr w:rsidR="00705E92" w:rsidRPr="009610DE" w:rsidSect="00AB5FC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6125AD" w:rsidRDefault="00B60AB9">
      <w:pPr>
        <w:pStyle w:val="TOC1"/>
        <w:rPr>
          <w:rFonts w:asciiTheme="minorHAnsi" w:eastAsiaTheme="minorEastAsia" w:hAnsiTheme="minorHAnsi" w:cstheme="minorBidi"/>
          <w:b w:val="0"/>
          <w:sz w:val="22"/>
          <w:szCs w:val="22"/>
          <w:lang w:eastAsia="en-AU"/>
        </w:rPr>
      </w:pPr>
      <w:r w:rsidRPr="009610DE">
        <w:lastRenderedPageBreak/>
        <w:fldChar w:fldCharType="begin"/>
      </w:r>
      <w:r w:rsidRPr="009610DE">
        <w:instrText xml:space="preserve"> TOC \o "1-3" \t "LDClauseHeading,3,LDSchedule heading,4,LDDivision,1,LDSubdivision,2,Subtitle,2,Title,1" </w:instrText>
      </w:r>
      <w:r w:rsidRPr="009610DE">
        <w:fldChar w:fldCharType="separate"/>
      </w:r>
      <w:r w:rsidR="006125AD">
        <w:t>Division 1</w:t>
      </w:r>
      <w:r w:rsidR="006125AD">
        <w:rPr>
          <w:rFonts w:asciiTheme="minorHAnsi" w:eastAsiaTheme="minorEastAsia" w:hAnsiTheme="minorHAnsi" w:cstheme="minorBidi"/>
          <w:b w:val="0"/>
          <w:sz w:val="22"/>
          <w:szCs w:val="22"/>
          <w:lang w:eastAsia="en-AU"/>
        </w:rPr>
        <w:tab/>
      </w:r>
      <w:r w:rsidR="006125AD">
        <w:t>Preliminary</w:t>
      </w:r>
      <w:r w:rsidR="006125AD">
        <w:tab/>
      </w:r>
      <w:r w:rsidR="006125AD">
        <w:fldChar w:fldCharType="begin"/>
      </w:r>
      <w:r w:rsidR="006125AD">
        <w:instrText xml:space="preserve"> PAGEREF _Toc453168796 \h </w:instrText>
      </w:r>
      <w:r w:rsidR="006125AD">
        <w:fldChar w:fldCharType="separate"/>
      </w:r>
      <w:r w:rsidR="00F94449">
        <w:t>3</w:t>
      </w:r>
      <w:r w:rsidR="006125AD">
        <w:fldChar w:fldCharType="end"/>
      </w:r>
    </w:p>
    <w:p w:rsidR="006125AD" w:rsidRDefault="006125AD">
      <w:pPr>
        <w:pStyle w:val="TOC3"/>
      </w:pPr>
      <w:r>
        <w:t>1</w:t>
      </w:r>
      <w:r>
        <w:tab/>
        <w:t>Name of Order</w:t>
      </w:r>
      <w:r>
        <w:tab/>
      </w:r>
      <w:r>
        <w:fldChar w:fldCharType="begin"/>
      </w:r>
      <w:r>
        <w:instrText xml:space="preserve"> PAGEREF _Toc453168797 \h </w:instrText>
      </w:r>
      <w:r>
        <w:fldChar w:fldCharType="separate"/>
      </w:r>
      <w:r w:rsidR="00F94449">
        <w:t>3</w:t>
      </w:r>
      <w:r>
        <w:fldChar w:fldCharType="end"/>
      </w:r>
    </w:p>
    <w:p w:rsidR="006125AD" w:rsidRDefault="006125AD">
      <w:pPr>
        <w:pStyle w:val="TOC3"/>
      </w:pPr>
      <w:r>
        <w:t>1A</w:t>
      </w:r>
      <w:r>
        <w:tab/>
        <w:t>Commencement</w:t>
      </w:r>
      <w:r>
        <w:tab/>
      </w:r>
      <w:r>
        <w:fldChar w:fldCharType="begin"/>
      </w:r>
      <w:r>
        <w:instrText xml:space="preserve"> PAGEREF _Toc453168798 \h </w:instrText>
      </w:r>
      <w:r>
        <w:fldChar w:fldCharType="separate"/>
      </w:r>
      <w:r w:rsidR="00F94449">
        <w:t>3</w:t>
      </w:r>
      <w:r>
        <w:fldChar w:fldCharType="end"/>
      </w:r>
    </w:p>
    <w:p w:rsidR="006125AD" w:rsidRDefault="006125AD">
      <w:pPr>
        <w:pStyle w:val="TOC3"/>
      </w:pPr>
      <w:r>
        <w:t>1B</w:t>
      </w:r>
      <w:r>
        <w:tab/>
        <w:t xml:space="preserve">Repeal of </w:t>
      </w:r>
      <w:r w:rsidRPr="00E14E15">
        <w:rPr>
          <w:i/>
        </w:rPr>
        <w:t>Marine Order 21 (Safety of Navigation and emergency procedures) 2012</w:t>
      </w:r>
      <w:r>
        <w:tab/>
      </w:r>
      <w:r>
        <w:fldChar w:fldCharType="begin"/>
      </w:r>
      <w:r>
        <w:instrText xml:space="preserve"> PAGEREF _Toc453168799 \h </w:instrText>
      </w:r>
      <w:r>
        <w:fldChar w:fldCharType="separate"/>
      </w:r>
      <w:r w:rsidR="00F94449">
        <w:t>3</w:t>
      </w:r>
      <w:r>
        <w:fldChar w:fldCharType="end"/>
      </w:r>
    </w:p>
    <w:p w:rsidR="006125AD" w:rsidRDefault="006125AD">
      <w:pPr>
        <w:pStyle w:val="TOC3"/>
      </w:pPr>
      <w:r>
        <w:t>2</w:t>
      </w:r>
      <w:r>
        <w:tab/>
        <w:t>Purpose</w:t>
      </w:r>
      <w:r>
        <w:tab/>
      </w:r>
      <w:r>
        <w:fldChar w:fldCharType="begin"/>
      </w:r>
      <w:r>
        <w:instrText xml:space="preserve"> PAGEREF _Toc453168800 \h </w:instrText>
      </w:r>
      <w:r>
        <w:fldChar w:fldCharType="separate"/>
      </w:r>
      <w:r w:rsidR="00F94449">
        <w:t>3</w:t>
      </w:r>
      <w:r>
        <w:fldChar w:fldCharType="end"/>
      </w:r>
    </w:p>
    <w:p w:rsidR="006125AD" w:rsidRDefault="006125AD">
      <w:pPr>
        <w:pStyle w:val="TOC3"/>
      </w:pPr>
      <w:r>
        <w:t>3</w:t>
      </w:r>
      <w:r>
        <w:tab/>
        <w:t>Power</w:t>
      </w:r>
      <w:r>
        <w:tab/>
      </w:r>
      <w:r>
        <w:fldChar w:fldCharType="begin"/>
      </w:r>
      <w:r>
        <w:instrText xml:space="preserve"> PAGEREF _Toc453168801 \h </w:instrText>
      </w:r>
      <w:r>
        <w:fldChar w:fldCharType="separate"/>
      </w:r>
      <w:r w:rsidR="00F94449">
        <w:t>3</w:t>
      </w:r>
      <w:r>
        <w:fldChar w:fldCharType="end"/>
      </w:r>
    </w:p>
    <w:p w:rsidR="006125AD" w:rsidRDefault="006125AD">
      <w:pPr>
        <w:pStyle w:val="TOC3"/>
      </w:pPr>
      <w:r>
        <w:t>4</w:t>
      </w:r>
      <w:r>
        <w:tab/>
        <w:t>Definitions</w:t>
      </w:r>
      <w:r>
        <w:tab/>
      </w:r>
      <w:r>
        <w:fldChar w:fldCharType="begin"/>
      </w:r>
      <w:r>
        <w:instrText xml:space="preserve"> PAGEREF _Toc453168802 \h </w:instrText>
      </w:r>
      <w:r>
        <w:fldChar w:fldCharType="separate"/>
      </w:r>
      <w:r w:rsidR="00F94449">
        <w:t>4</w:t>
      </w:r>
      <w:r>
        <w:fldChar w:fldCharType="end"/>
      </w:r>
    </w:p>
    <w:p w:rsidR="006125AD" w:rsidRDefault="006125AD">
      <w:pPr>
        <w:pStyle w:val="TOC3"/>
      </w:pPr>
      <w:r>
        <w:t>5</w:t>
      </w:r>
      <w:r>
        <w:tab/>
        <w:t>Interpretation</w:t>
      </w:r>
      <w:r>
        <w:tab/>
      </w:r>
      <w:r>
        <w:fldChar w:fldCharType="begin"/>
      </w:r>
      <w:r>
        <w:instrText xml:space="preserve"> PAGEREF _Toc453168803 \h </w:instrText>
      </w:r>
      <w:r>
        <w:fldChar w:fldCharType="separate"/>
      </w:r>
      <w:r w:rsidR="00F94449">
        <w:t>5</w:t>
      </w:r>
      <w:r>
        <w:fldChar w:fldCharType="end"/>
      </w:r>
    </w:p>
    <w:p w:rsidR="006125AD" w:rsidRDefault="006125AD">
      <w:pPr>
        <w:pStyle w:val="TOC3"/>
      </w:pPr>
      <w:r>
        <w:t>6</w:t>
      </w:r>
      <w:r>
        <w:tab/>
        <w:t>Application</w:t>
      </w:r>
      <w:r>
        <w:tab/>
      </w:r>
      <w:r>
        <w:fldChar w:fldCharType="begin"/>
      </w:r>
      <w:r>
        <w:instrText xml:space="preserve"> PAGEREF _Toc453168804 \h </w:instrText>
      </w:r>
      <w:r>
        <w:fldChar w:fldCharType="separate"/>
      </w:r>
      <w:r w:rsidR="00F94449">
        <w:t>5</w:t>
      </w:r>
      <w:r>
        <w:fldChar w:fldCharType="end"/>
      </w:r>
    </w:p>
    <w:p w:rsidR="006125AD" w:rsidRDefault="006125AD">
      <w:pPr>
        <w:pStyle w:val="TOC3"/>
      </w:pPr>
      <w:r>
        <w:t>7</w:t>
      </w:r>
      <w:r>
        <w:tab/>
        <w:t>Exemptions</w:t>
      </w:r>
      <w:r>
        <w:tab/>
      </w:r>
      <w:r>
        <w:fldChar w:fldCharType="begin"/>
      </w:r>
      <w:r>
        <w:instrText xml:space="preserve"> PAGEREF _Toc453168805 \h </w:instrText>
      </w:r>
      <w:r>
        <w:fldChar w:fldCharType="separate"/>
      </w:r>
      <w:r w:rsidR="00F94449">
        <w:t>5</w:t>
      </w:r>
      <w:r>
        <w:fldChar w:fldCharType="end"/>
      </w:r>
    </w:p>
    <w:p w:rsidR="006125AD" w:rsidRDefault="006125AD">
      <w:pPr>
        <w:pStyle w:val="TOC3"/>
      </w:pPr>
      <w:r>
        <w:t>8</w:t>
      </w:r>
      <w:r>
        <w:tab/>
        <w:t>Equivalents</w:t>
      </w:r>
      <w:r>
        <w:tab/>
      </w:r>
      <w:r>
        <w:fldChar w:fldCharType="begin"/>
      </w:r>
      <w:r>
        <w:instrText xml:space="preserve"> PAGEREF _Toc453168806 \h </w:instrText>
      </w:r>
      <w:r>
        <w:fldChar w:fldCharType="separate"/>
      </w:r>
      <w:r w:rsidR="00F94449">
        <w:t>5</w:t>
      </w:r>
      <w:r>
        <w:fldChar w:fldCharType="end"/>
      </w:r>
    </w:p>
    <w:p w:rsidR="006125AD" w:rsidRDefault="006125AD">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Safety measures</w:t>
      </w:r>
      <w:r>
        <w:tab/>
      </w:r>
      <w:r>
        <w:fldChar w:fldCharType="begin"/>
      </w:r>
      <w:r>
        <w:instrText xml:space="preserve"> PAGEREF _Toc453168807 \h </w:instrText>
      </w:r>
      <w:r>
        <w:fldChar w:fldCharType="separate"/>
      </w:r>
      <w:r w:rsidR="00F94449">
        <w:t>6</w:t>
      </w:r>
      <w:r>
        <w:fldChar w:fldCharType="end"/>
      </w:r>
    </w:p>
    <w:p w:rsidR="006125AD" w:rsidRDefault="006125AD">
      <w:pPr>
        <w:pStyle w:val="TOC3"/>
      </w:pPr>
      <w:r>
        <w:t>9</w:t>
      </w:r>
      <w:r>
        <w:tab/>
        <w:t>Manning of vessels</w:t>
      </w:r>
      <w:r>
        <w:tab/>
      </w:r>
      <w:r>
        <w:fldChar w:fldCharType="begin"/>
      </w:r>
      <w:r>
        <w:instrText xml:space="preserve"> PAGEREF _Toc453168808 \h </w:instrText>
      </w:r>
      <w:r>
        <w:fldChar w:fldCharType="separate"/>
      </w:r>
      <w:r w:rsidR="00F94449">
        <w:t>6</w:t>
      </w:r>
      <w:r>
        <w:fldChar w:fldCharType="end"/>
      </w:r>
    </w:p>
    <w:p w:rsidR="006125AD" w:rsidRDefault="006125AD">
      <w:pPr>
        <w:pStyle w:val="TOC3"/>
      </w:pPr>
      <w:r>
        <w:t>10</w:t>
      </w:r>
      <w:r>
        <w:tab/>
        <w:t>Safe manning document for certain regulated Australian vessels</w:t>
      </w:r>
      <w:r>
        <w:tab/>
      </w:r>
      <w:r>
        <w:fldChar w:fldCharType="begin"/>
      </w:r>
      <w:r>
        <w:instrText xml:space="preserve"> PAGEREF _Toc453168809 \h </w:instrText>
      </w:r>
      <w:r>
        <w:fldChar w:fldCharType="separate"/>
      </w:r>
      <w:r w:rsidR="00F94449">
        <w:t>6</w:t>
      </w:r>
      <w:r>
        <w:fldChar w:fldCharType="end"/>
      </w:r>
    </w:p>
    <w:p w:rsidR="006125AD" w:rsidRDefault="006125AD">
      <w:pPr>
        <w:pStyle w:val="TOC3"/>
      </w:pPr>
      <w:r>
        <w:t>11</w:t>
      </w:r>
      <w:r>
        <w:tab/>
        <w:t>Navigation bridge visibility</w:t>
      </w:r>
      <w:r>
        <w:tab/>
      </w:r>
      <w:r>
        <w:fldChar w:fldCharType="begin"/>
      </w:r>
      <w:r>
        <w:instrText xml:space="preserve"> PAGEREF _Toc453168810 \h </w:instrText>
      </w:r>
      <w:r>
        <w:fldChar w:fldCharType="separate"/>
      </w:r>
      <w:r w:rsidR="00F94449">
        <w:t>7</w:t>
      </w:r>
      <w:r>
        <w:fldChar w:fldCharType="end"/>
      </w:r>
    </w:p>
    <w:p w:rsidR="006125AD" w:rsidRDefault="006125AD">
      <w:pPr>
        <w:pStyle w:val="TOC3"/>
      </w:pPr>
      <w:r>
        <w:t>12</w:t>
      </w:r>
      <w:r>
        <w:tab/>
        <w:t>Pilot transfer arrangements</w:t>
      </w:r>
      <w:r>
        <w:tab/>
      </w:r>
      <w:r>
        <w:fldChar w:fldCharType="begin"/>
      </w:r>
      <w:r>
        <w:instrText xml:space="preserve"> PAGEREF _Toc453168811 \h </w:instrText>
      </w:r>
      <w:r>
        <w:fldChar w:fldCharType="separate"/>
      </w:r>
      <w:r w:rsidR="00F94449">
        <w:t>7</w:t>
      </w:r>
      <w:r>
        <w:fldChar w:fldCharType="end"/>
      </w:r>
    </w:p>
    <w:p w:rsidR="006125AD" w:rsidRDefault="006125AD">
      <w:pPr>
        <w:pStyle w:val="TOC3"/>
      </w:pPr>
      <w:r>
        <w:t>13</w:t>
      </w:r>
      <w:r>
        <w:tab/>
        <w:t>Operation of steering gear</w:t>
      </w:r>
      <w:r>
        <w:tab/>
      </w:r>
      <w:r>
        <w:fldChar w:fldCharType="begin"/>
      </w:r>
      <w:r>
        <w:instrText xml:space="preserve"> PAGEREF _Toc453168812 \h </w:instrText>
      </w:r>
      <w:r>
        <w:fldChar w:fldCharType="separate"/>
      </w:r>
      <w:r w:rsidR="00F94449">
        <w:t>8</w:t>
      </w:r>
      <w:r>
        <w:fldChar w:fldCharType="end"/>
      </w:r>
    </w:p>
    <w:p w:rsidR="006125AD" w:rsidRDefault="006125AD">
      <w:pPr>
        <w:pStyle w:val="TOC3"/>
      </w:pPr>
      <w:r>
        <w:t>14</w:t>
      </w:r>
      <w:r>
        <w:tab/>
        <w:t>Steering gear — testing and drills</w:t>
      </w:r>
      <w:r>
        <w:tab/>
      </w:r>
      <w:r>
        <w:fldChar w:fldCharType="begin"/>
      </w:r>
      <w:r>
        <w:instrText xml:space="preserve"> PAGEREF _Toc453168813 \h </w:instrText>
      </w:r>
      <w:r>
        <w:fldChar w:fldCharType="separate"/>
      </w:r>
      <w:r w:rsidR="00F94449">
        <w:t>8</w:t>
      </w:r>
      <w:r>
        <w:fldChar w:fldCharType="end"/>
      </w:r>
    </w:p>
    <w:p w:rsidR="006125AD" w:rsidRDefault="006125AD">
      <w:pPr>
        <w:pStyle w:val="TOC3"/>
      </w:pPr>
      <w:r>
        <w:t>15</w:t>
      </w:r>
      <w:r>
        <w:tab/>
        <w:t>Operational limitations</w:t>
      </w:r>
      <w:r>
        <w:tab/>
      </w:r>
      <w:r>
        <w:fldChar w:fldCharType="begin"/>
      </w:r>
      <w:r>
        <w:instrText xml:space="preserve"> PAGEREF _Toc453168814 \h </w:instrText>
      </w:r>
      <w:r>
        <w:fldChar w:fldCharType="separate"/>
      </w:r>
      <w:r w:rsidR="00F94449">
        <w:t>9</w:t>
      </w:r>
      <w:r>
        <w:fldChar w:fldCharType="end"/>
      </w:r>
    </w:p>
    <w:p w:rsidR="006125AD" w:rsidRDefault="006125AD">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Emergency procedures</w:t>
      </w:r>
      <w:r>
        <w:tab/>
      </w:r>
      <w:r>
        <w:fldChar w:fldCharType="begin"/>
      </w:r>
      <w:r>
        <w:instrText xml:space="preserve"> PAGEREF _Toc453168815 \h </w:instrText>
      </w:r>
      <w:r>
        <w:fldChar w:fldCharType="separate"/>
      </w:r>
      <w:r w:rsidR="00F94449">
        <w:t>9</w:t>
      </w:r>
      <w:r>
        <w:fldChar w:fldCharType="end"/>
      </w:r>
    </w:p>
    <w:p w:rsidR="006125AD" w:rsidRDefault="006125AD">
      <w:pPr>
        <w:pStyle w:val="TOC3"/>
      </w:pPr>
      <w:r>
        <w:t>16</w:t>
      </w:r>
      <w:r>
        <w:tab/>
        <w:t>General emergency alarm signal</w:t>
      </w:r>
      <w:r>
        <w:tab/>
      </w:r>
      <w:r>
        <w:fldChar w:fldCharType="begin"/>
      </w:r>
      <w:r>
        <w:instrText xml:space="preserve"> PAGEREF _Toc453168816 \h </w:instrText>
      </w:r>
      <w:r>
        <w:fldChar w:fldCharType="separate"/>
      </w:r>
      <w:r w:rsidR="00F94449">
        <w:t>9</w:t>
      </w:r>
      <w:r>
        <w:fldChar w:fldCharType="end"/>
      </w:r>
    </w:p>
    <w:p w:rsidR="006125AD" w:rsidRDefault="006125AD">
      <w:pPr>
        <w:pStyle w:val="TOC3"/>
      </w:pPr>
      <w:r>
        <w:t>17</w:t>
      </w:r>
      <w:r>
        <w:tab/>
        <w:t>Signal to prepare to abandon ship</w:t>
      </w:r>
      <w:r>
        <w:tab/>
      </w:r>
      <w:r>
        <w:fldChar w:fldCharType="begin"/>
      </w:r>
      <w:r>
        <w:instrText xml:space="preserve"> PAGEREF _Toc453168817 \h </w:instrText>
      </w:r>
      <w:r>
        <w:fldChar w:fldCharType="separate"/>
      </w:r>
      <w:r w:rsidR="00F94449">
        <w:t>9</w:t>
      </w:r>
      <w:r>
        <w:fldChar w:fldCharType="end"/>
      </w:r>
    </w:p>
    <w:p w:rsidR="006125AD" w:rsidRDefault="006125AD">
      <w:pPr>
        <w:pStyle w:val="TOC3"/>
      </w:pPr>
      <w:r>
        <w:t>18</w:t>
      </w:r>
      <w:r>
        <w:tab/>
        <w:t>Abandon ship signal</w:t>
      </w:r>
      <w:r>
        <w:tab/>
      </w:r>
      <w:r>
        <w:fldChar w:fldCharType="begin"/>
      </w:r>
      <w:r>
        <w:instrText xml:space="preserve"> PAGEREF _Toc453168818 \h </w:instrText>
      </w:r>
      <w:r>
        <w:fldChar w:fldCharType="separate"/>
      </w:r>
      <w:r w:rsidR="00F94449">
        <w:t>10</w:t>
      </w:r>
      <w:r>
        <w:fldChar w:fldCharType="end"/>
      </w:r>
    </w:p>
    <w:p w:rsidR="006125AD" w:rsidRDefault="006125AD">
      <w:pPr>
        <w:pStyle w:val="TOC3"/>
      </w:pPr>
      <w:r>
        <w:t>19</w:t>
      </w:r>
      <w:r>
        <w:tab/>
        <w:t>Emergency drills</w:t>
      </w:r>
      <w:r>
        <w:tab/>
      </w:r>
      <w:r>
        <w:fldChar w:fldCharType="begin"/>
      </w:r>
      <w:r>
        <w:instrText xml:space="preserve"> PAGEREF _Toc453168819 \h </w:instrText>
      </w:r>
      <w:r>
        <w:fldChar w:fldCharType="separate"/>
      </w:r>
      <w:r w:rsidR="00F94449">
        <w:t>10</w:t>
      </w:r>
      <w:r>
        <w:fldChar w:fldCharType="end"/>
      </w:r>
    </w:p>
    <w:p w:rsidR="006125AD" w:rsidRDefault="006125AD">
      <w:pPr>
        <w:pStyle w:val="TOC3"/>
      </w:pPr>
      <w:r>
        <w:t>20</w:t>
      </w:r>
      <w:r>
        <w:tab/>
        <w:t>Passenger lists</w:t>
      </w:r>
      <w:r>
        <w:tab/>
      </w:r>
      <w:r>
        <w:fldChar w:fldCharType="begin"/>
      </w:r>
      <w:r>
        <w:instrText xml:space="preserve"> PAGEREF _Toc453168820 \h </w:instrText>
      </w:r>
      <w:r>
        <w:fldChar w:fldCharType="separate"/>
      </w:r>
      <w:r w:rsidR="00F94449">
        <w:t>11</w:t>
      </w:r>
      <w:r>
        <w:fldChar w:fldCharType="end"/>
      </w:r>
    </w:p>
    <w:p w:rsidR="006125AD" w:rsidRDefault="006125AD">
      <w:pPr>
        <w:pStyle w:val="TOC3"/>
      </w:pPr>
      <w:r>
        <w:t>21</w:t>
      </w:r>
      <w:r>
        <w:tab/>
        <w:t>Emergency management plans</w:t>
      </w:r>
      <w:r>
        <w:tab/>
      </w:r>
      <w:r>
        <w:fldChar w:fldCharType="begin"/>
      </w:r>
      <w:r>
        <w:instrText xml:space="preserve"> PAGEREF _Toc453168821 \h </w:instrText>
      </w:r>
      <w:r>
        <w:fldChar w:fldCharType="separate"/>
      </w:r>
      <w:r w:rsidR="00F94449">
        <w:t>11</w:t>
      </w:r>
      <w:r>
        <w:fldChar w:fldCharType="end"/>
      </w:r>
    </w:p>
    <w:p w:rsidR="006125AD" w:rsidRDefault="006125AD">
      <w:pPr>
        <w:pStyle w:val="TOC3"/>
      </w:pPr>
      <w:r>
        <w:t>22</w:t>
      </w:r>
      <w:r>
        <w:tab/>
        <w:t>Emergency instructions</w:t>
      </w:r>
      <w:r>
        <w:tab/>
      </w:r>
      <w:r>
        <w:fldChar w:fldCharType="begin"/>
      </w:r>
      <w:r>
        <w:instrText xml:space="preserve"> PAGEREF _Toc453168822 \h </w:instrText>
      </w:r>
      <w:r>
        <w:fldChar w:fldCharType="separate"/>
      </w:r>
      <w:r w:rsidR="00F94449">
        <w:t>12</w:t>
      </w:r>
      <w:r>
        <w:fldChar w:fldCharType="end"/>
      </w:r>
    </w:p>
    <w:p w:rsidR="006125AD" w:rsidRDefault="006125AD">
      <w:pPr>
        <w:pStyle w:val="TOC3"/>
      </w:pPr>
      <w:r>
        <w:t>23</w:t>
      </w:r>
      <w:r>
        <w:tab/>
        <w:t>Emergency duties for seafarers</w:t>
      </w:r>
      <w:r>
        <w:tab/>
      </w:r>
      <w:r>
        <w:fldChar w:fldCharType="begin"/>
      </w:r>
      <w:r>
        <w:instrText xml:space="preserve"> PAGEREF _Toc453168823 \h </w:instrText>
      </w:r>
      <w:r>
        <w:fldChar w:fldCharType="separate"/>
      </w:r>
      <w:r w:rsidR="00F94449">
        <w:t>12</w:t>
      </w:r>
      <w:r>
        <w:fldChar w:fldCharType="end"/>
      </w:r>
    </w:p>
    <w:p w:rsidR="006125AD" w:rsidRDefault="006125AD">
      <w:pPr>
        <w:pStyle w:val="TOC3"/>
      </w:pPr>
      <w:r>
        <w:t>24</w:t>
      </w:r>
      <w:r>
        <w:tab/>
        <w:t>Responsibilities of owner and seafarers</w:t>
      </w:r>
      <w:r>
        <w:tab/>
      </w:r>
      <w:r>
        <w:fldChar w:fldCharType="begin"/>
      </w:r>
      <w:r>
        <w:instrText xml:space="preserve"> PAGEREF _Toc453168824 \h </w:instrText>
      </w:r>
      <w:r>
        <w:fldChar w:fldCharType="separate"/>
      </w:r>
      <w:r w:rsidR="00F94449">
        <w:t>13</w:t>
      </w:r>
      <w:r>
        <w:fldChar w:fldCharType="end"/>
      </w:r>
    </w:p>
    <w:p w:rsidR="006125AD" w:rsidRDefault="006125AD">
      <w:pPr>
        <w:pStyle w:val="TOC1"/>
        <w:rPr>
          <w:rFonts w:asciiTheme="minorHAnsi" w:eastAsiaTheme="minorEastAsia" w:hAnsiTheme="minorHAnsi" w:cstheme="minorBidi"/>
          <w:b w:val="0"/>
          <w:sz w:val="22"/>
          <w:szCs w:val="22"/>
          <w:lang w:eastAsia="en-AU"/>
        </w:rPr>
      </w:pPr>
      <w:r>
        <w:t>Division 4</w:t>
      </w:r>
      <w:r>
        <w:rPr>
          <w:rFonts w:asciiTheme="minorHAnsi" w:eastAsiaTheme="minorEastAsia" w:hAnsiTheme="minorHAnsi" w:cstheme="minorBidi"/>
          <w:b w:val="0"/>
          <w:sz w:val="22"/>
          <w:szCs w:val="22"/>
          <w:lang w:eastAsia="en-AU"/>
        </w:rPr>
        <w:tab/>
      </w:r>
      <w:r>
        <w:t>Atmosphere sampling and measuring</w:t>
      </w:r>
      <w:r>
        <w:tab/>
      </w:r>
      <w:r>
        <w:fldChar w:fldCharType="begin"/>
      </w:r>
      <w:r>
        <w:instrText xml:space="preserve"> PAGEREF _Toc453168825 \h </w:instrText>
      </w:r>
      <w:r>
        <w:fldChar w:fldCharType="separate"/>
      </w:r>
      <w:r w:rsidR="00F94449">
        <w:t>14</w:t>
      </w:r>
      <w:r>
        <w:fldChar w:fldCharType="end"/>
      </w:r>
    </w:p>
    <w:p w:rsidR="006125AD" w:rsidRDefault="006125AD">
      <w:pPr>
        <w:pStyle w:val="TOC3"/>
      </w:pPr>
      <w:r>
        <w:t>25</w:t>
      </w:r>
      <w:r>
        <w:tab/>
        <w:t>Atmosphere sampling and measuring</w:t>
      </w:r>
      <w:r>
        <w:tab/>
      </w:r>
      <w:r>
        <w:fldChar w:fldCharType="begin"/>
      </w:r>
      <w:r>
        <w:instrText xml:space="preserve"> PAGEREF _Toc453168826 \h </w:instrText>
      </w:r>
      <w:r>
        <w:fldChar w:fldCharType="separate"/>
      </w:r>
      <w:r w:rsidR="00F94449">
        <w:t>14</w:t>
      </w:r>
      <w:r>
        <w:fldChar w:fldCharType="end"/>
      </w:r>
    </w:p>
    <w:p w:rsidR="006125AD" w:rsidRDefault="006125AD">
      <w:pPr>
        <w:pStyle w:val="TOC1"/>
        <w:rPr>
          <w:rFonts w:asciiTheme="minorHAnsi" w:eastAsiaTheme="minorEastAsia" w:hAnsiTheme="minorHAnsi" w:cstheme="minorBidi"/>
          <w:b w:val="0"/>
          <w:sz w:val="22"/>
          <w:szCs w:val="22"/>
          <w:lang w:eastAsia="en-AU"/>
        </w:rPr>
      </w:pPr>
      <w:r>
        <w:t>Division 5</w:t>
      </w:r>
      <w:r>
        <w:rPr>
          <w:rFonts w:asciiTheme="minorHAnsi" w:eastAsiaTheme="minorEastAsia" w:hAnsiTheme="minorHAnsi" w:cstheme="minorBidi"/>
          <w:b w:val="0"/>
          <w:sz w:val="22"/>
          <w:szCs w:val="22"/>
          <w:lang w:eastAsia="en-AU"/>
        </w:rPr>
        <w:tab/>
      </w:r>
      <w:r>
        <w:t>Transitional arrangements</w:t>
      </w:r>
      <w:r>
        <w:tab/>
      </w:r>
      <w:r>
        <w:fldChar w:fldCharType="begin"/>
      </w:r>
      <w:r>
        <w:instrText xml:space="preserve"> PAGEREF _Toc453168827 \h </w:instrText>
      </w:r>
      <w:r>
        <w:fldChar w:fldCharType="separate"/>
      </w:r>
      <w:r w:rsidR="00F94449">
        <w:t>14</w:t>
      </w:r>
      <w:r>
        <w:fldChar w:fldCharType="end"/>
      </w:r>
    </w:p>
    <w:p w:rsidR="006125AD" w:rsidRDefault="006125AD">
      <w:pPr>
        <w:pStyle w:val="TOC3"/>
      </w:pPr>
      <w:r>
        <w:t>26</w:t>
      </w:r>
      <w:r>
        <w:tab/>
        <w:t>Continuation of exemptions</w:t>
      </w:r>
      <w:r>
        <w:tab/>
      </w:r>
      <w:r>
        <w:fldChar w:fldCharType="begin"/>
      </w:r>
      <w:r>
        <w:instrText xml:space="preserve"> PAGEREF _Toc453168828 \h </w:instrText>
      </w:r>
      <w:r>
        <w:fldChar w:fldCharType="separate"/>
      </w:r>
      <w:r w:rsidR="00F94449">
        <w:t>14</w:t>
      </w:r>
      <w:r>
        <w:fldChar w:fldCharType="end"/>
      </w:r>
    </w:p>
    <w:p w:rsidR="006125AD" w:rsidRDefault="006125AD">
      <w:pPr>
        <w:pStyle w:val="TOC4"/>
        <w:rPr>
          <w:rFonts w:asciiTheme="minorHAnsi" w:eastAsiaTheme="minorEastAsia" w:hAnsiTheme="minorHAnsi" w:cstheme="minorBidi"/>
          <w:b w:val="0"/>
          <w:sz w:val="22"/>
          <w:szCs w:val="22"/>
          <w:lang w:eastAsia="en-AU"/>
        </w:rPr>
      </w:pPr>
      <w:r>
        <w:t>Schedule 1</w:t>
      </w:r>
      <w:r>
        <w:rPr>
          <w:rFonts w:asciiTheme="minorHAnsi" w:eastAsiaTheme="minorEastAsia" w:hAnsiTheme="minorHAnsi" w:cstheme="minorBidi"/>
          <w:b w:val="0"/>
          <w:sz w:val="22"/>
          <w:szCs w:val="22"/>
          <w:lang w:eastAsia="en-AU"/>
        </w:rPr>
        <w:tab/>
      </w:r>
      <w:r w:rsidRPr="00E14E15">
        <w:t>Emergency drill procedures</w:t>
      </w:r>
      <w:r>
        <w:tab/>
      </w:r>
      <w:r>
        <w:fldChar w:fldCharType="begin"/>
      </w:r>
      <w:r>
        <w:instrText xml:space="preserve"> PAGEREF _Toc453168829 \h </w:instrText>
      </w:r>
      <w:r>
        <w:fldChar w:fldCharType="separate"/>
      </w:r>
      <w:r w:rsidR="00F94449">
        <w:t>15</w:t>
      </w:r>
      <w:r>
        <w:fldChar w:fldCharType="end"/>
      </w:r>
    </w:p>
    <w:p w:rsidR="006125AD" w:rsidRDefault="006125AD">
      <w:pPr>
        <w:pStyle w:val="TOC4"/>
        <w:rPr>
          <w:rFonts w:asciiTheme="minorHAnsi" w:eastAsiaTheme="minorEastAsia" w:hAnsiTheme="minorHAnsi" w:cstheme="minorBidi"/>
          <w:b w:val="0"/>
          <w:sz w:val="22"/>
          <w:szCs w:val="22"/>
          <w:lang w:eastAsia="en-AU"/>
        </w:rPr>
      </w:pPr>
      <w:r>
        <w:t>Schedule 2</w:t>
      </w:r>
      <w:r>
        <w:rPr>
          <w:rFonts w:asciiTheme="minorHAnsi" w:eastAsiaTheme="minorEastAsia" w:hAnsiTheme="minorHAnsi" w:cstheme="minorBidi"/>
          <w:b w:val="0"/>
          <w:sz w:val="22"/>
          <w:szCs w:val="22"/>
          <w:lang w:eastAsia="en-AU"/>
        </w:rPr>
        <w:tab/>
      </w:r>
      <w:r w:rsidRPr="00E14E15">
        <w:t>Atmosphere sampling equipment, measuring equipment and related procedures</w:t>
      </w:r>
      <w:r>
        <w:tab/>
      </w:r>
      <w:r>
        <w:fldChar w:fldCharType="begin"/>
      </w:r>
      <w:r>
        <w:instrText xml:space="preserve"> PAGEREF _Toc453168830 \h </w:instrText>
      </w:r>
      <w:r>
        <w:fldChar w:fldCharType="separate"/>
      </w:r>
      <w:r w:rsidR="00F94449">
        <w:t>20</w:t>
      </w:r>
      <w:r>
        <w:fldChar w:fldCharType="end"/>
      </w:r>
    </w:p>
    <w:p w:rsidR="00A623B8" w:rsidRPr="009610DE" w:rsidRDefault="00B60AB9" w:rsidP="008A5C97">
      <w:pPr>
        <w:pStyle w:val="LDBodytext"/>
      </w:pPr>
      <w:r w:rsidRPr="009610DE">
        <w:rPr>
          <w:rFonts w:ascii="Arial" w:hAnsi="Arial"/>
          <w:noProof/>
          <w:sz w:val="20"/>
          <w:szCs w:val="20"/>
        </w:rPr>
        <w:fldChar w:fldCharType="end"/>
      </w:r>
    </w:p>
    <w:p w:rsidR="000F30ED" w:rsidRPr="009610DE" w:rsidRDefault="00A623B8" w:rsidP="008A5C97">
      <w:pPr>
        <w:pStyle w:val="LDBodytext"/>
      </w:pPr>
      <w:r w:rsidRPr="009610DE">
        <w:br w:type="page"/>
      </w:r>
    </w:p>
    <w:p w:rsidR="00FE0C09" w:rsidRPr="009610DE" w:rsidRDefault="00FE0C09" w:rsidP="00376213">
      <w:pPr>
        <w:pStyle w:val="ContentsSectionBreak"/>
        <w:sectPr w:rsidR="00FE0C09" w:rsidRPr="009610DE" w:rsidSect="00AB5FCB">
          <w:headerReference w:type="even" r:id="rId15"/>
          <w:headerReference w:type="default" r:id="rId16"/>
          <w:footerReference w:type="even" r:id="rId17"/>
          <w:footerReference w:type="default" r:id="rId18"/>
          <w:headerReference w:type="first" r:id="rId19"/>
          <w:footerReference w:type="first" r:id="rId20"/>
          <w:pgSz w:w="11907" w:h="16839" w:code="9"/>
          <w:pgMar w:top="1361" w:right="1701" w:bottom="1361" w:left="1701" w:header="567" w:footer="567" w:gutter="0"/>
          <w:cols w:space="708"/>
          <w:docGrid w:linePitch="360"/>
        </w:sectPr>
      </w:pPr>
    </w:p>
    <w:p w:rsidR="00705E92" w:rsidRPr="009610DE" w:rsidRDefault="00705E92" w:rsidP="00705E92">
      <w:pPr>
        <w:pStyle w:val="LDDivision"/>
      </w:pPr>
      <w:bookmarkStart w:id="2" w:name="_Toc292805508"/>
      <w:bookmarkStart w:id="3" w:name="_Toc439845944"/>
      <w:bookmarkStart w:id="4" w:name="_Toc453168796"/>
      <w:r w:rsidRPr="009610DE">
        <w:rPr>
          <w:rStyle w:val="CharPartNo"/>
        </w:rPr>
        <w:lastRenderedPageBreak/>
        <w:t xml:space="preserve">Division </w:t>
      </w:r>
      <w:r w:rsidR="00767DA4">
        <w:rPr>
          <w:rStyle w:val="CharPartNo"/>
          <w:noProof/>
        </w:rPr>
        <w:t>1</w:t>
      </w:r>
      <w:r w:rsidRPr="009610DE">
        <w:tab/>
      </w:r>
      <w:bookmarkEnd w:id="2"/>
      <w:r w:rsidR="001A0EE8" w:rsidRPr="009610DE">
        <w:rPr>
          <w:rStyle w:val="CharPartText"/>
        </w:rPr>
        <w:t>Preliminary</w:t>
      </w:r>
      <w:bookmarkEnd w:id="3"/>
      <w:bookmarkEnd w:id="4"/>
    </w:p>
    <w:p w:rsidR="00DA29C6" w:rsidRPr="009610DE" w:rsidRDefault="00767DA4" w:rsidP="00DA29C6">
      <w:pPr>
        <w:pStyle w:val="LDClauseHeading"/>
      </w:pPr>
      <w:bookmarkStart w:id="5" w:name="_Toc439845945"/>
      <w:bookmarkStart w:id="6" w:name="_Toc453168797"/>
      <w:bookmarkStart w:id="7" w:name="_Toc292805509"/>
      <w:r>
        <w:rPr>
          <w:rStyle w:val="CharSectNo"/>
          <w:noProof/>
        </w:rPr>
        <w:t>1</w:t>
      </w:r>
      <w:r w:rsidR="00DA29C6" w:rsidRPr="009610DE">
        <w:tab/>
        <w:t>Name of Order</w:t>
      </w:r>
      <w:bookmarkEnd w:id="5"/>
      <w:bookmarkEnd w:id="6"/>
    </w:p>
    <w:p w:rsidR="00DA29C6" w:rsidRPr="009610DE" w:rsidRDefault="00DA29C6" w:rsidP="00DA29C6">
      <w:pPr>
        <w:pStyle w:val="LDClause"/>
      </w:pPr>
      <w:r w:rsidRPr="009610DE">
        <w:tab/>
      </w:r>
      <w:r w:rsidRPr="009610DE">
        <w:tab/>
        <w:t xml:space="preserve">This Order is </w:t>
      </w:r>
      <w:r w:rsidR="00767DA4" w:rsidRPr="00767DA4">
        <w:rPr>
          <w:i/>
        </w:rPr>
        <w:t>Marine Order 21 (Safety and emergency arrangements) 2016</w:t>
      </w:r>
      <w:r w:rsidRPr="009610DE">
        <w:t>.</w:t>
      </w:r>
    </w:p>
    <w:p w:rsidR="00DA29C6" w:rsidRPr="009610DE" w:rsidRDefault="00994FA0" w:rsidP="00DA29C6">
      <w:pPr>
        <w:pStyle w:val="LDClauseHeading"/>
      </w:pPr>
      <w:bookmarkStart w:id="8" w:name="_Toc439845946"/>
      <w:bookmarkStart w:id="9" w:name="_Toc453168798"/>
      <w:r w:rsidRPr="009610DE">
        <w:rPr>
          <w:rStyle w:val="CharSectNo"/>
        </w:rPr>
        <w:t>1A</w:t>
      </w:r>
      <w:r w:rsidR="00DA29C6" w:rsidRPr="009610DE">
        <w:tab/>
        <w:t>Commencement</w:t>
      </w:r>
      <w:bookmarkEnd w:id="8"/>
      <w:bookmarkEnd w:id="9"/>
    </w:p>
    <w:p w:rsidR="00DA29C6" w:rsidRPr="009610DE" w:rsidRDefault="00DA29C6" w:rsidP="00DA29C6">
      <w:pPr>
        <w:pStyle w:val="LDClause"/>
      </w:pPr>
      <w:r w:rsidRPr="009610DE">
        <w:tab/>
      </w:r>
      <w:r w:rsidRPr="009610DE">
        <w:tab/>
        <w:t xml:space="preserve">This Order commences on </w:t>
      </w:r>
      <w:r w:rsidR="0097115F" w:rsidRPr="009610DE">
        <w:t>1 July 2016</w:t>
      </w:r>
      <w:r w:rsidRPr="009610DE">
        <w:t>.</w:t>
      </w:r>
    </w:p>
    <w:p w:rsidR="00DA29C6" w:rsidRPr="009610DE" w:rsidRDefault="00994FA0" w:rsidP="00DA29C6">
      <w:pPr>
        <w:pStyle w:val="LDClauseHeading"/>
      </w:pPr>
      <w:bookmarkStart w:id="10" w:name="_Toc439845947"/>
      <w:bookmarkStart w:id="11" w:name="_Toc453168799"/>
      <w:r w:rsidRPr="009610DE">
        <w:rPr>
          <w:rStyle w:val="CharSectNo"/>
        </w:rPr>
        <w:t>1B</w:t>
      </w:r>
      <w:r w:rsidR="00DA29C6" w:rsidRPr="009610DE">
        <w:tab/>
        <w:t xml:space="preserve">Repeal of </w:t>
      </w:r>
      <w:r w:rsidR="00DA29C6" w:rsidRPr="009610DE">
        <w:rPr>
          <w:i/>
        </w:rPr>
        <w:t>Marine Order</w:t>
      </w:r>
      <w:r w:rsidR="00CB61C3" w:rsidRPr="009610DE">
        <w:rPr>
          <w:i/>
        </w:rPr>
        <w:t xml:space="preserve"> </w:t>
      </w:r>
      <w:r w:rsidR="0097115F" w:rsidRPr="009610DE">
        <w:rPr>
          <w:i/>
        </w:rPr>
        <w:t>21</w:t>
      </w:r>
      <w:r w:rsidR="00CB61C3" w:rsidRPr="009610DE">
        <w:rPr>
          <w:i/>
        </w:rPr>
        <w:t xml:space="preserve"> (</w:t>
      </w:r>
      <w:r w:rsidR="0097115F" w:rsidRPr="009610DE">
        <w:rPr>
          <w:i/>
        </w:rPr>
        <w:t>Safety of Navigation and emergency procedures</w:t>
      </w:r>
      <w:r w:rsidR="00CB61C3" w:rsidRPr="009610DE">
        <w:rPr>
          <w:i/>
        </w:rPr>
        <w:t>) 20</w:t>
      </w:r>
      <w:r w:rsidR="0097115F" w:rsidRPr="009610DE">
        <w:rPr>
          <w:i/>
        </w:rPr>
        <w:t>12</w:t>
      </w:r>
      <w:bookmarkEnd w:id="10"/>
      <w:bookmarkEnd w:id="11"/>
    </w:p>
    <w:p w:rsidR="00DA29C6" w:rsidRPr="009610DE" w:rsidRDefault="00DA29C6" w:rsidP="00DA29C6">
      <w:pPr>
        <w:pStyle w:val="LDClause"/>
      </w:pPr>
      <w:r w:rsidRPr="009610DE">
        <w:tab/>
      </w:r>
      <w:r w:rsidRPr="009610DE">
        <w:tab/>
      </w:r>
      <w:r w:rsidRPr="009610DE">
        <w:rPr>
          <w:i/>
        </w:rPr>
        <w:t>Marine Order</w:t>
      </w:r>
      <w:r w:rsidR="00CB61C3" w:rsidRPr="009610DE">
        <w:rPr>
          <w:i/>
        </w:rPr>
        <w:t xml:space="preserve"> </w:t>
      </w:r>
      <w:r w:rsidR="0097115F" w:rsidRPr="009610DE">
        <w:rPr>
          <w:i/>
        </w:rPr>
        <w:t xml:space="preserve">21 (Safety of Navigation and emergency procedures) 2012 </w:t>
      </w:r>
      <w:r w:rsidRPr="009610DE">
        <w:t>is repealed</w:t>
      </w:r>
      <w:r w:rsidR="00CB61C3" w:rsidRPr="009610DE">
        <w:t>.</w:t>
      </w:r>
    </w:p>
    <w:p w:rsidR="00705E92" w:rsidRPr="009610DE" w:rsidRDefault="00767DA4" w:rsidP="00705E92">
      <w:pPr>
        <w:pStyle w:val="LDClauseHeading"/>
      </w:pPr>
      <w:bookmarkStart w:id="12" w:name="_Ref268722297"/>
      <w:bookmarkStart w:id="13" w:name="_Toc280562275"/>
      <w:bookmarkStart w:id="14" w:name="_Toc292805512"/>
      <w:bookmarkStart w:id="15" w:name="_Toc439845948"/>
      <w:bookmarkStart w:id="16" w:name="_Toc453168800"/>
      <w:bookmarkEnd w:id="1"/>
      <w:bookmarkEnd w:id="7"/>
      <w:r>
        <w:rPr>
          <w:rStyle w:val="CharSectNo"/>
          <w:noProof/>
        </w:rPr>
        <w:t>2</w:t>
      </w:r>
      <w:r w:rsidR="00705E92" w:rsidRPr="009610DE">
        <w:tab/>
        <w:t>Purpose</w:t>
      </w:r>
      <w:bookmarkEnd w:id="12"/>
      <w:bookmarkEnd w:id="13"/>
      <w:bookmarkEnd w:id="14"/>
      <w:bookmarkEnd w:id="15"/>
      <w:bookmarkEnd w:id="16"/>
    </w:p>
    <w:p w:rsidR="001E0C28" w:rsidRPr="009610DE" w:rsidRDefault="00994FA0" w:rsidP="00994FA0">
      <w:pPr>
        <w:pStyle w:val="LDClause"/>
        <w:keepNext/>
      </w:pPr>
      <w:r w:rsidRPr="009610DE">
        <w:tab/>
      </w:r>
      <w:r w:rsidRPr="009610DE">
        <w:tab/>
        <w:t>Th</w:t>
      </w:r>
      <w:r w:rsidR="00CD1225" w:rsidRPr="009610DE">
        <w:t>is Order</w:t>
      </w:r>
      <w:r w:rsidR="0066525F" w:rsidRPr="009610DE">
        <w:t>:</w:t>
      </w:r>
    </w:p>
    <w:p w:rsidR="001E0C28" w:rsidRPr="009610DE" w:rsidRDefault="001E0C28" w:rsidP="001E0C28">
      <w:pPr>
        <w:pStyle w:val="LDP1a"/>
      </w:pPr>
      <w:r w:rsidRPr="009610DE">
        <w:t>(a)</w:t>
      </w:r>
      <w:r w:rsidRPr="009610DE">
        <w:tab/>
        <w:t xml:space="preserve">provides for safety of navigation, emergency procedures and atmosphere sampling and measuring; and </w:t>
      </w:r>
    </w:p>
    <w:p w:rsidR="00994FA0" w:rsidRPr="009610DE" w:rsidRDefault="001E0C28" w:rsidP="001E0C28">
      <w:pPr>
        <w:pStyle w:val="LDP1a"/>
      </w:pPr>
      <w:r w:rsidRPr="009610DE">
        <w:t>(b)</w:t>
      </w:r>
      <w:r w:rsidRPr="009610DE">
        <w:tab/>
      </w:r>
      <w:r w:rsidR="00593818" w:rsidRPr="009610DE">
        <w:t>gives effect to</w:t>
      </w:r>
      <w:r w:rsidR="00994FA0" w:rsidRPr="009610DE">
        <w:t>:</w:t>
      </w:r>
    </w:p>
    <w:p w:rsidR="00705E92" w:rsidRPr="009610DE" w:rsidRDefault="001E0C28" w:rsidP="001E0C28">
      <w:pPr>
        <w:pStyle w:val="LDP2i"/>
      </w:pPr>
      <w:r w:rsidRPr="009610DE">
        <w:tab/>
      </w:r>
      <w:r w:rsidR="00705E92" w:rsidRPr="009610DE">
        <w:t>(</w:t>
      </w:r>
      <w:proofErr w:type="spellStart"/>
      <w:r w:rsidR="00224521" w:rsidRPr="009610DE">
        <w:t>i</w:t>
      </w:r>
      <w:proofErr w:type="spellEnd"/>
      <w:r w:rsidR="00705E92" w:rsidRPr="009610DE">
        <w:t>)</w:t>
      </w:r>
      <w:r w:rsidR="00705E92" w:rsidRPr="009610DE">
        <w:tab/>
      </w:r>
      <w:r w:rsidR="00593818" w:rsidRPr="009610DE">
        <w:t>Regulation 21 of Chapter II-1 of SOLAS</w:t>
      </w:r>
      <w:r w:rsidR="00AC4421" w:rsidRPr="009610DE">
        <w:t xml:space="preserve"> (Construction — Structure, subdivision and stability, machinery and electrical installations)</w:t>
      </w:r>
      <w:r w:rsidR="00224521" w:rsidRPr="009610DE">
        <w:t>; and</w:t>
      </w:r>
    </w:p>
    <w:p w:rsidR="00BA6F58" w:rsidRPr="009610DE" w:rsidRDefault="001E0C28" w:rsidP="001E0C28">
      <w:pPr>
        <w:pStyle w:val="LDP2i"/>
      </w:pPr>
      <w:r w:rsidRPr="009610DE">
        <w:tab/>
      </w:r>
      <w:r w:rsidR="00BA6F58" w:rsidRPr="009610DE">
        <w:t>(</w:t>
      </w:r>
      <w:r w:rsidR="00224521" w:rsidRPr="009610DE">
        <w:t>ii</w:t>
      </w:r>
      <w:r w:rsidR="00BA6F58" w:rsidRPr="009610DE">
        <w:t>)</w:t>
      </w:r>
      <w:r w:rsidR="00BA6F58" w:rsidRPr="009610DE">
        <w:tab/>
      </w:r>
      <w:r w:rsidR="00593818" w:rsidRPr="009610DE">
        <w:t xml:space="preserve">Regulations </w:t>
      </w:r>
      <w:r w:rsidR="000D08A6" w:rsidRPr="009610DE">
        <w:t xml:space="preserve">8, </w:t>
      </w:r>
      <w:r w:rsidR="00593818" w:rsidRPr="009610DE">
        <w:t>19</w:t>
      </w:r>
      <w:r w:rsidR="000D08A6" w:rsidRPr="009610DE">
        <w:t>, 27, 29, 30 and 37</w:t>
      </w:r>
      <w:r w:rsidR="00593818" w:rsidRPr="009610DE">
        <w:t xml:space="preserve"> of Chapter III of SOLAS</w:t>
      </w:r>
      <w:r w:rsidR="00AC4421" w:rsidRPr="009610DE">
        <w:t xml:space="preserve"> (Life-saving appliances and arrangements)</w:t>
      </w:r>
      <w:r w:rsidR="00224521" w:rsidRPr="009610DE">
        <w:t>; and</w:t>
      </w:r>
    </w:p>
    <w:p w:rsidR="00BA6F58" w:rsidRPr="009610DE" w:rsidRDefault="001E0C28" w:rsidP="001E0C28">
      <w:pPr>
        <w:pStyle w:val="LDP2i"/>
      </w:pPr>
      <w:r w:rsidRPr="009610DE">
        <w:tab/>
      </w:r>
      <w:r w:rsidR="00BA6F58" w:rsidRPr="009610DE">
        <w:t>(</w:t>
      </w:r>
      <w:r w:rsidR="00224521" w:rsidRPr="009610DE">
        <w:t>iii</w:t>
      </w:r>
      <w:r w:rsidR="00BA6F58" w:rsidRPr="009610DE">
        <w:t>)</w:t>
      </w:r>
      <w:r w:rsidR="00BA6F58" w:rsidRPr="009610DE">
        <w:tab/>
      </w:r>
      <w:r w:rsidR="00593818" w:rsidRPr="009610DE">
        <w:t>Regulations 14, 22, 23, 25, 26 and 30 of Chapter V of SOLAS</w:t>
      </w:r>
      <w:r w:rsidR="00AC4421" w:rsidRPr="009610DE">
        <w:t xml:space="preserve"> (Safety of navigation)</w:t>
      </w:r>
      <w:r w:rsidR="00224521" w:rsidRPr="009610DE">
        <w:t>; and</w:t>
      </w:r>
    </w:p>
    <w:p w:rsidR="00BA6F58" w:rsidRPr="009610DE" w:rsidRDefault="001E0C28" w:rsidP="001E0C28">
      <w:pPr>
        <w:pStyle w:val="LDP2i"/>
      </w:pPr>
      <w:r w:rsidRPr="009610DE">
        <w:tab/>
      </w:r>
      <w:r w:rsidR="00BA6F58" w:rsidRPr="009610DE">
        <w:t>(</w:t>
      </w:r>
      <w:r w:rsidR="00224521" w:rsidRPr="009610DE">
        <w:t>iv</w:t>
      </w:r>
      <w:r w:rsidR="00BA6F58" w:rsidRPr="009610DE">
        <w:t>)</w:t>
      </w:r>
      <w:r w:rsidR="00BA6F58" w:rsidRPr="009610DE">
        <w:tab/>
      </w:r>
      <w:r w:rsidR="00593818" w:rsidRPr="009610DE">
        <w:t>Regulation 7 of Chapter XI-1 of SOLAS</w:t>
      </w:r>
      <w:r w:rsidR="00E46DD3" w:rsidRPr="009610DE">
        <w:t xml:space="preserve"> (Special measures to enhance mari</w:t>
      </w:r>
      <w:r w:rsidR="00B7787B" w:rsidRPr="009610DE">
        <w:t>time</w:t>
      </w:r>
      <w:r w:rsidR="00E46DD3" w:rsidRPr="009610DE">
        <w:t xml:space="preserve"> safety)</w:t>
      </w:r>
      <w:r w:rsidR="00AB7A28" w:rsidRPr="009610DE">
        <w:t>.</w:t>
      </w:r>
    </w:p>
    <w:p w:rsidR="00705E92" w:rsidRPr="009610DE" w:rsidRDefault="00767DA4" w:rsidP="00705E92">
      <w:pPr>
        <w:pStyle w:val="LDClauseHeading"/>
      </w:pPr>
      <w:bookmarkStart w:id="17" w:name="_Toc280562276"/>
      <w:bookmarkStart w:id="18" w:name="_Toc292805513"/>
      <w:bookmarkStart w:id="19" w:name="_Toc439845949"/>
      <w:bookmarkStart w:id="20" w:name="_Toc453168801"/>
      <w:r>
        <w:rPr>
          <w:rStyle w:val="CharSectNo"/>
          <w:noProof/>
        </w:rPr>
        <w:t>3</w:t>
      </w:r>
      <w:r w:rsidR="00705E92" w:rsidRPr="009610DE">
        <w:tab/>
        <w:t>Power</w:t>
      </w:r>
      <w:bookmarkEnd w:id="17"/>
      <w:bookmarkEnd w:id="18"/>
      <w:bookmarkEnd w:id="19"/>
      <w:bookmarkEnd w:id="20"/>
    </w:p>
    <w:p w:rsidR="007C537A" w:rsidRPr="009610DE" w:rsidRDefault="007C537A" w:rsidP="008F7DBB">
      <w:pPr>
        <w:pStyle w:val="LDClause"/>
        <w:keepNext/>
      </w:pPr>
      <w:bookmarkStart w:id="21" w:name="_Ref268722266"/>
      <w:bookmarkStart w:id="22" w:name="_Ref268722301"/>
      <w:bookmarkStart w:id="23" w:name="_Toc280562277"/>
      <w:bookmarkStart w:id="24" w:name="_Toc292805514"/>
      <w:r w:rsidRPr="009610DE">
        <w:tab/>
        <w:t>(1)</w:t>
      </w:r>
      <w:r w:rsidRPr="009610DE">
        <w:tab/>
        <w:t>The following provisions of the Navigation Act provide for this Order to be made:</w:t>
      </w:r>
    </w:p>
    <w:p w:rsidR="007C537A" w:rsidRPr="009610DE" w:rsidRDefault="007C537A" w:rsidP="007C537A">
      <w:pPr>
        <w:pStyle w:val="LDP1a"/>
      </w:pPr>
      <w:r w:rsidRPr="009610DE">
        <w:t>(a)</w:t>
      </w:r>
      <w:r w:rsidRPr="009610DE">
        <w:tab/>
      </w:r>
      <w:r w:rsidR="00F27445" w:rsidRPr="009610DE">
        <w:t>sub</w:t>
      </w:r>
      <w:r w:rsidR="000B518F" w:rsidRPr="009610DE">
        <w:t>section 51</w:t>
      </w:r>
      <w:r w:rsidR="00F27445" w:rsidRPr="009610DE">
        <w:t>(2)</w:t>
      </w:r>
      <w:r w:rsidR="000B518F" w:rsidRPr="009610DE">
        <w:t xml:space="preserve"> which provides for </w:t>
      </w:r>
      <w:r w:rsidR="00F27445" w:rsidRPr="009610DE">
        <w:t xml:space="preserve">regulations specifying matters for making a determination on </w:t>
      </w:r>
      <w:r w:rsidR="000B518F" w:rsidRPr="009610DE">
        <w:t xml:space="preserve">the minimum </w:t>
      </w:r>
      <w:r w:rsidR="00F27445" w:rsidRPr="009610DE">
        <w:t>manning requirements for</w:t>
      </w:r>
      <w:r w:rsidR="000B518F" w:rsidRPr="009610DE">
        <w:t xml:space="preserve"> vessels;</w:t>
      </w:r>
    </w:p>
    <w:p w:rsidR="009E1E72" w:rsidRPr="009610DE" w:rsidRDefault="009E1E72" w:rsidP="007C537A">
      <w:pPr>
        <w:pStyle w:val="LDP1a"/>
      </w:pPr>
      <w:r w:rsidRPr="009610DE">
        <w:t>(b)</w:t>
      </w:r>
      <w:r w:rsidRPr="009610DE">
        <w:tab/>
        <w:t>subsection 125(1) which provides for regulations for musters, drills, checks of machinery and equipment and other tests;</w:t>
      </w:r>
    </w:p>
    <w:p w:rsidR="00FC5706" w:rsidRPr="009610DE" w:rsidRDefault="00FC5706" w:rsidP="007C537A">
      <w:pPr>
        <w:pStyle w:val="LDP1a"/>
      </w:pPr>
      <w:r w:rsidRPr="009610DE">
        <w:t>(c)</w:t>
      </w:r>
      <w:r w:rsidRPr="009610DE">
        <w:tab/>
        <w:t>paragraph 309(2)(a) which provides that the regulations may prescribe the entries to be made in an official logbook and when they must be made;</w:t>
      </w:r>
    </w:p>
    <w:p w:rsidR="000B518F" w:rsidRPr="009610DE" w:rsidRDefault="00F27445" w:rsidP="007C537A">
      <w:pPr>
        <w:pStyle w:val="LDP1a"/>
      </w:pPr>
      <w:r w:rsidRPr="009610DE">
        <w:t>(</w:t>
      </w:r>
      <w:r w:rsidR="00FC5706" w:rsidRPr="009610DE">
        <w:t>d</w:t>
      </w:r>
      <w:r w:rsidRPr="009610DE">
        <w:t>)</w:t>
      </w:r>
      <w:r w:rsidRPr="009610DE">
        <w:tab/>
        <w:t xml:space="preserve">paragraph 339(2)(c) which provides for regulations for </w:t>
      </w:r>
      <w:r w:rsidR="007D1898" w:rsidRPr="009610DE">
        <w:t>operating, maintaining, checking and testing machinery and equipment;</w:t>
      </w:r>
    </w:p>
    <w:p w:rsidR="007D1898" w:rsidRPr="009610DE" w:rsidRDefault="007D1898" w:rsidP="007C537A">
      <w:pPr>
        <w:pStyle w:val="LDP1a"/>
      </w:pPr>
      <w:r w:rsidRPr="009610DE">
        <w:t>(</w:t>
      </w:r>
      <w:r w:rsidR="00FC5706" w:rsidRPr="009610DE">
        <w:t>e</w:t>
      </w:r>
      <w:r w:rsidRPr="009610DE">
        <w:t>)</w:t>
      </w:r>
      <w:r w:rsidRPr="009610DE">
        <w:tab/>
        <w:t xml:space="preserve">paragraph 339(2)(l) </w:t>
      </w:r>
      <w:r w:rsidR="00B343DD" w:rsidRPr="009610DE">
        <w:t>which provides for regulations for logbooks;</w:t>
      </w:r>
    </w:p>
    <w:p w:rsidR="00B343DD" w:rsidRPr="009610DE" w:rsidRDefault="00B343DD" w:rsidP="007C537A">
      <w:pPr>
        <w:pStyle w:val="LDP1a"/>
      </w:pPr>
      <w:r w:rsidRPr="009610DE">
        <w:t>(</w:t>
      </w:r>
      <w:r w:rsidR="00FC5706" w:rsidRPr="009610DE">
        <w:t>f</w:t>
      </w:r>
      <w:r w:rsidRPr="009610DE">
        <w:t>)</w:t>
      </w:r>
      <w:r w:rsidR="001C0B38" w:rsidRPr="009610DE">
        <w:tab/>
        <w:t>paragraph 339(2)(m) which provides for regulations for records about compliance with the Act;</w:t>
      </w:r>
    </w:p>
    <w:p w:rsidR="001C0B38" w:rsidRPr="009610DE" w:rsidRDefault="001C0B38" w:rsidP="007C537A">
      <w:pPr>
        <w:pStyle w:val="LDP1a"/>
      </w:pPr>
      <w:r w:rsidRPr="009610DE">
        <w:t>(</w:t>
      </w:r>
      <w:r w:rsidR="00FC5706" w:rsidRPr="009610DE">
        <w:t>g</w:t>
      </w:r>
      <w:r w:rsidRPr="009610DE">
        <w:t>)</w:t>
      </w:r>
      <w:r w:rsidRPr="009610DE">
        <w:tab/>
        <w:t>paragraph 340(1)(a) which provides for regulations to give effect to SOLAS;</w:t>
      </w:r>
    </w:p>
    <w:p w:rsidR="001B7652" w:rsidRPr="009610DE" w:rsidRDefault="001B7652" w:rsidP="007C537A">
      <w:pPr>
        <w:pStyle w:val="LDP1a"/>
      </w:pPr>
      <w:r w:rsidRPr="009610DE">
        <w:t>(</w:t>
      </w:r>
      <w:r w:rsidR="00FC5706" w:rsidRPr="009610DE">
        <w:t>h</w:t>
      </w:r>
      <w:r w:rsidRPr="009610DE">
        <w:t>)</w:t>
      </w:r>
      <w:r w:rsidRPr="009610DE">
        <w:tab/>
        <w:t>subsection 341(1) which provides for the imposition of penalties for a contravention of a provision of the regulations.</w:t>
      </w:r>
    </w:p>
    <w:p w:rsidR="001B7652" w:rsidRPr="009610DE" w:rsidRDefault="001B7652" w:rsidP="001B7652">
      <w:pPr>
        <w:pStyle w:val="LDClause"/>
      </w:pPr>
      <w:r w:rsidRPr="009610DE">
        <w:lastRenderedPageBreak/>
        <w:tab/>
        <w:t>(2)</w:t>
      </w:r>
      <w:r w:rsidRPr="009610DE">
        <w:tab/>
        <w:t>Subsection 339(1) of the Navigation Act provides for regulations to be made prescribing matters required or permitted to be prescribed, or that are necessary or convenient to be prescribed, for carrying out or giving effect to the Act.</w:t>
      </w:r>
    </w:p>
    <w:p w:rsidR="001B7652" w:rsidRPr="009610DE" w:rsidRDefault="001B7652" w:rsidP="001B7652">
      <w:pPr>
        <w:pStyle w:val="LDClause"/>
      </w:pPr>
      <w:r w:rsidRPr="009610DE">
        <w:tab/>
        <w:t>(3)</w:t>
      </w:r>
      <w:r w:rsidRPr="009610DE">
        <w:tab/>
        <w:t>Subsection 342(1) of the Navigation Act provides that AMSA may make a Marine Order about matters that can be provided for by regulation.</w:t>
      </w:r>
    </w:p>
    <w:p w:rsidR="00705E92" w:rsidRPr="009610DE" w:rsidRDefault="00767DA4" w:rsidP="001853E6">
      <w:pPr>
        <w:pStyle w:val="LDClauseHeading"/>
      </w:pPr>
      <w:bookmarkStart w:id="25" w:name="_Toc439845950"/>
      <w:bookmarkStart w:id="26" w:name="_Toc453168802"/>
      <w:r>
        <w:rPr>
          <w:rStyle w:val="CharSectNo"/>
          <w:noProof/>
        </w:rPr>
        <w:t>4</w:t>
      </w:r>
      <w:r w:rsidR="00705E92" w:rsidRPr="009610DE">
        <w:tab/>
        <w:t>Definitions</w:t>
      </w:r>
      <w:bookmarkEnd w:id="21"/>
      <w:bookmarkEnd w:id="22"/>
      <w:bookmarkEnd w:id="23"/>
      <w:bookmarkEnd w:id="24"/>
      <w:bookmarkEnd w:id="25"/>
      <w:bookmarkEnd w:id="26"/>
    </w:p>
    <w:p w:rsidR="00705E92" w:rsidRPr="009610DE" w:rsidRDefault="00705E92" w:rsidP="00705E92">
      <w:pPr>
        <w:pStyle w:val="LDClause"/>
        <w:keepNext/>
      </w:pPr>
      <w:r w:rsidRPr="009610DE">
        <w:tab/>
      </w:r>
      <w:r w:rsidRPr="009610DE">
        <w:tab/>
        <w:t xml:space="preserve">In this </w:t>
      </w:r>
      <w:r w:rsidR="0039194C" w:rsidRPr="009610DE">
        <w:t>Order</w:t>
      </w:r>
      <w:r w:rsidRPr="009610DE">
        <w:t>:</w:t>
      </w:r>
    </w:p>
    <w:p w:rsidR="00D416A4" w:rsidRPr="009610DE" w:rsidRDefault="00D416A4" w:rsidP="00D416A4">
      <w:pPr>
        <w:pStyle w:val="LDdefinition"/>
        <w:keepNext/>
      </w:pPr>
      <w:r w:rsidRPr="009610DE">
        <w:rPr>
          <w:b/>
          <w:i/>
        </w:rPr>
        <w:t>certified person</w:t>
      </w:r>
      <w:r w:rsidRPr="009610DE">
        <w:t xml:space="preserve"> means a person who holds:</w:t>
      </w:r>
    </w:p>
    <w:p w:rsidR="00D416A4" w:rsidRPr="009610DE" w:rsidRDefault="00D416A4" w:rsidP="00D416A4">
      <w:pPr>
        <w:pStyle w:val="LDP1a"/>
      </w:pPr>
      <w:r w:rsidRPr="009610DE">
        <w:rPr>
          <w:iCs/>
        </w:rPr>
        <w:t>(a)</w:t>
      </w:r>
      <w:r w:rsidRPr="009610DE">
        <w:tab/>
        <w:t>a certificate of proficiency in survival craft and rescue boats, other than fast rescue boats, issued in accordance with the STCW Convention; or</w:t>
      </w:r>
    </w:p>
    <w:p w:rsidR="00D416A4" w:rsidRPr="009610DE" w:rsidRDefault="00D416A4" w:rsidP="00D416A4">
      <w:pPr>
        <w:pStyle w:val="LDP1a"/>
      </w:pPr>
      <w:r w:rsidRPr="009610DE">
        <w:rPr>
          <w:iCs/>
        </w:rPr>
        <w:t>(b)</w:t>
      </w:r>
      <w:r w:rsidRPr="009610DE">
        <w:rPr>
          <w:i/>
        </w:rPr>
        <w:tab/>
      </w:r>
      <w:r w:rsidRPr="009610DE">
        <w:t>a certificate determined by AMSA to be equivalent to that certificate.</w:t>
      </w:r>
    </w:p>
    <w:p w:rsidR="00016930" w:rsidRPr="009610DE" w:rsidRDefault="00016930" w:rsidP="00016930">
      <w:pPr>
        <w:pStyle w:val="LDdefinition"/>
        <w:rPr>
          <w:bCs/>
          <w:i/>
        </w:rPr>
      </w:pPr>
      <w:r w:rsidRPr="009610DE">
        <w:rPr>
          <w:b/>
          <w:i/>
        </w:rPr>
        <w:t xml:space="preserve">confined space </w:t>
      </w:r>
      <w:r w:rsidR="009233EA" w:rsidRPr="009610DE">
        <w:t xml:space="preserve">has the same meaning as it has in Part 4 of the </w:t>
      </w:r>
      <w:r w:rsidR="009233EA" w:rsidRPr="009610DE">
        <w:rPr>
          <w:bCs/>
          <w:i/>
        </w:rPr>
        <w:t>Occupational Health and Safety (Maritime Industry) (National Standards) Regulations 2003</w:t>
      </w:r>
      <w:r w:rsidR="00775FF0" w:rsidRPr="009610DE">
        <w:rPr>
          <w:bCs/>
          <w:i/>
        </w:rPr>
        <w:t>.</w:t>
      </w:r>
    </w:p>
    <w:p w:rsidR="000D169F" w:rsidRPr="009610DE" w:rsidRDefault="008D00B4" w:rsidP="00016930">
      <w:pPr>
        <w:pStyle w:val="LDdefinition"/>
      </w:pPr>
      <w:r w:rsidRPr="009610DE">
        <w:rPr>
          <w:b/>
          <w:i/>
        </w:rPr>
        <w:t xml:space="preserve">Guidelines for passenger safety instructions on </w:t>
      </w:r>
      <w:proofErr w:type="spellStart"/>
      <w:r w:rsidRPr="009610DE">
        <w:rPr>
          <w:b/>
          <w:i/>
        </w:rPr>
        <w:t>ro-ro</w:t>
      </w:r>
      <w:proofErr w:type="spellEnd"/>
      <w:r w:rsidRPr="009610DE">
        <w:rPr>
          <w:b/>
          <w:i/>
        </w:rPr>
        <w:t xml:space="preserve"> passenger ships </w:t>
      </w:r>
      <w:r w:rsidR="000D169F" w:rsidRPr="009610DE">
        <w:t xml:space="preserve">means </w:t>
      </w:r>
      <w:r w:rsidRPr="009610DE">
        <w:t xml:space="preserve">the </w:t>
      </w:r>
      <w:r w:rsidR="005E684A" w:rsidRPr="009610DE">
        <w:t xml:space="preserve">IMO </w:t>
      </w:r>
      <w:r w:rsidRPr="009610DE">
        <w:t xml:space="preserve">guidelines set out in IMO </w:t>
      </w:r>
      <w:r w:rsidR="000D169F" w:rsidRPr="009610DE">
        <w:t>MSC/Circ.681</w:t>
      </w:r>
      <w:r w:rsidRPr="009610DE">
        <w:t>.</w:t>
      </w:r>
    </w:p>
    <w:p w:rsidR="00A714FA" w:rsidRPr="009610DE" w:rsidRDefault="00A714FA" w:rsidP="00016930">
      <w:pPr>
        <w:pStyle w:val="LDdefinition"/>
      </w:pPr>
      <w:r w:rsidRPr="009610DE">
        <w:rPr>
          <w:b/>
          <w:i/>
        </w:rPr>
        <w:t>muster list</w:t>
      </w:r>
      <w:r w:rsidRPr="009610DE">
        <w:rPr>
          <w:i/>
        </w:rPr>
        <w:t xml:space="preserve"> </w:t>
      </w:r>
      <w:r w:rsidRPr="009610DE">
        <w:t xml:space="preserve">means a muster list </w:t>
      </w:r>
      <w:r w:rsidR="00A773A2" w:rsidRPr="009610DE">
        <w:t>prepared in accordance with and includ</w:t>
      </w:r>
      <w:r w:rsidR="00A1100A" w:rsidRPr="009610DE">
        <w:t xml:space="preserve">ing the matters </w:t>
      </w:r>
      <w:r w:rsidR="00A773A2" w:rsidRPr="009610DE">
        <w:t xml:space="preserve">mentioned in </w:t>
      </w:r>
      <w:r w:rsidR="00307017" w:rsidRPr="009610DE">
        <w:t>regulation</w:t>
      </w:r>
      <w:r w:rsidR="00A773A2" w:rsidRPr="009610DE">
        <w:t> </w:t>
      </w:r>
      <w:r w:rsidRPr="009610DE">
        <w:t>37 of Part</w:t>
      </w:r>
      <w:r w:rsidR="00A773A2" w:rsidRPr="009610DE">
        <w:t>  B of Chapter III of SOLAS.</w:t>
      </w:r>
    </w:p>
    <w:p w:rsidR="00775FF0" w:rsidRDefault="00775FF0" w:rsidP="00016930">
      <w:pPr>
        <w:pStyle w:val="LDdefinition"/>
      </w:pPr>
      <w:r w:rsidRPr="009610DE">
        <w:rPr>
          <w:b/>
          <w:i/>
        </w:rPr>
        <w:t>near coastal voyage</w:t>
      </w:r>
      <w:r w:rsidRPr="009610DE">
        <w:t xml:space="preserve"> means a voyage </w:t>
      </w:r>
      <w:r w:rsidR="002D5662" w:rsidRPr="009610DE">
        <w:t>in waters landward of the outward boundary of the exclusive economic zone of Australia</w:t>
      </w:r>
      <w:r w:rsidRPr="009610DE">
        <w:t>.</w:t>
      </w:r>
    </w:p>
    <w:p w:rsidR="007D44EE" w:rsidRPr="009610DE" w:rsidRDefault="007D44EE" w:rsidP="007D44EE">
      <w:pPr>
        <w:pStyle w:val="LDdefinition"/>
        <w:rPr>
          <w:i/>
        </w:rPr>
      </w:pPr>
      <w:r w:rsidRPr="009610DE">
        <w:rPr>
          <w:b/>
          <w:i/>
        </w:rPr>
        <w:t>Revised guidelines for passenger safety instructions</w:t>
      </w:r>
      <w:r w:rsidRPr="009610DE">
        <w:t xml:space="preserve"> means the IMO guidelines set out in IMO MSC/Circ.699.</w:t>
      </w:r>
    </w:p>
    <w:p w:rsidR="00D416A4" w:rsidRPr="009610DE" w:rsidRDefault="00D416A4" w:rsidP="00D416A4">
      <w:pPr>
        <w:pStyle w:val="LDdefinition"/>
      </w:pPr>
      <w:r w:rsidRPr="009610DE">
        <w:rPr>
          <w:b/>
          <w:i/>
        </w:rPr>
        <w:t>safe manning document</w:t>
      </w:r>
      <w:r w:rsidRPr="009610DE">
        <w:t xml:space="preserve"> means:</w:t>
      </w:r>
    </w:p>
    <w:p w:rsidR="00D416A4" w:rsidRPr="009610DE" w:rsidRDefault="00D416A4" w:rsidP="00782235">
      <w:pPr>
        <w:pStyle w:val="LDP1a"/>
      </w:pPr>
      <w:r w:rsidRPr="009610DE">
        <w:t>(a)</w:t>
      </w:r>
      <w:r w:rsidRPr="009610DE">
        <w:tab/>
        <w:t>a determination made under subsection 51(1) of the Navigation Act; or</w:t>
      </w:r>
    </w:p>
    <w:p w:rsidR="00D416A4" w:rsidRPr="009610DE" w:rsidRDefault="00D416A4" w:rsidP="00782235">
      <w:pPr>
        <w:pStyle w:val="LDP1a"/>
      </w:pPr>
      <w:r w:rsidRPr="009610DE">
        <w:t>(b)</w:t>
      </w:r>
      <w:r w:rsidRPr="009610DE">
        <w:tab/>
      </w:r>
      <w:r w:rsidR="00301E88" w:rsidRPr="009610DE">
        <w:t xml:space="preserve">a determination made under section </w:t>
      </w:r>
      <w:r w:rsidR="00767DA4" w:rsidRPr="00767DA4">
        <w:t>10</w:t>
      </w:r>
      <w:r w:rsidR="00301E88" w:rsidRPr="009610DE">
        <w:t xml:space="preserve"> of this Order; or</w:t>
      </w:r>
    </w:p>
    <w:p w:rsidR="00301E88" w:rsidRPr="009610DE" w:rsidRDefault="00301E88" w:rsidP="00782235">
      <w:pPr>
        <w:pStyle w:val="LDP1a"/>
      </w:pPr>
      <w:r w:rsidRPr="009610DE">
        <w:t>(c)</w:t>
      </w:r>
      <w:r w:rsidRPr="009610DE">
        <w:tab/>
        <w:t>a minimum safe manning document or equivalent mentioned in Regulation 14 of Chapter V of SOLAS.</w:t>
      </w:r>
    </w:p>
    <w:p w:rsidR="00D416A4" w:rsidRPr="009610DE" w:rsidRDefault="00D416A4" w:rsidP="00D416A4">
      <w:pPr>
        <w:pStyle w:val="LDdefinition"/>
      </w:pPr>
      <w:r w:rsidRPr="009610DE">
        <w:rPr>
          <w:b/>
          <w:i/>
        </w:rPr>
        <w:t>survival craft</w:t>
      </w:r>
      <w:r w:rsidRPr="009610DE">
        <w:t>, for a vessel, means a craft capable of sustaining the lives of persons in distress from the time of abandoning the vessel.</w:t>
      </w:r>
    </w:p>
    <w:p w:rsidR="00D416A4" w:rsidRPr="009610DE" w:rsidRDefault="00D416A4" w:rsidP="00D416A4">
      <w:pPr>
        <w:pStyle w:val="LDdefinition"/>
      </w:pPr>
      <w:r w:rsidRPr="009610DE">
        <w:rPr>
          <w:b/>
          <w:i/>
        </w:rPr>
        <w:t>tanker</w:t>
      </w:r>
      <w:r w:rsidRPr="009610DE">
        <w:t xml:space="preserve"> means a cargo vessel constructed or adapted for the carriage in bulk of liquid cargoes.</w:t>
      </w:r>
    </w:p>
    <w:p w:rsidR="00994FA0" w:rsidRPr="009610DE" w:rsidRDefault="00994FA0" w:rsidP="00994FA0">
      <w:pPr>
        <w:pStyle w:val="LDNote"/>
        <w:keepNext/>
      </w:pPr>
      <w:r w:rsidRPr="009610DE">
        <w:rPr>
          <w:i/>
        </w:rPr>
        <w:t>Note 1   </w:t>
      </w:r>
      <w:r w:rsidRPr="009610DE">
        <w:t xml:space="preserve">Some terms used in this Order are defined in </w:t>
      </w:r>
      <w:r w:rsidRPr="009610DE">
        <w:rPr>
          <w:i/>
        </w:rPr>
        <w:t>Marine Order 1 (Administration) 2013</w:t>
      </w:r>
      <w:r w:rsidRPr="009610DE">
        <w:t>,</w:t>
      </w:r>
      <w:r w:rsidRPr="009610DE">
        <w:rPr>
          <w:i/>
        </w:rPr>
        <w:t xml:space="preserve"> </w:t>
      </w:r>
      <w:r w:rsidRPr="009610DE">
        <w:t>including:</w:t>
      </w:r>
    </w:p>
    <w:p w:rsidR="001853E6" w:rsidRPr="009610DE" w:rsidRDefault="00BA6F58" w:rsidP="00BA6F58">
      <w:pPr>
        <w:pStyle w:val="LDNote"/>
        <w:numPr>
          <w:ilvl w:val="0"/>
          <w:numId w:val="26"/>
        </w:numPr>
        <w:tabs>
          <w:tab w:val="num" w:pos="1560"/>
        </w:tabs>
        <w:ind w:left="1134"/>
      </w:pPr>
      <w:r w:rsidRPr="009610DE">
        <w:t>IMO</w:t>
      </w:r>
    </w:p>
    <w:p w:rsidR="007641F0" w:rsidRPr="009610DE" w:rsidRDefault="007641F0" w:rsidP="00BA6F58">
      <w:pPr>
        <w:pStyle w:val="LDNote"/>
        <w:numPr>
          <w:ilvl w:val="0"/>
          <w:numId w:val="26"/>
        </w:numPr>
        <w:tabs>
          <w:tab w:val="num" w:pos="1560"/>
        </w:tabs>
        <w:ind w:left="1134"/>
      </w:pPr>
      <w:r w:rsidRPr="009610DE">
        <w:t>national law</w:t>
      </w:r>
    </w:p>
    <w:p w:rsidR="00787DD0" w:rsidRPr="009610DE" w:rsidRDefault="00787DD0" w:rsidP="00BA6F58">
      <w:pPr>
        <w:pStyle w:val="LDNote"/>
        <w:numPr>
          <w:ilvl w:val="0"/>
          <w:numId w:val="26"/>
        </w:numPr>
        <w:tabs>
          <w:tab w:val="num" w:pos="1560"/>
        </w:tabs>
        <w:ind w:left="1134"/>
      </w:pPr>
      <w:r w:rsidRPr="009610DE">
        <w:t>NSCV</w:t>
      </w:r>
    </w:p>
    <w:p w:rsidR="00BA6F58" w:rsidRPr="009610DE" w:rsidRDefault="00BA6F58" w:rsidP="00BA6F58">
      <w:pPr>
        <w:pStyle w:val="LDNote"/>
        <w:numPr>
          <w:ilvl w:val="0"/>
          <w:numId w:val="26"/>
        </w:numPr>
        <w:tabs>
          <w:tab w:val="num" w:pos="1560"/>
        </w:tabs>
        <w:ind w:left="1134"/>
      </w:pPr>
      <w:r w:rsidRPr="009610DE">
        <w:t>SOLAS</w:t>
      </w:r>
      <w:r w:rsidR="00E75935" w:rsidRPr="009610DE">
        <w:t>.</w:t>
      </w:r>
    </w:p>
    <w:p w:rsidR="00994FA0" w:rsidRPr="009610DE" w:rsidRDefault="00994FA0" w:rsidP="00994FA0">
      <w:pPr>
        <w:pStyle w:val="LDNote"/>
        <w:keepNext/>
      </w:pPr>
      <w:r w:rsidRPr="009610DE">
        <w:rPr>
          <w:i/>
        </w:rPr>
        <w:t>Note 2   </w:t>
      </w:r>
      <w:r w:rsidRPr="009610DE">
        <w:t>Other terms used in this Order are defined in the Navigation Act, including:</w:t>
      </w:r>
    </w:p>
    <w:p w:rsidR="001853E6" w:rsidRPr="009610DE" w:rsidRDefault="00BA6F58" w:rsidP="00BA6F58">
      <w:pPr>
        <w:pStyle w:val="LDNote"/>
        <w:numPr>
          <w:ilvl w:val="0"/>
          <w:numId w:val="26"/>
        </w:numPr>
        <w:tabs>
          <w:tab w:val="num" w:pos="1560"/>
        </w:tabs>
        <w:ind w:left="1134"/>
      </w:pPr>
      <w:r w:rsidRPr="009610DE">
        <w:t>AMSA</w:t>
      </w:r>
    </w:p>
    <w:p w:rsidR="00BA6F58" w:rsidRPr="009610DE" w:rsidRDefault="00BA6F58" w:rsidP="00BA6F58">
      <w:pPr>
        <w:pStyle w:val="LDNote"/>
        <w:numPr>
          <w:ilvl w:val="0"/>
          <w:numId w:val="26"/>
        </w:numPr>
        <w:tabs>
          <w:tab w:val="num" w:pos="1560"/>
        </w:tabs>
        <w:ind w:left="1134"/>
      </w:pPr>
      <w:r w:rsidRPr="009610DE">
        <w:t>issuing body</w:t>
      </w:r>
    </w:p>
    <w:p w:rsidR="00577BE0" w:rsidRPr="009610DE" w:rsidRDefault="00BA6F58" w:rsidP="00BA6F58">
      <w:pPr>
        <w:pStyle w:val="LDNote"/>
        <w:numPr>
          <w:ilvl w:val="0"/>
          <w:numId w:val="26"/>
        </w:numPr>
        <w:tabs>
          <w:tab w:val="num" w:pos="1560"/>
        </w:tabs>
        <w:ind w:left="1134"/>
      </w:pPr>
      <w:r w:rsidRPr="009610DE">
        <w:t>Marine Order</w:t>
      </w:r>
    </w:p>
    <w:p w:rsidR="00BD6048" w:rsidRPr="009610DE" w:rsidRDefault="00BD6048" w:rsidP="00BA6F58">
      <w:pPr>
        <w:pStyle w:val="LDNote"/>
        <w:numPr>
          <w:ilvl w:val="0"/>
          <w:numId w:val="26"/>
        </w:numPr>
        <w:tabs>
          <w:tab w:val="num" w:pos="1560"/>
        </w:tabs>
        <w:ind w:left="1134"/>
      </w:pPr>
      <w:r w:rsidRPr="009610DE">
        <w:t>official logbook</w:t>
      </w:r>
    </w:p>
    <w:p w:rsidR="00B43404" w:rsidRPr="009610DE" w:rsidRDefault="00577BE0" w:rsidP="00BA6F58">
      <w:pPr>
        <w:pStyle w:val="LDNote"/>
        <w:numPr>
          <w:ilvl w:val="0"/>
          <w:numId w:val="26"/>
        </w:numPr>
        <w:tabs>
          <w:tab w:val="num" w:pos="1560"/>
        </w:tabs>
        <w:ind w:left="1134"/>
      </w:pPr>
      <w:r w:rsidRPr="009610DE">
        <w:t>seafarer certificate</w:t>
      </w:r>
    </w:p>
    <w:p w:rsidR="00BA6F58" w:rsidRPr="009610DE" w:rsidRDefault="00B43404" w:rsidP="00BA6F58">
      <w:pPr>
        <w:pStyle w:val="LDNote"/>
        <w:numPr>
          <w:ilvl w:val="0"/>
          <w:numId w:val="26"/>
        </w:numPr>
        <w:tabs>
          <w:tab w:val="num" w:pos="1560"/>
        </w:tabs>
        <w:ind w:left="1134"/>
      </w:pPr>
      <w:r w:rsidRPr="009610DE">
        <w:t>STCW Convention</w:t>
      </w:r>
      <w:r w:rsidR="00E75935" w:rsidRPr="009610DE">
        <w:t>.</w:t>
      </w:r>
    </w:p>
    <w:p w:rsidR="00EA1B21" w:rsidRPr="009610DE" w:rsidRDefault="00EA1B21" w:rsidP="00994FA0">
      <w:pPr>
        <w:pStyle w:val="LDNote"/>
      </w:pPr>
      <w:r w:rsidRPr="009610DE">
        <w:rPr>
          <w:i/>
          <w:iCs/>
          <w:szCs w:val="20"/>
        </w:rPr>
        <w:lastRenderedPageBreak/>
        <w:t>Note 3   </w:t>
      </w:r>
      <w:r w:rsidRPr="009610DE">
        <w:rPr>
          <w:szCs w:val="20"/>
        </w:rPr>
        <w:t>Information on obtaining copies of any IMO Resolution, IMO document or other document that is mentioned in this Order is available from the AMS</w:t>
      </w:r>
      <w:r w:rsidR="00B4572D" w:rsidRPr="009610DE">
        <w:rPr>
          <w:szCs w:val="20"/>
        </w:rPr>
        <w:t>A website Marine Orders link at</w:t>
      </w:r>
      <w:r w:rsidR="00B4572D" w:rsidRPr="009610DE">
        <w:t xml:space="preserve"> </w:t>
      </w:r>
      <w:r w:rsidR="00B4572D" w:rsidRPr="009610DE">
        <w:rPr>
          <w:u w:val="single"/>
        </w:rPr>
        <w:t>http://www.amsa.gov.au</w:t>
      </w:r>
      <w:r w:rsidR="00B4572D" w:rsidRPr="009610DE">
        <w:t>.</w:t>
      </w:r>
      <w:r w:rsidR="00B4572D" w:rsidRPr="009610DE">
        <w:rPr>
          <w:szCs w:val="20"/>
        </w:rPr>
        <w:t xml:space="preserve"> </w:t>
      </w:r>
      <w:r w:rsidR="00553802" w:rsidRPr="009610DE">
        <w:rPr>
          <w:szCs w:val="20"/>
        </w:rPr>
        <w:t xml:space="preserve">The text of the original </w:t>
      </w:r>
      <w:r w:rsidR="00FB0C8B" w:rsidRPr="009610DE">
        <w:rPr>
          <w:szCs w:val="20"/>
        </w:rPr>
        <w:t xml:space="preserve">SOLAS </w:t>
      </w:r>
      <w:r w:rsidR="00553802" w:rsidRPr="009610DE">
        <w:rPr>
          <w:szCs w:val="20"/>
        </w:rPr>
        <w:t>convention and any amendments in force are in the Australian Treaty Series</w:t>
      </w:r>
      <w:r w:rsidR="00412C32" w:rsidRPr="009610DE">
        <w:rPr>
          <w:szCs w:val="20"/>
        </w:rPr>
        <w:t>,</w:t>
      </w:r>
      <w:r w:rsidR="00553802" w:rsidRPr="009610DE">
        <w:rPr>
          <w:szCs w:val="20"/>
        </w:rPr>
        <w:t xml:space="preserve"> accessible through </w:t>
      </w:r>
      <w:r w:rsidR="00553802" w:rsidRPr="009610DE">
        <w:t xml:space="preserve">the Australian Treaties Library on the </w:t>
      </w:r>
      <w:proofErr w:type="spellStart"/>
      <w:r w:rsidR="00553802" w:rsidRPr="009610DE">
        <w:t>AustLII</w:t>
      </w:r>
      <w:proofErr w:type="spellEnd"/>
      <w:r w:rsidR="00553802" w:rsidRPr="009610DE">
        <w:t xml:space="preserve"> website at </w:t>
      </w:r>
      <w:r w:rsidR="00553802" w:rsidRPr="009610DE">
        <w:rPr>
          <w:u w:val="single"/>
        </w:rPr>
        <w:t>http://www.austlii.edu.au</w:t>
      </w:r>
      <w:r w:rsidR="00553802" w:rsidRPr="009610DE">
        <w:t>.</w:t>
      </w:r>
    </w:p>
    <w:p w:rsidR="00994FA0" w:rsidRPr="009610DE" w:rsidRDefault="00994FA0" w:rsidP="00994FA0">
      <w:pPr>
        <w:pStyle w:val="LDNote"/>
      </w:pPr>
      <w:r w:rsidRPr="009610DE">
        <w:rPr>
          <w:i/>
        </w:rPr>
        <w:t xml:space="preserve">Note </w:t>
      </w:r>
      <w:r w:rsidR="00916E26" w:rsidRPr="009610DE">
        <w:rPr>
          <w:i/>
        </w:rPr>
        <w:t>4</w:t>
      </w:r>
      <w:r w:rsidRPr="009610DE">
        <w:rPr>
          <w:i/>
        </w:rPr>
        <w:t>   </w:t>
      </w:r>
      <w:r w:rsidRPr="009610DE">
        <w:t xml:space="preserve">For delegation of AMSA’s powers under this Order — see the AMSA website </w:t>
      </w:r>
      <w:r w:rsidR="00224521" w:rsidRPr="009610DE">
        <w:t xml:space="preserve">Marine Orders link </w:t>
      </w:r>
      <w:r w:rsidRPr="009610DE">
        <w:t xml:space="preserve">at </w:t>
      </w:r>
      <w:r w:rsidRPr="009610DE">
        <w:rPr>
          <w:u w:val="single"/>
        </w:rPr>
        <w:t>http://www.amsa.gov.au</w:t>
      </w:r>
      <w:r w:rsidRPr="009610DE">
        <w:t>.</w:t>
      </w:r>
    </w:p>
    <w:p w:rsidR="00614DE0" w:rsidRPr="009610DE" w:rsidRDefault="00767DA4" w:rsidP="00614DE0">
      <w:pPr>
        <w:pStyle w:val="LDClauseHeading"/>
        <w:rPr>
          <w:rStyle w:val="CharSectNo"/>
        </w:rPr>
      </w:pPr>
      <w:bookmarkStart w:id="27" w:name="_Toc439845951"/>
      <w:bookmarkStart w:id="28" w:name="_Toc453168803"/>
      <w:bookmarkStart w:id="29" w:name="_Toc280562279"/>
      <w:bookmarkStart w:id="30" w:name="_Toc292805516"/>
      <w:r>
        <w:rPr>
          <w:rStyle w:val="CharSectNo"/>
          <w:noProof/>
        </w:rPr>
        <w:t>5</w:t>
      </w:r>
      <w:r w:rsidR="00614DE0" w:rsidRPr="009610DE">
        <w:tab/>
      </w:r>
      <w:r w:rsidR="00614DE0" w:rsidRPr="009610DE">
        <w:rPr>
          <w:rStyle w:val="CharSectNo"/>
        </w:rPr>
        <w:t>Interpretation</w:t>
      </w:r>
      <w:bookmarkEnd w:id="27"/>
      <w:bookmarkEnd w:id="28"/>
    </w:p>
    <w:p w:rsidR="00614DE0" w:rsidRPr="009610DE" w:rsidRDefault="00614DE0" w:rsidP="00614DE0">
      <w:pPr>
        <w:pStyle w:val="LDClause"/>
      </w:pPr>
      <w:r w:rsidRPr="009610DE">
        <w:tab/>
      </w:r>
      <w:r w:rsidRPr="009610DE">
        <w:tab/>
        <w:t>A reference to the Administration in SOLAS, an IMO resolution or a document mentioned in this Order is taken to mean AMSA.</w:t>
      </w:r>
    </w:p>
    <w:p w:rsidR="00614DE0" w:rsidRPr="009610DE" w:rsidRDefault="00767DA4" w:rsidP="00614DE0">
      <w:pPr>
        <w:pStyle w:val="LDClauseHeading"/>
      </w:pPr>
      <w:bookmarkStart w:id="31" w:name="_Toc439845952"/>
      <w:bookmarkStart w:id="32" w:name="_Toc453168804"/>
      <w:r>
        <w:rPr>
          <w:rStyle w:val="CharSectNo"/>
          <w:noProof/>
        </w:rPr>
        <w:t>6</w:t>
      </w:r>
      <w:r w:rsidR="00705E92" w:rsidRPr="009610DE">
        <w:tab/>
        <w:t>Application</w:t>
      </w:r>
      <w:bookmarkEnd w:id="29"/>
      <w:bookmarkEnd w:id="30"/>
      <w:bookmarkEnd w:id="31"/>
      <w:bookmarkEnd w:id="32"/>
    </w:p>
    <w:p w:rsidR="001420CC" w:rsidRPr="009610DE" w:rsidRDefault="00705E92" w:rsidP="00705E92">
      <w:pPr>
        <w:pStyle w:val="LDClause"/>
        <w:keepNext/>
      </w:pPr>
      <w:r w:rsidRPr="009610DE">
        <w:tab/>
      </w:r>
      <w:r w:rsidR="001420CC" w:rsidRPr="009610DE">
        <w:t>(1)</w:t>
      </w:r>
      <w:r w:rsidRPr="009610DE">
        <w:tab/>
        <w:t xml:space="preserve">This </w:t>
      </w:r>
      <w:r w:rsidR="0039194C" w:rsidRPr="009610DE">
        <w:t>Order</w:t>
      </w:r>
      <w:r w:rsidRPr="009610DE">
        <w:t xml:space="preserve"> applies to</w:t>
      </w:r>
      <w:r w:rsidR="001420CC" w:rsidRPr="009610DE">
        <w:t>:</w:t>
      </w:r>
    </w:p>
    <w:p w:rsidR="00705E92" w:rsidRPr="009610DE" w:rsidRDefault="001420CC" w:rsidP="001420CC">
      <w:pPr>
        <w:pStyle w:val="LDP1a"/>
      </w:pPr>
      <w:r w:rsidRPr="009610DE">
        <w:t>(a)</w:t>
      </w:r>
      <w:r w:rsidRPr="009610DE">
        <w:tab/>
        <w:t>a</w:t>
      </w:r>
      <w:r w:rsidR="00705E92" w:rsidRPr="009610DE">
        <w:t xml:space="preserve"> </w:t>
      </w:r>
      <w:r w:rsidRPr="009610DE">
        <w:t>regulated Australian vessel; and</w:t>
      </w:r>
    </w:p>
    <w:p w:rsidR="001420CC" w:rsidRPr="009610DE" w:rsidRDefault="001420CC" w:rsidP="001420CC">
      <w:pPr>
        <w:pStyle w:val="LDP1a"/>
      </w:pPr>
      <w:r w:rsidRPr="009610DE">
        <w:t>(b)</w:t>
      </w:r>
      <w:r w:rsidRPr="009610DE">
        <w:tab/>
        <w:t>a foreign vessel</w:t>
      </w:r>
      <w:r w:rsidR="00695496" w:rsidRPr="009610DE">
        <w:t>.</w:t>
      </w:r>
    </w:p>
    <w:p w:rsidR="001420CC" w:rsidRPr="009610DE" w:rsidRDefault="00695496" w:rsidP="00695496">
      <w:pPr>
        <w:pStyle w:val="LDClause"/>
      </w:pPr>
      <w:r w:rsidRPr="009610DE">
        <w:tab/>
      </w:r>
      <w:r w:rsidR="001420CC" w:rsidRPr="009610DE">
        <w:t>(</w:t>
      </w:r>
      <w:r w:rsidRPr="009610DE">
        <w:t>2</w:t>
      </w:r>
      <w:r w:rsidR="001420CC" w:rsidRPr="009610DE">
        <w:t>)</w:t>
      </w:r>
      <w:r w:rsidR="001420CC" w:rsidRPr="009610DE">
        <w:tab/>
      </w:r>
      <w:r w:rsidRPr="009610DE">
        <w:t>Division 2 applies to</w:t>
      </w:r>
      <w:r w:rsidR="001420CC" w:rsidRPr="009610DE">
        <w:t xml:space="preserve"> a domestic commercial vessel.</w:t>
      </w:r>
    </w:p>
    <w:p w:rsidR="0039280C" w:rsidRPr="009610DE" w:rsidRDefault="00767DA4" w:rsidP="0039280C">
      <w:pPr>
        <w:pStyle w:val="LDClauseHeading"/>
      </w:pPr>
      <w:bookmarkStart w:id="33" w:name="_Toc439845953"/>
      <w:bookmarkStart w:id="34" w:name="_Toc453168805"/>
      <w:r>
        <w:rPr>
          <w:rStyle w:val="CharSectNo"/>
          <w:noProof/>
        </w:rPr>
        <w:t>7</w:t>
      </w:r>
      <w:r w:rsidR="007C16C4" w:rsidRPr="009610DE">
        <w:tab/>
      </w:r>
      <w:r w:rsidR="0039280C" w:rsidRPr="009610DE">
        <w:t>Exemptions</w:t>
      </w:r>
      <w:bookmarkEnd w:id="33"/>
      <w:bookmarkEnd w:id="34"/>
    </w:p>
    <w:p w:rsidR="0039280C" w:rsidRPr="009610DE" w:rsidRDefault="0039280C" w:rsidP="0039280C">
      <w:pPr>
        <w:pStyle w:val="LDClause"/>
      </w:pPr>
      <w:r w:rsidRPr="009610DE">
        <w:tab/>
        <w:t>(1)</w:t>
      </w:r>
      <w:r w:rsidRPr="009610DE">
        <w:tab/>
        <w:t xml:space="preserve">The owner of a regulated Australian vessel may apply for an exemption of the vessel from a requirement of this Order in accordance with the application process set out in Division 3 of </w:t>
      </w:r>
      <w:r w:rsidRPr="009610DE">
        <w:rPr>
          <w:i/>
        </w:rPr>
        <w:t>Marine Order 1 (Administration) 2013</w:t>
      </w:r>
      <w:r w:rsidRPr="009610DE">
        <w:t>.</w:t>
      </w:r>
    </w:p>
    <w:p w:rsidR="0039280C" w:rsidRPr="009610DE" w:rsidRDefault="0039280C" w:rsidP="0039280C">
      <w:pPr>
        <w:pStyle w:val="LDClause"/>
      </w:pPr>
      <w:r w:rsidRPr="009610DE">
        <w:tab/>
        <w:t>(2)</w:t>
      </w:r>
      <w:r w:rsidRPr="009610DE">
        <w:tab/>
        <w:t>AMSA may give an exemption only if satisfied that:</w:t>
      </w:r>
    </w:p>
    <w:p w:rsidR="0039280C" w:rsidRPr="009610DE" w:rsidRDefault="0039280C" w:rsidP="0039280C">
      <w:pPr>
        <w:pStyle w:val="LDP1a"/>
      </w:pPr>
      <w:r w:rsidRPr="009610DE">
        <w:t>(a)</w:t>
      </w:r>
      <w:r w:rsidRPr="009610DE">
        <w:tab/>
        <w:t>compliance with the requirement would be unnecessary or unreasonable having regard to the vessel, its equipment and its intended voyage; and</w:t>
      </w:r>
    </w:p>
    <w:p w:rsidR="0039280C" w:rsidRPr="009610DE" w:rsidRDefault="0039280C" w:rsidP="0039280C">
      <w:pPr>
        <w:pStyle w:val="LDP1a"/>
      </w:pPr>
      <w:r w:rsidRPr="009610DE">
        <w:t>(b)</w:t>
      </w:r>
      <w:r w:rsidRPr="009610DE">
        <w:tab/>
        <w:t>giving the exemption would not contravene SOLAS.</w:t>
      </w:r>
    </w:p>
    <w:p w:rsidR="00176275" w:rsidRPr="009610DE" w:rsidRDefault="00176275" w:rsidP="00176275">
      <w:pPr>
        <w:pStyle w:val="LDClause"/>
      </w:pPr>
      <w:r w:rsidRPr="009610DE">
        <w:tab/>
        <w:t>(3)</w:t>
      </w:r>
      <w:r w:rsidRPr="009610DE">
        <w:tab/>
        <w:t>An exemption is subject to any conditions AMSA imposes to ensure the safety of the vessel.</w:t>
      </w:r>
    </w:p>
    <w:p w:rsidR="0039280C" w:rsidRPr="009610DE" w:rsidRDefault="00176275" w:rsidP="008F7DBB">
      <w:pPr>
        <w:pStyle w:val="LDClause"/>
        <w:keepNext/>
      </w:pPr>
      <w:r w:rsidRPr="009610DE">
        <w:tab/>
        <w:t>(4)</w:t>
      </w:r>
      <w:r w:rsidRPr="009610DE">
        <w:tab/>
        <w:t>The owner of the vessel must comply with any conditions mentioned in subsection (3).</w:t>
      </w:r>
      <w:r w:rsidR="0039280C" w:rsidRPr="009610DE">
        <w:tab/>
      </w:r>
    </w:p>
    <w:p w:rsidR="0039280C" w:rsidRPr="009610DE" w:rsidRDefault="00224521" w:rsidP="00224521">
      <w:pPr>
        <w:pStyle w:val="LDNote"/>
      </w:pPr>
      <w:r w:rsidRPr="009610DE">
        <w:rPr>
          <w:i/>
          <w:iCs/>
        </w:rPr>
        <w:t>Note</w:t>
      </w:r>
      <w:r w:rsidR="007D4EAD" w:rsidRPr="009610DE">
        <w:rPr>
          <w:i/>
          <w:iCs/>
        </w:rPr>
        <w:t xml:space="preserve"> 1</w:t>
      </w:r>
      <w:r w:rsidRPr="009610DE">
        <w:rPr>
          <w:i/>
          <w:iCs/>
        </w:rPr>
        <w:t>   </w:t>
      </w:r>
      <w:r w:rsidR="0039280C" w:rsidRPr="009610DE">
        <w:rPr>
          <w:i/>
          <w:iCs/>
        </w:rPr>
        <w:t xml:space="preserve">Marine Order 1 (Administration) 2013 </w:t>
      </w:r>
      <w:r w:rsidR="0039280C" w:rsidRPr="009610DE">
        <w:t xml:space="preserve">deals with the following matters about exemptions and equivalents: </w:t>
      </w:r>
    </w:p>
    <w:p w:rsidR="0039280C" w:rsidRPr="009610DE" w:rsidRDefault="0039280C" w:rsidP="00224521">
      <w:pPr>
        <w:pStyle w:val="LDNote"/>
        <w:numPr>
          <w:ilvl w:val="0"/>
          <w:numId w:val="26"/>
        </w:numPr>
        <w:tabs>
          <w:tab w:val="num" w:pos="1560"/>
        </w:tabs>
        <w:ind w:left="1134"/>
      </w:pPr>
      <w:r w:rsidRPr="009610DE">
        <w:t xml:space="preserve">making an application </w:t>
      </w:r>
    </w:p>
    <w:p w:rsidR="0039280C" w:rsidRPr="009610DE" w:rsidRDefault="0039280C" w:rsidP="00224521">
      <w:pPr>
        <w:pStyle w:val="LDNote"/>
        <w:numPr>
          <w:ilvl w:val="0"/>
          <w:numId w:val="26"/>
        </w:numPr>
        <w:tabs>
          <w:tab w:val="num" w:pos="1560"/>
        </w:tabs>
        <w:ind w:left="1134"/>
      </w:pPr>
      <w:r w:rsidRPr="009610DE">
        <w:t xml:space="preserve">seeking further information about an application </w:t>
      </w:r>
    </w:p>
    <w:p w:rsidR="0039280C" w:rsidRPr="009610DE" w:rsidRDefault="0039280C" w:rsidP="00224521">
      <w:pPr>
        <w:pStyle w:val="LDNote"/>
        <w:numPr>
          <w:ilvl w:val="0"/>
          <w:numId w:val="26"/>
        </w:numPr>
        <w:tabs>
          <w:tab w:val="num" w:pos="1560"/>
        </w:tabs>
        <w:ind w:left="1134"/>
      </w:pPr>
      <w:r w:rsidRPr="009610DE">
        <w:t xml:space="preserve">the time allowed for consideration of an application </w:t>
      </w:r>
    </w:p>
    <w:p w:rsidR="0039280C" w:rsidRPr="009610DE" w:rsidRDefault="0039280C" w:rsidP="00224521">
      <w:pPr>
        <w:pStyle w:val="LDNote"/>
        <w:numPr>
          <w:ilvl w:val="0"/>
          <w:numId w:val="26"/>
        </w:numPr>
        <w:tabs>
          <w:tab w:val="num" w:pos="1560"/>
        </w:tabs>
        <w:ind w:left="1134"/>
      </w:pPr>
      <w:r w:rsidRPr="009610DE">
        <w:t xml:space="preserve">imposing conditions on approval of an application </w:t>
      </w:r>
    </w:p>
    <w:p w:rsidR="0039280C" w:rsidRPr="009610DE" w:rsidRDefault="0039280C" w:rsidP="00224521">
      <w:pPr>
        <w:pStyle w:val="LDNote"/>
        <w:numPr>
          <w:ilvl w:val="0"/>
          <w:numId w:val="26"/>
        </w:numPr>
        <w:tabs>
          <w:tab w:val="num" w:pos="1560"/>
        </w:tabs>
        <w:ind w:left="1134"/>
      </w:pPr>
      <w:r w:rsidRPr="009610DE">
        <w:t xml:space="preserve">notification of a decision on an application </w:t>
      </w:r>
    </w:p>
    <w:p w:rsidR="0039280C" w:rsidRPr="009610DE" w:rsidRDefault="0039280C" w:rsidP="008F7DBB">
      <w:pPr>
        <w:pStyle w:val="LDNote"/>
        <w:keepNext/>
        <w:numPr>
          <w:ilvl w:val="0"/>
          <w:numId w:val="26"/>
        </w:numPr>
        <w:tabs>
          <w:tab w:val="num" w:pos="1560"/>
        </w:tabs>
        <w:ind w:left="1134"/>
      </w:pPr>
      <w:r w:rsidRPr="009610DE">
        <w:t>review of decisions.</w:t>
      </w:r>
    </w:p>
    <w:p w:rsidR="007D4EAD" w:rsidRPr="009610DE" w:rsidRDefault="007D4EAD" w:rsidP="007D4EAD">
      <w:pPr>
        <w:pStyle w:val="LDNote"/>
      </w:pPr>
      <w:r w:rsidRPr="009610DE">
        <w:rPr>
          <w:i/>
          <w:iCs/>
        </w:rPr>
        <w:t>Note 2   </w:t>
      </w:r>
      <w:r w:rsidRPr="009610DE">
        <w:t xml:space="preserve">For transitional arrangements for </w:t>
      </w:r>
      <w:r w:rsidR="003F27E5" w:rsidRPr="009610DE">
        <w:t>an exemption</w:t>
      </w:r>
      <w:r w:rsidR="000562A6" w:rsidRPr="009610DE">
        <w:t xml:space="preserve"> given </w:t>
      </w:r>
      <w:r w:rsidR="003F27E5" w:rsidRPr="009610DE">
        <w:t>from a provision of a previous issue</w:t>
      </w:r>
      <w:r w:rsidR="000562A6" w:rsidRPr="009610DE">
        <w:t xml:space="preserve"> </w:t>
      </w:r>
      <w:r w:rsidRPr="009610DE">
        <w:t>of this Order</w:t>
      </w:r>
      <w:r w:rsidR="000562A6" w:rsidRPr="009610DE">
        <w:t> </w:t>
      </w:r>
      <w:r w:rsidRPr="009610DE">
        <w:t xml:space="preserve">— see Division </w:t>
      </w:r>
      <w:r w:rsidR="00767DA4">
        <w:t>5</w:t>
      </w:r>
      <w:r w:rsidRPr="009610DE">
        <w:t>.</w:t>
      </w:r>
    </w:p>
    <w:p w:rsidR="0039280C" w:rsidRPr="009610DE" w:rsidRDefault="00767DA4" w:rsidP="0039280C">
      <w:pPr>
        <w:pStyle w:val="LDClauseHeading"/>
      </w:pPr>
      <w:bookmarkStart w:id="35" w:name="_Toc439845954"/>
      <w:bookmarkStart w:id="36" w:name="_Toc453168806"/>
      <w:r>
        <w:rPr>
          <w:rStyle w:val="CharSectNo"/>
          <w:noProof/>
        </w:rPr>
        <w:t>8</w:t>
      </w:r>
      <w:r w:rsidR="0039280C" w:rsidRPr="009610DE">
        <w:tab/>
        <w:t>Equivalents</w:t>
      </w:r>
      <w:bookmarkEnd w:id="35"/>
      <w:bookmarkEnd w:id="36"/>
    </w:p>
    <w:p w:rsidR="00176275" w:rsidRPr="009610DE" w:rsidRDefault="0039280C" w:rsidP="008F7DBB">
      <w:pPr>
        <w:pStyle w:val="LDClause"/>
        <w:keepNext/>
      </w:pPr>
      <w:r w:rsidRPr="009610DE">
        <w:tab/>
      </w:r>
      <w:r w:rsidR="00176275" w:rsidRPr="009610DE">
        <w:t>(1)</w:t>
      </w:r>
      <w:r w:rsidR="00176275" w:rsidRPr="009610DE">
        <w:tab/>
        <w:t xml:space="preserve">A person may apply, in accordance with the application process set out in Division 3 of </w:t>
      </w:r>
      <w:r w:rsidR="00176275" w:rsidRPr="009610DE">
        <w:rPr>
          <w:i/>
        </w:rPr>
        <w:t>Marine Order 1 (Administration) 2013</w:t>
      </w:r>
      <w:r w:rsidR="00176275" w:rsidRPr="009610DE">
        <w:t xml:space="preserve">, for approval to use an equivalent. </w:t>
      </w:r>
    </w:p>
    <w:p w:rsidR="00176275" w:rsidRPr="009610DE" w:rsidRDefault="00176275" w:rsidP="00176275">
      <w:pPr>
        <w:pStyle w:val="LDNote"/>
      </w:pPr>
      <w:r w:rsidRPr="009610DE">
        <w:rPr>
          <w:i/>
        </w:rPr>
        <w:t>Note</w:t>
      </w:r>
      <w:r w:rsidRPr="009610DE">
        <w:t xml:space="preserve">   For definitions of equivalent and use — see section 6 of </w:t>
      </w:r>
      <w:r w:rsidRPr="009610DE">
        <w:rPr>
          <w:i/>
        </w:rPr>
        <w:t>Marine Order 1 (Administration</w:t>
      </w:r>
      <w:r w:rsidR="00224521" w:rsidRPr="009610DE">
        <w:rPr>
          <w:i/>
        </w:rPr>
        <w:t>) </w:t>
      </w:r>
      <w:r w:rsidRPr="009610DE">
        <w:rPr>
          <w:i/>
        </w:rPr>
        <w:t>2013</w:t>
      </w:r>
      <w:r w:rsidRPr="009610DE">
        <w:t xml:space="preserve">. </w:t>
      </w:r>
    </w:p>
    <w:p w:rsidR="00A23B19" w:rsidRPr="009610DE" w:rsidRDefault="00176275" w:rsidP="008F7DBB">
      <w:pPr>
        <w:pStyle w:val="LDClause"/>
        <w:keepNext/>
      </w:pPr>
      <w:r w:rsidRPr="009610DE">
        <w:lastRenderedPageBreak/>
        <w:tab/>
        <w:t>(2)</w:t>
      </w:r>
      <w:r w:rsidRPr="009610DE">
        <w:tab/>
        <w:t>AMSA may approve use of an equivalent only if satisfied that use of the equivalent would be at least as effective as compliance with the requirement to which the equivalent is an alternative.</w:t>
      </w:r>
      <w:bookmarkStart w:id="37" w:name="_Toc280562280"/>
      <w:bookmarkStart w:id="38" w:name="_Toc292805517"/>
    </w:p>
    <w:p w:rsidR="000562A6" w:rsidRPr="009610DE" w:rsidRDefault="000562A6" w:rsidP="000562A6">
      <w:pPr>
        <w:pStyle w:val="LDNote"/>
      </w:pPr>
      <w:r w:rsidRPr="009610DE">
        <w:rPr>
          <w:i/>
        </w:rPr>
        <w:t>Note   </w:t>
      </w:r>
      <w:r w:rsidRPr="009610DE">
        <w:t xml:space="preserve"> For transitional arrangements for </w:t>
      </w:r>
      <w:r w:rsidR="003F27E5" w:rsidRPr="009610DE">
        <w:t>an approval</w:t>
      </w:r>
      <w:r w:rsidRPr="009610DE">
        <w:t xml:space="preserve"> to use an equivalent that w</w:t>
      </w:r>
      <w:r w:rsidR="003F27E5" w:rsidRPr="009610DE">
        <w:t>as</w:t>
      </w:r>
      <w:r w:rsidRPr="009610DE">
        <w:t xml:space="preserve"> given under a previous issue of this Order — see Division </w:t>
      </w:r>
      <w:r w:rsidR="00767DA4">
        <w:t>5</w:t>
      </w:r>
      <w:r w:rsidRPr="009610DE">
        <w:t>.</w:t>
      </w:r>
    </w:p>
    <w:p w:rsidR="00705E92" w:rsidRPr="009610DE" w:rsidRDefault="00705E92" w:rsidP="00A23B19">
      <w:pPr>
        <w:pStyle w:val="LDDivision"/>
      </w:pPr>
      <w:bookmarkStart w:id="39" w:name="_Toc439845955"/>
      <w:bookmarkStart w:id="40" w:name="_Toc453168807"/>
      <w:r w:rsidRPr="009610DE">
        <w:rPr>
          <w:rStyle w:val="CharPartNo"/>
        </w:rPr>
        <w:t xml:space="preserve">Division </w:t>
      </w:r>
      <w:r w:rsidR="00767DA4">
        <w:rPr>
          <w:rStyle w:val="CharPartNo"/>
          <w:noProof/>
        </w:rPr>
        <w:t>2</w:t>
      </w:r>
      <w:r w:rsidRPr="009610DE">
        <w:tab/>
      </w:r>
      <w:bookmarkEnd w:id="37"/>
      <w:bookmarkEnd w:id="38"/>
      <w:r w:rsidR="00C04393" w:rsidRPr="009610DE">
        <w:rPr>
          <w:rStyle w:val="CharPartText"/>
        </w:rPr>
        <w:t xml:space="preserve">Safety </w:t>
      </w:r>
      <w:bookmarkEnd w:id="39"/>
      <w:r w:rsidR="00A50970" w:rsidRPr="009610DE">
        <w:rPr>
          <w:rStyle w:val="CharPartText"/>
        </w:rPr>
        <w:t>measures</w:t>
      </w:r>
      <w:bookmarkEnd w:id="40"/>
    </w:p>
    <w:p w:rsidR="00195A1E" w:rsidRPr="009610DE" w:rsidRDefault="00767DA4" w:rsidP="00195A1E">
      <w:pPr>
        <w:pStyle w:val="LDClauseHeading"/>
      </w:pPr>
      <w:bookmarkStart w:id="41" w:name="_Toc439845956"/>
      <w:bookmarkStart w:id="42" w:name="_Toc453168808"/>
      <w:r>
        <w:rPr>
          <w:rStyle w:val="CharSectNo"/>
          <w:noProof/>
        </w:rPr>
        <w:t>9</w:t>
      </w:r>
      <w:bookmarkStart w:id="43" w:name="_Toc375043408"/>
      <w:r w:rsidR="00195A1E" w:rsidRPr="009610DE">
        <w:tab/>
        <w:t>Manning of vessels</w:t>
      </w:r>
      <w:bookmarkEnd w:id="41"/>
      <w:bookmarkEnd w:id="43"/>
      <w:bookmarkEnd w:id="42"/>
    </w:p>
    <w:p w:rsidR="00195A1E" w:rsidRPr="009610DE" w:rsidRDefault="00A2714F" w:rsidP="00195A1E">
      <w:pPr>
        <w:pStyle w:val="LDClause"/>
      </w:pPr>
      <w:r w:rsidRPr="009610DE">
        <w:tab/>
        <w:t>(</w:t>
      </w:r>
      <w:r w:rsidR="00195A1E" w:rsidRPr="009610DE">
        <w:t>1</w:t>
      </w:r>
      <w:r w:rsidRPr="009610DE">
        <w:t>)</w:t>
      </w:r>
      <w:r w:rsidR="00195A1E" w:rsidRPr="009610DE">
        <w:tab/>
        <w:t xml:space="preserve">For subsection 51(2) of the Navigation Act, AMSA must have regard to IMO Resolution A.1047 (27) </w:t>
      </w:r>
      <w:r w:rsidR="00195A1E" w:rsidRPr="009610DE">
        <w:rPr>
          <w:i/>
        </w:rPr>
        <w:t>Principles of minimum safe manning</w:t>
      </w:r>
      <w:r w:rsidR="00195A1E" w:rsidRPr="009610DE">
        <w:t>.</w:t>
      </w:r>
    </w:p>
    <w:p w:rsidR="000E28D7" w:rsidRPr="009610DE" w:rsidRDefault="00A2714F" w:rsidP="008F7DBB">
      <w:pPr>
        <w:pStyle w:val="LDClause"/>
        <w:keepNext/>
      </w:pPr>
      <w:r w:rsidRPr="009610DE">
        <w:tab/>
        <w:t>(</w:t>
      </w:r>
      <w:r w:rsidR="00195A1E" w:rsidRPr="009610DE">
        <w:t>2</w:t>
      </w:r>
      <w:r w:rsidRPr="009610DE">
        <w:t>)</w:t>
      </w:r>
      <w:r w:rsidR="00195A1E" w:rsidRPr="009610DE">
        <w:tab/>
        <w:t>For paragraph 340(1)(a) of the Navigation Act, the owner of a vessel to which Regulation 14 of Chapter V of SOLAS applies must ensure that</w:t>
      </w:r>
      <w:r w:rsidR="00DC5BC7" w:rsidRPr="009610DE">
        <w:t xml:space="preserve"> </w:t>
      </w:r>
      <w:r w:rsidR="000E28D7" w:rsidRPr="009610DE">
        <w:t xml:space="preserve">the safe manning document for the vessel is </w:t>
      </w:r>
      <w:r w:rsidR="00195A1E" w:rsidRPr="009610DE">
        <w:t>kept on board the vessel</w:t>
      </w:r>
      <w:r w:rsidR="000E28D7" w:rsidRPr="009610DE">
        <w:t xml:space="preserve"> and is available for inspection</w:t>
      </w:r>
      <w:r w:rsidR="00DC5BC7" w:rsidRPr="009610DE">
        <w:t>.</w:t>
      </w:r>
    </w:p>
    <w:p w:rsidR="00195A1E" w:rsidRPr="009610DE" w:rsidRDefault="00195A1E" w:rsidP="00195A1E">
      <w:pPr>
        <w:pStyle w:val="LDpenalty"/>
      </w:pPr>
      <w:r w:rsidRPr="009610DE">
        <w:t>Penalty:</w:t>
      </w:r>
      <w:r w:rsidRPr="009610DE">
        <w:tab/>
        <w:t>50 penalty units.</w:t>
      </w:r>
    </w:p>
    <w:p w:rsidR="00195A1E" w:rsidRPr="009610DE" w:rsidRDefault="00A2714F" w:rsidP="00195A1E">
      <w:pPr>
        <w:pStyle w:val="LDClause"/>
      </w:pPr>
      <w:r w:rsidRPr="009610DE">
        <w:tab/>
        <w:t>(3)</w:t>
      </w:r>
      <w:r w:rsidR="00195A1E" w:rsidRPr="009610DE">
        <w:tab/>
        <w:t xml:space="preserve">An offence against subsection </w:t>
      </w:r>
      <w:r w:rsidR="000E28D7" w:rsidRPr="009610DE">
        <w:t>(2)</w:t>
      </w:r>
      <w:r w:rsidR="00195A1E" w:rsidRPr="009610DE">
        <w:t xml:space="preserve"> is a strict liability offence.</w:t>
      </w:r>
    </w:p>
    <w:p w:rsidR="00195A1E" w:rsidRPr="009610DE" w:rsidRDefault="00A2714F" w:rsidP="008F7DBB">
      <w:pPr>
        <w:pStyle w:val="LDClause"/>
        <w:keepNext/>
      </w:pPr>
      <w:r w:rsidRPr="009610DE">
        <w:tab/>
        <w:t>(</w:t>
      </w:r>
      <w:r w:rsidR="00195A1E" w:rsidRPr="009610DE">
        <w:t>4</w:t>
      </w:r>
      <w:r w:rsidRPr="009610DE">
        <w:t>)</w:t>
      </w:r>
      <w:r w:rsidR="00195A1E" w:rsidRPr="009610DE">
        <w:tab/>
        <w:t xml:space="preserve">A person is liable to a civil penalty if the person contravenes subsection </w:t>
      </w:r>
      <w:r w:rsidR="000E28D7" w:rsidRPr="009610DE">
        <w:t>(2)</w:t>
      </w:r>
      <w:r w:rsidR="00195A1E" w:rsidRPr="009610DE">
        <w:t>.</w:t>
      </w:r>
    </w:p>
    <w:p w:rsidR="00195A1E" w:rsidRPr="009610DE" w:rsidRDefault="00195A1E" w:rsidP="00224521">
      <w:pPr>
        <w:pStyle w:val="LDpenalty"/>
      </w:pPr>
      <w:r w:rsidRPr="009610DE">
        <w:t>Civil penalty:</w:t>
      </w:r>
      <w:r w:rsidRPr="009610DE">
        <w:tab/>
        <w:t>50 penalty units.</w:t>
      </w:r>
    </w:p>
    <w:p w:rsidR="00DC5BC7" w:rsidRPr="009610DE" w:rsidRDefault="009C7B22" w:rsidP="00DC5BC7">
      <w:pPr>
        <w:pStyle w:val="LDClause"/>
      </w:pPr>
      <w:r w:rsidRPr="009610DE">
        <w:tab/>
        <w:t>(5)</w:t>
      </w:r>
      <w:r w:rsidRPr="009610DE">
        <w:tab/>
        <w:t>A</w:t>
      </w:r>
      <w:r w:rsidR="00DC5BC7" w:rsidRPr="009610DE">
        <w:t xml:space="preserve"> copy of the safe manning document </w:t>
      </w:r>
      <w:r w:rsidRPr="009610DE">
        <w:t>must be placed</w:t>
      </w:r>
      <w:r w:rsidR="00DC5BC7" w:rsidRPr="009610DE">
        <w:t xml:space="preserve"> </w:t>
      </w:r>
      <w:r w:rsidRPr="009610DE">
        <w:t>on board the vessel in a location where it is available for perusal,</w:t>
      </w:r>
      <w:r w:rsidR="00DC5BC7" w:rsidRPr="009610DE">
        <w:t xml:space="preserve"> </w:t>
      </w:r>
      <w:r w:rsidRPr="009610DE">
        <w:t>without the need for a seafarer to ask for access to it.</w:t>
      </w:r>
    </w:p>
    <w:p w:rsidR="00195A1E" w:rsidRPr="009610DE" w:rsidRDefault="00A2714F" w:rsidP="008F7DBB">
      <w:pPr>
        <w:pStyle w:val="LDClause"/>
        <w:keepNext/>
      </w:pPr>
      <w:r w:rsidRPr="009610DE">
        <w:rPr>
          <w:rStyle w:val="LDClauseChar"/>
        </w:rPr>
        <w:tab/>
        <w:t>(</w:t>
      </w:r>
      <w:r w:rsidR="00224521" w:rsidRPr="009610DE">
        <w:rPr>
          <w:rStyle w:val="LDClauseChar"/>
        </w:rPr>
        <w:t>6</w:t>
      </w:r>
      <w:r w:rsidRPr="009610DE">
        <w:rPr>
          <w:rStyle w:val="LDClauseChar"/>
        </w:rPr>
        <w:t>)</w:t>
      </w:r>
      <w:r w:rsidR="00195A1E" w:rsidRPr="009610DE">
        <w:rPr>
          <w:rStyle w:val="LDClauseChar"/>
        </w:rPr>
        <w:tab/>
        <w:t>For paragraph 340(1)(a) of the Navigation Act, the owner of a vessel to which Regulation 14 of Chapter V of SOLAS applies</w:t>
      </w:r>
      <w:r w:rsidR="00195A1E" w:rsidRPr="009610DE">
        <w:t xml:space="preserve"> must:</w:t>
      </w:r>
    </w:p>
    <w:p w:rsidR="00195A1E" w:rsidRPr="009610DE" w:rsidRDefault="00195A1E" w:rsidP="00195A1E">
      <w:pPr>
        <w:pStyle w:val="LDP1a"/>
      </w:pPr>
      <w:r w:rsidRPr="009610DE">
        <w:t>(a)</w:t>
      </w:r>
      <w:r w:rsidRPr="009610DE">
        <w:tab/>
        <w:t>determine the working language of the vessel; and</w:t>
      </w:r>
    </w:p>
    <w:p w:rsidR="00195A1E" w:rsidRPr="009610DE" w:rsidRDefault="00195A1E" w:rsidP="008F7DBB">
      <w:pPr>
        <w:pStyle w:val="LDP1a"/>
        <w:keepNext/>
      </w:pPr>
      <w:r w:rsidRPr="009610DE">
        <w:t>(b)</w:t>
      </w:r>
      <w:r w:rsidRPr="009610DE">
        <w:tab/>
        <w:t>ensure that paragraph 3 of Regulation 14 of Chapter V of SOLAS is complied with.</w:t>
      </w:r>
    </w:p>
    <w:p w:rsidR="00195A1E" w:rsidRPr="009610DE" w:rsidRDefault="00195A1E" w:rsidP="00195A1E">
      <w:pPr>
        <w:pStyle w:val="LDpenalty"/>
      </w:pPr>
      <w:r w:rsidRPr="009610DE">
        <w:t>Penalty:</w:t>
      </w:r>
      <w:r w:rsidRPr="009610DE">
        <w:tab/>
        <w:t>50 penalty units.</w:t>
      </w:r>
    </w:p>
    <w:p w:rsidR="00195A1E" w:rsidRPr="009610DE" w:rsidRDefault="00A2714F" w:rsidP="00224521">
      <w:pPr>
        <w:pStyle w:val="LDClause"/>
      </w:pPr>
      <w:r w:rsidRPr="009610DE">
        <w:tab/>
        <w:t>(</w:t>
      </w:r>
      <w:r w:rsidR="00224521" w:rsidRPr="009610DE">
        <w:t>7</w:t>
      </w:r>
      <w:r w:rsidRPr="009610DE">
        <w:t>)</w:t>
      </w:r>
      <w:r w:rsidR="00195A1E" w:rsidRPr="009610DE">
        <w:tab/>
        <w:t xml:space="preserve">An offence against subsection </w:t>
      </w:r>
      <w:r w:rsidR="000E28D7" w:rsidRPr="009610DE">
        <w:t>(</w:t>
      </w:r>
      <w:r w:rsidR="00E75935" w:rsidRPr="009610DE">
        <w:t>6</w:t>
      </w:r>
      <w:r w:rsidR="000E28D7" w:rsidRPr="009610DE">
        <w:t>)</w:t>
      </w:r>
      <w:r w:rsidR="00195A1E" w:rsidRPr="009610DE">
        <w:t xml:space="preserve"> is a strict liability offence.</w:t>
      </w:r>
    </w:p>
    <w:p w:rsidR="00195A1E" w:rsidRPr="009610DE" w:rsidRDefault="00A2714F" w:rsidP="008F7DBB">
      <w:pPr>
        <w:pStyle w:val="LDClause"/>
        <w:keepNext/>
      </w:pPr>
      <w:r w:rsidRPr="009610DE">
        <w:tab/>
        <w:t>(</w:t>
      </w:r>
      <w:r w:rsidR="00224521" w:rsidRPr="009610DE">
        <w:t>8</w:t>
      </w:r>
      <w:r w:rsidRPr="009610DE">
        <w:t>)</w:t>
      </w:r>
      <w:r w:rsidR="00195A1E" w:rsidRPr="009610DE">
        <w:tab/>
        <w:t xml:space="preserve">A person is liable to a civil penalty if the person contravenes subsection </w:t>
      </w:r>
      <w:r w:rsidR="000E28D7" w:rsidRPr="009610DE">
        <w:t>(</w:t>
      </w:r>
      <w:r w:rsidR="00E75935" w:rsidRPr="009610DE">
        <w:t>6</w:t>
      </w:r>
      <w:r w:rsidR="000E28D7" w:rsidRPr="009610DE">
        <w:t>)</w:t>
      </w:r>
      <w:r w:rsidR="00195A1E" w:rsidRPr="009610DE">
        <w:t>.</w:t>
      </w:r>
    </w:p>
    <w:p w:rsidR="00195A1E" w:rsidRPr="009610DE" w:rsidRDefault="00195A1E" w:rsidP="00224521">
      <w:pPr>
        <w:pStyle w:val="LDpenalty"/>
      </w:pPr>
      <w:r w:rsidRPr="009610DE">
        <w:t>C</w:t>
      </w:r>
      <w:r w:rsidR="00D416A4" w:rsidRPr="009610DE">
        <w:t>ivil penalty:</w:t>
      </w:r>
      <w:r w:rsidR="00D416A4" w:rsidRPr="009610DE">
        <w:tab/>
        <w:t>50 penalty units.</w:t>
      </w:r>
    </w:p>
    <w:p w:rsidR="0051234D" w:rsidRPr="009610DE" w:rsidRDefault="00767DA4" w:rsidP="0051234D">
      <w:pPr>
        <w:pStyle w:val="LDClauseHeading"/>
      </w:pPr>
      <w:bookmarkStart w:id="44" w:name="_Toc439845957"/>
      <w:bookmarkStart w:id="45" w:name="_Toc453168809"/>
      <w:r>
        <w:rPr>
          <w:rStyle w:val="CharSectNo"/>
          <w:noProof/>
        </w:rPr>
        <w:t>10</w:t>
      </w:r>
      <w:r w:rsidR="0051234D" w:rsidRPr="009610DE">
        <w:tab/>
      </w:r>
      <w:r w:rsidR="003C6683" w:rsidRPr="009610DE">
        <w:t>Safe manning document for certain regulated Australian vessels</w:t>
      </w:r>
      <w:bookmarkEnd w:id="44"/>
      <w:bookmarkEnd w:id="45"/>
    </w:p>
    <w:p w:rsidR="0051234D" w:rsidRPr="009610DE" w:rsidRDefault="0051234D" w:rsidP="008F7DBB">
      <w:pPr>
        <w:pStyle w:val="LDClause"/>
        <w:keepNext/>
      </w:pPr>
      <w:r w:rsidRPr="009610DE">
        <w:tab/>
        <w:t>(1)</w:t>
      </w:r>
      <w:r w:rsidRPr="009610DE">
        <w:tab/>
        <w:t>This provision applies to a regulated Australian vessel that is:</w:t>
      </w:r>
    </w:p>
    <w:p w:rsidR="0051234D" w:rsidRPr="009610DE" w:rsidRDefault="0051234D" w:rsidP="007B3104">
      <w:pPr>
        <w:pStyle w:val="LDP1a"/>
      </w:pPr>
      <w:r w:rsidRPr="009610DE">
        <w:t>(a)</w:t>
      </w:r>
      <w:r w:rsidRPr="009610DE">
        <w:tab/>
        <w:t>engaged on a near coastal voyage; and</w:t>
      </w:r>
    </w:p>
    <w:p w:rsidR="0051234D" w:rsidRPr="009610DE" w:rsidRDefault="0051234D" w:rsidP="007B3104">
      <w:pPr>
        <w:pStyle w:val="LDP1a"/>
      </w:pPr>
      <w:r w:rsidRPr="009610DE">
        <w:t>(b)</w:t>
      </w:r>
      <w:r w:rsidRPr="009610DE">
        <w:tab/>
        <w:t>less than 3000</w:t>
      </w:r>
      <w:r w:rsidR="00E75935" w:rsidRPr="009610DE">
        <w:t> </w:t>
      </w:r>
      <w:r w:rsidRPr="009610DE">
        <w:t>GT</w:t>
      </w:r>
      <w:r w:rsidR="00E75935" w:rsidRPr="009610DE">
        <w:t>.</w:t>
      </w:r>
    </w:p>
    <w:p w:rsidR="0034318A" w:rsidRPr="009610DE" w:rsidRDefault="0051234D" w:rsidP="008F7DBB">
      <w:pPr>
        <w:pStyle w:val="LDClause"/>
        <w:keepNext/>
        <w:rPr>
          <w:rStyle w:val="LDClauseChar"/>
        </w:rPr>
      </w:pPr>
      <w:r w:rsidRPr="009610DE">
        <w:tab/>
        <w:t>(2)</w:t>
      </w:r>
      <w:r w:rsidRPr="009610DE">
        <w:tab/>
        <w:t xml:space="preserve">For </w:t>
      </w:r>
      <w:r w:rsidRPr="009610DE">
        <w:rPr>
          <w:rStyle w:val="LDClauseChar"/>
        </w:rPr>
        <w:t>paragraph 340(1)(a) of the Navigation Act, AMSA may determine in writing that</w:t>
      </w:r>
      <w:r w:rsidR="0034318A" w:rsidRPr="009610DE">
        <w:rPr>
          <w:rStyle w:val="LDClauseChar"/>
        </w:rPr>
        <w:t>:</w:t>
      </w:r>
    </w:p>
    <w:p w:rsidR="0051234D" w:rsidRPr="009610DE" w:rsidRDefault="0034318A" w:rsidP="008F7DBB">
      <w:pPr>
        <w:pStyle w:val="LDP1a"/>
        <w:keepNext/>
        <w:rPr>
          <w:rStyle w:val="LDClauseChar"/>
        </w:rPr>
      </w:pPr>
      <w:r w:rsidRPr="009610DE">
        <w:rPr>
          <w:rStyle w:val="LDClauseChar"/>
        </w:rPr>
        <w:t>(a)</w:t>
      </w:r>
      <w:r w:rsidRPr="009610DE">
        <w:rPr>
          <w:rStyle w:val="LDClauseChar"/>
        </w:rPr>
        <w:tab/>
      </w:r>
      <w:r w:rsidR="0051234D" w:rsidRPr="009610DE">
        <w:rPr>
          <w:rStyle w:val="LDClauseChar"/>
        </w:rPr>
        <w:t>a vessel must carry:</w:t>
      </w:r>
    </w:p>
    <w:p w:rsidR="0051234D" w:rsidRPr="009610DE" w:rsidRDefault="00AC6048" w:rsidP="00AC6048">
      <w:pPr>
        <w:pStyle w:val="LDP2i"/>
      </w:pPr>
      <w:r w:rsidRPr="009610DE">
        <w:tab/>
      </w:r>
      <w:r w:rsidR="007B3104" w:rsidRPr="009610DE">
        <w:t>(</w:t>
      </w:r>
      <w:proofErr w:type="spellStart"/>
      <w:r w:rsidR="0034318A" w:rsidRPr="009610DE">
        <w:t>i</w:t>
      </w:r>
      <w:proofErr w:type="spellEnd"/>
      <w:r w:rsidR="007B3104" w:rsidRPr="009610DE">
        <w:t>)</w:t>
      </w:r>
      <w:r w:rsidR="007B3104" w:rsidRPr="009610DE">
        <w:tab/>
      </w:r>
      <w:r w:rsidR="006402A2" w:rsidRPr="009610DE">
        <w:t xml:space="preserve">a master who holds a specified certificate </w:t>
      </w:r>
      <w:r w:rsidRPr="009610DE">
        <w:t xml:space="preserve">of competency </w:t>
      </w:r>
      <w:r w:rsidR="006402A2" w:rsidRPr="009610DE">
        <w:t xml:space="preserve">issued under </w:t>
      </w:r>
      <w:r w:rsidR="00564AA2" w:rsidRPr="009610DE">
        <w:rPr>
          <w:i/>
        </w:rPr>
        <w:t>Marine Order 505 (Certificates of competency) 2013</w:t>
      </w:r>
      <w:r w:rsidR="006402A2" w:rsidRPr="009610DE">
        <w:t>; and</w:t>
      </w:r>
    </w:p>
    <w:p w:rsidR="006402A2" w:rsidRPr="009610DE" w:rsidRDefault="00AC6048" w:rsidP="008F7DBB">
      <w:pPr>
        <w:pStyle w:val="LDP2i"/>
        <w:keepNext/>
      </w:pPr>
      <w:r w:rsidRPr="009610DE">
        <w:tab/>
      </w:r>
      <w:r w:rsidR="006402A2" w:rsidRPr="009610DE">
        <w:t>(</w:t>
      </w:r>
      <w:r w:rsidR="0034318A" w:rsidRPr="009610DE">
        <w:t>ii</w:t>
      </w:r>
      <w:r w:rsidR="006402A2" w:rsidRPr="009610DE">
        <w:t>)</w:t>
      </w:r>
      <w:r w:rsidR="006402A2" w:rsidRPr="009610DE">
        <w:tab/>
      </w:r>
      <w:r w:rsidR="002F1B7A" w:rsidRPr="009610DE">
        <w:t>at least</w:t>
      </w:r>
      <w:r w:rsidR="006402A2" w:rsidRPr="009610DE">
        <w:t>:</w:t>
      </w:r>
    </w:p>
    <w:p w:rsidR="006402A2" w:rsidRPr="009610DE" w:rsidRDefault="006402A2" w:rsidP="00AC6048">
      <w:pPr>
        <w:pStyle w:val="LDP3A"/>
      </w:pPr>
      <w:r w:rsidRPr="009610DE">
        <w:t>(</w:t>
      </w:r>
      <w:r w:rsidR="00577BE0" w:rsidRPr="009610DE">
        <w:t>A</w:t>
      </w:r>
      <w:r w:rsidRPr="009610DE">
        <w:t>)</w:t>
      </w:r>
      <w:r w:rsidRPr="009610DE">
        <w:tab/>
        <w:t xml:space="preserve">a specified number of officers who hold specified certificates </w:t>
      </w:r>
      <w:r w:rsidR="00577BE0" w:rsidRPr="009610DE">
        <w:t>of competency</w:t>
      </w:r>
      <w:r w:rsidR="00577BE0" w:rsidRPr="009610DE">
        <w:rPr>
          <w:i/>
        </w:rPr>
        <w:t xml:space="preserve"> </w:t>
      </w:r>
      <w:r w:rsidRPr="009610DE">
        <w:t xml:space="preserve">issued under </w:t>
      </w:r>
      <w:r w:rsidRPr="009610DE">
        <w:rPr>
          <w:i/>
        </w:rPr>
        <w:t xml:space="preserve">Marine Order 505 </w:t>
      </w:r>
      <w:r w:rsidR="00E75935" w:rsidRPr="009610DE">
        <w:rPr>
          <w:i/>
        </w:rPr>
        <w:t>(Certificates of competency) 2013</w:t>
      </w:r>
      <w:r w:rsidRPr="009610DE">
        <w:t>; and</w:t>
      </w:r>
    </w:p>
    <w:p w:rsidR="0034318A" w:rsidRPr="009610DE" w:rsidRDefault="006402A2" w:rsidP="00AC6048">
      <w:pPr>
        <w:pStyle w:val="LDP3A"/>
      </w:pPr>
      <w:r w:rsidRPr="009610DE">
        <w:lastRenderedPageBreak/>
        <w:t>(</w:t>
      </w:r>
      <w:r w:rsidR="00577BE0" w:rsidRPr="009610DE">
        <w:t>B</w:t>
      </w:r>
      <w:r w:rsidRPr="009610DE">
        <w:t>)</w:t>
      </w:r>
      <w:r w:rsidRPr="009610DE">
        <w:tab/>
        <w:t xml:space="preserve">a specified number of other seafarers who hold specified certificates </w:t>
      </w:r>
      <w:r w:rsidR="00AC6048" w:rsidRPr="009610DE">
        <w:t>of competency</w:t>
      </w:r>
      <w:r w:rsidR="00577BE0" w:rsidRPr="009610DE">
        <w:rPr>
          <w:i/>
        </w:rPr>
        <w:t xml:space="preserve"> </w:t>
      </w:r>
      <w:r w:rsidRPr="009610DE">
        <w:t xml:space="preserve">issued under </w:t>
      </w:r>
      <w:r w:rsidRPr="009610DE">
        <w:rPr>
          <w:i/>
        </w:rPr>
        <w:t xml:space="preserve">Marine Order 505 </w:t>
      </w:r>
      <w:r w:rsidR="00E75935" w:rsidRPr="009610DE">
        <w:rPr>
          <w:i/>
        </w:rPr>
        <w:t>(Certificates of competency) 2013</w:t>
      </w:r>
      <w:r w:rsidR="0034318A" w:rsidRPr="009610DE">
        <w:t>; and</w:t>
      </w:r>
    </w:p>
    <w:p w:rsidR="006402A2" w:rsidRPr="009610DE" w:rsidRDefault="0034318A" w:rsidP="00AC6048">
      <w:pPr>
        <w:pStyle w:val="LDP1a"/>
      </w:pPr>
      <w:r w:rsidRPr="009610DE">
        <w:t>(b)</w:t>
      </w:r>
      <w:r w:rsidRPr="009610DE">
        <w:tab/>
        <w:t xml:space="preserve">specified seafarer certificates may be held </w:t>
      </w:r>
      <w:r w:rsidR="00577BE0" w:rsidRPr="009610DE">
        <w:t>by seafarers on board the vessel</w:t>
      </w:r>
      <w:r w:rsidR="00577BE0" w:rsidRPr="009610DE">
        <w:rPr>
          <w:i/>
        </w:rPr>
        <w:t xml:space="preserve"> </w:t>
      </w:r>
      <w:r w:rsidRPr="009610DE">
        <w:t>instead of specified certificates of competency</w:t>
      </w:r>
      <w:r w:rsidR="007641F0" w:rsidRPr="009610DE">
        <w:t>.</w:t>
      </w:r>
    </w:p>
    <w:p w:rsidR="00882792" w:rsidRPr="009610DE" w:rsidRDefault="007641F0" w:rsidP="00AC6048">
      <w:pPr>
        <w:pStyle w:val="LDClause"/>
      </w:pPr>
      <w:r w:rsidRPr="009610DE">
        <w:tab/>
        <w:t>(3)</w:t>
      </w:r>
      <w:r w:rsidRPr="009610DE">
        <w:tab/>
        <w:t xml:space="preserve">In making a determination, </w:t>
      </w:r>
      <w:r w:rsidR="00190E1E" w:rsidRPr="009610DE">
        <w:t>AMSA</w:t>
      </w:r>
      <w:r w:rsidR="00AC6048" w:rsidRPr="009610DE">
        <w:t xml:space="preserve"> </w:t>
      </w:r>
      <w:r w:rsidRPr="009610DE">
        <w:t>must have regard to the requirements of IMO</w:t>
      </w:r>
      <w:r w:rsidR="007D44EE">
        <w:t> </w:t>
      </w:r>
      <w:r w:rsidRPr="009610DE">
        <w:t xml:space="preserve">Resolution A.1047 (27) </w:t>
      </w:r>
      <w:r w:rsidRPr="009610DE">
        <w:rPr>
          <w:i/>
        </w:rPr>
        <w:t xml:space="preserve">Principles of minimum safe manning </w:t>
      </w:r>
      <w:r w:rsidRPr="009610DE">
        <w:t>that are r</w:t>
      </w:r>
      <w:r w:rsidR="00190E1E" w:rsidRPr="009610DE">
        <w:t>elevant to near coastal voyages</w:t>
      </w:r>
      <w:r w:rsidR="00577BE0" w:rsidRPr="009610DE">
        <w:t>.</w:t>
      </w:r>
    </w:p>
    <w:p w:rsidR="003C6683" w:rsidRPr="009610DE" w:rsidRDefault="003C6683" w:rsidP="007641F0">
      <w:pPr>
        <w:pStyle w:val="LDClause"/>
      </w:pPr>
      <w:r w:rsidRPr="009610DE">
        <w:tab/>
        <w:t>(</w:t>
      </w:r>
      <w:r w:rsidR="00190E1E" w:rsidRPr="009610DE">
        <w:t>4</w:t>
      </w:r>
      <w:r w:rsidRPr="009610DE">
        <w:t>)</w:t>
      </w:r>
      <w:r w:rsidRPr="009610DE">
        <w:tab/>
        <w:t>A determination may specify conditions.</w:t>
      </w:r>
    </w:p>
    <w:p w:rsidR="003C6683" w:rsidRPr="009610DE" w:rsidRDefault="003C6683" w:rsidP="007641F0">
      <w:pPr>
        <w:pStyle w:val="LDClause"/>
      </w:pPr>
      <w:r w:rsidRPr="009610DE">
        <w:tab/>
        <w:t>(</w:t>
      </w:r>
      <w:r w:rsidR="00190E1E" w:rsidRPr="009610DE">
        <w:t>5</w:t>
      </w:r>
      <w:r w:rsidRPr="009610DE">
        <w:t>)</w:t>
      </w:r>
      <w:r w:rsidRPr="009610DE">
        <w:tab/>
      </w:r>
      <w:r w:rsidR="00301E88" w:rsidRPr="009610DE">
        <w:t>More than 1 determination may apply to a vessel.</w:t>
      </w:r>
    </w:p>
    <w:p w:rsidR="00195A1E" w:rsidRPr="009610DE" w:rsidRDefault="00767DA4" w:rsidP="00195A1E">
      <w:pPr>
        <w:pStyle w:val="LDClauseHeading"/>
        <w:rPr>
          <w:rStyle w:val="CharSectNo"/>
        </w:rPr>
      </w:pPr>
      <w:bookmarkStart w:id="46" w:name="_Toc439845958"/>
      <w:bookmarkStart w:id="47" w:name="_Toc453168810"/>
      <w:r>
        <w:rPr>
          <w:rStyle w:val="CharSectNo"/>
          <w:noProof/>
        </w:rPr>
        <w:t>11</w:t>
      </w:r>
      <w:r w:rsidR="00195A1E" w:rsidRPr="009610DE">
        <w:tab/>
        <w:t>Navigation bridge visibility</w:t>
      </w:r>
      <w:bookmarkEnd w:id="46"/>
      <w:bookmarkEnd w:id="47"/>
    </w:p>
    <w:p w:rsidR="00195A1E" w:rsidRPr="009610DE" w:rsidRDefault="00195A1E" w:rsidP="00195A1E">
      <w:pPr>
        <w:pStyle w:val="LDsolas"/>
      </w:pPr>
      <w:r w:rsidRPr="009610DE">
        <w:t>[SOLAS V/22]</w:t>
      </w:r>
    </w:p>
    <w:p w:rsidR="00195A1E" w:rsidRPr="009610DE" w:rsidRDefault="00A2714F" w:rsidP="008F7DBB">
      <w:pPr>
        <w:pStyle w:val="LDClause"/>
        <w:keepNext/>
        <w:spacing w:before="240"/>
      </w:pPr>
      <w:r w:rsidRPr="009610DE">
        <w:tab/>
        <w:t>(</w:t>
      </w:r>
      <w:r w:rsidR="00195A1E" w:rsidRPr="009610DE">
        <w:t>1</w:t>
      </w:r>
      <w:r w:rsidRPr="009610DE">
        <w:t>)</w:t>
      </w:r>
      <w:r w:rsidR="00195A1E" w:rsidRPr="009610DE">
        <w:rPr>
          <w:b/>
        </w:rPr>
        <w:tab/>
      </w:r>
      <w:r w:rsidR="00195A1E" w:rsidRPr="009610DE">
        <w:t>The owner of a vessel must not use the vessel if it:</w:t>
      </w:r>
    </w:p>
    <w:p w:rsidR="00195A1E" w:rsidRPr="009610DE" w:rsidRDefault="00195A1E" w:rsidP="00195A1E">
      <w:pPr>
        <w:pStyle w:val="LDP1a"/>
      </w:pPr>
      <w:r w:rsidRPr="009610DE">
        <w:t>(a)</w:t>
      </w:r>
      <w:r w:rsidRPr="009610DE">
        <w:tab/>
        <w:t>is at least 55 m long; and</w:t>
      </w:r>
    </w:p>
    <w:p w:rsidR="00195A1E" w:rsidRPr="009610DE" w:rsidRDefault="00195A1E" w:rsidP="00195A1E">
      <w:pPr>
        <w:pStyle w:val="LDP1a"/>
      </w:pPr>
      <w:r w:rsidRPr="009610DE">
        <w:t>(b)</w:t>
      </w:r>
      <w:r w:rsidRPr="009610DE">
        <w:tab/>
        <w:t>was constructed after 30 June 1998; and</w:t>
      </w:r>
    </w:p>
    <w:p w:rsidR="00195A1E" w:rsidRPr="009610DE" w:rsidRDefault="00195A1E" w:rsidP="008F7DBB">
      <w:pPr>
        <w:pStyle w:val="LDP1a"/>
        <w:keepNext/>
      </w:pPr>
      <w:r w:rsidRPr="009610DE">
        <w:t>(c)</w:t>
      </w:r>
      <w:r w:rsidRPr="009610DE">
        <w:tab/>
        <w:t>does not comply with Regulation 22.1 of Chapter V of SOLAS.</w:t>
      </w:r>
      <w:r w:rsidR="00267319" w:rsidRPr="009610DE">
        <w:t xml:space="preserve"> </w:t>
      </w:r>
    </w:p>
    <w:p w:rsidR="00A52CAA" w:rsidRPr="009610DE" w:rsidRDefault="00195A1E" w:rsidP="008F7DBB">
      <w:pPr>
        <w:pStyle w:val="LDpenalty"/>
      </w:pPr>
      <w:r w:rsidRPr="009610DE">
        <w:t>Penalty:</w:t>
      </w:r>
      <w:r w:rsidRPr="009610DE">
        <w:tab/>
        <w:t>50 penalty units.</w:t>
      </w:r>
    </w:p>
    <w:p w:rsidR="00195A1E" w:rsidRPr="009610DE" w:rsidRDefault="00195A1E" w:rsidP="008F7DBB">
      <w:pPr>
        <w:pStyle w:val="LDClause"/>
        <w:keepNext/>
      </w:pPr>
      <w:r w:rsidRPr="009610DE">
        <w:rPr>
          <w:b/>
        </w:rPr>
        <w:tab/>
      </w:r>
      <w:r w:rsidR="00A2714F" w:rsidRPr="009610DE">
        <w:rPr>
          <w:b/>
        </w:rPr>
        <w:t>(</w:t>
      </w:r>
      <w:r w:rsidRPr="009610DE">
        <w:t>2</w:t>
      </w:r>
      <w:r w:rsidR="00A2714F" w:rsidRPr="009610DE">
        <w:t>)</w:t>
      </w:r>
      <w:r w:rsidRPr="009610DE">
        <w:rPr>
          <w:b/>
        </w:rPr>
        <w:tab/>
      </w:r>
      <w:r w:rsidR="009C7B22" w:rsidRPr="009610DE">
        <w:t>The master of a vessel</w:t>
      </w:r>
      <w:r w:rsidRPr="009610DE">
        <w:t xml:space="preserve"> must not use </w:t>
      </w:r>
      <w:r w:rsidR="00787DD0" w:rsidRPr="009610DE">
        <w:t>the</w:t>
      </w:r>
      <w:r w:rsidRPr="009610DE">
        <w:t xml:space="preserve"> vessel </w:t>
      </w:r>
      <w:r w:rsidR="00787DD0" w:rsidRPr="009610DE">
        <w:t>if it</w:t>
      </w:r>
      <w:r w:rsidRPr="009610DE">
        <w:t>:</w:t>
      </w:r>
    </w:p>
    <w:p w:rsidR="00195A1E" w:rsidRPr="009610DE" w:rsidRDefault="00195A1E" w:rsidP="00195A1E">
      <w:pPr>
        <w:pStyle w:val="LDP1a"/>
      </w:pPr>
      <w:r w:rsidRPr="009610DE">
        <w:t>(a)</w:t>
      </w:r>
      <w:r w:rsidRPr="009610DE">
        <w:tab/>
        <w:t>is at least 55 m long; and</w:t>
      </w:r>
    </w:p>
    <w:p w:rsidR="00195A1E" w:rsidRPr="009610DE" w:rsidRDefault="00195A1E" w:rsidP="00195A1E">
      <w:pPr>
        <w:pStyle w:val="LDP1a"/>
      </w:pPr>
      <w:r w:rsidRPr="009610DE">
        <w:rPr>
          <w:rFonts w:ascii="CG Times" w:hAnsi="CG Times"/>
        </w:rPr>
        <w:t>(b)</w:t>
      </w:r>
      <w:r w:rsidRPr="009610DE">
        <w:rPr>
          <w:rFonts w:ascii="CG Times" w:hAnsi="CG Times"/>
        </w:rPr>
        <w:tab/>
        <w:t xml:space="preserve">was </w:t>
      </w:r>
      <w:r w:rsidRPr="009610DE">
        <w:t>constructed before 1 July 1998; and</w:t>
      </w:r>
    </w:p>
    <w:p w:rsidR="00195A1E" w:rsidRPr="009610DE" w:rsidRDefault="00195A1E" w:rsidP="008F7DBB">
      <w:pPr>
        <w:pStyle w:val="LDP1a"/>
        <w:keepNext/>
      </w:pPr>
      <w:r w:rsidRPr="009610DE">
        <w:t>(c)</w:t>
      </w:r>
      <w:r w:rsidRPr="009610DE">
        <w:tab/>
        <w:t xml:space="preserve">does not comply with </w:t>
      </w:r>
      <w:r w:rsidRPr="009610DE">
        <w:rPr>
          <w:rFonts w:ascii="CG Times" w:hAnsi="CG Times"/>
        </w:rPr>
        <w:t xml:space="preserve">paragraphs 1.1 and 1.2 of </w:t>
      </w:r>
      <w:r w:rsidRPr="009610DE">
        <w:t xml:space="preserve">Regulation 22 of Chapter V of SOLAS. </w:t>
      </w:r>
    </w:p>
    <w:p w:rsidR="00195A1E" w:rsidRPr="009610DE" w:rsidRDefault="00195A1E" w:rsidP="00195A1E">
      <w:pPr>
        <w:pStyle w:val="LDpenalty"/>
      </w:pPr>
      <w:r w:rsidRPr="009610DE">
        <w:t>Penalty:</w:t>
      </w:r>
      <w:r w:rsidRPr="009610DE">
        <w:tab/>
        <w:t>50 penalty units.</w:t>
      </w:r>
    </w:p>
    <w:p w:rsidR="00787DD0" w:rsidRPr="009610DE" w:rsidRDefault="00787DD0" w:rsidP="00787DD0">
      <w:pPr>
        <w:pStyle w:val="LDClause"/>
      </w:pPr>
      <w:r w:rsidRPr="009610DE">
        <w:tab/>
        <w:t>(3)</w:t>
      </w:r>
      <w:r w:rsidRPr="009610DE">
        <w:tab/>
        <w:t>The owner of a vessel must not use the vessel if it:</w:t>
      </w:r>
    </w:p>
    <w:p w:rsidR="00787DD0" w:rsidRPr="009610DE" w:rsidRDefault="00787DD0" w:rsidP="00787DD0">
      <w:pPr>
        <w:pStyle w:val="LDP1a"/>
      </w:pPr>
      <w:r w:rsidRPr="009610DE">
        <w:t>(a)</w:t>
      </w:r>
      <w:r w:rsidRPr="009610DE">
        <w:tab/>
        <w:t>is less than 55 m long; and</w:t>
      </w:r>
    </w:p>
    <w:p w:rsidR="00787DD0" w:rsidRPr="009610DE" w:rsidRDefault="00787DD0" w:rsidP="008F7DBB">
      <w:pPr>
        <w:pStyle w:val="LDP1a"/>
        <w:keepNext/>
      </w:pPr>
      <w:r w:rsidRPr="009610DE">
        <w:t>(b)</w:t>
      </w:r>
      <w:r w:rsidRPr="009610DE">
        <w:tab/>
        <w:t>does not comply with the bridge visibility requirements of Part C1 of the</w:t>
      </w:r>
      <w:r w:rsidR="005A4DE2" w:rsidRPr="009610DE">
        <w:t xml:space="preserve"> NSCV.</w:t>
      </w:r>
    </w:p>
    <w:p w:rsidR="009522B3" w:rsidRPr="009610DE" w:rsidRDefault="009522B3" w:rsidP="009522B3">
      <w:pPr>
        <w:pStyle w:val="LDpenalty"/>
      </w:pPr>
      <w:r w:rsidRPr="009610DE">
        <w:t>Penalty:</w:t>
      </w:r>
      <w:r w:rsidRPr="009610DE">
        <w:tab/>
        <w:t>50 penalty units.</w:t>
      </w:r>
    </w:p>
    <w:p w:rsidR="00195A1E" w:rsidRPr="009610DE" w:rsidRDefault="00195A1E" w:rsidP="00195A1E">
      <w:pPr>
        <w:pStyle w:val="LDClause"/>
      </w:pPr>
      <w:r w:rsidRPr="009610DE">
        <w:tab/>
      </w:r>
      <w:r w:rsidR="00A2714F" w:rsidRPr="009610DE">
        <w:t>(</w:t>
      </w:r>
      <w:r w:rsidR="00224521" w:rsidRPr="009610DE">
        <w:t>4</w:t>
      </w:r>
      <w:r w:rsidR="00A2714F" w:rsidRPr="009610DE">
        <w:t>)</w:t>
      </w:r>
      <w:r w:rsidRPr="009610DE">
        <w:tab/>
        <w:t xml:space="preserve">An offence against subsection </w:t>
      </w:r>
      <w:r w:rsidR="005F4853" w:rsidRPr="009610DE">
        <w:t>(1)</w:t>
      </w:r>
      <w:r w:rsidR="009522B3" w:rsidRPr="009610DE">
        <w:t>, (2)</w:t>
      </w:r>
      <w:r w:rsidRPr="009610DE">
        <w:t xml:space="preserve"> or </w:t>
      </w:r>
      <w:r w:rsidR="005F4853" w:rsidRPr="009610DE">
        <w:t>(</w:t>
      </w:r>
      <w:r w:rsidR="009522B3" w:rsidRPr="009610DE">
        <w:t>3</w:t>
      </w:r>
      <w:r w:rsidR="005F4853" w:rsidRPr="009610DE">
        <w:t>)</w:t>
      </w:r>
      <w:r w:rsidRPr="009610DE">
        <w:t xml:space="preserve"> is a strict liability offence.</w:t>
      </w:r>
    </w:p>
    <w:p w:rsidR="00195A1E" w:rsidRPr="009610DE" w:rsidRDefault="00195A1E" w:rsidP="00195A1E">
      <w:pPr>
        <w:pStyle w:val="LDClause"/>
        <w:keepNext/>
      </w:pPr>
      <w:r w:rsidRPr="009610DE">
        <w:tab/>
      </w:r>
      <w:r w:rsidR="00A2714F" w:rsidRPr="009610DE">
        <w:t>(</w:t>
      </w:r>
      <w:r w:rsidR="00224521" w:rsidRPr="009610DE">
        <w:t>5</w:t>
      </w:r>
      <w:r w:rsidR="00A2714F" w:rsidRPr="009610DE">
        <w:t>)</w:t>
      </w:r>
      <w:r w:rsidRPr="009610DE">
        <w:tab/>
        <w:t xml:space="preserve">A person is liable to a civil penalty if the person contravenes subsection </w:t>
      </w:r>
      <w:r w:rsidR="005F4853" w:rsidRPr="009610DE">
        <w:t>(1)</w:t>
      </w:r>
      <w:r w:rsidR="009522B3" w:rsidRPr="009610DE">
        <w:t>, (2)</w:t>
      </w:r>
      <w:r w:rsidRPr="009610DE">
        <w:t xml:space="preserve"> or </w:t>
      </w:r>
      <w:r w:rsidR="005F4853" w:rsidRPr="009610DE">
        <w:t>(</w:t>
      </w:r>
      <w:r w:rsidR="009522B3" w:rsidRPr="009610DE">
        <w:t>3</w:t>
      </w:r>
      <w:r w:rsidR="005F4853" w:rsidRPr="009610DE">
        <w:t>)</w:t>
      </w:r>
      <w:r w:rsidRPr="009610DE">
        <w:t>.</w:t>
      </w:r>
    </w:p>
    <w:p w:rsidR="00195A1E" w:rsidRPr="009610DE" w:rsidRDefault="00195A1E" w:rsidP="00195A1E">
      <w:pPr>
        <w:pStyle w:val="LDpenalty"/>
      </w:pPr>
      <w:r w:rsidRPr="009610DE">
        <w:t>Civil penalty:</w:t>
      </w:r>
      <w:r w:rsidRPr="009610DE">
        <w:tab/>
        <w:t>50 penalty units.</w:t>
      </w:r>
    </w:p>
    <w:p w:rsidR="00195A1E" w:rsidRPr="009610DE" w:rsidRDefault="00767DA4" w:rsidP="00195A1E">
      <w:pPr>
        <w:pStyle w:val="LDClauseHeading"/>
      </w:pPr>
      <w:bookmarkStart w:id="48" w:name="_Toc439845959"/>
      <w:bookmarkStart w:id="49" w:name="_Toc453168811"/>
      <w:r>
        <w:rPr>
          <w:rStyle w:val="CharSectNo"/>
          <w:noProof/>
        </w:rPr>
        <w:t>12</w:t>
      </w:r>
      <w:r w:rsidR="00195A1E" w:rsidRPr="009610DE">
        <w:tab/>
        <w:t>Pilot transfer arrangements</w:t>
      </w:r>
      <w:bookmarkEnd w:id="48"/>
      <w:bookmarkEnd w:id="49"/>
      <w:r w:rsidR="00195A1E" w:rsidRPr="009610DE">
        <w:t xml:space="preserve"> </w:t>
      </w:r>
    </w:p>
    <w:p w:rsidR="00195A1E" w:rsidRPr="009610DE" w:rsidRDefault="00195A1E" w:rsidP="00195A1E">
      <w:pPr>
        <w:pStyle w:val="LDsolas"/>
      </w:pPr>
      <w:r w:rsidRPr="009610DE">
        <w:t>[SOLAS V/23]</w:t>
      </w:r>
    </w:p>
    <w:p w:rsidR="00736C8B" w:rsidRPr="009610DE" w:rsidRDefault="00195A1E" w:rsidP="008F7DBB">
      <w:pPr>
        <w:pStyle w:val="LDClause"/>
        <w:keepNext/>
      </w:pPr>
      <w:r w:rsidRPr="009610DE">
        <w:tab/>
      </w:r>
      <w:r w:rsidR="009A7FC6" w:rsidRPr="009610DE">
        <w:t>(</w:t>
      </w:r>
      <w:r w:rsidRPr="009610DE">
        <w:t>1</w:t>
      </w:r>
      <w:r w:rsidR="009A7FC6" w:rsidRPr="009610DE">
        <w:t>)</w:t>
      </w:r>
      <w:r w:rsidRPr="009610DE">
        <w:tab/>
        <w:t>When a vessel uses a pilot, the owner must ensure that</w:t>
      </w:r>
      <w:r w:rsidR="00736C8B" w:rsidRPr="009610DE">
        <w:t>:</w:t>
      </w:r>
    </w:p>
    <w:p w:rsidR="00736C8B" w:rsidRPr="009610DE" w:rsidRDefault="00736C8B" w:rsidP="00C23112">
      <w:pPr>
        <w:pStyle w:val="LDP1a"/>
      </w:pPr>
      <w:r w:rsidRPr="009610DE">
        <w:t>(a)</w:t>
      </w:r>
      <w:r w:rsidRPr="009610DE">
        <w:tab/>
      </w:r>
      <w:r w:rsidR="00195A1E" w:rsidRPr="009610DE">
        <w:t xml:space="preserve"> pilot transfer arrangements are in place</w:t>
      </w:r>
      <w:r w:rsidRPr="009610DE">
        <w:t>;</w:t>
      </w:r>
      <w:r w:rsidR="00195A1E" w:rsidRPr="009610DE">
        <w:t xml:space="preserve"> </w:t>
      </w:r>
      <w:r w:rsidR="00C0422F" w:rsidRPr="009610DE">
        <w:t>and</w:t>
      </w:r>
    </w:p>
    <w:p w:rsidR="00195A1E" w:rsidRPr="009610DE" w:rsidRDefault="00736C8B" w:rsidP="008F7DBB">
      <w:pPr>
        <w:pStyle w:val="LDP1a"/>
        <w:keepNext/>
      </w:pPr>
      <w:r w:rsidRPr="009610DE">
        <w:t>(b)</w:t>
      </w:r>
      <w:r w:rsidRPr="009610DE">
        <w:tab/>
      </w:r>
      <w:r w:rsidR="00C0422F" w:rsidRPr="009610DE">
        <w:t xml:space="preserve">the </w:t>
      </w:r>
      <w:r w:rsidRPr="009610DE">
        <w:t xml:space="preserve">pilot transfer </w:t>
      </w:r>
      <w:r w:rsidR="00C0422F" w:rsidRPr="009610DE">
        <w:t xml:space="preserve">arrangements are </w:t>
      </w:r>
      <w:r w:rsidR="00195A1E" w:rsidRPr="009610DE">
        <w:t>in accordance with Regulation 23 of Chapter V of SOLAS.</w:t>
      </w:r>
    </w:p>
    <w:p w:rsidR="00195A1E" w:rsidRPr="009610DE" w:rsidRDefault="00195A1E" w:rsidP="00195A1E">
      <w:pPr>
        <w:pStyle w:val="LDpenalty"/>
      </w:pPr>
      <w:r w:rsidRPr="009610DE">
        <w:t>Penalty:</w:t>
      </w:r>
      <w:r w:rsidRPr="009610DE">
        <w:tab/>
        <w:t>50 penalty units.</w:t>
      </w:r>
    </w:p>
    <w:p w:rsidR="00736C8B" w:rsidRPr="009610DE" w:rsidRDefault="00736C8B" w:rsidP="00736C8B">
      <w:pPr>
        <w:pStyle w:val="LDNote"/>
      </w:pPr>
      <w:r w:rsidRPr="009610DE">
        <w:rPr>
          <w:i/>
        </w:rPr>
        <w:t>Note</w:t>
      </w:r>
      <w:r w:rsidRPr="009610DE">
        <w:t xml:space="preserve">   For pilot ladders — see ISO 799-2004 </w:t>
      </w:r>
      <w:r w:rsidRPr="009610DE">
        <w:rPr>
          <w:i/>
        </w:rPr>
        <w:t>Ships and marine technology — Pilot ladders</w:t>
      </w:r>
      <w:r w:rsidRPr="009610DE">
        <w:t>.</w:t>
      </w:r>
    </w:p>
    <w:p w:rsidR="00195A1E" w:rsidRPr="009610DE" w:rsidRDefault="00195A1E" w:rsidP="008F7DBB">
      <w:pPr>
        <w:pStyle w:val="LDClause"/>
        <w:keepNext/>
      </w:pPr>
      <w:r w:rsidRPr="009610DE">
        <w:lastRenderedPageBreak/>
        <w:tab/>
      </w:r>
      <w:r w:rsidR="009A7FC6" w:rsidRPr="009610DE">
        <w:t>(</w:t>
      </w:r>
      <w:r w:rsidRPr="009610DE">
        <w:t>2</w:t>
      </w:r>
      <w:r w:rsidR="009A7FC6" w:rsidRPr="009610DE">
        <w:t>)</w:t>
      </w:r>
      <w:r w:rsidRPr="009610DE">
        <w:tab/>
        <w:t xml:space="preserve">When a vessel uses a pilot, the master must ensure that </w:t>
      </w:r>
      <w:r w:rsidR="00C0422F" w:rsidRPr="009610DE">
        <w:t xml:space="preserve">embarkation and disembarkation of the pilot are carried out in accordance with </w:t>
      </w:r>
      <w:r w:rsidRPr="009610DE">
        <w:t>the arrangem</w:t>
      </w:r>
      <w:r w:rsidR="00C57526" w:rsidRPr="009610DE">
        <w:t>ents mentioned in subsection (</w:t>
      </w:r>
      <w:r w:rsidRPr="009610DE">
        <w:t>1</w:t>
      </w:r>
      <w:r w:rsidR="00C57526" w:rsidRPr="009610DE">
        <w:t>)</w:t>
      </w:r>
      <w:r w:rsidR="00C0422F" w:rsidRPr="009610DE">
        <w:t>.</w:t>
      </w:r>
    </w:p>
    <w:p w:rsidR="00195A1E" w:rsidRPr="009610DE" w:rsidRDefault="00195A1E" w:rsidP="00195A1E">
      <w:pPr>
        <w:pStyle w:val="LDpenalty"/>
      </w:pPr>
      <w:r w:rsidRPr="009610DE">
        <w:t>Penalty:</w:t>
      </w:r>
      <w:r w:rsidRPr="009610DE">
        <w:tab/>
        <w:t>50 penalty units.</w:t>
      </w:r>
    </w:p>
    <w:p w:rsidR="00195A1E" w:rsidRPr="009610DE" w:rsidRDefault="00195A1E" w:rsidP="00195A1E">
      <w:pPr>
        <w:pStyle w:val="LDClause"/>
      </w:pPr>
      <w:r w:rsidRPr="009610DE">
        <w:rPr>
          <w:b/>
        </w:rPr>
        <w:tab/>
      </w:r>
      <w:r w:rsidR="009A7FC6" w:rsidRPr="009610DE">
        <w:rPr>
          <w:b/>
        </w:rPr>
        <w:t>(</w:t>
      </w:r>
      <w:r w:rsidRPr="009610DE">
        <w:t>3</w:t>
      </w:r>
      <w:r w:rsidR="009A7FC6" w:rsidRPr="009610DE">
        <w:t>)</w:t>
      </w:r>
      <w:r w:rsidRPr="009610DE">
        <w:rPr>
          <w:b/>
        </w:rPr>
        <w:tab/>
      </w:r>
      <w:r w:rsidRPr="009610DE">
        <w:t>An inspector may prohibit further use of a pilot boarding arrangement if he or she thinks that the means of access are defective or do not comply with this Order.</w:t>
      </w:r>
    </w:p>
    <w:p w:rsidR="00195A1E" w:rsidRPr="009610DE" w:rsidRDefault="00195A1E" w:rsidP="008F7DBB">
      <w:pPr>
        <w:pStyle w:val="LDClause"/>
        <w:keepNext/>
      </w:pPr>
      <w:r w:rsidRPr="009610DE">
        <w:tab/>
      </w:r>
      <w:r w:rsidR="009A7FC6" w:rsidRPr="009610DE">
        <w:t>(</w:t>
      </w:r>
      <w:r w:rsidRPr="009610DE">
        <w:t>4</w:t>
      </w:r>
      <w:r w:rsidR="009A7FC6" w:rsidRPr="009610DE">
        <w:t>)</w:t>
      </w:r>
      <w:r w:rsidRPr="009610DE">
        <w:rPr>
          <w:b/>
        </w:rPr>
        <w:tab/>
      </w:r>
      <w:r w:rsidRPr="009610DE">
        <w:t xml:space="preserve">A master who receives written notice of a prohibition under subsection </w:t>
      </w:r>
      <w:r w:rsidR="00F44BFF" w:rsidRPr="009610DE">
        <w:t>(</w:t>
      </w:r>
      <w:r w:rsidR="00E75935" w:rsidRPr="009610DE">
        <w:t>3</w:t>
      </w:r>
      <w:r w:rsidR="00F44BFF" w:rsidRPr="009610DE">
        <w:t>)</w:t>
      </w:r>
      <w:r w:rsidRPr="009610DE">
        <w:t xml:space="preserve"> must ensure that the means of access are not used for pilot transfer arrangements until the defect or non-compliance is rectified.</w:t>
      </w:r>
    </w:p>
    <w:p w:rsidR="00195A1E" w:rsidRPr="009610DE" w:rsidRDefault="00195A1E" w:rsidP="00195A1E">
      <w:pPr>
        <w:pStyle w:val="LDpenalty"/>
      </w:pPr>
      <w:r w:rsidRPr="009610DE">
        <w:t>Penalty:</w:t>
      </w:r>
      <w:r w:rsidRPr="009610DE">
        <w:tab/>
        <w:t>50 penalty units.</w:t>
      </w:r>
    </w:p>
    <w:p w:rsidR="00195A1E" w:rsidRPr="009610DE" w:rsidRDefault="00195A1E" w:rsidP="00195A1E">
      <w:pPr>
        <w:pStyle w:val="LDClause"/>
      </w:pPr>
      <w:r w:rsidRPr="009610DE">
        <w:tab/>
      </w:r>
      <w:r w:rsidR="009A7FC6" w:rsidRPr="009610DE">
        <w:t>(</w:t>
      </w:r>
      <w:r w:rsidRPr="009610DE">
        <w:t>5</w:t>
      </w:r>
      <w:r w:rsidR="009A7FC6" w:rsidRPr="009610DE">
        <w:t>)</w:t>
      </w:r>
      <w:r w:rsidRPr="009610DE">
        <w:tab/>
        <w:t xml:space="preserve">An offence against subsection </w:t>
      </w:r>
      <w:r w:rsidR="00F44BFF" w:rsidRPr="009610DE">
        <w:t>(</w:t>
      </w:r>
      <w:r w:rsidRPr="009610DE">
        <w:t>1</w:t>
      </w:r>
      <w:r w:rsidR="00F44BFF" w:rsidRPr="009610DE">
        <w:t>)</w:t>
      </w:r>
      <w:r w:rsidRPr="009610DE">
        <w:t xml:space="preserve">, </w:t>
      </w:r>
      <w:r w:rsidR="00F44BFF" w:rsidRPr="009610DE">
        <w:t>(</w:t>
      </w:r>
      <w:r w:rsidRPr="009610DE">
        <w:t>2</w:t>
      </w:r>
      <w:r w:rsidR="00F44BFF" w:rsidRPr="009610DE">
        <w:t>)</w:t>
      </w:r>
      <w:r w:rsidRPr="009610DE">
        <w:t xml:space="preserve"> or </w:t>
      </w:r>
      <w:r w:rsidR="00F44BFF" w:rsidRPr="009610DE">
        <w:t>(</w:t>
      </w:r>
      <w:r w:rsidRPr="009610DE">
        <w:t>4</w:t>
      </w:r>
      <w:r w:rsidR="00F44BFF" w:rsidRPr="009610DE">
        <w:t>)</w:t>
      </w:r>
      <w:r w:rsidRPr="009610DE">
        <w:t xml:space="preserve"> is a strict liability offence.</w:t>
      </w:r>
    </w:p>
    <w:p w:rsidR="00195A1E" w:rsidRPr="009610DE" w:rsidRDefault="00195A1E" w:rsidP="00195A1E">
      <w:pPr>
        <w:pStyle w:val="LDClause"/>
        <w:keepNext/>
      </w:pPr>
      <w:r w:rsidRPr="009610DE">
        <w:tab/>
      </w:r>
      <w:r w:rsidR="009A7FC6" w:rsidRPr="009610DE">
        <w:t>(</w:t>
      </w:r>
      <w:r w:rsidRPr="009610DE">
        <w:t>6</w:t>
      </w:r>
      <w:r w:rsidR="009A7FC6" w:rsidRPr="009610DE">
        <w:t>)</w:t>
      </w:r>
      <w:r w:rsidRPr="009610DE">
        <w:tab/>
        <w:t xml:space="preserve">A person is liable to a civil penalty if the person contravenes subsection </w:t>
      </w:r>
      <w:r w:rsidR="00F44BFF" w:rsidRPr="009610DE">
        <w:t>(1), (2) or (4)</w:t>
      </w:r>
      <w:r w:rsidRPr="009610DE">
        <w:t>.</w:t>
      </w:r>
    </w:p>
    <w:p w:rsidR="00195A1E" w:rsidRPr="009610DE" w:rsidRDefault="00195A1E" w:rsidP="00195A1E">
      <w:pPr>
        <w:pStyle w:val="LDpenalty"/>
      </w:pPr>
      <w:r w:rsidRPr="009610DE">
        <w:t>Civil penalty:</w:t>
      </w:r>
      <w:r w:rsidRPr="009610DE">
        <w:tab/>
        <w:t>50 penalty units.</w:t>
      </w:r>
    </w:p>
    <w:p w:rsidR="00195A1E" w:rsidRPr="009610DE" w:rsidRDefault="00767DA4" w:rsidP="00195A1E">
      <w:pPr>
        <w:pStyle w:val="LDClauseHeading"/>
      </w:pPr>
      <w:bookmarkStart w:id="50" w:name="_Toc439845960"/>
      <w:bookmarkStart w:id="51" w:name="_Toc453168812"/>
      <w:r>
        <w:rPr>
          <w:rStyle w:val="CharSectNo"/>
          <w:noProof/>
        </w:rPr>
        <w:t>13</w:t>
      </w:r>
      <w:r w:rsidR="00195A1E" w:rsidRPr="009610DE">
        <w:tab/>
        <w:t>Operation of steering gear</w:t>
      </w:r>
      <w:bookmarkEnd w:id="50"/>
      <w:bookmarkEnd w:id="51"/>
    </w:p>
    <w:p w:rsidR="00195A1E" w:rsidRPr="009610DE" w:rsidRDefault="00195A1E" w:rsidP="00195A1E">
      <w:pPr>
        <w:pStyle w:val="LDsolas"/>
      </w:pPr>
      <w:r w:rsidRPr="009610DE">
        <w:t>[SOLAS V/25]</w:t>
      </w:r>
    </w:p>
    <w:p w:rsidR="00195A1E" w:rsidRPr="009610DE" w:rsidRDefault="00195A1E" w:rsidP="00195A1E">
      <w:pPr>
        <w:pStyle w:val="LDClause"/>
      </w:pPr>
      <w:r w:rsidRPr="009610DE">
        <w:tab/>
      </w:r>
      <w:r w:rsidRPr="009610DE">
        <w:tab/>
        <w:t xml:space="preserve">The master of a vessel that has 2 or more steering gear power units capable of simultaneous operation must ensure that at least 2 units are operating when the vessel is entering an area where navigation requires special caution. </w:t>
      </w:r>
    </w:p>
    <w:p w:rsidR="00195A1E" w:rsidRPr="009610DE" w:rsidRDefault="00767DA4" w:rsidP="00195A1E">
      <w:pPr>
        <w:pStyle w:val="LDClauseHeading"/>
        <w:rPr>
          <w:rStyle w:val="CharSectNo"/>
          <w:noProof/>
        </w:rPr>
      </w:pPr>
      <w:bookmarkStart w:id="52" w:name="_Toc439845961"/>
      <w:bookmarkStart w:id="53" w:name="_Toc453168813"/>
      <w:r>
        <w:rPr>
          <w:rStyle w:val="CharSectNo"/>
          <w:noProof/>
        </w:rPr>
        <w:t>14</w:t>
      </w:r>
      <w:r w:rsidR="00195A1E" w:rsidRPr="009610DE">
        <w:tab/>
        <w:t>Steering gear — testing and drills</w:t>
      </w:r>
      <w:bookmarkEnd w:id="52"/>
      <w:bookmarkEnd w:id="53"/>
    </w:p>
    <w:p w:rsidR="00195A1E" w:rsidRPr="009610DE" w:rsidRDefault="00195A1E" w:rsidP="00195A1E">
      <w:pPr>
        <w:pStyle w:val="LDsolas"/>
      </w:pPr>
      <w:r w:rsidRPr="009610DE">
        <w:t>[SOLAS V/26]</w:t>
      </w:r>
    </w:p>
    <w:p w:rsidR="00195A1E" w:rsidRPr="009610DE" w:rsidRDefault="00195A1E" w:rsidP="008F7DBB">
      <w:pPr>
        <w:pStyle w:val="LDClause"/>
        <w:keepNext/>
      </w:pPr>
      <w:r w:rsidRPr="009610DE">
        <w:tab/>
      </w:r>
      <w:r w:rsidR="009A7FC6" w:rsidRPr="009610DE">
        <w:t>(</w:t>
      </w:r>
      <w:r w:rsidRPr="009610DE">
        <w:t>1</w:t>
      </w:r>
      <w:r w:rsidR="009A7FC6" w:rsidRPr="009610DE">
        <w:t>)</w:t>
      </w:r>
      <w:r w:rsidRPr="009610DE">
        <w:rPr>
          <w:b/>
        </w:rPr>
        <w:tab/>
      </w:r>
      <w:r w:rsidRPr="009610DE">
        <w:t xml:space="preserve">The master of a vessel must ensure that, within 12 hours before </w:t>
      </w:r>
      <w:r w:rsidR="00F10F4A" w:rsidRPr="009610DE">
        <w:t>the</w:t>
      </w:r>
      <w:r w:rsidRPr="009610DE">
        <w:t xml:space="preserve"> vessel’s departure from a port, the vessel’s steering gear is checked and tested by the vessel’s seafarers in accordance with paragraphs 1 and 2 of Regulation 26 of Chapter V of SOLAS.</w:t>
      </w:r>
    </w:p>
    <w:p w:rsidR="00195A1E" w:rsidRPr="009610DE" w:rsidRDefault="00195A1E" w:rsidP="00195A1E">
      <w:pPr>
        <w:pStyle w:val="LDpenalty"/>
      </w:pPr>
      <w:r w:rsidRPr="009610DE">
        <w:t>Penalty:</w:t>
      </w:r>
      <w:r w:rsidRPr="009610DE">
        <w:tab/>
        <w:t>50 penalty units.</w:t>
      </w:r>
    </w:p>
    <w:p w:rsidR="00195A1E" w:rsidRPr="009610DE" w:rsidRDefault="00195A1E" w:rsidP="00195A1E">
      <w:pPr>
        <w:pStyle w:val="LDClause"/>
        <w:keepNext/>
      </w:pPr>
      <w:r w:rsidRPr="009610DE">
        <w:tab/>
      </w:r>
      <w:r w:rsidR="009A7FC6" w:rsidRPr="009610DE">
        <w:t>(</w:t>
      </w:r>
      <w:r w:rsidRPr="009610DE">
        <w:t>2</w:t>
      </w:r>
      <w:r w:rsidR="009A7FC6" w:rsidRPr="009610DE">
        <w:t>)</w:t>
      </w:r>
      <w:r w:rsidRPr="009610DE">
        <w:rPr>
          <w:b/>
        </w:rPr>
        <w:tab/>
      </w:r>
      <w:r w:rsidR="00DB7AB2" w:rsidRPr="009610DE">
        <w:t>AMSA</w:t>
      </w:r>
      <w:r w:rsidRPr="009610DE">
        <w:t xml:space="preserve"> may exempt a vessel or class of vessels that regularly travels on voyages of short duration fro</w:t>
      </w:r>
      <w:r w:rsidR="00DB7AB2" w:rsidRPr="009610DE">
        <w:t>m compliance with subsection (</w:t>
      </w:r>
      <w:r w:rsidRPr="009610DE">
        <w:t>1</w:t>
      </w:r>
      <w:r w:rsidR="00DB7AB2" w:rsidRPr="009610DE">
        <w:t>)</w:t>
      </w:r>
      <w:r w:rsidRPr="009610DE">
        <w:t xml:space="preserve">. </w:t>
      </w:r>
    </w:p>
    <w:p w:rsidR="00DB7AB2" w:rsidRPr="009610DE" w:rsidRDefault="00195A1E" w:rsidP="00B37DAF">
      <w:pPr>
        <w:pStyle w:val="LDNote"/>
      </w:pPr>
      <w:r w:rsidRPr="009610DE">
        <w:rPr>
          <w:i/>
        </w:rPr>
        <w:t>Note   </w:t>
      </w:r>
      <w:r w:rsidRPr="009610DE">
        <w:t xml:space="preserve">For an application for an exemption — see subsection </w:t>
      </w:r>
      <w:r w:rsidR="00767DA4">
        <w:rPr>
          <w:rStyle w:val="CharSectNo"/>
          <w:noProof/>
        </w:rPr>
        <w:t>7</w:t>
      </w:r>
      <w:r w:rsidR="00DB7AB2" w:rsidRPr="009610DE">
        <w:t>(</w:t>
      </w:r>
      <w:r w:rsidRPr="009610DE">
        <w:t>1</w:t>
      </w:r>
      <w:r w:rsidR="00DB7AB2" w:rsidRPr="009610DE">
        <w:t>)</w:t>
      </w:r>
      <w:r w:rsidRPr="009610DE">
        <w:t>.</w:t>
      </w:r>
    </w:p>
    <w:p w:rsidR="00815860" w:rsidRPr="009610DE" w:rsidRDefault="009A7FC6" w:rsidP="00911A2B">
      <w:pPr>
        <w:pStyle w:val="LDClause"/>
      </w:pPr>
      <w:r w:rsidRPr="009610DE">
        <w:tab/>
        <w:t>(3)</w:t>
      </w:r>
      <w:r w:rsidR="00195A1E" w:rsidRPr="009610DE">
        <w:tab/>
        <w:t xml:space="preserve">The master of a vessel that is given an exemption </w:t>
      </w:r>
      <w:r w:rsidR="00F10F4A" w:rsidRPr="009610DE">
        <w:t>mentioned in subsection (</w:t>
      </w:r>
      <w:r w:rsidR="00195A1E" w:rsidRPr="009610DE">
        <w:t>2</w:t>
      </w:r>
      <w:r w:rsidR="00F10F4A" w:rsidRPr="009610DE">
        <w:t>)</w:t>
      </w:r>
      <w:r w:rsidR="00195A1E" w:rsidRPr="009610DE">
        <w:t xml:space="preserve"> must ensure that the checks and tests mentioned in subsection </w:t>
      </w:r>
      <w:r w:rsidR="00F10F4A" w:rsidRPr="009610DE">
        <w:t>(</w:t>
      </w:r>
      <w:r w:rsidR="00195A1E" w:rsidRPr="009610DE">
        <w:t>1</w:t>
      </w:r>
      <w:r w:rsidR="00F10F4A" w:rsidRPr="009610DE">
        <w:t>)</w:t>
      </w:r>
      <w:r w:rsidR="00195A1E" w:rsidRPr="009610DE">
        <w:t xml:space="preserve"> are carried out at least once every week.</w:t>
      </w:r>
    </w:p>
    <w:p w:rsidR="00CD49A8" w:rsidRPr="009610DE" w:rsidRDefault="00911A2B" w:rsidP="008F7DBB">
      <w:pPr>
        <w:pStyle w:val="LDClause"/>
        <w:keepNext/>
      </w:pPr>
      <w:r w:rsidRPr="009610DE">
        <w:tab/>
        <w:t>(4)</w:t>
      </w:r>
      <w:r w:rsidRPr="009610DE">
        <w:tab/>
      </w:r>
      <w:r w:rsidR="00EE1B6C" w:rsidRPr="009610DE">
        <w:t>The owner of a vessel must ensure</w:t>
      </w:r>
      <w:r w:rsidR="00CD49A8" w:rsidRPr="009610DE">
        <w:t xml:space="preserve"> </w:t>
      </w:r>
      <w:r w:rsidR="00EE1B6C" w:rsidRPr="009610DE">
        <w:t xml:space="preserve">that </w:t>
      </w:r>
      <w:r w:rsidR="00896491" w:rsidRPr="009610DE">
        <w:t xml:space="preserve">clear </w:t>
      </w:r>
      <w:r w:rsidR="00EE1B6C" w:rsidRPr="009610DE">
        <w:t>operating instructions</w:t>
      </w:r>
      <w:r w:rsidR="002357DB" w:rsidRPr="009610DE">
        <w:t>,</w:t>
      </w:r>
      <w:r w:rsidR="00CD49A8" w:rsidRPr="009610DE">
        <w:t xml:space="preserve"> that </w:t>
      </w:r>
      <w:r w:rsidR="00EE1B6C" w:rsidRPr="009610DE">
        <w:t>includ</w:t>
      </w:r>
      <w:r w:rsidR="00CD49A8" w:rsidRPr="009610DE">
        <w:t>e</w:t>
      </w:r>
      <w:r w:rsidR="00EE1B6C" w:rsidRPr="009610DE">
        <w:t xml:space="preserve"> a block diagram showing </w:t>
      </w:r>
      <w:r w:rsidR="003113F4" w:rsidRPr="009610DE">
        <w:t>the procedur</w:t>
      </w:r>
      <w:r w:rsidR="001805F3" w:rsidRPr="009610DE">
        <w:t>es for changing between systems</w:t>
      </w:r>
      <w:r w:rsidR="002357DB" w:rsidRPr="009610DE">
        <w:t>,</w:t>
      </w:r>
      <w:r w:rsidR="001805F3" w:rsidRPr="009610DE">
        <w:t xml:space="preserve"> are </w:t>
      </w:r>
      <w:r w:rsidR="00EE1B6C" w:rsidRPr="009610DE">
        <w:t xml:space="preserve">displayed on the navigation bridge and </w:t>
      </w:r>
      <w:r w:rsidRPr="009610DE">
        <w:t>i</w:t>
      </w:r>
      <w:r w:rsidR="00EE1B6C" w:rsidRPr="009610DE">
        <w:t>n the steering compartment</w:t>
      </w:r>
      <w:r w:rsidRPr="009610DE">
        <w:t xml:space="preserve"> of the vessel</w:t>
      </w:r>
      <w:r w:rsidR="00CD49A8" w:rsidRPr="009610DE">
        <w:t xml:space="preserve"> for any:</w:t>
      </w:r>
    </w:p>
    <w:p w:rsidR="00CD49A8" w:rsidRPr="009610DE" w:rsidRDefault="00CD49A8" w:rsidP="001805F3">
      <w:pPr>
        <w:pStyle w:val="LDP1a"/>
      </w:pPr>
      <w:r w:rsidRPr="009610DE">
        <w:t>(a)</w:t>
      </w:r>
      <w:r w:rsidRPr="009610DE">
        <w:tab/>
        <w:t xml:space="preserve">remote steering </w:t>
      </w:r>
      <w:r w:rsidR="001805F3" w:rsidRPr="009610DE">
        <w:t>g</w:t>
      </w:r>
      <w:r w:rsidRPr="009610DE">
        <w:t>ear control systems; and</w:t>
      </w:r>
    </w:p>
    <w:p w:rsidR="00EE1B6C" w:rsidRPr="009610DE" w:rsidRDefault="00CD49A8" w:rsidP="001805F3">
      <w:pPr>
        <w:pStyle w:val="LDP1a"/>
      </w:pPr>
      <w:r w:rsidRPr="009610DE">
        <w:t>(b)</w:t>
      </w:r>
      <w:r w:rsidRPr="009610DE">
        <w:tab/>
        <w:t>steering gear power units</w:t>
      </w:r>
      <w:r w:rsidR="00911A2B" w:rsidRPr="009610DE">
        <w:t>.</w:t>
      </w:r>
    </w:p>
    <w:p w:rsidR="00195A1E" w:rsidRPr="009610DE" w:rsidRDefault="00195A1E" w:rsidP="00195A1E">
      <w:pPr>
        <w:pStyle w:val="LDClause"/>
      </w:pPr>
      <w:r w:rsidRPr="009610DE">
        <w:tab/>
      </w:r>
      <w:r w:rsidR="009A7FC6" w:rsidRPr="009610DE">
        <w:t>(</w:t>
      </w:r>
      <w:r w:rsidRPr="009610DE">
        <w:t>5</w:t>
      </w:r>
      <w:r w:rsidR="009A7FC6" w:rsidRPr="009610DE">
        <w:t>)</w:t>
      </w:r>
      <w:r w:rsidRPr="009610DE">
        <w:tab/>
        <w:t xml:space="preserve">The master of a vessel must ensure that all officers operating or maintaining steering gear on a vessel are familiar with the operation of the steering systems on the vessel and the </w:t>
      </w:r>
      <w:r w:rsidR="001805F3" w:rsidRPr="009610DE">
        <w:t xml:space="preserve">change-over procedures. </w:t>
      </w:r>
    </w:p>
    <w:p w:rsidR="00195A1E" w:rsidRPr="009610DE" w:rsidRDefault="00195A1E" w:rsidP="008F7DBB">
      <w:pPr>
        <w:pStyle w:val="LDClause"/>
        <w:keepNext/>
      </w:pPr>
      <w:r w:rsidRPr="009610DE">
        <w:lastRenderedPageBreak/>
        <w:tab/>
      </w:r>
      <w:r w:rsidR="009A7FC6" w:rsidRPr="009610DE">
        <w:t>(</w:t>
      </w:r>
      <w:r w:rsidRPr="009610DE">
        <w:t>6</w:t>
      </w:r>
      <w:r w:rsidR="009A7FC6" w:rsidRPr="009610DE">
        <w:t>)</w:t>
      </w:r>
      <w:r w:rsidRPr="009610DE">
        <w:tab/>
        <w:t>The master of a vessel must ensure that, at least once every 3 months, emergency steering drills take place to test the emergency steering procedures on the vessel, including:</w:t>
      </w:r>
    </w:p>
    <w:p w:rsidR="00195A1E" w:rsidRPr="009610DE" w:rsidRDefault="00195A1E" w:rsidP="00195A1E">
      <w:pPr>
        <w:pStyle w:val="LDP1a"/>
      </w:pPr>
      <w:r w:rsidRPr="009610DE">
        <w:t>(a)</w:t>
      </w:r>
      <w:r w:rsidRPr="009610DE">
        <w:tab/>
        <w:t>direct control from within the steering gear compartment; and</w:t>
      </w:r>
    </w:p>
    <w:p w:rsidR="00195A1E" w:rsidRPr="009610DE" w:rsidRDefault="00195A1E" w:rsidP="00195A1E">
      <w:pPr>
        <w:pStyle w:val="LDP1a"/>
      </w:pPr>
      <w:r w:rsidRPr="009610DE">
        <w:t>(b)</w:t>
      </w:r>
      <w:r w:rsidRPr="009610DE">
        <w:tab/>
        <w:t>the communications procedure with the navigating bridge; and</w:t>
      </w:r>
    </w:p>
    <w:p w:rsidR="00195A1E" w:rsidRPr="009610DE" w:rsidRDefault="00195A1E" w:rsidP="008F7DBB">
      <w:pPr>
        <w:pStyle w:val="LDP1a"/>
        <w:keepNext/>
      </w:pPr>
      <w:r w:rsidRPr="009610DE">
        <w:t>(c)</w:t>
      </w:r>
      <w:r w:rsidRPr="009610DE">
        <w:tab/>
        <w:t>the operation of any alternative power supplies.</w:t>
      </w:r>
    </w:p>
    <w:p w:rsidR="00195A1E" w:rsidRPr="009610DE" w:rsidRDefault="00195A1E" w:rsidP="00195A1E">
      <w:pPr>
        <w:pStyle w:val="LDpenalty"/>
      </w:pPr>
      <w:r w:rsidRPr="009610DE">
        <w:t>Penalty:</w:t>
      </w:r>
      <w:r w:rsidRPr="009610DE">
        <w:tab/>
        <w:t>50 penalty units.</w:t>
      </w:r>
    </w:p>
    <w:p w:rsidR="00195A1E" w:rsidRPr="009610DE" w:rsidRDefault="00195A1E" w:rsidP="00195A1E">
      <w:pPr>
        <w:pStyle w:val="LDClause"/>
        <w:keepNext/>
      </w:pPr>
      <w:r w:rsidRPr="009610DE">
        <w:tab/>
      </w:r>
      <w:r w:rsidR="009A7FC6" w:rsidRPr="009610DE">
        <w:t>(</w:t>
      </w:r>
      <w:r w:rsidRPr="009610DE">
        <w:t>7</w:t>
      </w:r>
      <w:r w:rsidR="009A7FC6" w:rsidRPr="009610DE">
        <w:t>)</w:t>
      </w:r>
      <w:r w:rsidRPr="009610DE">
        <w:tab/>
        <w:t xml:space="preserve">The master of a vessel must ensure that the following information </w:t>
      </w:r>
      <w:r w:rsidR="00B343DD" w:rsidRPr="009610DE">
        <w:t>is recorded in the official log</w:t>
      </w:r>
      <w:r w:rsidRPr="009610DE">
        <w:t>book:</w:t>
      </w:r>
    </w:p>
    <w:p w:rsidR="00195A1E" w:rsidRPr="009610DE" w:rsidRDefault="00195A1E" w:rsidP="008F7DBB">
      <w:pPr>
        <w:pStyle w:val="LDP1a"/>
      </w:pPr>
      <w:r w:rsidRPr="009610DE">
        <w:t>(a)</w:t>
      </w:r>
      <w:r w:rsidRPr="009610DE">
        <w:tab/>
        <w:t xml:space="preserve">the date the checks and tests mentioned in subsection </w:t>
      </w:r>
      <w:r w:rsidR="00B37DAF" w:rsidRPr="009610DE">
        <w:t>(</w:t>
      </w:r>
      <w:r w:rsidRPr="009610DE">
        <w:t>1</w:t>
      </w:r>
      <w:r w:rsidR="00B37DAF" w:rsidRPr="009610DE">
        <w:t>)</w:t>
      </w:r>
      <w:r w:rsidRPr="009610DE">
        <w:t xml:space="preserve"> are carried out;</w:t>
      </w:r>
    </w:p>
    <w:p w:rsidR="00195A1E" w:rsidRPr="009610DE" w:rsidRDefault="00195A1E" w:rsidP="00195A1E">
      <w:pPr>
        <w:pStyle w:val="LDP1a"/>
        <w:keepNext/>
      </w:pPr>
      <w:r w:rsidRPr="009610DE">
        <w:t>(b)</w:t>
      </w:r>
      <w:r w:rsidRPr="009610DE">
        <w:tab/>
        <w:t>the date and details of emergency steering dri</w:t>
      </w:r>
      <w:r w:rsidR="00B37DAF" w:rsidRPr="009610DE">
        <w:t>lls mentioned in subsection (</w:t>
      </w:r>
      <w:r w:rsidRPr="009610DE">
        <w:t>6</w:t>
      </w:r>
      <w:r w:rsidR="00B37DAF" w:rsidRPr="009610DE">
        <w:t>)</w:t>
      </w:r>
      <w:r w:rsidRPr="009610DE">
        <w:t xml:space="preserve"> are carried out.</w:t>
      </w:r>
    </w:p>
    <w:p w:rsidR="00195A1E" w:rsidRPr="009610DE" w:rsidRDefault="00195A1E" w:rsidP="00195A1E">
      <w:pPr>
        <w:pStyle w:val="LDpenalty"/>
      </w:pPr>
      <w:r w:rsidRPr="009610DE">
        <w:t>Penalty:</w:t>
      </w:r>
      <w:r w:rsidRPr="009610DE">
        <w:tab/>
        <w:t>50 penalty units.</w:t>
      </w:r>
    </w:p>
    <w:p w:rsidR="00195A1E" w:rsidRPr="009610DE" w:rsidRDefault="00195A1E" w:rsidP="00195A1E">
      <w:pPr>
        <w:pStyle w:val="LDClause"/>
      </w:pPr>
      <w:r w:rsidRPr="009610DE">
        <w:tab/>
      </w:r>
      <w:r w:rsidR="009A7FC6" w:rsidRPr="009610DE">
        <w:t>(</w:t>
      </w:r>
      <w:r w:rsidRPr="009610DE">
        <w:t>8</w:t>
      </w:r>
      <w:r w:rsidR="009A7FC6" w:rsidRPr="009610DE">
        <w:t>)</w:t>
      </w:r>
      <w:r w:rsidRPr="009610DE">
        <w:tab/>
        <w:t xml:space="preserve">An offence against subsection </w:t>
      </w:r>
      <w:r w:rsidR="00B37DAF" w:rsidRPr="009610DE">
        <w:t>(1), (6) or (7)</w:t>
      </w:r>
      <w:r w:rsidRPr="009610DE">
        <w:t xml:space="preserve"> is a strict liability offence.</w:t>
      </w:r>
    </w:p>
    <w:p w:rsidR="00195A1E" w:rsidRPr="009610DE" w:rsidRDefault="00195A1E" w:rsidP="00195A1E">
      <w:pPr>
        <w:pStyle w:val="LDClause"/>
        <w:keepNext/>
      </w:pPr>
      <w:r w:rsidRPr="009610DE">
        <w:tab/>
      </w:r>
      <w:r w:rsidR="009A7FC6" w:rsidRPr="009610DE">
        <w:t>(</w:t>
      </w:r>
      <w:r w:rsidRPr="009610DE">
        <w:t>9</w:t>
      </w:r>
      <w:r w:rsidR="009A7FC6" w:rsidRPr="009610DE">
        <w:t>)</w:t>
      </w:r>
      <w:r w:rsidRPr="009610DE">
        <w:tab/>
        <w:t>A person is liable to a civil penalty if th</w:t>
      </w:r>
      <w:r w:rsidR="00F10F4A" w:rsidRPr="009610DE">
        <w:t>e person contravenes subsection </w:t>
      </w:r>
      <w:r w:rsidR="00B37DAF" w:rsidRPr="009610DE">
        <w:t>(1), (6) or (7)</w:t>
      </w:r>
      <w:r w:rsidRPr="009610DE">
        <w:t>.</w:t>
      </w:r>
    </w:p>
    <w:p w:rsidR="00195A1E" w:rsidRPr="009610DE" w:rsidRDefault="00195A1E" w:rsidP="00195A1E">
      <w:pPr>
        <w:pStyle w:val="LDpenalty"/>
      </w:pPr>
      <w:r w:rsidRPr="009610DE">
        <w:t>Civil penalty:</w:t>
      </w:r>
      <w:r w:rsidRPr="009610DE">
        <w:tab/>
        <w:t>50 penalty units</w:t>
      </w:r>
    </w:p>
    <w:p w:rsidR="00195A1E" w:rsidRPr="009610DE" w:rsidRDefault="00767DA4" w:rsidP="00195A1E">
      <w:pPr>
        <w:pStyle w:val="LDClauseHeading"/>
        <w:rPr>
          <w:i/>
          <w:iCs/>
        </w:rPr>
      </w:pPr>
      <w:bookmarkStart w:id="54" w:name="_Toc439845962"/>
      <w:bookmarkStart w:id="55" w:name="_Toc453168814"/>
      <w:r>
        <w:rPr>
          <w:rStyle w:val="CharSectNo"/>
          <w:noProof/>
        </w:rPr>
        <w:t>15</w:t>
      </w:r>
      <w:r w:rsidR="00195A1E" w:rsidRPr="009610DE">
        <w:tab/>
        <w:t>Operational limitations</w:t>
      </w:r>
      <w:bookmarkEnd w:id="54"/>
      <w:bookmarkEnd w:id="55"/>
    </w:p>
    <w:p w:rsidR="00195A1E" w:rsidRPr="009610DE" w:rsidRDefault="00195A1E" w:rsidP="00195A1E">
      <w:pPr>
        <w:pStyle w:val="LDsolas"/>
      </w:pPr>
      <w:r w:rsidRPr="009610DE">
        <w:t>[SOLAS V/30]</w:t>
      </w:r>
    </w:p>
    <w:p w:rsidR="00195A1E" w:rsidRPr="009610DE" w:rsidRDefault="00195A1E" w:rsidP="00195A1E">
      <w:pPr>
        <w:pStyle w:val="LDClause"/>
      </w:pPr>
      <w:r w:rsidRPr="009610DE">
        <w:tab/>
      </w:r>
      <w:r w:rsidRPr="009610DE">
        <w:tab/>
        <w:t>The owner of a passenger vessel must ensure that the operational limitations of the vessel are documented in accordance with Regulation 30 of Chapter V of SOLAS.</w:t>
      </w:r>
    </w:p>
    <w:p w:rsidR="00C04393" w:rsidRPr="009610DE" w:rsidRDefault="00C04393" w:rsidP="00C04393">
      <w:pPr>
        <w:pStyle w:val="LDDivision"/>
      </w:pPr>
      <w:bookmarkStart w:id="56" w:name="_Toc439845963"/>
      <w:bookmarkStart w:id="57" w:name="_Toc453168815"/>
      <w:r w:rsidRPr="009610DE">
        <w:rPr>
          <w:rStyle w:val="CharPartNo"/>
        </w:rPr>
        <w:t xml:space="preserve">Division </w:t>
      </w:r>
      <w:r w:rsidR="00767DA4">
        <w:rPr>
          <w:rStyle w:val="CharPartNo"/>
          <w:noProof/>
        </w:rPr>
        <w:t>3</w:t>
      </w:r>
      <w:r w:rsidRPr="009610DE">
        <w:tab/>
      </w:r>
      <w:r w:rsidRPr="009610DE">
        <w:rPr>
          <w:rStyle w:val="CharPartText"/>
        </w:rPr>
        <w:t>Emergency procedures</w:t>
      </w:r>
      <w:bookmarkEnd w:id="56"/>
      <w:bookmarkEnd w:id="57"/>
    </w:p>
    <w:p w:rsidR="00C04393" w:rsidRPr="009610DE" w:rsidRDefault="00767DA4" w:rsidP="00C04393">
      <w:pPr>
        <w:pStyle w:val="LDClauseHeading"/>
      </w:pPr>
      <w:bookmarkStart w:id="58" w:name="_Toc439845964"/>
      <w:bookmarkStart w:id="59" w:name="_Toc453168816"/>
      <w:r>
        <w:rPr>
          <w:rStyle w:val="CharSectNo"/>
          <w:noProof/>
        </w:rPr>
        <w:t>16</w:t>
      </w:r>
      <w:r w:rsidR="00C04393" w:rsidRPr="009610DE">
        <w:tab/>
        <w:t>General emergency alarm signal</w:t>
      </w:r>
      <w:bookmarkEnd w:id="58"/>
      <w:bookmarkEnd w:id="59"/>
    </w:p>
    <w:p w:rsidR="00C04393" w:rsidRPr="009610DE" w:rsidRDefault="009A7FC6" w:rsidP="00C04393">
      <w:pPr>
        <w:pStyle w:val="LDClause"/>
      </w:pPr>
      <w:r w:rsidRPr="009610DE">
        <w:tab/>
        <w:t>(</w:t>
      </w:r>
      <w:r w:rsidR="00C04393" w:rsidRPr="009610DE">
        <w:t>1</w:t>
      </w:r>
      <w:r w:rsidRPr="009610DE">
        <w:t>)</w:t>
      </w:r>
      <w:r w:rsidR="00C04393" w:rsidRPr="009610DE">
        <w:tab/>
        <w:t>The general emergency alarm signal for an emergency station muster of the passengers and seafarers of a vessel is a signal of at least 7 short blasts followed by 1 long blast on the vessel’s whistle or siren.</w:t>
      </w:r>
    </w:p>
    <w:p w:rsidR="00C04393" w:rsidRPr="009610DE" w:rsidRDefault="009A7FC6" w:rsidP="008F7DBB">
      <w:pPr>
        <w:pStyle w:val="LDClause"/>
        <w:keepNext/>
      </w:pPr>
      <w:r w:rsidRPr="009610DE">
        <w:tab/>
        <w:t>(</w:t>
      </w:r>
      <w:r w:rsidR="00C04393" w:rsidRPr="009610DE">
        <w:t>2</w:t>
      </w:r>
      <w:r w:rsidRPr="009610DE">
        <w:t>)</w:t>
      </w:r>
      <w:r w:rsidR="00C04393" w:rsidRPr="009610DE">
        <w:tab/>
        <w:t>In an emergency, the master of a vessel must ensure that:</w:t>
      </w:r>
    </w:p>
    <w:p w:rsidR="00C04393" w:rsidRPr="009610DE" w:rsidRDefault="00C04393" w:rsidP="00C04393">
      <w:pPr>
        <w:pStyle w:val="LDP1a"/>
      </w:pPr>
      <w:r w:rsidRPr="009610DE">
        <w:t>(a)</w:t>
      </w:r>
      <w:r w:rsidRPr="009610DE">
        <w:tab/>
        <w:t>the general emergency alarm signal is sounded, and repeated on the vessel’s electrically operated warning bell system; and</w:t>
      </w:r>
    </w:p>
    <w:p w:rsidR="00C04393" w:rsidRPr="009610DE" w:rsidRDefault="00C04393" w:rsidP="00C04393">
      <w:pPr>
        <w:pStyle w:val="LDP1a"/>
      </w:pPr>
      <w:r w:rsidRPr="009610DE">
        <w:t>(b)</w:t>
      </w:r>
      <w:r w:rsidRPr="009610DE">
        <w:tab/>
        <w:t>suitable instructions to passengers and seafarers are given over a public address system, if fitted, or by any other means available.</w:t>
      </w:r>
    </w:p>
    <w:p w:rsidR="00C04393" w:rsidRPr="009610DE" w:rsidRDefault="00767DA4" w:rsidP="00C04393">
      <w:pPr>
        <w:pStyle w:val="LDClauseHeading"/>
      </w:pPr>
      <w:bookmarkStart w:id="60" w:name="_Toc296519519"/>
      <w:bookmarkStart w:id="61" w:name="_Toc316283792"/>
      <w:bookmarkStart w:id="62" w:name="_Toc316475487"/>
      <w:bookmarkStart w:id="63" w:name="_Toc332902145"/>
      <w:bookmarkStart w:id="64" w:name="_Toc375043452"/>
      <w:bookmarkStart w:id="65" w:name="_Toc439845965"/>
      <w:bookmarkStart w:id="66" w:name="_Toc453168817"/>
      <w:r>
        <w:rPr>
          <w:rStyle w:val="CharSectNo"/>
          <w:noProof/>
        </w:rPr>
        <w:t>17</w:t>
      </w:r>
      <w:r w:rsidR="00C04393" w:rsidRPr="009610DE">
        <w:tab/>
        <w:t>Signal to prepare to abandon ship</w:t>
      </w:r>
      <w:bookmarkEnd w:id="60"/>
      <w:bookmarkEnd w:id="61"/>
      <w:bookmarkEnd w:id="62"/>
      <w:bookmarkEnd w:id="63"/>
      <w:bookmarkEnd w:id="64"/>
      <w:bookmarkEnd w:id="65"/>
      <w:bookmarkEnd w:id="66"/>
    </w:p>
    <w:p w:rsidR="00C04393" w:rsidRPr="009610DE" w:rsidRDefault="002644E9" w:rsidP="00E77D7C">
      <w:pPr>
        <w:pStyle w:val="LDClause"/>
        <w:numPr>
          <w:ilvl w:val="0"/>
          <w:numId w:val="35"/>
        </w:numPr>
      </w:pPr>
      <w:r w:rsidRPr="009610DE">
        <w:t xml:space="preserve">The master of a vessel must decide the prepare to abandon ship signal and </w:t>
      </w:r>
      <w:r w:rsidR="00BB2E81" w:rsidRPr="009610DE">
        <w:t xml:space="preserve">ensure that it is </w:t>
      </w:r>
      <w:r w:rsidRPr="009610DE">
        <w:t>state</w:t>
      </w:r>
      <w:r w:rsidR="00BB2E81" w:rsidRPr="009610DE">
        <w:t>d</w:t>
      </w:r>
      <w:r w:rsidRPr="009610DE">
        <w:t xml:space="preserve"> in the </w:t>
      </w:r>
      <w:r w:rsidR="009610DE" w:rsidRPr="009610DE">
        <w:t xml:space="preserve">muster list and </w:t>
      </w:r>
      <w:r w:rsidRPr="009610DE">
        <w:t>emergency instructions.</w:t>
      </w:r>
    </w:p>
    <w:p w:rsidR="009F5057" w:rsidRPr="009610DE" w:rsidRDefault="009F5057" w:rsidP="009F5057">
      <w:pPr>
        <w:pStyle w:val="LDNote"/>
      </w:pPr>
      <w:r w:rsidRPr="009610DE">
        <w:rPr>
          <w:i/>
        </w:rPr>
        <w:t>Note   </w:t>
      </w:r>
      <w:r w:rsidR="00E77D7C" w:rsidRPr="009610DE" w:rsidDel="00E77D7C">
        <w:t xml:space="preserve"> </w:t>
      </w:r>
      <w:r w:rsidR="00E77D7C" w:rsidRPr="009610DE">
        <w:t>R</w:t>
      </w:r>
      <w:r w:rsidRPr="009610DE">
        <w:t xml:space="preserve">egulated Australian vessels have </w:t>
      </w:r>
      <w:r w:rsidR="00E77D7C" w:rsidRPr="009610DE">
        <w:t xml:space="preserve">traditionally </w:t>
      </w:r>
      <w:r w:rsidRPr="009610DE">
        <w:t>used the following signal as a prepare to abandon ship signal: 1 short blast followed by 1 long blast on the vessel’s whistle or siren, sounded at least 3 times in succession.</w:t>
      </w:r>
    </w:p>
    <w:p w:rsidR="00C04393" w:rsidRPr="009610DE" w:rsidRDefault="00C04393" w:rsidP="008F7DBB">
      <w:pPr>
        <w:pStyle w:val="LDClause"/>
        <w:keepNext/>
      </w:pPr>
      <w:r w:rsidRPr="009610DE">
        <w:tab/>
      </w:r>
      <w:r w:rsidR="009A7FC6" w:rsidRPr="009610DE">
        <w:t>(</w:t>
      </w:r>
      <w:r w:rsidRPr="009610DE">
        <w:t>2</w:t>
      </w:r>
      <w:r w:rsidR="009A7FC6" w:rsidRPr="009610DE">
        <w:t>)</w:t>
      </w:r>
      <w:r w:rsidRPr="009610DE">
        <w:tab/>
        <w:t>If the master of a vessel decides to abandon ship, the master must ensure that:</w:t>
      </w:r>
    </w:p>
    <w:p w:rsidR="00C04393" w:rsidRPr="009610DE" w:rsidRDefault="00C04393" w:rsidP="00C04393">
      <w:pPr>
        <w:pStyle w:val="LDP1a"/>
      </w:pPr>
      <w:r w:rsidRPr="009610DE">
        <w:t>(a)</w:t>
      </w:r>
      <w:r w:rsidRPr="009610DE">
        <w:tab/>
        <w:t>the signal to prepare to</w:t>
      </w:r>
      <w:r w:rsidR="002644E9" w:rsidRPr="009610DE">
        <w:t xml:space="preserve"> abandon ship is sounded</w:t>
      </w:r>
      <w:r w:rsidRPr="009610DE">
        <w:t>; and</w:t>
      </w:r>
    </w:p>
    <w:p w:rsidR="00C04393" w:rsidRPr="009610DE" w:rsidRDefault="00C04393" w:rsidP="00C04393">
      <w:pPr>
        <w:pStyle w:val="LDP1a"/>
      </w:pPr>
      <w:r w:rsidRPr="009610DE">
        <w:lastRenderedPageBreak/>
        <w:t xml:space="preserve">(b) </w:t>
      </w:r>
      <w:r w:rsidRPr="009610DE">
        <w:tab/>
        <w:t>instructions stating what the passengers and seafarers must do are given over a public address system, if fitted, or by any other effective means available; and</w:t>
      </w:r>
    </w:p>
    <w:p w:rsidR="00C04393" w:rsidRPr="009610DE" w:rsidRDefault="00C04393" w:rsidP="00C04393">
      <w:pPr>
        <w:pStyle w:val="LDP1a"/>
      </w:pPr>
      <w:r w:rsidRPr="009610DE">
        <w:t>(c)</w:t>
      </w:r>
      <w:r w:rsidRPr="009610DE">
        <w:tab/>
        <w:t>the engine-room telegraph is put to ‘Finished with Engines’, unless the master considers that it would adversely affect the safety of passengers and seafarers.</w:t>
      </w:r>
    </w:p>
    <w:p w:rsidR="00C04393" w:rsidRPr="009610DE" w:rsidRDefault="00C04393" w:rsidP="008F7DBB">
      <w:pPr>
        <w:pStyle w:val="LDClause"/>
        <w:keepNext/>
      </w:pPr>
      <w:r w:rsidRPr="009610DE">
        <w:tab/>
      </w:r>
      <w:r w:rsidR="009A7FC6" w:rsidRPr="009610DE">
        <w:t>(</w:t>
      </w:r>
      <w:r w:rsidRPr="009610DE">
        <w:t>3</w:t>
      </w:r>
      <w:r w:rsidR="009A7FC6" w:rsidRPr="009610DE">
        <w:t>)</w:t>
      </w:r>
      <w:r w:rsidRPr="009610DE">
        <w:tab/>
        <w:t>If a vessel is to be abandoned, the master of the vessel must ensure that:</w:t>
      </w:r>
    </w:p>
    <w:p w:rsidR="00C04393" w:rsidRPr="009610DE" w:rsidRDefault="00C04393" w:rsidP="00C04393">
      <w:pPr>
        <w:pStyle w:val="LDP1a"/>
      </w:pPr>
      <w:r w:rsidRPr="009610DE">
        <w:t>(a)</w:t>
      </w:r>
      <w:r w:rsidRPr="009610DE">
        <w:tab/>
        <w:t>any machinery or appliance whose operation could impede the safe abandonment of the vessel is stopped, disengaged or otherwise rendered inoperative; and</w:t>
      </w:r>
    </w:p>
    <w:p w:rsidR="00C04393" w:rsidRPr="009610DE" w:rsidRDefault="00C04393" w:rsidP="00C04393">
      <w:pPr>
        <w:pStyle w:val="LDP1a"/>
      </w:pPr>
      <w:r w:rsidRPr="009610DE">
        <w:t>(b)</w:t>
      </w:r>
      <w:r w:rsidRPr="009610DE">
        <w:tab/>
        <w:t>stabilisers, if extended and liable to interfere with survival craft, are retracted; and</w:t>
      </w:r>
    </w:p>
    <w:p w:rsidR="00C04393" w:rsidRPr="009610DE" w:rsidRDefault="00C04393" w:rsidP="00C04393">
      <w:pPr>
        <w:pStyle w:val="LDP1a"/>
      </w:pPr>
      <w:r w:rsidRPr="009610DE">
        <w:t>(c)</w:t>
      </w:r>
      <w:r w:rsidRPr="009610DE">
        <w:tab/>
        <w:t>all seafarers working below deck or in other parts of the vessel distant from survival craft are warned by all means available that the vessel is to be abandoned, in sufficient time to allow all seafarers to reach their survival craft stations.</w:t>
      </w:r>
    </w:p>
    <w:p w:rsidR="00C04393" w:rsidRPr="009610DE" w:rsidRDefault="00767DA4" w:rsidP="00C04393">
      <w:pPr>
        <w:pStyle w:val="LDClauseHeading"/>
      </w:pPr>
      <w:bookmarkStart w:id="67" w:name="_Toc296519520"/>
      <w:bookmarkStart w:id="68" w:name="_Toc316283793"/>
      <w:bookmarkStart w:id="69" w:name="_Toc316475488"/>
      <w:bookmarkStart w:id="70" w:name="_Toc332902146"/>
      <w:bookmarkStart w:id="71" w:name="_Toc375043453"/>
      <w:bookmarkStart w:id="72" w:name="_Toc439845966"/>
      <w:bookmarkStart w:id="73" w:name="_Toc453168818"/>
      <w:r>
        <w:rPr>
          <w:rStyle w:val="CharSectNo"/>
          <w:noProof/>
        </w:rPr>
        <w:t>18</w:t>
      </w:r>
      <w:r w:rsidR="00C04393" w:rsidRPr="009610DE">
        <w:tab/>
        <w:t>Abandon ship signal</w:t>
      </w:r>
      <w:bookmarkEnd w:id="67"/>
      <w:bookmarkEnd w:id="68"/>
      <w:bookmarkEnd w:id="69"/>
      <w:bookmarkEnd w:id="70"/>
      <w:bookmarkEnd w:id="71"/>
      <w:bookmarkEnd w:id="72"/>
      <w:bookmarkEnd w:id="73"/>
    </w:p>
    <w:p w:rsidR="00C04393" w:rsidRPr="009610DE" w:rsidRDefault="005645F5" w:rsidP="005645F5">
      <w:pPr>
        <w:pStyle w:val="LDClause"/>
      </w:pPr>
      <w:r w:rsidRPr="009610DE">
        <w:tab/>
      </w:r>
      <w:r w:rsidR="0018720A" w:rsidRPr="009610DE">
        <w:t>(1)</w:t>
      </w:r>
      <w:r w:rsidR="0018720A" w:rsidRPr="009610DE">
        <w:tab/>
      </w:r>
      <w:r w:rsidR="00C04393" w:rsidRPr="009610DE">
        <w:t>The master of a vessel must de</w:t>
      </w:r>
      <w:r w:rsidR="004E1C1D" w:rsidRPr="009610DE">
        <w:t>cide</w:t>
      </w:r>
      <w:r w:rsidR="00C04393" w:rsidRPr="009610DE">
        <w:t xml:space="preserve"> the abandon ship signal and </w:t>
      </w:r>
      <w:r w:rsidR="00E15838" w:rsidRPr="009610DE">
        <w:t xml:space="preserve">ensure that it is stated in </w:t>
      </w:r>
      <w:r w:rsidR="00A0666E" w:rsidRPr="009610DE">
        <w:t xml:space="preserve">the </w:t>
      </w:r>
      <w:r w:rsidR="009610DE" w:rsidRPr="009610DE">
        <w:t xml:space="preserve">muster list and </w:t>
      </w:r>
      <w:r w:rsidR="00EB3BC9" w:rsidRPr="009610DE">
        <w:t>emergency instructions.</w:t>
      </w:r>
    </w:p>
    <w:p w:rsidR="00C04393" w:rsidRPr="009610DE" w:rsidRDefault="00C04393" w:rsidP="008F7DBB">
      <w:pPr>
        <w:pStyle w:val="LDClause"/>
        <w:keepNext/>
      </w:pPr>
      <w:r w:rsidRPr="009610DE">
        <w:tab/>
      </w:r>
      <w:r w:rsidR="009A7FC6" w:rsidRPr="009610DE">
        <w:t>(</w:t>
      </w:r>
      <w:r w:rsidRPr="009610DE">
        <w:t>2</w:t>
      </w:r>
      <w:r w:rsidR="009A7FC6" w:rsidRPr="009610DE">
        <w:t>)</w:t>
      </w:r>
      <w:r w:rsidRPr="009610DE">
        <w:tab/>
        <w:t>When abandoning ship, the master of the vessel or senior surviving officer must:</w:t>
      </w:r>
    </w:p>
    <w:p w:rsidR="00C04393" w:rsidRPr="009610DE" w:rsidRDefault="00C04393" w:rsidP="00C04393">
      <w:pPr>
        <w:pStyle w:val="LDP1a"/>
      </w:pPr>
      <w:r w:rsidRPr="009610DE">
        <w:t>(a)</w:t>
      </w:r>
      <w:r w:rsidRPr="009610DE">
        <w:tab/>
        <w:t>give the abandon ship signal in the most effective manner possible; and</w:t>
      </w:r>
    </w:p>
    <w:p w:rsidR="00C04393" w:rsidRPr="009610DE" w:rsidRDefault="00C04393" w:rsidP="00C04393">
      <w:pPr>
        <w:pStyle w:val="LDP1a"/>
      </w:pPr>
      <w:r w:rsidRPr="009610DE">
        <w:t>(b)</w:t>
      </w:r>
      <w:r w:rsidRPr="009610DE">
        <w:tab/>
        <w:t>authorise those in charge of survival craft to launch the craft as soon as ready.</w:t>
      </w:r>
    </w:p>
    <w:p w:rsidR="00C04393" w:rsidRPr="009610DE" w:rsidRDefault="00767DA4" w:rsidP="00C04393">
      <w:pPr>
        <w:pStyle w:val="LDClauseHeading"/>
      </w:pPr>
      <w:bookmarkStart w:id="74" w:name="_Toc296519521"/>
      <w:bookmarkStart w:id="75" w:name="_Toc316283794"/>
      <w:bookmarkStart w:id="76" w:name="_Toc316475489"/>
      <w:bookmarkStart w:id="77" w:name="_Toc332902147"/>
      <w:bookmarkStart w:id="78" w:name="_Toc375043454"/>
      <w:bookmarkStart w:id="79" w:name="_Toc439845967"/>
      <w:bookmarkStart w:id="80" w:name="_Toc453168819"/>
      <w:r>
        <w:rPr>
          <w:rStyle w:val="CharSectNo"/>
          <w:noProof/>
        </w:rPr>
        <w:t>19</w:t>
      </w:r>
      <w:r w:rsidR="00C04393" w:rsidRPr="009610DE">
        <w:tab/>
        <w:t>Emergency drills</w:t>
      </w:r>
      <w:bookmarkEnd w:id="74"/>
      <w:bookmarkEnd w:id="75"/>
      <w:bookmarkEnd w:id="76"/>
      <w:bookmarkEnd w:id="77"/>
      <w:bookmarkEnd w:id="78"/>
      <w:bookmarkEnd w:id="79"/>
      <w:bookmarkEnd w:id="80"/>
    </w:p>
    <w:p w:rsidR="00C04393" w:rsidRPr="009610DE" w:rsidRDefault="00C04393" w:rsidP="008F7DBB">
      <w:pPr>
        <w:pStyle w:val="LDClause"/>
        <w:keepNext/>
      </w:pPr>
      <w:r w:rsidRPr="009610DE">
        <w:tab/>
      </w:r>
      <w:r w:rsidR="009A7FC6" w:rsidRPr="009610DE">
        <w:t>(</w:t>
      </w:r>
      <w:r w:rsidRPr="009610DE">
        <w:t>1</w:t>
      </w:r>
      <w:r w:rsidR="009A7FC6" w:rsidRPr="009610DE">
        <w:t>)</w:t>
      </w:r>
      <w:r w:rsidRPr="009610DE">
        <w:tab/>
        <w:t>The signal for an emergency drill on a vessel is the general emergency alarm signal with the master’s instruction that an emergency drill is in place, given:</w:t>
      </w:r>
    </w:p>
    <w:p w:rsidR="00C04393" w:rsidRPr="009610DE" w:rsidRDefault="00C04393" w:rsidP="00C04393">
      <w:pPr>
        <w:pStyle w:val="LDP1a"/>
      </w:pPr>
      <w:r w:rsidRPr="009610DE">
        <w:t>(a)</w:t>
      </w:r>
      <w:r w:rsidRPr="009610DE">
        <w:tab/>
        <w:t>over a public address system, if fitted; or</w:t>
      </w:r>
    </w:p>
    <w:p w:rsidR="00C04393" w:rsidRPr="009610DE" w:rsidRDefault="00C04393" w:rsidP="00C04393">
      <w:pPr>
        <w:pStyle w:val="LDP1a"/>
      </w:pPr>
      <w:r w:rsidRPr="009610DE">
        <w:t>(b)</w:t>
      </w:r>
      <w:r w:rsidRPr="009610DE">
        <w:tab/>
        <w:t>by any other effective means.</w:t>
      </w:r>
    </w:p>
    <w:p w:rsidR="00C04393" w:rsidRPr="009610DE" w:rsidRDefault="00C04393" w:rsidP="00C04393">
      <w:pPr>
        <w:pStyle w:val="LDClause"/>
      </w:pPr>
      <w:r w:rsidRPr="009610DE">
        <w:tab/>
      </w:r>
      <w:r w:rsidR="009A7FC6" w:rsidRPr="009610DE">
        <w:t>(</w:t>
      </w:r>
      <w:r w:rsidRPr="009610DE">
        <w:t>2</w:t>
      </w:r>
      <w:r w:rsidR="009A7FC6" w:rsidRPr="009610DE">
        <w:t>)</w:t>
      </w:r>
      <w:r w:rsidRPr="009610DE">
        <w:tab/>
        <w:t xml:space="preserve">The master of a vessel must ensure that the signal and instructions mentioned in subsection </w:t>
      </w:r>
      <w:r w:rsidR="00C73228" w:rsidRPr="009610DE">
        <w:t>(</w:t>
      </w:r>
      <w:r w:rsidRPr="009610DE">
        <w:t>1</w:t>
      </w:r>
      <w:r w:rsidR="00C73228" w:rsidRPr="009610DE">
        <w:t>)</w:t>
      </w:r>
      <w:r w:rsidRPr="009610DE">
        <w:t xml:space="preserve"> are given.</w:t>
      </w:r>
    </w:p>
    <w:p w:rsidR="00C04393" w:rsidRPr="009610DE" w:rsidRDefault="00C04393" w:rsidP="008F7DBB">
      <w:pPr>
        <w:pStyle w:val="LDClause"/>
        <w:keepNext/>
      </w:pPr>
      <w:r w:rsidRPr="009610DE">
        <w:tab/>
      </w:r>
      <w:r w:rsidR="009A7FC6" w:rsidRPr="009610DE">
        <w:t>(</w:t>
      </w:r>
      <w:r w:rsidRPr="009610DE">
        <w:t>3</w:t>
      </w:r>
      <w:r w:rsidR="009A7FC6" w:rsidRPr="009610DE">
        <w:t>)</w:t>
      </w:r>
      <w:r w:rsidRPr="009610DE">
        <w:tab/>
        <w:t>If the master of a vessel considers the emergency signal to be a nuisance outside the vessel, he or she may initiate the emergency drill using:</w:t>
      </w:r>
    </w:p>
    <w:p w:rsidR="00C04393" w:rsidRPr="009610DE" w:rsidRDefault="00C04393" w:rsidP="00C04393">
      <w:pPr>
        <w:pStyle w:val="LDP1a"/>
      </w:pPr>
      <w:r w:rsidRPr="009610DE">
        <w:t>(a)</w:t>
      </w:r>
      <w:r w:rsidRPr="009610DE">
        <w:tab/>
        <w:t>the ship’s electrically operated warning bell system; or</w:t>
      </w:r>
    </w:p>
    <w:p w:rsidR="0018720A" w:rsidRPr="009610DE" w:rsidRDefault="00C04393" w:rsidP="00C04393">
      <w:pPr>
        <w:pStyle w:val="LDP1a"/>
      </w:pPr>
      <w:r w:rsidRPr="009610DE">
        <w:t>(b)</w:t>
      </w:r>
      <w:r w:rsidRPr="009610DE">
        <w:tab/>
        <w:t>instructions given over the ship’s public address system, if fitted; or</w:t>
      </w:r>
    </w:p>
    <w:p w:rsidR="00C04393" w:rsidRPr="009610DE" w:rsidRDefault="00C04393" w:rsidP="00C04393">
      <w:pPr>
        <w:pStyle w:val="LDP1a"/>
      </w:pPr>
      <w:r w:rsidRPr="009610DE">
        <w:t>(c)</w:t>
      </w:r>
      <w:r w:rsidRPr="009610DE">
        <w:tab/>
        <w:t>any other equally effective means.</w:t>
      </w:r>
    </w:p>
    <w:p w:rsidR="00C04393" w:rsidRPr="009610DE" w:rsidRDefault="00C04393" w:rsidP="008F7DBB">
      <w:pPr>
        <w:pStyle w:val="LDClause"/>
        <w:keepNext/>
      </w:pPr>
      <w:r w:rsidRPr="009610DE">
        <w:tab/>
      </w:r>
      <w:r w:rsidR="009A7FC6" w:rsidRPr="009610DE">
        <w:t>(4)</w:t>
      </w:r>
      <w:r w:rsidRPr="009610DE">
        <w:tab/>
        <w:t>The master of a vessel must ensure that:</w:t>
      </w:r>
    </w:p>
    <w:p w:rsidR="00C04393" w:rsidRPr="009610DE" w:rsidRDefault="00C04393" w:rsidP="008F7DBB">
      <w:pPr>
        <w:pStyle w:val="LDP1a"/>
        <w:keepNext/>
      </w:pPr>
      <w:r w:rsidRPr="009610DE">
        <w:t>(a)</w:t>
      </w:r>
      <w:r w:rsidRPr="009610DE">
        <w:tab/>
        <w:t>before a signal is given for an emergency drill, all passengers and crew are warned about:</w:t>
      </w:r>
    </w:p>
    <w:p w:rsidR="00C04393" w:rsidRPr="009610DE" w:rsidRDefault="00C04393" w:rsidP="00C04393">
      <w:pPr>
        <w:pStyle w:val="LDP2i"/>
      </w:pPr>
      <w:r w:rsidRPr="009610DE">
        <w:tab/>
        <w:t>(</w:t>
      </w:r>
      <w:proofErr w:type="spellStart"/>
      <w:r w:rsidRPr="009610DE">
        <w:t>i</w:t>
      </w:r>
      <w:proofErr w:type="spellEnd"/>
      <w:r w:rsidRPr="009610DE">
        <w:t>)</w:t>
      </w:r>
      <w:r w:rsidRPr="009610DE">
        <w:tab/>
        <w:t>the time for the practice to be held; and</w:t>
      </w:r>
    </w:p>
    <w:p w:rsidR="00C04393" w:rsidRPr="009610DE" w:rsidRDefault="00C04393" w:rsidP="00C04393">
      <w:pPr>
        <w:pStyle w:val="LDP2i"/>
      </w:pPr>
      <w:r w:rsidRPr="009610DE">
        <w:tab/>
        <w:t>(ii)</w:t>
      </w:r>
      <w:r w:rsidRPr="009610DE">
        <w:tab/>
        <w:t>the emergency drill signal; and</w:t>
      </w:r>
    </w:p>
    <w:p w:rsidR="00C04393" w:rsidRPr="009610DE" w:rsidRDefault="00C04393" w:rsidP="00011BE6">
      <w:pPr>
        <w:pStyle w:val="LDP1a"/>
        <w:rPr>
          <w:i/>
        </w:rPr>
      </w:pPr>
      <w:r w:rsidRPr="009610DE">
        <w:t>(b)</w:t>
      </w:r>
      <w:r w:rsidRPr="009610DE">
        <w:tab/>
        <w:t>for a passenger vessel — all passengers are told what actions to take.</w:t>
      </w:r>
    </w:p>
    <w:p w:rsidR="00C04393" w:rsidRPr="00A21E34" w:rsidRDefault="00C04393" w:rsidP="008F7DBB">
      <w:pPr>
        <w:pStyle w:val="LDClause"/>
        <w:keepNext/>
      </w:pPr>
      <w:r w:rsidRPr="009610DE">
        <w:lastRenderedPageBreak/>
        <w:tab/>
      </w:r>
      <w:r w:rsidR="00EB3BC9" w:rsidRPr="009610DE">
        <w:t>(5</w:t>
      </w:r>
      <w:r w:rsidR="009A7FC6" w:rsidRPr="009610DE">
        <w:t>)</w:t>
      </w:r>
      <w:r w:rsidRPr="009610DE">
        <w:tab/>
        <w:t xml:space="preserve">The master of a vessel must ensure that the emergency drill procedures mentioned in </w:t>
      </w:r>
      <w:r w:rsidRPr="00A21E34">
        <w:t xml:space="preserve">Schedule </w:t>
      </w:r>
      <w:r w:rsidR="00767DA4" w:rsidRPr="00A21E34">
        <w:t>1</w:t>
      </w:r>
      <w:r w:rsidRPr="00A21E34">
        <w:t xml:space="preserve"> are</w:t>
      </w:r>
      <w:r w:rsidRPr="009610DE">
        <w:t xml:space="preserve"> carried out in accordance with Regulations 19 and 30 of Chapter III of SOLAS.</w:t>
      </w:r>
    </w:p>
    <w:p w:rsidR="00C04393" w:rsidRPr="00A21E34" w:rsidRDefault="00011BE6" w:rsidP="00C04393">
      <w:pPr>
        <w:pStyle w:val="LDNote"/>
      </w:pPr>
      <w:r w:rsidRPr="009610DE">
        <w:rPr>
          <w:i/>
        </w:rPr>
        <w:t>Note   </w:t>
      </w:r>
      <w:r w:rsidRPr="009610DE">
        <w:t xml:space="preserve">MSC.1/Circ. 1446/Rev.2 recommends for passenger ships that practice musters are conducted </w:t>
      </w:r>
      <w:r w:rsidR="00CB31A1" w:rsidRPr="009610DE">
        <w:t>before</w:t>
      </w:r>
      <w:r w:rsidRPr="009610DE">
        <w:t xml:space="preserve"> departure at each port of </w:t>
      </w:r>
      <w:r w:rsidRPr="00A21E34">
        <w:t>embarkation.</w:t>
      </w:r>
    </w:p>
    <w:p w:rsidR="00EB3BC9" w:rsidRPr="00A21E34" w:rsidRDefault="00EB3BC9" w:rsidP="00EB3BC9">
      <w:pPr>
        <w:pStyle w:val="LDClause"/>
        <w:keepNext/>
      </w:pPr>
      <w:r w:rsidRPr="009610DE">
        <w:tab/>
        <w:t>(6)</w:t>
      </w:r>
      <w:r w:rsidRPr="009610DE">
        <w:rPr>
          <w:b/>
        </w:rPr>
        <w:tab/>
      </w:r>
      <w:r w:rsidRPr="009610DE">
        <w:t xml:space="preserve">The master of a vessel must arrange for training sessions for the seafarers in survival and use of survival equipment, at suitable intervals to ensure that the seafarers maintain their competence in survival and use of </w:t>
      </w:r>
      <w:r w:rsidRPr="00A21E34">
        <w:t>equipment.</w:t>
      </w:r>
    </w:p>
    <w:p w:rsidR="00EB3BC9" w:rsidRPr="00A21E34" w:rsidRDefault="00EB3BC9" w:rsidP="00EB3BC9">
      <w:pPr>
        <w:pStyle w:val="LDNote"/>
      </w:pPr>
      <w:r w:rsidRPr="009610DE">
        <w:rPr>
          <w:i/>
        </w:rPr>
        <w:t>Note</w:t>
      </w:r>
      <w:r w:rsidRPr="009610DE">
        <w:t>   </w:t>
      </w:r>
      <w:r w:rsidRPr="009610DE">
        <w:rPr>
          <w:rFonts w:ascii="CG Times (WN)" w:hAnsi="CG Times (WN)"/>
        </w:rPr>
        <w:t>These training sessions are not</w:t>
      </w:r>
      <w:r w:rsidRPr="009610DE">
        <w:t xml:space="preserve"> emergency drills, but may be combined with </w:t>
      </w:r>
      <w:r w:rsidRPr="00A21E34">
        <w:t>them.</w:t>
      </w:r>
    </w:p>
    <w:p w:rsidR="00EB3BC9" w:rsidRPr="00A21E34" w:rsidRDefault="00EB3BC9" w:rsidP="00EB3BC9">
      <w:pPr>
        <w:pStyle w:val="LDClause"/>
      </w:pPr>
      <w:r w:rsidRPr="009610DE">
        <w:tab/>
        <w:t>(7)</w:t>
      </w:r>
      <w:r w:rsidRPr="009610DE">
        <w:tab/>
        <w:t>The master of a passenger vessel must ensure that the seafarers carry out a practice of the closure of internal watertight doors on the vessel at least once each week</w:t>
      </w:r>
      <w:r w:rsidRPr="00A21E34">
        <w:t>.</w:t>
      </w:r>
    </w:p>
    <w:p w:rsidR="00C92DE0" w:rsidRPr="00A21E34" w:rsidRDefault="00767DA4" w:rsidP="00C92DE0">
      <w:pPr>
        <w:pStyle w:val="LDClauseHeading"/>
      </w:pPr>
      <w:bookmarkStart w:id="81" w:name="_Toc439845968"/>
      <w:bookmarkStart w:id="82" w:name="_Toc453168820"/>
      <w:r>
        <w:rPr>
          <w:rStyle w:val="CharSectNo"/>
          <w:noProof/>
        </w:rPr>
        <w:t>20</w:t>
      </w:r>
      <w:r w:rsidR="00C92DE0" w:rsidRPr="009610DE">
        <w:tab/>
        <w:t>Passenger lists</w:t>
      </w:r>
      <w:bookmarkEnd w:id="81"/>
      <w:bookmarkEnd w:id="82"/>
    </w:p>
    <w:p w:rsidR="00C325D7" w:rsidRPr="009610DE" w:rsidRDefault="005F5D7E" w:rsidP="005F5D7E">
      <w:pPr>
        <w:pStyle w:val="LDClause"/>
      </w:pPr>
      <w:r w:rsidRPr="009610DE">
        <w:tab/>
        <w:t>(1)</w:t>
      </w:r>
      <w:r w:rsidRPr="009610DE">
        <w:tab/>
        <w:t xml:space="preserve">The master of a </w:t>
      </w:r>
      <w:r w:rsidR="00C325D7" w:rsidRPr="009610DE">
        <w:t xml:space="preserve">passenger </w:t>
      </w:r>
      <w:r w:rsidRPr="009610DE">
        <w:t xml:space="preserve">vessel must ensure that </w:t>
      </w:r>
      <w:r w:rsidR="006C18FF" w:rsidRPr="009610DE">
        <w:t xml:space="preserve">before the vessel leaves port </w:t>
      </w:r>
      <w:r w:rsidRPr="009610DE">
        <w:t>all persons on board are counted</w:t>
      </w:r>
      <w:r w:rsidR="006C18FF" w:rsidRPr="009610DE">
        <w:t>.</w:t>
      </w:r>
    </w:p>
    <w:p w:rsidR="005F5D7E" w:rsidRPr="009610DE" w:rsidRDefault="005F5D7E" w:rsidP="008F7DBB">
      <w:pPr>
        <w:pStyle w:val="LDClause"/>
        <w:keepNext/>
      </w:pPr>
      <w:r w:rsidRPr="009610DE">
        <w:tab/>
        <w:t>(2)</w:t>
      </w:r>
      <w:r w:rsidRPr="009610DE">
        <w:tab/>
      </w:r>
      <w:r w:rsidR="00904093" w:rsidRPr="009610DE">
        <w:t>The master must ensure that a passenger list containing the following information is prepared:</w:t>
      </w:r>
    </w:p>
    <w:p w:rsidR="00904093" w:rsidRPr="009610DE" w:rsidRDefault="00904093" w:rsidP="00904093">
      <w:pPr>
        <w:pStyle w:val="LDP1a"/>
      </w:pPr>
      <w:r w:rsidRPr="009610DE">
        <w:t>(a)</w:t>
      </w:r>
      <w:r w:rsidRPr="009610DE">
        <w:tab/>
      </w:r>
      <w:r w:rsidR="00C74ACA" w:rsidRPr="009610DE">
        <w:t xml:space="preserve">the </w:t>
      </w:r>
      <w:r w:rsidRPr="009610DE">
        <w:t>name and gender of each passenger;</w:t>
      </w:r>
    </w:p>
    <w:p w:rsidR="00904093" w:rsidRPr="009610DE" w:rsidRDefault="00904093" w:rsidP="00904093">
      <w:pPr>
        <w:pStyle w:val="LDP1a"/>
      </w:pPr>
      <w:r w:rsidRPr="009610DE">
        <w:t>(b)</w:t>
      </w:r>
      <w:r w:rsidRPr="009610DE">
        <w:tab/>
        <w:t>whether a passenger is an adult, a child or an infant;</w:t>
      </w:r>
    </w:p>
    <w:p w:rsidR="00904093" w:rsidRPr="009610DE" w:rsidRDefault="00904093" w:rsidP="00904093">
      <w:pPr>
        <w:pStyle w:val="LDP1a"/>
      </w:pPr>
      <w:r w:rsidRPr="009610DE">
        <w:t>(c)</w:t>
      </w:r>
      <w:r w:rsidRPr="009610DE">
        <w:tab/>
        <w:t xml:space="preserve">whether a passenger </w:t>
      </w:r>
      <w:r w:rsidR="00C74ACA" w:rsidRPr="009610DE">
        <w:t xml:space="preserve">requires </w:t>
      </w:r>
      <w:r w:rsidRPr="009610DE">
        <w:t>special assistance in an emergency situation.</w:t>
      </w:r>
    </w:p>
    <w:p w:rsidR="00C325D7" w:rsidRPr="009610DE" w:rsidRDefault="00904093" w:rsidP="005F5D7E">
      <w:pPr>
        <w:pStyle w:val="LDClause"/>
      </w:pPr>
      <w:r w:rsidRPr="009610DE">
        <w:tab/>
        <w:t>(3)</w:t>
      </w:r>
      <w:r w:rsidRPr="009610DE">
        <w:tab/>
      </w:r>
      <w:r w:rsidR="00C325D7" w:rsidRPr="009610DE">
        <w:t>The information mentioned in subsection (</w:t>
      </w:r>
      <w:r w:rsidR="00CB31A1" w:rsidRPr="009610DE">
        <w:t>2</w:t>
      </w:r>
      <w:r w:rsidR="00C325D7" w:rsidRPr="009610DE">
        <w:t>) must be kept ashore and made available to search and rescue services if requested.</w:t>
      </w:r>
    </w:p>
    <w:p w:rsidR="008321C7" w:rsidRPr="00A21E34" w:rsidRDefault="00767DA4" w:rsidP="008321C7">
      <w:pPr>
        <w:pStyle w:val="LDClauseHeading"/>
      </w:pPr>
      <w:bookmarkStart w:id="83" w:name="_Toc439845969"/>
      <w:bookmarkStart w:id="84" w:name="_Toc453168821"/>
      <w:r>
        <w:rPr>
          <w:rStyle w:val="CharSectNo"/>
          <w:noProof/>
        </w:rPr>
        <w:t>21</w:t>
      </w:r>
      <w:r w:rsidR="008321C7" w:rsidRPr="009610DE">
        <w:tab/>
      </w:r>
      <w:r w:rsidR="008B571A" w:rsidRPr="009610DE">
        <w:t>E</w:t>
      </w:r>
      <w:r w:rsidR="008321C7" w:rsidRPr="009610DE">
        <w:t>mergency management</w:t>
      </w:r>
      <w:r w:rsidR="008B571A" w:rsidRPr="009610DE">
        <w:t xml:space="preserve"> </w:t>
      </w:r>
      <w:r w:rsidR="008B571A" w:rsidRPr="00A21E34">
        <w:t>plans</w:t>
      </w:r>
      <w:bookmarkEnd w:id="83"/>
      <w:bookmarkEnd w:id="84"/>
    </w:p>
    <w:p w:rsidR="008321C7" w:rsidRPr="009610DE" w:rsidRDefault="008321C7" w:rsidP="008321C7">
      <w:pPr>
        <w:pStyle w:val="LDClause"/>
      </w:pPr>
      <w:r w:rsidRPr="009610DE">
        <w:tab/>
        <w:t>(1)</w:t>
      </w:r>
      <w:r w:rsidRPr="009610DE">
        <w:tab/>
      </w:r>
      <w:r w:rsidR="002D427E" w:rsidRPr="009610DE">
        <w:t>A decision support system for emergency management must be</w:t>
      </w:r>
      <w:r w:rsidR="00994948" w:rsidRPr="009610DE">
        <w:t xml:space="preserve"> </w:t>
      </w:r>
      <w:r w:rsidR="00871951" w:rsidRPr="009610DE">
        <w:t xml:space="preserve">kept </w:t>
      </w:r>
      <w:r w:rsidRPr="009610DE">
        <w:t>on the navigation bridge of a passenger vessel.</w:t>
      </w:r>
    </w:p>
    <w:p w:rsidR="002D427E" w:rsidRPr="009610DE" w:rsidRDefault="002D427E" w:rsidP="008321C7">
      <w:pPr>
        <w:pStyle w:val="LDClause"/>
      </w:pPr>
      <w:r w:rsidRPr="009610DE">
        <w:tab/>
        <w:t>(2)</w:t>
      </w:r>
      <w:r w:rsidRPr="009610DE">
        <w:tab/>
        <w:t>The decision support system must include at least 1 emergency management plan.</w:t>
      </w:r>
    </w:p>
    <w:p w:rsidR="008321C7" w:rsidRPr="009610DE" w:rsidRDefault="008321C7" w:rsidP="008F7DBB">
      <w:pPr>
        <w:pStyle w:val="LDClause"/>
        <w:keepNext/>
      </w:pPr>
      <w:r w:rsidRPr="009610DE">
        <w:tab/>
        <w:t>(</w:t>
      </w:r>
      <w:r w:rsidR="002D427E" w:rsidRPr="009610DE">
        <w:t>3</w:t>
      </w:r>
      <w:r w:rsidRPr="009610DE">
        <w:t>)</w:t>
      </w:r>
      <w:r w:rsidRPr="009610DE">
        <w:tab/>
      </w:r>
      <w:r w:rsidR="00327992" w:rsidRPr="009610DE">
        <w:t>Each</w:t>
      </w:r>
      <w:r w:rsidR="00994948" w:rsidRPr="009610DE">
        <w:t xml:space="preserve"> </w:t>
      </w:r>
      <w:r w:rsidR="008B571A" w:rsidRPr="009610DE">
        <w:t xml:space="preserve">emergency management plan </w:t>
      </w:r>
      <w:r w:rsidR="003525BF" w:rsidRPr="009610DE">
        <w:t xml:space="preserve">must </w:t>
      </w:r>
      <w:r w:rsidR="00871951" w:rsidRPr="009610DE">
        <w:t xml:space="preserve">include </w:t>
      </w:r>
      <w:r w:rsidR="008B571A" w:rsidRPr="009610DE">
        <w:t>a list of recommended actions</w:t>
      </w:r>
      <w:r w:rsidR="003525BF" w:rsidRPr="009610DE">
        <w:t xml:space="preserve"> for dealing with </w:t>
      </w:r>
      <w:r w:rsidR="00871951" w:rsidRPr="009610DE">
        <w:t xml:space="preserve">at least </w:t>
      </w:r>
      <w:r w:rsidR="003525BF" w:rsidRPr="009610DE">
        <w:t xml:space="preserve">the following emergencies </w:t>
      </w:r>
      <w:r w:rsidR="00FD6645" w:rsidRPr="009610DE">
        <w:t>or</w:t>
      </w:r>
      <w:r w:rsidR="003525BF" w:rsidRPr="009610DE">
        <w:t xml:space="preserve"> any combination of them:</w:t>
      </w:r>
    </w:p>
    <w:p w:rsidR="003525BF" w:rsidRPr="009610DE" w:rsidRDefault="003525BF" w:rsidP="003525BF">
      <w:pPr>
        <w:pStyle w:val="LDP1a"/>
      </w:pPr>
      <w:r w:rsidRPr="009610DE">
        <w:t>(a)</w:t>
      </w:r>
      <w:r w:rsidRPr="009610DE">
        <w:tab/>
        <w:t>fire;</w:t>
      </w:r>
    </w:p>
    <w:p w:rsidR="003525BF" w:rsidRPr="009610DE" w:rsidRDefault="003525BF" w:rsidP="003525BF">
      <w:pPr>
        <w:pStyle w:val="LDP1a"/>
      </w:pPr>
      <w:r w:rsidRPr="009610DE">
        <w:t>(b)</w:t>
      </w:r>
      <w:r w:rsidRPr="009610DE">
        <w:tab/>
        <w:t>damage to the vessel;</w:t>
      </w:r>
    </w:p>
    <w:p w:rsidR="003525BF" w:rsidRPr="009610DE" w:rsidRDefault="003525BF" w:rsidP="003525BF">
      <w:pPr>
        <w:pStyle w:val="LDP1a"/>
      </w:pPr>
      <w:r w:rsidRPr="009610DE">
        <w:t>(c)</w:t>
      </w:r>
      <w:r w:rsidRPr="009610DE">
        <w:tab/>
        <w:t>pollution from the vessel;</w:t>
      </w:r>
    </w:p>
    <w:p w:rsidR="003525BF" w:rsidRPr="009610DE" w:rsidRDefault="003525BF" w:rsidP="003525BF">
      <w:pPr>
        <w:pStyle w:val="LDP1a"/>
      </w:pPr>
      <w:r w:rsidRPr="009610DE">
        <w:t>(d)</w:t>
      </w:r>
      <w:r w:rsidRPr="009610DE">
        <w:tab/>
      </w:r>
      <w:r w:rsidR="003657E5" w:rsidRPr="009610DE">
        <w:t>acts</w:t>
      </w:r>
      <w:r w:rsidR="00F71313" w:rsidRPr="009610DE">
        <w:t xml:space="preserve"> </w:t>
      </w:r>
      <w:r w:rsidR="00896491" w:rsidRPr="009610DE">
        <w:t xml:space="preserve">by persons that </w:t>
      </w:r>
      <w:r w:rsidR="00F71313" w:rsidRPr="009610DE">
        <w:t>threaten the safety or security of the vessel or its passengers or crew</w:t>
      </w:r>
      <w:r w:rsidRPr="009610DE">
        <w:t>;</w:t>
      </w:r>
    </w:p>
    <w:p w:rsidR="003525BF" w:rsidRPr="009610DE" w:rsidRDefault="003525BF" w:rsidP="003525BF">
      <w:pPr>
        <w:pStyle w:val="LDP1a"/>
      </w:pPr>
      <w:r w:rsidRPr="009610DE">
        <w:t>(e)</w:t>
      </w:r>
      <w:r w:rsidRPr="009610DE">
        <w:tab/>
        <w:t>injuries to seafarers</w:t>
      </w:r>
      <w:r w:rsidR="00E55E54" w:rsidRPr="009610DE">
        <w:t xml:space="preserve"> or passengers</w:t>
      </w:r>
      <w:r w:rsidRPr="009610DE">
        <w:t>;</w:t>
      </w:r>
    </w:p>
    <w:p w:rsidR="003525BF" w:rsidRPr="009610DE" w:rsidRDefault="003525BF" w:rsidP="003525BF">
      <w:pPr>
        <w:pStyle w:val="LDP1a"/>
      </w:pPr>
      <w:r w:rsidRPr="009610DE">
        <w:t>(f)</w:t>
      </w:r>
      <w:r w:rsidRPr="009610DE">
        <w:tab/>
        <w:t xml:space="preserve">cargo-related </w:t>
      </w:r>
      <w:r w:rsidR="00EB3BC9" w:rsidRPr="009610DE">
        <w:t>incidents</w:t>
      </w:r>
      <w:r w:rsidRPr="009610DE">
        <w:t>;</w:t>
      </w:r>
    </w:p>
    <w:p w:rsidR="003525BF" w:rsidRPr="009610DE" w:rsidRDefault="003525BF" w:rsidP="003525BF">
      <w:pPr>
        <w:pStyle w:val="LDP1a"/>
      </w:pPr>
      <w:r w:rsidRPr="009610DE">
        <w:t>(g)</w:t>
      </w:r>
      <w:r w:rsidRPr="009610DE">
        <w:tab/>
        <w:t>assistance required by other vessels</w:t>
      </w:r>
      <w:r w:rsidR="00871951" w:rsidRPr="009610DE">
        <w:t>.</w:t>
      </w:r>
    </w:p>
    <w:p w:rsidR="00924292" w:rsidRPr="009610DE" w:rsidRDefault="008B571A" w:rsidP="003E067A">
      <w:pPr>
        <w:pStyle w:val="LDClause"/>
      </w:pPr>
      <w:r w:rsidRPr="009610DE">
        <w:tab/>
        <w:t>(</w:t>
      </w:r>
      <w:r w:rsidR="00CB48B2" w:rsidRPr="009610DE">
        <w:t>4</w:t>
      </w:r>
      <w:r w:rsidRPr="009610DE">
        <w:t>)</w:t>
      </w:r>
      <w:r w:rsidRPr="009610DE">
        <w:tab/>
      </w:r>
      <w:r w:rsidR="00327992" w:rsidRPr="009610DE">
        <w:t>Damage control procedures in</w:t>
      </w:r>
      <w:r w:rsidR="00924292" w:rsidRPr="009610DE">
        <w:t xml:space="preserve"> an emergency management plan must take account of the vessel’s voyage stability data.</w:t>
      </w:r>
    </w:p>
    <w:p w:rsidR="003525BF" w:rsidRPr="009610DE" w:rsidRDefault="00924292" w:rsidP="003E067A">
      <w:pPr>
        <w:pStyle w:val="LDClause"/>
      </w:pPr>
      <w:r w:rsidRPr="009610DE">
        <w:tab/>
        <w:t>(5)</w:t>
      </w:r>
      <w:r w:rsidRPr="009610DE">
        <w:tab/>
        <w:t>The vessel’s voyage stability data must be available for any emergency.</w:t>
      </w:r>
    </w:p>
    <w:p w:rsidR="000F2774" w:rsidRPr="009610DE" w:rsidRDefault="000F2774" w:rsidP="000F2774">
      <w:pPr>
        <w:pStyle w:val="LDClause"/>
      </w:pPr>
      <w:r w:rsidRPr="009610DE">
        <w:tab/>
        <w:t>(</w:t>
      </w:r>
      <w:r w:rsidR="007869B3" w:rsidRPr="009610DE">
        <w:t>6</w:t>
      </w:r>
      <w:r w:rsidRPr="009610DE">
        <w:t>)</w:t>
      </w:r>
      <w:r w:rsidRPr="009610DE">
        <w:tab/>
        <w:t>Emergency management plans must have a uniform structure and be easy to use.</w:t>
      </w:r>
    </w:p>
    <w:p w:rsidR="000F2774" w:rsidRPr="009610DE" w:rsidRDefault="000F2774" w:rsidP="008F7DBB">
      <w:pPr>
        <w:pStyle w:val="LDClause"/>
        <w:keepNext/>
      </w:pPr>
      <w:r w:rsidRPr="009610DE">
        <w:lastRenderedPageBreak/>
        <w:tab/>
        <w:t>(</w:t>
      </w:r>
      <w:r w:rsidR="007869B3" w:rsidRPr="009610DE">
        <w:t>7</w:t>
      </w:r>
      <w:r w:rsidRPr="009610DE">
        <w:t>)</w:t>
      </w:r>
      <w:r w:rsidRPr="009610DE">
        <w:tab/>
        <w:t xml:space="preserve">Each emergency management plan: </w:t>
      </w:r>
    </w:p>
    <w:p w:rsidR="000F2774" w:rsidRPr="009610DE" w:rsidRDefault="000F2774" w:rsidP="007D44EE">
      <w:pPr>
        <w:pStyle w:val="LDP1a"/>
        <w:keepNext/>
      </w:pPr>
      <w:r w:rsidRPr="009610DE">
        <w:t>(a)</w:t>
      </w:r>
      <w:r w:rsidRPr="009610DE">
        <w:tab/>
        <w:t>must be in printed form; and</w:t>
      </w:r>
    </w:p>
    <w:p w:rsidR="000F2774" w:rsidRPr="009610DE" w:rsidRDefault="000F2774" w:rsidP="00FE42A5">
      <w:pPr>
        <w:pStyle w:val="LDP1a"/>
      </w:pPr>
      <w:r w:rsidRPr="009610DE">
        <w:t>(b)</w:t>
      </w:r>
      <w:r w:rsidRPr="009610DE">
        <w:tab/>
        <w:t>may be in electronic form.</w:t>
      </w:r>
    </w:p>
    <w:p w:rsidR="00C04393" w:rsidRPr="009610DE" w:rsidRDefault="00767DA4" w:rsidP="00C04393">
      <w:pPr>
        <w:pStyle w:val="LDClauseHeading"/>
      </w:pPr>
      <w:bookmarkStart w:id="85" w:name="_Toc296519523"/>
      <w:bookmarkStart w:id="86" w:name="_Toc316283795"/>
      <w:bookmarkStart w:id="87" w:name="_Toc316475490"/>
      <w:bookmarkStart w:id="88" w:name="_Toc332902148"/>
      <w:bookmarkStart w:id="89" w:name="_Toc375043455"/>
      <w:bookmarkStart w:id="90" w:name="_Toc439845970"/>
      <w:bookmarkStart w:id="91" w:name="_Toc453168822"/>
      <w:r>
        <w:rPr>
          <w:rStyle w:val="CharSectNo"/>
          <w:noProof/>
        </w:rPr>
        <w:t>22</w:t>
      </w:r>
      <w:r w:rsidR="00C04393" w:rsidRPr="009610DE">
        <w:tab/>
      </w:r>
      <w:r w:rsidR="009259C0" w:rsidRPr="009610DE">
        <w:t>E</w:t>
      </w:r>
      <w:r w:rsidR="00C04393" w:rsidRPr="009610DE">
        <w:t>mergency instructions</w:t>
      </w:r>
      <w:bookmarkEnd w:id="85"/>
      <w:bookmarkEnd w:id="86"/>
      <w:bookmarkEnd w:id="87"/>
      <w:bookmarkEnd w:id="88"/>
      <w:bookmarkEnd w:id="89"/>
      <w:bookmarkEnd w:id="90"/>
      <w:bookmarkEnd w:id="91"/>
    </w:p>
    <w:p w:rsidR="006E469F" w:rsidRPr="009610DE" w:rsidRDefault="00C04393" w:rsidP="008F7DBB">
      <w:pPr>
        <w:pStyle w:val="LDClause"/>
        <w:keepNext/>
      </w:pPr>
      <w:r w:rsidRPr="009610DE">
        <w:tab/>
      </w:r>
      <w:r w:rsidR="009A7FC6" w:rsidRPr="009610DE">
        <w:t>(</w:t>
      </w:r>
      <w:r w:rsidRPr="009610DE">
        <w:t>1</w:t>
      </w:r>
      <w:r w:rsidR="009A7FC6" w:rsidRPr="009610DE">
        <w:t>)</w:t>
      </w:r>
      <w:r w:rsidRPr="009610DE">
        <w:tab/>
        <w:t>The master of a vessel must ensure that clear instructions about what to do in an emergency are given to every person on the vessel</w:t>
      </w:r>
      <w:r w:rsidR="006E469F" w:rsidRPr="009610DE">
        <w:t>.</w:t>
      </w:r>
    </w:p>
    <w:p w:rsidR="005B566B" w:rsidRPr="009610DE" w:rsidRDefault="005B566B" w:rsidP="008F7DBB">
      <w:pPr>
        <w:pStyle w:val="LDpenalty"/>
        <w:keepNext/>
      </w:pPr>
      <w:r w:rsidRPr="009610DE">
        <w:t>Penalty:</w:t>
      </w:r>
      <w:r w:rsidRPr="009610DE">
        <w:tab/>
        <w:t>50 penalty units</w:t>
      </w:r>
      <w:r w:rsidR="005F4671" w:rsidRPr="009610DE">
        <w:t>.</w:t>
      </w:r>
    </w:p>
    <w:p w:rsidR="00F80FC7" w:rsidRPr="009610DE" w:rsidRDefault="00F80FC7" w:rsidP="00F80FC7">
      <w:pPr>
        <w:pStyle w:val="LDNote"/>
      </w:pPr>
      <w:r w:rsidRPr="009610DE">
        <w:rPr>
          <w:i/>
        </w:rPr>
        <w:t>Note   </w:t>
      </w:r>
      <w:r w:rsidR="00C63DAF" w:rsidRPr="009610DE">
        <w:t>For guidance on the method</w:t>
      </w:r>
      <w:r w:rsidRPr="009610DE">
        <w:t xml:space="preserve"> and content of instructions to be given to passengers see </w:t>
      </w:r>
      <w:r w:rsidR="00C60FAE" w:rsidRPr="009610DE">
        <w:t xml:space="preserve">the </w:t>
      </w:r>
      <w:r w:rsidR="00C60FAE" w:rsidRPr="009610DE">
        <w:rPr>
          <w:i/>
        </w:rPr>
        <w:t>Revised guidelines for passenger safety instructions</w:t>
      </w:r>
      <w:r w:rsidR="00C60FAE" w:rsidRPr="009610DE">
        <w:t xml:space="preserve"> and the</w:t>
      </w:r>
      <w:r w:rsidR="00C60FAE" w:rsidRPr="009610DE">
        <w:rPr>
          <w:i/>
        </w:rPr>
        <w:t xml:space="preserve"> Guidelines for passenger safety instructions on </w:t>
      </w:r>
      <w:proofErr w:type="spellStart"/>
      <w:r w:rsidR="00C60FAE" w:rsidRPr="009610DE">
        <w:rPr>
          <w:i/>
        </w:rPr>
        <w:t>ro-ro</w:t>
      </w:r>
      <w:proofErr w:type="spellEnd"/>
      <w:r w:rsidR="00C60FAE" w:rsidRPr="009610DE">
        <w:rPr>
          <w:i/>
        </w:rPr>
        <w:t xml:space="preserve"> passenger ships</w:t>
      </w:r>
      <w:r w:rsidR="00C60FAE" w:rsidRPr="009610DE">
        <w:t>.</w:t>
      </w:r>
    </w:p>
    <w:p w:rsidR="00C04393" w:rsidRPr="009610DE" w:rsidRDefault="00C04393" w:rsidP="00C04393">
      <w:pPr>
        <w:pStyle w:val="LDClause"/>
      </w:pPr>
      <w:r w:rsidRPr="009610DE">
        <w:tab/>
      </w:r>
      <w:r w:rsidR="009A7FC6" w:rsidRPr="009610DE">
        <w:t>(</w:t>
      </w:r>
      <w:r w:rsidR="00C60FAE" w:rsidRPr="009610DE">
        <w:t>2</w:t>
      </w:r>
      <w:r w:rsidR="009A7FC6" w:rsidRPr="009610DE">
        <w:t>)</w:t>
      </w:r>
      <w:r w:rsidRPr="009610DE">
        <w:tab/>
        <w:t xml:space="preserve">An offence against subsection </w:t>
      </w:r>
      <w:r w:rsidR="00FA6553" w:rsidRPr="009610DE">
        <w:t>(1)</w:t>
      </w:r>
      <w:r w:rsidR="00943D98" w:rsidRPr="009610DE">
        <w:t xml:space="preserve"> </w:t>
      </w:r>
      <w:r w:rsidRPr="009610DE">
        <w:t>is a strict liability offence.</w:t>
      </w:r>
    </w:p>
    <w:p w:rsidR="00C04393" w:rsidRPr="009610DE" w:rsidRDefault="00C04393" w:rsidP="00C04393">
      <w:pPr>
        <w:pStyle w:val="LDClause"/>
        <w:keepNext/>
      </w:pPr>
      <w:r w:rsidRPr="009610DE">
        <w:tab/>
      </w:r>
      <w:r w:rsidR="009A7FC6" w:rsidRPr="009610DE">
        <w:t>(</w:t>
      </w:r>
      <w:r w:rsidR="00C60FAE" w:rsidRPr="009610DE">
        <w:t>3</w:t>
      </w:r>
      <w:r w:rsidR="009A7FC6" w:rsidRPr="009610DE">
        <w:t>)</w:t>
      </w:r>
      <w:r w:rsidRPr="009610DE">
        <w:tab/>
        <w:t xml:space="preserve">A person is liable to a civil penalty if the person contravenes subsection </w:t>
      </w:r>
      <w:r w:rsidR="00FA6553" w:rsidRPr="009610DE">
        <w:t>(1)</w:t>
      </w:r>
      <w:r w:rsidRPr="009610DE">
        <w:t>.</w:t>
      </w:r>
    </w:p>
    <w:p w:rsidR="00C04393" w:rsidRPr="009610DE" w:rsidRDefault="00C04393" w:rsidP="00C04393">
      <w:pPr>
        <w:pStyle w:val="LDpenalty"/>
      </w:pPr>
      <w:r w:rsidRPr="009610DE">
        <w:t>Civil penalty:</w:t>
      </w:r>
      <w:r w:rsidRPr="009610DE">
        <w:tab/>
        <w:t>50 penalty units.</w:t>
      </w:r>
    </w:p>
    <w:p w:rsidR="00436049" w:rsidRPr="009610DE" w:rsidRDefault="00DD5B3C" w:rsidP="00DD5B3C">
      <w:pPr>
        <w:pStyle w:val="LDClause"/>
      </w:pPr>
      <w:r w:rsidRPr="009610DE">
        <w:tab/>
        <w:t>(</w:t>
      </w:r>
      <w:r w:rsidR="00C60FAE" w:rsidRPr="009610DE">
        <w:t>4</w:t>
      </w:r>
      <w:r w:rsidRPr="009610DE">
        <w:t>)</w:t>
      </w:r>
      <w:r w:rsidRPr="009610DE">
        <w:tab/>
        <w:t xml:space="preserve">Emergency instructions must be displayed in </w:t>
      </w:r>
      <w:r w:rsidR="00B75F14" w:rsidRPr="009610DE">
        <w:t xml:space="preserve">areas of </w:t>
      </w:r>
      <w:r w:rsidRPr="009610DE">
        <w:t>the vessel</w:t>
      </w:r>
      <w:r w:rsidR="00B75F14" w:rsidRPr="009610DE">
        <w:t xml:space="preserve"> where they may be easily seen</w:t>
      </w:r>
      <w:r w:rsidRPr="009610DE">
        <w:t>, including the navigation bridge, engine-room and seafarer</w:t>
      </w:r>
      <w:r w:rsidR="006E469F" w:rsidRPr="009610DE">
        <w:t xml:space="preserve"> and passenger</w:t>
      </w:r>
      <w:r w:rsidRPr="009610DE">
        <w:t xml:space="preserve"> accommodation spaces.</w:t>
      </w:r>
    </w:p>
    <w:p w:rsidR="00C04393" w:rsidRPr="009610DE" w:rsidRDefault="00C04393" w:rsidP="008F7DBB">
      <w:pPr>
        <w:pStyle w:val="LDClause"/>
        <w:keepNext/>
      </w:pPr>
      <w:r w:rsidRPr="009610DE">
        <w:tab/>
      </w:r>
      <w:r w:rsidR="009A7FC6" w:rsidRPr="009610DE">
        <w:t>(</w:t>
      </w:r>
      <w:r w:rsidR="00C63DAF" w:rsidRPr="009610DE">
        <w:t>5</w:t>
      </w:r>
      <w:r w:rsidR="009A7FC6" w:rsidRPr="009610DE">
        <w:t>)</w:t>
      </w:r>
      <w:r w:rsidRPr="009610DE">
        <w:tab/>
        <w:t>The master of a vessel carrying passengers must:</w:t>
      </w:r>
    </w:p>
    <w:p w:rsidR="00C04393" w:rsidRPr="009610DE" w:rsidRDefault="00C04393" w:rsidP="008F7DBB">
      <w:pPr>
        <w:pStyle w:val="LDP1a"/>
      </w:pPr>
      <w:r w:rsidRPr="009610DE">
        <w:t>(a)</w:t>
      </w:r>
      <w:r w:rsidRPr="009610DE">
        <w:rPr>
          <w:i/>
        </w:rPr>
        <w:tab/>
      </w:r>
      <w:r w:rsidRPr="009610DE">
        <w:t>assign each passenger to a muster station; and</w:t>
      </w:r>
    </w:p>
    <w:p w:rsidR="00C04393" w:rsidRPr="009610DE" w:rsidRDefault="00C04393" w:rsidP="008F7DBB">
      <w:pPr>
        <w:pStyle w:val="LDP1a"/>
      </w:pPr>
      <w:r w:rsidRPr="009610DE">
        <w:t>(b)</w:t>
      </w:r>
      <w:r w:rsidRPr="009610DE">
        <w:tab/>
        <w:t>record informat</w:t>
      </w:r>
      <w:r w:rsidR="00EB3BC9" w:rsidRPr="009610DE">
        <w:t>ion about the assignment</w:t>
      </w:r>
      <w:r w:rsidRPr="009610DE">
        <w:t>; and</w:t>
      </w:r>
    </w:p>
    <w:p w:rsidR="005B13C4" w:rsidRPr="009610DE" w:rsidRDefault="005B13C4" w:rsidP="00D01866">
      <w:pPr>
        <w:pStyle w:val="LDP1a"/>
      </w:pPr>
      <w:r w:rsidRPr="009610DE">
        <w:t>(</w:t>
      </w:r>
      <w:r w:rsidR="00CD4975" w:rsidRPr="009610DE">
        <w:t>c</w:t>
      </w:r>
      <w:r w:rsidRPr="009610DE">
        <w:t>)</w:t>
      </w:r>
      <w:r w:rsidR="00AD2DDE" w:rsidRPr="009610DE">
        <w:tab/>
        <w:t xml:space="preserve">ensure that procedures are in place to locate and rescue passengers trapped in </w:t>
      </w:r>
      <w:r w:rsidR="00CD4975" w:rsidRPr="009610DE">
        <w:t>cabins</w:t>
      </w:r>
      <w:r w:rsidR="00835B11" w:rsidRPr="009610DE">
        <w:t>.</w:t>
      </w:r>
    </w:p>
    <w:p w:rsidR="00C04393" w:rsidRPr="009610DE" w:rsidRDefault="00C04393" w:rsidP="00C04393">
      <w:pPr>
        <w:pStyle w:val="LDClause"/>
        <w:keepNext/>
      </w:pPr>
      <w:r w:rsidRPr="009610DE">
        <w:tab/>
      </w:r>
      <w:r w:rsidR="009A7FC6" w:rsidRPr="009610DE">
        <w:t>(</w:t>
      </w:r>
      <w:r w:rsidR="00C63DAF" w:rsidRPr="009610DE">
        <w:t>6</w:t>
      </w:r>
      <w:r w:rsidR="009A7FC6" w:rsidRPr="009610DE">
        <w:t>)</w:t>
      </w:r>
      <w:r w:rsidRPr="009610DE">
        <w:tab/>
        <w:t>The owner of a vessel carrying passengers must ensure that the muster stations for passengers are indicated by painted or other signs readily visible by day or night.</w:t>
      </w:r>
    </w:p>
    <w:p w:rsidR="00C04393" w:rsidRPr="009610DE" w:rsidRDefault="00C04393" w:rsidP="008F7DBB">
      <w:pPr>
        <w:pStyle w:val="LDNote"/>
      </w:pPr>
      <w:r w:rsidRPr="009610DE">
        <w:rPr>
          <w:i/>
        </w:rPr>
        <w:t>Note</w:t>
      </w:r>
      <w:r w:rsidRPr="009610DE">
        <w:t xml:space="preserve">   For appropriate signs — see IMO Resolution A.760(18) </w:t>
      </w:r>
      <w:r w:rsidRPr="009610DE">
        <w:rPr>
          <w:i/>
        </w:rPr>
        <w:t>Revised guidelines for safety passenger instructions</w:t>
      </w:r>
      <w:r w:rsidRPr="009610DE">
        <w:t xml:space="preserve"> as amended by IMO Resolution MSC.82(70) </w:t>
      </w:r>
      <w:r w:rsidRPr="009610DE">
        <w:rPr>
          <w:i/>
        </w:rPr>
        <w:t xml:space="preserve">Amendments to resolution A.760(18) Symbols related to life-saving appliances and arrangements </w:t>
      </w:r>
      <w:r w:rsidRPr="009610DE">
        <w:t xml:space="preserve">and IMO Circular MSC.1/Circ.1244 </w:t>
      </w:r>
      <w:r w:rsidRPr="009610DE">
        <w:rPr>
          <w:i/>
        </w:rPr>
        <w:t>Symbol of infant life jacket</w:t>
      </w:r>
      <w:r w:rsidRPr="009610DE">
        <w:t>.</w:t>
      </w:r>
    </w:p>
    <w:p w:rsidR="00A066A6" w:rsidRPr="009610DE" w:rsidRDefault="00767DA4" w:rsidP="00A066A6">
      <w:pPr>
        <w:pStyle w:val="LDClauseHeading"/>
      </w:pPr>
      <w:bookmarkStart w:id="92" w:name="_Toc439845971"/>
      <w:bookmarkStart w:id="93" w:name="_Toc453168823"/>
      <w:r>
        <w:rPr>
          <w:rStyle w:val="CharSectNo"/>
          <w:noProof/>
        </w:rPr>
        <w:t>23</w:t>
      </w:r>
      <w:r w:rsidR="00A066A6" w:rsidRPr="009610DE">
        <w:tab/>
        <w:t>Emergency duties for seafarers</w:t>
      </w:r>
      <w:bookmarkEnd w:id="92"/>
      <w:bookmarkEnd w:id="93"/>
    </w:p>
    <w:p w:rsidR="00C04393" w:rsidRPr="009610DE" w:rsidRDefault="009A7FC6" w:rsidP="008F7DBB">
      <w:pPr>
        <w:pStyle w:val="LDClause"/>
        <w:keepNext/>
      </w:pPr>
      <w:r w:rsidRPr="009610DE">
        <w:tab/>
        <w:t>(</w:t>
      </w:r>
      <w:r w:rsidR="00A066A6" w:rsidRPr="009610DE">
        <w:t>1</w:t>
      </w:r>
      <w:r w:rsidRPr="009610DE">
        <w:t>)</w:t>
      </w:r>
      <w:r w:rsidR="00C04393" w:rsidRPr="009610DE">
        <w:tab/>
        <w:t>The master of a vessel must ensure that:</w:t>
      </w:r>
    </w:p>
    <w:p w:rsidR="00C04393" w:rsidRPr="009610DE" w:rsidRDefault="00C04393" w:rsidP="00C04393">
      <w:pPr>
        <w:pStyle w:val="LDP1a"/>
      </w:pPr>
      <w:r w:rsidRPr="009610DE">
        <w:t>(a)</w:t>
      </w:r>
      <w:r w:rsidRPr="009610DE">
        <w:tab/>
        <w:t>each seafarer, on joining the vessel, is assigned to an emergency station and to a survival craft; and</w:t>
      </w:r>
    </w:p>
    <w:p w:rsidR="00C04393" w:rsidRPr="009610DE" w:rsidRDefault="00C04393" w:rsidP="00C04393">
      <w:pPr>
        <w:pStyle w:val="LDP1a"/>
      </w:pPr>
      <w:r w:rsidRPr="009610DE">
        <w:t>(b)</w:t>
      </w:r>
      <w:r w:rsidRPr="009610DE">
        <w:rPr>
          <w:i/>
        </w:rPr>
        <w:tab/>
      </w:r>
      <w:r w:rsidRPr="009610DE">
        <w:t>each lifeboat on a passenger vessel has assigned to it at least the number of certified persons mentioned in the following table.</w:t>
      </w:r>
    </w:p>
    <w:tbl>
      <w:tblPr>
        <w:tblW w:w="5000" w:type="pct"/>
        <w:jc w:val="right"/>
        <w:tblCellMar>
          <w:left w:w="107" w:type="dxa"/>
          <w:right w:w="107" w:type="dxa"/>
        </w:tblCellMar>
        <w:tblLook w:val="0000" w:firstRow="0" w:lastRow="0" w:firstColumn="0" w:lastColumn="0" w:noHBand="0" w:noVBand="0"/>
      </w:tblPr>
      <w:tblGrid>
        <w:gridCol w:w="3967"/>
        <w:gridCol w:w="4538"/>
      </w:tblGrid>
      <w:tr w:rsidR="00C04393" w:rsidRPr="009610DE" w:rsidTr="00A2714F">
        <w:trPr>
          <w:tblHeader/>
          <w:jc w:val="right"/>
        </w:trPr>
        <w:tc>
          <w:tcPr>
            <w:tcW w:w="2332" w:type="pct"/>
            <w:tcBorders>
              <w:bottom w:val="single" w:sz="4" w:space="0" w:color="auto"/>
            </w:tcBorders>
          </w:tcPr>
          <w:p w:rsidR="00C04393" w:rsidRPr="009610DE" w:rsidRDefault="00C04393" w:rsidP="00A2714F">
            <w:pPr>
              <w:pStyle w:val="LDTableheading"/>
              <w:rPr>
                <w:rFonts w:cs="Arial"/>
                <w:szCs w:val="22"/>
              </w:rPr>
            </w:pPr>
            <w:r w:rsidRPr="009610DE">
              <w:rPr>
                <w:rFonts w:cs="Arial"/>
                <w:szCs w:val="22"/>
              </w:rPr>
              <w:t>Carrying capacity of lifeboat</w:t>
            </w:r>
          </w:p>
        </w:tc>
        <w:tc>
          <w:tcPr>
            <w:tcW w:w="2668" w:type="pct"/>
            <w:tcBorders>
              <w:bottom w:val="single" w:sz="4" w:space="0" w:color="auto"/>
            </w:tcBorders>
          </w:tcPr>
          <w:p w:rsidR="00C04393" w:rsidRPr="009610DE" w:rsidRDefault="00C04393" w:rsidP="00A2714F">
            <w:pPr>
              <w:pStyle w:val="LDTableheading"/>
              <w:rPr>
                <w:rFonts w:cs="Arial"/>
                <w:szCs w:val="22"/>
              </w:rPr>
            </w:pPr>
            <w:r w:rsidRPr="009610DE">
              <w:rPr>
                <w:rFonts w:cs="Arial"/>
                <w:szCs w:val="22"/>
              </w:rPr>
              <w:t>Number of certified persons</w:t>
            </w:r>
          </w:p>
        </w:tc>
      </w:tr>
      <w:tr w:rsidR="00C04393" w:rsidRPr="009610DE" w:rsidTr="00A2714F">
        <w:trPr>
          <w:jc w:val="right"/>
        </w:trPr>
        <w:tc>
          <w:tcPr>
            <w:tcW w:w="2332" w:type="pct"/>
            <w:tcBorders>
              <w:top w:val="single" w:sz="4" w:space="0" w:color="auto"/>
            </w:tcBorders>
          </w:tcPr>
          <w:p w:rsidR="00C04393" w:rsidRPr="009610DE" w:rsidRDefault="00C04393" w:rsidP="00A2714F">
            <w:pPr>
              <w:pStyle w:val="LDTabletext"/>
            </w:pPr>
            <w:r w:rsidRPr="009610DE">
              <w:t>less than 41 persons</w:t>
            </w:r>
          </w:p>
        </w:tc>
        <w:tc>
          <w:tcPr>
            <w:tcW w:w="2668" w:type="pct"/>
            <w:tcBorders>
              <w:top w:val="single" w:sz="4" w:space="0" w:color="auto"/>
            </w:tcBorders>
          </w:tcPr>
          <w:p w:rsidR="00C04393" w:rsidRPr="009610DE" w:rsidRDefault="00C04393" w:rsidP="00A2714F">
            <w:pPr>
              <w:pStyle w:val="LDTabletext"/>
            </w:pPr>
            <w:r w:rsidRPr="009610DE">
              <w:t>2</w:t>
            </w:r>
          </w:p>
        </w:tc>
      </w:tr>
      <w:tr w:rsidR="00C04393" w:rsidRPr="009610DE" w:rsidTr="00A2714F">
        <w:trPr>
          <w:jc w:val="right"/>
        </w:trPr>
        <w:tc>
          <w:tcPr>
            <w:tcW w:w="2332" w:type="pct"/>
          </w:tcPr>
          <w:p w:rsidR="00C04393" w:rsidRPr="009610DE" w:rsidRDefault="00C04393" w:rsidP="00A2714F">
            <w:pPr>
              <w:pStyle w:val="LDTabletext"/>
            </w:pPr>
            <w:r w:rsidRPr="009610DE">
              <w:t>41 to 61 persons</w:t>
            </w:r>
          </w:p>
        </w:tc>
        <w:tc>
          <w:tcPr>
            <w:tcW w:w="2668" w:type="pct"/>
          </w:tcPr>
          <w:p w:rsidR="00C04393" w:rsidRPr="009610DE" w:rsidRDefault="00C04393" w:rsidP="00A2714F">
            <w:pPr>
              <w:pStyle w:val="LDTabletext"/>
            </w:pPr>
            <w:r w:rsidRPr="009610DE">
              <w:t>3</w:t>
            </w:r>
          </w:p>
        </w:tc>
      </w:tr>
      <w:tr w:rsidR="00C04393" w:rsidRPr="009610DE" w:rsidTr="00A2714F">
        <w:trPr>
          <w:jc w:val="right"/>
        </w:trPr>
        <w:tc>
          <w:tcPr>
            <w:tcW w:w="2332" w:type="pct"/>
          </w:tcPr>
          <w:p w:rsidR="00C04393" w:rsidRPr="009610DE" w:rsidRDefault="00C04393" w:rsidP="00A2714F">
            <w:pPr>
              <w:pStyle w:val="LDTabletext"/>
            </w:pPr>
            <w:r w:rsidRPr="009610DE">
              <w:t>62 to 85 persons</w:t>
            </w:r>
          </w:p>
        </w:tc>
        <w:tc>
          <w:tcPr>
            <w:tcW w:w="2668" w:type="pct"/>
          </w:tcPr>
          <w:p w:rsidR="00C04393" w:rsidRPr="009610DE" w:rsidRDefault="00C04393" w:rsidP="00A2714F">
            <w:pPr>
              <w:pStyle w:val="LDTabletext"/>
            </w:pPr>
            <w:r w:rsidRPr="009610DE">
              <w:t>4</w:t>
            </w:r>
          </w:p>
        </w:tc>
      </w:tr>
      <w:tr w:rsidR="00C04393" w:rsidRPr="009610DE" w:rsidTr="00A2714F">
        <w:trPr>
          <w:jc w:val="right"/>
        </w:trPr>
        <w:tc>
          <w:tcPr>
            <w:tcW w:w="2332" w:type="pct"/>
            <w:tcBorders>
              <w:bottom w:val="single" w:sz="4" w:space="0" w:color="auto"/>
            </w:tcBorders>
          </w:tcPr>
          <w:p w:rsidR="00C04393" w:rsidRPr="009610DE" w:rsidRDefault="00C04393" w:rsidP="00A2714F">
            <w:pPr>
              <w:pStyle w:val="LDTabletext"/>
            </w:pPr>
            <w:r w:rsidRPr="009610DE">
              <w:t xml:space="preserve">86 </w:t>
            </w:r>
          </w:p>
        </w:tc>
        <w:tc>
          <w:tcPr>
            <w:tcW w:w="2668" w:type="pct"/>
            <w:tcBorders>
              <w:bottom w:val="single" w:sz="4" w:space="0" w:color="auto"/>
            </w:tcBorders>
          </w:tcPr>
          <w:p w:rsidR="00C04393" w:rsidRPr="009610DE" w:rsidRDefault="00C04393" w:rsidP="00A2714F">
            <w:pPr>
              <w:pStyle w:val="LDTabletext"/>
            </w:pPr>
            <w:r w:rsidRPr="009610DE">
              <w:t>5</w:t>
            </w:r>
          </w:p>
        </w:tc>
      </w:tr>
    </w:tbl>
    <w:p w:rsidR="00C04393" w:rsidRPr="009610DE" w:rsidRDefault="00C04393" w:rsidP="00C04393">
      <w:pPr>
        <w:pStyle w:val="LDClause"/>
        <w:keepNext/>
      </w:pPr>
      <w:r w:rsidRPr="009610DE">
        <w:lastRenderedPageBreak/>
        <w:tab/>
      </w:r>
      <w:r w:rsidR="009A7FC6" w:rsidRPr="009610DE">
        <w:t>(</w:t>
      </w:r>
      <w:r w:rsidR="00A066A6" w:rsidRPr="009610DE">
        <w:t>2</w:t>
      </w:r>
      <w:r w:rsidR="009A7FC6" w:rsidRPr="009610DE">
        <w:t>)</w:t>
      </w:r>
      <w:r w:rsidRPr="009610DE">
        <w:tab/>
        <w:t>The master of a vessel must:</w:t>
      </w:r>
    </w:p>
    <w:p w:rsidR="00C04393" w:rsidRPr="009610DE" w:rsidRDefault="00C04393" w:rsidP="00C04393">
      <w:pPr>
        <w:pStyle w:val="LDP1a"/>
        <w:keepNext/>
      </w:pPr>
      <w:r w:rsidRPr="009610DE">
        <w:t>(a)</w:t>
      </w:r>
      <w:r w:rsidRPr="009610DE">
        <w:tab/>
        <w:t>assign to seafarers duties relating to emergencies that may occur on the vessel; and</w:t>
      </w:r>
    </w:p>
    <w:p w:rsidR="00C04393" w:rsidRPr="009610DE" w:rsidRDefault="00C04393" w:rsidP="00C04393">
      <w:pPr>
        <w:pStyle w:val="LDP1a"/>
        <w:keepNext/>
      </w:pPr>
      <w:r w:rsidRPr="009610DE">
        <w:t>(b)</w:t>
      </w:r>
      <w:r w:rsidRPr="009610DE">
        <w:tab/>
        <w:t>provide instructions to seafarers on those duties.</w:t>
      </w:r>
    </w:p>
    <w:p w:rsidR="00C04393" w:rsidRPr="009610DE" w:rsidRDefault="00C04393" w:rsidP="00312E83">
      <w:pPr>
        <w:pStyle w:val="LDNote"/>
      </w:pPr>
      <w:r w:rsidRPr="009610DE">
        <w:rPr>
          <w:i/>
        </w:rPr>
        <w:t>Note   </w:t>
      </w:r>
      <w:r w:rsidRPr="009610DE">
        <w:t>If the size of the crew permits, specialised emergency parties could be designated to deal with specific emergencies and duties</w:t>
      </w:r>
      <w:r w:rsidRPr="009610DE">
        <w:rPr>
          <w:rFonts w:ascii="CG Times (WN)" w:hAnsi="CG Times (WN)"/>
        </w:rPr>
        <w:t xml:space="preserve">. </w:t>
      </w:r>
      <w:r w:rsidRPr="009610DE">
        <w:t xml:space="preserve"> In other cases, the whole crew might muster at a specific point (except those whose duties necessitate them remaining at their posts, or whose emergency duties require them to undertake a specific duty, such as a person in charge of emergency radio communications) and be given relevant tasks as appropriate.</w:t>
      </w:r>
    </w:p>
    <w:p w:rsidR="00C04393" w:rsidRPr="009610DE" w:rsidRDefault="00C04393" w:rsidP="00312E83">
      <w:pPr>
        <w:pStyle w:val="LDClause"/>
        <w:keepNext/>
      </w:pPr>
      <w:r w:rsidRPr="009610DE">
        <w:tab/>
      </w:r>
      <w:r w:rsidR="009A7FC6" w:rsidRPr="009610DE">
        <w:t>(</w:t>
      </w:r>
      <w:r w:rsidR="00A066A6" w:rsidRPr="009610DE">
        <w:t>3</w:t>
      </w:r>
      <w:r w:rsidR="009A7FC6" w:rsidRPr="009610DE">
        <w:t>)</w:t>
      </w:r>
      <w:r w:rsidRPr="009610DE">
        <w:tab/>
        <w:t xml:space="preserve">The master must ensure that the assignments made under subsections </w:t>
      </w:r>
      <w:r w:rsidR="005B3F02" w:rsidRPr="009610DE">
        <w:t>(</w:t>
      </w:r>
      <w:r w:rsidR="00A066A6" w:rsidRPr="009610DE">
        <w:t>1</w:t>
      </w:r>
      <w:r w:rsidR="005B3F02" w:rsidRPr="009610DE">
        <w:t>)</w:t>
      </w:r>
      <w:r w:rsidRPr="009610DE">
        <w:t xml:space="preserve"> and </w:t>
      </w:r>
      <w:r w:rsidR="005B3F02" w:rsidRPr="009610DE">
        <w:t>(</w:t>
      </w:r>
      <w:r w:rsidR="00A066A6" w:rsidRPr="009610DE">
        <w:t>2</w:t>
      </w:r>
      <w:r w:rsidR="005B3F02" w:rsidRPr="009610DE">
        <w:t>)</w:t>
      </w:r>
      <w:r w:rsidRPr="009610DE">
        <w:t xml:space="preserve"> are:</w:t>
      </w:r>
    </w:p>
    <w:p w:rsidR="00C04393" w:rsidRPr="009610DE" w:rsidRDefault="00C04393" w:rsidP="00C04393">
      <w:pPr>
        <w:pStyle w:val="LDP1a"/>
      </w:pPr>
      <w:r w:rsidRPr="009610DE">
        <w:t>(a)</w:t>
      </w:r>
      <w:r w:rsidRPr="009610DE">
        <w:tab/>
        <w:t xml:space="preserve">recorded in </w:t>
      </w:r>
      <w:r w:rsidR="008B7DE6" w:rsidRPr="009610DE">
        <w:t>the muster list</w:t>
      </w:r>
      <w:r w:rsidRPr="009610DE">
        <w:t>; and</w:t>
      </w:r>
    </w:p>
    <w:p w:rsidR="00C04393" w:rsidRPr="009610DE" w:rsidRDefault="00C04393" w:rsidP="00312E83">
      <w:pPr>
        <w:pStyle w:val="LDP1a"/>
        <w:keepNext/>
      </w:pPr>
      <w:r w:rsidRPr="009610DE">
        <w:t>(b)</w:t>
      </w:r>
      <w:r w:rsidRPr="009610DE">
        <w:tab/>
        <w:t>displayed on the vessel in a way that the seafarers can easily see them.</w:t>
      </w:r>
    </w:p>
    <w:p w:rsidR="008B7DE6" w:rsidRPr="009610DE" w:rsidRDefault="008B7DE6" w:rsidP="008B7DE6">
      <w:pPr>
        <w:pStyle w:val="LDNote"/>
        <w:rPr>
          <w:i/>
        </w:rPr>
      </w:pPr>
      <w:r w:rsidRPr="009610DE">
        <w:rPr>
          <w:i/>
        </w:rPr>
        <w:t>Note   </w:t>
      </w:r>
      <w:r w:rsidRPr="009610DE">
        <w:t>Regulations 8 and</w:t>
      </w:r>
      <w:r w:rsidR="0053105C">
        <w:t xml:space="preserve"> 37 of Chapter III of SOLAS set</w:t>
      </w:r>
      <w:r w:rsidRPr="009610DE">
        <w:t xml:space="preserve"> out</w:t>
      </w:r>
      <w:r w:rsidR="00A1100A" w:rsidRPr="009610DE">
        <w:t xml:space="preserve"> </w:t>
      </w:r>
      <w:r w:rsidRPr="009610DE">
        <w:t>arrangements for the muster list and emergency instructions.</w:t>
      </w:r>
    </w:p>
    <w:p w:rsidR="00C04393" w:rsidRPr="009610DE" w:rsidRDefault="00767DA4" w:rsidP="00C04393">
      <w:pPr>
        <w:pStyle w:val="LDClauseHeading"/>
      </w:pPr>
      <w:bookmarkStart w:id="94" w:name="_Toc296519524"/>
      <w:bookmarkStart w:id="95" w:name="_Toc316283796"/>
      <w:bookmarkStart w:id="96" w:name="_Toc316475491"/>
      <w:bookmarkStart w:id="97" w:name="_Toc332902149"/>
      <w:bookmarkStart w:id="98" w:name="_Toc375043456"/>
      <w:bookmarkStart w:id="99" w:name="_Toc439845972"/>
      <w:bookmarkStart w:id="100" w:name="_Toc453168824"/>
      <w:r>
        <w:rPr>
          <w:rStyle w:val="CharSectNo"/>
          <w:noProof/>
        </w:rPr>
        <w:t>24</w:t>
      </w:r>
      <w:r w:rsidR="00C04393" w:rsidRPr="009610DE">
        <w:tab/>
        <w:t xml:space="preserve">Responsibilities of </w:t>
      </w:r>
      <w:bookmarkEnd w:id="94"/>
      <w:bookmarkEnd w:id="95"/>
      <w:bookmarkEnd w:id="96"/>
      <w:bookmarkEnd w:id="97"/>
      <w:r w:rsidR="00C04393" w:rsidRPr="009610DE">
        <w:t>owner and seafarers</w:t>
      </w:r>
      <w:bookmarkEnd w:id="98"/>
      <w:bookmarkEnd w:id="99"/>
      <w:bookmarkEnd w:id="100"/>
    </w:p>
    <w:p w:rsidR="00C04393" w:rsidRPr="009610DE" w:rsidRDefault="009A7FC6" w:rsidP="00312E83">
      <w:pPr>
        <w:pStyle w:val="LDClause"/>
        <w:keepNext/>
        <w:ind w:hanging="737"/>
      </w:pPr>
      <w:r w:rsidRPr="009610DE">
        <w:tab/>
        <w:t>(1)</w:t>
      </w:r>
      <w:r w:rsidRPr="009610DE">
        <w:tab/>
      </w:r>
      <w:r w:rsidR="00C04393" w:rsidRPr="009610DE">
        <w:t>The owner of a vessel must give a copy of this Order to:</w:t>
      </w:r>
    </w:p>
    <w:p w:rsidR="00C04393" w:rsidRPr="009610DE" w:rsidRDefault="00C04393" w:rsidP="00C04393">
      <w:pPr>
        <w:pStyle w:val="LDP1a"/>
      </w:pPr>
      <w:r w:rsidRPr="009610DE">
        <w:t>(a)</w:t>
      </w:r>
      <w:r w:rsidRPr="009610DE">
        <w:tab/>
        <w:t>the master of the vessel; and</w:t>
      </w:r>
    </w:p>
    <w:p w:rsidR="00C04393" w:rsidRPr="009610DE" w:rsidRDefault="00C04393" w:rsidP="00312E83">
      <w:pPr>
        <w:pStyle w:val="LDP1a"/>
        <w:keepNext/>
      </w:pPr>
      <w:r w:rsidRPr="009610DE">
        <w:t>(b)</w:t>
      </w:r>
      <w:r w:rsidRPr="009610DE">
        <w:tab/>
        <w:t>for a passenger vessel — each officer or other person who is directly responsible to the master for a department of the vessel.</w:t>
      </w:r>
    </w:p>
    <w:p w:rsidR="00C04393" w:rsidRPr="009610DE" w:rsidRDefault="00C04393" w:rsidP="00C04393">
      <w:pPr>
        <w:pStyle w:val="LDpenalty"/>
      </w:pPr>
      <w:r w:rsidRPr="009610DE">
        <w:t>Penalty:</w:t>
      </w:r>
      <w:r w:rsidRPr="009610DE">
        <w:tab/>
        <w:t>50 penalty units.</w:t>
      </w:r>
    </w:p>
    <w:p w:rsidR="00C04393" w:rsidRPr="009610DE" w:rsidRDefault="00C04393" w:rsidP="00312E83">
      <w:pPr>
        <w:pStyle w:val="LDClause"/>
        <w:keepNext/>
      </w:pPr>
      <w:r w:rsidRPr="009610DE">
        <w:tab/>
      </w:r>
      <w:r w:rsidR="009A7FC6" w:rsidRPr="009610DE">
        <w:t>(2)</w:t>
      </w:r>
      <w:r w:rsidRPr="009610DE">
        <w:tab/>
        <w:t>The master of a vessel must ensure the following:</w:t>
      </w:r>
    </w:p>
    <w:p w:rsidR="00C04393" w:rsidRPr="009610DE" w:rsidRDefault="00C04393" w:rsidP="00C04393">
      <w:pPr>
        <w:pStyle w:val="LDP1a"/>
      </w:pPr>
      <w:r w:rsidRPr="009610DE">
        <w:t>(a)</w:t>
      </w:r>
      <w:r w:rsidRPr="009610DE">
        <w:tab/>
        <w:t xml:space="preserve">the requirements of </w:t>
      </w:r>
      <w:r w:rsidR="00F10F4A" w:rsidRPr="009610DE">
        <w:t>this section</w:t>
      </w:r>
      <w:r w:rsidRPr="009610DE">
        <w:t xml:space="preserve"> are met to the extent that </w:t>
      </w:r>
      <w:r w:rsidR="00FB11FD" w:rsidRPr="009610DE">
        <w:t xml:space="preserve">each </w:t>
      </w:r>
      <w:r w:rsidRPr="009610DE">
        <w:t>seafarer</w:t>
      </w:r>
      <w:r w:rsidR="00FB11FD" w:rsidRPr="009610DE">
        <w:t xml:space="preserve"> knows his or her </w:t>
      </w:r>
      <w:r w:rsidRPr="009610DE">
        <w:t xml:space="preserve">assigned emergency stations and duties, and </w:t>
      </w:r>
      <w:r w:rsidR="00FB11FD" w:rsidRPr="009610DE">
        <w:t xml:space="preserve">the </w:t>
      </w:r>
      <w:r w:rsidRPr="009610DE">
        <w:t>emergency procedures generally;</w:t>
      </w:r>
    </w:p>
    <w:p w:rsidR="00C04393" w:rsidRPr="009610DE" w:rsidRDefault="00C04393" w:rsidP="00C04393">
      <w:pPr>
        <w:pStyle w:val="LDP1a"/>
      </w:pPr>
      <w:r w:rsidRPr="009610DE">
        <w:t>(b)</w:t>
      </w:r>
      <w:r w:rsidRPr="009610DE">
        <w:rPr>
          <w:b/>
        </w:rPr>
        <w:tab/>
      </w:r>
      <w:r w:rsidR="00FB11FD" w:rsidRPr="009610DE">
        <w:t>each</w:t>
      </w:r>
      <w:r w:rsidR="00FB11FD" w:rsidRPr="009610DE">
        <w:rPr>
          <w:b/>
        </w:rPr>
        <w:t xml:space="preserve"> </w:t>
      </w:r>
      <w:r w:rsidRPr="009610DE">
        <w:t>seafarer</w:t>
      </w:r>
      <w:r w:rsidR="00FB11FD" w:rsidRPr="009610DE">
        <w:t xml:space="preserve"> is </w:t>
      </w:r>
      <w:r w:rsidRPr="009610DE">
        <w:t>trained in the operation</w:t>
      </w:r>
      <w:r w:rsidRPr="009610DE">
        <w:rPr>
          <w:b/>
        </w:rPr>
        <w:t xml:space="preserve"> </w:t>
      </w:r>
      <w:r w:rsidRPr="009610DE">
        <w:t>and application of all life</w:t>
      </w:r>
      <w:r w:rsidRPr="009610DE">
        <w:noBreakHyphen/>
        <w:t xml:space="preserve">saving, </w:t>
      </w:r>
      <w:proofErr w:type="spellStart"/>
      <w:r w:rsidRPr="009610DE">
        <w:t>fire fighting</w:t>
      </w:r>
      <w:proofErr w:type="spellEnd"/>
      <w:r w:rsidRPr="009610DE">
        <w:t xml:space="preserve"> and other emergency appliances and equipment </w:t>
      </w:r>
      <w:r w:rsidR="00C30736" w:rsidRPr="009610DE">
        <w:t xml:space="preserve">of </w:t>
      </w:r>
      <w:r w:rsidRPr="009610DE">
        <w:t>the vessel;</w:t>
      </w:r>
    </w:p>
    <w:p w:rsidR="00C04393" w:rsidRPr="009610DE" w:rsidRDefault="00C04393" w:rsidP="00C04393">
      <w:pPr>
        <w:pStyle w:val="LDP1a"/>
      </w:pPr>
      <w:r w:rsidRPr="009610DE">
        <w:t>(</w:t>
      </w:r>
      <w:r w:rsidR="00B1617E" w:rsidRPr="009610DE">
        <w:t>c</w:t>
      </w:r>
      <w:r w:rsidRPr="009610DE">
        <w:t>)</w:t>
      </w:r>
      <w:r w:rsidRPr="009610DE">
        <w:tab/>
        <w:t>entries are made in the vessel’s</w:t>
      </w:r>
      <w:r w:rsidR="00B343DD" w:rsidRPr="009610DE">
        <w:t xml:space="preserve"> official log</w:t>
      </w:r>
      <w:r w:rsidRPr="009610DE">
        <w:t xml:space="preserve">book recording each </w:t>
      </w:r>
      <w:r w:rsidR="0082164D" w:rsidRPr="009610DE">
        <w:t xml:space="preserve">drill, </w:t>
      </w:r>
      <w:r w:rsidRPr="009610DE">
        <w:t xml:space="preserve">practice muster </w:t>
      </w:r>
      <w:r w:rsidR="0082164D" w:rsidRPr="009610DE">
        <w:t>or training session</w:t>
      </w:r>
      <w:r w:rsidR="00F719BB" w:rsidRPr="009610DE">
        <w:t xml:space="preserve"> </w:t>
      </w:r>
      <w:r w:rsidRPr="009610DE">
        <w:t xml:space="preserve">held for section </w:t>
      </w:r>
      <w:r w:rsidR="00767DA4" w:rsidRPr="00767DA4">
        <w:t>19</w:t>
      </w:r>
      <w:r w:rsidRPr="009610DE">
        <w:t>;</w:t>
      </w:r>
    </w:p>
    <w:p w:rsidR="00C04393" w:rsidRPr="009610DE" w:rsidRDefault="00C04393" w:rsidP="00C04393">
      <w:pPr>
        <w:pStyle w:val="LDP1a"/>
      </w:pPr>
      <w:r w:rsidRPr="009610DE">
        <w:t>(</w:t>
      </w:r>
      <w:r w:rsidR="00B1617E" w:rsidRPr="009610DE">
        <w:t>d</w:t>
      </w:r>
      <w:r w:rsidRPr="009610DE">
        <w:t>)</w:t>
      </w:r>
      <w:r w:rsidR="00F719BB" w:rsidRPr="009610DE">
        <w:tab/>
        <w:t xml:space="preserve">if a </w:t>
      </w:r>
      <w:r w:rsidR="0082164D" w:rsidRPr="009610DE">
        <w:t xml:space="preserve">drill, </w:t>
      </w:r>
      <w:r w:rsidR="00F719BB" w:rsidRPr="009610DE">
        <w:t xml:space="preserve">practice muster or </w:t>
      </w:r>
      <w:r w:rsidR="0082164D" w:rsidRPr="009610DE">
        <w:t>training session</w:t>
      </w:r>
      <w:r w:rsidR="00F719BB" w:rsidRPr="009610DE">
        <w:t xml:space="preserve"> </w:t>
      </w:r>
      <w:r w:rsidRPr="009610DE">
        <w:t xml:space="preserve">required by section </w:t>
      </w:r>
      <w:r w:rsidR="00767DA4" w:rsidRPr="00767DA4">
        <w:t>19</w:t>
      </w:r>
      <w:r w:rsidRPr="009610DE">
        <w:t xml:space="preserve"> is not held — an entry is made in the vessel’s</w:t>
      </w:r>
      <w:r w:rsidR="00B343DD" w:rsidRPr="009610DE">
        <w:t xml:space="preserve"> official log</w:t>
      </w:r>
      <w:r w:rsidRPr="009610DE">
        <w:t xml:space="preserve">book stating the reason </w:t>
      </w:r>
      <w:r w:rsidR="0082164D" w:rsidRPr="009610DE">
        <w:t>that it was not held</w:t>
      </w:r>
      <w:r w:rsidRPr="009610DE">
        <w:t>.</w:t>
      </w:r>
    </w:p>
    <w:p w:rsidR="00C04393" w:rsidRPr="009610DE" w:rsidRDefault="00C04393" w:rsidP="00312E83">
      <w:pPr>
        <w:pStyle w:val="LDClause"/>
        <w:keepNext/>
      </w:pPr>
      <w:r w:rsidRPr="009610DE">
        <w:tab/>
      </w:r>
      <w:r w:rsidR="009A7FC6" w:rsidRPr="009610DE">
        <w:t>(3)</w:t>
      </w:r>
      <w:r w:rsidRPr="009610DE">
        <w:tab/>
        <w:t xml:space="preserve">Each officer or other person mentioned in paragraph </w:t>
      </w:r>
      <w:r w:rsidR="00FA6553" w:rsidRPr="009610DE">
        <w:t>(1)</w:t>
      </w:r>
      <w:r w:rsidRPr="009610DE">
        <w:t>(b) must:</w:t>
      </w:r>
    </w:p>
    <w:p w:rsidR="00C04393" w:rsidRPr="009610DE" w:rsidRDefault="00C04393" w:rsidP="00C04393">
      <w:pPr>
        <w:pStyle w:val="LDP1a"/>
      </w:pPr>
      <w:r w:rsidRPr="009610DE">
        <w:t>(a)</w:t>
      </w:r>
      <w:r w:rsidRPr="009610DE">
        <w:tab/>
        <w:t xml:space="preserve">be familiar with the requirements of section </w:t>
      </w:r>
      <w:r w:rsidR="00767DA4" w:rsidRPr="00767DA4">
        <w:t>22</w:t>
      </w:r>
      <w:r w:rsidR="007411F7" w:rsidRPr="009610DE">
        <w:t xml:space="preserve"> and subsections </w:t>
      </w:r>
      <w:r w:rsidR="00767DA4" w:rsidRPr="00767DA4">
        <w:t>23</w:t>
      </w:r>
      <w:r w:rsidR="007411F7" w:rsidRPr="009610DE">
        <w:t>(1) and (2)</w:t>
      </w:r>
      <w:r w:rsidR="008E480A" w:rsidRPr="009610DE">
        <w:t>;</w:t>
      </w:r>
      <w:r w:rsidRPr="009610DE">
        <w:t xml:space="preserve"> and</w:t>
      </w:r>
    </w:p>
    <w:p w:rsidR="00C04393" w:rsidRPr="009610DE" w:rsidRDefault="00C04393" w:rsidP="00C04393">
      <w:pPr>
        <w:pStyle w:val="LDP1a"/>
      </w:pPr>
      <w:r w:rsidRPr="009610DE">
        <w:t>(b)</w:t>
      </w:r>
      <w:r w:rsidRPr="009610DE">
        <w:tab/>
        <w:t>ensure that all seafarers under his or her control are instructed in:</w:t>
      </w:r>
    </w:p>
    <w:p w:rsidR="00C04393" w:rsidRPr="009610DE" w:rsidRDefault="00C04393" w:rsidP="00C04393">
      <w:pPr>
        <w:pStyle w:val="LDP2i"/>
      </w:pPr>
      <w:r w:rsidRPr="009610DE">
        <w:tab/>
        <w:t>(</w:t>
      </w:r>
      <w:proofErr w:type="spellStart"/>
      <w:r w:rsidRPr="009610DE">
        <w:t>i</w:t>
      </w:r>
      <w:proofErr w:type="spellEnd"/>
      <w:r w:rsidRPr="009610DE">
        <w:t>)</w:t>
      </w:r>
      <w:r w:rsidRPr="009610DE">
        <w:tab/>
        <w:t xml:space="preserve">their assigned duties under subsection </w:t>
      </w:r>
      <w:r w:rsidR="00767DA4" w:rsidRPr="00767DA4">
        <w:t>23</w:t>
      </w:r>
      <w:r w:rsidR="00FA6553" w:rsidRPr="009610DE">
        <w:t>(</w:t>
      </w:r>
      <w:r w:rsidR="008E480A" w:rsidRPr="009610DE">
        <w:t>1</w:t>
      </w:r>
      <w:r w:rsidR="00FA6553" w:rsidRPr="009610DE">
        <w:t>)</w:t>
      </w:r>
      <w:r w:rsidRPr="009610DE">
        <w:t>; and</w:t>
      </w:r>
    </w:p>
    <w:p w:rsidR="00C04393" w:rsidRPr="009610DE" w:rsidRDefault="00C04393" w:rsidP="00C04393">
      <w:pPr>
        <w:pStyle w:val="LDP2i"/>
        <w:keepNext/>
      </w:pPr>
      <w:r w:rsidRPr="009610DE">
        <w:tab/>
        <w:t>(ii)</w:t>
      </w:r>
      <w:r w:rsidRPr="009610DE">
        <w:tab/>
        <w:t>the survival craft, fire and damage control drills.</w:t>
      </w:r>
    </w:p>
    <w:p w:rsidR="00C04393" w:rsidRPr="009610DE" w:rsidRDefault="00C04393" w:rsidP="00C04393">
      <w:pPr>
        <w:pStyle w:val="LDpenalty"/>
      </w:pPr>
      <w:r w:rsidRPr="009610DE">
        <w:t>Penalty:</w:t>
      </w:r>
      <w:r w:rsidRPr="009610DE">
        <w:tab/>
        <w:t>50 penalty units.</w:t>
      </w:r>
    </w:p>
    <w:p w:rsidR="00C04393" w:rsidRPr="009610DE" w:rsidRDefault="00C04393" w:rsidP="00C04393">
      <w:pPr>
        <w:pStyle w:val="LDClause"/>
      </w:pPr>
      <w:r w:rsidRPr="009610DE">
        <w:tab/>
      </w:r>
      <w:r w:rsidR="009A7FC6" w:rsidRPr="009610DE">
        <w:t>(4)</w:t>
      </w:r>
      <w:r w:rsidRPr="009610DE">
        <w:tab/>
        <w:t xml:space="preserve">An offence against subsection </w:t>
      </w:r>
      <w:r w:rsidR="00FA6553" w:rsidRPr="009610DE">
        <w:t>(1)</w:t>
      </w:r>
      <w:r w:rsidRPr="009610DE">
        <w:t xml:space="preserve"> or </w:t>
      </w:r>
      <w:r w:rsidR="00FA6553" w:rsidRPr="009610DE">
        <w:t>(3)</w:t>
      </w:r>
      <w:r w:rsidRPr="009610DE">
        <w:t xml:space="preserve"> is a strict liability offence.</w:t>
      </w:r>
    </w:p>
    <w:p w:rsidR="00C04393" w:rsidRPr="009610DE" w:rsidRDefault="00C04393" w:rsidP="00C04393">
      <w:pPr>
        <w:pStyle w:val="LDClause"/>
        <w:keepNext/>
      </w:pPr>
      <w:r w:rsidRPr="009610DE">
        <w:tab/>
      </w:r>
      <w:r w:rsidR="009A7FC6" w:rsidRPr="009610DE">
        <w:t>(5)</w:t>
      </w:r>
      <w:r w:rsidRPr="009610DE">
        <w:tab/>
        <w:t xml:space="preserve">A person is liable to a civil penalty if the person contravenes subsection </w:t>
      </w:r>
      <w:r w:rsidR="00FA6553" w:rsidRPr="009610DE">
        <w:t>(</w:t>
      </w:r>
      <w:r w:rsidRPr="009610DE">
        <w:t>1</w:t>
      </w:r>
      <w:r w:rsidR="00FA6553" w:rsidRPr="009610DE">
        <w:t>)</w:t>
      </w:r>
      <w:r w:rsidRPr="009610DE">
        <w:t xml:space="preserve"> or </w:t>
      </w:r>
      <w:r w:rsidR="00FA6553" w:rsidRPr="009610DE">
        <w:t>(</w:t>
      </w:r>
      <w:r w:rsidRPr="009610DE">
        <w:t>3</w:t>
      </w:r>
      <w:r w:rsidR="00FA6553" w:rsidRPr="009610DE">
        <w:t>)</w:t>
      </w:r>
      <w:r w:rsidRPr="009610DE">
        <w:t>.</w:t>
      </w:r>
    </w:p>
    <w:p w:rsidR="00C04393" w:rsidRPr="009610DE" w:rsidRDefault="00C04393" w:rsidP="00A50970">
      <w:pPr>
        <w:pStyle w:val="LDP1a"/>
      </w:pPr>
      <w:r w:rsidRPr="009610DE">
        <w:t>Civil penalty:</w:t>
      </w:r>
      <w:r w:rsidRPr="009610DE">
        <w:tab/>
        <w:t>50 penalty units.</w:t>
      </w:r>
    </w:p>
    <w:p w:rsidR="00FA6553" w:rsidRPr="009610DE" w:rsidRDefault="00E12664" w:rsidP="00E12664">
      <w:pPr>
        <w:pStyle w:val="LDDivision"/>
      </w:pPr>
      <w:bookmarkStart w:id="101" w:name="_Toc439845973"/>
      <w:bookmarkStart w:id="102" w:name="_Toc453168825"/>
      <w:r w:rsidRPr="009610DE">
        <w:lastRenderedPageBreak/>
        <w:t xml:space="preserve">Division </w:t>
      </w:r>
      <w:r w:rsidR="00767DA4">
        <w:rPr>
          <w:noProof/>
        </w:rPr>
        <w:t>4</w:t>
      </w:r>
      <w:r w:rsidRPr="009610DE">
        <w:tab/>
        <w:t>Atmosphere sampling and measuring</w:t>
      </w:r>
      <w:bookmarkEnd w:id="101"/>
      <w:bookmarkEnd w:id="102"/>
    </w:p>
    <w:p w:rsidR="00C04393" w:rsidRPr="009610DE" w:rsidRDefault="00767DA4" w:rsidP="00C04393">
      <w:pPr>
        <w:pStyle w:val="LDClauseHeading"/>
      </w:pPr>
      <w:bookmarkStart w:id="103" w:name="_Toc439845974"/>
      <w:bookmarkStart w:id="104" w:name="_Toc453168826"/>
      <w:r>
        <w:rPr>
          <w:rStyle w:val="CharSectNo"/>
          <w:noProof/>
        </w:rPr>
        <w:t>25</w:t>
      </w:r>
      <w:r w:rsidR="00C04393" w:rsidRPr="009610DE">
        <w:tab/>
        <w:t>Atmosphere sampling and measuring</w:t>
      </w:r>
      <w:bookmarkEnd w:id="103"/>
      <w:bookmarkEnd w:id="104"/>
    </w:p>
    <w:p w:rsidR="00C04393" w:rsidRPr="009610DE" w:rsidRDefault="00C04393" w:rsidP="00312E83">
      <w:pPr>
        <w:pStyle w:val="LDClause"/>
        <w:keepNext/>
      </w:pPr>
      <w:r w:rsidRPr="009610DE">
        <w:tab/>
      </w:r>
      <w:r w:rsidR="009A7FC6" w:rsidRPr="009610DE">
        <w:t>(1)</w:t>
      </w:r>
      <w:r w:rsidRPr="009610DE">
        <w:tab/>
        <w:t xml:space="preserve">An owner of </w:t>
      </w:r>
      <w:r w:rsidR="00D77635" w:rsidRPr="009610DE">
        <w:t xml:space="preserve">any of </w:t>
      </w:r>
      <w:r w:rsidRPr="009610DE">
        <w:t xml:space="preserve">the following vessels must ensure that the vessel has on board the equipment mentioned in Schedule </w:t>
      </w:r>
      <w:r w:rsidR="00767DA4" w:rsidRPr="00767DA4">
        <w:t>2</w:t>
      </w:r>
      <w:r w:rsidRPr="009610DE">
        <w:t xml:space="preserve"> for the vessel:</w:t>
      </w:r>
    </w:p>
    <w:p w:rsidR="00A50970" w:rsidRPr="009610DE" w:rsidRDefault="00A50970" w:rsidP="00A50970">
      <w:pPr>
        <w:pStyle w:val="LDP1a"/>
      </w:pPr>
      <w:r w:rsidRPr="009610DE">
        <w:t>(a)</w:t>
      </w:r>
      <w:r w:rsidR="001057FE" w:rsidRPr="009610DE">
        <w:tab/>
        <w:t>oil tanker;</w:t>
      </w:r>
    </w:p>
    <w:p w:rsidR="00A50970" w:rsidRPr="009610DE" w:rsidRDefault="00A50970" w:rsidP="00A50970">
      <w:pPr>
        <w:pStyle w:val="LDP1a"/>
      </w:pPr>
      <w:r w:rsidRPr="009610DE">
        <w:t>(b)</w:t>
      </w:r>
      <w:r w:rsidR="001057FE" w:rsidRPr="009610DE">
        <w:tab/>
        <w:t>chemical tanker;</w:t>
      </w:r>
    </w:p>
    <w:p w:rsidR="00A50970" w:rsidRPr="009610DE" w:rsidRDefault="00A50970" w:rsidP="00A50970">
      <w:pPr>
        <w:pStyle w:val="LDP1a"/>
      </w:pPr>
      <w:r w:rsidRPr="009610DE">
        <w:t>(c)</w:t>
      </w:r>
      <w:r w:rsidR="001057FE" w:rsidRPr="009610DE">
        <w:tab/>
        <w:t>gas carrier;</w:t>
      </w:r>
    </w:p>
    <w:p w:rsidR="0035004A" w:rsidRPr="009610DE" w:rsidRDefault="00C04393" w:rsidP="00C04393">
      <w:pPr>
        <w:pStyle w:val="LDP1a"/>
      </w:pPr>
      <w:r w:rsidRPr="009610DE">
        <w:t>(</w:t>
      </w:r>
      <w:r w:rsidR="001057FE" w:rsidRPr="009610DE">
        <w:t>d</w:t>
      </w:r>
      <w:r w:rsidRPr="009610DE">
        <w:t>)</w:t>
      </w:r>
      <w:r w:rsidRPr="009610DE">
        <w:tab/>
      </w:r>
      <w:r w:rsidR="002A407F" w:rsidRPr="009610DE">
        <w:t>a vessel carrying a cargo likely to deplete the oxygen concentration in a cargo space;</w:t>
      </w:r>
    </w:p>
    <w:p w:rsidR="00C04393" w:rsidRPr="009610DE" w:rsidRDefault="0035004A" w:rsidP="00C04393">
      <w:pPr>
        <w:pStyle w:val="LDP1a"/>
      </w:pPr>
      <w:r w:rsidRPr="009610DE">
        <w:t>(</w:t>
      </w:r>
      <w:r w:rsidR="001057FE" w:rsidRPr="009610DE">
        <w:t>e</w:t>
      </w:r>
      <w:r w:rsidRPr="009610DE">
        <w:t>)</w:t>
      </w:r>
      <w:r w:rsidRPr="009610DE">
        <w:tab/>
      </w:r>
      <w:r w:rsidR="002A407F" w:rsidRPr="009610DE">
        <w:t>a vessel carrying a cargo likely to give off flammable, toxic, corrosive or other chemical gas;</w:t>
      </w:r>
    </w:p>
    <w:p w:rsidR="00C04393" w:rsidRPr="009610DE" w:rsidRDefault="00C04393" w:rsidP="00C04393">
      <w:pPr>
        <w:pStyle w:val="LDP1a"/>
      </w:pPr>
      <w:r w:rsidRPr="009610DE">
        <w:t>(</w:t>
      </w:r>
      <w:r w:rsidR="001057FE" w:rsidRPr="009610DE">
        <w:t>f</w:t>
      </w:r>
      <w:r w:rsidRPr="009610DE">
        <w:t>)</w:t>
      </w:r>
      <w:r w:rsidRPr="009610DE">
        <w:tab/>
      </w:r>
      <w:r w:rsidR="002A407F" w:rsidRPr="009610DE">
        <w:t>a vessel that has inert gas generating capability;</w:t>
      </w:r>
    </w:p>
    <w:p w:rsidR="00C04393" w:rsidRPr="009610DE" w:rsidRDefault="00C04393" w:rsidP="00C04393">
      <w:pPr>
        <w:pStyle w:val="LDP1a"/>
      </w:pPr>
      <w:r w:rsidRPr="009610DE">
        <w:t>(</w:t>
      </w:r>
      <w:r w:rsidR="001057FE" w:rsidRPr="009610DE">
        <w:t>g</w:t>
      </w:r>
      <w:r w:rsidRPr="009610DE">
        <w:t>)</w:t>
      </w:r>
      <w:r w:rsidRPr="009610DE">
        <w:tab/>
      </w:r>
      <w:r w:rsidR="002A407F" w:rsidRPr="009610DE">
        <w:t>a regulated Australian vessel on which the seafarers may be required to enter a confined space</w:t>
      </w:r>
      <w:r w:rsidR="00D77635" w:rsidRPr="009610DE">
        <w:t>;</w:t>
      </w:r>
    </w:p>
    <w:p w:rsidR="00C04393" w:rsidRPr="009610DE" w:rsidRDefault="00C04393" w:rsidP="00312E83">
      <w:pPr>
        <w:pStyle w:val="LDP1a"/>
        <w:keepNext/>
      </w:pPr>
      <w:r w:rsidRPr="009610DE">
        <w:t>(</w:t>
      </w:r>
      <w:r w:rsidR="001057FE" w:rsidRPr="009610DE">
        <w:t>h</w:t>
      </w:r>
      <w:r w:rsidRPr="009610DE">
        <w:t>)</w:t>
      </w:r>
      <w:r w:rsidRPr="009610DE">
        <w:tab/>
      </w:r>
      <w:r w:rsidR="002A407F" w:rsidRPr="009610DE">
        <w:t xml:space="preserve">any other vessel to which Chapter </w:t>
      </w:r>
      <w:r w:rsidR="00A50970" w:rsidRPr="009610DE">
        <w:t>I</w:t>
      </w:r>
      <w:r w:rsidR="002A407F" w:rsidRPr="009610DE">
        <w:t xml:space="preserve"> of SOLAS applies.</w:t>
      </w:r>
    </w:p>
    <w:p w:rsidR="00C04393" w:rsidRPr="009610DE" w:rsidRDefault="00C04393" w:rsidP="00C04393">
      <w:pPr>
        <w:pStyle w:val="LDpenalty"/>
      </w:pPr>
      <w:r w:rsidRPr="009610DE">
        <w:t>Penalty:</w:t>
      </w:r>
      <w:r w:rsidRPr="009610DE">
        <w:tab/>
        <w:t>50 penalty units.</w:t>
      </w:r>
    </w:p>
    <w:p w:rsidR="00C04393" w:rsidRPr="009610DE" w:rsidRDefault="00C04393" w:rsidP="00C04393">
      <w:pPr>
        <w:pStyle w:val="LDClause"/>
      </w:pPr>
      <w:r w:rsidRPr="009610DE">
        <w:tab/>
      </w:r>
      <w:r w:rsidR="009A7FC6" w:rsidRPr="009610DE">
        <w:t>(2)</w:t>
      </w:r>
      <w:r w:rsidRPr="009610DE">
        <w:tab/>
        <w:t xml:space="preserve">An offence against subsection </w:t>
      </w:r>
      <w:r w:rsidR="0035004A" w:rsidRPr="009610DE">
        <w:t>(1)</w:t>
      </w:r>
      <w:r w:rsidRPr="009610DE">
        <w:t xml:space="preserve"> is a strict liability offence.</w:t>
      </w:r>
    </w:p>
    <w:p w:rsidR="00C04393" w:rsidRPr="009610DE" w:rsidRDefault="00C04393" w:rsidP="00C04393">
      <w:pPr>
        <w:pStyle w:val="LDClause"/>
        <w:keepNext/>
      </w:pPr>
      <w:r w:rsidRPr="009610DE">
        <w:tab/>
      </w:r>
      <w:r w:rsidR="009A7FC6" w:rsidRPr="009610DE">
        <w:t>(3)</w:t>
      </w:r>
      <w:r w:rsidRPr="009610DE">
        <w:tab/>
        <w:t xml:space="preserve">A person is liable to a civil penalty if the person contravenes subsection </w:t>
      </w:r>
      <w:r w:rsidR="0035004A" w:rsidRPr="009610DE">
        <w:t>(1)</w:t>
      </w:r>
      <w:r w:rsidRPr="009610DE">
        <w:t>.</w:t>
      </w:r>
    </w:p>
    <w:p w:rsidR="00195A1E" w:rsidRPr="009610DE" w:rsidRDefault="00C04393" w:rsidP="00BA6F58">
      <w:pPr>
        <w:pStyle w:val="LDpenalty"/>
      </w:pPr>
      <w:r w:rsidRPr="009610DE">
        <w:t>Civil penalty:</w:t>
      </w:r>
      <w:r w:rsidRPr="009610DE">
        <w:tab/>
        <w:t>50 penalty units.</w:t>
      </w:r>
    </w:p>
    <w:p w:rsidR="00A03242" w:rsidRPr="009610DE" w:rsidRDefault="00A03242" w:rsidP="005D59CC">
      <w:pPr>
        <w:pStyle w:val="LDClause"/>
      </w:pPr>
      <w:r w:rsidRPr="009610DE">
        <w:tab/>
        <w:t>(4)</w:t>
      </w:r>
      <w:r w:rsidRPr="009610DE">
        <w:tab/>
        <w:t>The atmosphere sampling equipment for a regulated Australian vessel must comply with the following standards:</w:t>
      </w:r>
    </w:p>
    <w:tbl>
      <w:tblPr>
        <w:tblW w:w="5000" w:type="pct"/>
        <w:tblLook w:val="04A0" w:firstRow="1" w:lastRow="0" w:firstColumn="1" w:lastColumn="0" w:noHBand="0" w:noVBand="1"/>
      </w:tblPr>
      <w:tblGrid>
        <w:gridCol w:w="3975"/>
        <w:gridCol w:w="4530"/>
      </w:tblGrid>
      <w:tr w:rsidR="00A03242" w:rsidRPr="009610DE" w:rsidTr="00782235">
        <w:tc>
          <w:tcPr>
            <w:tcW w:w="2337" w:type="pct"/>
            <w:tcBorders>
              <w:bottom w:val="single" w:sz="4" w:space="0" w:color="auto"/>
            </w:tcBorders>
            <w:shd w:val="clear" w:color="auto" w:fill="auto"/>
          </w:tcPr>
          <w:p w:rsidR="00A03242" w:rsidRPr="009610DE" w:rsidRDefault="00A03242" w:rsidP="000B518F">
            <w:pPr>
              <w:pStyle w:val="LDTableheading"/>
              <w:rPr>
                <w:rFonts w:ascii="Times New (W1)" w:hAnsi="Times New (W1)"/>
              </w:rPr>
            </w:pPr>
            <w:r w:rsidRPr="009610DE">
              <w:t>Performance requirements</w:t>
            </w:r>
          </w:p>
        </w:tc>
        <w:tc>
          <w:tcPr>
            <w:tcW w:w="2663" w:type="pct"/>
            <w:tcBorders>
              <w:bottom w:val="single" w:sz="4" w:space="0" w:color="auto"/>
            </w:tcBorders>
            <w:shd w:val="clear" w:color="auto" w:fill="auto"/>
          </w:tcPr>
          <w:p w:rsidR="00A03242" w:rsidRPr="009610DE" w:rsidRDefault="00A03242" w:rsidP="000B518F">
            <w:pPr>
              <w:pStyle w:val="LDTableheading"/>
            </w:pPr>
            <w:r w:rsidRPr="009610DE">
              <w:t xml:space="preserve">Installation, use and maintenance requirements </w:t>
            </w:r>
          </w:p>
        </w:tc>
      </w:tr>
      <w:tr w:rsidR="00A03242" w:rsidRPr="009610DE" w:rsidTr="00782235">
        <w:tc>
          <w:tcPr>
            <w:tcW w:w="2337" w:type="pct"/>
            <w:tcBorders>
              <w:top w:val="single" w:sz="4" w:space="0" w:color="auto"/>
              <w:bottom w:val="single" w:sz="4" w:space="0" w:color="auto"/>
            </w:tcBorders>
            <w:shd w:val="clear" w:color="auto" w:fill="auto"/>
          </w:tcPr>
          <w:p w:rsidR="00A03242" w:rsidRPr="009610DE" w:rsidRDefault="00A03242" w:rsidP="005E39D6">
            <w:pPr>
              <w:pStyle w:val="LDTableP1a"/>
            </w:pPr>
            <w:r w:rsidRPr="009610DE">
              <w:t>(a)</w:t>
            </w:r>
            <w:r w:rsidRPr="009610DE">
              <w:tab/>
              <w:t>AS/NZS 60079.29.1:2008 —</w:t>
            </w:r>
            <w:r w:rsidRPr="009610DE">
              <w:rPr>
                <w:i/>
              </w:rPr>
              <w:t>Explosive atmospheres —Gas detectors – Performance requirements of detectors for flammable gases</w:t>
            </w:r>
            <w:r w:rsidRPr="009610DE">
              <w:t>; or</w:t>
            </w:r>
          </w:p>
          <w:p w:rsidR="00A03242" w:rsidRPr="009610DE" w:rsidRDefault="00A03242" w:rsidP="005E39D6">
            <w:pPr>
              <w:pStyle w:val="LDTableP1a"/>
            </w:pPr>
            <w:r w:rsidRPr="009610DE">
              <w:t>(b)</w:t>
            </w:r>
            <w:r w:rsidRPr="009610DE">
              <w:tab/>
              <w:t xml:space="preserve">IEC 60079-29-1 Ed. 1.0. </w:t>
            </w:r>
            <w:r w:rsidRPr="009610DE">
              <w:rPr>
                <w:i/>
              </w:rPr>
              <w:t>Gas detectors —Performance requirements of detectors for flammable gasses</w:t>
            </w:r>
          </w:p>
        </w:tc>
        <w:tc>
          <w:tcPr>
            <w:tcW w:w="2663" w:type="pct"/>
            <w:tcBorders>
              <w:top w:val="single" w:sz="4" w:space="0" w:color="auto"/>
              <w:bottom w:val="single" w:sz="4" w:space="0" w:color="auto"/>
            </w:tcBorders>
            <w:shd w:val="clear" w:color="auto" w:fill="auto"/>
          </w:tcPr>
          <w:p w:rsidR="00A03242" w:rsidRPr="009610DE" w:rsidRDefault="00A03242" w:rsidP="005E39D6">
            <w:pPr>
              <w:pStyle w:val="LDTableP1a"/>
            </w:pPr>
            <w:r w:rsidRPr="009610DE">
              <w:t>(c)</w:t>
            </w:r>
            <w:r w:rsidRPr="009610DE">
              <w:tab/>
              <w:t xml:space="preserve">AS/NZS60079.29.2:2008 </w:t>
            </w:r>
            <w:r w:rsidRPr="009610DE">
              <w:rPr>
                <w:i/>
              </w:rPr>
              <w:t>Gas detectors — selection, installation, use and maintenance of detectors for flammable gases and oxygen</w:t>
            </w:r>
            <w:r w:rsidRPr="009610DE">
              <w:t>; or</w:t>
            </w:r>
          </w:p>
          <w:p w:rsidR="00A03242" w:rsidRPr="009610DE" w:rsidRDefault="00A03242" w:rsidP="005E39D6">
            <w:pPr>
              <w:pStyle w:val="LDTableP1a"/>
            </w:pPr>
            <w:r w:rsidRPr="009610DE">
              <w:t>(d)</w:t>
            </w:r>
            <w:r w:rsidRPr="009610DE">
              <w:tab/>
              <w:t xml:space="preserve">IEC 60079-29-2 Ed 1.0 </w:t>
            </w:r>
            <w:r w:rsidRPr="009610DE">
              <w:rPr>
                <w:i/>
              </w:rPr>
              <w:t xml:space="preserve">Gas detectors — selection, installation, use and maintenance of detectors for flammable gases and oxygen </w:t>
            </w:r>
          </w:p>
        </w:tc>
      </w:tr>
    </w:tbl>
    <w:p w:rsidR="008864EB" w:rsidRPr="009610DE" w:rsidRDefault="008864EB" w:rsidP="008864EB">
      <w:pPr>
        <w:pStyle w:val="LDDivision"/>
      </w:pPr>
      <w:bookmarkStart w:id="105" w:name="_Toc439845975"/>
      <w:bookmarkStart w:id="106" w:name="_Toc453168827"/>
      <w:r w:rsidRPr="009610DE">
        <w:t xml:space="preserve">Division </w:t>
      </w:r>
      <w:r w:rsidR="00767DA4">
        <w:rPr>
          <w:noProof/>
        </w:rPr>
        <w:t>5</w:t>
      </w:r>
      <w:r w:rsidRPr="009610DE">
        <w:tab/>
        <w:t>Transitional arrangements</w:t>
      </w:r>
      <w:bookmarkEnd w:id="105"/>
      <w:bookmarkEnd w:id="106"/>
    </w:p>
    <w:p w:rsidR="00765A8D" w:rsidRPr="009610DE" w:rsidRDefault="00767DA4" w:rsidP="00765A8D">
      <w:pPr>
        <w:pStyle w:val="LDClauseHeading"/>
        <w:rPr>
          <w:rStyle w:val="CharSectNo"/>
        </w:rPr>
      </w:pPr>
      <w:bookmarkStart w:id="107" w:name="_Toc439845976"/>
      <w:bookmarkStart w:id="108" w:name="_Toc453168828"/>
      <w:r>
        <w:rPr>
          <w:rStyle w:val="CharSectNo"/>
          <w:noProof/>
        </w:rPr>
        <w:t>26</w:t>
      </w:r>
      <w:r w:rsidR="00E41B29" w:rsidRPr="009610DE">
        <w:tab/>
      </w:r>
      <w:r w:rsidR="00765A8D" w:rsidRPr="009610DE">
        <w:t>Continuation of exemptions</w:t>
      </w:r>
      <w:bookmarkEnd w:id="107"/>
      <w:bookmarkEnd w:id="108"/>
    </w:p>
    <w:p w:rsidR="00765A8D" w:rsidRPr="009610DE" w:rsidRDefault="00765A8D" w:rsidP="00765A8D">
      <w:pPr>
        <w:pStyle w:val="LDClause"/>
      </w:pPr>
      <w:r w:rsidRPr="009610DE">
        <w:tab/>
      </w:r>
      <w:r w:rsidRPr="009610DE">
        <w:tab/>
        <w:t xml:space="preserve">An exemption given or continued under </w:t>
      </w:r>
      <w:r w:rsidR="00403F41" w:rsidRPr="009610DE">
        <w:t xml:space="preserve">section 24 of </w:t>
      </w:r>
      <w:r w:rsidRPr="009610DE">
        <w:rPr>
          <w:i/>
        </w:rPr>
        <w:t>Marine Order 21 (Safety of navigation and emergency procedures) 2012</w:t>
      </w:r>
      <w:r w:rsidRPr="009610DE">
        <w:t xml:space="preserve">, that was in force on </w:t>
      </w:r>
      <w:r w:rsidR="00610AA8" w:rsidRPr="009610DE">
        <w:t>30 June 2016</w:t>
      </w:r>
      <w:r w:rsidRPr="009610DE">
        <w:t>, is taken to be in force under this Order.</w:t>
      </w:r>
    </w:p>
    <w:p w:rsidR="002441FA" w:rsidRPr="009610DE" w:rsidRDefault="002441FA" w:rsidP="00195A1E">
      <w:pPr>
        <w:pStyle w:val="MainBodySectionBreak"/>
        <w:jc w:val="center"/>
        <w:sectPr w:rsidR="002441FA" w:rsidRPr="009610DE" w:rsidSect="00AB5FCB">
          <w:headerReference w:type="even" r:id="rId21"/>
          <w:headerReference w:type="default" r:id="rId22"/>
          <w:headerReference w:type="first" r:id="rId23"/>
          <w:footerReference w:type="first" r:id="rId24"/>
          <w:pgSz w:w="11907" w:h="16839" w:code="9"/>
          <w:pgMar w:top="1361" w:right="1701" w:bottom="1361" w:left="1701" w:header="567" w:footer="567" w:gutter="0"/>
          <w:cols w:space="708"/>
          <w:docGrid w:linePitch="360"/>
        </w:sectPr>
      </w:pPr>
      <w:bookmarkStart w:id="109" w:name="_Toc280562423"/>
    </w:p>
    <w:p w:rsidR="00705E92" w:rsidRPr="009610DE" w:rsidRDefault="00705E92" w:rsidP="009F4D95">
      <w:pPr>
        <w:pStyle w:val="LDScheduleheading"/>
        <w:pageBreakBefore/>
      </w:pPr>
      <w:bookmarkStart w:id="110" w:name="_Toc292805661"/>
      <w:bookmarkStart w:id="111" w:name="_Toc439845977"/>
      <w:bookmarkStart w:id="112" w:name="_Toc453168829"/>
      <w:r w:rsidRPr="009610DE">
        <w:rPr>
          <w:rStyle w:val="CharPartNo"/>
          <w:rFonts w:cs="Arial"/>
        </w:rPr>
        <w:lastRenderedPageBreak/>
        <w:t xml:space="preserve">Schedule </w:t>
      </w:r>
      <w:r w:rsidR="00767DA4">
        <w:rPr>
          <w:rStyle w:val="CharPartNo"/>
          <w:rFonts w:cs="Arial"/>
          <w:noProof/>
        </w:rPr>
        <w:t>1</w:t>
      </w:r>
      <w:r w:rsidRPr="009610DE">
        <w:tab/>
      </w:r>
      <w:bookmarkEnd w:id="109"/>
      <w:bookmarkEnd w:id="110"/>
      <w:r w:rsidR="00C04393" w:rsidRPr="009610DE">
        <w:rPr>
          <w:rStyle w:val="CharPartText"/>
        </w:rPr>
        <w:t>Emergency drill procedures</w:t>
      </w:r>
      <w:bookmarkEnd w:id="111"/>
      <w:bookmarkEnd w:id="112"/>
    </w:p>
    <w:p w:rsidR="00A2747E" w:rsidRPr="009610DE" w:rsidRDefault="00573CD6" w:rsidP="00D2221B">
      <w:pPr>
        <w:pStyle w:val="LDReference"/>
      </w:pPr>
      <w:r w:rsidRPr="009610DE">
        <w:t>(</w:t>
      </w:r>
      <w:r w:rsidR="00C04393" w:rsidRPr="009610DE">
        <w:t>subsection</w:t>
      </w:r>
      <w:r w:rsidR="00705E92" w:rsidRPr="009610DE">
        <w:t xml:space="preserve"> </w:t>
      </w:r>
      <w:r w:rsidR="00767DA4">
        <w:rPr>
          <w:rStyle w:val="CharSectNo"/>
          <w:noProof/>
        </w:rPr>
        <w:t>19</w:t>
      </w:r>
      <w:r w:rsidR="00772B60" w:rsidRPr="009610DE">
        <w:t>(</w:t>
      </w:r>
      <w:r w:rsidR="00FA6F62" w:rsidRPr="009610DE">
        <w:t>5</w:t>
      </w:r>
      <w:r w:rsidR="00E12664" w:rsidRPr="009610DE">
        <w:t>)</w:t>
      </w:r>
      <w:r w:rsidR="00705E92" w:rsidRPr="009610DE">
        <w:t>)</w:t>
      </w:r>
    </w:p>
    <w:p w:rsidR="00C04393" w:rsidRPr="009610DE" w:rsidRDefault="00C04393" w:rsidP="00C04393">
      <w:pPr>
        <w:pStyle w:val="LDScheduleClauseHead"/>
        <w:rPr>
          <w:sz w:val="28"/>
        </w:rPr>
      </w:pPr>
      <w:bookmarkStart w:id="113" w:name="_Toc316475517"/>
      <w:bookmarkStart w:id="114" w:name="_Toc429387518"/>
      <w:bookmarkStart w:id="115" w:name="_Toc429387617"/>
      <w:bookmarkStart w:id="116" w:name="_Toc429467311"/>
      <w:bookmarkStart w:id="117" w:name="_Toc429738793"/>
      <w:bookmarkStart w:id="118" w:name="_Toc429997305"/>
      <w:bookmarkStart w:id="119" w:name="_Toc430010803"/>
      <w:bookmarkStart w:id="120" w:name="_Toc432603101"/>
      <w:bookmarkStart w:id="121" w:name="_Toc432606442"/>
      <w:bookmarkStart w:id="122" w:name="_Toc437346092"/>
      <w:bookmarkStart w:id="123" w:name="_Toc437361368"/>
      <w:bookmarkStart w:id="124" w:name="_Toc437361583"/>
      <w:bookmarkStart w:id="125" w:name="_Toc439845978"/>
      <w:r w:rsidRPr="009610DE">
        <w:t>1</w:t>
      </w:r>
      <w:r w:rsidRPr="009610DE">
        <w:tab/>
        <w:t>Emergency drill</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C04393" w:rsidRPr="009610DE" w:rsidRDefault="00C04393" w:rsidP="00C04393">
      <w:pPr>
        <w:pStyle w:val="LDScheduleClause"/>
      </w:pPr>
      <w:r w:rsidRPr="009610DE">
        <w:tab/>
      </w:r>
      <w:r w:rsidR="005E39D6" w:rsidRPr="009610DE">
        <w:t>(1)</w:t>
      </w:r>
      <w:r w:rsidRPr="009610DE">
        <w:tab/>
        <w:t>On the general emergency alarm signal, each seafarer must immediately assemble at his or her emergency station, unless the master orders the seafarer to continue with his or her immediate duties.</w:t>
      </w:r>
    </w:p>
    <w:p w:rsidR="00C04393" w:rsidRPr="009610DE" w:rsidRDefault="00C04393" w:rsidP="00C04393">
      <w:pPr>
        <w:pStyle w:val="LDScheduleClause"/>
      </w:pPr>
      <w:r w:rsidRPr="009610DE">
        <w:tab/>
      </w:r>
      <w:r w:rsidR="005E39D6" w:rsidRPr="009610DE">
        <w:t>(2)</w:t>
      </w:r>
      <w:r w:rsidRPr="009610DE">
        <w:tab/>
        <w:t>Emergency parties must be trained and practised in the emergency duties assigned to them by the master.</w:t>
      </w:r>
    </w:p>
    <w:p w:rsidR="00C04393" w:rsidRPr="009610DE" w:rsidRDefault="00C04393" w:rsidP="00C04393">
      <w:pPr>
        <w:pStyle w:val="LDScheduleClause"/>
      </w:pPr>
      <w:r w:rsidRPr="009610DE">
        <w:tab/>
      </w:r>
      <w:r w:rsidR="005E39D6" w:rsidRPr="009610DE">
        <w:t>(3)</w:t>
      </w:r>
      <w:r w:rsidRPr="009610DE">
        <w:tab/>
        <w:t>When the master is satisfied with the emergency drill, he or she may give the prepare to abandon ship signal.</w:t>
      </w:r>
    </w:p>
    <w:p w:rsidR="00C04393" w:rsidRPr="009610DE" w:rsidRDefault="00C04393" w:rsidP="00C04393">
      <w:pPr>
        <w:pStyle w:val="LDScheduleClause"/>
      </w:pPr>
      <w:r w:rsidRPr="009610DE">
        <w:tab/>
      </w:r>
      <w:r w:rsidR="005E39D6" w:rsidRPr="009610DE">
        <w:t>(4)</w:t>
      </w:r>
      <w:r w:rsidRPr="009610DE">
        <w:tab/>
        <w:t xml:space="preserve">When </w:t>
      </w:r>
      <w:proofErr w:type="spellStart"/>
      <w:r w:rsidRPr="009610DE">
        <w:t>the</w:t>
      </w:r>
      <w:proofErr w:type="spellEnd"/>
      <w:r w:rsidRPr="009610DE">
        <w:t xml:space="preserve"> prepare to abandon ship signal is given, each seafarer must muster at the survival craft to which he or she is allocated.</w:t>
      </w:r>
    </w:p>
    <w:p w:rsidR="00C04393" w:rsidRPr="009610DE" w:rsidRDefault="00C04393" w:rsidP="00312E83">
      <w:pPr>
        <w:pStyle w:val="LDScheduleClause"/>
        <w:keepNext/>
      </w:pPr>
      <w:r w:rsidRPr="009610DE">
        <w:tab/>
      </w:r>
      <w:r w:rsidR="005E39D6" w:rsidRPr="009610DE">
        <w:t>(5)</w:t>
      </w:r>
      <w:r w:rsidRPr="009610DE">
        <w:tab/>
        <w:t>The person in charge of each survival craft must do the following:</w:t>
      </w:r>
    </w:p>
    <w:p w:rsidR="00C04393" w:rsidRPr="009610DE" w:rsidRDefault="00C04393" w:rsidP="00C04393">
      <w:pPr>
        <w:pStyle w:val="LDP1a"/>
      </w:pPr>
      <w:r w:rsidRPr="009610DE">
        <w:t>(a)</w:t>
      </w:r>
      <w:r w:rsidRPr="009610DE">
        <w:tab/>
        <w:t>call the roll of persons assigned to the survival craft;</w:t>
      </w:r>
    </w:p>
    <w:p w:rsidR="00C04393" w:rsidRPr="009610DE" w:rsidRDefault="00C04393" w:rsidP="00C04393">
      <w:pPr>
        <w:pStyle w:val="LDP1a"/>
      </w:pPr>
      <w:r w:rsidRPr="009610DE">
        <w:t>(b)</w:t>
      </w:r>
      <w:r w:rsidRPr="009610DE">
        <w:tab/>
        <w:t>be satisfied that each person assigned to the craft understands the duties given to him or her for launching and boarding the craft;</w:t>
      </w:r>
    </w:p>
    <w:p w:rsidR="00C04393" w:rsidRPr="009610DE" w:rsidRDefault="00C04393" w:rsidP="00C04393">
      <w:pPr>
        <w:pStyle w:val="LDP1a"/>
      </w:pPr>
      <w:r w:rsidRPr="009610DE">
        <w:t>(c)</w:t>
      </w:r>
      <w:r w:rsidRPr="009610DE">
        <w:tab/>
        <w:t>be satisfied that each person assigned to the craft is correctly wearing a lifejacket;</w:t>
      </w:r>
    </w:p>
    <w:p w:rsidR="00C04393" w:rsidRPr="009610DE" w:rsidRDefault="00C04393" w:rsidP="00C04393">
      <w:pPr>
        <w:pStyle w:val="LDP1a"/>
      </w:pPr>
      <w:r w:rsidRPr="009610DE">
        <w:t>(</w:t>
      </w:r>
      <w:r w:rsidR="00E12664" w:rsidRPr="009610DE">
        <w:t>d</w:t>
      </w:r>
      <w:r w:rsidRPr="009610DE">
        <w:t>)</w:t>
      </w:r>
      <w:r w:rsidRPr="009610DE">
        <w:tab/>
        <w:t>report to the master the total number of persons, including the person in charge, at the survival craft;</w:t>
      </w:r>
    </w:p>
    <w:p w:rsidR="00C04393" w:rsidRPr="009610DE" w:rsidRDefault="00C04393" w:rsidP="00C04393">
      <w:pPr>
        <w:pStyle w:val="LDP1a"/>
      </w:pPr>
      <w:r w:rsidRPr="009610DE">
        <w:t>(</w:t>
      </w:r>
      <w:r w:rsidR="00E12664" w:rsidRPr="009610DE">
        <w:t>e</w:t>
      </w:r>
      <w:r w:rsidRPr="009610DE">
        <w:t>)</w:t>
      </w:r>
      <w:r w:rsidRPr="009610DE">
        <w:tab/>
        <w:t>report to the master when the drill is complete.</w:t>
      </w:r>
    </w:p>
    <w:p w:rsidR="00C04393" w:rsidRPr="009610DE" w:rsidRDefault="00C04393" w:rsidP="00312E83">
      <w:pPr>
        <w:pStyle w:val="LDScheduleClause"/>
        <w:keepNext/>
      </w:pPr>
      <w:r w:rsidRPr="009610DE">
        <w:rPr>
          <w:iCs/>
        </w:rPr>
        <w:tab/>
      </w:r>
      <w:r w:rsidR="005E39D6" w:rsidRPr="009610DE">
        <w:rPr>
          <w:iCs/>
        </w:rPr>
        <w:t>(6)</w:t>
      </w:r>
      <w:r w:rsidRPr="009610DE">
        <w:rPr>
          <w:iCs/>
        </w:rPr>
        <w:tab/>
      </w:r>
      <w:r w:rsidRPr="009610DE">
        <w:t>For a passenger vessel, each seafarer allocated duties in connection with marshalling and mustering passengers must take his or her assigned place in:</w:t>
      </w:r>
    </w:p>
    <w:p w:rsidR="00C04393" w:rsidRPr="009610DE" w:rsidRDefault="00C04393" w:rsidP="00C04393">
      <w:pPr>
        <w:pStyle w:val="LDP1a"/>
      </w:pPr>
      <w:r w:rsidRPr="009610DE">
        <w:t>(a)</w:t>
      </w:r>
      <w:r w:rsidRPr="009610DE">
        <w:tab/>
        <w:t>a stairway; or</w:t>
      </w:r>
    </w:p>
    <w:p w:rsidR="00C04393" w:rsidRPr="009610DE" w:rsidRDefault="00C04393" w:rsidP="00C04393">
      <w:pPr>
        <w:pStyle w:val="LDP1a"/>
      </w:pPr>
      <w:r w:rsidRPr="009610DE">
        <w:t>(b)</w:t>
      </w:r>
      <w:r w:rsidRPr="009610DE">
        <w:tab/>
        <w:t xml:space="preserve">a passageway; or </w:t>
      </w:r>
    </w:p>
    <w:p w:rsidR="00C04393" w:rsidRPr="009610DE" w:rsidRDefault="00C04393" w:rsidP="00C04393">
      <w:pPr>
        <w:pStyle w:val="LDP1a"/>
      </w:pPr>
      <w:r w:rsidRPr="009610DE">
        <w:t>(c)</w:t>
      </w:r>
      <w:r w:rsidRPr="009610DE">
        <w:tab/>
        <w:t>a muster station.</w:t>
      </w:r>
    </w:p>
    <w:p w:rsidR="00C04393" w:rsidRPr="009610DE" w:rsidRDefault="00C04393" w:rsidP="00312E83">
      <w:pPr>
        <w:pStyle w:val="LDScheduleClause"/>
        <w:keepNext/>
      </w:pPr>
      <w:r w:rsidRPr="009610DE">
        <w:tab/>
      </w:r>
      <w:r w:rsidR="005E39D6" w:rsidRPr="009610DE">
        <w:t>(7)</w:t>
      </w:r>
      <w:r w:rsidRPr="009610DE">
        <w:tab/>
        <w:t>For a passenger vessel, a person in charge of, or assisting at, muster stations must:</w:t>
      </w:r>
    </w:p>
    <w:p w:rsidR="00C04393" w:rsidRPr="009610DE" w:rsidRDefault="00C04393" w:rsidP="00C04393">
      <w:pPr>
        <w:pStyle w:val="LDP1a"/>
      </w:pPr>
      <w:r w:rsidRPr="009610DE">
        <w:t>(a)</w:t>
      </w:r>
      <w:r w:rsidRPr="009610DE">
        <w:tab/>
        <w:t>instruct and assist each passenger to correctly put on a lifejacket; and</w:t>
      </w:r>
    </w:p>
    <w:p w:rsidR="00C04393" w:rsidRPr="009610DE" w:rsidRDefault="00C04393" w:rsidP="00312E83">
      <w:pPr>
        <w:pStyle w:val="LDP1a"/>
        <w:keepNext/>
      </w:pPr>
      <w:r w:rsidRPr="009610DE">
        <w:t>(b)</w:t>
      </w:r>
      <w:r w:rsidRPr="009610DE">
        <w:tab/>
        <w:t>advise passengers on the procedures for abandoning ship, including telling them that:</w:t>
      </w:r>
    </w:p>
    <w:p w:rsidR="00C04393" w:rsidRPr="009610DE" w:rsidRDefault="00C04393" w:rsidP="00C04393">
      <w:pPr>
        <w:pStyle w:val="LDP2i"/>
      </w:pPr>
      <w:r w:rsidRPr="009610DE">
        <w:tab/>
        <w:t>(</w:t>
      </w:r>
      <w:proofErr w:type="spellStart"/>
      <w:r w:rsidRPr="009610DE">
        <w:t>i</w:t>
      </w:r>
      <w:proofErr w:type="spellEnd"/>
      <w:r w:rsidRPr="009610DE">
        <w:t>)</w:t>
      </w:r>
      <w:r w:rsidRPr="009610DE">
        <w:tab/>
        <w:t>the vessel is the safest refuge unless it is sinking; and</w:t>
      </w:r>
    </w:p>
    <w:p w:rsidR="00C04393" w:rsidRPr="009610DE" w:rsidRDefault="00C04393" w:rsidP="00C04393">
      <w:pPr>
        <w:pStyle w:val="LDP2i"/>
      </w:pPr>
      <w:r w:rsidRPr="009610DE">
        <w:tab/>
        <w:t>(ii)</w:t>
      </w:r>
      <w:r w:rsidRPr="009610DE">
        <w:tab/>
        <w:t>conditions may occur when it is necessary to evacuate every passenger from the vessel; and</w:t>
      </w:r>
    </w:p>
    <w:p w:rsidR="00C04393" w:rsidRPr="009610DE" w:rsidRDefault="00C04393" w:rsidP="00C04393">
      <w:pPr>
        <w:pStyle w:val="LDP2i"/>
      </w:pPr>
      <w:r w:rsidRPr="009610DE">
        <w:tab/>
        <w:t>(iii)</w:t>
      </w:r>
      <w:r w:rsidRPr="009610DE">
        <w:tab/>
        <w:t>the seafarers will be with the passengers in their survival craft to take appropriate action and assist the passengers to board rescue vessels; and</w:t>
      </w:r>
    </w:p>
    <w:p w:rsidR="00C04393" w:rsidRPr="009610DE" w:rsidRDefault="00C04393" w:rsidP="00C04393">
      <w:pPr>
        <w:pStyle w:val="LDP2i"/>
      </w:pPr>
      <w:r w:rsidRPr="009610DE">
        <w:tab/>
        <w:t>(iv)</w:t>
      </w:r>
      <w:r w:rsidRPr="009610DE">
        <w:tab/>
        <w:t>report to the master the number of passengers mustered at the muster station.</w:t>
      </w:r>
    </w:p>
    <w:p w:rsidR="00C04393" w:rsidRPr="009610DE" w:rsidRDefault="00C04393" w:rsidP="00C04393">
      <w:pPr>
        <w:pStyle w:val="LDScheduleClause"/>
      </w:pPr>
      <w:r w:rsidRPr="009610DE">
        <w:tab/>
      </w:r>
      <w:r w:rsidR="005E39D6" w:rsidRPr="009610DE">
        <w:t>(8)</w:t>
      </w:r>
      <w:r w:rsidRPr="009610DE">
        <w:tab/>
        <w:t>After the muster, the abandon ship practice must be carried out with launching of survival craft as appropriate.</w:t>
      </w:r>
    </w:p>
    <w:p w:rsidR="00C04393" w:rsidRPr="009610DE" w:rsidRDefault="005E0DF2" w:rsidP="00C04393">
      <w:pPr>
        <w:pStyle w:val="LDScheduleClauseHead"/>
      </w:pPr>
      <w:bookmarkStart w:id="126" w:name="_Toc429387519"/>
      <w:bookmarkStart w:id="127" w:name="_Toc429387618"/>
      <w:bookmarkStart w:id="128" w:name="_Toc429467312"/>
      <w:bookmarkStart w:id="129" w:name="_Toc429738794"/>
      <w:bookmarkStart w:id="130" w:name="_Toc429997306"/>
      <w:bookmarkStart w:id="131" w:name="_Toc430010804"/>
      <w:bookmarkStart w:id="132" w:name="_Toc432603102"/>
      <w:bookmarkStart w:id="133" w:name="_Toc432606443"/>
      <w:bookmarkStart w:id="134" w:name="_Toc437346093"/>
      <w:bookmarkStart w:id="135" w:name="_Toc437361369"/>
      <w:bookmarkStart w:id="136" w:name="_Toc437361584"/>
      <w:bookmarkStart w:id="137" w:name="_Toc439845979"/>
      <w:r w:rsidRPr="009610DE">
        <w:lastRenderedPageBreak/>
        <w:t>2</w:t>
      </w:r>
      <w:r w:rsidRPr="009610DE">
        <w:tab/>
        <w:t xml:space="preserve">Lifeboat </w:t>
      </w:r>
      <w:r w:rsidR="00C04393" w:rsidRPr="009610DE">
        <w:t>drills</w:t>
      </w:r>
      <w:bookmarkEnd w:id="126"/>
      <w:bookmarkEnd w:id="127"/>
      <w:bookmarkEnd w:id="128"/>
      <w:bookmarkEnd w:id="129"/>
      <w:bookmarkEnd w:id="130"/>
      <w:bookmarkEnd w:id="131"/>
      <w:bookmarkEnd w:id="132"/>
      <w:bookmarkEnd w:id="133"/>
      <w:bookmarkEnd w:id="134"/>
      <w:bookmarkEnd w:id="135"/>
      <w:bookmarkEnd w:id="136"/>
      <w:bookmarkEnd w:id="137"/>
    </w:p>
    <w:p w:rsidR="00C04393" w:rsidRPr="009610DE" w:rsidRDefault="00C04393" w:rsidP="00C04393">
      <w:pPr>
        <w:pStyle w:val="LDScheduleClause"/>
      </w:pPr>
      <w:r w:rsidRPr="009610DE">
        <w:tab/>
      </w:r>
      <w:r w:rsidR="005E39D6" w:rsidRPr="009610DE">
        <w:t>(1)</w:t>
      </w:r>
      <w:r w:rsidRPr="009610DE">
        <w:tab/>
        <w:t>A drill is to be carried out in accordance with the vessel’s safety management system.</w:t>
      </w:r>
    </w:p>
    <w:p w:rsidR="00C04393" w:rsidRPr="009610DE" w:rsidRDefault="00C04393" w:rsidP="00C04393">
      <w:pPr>
        <w:pStyle w:val="LDScheduleClause"/>
      </w:pPr>
      <w:r w:rsidRPr="009610DE">
        <w:tab/>
      </w:r>
      <w:r w:rsidR="005E39D6" w:rsidRPr="009610DE">
        <w:t>(2)</w:t>
      </w:r>
      <w:r w:rsidRPr="009610DE">
        <w:tab/>
        <w:t>When a fire-protected boat is lowered into the water, the water spray system on the boat is to be tested.</w:t>
      </w:r>
    </w:p>
    <w:p w:rsidR="00C04393" w:rsidRPr="009610DE" w:rsidRDefault="00C04393" w:rsidP="00C04393">
      <w:pPr>
        <w:pStyle w:val="LDScheduleClause"/>
      </w:pPr>
      <w:r w:rsidRPr="009610DE">
        <w:tab/>
      </w:r>
      <w:r w:rsidR="005E39D6" w:rsidRPr="009610DE">
        <w:t>(3)</w:t>
      </w:r>
      <w:r w:rsidRPr="009610DE">
        <w:tab/>
        <w:t>If a lifeboat drill is held at sea and weather prevents the swinging out and the part lowering of a boat, the boat is to be swung out and partly lowered at the next suitable opportunity.</w:t>
      </w:r>
    </w:p>
    <w:p w:rsidR="00C04393" w:rsidRPr="009610DE" w:rsidRDefault="00C04393" w:rsidP="00C04393">
      <w:pPr>
        <w:pStyle w:val="LDScheduleClauseHead"/>
      </w:pPr>
      <w:bookmarkStart w:id="138" w:name="_Toc429387520"/>
      <w:bookmarkStart w:id="139" w:name="_Toc429387619"/>
      <w:bookmarkStart w:id="140" w:name="_Toc429467313"/>
      <w:bookmarkStart w:id="141" w:name="_Toc429738795"/>
      <w:bookmarkStart w:id="142" w:name="_Toc429997307"/>
      <w:bookmarkStart w:id="143" w:name="_Toc430010805"/>
      <w:bookmarkStart w:id="144" w:name="_Toc432603103"/>
      <w:bookmarkStart w:id="145" w:name="_Toc432606444"/>
      <w:bookmarkStart w:id="146" w:name="_Toc437346094"/>
      <w:bookmarkStart w:id="147" w:name="_Toc437361370"/>
      <w:bookmarkStart w:id="148" w:name="_Toc437361585"/>
      <w:bookmarkStart w:id="149" w:name="_Toc439845980"/>
      <w:r w:rsidRPr="009610DE">
        <w:t>3</w:t>
      </w:r>
      <w:r w:rsidRPr="009610DE">
        <w:tab/>
      </w:r>
      <w:proofErr w:type="spellStart"/>
      <w:r w:rsidRPr="009610DE">
        <w:t>Liferaft</w:t>
      </w:r>
      <w:proofErr w:type="spellEnd"/>
      <w:r w:rsidRPr="009610DE">
        <w:t xml:space="preserve"> and marine escape system drills</w:t>
      </w:r>
      <w:bookmarkEnd w:id="138"/>
      <w:bookmarkEnd w:id="139"/>
      <w:bookmarkEnd w:id="140"/>
      <w:bookmarkEnd w:id="141"/>
      <w:bookmarkEnd w:id="142"/>
      <w:bookmarkEnd w:id="143"/>
      <w:bookmarkEnd w:id="144"/>
      <w:bookmarkEnd w:id="145"/>
      <w:bookmarkEnd w:id="146"/>
      <w:bookmarkEnd w:id="147"/>
      <w:bookmarkEnd w:id="148"/>
      <w:bookmarkEnd w:id="149"/>
    </w:p>
    <w:p w:rsidR="00C04393" w:rsidRPr="009610DE" w:rsidRDefault="00C04393" w:rsidP="00C04393">
      <w:pPr>
        <w:pStyle w:val="LDScheduleClause"/>
      </w:pPr>
      <w:r w:rsidRPr="009610DE">
        <w:tab/>
      </w:r>
      <w:r w:rsidR="005E39D6" w:rsidRPr="009610DE">
        <w:t>(1)</w:t>
      </w:r>
      <w:r w:rsidRPr="009610DE">
        <w:tab/>
        <w:t xml:space="preserve">At least 1 </w:t>
      </w:r>
      <w:proofErr w:type="spellStart"/>
      <w:r w:rsidRPr="009610DE">
        <w:t>liferaft</w:t>
      </w:r>
      <w:proofErr w:type="spellEnd"/>
      <w:r w:rsidRPr="009610DE">
        <w:t xml:space="preserve"> is to be prepared for launching by releasing all securing lashings. </w:t>
      </w:r>
    </w:p>
    <w:p w:rsidR="00C04393" w:rsidRPr="009610DE" w:rsidRDefault="00C04393" w:rsidP="00C04393">
      <w:pPr>
        <w:pStyle w:val="LDScheduleClause"/>
      </w:pPr>
      <w:r w:rsidRPr="009610DE">
        <w:tab/>
      </w:r>
      <w:r w:rsidR="005E39D6" w:rsidRPr="009610DE">
        <w:t>(2)</w:t>
      </w:r>
      <w:r w:rsidRPr="009610DE">
        <w:tab/>
        <w:t xml:space="preserve">If a cradle or other device is used to ensure that the </w:t>
      </w:r>
      <w:proofErr w:type="spellStart"/>
      <w:r w:rsidRPr="009610DE">
        <w:t>liferaft</w:t>
      </w:r>
      <w:proofErr w:type="spellEnd"/>
      <w:r w:rsidRPr="009610DE">
        <w:t xml:space="preserve"> when launched will enter the water clear of the vessel, the device is to be tested during or immediately after the drill.</w:t>
      </w:r>
    </w:p>
    <w:p w:rsidR="00C04393" w:rsidRPr="009610DE" w:rsidRDefault="00C04393" w:rsidP="00C04393">
      <w:pPr>
        <w:pStyle w:val="LDScheduleClause"/>
      </w:pPr>
      <w:r w:rsidRPr="009610DE">
        <w:tab/>
      </w:r>
      <w:r w:rsidR="005E39D6" w:rsidRPr="009610DE">
        <w:t>(3)</w:t>
      </w:r>
      <w:r w:rsidRPr="009610DE">
        <w:tab/>
        <w:t xml:space="preserve">If a </w:t>
      </w:r>
      <w:proofErr w:type="spellStart"/>
      <w:r w:rsidRPr="009610DE">
        <w:t>liferaft</w:t>
      </w:r>
      <w:proofErr w:type="spellEnd"/>
      <w:r w:rsidRPr="009610DE">
        <w:t xml:space="preserve"> will be davit launched, the davit is to be tested by hooking on to a </w:t>
      </w:r>
      <w:proofErr w:type="spellStart"/>
      <w:r w:rsidRPr="009610DE">
        <w:t>liferaft</w:t>
      </w:r>
      <w:proofErr w:type="spellEnd"/>
      <w:r w:rsidRPr="009610DE">
        <w:t xml:space="preserve">, if practicable without disturbing the waterproofing of the </w:t>
      </w:r>
      <w:proofErr w:type="spellStart"/>
      <w:r w:rsidRPr="009610DE">
        <w:t>liferaft</w:t>
      </w:r>
      <w:proofErr w:type="spellEnd"/>
      <w:r w:rsidRPr="009610DE">
        <w:t xml:space="preserve"> container.  </w:t>
      </w:r>
    </w:p>
    <w:p w:rsidR="00C04393" w:rsidRPr="009610DE" w:rsidRDefault="00C04393" w:rsidP="00C04393">
      <w:pPr>
        <w:pStyle w:val="LDScheduleClause"/>
      </w:pPr>
      <w:r w:rsidRPr="009610DE">
        <w:tab/>
      </w:r>
      <w:r w:rsidR="005E39D6" w:rsidRPr="009610DE">
        <w:t>(4)</w:t>
      </w:r>
      <w:r w:rsidRPr="009610DE">
        <w:tab/>
        <w:t>After unhooking the container, the davit must be swung out and secured in the lowering position.</w:t>
      </w:r>
    </w:p>
    <w:p w:rsidR="00C04393" w:rsidRPr="009610DE" w:rsidRDefault="00C04393" w:rsidP="00C04393">
      <w:pPr>
        <w:pStyle w:val="LDScheduleClause"/>
      </w:pPr>
      <w:r w:rsidRPr="009610DE">
        <w:tab/>
      </w:r>
      <w:r w:rsidR="005E39D6" w:rsidRPr="009610DE">
        <w:t>(5)</w:t>
      </w:r>
      <w:r w:rsidRPr="009610DE">
        <w:tab/>
        <w:t xml:space="preserve">A small weight may be attached to the fall to check the lowering and braking capability of the davit and winch.  </w:t>
      </w:r>
    </w:p>
    <w:p w:rsidR="00C04393" w:rsidRPr="009610DE" w:rsidRDefault="00C04393" w:rsidP="00C04393">
      <w:pPr>
        <w:pStyle w:val="LDScheduleClause"/>
      </w:pPr>
      <w:r w:rsidRPr="009610DE">
        <w:tab/>
      </w:r>
      <w:r w:rsidR="005E39D6" w:rsidRPr="009610DE">
        <w:t>(6)</w:t>
      </w:r>
      <w:r w:rsidRPr="009610DE">
        <w:tab/>
        <w:t>If a vessel has more than 1 davit, all davits are to be tested at least every 3</w:t>
      </w:r>
      <w:r w:rsidR="00E75935" w:rsidRPr="009610DE">
        <w:t> </w:t>
      </w:r>
      <w:r w:rsidRPr="009610DE">
        <w:t>months.</w:t>
      </w:r>
    </w:p>
    <w:p w:rsidR="00C04393" w:rsidRPr="009610DE" w:rsidRDefault="00C04393" w:rsidP="00312E83">
      <w:pPr>
        <w:pStyle w:val="LDScheduleClause"/>
        <w:keepNext/>
      </w:pPr>
      <w:r w:rsidRPr="009610DE">
        <w:tab/>
      </w:r>
      <w:r w:rsidR="005E39D6" w:rsidRPr="009610DE">
        <w:t>(7)</w:t>
      </w:r>
      <w:r w:rsidRPr="009610DE">
        <w:tab/>
        <w:t xml:space="preserve">A </w:t>
      </w:r>
      <w:proofErr w:type="spellStart"/>
      <w:r w:rsidRPr="009610DE">
        <w:t>liferaft</w:t>
      </w:r>
      <w:proofErr w:type="spellEnd"/>
      <w:r w:rsidRPr="009610DE">
        <w:t xml:space="preserve"> is to be inflated and the seafarers given instruction in the use of the equipment and the maintenance of the </w:t>
      </w:r>
      <w:proofErr w:type="spellStart"/>
      <w:r w:rsidRPr="009610DE">
        <w:t>liferaft</w:t>
      </w:r>
      <w:proofErr w:type="spellEnd"/>
      <w:r w:rsidRPr="009610DE">
        <w:t xml:space="preserve"> at least every 6 months at a suitable place, including:</w:t>
      </w:r>
    </w:p>
    <w:p w:rsidR="00C04393" w:rsidRPr="009610DE" w:rsidRDefault="00C04393" w:rsidP="00C04393">
      <w:pPr>
        <w:pStyle w:val="LDP1a"/>
      </w:pPr>
      <w:r w:rsidRPr="009610DE">
        <w:t>(a)</w:t>
      </w:r>
      <w:r w:rsidRPr="009610DE">
        <w:tab/>
        <w:t>on board the vessel; or</w:t>
      </w:r>
    </w:p>
    <w:p w:rsidR="00C04393" w:rsidRPr="009610DE" w:rsidRDefault="00C04393" w:rsidP="00C04393">
      <w:pPr>
        <w:pStyle w:val="LDP1a"/>
      </w:pPr>
      <w:r w:rsidRPr="009610DE">
        <w:t>(b)</w:t>
      </w:r>
      <w:r w:rsidRPr="009610DE">
        <w:tab/>
        <w:t>on the wharf adjacent to the vessel; or</w:t>
      </w:r>
    </w:p>
    <w:p w:rsidR="00C04393" w:rsidRPr="009610DE" w:rsidRDefault="00C04393" w:rsidP="00C04393">
      <w:pPr>
        <w:pStyle w:val="LDP1a"/>
      </w:pPr>
      <w:r w:rsidRPr="009610DE">
        <w:t>(c)</w:t>
      </w:r>
      <w:r w:rsidRPr="009610DE">
        <w:tab/>
        <w:t xml:space="preserve">at the </w:t>
      </w:r>
      <w:proofErr w:type="spellStart"/>
      <w:r w:rsidRPr="009610DE">
        <w:t>liferaft</w:t>
      </w:r>
      <w:proofErr w:type="spellEnd"/>
      <w:r w:rsidRPr="009610DE">
        <w:t xml:space="preserve"> service station; or</w:t>
      </w:r>
    </w:p>
    <w:p w:rsidR="00C04393" w:rsidRPr="009610DE" w:rsidRDefault="00C04393" w:rsidP="00C04393">
      <w:pPr>
        <w:pStyle w:val="LDP1a"/>
      </w:pPr>
      <w:r w:rsidRPr="009610DE">
        <w:t>(d)</w:t>
      </w:r>
      <w:r w:rsidRPr="009610DE">
        <w:tab/>
        <w:t>at a training establishment; or</w:t>
      </w:r>
    </w:p>
    <w:p w:rsidR="00C04393" w:rsidRPr="009610DE" w:rsidRDefault="00C04393" w:rsidP="00C04393">
      <w:pPr>
        <w:pStyle w:val="LDP1a"/>
      </w:pPr>
      <w:r w:rsidRPr="009610DE">
        <w:t>(e)</w:t>
      </w:r>
      <w:r w:rsidRPr="009610DE">
        <w:tab/>
        <w:t>at a swimming pool if the instruction is to be combined with practical training in righting and boarding the raft.</w:t>
      </w:r>
    </w:p>
    <w:p w:rsidR="00C04393" w:rsidRPr="009610DE" w:rsidRDefault="00C04393" w:rsidP="00312E83">
      <w:pPr>
        <w:pStyle w:val="LDScheduleClause"/>
        <w:keepNext/>
      </w:pPr>
      <w:r w:rsidRPr="009610DE">
        <w:tab/>
      </w:r>
      <w:r w:rsidR="005E39D6" w:rsidRPr="009610DE">
        <w:t>(8)</w:t>
      </w:r>
      <w:r w:rsidRPr="009610DE">
        <w:tab/>
        <w:t xml:space="preserve">The </w:t>
      </w:r>
      <w:proofErr w:type="spellStart"/>
      <w:r w:rsidRPr="009610DE">
        <w:t>liferaft</w:t>
      </w:r>
      <w:proofErr w:type="spellEnd"/>
      <w:r w:rsidRPr="009610DE">
        <w:t xml:space="preserve"> may be:</w:t>
      </w:r>
    </w:p>
    <w:p w:rsidR="00C04393" w:rsidRPr="009610DE" w:rsidRDefault="00C04393" w:rsidP="00C04393">
      <w:pPr>
        <w:pStyle w:val="LDP1a"/>
      </w:pPr>
      <w:r w:rsidRPr="009610DE">
        <w:t>(a)</w:t>
      </w:r>
      <w:r w:rsidRPr="009610DE">
        <w:tab/>
        <w:t>a spare raft; or</w:t>
      </w:r>
    </w:p>
    <w:p w:rsidR="00C04393" w:rsidRPr="009610DE" w:rsidRDefault="00C04393" w:rsidP="00C04393">
      <w:pPr>
        <w:pStyle w:val="LDP1a"/>
      </w:pPr>
      <w:r w:rsidRPr="009610DE">
        <w:t>(b)</w:t>
      </w:r>
      <w:r w:rsidRPr="009610DE">
        <w:tab/>
        <w:t xml:space="preserve">a demonstration raft supplied by a </w:t>
      </w:r>
      <w:proofErr w:type="spellStart"/>
      <w:r w:rsidRPr="009610DE">
        <w:t>liferaft</w:t>
      </w:r>
      <w:proofErr w:type="spellEnd"/>
      <w:r w:rsidRPr="009610DE">
        <w:t xml:space="preserve"> service station or training establishment.</w:t>
      </w:r>
    </w:p>
    <w:p w:rsidR="00C04393" w:rsidRPr="009610DE" w:rsidRDefault="00C04393" w:rsidP="00312E83">
      <w:pPr>
        <w:pStyle w:val="LDScheduleClause"/>
        <w:keepNext/>
      </w:pPr>
      <w:r w:rsidRPr="009610DE">
        <w:tab/>
      </w:r>
      <w:r w:rsidR="005E39D6" w:rsidRPr="009610DE">
        <w:t>(9)</w:t>
      </w:r>
      <w:r w:rsidRPr="009610DE">
        <w:rPr>
          <w:b/>
        </w:rPr>
        <w:tab/>
      </w:r>
      <w:r w:rsidRPr="009610DE">
        <w:t>If a vessel is fitted with a marine evacuation system, drills must include:</w:t>
      </w:r>
    </w:p>
    <w:p w:rsidR="00C04393" w:rsidRPr="009610DE" w:rsidRDefault="00C04393" w:rsidP="00C04393">
      <w:pPr>
        <w:pStyle w:val="LDP1a"/>
        <w:tabs>
          <w:tab w:val="left" w:pos="1560"/>
        </w:tabs>
      </w:pPr>
      <w:r w:rsidRPr="009610DE">
        <w:t>(a)</w:t>
      </w:r>
      <w:r w:rsidRPr="009610DE">
        <w:tab/>
        <w:t>carrying out the procedures required for deployment of the system; and</w:t>
      </w:r>
    </w:p>
    <w:p w:rsidR="00C04393" w:rsidRPr="009610DE" w:rsidRDefault="00C04393" w:rsidP="00C04393">
      <w:pPr>
        <w:pStyle w:val="LDP1a"/>
        <w:tabs>
          <w:tab w:val="left" w:pos="1560"/>
        </w:tabs>
      </w:pPr>
      <w:r w:rsidRPr="009610DE">
        <w:t>(b)</w:t>
      </w:r>
      <w:r w:rsidRPr="009610DE">
        <w:tab/>
        <w:t>regular instruction using on board training aids.</w:t>
      </w:r>
    </w:p>
    <w:p w:rsidR="00C04393" w:rsidRPr="009610DE" w:rsidRDefault="00C04393" w:rsidP="00C04393">
      <w:pPr>
        <w:pStyle w:val="LDScheduleClause"/>
      </w:pPr>
      <w:r w:rsidRPr="009610DE">
        <w:tab/>
      </w:r>
      <w:r w:rsidR="005E39D6" w:rsidRPr="009610DE">
        <w:t>(10)</w:t>
      </w:r>
      <w:r w:rsidRPr="009610DE">
        <w:tab/>
        <w:t xml:space="preserve">Each member of a party assigned to a marine evacuation system must participate in training on board the vessel or on shore, of the full deployment of the marine evacuation system into water, at least once every 3 years.  </w:t>
      </w:r>
    </w:p>
    <w:p w:rsidR="00C04393" w:rsidRPr="009610DE" w:rsidRDefault="00C04393" w:rsidP="00C04393">
      <w:pPr>
        <w:pStyle w:val="LDScheduleClauseHead"/>
      </w:pPr>
      <w:bookmarkStart w:id="150" w:name="_Toc429387521"/>
      <w:bookmarkStart w:id="151" w:name="_Toc429387620"/>
      <w:bookmarkStart w:id="152" w:name="_Toc429467314"/>
      <w:bookmarkStart w:id="153" w:name="_Toc429738796"/>
      <w:bookmarkStart w:id="154" w:name="_Toc429997308"/>
      <w:bookmarkStart w:id="155" w:name="_Toc430010806"/>
      <w:bookmarkStart w:id="156" w:name="_Toc432603104"/>
      <w:bookmarkStart w:id="157" w:name="_Toc432606445"/>
      <w:bookmarkStart w:id="158" w:name="_Toc437346095"/>
      <w:bookmarkStart w:id="159" w:name="_Toc437361371"/>
      <w:bookmarkStart w:id="160" w:name="_Toc437361586"/>
      <w:bookmarkStart w:id="161" w:name="_Toc439845981"/>
      <w:r w:rsidRPr="009610DE">
        <w:lastRenderedPageBreak/>
        <w:t>4</w:t>
      </w:r>
      <w:r w:rsidRPr="009610DE">
        <w:tab/>
        <w:t>Testing of power supplies</w:t>
      </w:r>
      <w:bookmarkEnd w:id="150"/>
      <w:bookmarkEnd w:id="151"/>
      <w:bookmarkEnd w:id="152"/>
      <w:bookmarkEnd w:id="153"/>
      <w:bookmarkEnd w:id="154"/>
      <w:bookmarkEnd w:id="155"/>
      <w:bookmarkEnd w:id="156"/>
      <w:bookmarkEnd w:id="157"/>
      <w:bookmarkEnd w:id="158"/>
      <w:bookmarkEnd w:id="159"/>
      <w:bookmarkEnd w:id="160"/>
      <w:bookmarkEnd w:id="161"/>
    </w:p>
    <w:p w:rsidR="00C04393" w:rsidRPr="009610DE" w:rsidRDefault="00C04393" w:rsidP="00312E83">
      <w:pPr>
        <w:pStyle w:val="LDScheduleClause"/>
        <w:keepNext/>
      </w:pPr>
      <w:r w:rsidRPr="009610DE">
        <w:tab/>
      </w:r>
      <w:r w:rsidR="005E39D6" w:rsidRPr="009610DE">
        <w:t>(1)</w:t>
      </w:r>
      <w:r w:rsidRPr="009610DE">
        <w:tab/>
        <w:t>The main and emergency lighting at the following places on the vessel must be tested:</w:t>
      </w:r>
    </w:p>
    <w:p w:rsidR="00C04393" w:rsidRPr="009610DE" w:rsidRDefault="00C04393" w:rsidP="00C04393">
      <w:pPr>
        <w:pStyle w:val="LDP1a"/>
      </w:pPr>
      <w:r w:rsidRPr="009610DE">
        <w:t>(a)</w:t>
      </w:r>
      <w:r w:rsidRPr="009610DE">
        <w:tab/>
        <w:t>all muster and survival craft stations;</w:t>
      </w:r>
    </w:p>
    <w:p w:rsidR="00C04393" w:rsidRPr="009610DE" w:rsidRDefault="00C04393" w:rsidP="00C04393">
      <w:pPr>
        <w:pStyle w:val="LDP1a"/>
      </w:pPr>
      <w:r w:rsidRPr="009610DE">
        <w:t>(b)</w:t>
      </w:r>
      <w:r w:rsidRPr="009610DE">
        <w:tab/>
        <w:t>alleyways, stairways, emergency exits;</w:t>
      </w:r>
    </w:p>
    <w:p w:rsidR="00C04393" w:rsidRPr="009610DE" w:rsidRDefault="00C04393" w:rsidP="00C04393">
      <w:pPr>
        <w:pStyle w:val="LDP1a"/>
      </w:pPr>
      <w:r w:rsidRPr="009610DE">
        <w:t>(c)</w:t>
      </w:r>
      <w:r w:rsidRPr="009610DE">
        <w:tab/>
        <w:t>accesses to all muster and survival craft stations.</w:t>
      </w:r>
    </w:p>
    <w:p w:rsidR="00C04393" w:rsidRPr="009610DE" w:rsidRDefault="00C04393" w:rsidP="00312E83">
      <w:pPr>
        <w:pStyle w:val="LDScheduleClause"/>
        <w:keepNext/>
      </w:pPr>
      <w:r w:rsidRPr="009610DE">
        <w:tab/>
      </w:r>
      <w:r w:rsidR="005E39D6" w:rsidRPr="009610DE">
        <w:t>(2)</w:t>
      </w:r>
      <w:r w:rsidRPr="009610DE">
        <w:tab/>
        <w:t>The emergency power supply to the following equipment on the vessel must be tested:</w:t>
      </w:r>
    </w:p>
    <w:p w:rsidR="00C04393" w:rsidRPr="009610DE" w:rsidRDefault="00C04393" w:rsidP="00C04393">
      <w:pPr>
        <w:pStyle w:val="LDP1a"/>
      </w:pPr>
      <w:r w:rsidRPr="009610DE">
        <w:t>(a)</w:t>
      </w:r>
      <w:r w:rsidRPr="009610DE">
        <w:tab/>
        <w:t>the vessel’s whistle or siren;</w:t>
      </w:r>
    </w:p>
    <w:p w:rsidR="00C04393" w:rsidRPr="009610DE" w:rsidRDefault="00C04393" w:rsidP="00C04393">
      <w:pPr>
        <w:pStyle w:val="LDP1a"/>
      </w:pPr>
      <w:r w:rsidRPr="009610DE">
        <w:t>(b)</w:t>
      </w:r>
      <w:r w:rsidRPr="009610DE">
        <w:tab/>
        <w:t>general alarm bell system;</w:t>
      </w:r>
    </w:p>
    <w:p w:rsidR="00C04393" w:rsidRPr="009610DE" w:rsidRDefault="00C04393" w:rsidP="00C04393">
      <w:pPr>
        <w:pStyle w:val="LDP1a"/>
      </w:pPr>
      <w:r w:rsidRPr="009610DE">
        <w:t>(c)</w:t>
      </w:r>
      <w:r w:rsidRPr="009610DE">
        <w:tab/>
        <w:t>public address system, if fitted.</w:t>
      </w:r>
    </w:p>
    <w:p w:rsidR="00C04393" w:rsidRPr="009610DE" w:rsidRDefault="00C04393" w:rsidP="00C04393">
      <w:pPr>
        <w:pStyle w:val="LDScheduleClauseHead"/>
      </w:pPr>
      <w:bookmarkStart w:id="162" w:name="_Toc316475519"/>
      <w:bookmarkStart w:id="163" w:name="_Toc429387522"/>
      <w:bookmarkStart w:id="164" w:name="_Toc429387621"/>
      <w:bookmarkStart w:id="165" w:name="_Toc429467315"/>
      <w:bookmarkStart w:id="166" w:name="_Toc429738797"/>
      <w:bookmarkStart w:id="167" w:name="_Toc429997309"/>
      <w:bookmarkStart w:id="168" w:name="_Toc430010807"/>
      <w:bookmarkStart w:id="169" w:name="_Toc432603105"/>
      <w:bookmarkStart w:id="170" w:name="_Toc432606446"/>
      <w:bookmarkStart w:id="171" w:name="_Toc437346096"/>
      <w:bookmarkStart w:id="172" w:name="_Toc437361372"/>
      <w:bookmarkStart w:id="173" w:name="_Toc437361587"/>
      <w:bookmarkStart w:id="174" w:name="_Toc439845982"/>
      <w:r w:rsidRPr="009610DE">
        <w:t>5</w:t>
      </w:r>
      <w:r w:rsidRPr="009610DE">
        <w:tab/>
        <w:t>Fire drill</w:t>
      </w:r>
      <w:bookmarkEnd w:id="162"/>
      <w:bookmarkEnd w:id="163"/>
      <w:bookmarkEnd w:id="164"/>
      <w:bookmarkEnd w:id="165"/>
      <w:bookmarkEnd w:id="166"/>
      <w:bookmarkEnd w:id="167"/>
      <w:bookmarkEnd w:id="168"/>
      <w:bookmarkEnd w:id="169"/>
      <w:bookmarkEnd w:id="170"/>
      <w:bookmarkEnd w:id="171"/>
      <w:bookmarkEnd w:id="172"/>
      <w:bookmarkEnd w:id="173"/>
      <w:bookmarkEnd w:id="174"/>
    </w:p>
    <w:p w:rsidR="00C04393" w:rsidRPr="009610DE" w:rsidRDefault="00C04393" w:rsidP="00312E83">
      <w:pPr>
        <w:pStyle w:val="LDScheduleClause"/>
        <w:keepNext/>
      </w:pPr>
      <w:r w:rsidRPr="009610DE">
        <w:tab/>
      </w:r>
      <w:r w:rsidRPr="009610DE">
        <w:tab/>
        <w:t>A fire drill must be carried out as follows:</w:t>
      </w:r>
    </w:p>
    <w:p w:rsidR="00C04393" w:rsidRPr="009610DE" w:rsidRDefault="00C04393" w:rsidP="00C04393">
      <w:pPr>
        <w:pStyle w:val="LDP1a"/>
      </w:pPr>
      <w:r w:rsidRPr="009610DE">
        <w:t>(a)</w:t>
      </w:r>
      <w:r w:rsidRPr="009610DE">
        <w:tab/>
        <w:t xml:space="preserve">the officer in charge of the drill must order an attack on a mock fire on the vessel; </w:t>
      </w:r>
    </w:p>
    <w:p w:rsidR="00C04393" w:rsidRPr="009610DE" w:rsidRDefault="00C04393" w:rsidP="00C04393">
      <w:pPr>
        <w:pStyle w:val="LDP1a"/>
      </w:pPr>
      <w:r w:rsidRPr="009610DE">
        <w:t>(b)</w:t>
      </w:r>
      <w:r w:rsidRPr="009610DE">
        <w:tab/>
        <w:t>on the fire signal or warning in the engine room, the fire pumps must be prepared by the engineers on the muster list;</w:t>
      </w:r>
    </w:p>
    <w:p w:rsidR="00C04393" w:rsidRPr="009610DE" w:rsidRDefault="00C04393" w:rsidP="00C04393">
      <w:pPr>
        <w:pStyle w:val="LDP1a"/>
      </w:pPr>
      <w:r w:rsidRPr="009610DE">
        <w:t>(c)</w:t>
      </w:r>
      <w:r w:rsidRPr="009610DE">
        <w:tab/>
        <w:t>each seafarer forming the fire party must go to the location of the mock fire;</w:t>
      </w:r>
    </w:p>
    <w:p w:rsidR="00C04393" w:rsidRPr="009610DE" w:rsidRDefault="00C04393" w:rsidP="00312E83">
      <w:pPr>
        <w:pStyle w:val="LDP1a"/>
        <w:keepNext/>
      </w:pPr>
      <w:r w:rsidRPr="009610DE">
        <w:t>(d)</w:t>
      </w:r>
      <w:r w:rsidRPr="009610DE">
        <w:tab/>
        <w:t>at the mock fire:</w:t>
      </w:r>
    </w:p>
    <w:p w:rsidR="00C04393" w:rsidRPr="009610DE" w:rsidRDefault="00C04393" w:rsidP="00C04393">
      <w:pPr>
        <w:pStyle w:val="LDP2i"/>
      </w:pPr>
      <w:r w:rsidRPr="009610DE">
        <w:tab/>
        <w:t>(</w:t>
      </w:r>
      <w:proofErr w:type="spellStart"/>
      <w:r w:rsidRPr="009610DE">
        <w:t>i</w:t>
      </w:r>
      <w:proofErr w:type="spellEnd"/>
      <w:r w:rsidRPr="009610DE">
        <w:t>)</w:t>
      </w:r>
      <w:r w:rsidRPr="009610DE">
        <w:tab/>
        <w:t xml:space="preserve">fire hoses must be laid out; and </w:t>
      </w:r>
    </w:p>
    <w:p w:rsidR="00C04393" w:rsidRPr="009610DE" w:rsidRDefault="00C04393" w:rsidP="00C04393">
      <w:pPr>
        <w:pStyle w:val="LDP2i"/>
      </w:pPr>
      <w:r w:rsidRPr="009610DE">
        <w:tab/>
        <w:t>(ii)</w:t>
      </w:r>
      <w:r w:rsidRPr="009610DE">
        <w:tab/>
        <w:t xml:space="preserve">at least 2 fire hoses must be connected to the hydrants and tested at full pressure, with water being supplied from the main fire pumps; and </w:t>
      </w:r>
    </w:p>
    <w:p w:rsidR="00C04393" w:rsidRPr="009610DE" w:rsidRDefault="00C04393" w:rsidP="00C04393">
      <w:pPr>
        <w:pStyle w:val="LDP2i"/>
      </w:pPr>
      <w:r w:rsidRPr="009610DE">
        <w:tab/>
        <w:t>(iii)</w:t>
      </w:r>
      <w:r w:rsidRPr="009610DE">
        <w:tab/>
        <w:t>the fire extinguishers must be unshipped; and</w:t>
      </w:r>
    </w:p>
    <w:p w:rsidR="00C04393" w:rsidRPr="009610DE" w:rsidRDefault="00C04393" w:rsidP="00C04393">
      <w:pPr>
        <w:pStyle w:val="LDP2i"/>
      </w:pPr>
      <w:r w:rsidRPr="009610DE">
        <w:tab/>
        <w:t>(iv)</w:t>
      </w:r>
      <w:r w:rsidRPr="009610DE">
        <w:tab/>
        <w:t>any isolating valves fitted in the fire main must be shut and opened to test the valves operation; and</w:t>
      </w:r>
    </w:p>
    <w:p w:rsidR="00C04393" w:rsidRPr="009610DE" w:rsidRDefault="00C04393" w:rsidP="00C04393">
      <w:pPr>
        <w:pStyle w:val="LDP2i"/>
      </w:pPr>
      <w:r w:rsidRPr="009610DE">
        <w:tab/>
        <w:t>(v)</w:t>
      </w:r>
      <w:r w:rsidRPr="009610DE">
        <w:tab/>
        <w:t>for a cargo vessel — at every second fire drill, the water is to be supplied from the emergency fire pump;</w:t>
      </w:r>
    </w:p>
    <w:p w:rsidR="00C04393" w:rsidRPr="009610DE" w:rsidRDefault="00C04393" w:rsidP="00C04393">
      <w:pPr>
        <w:pStyle w:val="LDP1a"/>
      </w:pPr>
      <w:r w:rsidRPr="009610DE">
        <w:rPr>
          <w:iCs/>
        </w:rPr>
        <w:t>(e)</w:t>
      </w:r>
      <w:r w:rsidRPr="009610DE">
        <w:tab/>
        <w:t>at least once in each consecutive 3 months — a practical demonstration of the use of the portable fire extinguishers must be given by expending the charge of at least 1 extinguisher;</w:t>
      </w:r>
    </w:p>
    <w:p w:rsidR="00C04393" w:rsidRPr="009610DE" w:rsidRDefault="00C04393" w:rsidP="00312E83">
      <w:pPr>
        <w:pStyle w:val="LDP1a"/>
        <w:keepNext/>
      </w:pPr>
      <w:r w:rsidRPr="009610DE">
        <w:rPr>
          <w:iCs/>
        </w:rPr>
        <w:t>(f)</w:t>
      </w:r>
      <w:r w:rsidRPr="009610DE">
        <w:tab/>
        <w:t>the seafarers must practise closing openings on the vessel to reduce the supply of air to the mock fire, including the following:</w:t>
      </w:r>
    </w:p>
    <w:p w:rsidR="00C04393" w:rsidRPr="009610DE" w:rsidRDefault="00C04393" w:rsidP="00C04393">
      <w:pPr>
        <w:pStyle w:val="LDP2i"/>
      </w:pPr>
      <w:r w:rsidRPr="009610DE">
        <w:tab/>
        <w:t>(</w:t>
      </w:r>
      <w:proofErr w:type="spellStart"/>
      <w:r w:rsidRPr="009610DE">
        <w:t>i</w:t>
      </w:r>
      <w:proofErr w:type="spellEnd"/>
      <w:r w:rsidRPr="009610DE">
        <w:t>)</w:t>
      </w:r>
      <w:r w:rsidRPr="009610DE">
        <w:tab/>
        <w:t>doors;</w:t>
      </w:r>
    </w:p>
    <w:p w:rsidR="00C04393" w:rsidRPr="009610DE" w:rsidRDefault="00C04393" w:rsidP="00C04393">
      <w:pPr>
        <w:pStyle w:val="LDP2i"/>
      </w:pPr>
      <w:r w:rsidRPr="009610DE">
        <w:tab/>
        <w:t>(ii)</w:t>
      </w:r>
      <w:r w:rsidRPr="009610DE">
        <w:tab/>
        <w:t>windows;</w:t>
      </w:r>
    </w:p>
    <w:p w:rsidR="00C04393" w:rsidRPr="009610DE" w:rsidRDefault="00C04393" w:rsidP="00C04393">
      <w:pPr>
        <w:pStyle w:val="LDP2i"/>
      </w:pPr>
      <w:r w:rsidRPr="009610DE">
        <w:tab/>
        <w:t>(iii)</w:t>
      </w:r>
      <w:r w:rsidRPr="009610DE">
        <w:tab/>
        <w:t>ports;</w:t>
      </w:r>
    </w:p>
    <w:p w:rsidR="00C04393" w:rsidRPr="009610DE" w:rsidRDefault="00C04393" w:rsidP="00C04393">
      <w:pPr>
        <w:pStyle w:val="LDP2i"/>
      </w:pPr>
      <w:r w:rsidRPr="009610DE">
        <w:tab/>
        <w:t>(iv)</w:t>
      </w:r>
      <w:r w:rsidRPr="009610DE">
        <w:tab/>
        <w:t>ventilators;</w:t>
      </w:r>
    </w:p>
    <w:p w:rsidR="00C04393" w:rsidRPr="009610DE" w:rsidRDefault="00C04393" w:rsidP="00C04393">
      <w:pPr>
        <w:pStyle w:val="LDP2i"/>
      </w:pPr>
      <w:r w:rsidRPr="009610DE">
        <w:tab/>
        <w:t>(v)</w:t>
      </w:r>
      <w:r w:rsidRPr="009610DE">
        <w:tab/>
        <w:t>ventilating shafts;</w:t>
      </w:r>
    </w:p>
    <w:p w:rsidR="00C04393" w:rsidRPr="009610DE" w:rsidRDefault="00C04393" w:rsidP="00C04393">
      <w:pPr>
        <w:pStyle w:val="LDP2i"/>
      </w:pPr>
      <w:r w:rsidRPr="009610DE">
        <w:tab/>
        <w:t>(vi)</w:t>
      </w:r>
      <w:r w:rsidRPr="009610DE">
        <w:tab/>
        <w:t>stairways;</w:t>
      </w:r>
    </w:p>
    <w:p w:rsidR="00C04393" w:rsidRPr="009610DE" w:rsidRDefault="00C04393" w:rsidP="00C04393">
      <w:pPr>
        <w:pStyle w:val="LDP2i"/>
      </w:pPr>
      <w:r w:rsidRPr="009610DE">
        <w:tab/>
        <w:t>(vii)</w:t>
      </w:r>
      <w:r w:rsidRPr="009610DE">
        <w:tab/>
        <w:t>lift shafts;</w:t>
      </w:r>
    </w:p>
    <w:p w:rsidR="00C04393" w:rsidRPr="009610DE" w:rsidRDefault="00C04393" w:rsidP="00782235">
      <w:pPr>
        <w:pStyle w:val="LDP1a"/>
        <w:keepNext/>
      </w:pPr>
      <w:r w:rsidRPr="009610DE">
        <w:t>(g)</w:t>
      </w:r>
      <w:r w:rsidRPr="009610DE">
        <w:tab/>
        <w:t>the seafarers must practice:</w:t>
      </w:r>
    </w:p>
    <w:p w:rsidR="00C04393" w:rsidRPr="009610DE" w:rsidRDefault="00C04393" w:rsidP="00C04393">
      <w:pPr>
        <w:pStyle w:val="LDP2i"/>
      </w:pPr>
      <w:r w:rsidRPr="009610DE">
        <w:tab/>
        <w:t>(</w:t>
      </w:r>
      <w:proofErr w:type="spellStart"/>
      <w:r w:rsidRPr="009610DE">
        <w:t>i</w:t>
      </w:r>
      <w:proofErr w:type="spellEnd"/>
      <w:r w:rsidRPr="009610DE">
        <w:t>)</w:t>
      </w:r>
      <w:r w:rsidRPr="009610DE">
        <w:tab/>
        <w:t>using breathing apparatus and safety lamps; and</w:t>
      </w:r>
    </w:p>
    <w:p w:rsidR="00C04393" w:rsidRPr="009610DE" w:rsidRDefault="00C04393" w:rsidP="00C04393">
      <w:pPr>
        <w:pStyle w:val="LDP2i"/>
      </w:pPr>
      <w:r w:rsidRPr="009610DE">
        <w:lastRenderedPageBreak/>
        <w:tab/>
        <w:t>(ii)</w:t>
      </w:r>
      <w:r w:rsidRPr="009610DE">
        <w:tab/>
        <w:t>rescuing casualties and using stretchers, hoists or other apparatus for the rescue; and</w:t>
      </w:r>
    </w:p>
    <w:p w:rsidR="00C04393" w:rsidRPr="009610DE" w:rsidRDefault="00C04393" w:rsidP="00C04393">
      <w:pPr>
        <w:pStyle w:val="LDP2i"/>
      </w:pPr>
      <w:r w:rsidRPr="009610DE">
        <w:tab/>
        <w:t>(iii)</w:t>
      </w:r>
      <w:r w:rsidRPr="009610DE">
        <w:tab/>
        <w:t>other emergency drill considered necessary to combat the assumed fire;</w:t>
      </w:r>
    </w:p>
    <w:p w:rsidR="00C04393" w:rsidRPr="009610DE" w:rsidRDefault="00C04393" w:rsidP="00C04393">
      <w:pPr>
        <w:pStyle w:val="LDP1a"/>
      </w:pPr>
      <w:r w:rsidRPr="009610DE">
        <w:rPr>
          <w:iCs/>
        </w:rPr>
        <w:t>(h)</w:t>
      </w:r>
      <w:r w:rsidRPr="009610DE">
        <w:tab/>
        <w:t>the seafarers forming the fire party must be instructed in the use of all fire</w:t>
      </w:r>
      <w:r w:rsidRPr="009610DE">
        <w:noBreakHyphen/>
        <w:t>fighting appliances on the vessel;</w:t>
      </w:r>
    </w:p>
    <w:p w:rsidR="00C04393" w:rsidRPr="009610DE" w:rsidRDefault="00C04393" w:rsidP="00312E83">
      <w:pPr>
        <w:pStyle w:val="LDP1a"/>
        <w:keepNext/>
      </w:pPr>
      <w:r w:rsidRPr="009610DE">
        <w:rPr>
          <w:iCs/>
        </w:rPr>
        <w:t>(</w:t>
      </w:r>
      <w:proofErr w:type="spellStart"/>
      <w:r w:rsidRPr="009610DE">
        <w:rPr>
          <w:iCs/>
        </w:rPr>
        <w:t>i</w:t>
      </w:r>
      <w:proofErr w:type="spellEnd"/>
      <w:r w:rsidRPr="009610DE">
        <w:rPr>
          <w:iCs/>
        </w:rPr>
        <w:t>)</w:t>
      </w:r>
      <w:r w:rsidRPr="009610DE">
        <w:tab/>
        <w:t xml:space="preserve">the master </w:t>
      </w:r>
      <w:r w:rsidR="009D71FC" w:rsidRPr="009610DE">
        <w:t>must</w:t>
      </w:r>
      <w:r w:rsidRPr="009610DE">
        <w:t xml:space="preserve"> carry out fire drills for fires in the engine room, including:</w:t>
      </w:r>
    </w:p>
    <w:p w:rsidR="00C04393" w:rsidRPr="009610DE" w:rsidRDefault="00C04393" w:rsidP="00C04393">
      <w:pPr>
        <w:pStyle w:val="LDP2i"/>
      </w:pPr>
      <w:r w:rsidRPr="009610DE">
        <w:tab/>
        <w:t>(</w:t>
      </w:r>
      <w:proofErr w:type="spellStart"/>
      <w:r w:rsidRPr="009610DE">
        <w:t>i</w:t>
      </w:r>
      <w:proofErr w:type="spellEnd"/>
      <w:r w:rsidRPr="009610DE">
        <w:t>)</w:t>
      </w:r>
      <w:r w:rsidRPr="009610DE">
        <w:tab/>
        <w:t>shutting down ventilation systems to the engine room (although it may be necessary to keep some air inlets open during the drill to supply air to machinery that cannot be shut down at the time of the practice); and</w:t>
      </w:r>
    </w:p>
    <w:p w:rsidR="00C04393" w:rsidRPr="009610DE" w:rsidRDefault="00C04393" w:rsidP="00C04393">
      <w:pPr>
        <w:pStyle w:val="LDP2i"/>
      </w:pPr>
      <w:r w:rsidRPr="009610DE">
        <w:tab/>
        <w:t>(ii)</w:t>
      </w:r>
      <w:r w:rsidRPr="009610DE">
        <w:tab/>
        <w:t>operating remote shut off arrangements for fuel valves for tanks and fuel pumps, operating different remote shut-offs in rotation so that all, if possible, are operated between seafarer changes; and</w:t>
      </w:r>
    </w:p>
    <w:p w:rsidR="00C04393" w:rsidRPr="009610DE" w:rsidRDefault="00C04393" w:rsidP="00C04393">
      <w:pPr>
        <w:pStyle w:val="LDP2i"/>
      </w:pPr>
      <w:r w:rsidRPr="009610DE">
        <w:tab/>
        <w:t>(iii)</w:t>
      </w:r>
      <w:r w:rsidRPr="009610DE">
        <w:tab/>
        <w:t>if a fire on the other side of the bulkhead</w:t>
      </w:r>
      <w:r w:rsidRPr="009610DE">
        <w:rPr>
          <w:b/>
        </w:rPr>
        <w:t xml:space="preserve"> </w:t>
      </w:r>
      <w:r w:rsidRPr="009610DE">
        <w:t>may hazard the engine — using hoses in the engine room for cooling bulkheads, tanks and other equipment; and</w:t>
      </w:r>
    </w:p>
    <w:p w:rsidR="00C04393" w:rsidRPr="009610DE" w:rsidRDefault="00C04393" w:rsidP="00C04393">
      <w:pPr>
        <w:pStyle w:val="LDP2i"/>
      </w:pPr>
      <w:r w:rsidRPr="009610DE">
        <w:tab/>
        <w:t>(iv)</w:t>
      </w:r>
      <w:r w:rsidRPr="009610DE">
        <w:tab/>
        <w:t>instructing persons to shut off any electrical machinery before operating fire-hoses; and</w:t>
      </w:r>
    </w:p>
    <w:p w:rsidR="00C04393" w:rsidRPr="009610DE" w:rsidRDefault="00C04393" w:rsidP="00C04393">
      <w:pPr>
        <w:pStyle w:val="LDP2i"/>
      </w:pPr>
      <w:r w:rsidRPr="009610DE">
        <w:tab/>
        <w:t>(v)</w:t>
      </w:r>
      <w:r w:rsidRPr="009610DE">
        <w:tab/>
        <w:t>the rescue of persons endangered by smoke or gas; and</w:t>
      </w:r>
    </w:p>
    <w:p w:rsidR="00C04393" w:rsidRPr="009610DE" w:rsidRDefault="00C04393" w:rsidP="00C04393">
      <w:pPr>
        <w:pStyle w:val="LDP2i"/>
      </w:pPr>
      <w:r w:rsidRPr="009610DE">
        <w:tab/>
        <w:t>(vi)</w:t>
      </w:r>
      <w:r w:rsidRPr="009610DE">
        <w:tab/>
        <w:t>moving around the engine room in blackout conditions caused by smoke.</w:t>
      </w:r>
    </w:p>
    <w:p w:rsidR="00C04393" w:rsidRPr="009610DE" w:rsidRDefault="00C04393" w:rsidP="00C04393">
      <w:pPr>
        <w:pStyle w:val="LDScheduleClauseHead"/>
      </w:pPr>
      <w:bookmarkStart w:id="175" w:name="_Toc316475520"/>
      <w:bookmarkStart w:id="176" w:name="_Toc429387523"/>
      <w:bookmarkStart w:id="177" w:name="_Toc429387622"/>
      <w:bookmarkStart w:id="178" w:name="_Toc429467316"/>
      <w:bookmarkStart w:id="179" w:name="_Toc429738798"/>
      <w:bookmarkStart w:id="180" w:name="_Toc429997310"/>
      <w:bookmarkStart w:id="181" w:name="_Toc430010808"/>
      <w:bookmarkStart w:id="182" w:name="_Toc432603106"/>
      <w:bookmarkStart w:id="183" w:name="_Toc432606447"/>
      <w:bookmarkStart w:id="184" w:name="_Toc437346097"/>
      <w:bookmarkStart w:id="185" w:name="_Toc437361373"/>
      <w:bookmarkStart w:id="186" w:name="_Toc437361588"/>
      <w:bookmarkStart w:id="187" w:name="_Toc439845983"/>
      <w:r w:rsidRPr="009610DE">
        <w:t>6</w:t>
      </w:r>
      <w:r w:rsidRPr="009610DE">
        <w:tab/>
        <w:t>Damage control drill</w:t>
      </w:r>
      <w:bookmarkEnd w:id="175"/>
      <w:bookmarkEnd w:id="176"/>
      <w:bookmarkEnd w:id="177"/>
      <w:bookmarkEnd w:id="178"/>
      <w:bookmarkEnd w:id="179"/>
      <w:bookmarkEnd w:id="180"/>
      <w:bookmarkEnd w:id="181"/>
      <w:bookmarkEnd w:id="182"/>
      <w:bookmarkEnd w:id="183"/>
      <w:bookmarkEnd w:id="184"/>
      <w:bookmarkEnd w:id="185"/>
      <w:bookmarkEnd w:id="186"/>
      <w:bookmarkEnd w:id="187"/>
    </w:p>
    <w:p w:rsidR="00C04393" w:rsidRPr="009610DE" w:rsidRDefault="00C04393" w:rsidP="00312E83">
      <w:pPr>
        <w:pStyle w:val="LDScheduleClause"/>
        <w:keepNext/>
      </w:pPr>
      <w:r w:rsidRPr="009610DE">
        <w:tab/>
      </w:r>
      <w:r w:rsidRPr="009610DE">
        <w:tab/>
        <w:t>A damage control drill must be conducted in accordance with the vessel’s safety management system and as follows:</w:t>
      </w:r>
    </w:p>
    <w:p w:rsidR="00C04393" w:rsidRPr="009610DE" w:rsidRDefault="00C04393" w:rsidP="00C04393">
      <w:pPr>
        <w:pStyle w:val="LDP1a"/>
      </w:pPr>
      <w:r w:rsidRPr="009610DE">
        <w:t>(a)</w:t>
      </w:r>
      <w:r w:rsidRPr="009610DE">
        <w:tab/>
        <w:t>on the emergency signal being given, the officer in charge of the drill must indicate a section of the vessel where the mock emergency is happening;</w:t>
      </w:r>
    </w:p>
    <w:p w:rsidR="00C04393" w:rsidRPr="009610DE" w:rsidRDefault="00C04393" w:rsidP="00C04393">
      <w:pPr>
        <w:pStyle w:val="LDP1a"/>
      </w:pPr>
      <w:r w:rsidRPr="009610DE">
        <w:t>(b)</w:t>
      </w:r>
      <w:r w:rsidRPr="009610DE">
        <w:tab/>
        <w:t>assigned seafarers must immediately close the bulkhead doors for the section and report the closure of the doors to the master or to the officer in charge of the drill;</w:t>
      </w:r>
    </w:p>
    <w:p w:rsidR="00C04393" w:rsidRPr="009610DE" w:rsidRDefault="00C04393" w:rsidP="00C04393">
      <w:pPr>
        <w:pStyle w:val="LDP1a"/>
      </w:pPr>
      <w:r w:rsidRPr="009610DE">
        <w:t>(c)</w:t>
      </w:r>
      <w:r w:rsidRPr="009610DE">
        <w:tab/>
        <w:t xml:space="preserve">doors that were already closed at the commencement of the drill must be opened and then closed, other than any watertight door or other fitting that is required by </w:t>
      </w:r>
      <w:r w:rsidR="009D71FC" w:rsidRPr="009610DE">
        <w:rPr>
          <w:i/>
        </w:rPr>
        <w:t>Marine Order 12 (Construction — subdivision and stability, machinery and electrical installations) 2016</w:t>
      </w:r>
      <w:r w:rsidRPr="009610DE">
        <w:t xml:space="preserve"> to be kept closed;</w:t>
      </w:r>
    </w:p>
    <w:p w:rsidR="00C04393" w:rsidRPr="009610DE" w:rsidRDefault="00C04393" w:rsidP="00C04393">
      <w:pPr>
        <w:pStyle w:val="LDP1a"/>
      </w:pPr>
      <w:r w:rsidRPr="009610DE">
        <w:t>(d)</w:t>
      </w:r>
      <w:r w:rsidRPr="009610DE">
        <w:tab/>
        <w:t>cross-flooding arrangements must be checked, if it is practical and safe to do so;</w:t>
      </w:r>
    </w:p>
    <w:p w:rsidR="00C04393" w:rsidRPr="009610DE" w:rsidRDefault="00C04393" w:rsidP="00C04393">
      <w:pPr>
        <w:pStyle w:val="LDP1a"/>
      </w:pPr>
      <w:r w:rsidRPr="009610DE">
        <w:t>(e)</w:t>
      </w:r>
      <w:r w:rsidRPr="009610DE">
        <w:tab/>
        <w:t>seafarers assigned to sounding duty must immediately sound tanks and bilges in the section of the vessel indicated for the drill;</w:t>
      </w:r>
    </w:p>
    <w:p w:rsidR="00C04393" w:rsidRPr="009610DE" w:rsidRDefault="00C04393" w:rsidP="00C04393">
      <w:pPr>
        <w:pStyle w:val="LDP1a"/>
      </w:pPr>
      <w:r w:rsidRPr="009610DE">
        <w:rPr>
          <w:iCs/>
        </w:rPr>
        <w:t>(f)</w:t>
      </w:r>
      <w:r w:rsidRPr="009610DE">
        <w:rPr>
          <w:iCs/>
        </w:rPr>
        <w:tab/>
        <w:t xml:space="preserve">a messenger from the sounding party must communicate with </w:t>
      </w:r>
      <w:r w:rsidRPr="009610DE">
        <w:t>the officer in charge of the drill;</w:t>
      </w:r>
    </w:p>
    <w:p w:rsidR="00C04393" w:rsidRPr="009610DE" w:rsidRDefault="00C04393" w:rsidP="00C04393">
      <w:pPr>
        <w:pStyle w:val="LDP1a"/>
      </w:pPr>
      <w:r w:rsidRPr="009610DE">
        <w:t>(g)</w:t>
      </w:r>
      <w:r w:rsidRPr="009610DE">
        <w:tab/>
        <w:t>as many pumps as possible that are related to damage control and operated from the engine room must be connected to the section of the vessel indicated for the drill;</w:t>
      </w:r>
    </w:p>
    <w:p w:rsidR="00C04393" w:rsidRPr="009610DE" w:rsidRDefault="00C04393" w:rsidP="00C04393">
      <w:pPr>
        <w:pStyle w:val="LDP1a"/>
      </w:pPr>
      <w:r w:rsidRPr="009610DE">
        <w:t>(h)</w:t>
      </w:r>
      <w:r w:rsidRPr="009610DE">
        <w:rPr>
          <w:i/>
        </w:rPr>
        <w:tab/>
      </w:r>
      <w:r w:rsidRPr="009610DE">
        <w:t>a report must be made to the command point by messenger or other means when the pumps are ready for action;</w:t>
      </w:r>
    </w:p>
    <w:p w:rsidR="00C04393" w:rsidRPr="009610DE" w:rsidRDefault="00C04393" w:rsidP="00C04393">
      <w:pPr>
        <w:pStyle w:val="LDP1a"/>
      </w:pPr>
      <w:r w:rsidRPr="009610DE">
        <w:lastRenderedPageBreak/>
        <w:t>(</w:t>
      </w:r>
      <w:proofErr w:type="spellStart"/>
      <w:r w:rsidRPr="009610DE">
        <w:t>i</w:t>
      </w:r>
      <w:proofErr w:type="spellEnd"/>
      <w:r w:rsidRPr="009610DE">
        <w:t>)</w:t>
      </w:r>
      <w:r w:rsidRPr="009610DE">
        <w:tab/>
        <w:t xml:space="preserve">if open in port, vessel’s side doors, </w:t>
      </w:r>
      <w:proofErr w:type="spellStart"/>
      <w:r w:rsidRPr="009610DE">
        <w:t>sidescuttles</w:t>
      </w:r>
      <w:proofErr w:type="spellEnd"/>
      <w:r w:rsidRPr="009610DE">
        <w:t>, valves and similar fittings must be closed as directed on the muster list;</w:t>
      </w:r>
    </w:p>
    <w:p w:rsidR="00C04393" w:rsidRPr="009610DE" w:rsidRDefault="00C04393" w:rsidP="00C04393">
      <w:pPr>
        <w:pStyle w:val="LDP1a"/>
      </w:pPr>
      <w:r w:rsidRPr="009610DE">
        <w:t>(j)</w:t>
      </w:r>
      <w:r w:rsidRPr="009610DE">
        <w:tab/>
        <w:t xml:space="preserve">a report must be made to the bridge by messenger or other means when the side doors, </w:t>
      </w:r>
      <w:proofErr w:type="spellStart"/>
      <w:r w:rsidRPr="009610DE">
        <w:t>sidescuttles</w:t>
      </w:r>
      <w:proofErr w:type="spellEnd"/>
      <w:r w:rsidRPr="009610DE">
        <w:t>, valves and similar fittings have been closed.</w:t>
      </w:r>
    </w:p>
    <w:p w:rsidR="00C04393" w:rsidRPr="009610DE" w:rsidRDefault="00C04393" w:rsidP="00C04393">
      <w:pPr>
        <w:pStyle w:val="LDScheduleClauseHead"/>
      </w:pPr>
      <w:bookmarkStart w:id="188" w:name="_Toc316475521"/>
      <w:bookmarkStart w:id="189" w:name="_Toc429387524"/>
      <w:bookmarkStart w:id="190" w:name="_Toc429387623"/>
      <w:bookmarkStart w:id="191" w:name="_Toc429467317"/>
      <w:bookmarkStart w:id="192" w:name="_Toc429738799"/>
      <w:bookmarkStart w:id="193" w:name="_Toc429997311"/>
      <w:bookmarkStart w:id="194" w:name="_Toc430010809"/>
      <w:bookmarkStart w:id="195" w:name="_Toc432603107"/>
      <w:bookmarkStart w:id="196" w:name="_Toc432606448"/>
      <w:bookmarkStart w:id="197" w:name="_Toc437346098"/>
      <w:bookmarkStart w:id="198" w:name="_Toc437361374"/>
      <w:bookmarkStart w:id="199" w:name="_Toc437361589"/>
      <w:bookmarkStart w:id="200" w:name="_Toc439845984"/>
      <w:r w:rsidRPr="009610DE">
        <w:t>7</w:t>
      </w:r>
      <w:r w:rsidRPr="009610DE">
        <w:tab/>
        <w:t>Recovery of lifeboats used as rescue boats</w:t>
      </w:r>
      <w:bookmarkEnd w:id="188"/>
      <w:bookmarkEnd w:id="189"/>
      <w:bookmarkEnd w:id="190"/>
      <w:bookmarkEnd w:id="191"/>
      <w:bookmarkEnd w:id="192"/>
      <w:bookmarkEnd w:id="193"/>
      <w:bookmarkEnd w:id="194"/>
      <w:bookmarkEnd w:id="195"/>
      <w:bookmarkEnd w:id="196"/>
      <w:bookmarkEnd w:id="197"/>
      <w:bookmarkEnd w:id="198"/>
      <w:bookmarkEnd w:id="199"/>
      <w:bookmarkEnd w:id="200"/>
    </w:p>
    <w:p w:rsidR="00C04393" w:rsidRPr="009610DE" w:rsidRDefault="00C04393" w:rsidP="00312E83">
      <w:pPr>
        <w:pStyle w:val="LDScheduleClause"/>
        <w:keepNext/>
      </w:pPr>
      <w:r w:rsidRPr="009610DE">
        <w:tab/>
      </w:r>
      <w:r w:rsidRPr="009610DE">
        <w:tab/>
        <w:t>For a lifeboat that is a rescue boat, the owner must ensure that:</w:t>
      </w:r>
    </w:p>
    <w:p w:rsidR="00C04393" w:rsidRPr="009610DE" w:rsidRDefault="00C04393" w:rsidP="00C04393">
      <w:pPr>
        <w:pStyle w:val="LDP1a"/>
      </w:pPr>
      <w:r w:rsidRPr="009610DE">
        <w:t>(a)</w:t>
      </w:r>
      <w:r w:rsidRPr="009610DE">
        <w:tab/>
        <w:t>it is capable of being recovered safely after use as a rescue boat; and</w:t>
      </w:r>
    </w:p>
    <w:p w:rsidR="00C04393" w:rsidRPr="009610DE" w:rsidRDefault="004F57BB" w:rsidP="00C04393">
      <w:pPr>
        <w:pStyle w:val="LDP1a"/>
      </w:pPr>
      <w:r w:rsidRPr="009610DE">
        <w:t>(b)</w:t>
      </w:r>
      <w:r w:rsidRPr="009610DE">
        <w:tab/>
        <w:t>training is carried out</w:t>
      </w:r>
      <w:r w:rsidR="00C04393" w:rsidRPr="009610DE">
        <w:t xml:space="preserve"> each </w:t>
      </w:r>
      <w:r w:rsidRPr="009610DE">
        <w:t>time</w:t>
      </w:r>
      <w:r w:rsidR="00C04393" w:rsidRPr="009610DE">
        <w:t xml:space="preserve"> the lifeboat</w:t>
      </w:r>
      <w:r w:rsidRPr="009610DE">
        <w:t xml:space="preserve"> is launched </w:t>
      </w:r>
      <w:r w:rsidR="00442CF5" w:rsidRPr="009610DE">
        <w:t xml:space="preserve">for a drill </w:t>
      </w:r>
      <w:r w:rsidR="00926F26" w:rsidRPr="009610DE">
        <w:t>in accordance with</w:t>
      </w:r>
      <w:r w:rsidR="00442CF5" w:rsidRPr="009610DE">
        <w:t xml:space="preserve"> clause 2</w:t>
      </w:r>
      <w:r w:rsidR="00C04393" w:rsidRPr="009610DE">
        <w:t>; and</w:t>
      </w:r>
    </w:p>
    <w:p w:rsidR="00442CF5" w:rsidRPr="009610DE" w:rsidRDefault="00C04393" w:rsidP="00442CF5">
      <w:pPr>
        <w:pStyle w:val="LDP1a"/>
      </w:pPr>
      <w:r w:rsidRPr="009610DE">
        <w:t>(c)</w:t>
      </w:r>
      <w:r w:rsidRPr="009610DE">
        <w:tab/>
        <w:t>the instructions are compatible with the particular arrangements on each vessel, and documented in the vessel’s safety management system.</w:t>
      </w:r>
    </w:p>
    <w:p w:rsidR="00C04393" w:rsidRPr="009610DE" w:rsidRDefault="00C04393" w:rsidP="00C04393">
      <w:pPr>
        <w:pStyle w:val="MainBodySectionBreak"/>
        <w:jc w:val="center"/>
        <w:sectPr w:rsidR="00C04393" w:rsidRPr="009610DE" w:rsidSect="00AB5FCB">
          <w:headerReference w:type="even" r:id="rId25"/>
          <w:headerReference w:type="default" r:id="rId26"/>
          <w:headerReference w:type="first" r:id="rId27"/>
          <w:footerReference w:type="first" r:id="rId28"/>
          <w:pgSz w:w="11907" w:h="16839" w:code="9"/>
          <w:pgMar w:top="1361" w:right="1701" w:bottom="1361" w:left="1701" w:header="567" w:footer="567" w:gutter="0"/>
          <w:cols w:space="708"/>
          <w:docGrid w:linePitch="360"/>
        </w:sectPr>
      </w:pPr>
    </w:p>
    <w:p w:rsidR="00C748C5" w:rsidRPr="009610DE" w:rsidRDefault="00C748C5" w:rsidP="00C748C5">
      <w:pPr>
        <w:pStyle w:val="LDScheduleheading"/>
        <w:pageBreakBefore/>
      </w:pPr>
      <w:bookmarkStart w:id="201" w:name="_Toc439845985"/>
      <w:bookmarkStart w:id="202" w:name="_Toc453168830"/>
      <w:r w:rsidRPr="009610DE">
        <w:rPr>
          <w:rStyle w:val="CharPartNo"/>
          <w:rFonts w:cs="Arial"/>
        </w:rPr>
        <w:lastRenderedPageBreak/>
        <w:t xml:space="preserve">Schedule </w:t>
      </w:r>
      <w:r w:rsidR="00767DA4">
        <w:rPr>
          <w:rStyle w:val="CharPartNo"/>
          <w:rFonts w:cs="Arial"/>
          <w:noProof/>
        </w:rPr>
        <w:t>2</w:t>
      </w:r>
      <w:r w:rsidRPr="009610DE">
        <w:tab/>
      </w:r>
      <w:r w:rsidRPr="009610DE">
        <w:rPr>
          <w:rStyle w:val="CharPartText"/>
        </w:rPr>
        <w:t>Atmosphere sampling equipment, measuring equipment and related procedures</w:t>
      </w:r>
      <w:bookmarkEnd w:id="201"/>
      <w:bookmarkEnd w:id="202"/>
    </w:p>
    <w:p w:rsidR="00C748C5" w:rsidRPr="009610DE" w:rsidRDefault="00C748C5" w:rsidP="00C748C5">
      <w:pPr>
        <w:pStyle w:val="LDReference"/>
      </w:pPr>
      <w:r w:rsidRPr="009610DE">
        <w:t xml:space="preserve">(section </w:t>
      </w:r>
      <w:r w:rsidR="00767DA4">
        <w:rPr>
          <w:rStyle w:val="CharSectNo"/>
          <w:noProof/>
        </w:rPr>
        <w:t>25</w:t>
      </w:r>
      <w:r w:rsidRPr="009610DE">
        <w:t>)</w:t>
      </w:r>
    </w:p>
    <w:p w:rsidR="00C748C5" w:rsidRPr="009610DE" w:rsidRDefault="00C748C5" w:rsidP="00C748C5">
      <w:pPr>
        <w:pStyle w:val="LDScheduleClauseHead"/>
      </w:pPr>
      <w:bookmarkStart w:id="203" w:name="_Toc295213264"/>
      <w:bookmarkStart w:id="204" w:name="_Toc296519544"/>
      <w:bookmarkStart w:id="205" w:name="_Toc316475538"/>
      <w:bookmarkStart w:id="206" w:name="_Toc429387527"/>
      <w:bookmarkStart w:id="207" w:name="_Toc429387626"/>
      <w:bookmarkStart w:id="208" w:name="_Toc429467320"/>
      <w:bookmarkStart w:id="209" w:name="_Toc429738802"/>
      <w:bookmarkStart w:id="210" w:name="_Toc429997314"/>
      <w:bookmarkStart w:id="211" w:name="_Toc430010812"/>
      <w:bookmarkStart w:id="212" w:name="_Toc432603110"/>
      <w:bookmarkStart w:id="213" w:name="_Toc432606451"/>
      <w:bookmarkStart w:id="214" w:name="_Toc437346100"/>
      <w:bookmarkStart w:id="215" w:name="_Toc437361376"/>
      <w:bookmarkStart w:id="216" w:name="_Toc437361591"/>
      <w:bookmarkStart w:id="217" w:name="_Toc439845986"/>
      <w:r w:rsidRPr="009610DE">
        <w:t>1</w:t>
      </w:r>
      <w:r w:rsidRPr="009610DE">
        <w:tab/>
      </w:r>
      <w:bookmarkEnd w:id="203"/>
      <w:bookmarkEnd w:id="204"/>
      <w:bookmarkEnd w:id="205"/>
      <w:r w:rsidRPr="009610DE">
        <w:t>Portable gas detectors</w:t>
      </w:r>
      <w:bookmarkEnd w:id="206"/>
      <w:bookmarkEnd w:id="207"/>
      <w:bookmarkEnd w:id="208"/>
      <w:bookmarkEnd w:id="209"/>
      <w:bookmarkEnd w:id="210"/>
      <w:bookmarkEnd w:id="211"/>
      <w:bookmarkEnd w:id="212"/>
      <w:bookmarkEnd w:id="213"/>
      <w:bookmarkEnd w:id="214"/>
      <w:bookmarkEnd w:id="215"/>
      <w:bookmarkEnd w:id="216"/>
      <w:bookmarkEnd w:id="217"/>
    </w:p>
    <w:p w:rsidR="00C748C5" w:rsidRPr="009610DE" w:rsidRDefault="00C748C5" w:rsidP="00312E83">
      <w:pPr>
        <w:pStyle w:val="LDScheduleClause"/>
        <w:keepNext/>
      </w:pPr>
      <w:r w:rsidRPr="009610DE">
        <w:tab/>
      </w:r>
      <w:r w:rsidR="005E39D6" w:rsidRPr="009610DE">
        <w:t>(1)</w:t>
      </w:r>
      <w:r w:rsidRPr="009610DE">
        <w:rPr>
          <w:b/>
        </w:rPr>
        <w:tab/>
      </w:r>
      <w:r w:rsidRPr="009610DE">
        <w:t>The following vessels must have a portable gas detector:</w:t>
      </w:r>
    </w:p>
    <w:p w:rsidR="00B01257" w:rsidRPr="009610DE" w:rsidRDefault="00C748C5" w:rsidP="00C748C5">
      <w:pPr>
        <w:pStyle w:val="LDP1a"/>
      </w:pPr>
      <w:r w:rsidRPr="009610DE">
        <w:t>(a)</w:t>
      </w:r>
      <w:r w:rsidRPr="009610DE">
        <w:tab/>
      </w:r>
      <w:r w:rsidR="000F21F0" w:rsidRPr="009610DE">
        <w:t>an oil tanker</w:t>
      </w:r>
      <w:r w:rsidR="00B01257" w:rsidRPr="009610DE">
        <w:t>;</w:t>
      </w:r>
    </w:p>
    <w:p w:rsidR="00C748C5" w:rsidRPr="009610DE" w:rsidRDefault="00B01257" w:rsidP="00C748C5">
      <w:pPr>
        <w:pStyle w:val="LDP1a"/>
      </w:pPr>
      <w:r w:rsidRPr="009610DE">
        <w:t>(b)</w:t>
      </w:r>
      <w:r w:rsidRPr="009610DE">
        <w:tab/>
      </w:r>
      <w:r w:rsidR="000F21F0" w:rsidRPr="009610DE">
        <w:t>a chemical tanker</w:t>
      </w:r>
      <w:r w:rsidR="00C748C5" w:rsidRPr="009610DE">
        <w:t>;</w:t>
      </w:r>
    </w:p>
    <w:p w:rsidR="00C748C5" w:rsidRPr="009610DE" w:rsidRDefault="00C748C5" w:rsidP="00C748C5">
      <w:pPr>
        <w:pStyle w:val="LDP1a"/>
      </w:pPr>
      <w:r w:rsidRPr="009610DE">
        <w:t>(</w:t>
      </w:r>
      <w:r w:rsidR="00B01257" w:rsidRPr="009610DE">
        <w:t>c</w:t>
      </w:r>
      <w:r w:rsidRPr="009610DE">
        <w:t>)</w:t>
      </w:r>
      <w:r w:rsidRPr="009610DE">
        <w:tab/>
      </w:r>
      <w:r w:rsidR="000F21F0" w:rsidRPr="009610DE">
        <w:t>a gas carrier</w:t>
      </w:r>
      <w:r w:rsidRPr="009610DE">
        <w:t>;</w:t>
      </w:r>
    </w:p>
    <w:p w:rsidR="00C748C5" w:rsidRPr="009610DE" w:rsidRDefault="00C748C5" w:rsidP="00C748C5">
      <w:pPr>
        <w:pStyle w:val="LDP1a"/>
      </w:pPr>
      <w:r w:rsidRPr="009610DE">
        <w:t>(</w:t>
      </w:r>
      <w:r w:rsidR="00B01257" w:rsidRPr="009610DE">
        <w:t>d</w:t>
      </w:r>
      <w:r w:rsidRPr="009610DE">
        <w:t>)</w:t>
      </w:r>
      <w:r w:rsidRPr="009610DE">
        <w:tab/>
      </w:r>
      <w:r w:rsidR="000F21F0" w:rsidRPr="009610DE">
        <w:t>a cargo vessel carrying any substance that may give off combustible gases</w:t>
      </w:r>
      <w:r w:rsidRPr="009610DE">
        <w:t>;</w:t>
      </w:r>
    </w:p>
    <w:p w:rsidR="00C748C5" w:rsidRPr="009610DE" w:rsidRDefault="00C748C5" w:rsidP="00C748C5">
      <w:pPr>
        <w:pStyle w:val="LDP1a"/>
      </w:pPr>
      <w:r w:rsidRPr="009610DE">
        <w:t>(</w:t>
      </w:r>
      <w:r w:rsidR="00B01257" w:rsidRPr="009610DE">
        <w:t>e</w:t>
      </w:r>
      <w:r w:rsidRPr="009610DE">
        <w:t>)</w:t>
      </w:r>
      <w:r w:rsidRPr="009610DE">
        <w:tab/>
      </w:r>
      <w:r w:rsidR="000F21F0" w:rsidRPr="009610DE">
        <w:t>a vessel that carries a substance likely to deplete the oxygen concentration in a space</w:t>
      </w:r>
      <w:r w:rsidRPr="009610DE">
        <w:t xml:space="preserve">; </w:t>
      </w:r>
    </w:p>
    <w:p w:rsidR="00C748C5" w:rsidRPr="009610DE" w:rsidRDefault="00C748C5" w:rsidP="00C748C5">
      <w:pPr>
        <w:pStyle w:val="LDP1a"/>
      </w:pPr>
      <w:r w:rsidRPr="009610DE">
        <w:t>(</w:t>
      </w:r>
      <w:r w:rsidR="00B01257" w:rsidRPr="009610DE">
        <w:t>f</w:t>
      </w:r>
      <w:r w:rsidRPr="009610DE">
        <w:t>)</w:t>
      </w:r>
      <w:r w:rsidRPr="009610DE">
        <w:tab/>
      </w:r>
      <w:r w:rsidR="000F21F0" w:rsidRPr="009610DE">
        <w:t>a vessel where a person may have to enter a confined space</w:t>
      </w:r>
      <w:r w:rsidRPr="009610DE">
        <w:t>;</w:t>
      </w:r>
    </w:p>
    <w:p w:rsidR="00C748C5" w:rsidRPr="009610DE" w:rsidRDefault="00C748C5" w:rsidP="00C748C5">
      <w:pPr>
        <w:pStyle w:val="LDP1a"/>
      </w:pPr>
      <w:r w:rsidRPr="009610DE">
        <w:t>(</w:t>
      </w:r>
      <w:r w:rsidR="00B01257" w:rsidRPr="009610DE">
        <w:t>g</w:t>
      </w:r>
      <w:r w:rsidRPr="009610DE">
        <w:t>)</w:t>
      </w:r>
      <w:r w:rsidRPr="009610DE">
        <w:tab/>
      </w:r>
      <w:r w:rsidR="000F21F0" w:rsidRPr="009610DE">
        <w:t xml:space="preserve">any other vessel to which Chapter </w:t>
      </w:r>
      <w:r w:rsidR="0017546F" w:rsidRPr="009610DE">
        <w:t>I</w:t>
      </w:r>
      <w:r w:rsidR="000F21F0" w:rsidRPr="009610DE">
        <w:t xml:space="preserve"> of SOLAS applies</w:t>
      </w:r>
      <w:r w:rsidRPr="009610DE">
        <w:t>.</w:t>
      </w:r>
    </w:p>
    <w:p w:rsidR="00C748C5" w:rsidRPr="009610DE" w:rsidRDefault="00C748C5" w:rsidP="00312E83">
      <w:pPr>
        <w:pStyle w:val="LDScheduleClause"/>
        <w:keepNext/>
      </w:pPr>
      <w:r w:rsidRPr="009610DE">
        <w:tab/>
      </w:r>
      <w:r w:rsidR="005E39D6" w:rsidRPr="009610DE">
        <w:t>(2)</w:t>
      </w:r>
      <w:r w:rsidRPr="009610DE">
        <w:tab/>
        <w:t>The gas detector must indicate:</w:t>
      </w:r>
    </w:p>
    <w:p w:rsidR="00C748C5" w:rsidRPr="009610DE" w:rsidRDefault="00C748C5" w:rsidP="00C748C5">
      <w:pPr>
        <w:pStyle w:val="LDP1a"/>
      </w:pPr>
      <w:r w:rsidRPr="009610DE">
        <w:t>(a)</w:t>
      </w:r>
      <w:r w:rsidRPr="009610DE">
        <w:tab/>
        <w:t>the percentage of oxygen by volume in the sample tested; and</w:t>
      </w:r>
    </w:p>
    <w:p w:rsidR="00C748C5" w:rsidRPr="009610DE" w:rsidRDefault="00C748C5" w:rsidP="00C748C5">
      <w:pPr>
        <w:pStyle w:val="LDP1a"/>
      </w:pPr>
      <w:r w:rsidRPr="009610DE">
        <w:t>(b)</w:t>
      </w:r>
      <w:r w:rsidRPr="009610DE">
        <w:tab/>
        <w:t>the combustible gas concentration as a percentage of the lower explosive limit (</w:t>
      </w:r>
      <w:r w:rsidRPr="009610DE">
        <w:rPr>
          <w:b/>
          <w:i/>
        </w:rPr>
        <w:t>LEL</w:t>
      </w:r>
      <w:r w:rsidRPr="009610DE">
        <w:t>) or lower flammable limit (</w:t>
      </w:r>
      <w:r w:rsidRPr="009610DE">
        <w:rPr>
          <w:b/>
          <w:i/>
        </w:rPr>
        <w:t>LFL</w:t>
      </w:r>
      <w:r w:rsidR="00B01257" w:rsidRPr="009610DE">
        <w:t>); and</w:t>
      </w:r>
    </w:p>
    <w:p w:rsidR="00B01257" w:rsidRPr="009610DE" w:rsidRDefault="00B01257" w:rsidP="00C748C5">
      <w:pPr>
        <w:pStyle w:val="LDP1a"/>
      </w:pPr>
      <w:r w:rsidRPr="009610DE">
        <w:t>(c)</w:t>
      </w:r>
      <w:r w:rsidRPr="009610DE">
        <w:tab/>
        <w:t>the concentration of hydrogen sulphide and carbon monoxide in parts per million.</w:t>
      </w:r>
    </w:p>
    <w:p w:rsidR="00C748C5" w:rsidRPr="009610DE" w:rsidRDefault="00C748C5" w:rsidP="00C748C5">
      <w:pPr>
        <w:pStyle w:val="LDScheduleClauseHead"/>
      </w:pPr>
      <w:bookmarkStart w:id="218" w:name="_Toc295213265"/>
      <w:bookmarkStart w:id="219" w:name="_Toc296519545"/>
      <w:bookmarkStart w:id="220" w:name="_Toc316475539"/>
      <w:bookmarkStart w:id="221" w:name="_Toc429387528"/>
      <w:bookmarkStart w:id="222" w:name="_Toc429387627"/>
      <w:bookmarkStart w:id="223" w:name="_Toc429467321"/>
      <w:bookmarkStart w:id="224" w:name="_Toc429738803"/>
      <w:bookmarkStart w:id="225" w:name="_Toc429997315"/>
      <w:bookmarkStart w:id="226" w:name="_Toc430010813"/>
      <w:bookmarkStart w:id="227" w:name="_Toc432603111"/>
      <w:bookmarkStart w:id="228" w:name="_Toc432606452"/>
      <w:bookmarkStart w:id="229" w:name="_Toc437346101"/>
      <w:bookmarkStart w:id="230" w:name="_Toc437361377"/>
      <w:bookmarkStart w:id="231" w:name="_Toc437361592"/>
      <w:bookmarkStart w:id="232" w:name="_Toc439845987"/>
      <w:r w:rsidRPr="009610DE">
        <w:t>2</w:t>
      </w:r>
      <w:r w:rsidRPr="009610DE">
        <w:tab/>
      </w:r>
      <w:bookmarkEnd w:id="218"/>
      <w:bookmarkEnd w:id="219"/>
      <w:bookmarkEnd w:id="220"/>
      <w:r w:rsidRPr="009610DE">
        <w:t>Cargo spaces on tankers with inert gas capability</w:t>
      </w:r>
      <w:bookmarkEnd w:id="221"/>
      <w:bookmarkEnd w:id="222"/>
      <w:bookmarkEnd w:id="223"/>
      <w:bookmarkEnd w:id="224"/>
      <w:bookmarkEnd w:id="225"/>
      <w:bookmarkEnd w:id="226"/>
      <w:bookmarkEnd w:id="227"/>
      <w:bookmarkEnd w:id="228"/>
      <w:bookmarkEnd w:id="229"/>
      <w:bookmarkEnd w:id="230"/>
      <w:bookmarkEnd w:id="231"/>
      <w:bookmarkEnd w:id="232"/>
    </w:p>
    <w:p w:rsidR="00C748C5" w:rsidRPr="009610DE" w:rsidRDefault="00C748C5" w:rsidP="00C748C5">
      <w:pPr>
        <w:pStyle w:val="LDScheduleClause"/>
        <w:keepNext/>
      </w:pPr>
      <w:r w:rsidRPr="009610DE">
        <w:rPr>
          <w:b/>
        </w:rPr>
        <w:tab/>
      </w:r>
      <w:r w:rsidR="005E39D6" w:rsidRPr="009610DE">
        <w:t>(1)</w:t>
      </w:r>
      <w:r w:rsidRPr="009610DE">
        <w:tab/>
        <w:t>The following vessels must have a portable gas detector capable of accurately measuring hydrocarbon percentage by volume in an inert atmosphere:</w:t>
      </w:r>
    </w:p>
    <w:p w:rsidR="00C748C5" w:rsidRPr="009610DE" w:rsidRDefault="00C748C5" w:rsidP="00C748C5">
      <w:pPr>
        <w:pStyle w:val="LDP1a"/>
        <w:keepNext/>
      </w:pPr>
      <w:r w:rsidRPr="009610DE">
        <w:t>(a)</w:t>
      </w:r>
      <w:r w:rsidRPr="009610DE">
        <w:tab/>
        <w:t xml:space="preserve">an oil tanker with inert gas capability; </w:t>
      </w:r>
    </w:p>
    <w:p w:rsidR="00C748C5" w:rsidRPr="009610DE" w:rsidRDefault="00C748C5" w:rsidP="00C748C5">
      <w:pPr>
        <w:pStyle w:val="LDP1a"/>
        <w:keepNext/>
      </w:pPr>
      <w:r w:rsidRPr="009610DE">
        <w:t>(b)</w:t>
      </w:r>
      <w:r w:rsidRPr="009610DE">
        <w:tab/>
        <w:t>a chemical tanker with inert gas capability;</w:t>
      </w:r>
    </w:p>
    <w:p w:rsidR="00C748C5" w:rsidRPr="009610DE" w:rsidRDefault="00C748C5" w:rsidP="00C748C5">
      <w:pPr>
        <w:pStyle w:val="LDP1a"/>
        <w:keepNext/>
      </w:pPr>
      <w:r w:rsidRPr="009610DE">
        <w:t>(c)</w:t>
      </w:r>
      <w:r w:rsidRPr="009610DE">
        <w:tab/>
        <w:t xml:space="preserve">a liquefied gas carrier. </w:t>
      </w:r>
    </w:p>
    <w:p w:rsidR="00C748C5" w:rsidRPr="009610DE" w:rsidRDefault="00C748C5" w:rsidP="00C748C5">
      <w:pPr>
        <w:pStyle w:val="LDScheduleClause"/>
      </w:pPr>
      <w:r w:rsidRPr="009610DE">
        <w:tab/>
      </w:r>
      <w:r w:rsidR="005E39D6" w:rsidRPr="009610DE">
        <w:t>(2)</w:t>
      </w:r>
      <w:r w:rsidRPr="009610DE">
        <w:tab/>
        <w:t>The owner of a vessel with a flue gas generated inert gas system must ensure that the gas detector is designed to operate in inert gas containing a high proportion of carbon dioxide.</w:t>
      </w:r>
    </w:p>
    <w:p w:rsidR="00C748C5" w:rsidRPr="009610DE" w:rsidRDefault="00C748C5" w:rsidP="00C748C5">
      <w:pPr>
        <w:pStyle w:val="LDScheduleClauseHead"/>
      </w:pPr>
      <w:bookmarkStart w:id="233" w:name="_Toc295213266"/>
      <w:bookmarkStart w:id="234" w:name="_Toc296519546"/>
      <w:bookmarkStart w:id="235" w:name="_Toc316475540"/>
      <w:bookmarkStart w:id="236" w:name="_Toc429387529"/>
      <w:bookmarkStart w:id="237" w:name="_Toc429387628"/>
      <w:bookmarkStart w:id="238" w:name="_Toc429467322"/>
      <w:bookmarkStart w:id="239" w:name="_Toc429738804"/>
      <w:bookmarkStart w:id="240" w:name="_Toc429997316"/>
      <w:bookmarkStart w:id="241" w:name="_Toc430010814"/>
      <w:bookmarkStart w:id="242" w:name="_Toc432603112"/>
      <w:bookmarkStart w:id="243" w:name="_Toc432606453"/>
      <w:bookmarkStart w:id="244" w:name="_Toc437346102"/>
      <w:bookmarkStart w:id="245" w:name="_Toc437361378"/>
      <w:bookmarkStart w:id="246" w:name="_Toc437361593"/>
      <w:bookmarkStart w:id="247" w:name="_Toc439845988"/>
      <w:r w:rsidRPr="009610DE">
        <w:t>3</w:t>
      </w:r>
      <w:r w:rsidRPr="009610DE">
        <w:tab/>
        <w:t>Detection of other gases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C748C5" w:rsidRPr="009610DE" w:rsidRDefault="00C748C5" w:rsidP="00312E83">
      <w:pPr>
        <w:pStyle w:val="LDScheduleClause"/>
        <w:keepNext/>
      </w:pPr>
      <w:r w:rsidRPr="009610DE">
        <w:tab/>
      </w:r>
      <w:r w:rsidR="005E39D6" w:rsidRPr="009610DE">
        <w:t>(1)</w:t>
      </w:r>
      <w:r w:rsidRPr="009610DE">
        <w:tab/>
        <w:t xml:space="preserve">The following vessels must carry the equipment and information mentioned in subclause </w:t>
      </w:r>
      <w:r w:rsidR="005E39D6" w:rsidRPr="009610DE">
        <w:t>(2)</w:t>
      </w:r>
      <w:r w:rsidRPr="009610DE">
        <w:t xml:space="preserve">: </w:t>
      </w:r>
    </w:p>
    <w:p w:rsidR="00C748C5" w:rsidRPr="009610DE" w:rsidRDefault="00C748C5" w:rsidP="00C748C5">
      <w:pPr>
        <w:pStyle w:val="LDP1a"/>
      </w:pPr>
      <w:r w:rsidRPr="009610DE">
        <w:t>(a)</w:t>
      </w:r>
      <w:r w:rsidRPr="009610DE">
        <w:tab/>
        <w:t>a vessel carrying cargo that may give off toxic, corr</w:t>
      </w:r>
      <w:r w:rsidR="005E39D6" w:rsidRPr="009610DE">
        <w:t>osive or other gases;</w:t>
      </w:r>
    </w:p>
    <w:p w:rsidR="00C748C5" w:rsidRPr="009610DE" w:rsidRDefault="00C748C5" w:rsidP="00C748C5">
      <w:pPr>
        <w:pStyle w:val="LDP1a"/>
      </w:pPr>
      <w:r w:rsidRPr="009610DE">
        <w:t>(b)</w:t>
      </w:r>
      <w:r w:rsidRPr="009610DE">
        <w:tab/>
        <w:t xml:space="preserve">a vessel </w:t>
      </w:r>
      <w:r w:rsidR="00C30736" w:rsidRPr="009610DE">
        <w:t xml:space="preserve">on which </w:t>
      </w:r>
      <w:r w:rsidR="00A840F2" w:rsidRPr="009610DE">
        <w:t>a person</w:t>
      </w:r>
      <w:r w:rsidRPr="009610DE">
        <w:t xml:space="preserve"> may enter a confined space that may contain </w:t>
      </w:r>
      <w:r w:rsidR="00A840F2" w:rsidRPr="009610DE">
        <w:t xml:space="preserve">a harmful gas </w:t>
      </w:r>
      <w:r w:rsidR="00C30736" w:rsidRPr="009610DE">
        <w:t xml:space="preserve">that is </w:t>
      </w:r>
      <w:r w:rsidR="00A840F2" w:rsidRPr="009610DE">
        <w:t xml:space="preserve">not </w:t>
      </w:r>
      <w:r w:rsidR="00C325D7" w:rsidRPr="009610DE">
        <w:t>hydrogen sulphide or carbon monoxide</w:t>
      </w:r>
      <w:r w:rsidRPr="009610DE">
        <w:t>.</w:t>
      </w:r>
    </w:p>
    <w:p w:rsidR="00C748C5" w:rsidRPr="009610DE" w:rsidRDefault="00C748C5" w:rsidP="005D5D53">
      <w:pPr>
        <w:pStyle w:val="LDScheduleClause"/>
        <w:keepNext/>
      </w:pPr>
      <w:r w:rsidRPr="009610DE">
        <w:tab/>
      </w:r>
      <w:r w:rsidR="005E39D6" w:rsidRPr="009610DE">
        <w:t>(2)</w:t>
      </w:r>
      <w:r w:rsidRPr="009610DE">
        <w:tab/>
        <w:t>The equipment and information required is:</w:t>
      </w:r>
    </w:p>
    <w:p w:rsidR="00C748C5" w:rsidRPr="009610DE" w:rsidRDefault="00C748C5" w:rsidP="00C748C5">
      <w:pPr>
        <w:pStyle w:val="LDP1a"/>
      </w:pPr>
      <w:r w:rsidRPr="009610DE">
        <w:t>(a)</w:t>
      </w:r>
      <w:r w:rsidRPr="009610DE">
        <w:tab/>
        <w:t>an instrument or instruments, with instructions for use, capable of detecting those gases and indicating their proportions, either as a direct reading of parts per million (ppm), or milligrams per cubic metre (mg/m</w:t>
      </w:r>
      <w:r w:rsidRPr="009610DE">
        <w:rPr>
          <w:position w:val="6"/>
          <w:sz w:val="20"/>
        </w:rPr>
        <w:t>3</w:t>
      </w:r>
      <w:r w:rsidRPr="009610DE">
        <w:t>); and</w:t>
      </w:r>
    </w:p>
    <w:p w:rsidR="00C748C5" w:rsidRPr="009610DE" w:rsidRDefault="00C748C5" w:rsidP="005645F5">
      <w:pPr>
        <w:pStyle w:val="LDP1a"/>
        <w:keepNext/>
      </w:pPr>
      <w:r w:rsidRPr="009610DE">
        <w:t>(b)</w:t>
      </w:r>
      <w:r w:rsidRPr="009610DE">
        <w:tab/>
        <w:t>Material Safety Data Sheets completed in accordance with the recommendations of Safe Work Australia</w:t>
      </w:r>
      <w:r w:rsidR="002F56A0" w:rsidRPr="009610DE">
        <w:t xml:space="preserve"> in the National Code of Practice </w:t>
      </w:r>
      <w:r w:rsidR="002F56A0" w:rsidRPr="009610DE">
        <w:lastRenderedPageBreak/>
        <w:t>for the Preparation of Material Safety Data Sheets, 2nd Edition, [NOHSC:2011(2003)]</w:t>
      </w:r>
      <w:r w:rsidRPr="009610DE">
        <w:t>.</w:t>
      </w:r>
    </w:p>
    <w:p w:rsidR="00C748C5" w:rsidRPr="009610DE" w:rsidRDefault="00C748C5" w:rsidP="00C748C5">
      <w:pPr>
        <w:pStyle w:val="LDNote"/>
      </w:pPr>
      <w:r w:rsidRPr="009610DE">
        <w:rPr>
          <w:i/>
        </w:rPr>
        <w:t>Note</w:t>
      </w:r>
      <w:r w:rsidRPr="009610DE">
        <w:t>   The Data Sheets specify exposure standards for the chemical in question, which are in Adopted National Exposure Standards for Atmospheric Contaminants in the Occupational Environment [NOHSC:1003(1995)].</w:t>
      </w:r>
    </w:p>
    <w:p w:rsidR="00C748C5" w:rsidRPr="009610DE" w:rsidRDefault="00C748C5" w:rsidP="00C748C5">
      <w:pPr>
        <w:pStyle w:val="LDScheduleClauseHead"/>
      </w:pPr>
      <w:bookmarkStart w:id="248" w:name="_Toc295213267"/>
      <w:bookmarkStart w:id="249" w:name="_Toc296519547"/>
      <w:bookmarkStart w:id="250" w:name="_Toc316475541"/>
      <w:bookmarkStart w:id="251" w:name="_Toc429387530"/>
      <w:bookmarkStart w:id="252" w:name="_Toc429387629"/>
      <w:bookmarkStart w:id="253" w:name="_Toc429467323"/>
      <w:bookmarkStart w:id="254" w:name="_Toc429738805"/>
      <w:bookmarkStart w:id="255" w:name="_Toc429997317"/>
      <w:bookmarkStart w:id="256" w:name="_Toc430010815"/>
      <w:bookmarkStart w:id="257" w:name="_Toc432603113"/>
      <w:bookmarkStart w:id="258" w:name="_Toc432606454"/>
      <w:bookmarkStart w:id="259" w:name="_Toc437346103"/>
      <w:bookmarkStart w:id="260" w:name="_Toc437361379"/>
      <w:bookmarkStart w:id="261" w:name="_Toc437361594"/>
      <w:bookmarkStart w:id="262" w:name="_Toc439845989"/>
      <w:r w:rsidRPr="009610DE">
        <w:t>4</w:t>
      </w:r>
      <w:r w:rsidRPr="009610DE">
        <w:tab/>
        <w:t>Operating instructions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C748C5" w:rsidRPr="009610DE" w:rsidRDefault="00C748C5" w:rsidP="00C748C5">
      <w:pPr>
        <w:pStyle w:val="LDScheduleClause"/>
      </w:pPr>
      <w:r w:rsidRPr="009610DE">
        <w:rPr>
          <w:b/>
        </w:rPr>
        <w:tab/>
      </w:r>
      <w:r w:rsidR="005E39D6" w:rsidRPr="009610DE">
        <w:t>(1)</w:t>
      </w:r>
      <w:r w:rsidRPr="009610DE">
        <w:tab/>
        <w:t>A person using a portable gas detector must have access to the operating manual and maintenance instructions supplied by the manufacturer.</w:t>
      </w:r>
    </w:p>
    <w:p w:rsidR="00C748C5" w:rsidRPr="009610DE" w:rsidRDefault="00C748C5" w:rsidP="00312E83">
      <w:pPr>
        <w:pStyle w:val="LDScheduleClause"/>
        <w:keepNext/>
      </w:pPr>
      <w:r w:rsidRPr="009610DE">
        <w:tab/>
      </w:r>
      <w:r w:rsidR="005E39D6" w:rsidRPr="009610DE">
        <w:t>(2)</w:t>
      </w:r>
      <w:r w:rsidRPr="009610DE">
        <w:rPr>
          <w:b/>
        </w:rPr>
        <w:tab/>
      </w:r>
      <w:r w:rsidRPr="009610DE">
        <w:t xml:space="preserve">A person using or maintaining the equipment must ensure the use or maintenance is in accordance with the manufacturer’s instructions and Australian Standard AS/NZS 60079.29.1:2008 — </w:t>
      </w:r>
      <w:r w:rsidRPr="009610DE">
        <w:rPr>
          <w:i/>
        </w:rPr>
        <w:t>Explosive atmospheres — Gas detectors — Performance requirements of detectors for flammable gases</w:t>
      </w:r>
      <w:r w:rsidRPr="009610DE">
        <w:t>.</w:t>
      </w:r>
    </w:p>
    <w:p w:rsidR="00C748C5" w:rsidRPr="009610DE" w:rsidRDefault="00C748C5" w:rsidP="00C748C5">
      <w:pPr>
        <w:pStyle w:val="LDNote"/>
        <w:rPr>
          <w:rFonts w:ascii="CG Times (WN)" w:hAnsi="CG Times (WN)"/>
        </w:rPr>
      </w:pPr>
      <w:r w:rsidRPr="009610DE">
        <w:rPr>
          <w:i/>
        </w:rPr>
        <w:t>Note</w:t>
      </w:r>
      <w:r w:rsidRPr="009610DE">
        <w:t>   For further information — see Schedule H of AS 2865:2009—</w:t>
      </w:r>
      <w:r w:rsidRPr="009610DE">
        <w:rPr>
          <w:i/>
        </w:rPr>
        <w:t>Confined Spaces</w:t>
      </w:r>
      <w:r w:rsidRPr="009610DE">
        <w:rPr>
          <w:rFonts w:ascii="CG Times (WN)" w:hAnsi="CG Times (WN)"/>
        </w:rPr>
        <w:t>.</w:t>
      </w:r>
    </w:p>
    <w:p w:rsidR="00C748C5" w:rsidRPr="009610DE" w:rsidRDefault="00C748C5" w:rsidP="00C748C5">
      <w:pPr>
        <w:pStyle w:val="LDScheduleClauseHead"/>
      </w:pPr>
      <w:bookmarkStart w:id="263" w:name="_Toc295213268"/>
      <w:bookmarkStart w:id="264" w:name="_Toc296519548"/>
      <w:bookmarkStart w:id="265" w:name="_Toc316475542"/>
      <w:bookmarkStart w:id="266" w:name="_Toc429387531"/>
      <w:bookmarkStart w:id="267" w:name="_Toc429387630"/>
      <w:bookmarkStart w:id="268" w:name="_Toc429467324"/>
      <w:bookmarkStart w:id="269" w:name="_Toc429738806"/>
      <w:bookmarkStart w:id="270" w:name="_Toc429997318"/>
      <w:bookmarkStart w:id="271" w:name="_Toc430010816"/>
      <w:bookmarkStart w:id="272" w:name="_Toc432603114"/>
      <w:bookmarkStart w:id="273" w:name="_Toc432606455"/>
      <w:bookmarkStart w:id="274" w:name="_Toc437346104"/>
      <w:bookmarkStart w:id="275" w:name="_Toc437361380"/>
      <w:bookmarkStart w:id="276" w:name="_Toc437361595"/>
      <w:bookmarkStart w:id="277" w:name="_Toc439845990"/>
      <w:r w:rsidRPr="009610DE">
        <w:t>5</w:t>
      </w:r>
      <w:r w:rsidRPr="009610DE">
        <w:tab/>
        <w:t>Recalibration</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C748C5" w:rsidRPr="009610DE" w:rsidRDefault="00C748C5" w:rsidP="00C748C5">
      <w:pPr>
        <w:pStyle w:val="LDScheduleClause"/>
        <w:keepNext/>
      </w:pPr>
      <w:r w:rsidRPr="009610DE">
        <w:tab/>
      </w:r>
      <w:r w:rsidRPr="009610DE">
        <w:tab/>
        <w:t>Each portable gas detector must be recalibrated in accordance with the manufacturer’s instructions:</w:t>
      </w:r>
    </w:p>
    <w:p w:rsidR="00C748C5" w:rsidRPr="009610DE" w:rsidRDefault="00C748C5" w:rsidP="00C748C5">
      <w:pPr>
        <w:pStyle w:val="LDP1a"/>
        <w:keepNext/>
      </w:pPr>
      <w:r w:rsidRPr="009610DE">
        <w:t>(a)</w:t>
      </w:r>
      <w:r w:rsidRPr="009610DE">
        <w:tab/>
        <w:t>at least annually; or</w:t>
      </w:r>
    </w:p>
    <w:p w:rsidR="00C748C5" w:rsidRPr="009610DE" w:rsidRDefault="00C748C5" w:rsidP="00312E83">
      <w:pPr>
        <w:pStyle w:val="LDP1a"/>
      </w:pPr>
      <w:r w:rsidRPr="009610DE">
        <w:t>(b)</w:t>
      </w:r>
      <w:r w:rsidRPr="009610DE">
        <w:tab/>
        <w:t>if the manufacturer’s instructions require a more frequent interval — at those intervals.</w:t>
      </w:r>
    </w:p>
    <w:p w:rsidR="00C748C5" w:rsidRPr="009610DE" w:rsidRDefault="00C748C5" w:rsidP="00C748C5">
      <w:pPr>
        <w:pStyle w:val="LDScheduleClauseHead"/>
      </w:pPr>
      <w:bookmarkStart w:id="278" w:name="_Toc295213269"/>
      <w:bookmarkStart w:id="279" w:name="_Toc296519549"/>
      <w:bookmarkStart w:id="280" w:name="_Toc316475543"/>
      <w:bookmarkStart w:id="281" w:name="_Toc429387532"/>
      <w:bookmarkStart w:id="282" w:name="_Toc429387631"/>
      <w:bookmarkStart w:id="283" w:name="_Toc429467325"/>
      <w:bookmarkStart w:id="284" w:name="_Toc429738807"/>
      <w:bookmarkStart w:id="285" w:name="_Toc429997319"/>
      <w:bookmarkStart w:id="286" w:name="_Toc430010817"/>
      <w:bookmarkStart w:id="287" w:name="_Toc432603115"/>
      <w:bookmarkStart w:id="288" w:name="_Toc432606456"/>
      <w:bookmarkStart w:id="289" w:name="_Toc437346105"/>
      <w:bookmarkStart w:id="290" w:name="_Toc437361381"/>
      <w:bookmarkStart w:id="291" w:name="_Toc437361596"/>
      <w:bookmarkStart w:id="292" w:name="_Toc439845991"/>
      <w:r w:rsidRPr="009610DE">
        <w:t>6</w:t>
      </w:r>
      <w:r w:rsidRPr="009610DE">
        <w:tab/>
        <w:t>Responsibilities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C748C5" w:rsidRPr="009610DE" w:rsidRDefault="00C748C5" w:rsidP="00312E83">
      <w:pPr>
        <w:pStyle w:val="LDScheduleClause"/>
        <w:keepNext/>
      </w:pPr>
      <w:r w:rsidRPr="009610DE">
        <w:rPr>
          <w:b/>
        </w:rPr>
        <w:tab/>
      </w:r>
      <w:r w:rsidR="005D5D53" w:rsidRPr="009610DE">
        <w:t>(1)</w:t>
      </w:r>
      <w:r w:rsidRPr="009610DE">
        <w:rPr>
          <w:b/>
        </w:rPr>
        <w:tab/>
      </w:r>
      <w:r w:rsidRPr="009610DE">
        <w:t>The owner of the vessel must ensure that the following are carried on board the vessel:</w:t>
      </w:r>
    </w:p>
    <w:p w:rsidR="00AC6148" w:rsidRPr="009610DE" w:rsidRDefault="00C748C5" w:rsidP="00C748C5">
      <w:pPr>
        <w:pStyle w:val="LDP1a"/>
      </w:pPr>
      <w:r w:rsidRPr="009610DE">
        <w:t>(a)</w:t>
      </w:r>
      <w:r w:rsidRPr="009610DE">
        <w:tab/>
        <w:t>the correct gas detector for the vessel type</w:t>
      </w:r>
      <w:r w:rsidR="00AC6148" w:rsidRPr="009610DE">
        <w:t>;</w:t>
      </w:r>
    </w:p>
    <w:p w:rsidR="00C748C5" w:rsidRPr="009610DE" w:rsidRDefault="00AC6148" w:rsidP="00C748C5">
      <w:pPr>
        <w:pStyle w:val="LDP1a"/>
      </w:pPr>
      <w:r w:rsidRPr="009610DE">
        <w:t>(b)</w:t>
      </w:r>
      <w:r w:rsidRPr="009610DE">
        <w:tab/>
      </w:r>
      <w:r w:rsidR="002C16BF" w:rsidRPr="009610DE">
        <w:t>any equipment required for testing or calibrating the gas detector according to the manufacturer’s recommendations</w:t>
      </w:r>
      <w:r w:rsidRPr="009610DE">
        <w:t>, including span gas</w:t>
      </w:r>
      <w:r w:rsidR="00C748C5" w:rsidRPr="009610DE">
        <w:t>;</w:t>
      </w:r>
    </w:p>
    <w:p w:rsidR="00C748C5" w:rsidRPr="009610DE" w:rsidRDefault="00C748C5" w:rsidP="00C748C5">
      <w:pPr>
        <w:pStyle w:val="LDP1a"/>
      </w:pPr>
      <w:r w:rsidRPr="009610DE">
        <w:t>(</w:t>
      </w:r>
      <w:r w:rsidR="00AC6148" w:rsidRPr="009610DE">
        <w:t>c</w:t>
      </w:r>
      <w:r w:rsidRPr="009610DE">
        <w:t>)</w:t>
      </w:r>
      <w:r w:rsidRPr="009610DE">
        <w:tab/>
        <w:t>sampling lines, filters, and spare parts in sufficient quantities for taking accurate measurements of the gas concentration or makeup in the atmosphere being tested.</w:t>
      </w:r>
    </w:p>
    <w:p w:rsidR="00C748C5" w:rsidRPr="009610DE" w:rsidRDefault="00C748C5" w:rsidP="00C748C5">
      <w:pPr>
        <w:pStyle w:val="LDClause"/>
        <w:keepNext/>
      </w:pPr>
      <w:r w:rsidRPr="009610DE">
        <w:tab/>
      </w:r>
      <w:r w:rsidR="005D5D53" w:rsidRPr="009610DE">
        <w:t>(2)</w:t>
      </w:r>
      <w:r w:rsidRPr="009610DE">
        <w:tab/>
        <w:t>The owner of the vessel must</w:t>
      </w:r>
      <w:r w:rsidRPr="009610DE" w:rsidDel="0052631A">
        <w:t xml:space="preserve"> </w:t>
      </w:r>
      <w:r w:rsidRPr="009610DE">
        <w:t xml:space="preserve">give appropriate instructions and procedures for safe working conditions, including </w:t>
      </w:r>
      <w:r w:rsidR="00F1288C" w:rsidRPr="009610DE">
        <w:t xml:space="preserve">information on safe levels for </w:t>
      </w:r>
      <w:r w:rsidRPr="009610DE">
        <w:t>the following:</w:t>
      </w:r>
    </w:p>
    <w:p w:rsidR="00C748C5" w:rsidRPr="009610DE" w:rsidRDefault="00C748C5" w:rsidP="00C748C5">
      <w:pPr>
        <w:pStyle w:val="LDP1a"/>
      </w:pPr>
      <w:r w:rsidRPr="009610DE">
        <w:t>(a)</w:t>
      </w:r>
      <w:r w:rsidRPr="009610DE">
        <w:tab/>
        <w:t xml:space="preserve">the percentage of oxygen; </w:t>
      </w:r>
    </w:p>
    <w:p w:rsidR="00C748C5" w:rsidRPr="009610DE" w:rsidRDefault="00C748C5" w:rsidP="00C748C5">
      <w:pPr>
        <w:pStyle w:val="LDP1a"/>
      </w:pPr>
      <w:r w:rsidRPr="009610DE">
        <w:t>(b)</w:t>
      </w:r>
      <w:r w:rsidRPr="009610DE">
        <w:tab/>
        <w:t>the percentages of LEL or LFL;</w:t>
      </w:r>
    </w:p>
    <w:p w:rsidR="002C16BF" w:rsidRPr="009610DE" w:rsidRDefault="00C748C5" w:rsidP="00C748C5">
      <w:pPr>
        <w:pStyle w:val="LDP1a"/>
      </w:pPr>
      <w:r w:rsidRPr="009610DE">
        <w:t>(c)</w:t>
      </w:r>
      <w:r w:rsidRPr="009610DE">
        <w:tab/>
        <w:t>the percentages of hydrocarbons;</w:t>
      </w:r>
    </w:p>
    <w:p w:rsidR="00C748C5" w:rsidRPr="009610DE" w:rsidRDefault="002C16BF" w:rsidP="00C748C5">
      <w:pPr>
        <w:pStyle w:val="LDP1a"/>
      </w:pPr>
      <w:r w:rsidRPr="009610DE">
        <w:t>(d)</w:t>
      </w:r>
      <w:r w:rsidRPr="009610DE">
        <w:tab/>
        <w:t>the concentration of hydrogen sulphide and carbon monoxide;</w:t>
      </w:r>
    </w:p>
    <w:p w:rsidR="00C748C5" w:rsidRPr="009610DE" w:rsidRDefault="00F1288C" w:rsidP="00C748C5">
      <w:pPr>
        <w:pStyle w:val="LDP1a"/>
      </w:pPr>
      <w:r w:rsidRPr="009610DE">
        <w:t>(</w:t>
      </w:r>
      <w:r w:rsidR="007864B3" w:rsidRPr="009610DE">
        <w:t>e</w:t>
      </w:r>
      <w:r w:rsidRPr="009610DE">
        <w:t>)</w:t>
      </w:r>
      <w:r w:rsidRPr="009610DE">
        <w:tab/>
      </w:r>
      <w:r w:rsidR="00C748C5" w:rsidRPr="009610DE">
        <w:t>toxic, corrosive or other harmful gases</w:t>
      </w:r>
      <w:r w:rsidR="00C30736" w:rsidRPr="009610DE">
        <w:t xml:space="preserve"> </w:t>
      </w:r>
      <w:r w:rsidR="009D2B25" w:rsidRPr="009610DE">
        <w:t xml:space="preserve">on </w:t>
      </w:r>
      <w:r w:rsidR="007E597A" w:rsidRPr="009610DE">
        <w:t xml:space="preserve">or likely to </w:t>
      </w:r>
      <w:r w:rsidR="00C30736" w:rsidRPr="009610DE">
        <w:t xml:space="preserve">be </w:t>
      </w:r>
      <w:r w:rsidR="007E597A" w:rsidRPr="009610DE">
        <w:t>on the vessel.</w:t>
      </w:r>
    </w:p>
    <w:p w:rsidR="00C748C5" w:rsidRPr="009610DE" w:rsidRDefault="00C748C5" w:rsidP="00C748C5">
      <w:pPr>
        <w:pStyle w:val="LDClause"/>
      </w:pPr>
      <w:r w:rsidRPr="009610DE">
        <w:tab/>
      </w:r>
      <w:r w:rsidR="005D5D53" w:rsidRPr="009610DE">
        <w:t>(3)</w:t>
      </w:r>
      <w:r w:rsidRPr="009610DE">
        <w:tab/>
        <w:t>The owner of the vessel must</w:t>
      </w:r>
      <w:r w:rsidRPr="009610DE" w:rsidDel="0052631A">
        <w:t xml:space="preserve"> </w:t>
      </w:r>
      <w:r w:rsidRPr="009610DE">
        <w:t>ensure that a person using a portable gas detector is trained in the correct use of the instrument.</w:t>
      </w:r>
    </w:p>
    <w:p w:rsidR="00C748C5" w:rsidRPr="009610DE" w:rsidRDefault="00C748C5" w:rsidP="00312E83">
      <w:pPr>
        <w:pStyle w:val="LDScheduleClause"/>
        <w:keepNext/>
      </w:pPr>
      <w:r w:rsidRPr="009610DE">
        <w:rPr>
          <w:b/>
        </w:rPr>
        <w:tab/>
      </w:r>
      <w:r w:rsidR="005D5D53" w:rsidRPr="009610DE">
        <w:t>(4)</w:t>
      </w:r>
      <w:r w:rsidRPr="009610DE">
        <w:tab/>
        <w:t xml:space="preserve">The master of a vessel must ensure that the atmosphere in a space is tested by a trained person to assess its safety, if: </w:t>
      </w:r>
    </w:p>
    <w:p w:rsidR="00C748C5" w:rsidRPr="009610DE" w:rsidRDefault="00C748C5" w:rsidP="00C748C5">
      <w:pPr>
        <w:pStyle w:val="LDP1a"/>
      </w:pPr>
      <w:r w:rsidRPr="009610DE">
        <w:t>(</w:t>
      </w:r>
      <w:r w:rsidR="00DC48A9" w:rsidRPr="009610DE">
        <w:t>a</w:t>
      </w:r>
      <w:r w:rsidRPr="009610DE">
        <w:t>)</w:t>
      </w:r>
      <w:r w:rsidRPr="009610DE">
        <w:tab/>
      </w:r>
      <w:r w:rsidR="00DC48A9" w:rsidRPr="009610DE">
        <w:t xml:space="preserve">the space </w:t>
      </w:r>
      <w:r w:rsidR="00AF5CE7" w:rsidRPr="009610DE">
        <w:t>is about to</w:t>
      </w:r>
      <w:r w:rsidRPr="009610DE">
        <w:t xml:space="preserve"> </w:t>
      </w:r>
      <w:r w:rsidR="00DC48A9" w:rsidRPr="009610DE">
        <w:t>be used for an</w:t>
      </w:r>
      <w:r w:rsidRPr="009610DE">
        <w:t xml:space="preserve"> operation that is hazardous, </w:t>
      </w:r>
      <w:proofErr w:type="spellStart"/>
      <w:r w:rsidRPr="009610DE">
        <w:t>eg</w:t>
      </w:r>
      <w:proofErr w:type="spellEnd"/>
      <w:r w:rsidRPr="009610DE">
        <w:t xml:space="preserve"> gas freeing;</w:t>
      </w:r>
      <w:r w:rsidR="00DC48A9" w:rsidRPr="009610DE">
        <w:t xml:space="preserve"> or</w:t>
      </w:r>
    </w:p>
    <w:p w:rsidR="003A4AB3" w:rsidRPr="009610DE" w:rsidRDefault="00C748C5" w:rsidP="00745280">
      <w:pPr>
        <w:pStyle w:val="LDP1a"/>
        <w:keepNext/>
      </w:pPr>
      <w:r w:rsidRPr="009610DE">
        <w:t>(</w:t>
      </w:r>
      <w:r w:rsidR="00DC48A9" w:rsidRPr="009610DE">
        <w:t>b</w:t>
      </w:r>
      <w:r w:rsidRPr="009610DE">
        <w:t>)</w:t>
      </w:r>
      <w:r w:rsidRPr="009610DE">
        <w:tab/>
      </w:r>
      <w:r w:rsidR="00DC48A9" w:rsidRPr="009610DE">
        <w:t xml:space="preserve">the space </w:t>
      </w:r>
      <w:r w:rsidRPr="009610DE">
        <w:t xml:space="preserve">is a confined space that a person is </w:t>
      </w:r>
      <w:r w:rsidR="00B01257" w:rsidRPr="009610DE">
        <w:t xml:space="preserve">about </w:t>
      </w:r>
      <w:r w:rsidR="00DC48A9" w:rsidRPr="009610DE">
        <w:t>to enter: or</w:t>
      </w:r>
    </w:p>
    <w:p w:rsidR="00217F48" w:rsidRPr="009610DE" w:rsidRDefault="00DC48A9" w:rsidP="00DC48A9">
      <w:pPr>
        <w:pStyle w:val="LDP1a"/>
      </w:pPr>
      <w:r w:rsidRPr="009610DE">
        <w:t>(c)</w:t>
      </w:r>
      <w:r w:rsidRPr="009610DE">
        <w:tab/>
        <w:t>there is an identified need to monitor the properties of a cargo.</w:t>
      </w:r>
    </w:p>
    <w:p w:rsidR="00C300A6" w:rsidRPr="009610DE" w:rsidRDefault="00C300A6" w:rsidP="00C300A6">
      <w:pPr>
        <w:pStyle w:val="SchedSectionBreak"/>
        <w:keepLines/>
        <w:sectPr w:rsidR="00C300A6" w:rsidRPr="009610DE" w:rsidSect="002441FA">
          <w:headerReference w:type="even" r:id="rId29"/>
          <w:headerReference w:type="default" r:id="rId30"/>
          <w:headerReference w:type="first" r:id="rId31"/>
          <w:footerReference w:type="first" r:id="rId32"/>
          <w:pgSz w:w="11907" w:h="16839" w:code="9"/>
          <w:pgMar w:top="1361" w:right="1701" w:bottom="1134" w:left="1701" w:header="567" w:footer="567" w:gutter="0"/>
          <w:cols w:space="708"/>
          <w:docGrid w:linePitch="360"/>
        </w:sectPr>
      </w:pPr>
    </w:p>
    <w:p w:rsidR="007515E5" w:rsidRPr="009610DE" w:rsidRDefault="007515E5" w:rsidP="007515E5">
      <w:pPr>
        <w:pStyle w:val="LDEndnote"/>
      </w:pPr>
      <w:r w:rsidRPr="009610DE">
        <w:lastRenderedPageBreak/>
        <w:t>Note</w:t>
      </w:r>
    </w:p>
    <w:p w:rsidR="00C300A6" w:rsidRDefault="00C300A6" w:rsidP="00E4226F">
      <w:pPr>
        <w:pStyle w:val="LDBodytext"/>
      </w:pPr>
      <w:r w:rsidRPr="009610DE">
        <w:t>1.</w:t>
      </w:r>
      <w:r w:rsidRPr="009610DE">
        <w:tab/>
      </w:r>
      <w:r w:rsidR="003746CC" w:rsidRPr="009610DE">
        <w:t xml:space="preserve">All legislative instruments and compilations of legislative instruments are registered on the Federal Register of Legislation under the </w:t>
      </w:r>
      <w:r w:rsidR="003746CC" w:rsidRPr="009610DE">
        <w:rPr>
          <w:i/>
        </w:rPr>
        <w:t xml:space="preserve">Legislation Act 2003. </w:t>
      </w:r>
      <w:r w:rsidR="003746CC" w:rsidRPr="009610DE">
        <w:t xml:space="preserve">See </w:t>
      </w:r>
      <w:r w:rsidR="003746CC" w:rsidRPr="009610DE">
        <w:rPr>
          <w:u w:val="single"/>
        </w:rPr>
        <w:t>https://www.legislation.gov.au</w:t>
      </w:r>
      <w:r w:rsidR="003746CC" w:rsidRPr="009610DE">
        <w:t>.</w:t>
      </w:r>
    </w:p>
    <w:p w:rsidR="00C300A6" w:rsidRPr="00630C49" w:rsidRDefault="00C300A6" w:rsidP="00C300A6">
      <w:pPr>
        <w:pStyle w:val="NotesSectionBreak"/>
        <w:keepLines/>
        <w:sectPr w:rsidR="00C300A6" w:rsidRPr="00630C49" w:rsidSect="00217F48">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361" w:right="1701" w:bottom="1361" w:left="1701" w:header="567" w:footer="567" w:gutter="0"/>
          <w:cols w:space="708"/>
          <w:docGrid w:linePitch="360"/>
        </w:sectPr>
      </w:pPr>
    </w:p>
    <w:p w:rsidR="008C17E9" w:rsidRDefault="008C17E9" w:rsidP="00C300A6">
      <w:pPr>
        <w:pStyle w:val="LDBodytext"/>
      </w:pPr>
    </w:p>
    <w:p w:rsidR="00096CC7" w:rsidRDefault="00096CC7">
      <w:pPr>
        <w:pStyle w:val="LDBodytext"/>
      </w:pPr>
    </w:p>
    <w:p w:rsidR="00FC42A2" w:rsidRDefault="00FC42A2">
      <w:pPr>
        <w:pStyle w:val="LDBodytext"/>
      </w:pPr>
    </w:p>
    <w:sectPr w:rsidR="00FC42A2" w:rsidSect="00917A7B">
      <w:headerReference w:type="even" r:id="rId39"/>
      <w:headerReference w:type="default" r:id="rId40"/>
      <w:footerReference w:type="even" r:id="rId41"/>
      <w:footerReference w:type="default" r:id="rId42"/>
      <w:footerReference w:type="first" r:id="rId43"/>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226" w:rsidRDefault="00A85226">
      <w:r>
        <w:separator/>
      </w:r>
    </w:p>
  </w:endnote>
  <w:endnote w:type="continuationSeparator" w:id="0">
    <w:p w:rsidR="00A85226" w:rsidRDefault="00A8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Pr="00DC116F" w:rsidRDefault="00A85226"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A85226" w:rsidTr="005E2400">
      <w:tc>
        <w:tcPr>
          <w:tcW w:w="468" w:type="dxa"/>
          <w:shd w:val="clear" w:color="auto" w:fill="auto"/>
        </w:tcPr>
        <w:p w:rsidR="00A85226" w:rsidRPr="007F6065" w:rsidRDefault="00A85226" w:rsidP="005E2400">
          <w:pPr>
            <w:pStyle w:val="LDFooter"/>
          </w:pPr>
          <w:r w:rsidRPr="007F6065">
            <w:fldChar w:fldCharType="begin"/>
          </w:r>
          <w:r w:rsidRPr="007F6065">
            <w:instrText xml:space="preserve"> PAGE </w:instrText>
          </w:r>
          <w:r w:rsidRPr="007F6065">
            <w:fldChar w:fldCharType="separate"/>
          </w:r>
          <w:r w:rsidR="00FE4E9C">
            <w:rPr>
              <w:noProof/>
            </w:rPr>
            <w:t>16</w:t>
          </w:r>
          <w:r w:rsidRPr="007F6065">
            <w:fldChar w:fldCharType="end"/>
          </w:r>
        </w:p>
      </w:tc>
      <w:tc>
        <w:tcPr>
          <w:tcW w:w="7720" w:type="dxa"/>
          <w:shd w:val="clear" w:color="auto" w:fill="auto"/>
        </w:tcPr>
        <w:p w:rsidR="00A85226" w:rsidRPr="00EF2F9D" w:rsidRDefault="00A85226" w:rsidP="005E2400">
          <w:pPr>
            <w:pStyle w:val="LDFooterCitation"/>
          </w:pPr>
          <w:r>
            <w:fldChar w:fldCharType="begin"/>
          </w:r>
          <w:r>
            <w:instrText xml:space="preserve"> REF Citation \h  \* MERGEFORMAT </w:instrText>
          </w:r>
          <w:r>
            <w:fldChar w:fldCharType="separate"/>
          </w:r>
          <w:r w:rsidR="00F94449">
            <w:rPr>
              <w:b/>
              <w:bCs/>
              <w:lang w:val="en-US"/>
            </w:rPr>
            <w:t>Error! Reference source not found.</w:t>
          </w:r>
          <w:r>
            <w:fldChar w:fldCharType="end"/>
          </w:r>
        </w:p>
      </w:tc>
      <w:tc>
        <w:tcPr>
          <w:tcW w:w="462" w:type="dxa"/>
          <w:shd w:val="clear" w:color="auto" w:fill="auto"/>
        </w:tcPr>
        <w:p w:rsidR="00A85226" w:rsidRPr="007F6065" w:rsidRDefault="00A85226" w:rsidP="005E2400">
          <w:pPr>
            <w:pStyle w:val="LDFooter"/>
          </w:pPr>
        </w:p>
      </w:tc>
    </w:tr>
  </w:tbl>
  <w:p w:rsidR="00A85226" w:rsidRPr="001A116D" w:rsidRDefault="00B46EF7" w:rsidP="001A116D">
    <w:pPr>
      <w:pStyle w:val="LDFooterRef"/>
    </w:pPr>
    <w:fldSimple w:instr=" FILENAME   \* MERGEFORMAT ">
      <w:r w:rsidR="00F94449">
        <w:rPr>
          <w:noProof/>
        </w:rPr>
        <w:t>MO21 issue-160608Z.docx</w:t>
      </w:r>
    </w:fldSimple>
    <w:r w:rsidR="00A85226">
      <w:rPr>
        <w:noProof/>
      </w:rPr>
      <w:t xml:space="preserve"> </w:t>
    </w:r>
    <w:fldSimple w:instr=" SAVEDATE   \* MERGEFORMAT ">
      <w:r w:rsidR="00551892">
        <w:rPr>
          <w:noProof/>
        </w:rPr>
        <w:t>22/06/2016 4:00:00 PM</w:t>
      </w:r>
    </w:fldSimple>
    <w:r w:rsidR="00A85226">
      <w:rPr>
        <w:noProof/>
        <w:lang w:eastAsia="en-AU"/>
      </w:rPr>
      <mc:AlternateContent>
        <mc:Choice Requires="wps">
          <w:drawing>
            <wp:anchor distT="0" distB="0" distL="114300" distR="114300" simplePos="0" relativeHeight="251683840" behindDoc="0" locked="0" layoutInCell="1" allowOverlap="1" wp14:anchorId="34F80D68" wp14:editId="2B270FE5">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226" w:rsidRDefault="00A8522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80D68" id="_x0000_t202" coordsize="21600,21600" o:spt="202" path="m,l,21600r21600,l21600,xe">
              <v:stroke joinstyle="miter"/>
              <v:path gradientshapeok="t" o:connecttype="rect"/>
            </v:shapetype>
            <v:shape id="Text Box 2" o:spid="_x0000_s1026" type="#_x0000_t202" style="position:absolute;margin-left:0;margin-top:784.75pt;width:349.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A85226" w:rsidRDefault="00A85226" w:rsidP="001A116D"/>
                </w:txbxContent>
              </v:textbox>
            </v:shape>
          </w:pict>
        </mc:Fallback>
      </mc:AlternateContent>
    </w:r>
    <w:r w:rsidR="00A85226">
      <w:rPr>
        <w:noProof/>
        <w:lang w:eastAsia="en-AU"/>
      </w:rPr>
      <mc:AlternateContent>
        <mc:Choice Requires="wps">
          <w:drawing>
            <wp:anchor distT="0" distB="0" distL="114300" distR="114300" simplePos="0" relativeHeight="251682816" behindDoc="0" locked="0" layoutInCell="1" allowOverlap="1" wp14:anchorId="1499981D" wp14:editId="636D54CB">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226" w:rsidRDefault="00A8522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981D" id="Text Box 1" o:spid="_x0000_s1027" type="#_x0000_t202" style="position:absolute;margin-left:-36pt;margin-top:188.55pt;width:349.5pt;height:4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A85226" w:rsidRDefault="00A85226" w:rsidP="001A116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A85226" w:rsidTr="005B53C9">
      <w:tc>
        <w:tcPr>
          <w:tcW w:w="392" w:type="dxa"/>
          <w:shd w:val="clear" w:color="auto" w:fill="auto"/>
        </w:tcPr>
        <w:p w:rsidR="00A85226" w:rsidRPr="00EF2F9D" w:rsidRDefault="00A85226" w:rsidP="005B53C9">
          <w:pPr>
            <w:pStyle w:val="LDFooterCitation"/>
          </w:pPr>
        </w:p>
      </w:tc>
      <w:tc>
        <w:tcPr>
          <w:tcW w:w="7790" w:type="dxa"/>
        </w:tcPr>
        <w:p w:rsidR="00A85226" w:rsidRPr="00EF2F9D" w:rsidRDefault="00A85226" w:rsidP="005B53C9">
          <w:pPr>
            <w:pStyle w:val="LDFooterCitation"/>
          </w:pPr>
          <w:r w:rsidRPr="009610DE">
            <w:t>Marine Order 21 (Safety and emergency arrangements) 2016</w:t>
          </w:r>
        </w:p>
      </w:tc>
      <w:tc>
        <w:tcPr>
          <w:tcW w:w="462" w:type="dxa"/>
          <w:shd w:val="clear" w:color="auto" w:fill="auto"/>
        </w:tcPr>
        <w:p w:rsidR="00A85226" w:rsidRPr="007F6065" w:rsidRDefault="00A85226" w:rsidP="005B53C9">
          <w:pPr>
            <w:pStyle w:val="LDFooter"/>
          </w:pPr>
          <w:r w:rsidRPr="007F6065">
            <w:fldChar w:fldCharType="begin"/>
          </w:r>
          <w:r w:rsidRPr="007F6065">
            <w:instrText xml:space="preserve"> PAGE </w:instrText>
          </w:r>
          <w:r w:rsidRPr="007F6065">
            <w:fldChar w:fldCharType="separate"/>
          </w:r>
          <w:r w:rsidR="00551892">
            <w:rPr>
              <w:noProof/>
            </w:rPr>
            <w:t>22</w:t>
          </w:r>
          <w:r w:rsidRPr="007F6065">
            <w:fldChar w:fldCharType="end"/>
          </w:r>
        </w:p>
      </w:tc>
    </w:tr>
  </w:tbl>
  <w:p w:rsidR="00A85226" w:rsidRDefault="00A85226" w:rsidP="00FB5676">
    <w:pPr>
      <w:pStyle w:val="LDFooterRef"/>
    </w:pPr>
    <w:r>
      <w:rPr>
        <w:noProof/>
        <w:lang w:eastAsia="en-AU"/>
      </w:rPr>
      <mc:AlternateContent>
        <mc:Choice Requires="wps">
          <w:drawing>
            <wp:anchor distT="0" distB="0" distL="114300" distR="114300" simplePos="0" relativeHeight="251674624" behindDoc="0" locked="0" layoutInCell="1" allowOverlap="1" wp14:anchorId="17ACB433" wp14:editId="5789D70D">
              <wp:simplePos x="0" y="0"/>
              <wp:positionH relativeFrom="column">
                <wp:posOffset>7232650</wp:posOffset>
              </wp:positionH>
              <wp:positionV relativeFrom="page">
                <wp:posOffset>10191115</wp:posOffset>
              </wp:positionV>
              <wp:extent cx="4438650" cy="525780"/>
              <wp:effectExtent l="0" t="0" r="0" b="762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226" w:rsidRPr="00D90D94" w:rsidRDefault="00A85226"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CB433" id="_x0000_t202" coordsize="21600,21600" o:spt="202" path="m,l,21600r21600,l21600,xe">
              <v:stroke joinstyle="miter"/>
              <v:path gradientshapeok="t" o:connecttype="rect"/>
            </v:shapetype>
            <v:shape id="Text Box 33" o:spid="_x0000_s1030" type="#_x0000_t202" style="position:absolute;margin-left:569.5pt;margin-top:802.4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" filled="f" stroked="f">
              <v:textbox inset="0,0,0,0">
                <w:txbxContent>
                  <w:p w:rsidR="00A85226" w:rsidRPr="00D90D94" w:rsidRDefault="00A85226" w:rsidP="00CB6548"/>
                </w:txbxContent>
              </v:textbox>
              <w10:wrap anchory="page"/>
            </v:shape>
          </w:pict>
        </mc:Fallback>
      </mc:AlternateContent>
    </w:r>
    <w:r>
      <w:rPr>
        <w:noProof/>
      </w:rPr>
      <w:t>MO21 issue-160608Z.docx</w:t>
    </w:r>
    <w:r w:rsidRPr="00CA5F5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Pr="00DC116F" w:rsidRDefault="00A85226" w:rsidP="00D86A59">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A85226" w:rsidTr="005B53C9">
      <w:tc>
        <w:tcPr>
          <w:tcW w:w="468" w:type="dxa"/>
          <w:shd w:val="clear" w:color="auto" w:fill="auto"/>
        </w:tcPr>
        <w:p w:rsidR="00A85226" w:rsidRPr="007F6065" w:rsidRDefault="00A85226" w:rsidP="005B53C9">
          <w:pPr>
            <w:pStyle w:val="LDFooter"/>
          </w:pPr>
          <w:r w:rsidRPr="007F6065">
            <w:fldChar w:fldCharType="begin"/>
          </w:r>
          <w:r w:rsidRPr="007F6065">
            <w:instrText xml:space="preserve"> PAGE </w:instrText>
          </w:r>
          <w:r w:rsidRPr="007F6065">
            <w:fldChar w:fldCharType="separate"/>
          </w:r>
          <w:r>
            <w:rPr>
              <w:noProof/>
            </w:rPr>
            <w:t>23</w:t>
          </w:r>
          <w:r w:rsidRPr="007F6065">
            <w:fldChar w:fldCharType="end"/>
          </w:r>
        </w:p>
      </w:tc>
      <w:tc>
        <w:tcPr>
          <w:tcW w:w="7720" w:type="dxa"/>
          <w:shd w:val="clear" w:color="auto" w:fill="auto"/>
        </w:tcPr>
        <w:p w:rsidR="00A85226" w:rsidRPr="00EF2F9D" w:rsidRDefault="00A85226" w:rsidP="005B53C9">
          <w:pPr>
            <w:pStyle w:val="LDFooterCitation"/>
          </w:pPr>
          <w:r>
            <w:fldChar w:fldCharType="begin"/>
          </w:r>
          <w:r>
            <w:instrText xml:space="preserve"> REF Citation \h  \* MERGEFORMAT </w:instrText>
          </w:r>
          <w:r>
            <w:fldChar w:fldCharType="separate"/>
          </w:r>
          <w:r w:rsidR="00F94449">
            <w:rPr>
              <w:b/>
              <w:bCs/>
              <w:lang w:val="en-US"/>
            </w:rPr>
            <w:t>Error! Reference source not found.</w:t>
          </w:r>
          <w:r>
            <w:fldChar w:fldCharType="end"/>
          </w:r>
        </w:p>
      </w:tc>
      <w:tc>
        <w:tcPr>
          <w:tcW w:w="462" w:type="dxa"/>
          <w:shd w:val="clear" w:color="auto" w:fill="auto"/>
        </w:tcPr>
        <w:p w:rsidR="00A85226" w:rsidRPr="007F6065" w:rsidRDefault="00A85226" w:rsidP="005B53C9">
          <w:pPr>
            <w:pStyle w:val="LDFooter"/>
          </w:pPr>
        </w:p>
      </w:tc>
    </w:tr>
  </w:tbl>
  <w:p w:rsidR="00A85226" w:rsidRPr="001A116D" w:rsidRDefault="00B46EF7" w:rsidP="00D86A59">
    <w:pPr>
      <w:pStyle w:val="LDFooterRef"/>
    </w:pPr>
    <w:fldSimple w:instr=" FILENAME   \* MERGEFORMAT ">
      <w:r w:rsidR="00F94449">
        <w:rPr>
          <w:noProof/>
        </w:rPr>
        <w:t>MO21 issue-160608Z.docx</w:t>
      </w:r>
    </w:fldSimple>
    <w:r w:rsidR="00A85226">
      <w:rPr>
        <w:noProof/>
      </w:rPr>
      <w:t xml:space="preserve"> </w:t>
    </w:r>
    <w:fldSimple w:instr=" SAVEDATE   \* MERGEFORMAT ">
      <w:r w:rsidR="00551892">
        <w:rPr>
          <w:noProof/>
        </w:rPr>
        <w:t>22/06/2016 4:00:00 PM</w:t>
      </w:r>
    </w:fldSimple>
    <w:r w:rsidR="00A85226">
      <w:rPr>
        <w:noProof/>
        <w:lang w:eastAsia="en-AU"/>
      </w:rPr>
      <mc:AlternateContent>
        <mc:Choice Requires="wps">
          <w:drawing>
            <wp:anchor distT="0" distB="0" distL="114300" distR="114300" simplePos="0" relativeHeight="251689984" behindDoc="0" locked="0" layoutInCell="1" allowOverlap="1" wp14:anchorId="2B6BA5C9" wp14:editId="5BC3E6B6">
              <wp:simplePos x="0" y="0"/>
              <wp:positionH relativeFrom="column">
                <wp:posOffset>0</wp:posOffset>
              </wp:positionH>
              <wp:positionV relativeFrom="paragraph">
                <wp:posOffset>9966325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226" w:rsidRDefault="00A85226" w:rsidP="00D86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BA5C9" id="_x0000_t202" coordsize="21600,21600" o:spt="202" path="m,l,21600r21600,l21600,xe">
              <v:stroke joinstyle="miter"/>
              <v:path gradientshapeok="t" o:connecttype="rect"/>
            </v:shapetype>
            <v:shape id="_x0000_s1031" type="#_x0000_t202" style="position:absolute;margin-left:0;margin-top:784.75pt;width:349.5pt;height:4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zpuQ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DUnNzpuQIA&#10;AMAFAAAOAAAAAAAAAAAAAAAAAC4CAABkcnMvZTJvRG9jLnhtbFBLAQItABQABgAIAAAAIQAIituB&#10;3QAAAAoBAAAPAAAAAAAAAAAAAAAAABMFAABkcnMvZG93bnJldi54bWxQSwUGAAAAAAQABADzAAAA&#10;HQYAAAAA&#10;" filled="f" stroked="f">
              <v:textbox>
                <w:txbxContent>
                  <w:p w:rsidR="00A85226" w:rsidRDefault="00A85226" w:rsidP="00D86A59"/>
                </w:txbxContent>
              </v:textbox>
            </v:shape>
          </w:pict>
        </mc:Fallback>
      </mc:AlternateContent>
    </w:r>
    <w:r w:rsidR="00A85226">
      <w:rPr>
        <w:noProof/>
        <w:lang w:eastAsia="en-AU"/>
      </w:rPr>
      <mc:AlternateContent>
        <mc:Choice Requires="wps">
          <w:drawing>
            <wp:anchor distT="0" distB="0" distL="114300" distR="114300" simplePos="0" relativeHeight="251688960" behindDoc="0" locked="0" layoutInCell="1" allowOverlap="1" wp14:anchorId="0576B408" wp14:editId="35E53734">
              <wp:simplePos x="0" y="0"/>
              <wp:positionH relativeFrom="column">
                <wp:posOffset>-457200</wp:posOffset>
              </wp:positionH>
              <wp:positionV relativeFrom="paragraph">
                <wp:posOffset>2394585</wp:posOffset>
              </wp:positionV>
              <wp:extent cx="4438650" cy="5257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226" w:rsidRDefault="00A85226" w:rsidP="00D86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B408" id="_x0000_s1032" type="#_x0000_t202" style="position:absolute;margin-left:-36pt;margin-top:188.55pt;width:349.5pt;height:4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CfuQ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JenCf&#10;uQIAAMAFAAAOAAAAAAAAAAAAAAAAAC4CAABkcnMvZTJvRG9jLnhtbFBLAQItABQABgAIAAAAIQCB&#10;EBWs4AAAAAsBAAAPAAAAAAAAAAAAAAAAABMFAABkcnMvZG93bnJldi54bWxQSwUGAAAAAAQABADz&#10;AAAAIAYAAAAA&#10;" filled="f" stroked="f">
              <v:textbox>
                <w:txbxContent>
                  <w:p w:rsidR="00A85226" w:rsidRDefault="00A85226" w:rsidP="00D86A59"/>
                </w:txbxContent>
              </v:textbox>
            </v:shape>
          </w:pict>
        </mc:Fallback>
      </mc:AlternateContent>
    </w:r>
  </w:p>
  <w:p w:rsidR="00A85226" w:rsidRPr="00A41806" w:rsidRDefault="00A85226" w:rsidP="00CB654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Pr="00556EB9" w:rsidRDefault="00A85226" w:rsidP="00CB6548">
    <w:pPr>
      <w:pStyle w:val="LDFooterCitation"/>
    </w:pPr>
    <w:r>
      <w:rPr>
        <w:noProof/>
      </w:rPr>
      <w:t>G:\Drafting-Unit 1\#final 11xxxx\1120900A Product Stewardship (TVs and computers) Regs 2011\1120900A-111027Z.doc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Default="00A85226"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85226">
      <w:tc>
        <w:tcPr>
          <w:tcW w:w="1134" w:type="dxa"/>
        </w:tcPr>
        <w:p w:rsidR="00A85226" w:rsidRPr="003D7214" w:rsidRDefault="00A85226"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rsidR="00A85226" w:rsidRPr="004F5D6D" w:rsidRDefault="00D51310" w:rsidP="00BD545A">
          <w:pPr>
            <w:spacing w:before="20" w:line="240" w:lineRule="exact"/>
          </w:pPr>
          <w:r>
            <w:fldChar w:fldCharType="begin"/>
          </w:r>
          <w:r>
            <w:instrText xml:space="preserve"> REF  Citation </w:instrText>
          </w:r>
          <w:r>
            <w:fldChar w:fldCharType="separate"/>
          </w:r>
          <w:r w:rsidR="00F94449">
            <w:rPr>
              <w:b/>
              <w:bCs/>
              <w:lang w:val="en-US"/>
            </w:rPr>
            <w:t>Error! Reference source not found.</w:t>
          </w:r>
          <w:r>
            <w:fldChar w:fldCharType="end"/>
          </w:r>
        </w:p>
      </w:tc>
      <w:tc>
        <w:tcPr>
          <w:tcW w:w="1134" w:type="dxa"/>
        </w:tcPr>
        <w:p w:rsidR="00A85226" w:rsidRPr="00451BF5" w:rsidRDefault="00A85226" w:rsidP="00BD545A">
          <w:pPr>
            <w:spacing w:line="240" w:lineRule="exact"/>
            <w:jc w:val="right"/>
          </w:pPr>
        </w:p>
      </w:tc>
    </w:tr>
  </w:tbl>
  <w:p w:rsidR="00A85226" w:rsidRDefault="00A85226" w:rsidP="00BD545A">
    <w:pPr>
      <w:ind w:right="360" w:firstLine="360"/>
    </w:pPr>
    <w:r>
      <w:t>DRAFT ONLY</w:t>
    </w:r>
  </w:p>
  <w:p w:rsidR="00A85226" w:rsidRDefault="00B46EF7" w:rsidP="00BD545A">
    <w:fldSimple w:instr=" FILENAME   \* MERGEFORMAT ">
      <w:r w:rsidR="00F94449">
        <w:rPr>
          <w:noProof/>
        </w:rPr>
        <w:t>MO21 issue-160608Z.docx</w:t>
      </w:r>
    </w:fldSimple>
    <w:r w:rsidR="00A85226" w:rsidRPr="00974D8C">
      <w:t xml:space="preserve"> </w:t>
    </w:r>
    <w:r w:rsidR="00A85226">
      <w:fldChar w:fldCharType="begin"/>
    </w:r>
    <w:r w:rsidR="00A85226">
      <w:instrText xml:space="preserve"> DATE  \@ "D/MM/YYYY"  \* MERGEFORMAT </w:instrText>
    </w:r>
    <w:r w:rsidR="00A85226">
      <w:fldChar w:fldCharType="separate"/>
    </w:r>
    <w:r w:rsidR="00551892">
      <w:rPr>
        <w:noProof/>
      </w:rPr>
      <w:t>22/06/2016</w:t>
    </w:r>
    <w:r w:rsidR="00A85226">
      <w:fldChar w:fldCharType="end"/>
    </w:r>
    <w:r w:rsidR="00A85226">
      <w:t xml:space="preserve"> </w:t>
    </w:r>
    <w:r w:rsidR="00A85226">
      <w:fldChar w:fldCharType="begin"/>
    </w:r>
    <w:r w:rsidR="00A85226">
      <w:instrText xml:space="preserve"> TIME  \@ "h:mm am/pm"  \* MERGEFORMAT </w:instrText>
    </w:r>
    <w:r w:rsidR="00A85226">
      <w:fldChar w:fldCharType="separate"/>
    </w:r>
    <w:r w:rsidR="00551892">
      <w:rPr>
        <w:noProof/>
      </w:rPr>
      <w:t>4:13 PM</w:t>
    </w:r>
    <w:r w:rsidR="00A85226">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Default="00A85226"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85226">
      <w:tc>
        <w:tcPr>
          <w:tcW w:w="1134" w:type="dxa"/>
        </w:tcPr>
        <w:p w:rsidR="00A85226" w:rsidRDefault="00A85226" w:rsidP="00BD545A">
          <w:pPr>
            <w:spacing w:line="240" w:lineRule="exact"/>
          </w:pPr>
        </w:p>
      </w:tc>
      <w:tc>
        <w:tcPr>
          <w:tcW w:w="6095" w:type="dxa"/>
        </w:tcPr>
        <w:p w:rsidR="00A85226" w:rsidRPr="004F5D6D" w:rsidRDefault="00D51310" w:rsidP="00BD545A">
          <w:r>
            <w:fldChar w:fldCharType="begin"/>
          </w:r>
          <w:r>
            <w:instrText xml:space="preserve"> REF  Citation </w:instrText>
          </w:r>
          <w:r>
            <w:fldChar w:fldCharType="separate"/>
          </w:r>
          <w:r w:rsidR="00F94449">
            <w:rPr>
              <w:b/>
              <w:bCs/>
              <w:lang w:val="en-US"/>
            </w:rPr>
            <w:t>Error! Reference source not found.</w:t>
          </w:r>
          <w:r>
            <w:fldChar w:fldCharType="end"/>
          </w:r>
        </w:p>
      </w:tc>
      <w:tc>
        <w:tcPr>
          <w:tcW w:w="1134" w:type="dxa"/>
        </w:tcPr>
        <w:p w:rsidR="00A85226" w:rsidRPr="003D7214" w:rsidRDefault="00A85226"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rsidR="00A85226" w:rsidRDefault="00A85226" w:rsidP="00BD545A">
    <w:r>
      <w:t>DRAFT ONLY</w:t>
    </w:r>
  </w:p>
  <w:p w:rsidR="00A85226" w:rsidRDefault="00B46EF7" w:rsidP="00BD545A">
    <w:fldSimple w:instr=" FILENAME   \* MERGEFORMAT ">
      <w:r w:rsidR="00F94449">
        <w:rPr>
          <w:noProof/>
        </w:rPr>
        <w:t>MO21 issue-160608Z.docx</w:t>
      </w:r>
    </w:fldSimple>
    <w:r w:rsidR="00A85226" w:rsidRPr="00974D8C">
      <w:t xml:space="preserve"> </w:t>
    </w:r>
    <w:r w:rsidR="00A85226">
      <w:fldChar w:fldCharType="begin"/>
    </w:r>
    <w:r w:rsidR="00A85226">
      <w:instrText xml:space="preserve"> DATE  \@ "D/MM/YYYY"  \* MERGEFORMAT </w:instrText>
    </w:r>
    <w:r w:rsidR="00A85226">
      <w:fldChar w:fldCharType="separate"/>
    </w:r>
    <w:r w:rsidR="00551892">
      <w:rPr>
        <w:noProof/>
      </w:rPr>
      <w:t>22/06/2016</w:t>
    </w:r>
    <w:r w:rsidR="00A85226">
      <w:fldChar w:fldCharType="end"/>
    </w:r>
    <w:r w:rsidR="00A85226">
      <w:t xml:space="preserve"> </w:t>
    </w:r>
    <w:r w:rsidR="00A85226">
      <w:fldChar w:fldCharType="begin"/>
    </w:r>
    <w:r w:rsidR="00A85226">
      <w:instrText xml:space="preserve"> TIME  \@ "h:mm am/pm"  \* MERGEFORMAT </w:instrText>
    </w:r>
    <w:r w:rsidR="00A85226">
      <w:fldChar w:fldCharType="separate"/>
    </w:r>
    <w:r w:rsidR="00551892">
      <w:rPr>
        <w:noProof/>
      </w:rPr>
      <w:t>4:13 PM</w:t>
    </w:r>
    <w:r w:rsidR="00A85226">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Default="00A85226">
    <w:r>
      <w:t>DRAFT ONLY</w:t>
    </w:r>
  </w:p>
  <w:p w:rsidR="00A85226" w:rsidRPr="00974D8C" w:rsidRDefault="00B46EF7">
    <w:fldSimple w:instr=" FILENAME   \* MERGEFORMAT ">
      <w:r w:rsidR="00F94449">
        <w:rPr>
          <w:noProof/>
        </w:rPr>
        <w:t>MO21 issue-160608Z.docx</w:t>
      </w:r>
    </w:fldSimple>
    <w:r w:rsidR="00A85226" w:rsidRPr="00974D8C">
      <w:t xml:space="preserve"> </w:t>
    </w:r>
    <w:r w:rsidR="00A85226">
      <w:fldChar w:fldCharType="begin"/>
    </w:r>
    <w:r w:rsidR="00A85226">
      <w:instrText xml:space="preserve"> DATE  \@ "D/MM/YYYY"  \* MERGEFORMAT </w:instrText>
    </w:r>
    <w:r w:rsidR="00A85226">
      <w:fldChar w:fldCharType="separate"/>
    </w:r>
    <w:r w:rsidR="00551892">
      <w:rPr>
        <w:noProof/>
      </w:rPr>
      <w:t>22/06/2016</w:t>
    </w:r>
    <w:r w:rsidR="00A85226">
      <w:fldChar w:fldCharType="end"/>
    </w:r>
    <w:r w:rsidR="00A85226">
      <w:t xml:space="preserve"> </w:t>
    </w:r>
    <w:r w:rsidR="00A85226">
      <w:fldChar w:fldCharType="begin"/>
    </w:r>
    <w:r w:rsidR="00A85226">
      <w:instrText xml:space="preserve"> TIME  \@ "h:mm am/pm"  \* MERGEFORMAT </w:instrText>
    </w:r>
    <w:r w:rsidR="00A85226">
      <w:fldChar w:fldCharType="separate"/>
    </w:r>
    <w:r w:rsidR="00551892">
      <w:rPr>
        <w:noProof/>
      </w:rPr>
      <w:t>4:13 PM</w:t>
    </w:r>
    <w:r w:rsidR="00A852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Pr="00DC116F" w:rsidRDefault="00A85226"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A85226" w:rsidTr="005E2400">
      <w:tc>
        <w:tcPr>
          <w:tcW w:w="7720" w:type="dxa"/>
          <w:shd w:val="clear" w:color="auto" w:fill="auto"/>
        </w:tcPr>
        <w:p w:rsidR="00A85226" w:rsidRPr="00EF2F9D" w:rsidRDefault="00A85226" w:rsidP="005E2400">
          <w:pPr>
            <w:pStyle w:val="LDFooterCitation"/>
          </w:pPr>
          <w:r>
            <w:fldChar w:fldCharType="begin"/>
          </w:r>
          <w:r>
            <w:instrText xml:space="preserve"> REF Citation \h  \* MERGEFORMAT </w:instrText>
          </w:r>
          <w:r>
            <w:fldChar w:fldCharType="separate"/>
          </w:r>
          <w:r w:rsidR="00F94449">
            <w:rPr>
              <w:b/>
              <w:bCs/>
              <w:lang w:val="en-US"/>
            </w:rPr>
            <w:t>Error! Reference source not found.</w:t>
          </w:r>
          <w:r>
            <w:fldChar w:fldCharType="end"/>
          </w:r>
        </w:p>
      </w:tc>
      <w:tc>
        <w:tcPr>
          <w:tcW w:w="462" w:type="dxa"/>
        </w:tcPr>
        <w:p w:rsidR="00A85226" w:rsidRPr="007F6065" w:rsidRDefault="00A85226" w:rsidP="005E2400">
          <w:pPr>
            <w:pStyle w:val="LDFooter"/>
          </w:pPr>
        </w:p>
      </w:tc>
      <w:tc>
        <w:tcPr>
          <w:tcW w:w="462" w:type="dxa"/>
          <w:shd w:val="clear" w:color="auto" w:fill="auto"/>
        </w:tcPr>
        <w:p w:rsidR="00A85226" w:rsidRPr="007F6065" w:rsidRDefault="00A85226" w:rsidP="005E2400">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A85226" w:rsidRPr="001A116D" w:rsidRDefault="00B46EF7" w:rsidP="001A116D">
    <w:pPr>
      <w:pStyle w:val="LDFooterRef"/>
    </w:pPr>
    <w:fldSimple w:instr=" FILENAME   \* MERGEFORMAT ">
      <w:r w:rsidR="00F94449">
        <w:rPr>
          <w:noProof/>
        </w:rPr>
        <w:t>MO21 issue-160608Z.docx</w:t>
      </w:r>
    </w:fldSimple>
    <w:r w:rsidR="00A85226" w:rsidRPr="00CA5F5B">
      <w:t xml:space="preserve"> </w:t>
    </w:r>
    <w:fldSimple w:instr=" SAVEDATE   \* MERGEFORMAT ">
      <w:r w:rsidR="00551892">
        <w:rPr>
          <w:noProof/>
        </w:rPr>
        <w:t>22/06/2016 4:00:00 PM</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Pr="00843376" w:rsidRDefault="00A85226" w:rsidP="00843376">
    <w:pPr>
      <w:pStyle w:val="LDFooterRef"/>
    </w:pPr>
    <w:r>
      <w:rPr>
        <w:noProof/>
      </w:rPr>
      <w:t>MO21 issue-160608Z.docx</w:t>
    </w:r>
    <w:r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A85226" w:rsidTr="005E2400">
      <w:tc>
        <w:tcPr>
          <w:tcW w:w="468" w:type="dxa"/>
          <w:shd w:val="clear" w:color="auto" w:fill="auto"/>
        </w:tcPr>
        <w:p w:rsidR="00A85226" w:rsidRPr="007F6065" w:rsidRDefault="00A85226" w:rsidP="005E2400">
          <w:pPr>
            <w:pStyle w:val="LDFooter"/>
          </w:pPr>
          <w:r w:rsidRPr="007F6065">
            <w:fldChar w:fldCharType="begin"/>
          </w:r>
          <w:r w:rsidRPr="007F6065">
            <w:instrText xml:space="preserve"> PAGE </w:instrText>
          </w:r>
          <w:r w:rsidRPr="007F6065">
            <w:fldChar w:fldCharType="separate"/>
          </w:r>
          <w:r w:rsidR="00551892">
            <w:rPr>
              <w:noProof/>
            </w:rPr>
            <w:t>2</w:t>
          </w:r>
          <w:r w:rsidRPr="007F6065">
            <w:fldChar w:fldCharType="end"/>
          </w:r>
        </w:p>
      </w:tc>
      <w:tc>
        <w:tcPr>
          <w:tcW w:w="7720" w:type="dxa"/>
          <w:shd w:val="clear" w:color="auto" w:fill="auto"/>
        </w:tcPr>
        <w:p w:rsidR="00A85226" w:rsidRPr="00EF2F9D" w:rsidRDefault="00A85226" w:rsidP="005E2400">
          <w:pPr>
            <w:pStyle w:val="LDFooterCitation"/>
          </w:pPr>
          <w:r w:rsidRPr="009610DE">
            <w:t>Marine Order 21 (Safety and emergency arrangements) 2016</w:t>
          </w:r>
        </w:p>
      </w:tc>
      <w:tc>
        <w:tcPr>
          <w:tcW w:w="462" w:type="dxa"/>
          <w:shd w:val="clear" w:color="auto" w:fill="auto"/>
        </w:tcPr>
        <w:p w:rsidR="00A85226" w:rsidRPr="007F6065" w:rsidRDefault="00A85226" w:rsidP="005E2400">
          <w:pPr>
            <w:pStyle w:val="LDFooter"/>
          </w:pPr>
        </w:p>
      </w:tc>
    </w:tr>
  </w:tbl>
  <w:p w:rsidR="00A85226" w:rsidRPr="001A116D" w:rsidRDefault="00A85226" w:rsidP="001A116D">
    <w:pPr>
      <w:pStyle w:val="LDFooterRef"/>
    </w:pPr>
    <w:r>
      <w:rPr>
        <w:noProof/>
      </w:rPr>
      <w:t xml:space="preserve">MO21 issue-160608Z.docx </w:t>
    </w:r>
    <w:r>
      <w:rPr>
        <w:noProof/>
        <w:lang w:eastAsia="en-AU"/>
      </w:rPr>
      <mc:AlternateContent>
        <mc:Choice Requires="wps">
          <w:drawing>
            <wp:anchor distT="0" distB="0" distL="114300" distR="114300" simplePos="0" relativeHeight="251686912" behindDoc="0" locked="0" layoutInCell="1" allowOverlap="1" wp14:anchorId="745ADBCA" wp14:editId="5CAED1BD">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226" w:rsidRDefault="00A8522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ADBCA" id="_x0000_t202" coordsize="21600,21600" o:spt="202" path="m,l,21600r21600,l21600,xe">
              <v:stroke joinstyle="miter"/>
              <v:path gradientshapeok="t" o:connecttype="rect"/>
            </v:shapetype>
            <v:shape id="_x0000_s1028" type="#_x0000_t202" style="position:absolute;margin-left:0;margin-top:784.75pt;width:349.5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A85226" w:rsidRDefault="00A85226" w:rsidP="001A116D"/>
                </w:txbxContent>
              </v:textbox>
            </v:shape>
          </w:pict>
        </mc:Fallback>
      </mc:AlternateContent>
    </w:r>
    <w:r>
      <w:rPr>
        <w:noProof/>
        <w:lang w:eastAsia="en-AU"/>
      </w:rPr>
      <mc:AlternateContent>
        <mc:Choice Requires="wps">
          <w:drawing>
            <wp:anchor distT="0" distB="0" distL="114300" distR="114300" simplePos="0" relativeHeight="251685888" behindDoc="0" locked="0" layoutInCell="1" allowOverlap="1" wp14:anchorId="39B11527" wp14:editId="59855CAC">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226" w:rsidRDefault="00A8522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11527" id="_x0000_s1029" type="#_x0000_t202" style="position:absolute;margin-left:-36pt;margin-top:188.55pt;width:34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A85226" w:rsidRDefault="00A85226" w:rsidP="001A116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A85226" w:rsidTr="00CD1225">
      <w:tc>
        <w:tcPr>
          <w:tcW w:w="392" w:type="dxa"/>
          <w:shd w:val="clear" w:color="auto" w:fill="auto"/>
        </w:tcPr>
        <w:p w:rsidR="00A85226" w:rsidRPr="00EF2F9D" w:rsidRDefault="00A85226" w:rsidP="005E2400">
          <w:pPr>
            <w:pStyle w:val="LDFooterCitation"/>
          </w:pPr>
        </w:p>
      </w:tc>
      <w:tc>
        <w:tcPr>
          <w:tcW w:w="7790" w:type="dxa"/>
        </w:tcPr>
        <w:p w:rsidR="00A85226" w:rsidRPr="00EF2F9D" w:rsidRDefault="00A85226" w:rsidP="005E2400">
          <w:pPr>
            <w:pStyle w:val="LDFooterCitation"/>
          </w:pPr>
          <w:r w:rsidRPr="009610DE">
            <w:t>Marine Order 21 (Safety and emergency arrangements) 2016</w:t>
          </w:r>
        </w:p>
      </w:tc>
      <w:tc>
        <w:tcPr>
          <w:tcW w:w="462" w:type="dxa"/>
          <w:shd w:val="clear" w:color="auto" w:fill="auto"/>
        </w:tcPr>
        <w:p w:rsidR="00A85226" w:rsidRPr="007F6065" w:rsidRDefault="00A85226" w:rsidP="005E2400">
          <w:pPr>
            <w:pStyle w:val="LDFooter"/>
          </w:pPr>
          <w:r w:rsidRPr="007F6065">
            <w:fldChar w:fldCharType="begin"/>
          </w:r>
          <w:r w:rsidRPr="007F6065">
            <w:instrText xml:space="preserve"> PAGE </w:instrText>
          </w:r>
          <w:r w:rsidRPr="007F6065">
            <w:fldChar w:fldCharType="separate"/>
          </w:r>
          <w:r w:rsidR="00551892">
            <w:rPr>
              <w:noProof/>
            </w:rPr>
            <w:t>21</w:t>
          </w:r>
          <w:r w:rsidRPr="007F6065">
            <w:fldChar w:fldCharType="end"/>
          </w:r>
        </w:p>
      </w:tc>
    </w:tr>
  </w:tbl>
  <w:p w:rsidR="00A85226" w:rsidRPr="001A116D" w:rsidRDefault="00A85226" w:rsidP="001A116D">
    <w:pPr>
      <w:pStyle w:val="LDFooterRef"/>
    </w:pPr>
    <w:r>
      <w:rPr>
        <w:noProof/>
      </w:rPr>
      <w:t>MO21 issue-160608Z.docx</w:t>
    </w:r>
    <w:r w:rsidRPr="00CA5F5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Pr="00556EB9" w:rsidRDefault="00B46EF7">
    <w:pPr>
      <w:pStyle w:val="LDFooterCitation"/>
    </w:pPr>
    <w:fldSimple w:instr=" filename \p \*charformat ">
      <w:r w:rsidR="00F94449">
        <w:rPr>
          <w:noProof/>
        </w:rPr>
        <w:t>J:\Legislative Drafting\drafts-Nav Act\MO21\Finals\MO21 issue-160608Z.docx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Pr="00556EB9" w:rsidRDefault="00B46EF7" w:rsidP="00AB5FCB">
    <w:pPr>
      <w:pStyle w:val="LDFooterCitation"/>
    </w:pPr>
    <w:fldSimple w:instr=" filename \p \*charformat ">
      <w:r w:rsidR="00F94449">
        <w:rPr>
          <w:noProof/>
        </w:rPr>
        <w:t>J:\Legislative Drafting\drafts-Nav Act\MO21\Finals\MO21 issue-160608Z.docx</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Pr="00556EB9" w:rsidRDefault="00B46EF7" w:rsidP="00AB5FCB">
    <w:pPr>
      <w:pStyle w:val="LDFooterCitation"/>
    </w:pPr>
    <w:fldSimple w:instr=" filename \p \*charformat ">
      <w:r w:rsidR="00F94449">
        <w:rPr>
          <w:noProof/>
        </w:rPr>
        <w:t>J:\Legislative Drafting\drafts-Nav Act\MO21\Finals\MO21 issue-160608Z.docx</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Pr="00556EB9" w:rsidRDefault="00A85226" w:rsidP="00CB6548">
    <w:pPr>
      <w:pStyle w:val="LDFooterCitation"/>
    </w:pPr>
    <w:r>
      <w:rPr>
        <w:noProof/>
      </w:rPr>
      <w:t>G:\Drafting-Unit 1\#final 11xxxx\1120900A Product Stewardship (TVs and computers) Regs 2011\1120900A-111027Z.doc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226" w:rsidRDefault="00A85226">
      <w:r>
        <w:separator/>
      </w:r>
    </w:p>
  </w:footnote>
  <w:footnote w:type="continuationSeparator" w:id="0">
    <w:p w:rsidR="00A85226" w:rsidRDefault="00A85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A85226">
      <w:tc>
        <w:tcPr>
          <w:tcW w:w="1494" w:type="dxa"/>
        </w:tcPr>
        <w:p w:rsidR="00A85226" w:rsidRDefault="00A85226" w:rsidP="00BD545A"/>
      </w:tc>
      <w:tc>
        <w:tcPr>
          <w:tcW w:w="6891" w:type="dxa"/>
        </w:tcPr>
        <w:p w:rsidR="00A85226" w:rsidRDefault="00A85226" w:rsidP="00BD545A"/>
      </w:tc>
    </w:tr>
    <w:tr w:rsidR="00A85226">
      <w:tc>
        <w:tcPr>
          <w:tcW w:w="1494" w:type="dxa"/>
        </w:tcPr>
        <w:p w:rsidR="00A85226" w:rsidRDefault="00A85226" w:rsidP="00BD545A"/>
      </w:tc>
      <w:tc>
        <w:tcPr>
          <w:tcW w:w="6891" w:type="dxa"/>
        </w:tcPr>
        <w:p w:rsidR="00A85226" w:rsidRDefault="00A85226" w:rsidP="00BD545A"/>
      </w:tc>
    </w:tr>
    <w:tr w:rsidR="00A85226">
      <w:tc>
        <w:tcPr>
          <w:tcW w:w="8385" w:type="dxa"/>
          <w:gridSpan w:val="2"/>
          <w:tcBorders>
            <w:bottom w:val="single" w:sz="4" w:space="0" w:color="auto"/>
          </w:tcBorders>
        </w:tcPr>
        <w:p w:rsidR="00A85226" w:rsidRDefault="00A85226" w:rsidP="00BD545A"/>
      </w:tc>
    </w:tr>
  </w:tbl>
  <w:p w:rsidR="00A85226" w:rsidRDefault="00A85226"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2"/>
      <w:gridCol w:w="7203"/>
    </w:tblGrid>
    <w:tr w:rsidR="00A85226" w:rsidRPr="00DE47FF" w:rsidTr="00D2221B">
      <w:tc>
        <w:tcPr>
          <w:tcW w:w="1308" w:type="dxa"/>
        </w:tcPr>
        <w:p w:rsidR="00A85226" w:rsidRPr="00A85226" w:rsidRDefault="00A85226" w:rsidP="00AB5FCB">
          <w:pPr>
            <w:pStyle w:val="HeaderLiteEven"/>
            <w:rPr>
              <w:sz w:val="20"/>
              <w:szCs w:val="20"/>
            </w:rPr>
          </w:pPr>
          <w:r w:rsidRPr="00A85226">
            <w:rPr>
              <w:sz w:val="20"/>
              <w:szCs w:val="20"/>
            </w:rPr>
            <w:fldChar w:fldCharType="begin"/>
          </w:r>
          <w:r w:rsidRPr="00A85226">
            <w:rPr>
              <w:sz w:val="20"/>
              <w:szCs w:val="20"/>
            </w:rPr>
            <w:instrText xml:space="preserve"> If </w:instrText>
          </w:r>
          <w:r w:rsidRPr="00A85226">
            <w:rPr>
              <w:sz w:val="20"/>
              <w:szCs w:val="20"/>
            </w:rPr>
            <w:fldChar w:fldCharType="begin"/>
          </w:r>
          <w:r w:rsidRPr="00A85226">
            <w:rPr>
              <w:sz w:val="20"/>
              <w:szCs w:val="20"/>
            </w:rPr>
            <w:instrText xml:space="preserve"> STYLEREF CharPartNo \*Charformat </w:instrText>
          </w:r>
          <w:r w:rsidRPr="00A85226">
            <w:rPr>
              <w:sz w:val="20"/>
              <w:szCs w:val="20"/>
            </w:rPr>
            <w:fldChar w:fldCharType="separate"/>
          </w:r>
          <w:r w:rsidR="00551892">
            <w:rPr>
              <w:noProof/>
              <w:sz w:val="20"/>
              <w:szCs w:val="20"/>
            </w:rPr>
            <w:instrText>Schedule 1</w:instrText>
          </w:r>
          <w:r w:rsidRPr="00A85226">
            <w:rPr>
              <w:noProof/>
              <w:sz w:val="20"/>
              <w:szCs w:val="20"/>
            </w:rPr>
            <w:fldChar w:fldCharType="end"/>
          </w:r>
          <w:r w:rsidRPr="00A85226">
            <w:rPr>
              <w:sz w:val="20"/>
              <w:szCs w:val="20"/>
            </w:rPr>
            <w:instrText xml:space="preserve"> &lt;&gt; "Error*" </w:instrText>
          </w:r>
          <w:r w:rsidRPr="00A85226">
            <w:rPr>
              <w:sz w:val="20"/>
              <w:szCs w:val="20"/>
            </w:rPr>
            <w:fldChar w:fldCharType="begin"/>
          </w:r>
          <w:r w:rsidRPr="00A85226">
            <w:rPr>
              <w:sz w:val="20"/>
              <w:szCs w:val="20"/>
            </w:rPr>
            <w:instrText xml:space="preserve"> STYLEREF CharPartNo \*Charformat </w:instrText>
          </w:r>
          <w:r w:rsidRPr="00A85226">
            <w:rPr>
              <w:sz w:val="20"/>
              <w:szCs w:val="20"/>
            </w:rPr>
            <w:fldChar w:fldCharType="separate"/>
          </w:r>
          <w:r w:rsidR="00551892">
            <w:rPr>
              <w:noProof/>
              <w:sz w:val="20"/>
              <w:szCs w:val="20"/>
            </w:rPr>
            <w:instrText>Schedule 1</w:instrText>
          </w:r>
          <w:r w:rsidRPr="00A85226">
            <w:rPr>
              <w:noProof/>
              <w:sz w:val="20"/>
              <w:szCs w:val="20"/>
            </w:rPr>
            <w:fldChar w:fldCharType="end"/>
          </w:r>
          <w:r w:rsidRPr="00A85226">
            <w:rPr>
              <w:sz w:val="20"/>
              <w:szCs w:val="20"/>
            </w:rPr>
            <w:instrText xml:space="preserve"> </w:instrText>
          </w:r>
          <w:r w:rsidRPr="00A85226">
            <w:rPr>
              <w:sz w:val="20"/>
              <w:szCs w:val="20"/>
            </w:rPr>
            <w:fldChar w:fldCharType="separate"/>
          </w:r>
          <w:r w:rsidR="00551892">
            <w:rPr>
              <w:noProof/>
              <w:sz w:val="20"/>
              <w:szCs w:val="20"/>
            </w:rPr>
            <w:t>Schedule 1</w:t>
          </w:r>
          <w:r w:rsidRPr="00A85226">
            <w:rPr>
              <w:sz w:val="20"/>
              <w:szCs w:val="20"/>
            </w:rPr>
            <w:fldChar w:fldCharType="end"/>
          </w:r>
        </w:p>
      </w:tc>
      <w:tc>
        <w:tcPr>
          <w:tcW w:w="7342" w:type="dxa"/>
          <w:vAlign w:val="bottom"/>
        </w:tcPr>
        <w:p w:rsidR="00A85226" w:rsidRPr="00A85226" w:rsidRDefault="00A85226" w:rsidP="00AB5FCB">
          <w:pPr>
            <w:pStyle w:val="HeaderLiteEven"/>
            <w:rPr>
              <w:sz w:val="20"/>
              <w:szCs w:val="20"/>
            </w:rPr>
          </w:pPr>
          <w:r w:rsidRPr="00A85226">
            <w:rPr>
              <w:sz w:val="20"/>
              <w:szCs w:val="20"/>
            </w:rPr>
            <w:fldChar w:fldCharType="begin"/>
          </w:r>
          <w:r w:rsidRPr="00A85226">
            <w:rPr>
              <w:sz w:val="20"/>
              <w:szCs w:val="20"/>
            </w:rPr>
            <w:instrText xml:space="preserve"> If </w:instrText>
          </w:r>
          <w:r w:rsidRPr="00A85226">
            <w:rPr>
              <w:sz w:val="20"/>
              <w:szCs w:val="20"/>
            </w:rPr>
            <w:fldChar w:fldCharType="begin"/>
          </w:r>
          <w:r w:rsidRPr="00A85226">
            <w:rPr>
              <w:sz w:val="20"/>
              <w:szCs w:val="20"/>
            </w:rPr>
            <w:instrText xml:space="preserve"> STYLEREF CharPartText \*Charformat </w:instrText>
          </w:r>
          <w:r w:rsidRPr="00A85226">
            <w:rPr>
              <w:sz w:val="20"/>
              <w:szCs w:val="20"/>
            </w:rPr>
            <w:fldChar w:fldCharType="separate"/>
          </w:r>
          <w:r w:rsidR="00551892">
            <w:rPr>
              <w:noProof/>
              <w:sz w:val="20"/>
              <w:szCs w:val="20"/>
            </w:rPr>
            <w:instrText>Emergency drill procedures</w:instrText>
          </w:r>
          <w:r w:rsidRPr="00A85226">
            <w:rPr>
              <w:noProof/>
              <w:sz w:val="20"/>
              <w:szCs w:val="20"/>
            </w:rPr>
            <w:fldChar w:fldCharType="end"/>
          </w:r>
          <w:r w:rsidRPr="00A85226">
            <w:rPr>
              <w:sz w:val="20"/>
              <w:szCs w:val="20"/>
            </w:rPr>
            <w:instrText xml:space="preserve"> &lt;&gt; "Error*" </w:instrText>
          </w:r>
          <w:r w:rsidRPr="00A85226">
            <w:rPr>
              <w:sz w:val="20"/>
              <w:szCs w:val="20"/>
            </w:rPr>
            <w:fldChar w:fldCharType="begin"/>
          </w:r>
          <w:r w:rsidRPr="00A85226">
            <w:rPr>
              <w:sz w:val="20"/>
              <w:szCs w:val="20"/>
            </w:rPr>
            <w:instrText xml:space="preserve"> STYLEREF CharPartText \*Charformat </w:instrText>
          </w:r>
          <w:r w:rsidRPr="00A85226">
            <w:rPr>
              <w:sz w:val="20"/>
              <w:szCs w:val="20"/>
            </w:rPr>
            <w:fldChar w:fldCharType="separate"/>
          </w:r>
          <w:r w:rsidR="00551892">
            <w:rPr>
              <w:noProof/>
              <w:sz w:val="20"/>
              <w:szCs w:val="20"/>
            </w:rPr>
            <w:instrText>Emergency drill procedures</w:instrText>
          </w:r>
          <w:r w:rsidRPr="00A85226">
            <w:rPr>
              <w:noProof/>
              <w:sz w:val="20"/>
              <w:szCs w:val="20"/>
            </w:rPr>
            <w:fldChar w:fldCharType="end"/>
          </w:r>
          <w:r w:rsidRPr="00A85226">
            <w:rPr>
              <w:sz w:val="20"/>
              <w:szCs w:val="20"/>
            </w:rPr>
            <w:instrText xml:space="preserve"> </w:instrText>
          </w:r>
          <w:r w:rsidRPr="00A85226">
            <w:rPr>
              <w:sz w:val="20"/>
              <w:szCs w:val="20"/>
            </w:rPr>
            <w:fldChar w:fldCharType="separate"/>
          </w:r>
          <w:r w:rsidR="00551892">
            <w:rPr>
              <w:noProof/>
              <w:sz w:val="20"/>
              <w:szCs w:val="20"/>
            </w:rPr>
            <w:t>Emergency drill procedures</w:t>
          </w:r>
          <w:r w:rsidRPr="00A85226">
            <w:rPr>
              <w:sz w:val="20"/>
              <w:szCs w:val="20"/>
            </w:rPr>
            <w:fldChar w:fldCharType="end"/>
          </w:r>
        </w:p>
      </w:tc>
    </w:tr>
    <w:tr w:rsidR="00A85226" w:rsidRPr="00DE47FF" w:rsidTr="00D2221B">
      <w:tc>
        <w:tcPr>
          <w:tcW w:w="1308" w:type="dxa"/>
        </w:tcPr>
        <w:p w:rsidR="00A85226" w:rsidRPr="00DE47FF" w:rsidRDefault="00A85226"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551892">
            <w:rPr>
              <w:b/>
              <w:bCs/>
              <w:noProof/>
              <w:lang w:val="en-US"/>
            </w:rPr>
            <w:instrText>Error! No text of specified style in document.</w:instrText>
          </w:r>
          <w:r w:rsidRPr="00DE47FF">
            <w:fldChar w:fldCharType="end"/>
          </w:r>
          <w:r w:rsidRPr="00DE47FF">
            <w:instrText xml:space="preserve"> &lt;&gt; "Error*" </w:instrText>
          </w:r>
          <w:fldSimple w:instr=" STYLEREF CharDivNo \*Charformat ">
            <w:r w:rsidRPr="00DE47FF">
              <w:rPr>
                <w:noProof/>
              </w:rPr>
              <w:instrText>Subdivision 10.3</w:instrText>
            </w:r>
          </w:fldSimple>
          <w:r w:rsidRPr="00DE47FF">
            <w:instrText xml:space="preserve"> </w:instrText>
          </w:r>
          <w:r w:rsidRPr="00DE47FF">
            <w:fldChar w:fldCharType="end"/>
          </w:r>
        </w:p>
      </w:tc>
      <w:tc>
        <w:tcPr>
          <w:tcW w:w="7342" w:type="dxa"/>
          <w:vAlign w:val="bottom"/>
        </w:tcPr>
        <w:p w:rsidR="00A85226" w:rsidRPr="00DE47FF" w:rsidRDefault="00A85226"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551892">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A85226" w:rsidRPr="00DE47FF" w:rsidTr="00AB5FCB">
      <w:tc>
        <w:tcPr>
          <w:tcW w:w="8650" w:type="dxa"/>
          <w:gridSpan w:val="2"/>
          <w:tcBorders>
            <w:bottom w:val="single" w:sz="4" w:space="0" w:color="auto"/>
          </w:tcBorders>
          <w:shd w:val="clear" w:color="auto" w:fill="auto"/>
        </w:tcPr>
        <w:p w:rsidR="00A85226" w:rsidRPr="00DE47FF" w:rsidRDefault="00A85226" w:rsidP="00D76C43">
          <w:pPr>
            <w:pStyle w:val="HeaderBoldEven"/>
            <w:rPr>
              <w:b w:val="0"/>
              <w:sz w:val="18"/>
              <w:szCs w:val="18"/>
            </w:rPr>
          </w:pPr>
        </w:p>
      </w:tc>
    </w:tr>
  </w:tbl>
  <w:p w:rsidR="00A85226" w:rsidRDefault="00A8522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28" w:type="dxa"/>
      <w:tblLook w:val="01E0" w:firstRow="1" w:lastRow="1" w:firstColumn="1" w:lastColumn="1" w:noHBand="0" w:noVBand="0"/>
    </w:tblPr>
    <w:tblGrid>
      <w:gridCol w:w="7230"/>
      <w:gridCol w:w="1398"/>
    </w:tblGrid>
    <w:tr w:rsidR="00A85226" w:rsidRPr="00DE47FF" w:rsidTr="00745280">
      <w:tc>
        <w:tcPr>
          <w:tcW w:w="7230" w:type="dxa"/>
          <w:vAlign w:val="bottom"/>
        </w:tcPr>
        <w:p w:rsidR="00A85226" w:rsidRPr="00A85226" w:rsidRDefault="00A85226">
          <w:pPr>
            <w:pStyle w:val="HeaderLiteOdd"/>
            <w:rPr>
              <w:sz w:val="20"/>
              <w:szCs w:val="20"/>
            </w:rPr>
          </w:pPr>
          <w:r w:rsidRPr="00A85226">
            <w:rPr>
              <w:sz w:val="20"/>
              <w:szCs w:val="20"/>
            </w:rPr>
            <w:fldChar w:fldCharType="begin"/>
          </w:r>
          <w:r w:rsidRPr="00A85226">
            <w:rPr>
              <w:sz w:val="20"/>
              <w:szCs w:val="20"/>
            </w:rPr>
            <w:instrText xml:space="preserve"> If </w:instrText>
          </w:r>
          <w:r w:rsidRPr="00A85226">
            <w:rPr>
              <w:sz w:val="20"/>
              <w:szCs w:val="20"/>
            </w:rPr>
            <w:fldChar w:fldCharType="begin"/>
          </w:r>
          <w:r w:rsidRPr="00A85226">
            <w:rPr>
              <w:sz w:val="20"/>
              <w:szCs w:val="20"/>
            </w:rPr>
            <w:instrText xml:space="preserve"> STYLEREF CharPartText \*Charformat \l </w:instrText>
          </w:r>
          <w:r w:rsidRPr="00A85226">
            <w:rPr>
              <w:sz w:val="20"/>
              <w:szCs w:val="20"/>
            </w:rPr>
            <w:fldChar w:fldCharType="separate"/>
          </w:r>
          <w:r w:rsidR="00551892">
            <w:rPr>
              <w:noProof/>
              <w:sz w:val="20"/>
              <w:szCs w:val="20"/>
            </w:rPr>
            <w:instrText>Emergency drill procedures</w:instrText>
          </w:r>
          <w:r w:rsidRPr="00A85226">
            <w:rPr>
              <w:noProof/>
              <w:sz w:val="20"/>
              <w:szCs w:val="20"/>
            </w:rPr>
            <w:fldChar w:fldCharType="end"/>
          </w:r>
          <w:r w:rsidRPr="00A85226">
            <w:rPr>
              <w:sz w:val="20"/>
              <w:szCs w:val="20"/>
            </w:rPr>
            <w:instrText xml:space="preserve"> &lt;&gt; "Error*" </w:instrText>
          </w:r>
          <w:r w:rsidRPr="00A85226">
            <w:rPr>
              <w:sz w:val="20"/>
              <w:szCs w:val="20"/>
            </w:rPr>
            <w:fldChar w:fldCharType="begin"/>
          </w:r>
          <w:r w:rsidRPr="00A85226">
            <w:rPr>
              <w:sz w:val="20"/>
              <w:szCs w:val="20"/>
            </w:rPr>
            <w:instrText xml:space="preserve"> STYLEREF CharPartText \*Charformat \l </w:instrText>
          </w:r>
          <w:r w:rsidRPr="00A85226">
            <w:rPr>
              <w:sz w:val="20"/>
              <w:szCs w:val="20"/>
            </w:rPr>
            <w:fldChar w:fldCharType="separate"/>
          </w:r>
          <w:r w:rsidR="00551892">
            <w:rPr>
              <w:noProof/>
              <w:sz w:val="20"/>
              <w:szCs w:val="20"/>
            </w:rPr>
            <w:instrText>Emergency drill procedures</w:instrText>
          </w:r>
          <w:r w:rsidRPr="00A85226">
            <w:rPr>
              <w:noProof/>
              <w:sz w:val="20"/>
              <w:szCs w:val="20"/>
            </w:rPr>
            <w:fldChar w:fldCharType="end"/>
          </w:r>
          <w:r w:rsidRPr="00A85226">
            <w:rPr>
              <w:sz w:val="20"/>
              <w:szCs w:val="20"/>
            </w:rPr>
            <w:instrText xml:space="preserve"> </w:instrText>
          </w:r>
          <w:r w:rsidRPr="00A85226">
            <w:rPr>
              <w:sz w:val="20"/>
              <w:szCs w:val="20"/>
            </w:rPr>
            <w:fldChar w:fldCharType="separate"/>
          </w:r>
          <w:r w:rsidR="00551892">
            <w:rPr>
              <w:noProof/>
              <w:sz w:val="20"/>
              <w:szCs w:val="20"/>
            </w:rPr>
            <w:t>Emergency drill procedures</w:t>
          </w:r>
          <w:r w:rsidRPr="00A85226">
            <w:rPr>
              <w:sz w:val="20"/>
              <w:szCs w:val="20"/>
            </w:rPr>
            <w:fldChar w:fldCharType="end"/>
          </w:r>
        </w:p>
      </w:tc>
      <w:tc>
        <w:tcPr>
          <w:tcW w:w="1398" w:type="dxa"/>
        </w:tcPr>
        <w:p w:rsidR="00A85226" w:rsidRPr="00A85226" w:rsidRDefault="00A85226">
          <w:pPr>
            <w:pStyle w:val="HeaderLiteOdd"/>
            <w:rPr>
              <w:sz w:val="20"/>
              <w:szCs w:val="20"/>
            </w:rPr>
          </w:pPr>
          <w:r w:rsidRPr="00A85226">
            <w:rPr>
              <w:sz w:val="20"/>
              <w:szCs w:val="20"/>
            </w:rPr>
            <w:fldChar w:fldCharType="begin"/>
          </w:r>
          <w:r w:rsidRPr="00A85226">
            <w:rPr>
              <w:sz w:val="20"/>
              <w:szCs w:val="20"/>
            </w:rPr>
            <w:instrText xml:space="preserve"> If </w:instrText>
          </w:r>
          <w:r w:rsidRPr="00A85226">
            <w:rPr>
              <w:sz w:val="20"/>
              <w:szCs w:val="20"/>
            </w:rPr>
            <w:fldChar w:fldCharType="begin"/>
          </w:r>
          <w:r w:rsidRPr="00A85226">
            <w:rPr>
              <w:sz w:val="20"/>
              <w:szCs w:val="20"/>
            </w:rPr>
            <w:instrText xml:space="preserve"> STYLEREF CharPartNo \*Charformat \l </w:instrText>
          </w:r>
          <w:r w:rsidRPr="00A85226">
            <w:rPr>
              <w:sz w:val="20"/>
              <w:szCs w:val="20"/>
            </w:rPr>
            <w:fldChar w:fldCharType="separate"/>
          </w:r>
          <w:r w:rsidR="00551892">
            <w:rPr>
              <w:noProof/>
              <w:sz w:val="20"/>
              <w:szCs w:val="20"/>
            </w:rPr>
            <w:instrText>Schedule 1</w:instrText>
          </w:r>
          <w:r w:rsidRPr="00A85226">
            <w:rPr>
              <w:noProof/>
              <w:sz w:val="20"/>
              <w:szCs w:val="20"/>
            </w:rPr>
            <w:fldChar w:fldCharType="end"/>
          </w:r>
          <w:r w:rsidRPr="00A85226">
            <w:rPr>
              <w:sz w:val="20"/>
              <w:szCs w:val="20"/>
            </w:rPr>
            <w:instrText xml:space="preserve"> &lt;&gt; "Error*" </w:instrText>
          </w:r>
          <w:r w:rsidRPr="00A85226">
            <w:rPr>
              <w:sz w:val="20"/>
              <w:szCs w:val="20"/>
            </w:rPr>
            <w:fldChar w:fldCharType="begin"/>
          </w:r>
          <w:r w:rsidRPr="00A85226">
            <w:rPr>
              <w:sz w:val="20"/>
              <w:szCs w:val="20"/>
            </w:rPr>
            <w:instrText xml:space="preserve"> STYLEREF CharPartNo \*Charformat \l </w:instrText>
          </w:r>
          <w:r w:rsidRPr="00A85226">
            <w:rPr>
              <w:sz w:val="20"/>
              <w:szCs w:val="20"/>
            </w:rPr>
            <w:fldChar w:fldCharType="separate"/>
          </w:r>
          <w:r w:rsidR="00551892">
            <w:rPr>
              <w:noProof/>
              <w:sz w:val="20"/>
              <w:szCs w:val="20"/>
            </w:rPr>
            <w:instrText>Schedule 1</w:instrText>
          </w:r>
          <w:r w:rsidRPr="00A85226">
            <w:rPr>
              <w:noProof/>
              <w:sz w:val="20"/>
              <w:szCs w:val="20"/>
            </w:rPr>
            <w:fldChar w:fldCharType="end"/>
          </w:r>
          <w:r w:rsidRPr="00A85226">
            <w:rPr>
              <w:sz w:val="20"/>
              <w:szCs w:val="20"/>
            </w:rPr>
            <w:instrText xml:space="preserve"> </w:instrText>
          </w:r>
          <w:r w:rsidRPr="00A85226">
            <w:rPr>
              <w:sz w:val="20"/>
              <w:szCs w:val="20"/>
            </w:rPr>
            <w:fldChar w:fldCharType="separate"/>
          </w:r>
          <w:r w:rsidR="00551892">
            <w:rPr>
              <w:noProof/>
              <w:sz w:val="20"/>
              <w:szCs w:val="20"/>
            </w:rPr>
            <w:t>Schedule 1</w:t>
          </w:r>
          <w:r w:rsidRPr="00A85226">
            <w:rPr>
              <w:sz w:val="20"/>
              <w:szCs w:val="20"/>
            </w:rPr>
            <w:fldChar w:fldCharType="end"/>
          </w:r>
        </w:p>
      </w:tc>
    </w:tr>
    <w:tr w:rsidR="00A85226" w:rsidRPr="00DE47FF" w:rsidTr="00745280">
      <w:tc>
        <w:tcPr>
          <w:tcW w:w="7230" w:type="dxa"/>
        </w:tcPr>
        <w:p w:rsidR="00A85226" w:rsidRPr="00DE47FF" w:rsidRDefault="00A85226"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551892">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398" w:type="dxa"/>
          <w:vAlign w:val="bottom"/>
        </w:tcPr>
        <w:p w:rsidR="00A85226" w:rsidRPr="00DE47FF" w:rsidRDefault="00A85226"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551892">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A85226" w:rsidRPr="00DE47FF" w:rsidTr="00745280">
      <w:tc>
        <w:tcPr>
          <w:tcW w:w="8628" w:type="dxa"/>
          <w:gridSpan w:val="2"/>
          <w:tcBorders>
            <w:bottom w:val="single" w:sz="4" w:space="0" w:color="auto"/>
          </w:tcBorders>
          <w:shd w:val="clear" w:color="auto" w:fill="auto"/>
        </w:tcPr>
        <w:p w:rsidR="00A85226" w:rsidRPr="00DE47FF" w:rsidRDefault="00A85226">
          <w:pPr>
            <w:pStyle w:val="HeaderBoldOdd"/>
            <w:rPr>
              <w:b w:val="0"/>
              <w:sz w:val="18"/>
              <w:szCs w:val="18"/>
            </w:rPr>
          </w:pPr>
        </w:p>
      </w:tc>
    </w:tr>
  </w:tbl>
  <w:p w:rsidR="00A85226" w:rsidRDefault="00A8522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Default="00A8522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2"/>
      <w:gridCol w:w="7203"/>
    </w:tblGrid>
    <w:tr w:rsidR="00A85226" w:rsidTr="00D2221B">
      <w:tc>
        <w:tcPr>
          <w:tcW w:w="1308" w:type="dxa"/>
        </w:tcPr>
        <w:p w:rsidR="00A85226" w:rsidRPr="00A85226" w:rsidRDefault="00A85226" w:rsidP="00AB5FCB">
          <w:pPr>
            <w:pStyle w:val="HeaderLiteEven"/>
            <w:rPr>
              <w:sz w:val="20"/>
              <w:szCs w:val="20"/>
            </w:rPr>
          </w:pPr>
          <w:r w:rsidRPr="00A85226">
            <w:rPr>
              <w:sz w:val="20"/>
              <w:szCs w:val="20"/>
            </w:rPr>
            <w:fldChar w:fldCharType="begin"/>
          </w:r>
          <w:r w:rsidRPr="00A85226">
            <w:rPr>
              <w:sz w:val="20"/>
              <w:szCs w:val="20"/>
            </w:rPr>
            <w:instrText xml:space="preserve"> If </w:instrText>
          </w:r>
          <w:r w:rsidRPr="00A85226">
            <w:rPr>
              <w:sz w:val="20"/>
              <w:szCs w:val="20"/>
            </w:rPr>
            <w:fldChar w:fldCharType="begin"/>
          </w:r>
          <w:r w:rsidRPr="00A85226">
            <w:rPr>
              <w:sz w:val="20"/>
              <w:szCs w:val="20"/>
            </w:rPr>
            <w:instrText xml:space="preserve"> STYLEREF CharPartNo \*Charformat </w:instrText>
          </w:r>
          <w:r w:rsidRPr="00A85226">
            <w:rPr>
              <w:sz w:val="20"/>
              <w:szCs w:val="20"/>
            </w:rPr>
            <w:fldChar w:fldCharType="separate"/>
          </w:r>
          <w:r w:rsidR="00551892">
            <w:rPr>
              <w:noProof/>
              <w:sz w:val="20"/>
              <w:szCs w:val="20"/>
            </w:rPr>
            <w:instrText>Schedule 2</w:instrText>
          </w:r>
          <w:r w:rsidRPr="00A85226">
            <w:rPr>
              <w:noProof/>
              <w:sz w:val="20"/>
              <w:szCs w:val="20"/>
            </w:rPr>
            <w:fldChar w:fldCharType="end"/>
          </w:r>
          <w:r w:rsidRPr="00A85226">
            <w:rPr>
              <w:sz w:val="20"/>
              <w:szCs w:val="20"/>
            </w:rPr>
            <w:instrText xml:space="preserve"> &lt;&gt; "Error*" </w:instrText>
          </w:r>
          <w:r w:rsidRPr="00A85226">
            <w:rPr>
              <w:sz w:val="20"/>
              <w:szCs w:val="20"/>
            </w:rPr>
            <w:fldChar w:fldCharType="begin"/>
          </w:r>
          <w:r w:rsidRPr="00A85226">
            <w:rPr>
              <w:sz w:val="20"/>
              <w:szCs w:val="20"/>
            </w:rPr>
            <w:instrText xml:space="preserve"> STYLEREF CharPartNo \*Charformat </w:instrText>
          </w:r>
          <w:r w:rsidRPr="00A85226">
            <w:rPr>
              <w:sz w:val="20"/>
              <w:szCs w:val="20"/>
            </w:rPr>
            <w:fldChar w:fldCharType="separate"/>
          </w:r>
          <w:r w:rsidR="00551892">
            <w:rPr>
              <w:noProof/>
              <w:sz w:val="20"/>
              <w:szCs w:val="20"/>
            </w:rPr>
            <w:instrText>Schedule 2</w:instrText>
          </w:r>
          <w:r w:rsidRPr="00A85226">
            <w:rPr>
              <w:noProof/>
              <w:sz w:val="20"/>
              <w:szCs w:val="20"/>
            </w:rPr>
            <w:fldChar w:fldCharType="end"/>
          </w:r>
          <w:r w:rsidRPr="00A85226">
            <w:rPr>
              <w:sz w:val="20"/>
              <w:szCs w:val="20"/>
            </w:rPr>
            <w:instrText xml:space="preserve"> </w:instrText>
          </w:r>
          <w:r w:rsidRPr="00A85226">
            <w:rPr>
              <w:sz w:val="20"/>
              <w:szCs w:val="20"/>
            </w:rPr>
            <w:fldChar w:fldCharType="separate"/>
          </w:r>
          <w:r w:rsidR="00551892">
            <w:rPr>
              <w:noProof/>
              <w:sz w:val="20"/>
              <w:szCs w:val="20"/>
            </w:rPr>
            <w:t>Schedule 2</w:t>
          </w:r>
          <w:r w:rsidRPr="00A85226">
            <w:rPr>
              <w:sz w:val="20"/>
              <w:szCs w:val="20"/>
            </w:rPr>
            <w:fldChar w:fldCharType="end"/>
          </w:r>
        </w:p>
      </w:tc>
      <w:tc>
        <w:tcPr>
          <w:tcW w:w="7342" w:type="dxa"/>
          <w:vAlign w:val="bottom"/>
        </w:tcPr>
        <w:p w:rsidR="00A85226" w:rsidRPr="00A85226" w:rsidRDefault="00A85226" w:rsidP="00AB5FCB">
          <w:pPr>
            <w:pStyle w:val="HeaderLiteEven"/>
            <w:rPr>
              <w:sz w:val="20"/>
              <w:szCs w:val="20"/>
            </w:rPr>
          </w:pPr>
          <w:r w:rsidRPr="00A85226">
            <w:rPr>
              <w:sz w:val="20"/>
              <w:szCs w:val="20"/>
            </w:rPr>
            <w:fldChar w:fldCharType="begin"/>
          </w:r>
          <w:r w:rsidRPr="00A85226">
            <w:rPr>
              <w:sz w:val="20"/>
              <w:szCs w:val="20"/>
            </w:rPr>
            <w:instrText xml:space="preserve"> If </w:instrText>
          </w:r>
          <w:r w:rsidRPr="00A85226">
            <w:rPr>
              <w:sz w:val="20"/>
              <w:szCs w:val="20"/>
            </w:rPr>
            <w:fldChar w:fldCharType="begin"/>
          </w:r>
          <w:r w:rsidRPr="00A85226">
            <w:rPr>
              <w:sz w:val="20"/>
              <w:szCs w:val="20"/>
            </w:rPr>
            <w:instrText xml:space="preserve"> STYLEREF CharPartText \*Charformat </w:instrText>
          </w:r>
          <w:r w:rsidRPr="00A85226">
            <w:rPr>
              <w:sz w:val="20"/>
              <w:szCs w:val="20"/>
            </w:rPr>
            <w:fldChar w:fldCharType="separate"/>
          </w:r>
          <w:r w:rsidR="00551892">
            <w:rPr>
              <w:noProof/>
              <w:sz w:val="20"/>
              <w:szCs w:val="20"/>
            </w:rPr>
            <w:instrText>Atmosphere sampling equipment, measuring equipment and related procedures</w:instrText>
          </w:r>
          <w:r w:rsidRPr="00A85226">
            <w:rPr>
              <w:noProof/>
              <w:sz w:val="20"/>
              <w:szCs w:val="20"/>
            </w:rPr>
            <w:fldChar w:fldCharType="end"/>
          </w:r>
          <w:r w:rsidRPr="00A85226">
            <w:rPr>
              <w:sz w:val="20"/>
              <w:szCs w:val="20"/>
            </w:rPr>
            <w:instrText xml:space="preserve"> &lt;&gt; "Error*" </w:instrText>
          </w:r>
          <w:r w:rsidRPr="00A85226">
            <w:rPr>
              <w:sz w:val="20"/>
              <w:szCs w:val="20"/>
            </w:rPr>
            <w:fldChar w:fldCharType="begin"/>
          </w:r>
          <w:r w:rsidRPr="00A85226">
            <w:rPr>
              <w:sz w:val="20"/>
              <w:szCs w:val="20"/>
            </w:rPr>
            <w:instrText xml:space="preserve"> STYLEREF CharPartText \*Charformat </w:instrText>
          </w:r>
          <w:r w:rsidRPr="00A85226">
            <w:rPr>
              <w:sz w:val="20"/>
              <w:szCs w:val="20"/>
            </w:rPr>
            <w:fldChar w:fldCharType="separate"/>
          </w:r>
          <w:r w:rsidR="00551892">
            <w:rPr>
              <w:noProof/>
              <w:sz w:val="20"/>
              <w:szCs w:val="20"/>
            </w:rPr>
            <w:instrText>Atmosphere sampling equipment, measuring equipment and related procedures</w:instrText>
          </w:r>
          <w:r w:rsidRPr="00A85226">
            <w:rPr>
              <w:noProof/>
              <w:sz w:val="20"/>
              <w:szCs w:val="20"/>
            </w:rPr>
            <w:fldChar w:fldCharType="end"/>
          </w:r>
          <w:r w:rsidRPr="00A85226">
            <w:rPr>
              <w:sz w:val="20"/>
              <w:szCs w:val="20"/>
            </w:rPr>
            <w:instrText xml:space="preserve"> </w:instrText>
          </w:r>
          <w:r w:rsidRPr="00A85226">
            <w:rPr>
              <w:sz w:val="20"/>
              <w:szCs w:val="20"/>
            </w:rPr>
            <w:fldChar w:fldCharType="separate"/>
          </w:r>
          <w:r w:rsidR="00551892">
            <w:rPr>
              <w:noProof/>
              <w:sz w:val="20"/>
              <w:szCs w:val="20"/>
            </w:rPr>
            <w:t>Atmosphere sampling equipment, measuring equipment and related procedures</w:t>
          </w:r>
          <w:r w:rsidRPr="00A85226">
            <w:rPr>
              <w:sz w:val="20"/>
              <w:szCs w:val="20"/>
            </w:rPr>
            <w:fldChar w:fldCharType="end"/>
          </w:r>
        </w:p>
      </w:tc>
    </w:tr>
    <w:tr w:rsidR="00A85226" w:rsidTr="00D2221B">
      <w:tc>
        <w:tcPr>
          <w:tcW w:w="1308" w:type="dxa"/>
        </w:tcPr>
        <w:p w:rsidR="00A85226" w:rsidRDefault="00A85226"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551892">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c>
        <w:tcPr>
          <w:tcW w:w="7342" w:type="dxa"/>
          <w:vAlign w:val="bottom"/>
        </w:tcPr>
        <w:p w:rsidR="00A85226" w:rsidRDefault="00A85226"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551892">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A85226" w:rsidTr="00AB5FCB">
      <w:tc>
        <w:tcPr>
          <w:tcW w:w="8650" w:type="dxa"/>
          <w:gridSpan w:val="2"/>
          <w:tcBorders>
            <w:bottom w:val="single" w:sz="4" w:space="0" w:color="auto"/>
          </w:tcBorders>
          <w:shd w:val="clear" w:color="auto" w:fill="auto"/>
        </w:tcPr>
        <w:p w:rsidR="00A85226" w:rsidRPr="006D2A45" w:rsidRDefault="00A85226" w:rsidP="00D76C43">
          <w:pPr>
            <w:pStyle w:val="HeaderBoldEven"/>
          </w:pPr>
        </w:p>
      </w:tc>
    </w:tr>
  </w:tbl>
  <w:p w:rsidR="00A85226" w:rsidRDefault="00A8522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088"/>
      <w:gridCol w:w="1417"/>
    </w:tblGrid>
    <w:tr w:rsidR="00A85226" w:rsidTr="00A31CEC">
      <w:tc>
        <w:tcPr>
          <w:tcW w:w="7088" w:type="dxa"/>
          <w:vAlign w:val="bottom"/>
        </w:tcPr>
        <w:p w:rsidR="00A85226" w:rsidRPr="00A85226" w:rsidRDefault="00A85226">
          <w:pPr>
            <w:pStyle w:val="HeaderLiteOdd"/>
            <w:rPr>
              <w:sz w:val="20"/>
              <w:szCs w:val="20"/>
            </w:rPr>
          </w:pPr>
          <w:r w:rsidRPr="00A85226">
            <w:rPr>
              <w:sz w:val="20"/>
              <w:szCs w:val="20"/>
            </w:rPr>
            <w:fldChar w:fldCharType="begin"/>
          </w:r>
          <w:r w:rsidRPr="00A85226">
            <w:rPr>
              <w:sz w:val="20"/>
              <w:szCs w:val="20"/>
            </w:rPr>
            <w:instrText xml:space="preserve"> If </w:instrText>
          </w:r>
          <w:r w:rsidRPr="00A85226">
            <w:rPr>
              <w:sz w:val="20"/>
              <w:szCs w:val="20"/>
            </w:rPr>
            <w:fldChar w:fldCharType="begin"/>
          </w:r>
          <w:r w:rsidRPr="00A85226">
            <w:rPr>
              <w:sz w:val="20"/>
              <w:szCs w:val="20"/>
            </w:rPr>
            <w:instrText xml:space="preserve"> STYLEREF CharPartText \*Charformat \l </w:instrText>
          </w:r>
          <w:r w:rsidRPr="00A85226">
            <w:rPr>
              <w:sz w:val="20"/>
              <w:szCs w:val="20"/>
            </w:rPr>
            <w:fldChar w:fldCharType="separate"/>
          </w:r>
          <w:r w:rsidR="00551892">
            <w:rPr>
              <w:noProof/>
              <w:sz w:val="20"/>
              <w:szCs w:val="20"/>
            </w:rPr>
            <w:instrText>Atmosphere sampling equipment, measuring equipment and related procedures</w:instrText>
          </w:r>
          <w:r w:rsidRPr="00A85226">
            <w:rPr>
              <w:noProof/>
              <w:sz w:val="20"/>
              <w:szCs w:val="20"/>
            </w:rPr>
            <w:fldChar w:fldCharType="end"/>
          </w:r>
          <w:r w:rsidRPr="00A85226">
            <w:rPr>
              <w:sz w:val="20"/>
              <w:szCs w:val="20"/>
            </w:rPr>
            <w:instrText xml:space="preserve"> &lt;&gt; "Error*" </w:instrText>
          </w:r>
          <w:r w:rsidRPr="00A85226">
            <w:rPr>
              <w:sz w:val="20"/>
              <w:szCs w:val="20"/>
            </w:rPr>
            <w:fldChar w:fldCharType="begin"/>
          </w:r>
          <w:r w:rsidRPr="00A85226">
            <w:rPr>
              <w:sz w:val="20"/>
              <w:szCs w:val="20"/>
            </w:rPr>
            <w:instrText xml:space="preserve"> STYLEREF CharPartText \*Charformat \l </w:instrText>
          </w:r>
          <w:r w:rsidRPr="00A85226">
            <w:rPr>
              <w:sz w:val="20"/>
              <w:szCs w:val="20"/>
            </w:rPr>
            <w:fldChar w:fldCharType="separate"/>
          </w:r>
          <w:r w:rsidR="00551892">
            <w:rPr>
              <w:noProof/>
              <w:sz w:val="20"/>
              <w:szCs w:val="20"/>
            </w:rPr>
            <w:instrText>Atmosphere sampling equipment, measuring equipment and related procedures</w:instrText>
          </w:r>
          <w:r w:rsidRPr="00A85226">
            <w:rPr>
              <w:noProof/>
              <w:sz w:val="20"/>
              <w:szCs w:val="20"/>
            </w:rPr>
            <w:fldChar w:fldCharType="end"/>
          </w:r>
          <w:r w:rsidRPr="00A85226">
            <w:rPr>
              <w:sz w:val="20"/>
              <w:szCs w:val="20"/>
            </w:rPr>
            <w:instrText xml:space="preserve"> </w:instrText>
          </w:r>
          <w:r w:rsidRPr="00A85226">
            <w:rPr>
              <w:sz w:val="20"/>
              <w:szCs w:val="20"/>
            </w:rPr>
            <w:fldChar w:fldCharType="separate"/>
          </w:r>
          <w:r w:rsidR="00551892">
            <w:rPr>
              <w:noProof/>
              <w:sz w:val="20"/>
              <w:szCs w:val="20"/>
            </w:rPr>
            <w:t>Atmosphere sampling equipment, measuring equipment and related procedures</w:t>
          </w:r>
          <w:r w:rsidRPr="00A85226">
            <w:rPr>
              <w:sz w:val="20"/>
              <w:szCs w:val="20"/>
            </w:rPr>
            <w:fldChar w:fldCharType="end"/>
          </w:r>
        </w:p>
      </w:tc>
      <w:tc>
        <w:tcPr>
          <w:tcW w:w="1417" w:type="dxa"/>
        </w:tcPr>
        <w:p w:rsidR="00A85226" w:rsidRPr="00A85226" w:rsidRDefault="00A85226">
          <w:pPr>
            <w:pStyle w:val="HeaderLiteOdd"/>
            <w:rPr>
              <w:sz w:val="20"/>
              <w:szCs w:val="20"/>
            </w:rPr>
          </w:pPr>
          <w:r w:rsidRPr="00A85226">
            <w:rPr>
              <w:sz w:val="20"/>
              <w:szCs w:val="20"/>
            </w:rPr>
            <w:fldChar w:fldCharType="begin"/>
          </w:r>
          <w:r w:rsidRPr="00A85226">
            <w:rPr>
              <w:sz w:val="20"/>
              <w:szCs w:val="20"/>
            </w:rPr>
            <w:instrText xml:space="preserve"> If </w:instrText>
          </w:r>
          <w:r w:rsidRPr="00A85226">
            <w:rPr>
              <w:sz w:val="20"/>
              <w:szCs w:val="20"/>
            </w:rPr>
            <w:fldChar w:fldCharType="begin"/>
          </w:r>
          <w:r w:rsidRPr="00A85226">
            <w:rPr>
              <w:sz w:val="20"/>
              <w:szCs w:val="20"/>
            </w:rPr>
            <w:instrText xml:space="preserve"> STYLEREF CharPartNo \*Charformat \l </w:instrText>
          </w:r>
          <w:r w:rsidRPr="00A85226">
            <w:rPr>
              <w:sz w:val="20"/>
              <w:szCs w:val="20"/>
            </w:rPr>
            <w:fldChar w:fldCharType="separate"/>
          </w:r>
          <w:r w:rsidR="00551892">
            <w:rPr>
              <w:noProof/>
              <w:sz w:val="20"/>
              <w:szCs w:val="20"/>
            </w:rPr>
            <w:instrText>Schedule 2</w:instrText>
          </w:r>
          <w:r w:rsidRPr="00A85226">
            <w:rPr>
              <w:noProof/>
              <w:sz w:val="20"/>
              <w:szCs w:val="20"/>
            </w:rPr>
            <w:fldChar w:fldCharType="end"/>
          </w:r>
          <w:r w:rsidRPr="00A85226">
            <w:rPr>
              <w:sz w:val="20"/>
              <w:szCs w:val="20"/>
            </w:rPr>
            <w:instrText xml:space="preserve"> &lt;&gt; "Error*" </w:instrText>
          </w:r>
          <w:r w:rsidRPr="00A85226">
            <w:rPr>
              <w:sz w:val="20"/>
              <w:szCs w:val="20"/>
            </w:rPr>
            <w:fldChar w:fldCharType="begin"/>
          </w:r>
          <w:r w:rsidRPr="00A85226">
            <w:rPr>
              <w:sz w:val="20"/>
              <w:szCs w:val="20"/>
            </w:rPr>
            <w:instrText xml:space="preserve"> STYLEREF CharPartNo \*Charformat \l </w:instrText>
          </w:r>
          <w:r w:rsidRPr="00A85226">
            <w:rPr>
              <w:sz w:val="20"/>
              <w:szCs w:val="20"/>
            </w:rPr>
            <w:fldChar w:fldCharType="separate"/>
          </w:r>
          <w:r w:rsidR="00551892">
            <w:rPr>
              <w:noProof/>
              <w:sz w:val="20"/>
              <w:szCs w:val="20"/>
            </w:rPr>
            <w:instrText>Schedule 2</w:instrText>
          </w:r>
          <w:r w:rsidRPr="00A85226">
            <w:rPr>
              <w:noProof/>
              <w:sz w:val="20"/>
              <w:szCs w:val="20"/>
            </w:rPr>
            <w:fldChar w:fldCharType="end"/>
          </w:r>
          <w:r w:rsidRPr="00A85226">
            <w:rPr>
              <w:sz w:val="20"/>
              <w:szCs w:val="20"/>
            </w:rPr>
            <w:instrText xml:space="preserve"> </w:instrText>
          </w:r>
          <w:r w:rsidRPr="00A85226">
            <w:rPr>
              <w:sz w:val="20"/>
              <w:szCs w:val="20"/>
            </w:rPr>
            <w:fldChar w:fldCharType="separate"/>
          </w:r>
          <w:r w:rsidR="00551892">
            <w:rPr>
              <w:noProof/>
              <w:sz w:val="20"/>
              <w:szCs w:val="20"/>
            </w:rPr>
            <w:t>Schedule 2</w:t>
          </w:r>
          <w:r w:rsidRPr="00A85226">
            <w:rPr>
              <w:sz w:val="20"/>
              <w:szCs w:val="20"/>
            </w:rPr>
            <w:fldChar w:fldCharType="end"/>
          </w:r>
        </w:p>
      </w:tc>
    </w:tr>
    <w:tr w:rsidR="00A85226" w:rsidTr="00A31CEC">
      <w:tc>
        <w:tcPr>
          <w:tcW w:w="7088" w:type="dxa"/>
        </w:tcPr>
        <w:p w:rsidR="00A85226" w:rsidRDefault="00A85226"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551892">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417" w:type="dxa"/>
          <w:vAlign w:val="bottom"/>
        </w:tcPr>
        <w:p w:rsidR="00A85226" w:rsidRDefault="00A85226"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551892">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r>
    <w:tr w:rsidR="00A85226" w:rsidTr="00A31CEC">
      <w:tc>
        <w:tcPr>
          <w:tcW w:w="8505" w:type="dxa"/>
          <w:gridSpan w:val="2"/>
          <w:tcBorders>
            <w:bottom w:val="single" w:sz="4" w:space="0" w:color="auto"/>
          </w:tcBorders>
          <w:shd w:val="clear" w:color="auto" w:fill="auto"/>
        </w:tcPr>
        <w:p w:rsidR="00A85226" w:rsidRPr="006D2A45" w:rsidRDefault="00A85226">
          <w:pPr>
            <w:pStyle w:val="HeaderBoldOdd"/>
          </w:pPr>
        </w:p>
      </w:tc>
    </w:tr>
  </w:tbl>
  <w:p w:rsidR="00A85226" w:rsidRDefault="00A8522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Default="00A8522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505"/>
    </w:tblGrid>
    <w:tr w:rsidR="00A85226" w:rsidTr="00AD79E3">
      <w:tc>
        <w:tcPr>
          <w:tcW w:w="8614" w:type="dxa"/>
        </w:tcPr>
        <w:p w:rsidR="00A85226" w:rsidRDefault="00A85226">
          <w:pPr>
            <w:pStyle w:val="HeaderLiteEven"/>
          </w:pPr>
          <w:r>
            <w:t>Note</w:t>
          </w:r>
        </w:p>
      </w:tc>
    </w:tr>
    <w:tr w:rsidR="00A85226" w:rsidTr="00AD79E3">
      <w:tc>
        <w:tcPr>
          <w:tcW w:w="8614" w:type="dxa"/>
        </w:tcPr>
        <w:p w:rsidR="00A85226" w:rsidRDefault="00A85226">
          <w:pPr>
            <w:pStyle w:val="HeaderLiteEven"/>
          </w:pPr>
        </w:p>
      </w:tc>
    </w:tr>
    <w:tr w:rsidR="00A85226" w:rsidTr="00AD79E3">
      <w:tc>
        <w:tcPr>
          <w:tcW w:w="8614" w:type="dxa"/>
          <w:tcBorders>
            <w:bottom w:val="single" w:sz="4" w:space="0" w:color="auto"/>
          </w:tcBorders>
          <w:shd w:val="clear" w:color="auto" w:fill="auto"/>
        </w:tcPr>
        <w:p w:rsidR="00A85226" w:rsidRDefault="00A85226">
          <w:pPr>
            <w:pStyle w:val="HeaderBoldEven"/>
          </w:pPr>
        </w:p>
      </w:tc>
    </w:tr>
  </w:tbl>
  <w:p w:rsidR="00A85226" w:rsidRDefault="00A85226" w:rsidP="00FB5676"/>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472"/>
    </w:tblGrid>
    <w:tr w:rsidR="00A85226" w:rsidTr="00792788">
      <w:tc>
        <w:tcPr>
          <w:tcW w:w="8472" w:type="dxa"/>
        </w:tcPr>
        <w:p w:rsidR="00A85226" w:rsidRDefault="00A85226">
          <w:pPr>
            <w:pStyle w:val="HeaderLiteOdd"/>
          </w:pPr>
          <w:r>
            <w:t>Note</w:t>
          </w:r>
        </w:p>
      </w:tc>
    </w:tr>
    <w:tr w:rsidR="00A85226" w:rsidTr="00792788">
      <w:tc>
        <w:tcPr>
          <w:tcW w:w="8472" w:type="dxa"/>
        </w:tcPr>
        <w:p w:rsidR="00A85226" w:rsidRDefault="00A85226">
          <w:pPr>
            <w:pStyle w:val="HeaderLiteOdd"/>
          </w:pPr>
        </w:p>
      </w:tc>
    </w:tr>
    <w:tr w:rsidR="00A85226" w:rsidTr="00792788">
      <w:tc>
        <w:tcPr>
          <w:tcW w:w="8472" w:type="dxa"/>
          <w:tcBorders>
            <w:bottom w:val="single" w:sz="4" w:space="0" w:color="auto"/>
          </w:tcBorders>
          <w:shd w:val="clear" w:color="auto" w:fill="auto"/>
        </w:tcPr>
        <w:p w:rsidR="00A85226" w:rsidRDefault="00A85226">
          <w:pPr>
            <w:pStyle w:val="HeaderBoldOdd"/>
          </w:pPr>
        </w:p>
      </w:tc>
    </w:tr>
  </w:tbl>
  <w:p w:rsidR="00A85226" w:rsidRDefault="00A85226"/>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Default="00A8522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A85226">
      <w:tc>
        <w:tcPr>
          <w:tcW w:w="1494" w:type="dxa"/>
        </w:tcPr>
        <w:p w:rsidR="00A85226" w:rsidRDefault="00A85226" w:rsidP="00BD545A"/>
      </w:tc>
      <w:tc>
        <w:tcPr>
          <w:tcW w:w="6891" w:type="dxa"/>
        </w:tcPr>
        <w:p w:rsidR="00A85226" w:rsidRDefault="00A85226" w:rsidP="00BD545A"/>
      </w:tc>
    </w:tr>
    <w:tr w:rsidR="00A85226">
      <w:tc>
        <w:tcPr>
          <w:tcW w:w="1494" w:type="dxa"/>
        </w:tcPr>
        <w:p w:rsidR="00A85226" w:rsidRDefault="00A85226" w:rsidP="00BD545A"/>
      </w:tc>
      <w:tc>
        <w:tcPr>
          <w:tcW w:w="6891" w:type="dxa"/>
        </w:tcPr>
        <w:p w:rsidR="00A85226" w:rsidRDefault="00A85226" w:rsidP="00BD545A"/>
      </w:tc>
    </w:tr>
    <w:tr w:rsidR="00A85226">
      <w:tc>
        <w:tcPr>
          <w:tcW w:w="8385" w:type="dxa"/>
          <w:gridSpan w:val="2"/>
          <w:tcBorders>
            <w:bottom w:val="single" w:sz="4" w:space="0" w:color="auto"/>
          </w:tcBorders>
        </w:tcPr>
        <w:p w:rsidR="00A85226" w:rsidRDefault="00A85226" w:rsidP="00BD545A"/>
      </w:tc>
    </w:tr>
  </w:tbl>
  <w:p w:rsidR="00A85226" w:rsidRDefault="00A85226" w:rsidP="00BD545A"/>
  <w:p w:rsidR="00A85226" w:rsidRDefault="00A852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A85226">
      <w:tc>
        <w:tcPr>
          <w:tcW w:w="6914" w:type="dxa"/>
        </w:tcPr>
        <w:p w:rsidR="00A85226" w:rsidRDefault="00A85226" w:rsidP="00BD545A"/>
      </w:tc>
      <w:tc>
        <w:tcPr>
          <w:tcW w:w="1471" w:type="dxa"/>
        </w:tcPr>
        <w:p w:rsidR="00A85226" w:rsidRDefault="00A85226" w:rsidP="00BD545A"/>
      </w:tc>
    </w:tr>
    <w:tr w:rsidR="00A85226">
      <w:tc>
        <w:tcPr>
          <w:tcW w:w="6914" w:type="dxa"/>
        </w:tcPr>
        <w:p w:rsidR="00A85226" w:rsidRDefault="00A85226" w:rsidP="00BD545A"/>
      </w:tc>
      <w:tc>
        <w:tcPr>
          <w:tcW w:w="1471" w:type="dxa"/>
        </w:tcPr>
        <w:p w:rsidR="00A85226" w:rsidRDefault="00A85226" w:rsidP="00BD545A"/>
      </w:tc>
    </w:tr>
    <w:tr w:rsidR="00A85226">
      <w:tc>
        <w:tcPr>
          <w:tcW w:w="8385" w:type="dxa"/>
          <w:gridSpan w:val="2"/>
          <w:tcBorders>
            <w:bottom w:val="single" w:sz="4" w:space="0" w:color="auto"/>
          </w:tcBorders>
        </w:tcPr>
        <w:p w:rsidR="00A85226" w:rsidRDefault="00A85226" w:rsidP="00BD545A"/>
      </w:tc>
    </w:tr>
  </w:tbl>
  <w:p w:rsidR="00A85226" w:rsidRDefault="00A85226" w:rsidP="00BD545A"/>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A85226">
      <w:tc>
        <w:tcPr>
          <w:tcW w:w="6914" w:type="dxa"/>
        </w:tcPr>
        <w:p w:rsidR="00A85226" w:rsidRDefault="00A85226" w:rsidP="00BD545A"/>
      </w:tc>
      <w:tc>
        <w:tcPr>
          <w:tcW w:w="1471" w:type="dxa"/>
        </w:tcPr>
        <w:p w:rsidR="00A85226" w:rsidRDefault="00A85226" w:rsidP="00BD545A"/>
      </w:tc>
    </w:tr>
    <w:tr w:rsidR="00A85226">
      <w:tc>
        <w:tcPr>
          <w:tcW w:w="6914" w:type="dxa"/>
        </w:tcPr>
        <w:p w:rsidR="00A85226" w:rsidRDefault="00A85226" w:rsidP="00BD545A"/>
      </w:tc>
      <w:tc>
        <w:tcPr>
          <w:tcW w:w="1471" w:type="dxa"/>
        </w:tcPr>
        <w:p w:rsidR="00A85226" w:rsidRDefault="00A85226" w:rsidP="00BD545A"/>
      </w:tc>
    </w:tr>
    <w:tr w:rsidR="00A85226">
      <w:tc>
        <w:tcPr>
          <w:tcW w:w="8385" w:type="dxa"/>
          <w:gridSpan w:val="2"/>
          <w:tcBorders>
            <w:bottom w:val="single" w:sz="4" w:space="0" w:color="auto"/>
          </w:tcBorders>
        </w:tcPr>
        <w:p w:rsidR="00A85226" w:rsidRDefault="00A85226" w:rsidP="00BD545A"/>
      </w:tc>
    </w:tr>
  </w:tbl>
  <w:p w:rsidR="00A85226" w:rsidRDefault="00A85226" w:rsidP="00BD545A"/>
  <w:p w:rsidR="00A85226" w:rsidRDefault="00A852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E9C" w:rsidRDefault="00FE4E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A85226" w:rsidTr="00AB5FCB">
      <w:tc>
        <w:tcPr>
          <w:tcW w:w="1531" w:type="dxa"/>
        </w:tcPr>
        <w:p w:rsidR="00A85226" w:rsidRDefault="00A85226">
          <w:pPr>
            <w:pStyle w:val="HeaderLiteEven"/>
          </w:pPr>
          <w:r>
            <w:t>Contents</w:t>
          </w:r>
        </w:p>
      </w:tc>
      <w:tc>
        <w:tcPr>
          <w:tcW w:w="7119" w:type="dxa"/>
          <w:vAlign w:val="bottom"/>
        </w:tcPr>
        <w:p w:rsidR="00A85226" w:rsidRDefault="00A85226">
          <w:pPr>
            <w:pStyle w:val="HeaderLiteEven"/>
          </w:pPr>
        </w:p>
      </w:tc>
    </w:tr>
    <w:tr w:rsidR="00A85226" w:rsidTr="00AB5FCB">
      <w:tc>
        <w:tcPr>
          <w:tcW w:w="1531" w:type="dxa"/>
        </w:tcPr>
        <w:p w:rsidR="00A85226" w:rsidRDefault="00A85226">
          <w:pPr>
            <w:pStyle w:val="HeaderLiteEven"/>
          </w:pPr>
        </w:p>
      </w:tc>
      <w:tc>
        <w:tcPr>
          <w:tcW w:w="7119" w:type="dxa"/>
          <w:vAlign w:val="bottom"/>
        </w:tcPr>
        <w:p w:rsidR="00A85226" w:rsidRDefault="00A85226">
          <w:pPr>
            <w:pStyle w:val="HeaderLiteEven"/>
          </w:pPr>
        </w:p>
      </w:tc>
    </w:tr>
    <w:tr w:rsidR="00A85226" w:rsidTr="00AB5FCB">
      <w:tc>
        <w:tcPr>
          <w:tcW w:w="8650" w:type="dxa"/>
          <w:gridSpan w:val="2"/>
          <w:tcBorders>
            <w:bottom w:val="single" w:sz="4" w:space="0" w:color="auto"/>
          </w:tcBorders>
          <w:shd w:val="clear" w:color="auto" w:fill="auto"/>
        </w:tcPr>
        <w:p w:rsidR="00A85226" w:rsidRDefault="00A85226">
          <w:pPr>
            <w:pStyle w:val="HeaderBoldEven"/>
          </w:pPr>
        </w:p>
      </w:tc>
    </w:tr>
  </w:tbl>
  <w:p w:rsidR="00A85226" w:rsidRPr="00D21569" w:rsidRDefault="00A85226" w:rsidP="00DE47FF">
    <w:pPr>
      <w:pStyle w:val="HeaderEven"/>
      <w:jc w:val="right"/>
    </w:pPr>
    <w:r w:rsidRPr="00D21569">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636"/>
      <w:gridCol w:w="2992"/>
    </w:tblGrid>
    <w:tr w:rsidR="00A85226" w:rsidTr="00AB5FCB">
      <w:tc>
        <w:tcPr>
          <w:tcW w:w="5636" w:type="dxa"/>
          <w:vAlign w:val="bottom"/>
        </w:tcPr>
        <w:p w:rsidR="00A85226" w:rsidRDefault="00A85226">
          <w:pPr>
            <w:pStyle w:val="HeaderLiteOdd"/>
          </w:pPr>
        </w:p>
      </w:tc>
      <w:tc>
        <w:tcPr>
          <w:tcW w:w="2992" w:type="dxa"/>
        </w:tcPr>
        <w:p w:rsidR="00A85226" w:rsidRDefault="00A85226">
          <w:pPr>
            <w:pStyle w:val="HeaderLiteOdd"/>
          </w:pPr>
          <w:r>
            <w:t>Contents</w:t>
          </w:r>
        </w:p>
      </w:tc>
    </w:tr>
    <w:tr w:rsidR="00A85226" w:rsidTr="00AB5FCB">
      <w:tc>
        <w:tcPr>
          <w:tcW w:w="5636" w:type="dxa"/>
          <w:vAlign w:val="bottom"/>
        </w:tcPr>
        <w:p w:rsidR="00A85226" w:rsidRDefault="00A85226">
          <w:pPr>
            <w:pStyle w:val="HeaderLiteOdd"/>
          </w:pPr>
        </w:p>
      </w:tc>
      <w:tc>
        <w:tcPr>
          <w:tcW w:w="2992" w:type="dxa"/>
        </w:tcPr>
        <w:p w:rsidR="00A85226" w:rsidRDefault="00A85226">
          <w:pPr>
            <w:pStyle w:val="HeaderLiteOdd"/>
          </w:pPr>
        </w:p>
      </w:tc>
    </w:tr>
    <w:tr w:rsidR="00A85226" w:rsidTr="00AB5FCB">
      <w:tc>
        <w:tcPr>
          <w:tcW w:w="8628" w:type="dxa"/>
          <w:gridSpan w:val="2"/>
          <w:tcBorders>
            <w:bottom w:val="single" w:sz="4" w:space="0" w:color="auto"/>
          </w:tcBorders>
          <w:shd w:val="clear" w:color="auto" w:fill="auto"/>
        </w:tcPr>
        <w:p w:rsidR="00A85226" w:rsidRDefault="00A85226">
          <w:pPr>
            <w:pStyle w:val="HeaderBoldOdd"/>
          </w:pPr>
        </w:p>
      </w:tc>
    </w:tr>
  </w:tbl>
  <w:p w:rsidR="00A85226" w:rsidRDefault="00A85226" w:rsidP="00CB61C3">
    <w:pPr>
      <w:pStyle w:val="HeaderLiteOdd"/>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Default="00A8522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1"/>
      <w:gridCol w:w="7204"/>
    </w:tblGrid>
    <w:tr w:rsidR="00A85226" w:rsidRPr="00DE47FF" w:rsidTr="00D2221B">
      <w:tc>
        <w:tcPr>
          <w:tcW w:w="1308" w:type="dxa"/>
        </w:tcPr>
        <w:p w:rsidR="00A85226" w:rsidRPr="00DE47FF" w:rsidRDefault="00A85226"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551892">
            <w:rPr>
              <w:b/>
              <w:noProof/>
              <w:sz w:val="20"/>
              <w:szCs w:val="20"/>
            </w:rPr>
            <w:instrText>Division 3</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551892">
            <w:rPr>
              <w:b/>
              <w:noProof/>
              <w:sz w:val="20"/>
              <w:szCs w:val="20"/>
            </w:rPr>
            <w:instrText>Division 3</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551892">
            <w:rPr>
              <w:b/>
              <w:noProof/>
              <w:sz w:val="20"/>
              <w:szCs w:val="20"/>
            </w:rPr>
            <w:t>Division 3</w:t>
          </w:r>
          <w:r w:rsidRPr="00DE47FF">
            <w:rPr>
              <w:b/>
              <w:sz w:val="20"/>
              <w:szCs w:val="20"/>
            </w:rPr>
            <w:fldChar w:fldCharType="end"/>
          </w:r>
        </w:p>
      </w:tc>
      <w:tc>
        <w:tcPr>
          <w:tcW w:w="7342" w:type="dxa"/>
          <w:vAlign w:val="bottom"/>
        </w:tcPr>
        <w:p w:rsidR="00A85226" w:rsidRPr="00DE47FF" w:rsidRDefault="00A85226"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551892">
            <w:rPr>
              <w:b/>
              <w:noProof/>
              <w:sz w:val="20"/>
              <w:szCs w:val="20"/>
            </w:rPr>
            <w:instrText>Emergency procedures</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551892">
            <w:rPr>
              <w:b/>
              <w:noProof/>
              <w:sz w:val="20"/>
              <w:szCs w:val="20"/>
            </w:rPr>
            <w:instrText>Emergency procedures</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551892">
            <w:rPr>
              <w:b/>
              <w:noProof/>
              <w:sz w:val="20"/>
              <w:szCs w:val="20"/>
            </w:rPr>
            <w:t>Emergency procedures</w:t>
          </w:r>
          <w:r w:rsidRPr="00DE47FF">
            <w:rPr>
              <w:b/>
              <w:sz w:val="20"/>
              <w:szCs w:val="20"/>
            </w:rPr>
            <w:fldChar w:fldCharType="end"/>
          </w:r>
        </w:p>
      </w:tc>
    </w:tr>
    <w:tr w:rsidR="00A85226" w:rsidRPr="00DE47FF" w:rsidTr="00D2221B">
      <w:tc>
        <w:tcPr>
          <w:tcW w:w="1308" w:type="dxa"/>
        </w:tcPr>
        <w:p w:rsidR="00A85226" w:rsidRPr="00DE47FF" w:rsidRDefault="00A85226"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551892">
            <w:rPr>
              <w:b/>
              <w:bCs/>
              <w:noProof/>
              <w:lang w:val="en-US"/>
            </w:rPr>
            <w:instrText>Error! No text of specified style in document.</w:instrText>
          </w:r>
          <w:r w:rsidRPr="00DE47FF">
            <w:fldChar w:fldCharType="end"/>
          </w:r>
          <w:r w:rsidRPr="00DE47FF">
            <w:instrText xml:space="preserve"> &lt;&gt; "Error*" </w:instrText>
          </w:r>
          <w:fldSimple w:instr=" STYLEREF CharDivNo \*Charformat ">
            <w:r w:rsidRPr="00DE47FF">
              <w:rPr>
                <w:noProof/>
              </w:rPr>
              <w:instrText>Subdivision 10.3</w:instrText>
            </w:r>
          </w:fldSimple>
          <w:r w:rsidRPr="00DE47FF">
            <w:instrText xml:space="preserve"> </w:instrText>
          </w:r>
          <w:r w:rsidRPr="00DE47FF">
            <w:fldChar w:fldCharType="end"/>
          </w:r>
        </w:p>
      </w:tc>
      <w:tc>
        <w:tcPr>
          <w:tcW w:w="7342" w:type="dxa"/>
          <w:vAlign w:val="bottom"/>
        </w:tcPr>
        <w:p w:rsidR="00A85226" w:rsidRPr="00DE47FF" w:rsidRDefault="00A85226"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551892">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A85226" w:rsidRPr="00DE47FF" w:rsidTr="00AB5FCB">
      <w:tc>
        <w:tcPr>
          <w:tcW w:w="8650" w:type="dxa"/>
          <w:gridSpan w:val="2"/>
          <w:tcBorders>
            <w:bottom w:val="single" w:sz="4" w:space="0" w:color="auto"/>
          </w:tcBorders>
          <w:shd w:val="clear" w:color="auto" w:fill="auto"/>
        </w:tcPr>
        <w:p w:rsidR="00A85226" w:rsidRPr="00DE47FF" w:rsidRDefault="00A85226"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551892">
            <w:rPr>
              <w:b w:val="0"/>
              <w:noProof/>
              <w:sz w:val="18"/>
              <w:szCs w:val="18"/>
            </w:rPr>
            <w:instrText>25</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551892">
            <w:rPr>
              <w:b w:val="0"/>
              <w:noProof/>
              <w:sz w:val="18"/>
              <w:szCs w:val="18"/>
            </w:rPr>
            <w:instrText>25</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551892">
            <w:rPr>
              <w:b w:val="0"/>
              <w:noProof/>
              <w:sz w:val="18"/>
              <w:szCs w:val="18"/>
            </w:rPr>
            <w:t>25</w:t>
          </w:r>
          <w:r w:rsidRPr="00DE47FF">
            <w:rPr>
              <w:b w:val="0"/>
              <w:sz w:val="18"/>
              <w:szCs w:val="18"/>
            </w:rPr>
            <w:fldChar w:fldCharType="end"/>
          </w:r>
        </w:p>
      </w:tc>
    </w:tr>
  </w:tbl>
  <w:p w:rsidR="00A85226" w:rsidRDefault="00A8522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A85226" w:rsidRPr="00DE47FF" w:rsidTr="00D2221B">
      <w:tc>
        <w:tcPr>
          <w:tcW w:w="7428" w:type="dxa"/>
          <w:vAlign w:val="bottom"/>
        </w:tcPr>
        <w:p w:rsidR="00A85226" w:rsidRPr="00DE47FF" w:rsidRDefault="00A85226">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551892">
            <w:rPr>
              <w:b/>
              <w:noProof/>
              <w:sz w:val="20"/>
              <w:szCs w:val="20"/>
            </w:rPr>
            <w:instrText>Emergency procedures</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551892">
            <w:rPr>
              <w:b/>
              <w:noProof/>
              <w:sz w:val="20"/>
              <w:szCs w:val="20"/>
            </w:rPr>
            <w:instrText>Emergency procedures</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551892">
            <w:rPr>
              <w:b/>
              <w:noProof/>
              <w:sz w:val="20"/>
              <w:szCs w:val="20"/>
            </w:rPr>
            <w:t>Emergency procedures</w:t>
          </w:r>
          <w:r w:rsidRPr="00DE47FF">
            <w:rPr>
              <w:b/>
              <w:sz w:val="20"/>
              <w:szCs w:val="20"/>
            </w:rPr>
            <w:fldChar w:fldCharType="end"/>
          </w:r>
        </w:p>
      </w:tc>
      <w:tc>
        <w:tcPr>
          <w:tcW w:w="1200" w:type="dxa"/>
        </w:tcPr>
        <w:p w:rsidR="00A85226" w:rsidRPr="00DE47FF" w:rsidRDefault="00A85226">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551892">
            <w:rPr>
              <w:b/>
              <w:noProof/>
              <w:sz w:val="20"/>
              <w:szCs w:val="20"/>
            </w:rPr>
            <w:instrText>Division 3</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551892">
            <w:rPr>
              <w:b/>
              <w:noProof/>
              <w:sz w:val="20"/>
              <w:szCs w:val="20"/>
            </w:rPr>
            <w:instrText>Division 3</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551892">
            <w:rPr>
              <w:b/>
              <w:noProof/>
              <w:sz w:val="20"/>
              <w:szCs w:val="20"/>
            </w:rPr>
            <w:t>Division 3</w:t>
          </w:r>
          <w:r w:rsidRPr="00DE47FF">
            <w:rPr>
              <w:b/>
              <w:sz w:val="20"/>
              <w:szCs w:val="20"/>
            </w:rPr>
            <w:fldChar w:fldCharType="end"/>
          </w:r>
        </w:p>
      </w:tc>
    </w:tr>
    <w:tr w:rsidR="00A85226" w:rsidRPr="00DE47FF" w:rsidTr="00D2221B">
      <w:tc>
        <w:tcPr>
          <w:tcW w:w="7428" w:type="dxa"/>
        </w:tcPr>
        <w:p w:rsidR="00A85226" w:rsidRPr="00DE47FF" w:rsidRDefault="00A85226"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551892">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rsidR="00A85226" w:rsidRPr="00DE47FF" w:rsidRDefault="00A85226"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551892">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A85226" w:rsidRPr="00DE47FF" w:rsidTr="00AB5FCB">
      <w:tc>
        <w:tcPr>
          <w:tcW w:w="8628" w:type="dxa"/>
          <w:gridSpan w:val="2"/>
          <w:tcBorders>
            <w:bottom w:val="single" w:sz="4" w:space="0" w:color="auto"/>
          </w:tcBorders>
          <w:shd w:val="clear" w:color="auto" w:fill="auto"/>
        </w:tcPr>
        <w:p w:rsidR="00A85226" w:rsidRPr="00DE47FF" w:rsidRDefault="00A85226">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551892">
            <w:rPr>
              <w:b w:val="0"/>
              <w:noProof/>
              <w:sz w:val="18"/>
              <w:szCs w:val="18"/>
            </w:rPr>
            <w:instrText>24</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551892">
            <w:rPr>
              <w:b w:val="0"/>
              <w:noProof/>
              <w:sz w:val="18"/>
              <w:szCs w:val="18"/>
            </w:rPr>
            <w:instrText>24</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551892">
            <w:rPr>
              <w:b w:val="0"/>
              <w:noProof/>
              <w:sz w:val="18"/>
              <w:szCs w:val="18"/>
            </w:rPr>
            <w:t>24</w:t>
          </w:r>
          <w:r w:rsidRPr="00DE47FF">
            <w:rPr>
              <w:b w:val="0"/>
              <w:sz w:val="18"/>
              <w:szCs w:val="18"/>
            </w:rPr>
            <w:fldChar w:fldCharType="end"/>
          </w:r>
        </w:p>
      </w:tc>
    </w:tr>
  </w:tbl>
  <w:p w:rsidR="00A85226" w:rsidRDefault="00A8522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26" w:rsidRDefault="00A85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7301E08"/>
    <w:lvl w:ilvl="0">
      <w:start w:val="1"/>
      <w:numFmt w:val="decimal"/>
      <w:lvlText w:val="%1."/>
      <w:lvlJc w:val="left"/>
      <w:pPr>
        <w:tabs>
          <w:tab w:val="num" w:pos="1492"/>
        </w:tabs>
        <w:ind w:left="1492" w:hanging="360"/>
      </w:pPr>
    </w:lvl>
  </w:abstractNum>
  <w:abstractNum w:abstractNumId="1">
    <w:nsid w:val="FFFFFF7D"/>
    <w:multiLevelType w:val="singleLevel"/>
    <w:tmpl w:val="6638EE08"/>
    <w:lvl w:ilvl="0">
      <w:start w:val="1"/>
      <w:numFmt w:val="decimal"/>
      <w:lvlText w:val="%1."/>
      <w:lvlJc w:val="left"/>
      <w:pPr>
        <w:tabs>
          <w:tab w:val="num" w:pos="1209"/>
        </w:tabs>
        <w:ind w:left="1209" w:hanging="360"/>
      </w:pPr>
    </w:lvl>
  </w:abstractNum>
  <w:abstractNum w:abstractNumId="2">
    <w:nsid w:val="FFFFFF7E"/>
    <w:multiLevelType w:val="singleLevel"/>
    <w:tmpl w:val="C7C45496"/>
    <w:lvl w:ilvl="0">
      <w:start w:val="1"/>
      <w:numFmt w:val="decimal"/>
      <w:lvlText w:val="%1."/>
      <w:lvlJc w:val="left"/>
      <w:pPr>
        <w:tabs>
          <w:tab w:val="num" w:pos="926"/>
        </w:tabs>
        <w:ind w:left="926" w:hanging="360"/>
      </w:pPr>
    </w:lvl>
  </w:abstractNum>
  <w:abstractNum w:abstractNumId="3">
    <w:nsid w:val="FFFFFF7F"/>
    <w:multiLevelType w:val="singleLevel"/>
    <w:tmpl w:val="0B2E2A80"/>
    <w:lvl w:ilvl="0">
      <w:start w:val="1"/>
      <w:numFmt w:val="decimal"/>
      <w:lvlText w:val="%1."/>
      <w:lvlJc w:val="left"/>
      <w:pPr>
        <w:tabs>
          <w:tab w:val="num" w:pos="643"/>
        </w:tabs>
        <w:ind w:left="643" w:hanging="360"/>
      </w:pPr>
    </w:lvl>
  </w:abstractNum>
  <w:abstractNum w:abstractNumId="4">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5CCD50"/>
    <w:lvl w:ilvl="0">
      <w:start w:val="1"/>
      <w:numFmt w:val="decimal"/>
      <w:lvlText w:val="%1."/>
      <w:lvlJc w:val="left"/>
      <w:pPr>
        <w:tabs>
          <w:tab w:val="num" w:pos="360"/>
        </w:tabs>
        <w:ind w:left="360" w:hanging="360"/>
      </w:pPr>
    </w:lvl>
  </w:abstractNum>
  <w:abstractNum w:abstractNumId="9">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nsid w:val="17251ACC"/>
    <w:multiLevelType w:val="hybridMultilevel"/>
    <w:tmpl w:val="80E41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D104DAE"/>
    <w:multiLevelType w:val="hybridMultilevel"/>
    <w:tmpl w:val="85B28856"/>
    <w:lvl w:ilvl="0" w:tplc="31DE92FE">
      <w:start w:val="1"/>
      <w:numFmt w:val="decimal"/>
      <w:lvlText w:val="(%1)"/>
      <w:lvlJc w:val="left"/>
      <w:pPr>
        <w:ind w:left="541" w:hanging="36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3">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4">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6">
    <w:nsid w:val="52955BD9"/>
    <w:multiLevelType w:val="hybridMultilevel"/>
    <w:tmpl w:val="FDF8E096"/>
    <w:lvl w:ilvl="0" w:tplc="0C3A73F6">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7">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AF70AD"/>
    <w:multiLevelType w:val="hybridMultilevel"/>
    <w:tmpl w:val="C9A2D338"/>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5"/>
  </w:num>
  <w:num w:numId="28">
    <w:abstractNumId w:val="17"/>
  </w:num>
  <w:num w:numId="29">
    <w:abstractNumId w:val="17"/>
  </w:num>
  <w:num w:numId="30">
    <w:abstractNumId w:val="14"/>
  </w:num>
  <w:num w:numId="31">
    <w:abstractNumId w:val="17"/>
  </w:num>
  <w:num w:numId="32">
    <w:abstractNumId w:val="18"/>
  </w:num>
  <w:num w:numId="33">
    <w:abstractNumId w:val="10"/>
  </w:num>
  <w:num w:numId="34">
    <w:abstractNumId w:val="12"/>
  </w:num>
  <w:num w:numId="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5162EE"/>
    <w:rsid w:val="00001B57"/>
    <w:rsid w:val="000038A0"/>
    <w:rsid w:val="00004860"/>
    <w:rsid w:val="00011BE6"/>
    <w:rsid w:val="00012F8A"/>
    <w:rsid w:val="0001662A"/>
    <w:rsid w:val="00016930"/>
    <w:rsid w:val="00017B23"/>
    <w:rsid w:val="00020108"/>
    <w:rsid w:val="00021D4B"/>
    <w:rsid w:val="00026EC4"/>
    <w:rsid w:val="000279EB"/>
    <w:rsid w:val="000311FD"/>
    <w:rsid w:val="00032F2C"/>
    <w:rsid w:val="00035D5A"/>
    <w:rsid w:val="00036189"/>
    <w:rsid w:val="00040090"/>
    <w:rsid w:val="000403D5"/>
    <w:rsid w:val="000427E4"/>
    <w:rsid w:val="00043569"/>
    <w:rsid w:val="0004456C"/>
    <w:rsid w:val="00045BA4"/>
    <w:rsid w:val="00045F1B"/>
    <w:rsid w:val="00047446"/>
    <w:rsid w:val="00050072"/>
    <w:rsid w:val="000521B7"/>
    <w:rsid w:val="0005339D"/>
    <w:rsid w:val="000562A6"/>
    <w:rsid w:val="00060076"/>
    <w:rsid w:val="00061BEA"/>
    <w:rsid w:val="000646EC"/>
    <w:rsid w:val="00065118"/>
    <w:rsid w:val="00065296"/>
    <w:rsid w:val="00067632"/>
    <w:rsid w:val="00070994"/>
    <w:rsid w:val="000715D1"/>
    <w:rsid w:val="0007550F"/>
    <w:rsid w:val="00082916"/>
    <w:rsid w:val="00083189"/>
    <w:rsid w:val="00084E4F"/>
    <w:rsid w:val="0008560A"/>
    <w:rsid w:val="0008568D"/>
    <w:rsid w:val="00086993"/>
    <w:rsid w:val="00091146"/>
    <w:rsid w:val="00094498"/>
    <w:rsid w:val="00094868"/>
    <w:rsid w:val="00095849"/>
    <w:rsid w:val="00096CC7"/>
    <w:rsid w:val="000A0788"/>
    <w:rsid w:val="000A0CCA"/>
    <w:rsid w:val="000A1742"/>
    <w:rsid w:val="000A620C"/>
    <w:rsid w:val="000A7869"/>
    <w:rsid w:val="000B1CB0"/>
    <w:rsid w:val="000B4121"/>
    <w:rsid w:val="000B4194"/>
    <w:rsid w:val="000B518F"/>
    <w:rsid w:val="000B51B3"/>
    <w:rsid w:val="000B7FB3"/>
    <w:rsid w:val="000C326A"/>
    <w:rsid w:val="000C667E"/>
    <w:rsid w:val="000D08A6"/>
    <w:rsid w:val="000D169F"/>
    <w:rsid w:val="000D1916"/>
    <w:rsid w:val="000D7E57"/>
    <w:rsid w:val="000E16EC"/>
    <w:rsid w:val="000E22F7"/>
    <w:rsid w:val="000E27E3"/>
    <w:rsid w:val="000E28D7"/>
    <w:rsid w:val="000E48BD"/>
    <w:rsid w:val="000E7494"/>
    <w:rsid w:val="000F04EA"/>
    <w:rsid w:val="000F21F0"/>
    <w:rsid w:val="000F2774"/>
    <w:rsid w:val="000F2967"/>
    <w:rsid w:val="000F30ED"/>
    <w:rsid w:val="000F64D6"/>
    <w:rsid w:val="000F6F32"/>
    <w:rsid w:val="00101AA4"/>
    <w:rsid w:val="00103F01"/>
    <w:rsid w:val="001057FE"/>
    <w:rsid w:val="00105BB8"/>
    <w:rsid w:val="00111D90"/>
    <w:rsid w:val="00116989"/>
    <w:rsid w:val="00116AA8"/>
    <w:rsid w:val="00120482"/>
    <w:rsid w:val="00122DD0"/>
    <w:rsid w:val="00125657"/>
    <w:rsid w:val="001259EE"/>
    <w:rsid w:val="001261F1"/>
    <w:rsid w:val="001312D8"/>
    <w:rsid w:val="001327D7"/>
    <w:rsid w:val="001328CE"/>
    <w:rsid w:val="00134DDC"/>
    <w:rsid w:val="00140090"/>
    <w:rsid w:val="001409F1"/>
    <w:rsid w:val="0014186A"/>
    <w:rsid w:val="00141CBA"/>
    <w:rsid w:val="001420CC"/>
    <w:rsid w:val="00144DE3"/>
    <w:rsid w:val="00147C0F"/>
    <w:rsid w:val="00150B2C"/>
    <w:rsid w:val="00153195"/>
    <w:rsid w:val="00162609"/>
    <w:rsid w:val="0016472A"/>
    <w:rsid w:val="00164935"/>
    <w:rsid w:val="00165D61"/>
    <w:rsid w:val="00172BE4"/>
    <w:rsid w:val="0017546F"/>
    <w:rsid w:val="00176186"/>
    <w:rsid w:val="00176275"/>
    <w:rsid w:val="0017685B"/>
    <w:rsid w:val="00177EF9"/>
    <w:rsid w:val="001805F3"/>
    <w:rsid w:val="001809EF"/>
    <w:rsid w:val="00181214"/>
    <w:rsid w:val="00181CBE"/>
    <w:rsid w:val="001853E6"/>
    <w:rsid w:val="00185F83"/>
    <w:rsid w:val="00186360"/>
    <w:rsid w:val="0018720A"/>
    <w:rsid w:val="00187CE6"/>
    <w:rsid w:val="00187D63"/>
    <w:rsid w:val="00190054"/>
    <w:rsid w:val="00190E1E"/>
    <w:rsid w:val="001915EE"/>
    <w:rsid w:val="00191FA5"/>
    <w:rsid w:val="00192C10"/>
    <w:rsid w:val="001933CC"/>
    <w:rsid w:val="00193F32"/>
    <w:rsid w:val="0019487C"/>
    <w:rsid w:val="00195775"/>
    <w:rsid w:val="00195A1E"/>
    <w:rsid w:val="00197C75"/>
    <w:rsid w:val="001A0341"/>
    <w:rsid w:val="001A0EE8"/>
    <w:rsid w:val="001A116D"/>
    <w:rsid w:val="001A26AA"/>
    <w:rsid w:val="001A40C5"/>
    <w:rsid w:val="001A4DD7"/>
    <w:rsid w:val="001A6C59"/>
    <w:rsid w:val="001B195B"/>
    <w:rsid w:val="001B7652"/>
    <w:rsid w:val="001C0B38"/>
    <w:rsid w:val="001C22F5"/>
    <w:rsid w:val="001C25FE"/>
    <w:rsid w:val="001C7118"/>
    <w:rsid w:val="001C769F"/>
    <w:rsid w:val="001D24D7"/>
    <w:rsid w:val="001D6D71"/>
    <w:rsid w:val="001E092D"/>
    <w:rsid w:val="001E0C28"/>
    <w:rsid w:val="001E1749"/>
    <w:rsid w:val="001E47EC"/>
    <w:rsid w:val="001E4C5E"/>
    <w:rsid w:val="001E5E6B"/>
    <w:rsid w:val="001E6615"/>
    <w:rsid w:val="001F07BE"/>
    <w:rsid w:val="001F108C"/>
    <w:rsid w:val="001F41C5"/>
    <w:rsid w:val="001F4475"/>
    <w:rsid w:val="001F6520"/>
    <w:rsid w:val="002015B2"/>
    <w:rsid w:val="00203232"/>
    <w:rsid w:val="00210652"/>
    <w:rsid w:val="00214C3B"/>
    <w:rsid w:val="00217F48"/>
    <w:rsid w:val="00221073"/>
    <w:rsid w:val="00222FD0"/>
    <w:rsid w:val="00224521"/>
    <w:rsid w:val="002252C7"/>
    <w:rsid w:val="0022734F"/>
    <w:rsid w:val="002320F6"/>
    <w:rsid w:val="00233C57"/>
    <w:rsid w:val="0023489C"/>
    <w:rsid w:val="002357DB"/>
    <w:rsid w:val="00235EF1"/>
    <w:rsid w:val="0024194A"/>
    <w:rsid w:val="0024222C"/>
    <w:rsid w:val="00242FA7"/>
    <w:rsid w:val="00243601"/>
    <w:rsid w:val="002441FA"/>
    <w:rsid w:val="00244C01"/>
    <w:rsid w:val="00246042"/>
    <w:rsid w:val="002520B2"/>
    <w:rsid w:val="00252F17"/>
    <w:rsid w:val="00253DDD"/>
    <w:rsid w:val="00256154"/>
    <w:rsid w:val="00260912"/>
    <w:rsid w:val="00263521"/>
    <w:rsid w:val="002644E9"/>
    <w:rsid w:val="00267319"/>
    <w:rsid w:val="00271D7D"/>
    <w:rsid w:val="00275245"/>
    <w:rsid w:val="002757D5"/>
    <w:rsid w:val="00281E63"/>
    <w:rsid w:val="002829D0"/>
    <w:rsid w:val="002833B2"/>
    <w:rsid w:val="0028609E"/>
    <w:rsid w:val="00286CEA"/>
    <w:rsid w:val="00290686"/>
    <w:rsid w:val="00293BC3"/>
    <w:rsid w:val="002A0132"/>
    <w:rsid w:val="002A0984"/>
    <w:rsid w:val="002A1706"/>
    <w:rsid w:val="002A19B0"/>
    <w:rsid w:val="002A37DA"/>
    <w:rsid w:val="002A407F"/>
    <w:rsid w:val="002A6AAD"/>
    <w:rsid w:val="002A7218"/>
    <w:rsid w:val="002B104A"/>
    <w:rsid w:val="002B1EBA"/>
    <w:rsid w:val="002B265A"/>
    <w:rsid w:val="002B3023"/>
    <w:rsid w:val="002B3196"/>
    <w:rsid w:val="002B32C5"/>
    <w:rsid w:val="002B519A"/>
    <w:rsid w:val="002B6E1A"/>
    <w:rsid w:val="002B7DCF"/>
    <w:rsid w:val="002C16BF"/>
    <w:rsid w:val="002C3333"/>
    <w:rsid w:val="002D417A"/>
    <w:rsid w:val="002D427E"/>
    <w:rsid w:val="002D4558"/>
    <w:rsid w:val="002D5662"/>
    <w:rsid w:val="002D71AC"/>
    <w:rsid w:val="002D7932"/>
    <w:rsid w:val="002E5749"/>
    <w:rsid w:val="002F1B7A"/>
    <w:rsid w:val="002F2BE6"/>
    <w:rsid w:val="002F353D"/>
    <w:rsid w:val="002F4283"/>
    <w:rsid w:val="002F4DCC"/>
    <w:rsid w:val="002F56A0"/>
    <w:rsid w:val="002F78D5"/>
    <w:rsid w:val="003006AB"/>
    <w:rsid w:val="00301E88"/>
    <w:rsid w:val="00303093"/>
    <w:rsid w:val="00304196"/>
    <w:rsid w:val="00305DCE"/>
    <w:rsid w:val="00306194"/>
    <w:rsid w:val="0030647E"/>
    <w:rsid w:val="00307017"/>
    <w:rsid w:val="003072E7"/>
    <w:rsid w:val="003113F4"/>
    <w:rsid w:val="00312E83"/>
    <w:rsid w:val="003151F5"/>
    <w:rsid w:val="003231FF"/>
    <w:rsid w:val="00324228"/>
    <w:rsid w:val="003265A9"/>
    <w:rsid w:val="00327199"/>
    <w:rsid w:val="00327992"/>
    <w:rsid w:val="00330CD7"/>
    <w:rsid w:val="00332902"/>
    <w:rsid w:val="00333426"/>
    <w:rsid w:val="0033573E"/>
    <w:rsid w:val="00336724"/>
    <w:rsid w:val="003402A3"/>
    <w:rsid w:val="003404B4"/>
    <w:rsid w:val="00342FB4"/>
    <w:rsid w:val="0034318A"/>
    <w:rsid w:val="00343B24"/>
    <w:rsid w:val="00345BA7"/>
    <w:rsid w:val="003469E3"/>
    <w:rsid w:val="0035001E"/>
    <w:rsid w:val="0035004A"/>
    <w:rsid w:val="00350434"/>
    <w:rsid w:val="0035139B"/>
    <w:rsid w:val="003525BF"/>
    <w:rsid w:val="00353F3B"/>
    <w:rsid w:val="00357657"/>
    <w:rsid w:val="003657E5"/>
    <w:rsid w:val="00367E3F"/>
    <w:rsid w:val="00370DD7"/>
    <w:rsid w:val="0037255F"/>
    <w:rsid w:val="003746CC"/>
    <w:rsid w:val="00376213"/>
    <w:rsid w:val="0038199B"/>
    <w:rsid w:val="00386F67"/>
    <w:rsid w:val="00387F34"/>
    <w:rsid w:val="0039194C"/>
    <w:rsid w:val="00392557"/>
    <w:rsid w:val="0039280C"/>
    <w:rsid w:val="0039396B"/>
    <w:rsid w:val="003A1251"/>
    <w:rsid w:val="003A410A"/>
    <w:rsid w:val="003A4162"/>
    <w:rsid w:val="003A4AA8"/>
    <w:rsid w:val="003A4AB3"/>
    <w:rsid w:val="003A5AF1"/>
    <w:rsid w:val="003A77F7"/>
    <w:rsid w:val="003B0D29"/>
    <w:rsid w:val="003B4C09"/>
    <w:rsid w:val="003B7E2B"/>
    <w:rsid w:val="003C1D25"/>
    <w:rsid w:val="003C6683"/>
    <w:rsid w:val="003C6CF5"/>
    <w:rsid w:val="003D1079"/>
    <w:rsid w:val="003D1FD3"/>
    <w:rsid w:val="003D5FC8"/>
    <w:rsid w:val="003D6020"/>
    <w:rsid w:val="003D62E6"/>
    <w:rsid w:val="003D659C"/>
    <w:rsid w:val="003D6F03"/>
    <w:rsid w:val="003D740D"/>
    <w:rsid w:val="003E067A"/>
    <w:rsid w:val="003E598C"/>
    <w:rsid w:val="003E6D06"/>
    <w:rsid w:val="003F27E5"/>
    <w:rsid w:val="003F64F2"/>
    <w:rsid w:val="003F6833"/>
    <w:rsid w:val="0040023D"/>
    <w:rsid w:val="004005D4"/>
    <w:rsid w:val="004032A0"/>
    <w:rsid w:val="00403F41"/>
    <w:rsid w:val="00403F78"/>
    <w:rsid w:val="00405BB3"/>
    <w:rsid w:val="00407B2E"/>
    <w:rsid w:val="00412C32"/>
    <w:rsid w:val="00421480"/>
    <w:rsid w:val="00421964"/>
    <w:rsid w:val="00422522"/>
    <w:rsid w:val="00424AE3"/>
    <w:rsid w:val="004255DD"/>
    <w:rsid w:val="0042658A"/>
    <w:rsid w:val="00430275"/>
    <w:rsid w:val="004311E3"/>
    <w:rsid w:val="00431802"/>
    <w:rsid w:val="00431990"/>
    <w:rsid w:val="0043276E"/>
    <w:rsid w:val="00433B06"/>
    <w:rsid w:val="00436049"/>
    <w:rsid w:val="004361A5"/>
    <w:rsid w:val="00440B24"/>
    <w:rsid w:val="00441FDA"/>
    <w:rsid w:val="00442AA3"/>
    <w:rsid w:val="00442CF5"/>
    <w:rsid w:val="004432A2"/>
    <w:rsid w:val="00443890"/>
    <w:rsid w:val="0044430D"/>
    <w:rsid w:val="004447F9"/>
    <w:rsid w:val="00444D26"/>
    <w:rsid w:val="00444F77"/>
    <w:rsid w:val="004459DE"/>
    <w:rsid w:val="00450DE1"/>
    <w:rsid w:val="00451936"/>
    <w:rsid w:val="004533FC"/>
    <w:rsid w:val="00454ADF"/>
    <w:rsid w:val="00455F91"/>
    <w:rsid w:val="0046162A"/>
    <w:rsid w:val="004624D8"/>
    <w:rsid w:val="00463AD7"/>
    <w:rsid w:val="00463F03"/>
    <w:rsid w:val="00464092"/>
    <w:rsid w:val="004640EA"/>
    <w:rsid w:val="00464AD1"/>
    <w:rsid w:val="00466BED"/>
    <w:rsid w:val="00466DBA"/>
    <w:rsid w:val="00476E9A"/>
    <w:rsid w:val="004839A4"/>
    <w:rsid w:val="004879CB"/>
    <w:rsid w:val="0049172E"/>
    <w:rsid w:val="00492EE4"/>
    <w:rsid w:val="004971EF"/>
    <w:rsid w:val="004A20E2"/>
    <w:rsid w:val="004A6D9B"/>
    <w:rsid w:val="004A7713"/>
    <w:rsid w:val="004A7AA7"/>
    <w:rsid w:val="004B1AC1"/>
    <w:rsid w:val="004B32D2"/>
    <w:rsid w:val="004B6C4F"/>
    <w:rsid w:val="004B7549"/>
    <w:rsid w:val="004C2C72"/>
    <w:rsid w:val="004C3987"/>
    <w:rsid w:val="004C6E70"/>
    <w:rsid w:val="004D2382"/>
    <w:rsid w:val="004D32C2"/>
    <w:rsid w:val="004D5543"/>
    <w:rsid w:val="004D5EAB"/>
    <w:rsid w:val="004D6045"/>
    <w:rsid w:val="004E0619"/>
    <w:rsid w:val="004E1C1D"/>
    <w:rsid w:val="004E1C75"/>
    <w:rsid w:val="004E2FEB"/>
    <w:rsid w:val="004E6C4A"/>
    <w:rsid w:val="004E7590"/>
    <w:rsid w:val="004F57BB"/>
    <w:rsid w:val="004F5D6D"/>
    <w:rsid w:val="004F7C6F"/>
    <w:rsid w:val="005005B7"/>
    <w:rsid w:val="00501E0C"/>
    <w:rsid w:val="00502086"/>
    <w:rsid w:val="005056C8"/>
    <w:rsid w:val="0051137B"/>
    <w:rsid w:val="00511776"/>
    <w:rsid w:val="00511924"/>
    <w:rsid w:val="0051234D"/>
    <w:rsid w:val="00512974"/>
    <w:rsid w:val="0051511D"/>
    <w:rsid w:val="0051578E"/>
    <w:rsid w:val="005162EE"/>
    <w:rsid w:val="0052134A"/>
    <w:rsid w:val="0052210B"/>
    <w:rsid w:val="0052220C"/>
    <w:rsid w:val="00522AFC"/>
    <w:rsid w:val="005234C7"/>
    <w:rsid w:val="005238E0"/>
    <w:rsid w:val="005256EB"/>
    <w:rsid w:val="005277E8"/>
    <w:rsid w:val="0053105C"/>
    <w:rsid w:val="00536D4B"/>
    <w:rsid w:val="00543236"/>
    <w:rsid w:val="0054351E"/>
    <w:rsid w:val="005516CA"/>
    <w:rsid w:val="00551892"/>
    <w:rsid w:val="00553802"/>
    <w:rsid w:val="0056353E"/>
    <w:rsid w:val="005645F5"/>
    <w:rsid w:val="00564AA2"/>
    <w:rsid w:val="00566276"/>
    <w:rsid w:val="00567144"/>
    <w:rsid w:val="005672DE"/>
    <w:rsid w:val="00573CD6"/>
    <w:rsid w:val="005749F6"/>
    <w:rsid w:val="00576569"/>
    <w:rsid w:val="00577BE0"/>
    <w:rsid w:val="00577E10"/>
    <w:rsid w:val="00580301"/>
    <w:rsid w:val="005859FB"/>
    <w:rsid w:val="005924C4"/>
    <w:rsid w:val="00592723"/>
    <w:rsid w:val="005928AC"/>
    <w:rsid w:val="00593818"/>
    <w:rsid w:val="005943B6"/>
    <w:rsid w:val="00595F36"/>
    <w:rsid w:val="00596331"/>
    <w:rsid w:val="005A3CBF"/>
    <w:rsid w:val="005A4031"/>
    <w:rsid w:val="005A4DE2"/>
    <w:rsid w:val="005A52EF"/>
    <w:rsid w:val="005B13C4"/>
    <w:rsid w:val="005B1584"/>
    <w:rsid w:val="005B3F02"/>
    <w:rsid w:val="005B432E"/>
    <w:rsid w:val="005B53C9"/>
    <w:rsid w:val="005B55FA"/>
    <w:rsid w:val="005B566B"/>
    <w:rsid w:val="005B58A5"/>
    <w:rsid w:val="005B5BAF"/>
    <w:rsid w:val="005B7B02"/>
    <w:rsid w:val="005C4A85"/>
    <w:rsid w:val="005C7C57"/>
    <w:rsid w:val="005D0D39"/>
    <w:rsid w:val="005D2F97"/>
    <w:rsid w:val="005D3F81"/>
    <w:rsid w:val="005D404F"/>
    <w:rsid w:val="005D59CC"/>
    <w:rsid w:val="005D5D53"/>
    <w:rsid w:val="005D692B"/>
    <w:rsid w:val="005E0DF2"/>
    <w:rsid w:val="005E1219"/>
    <w:rsid w:val="005E2400"/>
    <w:rsid w:val="005E39D6"/>
    <w:rsid w:val="005E43E5"/>
    <w:rsid w:val="005E563D"/>
    <w:rsid w:val="005E684A"/>
    <w:rsid w:val="005F0DDB"/>
    <w:rsid w:val="005F16F6"/>
    <w:rsid w:val="005F4671"/>
    <w:rsid w:val="005F47D8"/>
    <w:rsid w:val="005F4853"/>
    <w:rsid w:val="005F52A1"/>
    <w:rsid w:val="005F5D7E"/>
    <w:rsid w:val="00602748"/>
    <w:rsid w:val="00603414"/>
    <w:rsid w:val="006047C5"/>
    <w:rsid w:val="00610AA8"/>
    <w:rsid w:val="00611BC6"/>
    <w:rsid w:val="006125AD"/>
    <w:rsid w:val="00614DE0"/>
    <w:rsid w:val="006156C1"/>
    <w:rsid w:val="00620A9D"/>
    <w:rsid w:val="00621915"/>
    <w:rsid w:val="00624074"/>
    <w:rsid w:val="00625FF6"/>
    <w:rsid w:val="0062769F"/>
    <w:rsid w:val="006314EC"/>
    <w:rsid w:val="00631A36"/>
    <w:rsid w:val="006402A2"/>
    <w:rsid w:val="00641664"/>
    <w:rsid w:val="0065001E"/>
    <w:rsid w:val="00651EF4"/>
    <w:rsid w:val="006533B7"/>
    <w:rsid w:val="00653AA0"/>
    <w:rsid w:val="006640E3"/>
    <w:rsid w:val="00664EEE"/>
    <w:rsid w:val="0066525F"/>
    <w:rsid w:val="00665E85"/>
    <w:rsid w:val="0067015A"/>
    <w:rsid w:val="00670CD9"/>
    <w:rsid w:val="00674B00"/>
    <w:rsid w:val="00674EC8"/>
    <w:rsid w:val="006813FE"/>
    <w:rsid w:val="00692F9E"/>
    <w:rsid w:val="00695496"/>
    <w:rsid w:val="006A1025"/>
    <w:rsid w:val="006A1ABA"/>
    <w:rsid w:val="006A43E0"/>
    <w:rsid w:val="006B3E59"/>
    <w:rsid w:val="006B4011"/>
    <w:rsid w:val="006B6EBF"/>
    <w:rsid w:val="006C18FF"/>
    <w:rsid w:val="006C2616"/>
    <w:rsid w:val="006C5742"/>
    <w:rsid w:val="006D018E"/>
    <w:rsid w:val="006D2585"/>
    <w:rsid w:val="006D3078"/>
    <w:rsid w:val="006D4034"/>
    <w:rsid w:val="006D4068"/>
    <w:rsid w:val="006D5079"/>
    <w:rsid w:val="006D6B86"/>
    <w:rsid w:val="006D6D84"/>
    <w:rsid w:val="006E04E3"/>
    <w:rsid w:val="006E2530"/>
    <w:rsid w:val="006E3957"/>
    <w:rsid w:val="006E469F"/>
    <w:rsid w:val="006E548F"/>
    <w:rsid w:val="006E7E7A"/>
    <w:rsid w:val="006F0BD8"/>
    <w:rsid w:val="006F6610"/>
    <w:rsid w:val="006F73F0"/>
    <w:rsid w:val="007027B6"/>
    <w:rsid w:val="00702998"/>
    <w:rsid w:val="00705E92"/>
    <w:rsid w:val="0071055A"/>
    <w:rsid w:val="0071414A"/>
    <w:rsid w:val="0071514F"/>
    <w:rsid w:val="00716F1E"/>
    <w:rsid w:val="00717F9C"/>
    <w:rsid w:val="00720C2A"/>
    <w:rsid w:val="00724BC2"/>
    <w:rsid w:val="00726D47"/>
    <w:rsid w:val="00727685"/>
    <w:rsid w:val="00730AF8"/>
    <w:rsid w:val="00735D7F"/>
    <w:rsid w:val="0073662C"/>
    <w:rsid w:val="00736C8B"/>
    <w:rsid w:val="007375F7"/>
    <w:rsid w:val="00737A90"/>
    <w:rsid w:val="00740322"/>
    <w:rsid w:val="00740916"/>
    <w:rsid w:val="007411F7"/>
    <w:rsid w:val="00742FC6"/>
    <w:rsid w:val="007431FF"/>
    <w:rsid w:val="00745280"/>
    <w:rsid w:val="007470F8"/>
    <w:rsid w:val="00747649"/>
    <w:rsid w:val="007515E5"/>
    <w:rsid w:val="00756001"/>
    <w:rsid w:val="00756F9E"/>
    <w:rsid w:val="00756FB5"/>
    <w:rsid w:val="007641F0"/>
    <w:rsid w:val="007657C0"/>
    <w:rsid w:val="00765A8D"/>
    <w:rsid w:val="00767DA4"/>
    <w:rsid w:val="00772ADE"/>
    <w:rsid w:val="00772B60"/>
    <w:rsid w:val="00775FF0"/>
    <w:rsid w:val="007806DC"/>
    <w:rsid w:val="00781A35"/>
    <w:rsid w:val="00782235"/>
    <w:rsid w:val="0078300B"/>
    <w:rsid w:val="007833A9"/>
    <w:rsid w:val="007844E1"/>
    <w:rsid w:val="007851E9"/>
    <w:rsid w:val="007864B3"/>
    <w:rsid w:val="007869B3"/>
    <w:rsid w:val="00787DD0"/>
    <w:rsid w:val="007910D2"/>
    <w:rsid w:val="007911BC"/>
    <w:rsid w:val="00791AA4"/>
    <w:rsid w:val="00791C5B"/>
    <w:rsid w:val="00792788"/>
    <w:rsid w:val="00794710"/>
    <w:rsid w:val="00794754"/>
    <w:rsid w:val="007A21B7"/>
    <w:rsid w:val="007A3064"/>
    <w:rsid w:val="007A65FD"/>
    <w:rsid w:val="007B0D2E"/>
    <w:rsid w:val="007B1FDA"/>
    <w:rsid w:val="007B2CE8"/>
    <w:rsid w:val="007B3104"/>
    <w:rsid w:val="007C163D"/>
    <w:rsid w:val="007C16C4"/>
    <w:rsid w:val="007C33A9"/>
    <w:rsid w:val="007C4CF2"/>
    <w:rsid w:val="007C537A"/>
    <w:rsid w:val="007C6BEC"/>
    <w:rsid w:val="007C7959"/>
    <w:rsid w:val="007D1898"/>
    <w:rsid w:val="007D1A1E"/>
    <w:rsid w:val="007D1DB6"/>
    <w:rsid w:val="007D2454"/>
    <w:rsid w:val="007D44EE"/>
    <w:rsid w:val="007D4EAD"/>
    <w:rsid w:val="007E231D"/>
    <w:rsid w:val="007E3AA5"/>
    <w:rsid w:val="007E42AF"/>
    <w:rsid w:val="007E597A"/>
    <w:rsid w:val="007E6962"/>
    <w:rsid w:val="007F488D"/>
    <w:rsid w:val="007F75DF"/>
    <w:rsid w:val="008002E8"/>
    <w:rsid w:val="008006D5"/>
    <w:rsid w:val="00811B2B"/>
    <w:rsid w:val="0081463D"/>
    <w:rsid w:val="008149B7"/>
    <w:rsid w:val="00815860"/>
    <w:rsid w:val="0081771D"/>
    <w:rsid w:val="0082164D"/>
    <w:rsid w:val="00825250"/>
    <w:rsid w:val="008271B7"/>
    <w:rsid w:val="008279EB"/>
    <w:rsid w:val="008321C7"/>
    <w:rsid w:val="008322B6"/>
    <w:rsid w:val="008332A7"/>
    <w:rsid w:val="00833C9C"/>
    <w:rsid w:val="008349F1"/>
    <w:rsid w:val="00835B11"/>
    <w:rsid w:val="00836024"/>
    <w:rsid w:val="00836392"/>
    <w:rsid w:val="008373EA"/>
    <w:rsid w:val="008416EA"/>
    <w:rsid w:val="00843376"/>
    <w:rsid w:val="00844132"/>
    <w:rsid w:val="00847850"/>
    <w:rsid w:val="00851B0F"/>
    <w:rsid w:val="008521F8"/>
    <w:rsid w:val="00853531"/>
    <w:rsid w:val="008546A9"/>
    <w:rsid w:val="00854857"/>
    <w:rsid w:val="00856EB5"/>
    <w:rsid w:val="00863597"/>
    <w:rsid w:val="0086648B"/>
    <w:rsid w:val="008673F2"/>
    <w:rsid w:val="00867692"/>
    <w:rsid w:val="00867E7D"/>
    <w:rsid w:val="0087115C"/>
    <w:rsid w:val="00871951"/>
    <w:rsid w:val="00871F38"/>
    <w:rsid w:val="00872EB7"/>
    <w:rsid w:val="008731F9"/>
    <w:rsid w:val="00873699"/>
    <w:rsid w:val="00873E3C"/>
    <w:rsid w:val="008750E2"/>
    <w:rsid w:val="00876486"/>
    <w:rsid w:val="00880EC1"/>
    <w:rsid w:val="00881B6A"/>
    <w:rsid w:val="00882792"/>
    <w:rsid w:val="00886003"/>
    <w:rsid w:val="008864EB"/>
    <w:rsid w:val="008866E8"/>
    <w:rsid w:val="0088671C"/>
    <w:rsid w:val="00886C7C"/>
    <w:rsid w:val="00893C1E"/>
    <w:rsid w:val="00895441"/>
    <w:rsid w:val="00896491"/>
    <w:rsid w:val="008972C6"/>
    <w:rsid w:val="008A1AE7"/>
    <w:rsid w:val="008A2CE6"/>
    <w:rsid w:val="008A4808"/>
    <w:rsid w:val="008A5C97"/>
    <w:rsid w:val="008A656F"/>
    <w:rsid w:val="008A6DFE"/>
    <w:rsid w:val="008B0EFE"/>
    <w:rsid w:val="008B183C"/>
    <w:rsid w:val="008B1E93"/>
    <w:rsid w:val="008B2BC6"/>
    <w:rsid w:val="008B397C"/>
    <w:rsid w:val="008B571A"/>
    <w:rsid w:val="008B5978"/>
    <w:rsid w:val="008B5981"/>
    <w:rsid w:val="008B6C52"/>
    <w:rsid w:val="008B7DE6"/>
    <w:rsid w:val="008C077F"/>
    <w:rsid w:val="008C17E9"/>
    <w:rsid w:val="008C3068"/>
    <w:rsid w:val="008C43C2"/>
    <w:rsid w:val="008C48D9"/>
    <w:rsid w:val="008C5F39"/>
    <w:rsid w:val="008D00B4"/>
    <w:rsid w:val="008D00D2"/>
    <w:rsid w:val="008D4647"/>
    <w:rsid w:val="008D5B3D"/>
    <w:rsid w:val="008D7A8D"/>
    <w:rsid w:val="008E2235"/>
    <w:rsid w:val="008E3423"/>
    <w:rsid w:val="008E480A"/>
    <w:rsid w:val="008E63C4"/>
    <w:rsid w:val="008F05CB"/>
    <w:rsid w:val="008F16BC"/>
    <w:rsid w:val="008F1DAB"/>
    <w:rsid w:val="008F3C01"/>
    <w:rsid w:val="008F49C4"/>
    <w:rsid w:val="008F7DBB"/>
    <w:rsid w:val="009007F1"/>
    <w:rsid w:val="00901C4E"/>
    <w:rsid w:val="00904093"/>
    <w:rsid w:val="00906836"/>
    <w:rsid w:val="009078CC"/>
    <w:rsid w:val="00911A2B"/>
    <w:rsid w:val="00911F7B"/>
    <w:rsid w:val="009130EC"/>
    <w:rsid w:val="00913281"/>
    <w:rsid w:val="00913EA5"/>
    <w:rsid w:val="009146C1"/>
    <w:rsid w:val="00915D96"/>
    <w:rsid w:val="00916E26"/>
    <w:rsid w:val="00917A7B"/>
    <w:rsid w:val="009211FB"/>
    <w:rsid w:val="009233EA"/>
    <w:rsid w:val="00923878"/>
    <w:rsid w:val="00924292"/>
    <w:rsid w:val="009259C0"/>
    <w:rsid w:val="00926466"/>
    <w:rsid w:val="00926716"/>
    <w:rsid w:val="00926F26"/>
    <w:rsid w:val="00927849"/>
    <w:rsid w:val="00930919"/>
    <w:rsid w:val="00943CEA"/>
    <w:rsid w:val="00943D98"/>
    <w:rsid w:val="00945A5E"/>
    <w:rsid w:val="00946C37"/>
    <w:rsid w:val="009522B3"/>
    <w:rsid w:val="00957B16"/>
    <w:rsid w:val="009604A3"/>
    <w:rsid w:val="009610DE"/>
    <w:rsid w:val="009612A7"/>
    <w:rsid w:val="009625BB"/>
    <w:rsid w:val="00963ADB"/>
    <w:rsid w:val="00967444"/>
    <w:rsid w:val="0097115F"/>
    <w:rsid w:val="00971F0C"/>
    <w:rsid w:val="00972C24"/>
    <w:rsid w:val="0097314D"/>
    <w:rsid w:val="009737A8"/>
    <w:rsid w:val="00976374"/>
    <w:rsid w:val="00983A1F"/>
    <w:rsid w:val="00984551"/>
    <w:rsid w:val="009855E9"/>
    <w:rsid w:val="00987485"/>
    <w:rsid w:val="009878A5"/>
    <w:rsid w:val="0099167B"/>
    <w:rsid w:val="00993442"/>
    <w:rsid w:val="00994948"/>
    <w:rsid w:val="00994FA0"/>
    <w:rsid w:val="009A0CC8"/>
    <w:rsid w:val="009A1989"/>
    <w:rsid w:val="009A207B"/>
    <w:rsid w:val="009A5A0D"/>
    <w:rsid w:val="009A660F"/>
    <w:rsid w:val="009A679E"/>
    <w:rsid w:val="009A6D1B"/>
    <w:rsid w:val="009A7FC6"/>
    <w:rsid w:val="009B303B"/>
    <w:rsid w:val="009B3BDA"/>
    <w:rsid w:val="009B76D8"/>
    <w:rsid w:val="009B785F"/>
    <w:rsid w:val="009C0398"/>
    <w:rsid w:val="009C5167"/>
    <w:rsid w:val="009C7B22"/>
    <w:rsid w:val="009D2B25"/>
    <w:rsid w:val="009D5332"/>
    <w:rsid w:val="009D60A2"/>
    <w:rsid w:val="009D69FB"/>
    <w:rsid w:val="009D6B2A"/>
    <w:rsid w:val="009D71FC"/>
    <w:rsid w:val="009D7BDF"/>
    <w:rsid w:val="009E17AE"/>
    <w:rsid w:val="009E1C06"/>
    <w:rsid w:val="009E1E72"/>
    <w:rsid w:val="009E28DB"/>
    <w:rsid w:val="009E2D2F"/>
    <w:rsid w:val="009F0DF4"/>
    <w:rsid w:val="009F3F7B"/>
    <w:rsid w:val="009F4637"/>
    <w:rsid w:val="009F4D95"/>
    <w:rsid w:val="009F5057"/>
    <w:rsid w:val="009F7581"/>
    <w:rsid w:val="00A00C88"/>
    <w:rsid w:val="00A01386"/>
    <w:rsid w:val="00A03242"/>
    <w:rsid w:val="00A046F7"/>
    <w:rsid w:val="00A0666E"/>
    <w:rsid w:val="00A066A6"/>
    <w:rsid w:val="00A10B39"/>
    <w:rsid w:val="00A1100A"/>
    <w:rsid w:val="00A13F63"/>
    <w:rsid w:val="00A15843"/>
    <w:rsid w:val="00A15B2B"/>
    <w:rsid w:val="00A17407"/>
    <w:rsid w:val="00A21D2D"/>
    <w:rsid w:val="00A21E34"/>
    <w:rsid w:val="00A223AA"/>
    <w:rsid w:val="00A23B19"/>
    <w:rsid w:val="00A23D01"/>
    <w:rsid w:val="00A24F06"/>
    <w:rsid w:val="00A266F5"/>
    <w:rsid w:val="00A2714F"/>
    <w:rsid w:val="00A2747E"/>
    <w:rsid w:val="00A30ABA"/>
    <w:rsid w:val="00A314B9"/>
    <w:rsid w:val="00A31BC2"/>
    <w:rsid w:val="00A31CEC"/>
    <w:rsid w:val="00A33D5D"/>
    <w:rsid w:val="00A41885"/>
    <w:rsid w:val="00A41B45"/>
    <w:rsid w:val="00A50970"/>
    <w:rsid w:val="00A52515"/>
    <w:rsid w:val="00A52CAA"/>
    <w:rsid w:val="00A53832"/>
    <w:rsid w:val="00A54B37"/>
    <w:rsid w:val="00A609DD"/>
    <w:rsid w:val="00A60B57"/>
    <w:rsid w:val="00A61815"/>
    <w:rsid w:val="00A623B8"/>
    <w:rsid w:val="00A6374C"/>
    <w:rsid w:val="00A644DE"/>
    <w:rsid w:val="00A65157"/>
    <w:rsid w:val="00A66F30"/>
    <w:rsid w:val="00A6740F"/>
    <w:rsid w:val="00A714FA"/>
    <w:rsid w:val="00A74CEC"/>
    <w:rsid w:val="00A773A2"/>
    <w:rsid w:val="00A840F2"/>
    <w:rsid w:val="00A85226"/>
    <w:rsid w:val="00A90C9D"/>
    <w:rsid w:val="00A921BD"/>
    <w:rsid w:val="00A95A88"/>
    <w:rsid w:val="00AA161E"/>
    <w:rsid w:val="00AA1B63"/>
    <w:rsid w:val="00AA3188"/>
    <w:rsid w:val="00AA3431"/>
    <w:rsid w:val="00AA420D"/>
    <w:rsid w:val="00AA644A"/>
    <w:rsid w:val="00AA7D08"/>
    <w:rsid w:val="00AB0A9C"/>
    <w:rsid w:val="00AB2C8C"/>
    <w:rsid w:val="00AB444A"/>
    <w:rsid w:val="00AB46AF"/>
    <w:rsid w:val="00AB5FCB"/>
    <w:rsid w:val="00AB7A28"/>
    <w:rsid w:val="00AB7B7A"/>
    <w:rsid w:val="00AC0139"/>
    <w:rsid w:val="00AC405E"/>
    <w:rsid w:val="00AC4316"/>
    <w:rsid w:val="00AC4421"/>
    <w:rsid w:val="00AC4465"/>
    <w:rsid w:val="00AC6048"/>
    <w:rsid w:val="00AC6148"/>
    <w:rsid w:val="00AD2DDE"/>
    <w:rsid w:val="00AD79E3"/>
    <w:rsid w:val="00AE0668"/>
    <w:rsid w:val="00AE732F"/>
    <w:rsid w:val="00AF074C"/>
    <w:rsid w:val="00AF5CE7"/>
    <w:rsid w:val="00AF716F"/>
    <w:rsid w:val="00B01257"/>
    <w:rsid w:val="00B03AF0"/>
    <w:rsid w:val="00B05373"/>
    <w:rsid w:val="00B067E6"/>
    <w:rsid w:val="00B11A88"/>
    <w:rsid w:val="00B12260"/>
    <w:rsid w:val="00B13CDE"/>
    <w:rsid w:val="00B13F00"/>
    <w:rsid w:val="00B156E1"/>
    <w:rsid w:val="00B1617E"/>
    <w:rsid w:val="00B24FE1"/>
    <w:rsid w:val="00B25433"/>
    <w:rsid w:val="00B2626C"/>
    <w:rsid w:val="00B343DD"/>
    <w:rsid w:val="00B358F4"/>
    <w:rsid w:val="00B3694C"/>
    <w:rsid w:val="00B3728B"/>
    <w:rsid w:val="00B37DAF"/>
    <w:rsid w:val="00B408B6"/>
    <w:rsid w:val="00B42759"/>
    <w:rsid w:val="00B43404"/>
    <w:rsid w:val="00B4572D"/>
    <w:rsid w:val="00B46EF7"/>
    <w:rsid w:val="00B475D2"/>
    <w:rsid w:val="00B5292C"/>
    <w:rsid w:val="00B531ED"/>
    <w:rsid w:val="00B53574"/>
    <w:rsid w:val="00B53AC3"/>
    <w:rsid w:val="00B60027"/>
    <w:rsid w:val="00B60AB9"/>
    <w:rsid w:val="00B61908"/>
    <w:rsid w:val="00B63AE9"/>
    <w:rsid w:val="00B662B0"/>
    <w:rsid w:val="00B670FF"/>
    <w:rsid w:val="00B70B80"/>
    <w:rsid w:val="00B7308F"/>
    <w:rsid w:val="00B73A0D"/>
    <w:rsid w:val="00B75AAD"/>
    <w:rsid w:val="00B75F14"/>
    <w:rsid w:val="00B769C4"/>
    <w:rsid w:val="00B76BE0"/>
    <w:rsid w:val="00B7787B"/>
    <w:rsid w:val="00B801EA"/>
    <w:rsid w:val="00B80913"/>
    <w:rsid w:val="00B8139C"/>
    <w:rsid w:val="00B91A8D"/>
    <w:rsid w:val="00B9402D"/>
    <w:rsid w:val="00B940F5"/>
    <w:rsid w:val="00B97F59"/>
    <w:rsid w:val="00BA2277"/>
    <w:rsid w:val="00BA34AD"/>
    <w:rsid w:val="00BA4B2A"/>
    <w:rsid w:val="00BA6F58"/>
    <w:rsid w:val="00BB0A29"/>
    <w:rsid w:val="00BB2E81"/>
    <w:rsid w:val="00BB69FF"/>
    <w:rsid w:val="00BC324D"/>
    <w:rsid w:val="00BD545A"/>
    <w:rsid w:val="00BD6048"/>
    <w:rsid w:val="00BD66DC"/>
    <w:rsid w:val="00BE4C6E"/>
    <w:rsid w:val="00BF0C7F"/>
    <w:rsid w:val="00BF1BBC"/>
    <w:rsid w:val="00BF1C2D"/>
    <w:rsid w:val="00BF2583"/>
    <w:rsid w:val="00BF2735"/>
    <w:rsid w:val="00BF738E"/>
    <w:rsid w:val="00C00430"/>
    <w:rsid w:val="00C036DE"/>
    <w:rsid w:val="00C0402F"/>
    <w:rsid w:val="00C0422F"/>
    <w:rsid w:val="00C04393"/>
    <w:rsid w:val="00C07AE0"/>
    <w:rsid w:val="00C144FF"/>
    <w:rsid w:val="00C14CE5"/>
    <w:rsid w:val="00C23112"/>
    <w:rsid w:val="00C240C1"/>
    <w:rsid w:val="00C2417F"/>
    <w:rsid w:val="00C24D41"/>
    <w:rsid w:val="00C30025"/>
    <w:rsid w:val="00C300A6"/>
    <w:rsid w:val="00C30736"/>
    <w:rsid w:val="00C313B5"/>
    <w:rsid w:val="00C3254A"/>
    <w:rsid w:val="00C325D7"/>
    <w:rsid w:val="00C329A2"/>
    <w:rsid w:val="00C33213"/>
    <w:rsid w:val="00C35EC8"/>
    <w:rsid w:val="00C35FE6"/>
    <w:rsid w:val="00C37937"/>
    <w:rsid w:val="00C4065A"/>
    <w:rsid w:val="00C412B4"/>
    <w:rsid w:val="00C42FF3"/>
    <w:rsid w:val="00C447FD"/>
    <w:rsid w:val="00C44BA2"/>
    <w:rsid w:val="00C44FCF"/>
    <w:rsid w:val="00C4605A"/>
    <w:rsid w:val="00C464FB"/>
    <w:rsid w:val="00C479EC"/>
    <w:rsid w:val="00C5024F"/>
    <w:rsid w:val="00C51630"/>
    <w:rsid w:val="00C52F4B"/>
    <w:rsid w:val="00C53754"/>
    <w:rsid w:val="00C57526"/>
    <w:rsid w:val="00C6035E"/>
    <w:rsid w:val="00C60FAE"/>
    <w:rsid w:val="00C61DD7"/>
    <w:rsid w:val="00C639B5"/>
    <w:rsid w:val="00C63DAF"/>
    <w:rsid w:val="00C6452B"/>
    <w:rsid w:val="00C651A6"/>
    <w:rsid w:val="00C66588"/>
    <w:rsid w:val="00C725F3"/>
    <w:rsid w:val="00C72C99"/>
    <w:rsid w:val="00C73228"/>
    <w:rsid w:val="00C73B0C"/>
    <w:rsid w:val="00C748C5"/>
    <w:rsid w:val="00C74ACA"/>
    <w:rsid w:val="00C822F8"/>
    <w:rsid w:val="00C8251B"/>
    <w:rsid w:val="00C83482"/>
    <w:rsid w:val="00C83A6F"/>
    <w:rsid w:val="00C83CEC"/>
    <w:rsid w:val="00C84685"/>
    <w:rsid w:val="00C9056B"/>
    <w:rsid w:val="00C90C5D"/>
    <w:rsid w:val="00C92461"/>
    <w:rsid w:val="00C92D6F"/>
    <w:rsid w:val="00C92DE0"/>
    <w:rsid w:val="00C93DEA"/>
    <w:rsid w:val="00C97351"/>
    <w:rsid w:val="00C97D8E"/>
    <w:rsid w:val="00CA2A23"/>
    <w:rsid w:val="00CA659C"/>
    <w:rsid w:val="00CA752C"/>
    <w:rsid w:val="00CA7D89"/>
    <w:rsid w:val="00CB009F"/>
    <w:rsid w:val="00CB2216"/>
    <w:rsid w:val="00CB221F"/>
    <w:rsid w:val="00CB31A1"/>
    <w:rsid w:val="00CB48B2"/>
    <w:rsid w:val="00CB61C3"/>
    <w:rsid w:val="00CB6548"/>
    <w:rsid w:val="00CB767D"/>
    <w:rsid w:val="00CC3524"/>
    <w:rsid w:val="00CC4E08"/>
    <w:rsid w:val="00CD1225"/>
    <w:rsid w:val="00CD2696"/>
    <w:rsid w:val="00CD3C04"/>
    <w:rsid w:val="00CD3C3C"/>
    <w:rsid w:val="00CD4975"/>
    <w:rsid w:val="00CD49A8"/>
    <w:rsid w:val="00CE1FD3"/>
    <w:rsid w:val="00CE42E7"/>
    <w:rsid w:val="00CE662A"/>
    <w:rsid w:val="00CF0E40"/>
    <w:rsid w:val="00CF6060"/>
    <w:rsid w:val="00CF73A6"/>
    <w:rsid w:val="00D01866"/>
    <w:rsid w:val="00D05575"/>
    <w:rsid w:val="00D07751"/>
    <w:rsid w:val="00D118BD"/>
    <w:rsid w:val="00D12D7B"/>
    <w:rsid w:val="00D13C76"/>
    <w:rsid w:val="00D15738"/>
    <w:rsid w:val="00D21569"/>
    <w:rsid w:val="00D2157E"/>
    <w:rsid w:val="00D2221B"/>
    <w:rsid w:val="00D22AE7"/>
    <w:rsid w:val="00D22BAD"/>
    <w:rsid w:val="00D24F42"/>
    <w:rsid w:val="00D2550B"/>
    <w:rsid w:val="00D271FF"/>
    <w:rsid w:val="00D3367E"/>
    <w:rsid w:val="00D33956"/>
    <w:rsid w:val="00D34F1B"/>
    <w:rsid w:val="00D41229"/>
    <w:rsid w:val="00D416A4"/>
    <w:rsid w:val="00D4367A"/>
    <w:rsid w:val="00D50562"/>
    <w:rsid w:val="00D510EC"/>
    <w:rsid w:val="00D51310"/>
    <w:rsid w:val="00D5343E"/>
    <w:rsid w:val="00D55E55"/>
    <w:rsid w:val="00D57D13"/>
    <w:rsid w:val="00D6057C"/>
    <w:rsid w:val="00D6243F"/>
    <w:rsid w:val="00D63347"/>
    <w:rsid w:val="00D63F35"/>
    <w:rsid w:val="00D6403A"/>
    <w:rsid w:val="00D70518"/>
    <w:rsid w:val="00D7258A"/>
    <w:rsid w:val="00D766C5"/>
    <w:rsid w:val="00D76C43"/>
    <w:rsid w:val="00D774C6"/>
    <w:rsid w:val="00D77635"/>
    <w:rsid w:val="00D7795F"/>
    <w:rsid w:val="00D80163"/>
    <w:rsid w:val="00D81031"/>
    <w:rsid w:val="00D813DC"/>
    <w:rsid w:val="00D84CCB"/>
    <w:rsid w:val="00D84E18"/>
    <w:rsid w:val="00D86A59"/>
    <w:rsid w:val="00D94F9D"/>
    <w:rsid w:val="00D95125"/>
    <w:rsid w:val="00DA29C6"/>
    <w:rsid w:val="00DB2470"/>
    <w:rsid w:val="00DB2AA7"/>
    <w:rsid w:val="00DB7AB2"/>
    <w:rsid w:val="00DC116F"/>
    <w:rsid w:val="00DC48A9"/>
    <w:rsid w:val="00DC59E9"/>
    <w:rsid w:val="00DC5BC7"/>
    <w:rsid w:val="00DC7FB4"/>
    <w:rsid w:val="00DD2437"/>
    <w:rsid w:val="00DD5B3C"/>
    <w:rsid w:val="00DD696D"/>
    <w:rsid w:val="00DE47FF"/>
    <w:rsid w:val="00DE5043"/>
    <w:rsid w:val="00DE7476"/>
    <w:rsid w:val="00DF2AEA"/>
    <w:rsid w:val="00DF44BE"/>
    <w:rsid w:val="00DF45D4"/>
    <w:rsid w:val="00DF64FD"/>
    <w:rsid w:val="00E04AAF"/>
    <w:rsid w:val="00E05AF6"/>
    <w:rsid w:val="00E10958"/>
    <w:rsid w:val="00E116C0"/>
    <w:rsid w:val="00E12664"/>
    <w:rsid w:val="00E127AC"/>
    <w:rsid w:val="00E14318"/>
    <w:rsid w:val="00E15838"/>
    <w:rsid w:val="00E24EF9"/>
    <w:rsid w:val="00E24FB9"/>
    <w:rsid w:val="00E24FC1"/>
    <w:rsid w:val="00E26CD1"/>
    <w:rsid w:val="00E26F82"/>
    <w:rsid w:val="00E27A77"/>
    <w:rsid w:val="00E33339"/>
    <w:rsid w:val="00E35189"/>
    <w:rsid w:val="00E41B29"/>
    <w:rsid w:val="00E4226F"/>
    <w:rsid w:val="00E42F5B"/>
    <w:rsid w:val="00E43878"/>
    <w:rsid w:val="00E44149"/>
    <w:rsid w:val="00E44D80"/>
    <w:rsid w:val="00E44ECA"/>
    <w:rsid w:val="00E459C3"/>
    <w:rsid w:val="00E46DD3"/>
    <w:rsid w:val="00E47392"/>
    <w:rsid w:val="00E53A61"/>
    <w:rsid w:val="00E55E54"/>
    <w:rsid w:val="00E57384"/>
    <w:rsid w:val="00E5755C"/>
    <w:rsid w:val="00E5765F"/>
    <w:rsid w:val="00E57F17"/>
    <w:rsid w:val="00E61813"/>
    <w:rsid w:val="00E6578A"/>
    <w:rsid w:val="00E678BB"/>
    <w:rsid w:val="00E726B2"/>
    <w:rsid w:val="00E7293B"/>
    <w:rsid w:val="00E74109"/>
    <w:rsid w:val="00E750F1"/>
    <w:rsid w:val="00E75935"/>
    <w:rsid w:val="00E77D7C"/>
    <w:rsid w:val="00E814E3"/>
    <w:rsid w:val="00E81F4B"/>
    <w:rsid w:val="00E83542"/>
    <w:rsid w:val="00E9090F"/>
    <w:rsid w:val="00E90FFC"/>
    <w:rsid w:val="00E9172F"/>
    <w:rsid w:val="00E94AC7"/>
    <w:rsid w:val="00EA0DE3"/>
    <w:rsid w:val="00EA0E4D"/>
    <w:rsid w:val="00EA17E4"/>
    <w:rsid w:val="00EA1B21"/>
    <w:rsid w:val="00EA6FE9"/>
    <w:rsid w:val="00EB15E2"/>
    <w:rsid w:val="00EB1E0E"/>
    <w:rsid w:val="00EB3BC9"/>
    <w:rsid w:val="00EB3EB2"/>
    <w:rsid w:val="00EB59E5"/>
    <w:rsid w:val="00EB77D8"/>
    <w:rsid w:val="00EB7CEA"/>
    <w:rsid w:val="00EC100A"/>
    <w:rsid w:val="00EC492F"/>
    <w:rsid w:val="00EC5354"/>
    <w:rsid w:val="00EC5AC0"/>
    <w:rsid w:val="00EC6F84"/>
    <w:rsid w:val="00ED1C66"/>
    <w:rsid w:val="00ED1FB9"/>
    <w:rsid w:val="00EE081F"/>
    <w:rsid w:val="00EE1B6C"/>
    <w:rsid w:val="00EE4BF8"/>
    <w:rsid w:val="00EE6211"/>
    <w:rsid w:val="00EE739D"/>
    <w:rsid w:val="00EF15F7"/>
    <w:rsid w:val="00EF1EE8"/>
    <w:rsid w:val="00EF63BE"/>
    <w:rsid w:val="00EF69B2"/>
    <w:rsid w:val="00F003F8"/>
    <w:rsid w:val="00F02711"/>
    <w:rsid w:val="00F02993"/>
    <w:rsid w:val="00F05DCA"/>
    <w:rsid w:val="00F10F4A"/>
    <w:rsid w:val="00F10F95"/>
    <w:rsid w:val="00F11A57"/>
    <w:rsid w:val="00F1288C"/>
    <w:rsid w:val="00F12AAD"/>
    <w:rsid w:val="00F13014"/>
    <w:rsid w:val="00F14F09"/>
    <w:rsid w:val="00F172D2"/>
    <w:rsid w:val="00F22B15"/>
    <w:rsid w:val="00F242C4"/>
    <w:rsid w:val="00F27445"/>
    <w:rsid w:val="00F30E68"/>
    <w:rsid w:val="00F32866"/>
    <w:rsid w:val="00F336D9"/>
    <w:rsid w:val="00F33A28"/>
    <w:rsid w:val="00F37E63"/>
    <w:rsid w:val="00F412D9"/>
    <w:rsid w:val="00F41F12"/>
    <w:rsid w:val="00F4222D"/>
    <w:rsid w:val="00F43A6A"/>
    <w:rsid w:val="00F445EF"/>
    <w:rsid w:val="00F44BFF"/>
    <w:rsid w:val="00F459C2"/>
    <w:rsid w:val="00F511C0"/>
    <w:rsid w:val="00F55598"/>
    <w:rsid w:val="00F71313"/>
    <w:rsid w:val="00F719BB"/>
    <w:rsid w:val="00F719EC"/>
    <w:rsid w:val="00F750C7"/>
    <w:rsid w:val="00F7591B"/>
    <w:rsid w:val="00F76ECD"/>
    <w:rsid w:val="00F80FC7"/>
    <w:rsid w:val="00F81144"/>
    <w:rsid w:val="00F86380"/>
    <w:rsid w:val="00F86BD5"/>
    <w:rsid w:val="00F92D2D"/>
    <w:rsid w:val="00F94449"/>
    <w:rsid w:val="00F94BAB"/>
    <w:rsid w:val="00F9606B"/>
    <w:rsid w:val="00F96711"/>
    <w:rsid w:val="00F97D20"/>
    <w:rsid w:val="00FA3CFD"/>
    <w:rsid w:val="00FA6553"/>
    <w:rsid w:val="00FA6F62"/>
    <w:rsid w:val="00FA7135"/>
    <w:rsid w:val="00FB0C8B"/>
    <w:rsid w:val="00FB11FD"/>
    <w:rsid w:val="00FB1906"/>
    <w:rsid w:val="00FB5676"/>
    <w:rsid w:val="00FB7DAB"/>
    <w:rsid w:val="00FC42A2"/>
    <w:rsid w:val="00FC5706"/>
    <w:rsid w:val="00FD119D"/>
    <w:rsid w:val="00FD6632"/>
    <w:rsid w:val="00FD6645"/>
    <w:rsid w:val="00FE0C09"/>
    <w:rsid w:val="00FE262A"/>
    <w:rsid w:val="00FE36CF"/>
    <w:rsid w:val="00FE3A0D"/>
    <w:rsid w:val="00FE42A5"/>
    <w:rsid w:val="00FE4557"/>
    <w:rsid w:val="00FE4E9C"/>
    <w:rsid w:val="00FF3AA5"/>
    <w:rsid w:val="00FF3D3F"/>
    <w:rsid w:val="00FF4830"/>
    <w:rsid w:val="00FF57B0"/>
    <w:rsid w:val="00FF5884"/>
    <w:rsid w:val="00FF7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C09"/>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link w:val="LDScheduleClauseChar"/>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ClauseHeadingChar">
    <w:name w:val="LDClauseHeading Char"/>
    <w:link w:val="LDClauseHeading"/>
    <w:rsid w:val="00195A1E"/>
    <w:rPr>
      <w:rFonts w:ascii="Arial" w:hAnsi="Arial"/>
      <w:b/>
      <w:sz w:val="24"/>
      <w:szCs w:val="24"/>
      <w:lang w:eastAsia="en-US"/>
    </w:rPr>
  </w:style>
  <w:style w:type="character" w:customStyle="1" w:styleId="LDdefinitionChar">
    <w:name w:val="LDdefinition Char"/>
    <w:link w:val="LDdefinition"/>
    <w:rsid w:val="00195A1E"/>
    <w:rPr>
      <w:sz w:val="24"/>
      <w:szCs w:val="24"/>
      <w:lang w:eastAsia="en-US"/>
    </w:rPr>
  </w:style>
  <w:style w:type="character" w:customStyle="1" w:styleId="LDpenaltyChar">
    <w:name w:val="LDpenalty Char"/>
    <w:link w:val="LDpenalty"/>
    <w:rsid w:val="00195A1E"/>
    <w:rPr>
      <w:sz w:val="24"/>
      <w:szCs w:val="24"/>
      <w:lang w:eastAsia="en-US"/>
    </w:rPr>
  </w:style>
  <w:style w:type="paragraph" w:styleId="BodyTextIndent2">
    <w:name w:val="Body Text Indent 2"/>
    <w:basedOn w:val="Normal"/>
    <w:link w:val="BodyTextIndent2Char"/>
    <w:rsid w:val="00195A1E"/>
    <w:pPr>
      <w:spacing w:after="120" w:line="480" w:lineRule="auto"/>
      <w:ind w:left="283"/>
    </w:pPr>
  </w:style>
  <w:style w:type="character" w:customStyle="1" w:styleId="BodyTextIndent2Char">
    <w:name w:val="Body Text Indent 2 Char"/>
    <w:basedOn w:val="DefaultParagraphFont"/>
    <w:link w:val="BodyTextIndent2"/>
    <w:rsid w:val="00195A1E"/>
    <w:rPr>
      <w:rFonts w:ascii="Times New (W1)" w:hAnsi="Times New (W1)"/>
      <w:sz w:val="24"/>
      <w:szCs w:val="24"/>
      <w:lang w:eastAsia="en-US"/>
    </w:rPr>
  </w:style>
  <w:style w:type="character" w:customStyle="1" w:styleId="LDP2iChar">
    <w:name w:val="LDP2 (i) Char"/>
    <w:link w:val="LDP2i"/>
    <w:rsid w:val="00C04393"/>
    <w:rPr>
      <w:sz w:val="24"/>
      <w:szCs w:val="24"/>
      <w:lang w:eastAsia="en-US"/>
    </w:rPr>
  </w:style>
  <w:style w:type="paragraph" w:customStyle="1" w:styleId="paratext">
    <w:name w:val="para text"/>
    <w:basedOn w:val="Normal"/>
    <w:link w:val="paratextChar"/>
    <w:rsid w:val="00C04393"/>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C04393"/>
    <w:rPr>
      <w:sz w:val="24"/>
      <w:lang w:val="en-GB" w:eastAsia="en-US"/>
    </w:rPr>
  </w:style>
  <w:style w:type="character" w:customStyle="1" w:styleId="LDScheduleClauseChar">
    <w:name w:val="LDScheduleClause Char"/>
    <w:link w:val="LDScheduleClause"/>
    <w:rsid w:val="00C04393"/>
    <w:rPr>
      <w:sz w:val="24"/>
      <w:szCs w:val="24"/>
      <w:lang w:eastAsia="en-US"/>
    </w:rPr>
  </w:style>
  <w:style w:type="character" w:customStyle="1" w:styleId="LDScheduleClauseHeadChar">
    <w:name w:val="LDScheduleClauseHead Char"/>
    <w:link w:val="LDScheduleClauseHead"/>
    <w:rsid w:val="00C04393"/>
    <w:rPr>
      <w:rFonts w:ascii="Arial" w:hAnsi="Arial"/>
      <w:b/>
      <w:sz w:val="24"/>
      <w:szCs w:val="24"/>
      <w:lang w:eastAsia="en-US"/>
    </w:rPr>
  </w:style>
  <w:style w:type="paragraph" w:styleId="BodyText3">
    <w:name w:val="Body Text 3"/>
    <w:basedOn w:val="Normal"/>
    <w:link w:val="BodyText3Char"/>
    <w:rsid w:val="00C748C5"/>
    <w:pPr>
      <w:spacing w:after="120"/>
    </w:pPr>
    <w:rPr>
      <w:sz w:val="16"/>
      <w:szCs w:val="16"/>
    </w:rPr>
  </w:style>
  <w:style w:type="character" w:customStyle="1" w:styleId="BodyText3Char">
    <w:name w:val="Body Text 3 Char"/>
    <w:basedOn w:val="DefaultParagraphFont"/>
    <w:link w:val="BodyText3"/>
    <w:rsid w:val="00C748C5"/>
    <w:rPr>
      <w:rFonts w:ascii="Times New (W1)" w:hAnsi="Times New (W1)"/>
      <w:sz w:val="16"/>
      <w:szCs w:val="16"/>
      <w:lang w:eastAsia="en-US"/>
    </w:rPr>
  </w:style>
  <w:style w:type="paragraph" w:styleId="TOC6">
    <w:name w:val="toc 6"/>
    <w:basedOn w:val="Normal"/>
    <w:next w:val="Normal"/>
    <w:autoRedefine/>
    <w:uiPriority w:val="39"/>
    <w:unhideWhenUsed/>
    <w:rsid w:val="00C748C5"/>
    <w:pPr>
      <w:tabs>
        <w:tab w:val="clear" w:pos="567"/>
      </w:tabs>
      <w:spacing w:after="100"/>
      <w:ind w:left="1200"/>
    </w:pPr>
  </w:style>
  <w:style w:type="character" w:customStyle="1" w:styleId="legtitle1">
    <w:name w:val="legtitle1"/>
    <w:basedOn w:val="DefaultParagraphFont"/>
    <w:rsid w:val="009233EA"/>
    <w:rPr>
      <w:rFonts w:ascii="Arial" w:hAnsi="Arial" w:cs="Arial" w:hint="default"/>
      <w:b/>
      <w:bCs/>
      <w:color w:val="10418E"/>
      <w:sz w:val="40"/>
      <w:szCs w:val="40"/>
    </w:rPr>
  </w:style>
  <w:style w:type="paragraph" w:customStyle="1" w:styleId="Default">
    <w:name w:val="Default"/>
    <w:rsid w:val="0039280C"/>
    <w:pPr>
      <w:autoSpaceDE w:val="0"/>
      <w:autoSpaceDN w:val="0"/>
      <w:adjustRightInd w:val="0"/>
    </w:pPr>
    <w:rPr>
      <w:color w:val="000000"/>
      <w:sz w:val="24"/>
      <w:szCs w:val="24"/>
    </w:rPr>
  </w:style>
  <w:style w:type="paragraph" w:styleId="Revision">
    <w:name w:val="Revision"/>
    <w:hidden/>
    <w:uiPriority w:val="99"/>
    <w:semiHidden/>
    <w:rsid w:val="00782235"/>
    <w:rPr>
      <w:rFonts w:ascii="Times New (W1)" w:hAnsi="Times New (W1)"/>
      <w:sz w:val="24"/>
      <w:szCs w:val="24"/>
      <w:lang w:eastAsia="en-US"/>
    </w:rPr>
  </w:style>
  <w:style w:type="character" w:styleId="Hyperlink">
    <w:name w:val="Hyperlink"/>
    <w:basedOn w:val="DefaultParagraphFont"/>
    <w:uiPriority w:val="99"/>
    <w:unhideWhenUsed/>
    <w:rsid w:val="00EA1B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10.xml"/><Relationship Id="rId43"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993C-15BA-4523-BB94-CFCB5F75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6919</Words>
  <Characters>36238</Characters>
  <Application>Microsoft Office Word</Application>
  <DocSecurity>0</DocSecurity>
  <Lines>301</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2016-06-08T01:55:00Z</dcterms:created>
  <dcterms:modified xsi:type="dcterms:W3CDTF">2016-06-22T06:13:00Z</dcterms:modified>
</cp:coreProperties>
</file>