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B38" w:rsidRPr="00A757FF" w:rsidRDefault="00275B38" w:rsidP="00A5205F">
      <w:pPr>
        <w:spacing w:after="240"/>
        <w:jc w:val="center"/>
        <w:rPr>
          <w:rFonts w:ascii="Arial" w:hAnsi="Arial" w:cs="Arial"/>
          <w:b/>
          <w:u w:val="single"/>
        </w:rPr>
      </w:pPr>
      <w:r w:rsidRPr="00A757FF">
        <w:rPr>
          <w:rFonts w:ascii="Arial" w:hAnsi="Arial" w:cs="Arial"/>
          <w:b/>
          <w:u w:val="single"/>
        </w:rPr>
        <w:t>EXPLANATORY STATEMENT</w:t>
      </w:r>
    </w:p>
    <w:p w:rsidR="00275B38" w:rsidRPr="00A757FF" w:rsidRDefault="00275B38" w:rsidP="00A5205F">
      <w:pPr>
        <w:spacing w:after="240"/>
        <w:jc w:val="center"/>
        <w:rPr>
          <w:rFonts w:ascii="Arial" w:hAnsi="Arial" w:cs="Arial"/>
          <w:u w:val="single"/>
        </w:rPr>
      </w:pPr>
    </w:p>
    <w:p w:rsidR="00275B38" w:rsidRPr="00A757FF" w:rsidRDefault="00275B38" w:rsidP="00A5205F">
      <w:pPr>
        <w:tabs>
          <w:tab w:val="left" w:pos="0"/>
        </w:tabs>
        <w:spacing w:after="240"/>
        <w:jc w:val="center"/>
        <w:rPr>
          <w:rFonts w:ascii="Arial" w:hAnsi="Arial" w:cs="Arial"/>
        </w:rPr>
      </w:pPr>
      <w:r w:rsidRPr="00A757FF">
        <w:rPr>
          <w:rFonts w:ascii="Arial" w:hAnsi="Arial" w:cs="Arial"/>
        </w:rPr>
        <w:t xml:space="preserve">Issued by the Authority of the Minister for </w:t>
      </w:r>
      <w:r w:rsidR="0071751B" w:rsidRPr="0094508C">
        <w:rPr>
          <w:rFonts w:ascii="Arial" w:hAnsi="Arial" w:cs="Arial"/>
        </w:rPr>
        <w:t>Industry</w:t>
      </w:r>
      <w:r w:rsidR="00C62F6E" w:rsidRPr="0094508C">
        <w:rPr>
          <w:rFonts w:ascii="Arial" w:hAnsi="Arial" w:cs="Arial"/>
        </w:rPr>
        <w:t>,</w:t>
      </w:r>
      <w:r w:rsidR="0071751B" w:rsidRPr="0094508C">
        <w:rPr>
          <w:rFonts w:ascii="Arial" w:hAnsi="Arial" w:cs="Arial"/>
        </w:rPr>
        <w:t xml:space="preserve"> </w:t>
      </w:r>
      <w:r w:rsidRPr="0094508C">
        <w:rPr>
          <w:rFonts w:ascii="Arial" w:hAnsi="Arial" w:cs="Arial"/>
        </w:rPr>
        <w:t>Innovation</w:t>
      </w:r>
      <w:r w:rsidR="00C62F6E" w:rsidRPr="0094508C">
        <w:rPr>
          <w:rFonts w:ascii="Arial" w:hAnsi="Arial" w:cs="Arial"/>
        </w:rPr>
        <w:t xml:space="preserve"> and Science</w:t>
      </w:r>
    </w:p>
    <w:p w:rsidR="00417375" w:rsidRPr="00A757FF" w:rsidRDefault="00820EB6" w:rsidP="00A5205F">
      <w:pPr>
        <w:spacing w:after="120"/>
        <w:ind w:left="1440" w:hanging="1440"/>
        <w:rPr>
          <w:rFonts w:ascii="Arial" w:hAnsi="Arial" w:cs="Arial"/>
          <w:i/>
        </w:rPr>
      </w:pPr>
      <w:bookmarkStart w:id="0" w:name="CursorPositionBM"/>
      <w:bookmarkEnd w:id="0"/>
      <w:r w:rsidRPr="00A757FF">
        <w:rPr>
          <w:rFonts w:ascii="Arial" w:hAnsi="Arial" w:cs="Arial"/>
        </w:rPr>
        <w:tab/>
      </w:r>
      <w:r w:rsidR="00ED04EE" w:rsidRPr="00A757FF">
        <w:rPr>
          <w:rFonts w:ascii="Arial" w:hAnsi="Arial" w:cs="Arial"/>
          <w:i/>
        </w:rPr>
        <w:t>Designs Act 2003</w:t>
      </w:r>
    </w:p>
    <w:p w:rsidR="00417375" w:rsidRPr="00A757FF" w:rsidRDefault="00ED04EE" w:rsidP="00417375">
      <w:pPr>
        <w:spacing w:after="120"/>
        <w:ind w:left="1440"/>
        <w:rPr>
          <w:rFonts w:ascii="Arial" w:hAnsi="Arial" w:cs="Arial"/>
          <w:i/>
        </w:rPr>
      </w:pPr>
      <w:r w:rsidRPr="00A757FF">
        <w:rPr>
          <w:rFonts w:ascii="Arial" w:hAnsi="Arial" w:cs="Arial"/>
          <w:i/>
        </w:rPr>
        <w:t>Patents Act 1990</w:t>
      </w:r>
    </w:p>
    <w:p w:rsidR="00417375" w:rsidRPr="00A757FF" w:rsidRDefault="00ED04EE" w:rsidP="00417375">
      <w:pPr>
        <w:spacing w:after="120"/>
        <w:ind w:left="1440"/>
        <w:rPr>
          <w:rFonts w:ascii="Arial" w:hAnsi="Arial" w:cs="Arial"/>
        </w:rPr>
      </w:pPr>
      <w:r w:rsidRPr="00A757FF">
        <w:rPr>
          <w:rFonts w:ascii="Arial" w:hAnsi="Arial" w:cs="Arial"/>
          <w:i/>
        </w:rPr>
        <w:t>Plant Breeder’s Rights Act 1994</w:t>
      </w:r>
    </w:p>
    <w:p w:rsidR="00ED04EE" w:rsidRPr="00A757FF" w:rsidRDefault="00ED04EE" w:rsidP="00417375">
      <w:pPr>
        <w:spacing w:after="120"/>
        <w:ind w:left="1440"/>
        <w:rPr>
          <w:rFonts w:ascii="Arial" w:hAnsi="Arial" w:cs="Arial"/>
          <w:i/>
        </w:rPr>
      </w:pPr>
      <w:r w:rsidRPr="00A757FF">
        <w:rPr>
          <w:rFonts w:ascii="Arial" w:hAnsi="Arial" w:cs="Arial"/>
          <w:i/>
        </w:rPr>
        <w:t>Trade Marks Act 1995</w:t>
      </w:r>
    </w:p>
    <w:p w:rsidR="00ED04EE" w:rsidRPr="00A757FF" w:rsidRDefault="00ED04EE" w:rsidP="00010FF7">
      <w:pPr>
        <w:spacing w:after="240"/>
        <w:rPr>
          <w:rFonts w:ascii="Arial" w:hAnsi="Arial" w:cs="Arial"/>
          <w:i/>
        </w:rPr>
      </w:pPr>
      <w:r w:rsidRPr="00A757FF">
        <w:rPr>
          <w:rFonts w:ascii="Arial" w:hAnsi="Arial" w:cs="Arial"/>
          <w:i/>
        </w:rPr>
        <w:t xml:space="preserve">Intellectual Property Legislation Amendment </w:t>
      </w:r>
      <w:r w:rsidR="00010FF7">
        <w:rPr>
          <w:rFonts w:ascii="Arial" w:hAnsi="Arial" w:cs="Arial"/>
          <w:i/>
        </w:rPr>
        <w:t xml:space="preserve">(Fee Review) </w:t>
      </w:r>
      <w:r w:rsidRPr="00A757FF">
        <w:rPr>
          <w:rFonts w:ascii="Arial" w:hAnsi="Arial" w:cs="Arial"/>
          <w:i/>
        </w:rPr>
        <w:t>Regulation 201</w:t>
      </w:r>
      <w:r w:rsidR="00C62F6E" w:rsidRPr="00A757FF">
        <w:rPr>
          <w:rFonts w:ascii="Arial" w:hAnsi="Arial" w:cs="Arial"/>
          <w:i/>
        </w:rPr>
        <w:t>6</w:t>
      </w:r>
    </w:p>
    <w:p w:rsidR="00C62F6E" w:rsidRPr="00A757FF" w:rsidRDefault="00C62F6E" w:rsidP="00B90013">
      <w:pPr>
        <w:spacing w:after="240"/>
        <w:rPr>
          <w:rFonts w:ascii="Arial" w:hAnsi="Arial" w:cs="Arial"/>
          <w:b/>
        </w:rPr>
      </w:pPr>
      <w:r w:rsidRPr="00A757FF">
        <w:rPr>
          <w:rFonts w:ascii="Arial" w:hAnsi="Arial" w:cs="Arial"/>
          <w:b/>
        </w:rPr>
        <w:t>Legislative Authority</w:t>
      </w:r>
    </w:p>
    <w:p w:rsidR="00B90013" w:rsidRPr="00A757FF" w:rsidRDefault="00B90013" w:rsidP="00B90013">
      <w:pPr>
        <w:spacing w:after="240"/>
        <w:rPr>
          <w:rFonts w:ascii="Arial" w:hAnsi="Arial" w:cs="Arial"/>
        </w:rPr>
      </w:pPr>
      <w:r w:rsidRPr="00A757FF">
        <w:rPr>
          <w:rFonts w:ascii="Arial" w:hAnsi="Arial" w:cs="Arial"/>
        </w:rPr>
        <w:t xml:space="preserve">Subsection 149(1) of the </w:t>
      </w:r>
      <w:r w:rsidRPr="00A757FF">
        <w:rPr>
          <w:rFonts w:ascii="Arial" w:hAnsi="Arial" w:cs="Arial"/>
          <w:i/>
        </w:rPr>
        <w:t>Designs Act 2003</w:t>
      </w:r>
      <w:r w:rsidR="00417375" w:rsidRPr="00A757FF">
        <w:rPr>
          <w:rFonts w:ascii="Arial" w:hAnsi="Arial" w:cs="Arial"/>
          <w:i/>
        </w:rPr>
        <w:t xml:space="preserve"> </w:t>
      </w:r>
      <w:r w:rsidR="00417375" w:rsidRPr="00A757FF">
        <w:rPr>
          <w:rFonts w:ascii="Arial" w:hAnsi="Arial" w:cs="Arial"/>
        </w:rPr>
        <w:t>(Designs Act)</w:t>
      </w:r>
      <w:r w:rsidRPr="00A757FF">
        <w:rPr>
          <w:rFonts w:ascii="Arial" w:hAnsi="Arial" w:cs="Arial"/>
          <w:i/>
        </w:rPr>
        <w:t xml:space="preserve">, </w:t>
      </w:r>
      <w:r w:rsidRPr="00A757FF">
        <w:rPr>
          <w:rFonts w:ascii="Arial" w:hAnsi="Arial" w:cs="Arial"/>
        </w:rPr>
        <w:t xml:space="preserve">subsection 228(1) of the </w:t>
      </w:r>
      <w:r w:rsidRPr="00A757FF">
        <w:rPr>
          <w:rFonts w:ascii="Arial" w:hAnsi="Arial" w:cs="Arial"/>
          <w:i/>
        </w:rPr>
        <w:t>Patents Act 1990</w:t>
      </w:r>
      <w:r w:rsidR="00417375" w:rsidRPr="00A757FF">
        <w:rPr>
          <w:rFonts w:ascii="Arial" w:hAnsi="Arial" w:cs="Arial"/>
          <w:i/>
        </w:rPr>
        <w:t xml:space="preserve"> </w:t>
      </w:r>
      <w:r w:rsidR="00417375" w:rsidRPr="00A757FF">
        <w:rPr>
          <w:rFonts w:ascii="Arial" w:hAnsi="Arial" w:cs="Arial"/>
        </w:rPr>
        <w:t>(Patents Act)</w:t>
      </w:r>
      <w:r w:rsidRPr="00A757FF">
        <w:rPr>
          <w:rFonts w:ascii="Arial" w:hAnsi="Arial" w:cs="Arial"/>
        </w:rPr>
        <w:t>,</w:t>
      </w:r>
      <w:r w:rsidRPr="00A757FF">
        <w:rPr>
          <w:rFonts w:ascii="Arial" w:hAnsi="Arial" w:cs="Arial"/>
          <w:i/>
        </w:rPr>
        <w:t xml:space="preserve"> </w:t>
      </w:r>
      <w:r w:rsidRPr="00A757FF">
        <w:rPr>
          <w:rFonts w:ascii="Arial" w:hAnsi="Arial" w:cs="Arial"/>
        </w:rPr>
        <w:t xml:space="preserve">subsection 80(1) of the </w:t>
      </w:r>
      <w:r w:rsidRPr="00A757FF">
        <w:rPr>
          <w:rFonts w:ascii="Arial" w:hAnsi="Arial" w:cs="Arial"/>
          <w:i/>
        </w:rPr>
        <w:t xml:space="preserve">Plant Breeder’s Rights Act 1994 </w:t>
      </w:r>
      <w:r w:rsidR="00417375" w:rsidRPr="00A757FF">
        <w:rPr>
          <w:rFonts w:ascii="Arial" w:hAnsi="Arial" w:cs="Arial"/>
        </w:rPr>
        <w:t xml:space="preserve">(Plant Breeder’s Rights Act) </w:t>
      </w:r>
      <w:r w:rsidRPr="00A757FF">
        <w:rPr>
          <w:rFonts w:ascii="Arial" w:hAnsi="Arial" w:cs="Arial"/>
        </w:rPr>
        <w:t xml:space="preserve">and subsection 231(1) of the </w:t>
      </w:r>
      <w:r w:rsidRPr="00A757FF">
        <w:rPr>
          <w:rFonts w:ascii="Arial" w:hAnsi="Arial" w:cs="Arial"/>
          <w:i/>
        </w:rPr>
        <w:t>Trade Marks Act 1995</w:t>
      </w:r>
      <w:r w:rsidRPr="00A757FF">
        <w:rPr>
          <w:rFonts w:ascii="Arial" w:hAnsi="Arial" w:cs="Arial"/>
        </w:rPr>
        <w:t xml:space="preserve"> </w:t>
      </w:r>
      <w:r w:rsidR="00417375" w:rsidRPr="00A757FF">
        <w:rPr>
          <w:rFonts w:ascii="Arial" w:hAnsi="Arial" w:cs="Arial"/>
        </w:rPr>
        <w:t xml:space="preserve">(Trade Marks Act) </w:t>
      </w:r>
      <w:r w:rsidRPr="00A757FF">
        <w:rPr>
          <w:rFonts w:ascii="Arial" w:hAnsi="Arial" w:cs="Arial"/>
        </w:rPr>
        <w:t>(collectively, ‘the Acts’) provide that the Governor-General may make regulations prescribing matters required or permitted by the Acts to be prescribed, or necessary or convenient to be prescribed for carrying out or giving effect to the Acts.</w:t>
      </w:r>
    </w:p>
    <w:p w:rsidR="00B90013" w:rsidRPr="00A757FF" w:rsidRDefault="00B90013" w:rsidP="00B90013">
      <w:pPr>
        <w:spacing w:after="240"/>
        <w:rPr>
          <w:rFonts w:ascii="Arial" w:hAnsi="Arial" w:cs="Arial"/>
        </w:rPr>
      </w:pPr>
      <w:r w:rsidRPr="00A757FF">
        <w:rPr>
          <w:rFonts w:ascii="Arial" w:hAnsi="Arial" w:cs="Arial"/>
        </w:rPr>
        <w:t xml:space="preserve">Section 130 </w:t>
      </w:r>
      <w:r w:rsidR="0095298B" w:rsidRPr="00A757FF">
        <w:rPr>
          <w:rFonts w:ascii="Arial" w:hAnsi="Arial" w:cs="Arial"/>
        </w:rPr>
        <w:t>of the Designs Act, s</w:t>
      </w:r>
      <w:r w:rsidRPr="00A757FF">
        <w:rPr>
          <w:rFonts w:ascii="Arial" w:hAnsi="Arial" w:cs="Arial"/>
        </w:rPr>
        <w:t xml:space="preserve">ection 227 of the Patents Act, subsection 80(2) of the Plant Breeder’s Rights Act and section 223 of the Trade Marks Act provide for the payment of prescribed fees in accordance with the regulations </w:t>
      </w:r>
      <w:r w:rsidR="00417375" w:rsidRPr="00A757FF">
        <w:rPr>
          <w:rFonts w:ascii="Arial" w:hAnsi="Arial" w:cs="Arial"/>
        </w:rPr>
        <w:t xml:space="preserve">made </w:t>
      </w:r>
      <w:r w:rsidRPr="00A757FF">
        <w:rPr>
          <w:rFonts w:ascii="Arial" w:hAnsi="Arial" w:cs="Arial"/>
        </w:rPr>
        <w:t>for the purpose of the respective Acts.</w:t>
      </w:r>
    </w:p>
    <w:p w:rsidR="00B42C64" w:rsidRPr="00A757FF" w:rsidRDefault="00C62F6E" w:rsidP="00B42C64">
      <w:pPr>
        <w:spacing w:after="120"/>
        <w:rPr>
          <w:rFonts w:ascii="Arial" w:hAnsi="Arial" w:cs="Arial"/>
          <w:b/>
        </w:rPr>
      </w:pPr>
      <w:r w:rsidRPr="00A757FF">
        <w:rPr>
          <w:rFonts w:ascii="Arial" w:hAnsi="Arial" w:cs="Arial"/>
          <w:b/>
        </w:rPr>
        <w:t>The Regulation</w:t>
      </w:r>
    </w:p>
    <w:p w:rsidR="005E2F80" w:rsidRPr="00A757FF" w:rsidRDefault="00C62F6E" w:rsidP="005774BF">
      <w:pPr>
        <w:spacing w:after="120"/>
        <w:rPr>
          <w:rFonts w:ascii="Arial" w:hAnsi="Arial" w:cs="Arial"/>
        </w:rPr>
      </w:pPr>
      <w:r w:rsidRPr="00A757FF">
        <w:rPr>
          <w:rFonts w:ascii="Arial" w:hAnsi="Arial" w:cs="Arial"/>
        </w:rPr>
        <w:t xml:space="preserve">The Intellectual Property Legislation Amendment </w:t>
      </w:r>
      <w:r w:rsidR="00010FF7">
        <w:rPr>
          <w:rFonts w:ascii="Arial" w:hAnsi="Arial" w:cs="Arial"/>
        </w:rPr>
        <w:t xml:space="preserve">(Fee Review) </w:t>
      </w:r>
      <w:r w:rsidRPr="00A757FF">
        <w:rPr>
          <w:rFonts w:ascii="Arial" w:hAnsi="Arial" w:cs="Arial"/>
        </w:rPr>
        <w:t>Regulation 2016 (the ‘</w:t>
      </w:r>
      <w:r w:rsidRPr="00A757FF">
        <w:rPr>
          <w:rFonts w:ascii="Arial" w:hAnsi="Arial" w:cs="Arial"/>
          <w:b/>
        </w:rPr>
        <w:t>Regulation’</w:t>
      </w:r>
      <w:r w:rsidRPr="00A757FF">
        <w:rPr>
          <w:rFonts w:ascii="Arial" w:hAnsi="Arial" w:cs="Arial"/>
        </w:rPr>
        <w:t>)</w:t>
      </w:r>
      <w:r w:rsidR="005774BF">
        <w:rPr>
          <w:rFonts w:ascii="Arial" w:hAnsi="Arial" w:cs="Arial"/>
        </w:rPr>
        <w:t xml:space="preserve"> </w:t>
      </w:r>
      <w:r w:rsidR="005E2F80" w:rsidRPr="00A757FF">
        <w:rPr>
          <w:rFonts w:ascii="Arial" w:hAnsi="Arial" w:cs="Arial"/>
          <w:color w:val="000000"/>
        </w:rPr>
        <w:t>update</w:t>
      </w:r>
      <w:r w:rsidR="00EB0250" w:rsidRPr="00A757FF">
        <w:rPr>
          <w:rFonts w:ascii="Arial" w:hAnsi="Arial" w:cs="Arial"/>
          <w:color w:val="000000"/>
        </w:rPr>
        <w:t>s</w:t>
      </w:r>
      <w:r w:rsidR="005E2F80" w:rsidRPr="00A757FF">
        <w:rPr>
          <w:rFonts w:ascii="Arial" w:hAnsi="Arial" w:cs="Arial"/>
          <w:color w:val="000000"/>
        </w:rPr>
        <w:t xml:space="preserve"> </w:t>
      </w:r>
      <w:r w:rsidR="005774BF" w:rsidRPr="00A757FF">
        <w:rPr>
          <w:rFonts w:ascii="Arial" w:hAnsi="Arial" w:cs="Arial"/>
        </w:rPr>
        <w:t xml:space="preserve">the </w:t>
      </w:r>
      <w:bookmarkStart w:id="1" w:name="_GoBack"/>
      <w:r w:rsidR="005774BF" w:rsidRPr="00A757FF">
        <w:rPr>
          <w:rFonts w:ascii="Arial" w:hAnsi="Arial" w:cs="Arial"/>
          <w:i/>
        </w:rPr>
        <w:t>Designs Regulations 2004</w:t>
      </w:r>
      <w:r w:rsidR="005774BF" w:rsidRPr="00A757FF">
        <w:rPr>
          <w:rFonts w:ascii="Arial" w:hAnsi="Arial" w:cs="Arial"/>
        </w:rPr>
        <w:t xml:space="preserve"> (Designs Regulations)</w:t>
      </w:r>
      <w:r w:rsidR="005774BF">
        <w:rPr>
          <w:rFonts w:ascii="Arial" w:hAnsi="Arial" w:cs="Arial"/>
        </w:rPr>
        <w:t xml:space="preserve">, </w:t>
      </w:r>
      <w:r w:rsidR="005E2F80" w:rsidRPr="00A757FF">
        <w:rPr>
          <w:rFonts w:ascii="Arial" w:hAnsi="Arial" w:cs="Arial"/>
        </w:rPr>
        <w:t xml:space="preserve">the </w:t>
      </w:r>
      <w:r w:rsidR="005E2F80" w:rsidRPr="00A757FF">
        <w:rPr>
          <w:rFonts w:ascii="Arial" w:hAnsi="Arial" w:cs="Arial"/>
          <w:i/>
        </w:rPr>
        <w:t>Patents Regulations 1991</w:t>
      </w:r>
      <w:r w:rsidR="00417375" w:rsidRPr="00A757FF">
        <w:rPr>
          <w:rFonts w:ascii="Arial" w:hAnsi="Arial" w:cs="Arial"/>
          <w:i/>
        </w:rPr>
        <w:t xml:space="preserve"> </w:t>
      </w:r>
      <w:r w:rsidR="00417375" w:rsidRPr="00A757FF">
        <w:rPr>
          <w:rFonts w:ascii="Arial" w:hAnsi="Arial" w:cs="Arial"/>
        </w:rPr>
        <w:t>(Patent Regulations)</w:t>
      </w:r>
      <w:r w:rsidR="005E2F80" w:rsidRPr="00A757FF">
        <w:rPr>
          <w:rFonts w:ascii="Arial" w:hAnsi="Arial" w:cs="Arial"/>
        </w:rPr>
        <w:t xml:space="preserve">, </w:t>
      </w:r>
      <w:r w:rsidR="005774BF" w:rsidRPr="00A757FF">
        <w:rPr>
          <w:rFonts w:ascii="Arial" w:hAnsi="Arial" w:cs="Arial"/>
        </w:rPr>
        <w:t xml:space="preserve">the </w:t>
      </w:r>
      <w:r w:rsidR="005774BF" w:rsidRPr="00A757FF">
        <w:rPr>
          <w:rFonts w:ascii="Arial" w:hAnsi="Arial" w:cs="Arial"/>
          <w:i/>
        </w:rPr>
        <w:t>Plant Breeder’s Rights Regulations 1994</w:t>
      </w:r>
      <w:r w:rsidR="005774BF" w:rsidRPr="00A757FF">
        <w:rPr>
          <w:rFonts w:ascii="Arial" w:hAnsi="Arial" w:cs="Arial"/>
        </w:rPr>
        <w:t xml:space="preserve"> (Plant Breeder’s Rights Regulations)</w:t>
      </w:r>
      <w:r w:rsidR="005774BF">
        <w:rPr>
          <w:rFonts w:ascii="Arial" w:hAnsi="Arial" w:cs="Arial"/>
        </w:rPr>
        <w:t xml:space="preserve">, and </w:t>
      </w:r>
      <w:r w:rsidR="005E2F80" w:rsidRPr="00A757FF">
        <w:rPr>
          <w:rFonts w:ascii="Arial" w:hAnsi="Arial" w:cs="Arial"/>
        </w:rPr>
        <w:t xml:space="preserve">the </w:t>
      </w:r>
      <w:r w:rsidR="005E2F80" w:rsidRPr="00A757FF">
        <w:rPr>
          <w:rFonts w:ascii="Arial" w:hAnsi="Arial" w:cs="Arial"/>
          <w:i/>
        </w:rPr>
        <w:t>Trade Marks Regulations 1995</w:t>
      </w:r>
      <w:r w:rsidR="00417375" w:rsidRPr="00A757FF">
        <w:rPr>
          <w:rFonts w:ascii="Arial" w:hAnsi="Arial" w:cs="Arial"/>
          <w:i/>
        </w:rPr>
        <w:t xml:space="preserve"> </w:t>
      </w:r>
      <w:r w:rsidR="00417375" w:rsidRPr="00A757FF">
        <w:rPr>
          <w:rFonts w:ascii="Arial" w:hAnsi="Arial" w:cs="Arial"/>
        </w:rPr>
        <w:t>(</w:t>
      </w:r>
      <w:r w:rsidR="000C5D04" w:rsidRPr="00A757FF">
        <w:rPr>
          <w:rFonts w:ascii="Arial" w:hAnsi="Arial" w:cs="Arial"/>
        </w:rPr>
        <w:t>Trade Marks Regulations)</w:t>
      </w:r>
      <w:r w:rsidR="005E2F80" w:rsidRPr="00A757FF">
        <w:rPr>
          <w:rFonts w:ascii="Arial" w:hAnsi="Arial" w:cs="Arial"/>
        </w:rPr>
        <w:t>, (collectively, ‘the Regulations’)</w:t>
      </w:r>
      <w:bookmarkEnd w:id="1"/>
      <w:r w:rsidR="005E2F80" w:rsidRPr="00A757FF">
        <w:rPr>
          <w:rFonts w:ascii="Arial" w:hAnsi="Arial" w:cs="Arial"/>
          <w:i/>
        </w:rPr>
        <w:t xml:space="preserve"> </w:t>
      </w:r>
      <w:r w:rsidR="005E2F80" w:rsidRPr="00A757FF">
        <w:rPr>
          <w:rFonts w:ascii="Arial" w:hAnsi="Arial" w:cs="Arial"/>
        </w:rPr>
        <w:t>to implement changes in fees arising from the fee r</w:t>
      </w:r>
      <w:r w:rsidR="00115304">
        <w:rPr>
          <w:rFonts w:ascii="Arial" w:hAnsi="Arial" w:cs="Arial"/>
        </w:rPr>
        <w:t>eview conducted by IP Australia.</w:t>
      </w:r>
    </w:p>
    <w:p w:rsidR="00CA19AD" w:rsidRPr="00A757FF" w:rsidRDefault="00CA19AD" w:rsidP="00A5205F">
      <w:pPr>
        <w:spacing w:after="240"/>
        <w:rPr>
          <w:rFonts w:ascii="Arial" w:hAnsi="Arial" w:cs="Arial"/>
        </w:rPr>
      </w:pPr>
      <w:r w:rsidRPr="00A757FF">
        <w:rPr>
          <w:rFonts w:ascii="Arial" w:hAnsi="Arial" w:cs="Arial"/>
        </w:rPr>
        <w:t>The Acts specify no conditions that must be met before the power to make the Regulation may be exercised.</w:t>
      </w:r>
    </w:p>
    <w:p w:rsidR="005E2F80" w:rsidRPr="00A757FF" w:rsidRDefault="00CA19AD" w:rsidP="00A5205F">
      <w:pPr>
        <w:spacing w:after="240"/>
        <w:rPr>
          <w:rFonts w:ascii="Arial" w:hAnsi="Arial" w:cs="Arial"/>
        </w:rPr>
      </w:pPr>
      <w:r w:rsidRPr="00A757FF">
        <w:rPr>
          <w:rFonts w:ascii="Arial" w:hAnsi="Arial" w:cs="Arial"/>
        </w:rPr>
        <w:t>The Regulation</w:t>
      </w:r>
      <w:r w:rsidR="00610909" w:rsidRPr="00A757FF">
        <w:rPr>
          <w:rFonts w:ascii="Arial" w:hAnsi="Arial" w:cs="Arial"/>
        </w:rPr>
        <w:t xml:space="preserve"> i</w:t>
      </w:r>
      <w:r w:rsidRPr="00A757FF">
        <w:rPr>
          <w:rFonts w:ascii="Arial" w:hAnsi="Arial" w:cs="Arial"/>
        </w:rPr>
        <w:t xml:space="preserve">s a legislative instrument for the purposes of the </w:t>
      </w:r>
      <w:r w:rsidRPr="00A757FF">
        <w:rPr>
          <w:rFonts w:ascii="Arial" w:hAnsi="Arial" w:cs="Arial"/>
          <w:i/>
        </w:rPr>
        <w:t>Legislati</w:t>
      </w:r>
      <w:r w:rsidR="00C62F6E" w:rsidRPr="00A757FF">
        <w:rPr>
          <w:rFonts w:ascii="Arial" w:hAnsi="Arial" w:cs="Arial"/>
          <w:i/>
        </w:rPr>
        <w:t>on</w:t>
      </w:r>
      <w:r w:rsidRPr="00A757FF">
        <w:rPr>
          <w:rFonts w:ascii="Arial" w:hAnsi="Arial" w:cs="Arial"/>
          <w:i/>
        </w:rPr>
        <w:t xml:space="preserve"> Act 2003</w:t>
      </w:r>
      <w:r w:rsidRPr="00A757FF">
        <w:rPr>
          <w:rFonts w:ascii="Arial" w:hAnsi="Arial" w:cs="Arial"/>
        </w:rPr>
        <w:t xml:space="preserve">. </w:t>
      </w:r>
    </w:p>
    <w:p w:rsidR="00C62F6E" w:rsidRPr="00A757FF" w:rsidRDefault="00C62F6E" w:rsidP="00A5205F">
      <w:pPr>
        <w:spacing w:after="240"/>
        <w:rPr>
          <w:rFonts w:ascii="Arial" w:hAnsi="Arial" w:cs="Arial"/>
          <w:b/>
        </w:rPr>
      </w:pPr>
      <w:r w:rsidRPr="00A757FF">
        <w:rPr>
          <w:rFonts w:ascii="Arial" w:hAnsi="Arial" w:cs="Arial"/>
          <w:b/>
        </w:rPr>
        <w:t>Purpose of the Regulation</w:t>
      </w:r>
    </w:p>
    <w:p w:rsidR="00C62F6E" w:rsidRPr="00A757FF" w:rsidRDefault="00C62F6E" w:rsidP="00C62F6E">
      <w:pPr>
        <w:pStyle w:val="Default"/>
        <w:spacing w:after="240"/>
        <w:rPr>
          <w:rFonts w:ascii="Arial" w:hAnsi="Arial" w:cs="Arial"/>
        </w:rPr>
      </w:pPr>
      <w:r w:rsidRPr="00A757FF">
        <w:rPr>
          <w:rFonts w:ascii="Arial" w:hAnsi="Arial" w:cs="Arial"/>
        </w:rPr>
        <w:t>The</w:t>
      </w:r>
      <w:r w:rsidR="00A757FF" w:rsidRPr="00A757FF">
        <w:rPr>
          <w:rFonts w:ascii="Arial" w:hAnsi="Arial" w:cs="Arial"/>
        </w:rPr>
        <w:t xml:space="preserve"> </w:t>
      </w:r>
      <w:r w:rsidRPr="00A757FF">
        <w:rPr>
          <w:rFonts w:ascii="Arial" w:hAnsi="Arial" w:cs="Arial"/>
        </w:rPr>
        <w:t xml:space="preserve">purpose of the Regulation is to update the Regulations to amend the fees IP Australia charges for its services. IP Australia is a cost recovery agency and approximately 97% of its revenue is generated from fees paid by customers for services provided by IP Australia. The amendments arise from a fee review conducted by IP Australia as part of IP Australia’s </w:t>
      </w:r>
      <w:r w:rsidR="00C0796B">
        <w:rPr>
          <w:rFonts w:ascii="Arial" w:hAnsi="Arial" w:cs="Arial"/>
        </w:rPr>
        <w:t xml:space="preserve">Cost Recovery Impact Statement </w:t>
      </w:r>
      <w:r w:rsidRPr="00A757FF">
        <w:rPr>
          <w:rFonts w:ascii="Arial" w:hAnsi="Arial" w:cs="Arial"/>
        </w:rPr>
        <w:t>2016-20</w:t>
      </w:r>
      <w:r w:rsidR="00606297">
        <w:rPr>
          <w:rFonts w:ascii="Arial" w:hAnsi="Arial" w:cs="Arial"/>
        </w:rPr>
        <w:t>17</w:t>
      </w:r>
      <w:r w:rsidRPr="003F38A3">
        <w:rPr>
          <w:rFonts w:ascii="Arial" w:hAnsi="Arial" w:cs="Arial"/>
        </w:rPr>
        <w:t>. The review was conducted in compliance with the Australian Government Cost Recovery Guidelines and has been published on IP Australia’s website.</w:t>
      </w:r>
    </w:p>
    <w:p w:rsidR="00C62F6E" w:rsidRPr="00A757FF" w:rsidRDefault="00C62F6E" w:rsidP="00C62F6E">
      <w:pPr>
        <w:pStyle w:val="Default"/>
        <w:spacing w:after="240"/>
        <w:rPr>
          <w:rFonts w:ascii="Arial" w:hAnsi="Arial" w:cs="Arial"/>
        </w:rPr>
      </w:pPr>
      <w:r w:rsidRPr="00A757FF">
        <w:rPr>
          <w:rFonts w:ascii="Arial" w:hAnsi="Arial" w:cs="Arial"/>
        </w:rPr>
        <w:t>Amendments to various fees will be made to reflect changes in costs to administer activities across all IP rights, reduce cross-subsidisation of costs recovered between IP rights, and to streamline the fee schedules and reduce red-tape.</w:t>
      </w:r>
    </w:p>
    <w:p w:rsidR="00C62F6E" w:rsidRPr="00A757FF" w:rsidRDefault="00C62F6E" w:rsidP="00A5205F">
      <w:pPr>
        <w:spacing w:after="240"/>
        <w:rPr>
          <w:rFonts w:ascii="Arial" w:hAnsi="Arial" w:cs="Arial"/>
          <w:b/>
        </w:rPr>
      </w:pPr>
      <w:r w:rsidRPr="00A757FF">
        <w:rPr>
          <w:rFonts w:ascii="Arial" w:hAnsi="Arial" w:cs="Arial"/>
          <w:b/>
        </w:rPr>
        <w:lastRenderedPageBreak/>
        <w:t>Consultation</w:t>
      </w:r>
    </w:p>
    <w:p w:rsidR="000E0C9F" w:rsidRPr="00A757FF" w:rsidRDefault="00A2193C" w:rsidP="00A5205F">
      <w:pPr>
        <w:spacing w:after="240"/>
        <w:rPr>
          <w:rFonts w:ascii="Arial" w:hAnsi="Arial" w:cs="Arial"/>
        </w:rPr>
      </w:pPr>
      <w:r w:rsidRPr="00A757FF">
        <w:rPr>
          <w:rFonts w:ascii="Arial" w:hAnsi="Arial" w:cs="Arial"/>
        </w:rPr>
        <w:t xml:space="preserve">Prior to </w:t>
      </w:r>
      <w:r w:rsidR="007A7F3A" w:rsidRPr="00A757FF">
        <w:rPr>
          <w:rFonts w:ascii="Arial" w:hAnsi="Arial" w:cs="Arial"/>
        </w:rPr>
        <w:t xml:space="preserve">the </w:t>
      </w:r>
      <w:r w:rsidRPr="00A757FF">
        <w:rPr>
          <w:rFonts w:ascii="Arial" w:hAnsi="Arial" w:cs="Arial"/>
        </w:rPr>
        <w:t xml:space="preserve">making </w:t>
      </w:r>
      <w:r w:rsidR="007A7F3A" w:rsidRPr="00A757FF">
        <w:rPr>
          <w:rFonts w:ascii="Arial" w:hAnsi="Arial" w:cs="Arial"/>
        </w:rPr>
        <w:t xml:space="preserve">of </w:t>
      </w:r>
      <w:r w:rsidRPr="00A757FF">
        <w:rPr>
          <w:rFonts w:ascii="Arial" w:hAnsi="Arial" w:cs="Arial"/>
        </w:rPr>
        <w:t>th</w:t>
      </w:r>
      <w:r w:rsidR="00685331" w:rsidRPr="00A757FF">
        <w:rPr>
          <w:rFonts w:ascii="Arial" w:hAnsi="Arial" w:cs="Arial"/>
        </w:rPr>
        <w:t>is</w:t>
      </w:r>
      <w:r w:rsidRPr="00A757FF">
        <w:rPr>
          <w:rFonts w:ascii="Arial" w:hAnsi="Arial" w:cs="Arial"/>
        </w:rPr>
        <w:t xml:space="preserve"> Regulation, </w:t>
      </w:r>
      <w:r w:rsidR="004F0163" w:rsidRPr="00A757FF">
        <w:rPr>
          <w:rFonts w:ascii="Arial" w:hAnsi="Arial" w:cs="Arial"/>
        </w:rPr>
        <w:t>the</w:t>
      </w:r>
      <w:r w:rsidR="005E2F80" w:rsidRPr="00A757FF">
        <w:rPr>
          <w:rFonts w:ascii="Arial" w:hAnsi="Arial" w:cs="Arial"/>
        </w:rPr>
        <w:t xml:space="preserve"> Patents Consultation Group, </w:t>
      </w:r>
      <w:r w:rsidR="004F0163" w:rsidRPr="00A757FF">
        <w:rPr>
          <w:rFonts w:ascii="Arial" w:hAnsi="Arial" w:cs="Arial"/>
        </w:rPr>
        <w:t>the Trade Marks Consultation Group</w:t>
      </w:r>
      <w:r w:rsidR="005E2F80" w:rsidRPr="00A757FF">
        <w:rPr>
          <w:rFonts w:ascii="Arial" w:hAnsi="Arial" w:cs="Arial"/>
        </w:rPr>
        <w:t xml:space="preserve"> and the Designs Consultation Group were consulted</w:t>
      </w:r>
      <w:r w:rsidR="00670DDE" w:rsidRPr="00A757FF">
        <w:rPr>
          <w:rFonts w:ascii="Arial" w:hAnsi="Arial" w:cs="Arial"/>
        </w:rPr>
        <w:t xml:space="preserve">. </w:t>
      </w:r>
      <w:r w:rsidR="000E0C9F" w:rsidRPr="00A757FF">
        <w:rPr>
          <w:rFonts w:ascii="Arial" w:hAnsi="Arial" w:cs="Arial"/>
        </w:rPr>
        <w:t>The members of these consultation groups are drawn from the registered patent attorney profession, the registered trade marks attorney profession, the legal profession, academia and industry. Several peak bodies are represented in the membership of these consultation groups: the Institute of Patent and Trade Mark Attorneys of Australia, the International Federation of Intellectual Property Attorneys of Australia, the Law Council of Australia and the Australian Manufacturers' Patents, Industrial Designs, Copyright and Trade Mark Association.</w:t>
      </w:r>
      <w:r w:rsidR="005E2F80" w:rsidRPr="00A757FF">
        <w:rPr>
          <w:rFonts w:ascii="Arial" w:hAnsi="Arial" w:cs="Arial"/>
        </w:rPr>
        <w:t xml:space="preserve"> </w:t>
      </w:r>
    </w:p>
    <w:p w:rsidR="00C62F6E" w:rsidRPr="00A757FF" w:rsidRDefault="00C62F6E" w:rsidP="00A5205F">
      <w:pPr>
        <w:spacing w:after="240"/>
        <w:rPr>
          <w:rFonts w:ascii="Arial" w:hAnsi="Arial" w:cs="Arial"/>
        </w:rPr>
      </w:pPr>
      <w:r w:rsidRPr="00A757FF">
        <w:rPr>
          <w:rFonts w:ascii="Arial" w:hAnsi="Arial" w:cs="Arial"/>
        </w:rPr>
        <w:t>A draft Cost Recovery Implementation Statement detailing the proposed changes was published and</w:t>
      </w:r>
      <w:r w:rsidR="00BF663B">
        <w:rPr>
          <w:rFonts w:ascii="Arial" w:hAnsi="Arial" w:cs="Arial"/>
        </w:rPr>
        <w:t xml:space="preserve"> was</w:t>
      </w:r>
      <w:r w:rsidRPr="00A757FF">
        <w:rPr>
          <w:rFonts w:ascii="Arial" w:hAnsi="Arial" w:cs="Arial"/>
        </w:rPr>
        <w:t xml:space="preserve"> open to public consultation for two weeks.</w:t>
      </w:r>
    </w:p>
    <w:p w:rsidR="00C62F6E" w:rsidRPr="00A757FF" w:rsidRDefault="00C62F6E" w:rsidP="005F3CDD">
      <w:pPr>
        <w:spacing w:after="240"/>
        <w:rPr>
          <w:rFonts w:ascii="Arial" w:hAnsi="Arial" w:cs="Arial"/>
          <w:b/>
        </w:rPr>
      </w:pPr>
      <w:r w:rsidRPr="00A757FF">
        <w:rPr>
          <w:rFonts w:ascii="Arial" w:hAnsi="Arial" w:cs="Arial"/>
          <w:b/>
        </w:rPr>
        <w:t>Regulation Impact Statement</w:t>
      </w:r>
    </w:p>
    <w:p w:rsidR="005F3CDD" w:rsidRPr="00A757FF" w:rsidRDefault="00A666AC" w:rsidP="005F3CDD">
      <w:pPr>
        <w:spacing w:after="240"/>
        <w:rPr>
          <w:rFonts w:ascii="Arial" w:hAnsi="Arial" w:cs="Arial"/>
        </w:rPr>
      </w:pPr>
      <w:r w:rsidRPr="00BF663B">
        <w:rPr>
          <w:rFonts w:ascii="Arial" w:hAnsi="Arial" w:cs="Arial"/>
        </w:rPr>
        <w:t xml:space="preserve">The Office of Best Practice Regulation </w:t>
      </w:r>
      <w:r w:rsidR="00E137A2" w:rsidRPr="00BF663B">
        <w:rPr>
          <w:rFonts w:ascii="Arial" w:hAnsi="Arial" w:cs="Arial"/>
        </w:rPr>
        <w:t xml:space="preserve">has </w:t>
      </w:r>
      <w:r w:rsidRPr="00BF663B">
        <w:rPr>
          <w:rFonts w:ascii="Arial" w:hAnsi="Arial" w:cs="Arial"/>
        </w:rPr>
        <w:t xml:space="preserve">advised </w:t>
      </w:r>
      <w:r w:rsidR="007672DA" w:rsidRPr="00BF663B">
        <w:rPr>
          <w:rFonts w:ascii="Arial" w:hAnsi="Arial" w:cs="Arial"/>
        </w:rPr>
        <w:t xml:space="preserve">that no Regulation Impact Statement </w:t>
      </w:r>
      <w:r w:rsidR="00C36306" w:rsidRPr="00BF663B">
        <w:rPr>
          <w:rFonts w:ascii="Arial" w:hAnsi="Arial" w:cs="Arial"/>
        </w:rPr>
        <w:t>i</w:t>
      </w:r>
      <w:r w:rsidR="007672DA" w:rsidRPr="00BF663B">
        <w:rPr>
          <w:rFonts w:ascii="Arial" w:hAnsi="Arial" w:cs="Arial"/>
        </w:rPr>
        <w:t>s required to be prepared for these amendments.</w:t>
      </w:r>
    </w:p>
    <w:p w:rsidR="00C62F6E" w:rsidRPr="00A757FF" w:rsidRDefault="00C62F6E" w:rsidP="005F3CDD">
      <w:pPr>
        <w:spacing w:after="240"/>
        <w:rPr>
          <w:rFonts w:ascii="Arial" w:hAnsi="Arial" w:cs="Arial"/>
          <w:b/>
        </w:rPr>
      </w:pPr>
      <w:r w:rsidRPr="00A757FF">
        <w:rPr>
          <w:rFonts w:ascii="Arial" w:hAnsi="Arial" w:cs="Arial"/>
          <w:b/>
        </w:rPr>
        <w:t>Commencement</w:t>
      </w:r>
    </w:p>
    <w:p w:rsidR="00C62F6E" w:rsidRPr="00A757FF" w:rsidRDefault="003E6D45" w:rsidP="00C62F6E">
      <w:pPr>
        <w:spacing w:after="240"/>
        <w:rPr>
          <w:rFonts w:ascii="Arial" w:hAnsi="Arial" w:cs="Arial"/>
        </w:rPr>
      </w:pPr>
      <w:r w:rsidRPr="00A757FF">
        <w:rPr>
          <w:rFonts w:ascii="Arial" w:hAnsi="Arial" w:cs="Arial"/>
        </w:rPr>
        <w:t>The amendments to implement the changes in fees commence</w:t>
      </w:r>
      <w:r w:rsidR="00C62F6E" w:rsidRPr="00A757FF">
        <w:rPr>
          <w:rFonts w:ascii="Arial" w:hAnsi="Arial" w:cs="Arial"/>
        </w:rPr>
        <w:t xml:space="preserve"> on 10 October 2016.</w:t>
      </w:r>
    </w:p>
    <w:p w:rsidR="00C62F6E" w:rsidRPr="00A757FF" w:rsidRDefault="00C62F6E" w:rsidP="00C62F6E">
      <w:pPr>
        <w:spacing w:after="240"/>
        <w:rPr>
          <w:rFonts w:ascii="Arial" w:hAnsi="Arial" w:cs="Arial"/>
        </w:rPr>
      </w:pPr>
      <w:r w:rsidRPr="00A757FF">
        <w:rPr>
          <w:rFonts w:ascii="Arial" w:hAnsi="Arial" w:cs="Arial"/>
          <w:b/>
        </w:rPr>
        <w:t>Details of the Regulation</w:t>
      </w:r>
      <w:r w:rsidRPr="00A757FF">
        <w:rPr>
          <w:rFonts w:ascii="Arial" w:hAnsi="Arial" w:cs="Arial"/>
        </w:rPr>
        <w:t xml:space="preserve"> are set out in the </w:t>
      </w:r>
      <w:r w:rsidRPr="00A757FF">
        <w:rPr>
          <w:rFonts w:ascii="Arial" w:hAnsi="Arial" w:cs="Arial"/>
          <w:u w:val="single"/>
        </w:rPr>
        <w:t>Attachment</w:t>
      </w:r>
      <w:r w:rsidRPr="00A757FF">
        <w:rPr>
          <w:rFonts w:ascii="Arial" w:hAnsi="Arial" w:cs="Arial"/>
        </w:rPr>
        <w:t>.</w:t>
      </w:r>
    </w:p>
    <w:p w:rsidR="00F141D1" w:rsidRPr="00A757FF" w:rsidRDefault="00B90013" w:rsidP="00392E2E">
      <w:pPr>
        <w:spacing w:after="240"/>
        <w:jc w:val="right"/>
        <w:rPr>
          <w:rFonts w:ascii="Arial" w:hAnsi="Arial" w:cs="Arial"/>
        </w:rPr>
      </w:pPr>
      <w:r w:rsidRPr="00A757FF">
        <w:rPr>
          <w:rFonts w:ascii="Arial" w:hAnsi="Arial" w:cs="Arial"/>
        </w:rPr>
        <w:br w:type="page"/>
      </w:r>
      <w:r w:rsidR="00F141D1" w:rsidRPr="00A757FF">
        <w:rPr>
          <w:rFonts w:ascii="Arial" w:hAnsi="Arial" w:cs="Arial"/>
          <w:b/>
          <w:u w:val="single"/>
        </w:rPr>
        <w:lastRenderedPageBreak/>
        <w:t>Attachment</w:t>
      </w:r>
    </w:p>
    <w:p w:rsidR="00F141D1" w:rsidRPr="00A757FF" w:rsidRDefault="00E8400B" w:rsidP="00F141D1">
      <w:pPr>
        <w:spacing w:after="240"/>
        <w:ind w:right="-922"/>
        <w:rPr>
          <w:rFonts w:ascii="Arial" w:hAnsi="Arial" w:cs="Arial"/>
          <w:b/>
          <w:i/>
          <w:u w:val="single"/>
        </w:rPr>
      </w:pPr>
      <w:r w:rsidRPr="00A757FF">
        <w:rPr>
          <w:rFonts w:ascii="Arial" w:hAnsi="Arial" w:cs="Arial"/>
          <w:b/>
          <w:u w:val="single"/>
        </w:rPr>
        <w:t>Details of the</w:t>
      </w:r>
      <w:r w:rsidR="00F141D1" w:rsidRPr="00A757FF">
        <w:rPr>
          <w:rFonts w:ascii="Arial" w:hAnsi="Arial" w:cs="Arial"/>
          <w:b/>
          <w:u w:val="single"/>
        </w:rPr>
        <w:t xml:space="preserve"> </w:t>
      </w:r>
      <w:r w:rsidR="00F141D1" w:rsidRPr="00A757FF">
        <w:rPr>
          <w:rFonts w:ascii="Arial" w:hAnsi="Arial" w:cs="Arial"/>
          <w:b/>
          <w:i/>
          <w:u w:val="single"/>
        </w:rPr>
        <w:t xml:space="preserve">Intellectual Property Legislation Amendment </w:t>
      </w:r>
      <w:r w:rsidR="00010FF7">
        <w:rPr>
          <w:rFonts w:ascii="Arial" w:hAnsi="Arial" w:cs="Arial"/>
          <w:b/>
          <w:i/>
          <w:u w:val="single"/>
        </w:rPr>
        <w:t xml:space="preserve">(Fee Review) </w:t>
      </w:r>
      <w:r w:rsidR="00F141D1" w:rsidRPr="00A757FF">
        <w:rPr>
          <w:rFonts w:ascii="Arial" w:hAnsi="Arial" w:cs="Arial"/>
          <w:b/>
          <w:i/>
          <w:u w:val="single"/>
        </w:rPr>
        <w:t>Regulation 201</w:t>
      </w:r>
      <w:r w:rsidR="00010FF7">
        <w:rPr>
          <w:rFonts w:ascii="Arial" w:hAnsi="Arial" w:cs="Arial"/>
          <w:b/>
          <w:i/>
          <w:u w:val="single"/>
        </w:rPr>
        <w:t>6</w:t>
      </w:r>
    </w:p>
    <w:p w:rsidR="00010FF7" w:rsidRDefault="003C4899" w:rsidP="005E0FB9">
      <w:pPr>
        <w:spacing w:after="240"/>
        <w:rPr>
          <w:rFonts w:ascii="Arial" w:hAnsi="Arial" w:cs="Arial"/>
          <w:i/>
        </w:rPr>
      </w:pPr>
      <w:r w:rsidRPr="00010FF7">
        <w:rPr>
          <w:rFonts w:ascii="Arial" w:hAnsi="Arial" w:cs="Arial"/>
          <w:u w:val="single"/>
        </w:rPr>
        <w:t xml:space="preserve">Section </w:t>
      </w:r>
      <w:r w:rsidR="005E0FB9" w:rsidRPr="00010FF7">
        <w:rPr>
          <w:rFonts w:ascii="Arial" w:hAnsi="Arial" w:cs="Arial"/>
          <w:u w:val="single"/>
        </w:rPr>
        <w:t>1</w:t>
      </w:r>
      <w:r w:rsidR="005E0FB9" w:rsidRPr="00010FF7">
        <w:rPr>
          <w:rFonts w:ascii="Arial" w:hAnsi="Arial" w:cs="Arial"/>
        </w:rPr>
        <w:t xml:space="preserve"> identifi</w:t>
      </w:r>
      <w:r w:rsidR="001D6C43" w:rsidRPr="00010FF7">
        <w:rPr>
          <w:rFonts w:ascii="Arial" w:hAnsi="Arial" w:cs="Arial"/>
        </w:rPr>
        <w:t xml:space="preserve">es the </w:t>
      </w:r>
      <w:r w:rsidR="005E0FB9" w:rsidRPr="00010FF7">
        <w:rPr>
          <w:rFonts w:ascii="Arial" w:hAnsi="Arial" w:cs="Arial"/>
        </w:rPr>
        <w:t xml:space="preserve">Regulation as the </w:t>
      </w:r>
      <w:r w:rsidR="00010FF7" w:rsidRPr="00010FF7">
        <w:rPr>
          <w:rFonts w:ascii="Arial" w:hAnsi="Arial" w:cs="Arial"/>
          <w:i/>
        </w:rPr>
        <w:t>Intellectual Property Legislation Amendment (Fee Review) Regulation 2016.</w:t>
      </w:r>
    </w:p>
    <w:p w:rsidR="005E0FB9" w:rsidRPr="00010FF7" w:rsidRDefault="003C4899" w:rsidP="005E0FB9">
      <w:pPr>
        <w:spacing w:after="240"/>
        <w:rPr>
          <w:rFonts w:ascii="Arial" w:hAnsi="Arial" w:cs="Arial"/>
        </w:rPr>
      </w:pPr>
      <w:r w:rsidRPr="00010FF7">
        <w:rPr>
          <w:rFonts w:ascii="Arial" w:hAnsi="Arial" w:cs="Arial"/>
          <w:u w:val="single"/>
        </w:rPr>
        <w:t xml:space="preserve">Section </w:t>
      </w:r>
      <w:r w:rsidR="005E0FB9" w:rsidRPr="00010FF7">
        <w:rPr>
          <w:rFonts w:ascii="Arial" w:hAnsi="Arial" w:cs="Arial"/>
          <w:u w:val="single"/>
        </w:rPr>
        <w:t>2</w:t>
      </w:r>
      <w:r w:rsidR="001D6C43" w:rsidRPr="00010FF7">
        <w:rPr>
          <w:rFonts w:ascii="Arial" w:hAnsi="Arial" w:cs="Arial"/>
        </w:rPr>
        <w:t xml:space="preserve"> specifies t</w:t>
      </w:r>
      <w:r w:rsidR="00010FF7" w:rsidRPr="00010FF7">
        <w:rPr>
          <w:rFonts w:ascii="Arial" w:hAnsi="Arial" w:cs="Arial"/>
        </w:rPr>
        <w:t xml:space="preserve">he Regulation commences </w:t>
      </w:r>
      <w:r w:rsidR="005E0FB9" w:rsidRPr="00010FF7">
        <w:rPr>
          <w:rFonts w:ascii="Arial" w:hAnsi="Arial" w:cs="Arial"/>
        </w:rPr>
        <w:t>on 1</w:t>
      </w:r>
      <w:r w:rsidR="00115304">
        <w:rPr>
          <w:rFonts w:ascii="Arial" w:hAnsi="Arial" w:cs="Arial"/>
        </w:rPr>
        <w:t>0</w:t>
      </w:r>
      <w:r w:rsidR="005E0FB9" w:rsidRPr="00010FF7">
        <w:rPr>
          <w:rFonts w:ascii="Arial" w:hAnsi="Arial" w:cs="Arial"/>
        </w:rPr>
        <w:t xml:space="preserve"> October 201</w:t>
      </w:r>
      <w:r w:rsidR="00115304">
        <w:rPr>
          <w:rFonts w:ascii="Arial" w:hAnsi="Arial" w:cs="Arial"/>
        </w:rPr>
        <w:t>6</w:t>
      </w:r>
      <w:r w:rsidR="005E0FB9" w:rsidRPr="00010FF7">
        <w:rPr>
          <w:rFonts w:ascii="Arial" w:hAnsi="Arial" w:cs="Arial"/>
        </w:rPr>
        <w:t>.</w:t>
      </w:r>
    </w:p>
    <w:p w:rsidR="005E0FB9" w:rsidRPr="00010FF7" w:rsidRDefault="003C4899" w:rsidP="005E0FB9">
      <w:pPr>
        <w:spacing w:after="240"/>
        <w:rPr>
          <w:rFonts w:ascii="Arial" w:hAnsi="Arial" w:cs="Arial"/>
        </w:rPr>
      </w:pPr>
      <w:r w:rsidRPr="00010FF7">
        <w:rPr>
          <w:rFonts w:ascii="Arial" w:hAnsi="Arial" w:cs="Arial"/>
          <w:u w:val="single"/>
        </w:rPr>
        <w:t xml:space="preserve">Section </w:t>
      </w:r>
      <w:r w:rsidR="005E0FB9" w:rsidRPr="00010FF7">
        <w:rPr>
          <w:rFonts w:ascii="Arial" w:hAnsi="Arial" w:cs="Arial"/>
          <w:u w:val="single"/>
        </w:rPr>
        <w:t>3</w:t>
      </w:r>
      <w:r w:rsidR="005E0FB9" w:rsidRPr="00010FF7">
        <w:rPr>
          <w:rFonts w:ascii="Arial" w:hAnsi="Arial" w:cs="Arial"/>
        </w:rPr>
        <w:t xml:space="preserve"> </w:t>
      </w:r>
      <w:r w:rsidR="00010FF7" w:rsidRPr="00010FF7">
        <w:rPr>
          <w:rFonts w:ascii="Arial" w:hAnsi="Arial" w:cs="Arial"/>
        </w:rPr>
        <w:t xml:space="preserve">provides that the Regulation is made under the </w:t>
      </w:r>
      <w:r w:rsidR="00010FF7" w:rsidRPr="00010FF7">
        <w:rPr>
          <w:rFonts w:ascii="Arial" w:hAnsi="Arial" w:cs="Arial"/>
          <w:i/>
        </w:rPr>
        <w:t xml:space="preserve">Designs Act 2003, </w:t>
      </w:r>
      <w:r w:rsidR="00010FF7" w:rsidRPr="00010FF7">
        <w:rPr>
          <w:rFonts w:ascii="Arial" w:hAnsi="Arial" w:cs="Arial"/>
        </w:rPr>
        <w:t xml:space="preserve">the </w:t>
      </w:r>
      <w:r w:rsidR="00010FF7" w:rsidRPr="00010FF7">
        <w:rPr>
          <w:rFonts w:ascii="Arial" w:hAnsi="Arial" w:cs="Arial"/>
          <w:i/>
        </w:rPr>
        <w:t xml:space="preserve">Patents Act 1990, </w:t>
      </w:r>
      <w:r w:rsidR="00010FF7" w:rsidRPr="00010FF7">
        <w:rPr>
          <w:rFonts w:ascii="Arial" w:hAnsi="Arial" w:cs="Arial"/>
        </w:rPr>
        <w:t xml:space="preserve">the </w:t>
      </w:r>
      <w:r w:rsidR="00010FF7" w:rsidRPr="00010FF7">
        <w:rPr>
          <w:rFonts w:ascii="Arial" w:hAnsi="Arial" w:cs="Arial"/>
          <w:i/>
        </w:rPr>
        <w:t xml:space="preserve">Plant Breeder’s Rights Act 1994 </w:t>
      </w:r>
      <w:r w:rsidR="00010FF7" w:rsidRPr="00010FF7">
        <w:rPr>
          <w:rFonts w:ascii="Arial" w:hAnsi="Arial" w:cs="Arial"/>
        </w:rPr>
        <w:t xml:space="preserve">and the </w:t>
      </w:r>
      <w:r w:rsidR="00010FF7" w:rsidRPr="00010FF7">
        <w:rPr>
          <w:rFonts w:ascii="Arial" w:hAnsi="Arial" w:cs="Arial"/>
          <w:i/>
        </w:rPr>
        <w:t>Trade Marks Act 1995.</w:t>
      </w:r>
    </w:p>
    <w:p w:rsidR="00010FF7" w:rsidRPr="00010FF7" w:rsidRDefault="00302905" w:rsidP="00010FF7">
      <w:pPr>
        <w:spacing w:after="240"/>
        <w:rPr>
          <w:rFonts w:ascii="Arial" w:hAnsi="Arial" w:cs="Arial"/>
        </w:rPr>
      </w:pPr>
      <w:r w:rsidRPr="00010FF7">
        <w:rPr>
          <w:rFonts w:ascii="Arial" w:hAnsi="Arial" w:cs="Arial"/>
          <w:u w:val="single"/>
        </w:rPr>
        <w:t xml:space="preserve">Section </w:t>
      </w:r>
      <w:r w:rsidR="005E0FB9" w:rsidRPr="00010FF7">
        <w:rPr>
          <w:rFonts w:ascii="Arial" w:hAnsi="Arial" w:cs="Arial"/>
          <w:u w:val="single"/>
        </w:rPr>
        <w:t>4</w:t>
      </w:r>
      <w:r w:rsidR="00010FF7" w:rsidRPr="00010FF7">
        <w:rPr>
          <w:rFonts w:ascii="Arial" w:hAnsi="Arial" w:cs="Arial"/>
        </w:rPr>
        <w:t xml:space="preserve"> provides that each instrument that is specified in a Schedule to this instrument is amended or repealed as set out in the applicable items in the Schedule concerned, and any other item in a Schedule to this instrument has effect according to its terms.</w:t>
      </w:r>
    </w:p>
    <w:p w:rsidR="00010FF7" w:rsidRPr="00A757FF" w:rsidRDefault="00010FF7" w:rsidP="00010FF7">
      <w:pPr>
        <w:spacing w:after="240"/>
        <w:rPr>
          <w:rFonts w:ascii="Arial" w:hAnsi="Arial" w:cs="Arial"/>
          <w:b/>
          <w:color w:val="000000"/>
        </w:rPr>
      </w:pPr>
      <w:r w:rsidRPr="00A757FF">
        <w:rPr>
          <w:rFonts w:ascii="Arial" w:hAnsi="Arial" w:cs="Arial"/>
          <w:b/>
          <w:color w:val="000000"/>
        </w:rPr>
        <w:t xml:space="preserve">Schedule </w:t>
      </w:r>
      <w:r w:rsidR="00905E08">
        <w:rPr>
          <w:rFonts w:ascii="Arial" w:hAnsi="Arial" w:cs="Arial"/>
          <w:b/>
          <w:color w:val="000000"/>
        </w:rPr>
        <w:t>1</w:t>
      </w:r>
      <w:r w:rsidR="003267AB">
        <w:rPr>
          <w:rFonts w:ascii="Arial" w:hAnsi="Arial" w:cs="Arial"/>
          <w:b/>
          <w:color w:val="000000"/>
        </w:rPr>
        <w:t xml:space="preserve"> - Amendments</w:t>
      </w:r>
    </w:p>
    <w:p w:rsidR="003267AB" w:rsidRDefault="00010FF7" w:rsidP="00010FF7">
      <w:pPr>
        <w:spacing w:after="240"/>
        <w:rPr>
          <w:rFonts w:ascii="Arial" w:hAnsi="Arial" w:cs="Arial"/>
          <w:b/>
          <w:i/>
          <w:color w:val="000000"/>
        </w:rPr>
      </w:pPr>
      <w:r w:rsidRPr="00A757FF">
        <w:rPr>
          <w:rFonts w:ascii="Arial" w:hAnsi="Arial" w:cs="Arial"/>
          <w:b/>
          <w:color w:val="000000"/>
        </w:rPr>
        <w:t xml:space="preserve">Part </w:t>
      </w:r>
      <w:r w:rsidR="00905E08">
        <w:rPr>
          <w:rFonts w:ascii="Arial" w:hAnsi="Arial" w:cs="Arial"/>
          <w:b/>
          <w:color w:val="000000"/>
        </w:rPr>
        <w:t>1</w:t>
      </w:r>
      <w:r w:rsidRPr="00A757FF">
        <w:rPr>
          <w:rFonts w:ascii="Arial" w:hAnsi="Arial" w:cs="Arial"/>
          <w:b/>
          <w:color w:val="000000"/>
        </w:rPr>
        <w:tab/>
      </w:r>
      <w:r w:rsidR="003267AB" w:rsidRPr="00A757FF">
        <w:rPr>
          <w:rFonts w:ascii="Arial" w:hAnsi="Arial" w:cs="Arial"/>
          <w:b/>
          <w:color w:val="000000"/>
        </w:rPr>
        <w:t xml:space="preserve">Amendments of </w:t>
      </w:r>
      <w:r w:rsidR="003267AB" w:rsidRPr="00A757FF">
        <w:rPr>
          <w:rFonts w:ascii="Arial" w:hAnsi="Arial" w:cs="Arial"/>
          <w:b/>
          <w:i/>
          <w:color w:val="000000"/>
        </w:rPr>
        <w:t>Designs Regulations 2004</w:t>
      </w:r>
    </w:p>
    <w:p w:rsidR="003267AB" w:rsidRDefault="003267AB" w:rsidP="003267AB">
      <w:pPr>
        <w:spacing w:after="240"/>
        <w:rPr>
          <w:rFonts w:ascii="Arial" w:hAnsi="Arial" w:cs="Arial"/>
          <w:color w:val="000000"/>
        </w:rPr>
      </w:pPr>
      <w:r w:rsidRPr="00A757FF">
        <w:rPr>
          <w:rFonts w:ascii="Arial" w:hAnsi="Arial" w:cs="Arial"/>
          <w:color w:val="000000"/>
          <w:u w:val="single"/>
        </w:rPr>
        <w:t xml:space="preserve">Item </w:t>
      </w:r>
      <w:r>
        <w:rPr>
          <w:rFonts w:ascii="Arial" w:hAnsi="Arial" w:cs="Arial"/>
          <w:color w:val="000000"/>
          <w:u w:val="single"/>
        </w:rPr>
        <w:t>1</w:t>
      </w:r>
      <w:r w:rsidRPr="00A757FF">
        <w:rPr>
          <w:rFonts w:ascii="Arial" w:hAnsi="Arial" w:cs="Arial"/>
          <w:color w:val="000000"/>
        </w:rPr>
        <w:t xml:space="preserve"> repeals sub</w:t>
      </w:r>
      <w:r>
        <w:rPr>
          <w:rFonts w:ascii="Arial" w:hAnsi="Arial" w:cs="Arial"/>
          <w:color w:val="000000"/>
        </w:rPr>
        <w:t>-</w:t>
      </w:r>
      <w:r w:rsidRPr="00A757FF">
        <w:rPr>
          <w:rFonts w:ascii="Arial" w:hAnsi="Arial" w:cs="Arial"/>
          <w:color w:val="000000"/>
        </w:rPr>
        <w:t xml:space="preserve">regulations </w:t>
      </w:r>
      <w:r>
        <w:rPr>
          <w:rFonts w:ascii="Arial" w:hAnsi="Arial" w:cs="Arial"/>
          <w:color w:val="000000"/>
        </w:rPr>
        <w:t>11.01</w:t>
      </w:r>
      <w:r w:rsidRPr="00A757FF">
        <w:rPr>
          <w:rFonts w:ascii="Arial" w:hAnsi="Arial" w:cs="Arial"/>
          <w:color w:val="000000"/>
        </w:rPr>
        <w:t xml:space="preserve">(7) and </w:t>
      </w:r>
      <w:r>
        <w:rPr>
          <w:rFonts w:ascii="Arial" w:hAnsi="Arial" w:cs="Arial"/>
          <w:color w:val="000000"/>
        </w:rPr>
        <w:t>11.01</w:t>
      </w:r>
      <w:r w:rsidRPr="00A757FF">
        <w:rPr>
          <w:rFonts w:ascii="Arial" w:hAnsi="Arial" w:cs="Arial"/>
          <w:color w:val="000000"/>
        </w:rPr>
        <w:t>(8). These sub</w:t>
      </w:r>
      <w:r>
        <w:rPr>
          <w:rFonts w:ascii="Arial" w:hAnsi="Arial" w:cs="Arial"/>
          <w:color w:val="000000"/>
        </w:rPr>
        <w:t>-</w:t>
      </w:r>
      <w:r w:rsidRPr="00A757FF">
        <w:rPr>
          <w:rFonts w:ascii="Arial" w:hAnsi="Arial" w:cs="Arial"/>
          <w:color w:val="000000"/>
        </w:rPr>
        <w:t>regulations are transitional provisions relating to an earlier fee review. The transitional provisions have done all their required work and are no longer needed.</w:t>
      </w:r>
    </w:p>
    <w:p w:rsidR="00010FF7" w:rsidRPr="00A757FF" w:rsidRDefault="00010FF7" w:rsidP="00010FF7">
      <w:pPr>
        <w:spacing w:after="240"/>
        <w:rPr>
          <w:rFonts w:ascii="Arial" w:hAnsi="Arial" w:cs="Arial"/>
          <w:color w:val="000000"/>
        </w:rPr>
      </w:pPr>
      <w:r w:rsidRPr="00A757FF">
        <w:rPr>
          <w:rFonts w:ascii="Arial" w:hAnsi="Arial" w:cs="Arial"/>
          <w:color w:val="000000"/>
          <w:u w:val="single"/>
        </w:rPr>
        <w:t>Item</w:t>
      </w:r>
      <w:r w:rsidR="00115304">
        <w:rPr>
          <w:rFonts w:ascii="Arial" w:hAnsi="Arial" w:cs="Arial"/>
          <w:color w:val="000000"/>
          <w:u w:val="single"/>
        </w:rPr>
        <w:t>s</w:t>
      </w:r>
      <w:r w:rsidRPr="00A757FF">
        <w:rPr>
          <w:rFonts w:ascii="Arial" w:hAnsi="Arial" w:cs="Arial"/>
          <w:color w:val="000000"/>
          <w:u w:val="single"/>
        </w:rPr>
        <w:t xml:space="preserve"> </w:t>
      </w:r>
      <w:r w:rsidR="003267AB">
        <w:rPr>
          <w:rFonts w:ascii="Arial" w:hAnsi="Arial" w:cs="Arial"/>
          <w:color w:val="000000"/>
          <w:u w:val="single"/>
        </w:rPr>
        <w:t>2</w:t>
      </w:r>
      <w:r w:rsidR="00115304">
        <w:rPr>
          <w:rFonts w:ascii="Arial" w:hAnsi="Arial" w:cs="Arial"/>
          <w:color w:val="000000"/>
          <w:u w:val="single"/>
        </w:rPr>
        <w:t xml:space="preserve"> and 4</w:t>
      </w:r>
      <w:r w:rsidRPr="00A757FF">
        <w:rPr>
          <w:rFonts w:ascii="Arial" w:hAnsi="Arial" w:cs="Arial"/>
          <w:color w:val="000000"/>
        </w:rPr>
        <w:t xml:space="preserve"> </w:t>
      </w:r>
      <w:r w:rsidR="00115304">
        <w:rPr>
          <w:rFonts w:ascii="Arial" w:hAnsi="Arial" w:cs="Arial"/>
          <w:color w:val="000000"/>
        </w:rPr>
        <w:t>are</w:t>
      </w:r>
      <w:r w:rsidRPr="00A757FF">
        <w:rPr>
          <w:rFonts w:ascii="Arial" w:hAnsi="Arial" w:cs="Arial"/>
          <w:color w:val="000000"/>
        </w:rPr>
        <w:t xml:space="preserve"> consequenti</w:t>
      </w:r>
      <w:r w:rsidR="00115304">
        <w:rPr>
          <w:rFonts w:ascii="Arial" w:hAnsi="Arial" w:cs="Arial"/>
          <w:color w:val="000000"/>
        </w:rPr>
        <w:t>al on the deletion of fee item 10</w:t>
      </w:r>
      <w:r>
        <w:rPr>
          <w:rFonts w:ascii="Arial" w:hAnsi="Arial" w:cs="Arial"/>
          <w:color w:val="000000"/>
        </w:rPr>
        <w:t xml:space="preserve"> from Schedule 4</w:t>
      </w:r>
      <w:r w:rsidRPr="00A757FF">
        <w:rPr>
          <w:rFonts w:ascii="Arial" w:hAnsi="Arial" w:cs="Arial"/>
          <w:color w:val="000000"/>
        </w:rPr>
        <w:t xml:space="preserve"> of the regulations (item </w:t>
      </w:r>
      <w:r w:rsidR="003267AB">
        <w:rPr>
          <w:rFonts w:ascii="Arial" w:hAnsi="Arial" w:cs="Arial"/>
          <w:color w:val="000000"/>
        </w:rPr>
        <w:t>7</w:t>
      </w:r>
      <w:r w:rsidR="00115304">
        <w:rPr>
          <w:rFonts w:ascii="Arial" w:hAnsi="Arial" w:cs="Arial"/>
          <w:color w:val="000000"/>
        </w:rPr>
        <w:t>), and amend</w:t>
      </w:r>
      <w:r w:rsidRPr="00A757FF">
        <w:rPr>
          <w:rFonts w:ascii="Arial" w:hAnsi="Arial" w:cs="Arial"/>
          <w:color w:val="000000"/>
        </w:rPr>
        <w:t xml:space="preserve"> sub</w:t>
      </w:r>
      <w:r>
        <w:rPr>
          <w:rFonts w:ascii="Arial" w:hAnsi="Arial" w:cs="Arial"/>
          <w:color w:val="000000"/>
        </w:rPr>
        <w:t>-</w:t>
      </w:r>
      <w:r w:rsidRPr="00A757FF">
        <w:rPr>
          <w:rFonts w:ascii="Arial" w:hAnsi="Arial" w:cs="Arial"/>
          <w:color w:val="000000"/>
        </w:rPr>
        <w:t xml:space="preserve">regulation </w:t>
      </w:r>
      <w:r>
        <w:rPr>
          <w:rFonts w:ascii="Arial" w:hAnsi="Arial" w:cs="Arial"/>
          <w:color w:val="000000"/>
        </w:rPr>
        <w:t>11.06(1)(a)(ii)</w:t>
      </w:r>
      <w:r w:rsidRPr="00A757FF">
        <w:rPr>
          <w:rFonts w:ascii="Arial" w:hAnsi="Arial" w:cs="Arial"/>
          <w:color w:val="000000"/>
        </w:rPr>
        <w:t xml:space="preserve"> </w:t>
      </w:r>
      <w:r w:rsidR="00115304">
        <w:rPr>
          <w:rFonts w:ascii="Arial" w:hAnsi="Arial" w:cs="Arial"/>
          <w:color w:val="000000"/>
        </w:rPr>
        <w:t xml:space="preserve">and </w:t>
      </w:r>
      <w:r w:rsidR="00115304" w:rsidRPr="00A757FF">
        <w:rPr>
          <w:rFonts w:ascii="Arial" w:hAnsi="Arial" w:cs="Arial"/>
          <w:color w:val="000000"/>
        </w:rPr>
        <w:t>sub</w:t>
      </w:r>
      <w:r w:rsidR="00115304">
        <w:rPr>
          <w:rFonts w:ascii="Arial" w:hAnsi="Arial" w:cs="Arial"/>
          <w:color w:val="000000"/>
        </w:rPr>
        <w:t>-</w:t>
      </w:r>
      <w:r w:rsidR="00115304" w:rsidRPr="00A757FF">
        <w:rPr>
          <w:rFonts w:ascii="Arial" w:hAnsi="Arial" w:cs="Arial"/>
          <w:color w:val="000000"/>
        </w:rPr>
        <w:t xml:space="preserve">regulation </w:t>
      </w:r>
      <w:r w:rsidR="00115304">
        <w:rPr>
          <w:rFonts w:ascii="Arial" w:hAnsi="Arial" w:cs="Arial"/>
          <w:color w:val="000000"/>
        </w:rPr>
        <w:t xml:space="preserve">11.10(1)(a) respectively </w:t>
      </w:r>
      <w:r w:rsidRPr="00A757FF">
        <w:rPr>
          <w:rFonts w:ascii="Arial" w:hAnsi="Arial" w:cs="Arial"/>
          <w:color w:val="000000"/>
        </w:rPr>
        <w:t xml:space="preserve">to remove cross-reference to </w:t>
      </w:r>
      <w:r w:rsidR="00115304">
        <w:rPr>
          <w:rFonts w:ascii="Arial" w:hAnsi="Arial" w:cs="Arial"/>
          <w:color w:val="000000"/>
        </w:rPr>
        <w:t>fee item 10</w:t>
      </w:r>
      <w:r w:rsidRPr="00A757FF">
        <w:rPr>
          <w:rFonts w:ascii="Arial" w:hAnsi="Arial" w:cs="Arial"/>
          <w:color w:val="000000"/>
        </w:rPr>
        <w:t xml:space="preserve">. </w:t>
      </w:r>
    </w:p>
    <w:p w:rsidR="003267AB" w:rsidRDefault="00010FF7" w:rsidP="00010FF7">
      <w:pPr>
        <w:spacing w:after="240"/>
        <w:rPr>
          <w:rFonts w:ascii="Arial" w:hAnsi="Arial" w:cs="Arial"/>
          <w:color w:val="000000"/>
        </w:rPr>
      </w:pPr>
      <w:r w:rsidRPr="00A757FF">
        <w:rPr>
          <w:rFonts w:ascii="Arial" w:hAnsi="Arial" w:cs="Arial"/>
          <w:color w:val="000000"/>
          <w:u w:val="single"/>
        </w:rPr>
        <w:t xml:space="preserve">Item </w:t>
      </w:r>
      <w:r w:rsidR="003267AB">
        <w:rPr>
          <w:rFonts w:ascii="Arial" w:hAnsi="Arial" w:cs="Arial"/>
          <w:color w:val="000000"/>
          <w:u w:val="single"/>
        </w:rPr>
        <w:t>3</w:t>
      </w:r>
      <w:r w:rsidRPr="00A757FF">
        <w:rPr>
          <w:rFonts w:ascii="Arial" w:hAnsi="Arial" w:cs="Arial"/>
          <w:color w:val="000000"/>
        </w:rPr>
        <w:t xml:space="preserve"> is consequential on the deletion of fee items </w:t>
      </w:r>
      <w:r>
        <w:rPr>
          <w:rFonts w:ascii="Arial" w:hAnsi="Arial" w:cs="Arial"/>
          <w:color w:val="000000"/>
        </w:rPr>
        <w:t xml:space="preserve">15 </w:t>
      </w:r>
      <w:r w:rsidRPr="00A757FF">
        <w:rPr>
          <w:rFonts w:ascii="Arial" w:hAnsi="Arial" w:cs="Arial"/>
          <w:color w:val="000000"/>
        </w:rPr>
        <w:t xml:space="preserve">and </w:t>
      </w:r>
      <w:r>
        <w:rPr>
          <w:rFonts w:ascii="Arial" w:hAnsi="Arial" w:cs="Arial"/>
          <w:color w:val="000000"/>
        </w:rPr>
        <w:t>16</w:t>
      </w:r>
      <w:r w:rsidRPr="00A757FF">
        <w:rPr>
          <w:rFonts w:ascii="Arial" w:hAnsi="Arial" w:cs="Arial"/>
          <w:color w:val="000000"/>
        </w:rPr>
        <w:t xml:space="preserve"> from Schedule </w:t>
      </w:r>
      <w:r>
        <w:rPr>
          <w:rFonts w:ascii="Arial" w:hAnsi="Arial" w:cs="Arial"/>
          <w:color w:val="000000"/>
        </w:rPr>
        <w:t>4</w:t>
      </w:r>
      <w:r w:rsidRPr="00A757FF">
        <w:rPr>
          <w:rFonts w:ascii="Arial" w:hAnsi="Arial" w:cs="Arial"/>
          <w:color w:val="000000"/>
        </w:rPr>
        <w:t xml:space="preserve"> of the regulations (item </w:t>
      </w:r>
      <w:r w:rsidR="003267AB">
        <w:rPr>
          <w:rFonts w:ascii="Arial" w:hAnsi="Arial" w:cs="Arial"/>
          <w:color w:val="000000"/>
        </w:rPr>
        <w:t>9</w:t>
      </w:r>
      <w:r>
        <w:rPr>
          <w:rFonts w:ascii="Arial" w:hAnsi="Arial" w:cs="Arial"/>
          <w:color w:val="000000"/>
        </w:rPr>
        <w:t xml:space="preserve">), and amends </w:t>
      </w:r>
      <w:r w:rsidRPr="00A757FF">
        <w:rPr>
          <w:rFonts w:ascii="Arial" w:hAnsi="Arial" w:cs="Arial"/>
          <w:color w:val="000000"/>
        </w:rPr>
        <w:t xml:space="preserve">regulation </w:t>
      </w:r>
      <w:r>
        <w:rPr>
          <w:rFonts w:ascii="Arial" w:hAnsi="Arial" w:cs="Arial"/>
          <w:color w:val="000000"/>
        </w:rPr>
        <w:t>11.09</w:t>
      </w:r>
      <w:r w:rsidRPr="00A757FF">
        <w:rPr>
          <w:rFonts w:ascii="Arial" w:hAnsi="Arial" w:cs="Arial"/>
          <w:color w:val="000000"/>
        </w:rPr>
        <w:t xml:space="preserve"> to remove cross-reference to those fee items.</w:t>
      </w:r>
      <w:r>
        <w:rPr>
          <w:rFonts w:ascii="Arial" w:hAnsi="Arial" w:cs="Arial"/>
          <w:color w:val="000000"/>
        </w:rPr>
        <w:t xml:space="preserve"> </w:t>
      </w:r>
    </w:p>
    <w:p w:rsidR="003267AB" w:rsidRPr="003267AB" w:rsidRDefault="003267AB" w:rsidP="00010FF7">
      <w:pPr>
        <w:spacing w:after="240"/>
        <w:rPr>
          <w:rFonts w:ascii="Arial" w:hAnsi="Arial" w:cs="Arial"/>
          <w:color w:val="000000"/>
        </w:rPr>
      </w:pPr>
      <w:r>
        <w:rPr>
          <w:rFonts w:ascii="Arial" w:hAnsi="Arial" w:cs="Arial"/>
          <w:color w:val="000000"/>
          <w:u w:val="single"/>
        </w:rPr>
        <w:t>Item 5</w:t>
      </w:r>
      <w:r>
        <w:rPr>
          <w:rFonts w:ascii="Arial" w:hAnsi="Arial" w:cs="Arial"/>
          <w:color w:val="000000"/>
        </w:rPr>
        <w:t xml:space="preserve"> corrects the note under the Schedule 4 heading and makes the Schedule consistent with current drafting practice in relation to Schedules.</w:t>
      </w:r>
    </w:p>
    <w:p w:rsidR="003267AB" w:rsidRPr="003267AB" w:rsidRDefault="003267AB" w:rsidP="00010FF7">
      <w:pPr>
        <w:pStyle w:val="Default"/>
        <w:rPr>
          <w:rFonts w:ascii="Arial" w:hAnsi="Arial" w:cs="Arial"/>
          <w:lang w:val="en-US"/>
        </w:rPr>
      </w:pPr>
      <w:r>
        <w:rPr>
          <w:rFonts w:ascii="Arial" w:hAnsi="Arial" w:cs="Arial"/>
          <w:u w:val="single"/>
        </w:rPr>
        <w:t>Item 6</w:t>
      </w:r>
      <w:r>
        <w:rPr>
          <w:rFonts w:ascii="Arial" w:hAnsi="Arial" w:cs="Arial"/>
        </w:rPr>
        <w:t xml:space="preserve"> amends fee item 9 in Schedule 4 to increase the fee in order to bring it in line with equivalent fees in the patent and trade mark regulations</w:t>
      </w:r>
      <w:r>
        <w:rPr>
          <w:rFonts w:ascii="Arial" w:hAnsi="Arial" w:cs="Arial"/>
          <w:lang w:val="en-US"/>
        </w:rPr>
        <w:t>.</w:t>
      </w:r>
    </w:p>
    <w:p w:rsidR="003267AB" w:rsidRDefault="003267AB" w:rsidP="00010FF7">
      <w:pPr>
        <w:pStyle w:val="Default"/>
        <w:rPr>
          <w:rFonts w:ascii="Arial" w:hAnsi="Arial" w:cs="Arial"/>
          <w:u w:val="single"/>
          <w:lang w:val="en-US"/>
        </w:rPr>
      </w:pPr>
    </w:p>
    <w:p w:rsidR="00010FF7" w:rsidRPr="00A757FF" w:rsidRDefault="00010FF7" w:rsidP="00010FF7">
      <w:pPr>
        <w:pStyle w:val="Default"/>
        <w:rPr>
          <w:rFonts w:ascii="Arial" w:hAnsi="Arial" w:cs="Arial"/>
        </w:rPr>
      </w:pPr>
      <w:r w:rsidRPr="00A757FF">
        <w:rPr>
          <w:rFonts w:ascii="Arial" w:hAnsi="Arial" w:cs="Arial"/>
          <w:u w:val="single"/>
          <w:lang w:val="en-US"/>
        </w:rPr>
        <w:t xml:space="preserve">Item </w:t>
      </w:r>
      <w:r w:rsidR="003267AB">
        <w:rPr>
          <w:rFonts w:ascii="Arial" w:hAnsi="Arial" w:cs="Arial"/>
          <w:u w:val="single"/>
          <w:lang w:val="en-US"/>
        </w:rPr>
        <w:t>7</w:t>
      </w:r>
      <w:r w:rsidRPr="00A757FF">
        <w:rPr>
          <w:rFonts w:ascii="Arial" w:hAnsi="Arial" w:cs="Arial"/>
          <w:lang w:val="en-US"/>
        </w:rPr>
        <w:t xml:space="preserve"> </w:t>
      </w:r>
      <w:r w:rsidRPr="00A757FF">
        <w:rPr>
          <w:rFonts w:ascii="Arial" w:hAnsi="Arial" w:cs="Arial"/>
        </w:rPr>
        <w:t>amends Schedule 4 to the Designs Regulations to remove a number of fees that apply to transactions that are low volume or otherwise inefficient.  These matters comprise:</w:t>
      </w:r>
    </w:p>
    <w:p w:rsidR="00010FF7" w:rsidRPr="00A757FF" w:rsidRDefault="00010FF7" w:rsidP="00010FF7">
      <w:pPr>
        <w:pStyle w:val="Default"/>
        <w:rPr>
          <w:rFonts w:ascii="Arial" w:hAnsi="Arial" w:cs="Arial"/>
        </w:rPr>
      </w:pPr>
    </w:p>
    <w:p w:rsidR="00010FF7" w:rsidRPr="00A757FF" w:rsidRDefault="00010FF7" w:rsidP="00010FF7">
      <w:pPr>
        <w:pStyle w:val="Default"/>
        <w:numPr>
          <w:ilvl w:val="0"/>
          <w:numId w:val="21"/>
        </w:numPr>
        <w:rPr>
          <w:rFonts w:ascii="Arial" w:hAnsi="Arial" w:cs="Arial"/>
        </w:rPr>
      </w:pPr>
      <w:r>
        <w:rPr>
          <w:rFonts w:ascii="Arial" w:hAnsi="Arial" w:cs="Arial"/>
        </w:rPr>
        <w:t>request for determinations under sections 29 or 30 of the Act</w:t>
      </w:r>
      <w:r w:rsidRPr="00A757FF">
        <w:rPr>
          <w:rFonts w:ascii="Arial" w:hAnsi="Arial" w:cs="Arial"/>
        </w:rPr>
        <w:t xml:space="preserve"> – fee item</w:t>
      </w:r>
      <w:r>
        <w:rPr>
          <w:rFonts w:ascii="Arial" w:hAnsi="Arial" w:cs="Arial"/>
        </w:rPr>
        <w:t>s</w:t>
      </w:r>
      <w:r w:rsidRPr="00A757FF">
        <w:rPr>
          <w:rFonts w:ascii="Arial" w:hAnsi="Arial" w:cs="Arial"/>
        </w:rPr>
        <w:t xml:space="preserve"> </w:t>
      </w:r>
      <w:r>
        <w:rPr>
          <w:rFonts w:ascii="Arial" w:hAnsi="Arial" w:cs="Arial"/>
        </w:rPr>
        <w:t>10(a) and 10(b);</w:t>
      </w:r>
      <w:r w:rsidRPr="00A757FF">
        <w:rPr>
          <w:rFonts w:ascii="Arial" w:hAnsi="Arial" w:cs="Arial"/>
        </w:rPr>
        <w:t xml:space="preserve"> </w:t>
      </w:r>
    </w:p>
    <w:p w:rsidR="00010FF7" w:rsidRPr="00A757FF" w:rsidRDefault="00010FF7" w:rsidP="00010FF7">
      <w:pPr>
        <w:pStyle w:val="Default"/>
        <w:rPr>
          <w:rFonts w:ascii="Arial" w:hAnsi="Arial" w:cs="Arial"/>
        </w:rPr>
      </w:pPr>
    </w:p>
    <w:p w:rsidR="00010FF7" w:rsidRPr="00BC4447" w:rsidRDefault="00010FF7" w:rsidP="00010FF7">
      <w:pPr>
        <w:pStyle w:val="Default"/>
        <w:numPr>
          <w:ilvl w:val="0"/>
          <w:numId w:val="21"/>
        </w:numPr>
        <w:rPr>
          <w:rFonts w:ascii="Arial" w:hAnsi="Arial" w:cs="Arial"/>
        </w:rPr>
      </w:pPr>
      <w:r>
        <w:rPr>
          <w:rFonts w:ascii="Arial" w:hAnsi="Arial" w:cs="Arial"/>
        </w:rPr>
        <w:t>application for revocation of a design</w:t>
      </w:r>
      <w:r w:rsidRPr="00A757FF">
        <w:rPr>
          <w:rFonts w:ascii="Arial" w:hAnsi="Arial" w:cs="Arial"/>
        </w:rPr>
        <w:t xml:space="preserve"> – fee item </w:t>
      </w:r>
      <w:r>
        <w:rPr>
          <w:rFonts w:ascii="Arial" w:hAnsi="Arial" w:cs="Arial"/>
        </w:rPr>
        <w:t>10(c);</w:t>
      </w:r>
    </w:p>
    <w:p w:rsidR="00010FF7" w:rsidRPr="00A757FF" w:rsidRDefault="00010FF7" w:rsidP="00010FF7">
      <w:pPr>
        <w:pStyle w:val="Default"/>
        <w:rPr>
          <w:rFonts w:ascii="Arial" w:hAnsi="Arial" w:cs="Arial"/>
        </w:rPr>
      </w:pPr>
    </w:p>
    <w:p w:rsidR="00010FF7" w:rsidRDefault="00010FF7" w:rsidP="00010FF7">
      <w:pPr>
        <w:pStyle w:val="Default"/>
        <w:numPr>
          <w:ilvl w:val="0"/>
          <w:numId w:val="21"/>
        </w:numPr>
        <w:rPr>
          <w:rFonts w:ascii="Arial" w:hAnsi="Arial" w:cs="Arial"/>
        </w:rPr>
      </w:pPr>
      <w:r w:rsidRPr="00A757FF">
        <w:rPr>
          <w:rFonts w:ascii="Arial" w:hAnsi="Arial" w:cs="Arial"/>
        </w:rPr>
        <w:t xml:space="preserve">request for </w:t>
      </w:r>
      <w:r>
        <w:rPr>
          <w:rFonts w:ascii="Arial" w:hAnsi="Arial" w:cs="Arial"/>
        </w:rPr>
        <w:t>the exercise of discretionary power – fee items 10(d) and 10(e).</w:t>
      </w:r>
    </w:p>
    <w:p w:rsidR="00010FF7" w:rsidRDefault="00010FF7" w:rsidP="00010FF7">
      <w:pPr>
        <w:pStyle w:val="ListParagraph"/>
        <w:rPr>
          <w:rFonts w:ascii="Arial" w:hAnsi="Arial" w:cs="Arial"/>
        </w:rPr>
      </w:pPr>
    </w:p>
    <w:p w:rsidR="00010FF7" w:rsidRPr="00A757FF" w:rsidRDefault="003267AB" w:rsidP="003267AB">
      <w:pPr>
        <w:pStyle w:val="Default"/>
        <w:rPr>
          <w:rFonts w:ascii="Arial" w:hAnsi="Arial" w:cs="Arial"/>
        </w:rPr>
      </w:pPr>
      <w:r w:rsidRPr="003267AB">
        <w:rPr>
          <w:rFonts w:ascii="Arial" w:hAnsi="Arial" w:cs="Arial"/>
          <w:u w:val="single"/>
        </w:rPr>
        <w:t>Item 8</w:t>
      </w:r>
      <w:r>
        <w:rPr>
          <w:rFonts w:ascii="Arial" w:hAnsi="Arial" w:cs="Arial"/>
        </w:rPr>
        <w:t xml:space="preserve"> amends</w:t>
      </w:r>
      <w:r w:rsidR="00010FF7">
        <w:rPr>
          <w:rFonts w:ascii="Arial" w:hAnsi="Arial" w:cs="Arial"/>
        </w:rPr>
        <w:t xml:space="preserve"> fee item 12 </w:t>
      </w:r>
      <w:r>
        <w:rPr>
          <w:rFonts w:ascii="Arial" w:hAnsi="Arial" w:cs="Arial"/>
        </w:rPr>
        <w:t>as</w:t>
      </w:r>
      <w:r w:rsidR="00010FF7">
        <w:rPr>
          <w:rFonts w:ascii="Arial" w:hAnsi="Arial" w:cs="Arial"/>
        </w:rPr>
        <w:t xml:space="preserve"> consequential amendment to remove cross-reference to fee item 10</w:t>
      </w:r>
      <w:r>
        <w:rPr>
          <w:rFonts w:ascii="Arial" w:hAnsi="Arial" w:cs="Arial"/>
        </w:rPr>
        <w:t xml:space="preserve">. This item also </w:t>
      </w:r>
      <w:r w:rsidR="00010FF7">
        <w:rPr>
          <w:rFonts w:ascii="Arial" w:hAnsi="Arial" w:cs="Arial"/>
        </w:rPr>
        <w:t>streamline</w:t>
      </w:r>
      <w:r>
        <w:rPr>
          <w:rFonts w:ascii="Arial" w:hAnsi="Arial" w:cs="Arial"/>
        </w:rPr>
        <w:t>s the wording of fee item 12, in line with the equivalent fee in the trade mark regulations.</w:t>
      </w:r>
    </w:p>
    <w:p w:rsidR="00010FF7" w:rsidRPr="00A757FF" w:rsidRDefault="00010FF7" w:rsidP="00010FF7">
      <w:pPr>
        <w:pStyle w:val="Default"/>
        <w:rPr>
          <w:rFonts w:ascii="Arial" w:hAnsi="Arial" w:cs="Arial"/>
        </w:rPr>
      </w:pPr>
    </w:p>
    <w:p w:rsidR="00010FF7" w:rsidRPr="00A757FF" w:rsidRDefault="00010FF7" w:rsidP="00010FF7">
      <w:pPr>
        <w:pStyle w:val="Default"/>
        <w:rPr>
          <w:rFonts w:ascii="Arial" w:hAnsi="Arial" w:cs="Arial"/>
        </w:rPr>
      </w:pPr>
      <w:r w:rsidRPr="003267AB">
        <w:rPr>
          <w:rFonts w:ascii="Arial" w:hAnsi="Arial" w:cs="Arial"/>
          <w:u w:val="single"/>
        </w:rPr>
        <w:lastRenderedPageBreak/>
        <w:t xml:space="preserve">Item </w:t>
      </w:r>
      <w:r w:rsidR="003267AB">
        <w:rPr>
          <w:rFonts w:ascii="Arial" w:hAnsi="Arial" w:cs="Arial"/>
          <w:u w:val="single"/>
        </w:rPr>
        <w:t>9</w:t>
      </w:r>
      <w:r w:rsidRPr="00A757FF">
        <w:rPr>
          <w:rFonts w:ascii="Arial" w:hAnsi="Arial" w:cs="Arial"/>
        </w:rPr>
        <w:t xml:space="preserve"> amends Schedule </w:t>
      </w:r>
      <w:r>
        <w:rPr>
          <w:rFonts w:ascii="Arial" w:hAnsi="Arial" w:cs="Arial"/>
        </w:rPr>
        <w:t>4</w:t>
      </w:r>
      <w:r w:rsidRPr="00A757FF">
        <w:rPr>
          <w:rFonts w:ascii="Arial" w:hAnsi="Arial" w:cs="Arial"/>
        </w:rPr>
        <w:t xml:space="preserve"> to streamline fees for requesting documents from IP Australia, reducing the current provisions into two fees, one for one </w:t>
      </w:r>
      <w:r>
        <w:rPr>
          <w:rFonts w:ascii="Arial" w:hAnsi="Arial" w:cs="Arial"/>
        </w:rPr>
        <w:t>to three</w:t>
      </w:r>
      <w:r w:rsidRPr="00A757FF">
        <w:rPr>
          <w:rFonts w:ascii="Arial" w:hAnsi="Arial" w:cs="Arial"/>
        </w:rPr>
        <w:t xml:space="preserve"> documents</w:t>
      </w:r>
      <w:r>
        <w:rPr>
          <w:rFonts w:ascii="Arial" w:hAnsi="Arial" w:cs="Arial"/>
        </w:rPr>
        <w:t xml:space="preserve"> relating to an IP right or application</w:t>
      </w:r>
      <w:r w:rsidRPr="00A757FF">
        <w:rPr>
          <w:rFonts w:ascii="Arial" w:hAnsi="Arial" w:cs="Arial"/>
        </w:rPr>
        <w:t xml:space="preserve">, one for </w:t>
      </w:r>
      <w:r>
        <w:rPr>
          <w:rFonts w:ascii="Arial" w:hAnsi="Arial" w:cs="Arial"/>
        </w:rPr>
        <w:t>four or more</w:t>
      </w:r>
      <w:r w:rsidRPr="00A757FF">
        <w:rPr>
          <w:rFonts w:ascii="Arial" w:hAnsi="Arial" w:cs="Arial"/>
        </w:rPr>
        <w:t>. These matters comprise:</w:t>
      </w:r>
    </w:p>
    <w:p w:rsidR="00010FF7" w:rsidRPr="00A757FF" w:rsidRDefault="00010FF7" w:rsidP="00010FF7">
      <w:pPr>
        <w:pStyle w:val="Default"/>
        <w:rPr>
          <w:rFonts w:ascii="Arial" w:hAnsi="Arial" w:cs="Arial"/>
        </w:rPr>
      </w:pPr>
    </w:p>
    <w:p w:rsidR="00010FF7" w:rsidRDefault="00010FF7" w:rsidP="00010FF7">
      <w:pPr>
        <w:pStyle w:val="Default"/>
        <w:numPr>
          <w:ilvl w:val="0"/>
          <w:numId w:val="21"/>
        </w:numPr>
        <w:rPr>
          <w:rFonts w:ascii="Arial" w:hAnsi="Arial" w:cs="Arial"/>
        </w:rPr>
      </w:pPr>
      <w:r w:rsidRPr="00A757FF">
        <w:rPr>
          <w:rFonts w:ascii="Arial" w:hAnsi="Arial" w:cs="Arial"/>
        </w:rPr>
        <w:t xml:space="preserve">request </w:t>
      </w:r>
      <w:r>
        <w:rPr>
          <w:rFonts w:ascii="Arial" w:hAnsi="Arial" w:cs="Arial"/>
        </w:rPr>
        <w:t>copy of a duplicate certificate</w:t>
      </w:r>
      <w:r w:rsidRPr="00A757FF">
        <w:rPr>
          <w:rFonts w:ascii="Arial" w:hAnsi="Arial" w:cs="Arial"/>
        </w:rPr>
        <w:t xml:space="preserve"> – fee item </w:t>
      </w:r>
      <w:r>
        <w:rPr>
          <w:rFonts w:ascii="Arial" w:hAnsi="Arial" w:cs="Arial"/>
        </w:rPr>
        <w:t>13</w:t>
      </w:r>
      <w:r w:rsidRPr="00A757FF">
        <w:rPr>
          <w:rFonts w:ascii="Arial" w:hAnsi="Arial" w:cs="Arial"/>
        </w:rPr>
        <w:t xml:space="preserve"> (</w:t>
      </w:r>
      <w:r w:rsidR="003267AB">
        <w:rPr>
          <w:rFonts w:ascii="Arial" w:hAnsi="Arial" w:cs="Arial"/>
        </w:rPr>
        <w:t>repealed</w:t>
      </w:r>
      <w:r w:rsidRPr="00A757FF">
        <w:rPr>
          <w:rFonts w:ascii="Arial" w:hAnsi="Arial" w:cs="Arial"/>
        </w:rPr>
        <w:t>)</w:t>
      </w:r>
      <w:r>
        <w:rPr>
          <w:rFonts w:ascii="Arial" w:hAnsi="Arial" w:cs="Arial"/>
        </w:rPr>
        <w:t>;</w:t>
      </w:r>
      <w:r w:rsidRPr="00A757FF">
        <w:rPr>
          <w:rFonts w:ascii="Arial" w:hAnsi="Arial" w:cs="Arial"/>
        </w:rPr>
        <w:t xml:space="preserve"> </w:t>
      </w:r>
    </w:p>
    <w:p w:rsidR="00010FF7" w:rsidRDefault="00010FF7" w:rsidP="00010FF7">
      <w:pPr>
        <w:pStyle w:val="ListParagraph"/>
        <w:rPr>
          <w:rFonts w:ascii="Arial" w:hAnsi="Arial" w:cs="Arial"/>
        </w:rPr>
      </w:pPr>
    </w:p>
    <w:p w:rsidR="00010FF7" w:rsidRDefault="00010FF7" w:rsidP="00010FF7">
      <w:pPr>
        <w:pStyle w:val="Default"/>
        <w:numPr>
          <w:ilvl w:val="0"/>
          <w:numId w:val="21"/>
        </w:numPr>
        <w:rPr>
          <w:rFonts w:ascii="Arial" w:hAnsi="Arial" w:cs="Arial"/>
        </w:rPr>
      </w:pPr>
      <w:r>
        <w:rPr>
          <w:rFonts w:ascii="Arial" w:hAnsi="Arial" w:cs="Arial"/>
        </w:rPr>
        <w:t>supply copy of an extract from the</w:t>
      </w:r>
      <w:r w:rsidR="003267AB">
        <w:rPr>
          <w:rFonts w:ascii="Arial" w:hAnsi="Arial" w:cs="Arial"/>
        </w:rPr>
        <w:t xml:space="preserve"> register – fee item 14 (repealed</w:t>
      </w:r>
      <w:r>
        <w:rPr>
          <w:rFonts w:ascii="Arial" w:hAnsi="Arial" w:cs="Arial"/>
        </w:rPr>
        <w:t>);</w:t>
      </w:r>
    </w:p>
    <w:p w:rsidR="00010FF7" w:rsidRDefault="00010FF7" w:rsidP="00010FF7">
      <w:pPr>
        <w:pStyle w:val="ListParagraph"/>
        <w:rPr>
          <w:rFonts w:ascii="Arial" w:hAnsi="Arial" w:cs="Arial"/>
        </w:rPr>
      </w:pPr>
    </w:p>
    <w:p w:rsidR="00010FF7" w:rsidRDefault="00010FF7" w:rsidP="00010FF7">
      <w:pPr>
        <w:pStyle w:val="Default"/>
        <w:numPr>
          <w:ilvl w:val="0"/>
          <w:numId w:val="21"/>
        </w:numPr>
        <w:rPr>
          <w:rFonts w:ascii="Arial" w:hAnsi="Arial" w:cs="Arial"/>
        </w:rPr>
      </w:pPr>
      <w:r>
        <w:rPr>
          <w:rFonts w:ascii="Arial" w:hAnsi="Arial" w:cs="Arial"/>
        </w:rPr>
        <w:t>supply copy of a document other than extract from the</w:t>
      </w:r>
      <w:r w:rsidR="003267AB">
        <w:rPr>
          <w:rFonts w:ascii="Arial" w:hAnsi="Arial" w:cs="Arial"/>
        </w:rPr>
        <w:t xml:space="preserve"> register – fee item 15 (repealed</w:t>
      </w:r>
      <w:r>
        <w:rPr>
          <w:rFonts w:ascii="Arial" w:hAnsi="Arial" w:cs="Arial"/>
        </w:rPr>
        <w:t>);</w:t>
      </w:r>
    </w:p>
    <w:p w:rsidR="00010FF7" w:rsidRDefault="00010FF7" w:rsidP="00010FF7">
      <w:pPr>
        <w:pStyle w:val="ListParagraph"/>
        <w:rPr>
          <w:rFonts w:ascii="Arial" w:hAnsi="Arial" w:cs="Arial"/>
        </w:rPr>
      </w:pPr>
    </w:p>
    <w:p w:rsidR="00010FF7" w:rsidRPr="00A757FF" w:rsidRDefault="00010FF7" w:rsidP="00010FF7">
      <w:pPr>
        <w:pStyle w:val="Default"/>
        <w:numPr>
          <w:ilvl w:val="0"/>
          <w:numId w:val="21"/>
        </w:numPr>
        <w:rPr>
          <w:rFonts w:ascii="Arial" w:hAnsi="Arial" w:cs="Arial"/>
        </w:rPr>
      </w:pPr>
      <w:r w:rsidRPr="00A757FF">
        <w:rPr>
          <w:rFonts w:ascii="Arial" w:hAnsi="Arial" w:cs="Arial"/>
        </w:rPr>
        <w:t xml:space="preserve">request </w:t>
      </w:r>
      <w:r>
        <w:rPr>
          <w:rFonts w:ascii="Arial" w:hAnsi="Arial" w:cs="Arial"/>
        </w:rPr>
        <w:t>certification of a document</w:t>
      </w:r>
      <w:r w:rsidRPr="00A757FF">
        <w:rPr>
          <w:rFonts w:ascii="Arial" w:hAnsi="Arial" w:cs="Arial"/>
        </w:rPr>
        <w:t xml:space="preserve"> – fee item </w:t>
      </w:r>
      <w:r>
        <w:rPr>
          <w:rFonts w:ascii="Arial" w:hAnsi="Arial" w:cs="Arial"/>
        </w:rPr>
        <w:t>16</w:t>
      </w:r>
      <w:r w:rsidRPr="00A757FF">
        <w:rPr>
          <w:rFonts w:ascii="Arial" w:hAnsi="Arial" w:cs="Arial"/>
        </w:rPr>
        <w:t xml:space="preserve"> (</w:t>
      </w:r>
      <w:r w:rsidR="003267AB">
        <w:rPr>
          <w:rFonts w:ascii="Arial" w:hAnsi="Arial" w:cs="Arial"/>
        </w:rPr>
        <w:t>repealed</w:t>
      </w:r>
      <w:r w:rsidRPr="00A757FF">
        <w:rPr>
          <w:rFonts w:ascii="Arial" w:hAnsi="Arial" w:cs="Arial"/>
        </w:rPr>
        <w:t>)</w:t>
      </w:r>
      <w:r>
        <w:rPr>
          <w:rFonts w:ascii="Arial" w:hAnsi="Arial" w:cs="Arial"/>
        </w:rPr>
        <w:t>;</w:t>
      </w:r>
    </w:p>
    <w:p w:rsidR="00010FF7" w:rsidRPr="00A757FF" w:rsidRDefault="00010FF7" w:rsidP="00010FF7">
      <w:pPr>
        <w:pStyle w:val="Default"/>
        <w:rPr>
          <w:rFonts w:ascii="Arial" w:hAnsi="Arial" w:cs="Arial"/>
        </w:rPr>
      </w:pPr>
    </w:p>
    <w:p w:rsidR="00010FF7" w:rsidRPr="00A757FF" w:rsidRDefault="00010FF7" w:rsidP="00010FF7">
      <w:pPr>
        <w:pStyle w:val="Default"/>
        <w:numPr>
          <w:ilvl w:val="0"/>
          <w:numId w:val="21"/>
        </w:numPr>
        <w:rPr>
          <w:rFonts w:ascii="Arial" w:hAnsi="Arial" w:cs="Arial"/>
        </w:rPr>
      </w:pPr>
      <w:r w:rsidRPr="00A757FF">
        <w:rPr>
          <w:rFonts w:ascii="Arial" w:hAnsi="Arial" w:cs="Arial"/>
        </w:rPr>
        <w:t>request for a copy of one or more document</w:t>
      </w:r>
      <w:r>
        <w:rPr>
          <w:rFonts w:ascii="Arial" w:hAnsi="Arial" w:cs="Arial"/>
        </w:rPr>
        <w:t>s up to three</w:t>
      </w:r>
      <w:r w:rsidRPr="00A757FF">
        <w:rPr>
          <w:rFonts w:ascii="Arial" w:hAnsi="Arial" w:cs="Arial"/>
        </w:rPr>
        <w:t xml:space="preserve"> – new fee item </w:t>
      </w:r>
      <w:r w:rsidR="003267AB">
        <w:rPr>
          <w:rFonts w:ascii="Arial" w:hAnsi="Arial" w:cs="Arial"/>
        </w:rPr>
        <w:t>13</w:t>
      </w:r>
      <w:r>
        <w:rPr>
          <w:rFonts w:ascii="Arial" w:hAnsi="Arial" w:cs="Arial"/>
        </w:rPr>
        <w:t>;</w:t>
      </w:r>
    </w:p>
    <w:p w:rsidR="00010FF7" w:rsidRPr="00A757FF" w:rsidRDefault="00010FF7" w:rsidP="00010FF7">
      <w:pPr>
        <w:pStyle w:val="Default"/>
        <w:rPr>
          <w:rFonts w:ascii="Arial" w:hAnsi="Arial" w:cs="Arial"/>
        </w:rPr>
      </w:pPr>
    </w:p>
    <w:p w:rsidR="00010FF7" w:rsidRDefault="00010FF7" w:rsidP="00010FF7">
      <w:pPr>
        <w:pStyle w:val="Default"/>
        <w:numPr>
          <w:ilvl w:val="0"/>
          <w:numId w:val="21"/>
        </w:numPr>
        <w:rPr>
          <w:rFonts w:ascii="Arial" w:hAnsi="Arial" w:cs="Arial"/>
        </w:rPr>
      </w:pPr>
      <w:r w:rsidRPr="00A757FF">
        <w:rPr>
          <w:rFonts w:ascii="Arial" w:hAnsi="Arial" w:cs="Arial"/>
        </w:rPr>
        <w:t xml:space="preserve">request for a copy of </w:t>
      </w:r>
      <w:r>
        <w:rPr>
          <w:rFonts w:ascii="Arial" w:hAnsi="Arial" w:cs="Arial"/>
        </w:rPr>
        <w:t xml:space="preserve">four or more documents up to all documents on file relating to a particular IP </w:t>
      </w:r>
      <w:r w:rsidR="003267AB">
        <w:rPr>
          <w:rFonts w:ascii="Arial" w:hAnsi="Arial" w:cs="Arial"/>
        </w:rPr>
        <w:t xml:space="preserve">application or </w:t>
      </w:r>
      <w:r>
        <w:rPr>
          <w:rFonts w:ascii="Arial" w:hAnsi="Arial" w:cs="Arial"/>
        </w:rPr>
        <w:t>right</w:t>
      </w:r>
      <w:r w:rsidRPr="00A757FF">
        <w:rPr>
          <w:rFonts w:ascii="Arial" w:hAnsi="Arial" w:cs="Arial"/>
        </w:rPr>
        <w:t xml:space="preserve"> – new fee item </w:t>
      </w:r>
      <w:r w:rsidR="003267AB">
        <w:rPr>
          <w:rFonts w:ascii="Arial" w:hAnsi="Arial" w:cs="Arial"/>
        </w:rPr>
        <w:t>14</w:t>
      </w:r>
      <w:r>
        <w:rPr>
          <w:rFonts w:ascii="Arial" w:hAnsi="Arial" w:cs="Arial"/>
        </w:rPr>
        <w:t>.</w:t>
      </w:r>
    </w:p>
    <w:p w:rsidR="002D5346" w:rsidRDefault="002D5346" w:rsidP="002D5346">
      <w:pPr>
        <w:pStyle w:val="ListParagraph"/>
        <w:rPr>
          <w:rFonts w:ascii="Arial" w:hAnsi="Arial" w:cs="Arial"/>
        </w:rPr>
      </w:pPr>
    </w:p>
    <w:p w:rsidR="002D5346" w:rsidRPr="00A757FF" w:rsidRDefault="002D5346" w:rsidP="002D5346">
      <w:pPr>
        <w:pStyle w:val="Default"/>
        <w:rPr>
          <w:rFonts w:ascii="Arial" w:hAnsi="Arial" w:cs="Arial"/>
        </w:rPr>
      </w:pPr>
      <w:r w:rsidRPr="00F9666D">
        <w:rPr>
          <w:rFonts w:ascii="Arial" w:hAnsi="Arial" w:cs="Arial"/>
        </w:rPr>
        <w:t>The new fee items 13 and 14 are intended to be payable on request to IP Australia for the supply of any document or documents relating to a design or design application that IP Australia is capable of supplying. This includes, but is not limited to, application documents, correspondence, and extracts from the register of designs.</w:t>
      </w:r>
      <w:r w:rsidR="0090255B">
        <w:rPr>
          <w:rFonts w:ascii="Arial" w:hAnsi="Arial" w:cs="Arial"/>
        </w:rPr>
        <w:t xml:space="preserve"> </w:t>
      </w:r>
    </w:p>
    <w:p w:rsidR="002D5346" w:rsidRDefault="002D5346" w:rsidP="00010FF7">
      <w:pPr>
        <w:spacing w:after="240"/>
        <w:rPr>
          <w:rFonts w:ascii="Arial" w:hAnsi="Arial" w:cs="Arial"/>
          <w:b/>
        </w:rPr>
      </w:pPr>
    </w:p>
    <w:p w:rsidR="005E0FB9" w:rsidRPr="00A757FF" w:rsidRDefault="003267AB" w:rsidP="00010FF7">
      <w:pPr>
        <w:spacing w:after="240"/>
        <w:rPr>
          <w:rFonts w:ascii="Arial" w:hAnsi="Arial" w:cs="Arial"/>
          <w:b/>
        </w:rPr>
      </w:pPr>
      <w:r>
        <w:rPr>
          <w:rFonts w:ascii="Arial" w:hAnsi="Arial" w:cs="Arial"/>
          <w:b/>
        </w:rPr>
        <w:t>Part 2</w:t>
      </w:r>
      <w:r w:rsidR="005E0FB9" w:rsidRPr="00A757FF">
        <w:rPr>
          <w:rFonts w:ascii="Arial" w:hAnsi="Arial" w:cs="Arial"/>
          <w:b/>
        </w:rPr>
        <w:tab/>
        <w:t xml:space="preserve">Amendments of </w:t>
      </w:r>
      <w:r w:rsidR="005E0FB9" w:rsidRPr="00A757FF">
        <w:rPr>
          <w:rFonts w:ascii="Arial" w:hAnsi="Arial" w:cs="Arial"/>
          <w:b/>
          <w:i/>
        </w:rPr>
        <w:t>Patents Regulations 1991</w:t>
      </w:r>
    </w:p>
    <w:p w:rsidR="003267AB" w:rsidRPr="00A757FF" w:rsidRDefault="003267AB" w:rsidP="003267AB">
      <w:pPr>
        <w:spacing w:after="240"/>
        <w:rPr>
          <w:rFonts w:ascii="Arial" w:hAnsi="Arial" w:cs="Arial"/>
          <w:color w:val="000000"/>
        </w:rPr>
      </w:pPr>
      <w:r w:rsidRPr="00A757FF">
        <w:rPr>
          <w:rFonts w:ascii="Arial" w:hAnsi="Arial" w:cs="Arial"/>
          <w:color w:val="000000"/>
          <w:u w:val="single"/>
        </w:rPr>
        <w:t xml:space="preserve">Item </w:t>
      </w:r>
      <w:r>
        <w:rPr>
          <w:rFonts w:ascii="Arial" w:hAnsi="Arial" w:cs="Arial"/>
          <w:u w:val="single"/>
        </w:rPr>
        <w:t>10</w:t>
      </w:r>
      <w:r w:rsidRPr="00A757FF">
        <w:rPr>
          <w:rFonts w:ascii="Arial" w:hAnsi="Arial" w:cs="Arial"/>
          <w:b/>
          <w:color w:val="000000"/>
        </w:rPr>
        <w:t xml:space="preserve"> </w:t>
      </w:r>
      <w:r w:rsidRPr="00A757FF">
        <w:rPr>
          <w:rFonts w:ascii="Arial" w:hAnsi="Arial" w:cs="Arial"/>
          <w:color w:val="000000"/>
        </w:rPr>
        <w:t xml:space="preserve">is consequential on the deletion of fee items 219 and 220 from Schedule 7 of the regulations (item </w:t>
      </w:r>
      <w:r w:rsidR="00F9666D">
        <w:rPr>
          <w:rFonts w:ascii="Arial" w:hAnsi="Arial" w:cs="Arial"/>
          <w:color w:val="000000"/>
        </w:rPr>
        <w:t>43</w:t>
      </w:r>
      <w:r w:rsidRPr="00A757FF">
        <w:rPr>
          <w:rFonts w:ascii="Arial" w:hAnsi="Arial" w:cs="Arial"/>
          <w:color w:val="000000"/>
        </w:rPr>
        <w:t>). This item repeals sub</w:t>
      </w:r>
      <w:r>
        <w:rPr>
          <w:rFonts w:ascii="Arial" w:hAnsi="Arial" w:cs="Arial"/>
          <w:color w:val="000000"/>
        </w:rPr>
        <w:t>-</w:t>
      </w:r>
      <w:r w:rsidRPr="00A757FF">
        <w:rPr>
          <w:rFonts w:ascii="Arial" w:hAnsi="Arial" w:cs="Arial"/>
          <w:color w:val="000000"/>
        </w:rPr>
        <w:t>regulation 22.2(2)(c), as it is no longer necessary in the absence of these fee items.</w:t>
      </w:r>
    </w:p>
    <w:p w:rsidR="003267AB" w:rsidRPr="00A757FF" w:rsidRDefault="003267AB" w:rsidP="003267AB">
      <w:pPr>
        <w:spacing w:after="240"/>
        <w:rPr>
          <w:rFonts w:ascii="Arial" w:hAnsi="Arial" w:cs="Arial"/>
        </w:rPr>
      </w:pPr>
      <w:r w:rsidRPr="00A757FF">
        <w:rPr>
          <w:rFonts w:ascii="Arial" w:hAnsi="Arial" w:cs="Arial"/>
          <w:color w:val="000000"/>
          <w:u w:val="single"/>
        </w:rPr>
        <w:t xml:space="preserve">Item </w:t>
      </w:r>
      <w:r>
        <w:rPr>
          <w:rFonts w:ascii="Arial" w:hAnsi="Arial" w:cs="Arial"/>
          <w:color w:val="000000"/>
          <w:u w:val="single"/>
        </w:rPr>
        <w:t>11</w:t>
      </w:r>
      <w:r w:rsidRPr="00A757FF">
        <w:rPr>
          <w:rFonts w:ascii="Arial" w:hAnsi="Arial" w:cs="Arial"/>
          <w:color w:val="000000"/>
        </w:rPr>
        <w:t xml:space="preserve"> repeals sub</w:t>
      </w:r>
      <w:r>
        <w:rPr>
          <w:rFonts w:ascii="Arial" w:hAnsi="Arial" w:cs="Arial"/>
          <w:color w:val="000000"/>
        </w:rPr>
        <w:t>-</w:t>
      </w:r>
      <w:r w:rsidRPr="00A757FF">
        <w:rPr>
          <w:rFonts w:ascii="Arial" w:hAnsi="Arial" w:cs="Arial"/>
          <w:color w:val="000000"/>
        </w:rPr>
        <w:t>regulations 22.2 (7) and 22.2 (8). These sub</w:t>
      </w:r>
      <w:r>
        <w:rPr>
          <w:rFonts w:ascii="Arial" w:hAnsi="Arial" w:cs="Arial"/>
          <w:color w:val="000000"/>
        </w:rPr>
        <w:t>-</w:t>
      </w:r>
      <w:r w:rsidRPr="00A757FF">
        <w:rPr>
          <w:rFonts w:ascii="Arial" w:hAnsi="Arial" w:cs="Arial"/>
          <w:color w:val="000000"/>
        </w:rPr>
        <w:t>regulations are transitional provisions relating to an earlier fee review. The transitional provisions have done all their required work and are no longer needed.</w:t>
      </w:r>
    </w:p>
    <w:p w:rsidR="009F16F7" w:rsidRPr="00A757FF" w:rsidRDefault="009F16F7" w:rsidP="005E0FB9">
      <w:pPr>
        <w:spacing w:after="240"/>
        <w:rPr>
          <w:rFonts w:ascii="Arial" w:hAnsi="Arial" w:cs="Arial"/>
          <w:color w:val="000000"/>
        </w:rPr>
      </w:pPr>
      <w:r w:rsidRPr="00A757FF">
        <w:rPr>
          <w:rFonts w:ascii="Arial" w:hAnsi="Arial" w:cs="Arial"/>
          <w:color w:val="000000"/>
          <w:u w:val="single"/>
        </w:rPr>
        <w:t xml:space="preserve">Item </w:t>
      </w:r>
      <w:r w:rsidR="00C63AAB">
        <w:rPr>
          <w:rFonts w:ascii="Arial" w:hAnsi="Arial" w:cs="Arial"/>
          <w:color w:val="000000"/>
          <w:u w:val="single"/>
        </w:rPr>
        <w:t>12</w:t>
      </w:r>
      <w:r w:rsidRPr="00A757FF">
        <w:rPr>
          <w:rFonts w:ascii="Arial" w:hAnsi="Arial" w:cs="Arial"/>
          <w:color w:val="000000"/>
        </w:rPr>
        <w:t xml:space="preserve"> is consequential on the deletion of fee items 217, 219 and 220 from Schedule 7 of the regulations (item </w:t>
      </w:r>
      <w:r w:rsidR="00F9666D">
        <w:rPr>
          <w:rFonts w:ascii="Arial" w:hAnsi="Arial" w:cs="Arial"/>
          <w:color w:val="000000"/>
        </w:rPr>
        <w:t>43</w:t>
      </w:r>
      <w:r w:rsidRPr="00A757FF">
        <w:rPr>
          <w:rFonts w:ascii="Arial" w:hAnsi="Arial" w:cs="Arial"/>
          <w:color w:val="000000"/>
        </w:rPr>
        <w:t>), and amends sub</w:t>
      </w:r>
      <w:r w:rsidR="00392E2E">
        <w:rPr>
          <w:rFonts w:ascii="Arial" w:hAnsi="Arial" w:cs="Arial"/>
          <w:color w:val="000000"/>
        </w:rPr>
        <w:t>-</w:t>
      </w:r>
      <w:r w:rsidR="00DC57D0">
        <w:rPr>
          <w:rFonts w:ascii="Arial" w:hAnsi="Arial" w:cs="Arial"/>
          <w:color w:val="000000"/>
        </w:rPr>
        <w:t>regulation 22.2C(1)</w:t>
      </w:r>
      <w:r w:rsidRPr="00A757FF">
        <w:rPr>
          <w:rFonts w:ascii="Arial" w:hAnsi="Arial" w:cs="Arial"/>
          <w:color w:val="000000"/>
        </w:rPr>
        <w:t xml:space="preserve"> to remove cross-reference to those fee items.</w:t>
      </w:r>
    </w:p>
    <w:p w:rsidR="009F16F7" w:rsidRDefault="009F16F7" w:rsidP="009F16F7">
      <w:pPr>
        <w:spacing w:after="240"/>
        <w:rPr>
          <w:rFonts w:ascii="Arial" w:hAnsi="Arial" w:cs="Arial"/>
          <w:color w:val="000000"/>
        </w:rPr>
      </w:pPr>
      <w:r w:rsidRPr="00A757FF">
        <w:rPr>
          <w:rFonts w:ascii="Arial" w:hAnsi="Arial" w:cs="Arial"/>
          <w:color w:val="000000"/>
          <w:u w:val="single"/>
        </w:rPr>
        <w:t xml:space="preserve">Item </w:t>
      </w:r>
      <w:r w:rsidR="00C63AAB">
        <w:rPr>
          <w:rFonts w:ascii="Arial" w:hAnsi="Arial" w:cs="Arial"/>
          <w:color w:val="000000"/>
          <w:u w:val="single"/>
        </w:rPr>
        <w:t>13</w:t>
      </w:r>
      <w:r w:rsidRPr="00A757FF">
        <w:rPr>
          <w:rFonts w:ascii="Arial" w:hAnsi="Arial" w:cs="Arial"/>
          <w:color w:val="000000"/>
        </w:rPr>
        <w:t xml:space="preserve"> is consequential o</w:t>
      </w:r>
      <w:r w:rsidR="00DC57D0">
        <w:rPr>
          <w:rFonts w:ascii="Arial" w:hAnsi="Arial" w:cs="Arial"/>
          <w:color w:val="000000"/>
        </w:rPr>
        <w:t>n the deletion of fee items 229</w:t>
      </w:r>
      <w:r w:rsidRPr="00A757FF">
        <w:rPr>
          <w:rFonts w:ascii="Arial" w:hAnsi="Arial" w:cs="Arial"/>
          <w:color w:val="000000"/>
        </w:rPr>
        <w:t xml:space="preserve"> and 235 from Sche</w:t>
      </w:r>
      <w:r w:rsidR="00946BCE">
        <w:rPr>
          <w:rFonts w:ascii="Arial" w:hAnsi="Arial" w:cs="Arial"/>
          <w:color w:val="000000"/>
        </w:rPr>
        <w:t xml:space="preserve">dule 7 of the regulations (items </w:t>
      </w:r>
      <w:r w:rsidR="00F9666D">
        <w:rPr>
          <w:rFonts w:ascii="Arial" w:hAnsi="Arial" w:cs="Arial"/>
          <w:color w:val="000000"/>
        </w:rPr>
        <w:t>43</w:t>
      </w:r>
      <w:r w:rsidR="00946BCE">
        <w:rPr>
          <w:rFonts w:ascii="Arial" w:hAnsi="Arial" w:cs="Arial"/>
          <w:color w:val="000000"/>
        </w:rPr>
        <w:t xml:space="preserve"> and </w:t>
      </w:r>
      <w:r w:rsidR="00F9666D">
        <w:rPr>
          <w:rFonts w:ascii="Arial" w:hAnsi="Arial" w:cs="Arial"/>
          <w:color w:val="000000"/>
        </w:rPr>
        <w:t>46</w:t>
      </w:r>
      <w:r w:rsidRPr="00A757FF">
        <w:rPr>
          <w:rFonts w:ascii="Arial" w:hAnsi="Arial" w:cs="Arial"/>
          <w:color w:val="000000"/>
        </w:rPr>
        <w:t>), and amends sub</w:t>
      </w:r>
      <w:r w:rsidR="00392E2E">
        <w:rPr>
          <w:rFonts w:ascii="Arial" w:hAnsi="Arial" w:cs="Arial"/>
          <w:color w:val="000000"/>
        </w:rPr>
        <w:t>-</w:t>
      </w:r>
      <w:r w:rsidRPr="00A757FF">
        <w:rPr>
          <w:rFonts w:ascii="Arial" w:hAnsi="Arial" w:cs="Arial"/>
          <w:color w:val="000000"/>
        </w:rPr>
        <w:t xml:space="preserve">regulation 22.2H(1) to remove cross-reference to those fee items. </w:t>
      </w:r>
    </w:p>
    <w:p w:rsidR="00C63AAB" w:rsidRPr="00C63AAB" w:rsidRDefault="00C63AAB" w:rsidP="009F16F7">
      <w:pPr>
        <w:spacing w:after="240"/>
        <w:rPr>
          <w:rFonts w:ascii="Arial" w:hAnsi="Arial" w:cs="Arial"/>
          <w:color w:val="000000"/>
        </w:rPr>
      </w:pPr>
      <w:r>
        <w:rPr>
          <w:rFonts w:ascii="Arial" w:hAnsi="Arial" w:cs="Arial"/>
          <w:color w:val="000000"/>
          <w:u w:val="single"/>
        </w:rPr>
        <w:t xml:space="preserve">Item 14 </w:t>
      </w:r>
      <w:r>
        <w:rPr>
          <w:rFonts w:ascii="Arial" w:hAnsi="Arial" w:cs="Arial"/>
          <w:color w:val="000000"/>
        </w:rPr>
        <w:t>corrects an explanatory note in Schedule 7.</w:t>
      </w:r>
    </w:p>
    <w:p w:rsidR="003267AB" w:rsidRPr="00946BCE" w:rsidRDefault="003267AB" w:rsidP="003267AB">
      <w:pPr>
        <w:spacing w:after="240"/>
        <w:rPr>
          <w:rFonts w:ascii="Arial" w:hAnsi="Arial" w:cs="Arial"/>
          <w:color w:val="000000"/>
        </w:rPr>
      </w:pPr>
      <w:r>
        <w:rPr>
          <w:rFonts w:ascii="Arial" w:hAnsi="Arial" w:cs="Arial"/>
          <w:color w:val="000000"/>
          <w:u w:val="single"/>
        </w:rPr>
        <w:t>It</w:t>
      </w:r>
      <w:r w:rsidRPr="00946BCE">
        <w:rPr>
          <w:rFonts w:ascii="Arial" w:hAnsi="Arial" w:cs="Arial"/>
          <w:color w:val="000000"/>
          <w:u w:val="single"/>
        </w:rPr>
        <w:t xml:space="preserve">ems 15, 16, </w:t>
      </w:r>
      <w:r w:rsidR="00F9666D">
        <w:rPr>
          <w:rFonts w:ascii="Arial" w:hAnsi="Arial" w:cs="Arial"/>
          <w:color w:val="000000"/>
          <w:u w:val="single"/>
        </w:rPr>
        <w:t>48</w:t>
      </w:r>
      <w:r w:rsidR="00C63AAB" w:rsidRPr="00946BCE">
        <w:rPr>
          <w:rFonts w:ascii="Arial" w:hAnsi="Arial" w:cs="Arial"/>
          <w:color w:val="000000"/>
          <w:u w:val="single"/>
        </w:rPr>
        <w:t xml:space="preserve"> and </w:t>
      </w:r>
      <w:r w:rsidR="00F9666D">
        <w:rPr>
          <w:rFonts w:ascii="Arial" w:hAnsi="Arial" w:cs="Arial"/>
          <w:color w:val="000000"/>
          <w:u w:val="single"/>
        </w:rPr>
        <w:t>50</w:t>
      </w:r>
      <w:r w:rsidR="00C63AAB" w:rsidRPr="00946BCE">
        <w:rPr>
          <w:rFonts w:ascii="Arial" w:hAnsi="Arial" w:cs="Arial"/>
          <w:color w:val="000000"/>
        </w:rPr>
        <w:t xml:space="preserve"> make the Sc</w:t>
      </w:r>
      <w:r w:rsidR="00C63AAB">
        <w:rPr>
          <w:rFonts w:ascii="Arial" w:hAnsi="Arial" w:cs="Arial"/>
          <w:color w:val="000000"/>
        </w:rPr>
        <w:t>hedule 7</w:t>
      </w:r>
      <w:r>
        <w:rPr>
          <w:rFonts w:ascii="Arial" w:hAnsi="Arial" w:cs="Arial"/>
          <w:color w:val="000000"/>
        </w:rPr>
        <w:t xml:space="preserve"> </w:t>
      </w:r>
      <w:r w:rsidR="00C63AAB">
        <w:rPr>
          <w:rFonts w:ascii="Arial" w:hAnsi="Arial" w:cs="Arial"/>
          <w:color w:val="000000"/>
        </w:rPr>
        <w:t xml:space="preserve">of the Patent Regulations </w:t>
      </w:r>
      <w:r w:rsidRPr="00946BCE">
        <w:rPr>
          <w:rFonts w:ascii="Arial" w:hAnsi="Arial" w:cs="Arial"/>
          <w:color w:val="000000"/>
        </w:rPr>
        <w:t>consistent with current drafting practice in relation to Schedules.</w:t>
      </w:r>
    </w:p>
    <w:p w:rsidR="00C63AAB" w:rsidRPr="00946BCE" w:rsidRDefault="00C63AAB" w:rsidP="00C63AAB">
      <w:pPr>
        <w:pStyle w:val="Default"/>
        <w:rPr>
          <w:rFonts w:ascii="Arial" w:hAnsi="Arial" w:cs="Arial"/>
        </w:rPr>
      </w:pPr>
      <w:r w:rsidRPr="00946BCE">
        <w:rPr>
          <w:rFonts w:ascii="Arial" w:hAnsi="Arial" w:cs="Arial"/>
          <w:u w:val="single"/>
        </w:rPr>
        <w:t xml:space="preserve">Items </w:t>
      </w:r>
      <w:r w:rsidR="00F9666D">
        <w:rPr>
          <w:rFonts w:ascii="Arial" w:hAnsi="Arial" w:cs="Arial"/>
          <w:u w:val="single"/>
        </w:rPr>
        <w:t>17</w:t>
      </w:r>
      <w:r w:rsidRPr="00946BCE">
        <w:rPr>
          <w:rFonts w:ascii="Arial" w:hAnsi="Arial" w:cs="Arial"/>
          <w:u w:val="single"/>
        </w:rPr>
        <w:t xml:space="preserve"> and </w:t>
      </w:r>
      <w:r w:rsidR="00F9666D">
        <w:rPr>
          <w:rFonts w:ascii="Arial" w:hAnsi="Arial" w:cs="Arial"/>
          <w:u w:val="single"/>
        </w:rPr>
        <w:t>47</w:t>
      </w:r>
      <w:r w:rsidRPr="00946BCE">
        <w:rPr>
          <w:rFonts w:ascii="Arial" w:hAnsi="Arial" w:cs="Arial"/>
        </w:rPr>
        <w:t xml:space="preserve"> amend Schedule 7 to decrease preliminary searching fees, to encourage uptake of these services. These matters comprise:</w:t>
      </w:r>
    </w:p>
    <w:p w:rsidR="00C63AAB" w:rsidRPr="00946BCE" w:rsidRDefault="00C63AAB" w:rsidP="00C63AAB">
      <w:pPr>
        <w:pStyle w:val="Default"/>
        <w:rPr>
          <w:rFonts w:ascii="Arial" w:hAnsi="Arial" w:cs="Arial"/>
        </w:rPr>
      </w:pPr>
    </w:p>
    <w:p w:rsidR="00C63AAB" w:rsidRPr="00946BCE" w:rsidRDefault="00C63AAB" w:rsidP="00C63AAB">
      <w:pPr>
        <w:pStyle w:val="Default"/>
        <w:numPr>
          <w:ilvl w:val="0"/>
          <w:numId w:val="21"/>
        </w:numPr>
        <w:rPr>
          <w:rFonts w:ascii="Arial" w:hAnsi="Arial" w:cs="Arial"/>
        </w:rPr>
      </w:pPr>
      <w:r w:rsidRPr="00946BCE">
        <w:rPr>
          <w:rFonts w:ascii="Arial" w:hAnsi="Arial" w:cs="Arial"/>
        </w:rPr>
        <w:t xml:space="preserve">patent search by the Commissioner – item </w:t>
      </w:r>
      <w:r w:rsidR="00F9666D">
        <w:rPr>
          <w:rFonts w:ascii="Arial" w:hAnsi="Arial" w:cs="Arial"/>
        </w:rPr>
        <w:t>17</w:t>
      </w:r>
      <w:r w:rsidRPr="00946BCE">
        <w:rPr>
          <w:rFonts w:ascii="Arial" w:hAnsi="Arial" w:cs="Arial"/>
        </w:rPr>
        <w:t>, fee item 206;</w:t>
      </w:r>
    </w:p>
    <w:p w:rsidR="00C63AAB" w:rsidRPr="00946BCE" w:rsidRDefault="00C63AAB" w:rsidP="00C63AAB">
      <w:pPr>
        <w:pStyle w:val="Default"/>
        <w:rPr>
          <w:rFonts w:ascii="Arial" w:hAnsi="Arial" w:cs="Arial"/>
        </w:rPr>
      </w:pPr>
    </w:p>
    <w:p w:rsidR="00C63AAB" w:rsidRDefault="00C63AAB" w:rsidP="00C63AAB">
      <w:pPr>
        <w:pStyle w:val="Default"/>
        <w:numPr>
          <w:ilvl w:val="0"/>
          <w:numId w:val="21"/>
        </w:numPr>
        <w:rPr>
          <w:rFonts w:ascii="Arial" w:hAnsi="Arial" w:cs="Arial"/>
        </w:rPr>
      </w:pPr>
      <w:r w:rsidRPr="00946BCE">
        <w:rPr>
          <w:rFonts w:ascii="Arial" w:hAnsi="Arial" w:cs="Arial"/>
        </w:rPr>
        <w:t xml:space="preserve">international-type search under PCT Article 15(5) – item </w:t>
      </w:r>
      <w:r w:rsidR="00F9666D">
        <w:rPr>
          <w:rFonts w:ascii="Arial" w:hAnsi="Arial" w:cs="Arial"/>
        </w:rPr>
        <w:t>47</w:t>
      </w:r>
      <w:r w:rsidRPr="00946BCE">
        <w:rPr>
          <w:rFonts w:ascii="Arial" w:hAnsi="Arial" w:cs="Arial"/>
        </w:rPr>
        <w:t>, fe</w:t>
      </w:r>
      <w:r w:rsidRPr="00A757FF">
        <w:rPr>
          <w:rFonts w:ascii="Arial" w:hAnsi="Arial" w:cs="Arial"/>
        </w:rPr>
        <w:t>e item 236.</w:t>
      </w:r>
    </w:p>
    <w:p w:rsidR="009709C2" w:rsidRPr="00A757FF" w:rsidRDefault="009709C2" w:rsidP="009709C2">
      <w:pPr>
        <w:pStyle w:val="Default"/>
        <w:rPr>
          <w:rFonts w:ascii="Arial" w:hAnsi="Arial" w:cs="Arial"/>
        </w:rPr>
      </w:pPr>
    </w:p>
    <w:p w:rsidR="005E0FB9" w:rsidRPr="00946BCE" w:rsidRDefault="00C63AAB" w:rsidP="005016E2">
      <w:pPr>
        <w:spacing w:after="240"/>
        <w:rPr>
          <w:rFonts w:ascii="Arial" w:hAnsi="Arial" w:cs="Arial"/>
          <w:color w:val="000000"/>
        </w:rPr>
      </w:pPr>
      <w:r w:rsidRPr="00946BCE">
        <w:rPr>
          <w:rFonts w:ascii="Arial" w:hAnsi="Arial" w:cs="Arial"/>
          <w:color w:val="000000"/>
          <w:u w:val="single"/>
        </w:rPr>
        <w:t>Items 1</w:t>
      </w:r>
      <w:r w:rsidR="00F9666D">
        <w:rPr>
          <w:rFonts w:ascii="Arial" w:hAnsi="Arial" w:cs="Arial"/>
          <w:color w:val="000000"/>
          <w:u w:val="single"/>
        </w:rPr>
        <w:t>8</w:t>
      </w:r>
      <w:r w:rsidRPr="00946BCE">
        <w:rPr>
          <w:rFonts w:ascii="Arial" w:hAnsi="Arial" w:cs="Arial"/>
          <w:color w:val="000000"/>
          <w:u w:val="single"/>
        </w:rPr>
        <w:t>-</w:t>
      </w:r>
      <w:r w:rsidR="00F9666D">
        <w:rPr>
          <w:rFonts w:ascii="Arial" w:hAnsi="Arial" w:cs="Arial"/>
          <w:color w:val="000000"/>
          <w:u w:val="single"/>
        </w:rPr>
        <w:t>42</w:t>
      </w:r>
      <w:r w:rsidR="001F6692" w:rsidRPr="00946BCE">
        <w:rPr>
          <w:rFonts w:ascii="Arial" w:hAnsi="Arial" w:cs="Arial"/>
        </w:rPr>
        <w:t xml:space="preserve"> </w:t>
      </w:r>
      <w:r w:rsidR="005E0FB9" w:rsidRPr="00946BCE">
        <w:rPr>
          <w:rFonts w:ascii="Arial" w:hAnsi="Arial" w:cs="Arial"/>
        </w:rPr>
        <w:t xml:space="preserve">amend Schedule 7 to </w:t>
      </w:r>
      <w:r w:rsidR="005016E2" w:rsidRPr="00946BCE">
        <w:rPr>
          <w:rFonts w:ascii="Arial" w:hAnsi="Arial" w:cs="Arial"/>
        </w:rPr>
        <w:t xml:space="preserve">increase </w:t>
      </w:r>
      <w:r w:rsidR="005016E2" w:rsidRPr="00946BCE">
        <w:rPr>
          <w:rFonts w:ascii="Arial" w:hAnsi="Arial" w:cs="Arial"/>
          <w:color w:val="000000"/>
        </w:rPr>
        <w:t>a number of existing fees for patent services provided by IP Australia</w:t>
      </w:r>
      <w:r w:rsidR="005016E2" w:rsidRPr="00946BCE">
        <w:rPr>
          <w:rFonts w:ascii="Arial" w:hAnsi="Arial" w:cs="Arial"/>
        </w:rPr>
        <w:t>. These increases are primarily designed to address the current cross-subsidisation issue between the patent and trade mark activity groups by increasing patent revenue.</w:t>
      </w:r>
      <w:r w:rsidR="005E0FB9" w:rsidRPr="00946BCE">
        <w:rPr>
          <w:rFonts w:ascii="Arial" w:hAnsi="Arial" w:cs="Arial"/>
          <w:color w:val="000000"/>
        </w:rPr>
        <w:t xml:space="preserve"> These matters comprise: </w:t>
      </w:r>
    </w:p>
    <w:p w:rsidR="005E0FB9" w:rsidRPr="00946BCE" w:rsidRDefault="005E0FB9" w:rsidP="005E0FB9">
      <w:pPr>
        <w:pStyle w:val="Default"/>
        <w:numPr>
          <w:ilvl w:val="0"/>
          <w:numId w:val="21"/>
        </w:numPr>
        <w:rPr>
          <w:rFonts w:ascii="Arial" w:hAnsi="Arial" w:cs="Arial"/>
        </w:rPr>
      </w:pPr>
      <w:r w:rsidRPr="00946BCE">
        <w:rPr>
          <w:rFonts w:ascii="Arial" w:hAnsi="Arial" w:cs="Arial"/>
        </w:rPr>
        <w:t xml:space="preserve">continuation / renewal fees </w:t>
      </w:r>
      <w:r w:rsidR="00C63AAB" w:rsidRPr="00946BCE">
        <w:rPr>
          <w:rFonts w:ascii="Arial" w:hAnsi="Arial" w:cs="Arial"/>
        </w:rPr>
        <w:t>–</w:t>
      </w:r>
      <w:r w:rsidR="005016E2" w:rsidRPr="00946BCE">
        <w:rPr>
          <w:rFonts w:ascii="Arial" w:hAnsi="Arial" w:cs="Arial"/>
        </w:rPr>
        <w:t xml:space="preserve"> </w:t>
      </w:r>
      <w:r w:rsidR="00C63AAB" w:rsidRPr="00946BCE">
        <w:rPr>
          <w:rFonts w:ascii="Arial" w:hAnsi="Arial" w:cs="Arial"/>
        </w:rPr>
        <w:t>items 1</w:t>
      </w:r>
      <w:r w:rsidR="00F9666D">
        <w:rPr>
          <w:rFonts w:ascii="Arial" w:hAnsi="Arial" w:cs="Arial"/>
        </w:rPr>
        <w:t>8</w:t>
      </w:r>
      <w:r w:rsidR="00C63AAB" w:rsidRPr="00946BCE">
        <w:rPr>
          <w:rFonts w:ascii="Arial" w:hAnsi="Arial" w:cs="Arial"/>
        </w:rPr>
        <w:t>-</w:t>
      </w:r>
      <w:r w:rsidR="00F9666D">
        <w:rPr>
          <w:rFonts w:ascii="Arial" w:hAnsi="Arial" w:cs="Arial"/>
        </w:rPr>
        <w:t>41</w:t>
      </w:r>
      <w:r w:rsidR="00C63AAB" w:rsidRPr="00946BCE">
        <w:rPr>
          <w:rFonts w:ascii="Arial" w:hAnsi="Arial" w:cs="Arial"/>
        </w:rPr>
        <w:t xml:space="preserve">, </w:t>
      </w:r>
      <w:r w:rsidR="005016E2" w:rsidRPr="00946BCE">
        <w:rPr>
          <w:rFonts w:ascii="Arial" w:hAnsi="Arial" w:cs="Arial"/>
        </w:rPr>
        <w:t>fee item 211</w:t>
      </w:r>
      <w:r w:rsidR="009709C2">
        <w:rPr>
          <w:rFonts w:ascii="Arial" w:hAnsi="Arial" w:cs="Arial"/>
        </w:rPr>
        <w:t>(g) to 211(q)</w:t>
      </w:r>
      <w:r w:rsidRPr="00946BCE">
        <w:rPr>
          <w:rFonts w:ascii="Arial" w:hAnsi="Arial" w:cs="Arial"/>
        </w:rPr>
        <w:t xml:space="preserve">; </w:t>
      </w:r>
    </w:p>
    <w:p w:rsidR="005E0FB9" w:rsidRPr="00946BCE" w:rsidRDefault="005E0FB9" w:rsidP="005E0FB9">
      <w:pPr>
        <w:pStyle w:val="Default"/>
        <w:rPr>
          <w:rFonts w:ascii="Arial" w:hAnsi="Arial" w:cs="Arial"/>
        </w:rPr>
      </w:pPr>
    </w:p>
    <w:p w:rsidR="005E0FB9" w:rsidRPr="00946BCE" w:rsidRDefault="005016E2" w:rsidP="005E0FB9">
      <w:pPr>
        <w:pStyle w:val="Default"/>
        <w:numPr>
          <w:ilvl w:val="0"/>
          <w:numId w:val="21"/>
        </w:numPr>
        <w:rPr>
          <w:rFonts w:ascii="Arial" w:hAnsi="Arial" w:cs="Arial"/>
        </w:rPr>
      </w:pPr>
      <w:r w:rsidRPr="00946BCE">
        <w:rPr>
          <w:rFonts w:ascii="Arial" w:hAnsi="Arial" w:cs="Arial"/>
        </w:rPr>
        <w:t>filing a request for certification under the Budapest Treaty</w:t>
      </w:r>
      <w:r w:rsidR="005E0FB9" w:rsidRPr="00946BCE">
        <w:rPr>
          <w:rFonts w:ascii="Arial" w:hAnsi="Arial" w:cs="Arial"/>
        </w:rPr>
        <w:t xml:space="preserve"> – </w:t>
      </w:r>
      <w:r w:rsidR="00C63AAB" w:rsidRPr="00946BCE">
        <w:rPr>
          <w:rFonts w:ascii="Arial" w:hAnsi="Arial" w:cs="Arial"/>
        </w:rPr>
        <w:t xml:space="preserve">item </w:t>
      </w:r>
      <w:r w:rsidR="00F9666D">
        <w:rPr>
          <w:rFonts w:ascii="Arial" w:hAnsi="Arial" w:cs="Arial"/>
        </w:rPr>
        <w:t>42</w:t>
      </w:r>
      <w:r w:rsidR="00C63AAB" w:rsidRPr="00946BCE">
        <w:rPr>
          <w:rFonts w:ascii="Arial" w:hAnsi="Arial" w:cs="Arial"/>
        </w:rPr>
        <w:t xml:space="preserve">, </w:t>
      </w:r>
      <w:r w:rsidR="005E0FB9" w:rsidRPr="00946BCE">
        <w:rPr>
          <w:rFonts w:ascii="Arial" w:hAnsi="Arial" w:cs="Arial"/>
        </w:rPr>
        <w:t>fee item</w:t>
      </w:r>
      <w:r w:rsidRPr="00946BCE">
        <w:rPr>
          <w:rFonts w:ascii="Arial" w:hAnsi="Arial" w:cs="Arial"/>
        </w:rPr>
        <w:t xml:space="preserve"> 215</w:t>
      </w:r>
      <w:r w:rsidR="005E0FB9" w:rsidRPr="00946BCE">
        <w:rPr>
          <w:rFonts w:ascii="Arial" w:hAnsi="Arial" w:cs="Arial"/>
        </w:rPr>
        <w:t>.</w:t>
      </w:r>
    </w:p>
    <w:p w:rsidR="005016E2" w:rsidRPr="00946BCE" w:rsidRDefault="005016E2" w:rsidP="005016E2">
      <w:pPr>
        <w:pStyle w:val="ListParagraph"/>
        <w:rPr>
          <w:rFonts w:ascii="Arial" w:hAnsi="Arial" w:cs="Arial"/>
        </w:rPr>
      </w:pPr>
    </w:p>
    <w:p w:rsidR="005016E2" w:rsidRPr="00946BCE" w:rsidRDefault="005016E2" w:rsidP="005016E2">
      <w:pPr>
        <w:pStyle w:val="Default"/>
        <w:rPr>
          <w:rFonts w:ascii="Arial" w:hAnsi="Arial" w:cs="Arial"/>
        </w:rPr>
      </w:pPr>
      <w:r w:rsidRPr="00946BCE">
        <w:rPr>
          <w:rFonts w:ascii="Arial" w:hAnsi="Arial" w:cs="Arial"/>
          <w:u w:val="single"/>
        </w:rPr>
        <w:t>Item</w:t>
      </w:r>
      <w:r w:rsidR="00C63AAB" w:rsidRPr="00946BCE">
        <w:rPr>
          <w:rFonts w:ascii="Arial" w:hAnsi="Arial" w:cs="Arial"/>
          <w:u w:val="single"/>
        </w:rPr>
        <w:t xml:space="preserve">s </w:t>
      </w:r>
      <w:r w:rsidR="00F9666D">
        <w:rPr>
          <w:rFonts w:ascii="Arial" w:hAnsi="Arial" w:cs="Arial"/>
          <w:u w:val="single"/>
        </w:rPr>
        <w:t>43</w:t>
      </w:r>
      <w:r w:rsidR="00C63AAB" w:rsidRPr="00946BCE">
        <w:rPr>
          <w:rFonts w:ascii="Arial" w:hAnsi="Arial" w:cs="Arial"/>
          <w:u w:val="single"/>
        </w:rPr>
        <w:t xml:space="preserve"> and </w:t>
      </w:r>
      <w:r w:rsidR="00F9666D">
        <w:rPr>
          <w:rFonts w:ascii="Arial" w:hAnsi="Arial" w:cs="Arial"/>
          <w:u w:val="single"/>
        </w:rPr>
        <w:t>49</w:t>
      </w:r>
      <w:r w:rsidRPr="00946BCE">
        <w:rPr>
          <w:rFonts w:ascii="Arial" w:hAnsi="Arial" w:cs="Arial"/>
        </w:rPr>
        <w:t xml:space="preserve"> amend Schedule 7 to remove a number of fees that apply to transactions that are low volume or otherwise inefficient. The majority of fees to be removed relate to oppositions and hearings. These matters comprise:</w:t>
      </w:r>
    </w:p>
    <w:p w:rsidR="005016E2" w:rsidRPr="00946BCE" w:rsidRDefault="005016E2" w:rsidP="005016E2">
      <w:pPr>
        <w:pStyle w:val="Default"/>
        <w:rPr>
          <w:rFonts w:ascii="Arial" w:hAnsi="Arial" w:cs="Arial"/>
        </w:rPr>
      </w:pPr>
    </w:p>
    <w:p w:rsidR="005016E2" w:rsidRPr="00946BCE" w:rsidRDefault="005016E2" w:rsidP="005016E2">
      <w:pPr>
        <w:pStyle w:val="Default"/>
        <w:numPr>
          <w:ilvl w:val="0"/>
          <w:numId w:val="21"/>
        </w:numPr>
        <w:rPr>
          <w:rFonts w:ascii="Arial" w:hAnsi="Arial" w:cs="Arial"/>
        </w:rPr>
      </w:pPr>
      <w:r w:rsidRPr="00946BCE">
        <w:rPr>
          <w:rFonts w:ascii="Arial" w:hAnsi="Arial" w:cs="Arial"/>
        </w:rPr>
        <w:t>request to di</w:t>
      </w:r>
      <w:r w:rsidR="00BC4447" w:rsidRPr="00946BCE">
        <w:rPr>
          <w:rFonts w:ascii="Arial" w:hAnsi="Arial" w:cs="Arial"/>
        </w:rPr>
        <w:t xml:space="preserve">smiss opposition – </w:t>
      </w:r>
      <w:r w:rsidR="00C63AAB" w:rsidRPr="00946BCE">
        <w:rPr>
          <w:rFonts w:ascii="Arial" w:hAnsi="Arial" w:cs="Arial"/>
        </w:rPr>
        <w:t xml:space="preserve">item </w:t>
      </w:r>
      <w:r w:rsidR="00F9666D">
        <w:rPr>
          <w:rFonts w:ascii="Arial" w:hAnsi="Arial" w:cs="Arial"/>
        </w:rPr>
        <w:t>43</w:t>
      </w:r>
      <w:r w:rsidR="00946BCE">
        <w:rPr>
          <w:rFonts w:ascii="Arial" w:hAnsi="Arial" w:cs="Arial"/>
        </w:rPr>
        <w:t>,</w:t>
      </w:r>
      <w:r w:rsidR="00C63AAB" w:rsidRPr="00946BCE">
        <w:rPr>
          <w:rFonts w:ascii="Arial" w:hAnsi="Arial" w:cs="Arial"/>
        </w:rPr>
        <w:t xml:space="preserve"> </w:t>
      </w:r>
      <w:r w:rsidR="00BC4447" w:rsidRPr="00946BCE">
        <w:rPr>
          <w:rFonts w:ascii="Arial" w:hAnsi="Arial" w:cs="Arial"/>
        </w:rPr>
        <w:t>fee item 217;</w:t>
      </w:r>
    </w:p>
    <w:p w:rsidR="005016E2" w:rsidRPr="00946BCE" w:rsidRDefault="005016E2" w:rsidP="005016E2">
      <w:pPr>
        <w:pStyle w:val="Default"/>
        <w:rPr>
          <w:rFonts w:ascii="Arial" w:hAnsi="Arial" w:cs="Arial"/>
        </w:rPr>
      </w:pPr>
    </w:p>
    <w:p w:rsidR="005016E2" w:rsidRPr="00946BCE" w:rsidRDefault="005016E2" w:rsidP="005016E2">
      <w:pPr>
        <w:pStyle w:val="Default"/>
        <w:numPr>
          <w:ilvl w:val="0"/>
          <w:numId w:val="21"/>
        </w:numPr>
        <w:rPr>
          <w:rFonts w:ascii="Arial" w:hAnsi="Arial" w:cs="Arial"/>
        </w:rPr>
      </w:pPr>
      <w:r w:rsidRPr="00946BCE">
        <w:rPr>
          <w:rFonts w:ascii="Arial" w:hAnsi="Arial" w:cs="Arial"/>
        </w:rPr>
        <w:t>representation objecting to pr</w:t>
      </w:r>
      <w:r w:rsidR="00BC4447" w:rsidRPr="00946BCE">
        <w:rPr>
          <w:rFonts w:ascii="Arial" w:hAnsi="Arial" w:cs="Arial"/>
        </w:rPr>
        <w:t xml:space="preserve">oposed amendment </w:t>
      </w:r>
      <w:r w:rsidR="00C63AAB" w:rsidRPr="00946BCE">
        <w:rPr>
          <w:rFonts w:ascii="Arial" w:hAnsi="Arial" w:cs="Arial"/>
        </w:rPr>
        <w:t xml:space="preserve">– item </w:t>
      </w:r>
      <w:r w:rsidR="00F9666D">
        <w:rPr>
          <w:rFonts w:ascii="Arial" w:hAnsi="Arial" w:cs="Arial"/>
        </w:rPr>
        <w:t>43</w:t>
      </w:r>
      <w:r w:rsidR="00946BCE">
        <w:rPr>
          <w:rFonts w:ascii="Arial" w:hAnsi="Arial" w:cs="Arial"/>
        </w:rPr>
        <w:t>,</w:t>
      </w:r>
      <w:r w:rsidR="00BC4447" w:rsidRPr="00946BCE">
        <w:rPr>
          <w:rFonts w:ascii="Arial" w:hAnsi="Arial" w:cs="Arial"/>
        </w:rPr>
        <w:t xml:space="preserve"> fee item 219;</w:t>
      </w:r>
    </w:p>
    <w:p w:rsidR="005016E2" w:rsidRPr="00946BCE" w:rsidRDefault="005016E2" w:rsidP="005016E2">
      <w:pPr>
        <w:pStyle w:val="Default"/>
        <w:rPr>
          <w:rFonts w:ascii="Arial" w:hAnsi="Arial" w:cs="Arial"/>
        </w:rPr>
      </w:pPr>
    </w:p>
    <w:p w:rsidR="005016E2" w:rsidRPr="00946BCE" w:rsidRDefault="005016E2" w:rsidP="005016E2">
      <w:pPr>
        <w:pStyle w:val="Default"/>
        <w:numPr>
          <w:ilvl w:val="0"/>
          <w:numId w:val="21"/>
        </w:numPr>
        <w:rPr>
          <w:rFonts w:ascii="Arial" w:hAnsi="Arial" w:cs="Arial"/>
        </w:rPr>
      </w:pPr>
      <w:r w:rsidRPr="00946BCE">
        <w:rPr>
          <w:rFonts w:ascii="Arial" w:hAnsi="Arial" w:cs="Arial"/>
        </w:rPr>
        <w:t>representation objecting to pr</w:t>
      </w:r>
      <w:r w:rsidR="00C63AAB" w:rsidRPr="00946BCE">
        <w:rPr>
          <w:rFonts w:ascii="Arial" w:hAnsi="Arial" w:cs="Arial"/>
        </w:rPr>
        <w:t xml:space="preserve">oposed direction – item </w:t>
      </w:r>
      <w:r w:rsidR="00F9666D">
        <w:rPr>
          <w:rFonts w:ascii="Arial" w:hAnsi="Arial" w:cs="Arial"/>
        </w:rPr>
        <w:t>43</w:t>
      </w:r>
      <w:r w:rsidR="00946BCE">
        <w:rPr>
          <w:rFonts w:ascii="Arial" w:hAnsi="Arial" w:cs="Arial"/>
        </w:rPr>
        <w:t>,</w:t>
      </w:r>
      <w:r w:rsidR="00BC4447" w:rsidRPr="00946BCE">
        <w:rPr>
          <w:rFonts w:ascii="Arial" w:hAnsi="Arial" w:cs="Arial"/>
        </w:rPr>
        <w:t xml:space="preserve"> fee item 220;</w:t>
      </w:r>
    </w:p>
    <w:p w:rsidR="005016E2" w:rsidRPr="00946BCE" w:rsidRDefault="005016E2" w:rsidP="005016E2">
      <w:pPr>
        <w:pStyle w:val="Default"/>
        <w:rPr>
          <w:rFonts w:ascii="Arial" w:hAnsi="Arial" w:cs="Arial"/>
        </w:rPr>
      </w:pPr>
    </w:p>
    <w:p w:rsidR="005016E2" w:rsidRPr="00946BCE" w:rsidRDefault="005016E2" w:rsidP="005016E2">
      <w:pPr>
        <w:pStyle w:val="Default"/>
        <w:numPr>
          <w:ilvl w:val="0"/>
          <w:numId w:val="21"/>
        </w:numPr>
        <w:rPr>
          <w:rFonts w:ascii="Arial" w:hAnsi="Arial" w:cs="Arial"/>
        </w:rPr>
      </w:pPr>
      <w:r w:rsidRPr="00946BCE">
        <w:rPr>
          <w:rFonts w:ascii="Arial" w:hAnsi="Arial" w:cs="Arial"/>
        </w:rPr>
        <w:t>request for e</w:t>
      </w:r>
      <w:r w:rsidR="00C63AAB" w:rsidRPr="00946BCE">
        <w:rPr>
          <w:rFonts w:ascii="Arial" w:hAnsi="Arial" w:cs="Arial"/>
        </w:rPr>
        <w:t xml:space="preserve">xercise of discretionary power – item </w:t>
      </w:r>
      <w:r w:rsidR="00F9666D">
        <w:rPr>
          <w:rFonts w:ascii="Arial" w:hAnsi="Arial" w:cs="Arial"/>
        </w:rPr>
        <w:t>43</w:t>
      </w:r>
      <w:r w:rsidR="00946BCE">
        <w:rPr>
          <w:rFonts w:ascii="Arial" w:hAnsi="Arial" w:cs="Arial"/>
        </w:rPr>
        <w:t>,</w:t>
      </w:r>
      <w:r w:rsidRPr="00946BCE">
        <w:rPr>
          <w:rFonts w:ascii="Arial" w:hAnsi="Arial" w:cs="Arial"/>
        </w:rPr>
        <w:t xml:space="preserve"> fee item 229</w:t>
      </w:r>
      <w:r w:rsidR="00BC4447" w:rsidRPr="00946BCE">
        <w:rPr>
          <w:rFonts w:ascii="Arial" w:hAnsi="Arial" w:cs="Arial"/>
        </w:rPr>
        <w:t>;</w:t>
      </w:r>
    </w:p>
    <w:p w:rsidR="005016E2" w:rsidRPr="00946BCE" w:rsidRDefault="005016E2" w:rsidP="005016E2">
      <w:pPr>
        <w:pStyle w:val="Default"/>
        <w:rPr>
          <w:rFonts w:ascii="Arial" w:hAnsi="Arial" w:cs="Arial"/>
        </w:rPr>
      </w:pPr>
    </w:p>
    <w:p w:rsidR="005016E2" w:rsidRDefault="005016E2" w:rsidP="005016E2">
      <w:pPr>
        <w:pStyle w:val="Default"/>
        <w:numPr>
          <w:ilvl w:val="0"/>
          <w:numId w:val="21"/>
        </w:numPr>
        <w:rPr>
          <w:rFonts w:ascii="Arial" w:hAnsi="Arial" w:cs="Arial"/>
        </w:rPr>
      </w:pPr>
      <w:r w:rsidRPr="00946BCE">
        <w:rPr>
          <w:rFonts w:ascii="Arial" w:hAnsi="Arial" w:cs="Arial"/>
        </w:rPr>
        <w:t>late payment fee</w:t>
      </w:r>
      <w:r w:rsidR="00C63AAB" w:rsidRPr="00946BCE">
        <w:rPr>
          <w:rFonts w:ascii="Arial" w:hAnsi="Arial" w:cs="Arial"/>
        </w:rPr>
        <w:t xml:space="preserve"> under Rule 16bis.2 of the PCT </w:t>
      </w:r>
      <w:r w:rsidR="00946BCE">
        <w:rPr>
          <w:rFonts w:ascii="Arial" w:hAnsi="Arial" w:cs="Arial"/>
        </w:rPr>
        <w:t>-</w:t>
      </w:r>
      <w:r w:rsidR="00C63AAB" w:rsidRPr="00946BCE">
        <w:rPr>
          <w:rFonts w:ascii="Arial" w:hAnsi="Arial" w:cs="Arial"/>
        </w:rPr>
        <w:t xml:space="preserve"> item </w:t>
      </w:r>
      <w:r w:rsidR="00F9666D">
        <w:rPr>
          <w:rFonts w:ascii="Arial" w:hAnsi="Arial" w:cs="Arial"/>
        </w:rPr>
        <w:t>49</w:t>
      </w:r>
      <w:r w:rsidR="00946BCE">
        <w:rPr>
          <w:rFonts w:ascii="Arial" w:hAnsi="Arial" w:cs="Arial"/>
        </w:rPr>
        <w:t>,</w:t>
      </w:r>
      <w:r w:rsidRPr="00946BCE">
        <w:rPr>
          <w:rFonts w:ascii="Arial" w:hAnsi="Arial" w:cs="Arial"/>
        </w:rPr>
        <w:t xml:space="preserve"> fee ite</w:t>
      </w:r>
      <w:r w:rsidRPr="00A757FF">
        <w:rPr>
          <w:rFonts w:ascii="Arial" w:hAnsi="Arial" w:cs="Arial"/>
        </w:rPr>
        <w:t>m 307.</w:t>
      </w:r>
    </w:p>
    <w:p w:rsidR="009F16F7" w:rsidRDefault="009F16F7" w:rsidP="00C63AAB">
      <w:pPr>
        <w:pStyle w:val="ListParagraph"/>
        <w:ind w:left="0"/>
        <w:rPr>
          <w:rFonts w:ascii="Arial" w:hAnsi="Arial" w:cs="Arial"/>
        </w:rPr>
      </w:pPr>
    </w:p>
    <w:p w:rsidR="009F16F7" w:rsidRPr="00A757FF" w:rsidRDefault="00C63AAB" w:rsidP="00C63AAB">
      <w:pPr>
        <w:pStyle w:val="ListParagraph"/>
        <w:ind w:left="0"/>
        <w:rPr>
          <w:rFonts w:ascii="Arial" w:hAnsi="Arial" w:cs="Arial"/>
        </w:rPr>
      </w:pPr>
      <w:r w:rsidRPr="00946BCE">
        <w:rPr>
          <w:rFonts w:ascii="Arial" w:hAnsi="Arial" w:cs="Arial"/>
          <w:u w:val="single"/>
        </w:rPr>
        <w:t xml:space="preserve">Items </w:t>
      </w:r>
      <w:r w:rsidR="00F9666D">
        <w:rPr>
          <w:rFonts w:ascii="Arial" w:hAnsi="Arial" w:cs="Arial"/>
          <w:u w:val="single"/>
        </w:rPr>
        <w:t>44</w:t>
      </w:r>
      <w:r w:rsidRPr="00946BCE">
        <w:rPr>
          <w:rFonts w:ascii="Arial" w:hAnsi="Arial" w:cs="Arial"/>
          <w:u w:val="single"/>
        </w:rPr>
        <w:t xml:space="preserve"> and </w:t>
      </w:r>
      <w:r w:rsidR="00F9666D">
        <w:rPr>
          <w:rFonts w:ascii="Arial" w:hAnsi="Arial" w:cs="Arial"/>
          <w:u w:val="single"/>
        </w:rPr>
        <w:t>45</w:t>
      </w:r>
      <w:r w:rsidRPr="00946BCE">
        <w:rPr>
          <w:rFonts w:ascii="Arial" w:hAnsi="Arial" w:cs="Arial"/>
        </w:rPr>
        <w:t xml:space="preserve"> are consequential amendments resulting from repeal of fee items 219, 220 and 229 in item </w:t>
      </w:r>
      <w:r w:rsidR="00F9666D">
        <w:rPr>
          <w:rFonts w:ascii="Arial" w:hAnsi="Arial" w:cs="Arial"/>
        </w:rPr>
        <w:t>43</w:t>
      </w:r>
      <w:r w:rsidRPr="00946BCE">
        <w:rPr>
          <w:rFonts w:ascii="Arial" w:hAnsi="Arial" w:cs="Arial"/>
        </w:rPr>
        <w:t xml:space="preserve">, and amend </w:t>
      </w:r>
      <w:r w:rsidR="009F16F7" w:rsidRPr="00946BCE">
        <w:rPr>
          <w:rFonts w:ascii="Arial" w:hAnsi="Arial" w:cs="Arial"/>
        </w:rPr>
        <w:t>fee items 231 and 231A</w:t>
      </w:r>
      <w:r w:rsidRPr="00946BCE">
        <w:rPr>
          <w:rFonts w:ascii="Arial" w:hAnsi="Arial" w:cs="Arial"/>
        </w:rPr>
        <w:t xml:space="preserve"> to remove reference to the repealed fee items</w:t>
      </w:r>
      <w:r w:rsidR="009F16F7" w:rsidRPr="00946BCE">
        <w:rPr>
          <w:rFonts w:ascii="Arial" w:hAnsi="Arial" w:cs="Arial"/>
        </w:rPr>
        <w:t>.</w:t>
      </w:r>
    </w:p>
    <w:p w:rsidR="005016E2" w:rsidRPr="00A757FF" w:rsidRDefault="005016E2" w:rsidP="005016E2">
      <w:pPr>
        <w:pStyle w:val="Default"/>
        <w:rPr>
          <w:rFonts w:ascii="Arial" w:hAnsi="Arial" w:cs="Arial"/>
        </w:rPr>
      </w:pPr>
    </w:p>
    <w:p w:rsidR="005016E2" w:rsidRPr="00A757FF" w:rsidRDefault="005016E2" w:rsidP="005016E2">
      <w:pPr>
        <w:pStyle w:val="Default"/>
        <w:rPr>
          <w:rFonts w:ascii="Arial" w:hAnsi="Arial" w:cs="Arial"/>
        </w:rPr>
      </w:pPr>
      <w:r w:rsidRPr="00946BCE">
        <w:rPr>
          <w:rFonts w:ascii="Arial" w:hAnsi="Arial" w:cs="Arial"/>
          <w:u w:val="single"/>
        </w:rPr>
        <w:t xml:space="preserve">Item </w:t>
      </w:r>
      <w:r w:rsidR="00F9666D">
        <w:rPr>
          <w:rFonts w:ascii="Arial" w:hAnsi="Arial" w:cs="Arial"/>
          <w:u w:val="single"/>
        </w:rPr>
        <w:t>46</w:t>
      </w:r>
      <w:r w:rsidRPr="00946BCE">
        <w:rPr>
          <w:rFonts w:ascii="Arial" w:hAnsi="Arial" w:cs="Arial"/>
        </w:rPr>
        <w:t xml:space="preserve"> amends Schedule 7 to streamline fees for requesting documents from IP Australia, reducing the current provisions into two fees, one for one </w:t>
      </w:r>
      <w:r w:rsidR="00D22F04" w:rsidRPr="00946BCE">
        <w:rPr>
          <w:rFonts w:ascii="Arial" w:hAnsi="Arial" w:cs="Arial"/>
        </w:rPr>
        <w:t>to three</w:t>
      </w:r>
      <w:r w:rsidRPr="00946BCE">
        <w:rPr>
          <w:rFonts w:ascii="Arial" w:hAnsi="Arial" w:cs="Arial"/>
        </w:rPr>
        <w:t xml:space="preserve"> documents</w:t>
      </w:r>
      <w:r w:rsidR="00D22F04" w:rsidRPr="00946BCE">
        <w:rPr>
          <w:rFonts w:ascii="Arial" w:hAnsi="Arial" w:cs="Arial"/>
        </w:rPr>
        <w:t xml:space="preserve"> relating to an IP rig</w:t>
      </w:r>
      <w:r w:rsidR="00D22F04">
        <w:rPr>
          <w:rFonts w:ascii="Arial" w:hAnsi="Arial" w:cs="Arial"/>
        </w:rPr>
        <w:t>ht or application</w:t>
      </w:r>
      <w:r w:rsidRPr="00A757FF">
        <w:rPr>
          <w:rFonts w:ascii="Arial" w:hAnsi="Arial" w:cs="Arial"/>
        </w:rPr>
        <w:t xml:space="preserve">, one for </w:t>
      </w:r>
      <w:r w:rsidR="00D22F04">
        <w:rPr>
          <w:rFonts w:ascii="Arial" w:hAnsi="Arial" w:cs="Arial"/>
        </w:rPr>
        <w:t>four or more</w:t>
      </w:r>
      <w:r w:rsidRPr="00A757FF">
        <w:rPr>
          <w:rFonts w:ascii="Arial" w:hAnsi="Arial" w:cs="Arial"/>
        </w:rPr>
        <w:t>. These matters comprise:</w:t>
      </w:r>
    </w:p>
    <w:p w:rsidR="005016E2" w:rsidRPr="00A757FF" w:rsidRDefault="005016E2" w:rsidP="005016E2">
      <w:pPr>
        <w:pStyle w:val="Default"/>
        <w:rPr>
          <w:rFonts w:ascii="Arial" w:hAnsi="Arial" w:cs="Arial"/>
        </w:rPr>
      </w:pPr>
    </w:p>
    <w:p w:rsidR="005016E2" w:rsidRPr="00A757FF" w:rsidRDefault="005016E2" w:rsidP="005016E2">
      <w:pPr>
        <w:pStyle w:val="Default"/>
        <w:numPr>
          <w:ilvl w:val="0"/>
          <w:numId w:val="21"/>
        </w:numPr>
        <w:rPr>
          <w:rFonts w:ascii="Arial" w:hAnsi="Arial" w:cs="Arial"/>
        </w:rPr>
      </w:pPr>
      <w:r w:rsidRPr="00A757FF">
        <w:rPr>
          <w:rFonts w:ascii="Arial" w:hAnsi="Arial" w:cs="Arial"/>
        </w:rPr>
        <w:t xml:space="preserve">request </w:t>
      </w:r>
      <w:r w:rsidR="009E3C1A" w:rsidRPr="00A757FF">
        <w:rPr>
          <w:rFonts w:ascii="Arial" w:hAnsi="Arial" w:cs="Arial"/>
        </w:rPr>
        <w:t>supply of a copy of a patent</w:t>
      </w:r>
      <w:r w:rsidR="002C45EB">
        <w:rPr>
          <w:rFonts w:ascii="Arial" w:hAnsi="Arial" w:cs="Arial"/>
        </w:rPr>
        <w:t xml:space="preserve"> specification – fee item 233 (repealed</w:t>
      </w:r>
      <w:r w:rsidR="009E3C1A" w:rsidRPr="00A757FF">
        <w:rPr>
          <w:rFonts w:ascii="Arial" w:hAnsi="Arial" w:cs="Arial"/>
        </w:rPr>
        <w:t>)</w:t>
      </w:r>
      <w:r w:rsidR="00BC4447">
        <w:rPr>
          <w:rFonts w:ascii="Arial" w:hAnsi="Arial" w:cs="Arial"/>
        </w:rPr>
        <w:t>;</w:t>
      </w:r>
      <w:r w:rsidRPr="00A757FF">
        <w:rPr>
          <w:rFonts w:ascii="Arial" w:hAnsi="Arial" w:cs="Arial"/>
        </w:rPr>
        <w:t xml:space="preserve"> </w:t>
      </w:r>
    </w:p>
    <w:p w:rsidR="005016E2" w:rsidRPr="00A757FF" w:rsidRDefault="005016E2" w:rsidP="005016E2">
      <w:pPr>
        <w:pStyle w:val="Default"/>
        <w:rPr>
          <w:rFonts w:ascii="Arial" w:hAnsi="Arial" w:cs="Arial"/>
        </w:rPr>
      </w:pPr>
    </w:p>
    <w:p w:rsidR="005016E2" w:rsidRPr="00A757FF" w:rsidRDefault="009E3C1A" w:rsidP="005016E2">
      <w:pPr>
        <w:pStyle w:val="Default"/>
        <w:numPr>
          <w:ilvl w:val="0"/>
          <w:numId w:val="21"/>
        </w:numPr>
        <w:rPr>
          <w:rFonts w:ascii="Arial" w:hAnsi="Arial" w:cs="Arial"/>
        </w:rPr>
      </w:pPr>
      <w:r w:rsidRPr="00A757FF">
        <w:rPr>
          <w:rFonts w:ascii="Arial" w:hAnsi="Arial" w:cs="Arial"/>
        </w:rPr>
        <w:t>request copy of another document</w:t>
      </w:r>
      <w:r w:rsidR="005016E2" w:rsidRPr="00A757FF">
        <w:rPr>
          <w:rFonts w:ascii="Arial" w:hAnsi="Arial" w:cs="Arial"/>
        </w:rPr>
        <w:t xml:space="preserve"> – fee item 2</w:t>
      </w:r>
      <w:r w:rsidRPr="00A757FF">
        <w:rPr>
          <w:rFonts w:ascii="Arial" w:hAnsi="Arial" w:cs="Arial"/>
        </w:rPr>
        <w:t>34 (</w:t>
      </w:r>
      <w:r w:rsidR="002C45EB">
        <w:rPr>
          <w:rFonts w:ascii="Arial" w:hAnsi="Arial" w:cs="Arial"/>
        </w:rPr>
        <w:t>repealed</w:t>
      </w:r>
      <w:r w:rsidRPr="00A757FF">
        <w:rPr>
          <w:rFonts w:ascii="Arial" w:hAnsi="Arial" w:cs="Arial"/>
        </w:rPr>
        <w:t>)</w:t>
      </w:r>
      <w:r w:rsidR="00BC4447">
        <w:rPr>
          <w:rFonts w:ascii="Arial" w:hAnsi="Arial" w:cs="Arial"/>
        </w:rPr>
        <w:t>;</w:t>
      </w:r>
    </w:p>
    <w:p w:rsidR="005016E2" w:rsidRPr="00A757FF" w:rsidRDefault="005016E2" w:rsidP="005016E2">
      <w:pPr>
        <w:pStyle w:val="Default"/>
        <w:rPr>
          <w:rFonts w:ascii="Arial" w:hAnsi="Arial" w:cs="Arial"/>
        </w:rPr>
      </w:pPr>
    </w:p>
    <w:p w:rsidR="005016E2" w:rsidRPr="00A757FF" w:rsidRDefault="00BC4447" w:rsidP="009E3C1A">
      <w:pPr>
        <w:pStyle w:val="Default"/>
        <w:numPr>
          <w:ilvl w:val="0"/>
          <w:numId w:val="21"/>
        </w:numPr>
        <w:rPr>
          <w:rFonts w:ascii="Arial" w:hAnsi="Arial" w:cs="Arial"/>
        </w:rPr>
      </w:pPr>
      <w:r>
        <w:rPr>
          <w:rFonts w:ascii="Arial" w:hAnsi="Arial" w:cs="Arial"/>
        </w:rPr>
        <w:t>request</w:t>
      </w:r>
      <w:r w:rsidR="005016E2" w:rsidRPr="00A757FF">
        <w:rPr>
          <w:rFonts w:ascii="Arial" w:hAnsi="Arial" w:cs="Arial"/>
        </w:rPr>
        <w:t xml:space="preserve"> </w:t>
      </w:r>
      <w:r w:rsidR="009E3C1A" w:rsidRPr="00A757FF">
        <w:rPr>
          <w:rFonts w:ascii="Arial" w:hAnsi="Arial" w:cs="Arial"/>
        </w:rPr>
        <w:t>copy of a certificate</w:t>
      </w:r>
      <w:r w:rsidR="005016E2" w:rsidRPr="00A757FF">
        <w:rPr>
          <w:rFonts w:ascii="Arial" w:hAnsi="Arial" w:cs="Arial"/>
        </w:rPr>
        <w:t xml:space="preserve"> – fee item 2</w:t>
      </w:r>
      <w:r w:rsidR="002C45EB">
        <w:rPr>
          <w:rFonts w:ascii="Arial" w:hAnsi="Arial" w:cs="Arial"/>
        </w:rPr>
        <w:t>35 (repealed</w:t>
      </w:r>
      <w:r w:rsidR="009E3C1A" w:rsidRPr="00A757FF">
        <w:rPr>
          <w:rFonts w:ascii="Arial" w:hAnsi="Arial" w:cs="Arial"/>
        </w:rPr>
        <w:t>)</w:t>
      </w:r>
      <w:r>
        <w:rPr>
          <w:rFonts w:ascii="Arial" w:hAnsi="Arial" w:cs="Arial"/>
        </w:rPr>
        <w:t>;</w:t>
      </w:r>
    </w:p>
    <w:p w:rsidR="005016E2" w:rsidRPr="00A757FF" w:rsidRDefault="005016E2" w:rsidP="005016E2">
      <w:pPr>
        <w:pStyle w:val="Default"/>
        <w:rPr>
          <w:rFonts w:ascii="Arial" w:hAnsi="Arial" w:cs="Arial"/>
        </w:rPr>
      </w:pPr>
    </w:p>
    <w:p w:rsidR="005016E2" w:rsidRPr="00A757FF" w:rsidRDefault="009E3C1A" w:rsidP="005016E2">
      <w:pPr>
        <w:pStyle w:val="Default"/>
        <w:numPr>
          <w:ilvl w:val="0"/>
          <w:numId w:val="21"/>
        </w:numPr>
        <w:rPr>
          <w:rFonts w:ascii="Arial" w:hAnsi="Arial" w:cs="Arial"/>
        </w:rPr>
      </w:pPr>
      <w:r w:rsidRPr="00A757FF">
        <w:rPr>
          <w:rFonts w:ascii="Arial" w:hAnsi="Arial" w:cs="Arial"/>
        </w:rPr>
        <w:t>request for a copy of one or more document</w:t>
      </w:r>
      <w:r w:rsidR="006001B3">
        <w:rPr>
          <w:rFonts w:ascii="Arial" w:hAnsi="Arial" w:cs="Arial"/>
        </w:rPr>
        <w:t>s up to three</w:t>
      </w:r>
      <w:r w:rsidR="005016E2" w:rsidRPr="00A757FF">
        <w:rPr>
          <w:rFonts w:ascii="Arial" w:hAnsi="Arial" w:cs="Arial"/>
        </w:rPr>
        <w:t xml:space="preserve"> – </w:t>
      </w:r>
      <w:r w:rsidRPr="00A757FF">
        <w:rPr>
          <w:rFonts w:ascii="Arial" w:hAnsi="Arial" w:cs="Arial"/>
        </w:rPr>
        <w:t xml:space="preserve">new </w:t>
      </w:r>
      <w:r w:rsidR="005016E2" w:rsidRPr="00A757FF">
        <w:rPr>
          <w:rFonts w:ascii="Arial" w:hAnsi="Arial" w:cs="Arial"/>
        </w:rPr>
        <w:t xml:space="preserve">fee item </w:t>
      </w:r>
      <w:r w:rsidR="002C45EB">
        <w:rPr>
          <w:rFonts w:ascii="Arial" w:hAnsi="Arial" w:cs="Arial"/>
        </w:rPr>
        <w:t>233</w:t>
      </w:r>
      <w:r w:rsidR="00BC4447">
        <w:rPr>
          <w:rFonts w:ascii="Arial" w:hAnsi="Arial" w:cs="Arial"/>
        </w:rPr>
        <w:t>;</w:t>
      </w:r>
    </w:p>
    <w:p w:rsidR="005016E2" w:rsidRPr="00A757FF" w:rsidRDefault="005016E2" w:rsidP="005016E2">
      <w:pPr>
        <w:pStyle w:val="Default"/>
        <w:rPr>
          <w:rFonts w:ascii="Arial" w:hAnsi="Arial" w:cs="Arial"/>
        </w:rPr>
      </w:pPr>
    </w:p>
    <w:p w:rsidR="005016E2" w:rsidRDefault="005016E2" w:rsidP="005016E2">
      <w:pPr>
        <w:pStyle w:val="Default"/>
        <w:numPr>
          <w:ilvl w:val="0"/>
          <w:numId w:val="21"/>
        </w:numPr>
        <w:rPr>
          <w:rFonts w:ascii="Arial" w:hAnsi="Arial" w:cs="Arial"/>
        </w:rPr>
      </w:pPr>
      <w:r w:rsidRPr="00A757FF">
        <w:rPr>
          <w:rFonts w:ascii="Arial" w:hAnsi="Arial" w:cs="Arial"/>
        </w:rPr>
        <w:t>re</w:t>
      </w:r>
      <w:r w:rsidR="009E3C1A" w:rsidRPr="00A757FF">
        <w:rPr>
          <w:rFonts w:ascii="Arial" w:hAnsi="Arial" w:cs="Arial"/>
        </w:rPr>
        <w:t xml:space="preserve">quest for a copy of </w:t>
      </w:r>
      <w:r w:rsidR="006001B3">
        <w:rPr>
          <w:rFonts w:ascii="Arial" w:hAnsi="Arial" w:cs="Arial"/>
        </w:rPr>
        <w:t>four or more documents up to a</w:t>
      </w:r>
      <w:r w:rsidR="00D22F04">
        <w:rPr>
          <w:rFonts w:ascii="Arial" w:hAnsi="Arial" w:cs="Arial"/>
        </w:rPr>
        <w:t>ll documents on file relating to a particular IP right</w:t>
      </w:r>
      <w:r w:rsidR="009E3C1A" w:rsidRPr="00A757FF">
        <w:rPr>
          <w:rFonts w:ascii="Arial" w:hAnsi="Arial" w:cs="Arial"/>
        </w:rPr>
        <w:t xml:space="preserve"> – new fee item </w:t>
      </w:r>
      <w:r w:rsidR="002C45EB">
        <w:rPr>
          <w:rFonts w:ascii="Arial" w:hAnsi="Arial" w:cs="Arial"/>
        </w:rPr>
        <w:t>234</w:t>
      </w:r>
      <w:r w:rsidR="00BC4447">
        <w:rPr>
          <w:rFonts w:ascii="Arial" w:hAnsi="Arial" w:cs="Arial"/>
        </w:rPr>
        <w:t>.</w:t>
      </w:r>
    </w:p>
    <w:p w:rsidR="002D5346" w:rsidRDefault="002D5346" w:rsidP="002D5346">
      <w:pPr>
        <w:pStyle w:val="ListParagraph"/>
        <w:rPr>
          <w:rFonts w:ascii="Arial" w:hAnsi="Arial" w:cs="Arial"/>
        </w:rPr>
      </w:pPr>
    </w:p>
    <w:p w:rsidR="002D5346" w:rsidRPr="00A757FF" w:rsidRDefault="002D5346" w:rsidP="002D5346">
      <w:pPr>
        <w:pStyle w:val="Default"/>
        <w:rPr>
          <w:rFonts w:ascii="Arial" w:hAnsi="Arial" w:cs="Arial"/>
        </w:rPr>
      </w:pPr>
      <w:r w:rsidRPr="00F9666D">
        <w:rPr>
          <w:rFonts w:ascii="Arial" w:hAnsi="Arial" w:cs="Arial"/>
        </w:rPr>
        <w:t>The new fee items 233 and 234 are intended to be payable on request to IP Australia for the supply of any document or documents relating to a patent or patent application that IP Australia is capable of supplying. This includes, but is not limited to, application documents, correspondence, and extracts from the register of patents.</w:t>
      </w:r>
    </w:p>
    <w:p w:rsidR="002D5346" w:rsidRDefault="002D5346" w:rsidP="002D5346">
      <w:pPr>
        <w:pStyle w:val="Default"/>
        <w:rPr>
          <w:rFonts w:ascii="Arial" w:hAnsi="Arial" w:cs="Arial"/>
        </w:rPr>
      </w:pPr>
    </w:p>
    <w:p w:rsidR="006001B3" w:rsidRDefault="006001B3" w:rsidP="006001B3">
      <w:pPr>
        <w:pStyle w:val="ListParagraph"/>
        <w:rPr>
          <w:rFonts w:ascii="Arial" w:hAnsi="Arial" w:cs="Arial"/>
        </w:rPr>
      </w:pPr>
    </w:p>
    <w:p w:rsidR="006001B3" w:rsidRPr="00A757FF" w:rsidRDefault="002C45EB" w:rsidP="006001B3">
      <w:pPr>
        <w:pStyle w:val="Default"/>
        <w:rPr>
          <w:rFonts w:ascii="Arial" w:hAnsi="Arial" w:cs="Arial"/>
        </w:rPr>
      </w:pPr>
      <w:r w:rsidRPr="002C45EB">
        <w:rPr>
          <w:rFonts w:ascii="Arial" w:hAnsi="Arial" w:cs="Arial"/>
          <w:u w:val="single"/>
        </w:rPr>
        <w:lastRenderedPageBreak/>
        <w:t>I</w:t>
      </w:r>
      <w:r w:rsidR="006001B3" w:rsidRPr="002C45EB">
        <w:rPr>
          <w:rFonts w:ascii="Arial" w:hAnsi="Arial" w:cs="Arial"/>
          <w:u w:val="single"/>
        </w:rPr>
        <w:t xml:space="preserve">tem </w:t>
      </w:r>
      <w:r w:rsidR="00F9666D">
        <w:rPr>
          <w:rFonts w:ascii="Arial" w:hAnsi="Arial" w:cs="Arial"/>
          <w:u w:val="single"/>
        </w:rPr>
        <w:t>51</w:t>
      </w:r>
      <w:r w:rsidR="006001B3">
        <w:rPr>
          <w:rFonts w:ascii="Arial" w:hAnsi="Arial" w:cs="Arial"/>
        </w:rPr>
        <w:t xml:space="preserve"> amends part 4 of Schedule 7 (item 403) to bring the lettering into line with the Schedule of Fees issued under the PCT.</w:t>
      </w:r>
    </w:p>
    <w:p w:rsidR="005016E2" w:rsidRPr="00A757FF" w:rsidRDefault="005016E2" w:rsidP="005016E2">
      <w:pPr>
        <w:pStyle w:val="Default"/>
        <w:rPr>
          <w:rFonts w:ascii="Arial" w:hAnsi="Arial" w:cs="Arial"/>
        </w:rPr>
      </w:pPr>
    </w:p>
    <w:p w:rsidR="00744831" w:rsidRPr="00A757FF" w:rsidRDefault="00946BCE" w:rsidP="00744831">
      <w:pPr>
        <w:spacing w:after="240"/>
        <w:rPr>
          <w:rFonts w:ascii="Arial" w:hAnsi="Arial" w:cs="Arial"/>
          <w:b/>
          <w:color w:val="000000"/>
        </w:rPr>
      </w:pPr>
      <w:r>
        <w:rPr>
          <w:rFonts w:ascii="Arial" w:hAnsi="Arial" w:cs="Arial"/>
          <w:b/>
          <w:color w:val="000000"/>
        </w:rPr>
        <w:t>Part 3</w:t>
      </w:r>
      <w:r w:rsidR="00744831" w:rsidRPr="00A757FF">
        <w:rPr>
          <w:rFonts w:ascii="Arial" w:hAnsi="Arial" w:cs="Arial"/>
          <w:b/>
          <w:color w:val="000000"/>
        </w:rPr>
        <w:tab/>
        <w:t xml:space="preserve">Amendments of </w:t>
      </w:r>
      <w:r w:rsidR="00744831" w:rsidRPr="00A757FF">
        <w:rPr>
          <w:rFonts w:ascii="Arial" w:hAnsi="Arial" w:cs="Arial"/>
          <w:b/>
          <w:i/>
          <w:color w:val="000000"/>
        </w:rPr>
        <w:t>Plant Breeder’s Rights Regulations 1994</w:t>
      </w:r>
    </w:p>
    <w:p w:rsidR="00946BCE" w:rsidRPr="00946BCE" w:rsidRDefault="00946BCE" w:rsidP="00946BCE">
      <w:pPr>
        <w:spacing w:after="240"/>
        <w:rPr>
          <w:rFonts w:ascii="Arial" w:hAnsi="Arial" w:cs="Arial"/>
          <w:color w:val="000000"/>
        </w:rPr>
      </w:pPr>
      <w:r>
        <w:rPr>
          <w:rFonts w:ascii="Arial" w:hAnsi="Arial" w:cs="Arial"/>
          <w:color w:val="000000"/>
          <w:u w:val="single"/>
        </w:rPr>
        <w:t>It</w:t>
      </w:r>
      <w:r w:rsidRPr="00946BCE">
        <w:rPr>
          <w:rFonts w:ascii="Arial" w:hAnsi="Arial" w:cs="Arial"/>
          <w:color w:val="000000"/>
          <w:u w:val="single"/>
        </w:rPr>
        <w:t xml:space="preserve">ems </w:t>
      </w:r>
      <w:r w:rsidR="00F9666D">
        <w:rPr>
          <w:rFonts w:ascii="Arial" w:hAnsi="Arial" w:cs="Arial"/>
          <w:color w:val="000000"/>
          <w:u w:val="single"/>
        </w:rPr>
        <w:t>52</w:t>
      </w:r>
      <w:r>
        <w:rPr>
          <w:rFonts w:ascii="Arial" w:hAnsi="Arial" w:cs="Arial"/>
          <w:color w:val="000000"/>
          <w:u w:val="single"/>
        </w:rPr>
        <w:t xml:space="preserve">, </w:t>
      </w:r>
      <w:r w:rsidR="00F9666D">
        <w:rPr>
          <w:rFonts w:ascii="Arial" w:hAnsi="Arial" w:cs="Arial"/>
          <w:color w:val="000000"/>
          <w:u w:val="single"/>
        </w:rPr>
        <w:t>53</w:t>
      </w:r>
      <w:r>
        <w:rPr>
          <w:rFonts w:ascii="Arial" w:hAnsi="Arial" w:cs="Arial"/>
          <w:color w:val="000000"/>
          <w:u w:val="single"/>
        </w:rPr>
        <w:t xml:space="preserve">, </w:t>
      </w:r>
      <w:r w:rsidR="00F9666D">
        <w:rPr>
          <w:rFonts w:ascii="Arial" w:hAnsi="Arial" w:cs="Arial"/>
          <w:color w:val="000000"/>
          <w:u w:val="single"/>
        </w:rPr>
        <w:t>54</w:t>
      </w:r>
      <w:r>
        <w:rPr>
          <w:rFonts w:ascii="Arial" w:hAnsi="Arial" w:cs="Arial"/>
          <w:color w:val="000000"/>
          <w:u w:val="single"/>
        </w:rPr>
        <w:t xml:space="preserve"> and </w:t>
      </w:r>
      <w:r w:rsidR="00F9666D">
        <w:rPr>
          <w:rFonts w:ascii="Arial" w:hAnsi="Arial" w:cs="Arial"/>
          <w:color w:val="000000"/>
          <w:u w:val="single"/>
        </w:rPr>
        <w:t>55</w:t>
      </w:r>
      <w:r w:rsidRPr="00946BCE">
        <w:rPr>
          <w:rFonts w:ascii="Arial" w:hAnsi="Arial" w:cs="Arial"/>
          <w:color w:val="000000"/>
        </w:rPr>
        <w:t xml:space="preserve"> </w:t>
      </w:r>
      <w:r>
        <w:rPr>
          <w:rFonts w:ascii="Arial" w:hAnsi="Arial" w:cs="Arial"/>
          <w:color w:val="000000"/>
        </w:rPr>
        <w:t xml:space="preserve">rename the fee schedule of the Plant Breeder’s Rights regulations as Schedule 1, and </w:t>
      </w:r>
      <w:r w:rsidRPr="00946BCE">
        <w:rPr>
          <w:rFonts w:ascii="Arial" w:hAnsi="Arial" w:cs="Arial"/>
          <w:color w:val="000000"/>
        </w:rPr>
        <w:t>make Sc</w:t>
      </w:r>
      <w:r>
        <w:rPr>
          <w:rFonts w:ascii="Arial" w:hAnsi="Arial" w:cs="Arial"/>
          <w:color w:val="000000"/>
        </w:rPr>
        <w:t xml:space="preserve">hedule 1 </w:t>
      </w:r>
      <w:r w:rsidRPr="00946BCE">
        <w:rPr>
          <w:rFonts w:ascii="Arial" w:hAnsi="Arial" w:cs="Arial"/>
          <w:color w:val="000000"/>
        </w:rPr>
        <w:t>consistent with current drafting practice in relation to Schedules.</w:t>
      </w:r>
    </w:p>
    <w:p w:rsidR="00744831" w:rsidRPr="00A757FF" w:rsidRDefault="00946BCE" w:rsidP="00744831">
      <w:pPr>
        <w:rPr>
          <w:rFonts w:ascii="Arial" w:hAnsi="Arial" w:cs="Arial"/>
        </w:rPr>
      </w:pPr>
      <w:r>
        <w:rPr>
          <w:rFonts w:ascii="Arial" w:hAnsi="Arial" w:cs="Arial"/>
          <w:u w:val="single"/>
        </w:rPr>
        <w:t xml:space="preserve">Items </w:t>
      </w:r>
      <w:r w:rsidR="00F9666D">
        <w:rPr>
          <w:rFonts w:ascii="Arial" w:hAnsi="Arial" w:cs="Arial"/>
          <w:u w:val="single"/>
        </w:rPr>
        <w:t>56</w:t>
      </w:r>
      <w:r>
        <w:rPr>
          <w:rFonts w:ascii="Arial" w:hAnsi="Arial" w:cs="Arial"/>
          <w:u w:val="single"/>
        </w:rPr>
        <w:t xml:space="preserve"> and </w:t>
      </w:r>
      <w:r w:rsidR="00F9666D">
        <w:rPr>
          <w:rFonts w:ascii="Arial" w:hAnsi="Arial" w:cs="Arial"/>
          <w:u w:val="single"/>
        </w:rPr>
        <w:t>59</w:t>
      </w:r>
      <w:r w:rsidR="00744831" w:rsidRPr="00A757FF">
        <w:rPr>
          <w:rFonts w:ascii="Arial" w:hAnsi="Arial" w:cs="Arial"/>
        </w:rPr>
        <w:t xml:space="preserve"> amend the Schedule </w:t>
      </w:r>
      <w:r>
        <w:rPr>
          <w:rFonts w:ascii="Arial" w:hAnsi="Arial" w:cs="Arial"/>
        </w:rPr>
        <w:t xml:space="preserve">(now Schedule 1 under this Regulation) </w:t>
      </w:r>
      <w:r w:rsidR="00744831" w:rsidRPr="00A757FF">
        <w:rPr>
          <w:rFonts w:ascii="Arial" w:hAnsi="Arial" w:cs="Arial"/>
        </w:rPr>
        <w:t>to the Plant Breeder’s Rights Regulations to remove a number of fees that apply to transactions that are low volume or otherwise inefficient. The majority of fees to be removed relate to oppositions and hearings. These matters comprise:</w:t>
      </w:r>
    </w:p>
    <w:p w:rsidR="00744831" w:rsidRPr="00A757FF" w:rsidRDefault="00744831" w:rsidP="00744831">
      <w:pPr>
        <w:rPr>
          <w:rFonts w:ascii="Arial" w:hAnsi="Arial" w:cs="Arial"/>
        </w:rPr>
      </w:pPr>
    </w:p>
    <w:p w:rsidR="00744831" w:rsidRPr="00A757FF" w:rsidRDefault="004E35E8" w:rsidP="00744831">
      <w:pPr>
        <w:numPr>
          <w:ilvl w:val="0"/>
          <w:numId w:val="27"/>
        </w:numPr>
        <w:rPr>
          <w:rFonts w:ascii="Arial" w:hAnsi="Arial" w:cs="Arial"/>
        </w:rPr>
      </w:pPr>
      <w:r w:rsidRPr="00A757FF">
        <w:rPr>
          <w:rFonts w:ascii="Arial" w:hAnsi="Arial" w:cs="Arial"/>
        </w:rPr>
        <w:t xml:space="preserve">amendment of the register on assignment – </w:t>
      </w:r>
      <w:r w:rsidR="00946BCE">
        <w:rPr>
          <w:rFonts w:ascii="Arial" w:hAnsi="Arial" w:cs="Arial"/>
        </w:rPr>
        <w:t xml:space="preserve">item </w:t>
      </w:r>
      <w:r w:rsidR="00F9666D">
        <w:rPr>
          <w:rFonts w:ascii="Arial" w:hAnsi="Arial" w:cs="Arial"/>
        </w:rPr>
        <w:t>56</w:t>
      </w:r>
      <w:r w:rsidR="00946BCE">
        <w:rPr>
          <w:rFonts w:ascii="Arial" w:hAnsi="Arial" w:cs="Arial"/>
        </w:rPr>
        <w:t xml:space="preserve">, </w:t>
      </w:r>
      <w:r w:rsidRPr="00A757FF">
        <w:rPr>
          <w:rFonts w:ascii="Arial" w:hAnsi="Arial" w:cs="Arial"/>
        </w:rPr>
        <w:t>fee item 3</w:t>
      </w:r>
      <w:r w:rsidR="00BC4447">
        <w:rPr>
          <w:rFonts w:ascii="Arial" w:hAnsi="Arial" w:cs="Arial"/>
        </w:rPr>
        <w:t>;</w:t>
      </w:r>
    </w:p>
    <w:p w:rsidR="00744831" w:rsidRPr="00A757FF" w:rsidRDefault="00744831" w:rsidP="00744831">
      <w:pPr>
        <w:ind w:left="360"/>
        <w:rPr>
          <w:rFonts w:ascii="Arial" w:hAnsi="Arial" w:cs="Arial"/>
        </w:rPr>
      </w:pPr>
    </w:p>
    <w:p w:rsidR="00744831" w:rsidRPr="00A757FF" w:rsidRDefault="004E35E8" w:rsidP="00744831">
      <w:pPr>
        <w:numPr>
          <w:ilvl w:val="0"/>
          <w:numId w:val="27"/>
        </w:numPr>
        <w:rPr>
          <w:rFonts w:ascii="Arial" w:hAnsi="Arial" w:cs="Arial"/>
        </w:rPr>
      </w:pPr>
      <w:r w:rsidRPr="00A757FF">
        <w:rPr>
          <w:rFonts w:ascii="Arial" w:hAnsi="Arial" w:cs="Arial"/>
        </w:rPr>
        <w:t xml:space="preserve">request for variation of an application </w:t>
      </w:r>
      <w:r w:rsidR="00946BCE">
        <w:rPr>
          <w:rFonts w:ascii="Arial" w:hAnsi="Arial" w:cs="Arial"/>
        </w:rPr>
        <w:t>–</w:t>
      </w:r>
      <w:r w:rsidRPr="00A757FF">
        <w:rPr>
          <w:rFonts w:ascii="Arial" w:hAnsi="Arial" w:cs="Arial"/>
        </w:rPr>
        <w:t xml:space="preserve"> </w:t>
      </w:r>
      <w:r w:rsidR="00946BCE">
        <w:rPr>
          <w:rFonts w:ascii="Arial" w:hAnsi="Arial" w:cs="Arial"/>
        </w:rPr>
        <w:t xml:space="preserve">item </w:t>
      </w:r>
      <w:r w:rsidR="00F9666D">
        <w:rPr>
          <w:rFonts w:ascii="Arial" w:hAnsi="Arial" w:cs="Arial"/>
        </w:rPr>
        <w:t>56</w:t>
      </w:r>
      <w:r w:rsidR="00946BCE">
        <w:rPr>
          <w:rFonts w:ascii="Arial" w:hAnsi="Arial" w:cs="Arial"/>
        </w:rPr>
        <w:t xml:space="preserve">, </w:t>
      </w:r>
      <w:r w:rsidRPr="00A757FF">
        <w:rPr>
          <w:rFonts w:ascii="Arial" w:hAnsi="Arial" w:cs="Arial"/>
        </w:rPr>
        <w:t>fee item 5</w:t>
      </w:r>
      <w:r w:rsidR="00744831" w:rsidRPr="00A757FF">
        <w:rPr>
          <w:rFonts w:ascii="Arial" w:hAnsi="Arial" w:cs="Arial"/>
        </w:rPr>
        <w:t>;</w:t>
      </w:r>
    </w:p>
    <w:p w:rsidR="00744831" w:rsidRPr="00A757FF" w:rsidRDefault="00744831" w:rsidP="00744831">
      <w:pPr>
        <w:rPr>
          <w:rFonts w:ascii="Arial" w:hAnsi="Arial" w:cs="Arial"/>
        </w:rPr>
      </w:pPr>
    </w:p>
    <w:p w:rsidR="00744831" w:rsidRPr="00A757FF" w:rsidRDefault="004E35E8" w:rsidP="00744831">
      <w:pPr>
        <w:numPr>
          <w:ilvl w:val="0"/>
          <w:numId w:val="27"/>
        </w:numPr>
        <w:rPr>
          <w:rFonts w:ascii="Arial" w:hAnsi="Arial" w:cs="Arial"/>
        </w:rPr>
      </w:pPr>
      <w:r w:rsidRPr="00A757FF">
        <w:rPr>
          <w:rFonts w:ascii="Arial" w:hAnsi="Arial" w:cs="Arial"/>
        </w:rPr>
        <w:t xml:space="preserve">general request for work where a fee is not otherwise prescribed </w:t>
      </w:r>
      <w:r w:rsidR="00744831" w:rsidRPr="00A757FF">
        <w:rPr>
          <w:rFonts w:ascii="Arial" w:hAnsi="Arial" w:cs="Arial"/>
        </w:rPr>
        <w:t xml:space="preserve">– </w:t>
      </w:r>
      <w:r w:rsidR="00946BCE">
        <w:rPr>
          <w:rFonts w:ascii="Arial" w:hAnsi="Arial" w:cs="Arial"/>
        </w:rPr>
        <w:t xml:space="preserve">item </w:t>
      </w:r>
      <w:r w:rsidR="00F9666D">
        <w:rPr>
          <w:rFonts w:ascii="Arial" w:hAnsi="Arial" w:cs="Arial"/>
        </w:rPr>
        <w:t>59</w:t>
      </w:r>
      <w:r w:rsidR="00946BCE">
        <w:rPr>
          <w:rFonts w:ascii="Arial" w:hAnsi="Arial" w:cs="Arial"/>
        </w:rPr>
        <w:t xml:space="preserve">, </w:t>
      </w:r>
      <w:r w:rsidR="00744831" w:rsidRPr="00A757FF">
        <w:rPr>
          <w:rFonts w:ascii="Arial" w:hAnsi="Arial" w:cs="Arial"/>
        </w:rPr>
        <w:t>fee item 1</w:t>
      </w:r>
      <w:r w:rsidRPr="00A757FF">
        <w:rPr>
          <w:rFonts w:ascii="Arial" w:hAnsi="Arial" w:cs="Arial"/>
        </w:rPr>
        <w:t>6</w:t>
      </w:r>
      <w:r w:rsidR="00744831" w:rsidRPr="00A757FF">
        <w:rPr>
          <w:rFonts w:ascii="Arial" w:hAnsi="Arial" w:cs="Arial"/>
        </w:rPr>
        <w:t>.</w:t>
      </w:r>
    </w:p>
    <w:p w:rsidR="00744831" w:rsidRPr="00A757FF" w:rsidRDefault="00744831" w:rsidP="00744831">
      <w:pPr>
        <w:rPr>
          <w:rFonts w:ascii="Arial" w:hAnsi="Arial" w:cs="Arial"/>
          <w:u w:val="single"/>
        </w:rPr>
      </w:pPr>
    </w:p>
    <w:p w:rsidR="00946BCE" w:rsidRDefault="00946BCE" w:rsidP="00946BCE">
      <w:pPr>
        <w:pStyle w:val="Default"/>
        <w:rPr>
          <w:rFonts w:ascii="Arial" w:hAnsi="Arial" w:cs="Arial"/>
        </w:rPr>
      </w:pPr>
      <w:r w:rsidRPr="00946BCE">
        <w:rPr>
          <w:rFonts w:ascii="Arial" w:hAnsi="Arial" w:cs="Arial"/>
          <w:u w:val="single"/>
        </w:rPr>
        <w:t xml:space="preserve">Item </w:t>
      </w:r>
      <w:r w:rsidR="00F9666D">
        <w:rPr>
          <w:rFonts w:ascii="Arial" w:hAnsi="Arial" w:cs="Arial"/>
          <w:u w:val="single"/>
        </w:rPr>
        <w:t>57</w:t>
      </w:r>
      <w:r w:rsidRPr="00A757FF">
        <w:rPr>
          <w:rFonts w:ascii="Arial" w:hAnsi="Arial" w:cs="Arial"/>
        </w:rPr>
        <w:t xml:space="preserve"> amends the Schedule </w:t>
      </w:r>
      <w:r>
        <w:rPr>
          <w:rFonts w:ascii="Arial" w:hAnsi="Arial" w:cs="Arial"/>
        </w:rPr>
        <w:t xml:space="preserve">(now Schedule 1 under this Regulation) </w:t>
      </w:r>
      <w:r w:rsidRPr="00A757FF">
        <w:rPr>
          <w:rFonts w:ascii="Arial" w:hAnsi="Arial" w:cs="Arial"/>
        </w:rPr>
        <w:t>to the Plant Breeder’s Rights Regulations to remove the limitation in item 6(c) that varieties must be of the same plant species for the fee to apply. Amended fee item 6(c) will allow discounted examination to take place whenever any 2 or more plant varieties are tested simultaneously at the same site in Australia.</w:t>
      </w:r>
    </w:p>
    <w:p w:rsidR="00946BCE" w:rsidRPr="00A757FF" w:rsidRDefault="00946BCE" w:rsidP="00946BCE">
      <w:pPr>
        <w:pStyle w:val="Default"/>
        <w:rPr>
          <w:rFonts w:ascii="Arial" w:hAnsi="Arial" w:cs="Arial"/>
        </w:rPr>
      </w:pPr>
    </w:p>
    <w:p w:rsidR="005016E2" w:rsidRDefault="00946BCE" w:rsidP="005016E2">
      <w:pPr>
        <w:pStyle w:val="Default"/>
        <w:rPr>
          <w:rFonts w:ascii="Arial" w:hAnsi="Arial" w:cs="Arial"/>
        </w:rPr>
      </w:pPr>
      <w:r w:rsidRPr="00946BCE">
        <w:rPr>
          <w:rFonts w:ascii="Arial" w:hAnsi="Arial" w:cs="Arial"/>
          <w:u w:val="single"/>
        </w:rPr>
        <w:t xml:space="preserve">Item </w:t>
      </w:r>
      <w:r w:rsidR="00F9666D">
        <w:rPr>
          <w:rFonts w:ascii="Arial" w:hAnsi="Arial" w:cs="Arial"/>
          <w:u w:val="single"/>
        </w:rPr>
        <w:t>58</w:t>
      </w:r>
      <w:r w:rsidR="00744831" w:rsidRPr="00A757FF">
        <w:rPr>
          <w:rFonts w:ascii="Arial" w:hAnsi="Arial" w:cs="Arial"/>
        </w:rPr>
        <w:t xml:space="preserve"> amends the Schedule</w:t>
      </w:r>
      <w:r>
        <w:rPr>
          <w:rFonts w:ascii="Arial" w:hAnsi="Arial" w:cs="Arial"/>
        </w:rPr>
        <w:t xml:space="preserve"> (now Schedule 1 under this Regulation)</w:t>
      </w:r>
      <w:r w:rsidR="00744831" w:rsidRPr="00A757FF">
        <w:rPr>
          <w:rFonts w:ascii="Arial" w:hAnsi="Arial" w:cs="Arial"/>
        </w:rPr>
        <w:t xml:space="preserve"> to </w:t>
      </w:r>
      <w:r>
        <w:rPr>
          <w:rFonts w:ascii="Arial" w:hAnsi="Arial" w:cs="Arial"/>
        </w:rPr>
        <w:t>add a new fee</w:t>
      </w:r>
      <w:r w:rsidR="009709C2">
        <w:rPr>
          <w:rFonts w:ascii="Arial" w:hAnsi="Arial" w:cs="Arial"/>
        </w:rPr>
        <w:t xml:space="preserve"> item</w:t>
      </w:r>
      <w:r>
        <w:rPr>
          <w:rFonts w:ascii="Arial" w:hAnsi="Arial" w:cs="Arial"/>
        </w:rPr>
        <w:t xml:space="preserve"> 12A. This fee will be payable upon </w:t>
      </w:r>
      <w:r w:rsidR="006001B3" w:rsidRPr="00A757FF">
        <w:rPr>
          <w:rFonts w:ascii="Arial" w:hAnsi="Arial" w:cs="Arial"/>
        </w:rPr>
        <w:t>r</w:t>
      </w:r>
      <w:r w:rsidR="00D22F04" w:rsidRPr="00A757FF">
        <w:rPr>
          <w:rFonts w:ascii="Arial" w:hAnsi="Arial" w:cs="Arial"/>
        </w:rPr>
        <w:t xml:space="preserve">equest for a copy of </w:t>
      </w:r>
      <w:r w:rsidR="00D22F04">
        <w:rPr>
          <w:rFonts w:ascii="Arial" w:hAnsi="Arial" w:cs="Arial"/>
        </w:rPr>
        <w:t>four or more documents up to all documents on file relating to a particular IP right</w:t>
      </w:r>
      <w:r w:rsidR="006001B3" w:rsidRPr="00A757FF">
        <w:rPr>
          <w:rFonts w:ascii="Arial" w:hAnsi="Arial" w:cs="Arial"/>
        </w:rPr>
        <w:t xml:space="preserve"> </w:t>
      </w:r>
      <w:r>
        <w:rPr>
          <w:rFonts w:ascii="Arial" w:hAnsi="Arial" w:cs="Arial"/>
        </w:rPr>
        <w:t>or IP right application.</w:t>
      </w:r>
    </w:p>
    <w:p w:rsidR="002D5346" w:rsidRDefault="002D5346" w:rsidP="005016E2">
      <w:pPr>
        <w:pStyle w:val="Default"/>
        <w:rPr>
          <w:rFonts w:ascii="Arial" w:hAnsi="Arial" w:cs="Arial"/>
        </w:rPr>
      </w:pPr>
    </w:p>
    <w:p w:rsidR="002D5346" w:rsidRPr="00A757FF" w:rsidRDefault="002D5346" w:rsidP="002D5346">
      <w:pPr>
        <w:pStyle w:val="Default"/>
        <w:rPr>
          <w:rFonts w:ascii="Arial" w:hAnsi="Arial" w:cs="Arial"/>
        </w:rPr>
      </w:pPr>
      <w:r w:rsidRPr="00F9666D">
        <w:rPr>
          <w:rFonts w:ascii="Arial" w:hAnsi="Arial" w:cs="Arial"/>
        </w:rPr>
        <w:t>The new fee item 12A is intended to be payable on request to IP Australia for the supply of four or more documents relating to a PBR or PBR application that IP Australia is capable of supplying. This includes, but is not limited to, application documents, a detaile</w:t>
      </w:r>
      <w:r w:rsidR="00E44AE9" w:rsidRPr="00F9666D">
        <w:rPr>
          <w:rFonts w:ascii="Arial" w:hAnsi="Arial" w:cs="Arial"/>
        </w:rPr>
        <w:t xml:space="preserve">d description, correspondence, </w:t>
      </w:r>
      <w:r w:rsidRPr="00F9666D">
        <w:rPr>
          <w:rFonts w:ascii="Arial" w:hAnsi="Arial" w:cs="Arial"/>
        </w:rPr>
        <w:t>and extracts from the register of PBR.</w:t>
      </w:r>
    </w:p>
    <w:p w:rsidR="005E0FB9" w:rsidRPr="00A757FF" w:rsidRDefault="005E0FB9" w:rsidP="005E0FB9">
      <w:pPr>
        <w:pStyle w:val="Default"/>
        <w:rPr>
          <w:rFonts w:ascii="Arial" w:hAnsi="Arial" w:cs="Arial"/>
        </w:rPr>
      </w:pPr>
    </w:p>
    <w:p w:rsidR="005E0FB9" w:rsidRPr="00A757FF" w:rsidRDefault="00635142" w:rsidP="005E0FB9">
      <w:pPr>
        <w:spacing w:after="240"/>
        <w:rPr>
          <w:rFonts w:ascii="Arial" w:hAnsi="Arial" w:cs="Arial"/>
          <w:b/>
          <w:color w:val="000000"/>
        </w:rPr>
      </w:pPr>
      <w:r>
        <w:rPr>
          <w:rFonts w:ascii="Arial" w:hAnsi="Arial" w:cs="Arial"/>
          <w:b/>
          <w:color w:val="000000"/>
        </w:rPr>
        <w:t>Part 4</w:t>
      </w:r>
      <w:r w:rsidR="00BC4447">
        <w:rPr>
          <w:rFonts w:ascii="Arial" w:hAnsi="Arial" w:cs="Arial"/>
          <w:b/>
          <w:color w:val="000000"/>
        </w:rPr>
        <w:t xml:space="preserve"> </w:t>
      </w:r>
      <w:r w:rsidR="005E0FB9" w:rsidRPr="00A757FF">
        <w:rPr>
          <w:rFonts w:ascii="Arial" w:hAnsi="Arial" w:cs="Arial"/>
          <w:b/>
          <w:color w:val="000000"/>
        </w:rPr>
        <w:t xml:space="preserve">Amendments of </w:t>
      </w:r>
      <w:r w:rsidR="005E0FB9" w:rsidRPr="00A757FF">
        <w:rPr>
          <w:rFonts w:ascii="Arial" w:hAnsi="Arial" w:cs="Arial"/>
          <w:b/>
          <w:i/>
          <w:color w:val="000000"/>
        </w:rPr>
        <w:t>Trade Marks Regulations 1995</w:t>
      </w:r>
    </w:p>
    <w:p w:rsidR="00635142" w:rsidRPr="00635142" w:rsidRDefault="00392E2E" w:rsidP="00392E2E">
      <w:pPr>
        <w:spacing w:before="120"/>
        <w:rPr>
          <w:rFonts w:ascii="Arial" w:hAnsi="Arial" w:cs="Arial"/>
          <w:lang w:val="en-US"/>
        </w:rPr>
      </w:pPr>
      <w:r>
        <w:rPr>
          <w:rFonts w:ascii="Arial" w:hAnsi="Arial" w:cs="Arial"/>
          <w:u w:val="single"/>
          <w:lang w:val="en-US"/>
        </w:rPr>
        <w:t>I</w:t>
      </w:r>
      <w:r w:rsidR="00635142">
        <w:rPr>
          <w:rFonts w:ascii="Arial" w:hAnsi="Arial" w:cs="Arial"/>
          <w:u w:val="single"/>
          <w:lang w:val="en-US"/>
        </w:rPr>
        <w:t xml:space="preserve">tems </w:t>
      </w:r>
      <w:r w:rsidR="00F9666D">
        <w:rPr>
          <w:rFonts w:ascii="Arial" w:hAnsi="Arial" w:cs="Arial"/>
          <w:u w:val="single"/>
          <w:lang w:val="en-US"/>
        </w:rPr>
        <w:t>60</w:t>
      </w:r>
      <w:r w:rsidR="00635142">
        <w:rPr>
          <w:rFonts w:ascii="Arial" w:hAnsi="Arial" w:cs="Arial"/>
          <w:u w:val="single"/>
          <w:lang w:val="en-US"/>
        </w:rPr>
        <w:t>-</w:t>
      </w:r>
      <w:r w:rsidR="00F9666D">
        <w:rPr>
          <w:rFonts w:ascii="Arial" w:hAnsi="Arial" w:cs="Arial"/>
          <w:u w:val="single"/>
          <w:lang w:val="en-US"/>
        </w:rPr>
        <w:t>61</w:t>
      </w:r>
      <w:r w:rsidR="00635142">
        <w:rPr>
          <w:rFonts w:ascii="Arial" w:hAnsi="Arial" w:cs="Arial"/>
          <w:lang w:val="en-US"/>
        </w:rPr>
        <w:t xml:space="preserve"> move the definition of ‘AFS request’ and ‘requester’ from regulation 3A.2 to the dictionary in regulation 2.1. This is necessary because the definitions are used in other parts of the regulations, not just part 3A.</w:t>
      </w:r>
    </w:p>
    <w:p w:rsidR="00635142" w:rsidRDefault="00635142" w:rsidP="00635142">
      <w:pPr>
        <w:pStyle w:val="Default"/>
        <w:rPr>
          <w:rFonts w:ascii="Arial" w:hAnsi="Arial" w:cs="Arial"/>
          <w:u w:val="single"/>
          <w:lang w:val="en-US"/>
        </w:rPr>
      </w:pPr>
    </w:p>
    <w:p w:rsidR="00392E2E" w:rsidRPr="00635142" w:rsidRDefault="00635142" w:rsidP="00635142">
      <w:pPr>
        <w:pStyle w:val="Default"/>
        <w:rPr>
          <w:rFonts w:ascii="Arial" w:hAnsi="Arial" w:cs="Arial"/>
        </w:rPr>
      </w:pPr>
      <w:r>
        <w:rPr>
          <w:rFonts w:ascii="Arial" w:hAnsi="Arial" w:cs="Arial"/>
          <w:u w:val="single"/>
          <w:lang w:val="en-US"/>
        </w:rPr>
        <w:t>I</w:t>
      </w:r>
      <w:r w:rsidR="00392E2E">
        <w:rPr>
          <w:rFonts w:ascii="Arial" w:hAnsi="Arial" w:cs="Arial"/>
          <w:u w:val="single"/>
          <w:lang w:val="en-US"/>
        </w:rPr>
        <w:t xml:space="preserve">tem </w:t>
      </w:r>
      <w:r w:rsidR="00F9666D">
        <w:rPr>
          <w:rFonts w:ascii="Arial" w:hAnsi="Arial" w:cs="Arial"/>
          <w:u w:val="single"/>
          <w:lang w:val="en-US"/>
        </w:rPr>
        <w:t>62</w:t>
      </w:r>
      <w:r w:rsidR="00392E2E">
        <w:rPr>
          <w:rFonts w:ascii="Arial" w:hAnsi="Arial" w:cs="Arial"/>
          <w:lang w:val="en-US"/>
        </w:rPr>
        <w:t xml:space="preserve"> is a transitional provision relating to the </w:t>
      </w:r>
      <w:r>
        <w:rPr>
          <w:rFonts w:ascii="Arial" w:hAnsi="Arial" w:cs="Arial"/>
          <w:lang w:val="en-US"/>
        </w:rPr>
        <w:t>repeal</w:t>
      </w:r>
      <w:r w:rsidR="00392E2E">
        <w:rPr>
          <w:rFonts w:ascii="Arial" w:hAnsi="Arial" w:cs="Arial"/>
          <w:lang w:val="en-US"/>
        </w:rPr>
        <w:t xml:space="preserve"> of fee item 9</w:t>
      </w:r>
      <w:r>
        <w:rPr>
          <w:rFonts w:ascii="Arial" w:hAnsi="Arial" w:cs="Arial"/>
          <w:lang w:val="en-US"/>
        </w:rPr>
        <w:t xml:space="preserve"> in Schedule 9 (item </w:t>
      </w:r>
      <w:r w:rsidR="00F9666D">
        <w:rPr>
          <w:rFonts w:ascii="Arial" w:hAnsi="Arial" w:cs="Arial"/>
          <w:lang w:val="en-US"/>
        </w:rPr>
        <w:t>73</w:t>
      </w:r>
      <w:r>
        <w:rPr>
          <w:rFonts w:ascii="Arial" w:hAnsi="Arial" w:cs="Arial"/>
          <w:lang w:val="en-US"/>
        </w:rPr>
        <w:t>)</w:t>
      </w:r>
      <w:r w:rsidR="00392E2E">
        <w:rPr>
          <w:rFonts w:ascii="Arial" w:hAnsi="Arial" w:cs="Arial"/>
          <w:lang w:val="en-US"/>
        </w:rPr>
        <w:t xml:space="preserve">. This provides that </w:t>
      </w:r>
      <w:r w:rsidR="00392E2E" w:rsidRPr="00392E2E">
        <w:rPr>
          <w:rFonts w:ascii="Arial" w:hAnsi="Arial" w:cs="Arial"/>
          <w:lang w:val="en-US"/>
        </w:rPr>
        <w:t xml:space="preserve">applications filed prior to the commencement date of the regulations will, when they are registered, still be required to pay the registration fee (item 9 of the fee schedule)  as it was in force prior to the commencement of these amendments. Applications filed on or after the commencement date </w:t>
      </w:r>
      <w:r w:rsidR="00392E2E">
        <w:rPr>
          <w:rFonts w:ascii="Arial" w:hAnsi="Arial" w:cs="Arial"/>
          <w:lang w:val="en-US"/>
        </w:rPr>
        <w:t>will no</w:t>
      </w:r>
      <w:r w:rsidR="00392E2E" w:rsidRPr="00635142">
        <w:rPr>
          <w:rFonts w:ascii="Arial" w:hAnsi="Arial" w:cs="Arial"/>
        </w:rPr>
        <w:t>t be required to pay the registration fee. This ensures that applicants cannot benefit from a ‘double discount’ whereby the application i</w:t>
      </w:r>
      <w:r w:rsidR="00C94382">
        <w:rPr>
          <w:rFonts w:ascii="Arial" w:hAnsi="Arial" w:cs="Arial"/>
        </w:rPr>
        <w:t>s</w:t>
      </w:r>
      <w:r w:rsidR="00392E2E" w:rsidRPr="00635142">
        <w:rPr>
          <w:rFonts w:ascii="Arial" w:hAnsi="Arial" w:cs="Arial"/>
        </w:rPr>
        <w:t xml:space="preserve"> filed under the old, cheaper fee and is registered after commencement when the registration fee will no longer be in effect.</w:t>
      </w:r>
    </w:p>
    <w:p w:rsidR="00635142" w:rsidRPr="00635142" w:rsidRDefault="00635142" w:rsidP="00635142">
      <w:pPr>
        <w:pStyle w:val="Default"/>
        <w:rPr>
          <w:rFonts w:ascii="Arial" w:hAnsi="Arial" w:cs="Arial"/>
        </w:rPr>
      </w:pPr>
    </w:p>
    <w:p w:rsidR="00635142" w:rsidRDefault="00635142" w:rsidP="00635142">
      <w:pPr>
        <w:pStyle w:val="Default"/>
        <w:rPr>
          <w:rFonts w:ascii="Arial" w:hAnsi="Arial" w:cs="Arial"/>
        </w:rPr>
      </w:pPr>
      <w:r w:rsidRPr="00635142">
        <w:rPr>
          <w:rFonts w:ascii="Arial" w:hAnsi="Arial" w:cs="Arial"/>
          <w:u w:val="single"/>
        </w:rPr>
        <w:t xml:space="preserve">Item </w:t>
      </w:r>
      <w:r w:rsidR="00F9666D">
        <w:rPr>
          <w:rFonts w:ascii="Arial" w:hAnsi="Arial" w:cs="Arial"/>
          <w:u w:val="single"/>
        </w:rPr>
        <w:t>63</w:t>
      </w:r>
      <w:r>
        <w:rPr>
          <w:rFonts w:ascii="Arial" w:hAnsi="Arial" w:cs="Arial"/>
        </w:rPr>
        <w:t xml:space="preserve"> corrects the note under the Schedule 9 heading and makes the Schedule consistent with current drafting practice in relation to Schedules.</w:t>
      </w:r>
    </w:p>
    <w:p w:rsidR="00635142" w:rsidRPr="003267AB" w:rsidRDefault="00635142" w:rsidP="00635142">
      <w:pPr>
        <w:pStyle w:val="Default"/>
        <w:rPr>
          <w:rFonts w:ascii="Arial" w:hAnsi="Arial" w:cs="Arial"/>
        </w:rPr>
      </w:pPr>
    </w:p>
    <w:p w:rsidR="00BC4447" w:rsidRPr="00BC4447" w:rsidRDefault="00BC4447" w:rsidP="00BC4447">
      <w:pPr>
        <w:spacing w:after="240"/>
        <w:rPr>
          <w:rFonts w:ascii="Arial" w:hAnsi="Arial" w:cs="Arial"/>
        </w:rPr>
      </w:pPr>
      <w:r w:rsidRPr="00A757FF">
        <w:rPr>
          <w:rFonts w:ascii="Arial" w:hAnsi="Arial" w:cs="Arial"/>
          <w:u w:val="single"/>
        </w:rPr>
        <w:t>Item</w:t>
      </w:r>
      <w:r w:rsidR="00635142">
        <w:rPr>
          <w:rFonts w:ascii="Arial" w:hAnsi="Arial" w:cs="Arial"/>
          <w:u w:val="single"/>
        </w:rPr>
        <w:t>s</w:t>
      </w:r>
      <w:r w:rsidRPr="00A757FF">
        <w:rPr>
          <w:rFonts w:ascii="Arial" w:hAnsi="Arial" w:cs="Arial"/>
          <w:u w:val="single"/>
        </w:rPr>
        <w:t xml:space="preserve"> </w:t>
      </w:r>
      <w:r w:rsidR="00F9666D">
        <w:rPr>
          <w:rFonts w:ascii="Arial" w:hAnsi="Arial" w:cs="Arial"/>
          <w:u w:val="single"/>
        </w:rPr>
        <w:t>64</w:t>
      </w:r>
      <w:r w:rsidR="00635142">
        <w:rPr>
          <w:rFonts w:ascii="Arial" w:hAnsi="Arial" w:cs="Arial"/>
          <w:u w:val="single"/>
        </w:rPr>
        <w:t>-</w:t>
      </w:r>
      <w:r w:rsidR="00F9666D">
        <w:rPr>
          <w:rFonts w:ascii="Arial" w:hAnsi="Arial" w:cs="Arial"/>
          <w:u w:val="single"/>
        </w:rPr>
        <w:t>70</w:t>
      </w:r>
      <w:r w:rsidR="00635142">
        <w:rPr>
          <w:rFonts w:ascii="Arial" w:hAnsi="Arial" w:cs="Arial"/>
          <w:u w:val="single"/>
        </w:rPr>
        <w:t xml:space="preserve">, </w:t>
      </w:r>
      <w:r w:rsidR="00F9666D">
        <w:rPr>
          <w:rFonts w:ascii="Arial" w:hAnsi="Arial" w:cs="Arial"/>
          <w:u w:val="single"/>
        </w:rPr>
        <w:t>74</w:t>
      </w:r>
      <w:r w:rsidR="00635142">
        <w:rPr>
          <w:rFonts w:ascii="Arial" w:hAnsi="Arial" w:cs="Arial"/>
          <w:u w:val="single"/>
        </w:rPr>
        <w:t>-</w:t>
      </w:r>
      <w:r w:rsidR="00F9666D">
        <w:rPr>
          <w:rFonts w:ascii="Arial" w:hAnsi="Arial" w:cs="Arial"/>
          <w:u w:val="single"/>
        </w:rPr>
        <w:t>75</w:t>
      </w:r>
      <w:r w:rsidR="00635142">
        <w:rPr>
          <w:rFonts w:ascii="Arial" w:hAnsi="Arial" w:cs="Arial"/>
          <w:u w:val="single"/>
        </w:rPr>
        <w:t xml:space="preserve">, </w:t>
      </w:r>
      <w:r w:rsidR="00F9666D">
        <w:rPr>
          <w:rFonts w:ascii="Arial" w:hAnsi="Arial" w:cs="Arial"/>
          <w:u w:val="single"/>
        </w:rPr>
        <w:t>77</w:t>
      </w:r>
      <w:r w:rsidR="00635142">
        <w:rPr>
          <w:rFonts w:ascii="Arial" w:hAnsi="Arial" w:cs="Arial"/>
          <w:u w:val="single"/>
        </w:rPr>
        <w:t>-</w:t>
      </w:r>
      <w:r w:rsidR="00F9666D">
        <w:rPr>
          <w:rFonts w:ascii="Arial" w:hAnsi="Arial" w:cs="Arial"/>
          <w:u w:val="single"/>
        </w:rPr>
        <w:t>78</w:t>
      </w:r>
      <w:r w:rsidR="00635142" w:rsidRPr="00635142">
        <w:rPr>
          <w:rFonts w:ascii="Arial" w:hAnsi="Arial" w:cs="Arial"/>
          <w:u w:val="single"/>
        </w:rPr>
        <w:t xml:space="preserve"> and </w:t>
      </w:r>
      <w:r w:rsidR="00F9666D">
        <w:rPr>
          <w:rFonts w:ascii="Arial" w:hAnsi="Arial" w:cs="Arial"/>
          <w:u w:val="single"/>
        </w:rPr>
        <w:t>8</w:t>
      </w:r>
      <w:r w:rsidR="009C17EB">
        <w:rPr>
          <w:rFonts w:ascii="Arial" w:hAnsi="Arial" w:cs="Arial"/>
          <w:u w:val="single"/>
        </w:rPr>
        <w:t>3</w:t>
      </w:r>
      <w:r w:rsidR="00635142" w:rsidRPr="00635142">
        <w:rPr>
          <w:rFonts w:ascii="Arial" w:hAnsi="Arial" w:cs="Arial"/>
          <w:u w:val="single"/>
        </w:rPr>
        <w:t>-</w:t>
      </w:r>
      <w:r w:rsidR="00F9666D">
        <w:rPr>
          <w:rFonts w:ascii="Arial" w:hAnsi="Arial" w:cs="Arial"/>
          <w:u w:val="single"/>
        </w:rPr>
        <w:t>8</w:t>
      </w:r>
      <w:r w:rsidR="009C17EB">
        <w:rPr>
          <w:rFonts w:ascii="Arial" w:hAnsi="Arial" w:cs="Arial"/>
          <w:u w:val="single"/>
        </w:rPr>
        <w:t>5</w:t>
      </w:r>
      <w:r w:rsidR="00635142">
        <w:rPr>
          <w:rFonts w:ascii="Arial" w:hAnsi="Arial" w:cs="Arial"/>
        </w:rPr>
        <w:t xml:space="preserve"> amend</w:t>
      </w:r>
      <w:r w:rsidRPr="00A757FF">
        <w:rPr>
          <w:rFonts w:ascii="Arial" w:hAnsi="Arial" w:cs="Arial"/>
        </w:rPr>
        <w:t xml:space="preserve"> </w:t>
      </w:r>
      <w:r w:rsidRPr="00A757FF">
        <w:rPr>
          <w:rFonts w:ascii="Arial" w:hAnsi="Arial" w:cs="Arial"/>
          <w:lang w:val="en-US"/>
        </w:rPr>
        <w:t>Schedule 9 to the Trade Marks Regulations</w:t>
      </w:r>
      <w:r w:rsidRPr="00A757FF">
        <w:rPr>
          <w:rFonts w:ascii="Arial" w:hAnsi="Arial" w:cs="Arial"/>
        </w:rPr>
        <w:t xml:space="preserve"> to increase </w:t>
      </w:r>
      <w:r w:rsidRPr="00A757FF">
        <w:rPr>
          <w:rFonts w:ascii="Arial" w:hAnsi="Arial" w:cs="Arial"/>
          <w:color w:val="000000"/>
        </w:rPr>
        <w:t xml:space="preserve">a number of existing fees for </w:t>
      </w:r>
      <w:r>
        <w:rPr>
          <w:rFonts w:ascii="Arial" w:hAnsi="Arial" w:cs="Arial"/>
          <w:color w:val="000000"/>
        </w:rPr>
        <w:t xml:space="preserve">trade mark </w:t>
      </w:r>
      <w:r w:rsidRPr="00A757FF">
        <w:rPr>
          <w:rFonts w:ascii="Arial" w:hAnsi="Arial" w:cs="Arial"/>
          <w:color w:val="000000"/>
        </w:rPr>
        <w:t>services provided by IP Australia</w:t>
      </w:r>
      <w:r w:rsidRPr="00A757FF">
        <w:rPr>
          <w:rFonts w:ascii="Arial" w:hAnsi="Arial" w:cs="Arial"/>
        </w:rPr>
        <w:t xml:space="preserve">. These increases are primarily </w:t>
      </w:r>
      <w:r>
        <w:rPr>
          <w:rFonts w:ascii="Arial" w:hAnsi="Arial" w:cs="Arial"/>
        </w:rPr>
        <w:t>intended to offset the removal of the trade mark registration fee (see below), although this offset will be only partial</w:t>
      </w:r>
      <w:r w:rsidRPr="00A757FF">
        <w:rPr>
          <w:rFonts w:ascii="Arial" w:hAnsi="Arial" w:cs="Arial"/>
        </w:rPr>
        <w:t>.</w:t>
      </w:r>
      <w:r>
        <w:rPr>
          <w:rFonts w:ascii="Arial" w:hAnsi="Arial" w:cs="Arial"/>
        </w:rPr>
        <w:t xml:space="preserve"> The overall effect is that trade mark applicants will pay slightly less to register a trade mark than before, and will have fewer interactions with IP Australia.</w:t>
      </w:r>
      <w:r w:rsidR="00392E2E">
        <w:rPr>
          <w:rFonts w:ascii="Arial" w:hAnsi="Arial" w:cs="Arial"/>
        </w:rPr>
        <w:t xml:space="preserve"> </w:t>
      </w:r>
      <w:r w:rsidRPr="00A757FF">
        <w:rPr>
          <w:rFonts w:ascii="Arial" w:hAnsi="Arial" w:cs="Arial"/>
          <w:color w:val="000000"/>
        </w:rPr>
        <w:t xml:space="preserve">These matters comprise: </w:t>
      </w:r>
    </w:p>
    <w:p w:rsidR="00BC4447" w:rsidRPr="00A757FF" w:rsidRDefault="00BC4447" w:rsidP="00BC4447">
      <w:pPr>
        <w:pStyle w:val="Default"/>
        <w:numPr>
          <w:ilvl w:val="0"/>
          <w:numId w:val="21"/>
        </w:numPr>
        <w:rPr>
          <w:rFonts w:ascii="Arial" w:hAnsi="Arial" w:cs="Arial"/>
        </w:rPr>
      </w:pPr>
      <w:r>
        <w:rPr>
          <w:rFonts w:ascii="Arial" w:hAnsi="Arial" w:cs="Arial"/>
        </w:rPr>
        <w:t>trade mark filing fee</w:t>
      </w:r>
      <w:r w:rsidRPr="00A757FF">
        <w:rPr>
          <w:rFonts w:ascii="Arial" w:hAnsi="Arial" w:cs="Arial"/>
        </w:rPr>
        <w:t xml:space="preserve"> </w:t>
      </w:r>
      <w:r w:rsidR="00635142">
        <w:rPr>
          <w:rFonts w:ascii="Arial" w:hAnsi="Arial" w:cs="Arial"/>
        </w:rPr>
        <w:t>–</w:t>
      </w:r>
      <w:r w:rsidRPr="00A757FF">
        <w:rPr>
          <w:rFonts w:ascii="Arial" w:hAnsi="Arial" w:cs="Arial"/>
        </w:rPr>
        <w:t xml:space="preserve"> </w:t>
      </w:r>
      <w:r w:rsidR="00635142">
        <w:rPr>
          <w:rFonts w:ascii="Arial" w:hAnsi="Arial" w:cs="Arial"/>
        </w:rPr>
        <w:t xml:space="preserve">items </w:t>
      </w:r>
      <w:r w:rsidR="00F9666D">
        <w:rPr>
          <w:rFonts w:ascii="Arial" w:hAnsi="Arial" w:cs="Arial"/>
        </w:rPr>
        <w:t>64</w:t>
      </w:r>
      <w:r w:rsidR="00635142">
        <w:rPr>
          <w:rFonts w:ascii="Arial" w:hAnsi="Arial" w:cs="Arial"/>
        </w:rPr>
        <w:t xml:space="preserve">, </w:t>
      </w:r>
      <w:r w:rsidR="00F9666D">
        <w:rPr>
          <w:rFonts w:ascii="Arial" w:hAnsi="Arial" w:cs="Arial"/>
        </w:rPr>
        <w:t>65</w:t>
      </w:r>
      <w:r w:rsidR="00635142">
        <w:rPr>
          <w:rFonts w:ascii="Arial" w:hAnsi="Arial" w:cs="Arial"/>
        </w:rPr>
        <w:t xml:space="preserve"> and </w:t>
      </w:r>
      <w:r w:rsidR="00F9666D">
        <w:rPr>
          <w:rFonts w:ascii="Arial" w:hAnsi="Arial" w:cs="Arial"/>
        </w:rPr>
        <w:t>66</w:t>
      </w:r>
      <w:r w:rsidR="00635142">
        <w:rPr>
          <w:rFonts w:ascii="Arial" w:hAnsi="Arial" w:cs="Arial"/>
        </w:rPr>
        <w:t xml:space="preserve">, </w:t>
      </w:r>
      <w:r w:rsidRPr="00A757FF">
        <w:rPr>
          <w:rFonts w:ascii="Arial" w:hAnsi="Arial" w:cs="Arial"/>
        </w:rPr>
        <w:t>fee item</w:t>
      </w:r>
      <w:r w:rsidR="00635142">
        <w:rPr>
          <w:rFonts w:ascii="Arial" w:hAnsi="Arial" w:cs="Arial"/>
        </w:rPr>
        <w:t>s</w:t>
      </w:r>
      <w:r w:rsidRPr="00A757FF">
        <w:rPr>
          <w:rFonts w:ascii="Arial" w:hAnsi="Arial" w:cs="Arial"/>
        </w:rPr>
        <w:t xml:space="preserve"> </w:t>
      </w:r>
      <w:r>
        <w:rPr>
          <w:rFonts w:ascii="Arial" w:hAnsi="Arial" w:cs="Arial"/>
        </w:rPr>
        <w:t>1</w:t>
      </w:r>
      <w:r w:rsidR="00635142">
        <w:rPr>
          <w:rFonts w:ascii="Arial" w:hAnsi="Arial" w:cs="Arial"/>
        </w:rPr>
        <w:t>(a), 1(c) and 1(d)</w:t>
      </w:r>
      <w:r w:rsidRPr="00A757FF">
        <w:rPr>
          <w:rFonts w:ascii="Arial" w:hAnsi="Arial" w:cs="Arial"/>
        </w:rPr>
        <w:t xml:space="preserve">; </w:t>
      </w:r>
    </w:p>
    <w:p w:rsidR="00BC4447" w:rsidRPr="00A757FF" w:rsidRDefault="00BC4447" w:rsidP="00BC4447">
      <w:pPr>
        <w:pStyle w:val="Default"/>
        <w:rPr>
          <w:rFonts w:ascii="Arial" w:hAnsi="Arial" w:cs="Arial"/>
        </w:rPr>
      </w:pPr>
    </w:p>
    <w:p w:rsidR="00BC4447" w:rsidRDefault="00BC4447" w:rsidP="00BC4447">
      <w:pPr>
        <w:pStyle w:val="Default"/>
        <w:numPr>
          <w:ilvl w:val="0"/>
          <w:numId w:val="21"/>
        </w:numPr>
        <w:rPr>
          <w:rFonts w:ascii="Arial" w:hAnsi="Arial" w:cs="Arial"/>
        </w:rPr>
      </w:pPr>
      <w:r>
        <w:rPr>
          <w:rFonts w:ascii="Arial" w:hAnsi="Arial" w:cs="Arial"/>
        </w:rPr>
        <w:t xml:space="preserve">series trade mark filing fee – </w:t>
      </w:r>
      <w:r w:rsidR="00635142">
        <w:rPr>
          <w:rFonts w:ascii="Arial" w:hAnsi="Arial" w:cs="Arial"/>
        </w:rPr>
        <w:t xml:space="preserve">items </w:t>
      </w:r>
      <w:r w:rsidR="00F9666D">
        <w:rPr>
          <w:rFonts w:ascii="Arial" w:hAnsi="Arial" w:cs="Arial"/>
        </w:rPr>
        <w:t>67</w:t>
      </w:r>
      <w:r w:rsidR="00635142">
        <w:rPr>
          <w:rFonts w:ascii="Arial" w:hAnsi="Arial" w:cs="Arial"/>
        </w:rPr>
        <w:t xml:space="preserve"> and </w:t>
      </w:r>
      <w:r w:rsidR="00F9666D">
        <w:rPr>
          <w:rFonts w:ascii="Arial" w:hAnsi="Arial" w:cs="Arial"/>
        </w:rPr>
        <w:t>68</w:t>
      </w:r>
      <w:r w:rsidR="00635142">
        <w:rPr>
          <w:rFonts w:ascii="Arial" w:hAnsi="Arial" w:cs="Arial"/>
        </w:rPr>
        <w:t xml:space="preserve">, </w:t>
      </w:r>
      <w:r>
        <w:rPr>
          <w:rFonts w:ascii="Arial" w:hAnsi="Arial" w:cs="Arial"/>
        </w:rPr>
        <w:t>fee item</w:t>
      </w:r>
      <w:r w:rsidR="00635142">
        <w:rPr>
          <w:rFonts w:ascii="Arial" w:hAnsi="Arial" w:cs="Arial"/>
        </w:rPr>
        <w:t>s</w:t>
      </w:r>
      <w:r>
        <w:rPr>
          <w:rFonts w:ascii="Arial" w:hAnsi="Arial" w:cs="Arial"/>
        </w:rPr>
        <w:t xml:space="preserve"> 3</w:t>
      </w:r>
      <w:r w:rsidR="00635142">
        <w:rPr>
          <w:rFonts w:ascii="Arial" w:hAnsi="Arial" w:cs="Arial"/>
        </w:rPr>
        <w:t>(a) and (3c)</w:t>
      </w:r>
      <w:r>
        <w:rPr>
          <w:rFonts w:ascii="Arial" w:hAnsi="Arial" w:cs="Arial"/>
        </w:rPr>
        <w:t>;</w:t>
      </w:r>
    </w:p>
    <w:p w:rsidR="00BC4447" w:rsidRDefault="00BC4447" w:rsidP="00BC4447">
      <w:pPr>
        <w:pStyle w:val="ListParagraph"/>
        <w:rPr>
          <w:rFonts w:ascii="Arial" w:hAnsi="Arial" w:cs="Arial"/>
        </w:rPr>
      </w:pPr>
    </w:p>
    <w:p w:rsidR="00BC4447" w:rsidRDefault="00BC4447" w:rsidP="00BC4447">
      <w:pPr>
        <w:pStyle w:val="Default"/>
        <w:numPr>
          <w:ilvl w:val="0"/>
          <w:numId w:val="21"/>
        </w:numPr>
        <w:rPr>
          <w:rFonts w:ascii="Arial" w:hAnsi="Arial" w:cs="Arial"/>
        </w:rPr>
      </w:pPr>
      <w:r>
        <w:rPr>
          <w:rFonts w:ascii="Arial" w:hAnsi="Arial" w:cs="Arial"/>
        </w:rPr>
        <w:t xml:space="preserve">amending a trade mark application to included additional goods or services – </w:t>
      </w:r>
      <w:r w:rsidR="001631C0">
        <w:rPr>
          <w:rFonts w:ascii="Arial" w:hAnsi="Arial" w:cs="Arial"/>
        </w:rPr>
        <w:t xml:space="preserve">items </w:t>
      </w:r>
      <w:r w:rsidR="00F9666D">
        <w:rPr>
          <w:rFonts w:ascii="Arial" w:hAnsi="Arial" w:cs="Arial"/>
        </w:rPr>
        <w:t>69</w:t>
      </w:r>
      <w:r w:rsidR="001631C0">
        <w:rPr>
          <w:rFonts w:ascii="Arial" w:hAnsi="Arial" w:cs="Arial"/>
        </w:rPr>
        <w:t xml:space="preserve"> and </w:t>
      </w:r>
      <w:r w:rsidR="00F9666D">
        <w:rPr>
          <w:rFonts w:ascii="Arial" w:hAnsi="Arial" w:cs="Arial"/>
        </w:rPr>
        <w:t>70</w:t>
      </w:r>
      <w:r w:rsidR="001631C0">
        <w:rPr>
          <w:rFonts w:ascii="Arial" w:hAnsi="Arial" w:cs="Arial"/>
        </w:rPr>
        <w:t xml:space="preserve">, </w:t>
      </w:r>
      <w:r>
        <w:rPr>
          <w:rFonts w:ascii="Arial" w:hAnsi="Arial" w:cs="Arial"/>
        </w:rPr>
        <w:t>fee item</w:t>
      </w:r>
      <w:r w:rsidR="001631C0">
        <w:rPr>
          <w:rFonts w:ascii="Arial" w:hAnsi="Arial" w:cs="Arial"/>
        </w:rPr>
        <w:t>s</w:t>
      </w:r>
      <w:r>
        <w:rPr>
          <w:rFonts w:ascii="Arial" w:hAnsi="Arial" w:cs="Arial"/>
        </w:rPr>
        <w:t xml:space="preserve"> 4</w:t>
      </w:r>
      <w:r w:rsidR="001631C0">
        <w:rPr>
          <w:rFonts w:ascii="Arial" w:hAnsi="Arial" w:cs="Arial"/>
        </w:rPr>
        <w:t>(a) and 4(b)</w:t>
      </w:r>
      <w:r>
        <w:rPr>
          <w:rFonts w:ascii="Arial" w:hAnsi="Arial" w:cs="Arial"/>
        </w:rPr>
        <w:t>;</w:t>
      </w:r>
    </w:p>
    <w:p w:rsidR="00BC4447" w:rsidRPr="00A757FF" w:rsidRDefault="00BC4447" w:rsidP="00BC4447">
      <w:pPr>
        <w:pStyle w:val="Default"/>
        <w:rPr>
          <w:rFonts w:ascii="Arial" w:hAnsi="Arial" w:cs="Arial"/>
        </w:rPr>
      </w:pPr>
    </w:p>
    <w:p w:rsidR="00BC4447" w:rsidRDefault="00BC4447" w:rsidP="00BC4447">
      <w:pPr>
        <w:pStyle w:val="Default"/>
        <w:numPr>
          <w:ilvl w:val="0"/>
          <w:numId w:val="21"/>
        </w:numPr>
        <w:rPr>
          <w:rFonts w:ascii="Arial" w:hAnsi="Arial" w:cs="Arial"/>
        </w:rPr>
      </w:pPr>
      <w:r>
        <w:rPr>
          <w:rFonts w:ascii="Arial" w:hAnsi="Arial" w:cs="Arial"/>
        </w:rPr>
        <w:t xml:space="preserve">renewal of a trade mark registration – </w:t>
      </w:r>
      <w:r w:rsidR="001631C0">
        <w:rPr>
          <w:rFonts w:ascii="Arial" w:hAnsi="Arial" w:cs="Arial"/>
        </w:rPr>
        <w:t xml:space="preserve">items </w:t>
      </w:r>
      <w:r w:rsidR="00F9666D">
        <w:rPr>
          <w:rFonts w:ascii="Arial" w:hAnsi="Arial" w:cs="Arial"/>
        </w:rPr>
        <w:t>74</w:t>
      </w:r>
      <w:r w:rsidR="001631C0">
        <w:rPr>
          <w:rFonts w:ascii="Arial" w:hAnsi="Arial" w:cs="Arial"/>
        </w:rPr>
        <w:t xml:space="preserve"> and </w:t>
      </w:r>
      <w:r w:rsidR="00F9666D">
        <w:rPr>
          <w:rFonts w:ascii="Arial" w:hAnsi="Arial" w:cs="Arial"/>
        </w:rPr>
        <w:t>75</w:t>
      </w:r>
      <w:r w:rsidR="001631C0">
        <w:rPr>
          <w:rFonts w:ascii="Arial" w:hAnsi="Arial" w:cs="Arial"/>
        </w:rPr>
        <w:t xml:space="preserve">, </w:t>
      </w:r>
      <w:r>
        <w:rPr>
          <w:rFonts w:ascii="Arial" w:hAnsi="Arial" w:cs="Arial"/>
        </w:rPr>
        <w:t>fee item</w:t>
      </w:r>
      <w:r w:rsidR="001631C0">
        <w:rPr>
          <w:rFonts w:ascii="Arial" w:hAnsi="Arial" w:cs="Arial"/>
        </w:rPr>
        <w:t>s</w:t>
      </w:r>
      <w:r>
        <w:rPr>
          <w:rFonts w:ascii="Arial" w:hAnsi="Arial" w:cs="Arial"/>
        </w:rPr>
        <w:t xml:space="preserve"> 10</w:t>
      </w:r>
      <w:r w:rsidR="001631C0">
        <w:rPr>
          <w:rFonts w:ascii="Arial" w:hAnsi="Arial" w:cs="Arial"/>
        </w:rPr>
        <w:t>(a) and 10(b)</w:t>
      </w:r>
      <w:r>
        <w:rPr>
          <w:rFonts w:ascii="Arial" w:hAnsi="Arial" w:cs="Arial"/>
        </w:rPr>
        <w:t>;</w:t>
      </w:r>
    </w:p>
    <w:p w:rsidR="00BC4447" w:rsidRPr="00A757FF" w:rsidRDefault="00BC4447" w:rsidP="00BC4447">
      <w:pPr>
        <w:pStyle w:val="Default"/>
        <w:rPr>
          <w:rFonts w:ascii="Arial" w:hAnsi="Arial" w:cs="Arial"/>
        </w:rPr>
      </w:pPr>
    </w:p>
    <w:p w:rsidR="00D22F04" w:rsidRDefault="00D22F04" w:rsidP="00D22F04">
      <w:pPr>
        <w:pStyle w:val="Default"/>
        <w:numPr>
          <w:ilvl w:val="0"/>
          <w:numId w:val="21"/>
        </w:numPr>
        <w:rPr>
          <w:rFonts w:ascii="Arial" w:hAnsi="Arial" w:cs="Arial"/>
        </w:rPr>
      </w:pPr>
      <w:r>
        <w:rPr>
          <w:rFonts w:ascii="Arial" w:hAnsi="Arial" w:cs="Arial"/>
        </w:rPr>
        <w:t xml:space="preserve">renewal under section 80D of the Act – </w:t>
      </w:r>
      <w:r w:rsidR="001631C0">
        <w:rPr>
          <w:rFonts w:ascii="Arial" w:hAnsi="Arial" w:cs="Arial"/>
        </w:rPr>
        <w:t xml:space="preserve">item </w:t>
      </w:r>
      <w:r w:rsidR="00F9666D">
        <w:rPr>
          <w:rFonts w:ascii="Arial" w:hAnsi="Arial" w:cs="Arial"/>
        </w:rPr>
        <w:t>77</w:t>
      </w:r>
      <w:r w:rsidR="001631C0">
        <w:rPr>
          <w:rFonts w:ascii="Arial" w:hAnsi="Arial" w:cs="Arial"/>
        </w:rPr>
        <w:t xml:space="preserve">, </w:t>
      </w:r>
      <w:r>
        <w:rPr>
          <w:rFonts w:ascii="Arial" w:hAnsi="Arial" w:cs="Arial"/>
        </w:rPr>
        <w:t>fee item 11;</w:t>
      </w:r>
    </w:p>
    <w:p w:rsidR="00D22F04" w:rsidRDefault="00D22F04" w:rsidP="00D22F04">
      <w:pPr>
        <w:pStyle w:val="ListParagraph"/>
        <w:rPr>
          <w:rFonts w:ascii="Arial" w:hAnsi="Arial" w:cs="Arial"/>
        </w:rPr>
      </w:pPr>
    </w:p>
    <w:p w:rsidR="00D22F04" w:rsidRDefault="00D22F04" w:rsidP="00D22F04">
      <w:pPr>
        <w:pStyle w:val="Default"/>
        <w:numPr>
          <w:ilvl w:val="0"/>
          <w:numId w:val="21"/>
        </w:numPr>
        <w:rPr>
          <w:rFonts w:ascii="Arial" w:hAnsi="Arial" w:cs="Arial"/>
        </w:rPr>
      </w:pPr>
      <w:r>
        <w:rPr>
          <w:rFonts w:ascii="Arial" w:hAnsi="Arial" w:cs="Arial"/>
        </w:rPr>
        <w:t xml:space="preserve">renewal under paragraph 80(G)(1)(b) – </w:t>
      </w:r>
      <w:r w:rsidR="001631C0">
        <w:rPr>
          <w:rFonts w:ascii="Arial" w:hAnsi="Arial" w:cs="Arial"/>
        </w:rPr>
        <w:t xml:space="preserve">item </w:t>
      </w:r>
      <w:r w:rsidR="00F9666D">
        <w:rPr>
          <w:rFonts w:ascii="Arial" w:hAnsi="Arial" w:cs="Arial"/>
        </w:rPr>
        <w:t>78</w:t>
      </w:r>
      <w:r w:rsidR="001631C0">
        <w:rPr>
          <w:rFonts w:ascii="Arial" w:hAnsi="Arial" w:cs="Arial"/>
        </w:rPr>
        <w:t xml:space="preserve">, </w:t>
      </w:r>
      <w:r>
        <w:rPr>
          <w:rFonts w:ascii="Arial" w:hAnsi="Arial" w:cs="Arial"/>
        </w:rPr>
        <w:t>fee item 12;</w:t>
      </w:r>
    </w:p>
    <w:p w:rsidR="00D22F04" w:rsidRPr="00A757FF" w:rsidRDefault="00D22F04" w:rsidP="00D22F04">
      <w:pPr>
        <w:pStyle w:val="Default"/>
        <w:rPr>
          <w:rFonts w:ascii="Arial" w:hAnsi="Arial" w:cs="Arial"/>
        </w:rPr>
      </w:pPr>
    </w:p>
    <w:p w:rsidR="00BC4447" w:rsidRDefault="00BC4447" w:rsidP="00BC4447">
      <w:pPr>
        <w:pStyle w:val="Default"/>
        <w:numPr>
          <w:ilvl w:val="0"/>
          <w:numId w:val="21"/>
        </w:numPr>
        <w:rPr>
          <w:rFonts w:ascii="Arial" w:hAnsi="Arial" w:cs="Arial"/>
        </w:rPr>
      </w:pPr>
      <w:r>
        <w:rPr>
          <w:rFonts w:ascii="Arial" w:hAnsi="Arial" w:cs="Arial"/>
        </w:rPr>
        <w:t xml:space="preserve">accelerated filing service for trade mark applications – </w:t>
      </w:r>
      <w:r w:rsidR="001631C0">
        <w:rPr>
          <w:rFonts w:ascii="Arial" w:hAnsi="Arial" w:cs="Arial"/>
        </w:rPr>
        <w:t xml:space="preserve">items </w:t>
      </w:r>
      <w:r w:rsidR="00F9666D">
        <w:rPr>
          <w:rFonts w:ascii="Arial" w:hAnsi="Arial" w:cs="Arial"/>
        </w:rPr>
        <w:t>8</w:t>
      </w:r>
      <w:r w:rsidR="009C17EB">
        <w:rPr>
          <w:rFonts w:ascii="Arial" w:hAnsi="Arial" w:cs="Arial"/>
        </w:rPr>
        <w:t>3</w:t>
      </w:r>
      <w:r w:rsidR="001631C0">
        <w:rPr>
          <w:rFonts w:ascii="Arial" w:hAnsi="Arial" w:cs="Arial"/>
        </w:rPr>
        <w:t xml:space="preserve"> and </w:t>
      </w:r>
      <w:r w:rsidR="00F9666D">
        <w:rPr>
          <w:rFonts w:ascii="Arial" w:hAnsi="Arial" w:cs="Arial"/>
        </w:rPr>
        <w:t>8</w:t>
      </w:r>
      <w:r w:rsidR="009C17EB">
        <w:rPr>
          <w:rFonts w:ascii="Arial" w:hAnsi="Arial" w:cs="Arial"/>
        </w:rPr>
        <w:t>4</w:t>
      </w:r>
      <w:r w:rsidR="001631C0">
        <w:rPr>
          <w:rFonts w:ascii="Arial" w:hAnsi="Arial" w:cs="Arial"/>
        </w:rPr>
        <w:t xml:space="preserve">, </w:t>
      </w:r>
      <w:r>
        <w:rPr>
          <w:rFonts w:ascii="Arial" w:hAnsi="Arial" w:cs="Arial"/>
        </w:rPr>
        <w:t>fee items 32 and 33;</w:t>
      </w:r>
    </w:p>
    <w:p w:rsidR="00BC4447" w:rsidRPr="00A757FF" w:rsidRDefault="00BC4447" w:rsidP="00BC4447">
      <w:pPr>
        <w:pStyle w:val="Default"/>
        <w:rPr>
          <w:rFonts w:ascii="Arial" w:hAnsi="Arial" w:cs="Arial"/>
        </w:rPr>
      </w:pPr>
    </w:p>
    <w:p w:rsidR="00BC4447" w:rsidRPr="00A757FF" w:rsidRDefault="00BC4447" w:rsidP="00BC4447">
      <w:pPr>
        <w:pStyle w:val="Default"/>
        <w:numPr>
          <w:ilvl w:val="0"/>
          <w:numId w:val="21"/>
        </w:numPr>
        <w:rPr>
          <w:rFonts w:ascii="Arial" w:hAnsi="Arial" w:cs="Arial"/>
        </w:rPr>
      </w:pPr>
      <w:r>
        <w:rPr>
          <w:rFonts w:ascii="Arial" w:hAnsi="Arial" w:cs="Arial"/>
        </w:rPr>
        <w:t xml:space="preserve">amendment to an accelerated filing service request – </w:t>
      </w:r>
      <w:r w:rsidR="001631C0">
        <w:rPr>
          <w:rFonts w:ascii="Arial" w:hAnsi="Arial" w:cs="Arial"/>
        </w:rPr>
        <w:t xml:space="preserve">item </w:t>
      </w:r>
      <w:r w:rsidR="00F9666D">
        <w:rPr>
          <w:rFonts w:ascii="Arial" w:hAnsi="Arial" w:cs="Arial"/>
        </w:rPr>
        <w:t>8</w:t>
      </w:r>
      <w:r w:rsidR="009C17EB">
        <w:rPr>
          <w:rFonts w:ascii="Arial" w:hAnsi="Arial" w:cs="Arial"/>
        </w:rPr>
        <w:t>5</w:t>
      </w:r>
      <w:r w:rsidR="001631C0">
        <w:rPr>
          <w:rFonts w:ascii="Arial" w:hAnsi="Arial" w:cs="Arial"/>
        </w:rPr>
        <w:t xml:space="preserve">, </w:t>
      </w:r>
      <w:r>
        <w:rPr>
          <w:rFonts w:ascii="Arial" w:hAnsi="Arial" w:cs="Arial"/>
        </w:rPr>
        <w:t>fee item 34.</w:t>
      </w:r>
    </w:p>
    <w:p w:rsidR="00BC4447" w:rsidRPr="00A757FF" w:rsidRDefault="00BC4447" w:rsidP="00BC4447">
      <w:pPr>
        <w:pStyle w:val="ListParagraph"/>
        <w:rPr>
          <w:rFonts w:ascii="Arial" w:hAnsi="Arial" w:cs="Arial"/>
        </w:rPr>
      </w:pPr>
    </w:p>
    <w:p w:rsidR="001631C0" w:rsidRDefault="001631C0" w:rsidP="001631C0">
      <w:pPr>
        <w:pStyle w:val="Default"/>
        <w:rPr>
          <w:rFonts w:ascii="Arial" w:hAnsi="Arial" w:cs="Arial"/>
        </w:rPr>
      </w:pPr>
      <w:r w:rsidRPr="001631C0">
        <w:rPr>
          <w:rFonts w:ascii="Arial" w:hAnsi="Arial" w:cs="Arial"/>
          <w:u w:val="single"/>
        </w:rPr>
        <w:t xml:space="preserve">Item </w:t>
      </w:r>
      <w:r w:rsidR="00F9666D">
        <w:rPr>
          <w:rFonts w:ascii="Arial" w:hAnsi="Arial" w:cs="Arial"/>
          <w:u w:val="single"/>
        </w:rPr>
        <w:t>71</w:t>
      </w:r>
      <w:r>
        <w:rPr>
          <w:rFonts w:ascii="Arial" w:hAnsi="Arial" w:cs="Arial"/>
        </w:rPr>
        <w:t xml:space="preserve"> amends fee item 5(b) to provide that if a request for an extension of time is made due to circumstances beyond the applicant’s control (section 224(2)(b) of the </w:t>
      </w:r>
      <w:r>
        <w:rPr>
          <w:rFonts w:ascii="Arial" w:hAnsi="Arial" w:cs="Arial"/>
          <w:i/>
        </w:rPr>
        <w:t>Trade Marks Act 1995</w:t>
      </w:r>
      <w:r>
        <w:rPr>
          <w:rFonts w:ascii="Arial" w:hAnsi="Arial" w:cs="Arial"/>
        </w:rPr>
        <w:t>), the fee is charged at a flat rate</w:t>
      </w:r>
      <w:r w:rsidR="00EF01B4">
        <w:rPr>
          <w:rFonts w:ascii="Arial" w:hAnsi="Arial" w:cs="Arial"/>
        </w:rPr>
        <w:t xml:space="preserve"> of $100</w:t>
      </w:r>
      <w:r>
        <w:rPr>
          <w:rFonts w:ascii="Arial" w:hAnsi="Arial" w:cs="Arial"/>
        </w:rPr>
        <w:t xml:space="preserve"> rather than </w:t>
      </w:r>
      <w:r w:rsidR="00EF01B4">
        <w:rPr>
          <w:rFonts w:ascii="Arial" w:hAnsi="Arial" w:cs="Arial"/>
        </w:rPr>
        <w:t xml:space="preserve">$100 </w:t>
      </w:r>
      <w:r>
        <w:rPr>
          <w:rFonts w:ascii="Arial" w:hAnsi="Arial" w:cs="Arial"/>
        </w:rPr>
        <w:t>per month</w:t>
      </w:r>
      <w:r w:rsidR="00EF01B4">
        <w:rPr>
          <w:rFonts w:ascii="Arial" w:hAnsi="Arial" w:cs="Arial"/>
        </w:rPr>
        <w:t xml:space="preserve"> the extension is sought for</w:t>
      </w:r>
      <w:r>
        <w:rPr>
          <w:rFonts w:ascii="Arial" w:hAnsi="Arial" w:cs="Arial"/>
        </w:rPr>
        <w:t xml:space="preserve">. This aligns with the equivalent provisions for extensions of time for patents and designs. Fees for extensions of time in other circumstances (sections 224(2)(a) and 224(3) of the </w:t>
      </w:r>
      <w:r>
        <w:rPr>
          <w:rFonts w:ascii="Arial" w:hAnsi="Arial" w:cs="Arial"/>
          <w:i/>
        </w:rPr>
        <w:t>Trade Marks Act 1995</w:t>
      </w:r>
      <w:r>
        <w:rPr>
          <w:rFonts w:ascii="Arial" w:hAnsi="Arial" w:cs="Arial"/>
        </w:rPr>
        <w:t>) remain the same.</w:t>
      </w:r>
    </w:p>
    <w:p w:rsidR="001631C0" w:rsidRPr="00D22F04" w:rsidRDefault="001631C0" w:rsidP="001631C0">
      <w:pPr>
        <w:pStyle w:val="Default"/>
        <w:rPr>
          <w:rFonts w:ascii="Arial" w:hAnsi="Arial" w:cs="Arial"/>
        </w:rPr>
      </w:pPr>
    </w:p>
    <w:p w:rsidR="00BC4447" w:rsidRPr="00A757FF" w:rsidRDefault="001631C0" w:rsidP="00BC4447">
      <w:pPr>
        <w:pStyle w:val="Default"/>
        <w:rPr>
          <w:rFonts w:ascii="Arial" w:hAnsi="Arial" w:cs="Arial"/>
        </w:rPr>
      </w:pPr>
      <w:r w:rsidRPr="001631C0">
        <w:rPr>
          <w:rFonts w:ascii="Arial" w:hAnsi="Arial" w:cs="Arial"/>
          <w:u w:val="single"/>
        </w:rPr>
        <w:t xml:space="preserve">Items </w:t>
      </w:r>
      <w:r w:rsidR="00F9666D">
        <w:rPr>
          <w:rFonts w:ascii="Arial" w:hAnsi="Arial" w:cs="Arial"/>
          <w:u w:val="single"/>
        </w:rPr>
        <w:t>72</w:t>
      </w:r>
      <w:r w:rsidRPr="001631C0">
        <w:rPr>
          <w:rFonts w:ascii="Arial" w:hAnsi="Arial" w:cs="Arial"/>
          <w:u w:val="single"/>
        </w:rPr>
        <w:t>-</w:t>
      </w:r>
      <w:r w:rsidR="00F9666D">
        <w:rPr>
          <w:rFonts w:ascii="Arial" w:hAnsi="Arial" w:cs="Arial"/>
          <w:u w:val="single"/>
        </w:rPr>
        <w:t>73</w:t>
      </w:r>
      <w:r w:rsidR="009C17EB">
        <w:rPr>
          <w:rFonts w:ascii="Arial" w:hAnsi="Arial" w:cs="Arial"/>
          <w:u w:val="single"/>
        </w:rPr>
        <w:t xml:space="preserve">, </w:t>
      </w:r>
      <w:r w:rsidR="00F9666D">
        <w:rPr>
          <w:rFonts w:ascii="Arial" w:hAnsi="Arial" w:cs="Arial"/>
          <w:u w:val="single"/>
        </w:rPr>
        <w:t>80</w:t>
      </w:r>
      <w:r w:rsidR="009C17EB">
        <w:rPr>
          <w:rFonts w:ascii="Arial" w:hAnsi="Arial" w:cs="Arial"/>
          <w:u w:val="single"/>
        </w:rPr>
        <w:t xml:space="preserve"> and 81</w:t>
      </w:r>
      <w:r w:rsidR="00BC4447" w:rsidRPr="00A757FF">
        <w:rPr>
          <w:rFonts w:ascii="Arial" w:hAnsi="Arial" w:cs="Arial"/>
        </w:rPr>
        <w:t xml:space="preserve"> </w:t>
      </w:r>
      <w:r>
        <w:rPr>
          <w:rFonts w:ascii="Arial" w:hAnsi="Arial" w:cs="Arial"/>
        </w:rPr>
        <w:t>amend</w:t>
      </w:r>
      <w:r w:rsidR="00BC4447" w:rsidRPr="00A757FF">
        <w:rPr>
          <w:rFonts w:ascii="Arial" w:hAnsi="Arial" w:cs="Arial"/>
        </w:rPr>
        <w:t xml:space="preserve"> Schedule </w:t>
      </w:r>
      <w:r w:rsidR="00BC4447">
        <w:rPr>
          <w:rFonts w:ascii="Arial" w:hAnsi="Arial" w:cs="Arial"/>
        </w:rPr>
        <w:t>9</w:t>
      </w:r>
      <w:r w:rsidR="00BC4447" w:rsidRPr="00A757FF">
        <w:rPr>
          <w:rFonts w:ascii="Arial" w:hAnsi="Arial" w:cs="Arial"/>
        </w:rPr>
        <w:t xml:space="preserve"> to remove a number of fees that apply to transactions that are low volume or otherwise inefficient. The majority of fees to be removed relate to oppositions and hearings. </w:t>
      </w:r>
      <w:r w:rsidR="00BC4447">
        <w:rPr>
          <w:rFonts w:ascii="Arial" w:hAnsi="Arial" w:cs="Arial"/>
        </w:rPr>
        <w:t xml:space="preserve">The amendment also removes the fee for registering a trade mark, which as indicated above will reduce the cost of obtaining a trade mark and the number of interactions applicants will need to have with IP Australia. </w:t>
      </w:r>
      <w:r w:rsidR="00BC4447" w:rsidRPr="00A757FF">
        <w:rPr>
          <w:rFonts w:ascii="Arial" w:hAnsi="Arial" w:cs="Arial"/>
        </w:rPr>
        <w:t>These matters comprise:</w:t>
      </w:r>
    </w:p>
    <w:p w:rsidR="00BC4447" w:rsidRPr="00A757FF" w:rsidRDefault="00BC4447" w:rsidP="00BC4447">
      <w:pPr>
        <w:pStyle w:val="Default"/>
        <w:rPr>
          <w:rFonts w:ascii="Arial" w:hAnsi="Arial" w:cs="Arial"/>
        </w:rPr>
      </w:pPr>
    </w:p>
    <w:p w:rsidR="00BC4447" w:rsidRPr="00A757FF" w:rsidRDefault="00BC4447" w:rsidP="00BC4447">
      <w:pPr>
        <w:pStyle w:val="Default"/>
        <w:numPr>
          <w:ilvl w:val="0"/>
          <w:numId w:val="21"/>
        </w:numPr>
        <w:rPr>
          <w:rFonts w:ascii="Arial" w:hAnsi="Arial" w:cs="Arial"/>
        </w:rPr>
      </w:pPr>
      <w:r>
        <w:rPr>
          <w:rFonts w:ascii="Arial" w:hAnsi="Arial" w:cs="Arial"/>
        </w:rPr>
        <w:t>filing notice of intent to oppose a trade mark registration</w:t>
      </w:r>
      <w:r w:rsidRPr="00A757FF">
        <w:rPr>
          <w:rFonts w:ascii="Arial" w:hAnsi="Arial" w:cs="Arial"/>
        </w:rPr>
        <w:t xml:space="preserve"> – </w:t>
      </w:r>
      <w:r w:rsidR="001631C0">
        <w:rPr>
          <w:rFonts w:ascii="Arial" w:hAnsi="Arial" w:cs="Arial"/>
        </w:rPr>
        <w:t xml:space="preserve">item </w:t>
      </w:r>
      <w:r w:rsidR="00F9666D">
        <w:rPr>
          <w:rFonts w:ascii="Arial" w:hAnsi="Arial" w:cs="Arial"/>
        </w:rPr>
        <w:t>72</w:t>
      </w:r>
      <w:r w:rsidR="001631C0">
        <w:rPr>
          <w:rFonts w:ascii="Arial" w:hAnsi="Arial" w:cs="Arial"/>
        </w:rPr>
        <w:t xml:space="preserve">, </w:t>
      </w:r>
      <w:r w:rsidRPr="00A757FF">
        <w:rPr>
          <w:rFonts w:ascii="Arial" w:hAnsi="Arial" w:cs="Arial"/>
        </w:rPr>
        <w:t xml:space="preserve">fee item </w:t>
      </w:r>
      <w:r>
        <w:rPr>
          <w:rFonts w:ascii="Arial" w:hAnsi="Arial" w:cs="Arial"/>
        </w:rPr>
        <w:t>7(b);</w:t>
      </w:r>
      <w:r w:rsidRPr="00A757FF">
        <w:rPr>
          <w:rFonts w:ascii="Arial" w:hAnsi="Arial" w:cs="Arial"/>
        </w:rPr>
        <w:t xml:space="preserve"> </w:t>
      </w:r>
    </w:p>
    <w:p w:rsidR="00BC4447" w:rsidRPr="00A757FF" w:rsidRDefault="00BC4447" w:rsidP="00BC4447">
      <w:pPr>
        <w:pStyle w:val="Default"/>
        <w:rPr>
          <w:rFonts w:ascii="Arial" w:hAnsi="Arial" w:cs="Arial"/>
        </w:rPr>
      </w:pPr>
    </w:p>
    <w:p w:rsidR="00BC4447" w:rsidRPr="00BC4447" w:rsidRDefault="00BC4447" w:rsidP="00BC4447">
      <w:pPr>
        <w:pStyle w:val="Default"/>
        <w:numPr>
          <w:ilvl w:val="0"/>
          <w:numId w:val="21"/>
        </w:numPr>
        <w:rPr>
          <w:rFonts w:ascii="Arial" w:hAnsi="Arial" w:cs="Arial"/>
        </w:rPr>
      </w:pPr>
      <w:r>
        <w:rPr>
          <w:rFonts w:ascii="Arial" w:hAnsi="Arial" w:cs="Arial"/>
        </w:rPr>
        <w:t>registration of a trade mark</w:t>
      </w:r>
      <w:r w:rsidRPr="00A757FF">
        <w:rPr>
          <w:rFonts w:ascii="Arial" w:hAnsi="Arial" w:cs="Arial"/>
        </w:rPr>
        <w:t xml:space="preserve"> – </w:t>
      </w:r>
      <w:r w:rsidR="001631C0">
        <w:rPr>
          <w:rFonts w:ascii="Arial" w:hAnsi="Arial" w:cs="Arial"/>
        </w:rPr>
        <w:t xml:space="preserve">item </w:t>
      </w:r>
      <w:r w:rsidR="00F9666D">
        <w:rPr>
          <w:rFonts w:ascii="Arial" w:hAnsi="Arial" w:cs="Arial"/>
        </w:rPr>
        <w:t>73</w:t>
      </w:r>
      <w:r w:rsidR="001631C0">
        <w:rPr>
          <w:rFonts w:ascii="Arial" w:hAnsi="Arial" w:cs="Arial"/>
        </w:rPr>
        <w:t xml:space="preserve">, </w:t>
      </w:r>
      <w:r w:rsidRPr="00A757FF">
        <w:rPr>
          <w:rFonts w:ascii="Arial" w:hAnsi="Arial" w:cs="Arial"/>
        </w:rPr>
        <w:t xml:space="preserve">fee item </w:t>
      </w:r>
      <w:r>
        <w:rPr>
          <w:rFonts w:ascii="Arial" w:hAnsi="Arial" w:cs="Arial"/>
        </w:rPr>
        <w:t>9;</w:t>
      </w:r>
    </w:p>
    <w:p w:rsidR="00BC4447" w:rsidRPr="00A757FF" w:rsidRDefault="00BC4447" w:rsidP="00BC4447">
      <w:pPr>
        <w:pStyle w:val="Default"/>
        <w:rPr>
          <w:rFonts w:ascii="Arial" w:hAnsi="Arial" w:cs="Arial"/>
        </w:rPr>
      </w:pPr>
    </w:p>
    <w:p w:rsidR="00BC4447" w:rsidRDefault="00BC4447" w:rsidP="00BC4447">
      <w:pPr>
        <w:pStyle w:val="Default"/>
        <w:numPr>
          <w:ilvl w:val="0"/>
          <w:numId w:val="21"/>
        </w:numPr>
        <w:rPr>
          <w:rFonts w:ascii="Arial" w:hAnsi="Arial" w:cs="Arial"/>
        </w:rPr>
      </w:pPr>
      <w:r w:rsidRPr="00A757FF">
        <w:rPr>
          <w:rFonts w:ascii="Arial" w:hAnsi="Arial" w:cs="Arial"/>
        </w:rPr>
        <w:t xml:space="preserve">request for </w:t>
      </w:r>
      <w:r>
        <w:rPr>
          <w:rFonts w:ascii="Arial" w:hAnsi="Arial" w:cs="Arial"/>
        </w:rPr>
        <w:t xml:space="preserve">hearing on the basis of written submissions – </w:t>
      </w:r>
      <w:r w:rsidR="001631C0">
        <w:rPr>
          <w:rFonts w:ascii="Arial" w:hAnsi="Arial" w:cs="Arial"/>
        </w:rPr>
        <w:t xml:space="preserve">item </w:t>
      </w:r>
      <w:r w:rsidR="00F9666D">
        <w:rPr>
          <w:rFonts w:ascii="Arial" w:hAnsi="Arial" w:cs="Arial"/>
        </w:rPr>
        <w:t>80</w:t>
      </w:r>
      <w:r w:rsidR="001631C0">
        <w:rPr>
          <w:rFonts w:ascii="Arial" w:hAnsi="Arial" w:cs="Arial"/>
        </w:rPr>
        <w:t xml:space="preserve">, </w:t>
      </w:r>
      <w:r>
        <w:rPr>
          <w:rFonts w:ascii="Arial" w:hAnsi="Arial" w:cs="Arial"/>
        </w:rPr>
        <w:t>fee item 17A.</w:t>
      </w:r>
    </w:p>
    <w:p w:rsidR="009C17EB" w:rsidRDefault="009C17EB" w:rsidP="009C17EB">
      <w:pPr>
        <w:pStyle w:val="ListParagraph"/>
        <w:rPr>
          <w:rFonts w:ascii="Arial" w:hAnsi="Arial" w:cs="Arial"/>
        </w:rPr>
      </w:pPr>
    </w:p>
    <w:p w:rsidR="009C17EB" w:rsidRDefault="009C17EB" w:rsidP="009C17EB">
      <w:pPr>
        <w:pStyle w:val="Default"/>
        <w:numPr>
          <w:ilvl w:val="0"/>
          <w:numId w:val="21"/>
        </w:numPr>
        <w:rPr>
          <w:rFonts w:ascii="Arial" w:hAnsi="Arial" w:cs="Arial"/>
        </w:rPr>
      </w:pPr>
      <w:r w:rsidRPr="009C17EB">
        <w:rPr>
          <w:rFonts w:ascii="Arial" w:hAnsi="Arial" w:cs="Arial"/>
        </w:rPr>
        <w:t>handling an application for international registration of a trade mark – item 81, fee item 18;</w:t>
      </w:r>
    </w:p>
    <w:p w:rsidR="009C17EB" w:rsidRDefault="009C17EB" w:rsidP="009C17EB">
      <w:pPr>
        <w:pStyle w:val="ListParagraph"/>
        <w:rPr>
          <w:rFonts w:ascii="Arial" w:hAnsi="Arial" w:cs="Arial"/>
        </w:rPr>
      </w:pPr>
    </w:p>
    <w:p w:rsidR="009C17EB" w:rsidRPr="009C17EB" w:rsidRDefault="009C17EB" w:rsidP="009C17EB">
      <w:pPr>
        <w:pStyle w:val="Default"/>
        <w:rPr>
          <w:rFonts w:ascii="Arial" w:hAnsi="Arial" w:cs="Arial"/>
        </w:rPr>
      </w:pPr>
    </w:p>
    <w:p w:rsidR="009C17EB" w:rsidRPr="009C17EB" w:rsidRDefault="009C17EB" w:rsidP="009C17EB">
      <w:pPr>
        <w:pStyle w:val="Default"/>
        <w:numPr>
          <w:ilvl w:val="0"/>
          <w:numId w:val="21"/>
        </w:numPr>
        <w:rPr>
          <w:rFonts w:ascii="Arial" w:hAnsi="Arial" w:cs="Arial"/>
        </w:rPr>
      </w:pPr>
      <w:r w:rsidRPr="009C17EB">
        <w:rPr>
          <w:rFonts w:ascii="Arial" w:hAnsi="Arial" w:cs="Arial"/>
        </w:rPr>
        <w:t>transmitting a renewal fee for international registration of a trade mark – item 81, fee item 19.</w:t>
      </w:r>
    </w:p>
    <w:p w:rsidR="00BC4447" w:rsidRPr="00A757FF" w:rsidRDefault="00BC4447" w:rsidP="00BC4447">
      <w:pPr>
        <w:pStyle w:val="Default"/>
        <w:rPr>
          <w:rFonts w:ascii="Arial" w:hAnsi="Arial" w:cs="Arial"/>
        </w:rPr>
      </w:pPr>
    </w:p>
    <w:p w:rsidR="001631C0" w:rsidRDefault="001631C0" w:rsidP="001631C0">
      <w:pPr>
        <w:pStyle w:val="Default"/>
        <w:rPr>
          <w:rFonts w:ascii="Arial" w:hAnsi="Arial" w:cs="Arial"/>
        </w:rPr>
      </w:pPr>
      <w:r w:rsidRPr="001631C0">
        <w:rPr>
          <w:rFonts w:ascii="Arial" w:hAnsi="Arial" w:cs="Arial"/>
          <w:u w:val="single"/>
        </w:rPr>
        <w:t xml:space="preserve">Items </w:t>
      </w:r>
      <w:r w:rsidR="00F9666D">
        <w:rPr>
          <w:rFonts w:ascii="Arial" w:hAnsi="Arial" w:cs="Arial"/>
          <w:u w:val="single"/>
        </w:rPr>
        <w:t>76</w:t>
      </w:r>
      <w:r w:rsidRPr="001631C0">
        <w:rPr>
          <w:rFonts w:ascii="Arial" w:hAnsi="Arial" w:cs="Arial"/>
          <w:u w:val="single"/>
        </w:rPr>
        <w:t xml:space="preserve"> and </w:t>
      </w:r>
      <w:r w:rsidR="00F9666D">
        <w:rPr>
          <w:rFonts w:ascii="Arial" w:hAnsi="Arial" w:cs="Arial"/>
          <w:u w:val="single"/>
        </w:rPr>
        <w:t>79</w:t>
      </w:r>
      <w:r>
        <w:rPr>
          <w:rFonts w:ascii="Arial" w:hAnsi="Arial" w:cs="Arial"/>
        </w:rPr>
        <w:t xml:space="preserve"> amend fee items 10 and 12 in Schedule 9 respectively to amend the late fee for renewal of a trade mark to be charged </w:t>
      </w:r>
      <w:r w:rsidR="00EF01B4">
        <w:rPr>
          <w:rFonts w:ascii="Arial" w:hAnsi="Arial" w:cs="Arial"/>
        </w:rPr>
        <w:t xml:space="preserve">at </w:t>
      </w:r>
      <w:r>
        <w:rPr>
          <w:rFonts w:ascii="Arial" w:hAnsi="Arial" w:cs="Arial"/>
        </w:rPr>
        <w:t xml:space="preserve">only </w:t>
      </w:r>
      <w:r w:rsidR="00EF01B4">
        <w:rPr>
          <w:rFonts w:ascii="Arial" w:hAnsi="Arial" w:cs="Arial"/>
        </w:rPr>
        <w:t xml:space="preserve">$100 </w:t>
      </w:r>
      <w:r>
        <w:rPr>
          <w:rFonts w:ascii="Arial" w:hAnsi="Arial" w:cs="Arial"/>
        </w:rPr>
        <w:t xml:space="preserve">per month the renewal is late, rather than </w:t>
      </w:r>
      <w:r w:rsidR="00EF01B4">
        <w:rPr>
          <w:rFonts w:ascii="Arial" w:hAnsi="Arial" w:cs="Arial"/>
        </w:rPr>
        <w:t xml:space="preserve">$100 </w:t>
      </w:r>
      <w:r>
        <w:rPr>
          <w:rFonts w:ascii="Arial" w:hAnsi="Arial" w:cs="Arial"/>
        </w:rPr>
        <w:t xml:space="preserve">per month </w:t>
      </w:r>
      <w:r w:rsidR="00EF01B4">
        <w:rPr>
          <w:rFonts w:ascii="Arial" w:hAnsi="Arial" w:cs="Arial"/>
        </w:rPr>
        <w:t xml:space="preserve">the renewal is late </w:t>
      </w:r>
      <w:r>
        <w:rPr>
          <w:rFonts w:ascii="Arial" w:hAnsi="Arial" w:cs="Arial"/>
        </w:rPr>
        <w:t>per class the trade mark is registered in.</w:t>
      </w:r>
    </w:p>
    <w:p w:rsidR="001631C0" w:rsidRPr="00BC4447" w:rsidRDefault="001631C0" w:rsidP="001631C0">
      <w:pPr>
        <w:pStyle w:val="Default"/>
        <w:rPr>
          <w:rFonts w:ascii="Arial" w:hAnsi="Arial" w:cs="Arial"/>
        </w:rPr>
      </w:pPr>
    </w:p>
    <w:p w:rsidR="00BC4447" w:rsidRPr="00A757FF" w:rsidRDefault="00BC4447" w:rsidP="00BC4447">
      <w:pPr>
        <w:pStyle w:val="Default"/>
        <w:rPr>
          <w:rFonts w:ascii="Arial" w:hAnsi="Arial" w:cs="Arial"/>
        </w:rPr>
      </w:pPr>
      <w:r w:rsidRPr="001631C0">
        <w:rPr>
          <w:rFonts w:ascii="Arial" w:hAnsi="Arial" w:cs="Arial"/>
          <w:u w:val="single"/>
        </w:rPr>
        <w:t>Item</w:t>
      </w:r>
      <w:r w:rsidR="001631C0" w:rsidRPr="001631C0">
        <w:rPr>
          <w:rFonts w:ascii="Arial" w:hAnsi="Arial" w:cs="Arial"/>
          <w:u w:val="single"/>
        </w:rPr>
        <w:t>s</w:t>
      </w:r>
      <w:r w:rsidRPr="001631C0">
        <w:rPr>
          <w:rFonts w:ascii="Arial" w:hAnsi="Arial" w:cs="Arial"/>
          <w:u w:val="single"/>
        </w:rPr>
        <w:t xml:space="preserve"> </w:t>
      </w:r>
      <w:r w:rsidR="00F9666D">
        <w:rPr>
          <w:rFonts w:ascii="Arial" w:hAnsi="Arial" w:cs="Arial"/>
          <w:u w:val="single"/>
        </w:rPr>
        <w:t>8</w:t>
      </w:r>
      <w:r w:rsidR="009C17EB">
        <w:rPr>
          <w:rFonts w:ascii="Arial" w:hAnsi="Arial" w:cs="Arial"/>
          <w:u w:val="single"/>
        </w:rPr>
        <w:t>2</w:t>
      </w:r>
      <w:r w:rsidR="001631C0" w:rsidRPr="001631C0">
        <w:rPr>
          <w:rFonts w:ascii="Arial" w:hAnsi="Arial" w:cs="Arial"/>
          <w:u w:val="single"/>
        </w:rPr>
        <w:t xml:space="preserve"> and </w:t>
      </w:r>
      <w:r w:rsidR="00F9666D">
        <w:rPr>
          <w:rFonts w:ascii="Arial" w:hAnsi="Arial" w:cs="Arial"/>
          <w:u w:val="single"/>
        </w:rPr>
        <w:t>8</w:t>
      </w:r>
      <w:r w:rsidR="009C17EB">
        <w:rPr>
          <w:rFonts w:ascii="Arial" w:hAnsi="Arial" w:cs="Arial"/>
          <w:u w:val="single"/>
        </w:rPr>
        <w:t>6</w:t>
      </w:r>
      <w:r w:rsidRPr="00A757FF">
        <w:rPr>
          <w:rFonts w:ascii="Arial" w:hAnsi="Arial" w:cs="Arial"/>
        </w:rPr>
        <w:t xml:space="preserve"> amend Schedule </w:t>
      </w:r>
      <w:r>
        <w:rPr>
          <w:rFonts w:ascii="Arial" w:hAnsi="Arial" w:cs="Arial"/>
        </w:rPr>
        <w:t>9</w:t>
      </w:r>
      <w:r w:rsidRPr="00A757FF">
        <w:rPr>
          <w:rFonts w:ascii="Arial" w:hAnsi="Arial" w:cs="Arial"/>
        </w:rPr>
        <w:t xml:space="preserve"> to streamline fees for requesting documents from IP Australia, reducing the current provisions into two fees, </w:t>
      </w:r>
      <w:r w:rsidR="00D22F04" w:rsidRPr="00A757FF">
        <w:rPr>
          <w:rFonts w:ascii="Arial" w:hAnsi="Arial" w:cs="Arial"/>
        </w:rPr>
        <w:t xml:space="preserve">one for one </w:t>
      </w:r>
      <w:r w:rsidR="00D22F04">
        <w:rPr>
          <w:rFonts w:ascii="Arial" w:hAnsi="Arial" w:cs="Arial"/>
        </w:rPr>
        <w:t>to three</w:t>
      </w:r>
      <w:r w:rsidR="00D22F04" w:rsidRPr="00A757FF">
        <w:rPr>
          <w:rFonts w:ascii="Arial" w:hAnsi="Arial" w:cs="Arial"/>
        </w:rPr>
        <w:t xml:space="preserve"> documents</w:t>
      </w:r>
      <w:r w:rsidR="00D22F04">
        <w:rPr>
          <w:rFonts w:ascii="Arial" w:hAnsi="Arial" w:cs="Arial"/>
        </w:rPr>
        <w:t xml:space="preserve"> relating to an IP right or application</w:t>
      </w:r>
      <w:r w:rsidR="00D22F04" w:rsidRPr="00A757FF">
        <w:rPr>
          <w:rFonts w:ascii="Arial" w:hAnsi="Arial" w:cs="Arial"/>
        </w:rPr>
        <w:t xml:space="preserve">, one for </w:t>
      </w:r>
      <w:r w:rsidR="00D22F04">
        <w:rPr>
          <w:rFonts w:ascii="Arial" w:hAnsi="Arial" w:cs="Arial"/>
        </w:rPr>
        <w:t>four or more. T</w:t>
      </w:r>
      <w:r w:rsidRPr="00A757FF">
        <w:rPr>
          <w:rFonts w:ascii="Arial" w:hAnsi="Arial" w:cs="Arial"/>
        </w:rPr>
        <w:t>hese matters comprise:</w:t>
      </w:r>
    </w:p>
    <w:p w:rsidR="00BC4447" w:rsidRDefault="00BC4447" w:rsidP="00BC4447">
      <w:pPr>
        <w:pStyle w:val="Default"/>
        <w:rPr>
          <w:rFonts w:ascii="Arial" w:hAnsi="Arial" w:cs="Arial"/>
        </w:rPr>
      </w:pPr>
    </w:p>
    <w:p w:rsidR="00BC4447" w:rsidRDefault="00BC4447" w:rsidP="00BC4447">
      <w:pPr>
        <w:pStyle w:val="Default"/>
        <w:numPr>
          <w:ilvl w:val="0"/>
          <w:numId w:val="21"/>
        </w:numPr>
        <w:rPr>
          <w:rFonts w:ascii="Arial" w:hAnsi="Arial" w:cs="Arial"/>
        </w:rPr>
      </w:pPr>
      <w:r>
        <w:rPr>
          <w:rFonts w:ascii="Arial" w:hAnsi="Arial" w:cs="Arial"/>
        </w:rPr>
        <w:t>request</w:t>
      </w:r>
      <w:r w:rsidRPr="00A757FF">
        <w:rPr>
          <w:rFonts w:ascii="Arial" w:hAnsi="Arial" w:cs="Arial"/>
        </w:rPr>
        <w:t xml:space="preserve"> copy of a certificate – </w:t>
      </w:r>
      <w:r w:rsidR="001631C0">
        <w:rPr>
          <w:rFonts w:ascii="Arial" w:hAnsi="Arial" w:cs="Arial"/>
        </w:rPr>
        <w:t xml:space="preserve">item </w:t>
      </w:r>
      <w:r w:rsidR="00F9666D">
        <w:rPr>
          <w:rFonts w:ascii="Arial" w:hAnsi="Arial" w:cs="Arial"/>
        </w:rPr>
        <w:t>8</w:t>
      </w:r>
      <w:r w:rsidR="009C17EB">
        <w:rPr>
          <w:rFonts w:ascii="Arial" w:hAnsi="Arial" w:cs="Arial"/>
        </w:rPr>
        <w:t>2</w:t>
      </w:r>
      <w:r w:rsidR="001631C0">
        <w:rPr>
          <w:rFonts w:ascii="Arial" w:hAnsi="Arial" w:cs="Arial"/>
        </w:rPr>
        <w:t xml:space="preserve">, </w:t>
      </w:r>
      <w:r w:rsidRPr="00A757FF">
        <w:rPr>
          <w:rFonts w:ascii="Arial" w:hAnsi="Arial" w:cs="Arial"/>
        </w:rPr>
        <w:t xml:space="preserve">fee item </w:t>
      </w:r>
      <w:r>
        <w:rPr>
          <w:rFonts w:ascii="Arial" w:hAnsi="Arial" w:cs="Arial"/>
        </w:rPr>
        <w:t>21</w:t>
      </w:r>
      <w:r w:rsidRPr="00A757FF">
        <w:rPr>
          <w:rFonts w:ascii="Arial" w:hAnsi="Arial" w:cs="Arial"/>
        </w:rPr>
        <w:t xml:space="preserve"> (</w:t>
      </w:r>
      <w:r w:rsidR="001631C0">
        <w:rPr>
          <w:rFonts w:ascii="Arial" w:hAnsi="Arial" w:cs="Arial"/>
        </w:rPr>
        <w:t>repealed</w:t>
      </w:r>
      <w:r w:rsidRPr="00A757FF">
        <w:rPr>
          <w:rFonts w:ascii="Arial" w:hAnsi="Arial" w:cs="Arial"/>
        </w:rPr>
        <w:t>)</w:t>
      </w:r>
      <w:r>
        <w:rPr>
          <w:rFonts w:ascii="Arial" w:hAnsi="Arial" w:cs="Arial"/>
        </w:rPr>
        <w:t>;</w:t>
      </w:r>
      <w:r w:rsidRPr="00A757FF">
        <w:rPr>
          <w:rFonts w:ascii="Arial" w:hAnsi="Arial" w:cs="Arial"/>
        </w:rPr>
        <w:t xml:space="preserve"> </w:t>
      </w:r>
    </w:p>
    <w:p w:rsidR="00BC4447" w:rsidRPr="00A757FF" w:rsidRDefault="00BC4447" w:rsidP="00BC4447">
      <w:pPr>
        <w:pStyle w:val="Default"/>
        <w:ind w:left="720"/>
        <w:rPr>
          <w:rFonts w:ascii="Arial" w:hAnsi="Arial" w:cs="Arial"/>
        </w:rPr>
      </w:pPr>
    </w:p>
    <w:p w:rsidR="00BC4447" w:rsidRDefault="00BC4447" w:rsidP="00BC4447">
      <w:pPr>
        <w:pStyle w:val="Default"/>
        <w:numPr>
          <w:ilvl w:val="0"/>
          <w:numId w:val="21"/>
        </w:numPr>
        <w:rPr>
          <w:rFonts w:ascii="Arial" w:hAnsi="Arial" w:cs="Arial"/>
        </w:rPr>
      </w:pPr>
      <w:r w:rsidRPr="00A757FF">
        <w:rPr>
          <w:rFonts w:ascii="Arial" w:hAnsi="Arial" w:cs="Arial"/>
        </w:rPr>
        <w:t xml:space="preserve">request </w:t>
      </w:r>
      <w:r>
        <w:rPr>
          <w:rFonts w:ascii="Arial" w:hAnsi="Arial" w:cs="Arial"/>
        </w:rPr>
        <w:t>copy of a duplicate certificate</w:t>
      </w:r>
      <w:r w:rsidRPr="00A757FF">
        <w:rPr>
          <w:rFonts w:ascii="Arial" w:hAnsi="Arial" w:cs="Arial"/>
        </w:rPr>
        <w:t xml:space="preserve"> – </w:t>
      </w:r>
      <w:r w:rsidR="001631C0">
        <w:rPr>
          <w:rFonts w:ascii="Arial" w:hAnsi="Arial" w:cs="Arial"/>
        </w:rPr>
        <w:t xml:space="preserve">item </w:t>
      </w:r>
      <w:r w:rsidR="00F9666D">
        <w:rPr>
          <w:rFonts w:ascii="Arial" w:hAnsi="Arial" w:cs="Arial"/>
        </w:rPr>
        <w:t>8</w:t>
      </w:r>
      <w:r w:rsidR="009C17EB">
        <w:rPr>
          <w:rFonts w:ascii="Arial" w:hAnsi="Arial" w:cs="Arial"/>
        </w:rPr>
        <w:t>2</w:t>
      </w:r>
      <w:r w:rsidR="001631C0">
        <w:rPr>
          <w:rFonts w:ascii="Arial" w:hAnsi="Arial" w:cs="Arial"/>
        </w:rPr>
        <w:t xml:space="preserve">, </w:t>
      </w:r>
      <w:r w:rsidRPr="00A757FF">
        <w:rPr>
          <w:rFonts w:ascii="Arial" w:hAnsi="Arial" w:cs="Arial"/>
        </w:rPr>
        <w:t>fee item 2</w:t>
      </w:r>
      <w:r>
        <w:rPr>
          <w:rFonts w:ascii="Arial" w:hAnsi="Arial" w:cs="Arial"/>
        </w:rPr>
        <w:t>1A</w:t>
      </w:r>
      <w:r w:rsidRPr="00A757FF">
        <w:rPr>
          <w:rFonts w:ascii="Arial" w:hAnsi="Arial" w:cs="Arial"/>
        </w:rPr>
        <w:t xml:space="preserve"> (</w:t>
      </w:r>
      <w:r w:rsidR="001631C0">
        <w:rPr>
          <w:rFonts w:ascii="Arial" w:hAnsi="Arial" w:cs="Arial"/>
        </w:rPr>
        <w:t>repealed</w:t>
      </w:r>
      <w:r w:rsidRPr="00A757FF">
        <w:rPr>
          <w:rFonts w:ascii="Arial" w:hAnsi="Arial" w:cs="Arial"/>
        </w:rPr>
        <w:t>)</w:t>
      </w:r>
      <w:r>
        <w:rPr>
          <w:rFonts w:ascii="Arial" w:hAnsi="Arial" w:cs="Arial"/>
        </w:rPr>
        <w:t>;</w:t>
      </w:r>
      <w:r w:rsidRPr="00A757FF">
        <w:rPr>
          <w:rFonts w:ascii="Arial" w:hAnsi="Arial" w:cs="Arial"/>
        </w:rPr>
        <w:t xml:space="preserve"> </w:t>
      </w:r>
    </w:p>
    <w:p w:rsidR="00392E2E" w:rsidRDefault="00392E2E" w:rsidP="00392E2E">
      <w:pPr>
        <w:pStyle w:val="ListParagraph"/>
        <w:rPr>
          <w:rFonts w:ascii="Arial" w:hAnsi="Arial" w:cs="Arial"/>
        </w:rPr>
      </w:pPr>
    </w:p>
    <w:p w:rsidR="00392E2E" w:rsidRDefault="00392E2E" w:rsidP="00BC4447">
      <w:pPr>
        <w:pStyle w:val="Default"/>
        <w:numPr>
          <w:ilvl w:val="0"/>
          <w:numId w:val="21"/>
        </w:numPr>
        <w:rPr>
          <w:rFonts w:ascii="Arial" w:hAnsi="Arial" w:cs="Arial"/>
        </w:rPr>
      </w:pPr>
      <w:r>
        <w:rPr>
          <w:rFonts w:ascii="Arial" w:hAnsi="Arial" w:cs="Arial"/>
        </w:rPr>
        <w:t xml:space="preserve">supply copy of an extract from the register – </w:t>
      </w:r>
      <w:r w:rsidR="001631C0">
        <w:rPr>
          <w:rFonts w:ascii="Arial" w:hAnsi="Arial" w:cs="Arial"/>
        </w:rPr>
        <w:t xml:space="preserve">item </w:t>
      </w:r>
      <w:r w:rsidR="00F9666D">
        <w:rPr>
          <w:rFonts w:ascii="Arial" w:hAnsi="Arial" w:cs="Arial"/>
        </w:rPr>
        <w:t>8</w:t>
      </w:r>
      <w:r w:rsidR="009C17EB">
        <w:rPr>
          <w:rFonts w:ascii="Arial" w:hAnsi="Arial" w:cs="Arial"/>
        </w:rPr>
        <w:t>2</w:t>
      </w:r>
      <w:r w:rsidR="001631C0">
        <w:rPr>
          <w:rFonts w:ascii="Arial" w:hAnsi="Arial" w:cs="Arial"/>
        </w:rPr>
        <w:t xml:space="preserve">, </w:t>
      </w:r>
      <w:r>
        <w:rPr>
          <w:rFonts w:ascii="Arial" w:hAnsi="Arial" w:cs="Arial"/>
        </w:rPr>
        <w:t>fee item 22 (</w:t>
      </w:r>
      <w:r w:rsidR="001631C0">
        <w:rPr>
          <w:rFonts w:ascii="Arial" w:hAnsi="Arial" w:cs="Arial"/>
        </w:rPr>
        <w:t>repealed</w:t>
      </w:r>
      <w:r>
        <w:rPr>
          <w:rFonts w:ascii="Arial" w:hAnsi="Arial" w:cs="Arial"/>
        </w:rPr>
        <w:t>);</w:t>
      </w:r>
    </w:p>
    <w:p w:rsidR="00392E2E" w:rsidRDefault="00392E2E" w:rsidP="00392E2E">
      <w:pPr>
        <w:pStyle w:val="ListParagraph"/>
        <w:rPr>
          <w:rFonts w:ascii="Arial" w:hAnsi="Arial" w:cs="Arial"/>
        </w:rPr>
      </w:pPr>
    </w:p>
    <w:p w:rsidR="00392E2E" w:rsidRDefault="00392E2E" w:rsidP="00BC4447">
      <w:pPr>
        <w:pStyle w:val="Default"/>
        <w:numPr>
          <w:ilvl w:val="0"/>
          <w:numId w:val="21"/>
        </w:numPr>
        <w:rPr>
          <w:rFonts w:ascii="Arial" w:hAnsi="Arial" w:cs="Arial"/>
        </w:rPr>
      </w:pPr>
      <w:r>
        <w:rPr>
          <w:rFonts w:ascii="Arial" w:hAnsi="Arial" w:cs="Arial"/>
        </w:rPr>
        <w:t xml:space="preserve">supply copy of a document for which a search is required – </w:t>
      </w:r>
      <w:r w:rsidR="001631C0">
        <w:rPr>
          <w:rFonts w:ascii="Arial" w:hAnsi="Arial" w:cs="Arial"/>
        </w:rPr>
        <w:t xml:space="preserve">item </w:t>
      </w:r>
      <w:r w:rsidR="00F9666D">
        <w:rPr>
          <w:rFonts w:ascii="Arial" w:hAnsi="Arial" w:cs="Arial"/>
        </w:rPr>
        <w:t>8</w:t>
      </w:r>
      <w:r w:rsidR="009C17EB">
        <w:rPr>
          <w:rFonts w:ascii="Arial" w:hAnsi="Arial" w:cs="Arial"/>
        </w:rPr>
        <w:t>2</w:t>
      </w:r>
      <w:r w:rsidR="001631C0">
        <w:rPr>
          <w:rFonts w:ascii="Arial" w:hAnsi="Arial" w:cs="Arial"/>
        </w:rPr>
        <w:t xml:space="preserve">, </w:t>
      </w:r>
      <w:r>
        <w:rPr>
          <w:rFonts w:ascii="Arial" w:hAnsi="Arial" w:cs="Arial"/>
        </w:rPr>
        <w:t>fee item 23 (</w:t>
      </w:r>
      <w:r w:rsidR="001631C0">
        <w:rPr>
          <w:rFonts w:ascii="Arial" w:hAnsi="Arial" w:cs="Arial"/>
        </w:rPr>
        <w:t>repealed</w:t>
      </w:r>
      <w:r>
        <w:rPr>
          <w:rFonts w:ascii="Arial" w:hAnsi="Arial" w:cs="Arial"/>
        </w:rPr>
        <w:t>);</w:t>
      </w:r>
    </w:p>
    <w:p w:rsidR="00392E2E" w:rsidRDefault="00392E2E" w:rsidP="00392E2E">
      <w:pPr>
        <w:pStyle w:val="ListParagraph"/>
        <w:rPr>
          <w:rFonts w:ascii="Arial" w:hAnsi="Arial" w:cs="Arial"/>
        </w:rPr>
      </w:pPr>
    </w:p>
    <w:p w:rsidR="00BC4447" w:rsidRPr="00A757FF" w:rsidRDefault="00BC4447" w:rsidP="00BC4447">
      <w:pPr>
        <w:pStyle w:val="Default"/>
        <w:numPr>
          <w:ilvl w:val="0"/>
          <w:numId w:val="21"/>
        </w:numPr>
        <w:rPr>
          <w:rFonts w:ascii="Arial" w:hAnsi="Arial" w:cs="Arial"/>
        </w:rPr>
      </w:pPr>
      <w:r w:rsidRPr="00A757FF">
        <w:rPr>
          <w:rFonts w:ascii="Arial" w:hAnsi="Arial" w:cs="Arial"/>
        </w:rPr>
        <w:t xml:space="preserve">request copy of </w:t>
      </w:r>
      <w:r w:rsidR="00392E2E">
        <w:rPr>
          <w:rFonts w:ascii="Arial" w:hAnsi="Arial" w:cs="Arial"/>
        </w:rPr>
        <w:t>a file or part of a file</w:t>
      </w:r>
      <w:r w:rsidRPr="00A757FF">
        <w:rPr>
          <w:rFonts w:ascii="Arial" w:hAnsi="Arial" w:cs="Arial"/>
        </w:rPr>
        <w:t xml:space="preserve"> – </w:t>
      </w:r>
      <w:r w:rsidR="001631C0">
        <w:rPr>
          <w:rFonts w:ascii="Arial" w:hAnsi="Arial" w:cs="Arial"/>
        </w:rPr>
        <w:t xml:space="preserve">item </w:t>
      </w:r>
      <w:r w:rsidR="00F9666D">
        <w:rPr>
          <w:rFonts w:ascii="Arial" w:hAnsi="Arial" w:cs="Arial"/>
        </w:rPr>
        <w:t>8</w:t>
      </w:r>
      <w:r w:rsidR="009C17EB">
        <w:rPr>
          <w:rFonts w:ascii="Arial" w:hAnsi="Arial" w:cs="Arial"/>
        </w:rPr>
        <w:t>6</w:t>
      </w:r>
      <w:r w:rsidR="001631C0">
        <w:rPr>
          <w:rFonts w:ascii="Arial" w:hAnsi="Arial" w:cs="Arial"/>
        </w:rPr>
        <w:t xml:space="preserve">, </w:t>
      </w:r>
      <w:r w:rsidRPr="00A757FF">
        <w:rPr>
          <w:rFonts w:ascii="Arial" w:hAnsi="Arial" w:cs="Arial"/>
        </w:rPr>
        <w:t xml:space="preserve">fee item </w:t>
      </w:r>
      <w:r w:rsidR="00392E2E">
        <w:rPr>
          <w:rFonts w:ascii="Arial" w:hAnsi="Arial" w:cs="Arial"/>
        </w:rPr>
        <w:t>35</w:t>
      </w:r>
      <w:r w:rsidRPr="00A757FF">
        <w:rPr>
          <w:rFonts w:ascii="Arial" w:hAnsi="Arial" w:cs="Arial"/>
        </w:rPr>
        <w:t xml:space="preserve"> (</w:t>
      </w:r>
      <w:r w:rsidR="001631C0">
        <w:rPr>
          <w:rFonts w:ascii="Arial" w:hAnsi="Arial" w:cs="Arial"/>
        </w:rPr>
        <w:t>repealed</w:t>
      </w:r>
      <w:r w:rsidRPr="00A757FF">
        <w:rPr>
          <w:rFonts w:ascii="Arial" w:hAnsi="Arial" w:cs="Arial"/>
        </w:rPr>
        <w:t>)</w:t>
      </w:r>
      <w:r w:rsidR="00392E2E">
        <w:rPr>
          <w:rFonts w:ascii="Arial" w:hAnsi="Arial" w:cs="Arial"/>
        </w:rPr>
        <w:t>;</w:t>
      </w:r>
    </w:p>
    <w:p w:rsidR="00BC4447" w:rsidRPr="00A757FF" w:rsidRDefault="00BC4447" w:rsidP="00BC4447">
      <w:pPr>
        <w:pStyle w:val="Default"/>
        <w:rPr>
          <w:rFonts w:ascii="Arial" w:hAnsi="Arial" w:cs="Arial"/>
        </w:rPr>
      </w:pPr>
    </w:p>
    <w:p w:rsidR="006001B3" w:rsidRPr="00A757FF" w:rsidRDefault="006001B3" w:rsidP="006001B3">
      <w:pPr>
        <w:pStyle w:val="Default"/>
        <w:numPr>
          <w:ilvl w:val="0"/>
          <w:numId w:val="21"/>
        </w:numPr>
        <w:rPr>
          <w:rFonts w:ascii="Arial" w:hAnsi="Arial" w:cs="Arial"/>
        </w:rPr>
      </w:pPr>
      <w:r w:rsidRPr="00A757FF">
        <w:rPr>
          <w:rFonts w:ascii="Arial" w:hAnsi="Arial" w:cs="Arial"/>
        </w:rPr>
        <w:t>request for a copy of one or more document</w:t>
      </w:r>
      <w:r>
        <w:rPr>
          <w:rFonts w:ascii="Arial" w:hAnsi="Arial" w:cs="Arial"/>
        </w:rPr>
        <w:t>s up to three</w:t>
      </w:r>
      <w:r w:rsidRPr="00A757FF">
        <w:rPr>
          <w:rFonts w:ascii="Arial" w:hAnsi="Arial" w:cs="Arial"/>
        </w:rPr>
        <w:t xml:space="preserve"> – </w:t>
      </w:r>
      <w:r w:rsidR="001631C0">
        <w:rPr>
          <w:rFonts w:ascii="Arial" w:hAnsi="Arial" w:cs="Arial"/>
        </w:rPr>
        <w:t xml:space="preserve">item </w:t>
      </w:r>
      <w:r w:rsidR="00F9666D">
        <w:rPr>
          <w:rFonts w:ascii="Arial" w:hAnsi="Arial" w:cs="Arial"/>
        </w:rPr>
        <w:t>8</w:t>
      </w:r>
      <w:r w:rsidR="009C17EB">
        <w:rPr>
          <w:rFonts w:ascii="Arial" w:hAnsi="Arial" w:cs="Arial"/>
        </w:rPr>
        <w:t>2</w:t>
      </w:r>
      <w:r w:rsidR="001631C0">
        <w:rPr>
          <w:rFonts w:ascii="Arial" w:hAnsi="Arial" w:cs="Arial"/>
        </w:rPr>
        <w:t xml:space="preserve">, </w:t>
      </w:r>
      <w:r w:rsidRPr="00A757FF">
        <w:rPr>
          <w:rFonts w:ascii="Arial" w:hAnsi="Arial" w:cs="Arial"/>
        </w:rPr>
        <w:t xml:space="preserve">new fee item </w:t>
      </w:r>
      <w:r w:rsidR="001631C0">
        <w:rPr>
          <w:rFonts w:ascii="Arial" w:hAnsi="Arial" w:cs="Arial"/>
        </w:rPr>
        <w:t>21</w:t>
      </w:r>
      <w:r>
        <w:rPr>
          <w:rFonts w:ascii="Arial" w:hAnsi="Arial" w:cs="Arial"/>
        </w:rPr>
        <w:t>;</w:t>
      </w:r>
    </w:p>
    <w:p w:rsidR="006001B3" w:rsidRPr="00A757FF" w:rsidRDefault="006001B3" w:rsidP="006001B3">
      <w:pPr>
        <w:pStyle w:val="Default"/>
        <w:rPr>
          <w:rFonts w:ascii="Arial" w:hAnsi="Arial" w:cs="Arial"/>
        </w:rPr>
      </w:pPr>
    </w:p>
    <w:p w:rsidR="006001B3" w:rsidRDefault="006001B3" w:rsidP="006001B3">
      <w:pPr>
        <w:pStyle w:val="Default"/>
        <w:numPr>
          <w:ilvl w:val="0"/>
          <w:numId w:val="21"/>
        </w:numPr>
        <w:rPr>
          <w:rFonts w:ascii="Arial" w:hAnsi="Arial" w:cs="Arial"/>
        </w:rPr>
      </w:pPr>
      <w:r w:rsidRPr="00A757FF">
        <w:rPr>
          <w:rFonts w:ascii="Arial" w:hAnsi="Arial" w:cs="Arial"/>
        </w:rPr>
        <w:t>r</w:t>
      </w:r>
      <w:r w:rsidR="00D22F04" w:rsidRPr="00A757FF">
        <w:rPr>
          <w:rFonts w:ascii="Arial" w:hAnsi="Arial" w:cs="Arial"/>
        </w:rPr>
        <w:t xml:space="preserve">equest for a copy of </w:t>
      </w:r>
      <w:r w:rsidR="00D22F04">
        <w:rPr>
          <w:rFonts w:ascii="Arial" w:hAnsi="Arial" w:cs="Arial"/>
        </w:rPr>
        <w:t>four or more documents up to all documents on file relating to a particular IP right</w:t>
      </w:r>
      <w:r w:rsidRPr="00A757FF">
        <w:rPr>
          <w:rFonts w:ascii="Arial" w:hAnsi="Arial" w:cs="Arial"/>
        </w:rPr>
        <w:t xml:space="preserve"> – </w:t>
      </w:r>
      <w:r w:rsidR="001631C0">
        <w:rPr>
          <w:rFonts w:ascii="Arial" w:hAnsi="Arial" w:cs="Arial"/>
        </w:rPr>
        <w:t xml:space="preserve">item </w:t>
      </w:r>
      <w:r w:rsidR="00F9666D">
        <w:rPr>
          <w:rFonts w:ascii="Arial" w:hAnsi="Arial" w:cs="Arial"/>
        </w:rPr>
        <w:t>8</w:t>
      </w:r>
      <w:r w:rsidR="009C17EB">
        <w:rPr>
          <w:rFonts w:ascii="Arial" w:hAnsi="Arial" w:cs="Arial"/>
        </w:rPr>
        <w:t>2</w:t>
      </w:r>
      <w:r w:rsidR="001631C0">
        <w:rPr>
          <w:rFonts w:ascii="Arial" w:hAnsi="Arial" w:cs="Arial"/>
        </w:rPr>
        <w:t xml:space="preserve">, </w:t>
      </w:r>
      <w:r w:rsidRPr="00A757FF">
        <w:rPr>
          <w:rFonts w:ascii="Arial" w:hAnsi="Arial" w:cs="Arial"/>
        </w:rPr>
        <w:t xml:space="preserve">new fee item </w:t>
      </w:r>
      <w:r w:rsidR="001631C0">
        <w:rPr>
          <w:rFonts w:ascii="Arial" w:hAnsi="Arial" w:cs="Arial"/>
        </w:rPr>
        <w:t>22</w:t>
      </w:r>
      <w:r>
        <w:rPr>
          <w:rFonts w:ascii="Arial" w:hAnsi="Arial" w:cs="Arial"/>
        </w:rPr>
        <w:t>.</w:t>
      </w:r>
    </w:p>
    <w:p w:rsidR="002D5346" w:rsidRDefault="002D5346" w:rsidP="002D5346">
      <w:pPr>
        <w:pStyle w:val="ListParagraph"/>
        <w:rPr>
          <w:rFonts w:ascii="Arial" w:hAnsi="Arial" w:cs="Arial"/>
        </w:rPr>
      </w:pPr>
    </w:p>
    <w:p w:rsidR="002D5346" w:rsidRPr="00A757FF" w:rsidRDefault="001876DF" w:rsidP="002D5346">
      <w:pPr>
        <w:pStyle w:val="Default"/>
        <w:rPr>
          <w:rFonts w:ascii="Arial" w:hAnsi="Arial" w:cs="Arial"/>
        </w:rPr>
      </w:pPr>
      <w:r w:rsidRPr="00F9666D">
        <w:rPr>
          <w:rFonts w:ascii="Arial" w:hAnsi="Arial" w:cs="Arial"/>
        </w:rPr>
        <w:t>The new fee items 21 and 22</w:t>
      </w:r>
      <w:r w:rsidR="002D5346" w:rsidRPr="00F9666D">
        <w:rPr>
          <w:rFonts w:ascii="Arial" w:hAnsi="Arial" w:cs="Arial"/>
        </w:rPr>
        <w:t xml:space="preserve"> are intended to be payable on request to IP Australia for the supply of any document or documents relating to a trade mark, trade mark application or AFS request that IP Australia is capable of supplying. This includes, but is not limited to, application documents, correspondence, and extracts from the register of trade marks.</w:t>
      </w:r>
    </w:p>
    <w:p w:rsidR="002D5346" w:rsidRPr="00A757FF" w:rsidRDefault="002D5346" w:rsidP="002D5346">
      <w:pPr>
        <w:pStyle w:val="Default"/>
        <w:rPr>
          <w:rFonts w:ascii="Arial" w:hAnsi="Arial" w:cs="Arial"/>
        </w:rPr>
      </w:pPr>
    </w:p>
    <w:p w:rsidR="00392E2E" w:rsidRDefault="00392E2E" w:rsidP="00392E2E">
      <w:pPr>
        <w:pStyle w:val="ListParagraph"/>
        <w:rPr>
          <w:rFonts w:ascii="Arial" w:hAnsi="Arial" w:cs="Arial"/>
        </w:rPr>
      </w:pPr>
    </w:p>
    <w:p w:rsidR="00D22F04" w:rsidRDefault="00D22F04" w:rsidP="00392E2E">
      <w:pPr>
        <w:pStyle w:val="Default"/>
        <w:rPr>
          <w:rFonts w:ascii="Arial" w:hAnsi="Arial" w:cs="Arial"/>
        </w:rPr>
      </w:pPr>
    </w:p>
    <w:p w:rsidR="00BC4447" w:rsidRDefault="00BC4447" w:rsidP="005E0FB9">
      <w:pPr>
        <w:rPr>
          <w:rFonts w:ascii="Arial" w:hAnsi="Arial" w:cs="Arial"/>
          <w:u w:val="single"/>
          <w:lang w:val="en-US"/>
        </w:rPr>
      </w:pPr>
    </w:p>
    <w:p w:rsidR="00634F35" w:rsidRPr="00BC4447" w:rsidRDefault="00634F35" w:rsidP="00634F35">
      <w:pPr>
        <w:pStyle w:val="Default"/>
        <w:rPr>
          <w:rFonts w:ascii="Arial" w:hAnsi="Arial" w:cs="Arial"/>
        </w:rPr>
      </w:pPr>
    </w:p>
    <w:p w:rsidR="005E0FB9" w:rsidRPr="00A757FF" w:rsidRDefault="005E0FB9" w:rsidP="00634F35">
      <w:pPr>
        <w:rPr>
          <w:rFonts w:ascii="Arial" w:hAnsi="Arial" w:cs="Arial"/>
        </w:rPr>
      </w:pPr>
    </w:p>
    <w:p w:rsidR="005E0FB9" w:rsidRPr="00A757FF" w:rsidRDefault="005E0FB9" w:rsidP="005E0FB9">
      <w:pPr>
        <w:rPr>
          <w:rFonts w:ascii="Arial" w:hAnsi="Arial" w:cs="Arial"/>
        </w:rPr>
      </w:pPr>
    </w:p>
    <w:p w:rsidR="00317A9D" w:rsidRPr="00A757FF" w:rsidRDefault="00317A9D" w:rsidP="00A5205F">
      <w:pPr>
        <w:spacing w:after="240"/>
        <w:rPr>
          <w:rFonts w:ascii="Arial" w:hAnsi="Arial" w:cs="Arial"/>
        </w:rPr>
      </w:pPr>
    </w:p>
    <w:p w:rsidR="00C965F8" w:rsidRPr="00A757FF" w:rsidRDefault="00C965F8" w:rsidP="00C965F8">
      <w:pPr>
        <w:spacing w:after="120"/>
        <w:jc w:val="center"/>
        <w:rPr>
          <w:rFonts w:ascii="Arial" w:hAnsi="Arial" w:cs="Arial"/>
          <w:b/>
          <w:sz w:val="28"/>
          <w:szCs w:val="28"/>
        </w:rPr>
      </w:pPr>
      <w:r w:rsidRPr="00A757FF">
        <w:rPr>
          <w:rFonts w:ascii="Arial" w:hAnsi="Arial" w:cs="Arial"/>
        </w:rPr>
        <w:br w:type="page"/>
      </w:r>
    </w:p>
    <w:p w:rsidR="00C965F8" w:rsidRPr="00A757FF" w:rsidRDefault="00C965F8" w:rsidP="00C965F8">
      <w:pPr>
        <w:spacing w:after="120"/>
        <w:jc w:val="center"/>
        <w:rPr>
          <w:rFonts w:ascii="Arial" w:hAnsi="Arial" w:cs="Arial"/>
          <w:b/>
          <w:sz w:val="28"/>
          <w:szCs w:val="28"/>
        </w:rPr>
      </w:pPr>
      <w:r w:rsidRPr="00A757FF">
        <w:rPr>
          <w:rFonts w:ascii="Arial" w:hAnsi="Arial" w:cs="Arial"/>
          <w:b/>
          <w:sz w:val="28"/>
          <w:szCs w:val="28"/>
        </w:rPr>
        <w:t>Statement of Compatibility with Human Rights</w:t>
      </w:r>
    </w:p>
    <w:p w:rsidR="00C965F8" w:rsidRPr="00A757FF" w:rsidRDefault="00C965F8" w:rsidP="00C965F8">
      <w:pPr>
        <w:spacing w:after="240"/>
        <w:jc w:val="center"/>
        <w:rPr>
          <w:rFonts w:ascii="Arial" w:hAnsi="Arial" w:cs="Arial"/>
        </w:rPr>
      </w:pPr>
      <w:r w:rsidRPr="00A757FF">
        <w:rPr>
          <w:rFonts w:ascii="Arial" w:hAnsi="Arial" w:cs="Arial"/>
          <w:i/>
        </w:rPr>
        <w:t>Prepared in accordance with Part 3 of the Human Rights (Parliamentary Scrutiny) Act 2011</w:t>
      </w:r>
    </w:p>
    <w:p w:rsidR="00C965F8" w:rsidRPr="00A757FF" w:rsidRDefault="00C965F8" w:rsidP="00C965F8">
      <w:pPr>
        <w:spacing w:after="240"/>
        <w:ind w:hanging="180"/>
        <w:jc w:val="center"/>
        <w:rPr>
          <w:rFonts w:ascii="Arial" w:hAnsi="Arial" w:cs="Arial"/>
          <w:b/>
          <w:i/>
        </w:rPr>
      </w:pPr>
      <w:r w:rsidRPr="00A757FF">
        <w:rPr>
          <w:rFonts w:ascii="Arial" w:hAnsi="Arial" w:cs="Arial"/>
          <w:b/>
          <w:i/>
        </w:rPr>
        <w:t>Intellectual Property Legis</w:t>
      </w:r>
      <w:r w:rsidR="00744831" w:rsidRPr="00A757FF">
        <w:rPr>
          <w:rFonts w:ascii="Arial" w:hAnsi="Arial" w:cs="Arial"/>
          <w:b/>
          <w:i/>
        </w:rPr>
        <w:t xml:space="preserve">lation Amendment </w:t>
      </w:r>
      <w:r w:rsidR="00115304">
        <w:rPr>
          <w:rFonts w:ascii="Arial" w:hAnsi="Arial" w:cs="Arial"/>
          <w:b/>
          <w:i/>
        </w:rPr>
        <w:t xml:space="preserve">(Fee Review) </w:t>
      </w:r>
      <w:r w:rsidR="00744831" w:rsidRPr="00A757FF">
        <w:rPr>
          <w:rFonts w:ascii="Arial" w:hAnsi="Arial" w:cs="Arial"/>
          <w:b/>
          <w:i/>
        </w:rPr>
        <w:t>Regulation 2016</w:t>
      </w:r>
    </w:p>
    <w:p w:rsidR="00EF01B4" w:rsidRDefault="00C965F8" w:rsidP="00EF01B4">
      <w:pPr>
        <w:spacing w:after="240"/>
        <w:jc w:val="both"/>
        <w:rPr>
          <w:rFonts w:ascii="Arial" w:hAnsi="Arial" w:cs="Arial"/>
        </w:rPr>
      </w:pPr>
      <w:r w:rsidRPr="00A757FF">
        <w:rPr>
          <w:rFonts w:ascii="Arial" w:hAnsi="Arial" w:cs="Arial"/>
        </w:rPr>
        <w:t xml:space="preserve">This Legislative Instrument is compatible with the human rights and freedoms recognised or declared in the international instruments listed in section 3 of the </w:t>
      </w:r>
      <w:r w:rsidRPr="00EF01B4">
        <w:rPr>
          <w:rFonts w:ascii="Arial" w:hAnsi="Arial" w:cs="Arial"/>
          <w:i/>
        </w:rPr>
        <w:t>Human Rights (Parliamentary Scrutiny) Act 201</w:t>
      </w:r>
      <w:r w:rsidRPr="00EF01B4">
        <w:rPr>
          <w:rFonts w:ascii="Arial" w:hAnsi="Arial" w:cs="Arial"/>
        </w:rPr>
        <w:t>1</w:t>
      </w:r>
      <w:r w:rsidRPr="00A757FF">
        <w:rPr>
          <w:rFonts w:ascii="Arial" w:hAnsi="Arial" w:cs="Arial"/>
        </w:rPr>
        <w:t>.</w:t>
      </w:r>
    </w:p>
    <w:p w:rsidR="00C965F8" w:rsidRPr="00EF01B4" w:rsidRDefault="00C965F8" w:rsidP="00EF01B4">
      <w:pPr>
        <w:spacing w:after="240"/>
        <w:rPr>
          <w:rFonts w:ascii="Arial" w:hAnsi="Arial" w:cs="Arial"/>
          <w:b/>
        </w:rPr>
      </w:pPr>
      <w:r w:rsidRPr="00A757FF">
        <w:rPr>
          <w:rFonts w:ascii="Arial" w:hAnsi="Arial" w:cs="Arial"/>
          <w:b/>
        </w:rPr>
        <w:t>Overview of the Legislative Instrument</w:t>
      </w:r>
    </w:p>
    <w:p w:rsidR="00C965F8" w:rsidRPr="00A757FF" w:rsidRDefault="00C965F8" w:rsidP="00C965F8">
      <w:pPr>
        <w:spacing w:after="120"/>
        <w:rPr>
          <w:rFonts w:ascii="Arial" w:hAnsi="Arial" w:cs="Arial"/>
        </w:rPr>
      </w:pPr>
      <w:r w:rsidRPr="00A757FF">
        <w:rPr>
          <w:rFonts w:ascii="Arial" w:hAnsi="Arial" w:cs="Arial"/>
        </w:rPr>
        <w:t xml:space="preserve">The </w:t>
      </w:r>
      <w:r w:rsidR="006F5EC9" w:rsidRPr="00A757FF">
        <w:rPr>
          <w:rFonts w:ascii="Arial" w:hAnsi="Arial" w:cs="Arial"/>
          <w:i/>
        </w:rPr>
        <w:t>Intellectual Property Legis</w:t>
      </w:r>
      <w:r w:rsidR="00744831" w:rsidRPr="00A757FF">
        <w:rPr>
          <w:rFonts w:ascii="Arial" w:hAnsi="Arial" w:cs="Arial"/>
          <w:i/>
        </w:rPr>
        <w:t xml:space="preserve">lation Amendment </w:t>
      </w:r>
      <w:r w:rsidR="00115304">
        <w:rPr>
          <w:rFonts w:ascii="Arial" w:hAnsi="Arial" w:cs="Arial"/>
          <w:i/>
        </w:rPr>
        <w:t xml:space="preserve">(Fee Review) </w:t>
      </w:r>
      <w:r w:rsidR="00744831" w:rsidRPr="00A757FF">
        <w:rPr>
          <w:rFonts w:ascii="Arial" w:hAnsi="Arial" w:cs="Arial"/>
          <w:i/>
        </w:rPr>
        <w:t>Regulation 2016</w:t>
      </w:r>
      <w:r w:rsidR="006F5EC9" w:rsidRPr="00A757FF">
        <w:rPr>
          <w:rFonts w:ascii="Arial" w:hAnsi="Arial" w:cs="Arial"/>
          <w:i/>
        </w:rPr>
        <w:t xml:space="preserve"> </w:t>
      </w:r>
      <w:r w:rsidRPr="00A757FF">
        <w:rPr>
          <w:rFonts w:ascii="Arial" w:hAnsi="Arial" w:cs="Arial"/>
        </w:rPr>
        <w:t>makes technical and administrative amendments to various Regulations to improve the operation of the intellectual property rights system administered by IP Australia.</w:t>
      </w:r>
    </w:p>
    <w:p w:rsidR="00C965F8" w:rsidRPr="00A757FF" w:rsidRDefault="00C965F8" w:rsidP="00C965F8">
      <w:pPr>
        <w:spacing w:after="120"/>
        <w:rPr>
          <w:rFonts w:ascii="Arial" w:hAnsi="Arial" w:cs="Arial"/>
        </w:rPr>
      </w:pPr>
      <w:r w:rsidRPr="00A757FF">
        <w:rPr>
          <w:rFonts w:ascii="Arial" w:hAnsi="Arial" w:cs="Arial"/>
        </w:rPr>
        <w:t>The amendments implement changes in fees arising from the fee review conducted by IP Australia. This review was conducted as part of IP Australia’s Cost Recovery Impact Statement 20</w:t>
      </w:r>
      <w:r w:rsidR="00744831" w:rsidRPr="00A757FF">
        <w:rPr>
          <w:rFonts w:ascii="Arial" w:hAnsi="Arial" w:cs="Arial"/>
        </w:rPr>
        <w:t>16</w:t>
      </w:r>
      <w:r w:rsidRPr="00A757FF">
        <w:rPr>
          <w:rFonts w:ascii="Arial" w:hAnsi="Arial" w:cs="Arial"/>
        </w:rPr>
        <w:t>-20</w:t>
      </w:r>
      <w:r w:rsidR="00744831" w:rsidRPr="00A757FF">
        <w:rPr>
          <w:rFonts w:ascii="Arial" w:hAnsi="Arial" w:cs="Arial"/>
        </w:rPr>
        <w:t>20</w:t>
      </w:r>
      <w:r w:rsidRPr="00A757FF">
        <w:rPr>
          <w:rFonts w:ascii="Arial" w:hAnsi="Arial" w:cs="Arial"/>
        </w:rPr>
        <w:t>, in compliance with the Australian Government Cost Recovery Guidelines.</w:t>
      </w:r>
    </w:p>
    <w:p w:rsidR="00C965F8" w:rsidRPr="00A757FF" w:rsidRDefault="00C965F8" w:rsidP="00EF01B4">
      <w:pPr>
        <w:spacing w:after="240"/>
        <w:jc w:val="both"/>
        <w:rPr>
          <w:rFonts w:ascii="Arial" w:hAnsi="Arial" w:cs="Arial"/>
        </w:rPr>
      </w:pPr>
      <w:r w:rsidRPr="00A757FF">
        <w:rPr>
          <w:rFonts w:ascii="Arial" w:hAnsi="Arial" w:cs="Arial"/>
        </w:rPr>
        <w:t>None of these amendments make any substantive changes to the law.</w:t>
      </w:r>
    </w:p>
    <w:p w:rsidR="00C965F8" w:rsidRPr="00A757FF" w:rsidRDefault="00C965F8" w:rsidP="00C965F8">
      <w:pPr>
        <w:spacing w:after="240"/>
        <w:rPr>
          <w:rFonts w:ascii="Arial" w:hAnsi="Arial" w:cs="Arial"/>
          <w:b/>
        </w:rPr>
      </w:pPr>
      <w:r w:rsidRPr="00A757FF">
        <w:rPr>
          <w:rFonts w:ascii="Arial" w:hAnsi="Arial" w:cs="Arial"/>
          <w:b/>
        </w:rPr>
        <w:t>Human rights implications</w:t>
      </w:r>
    </w:p>
    <w:p w:rsidR="00C965F8" w:rsidRPr="00A757FF" w:rsidRDefault="00C965F8" w:rsidP="00C965F8">
      <w:pPr>
        <w:spacing w:after="240"/>
        <w:jc w:val="both"/>
        <w:rPr>
          <w:rFonts w:ascii="Arial" w:hAnsi="Arial" w:cs="Arial"/>
        </w:rPr>
      </w:pPr>
      <w:r w:rsidRPr="00A757FF">
        <w:rPr>
          <w:rFonts w:ascii="Arial" w:hAnsi="Arial" w:cs="Arial"/>
        </w:rPr>
        <w:t>This Legislative Instrument does not engage any of the applicable rights or freedoms.</w:t>
      </w:r>
    </w:p>
    <w:p w:rsidR="00C965F8" w:rsidRPr="00A757FF" w:rsidRDefault="00C965F8" w:rsidP="00C965F8">
      <w:pPr>
        <w:spacing w:after="240"/>
        <w:rPr>
          <w:rFonts w:ascii="Arial" w:hAnsi="Arial" w:cs="Arial"/>
          <w:b/>
        </w:rPr>
      </w:pPr>
      <w:r w:rsidRPr="00A757FF">
        <w:rPr>
          <w:rFonts w:ascii="Arial" w:hAnsi="Arial" w:cs="Arial"/>
          <w:b/>
        </w:rPr>
        <w:t>Conclusion</w:t>
      </w:r>
    </w:p>
    <w:p w:rsidR="00C965F8" w:rsidRPr="00A757FF" w:rsidRDefault="00C965F8" w:rsidP="00C965F8">
      <w:pPr>
        <w:spacing w:after="240"/>
        <w:jc w:val="both"/>
        <w:rPr>
          <w:rFonts w:ascii="Arial" w:hAnsi="Arial" w:cs="Arial"/>
        </w:rPr>
      </w:pPr>
      <w:r w:rsidRPr="00A757FF">
        <w:rPr>
          <w:rFonts w:ascii="Arial" w:hAnsi="Arial" w:cs="Arial"/>
        </w:rPr>
        <w:t>This Legislative Instrument is compatible with human rights as it does not raise any human rights issues.</w:t>
      </w:r>
    </w:p>
    <w:p w:rsidR="00C965F8" w:rsidRPr="00A757FF" w:rsidRDefault="00C965F8" w:rsidP="00C965F8">
      <w:pPr>
        <w:spacing w:after="240"/>
        <w:jc w:val="center"/>
        <w:rPr>
          <w:rFonts w:ascii="Arial" w:hAnsi="Arial" w:cs="Arial"/>
        </w:rPr>
      </w:pPr>
      <w:r w:rsidRPr="002A09A1">
        <w:rPr>
          <w:rFonts w:ascii="Arial" w:hAnsi="Arial" w:cs="Arial"/>
          <w:b/>
        </w:rPr>
        <w:t xml:space="preserve">The Hon </w:t>
      </w:r>
      <w:r w:rsidR="002A09A1" w:rsidRPr="002A09A1">
        <w:rPr>
          <w:rFonts w:ascii="Arial" w:hAnsi="Arial" w:cs="Arial"/>
          <w:b/>
        </w:rPr>
        <w:t>Greg Hunt</w:t>
      </w:r>
      <w:r w:rsidR="00744831" w:rsidRPr="002A09A1">
        <w:rPr>
          <w:rFonts w:ascii="Arial" w:hAnsi="Arial" w:cs="Arial"/>
          <w:b/>
        </w:rPr>
        <w:t xml:space="preserve"> MP, Mi</w:t>
      </w:r>
      <w:r w:rsidR="00744831" w:rsidRPr="0094508C">
        <w:rPr>
          <w:rFonts w:ascii="Arial" w:hAnsi="Arial" w:cs="Arial"/>
          <w:b/>
        </w:rPr>
        <w:t xml:space="preserve">nister for Industry, </w:t>
      </w:r>
      <w:r w:rsidRPr="0094508C">
        <w:rPr>
          <w:rFonts w:ascii="Arial" w:hAnsi="Arial" w:cs="Arial"/>
          <w:b/>
        </w:rPr>
        <w:t>Innovation</w:t>
      </w:r>
      <w:r w:rsidR="00744831" w:rsidRPr="0094508C">
        <w:rPr>
          <w:rFonts w:ascii="Arial" w:hAnsi="Arial" w:cs="Arial"/>
          <w:b/>
        </w:rPr>
        <w:t xml:space="preserve"> and Science</w:t>
      </w:r>
    </w:p>
    <w:p w:rsidR="001D3ED2" w:rsidRPr="00A757FF" w:rsidRDefault="001D3ED2" w:rsidP="00317A9D">
      <w:pPr>
        <w:ind w:right="-1100"/>
        <w:jc w:val="right"/>
        <w:rPr>
          <w:rFonts w:ascii="Arial" w:hAnsi="Arial" w:cs="Arial"/>
        </w:rPr>
      </w:pPr>
    </w:p>
    <w:sectPr w:rsidR="001D3ED2" w:rsidRPr="00A757FF" w:rsidSect="00B55912">
      <w:headerReference w:type="even" r:id="rId8"/>
      <w:headerReference w:type="default" r:id="rId9"/>
      <w:footerReference w:type="even" r:id="rId10"/>
      <w:footerReference w:type="default" r:id="rId11"/>
      <w:headerReference w:type="first" r:id="rId12"/>
      <w:footerReference w:type="first" r:id="rId13"/>
      <w:pgSz w:w="11906" w:h="16838" w:code="9"/>
      <w:pgMar w:top="539" w:right="1644" w:bottom="360" w:left="1644" w:header="357" w:footer="2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791" w:rsidRDefault="00403791">
      <w:r>
        <w:separator/>
      </w:r>
    </w:p>
  </w:endnote>
  <w:endnote w:type="continuationSeparator" w:id="0">
    <w:p w:rsidR="00403791" w:rsidRDefault="00403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6DF" w:rsidRDefault="001876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6DF" w:rsidRDefault="001876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6DF" w:rsidRDefault="001876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791" w:rsidRDefault="00403791">
      <w:r>
        <w:separator/>
      </w:r>
    </w:p>
  </w:footnote>
  <w:footnote w:type="continuationSeparator" w:id="0">
    <w:p w:rsidR="00403791" w:rsidRDefault="004037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6DF" w:rsidRDefault="001876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6DF" w:rsidRDefault="001876DF" w:rsidP="007F4DEA">
    <w:pPr>
      <w:pStyle w:val="Header"/>
      <w:spacing w:after="240"/>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9F1653">
      <w:rPr>
        <w:rStyle w:val="PageNumber"/>
        <w:noProof/>
      </w:rPr>
      <w:t>4</w:t>
    </w:r>
    <w:r>
      <w:rPr>
        <w:rStyle w:val="PageNumber"/>
      </w:rPr>
      <w:fldChar w:fldCharType="end"/>
    </w:r>
    <w:r>
      <w:rPr>
        <w:rStyle w:val="PageNumber"/>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6DF" w:rsidRDefault="001876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E3A47"/>
    <w:multiLevelType w:val="hybridMultilevel"/>
    <w:tmpl w:val="D8C69CF6"/>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B26EC8DC">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10CB5FA5"/>
    <w:multiLevelType w:val="hybridMultilevel"/>
    <w:tmpl w:val="EECEF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D601FC2"/>
    <w:multiLevelType w:val="hybridMultilevel"/>
    <w:tmpl w:val="F78C81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F5B1849"/>
    <w:multiLevelType w:val="hybridMultilevel"/>
    <w:tmpl w:val="C9DEEB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25740C08"/>
    <w:multiLevelType w:val="hybridMultilevel"/>
    <w:tmpl w:val="7F488D6E"/>
    <w:lvl w:ilvl="0" w:tplc="0C090001">
      <w:start w:val="1"/>
      <w:numFmt w:val="bullet"/>
      <w:lvlText w:val=""/>
      <w:lvlJc w:val="left"/>
      <w:pPr>
        <w:tabs>
          <w:tab w:val="num" w:pos="720"/>
        </w:tabs>
        <w:ind w:left="720" w:hanging="360"/>
      </w:pPr>
      <w:rPr>
        <w:rFonts w:ascii="Symbol" w:hAnsi="Symbol" w:hint="default"/>
        <w:color w:val="auto"/>
        <w:sz w:val="24"/>
        <w:szCs w:val="24"/>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5">
    <w:nsid w:val="2B4B06BB"/>
    <w:multiLevelType w:val="hybridMultilevel"/>
    <w:tmpl w:val="D21E748A"/>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2B953F85"/>
    <w:multiLevelType w:val="hybridMultilevel"/>
    <w:tmpl w:val="3EDCC8A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329C57AF"/>
    <w:multiLevelType w:val="hybridMultilevel"/>
    <w:tmpl w:val="53AA24A4"/>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33D12622"/>
    <w:multiLevelType w:val="hybridMultilevel"/>
    <w:tmpl w:val="3AE611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34AD1ED6"/>
    <w:multiLevelType w:val="hybridMultilevel"/>
    <w:tmpl w:val="63566FD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36046419"/>
    <w:multiLevelType w:val="hybridMultilevel"/>
    <w:tmpl w:val="AE3EFA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6B87106"/>
    <w:multiLevelType w:val="hybridMultilevel"/>
    <w:tmpl w:val="61CAE5F4"/>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C5665D7"/>
    <w:multiLevelType w:val="hybridMultilevel"/>
    <w:tmpl w:val="70C6EBB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A4D3849"/>
    <w:multiLevelType w:val="hybridMultilevel"/>
    <w:tmpl w:val="F0F6A4E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4C0C31B0"/>
    <w:multiLevelType w:val="hybridMultilevel"/>
    <w:tmpl w:val="D50EF87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4F1638EB"/>
    <w:multiLevelType w:val="hybridMultilevel"/>
    <w:tmpl w:val="9FBEB80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51AB4C3A"/>
    <w:multiLevelType w:val="hybridMultilevel"/>
    <w:tmpl w:val="FF38C34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51D51B48"/>
    <w:multiLevelType w:val="hybridMultilevel"/>
    <w:tmpl w:val="BC266D7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5D00232A"/>
    <w:multiLevelType w:val="hybridMultilevel"/>
    <w:tmpl w:val="56AEBD06"/>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9">
    <w:nsid w:val="5F27176F"/>
    <w:multiLevelType w:val="hybridMultilevel"/>
    <w:tmpl w:val="65E690D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
    <w:nsid w:val="605C6720"/>
    <w:multiLevelType w:val="hybridMultilevel"/>
    <w:tmpl w:val="FA40047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64C17E31"/>
    <w:multiLevelType w:val="hybridMultilevel"/>
    <w:tmpl w:val="E06AD84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6B100E3C"/>
    <w:multiLevelType w:val="hybridMultilevel"/>
    <w:tmpl w:val="8050166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6BA202DE"/>
    <w:multiLevelType w:val="hybridMultilevel"/>
    <w:tmpl w:val="50BCB15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6C530B67"/>
    <w:multiLevelType w:val="hybridMultilevel"/>
    <w:tmpl w:val="7E445E3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5">
    <w:nsid w:val="6DF05365"/>
    <w:multiLevelType w:val="hybridMultilevel"/>
    <w:tmpl w:val="1152E79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6EC41A48"/>
    <w:multiLevelType w:val="hybridMultilevel"/>
    <w:tmpl w:val="D51070C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7">
    <w:nsid w:val="722E1076"/>
    <w:multiLevelType w:val="hybridMultilevel"/>
    <w:tmpl w:val="F274E0EC"/>
    <w:lvl w:ilvl="0" w:tplc="084CC586">
      <w:start w:val="1"/>
      <w:numFmt w:val="decimal"/>
      <w:lvlText w:val="%1."/>
      <w:lvlJc w:val="left"/>
      <w:pPr>
        <w:tabs>
          <w:tab w:val="num" w:pos="360"/>
        </w:tabs>
        <w:ind w:left="360" w:hanging="360"/>
      </w:pPr>
      <w:rPr>
        <w:rFonts w:hint="default"/>
        <w:i w:val="0"/>
      </w:rPr>
    </w:lvl>
    <w:lvl w:ilvl="1" w:tplc="0C090019">
      <w:start w:val="1"/>
      <w:numFmt w:val="lowerLetter"/>
      <w:lvlText w:val="%2."/>
      <w:lvlJc w:val="left"/>
      <w:pPr>
        <w:tabs>
          <w:tab w:val="num" w:pos="1080"/>
        </w:tabs>
        <w:ind w:left="1080" w:hanging="360"/>
      </w:pPr>
    </w:lvl>
    <w:lvl w:ilvl="2" w:tplc="B26EC8DC">
      <w:start w:val="1"/>
      <w:numFmt w:val="lowerLetter"/>
      <w:lvlText w:val="%3)"/>
      <w:lvlJc w:val="left"/>
      <w:pPr>
        <w:tabs>
          <w:tab w:val="num" w:pos="1980"/>
        </w:tabs>
        <w:ind w:left="1980" w:hanging="36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8">
    <w:nsid w:val="7A9338AA"/>
    <w:multiLevelType w:val="hybridMultilevel"/>
    <w:tmpl w:val="2FFE7D0E"/>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7D1902A7"/>
    <w:multiLevelType w:val="hybridMultilevel"/>
    <w:tmpl w:val="CD28EE10"/>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4"/>
  </w:num>
  <w:num w:numId="3">
    <w:abstractNumId w:val="21"/>
  </w:num>
  <w:num w:numId="4">
    <w:abstractNumId w:val="27"/>
  </w:num>
  <w:num w:numId="5">
    <w:abstractNumId w:val="0"/>
  </w:num>
  <w:num w:numId="6">
    <w:abstractNumId w:val="4"/>
  </w:num>
  <w:num w:numId="7">
    <w:abstractNumId w:val="3"/>
  </w:num>
  <w:num w:numId="8">
    <w:abstractNumId w:val="24"/>
  </w:num>
  <w:num w:numId="9">
    <w:abstractNumId w:val="22"/>
  </w:num>
  <w:num w:numId="10">
    <w:abstractNumId w:val="13"/>
  </w:num>
  <w:num w:numId="11">
    <w:abstractNumId w:val="26"/>
  </w:num>
  <w:num w:numId="12">
    <w:abstractNumId w:val="19"/>
  </w:num>
  <w:num w:numId="13">
    <w:abstractNumId w:val="5"/>
  </w:num>
  <w:num w:numId="14">
    <w:abstractNumId w:val="7"/>
  </w:num>
  <w:num w:numId="15">
    <w:abstractNumId w:val="11"/>
  </w:num>
  <w:num w:numId="16">
    <w:abstractNumId w:val="29"/>
  </w:num>
  <w:num w:numId="17">
    <w:abstractNumId w:val="17"/>
  </w:num>
  <w:num w:numId="18">
    <w:abstractNumId w:val="28"/>
  </w:num>
  <w:num w:numId="19">
    <w:abstractNumId w:val="2"/>
  </w:num>
  <w:num w:numId="20">
    <w:abstractNumId w:val="12"/>
  </w:num>
  <w:num w:numId="21">
    <w:abstractNumId w:val="20"/>
  </w:num>
  <w:num w:numId="22">
    <w:abstractNumId w:val="16"/>
  </w:num>
  <w:num w:numId="23">
    <w:abstractNumId w:val="18"/>
  </w:num>
  <w:num w:numId="24">
    <w:abstractNumId w:val="6"/>
  </w:num>
  <w:num w:numId="25">
    <w:abstractNumId w:val="9"/>
  </w:num>
  <w:num w:numId="26">
    <w:abstractNumId w:val="10"/>
  </w:num>
  <w:num w:numId="27">
    <w:abstractNumId w:val="8"/>
  </w:num>
  <w:num w:numId="28">
    <w:abstractNumId w:val="25"/>
  </w:num>
  <w:num w:numId="29">
    <w:abstractNumId w:val="23"/>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A8E"/>
    <w:rsid w:val="00000AE8"/>
    <w:rsid w:val="00003586"/>
    <w:rsid w:val="000036E8"/>
    <w:rsid w:val="000053EA"/>
    <w:rsid w:val="00005B48"/>
    <w:rsid w:val="000072D9"/>
    <w:rsid w:val="00007711"/>
    <w:rsid w:val="00010FF7"/>
    <w:rsid w:val="000160A1"/>
    <w:rsid w:val="00017854"/>
    <w:rsid w:val="00021227"/>
    <w:rsid w:val="00022B58"/>
    <w:rsid w:val="000238EB"/>
    <w:rsid w:val="00024A8D"/>
    <w:rsid w:val="00026658"/>
    <w:rsid w:val="0002736E"/>
    <w:rsid w:val="000276F2"/>
    <w:rsid w:val="00027AA9"/>
    <w:rsid w:val="00030964"/>
    <w:rsid w:val="000315CB"/>
    <w:rsid w:val="00032D46"/>
    <w:rsid w:val="00033258"/>
    <w:rsid w:val="000339C2"/>
    <w:rsid w:val="0003621D"/>
    <w:rsid w:val="00036E8E"/>
    <w:rsid w:val="00036F9A"/>
    <w:rsid w:val="00037587"/>
    <w:rsid w:val="00040B76"/>
    <w:rsid w:val="00042FB5"/>
    <w:rsid w:val="0004343B"/>
    <w:rsid w:val="00043C7C"/>
    <w:rsid w:val="00043E86"/>
    <w:rsid w:val="00044D53"/>
    <w:rsid w:val="00047622"/>
    <w:rsid w:val="00047817"/>
    <w:rsid w:val="00047FBB"/>
    <w:rsid w:val="0005039A"/>
    <w:rsid w:val="00050588"/>
    <w:rsid w:val="00051D10"/>
    <w:rsid w:val="000547B0"/>
    <w:rsid w:val="00054CA8"/>
    <w:rsid w:val="00060BBE"/>
    <w:rsid w:val="00064792"/>
    <w:rsid w:val="00072F95"/>
    <w:rsid w:val="00077807"/>
    <w:rsid w:val="0008117B"/>
    <w:rsid w:val="00083AFB"/>
    <w:rsid w:val="00083F20"/>
    <w:rsid w:val="0008577C"/>
    <w:rsid w:val="00086C21"/>
    <w:rsid w:val="00090CDF"/>
    <w:rsid w:val="0009139D"/>
    <w:rsid w:val="00095BE2"/>
    <w:rsid w:val="00096374"/>
    <w:rsid w:val="00096952"/>
    <w:rsid w:val="000A1EA5"/>
    <w:rsid w:val="000A3B03"/>
    <w:rsid w:val="000A4BF8"/>
    <w:rsid w:val="000A5610"/>
    <w:rsid w:val="000A65EB"/>
    <w:rsid w:val="000A675C"/>
    <w:rsid w:val="000B1827"/>
    <w:rsid w:val="000B3FAA"/>
    <w:rsid w:val="000B4783"/>
    <w:rsid w:val="000B62E6"/>
    <w:rsid w:val="000B7BFD"/>
    <w:rsid w:val="000C0058"/>
    <w:rsid w:val="000C30C1"/>
    <w:rsid w:val="000C3113"/>
    <w:rsid w:val="000C420C"/>
    <w:rsid w:val="000C5D04"/>
    <w:rsid w:val="000C672D"/>
    <w:rsid w:val="000C6C7A"/>
    <w:rsid w:val="000C709B"/>
    <w:rsid w:val="000D03F4"/>
    <w:rsid w:val="000D08B9"/>
    <w:rsid w:val="000D2D5F"/>
    <w:rsid w:val="000D3A69"/>
    <w:rsid w:val="000D40A3"/>
    <w:rsid w:val="000D5229"/>
    <w:rsid w:val="000D653B"/>
    <w:rsid w:val="000D6EB1"/>
    <w:rsid w:val="000D703D"/>
    <w:rsid w:val="000E09ED"/>
    <w:rsid w:val="000E0C9F"/>
    <w:rsid w:val="000E12EC"/>
    <w:rsid w:val="000E2304"/>
    <w:rsid w:val="000E798D"/>
    <w:rsid w:val="000E7F0D"/>
    <w:rsid w:val="000F0DBE"/>
    <w:rsid w:val="000F0FD1"/>
    <w:rsid w:val="000F3B12"/>
    <w:rsid w:val="000F6260"/>
    <w:rsid w:val="000F6CE6"/>
    <w:rsid w:val="000F7BD8"/>
    <w:rsid w:val="001001D8"/>
    <w:rsid w:val="00100DE8"/>
    <w:rsid w:val="00101AE1"/>
    <w:rsid w:val="00101D37"/>
    <w:rsid w:val="00102B0C"/>
    <w:rsid w:val="001109F4"/>
    <w:rsid w:val="00110C97"/>
    <w:rsid w:val="00110D85"/>
    <w:rsid w:val="0011255E"/>
    <w:rsid w:val="00114331"/>
    <w:rsid w:val="00115304"/>
    <w:rsid w:val="00120122"/>
    <w:rsid w:val="00124612"/>
    <w:rsid w:val="00126E50"/>
    <w:rsid w:val="00131562"/>
    <w:rsid w:val="001317F7"/>
    <w:rsid w:val="00131802"/>
    <w:rsid w:val="00133014"/>
    <w:rsid w:val="0013335F"/>
    <w:rsid w:val="00134606"/>
    <w:rsid w:val="00136432"/>
    <w:rsid w:val="001514A0"/>
    <w:rsid w:val="001526F0"/>
    <w:rsid w:val="00156B4F"/>
    <w:rsid w:val="001572DE"/>
    <w:rsid w:val="00160D31"/>
    <w:rsid w:val="00160EAA"/>
    <w:rsid w:val="00160F9D"/>
    <w:rsid w:val="00161758"/>
    <w:rsid w:val="00162A09"/>
    <w:rsid w:val="001631C0"/>
    <w:rsid w:val="00165129"/>
    <w:rsid w:val="001728EA"/>
    <w:rsid w:val="00174A9C"/>
    <w:rsid w:val="00174EF9"/>
    <w:rsid w:val="00175818"/>
    <w:rsid w:val="00175C21"/>
    <w:rsid w:val="001767CF"/>
    <w:rsid w:val="00176E4C"/>
    <w:rsid w:val="001775A4"/>
    <w:rsid w:val="00177C0B"/>
    <w:rsid w:val="00181FE6"/>
    <w:rsid w:val="0018217D"/>
    <w:rsid w:val="00182314"/>
    <w:rsid w:val="001839C7"/>
    <w:rsid w:val="00185127"/>
    <w:rsid w:val="00185267"/>
    <w:rsid w:val="00185C94"/>
    <w:rsid w:val="001876DF"/>
    <w:rsid w:val="00190714"/>
    <w:rsid w:val="00190E86"/>
    <w:rsid w:val="00191BFE"/>
    <w:rsid w:val="00193C9E"/>
    <w:rsid w:val="00193CAD"/>
    <w:rsid w:val="00196168"/>
    <w:rsid w:val="001967E8"/>
    <w:rsid w:val="00197181"/>
    <w:rsid w:val="00197617"/>
    <w:rsid w:val="00197857"/>
    <w:rsid w:val="001A5A1A"/>
    <w:rsid w:val="001A79FB"/>
    <w:rsid w:val="001B14EA"/>
    <w:rsid w:val="001B442A"/>
    <w:rsid w:val="001B46C1"/>
    <w:rsid w:val="001B5286"/>
    <w:rsid w:val="001B56F0"/>
    <w:rsid w:val="001B5DF1"/>
    <w:rsid w:val="001C1786"/>
    <w:rsid w:val="001C5F94"/>
    <w:rsid w:val="001C68A8"/>
    <w:rsid w:val="001C69C6"/>
    <w:rsid w:val="001C7FB2"/>
    <w:rsid w:val="001D0D34"/>
    <w:rsid w:val="001D0D80"/>
    <w:rsid w:val="001D3B54"/>
    <w:rsid w:val="001D3ED2"/>
    <w:rsid w:val="001D603B"/>
    <w:rsid w:val="001D6C2D"/>
    <w:rsid w:val="001D6C43"/>
    <w:rsid w:val="001E2DD4"/>
    <w:rsid w:val="001E32C0"/>
    <w:rsid w:val="001E3E00"/>
    <w:rsid w:val="001E421E"/>
    <w:rsid w:val="001E6EBB"/>
    <w:rsid w:val="001E7860"/>
    <w:rsid w:val="001F3DF2"/>
    <w:rsid w:val="001F3E2C"/>
    <w:rsid w:val="001F5DC4"/>
    <w:rsid w:val="001F6692"/>
    <w:rsid w:val="001F7189"/>
    <w:rsid w:val="002034A5"/>
    <w:rsid w:val="00203D00"/>
    <w:rsid w:val="00203D25"/>
    <w:rsid w:val="00203DBD"/>
    <w:rsid w:val="00206460"/>
    <w:rsid w:val="00206798"/>
    <w:rsid w:val="00207316"/>
    <w:rsid w:val="002126AC"/>
    <w:rsid w:val="002137E7"/>
    <w:rsid w:val="00220271"/>
    <w:rsid w:val="0022203A"/>
    <w:rsid w:val="00226F83"/>
    <w:rsid w:val="0023311A"/>
    <w:rsid w:val="002332A7"/>
    <w:rsid w:val="00237357"/>
    <w:rsid w:val="0023742D"/>
    <w:rsid w:val="00237A30"/>
    <w:rsid w:val="00237C61"/>
    <w:rsid w:val="00241A2F"/>
    <w:rsid w:val="00242423"/>
    <w:rsid w:val="0024275D"/>
    <w:rsid w:val="00244B89"/>
    <w:rsid w:val="00244FCA"/>
    <w:rsid w:val="00246347"/>
    <w:rsid w:val="00250D4B"/>
    <w:rsid w:val="00254D6D"/>
    <w:rsid w:val="002571F9"/>
    <w:rsid w:val="00257E17"/>
    <w:rsid w:val="002625C3"/>
    <w:rsid w:val="002628E2"/>
    <w:rsid w:val="00263444"/>
    <w:rsid w:val="00265258"/>
    <w:rsid w:val="00270AFC"/>
    <w:rsid w:val="002716AC"/>
    <w:rsid w:val="002754AD"/>
    <w:rsid w:val="00275B38"/>
    <w:rsid w:val="00276257"/>
    <w:rsid w:val="00276A23"/>
    <w:rsid w:val="00276B69"/>
    <w:rsid w:val="00277F2A"/>
    <w:rsid w:val="00281337"/>
    <w:rsid w:val="00281E18"/>
    <w:rsid w:val="002849DD"/>
    <w:rsid w:val="00284A7D"/>
    <w:rsid w:val="00284BB6"/>
    <w:rsid w:val="002850FA"/>
    <w:rsid w:val="002851F4"/>
    <w:rsid w:val="00286EC4"/>
    <w:rsid w:val="00290842"/>
    <w:rsid w:val="00291D58"/>
    <w:rsid w:val="00292608"/>
    <w:rsid w:val="0029338D"/>
    <w:rsid w:val="00296C3B"/>
    <w:rsid w:val="002A09A1"/>
    <w:rsid w:val="002A1F1C"/>
    <w:rsid w:val="002A2016"/>
    <w:rsid w:val="002A2C1C"/>
    <w:rsid w:val="002A50D7"/>
    <w:rsid w:val="002A5961"/>
    <w:rsid w:val="002A7B23"/>
    <w:rsid w:val="002B0697"/>
    <w:rsid w:val="002B3087"/>
    <w:rsid w:val="002B3959"/>
    <w:rsid w:val="002B4C86"/>
    <w:rsid w:val="002B607A"/>
    <w:rsid w:val="002C02CB"/>
    <w:rsid w:val="002C45EB"/>
    <w:rsid w:val="002C4732"/>
    <w:rsid w:val="002C5A33"/>
    <w:rsid w:val="002D0271"/>
    <w:rsid w:val="002D1FDF"/>
    <w:rsid w:val="002D2B1F"/>
    <w:rsid w:val="002D3C38"/>
    <w:rsid w:val="002D4241"/>
    <w:rsid w:val="002D44F6"/>
    <w:rsid w:val="002D4609"/>
    <w:rsid w:val="002D5346"/>
    <w:rsid w:val="002D5771"/>
    <w:rsid w:val="002D5C2A"/>
    <w:rsid w:val="002D6054"/>
    <w:rsid w:val="002D7D4F"/>
    <w:rsid w:val="002E05C2"/>
    <w:rsid w:val="002E18AE"/>
    <w:rsid w:val="002E2159"/>
    <w:rsid w:val="002E2B30"/>
    <w:rsid w:val="002E50EC"/>
    <w:rsid w:val="002E698A"/>
    <w:rsid w:val="002E788C"/>
    <w:rsid w:val="002F2ED8"/>
    <w:rsid w:val="00301B9A"/>
    <w:rsid w:val="00302905"/>
    <w:rsid w:val="00305F25"/>
    <w:rsid w:val="003065F5"/>
    <w:rsid w:val="003067F6"/>
    <w:rsid w:val="0030696B"/>
    <w:rsid w:val="00310738"/>
    <w:rsid w:val="00311A6E"/>
    <w:rsid w:val="003128D3"/>
    <w:rsid w:val="003152BE"/>
    <w:rsid w:val="0031564E"/>
    <w:rsid w:val="00317A9D"/>
    <w:rsid w:val="00320045"/>
    <w:rsid w:val="00320B1A"/>
    <w:rsid w:val="00321C8B"/>
    <w:rsid w:val="00321D0A"/>
    <w:rsid w:val="003267AB"/>
    <w:rsid w:val="00331B27"/>
    <w:rsid w:val="00331BA0"/>
    <w:rsid w:val="00332ADD"/>
    <w:rsid w:val="00332D06"/>
    <w:rsid w:val="00333040"/>
    <w:rsid w:val="00333420"/>
    <w:rsid w:val="00333559"/>
    <w:rsid w:val="003347E2"/>
    <w:rsid w:val="0033525C"/>
    <w:rsid w:val="00337745"/>
    <w:rsid w:val="00337A9B"/>
    <w:rsid w:val="00340914"/>
    <w:rsid w:val="00341031"/>
    <w:rsid w:val="0034114C"/>
    <w:rsid w:val="003423B9"/>
    <w:rsid w:val="00342A67"/>
    <w:rsid w:val="00344F92"/>
    <w:rsid w:val="0035152A"/>
    <w:rsid w:val="0035170F"/>
    <w:rsid w:val="0035390E"/>
    <w:rsid w:val="00353979"/>
    <w:rsid w:val="003603C1"/>
    <w:rsid w:val="00360B79"/>
    <w:rsid w:val="00362D14"/>
    <w:rsid w:val="00364355"/>
    <w:rsid w:val="003664F3"/>
    <w:rsid w:val="00367188"/>
    <w:rsid w:val="0036760B"/>
    <w:rsid w:val="00370E30"/>
    <w:rsid w:val="00371261"/>
    <w:rsid w:val="00371D66"/>
    <w:rsid w:val="003756A4"/>
    <w:rsid w:val="00376EA1"/>
    <w:rsid w:val="00380244"/>
    <w:rsid w:val="0038184F"/>
    <w:rsid w:val="003849B9"/>
    <w:rsid w:val="00386C9A"/>
    <w:rsid w:val="003878A5"/>
    <w:rsid w:val="00387CAB"/>
    <w:rsid w:val="0039181C"/>
    <w:rsid w:val="00392E2E"/>
    <w:rsid w:val="003930F2"/>
    <w:rsid w:val="003937A2"/>
    <w:rsid w:val="003958C4"/>
    <w:rsid w:val="003A02A1"/>
    <w:rsid w:val="003A08DB"/>
    <w:rsid w:val="003A35B5"/>
    <w:rsid w:val="003A48E5"/>
    <w:rsid w:val="003A5548"/>
    <w:rsid w:val="003A6644"/>
    <w:rsid w:val="003A6D8B"/>
    <w:rsid w:val="003A7838"/>
    <w:rsid w:val="003B01B9"/>
    <w:rsid w:val="003B11BA"/>
    <w:rsid w:val="003B1DEE"/>
    <w:rsid w:val="003B1F95"/>
    <w:rsid w:val="003B41AA"/>
    <w:rsid w:val="003B737E"/>
    <w:rsid w:val="003C0815"/>
    <w:rsid w:val="003C33F8"/>
    <w:rsid w:val="003C4899"/>
    <w:rsid w:val="003C56BD"/>
    <w:rsid w:val="003C7280"/>
    <w:rsid w:val="003D1213"/>
    <w:rsid w:val="003D1BDF"/>
    <w:rsid w:val="003D2EA4"/>
    <w:rsid w:val="003D4BE4"/>
    <w:rsid w:val="003D594E"/>
    <w:rsid w:val="003D7A7C"/>
    <w:rsid w:val="003E0610"/>
    <w:rsid w:val="003E4A67"/>
    <w:rsid w:val="003E4F44"/>
    <w:rsid w:val="003E555B"/>
    <w:rsid w:val="003E6D45"/>
    <w:rsid w:val="003F0E95"/>
    <w:rsid w:val="003F2590"/>
    <w:rsid w:val="003F2755"/>
    <w:rsid w:val="003F2FB6"/>
    <w:rsid w:val="003F3027"/>
    <w:rsid w:val="003F3712"/>
    <w:rsid w:val="003F38A3"/>
    <w:rsid w:val="003F5E0C"/>
    <w:rsid w:val="003F64CA"/>
    <w:rsid w:val="003F6E76"/>
    <w:rsid w:val="004025E3"/>
    <w:rsid w:val="004026A8"/>
    <w:rsid w:val="00403791"/>
    <w:rsid w:val="00403B24"/>
    <w:rsid w:val="00405A87"/>
    <w:rsid w:val="00405ED3"/>
    <w:rsid w:val="00406773"/>
    <w:rsid w:val="004079D2"/>
    <w:rsid w:val="0041015C"/>
    <w:rsid w:val="00412283"/>
    <w:rsid w:val="004159E2"/>
    <w:rsid w:val="00416C1D"/>
    <w:rsid w:val="00417319"/>
    <w:rsid w:val="00417375"/>
    <w:rsid w:val="00417938"/>
    <w:rsid w:val="00421270"/>
    <w:rsid w:val="00421974"/>
    <w:rsid w:val="00423806"/>
    <w:rsid w:val="00423B20"/>
    <w:rsid w:val="00425887"/>
    <w:rsid w:val="00425B1E"/>
    <w:rsid w:val="00425B22"/>
    <w:rsid w:val="00426A20"/>
    <w:rsid w:val="00427B94"/>
    <w:rsid w:val="00431185"/>
    <w:rsid w:val="0043332C"/>
    <w:rsid w:val="004345B0"/>
    <w:rsid w:val="00434981"/>
    <w:rsid w:val="0043760D"/>
    <w:rsid w:val="0044157A"/>
    <w:rsid w:val="004435C2"/>
    <w:rsid w:val="004444BE"/>
    <w:rsid w:val="00444C87"/>
    <w:rsid w:val="004513A7"/>
    <w:rsid w:val="00452CB7"/>
    <w:rsid w:val="00454A87"/>
    <w:rsid w:val="00454C25"/>
    <w:rsid w:val="00457C2B"/>
    <w:rsid w:val="004602CC"/>
    <w:rsid w:val="00461BD3"/>
    <w:rsid w:val="00464103"/>
    <w:rsid w:val="004641D0"/>
    <w:rsid w:val="00464D23"/>
    <w:rsid w:val="0046795F"/>
    <w:rsid w:val="00474499"/>
    <w:rsid w:val="004751CB"/>
    <w:rsid w:val="004756D4"/>
    <w:rsid w:val="004812FF"/>
    <w:rsid w:val="004833D7"/>
    <w:rsid w:val="00486FC8"/>
    <w:rsid w:val="0048716D"/>
    <w:rsid w:val="00487E4E"/>
    <w:rsid w:val="004937B1"/>
    <w:rsid w:val="00494158"/>
    <w:rsid w:val="00494B94"/>
    <w:rsid w:val="00495BD2"/>
    <w:rsid w:val="004A0144"/>
    <w:rsid w:val="004A0762"/>
    <w:rsid w:val="004A11EE"/>
    <w:rsid w:val="004A3BF7"/>
    <w:rsid w:val="004A4242"/>
    <w:rsid w:val="004A6A1F"/>
    <w:rsid w:val="004A72FA"/>
    <w:rsid w:val="004A7382"/>
    <w:rsid w:val="004B006A"/>
    <w:rsid w:val="004B4485"/>
    <w:rsid w:val="004B544B"/>
    <w:rsid w:val="004B5642"/>
    <w:rsid w:val="004B5F9F"/>
    <w:rsid w:val="004B68F2"/>
    <w:rsid w:val="004B6D99"/>
    <w:rsid w:val="004B6D9A"/>
    <w:rsid w:val="004B6F99"/>
    <w:rsid w:val="004C0786"/>
    <w:rsid w:val="004C162D"/>
    <w:rsid w:val="004C16F7"/>
    <w:rsid w:val="004C2DB8"/>
    <w:rsid w:val="004C5AEF"/>
    <w:rsid w:val="004C5FF8"/>
    <w:rsid w:val="004C7515"/>
    <w:rsid w:val="004D0289"/>
    <w:rsid w:val="004D2541"/>
    <w:rsid w:val="004D2714"/>
    <w:rsid w:val="004D38F3"/>
    <w:rsid w:val="004D41DD"/>
    <w:rsid w:val="004D6413"/>
    <w:rsid w:val="004D7613"/>
    <w:rsid w:val="004E0395"/>
    <w:rsid w:val="004E0894"/>
    <w:rsid w:val="004E1231"/>
    <w:rsid w:val="004E1DAF"/>
    <w:rsid w:val="004E3109"/>
    <w:rsid w:val="004E35E8"/>
    <w:rsid w:val="004E417D"/>
    <w:rsid w:val="004E4829"/>
    <w:rsid w:val="004E5EA4"/>
    <w:rsid w:val="004E7C88"/>
    <w:rsid w:val="004F0038"/>
    <w:rsid w:val="004F0163"/>
    <w:rsid w:val="004F1340"/>
    <w:rsid w:val="004F1740"/>
    <w:rsid w:val="004F2293"/>
    <w:rsid w:val="004F388A"/>
    <w:rsid w:val="004F4BD4"/>
    <w:rsid w:val="005007F0"/>
    <w:rsid w:val="00500F10"/>
    <w:rsid w:val="005016E2"/>
    <w:rsid w:val="00502006"/>
    <w:rsid w:val="0050322E"/>
    <w:rsid w:val="0050677D"/>
    <w:rsid w:val="00506781"/>
    <w:rsid w:val="00506BE1"/>
    <w:rsid w:val="00507969"/>
    <w:rsid w:val="00510813"/>
    <w:rsid w:val="005113AE"/>
    <w:rsid w:val="0051257A"/>
    <w:rsid w:val="00513AB4"/>
    <w:rsid w:val="00514CC0"/>
    <w:rsid w:val="005156A8"/>
    <w:rsid w:val="00517D3F"/>
    <w:rsid w:val="00522CE1"/>
    <w:rsid w:val="005243BA"/>
    <w:rsid w:val="00525752"/>
    <w:rsid w:val="0053109A"/>
    <w:rsid w:val="005366AB"/>
    <w:rsid w:val="00537E57"/>
    <w:rsid w:val="00540CD5"/>
    <w:rsid w:val="005417A9"/>
    <w:rsid w:val="0054187D"/>
    <w:rsid w:val="00541C20"/>
    <w:rsid w:val="00545023"/>
    <w:rsid w:val="00547697"/>
    <w:rsid w:val="00547B85"/>
    <w:rsid w:val="005502FA"/>
    <w:rsid w:val="00553F54"/>
    <w:rsid w:val="005606B8"/>
    <w:rsid w:val="00562234"/>
    <w:rsid w:val="005630BB"/>
    <w:rsid w:val="005632DA"/>
    <w:rsid w:val="005644C0"/>
    <w:rsid w:val="00566076"/>
    <w:rsid w:val="00566744"/>
    <w:rsid w:val="00566BB0"/>
    <w:rsid w:val="00566E8C"/>
    <w:rsid w:val="00570BAA"/>
    <w:rsid w:val="0057199A"/>
    <w:rsid w:val="0057246F"/>
    <w:rsid w:val="005724CE"/>
    <w:rsid w:val="00572618"/>
    <w:rsid w:val="005735B6"/>
    <w:rsid w:val="005774BF"/>
    <w:rsid w:val="00587361"/>
    <w:rsid w:val="00591583"/>
    <w:rsid w:val="00593291"/>
    <w:rsid w:val="00594640"/>
    <w:rsid w:val="0059494B"/>
    <w:rsid w:val="00596EE5"/>
    <w:rsid w:val="00597577"/>
    <w:rsid w:val="00597DE1"/>
    <w:rsid w:val="005A015D"/>
    <w:rsid w:val="005A3F99"/>
    <w:rsid w:val="005A4B29"/>
    <w:rsid w:val="005A7B9A"/>
    <w:rsid w:val="005B0465"/>
    <w:rsid w:val="005B14D3"/>
    <w:rsid w:val="005B3B64"/>
    <w:rsid w:val="005B3ECB"/>
    <w:rsid w:val="005B5BD2"/>
    <w:rsid w:val="005C2629"/>
    <w:rsid w:val="005C319B"/>
    <w:rsid w:val="005C5515"/>
    <w:rsid w:val="005D313D"/>
    <w:rsid w:val="005D390B"/>
    <w:rsid w:val="005D596B"/>
    <w:rsid w:val="005D6C5F"/>
    <w:rsid w:val="005D7E80"/>
    <w:rsid w:val="005E0FB9"/>
    <w:rsid w:val="005E190D"/>
    <w:rsid w:val="005E287D"/>
    <w:rsid w:val="005E2F80"/>
    <w:rsid w:val="005E364B"/>
    <w:rsid w:val="005E3DB8"/>
    <w:rsid w:val="005E60D3"/>
    <w:rsid w:val="005E663C"/>
    <w:rsid w:val="005F0A14"/>
    <w:rsid w:val="005F160B"/>
    <w:rsid w:val="005F1E7C"/>
    <w:rsid w:val="005F29C4"/>
    <w:rsid w:val="005F3CDD"/>
    <w:rsid w:val="005F4028"/>
    <w:rsid w:val="005F465D"/>
    <w:rsid w:val="005F6E22"/>
    <w:rsid w:val="006001B3"/>
    <w:rsid w:val="00600A9D"/>
    <w:rsid w:val="0060359F"/>
    <w:rsid w:val="00606297"/>
    <w:rsid w:val="00606703"/>
    <w:rsid w:val="00607A4C"/>
    <w:rsid w:val="00610909"/>
    <w:rsid w:val="0061104E"/>
    <w:rsid w:val="00611646"/>
    <w:rsid w:val="006133FC"/>
    <w:rsid w:val="00614F75"/>
    <w:rsid w:val="0061547E"/>
    <w:rsid w:val="00616297"/>
    <w:rsid w:val="006166F5"/>
    <w:rsid w:val="0061695F"/>
    <w:rsid w:val="00616E6F"/>
    <w:rsid w:val="00623922"/>
    <w:rsid w:val="00625C6D"/>
    <w:rsid w:val="00626D6E"/>
    <w:rsid w:val="00631E9E"/>
    <w:rsid w:val="00634020"/>
    <w:rsid w:val="006346C5"/>
    <w:rsid w:val="00634F35"/>
    <w:rsid w:val="00635142"/>
    <w:rsid w:val="00637653"/>
    <w:rsid w:val="006376FE"/>
    <w:rsid w:val="0064456D"/>
    <w:rsid w:val="00646CC6"/>
    <w:rsid w:val="0065227F"/>
    <w:rsid w:val="006529EC"/>
    <w:rsid w:val="006546C1"/>
    <w:rsid w:val="00654782"/>
    <w:rsid w:val="00654994"/>
    <w:rsid w:val="00656B12"/>
    <w:rsid w:val="0066099F"/>
    <w:rsid w:val="006617A1"/>
    <w:rsid w:val="00663032"/>
    <w:rsid w:val="006654E3"/>
    <w:rsid w:val="00670DDE"/>
    <w:rsid w:val="006720BE"/>
    <w:rsid w:val="00672890"/>
    <w:rsid w:val="00674AE5"/>
    <w:rsid w:val="00675178"/>
    <w:rsid w:val="006823D1"/>
    <w:rsid w:val="00682603"/>
    <w:rsid w:val="0068518D"/>
    <w:rsid w:val="00685331"/>
    <w:rsid w:val="00685342"/>
    <w:rsid w:val="00690AE5"/>
    <w:rsid w:val="00690C4E"/>
    <w:rsid w:val="00693BD6"/>
    <w:rsid w:val="00695955"/>
    <w:rsid w:val="006A00EB"/>
    <w:rsid w:val="006A044C"/>
    <w:rsid w:val="006A3C71"/>
    <w:rsid w:val="006B0041"/>
    <w:rsid w:val="006B04F5"/>
    <w:rsid w:val="006B2D45"/>
    <w:rsid w:val="006B38B2"/>
    <w:rsid w:val="006B44AB"/>
    <w:rsid w:val="006C55C4"/>
    <w:rsid w:val="006C74F1"/>
    <w:rsid w:val="006D2011"/>
    <w:rsid w:val="006D2600"/>
    <w:rsid w:val="006D330C"/>
    <w:rsid w:val="006D4BF2"/>
    <w:rsid w:val="006D4EF1"/>
    <w:rsid w:val="006D51CD"/>
    <w:rsid w:val="006D6521"/>
    <w:rsid w:val="006E0B06"/>
    <w:rsid w:val="006E0FE2"/>
    <w:rsid w:val="006E105C"/>
    <w:rsid w:val="006E1F0E"/>
    <w:rsid w:val="006E204F"/>
    <w:rsid w:val="006E2A34"/>
    <w:rsid w:val="006E50C3"/>
    <w:rsid w:val="006E5278"/>
    <w:rsid w:val="006E66D9"/>
    <w:rsid w:val="006F02EB"/>
    <w:rsid w:val="006F1FA9"/>
    <w:rsid w:val="006F35A3"/>
    <w:rsid w:val="006F4523"/>
    <w:rsid w:val="006F512E"/>
    <w:rsid w:val="006F5EC9"/>
    <w:rsid w:val="006F72D6"/>
    <w:rsid w:val="0070175F"/>
    <w:rsid w:val="0070177D"/>
    <w:rsid w:val="00701EF9"/>
    <w:rsid w:val="00702442"/>
    <w:rsid w:val="007054AB"/>
    <w:rsid w:val="007056C1"/>
    <w:rsid w:val="007058D5"/>
    <w:rsid w:val="00705E9C"/>
    <w:rsid w:val="007072B6"/>
    <w:rsid w:val="00715030"/>
    <w:rsid w:val="007171A3"/>
    <w:rsid w:val="0071751B"/>
    <w:rsid w:val="00717DAB"/>
    <w:rsid w:val="00721C72"/>
    <w:rsid w:val="00725221"/>
    <w:rsid w:val="007272E4"/>
    <w:rsid w:val="00735243"/>
    <w:rsid w:val="007353D1"/>
    <w:rsid w:val="007357CB"/>
    <w:rsid w:val="00735BC3"/>
    <w:rsid w:val="00740715"/>
    <w:rsid w:val="00741A21"/>
    <w:rsid w:val="00742688"/>
    <w:rsid w:val="007433A8"/>
    <w:rsid w:val="007435E7"/>
    <w:rsid w:val="00744831"/>
    <w:rsid w:val="00744E42"/>
    <w:rsid w:val="007451B4"/>
    <w:rsid w:val="007452A0"/>
    <w:rsid w:val="007457FF"/>
    <w:rsid w:val="007469DD"/>
    <w:rsid w:val="00747603"/>
    <w:rsid w:val="007476FA"/>
    <w:rsid w:val="00750F66"/>
    <w:rsid w:val="00751F46"/>
    <w:rsid w:val="0075434F"/>
    <w:rsid w:val="00754FBF"/>
    <w:rsid w:val="00755689"/>
    <w:rsid w:val="00762939"/>
    <w:rsid w:val="00762D70"/>
    <w:rsid w:val="00767089"/>
    <w:rsid w:val="007672DA"/>
    <w:rsid w:val="00770F58"/>
    <w:rsid w:val="007710DB"/>
    <w:rsid w:val="007715AE"/>
    <w:rsid w:val="00771719"/>
    <w:rsid w:val="0077287D"/>
    <w:rsid w:val="00772D68"/>
    <w:rsid w:val="007750B9"/>
    <w:rsid w:val="007758DE"/>
    <w:rsid w:val="00775EFB"/>
    <w:rsid w:val="00776F91"/>
    <w:rsid w:val="00777243"/>
    <w:rsid w:val="0078244A"/>
    <w:rsid w:val="00783B9F"/>
    <w:rsid w:val="00784030"/>
    <w:rsid w:val="00785225"/>
    <w:rsid w:val="00786599"/>
    <w:rsid w:val="00786ADD"/>
    <w:rsid w:val="00786ED5"/>
    <w:rsid w:val="00792006"/>
    <w:rsid w:val="00792F77"/>
    <w:rsid w:val="00794E06"/>
    <w:rsid w:val="0079794B"/>
    <w:rsid w:val="007A0D03"/>
    <w:rsid w:val="007A0FFB"/>
    <w:rsid w:val="007A4041"/>
    <w:rsid w:val="007A4C20"/>
    <w:rsid w:val="007A53F9"/>
    <w:rsid w:val="007A5756"/>
    <w:rsid w:val="007A66D6"/>
    <w:rsid w:val="007A7F3A"/>
    <w:rsid w:val="007B1098"/>
    <w:rsid w:val="007B23E8"/>
    <w:rsid w:val="007B38F6"/>
    <w:rsid w:val="007B5850"/>
    <w:rsid w:val="007B7849"/>
    <w:rsid w:val="007C0BC4"/>
    <w:rsid w:val="007C0E39"/>
    <w:rsid w:val="007C275A"/>
    <w:rsid w:val="007C35F5"/>
    <w:rsid w:val="007C3A09"/>
    <w:rsid w:val="007C44CC"/>
    <w:rsid w:val="007C4771"/>
    <w:rsid w:val="007C7300"/>
    <w:rsid w:val="007C7DD4"/>
    <w:rsid w:val="007D03EB"/>
    <w:rsid w:val="007D3EAC"/>
    <w:rsid w:val="007D4F46"/>
    <w:rsid w:val="007D510A"/>
    <w:rsid w:val="007E37EB"/>
    <w:rsid w:val="007E3918"/>
    <w:rsid w:val="007E3D81"/>
    <w:rsid w:val="007E409F"/>
    <w:rsid w:val="007E451D"/>
    <w:rsid w:val="007E50B7"/>
    <w:rsid w:val="007E5243"/>
    <w:rsid w:val="007F0C56"/>
    <w:rsid w:val="007F12E3"/>
    <w:rsid w:val="007F1C7D"/>
    <w:rsid w:val="007F2F99"/>
    <w:rsid w:val="007F4DEA"/>
    <w:rsid w:val="007F5C40"/>
    <w:rsid w:val="007F6B97"/>
    <w:rsid w:val="007F7BAA"/>
    <w:rsid w:val="00801E0C"/>
    <w:rsid w:val="00803142"/>
    <w:rsid w:val="008073FB"/>
    <w:rsid w:val="008107F9"/>
    <w:rsid w:val="0081318C"/>
    <w:rsid w:val="008151DE"/>
    <w:rsid w:val="008153EC"/>
    <w:rsid w:val="008164BC"/>
    <w:rsid w:val="00820EB6"/>
    <w:rsid w:val="00821FCE"/>
    <w:rsid w:val="008243A5"/>
    <w:rsid w:val="00824726"/>
    <w:rsid w:val="008264C3"/>
    <w:rsid w:val="00831616"/>
    <w:rsid w:val="00833610"/>
    <w:rsid w:val="0083414D"/>
    <w:rsid w:val="008420EA"/>
    <w:rsid w:val="00842968"/>
    <w:rsid w:val="00843678"/>
    <w:rsid w:val="00843F57"/>
    <w:rsid w:val="00844F94"/>
    <w:rsid w:val="0084508F"/>
    <w:rsid w:val="00845CC2"/>
    <w:rsid w:val="00847E5E"/>
    <w:rsid w:val="00847F8E"/>
    <w:rsid w:val="00850D87"/>
    <w:rsid w:val="00852172"/>
    <w:rsid w:val="00852390"/>
    <w:rsid w:val="00852A68"/>
    <w:rsid w:val="00855C47"/>
    <w:rsid w:val="00861254"/>
    <w:rsid w:val="0086317A"/>
    <w:rsid w:val="00864BDE"/>
    <w:rsid w:val="00865DF8"/>
    <w:rsid w:val="00866F9D"/>
    <w:rsid w:val="0087007F"/>
    <w:rsid w:val="0087568C"/>
    <w:rsid w:val="00875EBF"/>
    <w:rsid w:val="008761C8"/>
    <w:rsid w:val="00876338"/>
    <w:rsid w:val="00877BFB"/>
    <w:rsid w:val="00881FE0"/>
    <w:rsid w:val="00882635"/>
    <w:rsid w:val="0088336D"/>
    <w:rsid w:val="008836A5"/>
    <w:rsid w:val="00884054"/>
    <w:rsid w:val="00885743"/>
    <w:rsid w:val="00885C88"/>
    <w:rsid w:val="00886E48"/>
    <w:rsid w:val="0089485D"/>
    <w:rsid w:val="00895924"/>
    <w:rsid w:val="00897244"/>
    <w:rsid w:val="008979EF"/>
    <w:rsid w:val="008A02A7"/>
    <w:rsid w:val="008A14A5"/>
    <w:rsid w:val="008A2357"/>
    <w:rsid w:val="008A235D"/>
    <w:rsid w:val="008A3341"/>
    <w:rsid w:val="008A799C"/>
    <w:rsid w:val="008A7D59"/>
    <w:rsid w:val="008A7E06"/>
    <w:rsid w:val="008B19A1"/>
    <w:rsid w:val="008B5CA2"/>
    <w:rsid w:val="008B6EE4"/>
    <w:rsid w:val="008B703C"/>
    <w:rsid w:val="008B745F"/>
    <w:rsid w:val="008C1E63"/>
    <w:rsid w:val="008C2B0C"/>
    <w:rsid w:val="008C6E65"/>
    <w:rsid w:val="008D21E1"/>
    <w:rsid w:val="008D24B0"/>
    <w:rsid w:val="008D3031"/>
    <w:rsid w:val="008D51D0"/>
    <w:rsid w:val="008E0090"/>
    <w:rsid w:val="008E0242"/>
    <w:rsid w:val="008E1702"/>
    <w:rsid w:val="008E1808"/>
    <w:rsid w:val="008E66D5"/>
    <w:rsid w:val="008E7BFF"/>
    <w:rsid w:val="008F1CB4"/>
    <w:rsid w:val="008F3414"/>
    <w:rsid w:val="008F766A"/>
    <w:rsid w:val="008F7935"/>
    <w:rsid w:val="00900488"/>
    <w:rsid w:val="00901E84"/>
    <w:rsid w:val="0090255B"/>
    <w:rsid w:val="009026A5"/>
    <w:rsid w:val="0090273E"/>
    <w:rsid w:val="00904274"/>
    <w:rsid w:val="00905E08"/>
    <w:rsid w:val="00906AE9"/>
    <w:rsid w:val="00910040"/>
    <w:rsid w:val="00912C95"/>
    <w:rsid w:val="00914F1D"/>
    <w:rsid w:val="009169E8"/>
    <w:rsid w:val="0091762D"/>
    <w:rsid w:val="0091798A"/>
    <w:rsid w:val="00917BC1"/>
    <w:rsid w:val="00924C54"/>
    <w:rsid w:val="00925876"/>
    <w:rsid w:val="00931DD3"/>
    <w:rsid w:val="0093559C"/>
    <w:rsid w:val="00936460"/>
    <w:rsid w:val="00936760"/>
    <w:rsid w:val="00940EB8"/>
    <w:rsid w:val="00944AEB"/>
    <w:rsid w:val="0094508C"/>
    <w:rsid w:val="009457F4"/>
    <w:rsid w:val="00946BCE"/>
    <w:rsid w:val="00947716"/>
    <w:rsid w:val="0095298B"/>
    <w:rsid w:val="00954EBF"/>
    <w:rsid w:val="00955334"/>
    <w:rsid w:val="009567D6"/>
    <w:rsid w:val="00962033"/>
    <w:rsid w:val="009621D4"/>
    <w:rsid w:val="009649A9"/>
    <w:rsid w:val="009649D6"/>
    <w:rsid w:val="009709C2"/>
    <w:rsid w:val="0097215E"/>
    <w:rsid w:val="00972BCB"/>
    <w:rsid w:val="00973C8C"/>
    <w:rsid w:val="00974075"/>
    <w:rsid w:val="00977609"/>
    <w:rsid w:val="00977E34"/>
    <w:rsid w:val="0098280D"/>
    <w:rsid w:val="0098379E"/>
    <w:rsid w:val="00985000"/>
    <w:rsid w:val="00985E58"/>
    <w:rsid w:val="00987360"/>
    <w:rsid w:val="00992487"/>
    <w:rsid w:val="0099267E"/>
    <w:rsid w:val="00992948"/>
    <w:rsid w:val="009929AB"/>
    <w:rsid w:val="0099363C"/>
    <w:rsid w:val="009938E3"/>
    <w:rsid w:val="0099394E"/>
    <w:rsid w:val="00993BE2"/>
    <w:rsid w:val="00994F27"/>
    <w:rsid w:val="00996375"/>
    <w:rsid w:val="009A037A"/>
    <w:rsid w:val="009A0D11"/>
    <w:rsid w:val="009A1A01"/>
    <w:rsid w:val="009A2AF5"/>
    <w:rsid w:val="009A3C5F"/>
    <w:rsid w:val="009A457E"/>
    <w:rsid w:val="009A4D7B"/>
    <w:rsid w:val="009A51A0"/>
    <w:rsid w:val="009A5AC3"/>
    <w:rsid w:val="009A6DEC"/>
    <w:rsid w:val="009B33B1"/>
    <w:rsid w:val="009B39FF"/>
    <w:rsid w:val="009B456B"/>
    <w:rsid w:val="009B4E57"/>
    <w:rsid w:val="009B6599"/>
    <w:rsid w:val="009B6E81"/>
    <w:rsid w:val="009C11E7"/>
    <w:rsid w:val="009C17EB"/>
    <w:rsid w:val="009C1BCB"/>
    <w:rsid w:val="009C1DA3"/>
    <w:rsid w:val="009C59AC"/>
    <w:rsid w:val="009D1872"/>
    <w:rsid w:val="009D48FB"/>
    <w:rsid w:val="009D5DC9"/>
    <w:rsid w:val="009E0AA2"/>
    <w:rsid w:val="009E148F"/>
    <w:rsid w:val="009E310E"/>
    <w:rsid w:val="009E3290"/>
    <w:rsid w:val="009E3C1A"/>
    <w:rsid w:val="009E477A"/>
    <w:rsid w:val="009E4FE8"/>
    <w:rsid w:val="009E543B"/>
    <w:rsid w:val="009E5B53"/>
    <w:rsid w:val="009E6E78"/>
    <w:rsid w:val="009E77B8"/>
    <w:rsid w:val="009F1653"/>
    <w:rsid w:val="009F16F7"/>
    <w:rsid w:val="009F2511"/>
    <w:rsid w:val="009F2C9E"/>
    <w:rsid w:val="009F38B5"/>
    <w:rsid w:val="009F3AE5"/>
    <w:rsid w:val="009F421C"/>
    <w:rsid w:val="009F47BB"/>
    <w:rsid w:val="009F4CA3"/>
    <w:rsid w:val="009F551A"/>
    <w:rsid w:val="009F5AE4"/>
    <w:rsid w:val="009F6613"/>
    <w:rsid w:val="009F71F0"/>
    <w:rsid w:val="009F7349"/>
    <w:rsid w:val="00A01BC2"/>
    <w:rsid w:val="00A038B3"/>
    <w:rsid w:val="00A063FD"/>
    <w:rsid w:val="00A065F4"/>
    <w:rsid w:val="00A10403"/>
    <w:rsid w:val="00A10747"/>
    <w:rsid w:val="00A11E35"/>
    <w:rsid w:val="00A1301F"/>
    <w:rsid w:val="00A13620"/>
    <w:rsid w:val="00A1366F"/>
    <w:rsid w:val="00A149AC"/>
    <w:rsid w:val="00A156E9"/>
    <w:rsid w:val="00A157E8"/>
    <w:rsid w:val="00A171B5"/>
    <w:rsid w:val="00A20875"/>
    <w:rsid w:val="00A2193C"/>
    <w:rsid w:val="00A22FC8"/>
    <w:rsid w:val="00A238AF"/>
    <w:rsid w:val="00A2509C"/>
    <w:rsid w:val="00A26DC0"/>
    <w:rsid w:val="00A271AE"/>
    <w:rsid w:val="00A273B1"/>
    <w:rsid w:val="00A27D4E"/>
    <w:rsid w:val="00A32542"/>
    <w:rsid w:val="00A41FEC"/>
    <w:rsid w:val="00A45D46"/>
    <w:rsid w:val="00A47411"/>
    <w:rsid w:val="00A50045"/>
    <w:rsid w:val="00A5205F"/>
    <w:rsid w:val="00A53FC1"/>
    <w:rsid w:val="00A56922"/>
    <w:rsid w:val="00A56F2D"/>
    <w:rsid w:val="00A61EC9"/>
    <w:rsid w:val="00A62CD1"/>
    <w:rsid w:val="00A63578"/>
    <w:rsid w:val="00A6359D"/>
    <w:rsid w:val="00A636A4"/>
    <w:rsid w:val="00A63C5F"/>
    <w:rsid w:val="00A648F5"/>
    <w:rsid w:val="00A65B0C"/>
    <w:rsid w:val="00A666AC"/>
    <w:rsid w:val="00A67230"/>
    <w:rsid w:val="00A70324"/>
    <w:rsid w:val="00A70930"/>
    <w:rsid w:val="00A70A22"/>
    <w:rsid w:val="00A71723"/>
    <w:rsid w:val="00A720F8"/>
    <w:rsid w:val="00A72938"/>
    <w:rsid w:val="00A73C1F"/>
    <w:rsid w:val="00A75361"/>
    <w:rsid w:val="00A757FF"/>
    <w:rsid w:val="00A76621"/>
    <w:rsid w:val="00A81539"/>
    <w:rsid w:val="00A81784"/>
    <w:rsid w:val="00A81DE2"/>
    <w:rsid w:val="00A82FED"/>
    <w:rsid w:val="00A86D44"/>
    <w:rsid w:val="00A87DA9"/>
    <w:rsid w:val="00A903D9"/>
    <w:rsid w:val="00A94746"/>
    <w:rsid w:val="00A96A58"/>
    <w:rsid w:val="00A96E63"/>
    <w:rsid w:val="00AA0919"/>
    <w:rsid w:val="00AA0B25"/>
    <w:rsid w:val="00AA4DFC"/>
    <w:rsid w:val="00AA5017"/>
    <w:rsid w:val="00AA5911"/>
    <w:rsid w:val="00AA7261"/>
    <w:rsid w:val="00AB1EA5"/>
    <w:rsid w:val="00AB2A14"/>
    <w:rsid w:val="00AB4E91"/>
    <w:rsid w:val="00AC191B"/>
    <w:rsid w:val="00AC33DC"/>
    <w:rsid w:val="00AC51F6"/>
    <w:rsid w:val="00AC780A"/>
    <w:rsid w:val="00AD04FE"/>
    <w:rsid w:val="00AD0C34"/>
    <w:rsid w:val="00AD222F"/>
    <w:rsid w:val="00AD44C3"/>
    <w:rsid w:val="00AD5673"/>
    <w:rsid w:val="00AD5732"/>
    <w:rsid w:val="00AD6D29"/>
    <w:rsid w:val="00AD6EEB"/>
    <w:rsid w:val="00AE092C"/>
    <w:rsid w:val="00AE3DC8"/>
    <w:rsid w:val="00AE4D8D"/>
    <w:rsid w:val="00AF0B0C"/>
    <w:rsid w:val="00AF2ABD"/>
    <w:rsid w:val="00AF32A4"/>
    <w:rsid w:val="00AF33B8"/>
    <w:rsid w:val="00AF3446"/>
    <w:rsid w:val="00AF3B27"/>
    <w:rsid w:val="00AF4A1D"/>
    <w:rsid w:val="00AF6C5D"/>
    <w:rsid w:val="00B0123F"/>
    <w:rsid w:val="00B018EC"/>
    <w:rsid w:val="00B0502C"/>
    <w:rsid w:val="00B05458"/>
    <w:rsid w:val="00B054D7"/>
    <w:rsid w:val="00B05C32"/>
    <w:rsid w:val="00B06C0F"/>
    <w:rsid w:val="00B077B1"/>
    <w:rsid w:val="00B1002E"/>
    <w:rsid w:val="00B13DB4"/>
    <w:rsid w:val="00B142E8"/>
    <w:rsid w:val="00B154CB"/>
    <w:rsid w:val="00B1736C"/>
    <w:rsid w:val="00B200A3"/>
    <w:rsid w:val="00B23B73"/>
    <w:rsid w:val="00B24055"/>
    <w:rsid w:val="00B24589"/>
    <w:rsid w:val="00B26384"/>
    <w:rsid w:val="00B30E8D"/>
    <w:rsid w:val="00B33562"/>
    <w:rsid w:val="00B33DF3"/>
    <w:rsid w:val="00B35467"/>
    <w:rsid w:val="00B36A19"/>
    <w:rsid w:val="00B37EC0"/>
    <w:rsid w:val="00B41742"/>
    <w:rsid w:val="00B4284B"/>
    <w:rsid w:val="00B42C64"/>
    <w:rsid w:val="00B4375F"/>
    <w:rsid w:val="00B44F24"/>
    <w:rsid w:val="00B45FF2"/>
    <w:rsid w:val="00B460A2"/>
    <w:rsid w:val="00B470D0"/>
    <w:rsid w:val="00B47A7E"/>
    <w:rsid w:val="00B47C7B"/>
    <w:rsid w:val="00B51426"/>
    <w:rsid w:val="00B54B30"/>
    <w:rsid w:val="00B55005"/>
    <w:rsid w:val="00B557F3"/>
    <w:rsid w:val="00B55912"/>
    <w:rsid w:val="00B57106"/>
    <w:rsid w:val="00B60D62"/>
    <w:rsid w:val="00B62DFB"/>
    <w:rsid w:val="00B6409B"/>
    <w:rsid w:val="00B6655F"/>
    <w:rsid w:val="00B6693C"/>
    <w:rsid w:val="00B708C6"/>
    <w:rsid w:val="00B71156"/>
    <w:rsid w:val="00B72BAA"/>
    <w:rsid w:val="00B72D5E"/>
    <w:rsid w:val="00B74DDE"/>
    <w:rsid w:val="00B754CE"/>
    <w:rsid w:val="00B75F61"/>
    <w:rsid w:val="00B770A5"/>
    <w:rsid w:val="00B77BCA"/>
    <w:rsid w:val="00B80A33"/>
    <w:rsid w:val="00B81E40"/>
    <w:rsid w:val="00B86856"/>
    <w:rsid w:val="00B86DA7"/>
    <w:rsid w:val="00B90013"/>
    <w:rsid w:val="00B90F83"/>
    <w:rsid w:val="00B90FAF"/>
    <w:rsid w:val="00B91372"/>
    <w:rsid w:val="00B91936"/>
    <w:rsid w:val="00B94505"/>
    <w:rsid w:val="00B95002"/>
    <w:rsid w:val="00B95C0E"/>
    <w:rsid w:val="00B96428"/>
    <w:rsid w:val="00B9692F"/>
    <w:rsid w:val="00BA0AB3"/>
    <w:rsid w:val="00BA144B"/>
    <w:rsid w:val="00BA1B2E"/>
    <w:rsid w:val="00BA1F62"/>
    <w:rsid w:val="00BA5505"/>
    <w:rsid w:val="00BB0D01"/>
    <w:rsid w:val="00BB1B50"/>
    <w:rsid w:val="00BB66E4"/>
    <w:rsid w:val="00BC0B71"/>
    <w:rsid w:val="00BC4447"/>
    <w:rsid w:val="00BC7D57"/>
    <w:rsid w:val="00BD001E"/>
    <w:rsid w:val="00BD191D"/>
    <w:rsid w:val="00BE00CA"/>
    <w:rsid w:val="00BE138F"/>
    <w:rsid w:val="00BE1419"/>
    <w:rsid w:val="00BE35F3"/>
    <w:rsid w:val="00BE428D"/>
    <w:rsid w:val="00BE483E"/>
    <w:rsid w:val="00BE68EF"/>
    <w:rsid w:val="00BE6911"/>
    <w:rsid w:val="00BE7954"/>
    <w:rsid w:val="00BF004E"/>
    <w:rsid w:val="00BF49DD"/>
    <w:rsid w:val="00BF5795"/>
    <w:rsid w:val="00BF663B"/>
    <w:rsid w:val="00BF71FF"/>
    <w:rsid w:val="00BF72C0"/>
    <w:rsid w:val="00C00717"/>
    <w:rsid w:val="00C03C74"/>
    <w:rsid w:val="00C0796B"/>
    <w:rsid w:val="00C11465"/>
    <w:rsid w:val="00C1420E"/>
    <w:rsid w:val="00C142C7"/>
    <w:rsid w:val="00C14585"/>
    <w:rsid w:val="00C15274"/>
    <w:rsid w:val="00C16697"/>
    <w:rsid w:val="00C20377"/>
    <w:rsid w:val="00C22763"/>
    <w:rsid w:val="00C23D02"/>
    <w:rsid w:val="00C30EAE"/>
    <w:rsid w:val="00C31FE7"/>
    <w:rsid w:val="00C32E9E"/>
    <w:rsid w:val="00C33344"/>
    <w:rsid w:val="00C36306"/>
    <w:rsid w:val="00C370B2"/>
    <w:rsid w:val="00C37619"/>
    <w:rsid w:val="00C37B3A"/>
    <w:rsid w:val="00C40E38"/>
    <w:rsid w:val="00C41FE0"/>
    <w:rsid w:val="00C429E8"/>
    <w:rsid w:val="00C435B1"/>
    <w:rsid w:val="00C44740"/>
    <w:rsid w:val="00C44CF3"/>
    <w:rsid w:val="00C47B41"/>
    <w:rsid w:val="00C509D0"/>
    <w:rsid w:val="00C515FD"/>
    <w:rsid w:val="00C51885"/>
    <w:rsid w:val="00C52B80"/>
    <w:rsid w:val="00C5541B"/>
    <w:rsid w:val="00C567C4"/>
    <w:rsid w:val="00C602BB"/>
    <w:rsid w:val="00C60994"/>
    <w:rsid w:val="00C60CAC"/>
    <w:rsid w:val="00C62F6E"/>
    <w:rsid w:val="00C63AAB"/>
    <w:rsid w:val="00C63CB5"/>
    <w:rsid w:val="00C65DD1"/>
    <w:rsid w:val="00C66965"/>
    <w:rsid w:val="00C72BB9"/>
    <w:rsid w:val="00C72DF5"/>
    <w:rsid w:val="00C779F2"/>
    <w:rsid w:val="00C77A23"/>
    <w:rsid w:val="00C80275"/>
    <w:rsid w:val="00C80374"/>
    <w:rsid w:val="00C82522"/>
    <w:rsid w:val="00C868FB"/>
    <w:rsid w:val="00C86BA4"/>
    <w:rsid w:val="00C875DF"/>
    <w:rsid w:val="00C92889"/>
    <w:rsid w:val="00C93F26"/>
    <w:rsid w:val="00C94382"/>
    <w:rsid w:val="00C9514D"/>
    <w:rsid w:val="00C965F8"/>
    <w:rsid w:val="00C97966"/>
    <w:rsid w:val="00CA19AD"/>
    <w:rsid w:val="00CA2D9E"/>
    <w:rsid w:val="00CA4BEF"/>
    <w:rsid w:val="00CA62BF"/>
    <w:rsid w:val="00CA7335"/>
    <w:rsid w:val="00CB0C6E"/>
    <w:rsid w:val="00CB1CFE"/>
    <w:rsid w:val="00CB5239"/>
    <w:rsid w:val="00CC0E5B"/>
    <w:rsid w:val="00CC3614"/>
    <w:rsid w:val="00CC43D8"/>
    <w:rsid w:val="00CC5BD8"/>
    <w:rsid w:val="00CC5C76"/>
    <w:rsid w:val="00CC6653"/>
    <w:rsid w:val="00CC6DF9"/>
    <w:rsid w:val="00CD1EBD"/>
    <w:rsid w:val="00CD3529"/>
    <w:rsid w:val="00CD469D"/>
    <w:rsid w:val="00CE20BA"/>
    <w:rsid w:val="00CE2C66"/>
    <w:rsid w:val="00CE4073"/>
    <w:rsid w:val="00CE4B27"/>
    <w:rsid w:val="00CF095F"/>
    <w:rsid w:val="00CF0B6B"/>
    <w:rsid w:val="00CF1C1B"/>
    <w:rsid w:val="00CF31D9"/>
    <w:rsid w:val="00CF3FEE"/>
    <w:rsid w:val="00CF49CC"/>
    <w:rsid w:val="00CF7718"/>
    <w:rsid w:val="00CF7A38"/>
    <w:rsid w:val="00D00123"/>
    <w:rsid w:val="00D014F5"/>
    <w:rsid w:val="00D043BE"/>
    <w:rsid w:val="00D06729"/>
    <w:rsid w:val="00D07CFA"/>
    <w:rsid w:val="00D125D7"/>
    <w:rsid w:val="00D14236"/>
    <w:rsid w:val="00D14C6E"/>
    <w:rsid w:val="00D152CD"/>
    <w:rsid w:val="00D15942"/>
    <w:rsid w:val="00D1753D"/>
    <w:rsid w:val="00D2056D"/>
    <w:rsid w:val="00D20997"/>
    <w:rsid w:val="00D22745"/>
    <w:rsid w:val="00D22F04"/>
    <w:rsid w:val="00D246EE"/>
    <w:rsid w:val="00D27346"/>
    <w:rsid w:val="00D279CE"/>
    <w:rsid w:val="00D30D95"/>
    <w:rsid w:val="00D31B27"/>
    <w:rsid w:val="00D3255C"/>
    <w:rsid w:val="00D326FD"/>
    <w:rsid w:val="00D327E9"/>
    <w:rsid w:val="00D35168"/>
    <w:rsid w:val="00D35AC8"/>
    <w:rsid w:val="00D3663D"/>
    <w:rsid w:val="00D37CEA"/>
    <w:rsid w:val="00D433DB"/>
    <w:rsid w:val="00D43B49"/>
    <w:rsid w:val="00D43F2E"/>
    <w:rsid w:val="00D450DB"/>
    <w:rsid w:val="00D51158"/>
    <w:rsid w:val="00D5274B"/>
    <w:rsid w:val="00D531F7"/>
    <w:rsid w:val="00D535A6"/>
    <w:rsid w:val="00D5402B"/>
    <w:rsid w:val="00D54CED"/>
    <w:rsid w:val="00D56874"/>
    <w:rsid w:val="00D576AB"/>
    <w:rsid w:val="00D62363"/>
    <w:rsid w:val="00D63F55"/>
    <w:rsid w:val="00D66E20"/>
    <w:rsid w:val="00D67B38"/>
    <w:rsid w:val="00D718F8"/>
    <w:rsid w:val="00D720DF"/>
    <w:rsid w:val="00D74505"/>
    <w:rsid w:val="00D75F54"/>
    <w:rsid w:val="00D77E1F"/>
    <w:rsid w:val="00D8079F"/>
    <w:rsid w:val="00D81D9C"/>
    <w:rsid w:val="00D85802"/>
    <w:rsid w:val="00D85A04"/>
    <w:rsid w:val="00D87B1A"/>
    <w:rsid w:val="00D904F4"/>
    <w:rsid w:val="00D90928"/>
    <w:rsid w:val="00D9119C"/>
    <w:rsid w:val="00D9266D"/>
    <w:rsid w:val="00D92D12"/>
    <w:rsid w:val="00D9463A"/>
    <w:rsid w:val="00D947D6"/>
    <w:rsid w:val="00D96DFA"/>
    <w:rsid w:val="00D97536"/>
    <w:rsid w:val="00D9771F"/>
    <w:rsid w:val="00D97994"/>
    <w:rsid w:val="00DA0C52"/>
    <w:rsid w:val="00DA3433"/>
    <w:rsid w:val="00DA56FB"/>
    <w:rsid w:val="00DA5D42"/>
    <w:rsid w:val="00DA6175"/>
    <w:rsid w:val="00DA7432"/>
    <w:rsid w:val="00DB12B9"/>
    <w:rsid w:val="00DB1D6A"/>
    <w:rsid w:val="00DB34FB"/>
    <w:rsid w:val="00DB4585"/>
    <w:rsid w:val="00DB5D58"/>
    <w:rsid w:val="00DB5DCB"/>
    <w:rsid w:val="00DB73D5"/>
    <w:rsid w:val="00DC291B"/>
    <w:rsid w:val="00DC3A8E"/>
    <w:rsid w:val="00DC3BAE"/>
    <w:rsid w:val="00DC57D0"/>
    <w:rsid w:val="00DC61F4"/>
    <w:rsid w:val="00DC6747"/>
    <w:rsid w:val="00DC6757"/>
    <w:rsid w:val="00DC7FC8"/>
    <w:rsid w:val="00DD0B22"/>
    <w:rsid w:val="00DD137F"/>
    <w:rsid w:val="00DD28B2"/>
    <w:rsid w:val="00DD5F53"/>
    <w:rsid w:val="00DD6293"/>
    <w:rsid w:val="00DE6515"/>
    <w:rsid w:val="00DE6AA3"/>
    <w:rsid w:val="00DE7A32"/>
    <w:rsid w:val="00DF1E07"/>
    <w:rsid w:val="00DF3D3E"/>
    <w:rsid w:val="00DF4224"/>
    <w:rsid w:val="00DF61BC"/>
    <w:rsid w:val="00E013BD"/>
    <w:rsid w:val="00E025AA"/>
    <w:rsid w:val="00E027E9"/>
    <w:rsid w:val="00E02B20"/>
    <w:rsid w:val="00E05470"/>
    <w:rsid w:val="00E05559"/>
    <w:rsid w:val="00E05782"/>
    <w:rsid w:val="00E123B1"/>
    <w:rsid w:val="00E125F2"/>
    <w:rsid w:val="00E137A2"/>
    <w:rsid w:val="00E13AE9"/>
    <w:rsid w:val="00E13BF0"/>
    <w:rsid w:val="00E14235"/>
    <w:rsid w:val="00E15386"/>
    <w:rsid w:val="00E17AB4"/>
    <w:rsid w:val="00E17DDA"/>
    <w:rsid w:val="00E17F2F"/>
    <w:rsid w:val="00E21B38"/>
    <w:rsid w:val="00E2389D"/>
    <w:rsid w:val="00E23EEA"/>
    <w:rsid w:val="00E2608B"/>
    <w:rsid w:val="00E2722F"/>
    <w:rsid w:val="00E30A78"/>
    <w:rsid w:val="00E31F84"/>
    <w:rsid w:val="00E32EC8"/>
    <w:rsid w:val="00E33128"/>
    <w:rsid w:val="00E3633C"/>
    <w:rsid w:val="00E364BD"/>
    <w:rsid w:val="00E4015F"/>
    <w:rsid w:val="00E402EF"/>
    <w:rsid w:val="00E411B1"/>
    <w:rsid w:val="00E428EE"/>
    <w:rsid w:val="00E43157"/>
    <w:rsid w:val="00E438D6"/>
    <w:rsid w:val="00E43AE7"/>
    <w:rsid w:val="00E44AE9"/>
    <w:rsid w:val="00E44E94"/>
    <w:rsid w:val="00E45009"/>
    <w:rsid w:val="00E45343"/>
    <w:rsid w:val="00E469BA"/>
    <w:rsid w:val="00E539E3"/>
    <w:rsid w:val="00E53FF9"/>
    <w:rsid w:val="00E54610"/>
    <w:rsid w:val="00E617F8"/>
    <w:rsid w:val="00E61A35"/>
    <w:rsid w:val="00E62E70"/>
    <w:rsid w:val="00E64186"/>
    <w:rsid w:val="00E706B7"/>
    <w:rsid w:val="00E71D24"/>
    <w:rsid w:val="00E73F74"/>
    <w:rsid w:val="00E7406A"/>
    <w:rsid w:val="00E75060"/>
    <w:rsid w:val="00E8289C"/>
    <w:rsid w:val="00E8400B"/>
    <w:rsid w:val="00E8484C"/>
    <w:rsid w:val="00E8510C"/>
    <w:rsid w:val="00E854BB"/>
    <w:rsid w:val="00E8582D"/>
    <w:rsid w:val="00E870C1"/>
    <w:rsid w:val="00E902E9"/>
    <w:rsid w:val="00E904F8"/>
    <w:rsid w:val="00EA1FFD"/>
    <w:rsid w:val="00EA2274"/>
    <w:rsid w:val="00EA347E"/>
    <w:rsid w:val="00EA5A83"/>
    <w:rsid w:val="00EA66F1"/>
    <w:rsid w:val="00EA6BD1"/>
    <w:rsid w:val="00EB018B"/>
    <w:rsid w:val="00EB0250"/>
    <w:rsid w:val="00EB0902"/>
    <w:rsid w:val="00EB1D1D"/>
    <w:rsid w:val="00EB3049"/>
    <w:rsid w:val="00EB4D2F"/>
    <w:rsid w:val="00EB4E84"/>
    <w:rsid w:val="00EB70A7"/>
    <w:rsid w:val="00EB7B3B"/>
    <w:rsid w:val="00EC1C2C"/>
    <w:rsid w:val="00EC1ED4"/>
    <w:rsid w:val="00EC3A4D"/>
    <w:rsid w:val="00EC74E8"/>
    <w:rsid w:val="00ED0251"/>
    <w:rsid w:val="00ED04EE"/>
    <w:rsid w:val="00ED3EC0"/>
    <w:rsid w:val="00ED686F"/>
    <w:rsid w:val="00ED72E3"/>
    <w:rsid w:val="00EE134B"/>
    <w:rsid w:val="00EE18FB"/>
    <w:rsid w:val="00EE1AB5"/>
    <w:rsid w:val="00EE2F82"/>
    <w:rsid w:val="00EE3549"/>
    <w:rsid w:val="00EE4429"/>
    <w:rsid w:val="00EE5092"/>
    <w:rsid w:val="00EE742A"/>
    <w:rsid w:val="00EE74F1"/>
    <w:rsid w:val="00EF01B4"/>
    <w:rsid w:val="00EF1687"/>
    <w:rsid w:val="00EF196A"/>
    <w:rsid w:val="00EF1F6F"/>
    <w:rsid w:val="00EF22E2"/>
    <w:rsid w:val="00EF41DF"/>
    <w:rsid w:val="00EF5632"/>
    <w:rsid w:val="00EF5907"/>
    <w:rsid w:val="00F004F8"/>
    <w:rsid w:val="00F01A0B"/>
    <w:rsid w:val="00F054C5"/>
    <w:rsid w:val="00F065E7"/>
    <w:rsid w:val="00F074B5"/>
    <w:rsid w:val="00F078C3"/>
    <w:rsid w:val="00F1031A"/>
    <w:rsid w:val="00F10778"/>
    <w:rsid w:val="00F10A8C"/>
    <w:rsid w:val="00F11BF0"/>
    <w:rsid w:val="00F11C16"/>
    <w:rsid w:val="00F11C8F"/>
    <w:rsid w:val="00F141D1"/>
    <w:rsid w:val="00F17AAB"/>
    <w:rsid w:val="00F21865"/>
    <w:rsid w:val="00F21EDA"/>
    <w:rsid w:val="00F22687"/>
    <w:rsid w:val="00F23CCF"/>
    <w:rsid w:val="00F247DB"/>
    <w:rsid w:val="00F25674"/>
    <w:rsid w:val="00F25C7D"/>
    <w:rsid w:val="00F26B0B"/>
    <w:rsid w:val="00F322B1"/>
    <w:rsid w:val="00F34F78"/>
    <w:rsid w:val="00F35367"/>
    <w:rsid w:val="00F35652"/>
    <w:rsid w:val="00F36938"/>
    <w:rsid w:val="00F40A22"/>
    <w:rsid w:val="00F420FF"/>
    <w:rsid w:val="00F43766"/>
    <w:rsid w:val="00F4381B"/>
    <w:rsid w:val="00F43DCC"/>
    <w:rsid w:val="00F43E09"/>
    <w:rsid w:val="00F458AE"/>
    <w:rsid w:val="00F54FC0"/>
    <w:rsid w:val="00F56BBD"/>
    <w:rsid w:val="00F604A9"/>
    <w:rsid w:val="00F63662"/>
    <w:rsid w:val="00F642F3"/>
    <w:rsid w:val="00F65B1D"/>
    <w:rsid w:val="00F708EC"/>
    <w:rsid w:val="00F70E28"/>
    <w:rsid w:val="00F74654"/>
    <w:rsid w:val="00F7527C"/>
    <w:rsid w:val="00F7565A"/>
    <w:rsid w:val="00F80DBF"/>
    <w:rsid w:val="00F82498"/>
    <w:rsid w:val="00F82FB4"/>
    <w:rsid w:val="00F8308F"/>
    <w:rsid w:val="00F83580"/>
    <w:rsid w:val="00F85528"/>
    <w:rsid w:val="00F87182"/>
    <w:rsid w:val="00F90DCD"/>
    <w:rsid w:val="00F92CB6"/>
    <w:rsid w:val="00F93585"/>
    <w:rsid w:val="00F96077"/>
    <w:rsid w:val="00F9666D"/>
    <w:rsid w:val="00FA01F5"/>
    <w:rsid w:val="00FA1E30"/>
    <w:rsid w:val="00FA2C19"/>
    <w:rsid w:val="00FA33A0"/>
    <w:rsid w:val="00FA67AB"/>
    <w:rsid w:val="00FA7C8A"/>
    <w:rsid w:val="00FB01D2"/>
    <w:rsid w:val="00FB1168"/>
    <w:rsid w:val="00FB16D9"/>
    <w:rsid w:val="00FB2660"/>
    <w:rsid w:val="00FB2F2C"/>
    <w:rsid w:val="00FB3A3E"/>
    <w:rsid w:val="00FB7FAD"/>
    <w:rsid w:val="00FC11F1"/>
    <w:rsid w:val="00FC18BE"/>
    <w:rsid w:val="00FC1B77"/>
    <w:rsid w:val="00FC3122"/>
    <w:rsid w:val="00FC5216"/>
    <w:rsid w:val="00FC6A57"/>
    <w:rsid w:val="00FC7280"/>
    <w:rsid w:val="00FD0723"/>
    <w:rsid w:val="00FD320B"/>
    <w:rsid w:val="00FD3F51"/>
    <w:rsid w:val="00FD500B"/>
    <w:rsid w:val="00FD5CDD"/>
    <w:rsid w:val="00FD5D22"/>
    <w:rsid w:val="00FE150C"/>
    <w:rsid w:val="00FE38A5"/>
    <w:rsid w:val="00FE3E9E"/>
    <w:rsid w:val="00FE44EF"/>
    <w:rsid w:val="00FE4C09"/>
    <w:rsid w:val="00FE7813"/>
    <w:rsid w:val="00FE7E85"/>
    <w:rsid w:val="00FF07CC"/>
    <w:rsid w:val="00FF08A7"/>
    <w:rsid w:val="00FF3906"/>
    <w:rsid w:val="00FF4ED1"/>
    <w:rsid w:val="00FF64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33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87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next w:val="BlockText"/>
    <w:rsid w:val="00EE2F82"/>
    <w:pPr>
      <w:spacing w:after="160" w:line="240" w:lineRule="exact"/>
    </w:pPr>
    <w:rPr>
      <w:rFonts w:ascii="Verdana" w:hAnsi="Verdana"/>
      <w:sz w:val="20"/>
      <w:lang w:val="en-US" w:eastAsia="en-US"/>
    </w:rPr>
  </w:style>
  <w:style w:type="paragraph" w:styleId="BlockText">
    <w:name w:val="Block Text"/>
    <w:basedOn w:val="Normal"/>
    <w:rsid w:val="00EE2F82"/>
    <w:pPr>
      <w:spacing w:after="120"/>
      <w:ind w:left="1440" w:right="1440"/>
    </w:pPr>
  </w:style>
  <w:style w:type="paragraph" w:styleId="BalloonText">
    <w:name w:val="Balloon Text"/>
    <w:basedOn w:val="Normal"/>
    <w:semiHidden/>
    <w:rsid w:val="00F074B5"/>
    <w:rPr>
      <w:rFonts w:ascii="Tahoma" w:hAnsi="Tahoma" w:cs="Tahoma"/>
      <w:sz w:val="16"/>
      <w:szCs w:val="16"/>
    </w:rPr>
  </w:style>
  <w:style w:type="paragraph" w:styleId="Header">
    <w:name w:val="header"/>
    <w:basedOn w:val="Normal"/>
    <w:rsid w:val="00F10778"/>
    <w:pPr>
      <w:tabs>
        <w:tab w:val="center" w:pos="4153"/>
        <w:tab w:val="right" w:pos="8306"/>
      </w:tabs>
    </w:pPr>
  </w:style>
  <w:style w:type="paragraph" w:styleId="Footer">
    <w:name w:val="footer"/>
    <w:basedOn w:val="Normal"/>
    <w:rsid w:val="00F10778"/>
    <w:pPr>
      <w:tabs>
        <w:tab w:val="center" w:pos="4153"/>
        <w:tab w:val="right" w:pos="8306"/>
      </w:tabs>
    </w:pPr>
  </w:style>
  <w:style w:type="character" w:styleId="PageNumber">
    <w:name w:val="page number"/>
    <w:basedOn w:val="DefaultParagraphFont"/>
    <w:rsid w:val="00F10778"/>
  </w:style>
  <w:style w:type="character" w:styleId="CommentReference">
    <w:name w:val="annotation reference"/>
    <w:semiHidden/>
    <w:rsid w:val="003F6E76"/>
    <w:rPr>
      <w:sz w:val="16"/>
      <w:szCs w:val="16"/>
    </w:rPr>
  </w:style>
  <w:style w:type="paragraph" w:styleId="CommentText">
    <w:name w:val="annotation text"/>
    <w:basedOn w:val="Normal"/>
    <w:semiHidden/>
    <w:rsid w:val="003F6E76"/>
    <w:rPr>
      <w:sz w:val="20"/>
      <w:szCs w:val="20"/>
    </w:rPr>
  </w:style>
  <w:style w:type="paragraph" w:styleId="CommentSubject">
    <w:name w:val="annotation subject"/>
    <w:basedOn w:val="CommentText"/>
    <w:next w:val="CommentText"/>
    <w:semiHidden/>
    <w:rsid w:val="003F6E76"/>
    <w:rPr>
      <w:b/>
      <w:bCs/>
    </w:rPr>
  </w:style>
  <w:style w:type="paragraph" w:customStyle="1" w:styleId="Default">
    <w:name w:val="Default"/>
    <w:rsid w:val="00317A9D"/>
    <w:pPr>
      <w:autoSpaceDE w:val="0"/>
      <w:autoSpaceDN w:val="0"/>
      <w:adjustRightInd w:val="0"/>
    </w:pPr>
    <w:rPr>
      <w:color w:val="000000"/>
      <w:sz w:val="24"/>
      <w:szCs w:val="24"/>
    </w:rPr>
  </w:style>
  <w:style w:type="paragraph" w:customStyle="1" w:styleId="CM18">
    <w:name w:val="CM18"/>
    <w:basedOn w:val="Default"/>
    <w:next w:val="Default"/>
    <w:rsid w:val="005E0FB9"/>
    <w:rPr>
      <w:color w:val="auto"/>
    </w:rPr>
  </w:style>
  <w:style w:type="paragraph" w:styleId="ListParagraph">
    <w:name w:val="List Paragraph"/>
    <w:basedOn w:val="Normal"/>
    <w:uiPriority w:val="34"/>
    <w:qFormat/>
    <w:rsid w:val="005016E2"/>
    <w:pPr>
      <w:ind w:left="720"/>
    </w:pPr>
  </w:style>
  <w:style w:type="paragraph" w:customStyle="1" w:styleId="ESStyle-StandardParagraphofText">
    <w:name w:val="ES Style - Standard Paragraph of Text"/>
    <w:basedOn w:val="Normal"/>
    <w:qFormat/>
    <w:rsid w:val="00010FF7"/>
    <w:pPr>
      <w:spacing w:before="240"/>
    </w:pPr>
    <w:rPr>
      <w:rFonts w:ascii="Arial" w:hAnsi="Arial" w:cs="Arial"/>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33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87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next w:val="BlockText"/>
    <w:rsid w:val="00EE2F82"/>
    <w:pPr>
      <w:spacing w:after="160" w:line="240" w:lineRule="exact"/>
    </w:pPr>
    <w:rPr>
      <w:rFonts w:ascii="Verdana" w:hAnsi="Verdana"/>
      <w:sz w:val="20"/>
      <w:lang w:val="en-US" w:eastAsia="en-US"/>
    </w:rPr>
  </w:style>
  <w:style w:type="paragraph" w:styleId="BlockText">
    <w:name w:val="Block Text"/>
    <w:basedOn w:val="Normal"/>
    <w:rsid w:val="00EE2F82"/>
    <w:pPr>
      <w:spacing w:after="120"/>
      <w:ind w:left="1440" w:right="1440"/>
    </w:pPr>
  </w:style>
  <w:style w:type="paragraph" w:styleId="BalloonText">
    <w:name w:val="Balloon Text"/>
    <w:basedOn w:val="Normal"/>
    <w:semiHidden/>
    <w:rsid w:val="00F074B5"/>
    <w:rPr>
      <w:rFonts w:ascii="Tahoma" w:hAnsi="Tahoma" w:cs="Tahoma"/>
      <w:sz w:val="16"/>
      <w:szCs w:val="16"/>
    </w:rPr>
  </w:style>
  <w:style w:type="paragraph" w:styleId="Header">
    <w:name w:val="header"/>
    <w:basedOn w:val="Normal"/>
    <w:rsid w:val="00F10778"/>
    <w:pPr>
      <w:tabs>
        <w:tab w:val="center" w:pos="4153"/>
        <w:tab w:val="right" w:pos="8306"/>
      </w:tabs>
    </w:pPr>
  </w:style>
  <w:style w:type="paragraph" w:styleId="Footer">
    <w:name w:val="footer"/>
    <w:basedOn w:val="Normal"/>
    <w:rsid w:val="00F10778"/>
    <w:pPr>
      <w:tabs>
        <w:tab w:val="center" w:pos="4153"/>
        <w:tab w:val="right" w:pos="8306"/>
      </w:tabs>
    </w:pPr>
  </w:style>
  <w:style w:type="character" w:styleId="PageNumber">
    <w:name w:val="page number"/>
    <w:basedOn w:val="DefaultParagraphFont"/>
    <w:rsid w:val="00F10778"/>
  </w:style>
  <w:style w:type="character" w:styleId="CommentReference">
    <w:name w:val="annotation reference"/>
    <w:semiHidden/>
    <w:rsid w:val="003F6E76"/>
    <w:rPr>
      <w:sz w:val="16"/>
      <w:szCs w:val="16"/>
    </w:rPr>
  </w:style>
  <w:style w:type="paragraph" w:styleId="CommentText">
    <w:name w:val="annotation text"/>
    <w:basedOn w:val="Normal"/>
    <w:semiHidden/>
    <w:rsid w:val="003F6E76"/>
    <w:rPr>
      <w:sz w:val="20"/>
      <w:szCs w:val="20"/>
    </w:rPr>
  </w:style>
  <w:style w:type="paragraph" w:styleId="CommentSubject">
    <w:name w:val="annotation subject"/>
    <w:basedOn w:val="CommentText"/>
    <w:next w:val="CommentText"/>
    <w:semiHidden/>
    <w:rsid w:val="003F6E76"/>
    <w:rPr>
      <w:b/>
      <w:bCs/>
    </w:rPr>
  </w:style>
  <w:style w:type="paragraph" w:customStyle="1" w:styleId="Default">
    <w:name w:val="Default"/>
    <w:rsid w:val="00317A9D"/>
    <w:pPr>
      <w:autoSpaceDE w:val="0"/>
      <w:autoSpaceDN w:val="0"/>
      <w:adjustRightInd w:val="0"/>
    </w:pPr>
    <w:rPr>
      <w:color w:val="000000"/>
      <w:sz w:val="24"/>
      <w:szCs w:val="24"/>
    </w:rPr>
  </w:style>
  <w:style w:type="paragraph" w:customStyle="1" w:styleId="CM18">
    <w:name w:val="CM18"/>
    <w:basedOn w:val="Default"/>
    <w:next w:val="Default"/>
    <w:rsid w:val="005E0FB9"/>
    <w:rPr>
      <w:color w:val="auto"/>
    </w:rPr>
  </w:style>
  <w:style w:type="paragraph" w:styleId="ListParagraph">
    <w:name w:val="List Paragraph"/>
    <w:basedOn w:val="Normal"/>
    <w:uiPriority w:val="34"/>
    <w:qFormat/>
    <w:rsid w:val="005016E2"/>
    <w:pPr>
      <w:ind w:left="720"/>
    </w:pPr>
  </w:style>
  <w:style w:type="paragraph" w:customStyle="1" w:styleId="ESStyle-StandardParagraphofText">
    <w:name w:val="ES Style - Standard Paragraph of Text"/>
    <w:basedOn w:val="Normal"/>
    <w:qFormat/>
    <w:rsid w:val="00010FF7"/>
    <w:pPr>
      <w:spacing w:before="240"/>
    </w:pPr>
    <w:rPr>
      <w:rFonts w:ascii="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B3B1BDBD</Template>
  <TotalTime>0</TotalTime>
  <Pages>9</Pages>
  <Words>3116</Words>
  <Characters>16023</Characters>
  <Application>Microsoft Office Word</Application>
  <DocSecurity>0</DocSecurity>
  <Lines>133</Lines>
  <Paragraphs>38</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IP Australia</Company>
  <LinksUpToDate>false</LinksUpToDate>
  <CharactersWithSpaces>19101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David Bamford</dc:creator>
  <cp:lastModifiedBy>Paul Gardner</cp:lastModifiedBy>
  <cp:revision>2</cp:revision>
  <cp:lastPrinted>2016-08-01T01:02:00Z</cp:lastPrinted>
  <dcterms:created xsi:type="dcterms:W3CDTF">2016-08-01T01:03:00Z</dcterms:created>
  <dcterms:modified xsi:type="dcterms:W3CDTF">2016-08-01T01:03:00Z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Objective-Id">
    <vt:lpwstr>A1172264</vt:lpwstr>
  </property>
  <property fmtid="{D5CDD505-2E9C-101B-9397-08002B2CF9AE}" pid="7" name="Objective-Title">
    <vt:lpwstr>2012-04-12 1501 Attachment D - Draft Explanatory Statement to IP Legislation Amendment Regulation 2012</vt:lpwstr>
  </property>
  <property fmtid="{D5CDD505-2E9C-101B-9397-08002B2CF9AE}" pid="8" name="Objective-Comment">
    <vt:lpwstr>Notes message registered by Applegate, Sean on Thursday, 12 April 2012 03:01:30 PM</vt:lpwstr>
  </property>
  <property fmtid="{D5CDD505-2E9C-101B-9397-08002B2CF9AE}" pid="9" name="Objective-CreationStamp">
    <vt:filetime>2012-04-12T05:01:36Z</vt:filetime>
  </property>
  <property fmtid="{D5CDD505-2E9C-101B-9397-08002B2CF9AE}" pid="10" name="Objective-IsApproved">
    <vt:bool>false</vt:bool>
  </property>
  <property fmtid="{D5CDD505-2E9C-101B-9397-08002B2CF9AE}" pid="11" name="Objective-IsPublished">
    <vt:bool>true</vt:bool>
  </property>
  <property fmtid="{D5CDD505-2E9C-101B-9397-08002B2CF9AE}" pid="12" name="Objective-DatePublished">
    <vt:filetime>2012-04-12T05:01:36Z</vt:filetime>
  </property>
  <property fmtid="{D5CDD505-2E9C-101B-9397-08002B2CF9AE}" pid="13" name="Objective-ModificationStamp">
    <vt:filetime>2012-07-20T02:36:09Z</vt:filetime>
  </property>
  <property fmtid="{D5CDD505-2E9C-101B-9397-08002B2CF9AE}" pid="14" name="Objective-Owner">
    <vt:lpwstr>Applegate, Sean</vt:lpwstr>
  </property>
  <property fmtid="{D5CDD505-2E9C-101B-9397-08002B2CF9AE}" pid="15" name="Objective-Path">
    <vt:lpwstr>IP Australia Global Folder:PGG Domestic Policy Section:Domestic Policy Section - FILE CABINET:Legislation - Making of regulations:Legislation - Regulations - 2012:Intellectual Property Laws Amendment Regulation 2012 (No. 1) - drafting, approval, making an</vt:lpwstr>
  </property>
  <property fmtid="{D5CDD505-2E9C-101B-9397-08002B2CF9AE}" pid="16" name="Objective-Parent">
    <vt:lpwstr>06 Executive Council Secretariat consideration and clearance of draft regulations and explanatory material</vt:lpwstr>
  </property>
  <property fmtid="{D5CDD505-2E9C-101B-9397-08002B2CF9AE}" pid="17" name="Objective-State">
    <vt:lpwstr>Published</vt:lpwstr>
  </property>
  <property fmtid="{D5CDD505-2E9C-101B-9397-08002B2CF9AE}" pid="18" name="Objective-Version">
    <vt:lpwstr>1.0</vt:lpwstr>
  </property>
  <property fmtid="{D5CDD505-2E9C-101B-9397-08002B2CF9AE}" pid="19" name="Objective-VersionNumber">
    <vt:i4>1</vt:i4>
  </property>
  <property fmtid="{D5CDD505-2E9C-101B-9397-08002B2CF9AE}" pid="20" name="Objective-VersionComment">
    <vt:lpwstr>First version</vt:lpwstr>
  </property>
  <property fmtid="{D5CDD505-2E9C-101B-9397-08002B2CF9AE}" pid="21" name="Objective-FileNumber">
    <vt:lpwstr>C2012/10439</vt:lpwstr>
  </property>
  <property fmtid="{D5CDD505-2E9C-101B-9397-08002B2CF9AE}" pid="22" name="Objective-Classification">
    <vt:lpwstr>[Inherited - In-Confidence]</vt:lpwstr>
  </property>
  <property fmtid="{D5CDD505-2E9C-101B-9397-08002B2CF9AE}" pid="23" name="Objective-Caveats">
    <vt:lpwstr>Caveats: Legal Legislation Development-in-Confidence; </vt:lpwstr>
  </property>
</Properties>
</file>