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B7" w:rsidRDefault="003501B7" w:rsidP="003501B7">
      <w:pPr>
        <w:pStyle w:val="Heading9"/>
        <w:rPr>
          <w:u w:val="single"/>
        </w:rPr>
      </w:pPr>
      <w:bookmarkStart w:id="0" w:name="_GoBack"/>
      <w:bookmarkEnd w:id="0"/>
      <w:r>
        <w:rPr>
          <w:u w:val="single"/>
        </w:rPr>
        <w:t>EXPLANATORY STATEMENT</w:t>
      </w:r>
    </w:p>
    <w:p w:rsidR="003501B7" w:rsidRDefault="003501B7" w:rsidP="003501B7"/>
    <w:p w:rsidR="003501B7" w:rsidRDefault="003501B7" w:rsidP="003501B7">
      <w:pPr>
        <w:jc w:val="center"/>
      </w:pPr>
      <w:r>
        <w:t>Issued by Autho</w:t>
      </w:r>
      <w:r w:rsidR="003A628C">
        <w:t>rity of the Minister for Health</w:t>
      </w:r>
      <w:r w:rsidR="009C250D">
        <w:t xml:space="preserve"> </w:t>
      </w:r>
      <w:r w:rsidR="002C7F73">
        <w:t>and Aged Care</w:t>
      </w:r>
    </w:p>
    <w:p w:rsidR="003501B7" w:rsidRDefault="003501B7" w:rsidP="003501B7">
      <w:pPr>
        <w:pStyle w:val="Heading9"/>
        <w:rPr>
          <w:i/>
        </w:rPr>
      </w:pPr>
    </w:p>
    <w:p w:rsidR="003501B7" w:rsidRDefault="003501B7" w:rsidP="003501B7">
      <w:pPr>
        <w:pStyle w:val="Heading9"/>
        <w:rPr>
          <w:b w:val="0"/>
        </w:rPr>
      </w:pPr>
      <w:r>
        <w:rPr>
          <w:b w:val="0"/>
          <w:i/>
        </w:rPr>
        <w:t>Midwife Professional Indemnity (Commonwealth Contribution) Scheme Act 2010</w:t>
      </w:r>
    </w:p>
    <w:p w:rsidR="003501B7" w:rsidRDefault="003501B7" w:rsidP="003501B7">
      <w:pPr>
        <w:pStyle w:val="Heading9"/>
        <w:rPr>
          <w:b w:val="0"/>
        </w:rPr>
      </w:pPr>
    </w:p>
    <w:p w:rsidR="003501B7" w:rsidRPr="00B3723D" w:rsidRDefault="003501B7" w:rsidP="00B3723D">
      <w:pPr>
        <w:pStyle w:val="Heading9"/>
        <w:rPr>
          <w:b w:val="0"/>
          <w:i/>
        </w:rPr>
      </w:pPr>
      <w:r>
        <w:rPr>
          <w:b w:val="0"/>
          <w:i/>
        </w:rPr>
        <w:t>Midwife Professional Indemnity (Co</w:t>
      </w:r>
      <w:r w:rsidR="00B3723D">
        <w:rPr>
          <w:b w:val="0"/>
          <w:i/>
        </w:rPr>
        <w:t>mmonwealth Contribution) Scheme (</w:t>
      </w:r>
      <w:r w:rsidR="000D1DDC">
        <w:rPr>
          <w:b w:val="0"/>
          <w:i/>
        </w:rPr>
        <w:t>Amendment and Repeal) Rule 2016</w:t>
      </w:r>
    </w:p>
    <w:p w:rsidR="003501B7" w:rsidRDefault="003501B7" w:rsidP="003501B7">
      <w:pPr>
        <w:pStyle w:val="Heading9"/>
        <w:rPr>
          <w:b w:val="0"/>
        </w:rPr>
      </w:pPr>
    </w:p>
    <w:p w:rsidR="003501B7" w:rsidRDefault="003501B7" w:rsidP="003501B7"/>
    <w:p w:rsidR="003501B7" w:rsidRDefault="003501B7" w:rsidP="00157153">
      <w:pPr>
        <w:pStyle w:val="Heading9"/>
        <w:jc w:val="left"/>
        <w:rPr>
          <w:b w:val="0"/>
          <w:lang w:val="en-US"/>
        </w:rPr>
      </w:pPr>
      <w:r>
        <w:rPr>
          <w:b w:val="0"/>
        </w:rPr>
        <w:t xml:space="preserve">Section 90 of the </w:t>
      </w:r>
      <w:r>
        <w:rPr>
          <w:b w:val="0"/>
          <w:i/>
        </w:rPr>
        <w:t>Midwife Professional Indemnity (Commonwealth Contribution) Scheme Act 2010</w:t>
      </w:r>
      <w:r>
        <w:rPr>
          <w:b w:val="0"/>
        </w:rPr>
        <w:t xml:space="preserve"> (the Act) provides that the Minister may, by legislative instrument, make rules </w:t>
      </w:r>
      <w:r>
        <w:rPr>
          <w:b w:val="0"/>
          <w:lang w:val="en-US"/>
        </w:rPr>
        <w:t>providing for matters required or permitted by the Act to be provided for in the Rules or necessary or convenient to be provided for in order to carry out or give effect to the Act.</w:t>
      </w:r>
    </w:p>
    <w:p w:rsidR="005936B9" w:rsidRDefault="005936B9" w:rsidP="005936B9">
      <w:pPr>
        <w:rPr>
          <w:lang w:val="en-US"/>
        </w:rPr>
      </w:pPr>
    </w:p>
    <w:p w:rsidR="005936B9" w:rsidRPr="005936B9" w:rsidRDefault="005936B9" w:rsidP="005936B9">
      <w:pPr>
        <w:rPr>
          <w:lang w:val="en-US"/>
        </w:rPr>
      </w:pPr>
      <w:r>
        <w:rPr>
          <w:lang w:val="en-US"/>
        </w:rPr>
        <w:t xml:space="preserve">Under subsection 33(3) of the </w:t>
      </w:r>
      <w:r>
        <w:rPr>
          <w:i/>
          <w:lang w:val="en-US"/>
        </w:rPr>
        <w:t>Acts Interpretation Act 1901</w:t>
      </w:r>
      <w:r>
        <w:rPr>
          <w:lang w:val="en-US"/>
        </w:rPr>
        <w:t>, where an Act confers a power to make, grant or issue any instrument</w:t>
      </w:r>
      <w:r w:rsidR="002C30C6">
        <w:rPr>
          <w:lang w:val="en-US"/>
        </w:rPr>
        <w:t xml:space="preserve"> of a legislative or administrative character</w:t>
      </w:r>
      <w:r>
        <w:rPr>
          <w:lang w:val="en-US"/>
        </w:rPr>
        <w:t xml:space="preserve"> (including rules, regulations or by-laws), the power shall be construed as including a power exercisable in the like manner and subject to the like conditions (if any) to repeal, rescind, revoke, amend, or vary any such instrument.</w:t>
      </w:r>
    </w:p>
    <w:p w:rsidR="00157153" w:rsidRDefault="00157153" w:rsidP="00157153">
      <w:pPr>
        <w:rPr>
          <w:lang w:val="en-US"/>
        </w:rPr>
      </w:pPr>
    </w:p>
    <w:p w:rsidR="002C30C6" w:rsidRPr="00AF64DA" w:rsidRDefault="002C30C6" w:rsidP="00157153">
      <w:pPr>
        <w:rPr>
          <w:lang w:val="en-US"/>
        </w:rPr>
      </w:pPr>
      <w:r>
        <w:rPr>
          <w:lang w:val="en-US"/>
        </w:rPr>
        <w:t>The Act gives effect to the Government’s professional indemnity scheme for eligible midwives and provides Commonwealth support for professional indemnity</w:t>
      </w:r>
      <w:r w:rsidR="00C71B25">
        <w:rPr>
          <w:lang w:val="en-US"/>
        </w:rPr>
        <w:t xml:space="preserve"> insurance for certain midwives, </w:t>
      </w:r>
      <w:r>
        <w:rPr>
          <w:lang w:val="en-US"/>
        </w:rPr>
        <w:t>improving access to maternity services.</w:t>
      </w:r>
      <w:r w:rsidR="00AF64DA">
        <w:rPr>
          <w:lang w:val="en-US"/>
        </w:rPr>
        <w:t xml:space="preserve"> The</w:t>
      </w:r>
      <w:r w:rsidR="00617385">
        <w:rPr>
          <w:lang w:val="en-US"/>
        </w:rPr>
        <w:t xml:space="preserve"> Act is currently supported by the</w:t>
      </w:r>
      <w:r w:rsidR="00AF64DA">
        <w:rPr>
          <w:lang w:val="en-US"/>
        </w:rPr>
        <w:t xml:space="preserve"> </w:t>
      </w:r>
      <w:r w:rsidR="00AF64DA">
        <w:rPr>
          <w:i/>
          <w:lang w:val="en-US"/>
        </w:rPr>
        <w:t>Midwife Professional Indemnity (Commonwealth Contribution) Scheme Rules 2010</w:t>
      </w:r>
      <w:r w:rsidR="00AF64DA">
        <w:rPr>
          <w:lang w:val="en-US"/>
        </w:rPr>
        <w:t xml:space="preserve"> (the </w:t>
      </w:r>
      <w:r w:rsidR="00617385">
        <w:rPr>
          <w:lang w:val="en-US"/>
        </w:rPr>
        <w:t xml:space="preserve">Principal </w:t>
      </w:r>
      <w:r w:rsidR="00AF64DA">
        <w:rPr>
          <w:lang w:val="en-US"/>
        </w:rPr>
        <w:t xml:space="preserve">Rules) </w:t>
      </w:r>
      <w:r w:rsidR="00617385">
        <w:rPr>
          <w:lang w:val="en-US"/>
        </w:rPr>
        <w:t>and also the</w:t>
      </w:r>
      <w:r w:rsidR="00AF64DA">
        <w:rPr>
          <w:lang w:val="en-US"/>
        </w:rPr>
        <w:t xml:space="preserve"> </w:t>
      </w:r>
      <w:r w:rsidR="00AF64DA">
        <w:rPr>
          <w:i/>
          <w:lang w:val="en-US"/>
        </w:rPr>
        <w:t xml:space="preserve">Midwife Professional Indemnity (Commonwealth Contribution) Scheme Rules 2010 (No. 2) </w:t>
      </w:r>
      <w:r w:rsidR="00AF64DA">
        <w:rPr>
          <w:lang w:val="en-US"/>
        </w:rPr>
        <w:t xml:space="preserve">(the </w:t>
      </w:r>
      <w:r w:rsidR="00617385">
        <w:rPr>
          <w:lang w:val="en-US"/>
        </w:rPr>
        <w:t xml:space="preserve">Principal </w:t>
      </w:r>
      <w:r w:rsidR="005C4C09">
        <w:rPr>
          <w:lang w:val="en-US"/>
        </w:rPr>
        <w:t>Rules (No. 2</w:t>
      </w:r>
      <w:r w:rsidR="00473C8B">
        <w:rPr>
          <w:lang w:val="en-US"/>
        </w:rPr>
        <w:t>)</w:t>
      </w:r>
      <w:r w:rsidR="005C4C09">
        <w:rPr>
          <w:lang w:val="en-US"/>
        </w:rPr>
        <w:t>)</w:t>
      </w:r>
      <w:r w:rsidR="00AF64DA">
        <w:rPr>
          <w:lang w:val="en-US"/>
        </w:rPr>
        <w:t>.</w:t>
      </w:r>
    </w:p>
    <w:p w:rsidR="002C30C6" w:rsidRDefault="002C30C6" w:rsidP="00157153">
      <w:pPr>
        <w:rPr>
          <w:lang w:val="en-US"/>
        </w:rPr>
      </w:pPr>
    </w:p>
    <w:p w:rsidR="00FF48CE" w:rsidRDefault="00157153" w:rsidP="00157153">
      <w:pPr>
        <w:rPr>
          <w:lang w:val="en-US"/>
        </w:rPr>
      </w:pPr>
      <w:r>
        <w:rPr>
          <w:lang w:val="en-US"/>
        </w:rPr>
        <w:t xml:space="preserve">The purpose of the </w:t>
      </w:r>
      <w:r>
        <w:rPr>
          <w:i/>
          <w:lang w:val="en-US"/>
        </w:rPr>
        <w:t>Midwife Professional Indemnity (Commonwealth Contribution) Scheme (Amendment and Repeal) Rule 2016</w:t>
      </w:r>
      <w:r>
        <w:rPr>
          <w:lang w:val="en-US"/>
        </w:rPr>
        <w:t xml:space="preserve"> </w:t>
      </w:r>
      <w:r w:rsidR="006D57C3">
        <w:rPr>
          <w:lang w:val="en-US"/>
        </w:rPr>
        <w:t>(the</w:t>
      </w:r>
      <w:r w:rsidR="00102720">
        <w:rPr>
          <w:lang w:val="en-US"/>
        </w:rPr>
        <w:t xml:space="preserve"> Amendment</w:t>
      </w:r>
      <w:r w:rsidR="006D57C3">
        <w:rPr>
          <w:lang w:val="en-US"/>
        </w:rPr>
        <w:t xml:space="preserve"> Rule) </w:t>
      </w:r>
      <w:r>
        <w:rPr>
          <w:lang w:val="en-US"/>
        </w:rPr>
        <w:t>is to</w:t>
      </w:r>
      <w:r w:rsidR="00FF48CE">
        <w:rPr>
          <w:lang w:val="en-US"/>
        </w:rPr>
        <w:t>:</w:t>
      </w:r>
    </w:p>
    <w:p w:rsidR="00FF48CE" w:rsidRDefault="003F5C13" w:rsidP="00FF48CE">
      <w:pPr>
        <w:numPr>
          <w:ilvl w:val="0"/>
          <w:numId w:val="4"/>
        </w:numPr>
        <w:rPr>
          <w:lang w:val="en-US"/>
        </w:rPr>
      </w:pPr>
      <w:r>
        <w:rPr>
          <w:lang w:val="en-US"/>
        </w:rPr>
        <w:t>amend the definition of ‘eligible midwife’ in the Principal Rules so that it reflects key changes to registration standards fo</w:t>
      </w:r>
      <w:r w:rsidR="00FF48CE">
        <w:rPr>
          <w:lang w:val="en-US"/>
        </w:rPr>
        <w:t>r midwifery in Australia; and</w:t>
      </w:r>
    </w:p>
    <w:p w:rsidR="00242295" w:rsidRDefault="00242295" w:rsidP="00242295">
      <w:pPr>
        <w:numPr>
          <w:ilvl w:val="0"/>
          <w:numId w:val="4"/>
        </w:numPr>
        <w:rPr>
          <w:lang w:val="en-US"/>
        </w:rPr>
      </w:pPr>
      <w:proofErr w:type="gramStart"/>
      <w:r>
        <w:rPr>
          <w:lang w:val="en-US"/>
        </w:rPr>
        <w:t>repeal</w:t>
      </w:r>
      <w:proofErr w:type="gramEnd"/>
      <w:r>
        <w:rPr>
          <w:lang w:val="en-US"/>
        </w:rPr>
        <w:t xml:space="preserve"> the Principal Rules (No. 2) consequential to its incorpo</w:t>
      </w:r>
      <w:r w:rsidR="00B052B6">
        <w:rPr>
          <w:lang w:val="en-US"/>
        </w:rPr>
        <w:t>ration into the Principal Rules</w:t>
      </w:r>
      <w:r w:rsidR="00AE49FB">
        <w:rPr>
          <w:lang w:val="en-US"/>
        </w:rPr>
        <w:t>, streamlining Commonwealth legislation.</w:t>
      </w:r>
    </w:p>
    <w:p w:rsidR="00F54A4A" w:rsidRDefault="00F54A4A" w:rsidP="00157153">
      <w:pPr>
        <w:rPr>
          <w:lang w:val="en-US"/>
        </w:rPr>
      </w:pPr>
    </w:p>
    <w:p w:rsidR="00FF48CE" w:rsidRDefault="00D6461D" w:rsidP="00157153">
      <w:pPr>
        <w:rPr>
          <w:lang w:val="en-US"/>
        </w:rPr>
      </w:pPr>
      <w:r>
        <w:rPr>
          <w:lang w:val="en-US"/>
        </w:rPr>
        <w:t>A registered midwife will be an eligible midwife for the Act if he or she meets additional requirements specified in the Principal Rules. Currently, the Principal Rules specify that the additional requirements are those in the Eligible Midwife Registration Standard set by the Nursing and Midwifery Board of Australia (the Board).</w:t>
      </w:r>
      <w:r w:rsidR="00CE5496">
        <w:rPr>
          <w:lang w:val="en-US"/>
        </w:rPr>
        <w:t xml:space="preserve"> Meeting this registration standard enables a midwife to be </w:t>
      </w:r>
      <w:r w:rsidR="00FF48CE">
        <w:rPr>
          <w:lang w:val="en-US"/>
        </w:rPr>
        <w:t>notated as an eligible midwife.</w:t>
      </w:r>
    </w:p>
    <w:p w:rsidR="00FF48CE" w:rsidRDefault="00FF48CE" w:rsidP="00157153">
      <w:pPr>
        <w:rPr>
          <w:lang w:val="en-US"/>
        </w:rPr>
      </w:pPr>
    </w:p>
    <w:p w:rsidR="00F54A4A" w:rsidRDefault="00CE5496" w:rsidP="00157153">
      <w:pPr>
        <w:rPr>
          <w:lang w:val="en-US"/>
        </w:rPr>
      </w:pPr>
      <w:r>
        <w:rPr>
          <w:lang w:val="en-US"/>
        </w:rPr>
        <w:t>From 1 January 2017, the Board will start phasing out this registration standard, replacing it with a revised Registration Standard: Endorsement for scheduled medicines for midwives.</w:t>
      </w:r>
      <w:r w:rsidR="00CF675A">
        <w:rPr>
          <w:lang w:val="en-US"/>
        </w:rPr>
        <w:t xml:space="preserve"> A midwife who meets this new registration standard will be eligible for endorsement under section 94 of the </w:t>
      </w:r>
      <w:r w:rsidR="00C807E9">
        <w:rPr>
          <w:lang w:val="en-US"/>
        </w:rPr>
        <w:t xml:space="preserve">Health Practitioner Regulation </w:t>
      </w:r>
      <w:r w:rsidR="00CF675A">
        <w:rPr>
          <w:lang w:val="en-US"/>
        </w:rPr>
        <w:t>National Law</w:t>
      </w:r>
      <w:r w:rsidR="00C807E9">
        <w:rPr>
          <w:lang w:val="en-US"/>
        </w:rPr>
        <w:t xml:space="preserve"> (the National Law)</w:t>
      </w:r>
      <w:r w:rsidR="00CF675A">
        <w:rPr>
          <w:lang w:val="en-US"/>
        </w:rPr>
        <w:t>.</w:t>
      </w:r>
    </w:p>
    <w:p w:rsidR="008354A0" w:rsidRDefault="008354A0" w:rsidP="00157153">
      <w:pPr>
        <w:rPr>
          <w:lang w:val="en-US"/>
        </w:rPr>
      </w:pPr>
    </w:p>
    <w:p w:rsidR="008354A0" w:rsidRDefault="008354A0" w:rsidP="00157153">
      <w:pPr>
        <w:rPr>
          <w:lang w:val="en-US"/>
        </w:rPr>
      </w:pPr>
      <w:r>
        <w:rPr>
          <w:lang w:val="en-US"/>
        </w:rPr>
        <w:lastRenderedPageBreak/>
        <w:t>Section 94 of the National Law provides that the Board may endorse the registration of registered midwives subject to compliance with qualification requirements and any approved registration standard relevant to the endorsement.</w:t>
      </w:r>
    </w:p>
    <w:p w:rsidR="008354A0" w:rsidRDefault="008354A0" w:rsidP="00157153">
      <w:pPr>
        <w:rPr>
          <w:lang w:val="en-US"/>
        </w:rPr>
      </w:pPr>
    </w:p>
    <w:p w:rsidR="008354A0" w:rsidRDefault="008354A0" w:rsidP="00157153">
      <w:pPr>
        <w:rPr>
          <w:lang w:val="en-US"/>
        </w:rPr>
      </w:pPr>
      <w:r>
        <w:rPr>
          <w:lang w:val="en-US"/>
        </w:rPr>
        <w:t>From 1 January 2017, new applications for notation as an eligible midwife will no longer be accepted by the Board. Midwives granted notation as an eligible midwife</w:t>
      </w:r>
      <w:r w:rsidR="000537DE">
        <w:rPr>
          <w:lang w:val="en-US"/>
        </w:rPr>
        <w:t xml:space="preserve"> before 31 December 2016 will have 18 months from the date of notation to complete a Board-approved program of study and apply for endorsement.</w:t>
      </w:r>
      <w:r>
        <w:rPr>
          <w:lang w:val="en-US"/>
        </w:rPr>
        <w:t xml:space="preserve"> </w:t>
      </w:r>
    </w:p>
    <w:p w:rsidR="00CF675A" w:rsidRDefault="00CF675A" w:rsidP="00157153">
      <w:pPr>
        <w:rPr>
          <w:lang w:val="en-US"/>
        </w:rPr>
      </w:pPr>
    </w:p>
    <w:p w:rsidR="00DF5512" w:rsidRPr="00DF5512" w:rsidRDefault="00DF5512" w:rsidP="00157153">
      <w:pPr>
        <w:rPr>
          <w:lang w:val="en-US"/>
        </w:rPr>
      </w:pPr>
      <w:r>
        <w:rPr>
          <w:lang w:val="en-US"/>
        </w:rPr>
        <w:t xml:space="preserve">To </w:t>
      </w:r>
      <w:r w:rsidR="003A7634">
        <w:rPr>
          <w:lang w:val="en-US"/>
        </w:rPr>
        <w:t>reflect these changes</w:t>
      </w:r>
      <w:r>
        <w:rPr>
          <w:lang w:val="en-US"/>
        </w:rPr>
        <w:t>,</w:t>
      </w:r>
      <w:r w:rsidR="003A7634">
        <w:rPr>
          <w:lang w:val="en-US"/>
        </w:rPr>
        <w:t xml:space="preserve"> the Amendment Rule</w:t>
      </w:r>
      <w:r>
        <w:rPr>
          <w:lang w:val="en-US"/>
        </w:rPr>
        <w:t xml:space="preserve"> amends the meaning of the term </w:t>
      </w:r>
      <w:r w:rsidR="003A7634" w:rsidRPr="003A7634">
        <w:rPr>
          <w:lang w:val="en-US"/>
        </w:rPr>
        <w:t>‘</w:t>
      </w:r>
      <w:r w:rsidRPr="003A7634">
        <w:rPr>
          <w:lang w:val="en-US"/>
        </w:rPr>
        <w:t>eligible midwife</w:t>
      </w:r>
      <w:r w:rsidR="003A7634" w:rsidRPr="003A7634">
        <w:rPr>
          <w:lang w:val="en-US"/>
        </w:rPr>
        <w:t>’</w:t>
      </w:r>
      <w:r>
        <w:rPr>
          <w:lang w:val="en-US"/>
        </w:rPr>
        <w:t xml:space="preserve"> for t</w:t>
      </w:r>
      <w:r w:rsidR="00A47259">
        <w:rPr>
          <w:lang w:val="en-US"/>
        </w:rPr>
        <w:t xml:space="preserve">he purposes of section 5 of the </w:t>
      </w:r>
      <w:r>
        <w:rPr>
          <w:lang w:val="en-US"/>
        </w:rPr>
        <w:t>Act. It also incorporates new definitions in relation to the revised registration standard developed by the Board and the National Law as in force in each state and territory.</w:t>
      </w:r>
      <w:r w:rsidR="007D1271">
        <w:rPr>
          <w:lang w:val="en-US"/>
        </w:rPr>
        <w:t xml:space="preserve"> </w:t>
      </w:r>
    </w:p>
    <w:p w:rsidR="006D57C3" w:rsidRDefault="006D57C3" w:rsidP="00157153">
      <w:pPr>
        <w:rPr>
          <w:lang w:val="en-US"/>
        </w:rPr>
      </w:pPr>
    </w:p>
    <w:p w:rsidR="00490AFA" w:rsidRDefault="00A60F40" w:rsidP="006F080E">
      <w:pPr>
        <w:rPr>
          <w:lang w:val="en-US"/>
        </w:rPr>
      </w:pPr>
      <w:r>
        <w:rPr>
          <w:lang w:val="en-US"/>
        </w:rPr>
        <w:t>Th</w:t>
      </w:r>
      <w:r w:rsidR="00606BF2">
        <w:rPr>
          <w:lang w:val="en-US"/>
        </w:rPr>
        <w:t>is</w:t>
      </w:r>
      <w:r>
        <w:rPr>
          <w:lang w:val="en-US"/>
        </w:rPr>
        <w:t xml:space="preserve"> Rule commences on 1 Ja</w:t>
      </w:r>
      <w:r w:rsidR="00490AFA">
        <w:rPr>
          <w:lang w:val="en-US"/>
        </w:rPr>
        <w:t>nuary 2017.</w:t>
      </w:r>
    </w:p>
    <w:p w:rsidR="00490AFA" w:rsidRDefault="00490AFA" w:rsidP="006F080E">
      <w:pPr>
        <w:rPr>
          <w:lang w:val="en-US"/>
        </w:rPr>
      </w:pPr>
    </w:p>
    <w:p w:rsidR="006F080E" w:rsidRDefault="00606BF2" w:rsidP="006F080E">
      <w:pPr>
        <w:rPr>
          <w:lang w:val="en-US"/>
        </w:rPr>
      </w:pPr>
      <w:r>
        <w:rPr>
          <w:lang w:val="en-US"/>
        </w:rPr>
        <w:t>This</w:t>
      </w:r>
      <w:r w:rsidR="00490AFA">
        <w:rPr>
          <w:lang w:val="en-US"/>
        </w:rPr>
        <w:t xml:space="preserve"> Rule </w:t>
      </w:r>
      <w:r w:rsidR="00A60F40">
        <w:rPr>
          <w:lang w:val="en-US"/>
        </w:rPr>
        <w:t xml:space="preserve">is a legislative instrument for the purposes of the </w:t>
      </w:r>
      <w:r w:rsidR="00A60F40">
        <w:rPr>
          <w:i/>
          <w:lang w:val="en-US"/>
        </w:rPr>
        <w:t>Legislation Act 2003</w:t>
      </w:r>
      <w:r w:rsidR="00A60F40">
        <w:rPr>
          <w:lang w:val="en-US"/>
        </w:rPr>
        <w:t>.</w:t>
      </w:r>
    </w:p>
    <w:p w:rsidR="006F080E" w:rsidRDefault="006F080E" w:rsidP="006F080E">
      <w:pPr>
        <w:rPr>
          <w:lang w:val="en-US"/>
        </w:rPr>
      </w:pPr>
    </w:p>
    <w:p w:rsidR="006F080E" w:rsidRDefault="0059343E" w:rsidP="006F080E">
      <w:pPr>
        <w:rPr>
          <w:lang w:val="en-US"/>
        </w:rPr>
      </w:pPr>
      <w:r>
        <w:rPr>
          <w:lang w:val="en-US"/>
        </w:rPr>
        <w:t>Details of this</w:t>
      </w:r>
      <w:r w:rsidR="006F080E">
        <w:rPr>
          <w:lang w:val="en-US"/>
        </w:rPr>
        <w:t xml:space="preserve"> Rule are set out in the </w:t>
      </w:r>
      <w:r w:rsidR="006F080E">
        <w:rPr>
          <w:u w:val="single"/>
          <w:lang w:val="en-US"/>
        </w:rPr>
        <w:t>Attachment</w:t>
      </w:r>
      <w:r w:rsidR="006F080E">
        <w:rPr>
          <w:lang w:val="en-US"/>
        </w:rPr>
        <w:t>.</w:t>
      </w:r>
    </w:p>
    <w:p w:rsidR="00CA11F7" w:rsidRDefault="00CA11F7" w:rsidP="006F080E">
      <w:pPr>
        <w:rPr>
          <w:lang w:val="en-US"/>
        </w:rPr>
      </w:pPr>
    </w:p>
    <w:p w:rsidR="00CA11F7" w:rsidRDefault="00CA11F7" w:rsidP="006F080E">
      <w:pPr>
        <w:rPr>
          <w:b/>
          <w:lang w:val="en-US"/>
        </w:rPr>
      </w:pPr>
      <w:r>
        <w:rPr>
          <w:b/>
          <w:lang w:val="en-US"/>
        </w:rPr>
        <w:t>Consultation</w:t>
      </w:r>
    </w:p>
    <w:p w:rsidR="00702709" w:rsidRDefault="00702709" w:rsidP="006F080E">
      <w:pPr>
        <w:rPr>
          <w:b/>
          <w:lang w:val="en-US"/>
        </w:rPr>
      </w:pPr>
    </w:p>
    <w:p w:rsidR="00702709" w:rsidRPr="00702709" w:rsidRDefault="008469C2" w:rsidP="006F080E">
      <w:pPr>
        <w:rPr>
          <w:lang w:val="en-US"/>
        </w:rPr>
      </w:pPr>
      <w:r>
        <w:rPr>
          <w:lang w:val="en-US"/>
        </w:rPr>
        <w:t xml:space="preserve">Consultation was undertaken with the Chief </w:t>
      </w:r>
      <w:r w:rsidR="00D46AA0">
        <w:rPr>
          <w:lang w:val="en-US"/>
        </w:rPr>
        <w:t>Nurse</w:t>
      </w:r>
      <w:r>
        <w:rPr>
          <w:lang w:val="en-US"/>
        </w:rPr>
        <w:t xml:space="preserve"> and Midwifery Officer, the Nursing and Midwifery Board of Australia, Medical Insurance Group Australia and other midwifery </w:t>
      </w:r>
      <w:proofErr w:type="spellStart"/>
      <w:r>
        <w:rPr>
          <w:lang w:val="en-US"/>
        </w:rPr>
        <w:t>organisations</w:t>
      </w:r>
      <w:proofErr w:type="spellEnd"/>
      <w:r>
        <w:rPr>
          <w:lang w:val="en-US"/>
        </w:rPr>
        <w:t>.</w:t>
      </w:r>
    </w:p>
    <w:p w:rsidR="003501B7" w:rsidRPr="001205BB" w:rsidRDefault="00696860" w:rsidP="00696860">
      <w:pPr>
        <w:jc w:val="right"/>
        <w:rPr>
          <w:lang w:val="en-US"/>
        </w:rPr>
      </w:pPr>
      <w:r>
        <w:br w:type="page"/>
      </w:r>
      <w:r w:rsidR="003501B7" w:rsidRPr="00890876">
        <w:rPr>
          <w:b/>
          <w:u w:val="single"/>
        </w:rPr>
        <w:lastRenderedPageBreak/>
        <w:t>ATTACHMENT</w:t>
      </w:r>
    </w:p>
    <w:p w:rsidR="003501B7" w:rsidRPr="00AF64DA" w:rsidRDefault="003501B7" w:rsidP="003501B7">
      <w:pPr>
        <w:pStyle w:val="PlainParagraph"/>
        <w:widowControl w:val="0"/>
        <w:spacing w:before="0" w:after="0" w:line="240" w:lineRule="auto"/>
        <w:ind w:right="-316"/>
        <w:jc w:val="right"/>
        <w:rPr>
          <w:rFonts w:ascii="Times New Roman" w:hAnsi="Times New Roman" w:cs="Times New Roman"/>
          <w:b/>
          <w:sz w:val="20"/>
          <w:szCs w:val="24"/>
        </w:rPr>
      </w:pPr>
    </w:p>
    <w:p w:rsidR="00890876" w:rsidRPr="00890876" w:rsidRDefault="00890876" w:rsidP="003501B7">
      <w:pPr>
        <w:pStyle w:val="PlainParagraph"/>
        <w:widowControl w:val="0"/>
        <w:spacing w:before="0" w:after="0" w:line="240" w:lineRule="auto"/>
        <w:ind w:right="-316"/>
        <w:rPr>
          <w:rFonts w:ascii="Times New Roman" w:hAnsi="Times New Roman" w:cs="Times New Roman"/>
          <w:b/>
          <w:i/>
          <w:sz w:val="24"/>
          <w:szCs w:val="24"/>
          <w:u w:val="single"/>
        </w:rPr>
      </w:pPr>
      <w:r>
        <w:rPr>
          <w:rFonts w:ascii="Times New Roman" w:hAnsi="Times New Roman" w:cs="Times New Roman"/>
          <w:b/>
          <w:sz w:val="24"/>
          <w:szCs w:val="24"/>
          <w:u w:val="single"/>
        </w:rPr>
        <w:t xml:space="preserve">Details of the </w:t>
      </w:r>
      <w:r>
        <w:rPr>
          <w:rFonts w:ascii="Times New Roman" w:hAnsi="Times New Roman" w:cs="Times New Roman"/>
          <w:b/>
          <w:i/>
          <w:sz w:val="24"/>
          <w:szCs w:val="24"/>
          <w:u w:val="single"/>
        </w:rPr>
        <w:t>Midwife Professional Indemnity (Commonwealth Contribution) Scheme (Amendment and Repeal) Rule 2016</w:t>
      </w:r>
    </w:p>
    <w:p w:rsidR="003501B7" w:rsidRPr="00AF64DA" w:rsidRDefault="003501B7" w:rsidP="003501B7">
      <w:pPr>
        <w:pStyle w:val="PlainParagraph"/>
        <w:spacing w:before="0" w:after="0" w:line="240" w:lineRule="auto"/>
        <w:rPr>
          <w:rFonts w:ascii="Times New Roman" w:hAnsi="Times New Roman" w:cs="Times New Roman"/>
          <w:b/>
          <w:sz w:val="20"/>
          <w:szCs w:val="24"/>
        </w:rPr>
      </w:pPr>
    </w:p>
    <w:p w:rsidR="003501B7" w:rsidRDefault="00890876" w:rsidP="003501B7">
      <w:pPr>
        <w:pStyle w:val="Heading2"/>
        <w:keepNext w:val="0"/>
        <w:keepLines w:val="0"/>
        <w:widowControl w:val="0"/>
        <w:spacing w:before="0" w:line="240" w:lineRule="auto"/>
        <w:rPr>
          <w:rFonts w:ascii="Times New Roman" w:hAnsi="Times New Roman" w:cs="Times New Roman"/>
          <w:b/>
          <w:bCs/>
          <w:sz w:val="24"/>
          <w:szCs w:val="24"/>
        </w:rPr>
      </w:pPr>
      <w:r>
        <w:rPr>
          <w:rFonts w:ascii="Times New Roman" w:hAnsi="Times New Roman" w:cs="Times New Roman"/>
          <w:b/>
          <w:bCs/>
          <w:sz w:val="24"/>
          <w:szCs w:val="24"/>
        </w:rPr>
        <w:t>Section 1 – Name</w:t>
      </w:r>
    </w:p>
    <w:p w:rsidR="003501B7" w:rsidRPr="00AF64DA" w:rsidRDefault="003501B7" w:rsidP="003501B7">
      <w:pPr>
        <w:pStyle w:val="Heading2"/>
        <w:keepNext w:val="0"/>
        <w:keepLines w:val="0"/>
        <w:widowControl w:val="0"/>
        <w:spacing w:before="0" w:line="240" w:lineRule="auto"/>
        <w:rPr>
          <w:rFonts w:ascii="Times New Roman" w:hAnsi="Times New Roman" w:cs="Times New Roman"/>
          <w:bCs/>
          <w:sz w:val="20"/>
          <w:szCs w:val="24"/>
        </w:rPr>
      </w:pPr>
    </w:p>
    <w:p w:rsidR="003501B7" w:rsidRDefault="00B71DC1" w:rsidP="003501B7">
      <w:pPr>
        <w:pStyle w:val="Heading2"/>
        <w:keepNext w:val="0"/>
        <w:keepLines w:val="0"/>
        <w:widowControl w:val="0"/>
        <w:spacing w:before="0" w:line="240" w:lineRule="auto"/>
        <w:rPr>
          <w:rFonts w:ascii="Times New Roman" w:hAnsi="Times New Roman" w:cs="Times New Roman"/>
          <w:bCs/>
          <w:i/>
          <w:sz w:val="24"/>
          <w:szCs w:val="24"/>
        </w:rPr>
      </w:pPr>
      <w:r>
        <w:rPr>
          <w:rFonts w:ascii="Times New Roman" w:hAnsi="Times New Roman" w:cs="Times New Roman"/>
          <w:bCs/>
          <w:sz w:val="24"/>
          <w:szCs w:val="24"/>
        </w:rPr>
        <w:t>This sectio</w:t>
      </w:r>
      <w:r w:rsidR="00315148">
        <w:rPr>
          <w:rFonts w:ascii="Times New Roman" w:hAnsi="Times New Roman" w:cs="Times New Roman"/>
          <w:bCs/>
          <w:sz w:val="24"/>
          <w:szCs w:val="24"/>
        </w:rPr>
        <w:t xml:space="preserve">n provides that the title of </w:t>
      </w:r>
      <w:r w:rsidR="008B70D1">
        <w:rPr>
          <w:rFonts w:ascii="Times New Roman" w:hAnsi="Times New Roman" w:cs="Times New Roman"/>
          <w:bCs/>
          <w:sz w:val="24"/>
          <w:szCs w:val="24"/>
        </w:rPr>
        <w:t>the</w:t>
      </w:r>
      <w:r>
        <w:rPr>
          <w:rFonts w:ascii="Times New Roman" w:hAnsi="Times New Roman" w:cs="Times New Roman"/>
          <w:bCs/>
          <w:sz w:val="24"/>
          <w:szCs w:val="24"/>
        </w:rPr>
        <w:t xml:space="preserve"> Rule is the </w:t>
      </w:r>
      <w:r>
        <w:rPr>
          <w:rFonts w:ascii="Times New Roman" w:hAnsi="Times New Roman" w:cs="Times New Roman"/>
          <w:bCs/>
          <w:i/>
          <w:sz w:val="24"/>
          <w:szCs w:val="24"/>
        </w:rPr>
        <w:t>Midwife Professional Indemnity (Commonwealth Contribution) Scheme (Amendment and Repeal) Rule 2016</w:t>
      </w:r>
      <w:r>
        <w:rPr>
          <w:rFonts w:ascii="Times New Roman" w:hAnsi="Times New Roman" w:cs="Times New Roman"/>
          <w:bCs/>
          <w:sz w:val="24"/>
          <w:szCs w:val="24"/>
        </w:rPr>
        <w:t>.</w:t>
      </w:r>
    </w:p>
    <w:p w:rsidR="003501B7" w:rsidRDefault="003501B7" w:rsidP="003501B7">
      <w:pPr>
        <w:pStyle w:val="Heading2"/>
        <w:keepNext w:val="0"/>
        <w:keepLines w:val="0"/>
        <w:widowControl w:val="0"/>
        <w:spacing w:before="0" w:line="240" w:lineRule="auto"/>
        <w:rPr>
          <w:rFonts w:ascii="Times New Roman" w:hAnsi="Times New Roman" w:cs="Times New Roman"/>
          <w:bCs/>
          <w:i/>
          <w:sz w:val="24"/>
          <w:szCs w:val="24"/>
        </w:rPr>
      </w:pPr>
    </w:p>
    <w:p w:rsidR="003501B7" w:rsidRDefault="00890876" w:rsidP="003501B7">
      <w:pPr>
        <w:pStyle w:val="Heading2"/>
        <w:keepNext w:val="0"/>
        <w:keepLines w:val="0"/>
        <w:widowControl w:val="0"/>
        <w:spacing w:before="0" w:line="240" w:lineRule="auto"/>
        <w:rPr>
          <w:rFonts w:ascii="Times New Roman" w:hAnsi="Times New Roman" w:cs="Times New Roman"/>
          <w:b/>
          <w:bCs/>
          <w:sz w:val="24"/>
          <w:szCs w:val="24"/>
        </w:rPr>
      </w:pPr>
      <w:r>
        <w:rPr>
          <w:rFonts w:ascii="Times New Roman" w:hAnsi="Times New Roman" w:cs="Times New Roman"/>
          <w:b/>
          <w:bCs/>
          <w:sz w:val="24"/>
          <w:szCs w:val="24"/>
        </w:rPr>
        <w:t>Section 2 – Commencement</w:t>
      </w:r>
    </w:p>
    <w:p w:rsidR="003501B7" w:rsidRPr="00AF64DA" w:rsidRDefault="003501B7" w:rsidP="003501B7">
      <w:pPr>
        <w:pStyle w:val="Heading2"/>
        <w:keepNext w:val="0"/>
        <w:keepLines w:val="0"/>
        <w:widowControl w:val="0"/>
        <w:spacing w:before="0" w:line="240" w:lineRule="auto"/>
        <w:rPr>
          <w:rFonts w:ascii="Times New Roman" w:hAnsi="Times New Roman" w:cs="Times New Roman"/>
          <w:bCs/>
          <w:sz w:val="20"/>
          <w:szCs w:val="24"/>
        </w:rPr>
      </w:pPr>
    </w:p>
    <w:p w:rsidR="003501B7" w:rsidRDefault="00B71DC1" w:rsidP="003501B7">
      <w:pPr>
        <w:pStyle w:val="Heading2"/>
        <w:keepNext w:val="0"/>
        <w:keepLines w:val="0"/>
        <w:widowControl w:val="0"/>
        <w:spacing w:before="0" w:line="240" w:lineRule="auto"/>
        <w:rPr>
          <w:rFonts w:ascii="Times New Roman" w:hAnsi="Times New Roman" w:cs="Times New Roman"/>
          <w:bCs/>
          <w:sz w:val="24"/>
          <w:szCs w:val="24"/>
        </w:rPr>
      </w:pPr>
      <w:r>
        <w:rPr>
          <w:rFonts w:ascii="Times New Roman" w:hAnsi="Times New Roman" w:cs="Times New Roman"/>
          <w:bCs/>
          <w:sz w:val="24"/>
          <w:szCs w:val="24"/>
        </w:rPr>
        <w:t>This section provides that th</w:t>
      </w:r>
      <w:r w:rsidR="008B70D1">
        <w:rPr>
          <w:rFonts w:ascii="Times New Roman" w:hAnsi="Times New Roman" w:cs="Times New Roman"/>
          <w:bCs/>
          <w:sz w:val="24"/>
          <w:szCs w:val="24"/>
        </w:rPr>
        <w:t>e</w:t>
      </w:r>
      <w:r>
        <w:rPr>
          <w:rFonts w:ascii="Times New Roman" w:hAnsi="Times New Roman" w:cs="Times New Roman"/>
          <w:bCs/>
          <w:sz w:val="24"/>
          <w:szCs w:val="24"/>
        </w:rPr>
        <w:t xml:space="preserve"> Rule commences on 1 January 2017.</w:t>
      </w:r>
      <w:r w:rsidR="003501B7">
        <w:rPr>
          <w:rFonts w:ascii="Times New Roman" w:hAnsi="Times New Roman" w:cs="Times New Roman"/>
          <w:bCs/>
          <w:sz w:val="24"/>
          <w:szCs w:val="24"/>
        </w:rPr>
        <w:t xml:space="preserve">  </w:t>
      </w:r>
    </w:p>
    <w:p w:rsidR="003501B7" w:rsidRDefault="003501B7" w:rsidP="003501B7">
      <w:pPr>
        <w:pStyle w:val="Heading2"/>
        <w:keepNext w:val="0"/>
        <w:keepLines w:val="0"/>
        <w:widowControl w:val="0"/>
        <w:spacing w:before="0" w:line="240" w:lineRule="auto"/>
        <w:rPr>
          <w:iCs w:val="0"/>
          <w:szCs w:val="22"/>
        </w:rPr>
      </w:pPr>
    </w:p>
    <w:p w:rsidR="003501B7" w:rsidRDefault="00890876" w:rsidP="003501B7">
      <w:pPr>
        <w:pStyle w:val="Heading2"/>
        <w:keepNext w:val="0"/>
        <w:keepLines w:val="0"/>
        <w:widowControl w:val="0"/>
        <w:spacing w:before="0" w:line="240" w:lineRule="auto"/>
        <w:rPr>
          <w:rFonts w:ascii="Times New Roman" w:hAnsi="Times New Roman" w:cs="Times New Roman"/>
          <w:b/>
          <w:bCs/>
          <w:sz w:val="24"/>
          <w:szCs w:val="24"/>
        </w:rPr>
      </w:pPr>
      <w:r>
        <w:rPr>
          <w:rFonts w:ascii="Times New Roman" w:hAnsi="Times New Roman" w:cs="Times New Roman"/>
          <w:b/>
          <w:bCs/>
          <w:sz w:val="24"/>
          <w:szCs w:val="24"/>
        </w:rPr>
        <w:t>Section 3 – Authority</w:t>
      </w:r>
    </w:p>
    <w:p w:rsidR="003501B7" w:rsidRPr="00AF64DA" w:rsidRDefault="003501B7" w:rsidP="003501B7">
      <w:pPr>
        <w:pStyle w:val="Heading2"/>
        <w:keepNext w:val="0"/>
        <w:keepLines w:val="0"/>
        <w:widowControl w:val="0"/>
        <w:spacing w:before="0" w:line="240" w:lineRule="auto"/>
        <w:rPr>
          <w:rFonts w:ascii="Times New Roman" w:hAnsi="Times New Roman" w:cs="Times New Roman"/>
          <w:bCs/>
          <w:sz w:val="20"/>
          <w:szCs w:val="24"/>
        </w:rPr>
      </w:pPr>
    </w:p>
    <w:p w:rsidR="003501B7" w:rsidRDefault="008B70D1" w:rsidP="003501B7">
      <w:pPr>
        <w:pStyle w:val="Heading2"/>
        <w:keepNext w:val="0"/>
        <w:keepLines w:val="0"/>
        <w:widowControl w:val="0"/>
        <w:spacing w:before="0" w:line="240" w:lineRule="auto"/>
        <w:rPr>
          <w:rFonts w:ascii="Times New Roman" w:hAnsi="Times New Roman" w:cs="Times New Roman"/>
          <w:bCs/>
          <w:sz w:val="24"/>
          <w:szCs w:val="24"/>
        </w:rPr>
      </w:pPr>
      <w:r>
        <w:rPr>
          <w:rFonts w:ascii="Times New Roman" w:hAnsi="Times New Roman" w:cs="Times New Roman"/>
          <w:bCs/>
          <w:sz w:val="24"/>
          <w:szCs w:val="24"/>
        </w:rPr>
        <w:t>This section provides that the</w:t>
      </w:r>
      <w:r w:rsidR="00B71DC1">
        <w:rPr>
          <w:rFonts w:ascii="Times New Roman" w:hAnsi="Times New Roman" w:cs="Times New Roman"/>
          <w:bCs/>
          <w:sz w:val="24"/>
          <w:szCs w:val="24"/>
        </w:rPr>
        <w:t xml:space="preserve"> Rule is made under section 90 of the </w:t>
      </w:r>
      <w:r w:rsidR="00B71DC1">
        <w:rPr>
          <w:rFonts w:ascii="Times New Roman" w:hAnsi="Times New Roman" w:cs="Times New Roman"/>
          <w:bCs/>
          <w:i/>
          <w:sz w:val="24"/>
          <w:szCs w:val="24"/>
        </w:rPr>
        <w:t>Midwife Professional Indemnity (Commonwealth Contribution) Scheme Act 2010</w:t>
      </w:r>
      <w:r w:rsidR="000C056C">
        <w:rPr>
          <w:rFonts w:ascii="Times New Roman" w:hAnsi="Times New Roman" w:cs="Times New Roman"/>
          <w:bCs/>
          <w:i/>
          <w:sz w:val="24"/>
          <w:szCs w:val="24"/>
        </w:rPr>
        <w:t xml:space="preserve"> </w:t>
      </w:r>
      <w:r w:rsidR="000C056C">
        <w:rPr>
          <w:rFonts w:ascii="Times New Roman" w:hAnsi="Times New Roman" w:cs="Times New Roman"/>
          <w:bCs/>
          <w:sz w:val="24"/>
          <w:szCs w:val="24"/>
        </w:rPr>
        <w:t>(the Act)</w:t>
      </w:r>
      <w:r w:rsidR="003501B7">
        <w:rPr>
          <w:rFonts w:ascii="Times New Roman" w:hAnsi="Times New Roman" w:cs="Times New Roman"/>
          <w:bCs/>
          <w:sz w:val="24"/>
          <w:szCs w:val="24"/>
        </w:rPr>
        <w:t>.</w:t>
      </w:r>
    </w:p>
    <w:p w:rsidR="003501B7" w:rsidRDefault="003501B7" w:rsidP="003501B7">
      <w:pPr>
        <w:pStyle w:val="Heading2"/>
        <w:keepNext w:val="0"/>
        <w:keepLines w:val="0"/>
        <w:spacing w:before="0" w:line="240" w:lineRule="auto"/>
        <w:ind w:right="-316"/>
        <w:rPr>
          <w:rFonts w:ascii="Times New Roman" w:hAnsi="Times New Roman" w:cs="Times New Roman"/>
          <w:bCs/>
          <w:i/>
          <w:sz w:val="24"/>
          <w:szCs w:val="24"/>
        </w:rPr>
      </w:pPr>
    </w:p>
    <w:p w:rsidR="003501B7" w:rsidRDefault="00890876" w:rsidP="003501B7">
      <w:pPr>
        <w:pStyle w:val="Heading2"/>
        <w:keepNext w:val="0"/>
        <w:keepLines w:val="0"/>
        <w:spacing w:before="0" w:line="240" w:lineRule="auto"/>
        <w:rPr>
          <w:rFonts w:ascii="Times New Roman" w:hAnsi="Times New Roman" w:cs="Times New Roman"/>
          <w:b/>
          <w:bCs/>
          <w:sz w:val="24"/>
          <w:szCs w:val="24"/>
        </w:rPr>
      </w:pPr>
      <w:r>
        <w:rPr>
          <w:rFonts w:ascii="Times New Roman" w:hAnsi="Times New Roman" w:cs="Times New Roman"/>
          <w:b/>
          <w:bCs/>
          <w:sz w:val="24"/>
          <w:szCs w:val="24"/>
        </w:rPr>
        <w:t>Section 4 – Schedules</w:t>
      </w:r>
      <w:r w:rsidR="003501B7">
        <w:rPr>
          <w:rFonts w:ascii="Times New Roman" w:hAnsi="Times New Roman" w:cs="Times New Roman"/>
          <w:b/>
          <w:bCs/>
          <w:sz w:val="24"/>
          <w:szCs w:val="24"/>
        </w:rPr>
        <w:t xml:space="preserve"> </w:t>
      </w:r>
    </w:p>
    <w:p w:rsidR="003501B7" w:rsidRPr="00AF64DA" w:rsidRDefault="003501B7" w:rsidP="003501B7">
      <w:pPr>
        <w:pStyle w:val="Heading2"/>
        <w:spacing w:before="0" w:line="240" w:lineRule="auto"/>
        <w:rPr>
          <w:rFonts w:ascii="Times New Roman" w:hAnsi="Times New Roman" w:cs="Times New Roman"/>
          <w:bCs/>
          <w:sz w:val="20"/>
          <w:szCs w:val="24"/>
        </w:rPr>
      </w:pPr>
    </w:p>
    <w:p w:rsidR="003501B7" w:rsidRDefault="00BF1BA9" w:rsidP="00157153">
      <w:pPr>
        <w:pStyle w:val="Heading2"/>
        <w:keepNext w:val="0"/>
        <w:keepLines w:val="0"/>
        <w:spacing w:before="0" w:line="240" w:lineRule="auto"/>
      </w:pPr>
      <w:r>
        <w:rPr>
          <w:rFonts w:ascii="Times New Roman" w:hAnsi="Times New Roman" w:cs="Times New Roman"/>
          <w:bCs/>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r w:rsidR="003501B7">
        <w:rPr>
          <w:rFonts w:ascii="Times New Roman" w:hAnsi="Times New Roman" w:cs="Times New Roman"/>
          <w:bCs/>
          <w:sz w:val="24"/>
          <w:szCs w:val="24"/>
        </w:rPr>
        <w:t xml:space="preserve">.   </w:t>
      </w:r>
    </w:p>
    <w:p w:rsidR="007E4762" w:rsidRDefault="007E4762"/>
    <w:p w:rsidR="00E0511D" w:rsidRDefault="00B70284">
      <w:pPr>
        <w:rPr>
          <w:b/>
        </w:rPr>
      </w:pPr>
      <w:r>
        <w:rPr>
          <w:b/>
        </w:rPr>
        <w:t>Schedule 1 – Amendments</w:t>
      </w:r>
    </w:p>
    <w:p w:rsidR="00E0511D" w:rsidRDefault="00E0511D">
      <w:pPr>
        <w:rPr>
          <w:b/>
        </w:rPr>
      </w:pPr>
    </w:p>
    <w:p w:rsidR="00B70284" w:rsidRDefault="00FE4C26">
      <w:pPr>
        <w:rPr>
          <w:b/>
        </w:rPr>
      </w:pPr>
      <w:r>
        <w:rPr>
          <w:b/>
          <w:i/>
        </w:rPr>
        <w:t>Midwife Professional Indemnity (Commonwealth Contribution) Scheme Rules 2010</w:t>
      </w:r>
      <w:r w:rsidR="00B70284">
        <w:rPr>
          <w:b/>
        </w:rPr>
        <w:t xml:space="preserve"> </w:t>
      </w:r>
    </w:p>
    <w:p w:rsidR="00B70284" w:rsidRPr="00AF64DA" w:rsidRDefault="00B70284">
      <w:pPr>
        <w:rPr>
          <w:b/>
          <w:sz w:val="20"/>
        </w:rPr>
      </w:pPr>
    </w:p>
    <w:p w:rsidR="008E45FD" w:rsidRDefault="008E45FD">
      <w:pPr>
        <w:rPr>
          <w:b/>
        </w:rPr>
      </w:pPr>
      <w:r>
        <w:rPr>
          <w:b/>
        </w:rPr>
        <w:t xml:space="preserve">Item 1 – Rule 3 (after definition of </w:t>
      </w:r>
      <w:r>
        <w:rPr>
          <w:b/>
          <w:i/>
        </w:rPr>
        <w:t>Board</w:t>
      </w:r>
      <w:r>
        <w:rPr>
          <w:b/>
        </w:rPr>
        <w:t>)</w:t>
      </w:r>
    </w:p>
    <w:p w:rsidR="006F3324" w:rsidRPr="00AF64DA" w:rsidRDefault="006F3324">
      <w:pPr>
        <w:rPr>
          <w:b/>
          <w:sz w:val="20"/>
        </w:rPr>
      </w:pPr>
    </w:p>
    <w:p w:rsidR="006F3324" w:rsidRPr="00CE14EE" w:rsidRDefault="006F3324">
      <w:r>
        <w:t>Item 1 inserts new definitions</w:t>
      </w:r>
      <w:r w:rsidR="00D954BD">
        <w:t xml:space="preserve"> in r</w:t>
      </w:r>
      <w:r w:rsidR="00BF2540">
        <w:t>ule 3</w:t>
      </w:r>
      <w:r w:rsidR="00CE14EE">
        <w:t xml:space="preserve"> of the </w:t>
      </w:r>
      <w:r w:rsidR="00CE14EE">
        <w:rPr>
          <w:i/>
        </w:rPr>
        <w:t xml:space="preserve">Midwife Professional Indemnity (Commonwealth Contribution) Scheme Rules 2010 </w:t>
      </w:r>
      <w:r w:rsidR="00CE14EE">
        <w:t>(the Princip</w:t>
      </w:r>
      <w:r w:rsidR="008B70D1">
        <w:t xml:space="preserve">al Rules), including relevantly </w:t>
      </w:r>
      <w:r w:rsidR="00FF48CE">
        <w:t xml:space="preserve">‘endorsed by the Board’. This </w:t>
      </w:r>
      <w:r w:rsidR="00CE14EE">
        <w:t>is defined to mean</w:t>
      </w:r>
      <w:r w:rsidR="00396084">
        <w:t xml:space="preserve"> endorsed </w:t>
      </w:r>
      <w:r w:rsidR="00890D3B">
        <w:t xml:space="preserve">by </w:t>
      </w:r>
      <w:r w:rsidR="00FF48CE">
        <w:t>the Nursing and Midwifery Board of Australia (</w:t>
      </w:r>
      <w:r w:rsidR="00890D3B">
        <w:t>the Board</w:t>
      </w:r>
      <w:r w:rsidR="00FF48CE">
        <w:t>)</w:t>
      </w:r>
      <w:r w:rsidR="00890D3B">
        <w:t xml:space="preserve"> under section 94 of the National Law to prescribe schedule 2, 3, 4 and 8 medicines and to provide associated services required for midwifery practice in accordance with relevant state and territory regulation.</w:t>
      </w:r>
    </w:p>
    <w:p w:rsidR="008E45FD" w:rsidRDefault="008E45FD">
      <w:pPr>
        <w:rPr>
          <w:b/>
        </w:rPr>
      </w:pPr>
    </w:p>
    <w:p w:rsidR="008E45FD" w:rsidRDefault="008E45FD">
      <w:pPr>
        <w:rPr>
          <w:b/>
        </w:rPr>
      </w:pPr>
      <w:r>
        <w:rPr>
          <w:b/>
        </w:rPr>
        <w:t>Item 2 – Rule 5</w:t>
      </w:r>
    </w:p>
    <w:p w:rsidR="006F3324" w:rsidRPr="00AF64DA" w:rsidRDefault="006F3324">
      <w:pPr>
        <w:rPr>
          <w:b/>
          <w:sz w:val="20"/>
        </w:rPr>
      </w:pPr>
    </w:p>
    <w:p w:rsidR="00FF48CE" w:rsidRDefault="006F3324">
      <w:r>
        <w:t xml:space="preserve">Item 2 repeals and substitutes </w:t>
      </w:r>
      <w:r w:rsidR="00FF48CE">
        <w:t>rule 5 with new rules 5 and 5A.</w:t>
      </w:r>
    </w:p>
    <w:p w:rsidR="00FF48CE" w:rsidRDefault="00FF48CE"/>
    <w:p w:rsidR="00F224FC" w:rsidRDefault="00D954BD">
      <w:r>
        <w:t xml:space="preserve">Rule 5 applies from 1 January 2017 to the end of 30 June 2018. </w:t>
      </w:r>
      <w:r w:rsidR="008B70D1">
        <w:t xml:space="preserve">This rule provides two means by which a </w:t>
      </w:r>
      <w:r w:rsidR="00FF48CE">
        <w:t xml:space="preserve">registered </w:t>
      </w:r>
      <w:r w:rsidR="008B70D1">
        <w:t>midwife may meet the additional requirements to be an eligible midwife under the Act. The first of</w:t>
      </w:r>
      <w:r w:rsidR="00FF48CE">
        <w:t xml:space="preserve"> these is being endorsed by </w:t>
      </w:r>
      <w:r w:rsidR="008B70D1">
        <w:t>the Board</w:t>
      </w:r>
      <w:r w:rsidR="00F224FC">
        <w:t>.</w:t>
      </w:r>
    </w:p>
    <w:p w:rsidR="00BF2DB0" w:rsidRDefault="00BF2DB0"/>
    <w:p w:rsidR="006F3324" w:rsidRDefault="008B70D1">
      <w:r>
        <w:t>The second is meeting the additional requirements currently specified in the Principal Rules, which include</w:t>
      </w:r>
      <w:r w:rsidR="00F224FC">
        <w:t>, among other things</w:t>
      </w:r>
      <w:r w:rsidR="00AF2E95">
        <w:t>,</w:t>
      </w:r>
      <w:r w:rsidR="00F224FC">
        <w:t xml:space="preserve"> holding</w:t>
      </w:r>
      <w:r w:rsidR="00AF2E95">
        <w:t xml:space="preserve"> </w:t>
      </w:r>
      <w:r>
        <w:t xml:space="preserve">current general registration as a midwife in Australia without restrictions on practice, midwifery experience that constitutes the equivalent of 3 years full time post initial registration as a midwife, </w:t>
      </w:r>
      <w:r>
        <w:lastRenderedPageBreak/>
        <w:t>and successful completion of a professional practice review program approved by the Board</w:t>
      </w:r>
      <w:r w:rsidR="00396084">
        <w:t xml:space="preserve"> for midwives working across </w:t>
      </w:r>
      <w:r w:rsidR="00F224FC">
        <w:t>the continuum of midwifery care, or giving an undertaking to complete such a course within 18 months. These reflect the requirements of the Board that allow notation as an eligible midwife.</w:t>
      </w:r>
    </w:p>
    <w:p w:rsidR="00396084" w:rsidRDefault="00396084"/>
    <w:p w:rsidR="00396084" w:rsidRDefault="00396084">
      <w:r>
        <w:t>However, if a midwife has been endorsed at any time after 1 January 2017 the midwife must rely on continued endorsement to be an eligible midwife under the Act. The specification of endorsement reflects the Board’s phasing out of the concept of notation as an eligible midwife.</w:t>
      </w:r>
    </w:p>
    <w:p w:rsidR="003C7890" w:rsidRDefault="003C7890"/>
    <w:p w:rsidR="003C7890" w:rsidRPr="006F3324" w:rsidRDefault="003C7890">
      <w:r>
        <w:t>Rule 5A applies from 1 January 2018. From that time, all registered midwives will require endorsement to be an eligible midwife for the Act.</w:t>
      </w:r>
    </w:p>
    <w:p w:rsidR="008E45FD" w:rsidRDefault="008E45FD">
      <w:pPr>
        <w:rPr>
          <w:b/>
        </w:rPr>
      </w:pPr>
    </w:p>
    <w:p w:rsidR="008E45FD" w:rsidRPr="008E45FD" w:rsidRDefault="008E45FD">
      <w:pPr>
        <w:rPr>
          <w:b/>
        </w:rPr>
      </w:pPr>
      <w:r>
        <w:rPr>
          <w:b/>
        </w:rPr>
        <w:t>Item 3 – After Rule 8</w:t>
      </w:r>
    </w:p>
    <w:p w:rsidR="008E45FD" w:rsidRPr="00AF64DA" w:rsidRDefault="008E45FD">
      <w:pPr>
        <w:rPr>
          <w:b/>
          <w:sz w:val="20"/>
        </w:rPr>
      </w:pPr>
    </w:p>
    <w:p w:rsidR="005D4A21" w:rsidRDefault="000C056C">
      <w:r>
        <w:t>Item 3 inserts a new rule 9,</w:t>
      </w:r>
      <w:r w:rsidR="005D4A21">
        <w:t xml:space="preserve"> consequential to the repeal of the </w:t>
      </w:r>
      <w:r w:rsidR="005D4A21">
        <w:rPr>
          <w:i/>
        </w:rPr>
        <w:t>Midwife Professional Indemnity (Commonwealth Contribution) Scheme Rules 2010 (No. 2)</w:t>
      </w:r>
      <w:r w:rsidR="005D4A21">
        <w:t xml:space="preserve"> (the Principal Rules (No. 2)). This rule was previously rule 4 of the Principal Rules (No. 2).</w:t>
      </w:r>
      <w:r w:rsidR="00114B79">
        <w:t xml:space="preserve"> The effect of the rule is that:</w:t>
      </w:r>
    </w:p>
    <w:p w:rsidR="00AE7A0F" w:rsidRDefault="00114B79" w:rsidP="00114B79">
      <w:pPr>
        <w:numPr>
          <w:ilvl w:val="0"/>
          <w:numId w:val="3"/>
        </w:numPr>
      </w:pPr>
      <w:r>
        <w:t xml:space="preserve">certain midwives who effectively practise as self-employed midwives, but who operate their practice through a corporation, </w:t>
      </w:r>
      <w:r w:rsidR="00011701">
        <w:t>all shareholders and directors of which are practising midwives, can be an eligible midwife despite reasonably being expected to be indemnified by their employer; and</w:t>
      </w:r>
    </w:p>
    <w:p w:rsidR="00011701" w:rsidRDefault="00011701" w:rsidP="00114B79">
      <w:pPr>
        <w:numPr>
          <w:ilvl w:val="0"/>
          <w:numId w:val="3"/>
        </w:numPr>
      </w:pPr>
      <w:proofErr w:type="gramStart"/>
      <w:r>
        <w:t>run-off</w:t>
      </w:r>
      <w:proofErr w:type="gramEnd"/>
      <w:r>
        <w:t xml:space="preserve"> claims made in respect of services provided by such midwives can be eligible run-off claims for section 31 of the Act.</w:t>
      </w:r>
    </w:p>
    <w:p w:rsidR="00011701" w:rsidRDefault="00011701" w:rsidP="00011701"/>
    <w:p w:rsidR="00011701" w:rsidRPr="00AE7A0F" w:rsidRDefault="00011701" w:rsidP="00011701">
      <w:r>
        <w:t>No change has been made to the operation of the rule.</w:t>
      </w:r>
    </w:p>
    <w:p w:rsidR="00AE7A0F" w:rsidRDefault="00AE7A0F">
      <w:pPr>
        <w:rPr>
          <w:b/>
        </w:rPr>
      </w:pPr>
    </w:p>
    <w:p w:rsidR="00B70284" w:rsidRDefault="00B70284">
      <w:pPr>
        <w:rPr>
          <w:b/>
        </w:rPr>
      </w:pPr>
      <w:r>
        <w:rPr>
          <w:b/>
        </w:rPr>
        <w:t>Schedule 2 – Repeals</w:t>
      </w:r>
    </w:p>
    <w:p w:rsidR="00512418" w:rsidRDefault="00512418">
      <w:pPr>
        <w:rPr>
          <w:b/>
        </w:rPr>
      </w:pPr>
    </w:p>
    <w:p w:rsidR="00512418" w:rsidRPr="00512418" w:rsidRDefault="00512418">
      <w:pPr>
        <w:rPr>
          <w:b/>
          <w:i/>
        </w:rPr>
      </w:pPr>
      <w:r>
        <w:rPr>
          <w:b/>
          <w:i/>
        </w:rPr>
        <w:t>Midwife Professional Indemnity (Commonwealth Contribution) Scheme Rules 2010 (No. 2)</w:t>
      </w:r>
    </w:p>
    <w:p w:rsidR="008E45FD" w:rsidRPr="00AF64DA" w:rsidRDefault="008E45FD">
      <w:pPr>
        <w:rPr>
          <w:b/>
          <w:sz w:val="20"/>
        </w:rPr>
      </w:pPr>
    </w:p>
    <w:p w:rsidR="008E45FD" w:rsidRDefault="008E45FD">
      <w:pPr>
        <w:rPr>
          <w:b/>
        </w:rPr>
      </w:pPr>
      <w:r>
        <w:rPr>
          <w:b/>
        </w:rPr>
        <w:t>Item 1 – The whole of the instrument</w:t>
      </w:r>
    </w:p>
    <w:p w:rsidR="00702709" w:rsidRPr="00AF64DA" w:rsidRDefault="00702709">
      <w:pPr>
        <w:rPr>
          <w:b/>
          <w:sz w:val="20"/>
        </w:rPr>
      </w:pPr>
    </w:p>
    <w:p w:rsidR="0057157D" w:rsidRPr="00960507" w:rsidRDefault="00702709" w:rsidP="00BA0276">
      <w:pPr>
        <w:jc w:val="right"/>
      </w:pPr>
      <w:r>
        <w:t xml:space="preserve">Item 2 repeals the </w:t>
      </w:r>
      <w:r w:rsidR="00D452CD">
        <w:t xml:space="preserve">Principal </w:t>
      </w:r>
      <w:r>
        <w:t>Rules (No. 2).</w:t>
      </w:r>
      <w:r w:rsidR="00960507">
        <w:t xml:space="preserve"> The only substantive rule in the Principal Rules (No. 2) has been incorporated into the Principal Rules by item 3 of Schedule 1.</w:t>
      </w:r>
      <w:r w:rsidR="00696860">
        <w:br w:type="page"/>
      </w:r>
      <w:r w:rsidR="0057157D">
        <w:rPr>
          <w:b/>
          <w:u w:val="single"/>
        </w:rPr>
        <w:lastRenderedPageBreak/>
        <w:t>ATTACHMENT</w:t>
      </w:r>
    </w:p>
    <w:p w:rsidR="0057157D" w:rsidRDefault="0057157D" w:rsidP="0057157D">
      <w:pPr>
        <w:rPr>
          <w:b/>
          <w:u w:val="single"/>
        </w:rPr>
      </w:pPr>
    </w:p>
    <w:p w:rsidR="0057157D" w:rsidRDefault="0057157D" w:rsidP="0057157D">
      <w:pPr>
        <w:jc w:val="center"/>
        <w:rPr>
          <w:b/>
        </w:rPr>
      </w:pPr>
      <w:r>
        <w:rPr>
          <w:b/>
        </w:rPr>
        <w:t>Statement of Compatibility with Human Rights</w:t>
      </w:r>
    </w:p>
    <w:p w:rsidR="00BD6E4A" w:rsidRDefault="00BD6E4A" w:rsidP="0057157D">
      <w:pPr>
        <w:jc w:val="center"/>
        <w:rPr>
          <w:i/>
        </w:rPr>
      </w:pPr>
    </w:p>
    <w:p w:rsidR="0057157D" w:rsidRDefault="0057157D" w:rsidP="0057157D">
      <w:pPr>
        <w:jc w:val="center"/>
        <w:rPr>
          <w:i/>
        </w:rPr>
      </w:pPr>
      <w:r>
        <w:rPr>
          <w:i/>
        </w:rPr>
        <w:t>Prepared in accordance with Part 3 of the Human Rights (Parliamentary Scrutiny) Act 2011</w:t>
      </w:r>
    </w:p>
    <w:p w:rsidR="0057157D" w:rsidRDefault="0057157D" w:rsidP="0057157D">
      <w:pPr>
        <w:jc w:val="center"/>
        <w:rPr>
          <w:i/>
        </w:rPr>
      </w:pPr>
    </w:p>
    <w:p w:rsidR="0057157D" w:rsidRDefault="0057157D" w:rsidP="0057157D">
      <w:pPr>
        <w:jc w:val="center"/>
        <w:rPr>
          <w:b/>
          <w:i/>
        </w:rPr>
      </w:pPr>
      <w:r>
        <w:rPr>
          <w:b/>
          <w:i/>
        </w:rPr>
        <w:t>Midwife Professional Indemnity (Commonwealth Contribution) Scheme (Amendment and Repeal</w:t>
      </w:r>
      <w:r w:rsidR="00C90D81">
        <w:rPr>
          <w:b/>
          <w:i/>
        </w:rPr>
        <w:t>) Rule</w:t>
      </w:r>
      <w:r>
        <w:rPr>
          <w:b/>
          <w:i/>
        </w:rPr>
        <w:t xml:space="preserve"> 2016</w:t>
      </w:r>
    </w:p>
    <w:p w:rsidR="00BD6E4A" w:rsidRDefault="00BD6E4A" w:rsidP="0057157D">
      <w:pPr>
        <w:jc w:val="center"/>
        <w:rPr>
          <w:i/>
        </w:rPr>
      </w:pPr>
    </w:p>
    <w:p w:rsidR="0057157D" w:rsidRDefault="00DA03AD" w:rsidP="0057157D">
      <w:r>
        <w:t>This Legislative I</w:t>
      </w:r>
      <w:r w:rsidR="008469C2">
        <w:t xml:space="preserve">nstrument is </w:t>
      </w:r>
      <w:r w:rsidR="008469C2" w:rsidRPr="008469C2">
        <w:t>compatible</w:t>
      </w:r>
      <w:r w:rsidR="008469C2">
        <w:t xml:space="preserve"> </w:t>
      </w:r>
      <w:r w:rsidR="00144A76">
        <w:t xml:space="preserve">with the human rights and freedoms recognised or declared in the international instruments listed in section 3 of the </w:t>
      </w:r>
      <w:r w:rsidR="00144A76">
        <w:rPr>
          <w:i/>
        </w:rPr>
        <w:t>Human Rights (Parliamentary Scrutiny) Act 2011</w:t>
      </w:r>
      <w:r w:rsidR="00144A76">
        <w:t>.</w:t>
      </w:r>
    </w:p>
    <w:p w:rsidR="00144A76" w:rsidRDefault="00144A76" w:rsidP="0057157D"/>
    <w:p w:rsidR="00144A76" w:rsidRDefault="00144A76" w:rsidP="0057157D">
      <w:pPr>
        <w:rPr>
          <w:b/>
        </w:rPr>
      </w:pPr>
      <w:r>
        <w:rPr>
          <w:b/>
        </w:rPr>
        <w:t>Overview of the Legislative Instrument</w:t>
      </w:r>
    </w:p>
    <w:p w:rsidR="00C90D81" w:rsidRDefault="00C90D81" w:rsidP="0057157D">
      <w:pPr>
        <w:rPr>
          <w:b/>
        </w:rPr>
      </w:pPr>
    </w:p>
    <w:p w:rsidR="003E5EFB" w:rsidRPr="003E5EFB" w:rsidRDefault="003E5EFB" w:rsidP="0057157D">
      <w:pPr>
        <w:rPr>
          <w:i/>
        </w:rPr>
      </w:pPr>
      <w:r>
        <w:t xml:space="preserve">The </w:t>
      </w:r>
      <w:r>
        <w:rPr>
          <w:i/>
        </w:rPr>
        <w:t xml:space="preserve">Midwife Professional Indemnity (Commonwealth Contribution) Scheme Act 2010 </w:t>
      </w:r>
      <w:r>
        <w:t>(the Act) gives effect to the Government’s professional indemnity scheme for eligible midwives and provides Commonwealth support for professional indemnity insurance for certain midwives, improving access to maternity services.</w:t>
      </w:r>
    </w:p>
    <w:p w:rsidR="003E5EFB" w:rsidRDefault="003E5EFB" w:rsidP="0057157D"/>
    <w:p w:rsidR="003357DA" w:rsidRDefault="00C90D81" w:rsidP="0057157D">
      <w:r>
        <w:t xml:space="preserve">The purpose of the </w:t>
      </w:r>
      <w:r>
        <w:rPr>
          <w:i/>
        </w:rPr>
        <w:t>Midwife Professional Indemnity (Commonwealth Contribution) Scheme (Amend</w:t>
      </w:r>
      <w:r w:rsidR="00044C61">
        <w:rPr>
          <w:i/>
        </w:rPr>
        <w:t xml:space="preserve">ment and Repeal) Rule 2016 </w:t>
      </w:r>
      <w:r w:rsidR="00044C61">
        <w:t>(</w:t>
      </w:r>
      <w:r w:rsidR="00AC2F80">
        <w:t>the Rule</w:t>
      </w:r>
      <w:r w:rsidR="00044C61">
        <w:t xml:space="preserve">) </w:t>
      </w:r>
      <w:r>
        <w:t>is to</w:t>
      </w:r>
      <w:r w:rsidR="003357DA">
        <w:t>:</w:t>
      </w:r>
    </w:p>
    <w:p w:rsidR="00242295" w:rsidRDefault="003357DA" w:rsidP="003357DA">
      <w:pPr>
        <w:numPr>
          <w:ilvl w:val="0"/>
          <w:numId w:val="6"/>
        </w:numPr>
        <w:rPr>
          <w:lang w:val="en-US"/>
        </w:rPr>
      </w:pPr>
      <w:r>
        <w:t>amend</w:t>
      </w:r>
      <w:r w:rsidR="00C90D81">
        <w:t xml:space="preserve"> the </w:t>
      </w:r>
      <w:r w:rsidR="00C90D81">
        <w:rPr>
          <w:i/>
        </w:rPr>
        <w:t>Midwife Professional Indemnity (Commonwealth Contribution) Scheme Rules 201</w:t>
      </w:r>
      <w:r w:rsidR="00C377C9">
        <w:rPr>
          <w:i/>
        </w:rPr>
        <w:t xml:space="preserve">0 </w:t>
      </w:r>
      <w:r w:rsidR="00C377C9">
        <w:t xml:space="preserve">(the Principal Rules) </w:t>
      </w:r>
      <w:r w:rsidR="00242295">
        <w:t>reflecting</w:t>
      </w:r>
      <w:r w:rsidR="00C90D81">
        <w:t xml:space="preserve"> </w:t>
      </w:r>
      <w:r w:rsidR="00C90D81">
        <w:rPr>
          <w:lang w:val="en-US"/>
        </w:rPr>
        <w:t>changes to the registration standard for midwifery in Australia</w:t>
      </w:r>
      <w:r w:rsidR="00AB00CF">
        <w:rPr>
          <w:lang w:val="en-US"/>
        </w:rPr>
        <w:t xml:space="preserve"> as set by the Nursing and Midwifery Board of Australia (the Board)</w:t>
      </w:r>
      <w:r w:rsidR="003E5EFB">
        <w:rPr>
          <w:lang w:val="en-US"/>
        </w:rPr>
        <w:t>;</w:t>
      </w:r>
      <w:r w:rsidR="00C90D81">
        <w:rPr>
          <w:lang w:val="en-US"/>
        </w:rPr>
        <w:t xml:space="preserve"> and</w:t>
      </w:r>
    </w:p>
    <w:p w:rsidR="00C90D81" w:rsidRDefault="003E5EFB" w:rsidP="003357DA">
      <w:pPr>
        <w:numPr>
          <w:ilvl w:val="0"/>
          <w:numId w:val="6"/>
        </w:numPr>
        <w:rPr>
          <w:lang w:val="en-US"/>
        </w:rPr>
      </w:pPr>
      <w:proofErr w:type="gramStart"/>
      <w:r>
        <w:rPr>
          <w:lang w:val="en-US"/>
        </w:rPr>
        <w:t>repeal</w:t>
      </w:r>
      <w:proofErr w:type="gramEnd"/>
      <w:r>
        <w:rPr>
          <w:lang w:val="en-US"/>
        </w:rPr>
        <w:t xml:space="preserve"> </w:t>
      </w:r>
      <w:r w:rsidR="00C90D81">
        <w:rPr>
          <w:lang w:val="en-US"/>
        </w:rPr>
        <w:t xml:space="preserve">the </w:t>
      </w:r>
      <w:r w:rsidR="00C90D81">
        <w:rPr>
          <w:i/>
          <w:lang w:val="en-US"/>
        </w:rPr>
        <w:t>Midwife Professional Indemnity (Commonwealth Contribution) Scheme Rules 2010 (No. 2</w:t>
      </w:r>
      <w:r w:rsidR="00C377C9">
        <w:rPr>
          <w:i/>
          <w:lang w:val="en-US"/>
        </w:rPr>
        <w:t xml:space="preserve">) </w:t>
      </w:r>
      <w:r w:rsidR="00C377C9">
        <w:rPr>
          <w:lang w:val="en-US"/>
        </w:rPr>
        <w:t>(the Principal Rules (No. 2))</w:t>
      </w:r>
      <w:r w:rsidR="00AE49FB">
        <w:rPr>
          <w:lang w:val="en-US"/>
        </w:rPr>
        <w:t xml:space="preserve"> </w:t>
      </w:r>
      <w:r w:rsidR="00242295">
        <w:rPr>
          <w:lang w:val="en-US"/>
        </w:rPr>
        <w:t>consequential to its incorporation into the Principal Rules.</w:t>
      </w:r>
    </w:p>
    <w:p w:rsidR="00044C61" w:rsidRDefault="00044C61" w:rsidP="0057157D">
      <w:pPr>
        <w:rPr>
          <w:lang w:val="en-US"/>
        </w:rPr>
      </w:pPr>
    </w:p>
    <w:p w:rsidR="00420595" w:rsidRDefault="00420595" w:rsidP="0057157D">
      <w:pPr>
        <w:rPr>
          <w:lang w:val="en-US"/>
        </w:rPr>
      </w:pPr>
      <w:r>
        <w:rPr>
          <w:lang w:val="en-US"/>
        </w:rPr>
        <w:t xml:space="preserve">Currently, a registered midwife who meets the additional training and experience requirements in the Eligible Midwife Registration Standard can be notated by the Board as an eligible midwife. </w:t>
      </w:r>
      <w:r w:rsidR="005E02F9">
        <w:rPr>
          <w:lang w:val="en-US"/>
        </w:rPr>
        <w:t>The</w:t>
      </w:r>
      <w:r w:rsidR="00913A5B">
        <w:rPr>
          <w:lang w:val="en-US"/>
        </w:rPr>
        <w:t xml:space="preserve"> Board</w:t>
      </w:r>
      <w:r w:rsidR="005E02F9">
        <w:rPr>
          <w:lang w:val="en-US"/>
        </w:rPr>
        <w:t xml:space="preserve"> has developed </w:t>
      </w:r>
      <w:r>
        <w:rPr>
          <w:lang w:val="en-US"/>
        </w:rPr>
        <w:t>a</w:t>
      </w:r>
      <w:r w:rsidR="005E02F9">
        <w:rPr>
          <w:lang w:val="en-US"/>
        </w:rPr>
        <w:t xml:space="preserve"> </w:t>
      </w:r>
      <w:r w:rsidR="00F50263">
        <w:rPr>
          <w:lang w:val="en-US"/>
        </w:rPr>
        <w:t>new</w:t>
      </w:r>
      <w:r w:rsidR="005E02F9">
        <w:rPr>
          <w:lang w:val="en-US"/>
        </w:rPr>
        <w:t xml:space="preserve"> Registration standard: Endorsement for scheduled medicines for midwives</w:t>
      </w:r>
      <w:r>
        <w:rPr>
          <w:lang w:val="en-US"/>
        </w:rPr>
        <w:t xml:space="preserve"> which will replace the Eligible Midwife Registration Standard from 1 January 2017.</w:t>
      </w:r>
    </w:p>
    <w:p w:rsidR="00F50263" w:rsidRDefault="00F50263" w:rsidP="0057157D">
      <w:pPr>
        <w:rPr>
          <w:lang w:val="en-US"/>
        </w:rPr>
      </w:pPr>
    </w:p>
    <w:p w:rsidR="005E02F9" w:rsidRDefault="00517541" w:rsidP="0057157D">
      <w:pPr>
        <w:rPr>
          <w:lang w:val="en-US"/>
        </w:rPr>
      </w:pPr>
      <w:r>
        <w:rPr>
          <w:lang w:val="en-US"/>
        </w:rPr>
        <w:t>The</w:t>
      </w:r>
      <w:r w:rsidR="00CF787C">
        <w:rPr>
          <w:lang w:val="en-US"/>
        </w:rPr>
        <w:t xml:space="preserve"> Board will</w:t>
      </w:r>
      <w:r w:rsidR="00A673B6">
        <w:rPr>
          <w:lang w:val="en-US"/>
        </w:rPr>
        <w:t xml:space="preserve"> no longer accept new applications for notation as an eligible midwife</w:t>
      </w:r>
      <w:r w:rsidR="00420595">
        <w:rPr>
          <w:lang w:val="en-US"/>
        </w:rPr>
        <w:t xml:space="preserve"> from 1 January 2017</w:t>
      </w:r>
      <w:r w:rsidR="00A673B6">
        <w:rPr>
          <w:lang w:val="en-US"/>
        </w:rPr>
        <w:t xml:space="preserve"> and </w:t>
      </w:r>
      <w:r w:rsidR="00410EA9">
        <w:rPr>
          <w:lang w:val="en-US"/>
        </w:rPr>
        <w:t>will introduce</w:t>
      </w:r>
      <w:r w:rsidR="00A673B6">
        <w:rPr>
          <w:lang w:val="en-US"/>
        </w:rPr>
        <w:t xml:space="preserve"> a transition period of 18 months for current midwives granted notation as an eligible midw</w:t>
      </w:r>
      <w:r w:rsidR="00F970FD">
        <w:rPr>
          <w:lang w:val="en-US"/>
        </w:rPr>
        <w:t>ife to complete a Board-approved</w:t>
      </w:r>
      <w:r w:rsidR="00A673B6">
        <w:rPr>
          <w:lang w:val="en-US"/>
        </w:rPr>
        <w:t xml:space="preserve"> program of study and apply for endorsement</w:t>
      </w:r>
      <w:r w:rsidR="00F95F59">
        <w:rPr>
          <w:lang w:val="en-US"/>
        </w:rPr>
        <w:t xml:space="preserve">. </w:t>
      </w:r>
      <w:r w:rsidR="00A673B6">
        <w:rPr>
          <w:lang w:val="en-US"/>
        </w:rPr>
        <w:t xml:space="preserve">A </w:t>
      </w:r>
      <w:r w:rsidR="00CF787C">
        <w:rPr>
          <w:lang w:val="en-US"/>
        </w:rPr>
        <w:t xml:space="preserve">midwife who meets the </w:t>
      </w:r>
      <w:r w:rsidR="00C671F5">
        <w:rPr>
          <w:lang w:val="en-US"/>
        </w:rPr>
        <w:t xml:space="preserve">new </w:t>
      </w:r>
      <w:r w:rsidR="00CF787C">
        <w:rPr>
          <w:lang w:val="en-US"/>
        </w:rPr>
        <w:t>registration standard will be eligible for endorsement under the Health Practitioner Regulation National Law (the National Law).</w:t>
      </w:r>
    </w:p>
    <w:p w:rsidR="005E02F9" w:rsidRDefault="005E02F9" w:rsidP="0057157D">
      <w:pPr>
        <w:rPr>
          <w:lang w:val="en-US"/>
        </w:rPr>
      </w:pPr>
    </w:p>
    <w:p w:rsidR="00307329" w:rsidRDefault="0041565C" w:rsidP="0057157D">
      <w:pPr>
        <w:rPr>
          <w:lang w:val="en-US"/>
        </w:rPr>
      </w:pPr>
      <w:r>
        <w:rPr>
          <w:lang w:val="en-US"/>
        </w:rPr>
        <w:t xml:space="preserve">This </w:t>
      </w:r>
      <w:r w:rsidR="00420595">
        <w:rPr>
          <w:lang w:val="en-US"/>
        </w:rPr>
        <w:t>Rule replaces the current definition</w:t>
      </w:r>
      <w:r w:rsidR="000567DD">
        <w:rPr>
          <w:lang w:val="en-US"/>
        </w:rPr>
        <w:t xml:space="preserve"> of an eligible midwife for the Act</w:t>
      </w:r>
      <w:r w:rsidR="00420595">
        <w:rPr>
          <w:lang w:val="en-US"/>
        </w:rPr>
        <w:t>, which reflects the requirements of the Eligible Midwife Registration Standard, with two new definitions, one applying for the 18 month transitional period from 1 January 2017 to 30 June 2018 and another applying from 1 July 2018. During the transitional period, a registered midwife meets the additional requirements to be an eligible midwife if the person is either:</w:t>
      </w:r>
    </w:p>
    <w:p w:rsidR="00420595" w:rsidRDefault="00420595" w:rsidP="00420595">
      <w:pPr>
        <w:numPr>
          <w:ilvl w:val="0"/>
          <w:numId w:val="7"/>
        </w:numPr>
        <w:rPr>
          <w:lang w:val="en-US"/>
        </w:rPr>
      </w:pPr>
      <w:r>
        <w:rPr>
          <w:lang w:val="en-US"/>
        </w:rPr>
        <w:lastRenderedPageBreak/>
        <w:t>endorsed by the Board to prescribe schedule medicines; or</w:t>
      </w:r>
    </w:p>
    <w:p w:rsidR="00420595" w:rsidRDefault="00420595" w:rsidP="00420595">
      <w:pPr>
        <w:numPr>
          <w:ilvl w:val="0"/>
          <w:numId w:val="7"/>
        </w:numPr>
        <w:rPr>
          <w:lang w:val="en-US"/>
        </w:rPr>
      </w:pPr>
      <w:proofErr w:type="gramStart"/>
      <w:r>
        <w:rPr>
          <w:lang w:val="en-US"/>
        </w:rPr>
        <w:t>meets</w:t>
      </w:r>
      <w:proofErr w:type="gramEnd"/>
      <w:r>
        <w:rPr>
          <w:lang w:val="en-US"/>
        </w:rPr>
        <w:t xml:space="preserve"> the existing requirements to be an eligible midwife and has not been endorsed at any time after 1 January 2017.</w:t>
      </w:r>
    </w:p>
    <w:p w:rsidR="00420595" w:rsidRDefault="00420595" w:rsidP="0057157D">
      <w:pPr>
        <w:rPr>
          <w:lang w:val="en-US"/>
        </w:rPr>
      </w:pPr>
    </w:p>
    <w:p w:rsidR="009712E9" w:rsidRDefault="00490BBF" w:rsidP="0057157D">
      <w:pPr>
        <w:rPr>
          <w:lang w:val="en-US"/>
        </w:rPr>
      </w:pPr>
      <w:r>
        <w:rPr>
          <w:lang w:val="en-US"/>
        </w:rPr>
        <w:t>From 1 July 2018, only midwives who are endorsed will be eligible midwives for the Act. This change reflects the end of the Board’s 18 month transition period enabling notated midwives to become endorsed midwives.</w:t>
      </w:r>
    </w:p>
    <w:p w:rsidR="009712E9" w:rsidRDefault="009712E9" w:rsidP="0057157D">
      <w:pPr>
        <w:rPr>
          <w:lang w:val="en-US"/>
        </w:rPr>
      </w:pPr>
    </w:p>
    <w:p w:rsidR="00C25D8C" w:rsidRDefault="009A6DDD" w:rsidP="0057157D">
      <w:pPr>
        <w:rPr>
          <w:lang w:val="en-US"/>
        </w:rPr>
      </w:pPr>
      <w:r>
        <w:rPr>
          <w:lang w:val="en-US"/>
        </w:rPr>
        <w:t xml:space="preserve">This Rule </w:t>
      </w:r>
      <w:r w:rsidR="00C25D8C">
        <w:rPr>
          <w:lang w:val="en-US"/>
        </w:rPr>
        <w:t>also inserts a new rule, consequential to the repeal of the Principal Rule (No. 2) so that:</w:t>
      </w:r>
    </w:p>
    <w:p w:rsidR="00C25D8C" w:rsidRDefault="00C25D8C" w:rsidP="00C25D8C">
      <w:pPr>
        <w:numPr>
          <w:ilvl w:val="0"/>
          <w:numId w:val="5"/>
        </w:numPr>
        <w:rPr>
          <w:lang w:val="en-US"/>
        </w:rPr>
      </w:pPr>
      <w:r>
        <w:rPr>
          <w:lang w:val="en-US"/>
        </w:rPr>
        <w:t xml:space="preserve">certain midwives who </w:t>
      </w:r>
      <w:proofErr w:type="spellStart"/>
      <w:r>
        <w:rPr>
          <w:lang w:val="en-US"/>
        </w:rPr>
        <w:t>practise</w:t>
      </w:r>
      <w:proofErr w:type="spellEnd"/>
      <w:r>
        <w:rPr>
          <w:lang w:val="en-US"/>
        </w:rPr>
        <w:t xml:space="preserve"> as self-employed midwives, but who operate their practice through a corporation, all shareholders and directors of which are practicing midwives, can be an eligible midwife;</w:t>
      </w:r>
      <w:r w:rsidR="00307329">
        <w:rPr>
          <w:lang w:val="en-US"/>
        </w:rPr>
        <w:t xml:space="preserve"> and</w:t>
      </w:r>
    </w:p>
    <w:p w:rsidR="00F2538A" w:rsidRDefault="00C25D8C" w:rsidP="00C25D8C">
      <w:pPr>
        <w:numPr>
          <w:ilvl w:val="0"/>
          <w:numId w:val="5"/>
        </w:numPr>
        <w:rPr>
          <w:lang w:val="en-US"/>
        </w:rPr>
      </w:pPr>
      <w:proofErr w:type="gramStart"/>
      <w:r>
        <w:rPr>
          <w:lang w:val="en-US"/>
        </w:rPr>
        <w:t>run-off</w:t>
      </w:r>
      <w:proofErr w:type="gramEnd"/>
      <w:r>
        <w:rPr>
          <w:lang w:val="en-US"/>
        </w:rPr>
        <w:t xml:space="preserve"> claims made in respect of services provided by such midwives can be eligible run-off claims for the Act, without making any chang</w:t>
      </w:r>
      <w:r w:rsidR="00D45DDB">
        <w:rPr>
          <w:lang w:val="en-US"/>
        </w:rPr>
        <w:t>es t</w:t>
      </w:r>
      <w:r w:rsidR="00307329">
        <w:rPr>
          <w:lang w:val="en-US"/>
        </w:rPr>
        <w:t>o the operation of the rule.</w:t>
      </w:r>
    </w:p>
    <w:p w:rsidR="00C25D8C" w:rsidRDefault="00C25D8C" w:rsidP="00C25D8C">
      <w:pPr>
        <w:rPr>
          <w:lang w:val="en-US"/>
        </w:rPr>
      </w:pPr>
    </w:p>
    <w:p w:rsidR="00490BBF" w:rsidRDefault="00490BBF" w:rsidP="00C25D8C">
      <w:pPr>
        <w:rPr>
          <w:lang w:val="en-US"/>
        </w:rPr>
      </w:pPr>
      <w:r>
        <w:rPr>
          <w:lang w:val="en-US"/>
        </w:rPr>
        <w:t>These were the only substantive provisions in the Principal Rule (No. 2), and the opportunity has been taken to streamline the legislation.</w:t>
      </w:r>
    </w:p>
    <w:p w:rsidR="00490BBF" w:rsidRDefault="00490BBF" w:rsidP="00C25D8C">
      <w:pPr>
        <w:rPr>
          <w:lang w:val="en-US"/>
        </w:rPr>
      </w:pPr>
    </w:p>
    <w:p w:rsidR="00144A76" w:rsidRDefault="00144A76" w:rsidP="0057157D">
      <w:pPr>
        <w:rPr>
          <w:b/>
        </w:rPr>
      </w:pPr>
      <w:r>
        <w:rPr>
          <w:b/>
        </w:rPr>
        <w:t>Human rights implications</w:t>
      </w:r>
    </w:p>
    <w:p w:rsidR="00DA03AD" w:rsidRDefault="00DA03AD" w:rsidP="0057157D">
      <w:pPr>
        <w:rPr>
          <w:b/>
        </w:rPr>
      </w:pPr>
    </w:p>
    <w:p w:rsidR="00DA03AD" w:rsidRDefault="00DA03AD" w:rsidP="0057157D">
      <w:r>
        <w:t xml:space="preserve">This Legislative Instrument </w:t>
      </w:r>
      <w:r w:rsidR="009712E9">
        <w:t>engages the following human rights:</w:t>
      </w:r>
    </w:p>
    <w:p w:rsidR="009712E9" w:rsidRDefault="009712E9" w:rsidP="0057157D"/>
    <w:p w:rsidR="009712E9" w:rsidRDefault="009712E9" w:rsidP="0057157D">
      <w:pPr>
        <w:rPr>
          <w:i/>
        </w:rPr>
      </w:pPr>
      <w:r>
        <w:rPr>
          <w:i/>
        </w:rPr>
        <w:t>Right to Health</w:t>
      </w:r>
    </w:p>
    <w:p w:rsidR="009712E9" w:rsidRDefault="009712E9" w:rsidP="0057157D">
      <w:pPr>
        <w:rPr>
          <w:i/>
        </w:rPr>
      </w:pPr>
    </w:p>
    <w:p w:rsidR="009712E9" w:rsidRDefault="009712E9" w:rsidP="0057157D">
      <w: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which pr</w:t>
      </w:r>
      <w:r w:rsidR="005C4395">
        <w:t>ovides equality of opportunity for people to enjoy the highest attainable level of health.</w:t>
      </w:r>
    </w:p>
    <w:p w:rsidR="00CA4016" w:rsidRDefault="00CA4016" w:rsidP="0057157D"/>
    <w:p w:rsidR="00CA4016" w:rsidRDefault="00136D82" w:rsidP="0057157D">
      <w:r>
        <w:t>The amendments</w:t>
      </w:r>
      <w:r w:rsidR="00CA4016">
        <w:t xml:space="preserve"> to the Principal Rules will ensure that</w:t>
      </w:r>
      <w:r>
        <w:t xml:space="preserve"> during the Board’s transition period, both</w:t>
      </w:r>
      <w:r w:rsidR="00CA4016">
        <w:t xml:space="preserve"> midwives who met </w:t>
      </w:r>
      <w:r w:rsidR="00BF78C7">
        <w:t xml:space="preserve">the </w:t>
      </w:r>
      <w:r w:rsidR="00CA4016">
        <w:t xml:space="preserve">additional requirements set by the Board under the current Eligible Midwife Registration Standard and </w:t>
      </w:r>
      <w:r>
        <w:t xml:space="preserve">have </w:t>
      </w:r>
      <w:r w:rsidR="00CA4016">
        <w:t>thus</w:t>
      </w:r>
      <w:r>
        <w:t xml:space="preserve"> been</w:t>
      </w:r>
      <w:r w:rsidR="00CA4016">
        <w:t xml:space="preserve"> granted notation,</w:t>
      </w:r>
      <w:r>
        <w:t xml:space="preserve"> and midwives who meet the new Registration standard: Endorsement for scheduled medicine and have been endorsed</w:t>
      </w:r>
      <w:r w:rsidR="00CA4016">
        <w:t xml:space="preserve"> are recognised as an eligible midwife for the purposes of the Act.</w:t>
      </w:r>
    </w:p>
    <w:p w:rsidR="00CA4016" w:rsidRDefault="00CA4016" w:rsidP="0057157D"/>
    <w:p w:rsidR="00A3250C" w:rsidRDefault="00A3250C" w:rsidP="0057157D">
      <w:r>
        <w:t>The amendment also ensures that from the latest date by which a notated midwife can complete the additional training to achieve endorsement, a registered midwife must be endorsed to be an eligible midwife for the Act.</w:t>
      </w:r>
    </w:p>
    <w:p w:rsidR="00A3250C" w:rsidRDefault="00A3250C" w:rsidP="0057157D"/>
    <w:p w:rsidR="00CC4B40" w:rsidRDefault="00CA4016" w:rsidP="0057157D">
      <w:r>
        <w:t>This will impact positively on the right to health by</w:t>
      </w:r>
      <w:r w:rsidR="00517AD6">
        <w:t xml:space="preserve"> ensuring the Principal Rules reflect the Board’s current and future arrangements for recognising additional training and experience. In particu</w:t>
      </w:r>
      <w:r w:rsidR="002371AD">
        <w:t xml:space="preserve">lar, the amendments made by this </w:t>
      </w:r>
      <w:r w:rsidR="00517AD6">
        <w:t xml:space="preserve">Rule ensure that the eligible midwife definition recognises the phasing out by the Board of notated </w:t>
      </w:r>
      <w:r w:rsidR="00517AD6">
        <w:lastRenderedPageBreak/>
        <w:t xml:space="preserve">midwives and their transition to endorsement. This will ensure </w:t>
      </w:r>
      <w:r w:rsidR="006059FB">
        <w:t xml:space="preserve">continued </w:t>
      </w:r>
      <w:r w:rsidR="00517AD6">
        <w:t>access to and quality of pre-natal and post-natal health care.</w:t>
      </w:r>
    </w:p>
    <w:p w:rsidR="00CA4016" w:rsidRDefault="00CA4016" w:rsidP="0057157D">
      <w:r>
        <w:t>This Rule also repeals the Principal Rules (No. 2) after moving their content to the Principal Rules and effectively strea</w:t>
      </w:r>
      <w:r w:rsidR="00CC4B40">
        <w:t>mlines Commonwealth legislation, however this amendment is machinery in nature and does not affect any human rights recognised or declared in relevant instruments.</w:t>
      </w:r>
    </w:p>
    <w:p w:rsidR="00CA4016" w:rsidRDefault="00CA4016" w:rsidP="0057157D">
      <w:pPr>
        <w:rPr>
          <w:rStyle w:val="IntenseReference"/>
          <w:b w:val="0"/>
          <w:bCs w:val="0"/>
          <w:i w:val="0"/>
          <w:smallCaps w:val="0"/>
        </w:rPr>
      </w:pPr>
    </w:p>
    <w:p w:rsidR="00144A76" w:rsidRDefault="00144A76" w:rsidP="0057157D">
      <w:pPr>
        <w:rPr>
          <w:b/>
        </w:rPr>
      </w:pPr>
      <w:r>
        <w:rPr>
          <w:b/>
        </w:rPr>
        <w:t>Conclusion</w:t>
      </w:r>
    </w:p>
    <w:p w:rsidR="00C90D81" w:rsidRPr="00C90D81" w:rsidRDefault="00C90D81" w:rsidP="0057157D">
      <w:r>
        <w:t xml:space="preserve">This Legislative </w:t>
      </w:r>
      <w:r w:rsidRPr="008469C2">
        <w:t>Instrument is compatible</w:t>
      </w:r>
      <w:r w:rsidR="00BA32D6" w:rsidRPr="008469C2">
        <w:t xml:space="preserve"> </w:t>
      </w:r>
      <w:r w:rsidR="008469C2">
        <w:t xml:space="preserve">with human rights </w:t>
      </w:r>
      <w:r w:rsidR="008469C2" w:rsidRPr="008469C2">
        <w:t xml:space="preserve">as </w:t>
      </w:r>
      <w:r w:rsidRPr="008469C2">
        <w:t>it does not raise any human rights issues</w:t>
      </w:r>
      <w:r w:rsidR="008469C2" w:rsidRPr="008469C2">
        <w:t>.</w:t>
      </w:r>
    </w:p>
    <w:sectPr w:rsidR="00C90D81" w:rsidRPr="00C90D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4DEC"/>
    <w:multiLevelType w:val="hybridMultilevel"/>
    <w:tmpl w:val="97B0A28C"/>
    <w:lvl w:ilvl="0" w:tplc="294A66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376B45"/>
    <w:multiLevelType w:val="hybridMultilevel"/>
    <w:tmpl w:val="F42CF6FC"/>
    <w:lvl w:ilvl="0" w:tplc="BC602B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526F78"/>
    <w:multiLevelType w:val="hybridMultilevel"/>
    <w:tmpl w:val="7E16AD30"/>
    <w:lvl w:ilvl="0" w:tplc="4A2285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nsid w:val="1A57407D"/>
    <w:multiLevelType w:val="hybridMultilevel"/>
    <w:tmpl w:val="4AD2E48E"/>
    <w:lvl w:ilvl="0" w:tplc="0C090001">
      <w:start w:val="9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7F3583"/>
    <w:multiLevelType w:val="hybridMultilevel"/>
    <w:tmpl w:val="CEC01B6A"/>
    <w:lvl w:ilvl="0" w:tplc="150497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A2C576F"/>
    <w:multiLevelType w:val="hybridMultilevel"/>
    <w:tmpl w:val="6EC86B46"/>
    <w:lvl w:ilvl="0" w:tplc="15F48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1B7"/>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09FE"/>
    <w:rsid w:val="00011068"/>
    <w:rsid w:val="000110D5"/>
    <w:rsid w:val="000112F0"/>
    <w:rsid w:val="000113BD"/>
    <w:rsid w:val="00011672"/>
    <w:rsid w:val="00011701"/>
    <w:rsid w:val="00011C1D"/>
    <w:rsid w:val="00012187"/>
    <w:rsid w:val="000126AA"/>
    <w:rsid w:val="00012DB7"/>
    <w:rsid w:val="00012DB8"/>
    <w:rsid w:val="000130B4"/>
    <w:rsid w:val="000132C2"/>
    <w:rsid w:val="00013596"/>
    <w:rsid w:val="000139A3"/>
    <w:rsid w:val="00013A87"/>
    <w:rsid w:val="00014364"/>
    <w:rsid w:val="0001448D"/>
    <w:rsid w:val="0001463B"/>
    <w:rsid w:val="000146F9"/>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97D"/>
    <w:rsid w:val="00022A77"/>
    <w:rsid w:val="00022DD6"/>
    <w:rsid w:val="00022ED9"/>
    <w:rsid w:val="00022FB4"/>
    <w:rsid w:val="00023192"/>
    <w:rsid w:val="00023844"/>
    <w:rsid w:val="00024010"/>
    <w:rsid w:val="000241F3"/>
    <w:rsid w:val="0002472D"/>
    <w:rsid w:val="0002485E"/>
    <w:rsid w:val="00024A62"/>
    <w:rsid w:val="00024A6B"/>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D5"/>
    <w:rsid w:val="000337EB"/>
    <w:rsid w:val="00033892"/>
    <w:rsid w:val="00033CF2"/>
    <w:rsid w:val="00034151"/>
    <w:rsid w:val="00034758"/>
    <w:rsid w:val="00034826"/>
    <w:rsid w:val="000349A3"/>
    <w:rsid w:val="00035325"/>
    <w:rsid w:val="00036095"/>
    <w:rsid w:val="00036160"/>
    <w:rsid w:val="0003619F"/>
    <w:rsid w:val="00036310"/>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4A0"/>
    <w:rsid w:val="0004260D"/>
    <w:rsid w:val="0004279D"/>
    <w:rsid w:val="00042943"/>
    <w:rsid w:val="00042F0D"/>
    <w:rsid w:val="0004309F"/>
    <w:rsid w:val="0004371E"/>
    <w:rsid w:val="000442CF"/>
    <w:rsid w:val="00044C61"/>
    <w:rsid w:val="00044E75"/>
    <w:rsid w:val="00045066"/>
    <w:rsid w:val="0004518C"/>
    <w:rsid w:val="000451E7"/>
    <w:rsid w:val="0004523A"/>
    <w:rsid w:val="00045B39"/>
    <w:rsid w:val="00045C2A"/>
    <w:rsid w:val="00045C5E"/>
    <w:rsid w:val="00045E3F"/>
    <w:rsid w:val="000460A4"/>
    <w:rsid w:val="000461D0"/>
    <w:rsid w:val="0004647E"/>
    <w:rsid w:val="000466AA"/>
    <w:rsid w:val="000469CE"/>
    <w:rsid w:val="00046E5F"/>
    <w:rsid w:val="000501F7"/>
    <w:rsid w:val="00050A0C"/>
    <w:rsid w:val="00050C99"/>
    <w:rsid w:val="00050F4D"/>
    <w:rsid w:val="000512B0"/>
    <w:rsid w:val="00052294"/>
    <w:rsid w:val="00052345"/>
    <w:rsid w:val="00052A8F"/>
    <w:rsid w:val="000531CB"/>
    <w:rsid w:val="00053225"/>
    <w:rsid w:val="00053339"/>
    <w:rsid w:val="00053464"/>
    <w:rsid w:val="00053590"/>
    <w:rsid w:val="000536B8"/>
    <w:rsid w:val="000537DE"/>
    <w:rsid w:val="00053C1E"/>
    <w:rsid w:val="00054C4E"/>
    <w:rsid w:val="00054F8F"/>
    <w:rsid w:val="00055456"/>
    <w:rsid w:val="000555F1"/>
    <w:rsid w:val="00055674"/>
    <w:rsid w:val="000556CA"/>
    <w:rsid w:val="00055719"/>
    <w:rsid w:val="00055742"/>
    <w:rsid w:val="000558B7"/>
    <w:rsid w:val="00055CE2"/>
    <w:rsid w:val="000560D4"/>
    <w:rsid w:val="00056248"/>
    <w:rsid w:val="000567DD"/>
    <w:rsid w:val="0005688B"/>
    <w:rsid w:val="00056B2C"/>
    <w:rsid w:val="000573DA"/>
    <w:rsid w:val="00057858"/>
    <w:rsid w:val="0005794D"/>
    <w:rsid w:val="00057AB6"/>
    <w:rsid w:val="00057C97"/>
    <w:rsid w:val="00057E3D"/>
    <w:rsid w:val="00057F12"/>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03"/>
    <w:rsid w:val="00064F95"/>
    <w:rsid w:val="0006512D"/>
    <w:rsid w:val="00065955"/>
    <w:rsid w:val="00065981"/>
    <w:rsid w:val="00065C4B"/>
    <w:rsid w:val="00065DEC"/>
    <w:rsid w:val="00065F71"/>
    <w:rsid w:val="00066048"/>
    <w:rsid w:val="00066162"/>
    <w:rsid w:val="000664C6"/>
    <w:rsid w:val="000667F1"/>
    <w:rsid w:val="000668B6"/>
    <w:rsid w:val="000669AC"/>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67"/>
    <w:rsid w:val="000844E1"/>
    <w:rsid w:val="00084840"/>
    <w:rsid w:val="000848ED"/>
    <w:rsid w:val="000850B6"/>
    <w:rsid w:val="000854C6"/>
    <w:rsid w:val="00085740"/>
    <w:rsid w:val="00086299"/>
    <w:rsid w:val="0008716C"/>
    <w:rsid w:val="000871D3"/>
    <w:rsid w:val="00087474"/>
    <w:rsid w:val="000875CD"/>
    <w:rsid w:val="00087666"/>
    <w:rsid w:val="000903B8"/>
    <w:rsid w:val="00090444"/>
    <w:rsid w:val="0009079C"/>
    <w:rsid w:val="00090887"/>
    <w:rsid w:val="00090E5E"/>
    <w:rsid w:val="00090F0E"/>
    <w:rsid w:val="00091078"/>
    <w:rsid w:val="0009112D"/>
    <w:rsid w:val="000911F5"/>
    <w:rsid w:val="000911FE"/>
    <w:rsid w:val="000913F2"/>
    <w:rsid w:val="00091848"/>
    <w:rsid w:val="00091993"/>
    <w:rsid w:val="00091A0A"/>
    <w:rsid w:val="00091C5D"/>
    <w:rsid w:val="000922C7"/>
    <w:rsid w:val="0009235F"/>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659A"/>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D7E"/>
    <w:rsid w:val="000A30A1"/>
    <w:rsid w:val="000A3543"/>
    <w:rsid w:val="000A3EDF"/>
    <w:rsid w:val="000A41C5"/>
    <w:rsid w:val="000A5021"/>
    <w:rsid w:val="000A5108"/>
    <w:rsid w:val="000A5264"/>
    <w:rsid w:val="000A5451"/>
    <w:rsid w:val="000A55BC"/>
    <w:rsid w:val="000A57D5"/>
    <w:rsid w:val="000A58BD"/>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2CFC"/>
    <w:rsid w:val="000B3253"/>
    <w:rsid w:val="000B3572"/>
    <w:rsid w:val="000B3A68"/>
    <w:rsid w:val="000B3AC2"/>
    <w:rsid w:val="000B3CA4"/>
    <w:rsid w:val="000B3D5B"/>
    <w:rsid w:val="000B40DC"/>
    <w:rsid w:val="000B4253"/>
    <w:rsid w:val="000B43F5"/>
    <w:rsid w:val="000B45A9"/>
    <w:rsid w:val="000B479E"/>
    <w:rsid w:val="000B4DF7"/>
    <w:rsid w:val="000B5643"/>
    <w:rsid w:val="000B5B3B"/>
    <w:rsid w:val="000B5CDE"/>
    <w:rsid w:val="000B6051"/>
    <w:rsid w:val="000B6065"/>
    <w:rsid w:val="000B6124"/>
    <w:rsid w:val="000B687F"/>
    <w:rsid w:val="000B6A38"/>
    <w:rsid w:val="000B7E3E"/>
    <w:rsid w:val="000B7E44"/>
    <w:rsid w:val="000B7EDF"/>
    <w:rsid w:val="000C056C"/>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1DDC"/>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BE6"/>
    <w:rsid w:val="000E4C37"/>
    <w:rsid w:val="000E4C72"/>
    <w:rsid w:val="000E4DDF"/>
    <w:rsid w:val="000E4E14"/>
    <w:rsid w:val="000E576A"/>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B0"/>
    <w:rsid w:val="00100AE5"/>
    <w:rsid w:val="00100B82"/>
    <w:rsid w:val="001013F8"/>
    <w:rsid w:val="00101CE3"/>
    <w:rsid w:val="00101FBC"/>
    <w:rsid w:val="0010225B"/>
    <w:rsid w:val="00102720"/>
    <w:rsid w:val="00102A5D"/>
    <w:rsid w:val="00102AE1"/>
    <w:rsid w:val="00103084"/>
    <w:rsid w:val="001031FF"/>
    <w:rsid w:val="0010357E"/>
    <w:rsid w:val="00103639"/>
    <w:rsid w:val="00103724"/>
    <w:rsid w:val="00103905"/>
    <w:rsid w:val="001039CF"/>
    <w:rsid w:val="00103BD6"/>
    <w:rsid w:val="001041E6"/>
    <w:rsid w:val="00104690"/>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7C1"/>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4B79"/>
    <w:rsid w:val="00115309"/>
    <w:rsid w:val="0011530B"/>
    <w:rsid w:val="0011534A"/>
    <w:rsid w:val="00116016"/>
    <w:rsid w:val="00116CE7"/>
    <w:rsid w:val="00116FE7"/>
    <w:rsid w:val="001178DB"/>
    <w:rsid w:val="0011797D"/>
    <w:rsid w:val="00120154"/>
    <w:rsid w:val="001205BB"/>
    <w:rsid w:val="001206D9"/>
    <w:rsid w:val="00120DF9"/>
    <w:rsid w:val="00121425"/>
    <w:rsid w:val="001215A1"/>
    <w:rsid w:val="00121E05"/>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8CB"/>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B61"/>
    <w:rsid w:val="00135ED0"/>
    <w:rsid w:val="00136393"/>
    <w:rsid w:val="0013641E"/>
    <w:rsid w:val="001365A2"/>
    <w:rsid w:val="0013672F"/>
    <w:rsid w:val="001368A5"/>
    <w:rsid w:val="00136AB6"/>
    <w:rsid w:val="00136BDC"/>
    <w:rsid w:val="00136D82"/>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9DF"/>
    <w:rsid w:val="00143E17"/>
    <w:rsid w:val="001440AB"/>
    <w:rsid w:val="00144633"/>
    <w:rsid w:val="00144865"/>
    <w:rsid w:val="00144A76"/>
    <w:rsid w:val="00144E6F"/>
    <w:rsid w:val="001450FF"/>
    <w:rsid w:val="00145751"/>
    <w:rsid w:val="0014575D"/>
    <w:rsid w:val="00145761"/>
    <w:rsid w:val="00145A67"/>
    <w:rsid w:val="00145FDE"/>
    <w:rsid w:val="00146A56"/>
    <w:rsid w:val="00147097"/>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848"/>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153"/>
    <w:rsid w:val="00157224"/>
    <w:rsid w:val="00157832"/>
    <w:rsid w:val="00157A47"/>
    <w:rsid w:val="00157EBF"/>
    <w:rsid w:val="00157F39"/>
    <w:rsid w:val="0016017F"/>
    <w:rsid w:val="00160353"/>
    <w:rsid w:val="001608BE"/>
    <w:rsid w:val="00160E82"/>
    <w:rsid w:val="00161489"/>
    <w:rsid w:val="00161729"/>
    <w:rsid w:val="00161752"/>
    <w:rsid w:val="00161A5D"/>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877"/>
    <w:rsid w:val="00183B74"/>
    <w:rsid w:val="00183E2F"/>
    <w:rsid w:val="00183EF4"/>
    <w:rsid w:val="00184164"/>
    <w:rsid w:val="001841E7"/>
    <w:rsid w:val="001845AB"/>
    <w:rsid w:val="001847C7"/>
    <w:rsid w:val="00184D8C"/>
    <w:rsid w:val="0018529A"/>
    <w:rsid w:val="00185391"/>
    <w:rsid w:val="00185985"/>
    <w:rsid w:val="0018614E"/>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65"/>
    <w:rsid w:val="001947B6"/>
    <w:rsid w:val="00194FF6"/>
    <w:rsid w:val="001954E6"/>
    <w:rsid w:val="001956D0"/>
    <w:rsid w:val="00195AC3"/>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737"/>
    <w:rsid w:val="001A49D6"/>
    <w:rsid w:val="001A4C2B"/>
    <w:rsid w:val="001A4E29"/>
    <w:rsid w:val="001A5161"/>
    <w:rsid w:val="001A5362"/>
    <w:rsid w:val="001A55DE"/>
    <w:rsid w:val="001A5F74"/>
    <w:rsid w:val="001A619E"/>
    <w:rsid w:val="001A653E"/>
    <w:rsid w:val="001A683B"/>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646"/>
    <w:rsid w:val="001B5B2E"/>
    <w:rsid w:val="001B65B5"/>
    <w:rsid w:val="001B6BED"/>
    <w:rsid w:val="001B6F41"/>
    <w:rsid w:val="001B7244"/>
    <w:rsid w:val="001B7329"/>
    <w:rsid w:val="001B74FF"/>
    <w:rsid w:val="001B7876"/>
    <w:rsid w:val="001B7984"/>
    <w:rsid w:val="001C0608"/>
    <w:rsid w:val="001C0641"/>
    <w:rsid w:val="001C0D60"/>
    <w:rsid w:val="001C0E3D"/>
    <w:rsid w:val="001C0E6B"/>
    <w:rsid w:val="001C1933"/>
    <w:rsid w:val="001C1942"/>
    <w:rsid w:val="001C1D36"/>
    <w:rsid w:val="001C245E"/>
    <w:rsid w:val="001C2756"/>
    <w:rsid w:val="001C280E"/>
    <w:rsid w:val="001C2DA6"/>
    <w:rsid w:val="001C2F56"/>
    <w:rsid w:val="001C32C8"/>
    <w:rsid w:val="001C34B8"/>
    <w:rsid w:val="001C38D8"/>
    <w:rsid w:val="001C3999"/>
    <w:rsid w:val="001C3DD0"/>
    <w:rsid w:val="001C40F2"/>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C74"/>
    <w:rsid w:val="001D3A86"/>
    <w:rsid w:val="001D3AA3"/>
    <w:rsid w:val="001D3E02"/>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05F"/>
    <w:rsid w:val="001E0246"/>
    <w:rsid w:val="001E0405"/>
    <w:rsid w:val="001E0446"/>
    <w:rsid w:val="001E0B2E"/>
    <w:rsid w:val="001E12BC"/>
    <w:rsid w:val="001E1345"/>
    <w:rsid w:val="001E141A"/>
    <w:rsid w:val="001E18B5"/>
    <w:rsid w:val="001E1E1F"/>
    <w:rsid w:val="001E2252"/>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6AD6"/>
    <w:rsid w:val="001F6C67"/>
    <w:rsid w:val="001F6FBD"/>
    <w:rsid w:val="001F70E5"/>
    <w:rsid w:val="001F7460"/>
    <w:rsid w:val="001F7488"/>
    <w:rsid w:val="001F7C11"/>
    <w:rsid w:val="002000F9"/>
    <w:rsid w:val="00200880"/>
    <w:rsid w:val="00200F1E"/>
    <w:rsid w:val="00201004"/>
    <w:rsid w:val="0020136B"/>
    <w:rsid w:val="00201447"/>
    <w:rsid w:val="0020168A"/>
    <w:rsid w:val="00201FA6"/>
    <w:rsid w:val="00202019"/>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F1E"/>
    <w:rsid w:val="002121F8"/>
    <w:rsid w:val="00212546"/>
    <w:rsid w:val="00212610"/>
    <w:rsid w:val="00212899"/>
    <w:rsid w:val="002128E0"/>
    <w:rsid w:val="002129B7"/>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166"/>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5ED2"/>
    <w:rsid w:val="00236027"/>
    <w:rsid w:val="002360A1"/>
    <w:rsid w:val="00236A56"/>
    <w:rsid w:val="00236ABD"/>
    <w:rsid w:val="00236E2B"/>
    <w:rsid w:val="002371AD"/>
    <w:rsid w:val="002372CE"/>
    <w:rsid w:val="00237AB6"/>
    <w:rsid w:val="00237C7F"/>
    <w:rsid w:val="00237DA4"/>
    <w:rsid w:val="00240046"/>
    <w:rsid w:val="002401CF"/>
    <w:rsid w:val="002402BF"/>
    <w:rsid w:val="00240A6C"/>
    <w:rsid w:val="0024122F"/>
    <w:rsid w:val="00241EA1"/>
    <w:rsid w:val="00241EF5"/>
    <w:rsid w:val="0024229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5EB1"/>
    <w:rsid w:val="00246CDB"/>
    <w:rsid w:val="002471C1"/>
    <w:rsid w:val="0024743C"/>
    <w:rsid w:val="00247A23"/>
    <w:rsid w:val="00247D5A"/>
    <w:rsid w:val="002505E6"/>
    <w:rsid w:val="00250965"/>
    <w:rsid w:val="00252056"/>
    <w:rsid w:val="00252BFA"/>
    <w:rsid w:val="00252EBC"/>
    <w:rsid w:val="002533DA"/>
    <w:rsid w:val="0025371D"/>
    <w:rsid w:val="00253872"/>
    <w:rsid w:val="00253A02"/>
    <w:rsid w:val="002544B0"/>
    <w:rsid w:val="0025453A"/>
    <w:rsid w:val="002545FA"/>
    <w:rsid w:val="002549F1"/>
    <w:rsid w:val="00254A27"/>
    <w:rsid w:val="00254A41"/>
    <w:rsid w:val="00254A7D"/>
    <w:rsid w:val="00254DF6"/>
    <w:rsid w:val="00255529"/>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4D8"/>
    <w:rsid w:val="00261516"/>
    <w:rsid w:val="002619DA"/>
    <w:rsid w:val="00261B0E"/>
    <w:rsid w:val="00261C4B"/>
    <w:rsid w:val="002629F6"/>
    <w:rsid w:val="00262D57"/>
    <w:rsid w:val="00262EC1"/>
    <w:rsid w:val="00262F49"/>
    <w:rsid w:val="00263408"/>
    <w:rsid w:val="002634AF"/>
    <w:rsid w:val="00263A75"/>
    <w:rsid w:val="00263F3F"/>
    <w:rsid w:val="00263F70"/>
    <w:rsid w:val="00264373"/>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25A"/>
    <w:rsid w:val="00270759"/>
    <w:rsid w:val="00270BFC"/>
    <w:rsid w:val="00271270"/>
    <w:rsid w:val="0027153A"/>
    <w:rsid w:val="00271A18"/>
    <w:rsid w:val="00271DA7"/>
    <w:rsid w:val="00271DDD"/>
    <w:rsid w:val="0027251D"/>
    <w:rsid w:val="00272FF2"/>
    <w:rsid w:val="00273132"/>
    <w:rsid w:val="0027321D"/>
    <w:rsid w:val="002733B3"/>
    <w:rsid w:val="002736BD"/>
    <w:rsid w:val="00273CA8"/>
    <w:rsid w:val="00273DB8"/>
    <w:rsid w:val="00274326"/>
    <w:rsid w:val="00274629"/>
    <w:rsid w:val="00274AE9"/>
    <w:rsid w:val="00274CD0"/>
    <w:rsid w:val="002754DE"/>
    <w:rsid w:val="00276030"/>
    <w:rsid w:val="0027625E"/>
    <w:rsid w:val="0027631F"/>
    <w:rsid w:val="00276CA6"/>
    <w:rsid w:val="00277120"/>
    <w:rsid w:val="0027719C"/>
    <w:rsid w:val="00277707"/>
    <w:rsid w:val="00277C65"/>
    <w:rsid w:val="00277CAF"/>
    <w:rsid w:val="00280660"/>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A43"/>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D46"/>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246"/>
    <w:rsid w:val="002A6420"/>
    <w:rsid w:val="002A649A"/>
    <w:rsid w:val="002A6580"/>
    <w:rsid w:val="002A673F"/>
    <w:rsid w:val="002A688B"/>
    <w:rsid w:val="002A692E"/>
    <w:rsid w:val="002A7471"/>
    <w:rsid w:val="002A74FD"/>
    <w:rsid w:val="002A7639"/>
    <w:rsid w:val="002B02D9"/>
    <w:rsid w:val="002B0490"/>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CD5"/>
    <w:rsid w:val="002C006A"/>
    <w:rsid w:val="002C0266"/>
    <w:rsid w:val="002C06FC"/>
    <w:rsid w:val="002C09B8"/>
    <w:rsid w:val="002C0AA6"/>
    <w:rsid w:val="002C0F53"/>
    <w:rsid w:val="002C13BF"/>
    <w:rsid w:val="002C1577"/>
    <w:rsid w:val="002C16C2"/>
    <w:rsid w:val="002C1860"/>
    <w:rsid w:val="002C1B1C"/>
    <w:rsid w:val="002C273E"/>
    <w:rsid w:val="002C29C7"/>
    <w:rsid w:val="002C2D30"/>
    <w:rsid w:val="002C2DBA"/>
    <w:rsid w:val="002C2F65"/>
    <w:rsid w:val="002C30C6"/>
    <w:rsid w:val="002C361A"/>
    <w:rsid w:val="002C3996"/>
    <w:rsid w:val="002C424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6DCA"/>
    <w:rsid w:val="002C7568"/>
    <w:rsid w:val="002C7720"/>
    <w:rsid w:val="002C79AB"/>
    <w:rsid w:val="002C7A1F"/>
    <w:rsid w:val="002C7D11"/>
    <w:rsid w:val="002C7D71"/>
    <w:rsid w:val="002C7F73"/>
    <w:rsid w:val="002D08AA"/>
    <w:rsid w:val="002D1111"/>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7B2"/>
    <w:rsid w:val="002D5EA6"/>
    <w:rsid w:val="002D5EAA"/>
    <w:rsid w:val="002D5F2C"/>
    <w:rsid w:val="002D6738"/>
    <w:rsid w:val="002D675F"/>
    <w:rsid w:val="002D678A"/>
    <w:rsid w:val="002D6BA2"/>
    <w:rsid w:val="002D7904"/>
    <w:rsid w:val="002D79B1"/>
    <w:rsid w:val="002D7C14"/>
    <w:rsid w:val="002E024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9B9"/>
    <w:rsid w:val="002E6ACD"/>
    <w:rsid w:val="002E6C41"/>
    <w:rsid w:val="002E753E"/>
    <w:rsid w:val="002E7742"/>
    <w:rsid w:val="002E7ED9"/>
    <w:rsid w:val="002E7F16"/>
    <w:rsid w:val="002F0232"/>
    <w:rsid w:val="002F044A"/>
    <w:rsid w:val="002F0535"/>
    <w:rsid w:val="002F064A"/>
    <w:rsid w:val="002F0919"/>
    <w:rsid w:val="002F0D4B"/>
    <w:rsid w:val="002F1744"/>
    <w:rsid w:val="002F1790"/>
    <w:rsid w:val="002F1D4A"/>
    <w:rsid w:val="002F2211"/>
    <w:rsid w:val="002F29A4"/>
    <w:rsid w:val="002F2A3D"/>
    <w:rsid w:val="002F3404"/>
    <w:rsid w:val="002F3FBD"/>
    <w:rsid w:val="002F4076"/>
    <w:rsid w:val="002F49C5"/>
    <w:rsid w:val="002F4B48"/>
    <w:rsid w:val="002F5085"/>
    <w:rsid w:val="002F55CB"/>
    <w:rsid w:val="002F5CFB"/>
    <w:rsid w:val="002F5D5D"/>
    <w:rsid w:val="002F61D4"/>
    <w:rsid w:val="002F6773"/>
    <w:rsid w:val="002F67F9"/>
    <w:rsid w:val="002F6853"/>
    <w:rsid w:val="002F6A4E"/>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29"/>
    <w:rsid w:val="003073C2"/>
    <w:rsid w:val="00310745"/>
    <w:rsid w:val="00310826"/>
    <w:rsid w:val="00310EEF"/>
    <w:rsid w:val="00311119"/>
    <w:rsid w:val="003117CF"/>
    <w:rsid w:val="003117D1"/>
    <w:rsid w:val="00311808"/>
    <w:rsid w:val="003119F8"/>
    <w:rsid w:val="00311CCC"/>
    <w:rsid w:val="003120C0"/>
    <w:rsid w:val="003124BE"/>
    <w:rsid w:val="003125C3"/>
    <w:rsid w:val="0031288B"/>
    <w:rsid w:val="00312A0E"/>
    <w:rsid w:val="00312A1E"/>
    <w:rsid w:val="003130D2"/>
    <w:rsid w:val="00313192"/>
    <w:rsid w:val="00313ADB"/>
    <w:rsid w:val="00313FFD"/>
    <w:rsid w:val="00314208"/>
    <w:rsid w:val="00314293"/>
    <w:rsid w:val="00314478"/>
    <w:rsid w:val="003144CF"/>
    <w:rsid w:val="00314645"/>
    <w:rsid w:val="0031472D"/>
    <w:rsid w:val="003147BD"/>
    <w:rsid w:val="00314A5B"/>
    <w:rsid w:val="00314F5B"/>
    <w:rsid w:val="00315148"/>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31B7"/>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551"/>
    <w:rsid w:val="0033187D"/>
    <w:rsid w:val="00331AF8"/>
    <w:rsid w:val="00331B2D"/>
    <w:rsid w:val="00331C31"/>
    <w:rsid w:val="00331E96"/>
    <w:rsid w:val="003321F3"/>
    <w:rsid w:val="0033242D"/>
    <w:rsid w:val="00332AAE"/>
    <w:rsid w:val="0033339D"/>
    <w:rsid w:val="003336EE"/>
    <w:rsid w:val="00333B38"/>
    <w:rsid w:val="003342D0"/>
    <w:rsid w:val="00334393"/>
    <w:rsid w:val="00334718"/>
    <w:rsid w:val="003348A9"/>
    <w:rsid w:val="003349CD"/>
    <w:rsid w:val="00334B81"/>
    <w:rsid w:val="00334D88"/>
    <w:rsid w:val="0033528B"/>
    <w:rsid w:val="003355AE"/>
    <w:rsid w:val="003357DA"/>
    <w:rsid w:val="00335C3C"/>
    <w:rsid w:val="0033602E"/>
    <w:rsid w:val="00336142"/>
    <w:rsid w:val="00336239"/>
    <w:rsid w:val="0033632D"/>
    <w:rsid w:val="003365AE"/>
    <w:rsid w:val="00336895"/>
    <w:rsid w:val="00336A86"/>
    <w:rsid w:val="00337013"/>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73B"/>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1B7"/>
    <w:rsid w:val="0035085C"/>
    <w:rsid w:val="00350A7F"/>
    <w:rsid w:val="00350BDE"/>
    <w:rsid w:val="00350D32"/>
    <w:rsid w:val="00351231"/>
    <w:rsid w:val="003516CA"/>
    <w:rsid w:val="003518AF"/>
    <w:rsid w:val="00351AFD"/>
    <w:rsid w:val="00351B1C"/>
    <w:rsid w:val="003520EB"/>
    <w:rsid w:val="00352254"/>
    <w:rsid w:val="003523F4"/>
    <w:rsid w:val="003525D4"/>
    <w:rsid w:val="00352726"/>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2ED"/>
    <w:rsid w:val="00356685"/>
    <w:rsid w:val="003566A9"/>
    <w:rsid w:val="00356ACB"/>
    <w:rsid w:val="00357333"/>
    <w:rsid w:val="0035763C"/>
    <w:rsid w:val="00357773"/>
    <w:rsid w:val="00357F21"/>
    <w:rsid w:val="00360316"/>
    <w:rsid w:val="00360363"/>
    <w:rsid w:val="00360806"/>
    <w:rsid w:val="00360B71"/>
    <w:rsid w:val="00360FA2"/>
    <w:rsid w:val="00361094"/>
    <w:rsid w:val="003610B0"/>
    <w:rsid w:val="003610EE"/>
    <w:rsid w:val="00361230"/>
    <w:rsid w:val="003612D0"/>
    <w:rsid w:val="003614D2"/>
    <w:rsid w:val="00361853"/>
    <w:rsid w:val="00361A03"/>
    <w:rsid w:val="00361F31"/>
    <w:rsid w:val="003620E2"/>
    <w:rsid w:val="0036212E"/>
    <w:rsid w:val="00362F14"/>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0E34"/>
    <w:rsid w:val="0037114C"/>
    <w:rsid w:val="003717B5"/>
    <w:rsid w:val="00371A96"/>
    <w:rsid w:val="0037236F"/>
    <w:rsid w:val="003727D4"/>
    <w:rsid w:val="00372850"/>
    <w:rsid w:val="00372CB5"/>
    <w:rsid w:val="00372EC6"/>
    <w:rsid w:val="00372F1F"/>
    <w:rsid w:val="003730F9"/>
    <w:rsid w:val="00373763"/>
    <w:rsid w:val="0037442E"/>
    <w:rsid w:val="0037448C"/>
    <w:rsid w:val="00374C2A"/>
    <w:rsid w:val="003756E4"/>
    <w:rsid w:val="00375CE3"/>
    <w:rsid w:val="0037699F"/>
    <w:rsid w:val="003777E7"/>
    <w:rsid w:val="00377C8B"/>
    <w:rsid w:val="00377EA0"/>
    <w:rsid w:val="00380123"/>
    <w:rsid w:val="00380544"/>
    <w:rsid w:val="0038056C"/>
    <w:rsid w:val="00380FC4"/>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D73"/>
    <w:rsid w:val="00387F18"/>
    <w:rsid w:val="00390378"/>
    <w:rsid w:val="00390E38"/>
    <w:rsid w:val="003913A4"/>
    <w:rsid w:val="003917A1"/>
    <w:rsid w:val="003919A6"/>
    <w:rsid w:val="00392753"/>
    <w:rsid w:val="00392E6B"/>
    <w:rsid w:val="00392EE5"/>
    <w:rsid w:val="00393129"/>
    <w:rsid w:val="003932B5"/>
    <w:rsid w:val="00393499"/>
    <w:rsid w:val="00393DBB"/>
    <w:rsid w:val="0039408C"/>
    <w:rsid w:val="00394125"/>
    <w:rsid w:val="00394F85"/>
    <w:rsid w:val="00395137"/>
    <w:rsid w:val="0039538A"/>
    <w:rsid w:val="00395752"/>
    <w:rsid w:val="00396084"/>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EE"/>
    <w:rsid w:val="003A628C"/>
    <w:rsid w:val="003A6505"/>
    <w:rsid w:val="003A6746"/>
    <w:rsid w:val="003A6834"/>
    <w:rsid w:val="003A6AC8"/>
    <w:rsid w:val="003A74A7"/>
    <w:rsid w:val="003A7634"/>
    <w:rsid w:val="003A7BB8"/>
    <w:rsid w:val="003B01EC"/>
    <w:rsid w:val="003B0418"/>
    <w:rsid w:val="003B04A7"/>
    <w:rsid w:val="003B05A4"/>
    <w:rsid w:val="003B06A0"/>
    <w:rsid w:val="003B06B8"/>
    <w:rsid w:val="003B0E3A"/>
    <w:rsid w:val="003B1106"/>
    <w:rsid w:val="003B11E5"/>
    <w:rsid w:val="003B1320"/>
    <w:rsid w:val="003B2339"/>
    <w:rsid w:val="003B2A4B"/>
    <w:rsid w:val="003B2C04"/>
    <w:rsid w:val="003B3110"/>
    <w:rsid w:val="003B3559"/>
    <w:rsid w:val="003B3E2B"/>
    <w:rsid w:val="003B59AF"/>
    <w:rsid w:val="003B6034"/>
    <w:rsid w:val="003B6935"/>
    <w:rsid w:val="003B6C09"/>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0B"/>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890"/>
    <w:rsid w:val="003C7A1A"/>
    <w:rsid w:val="003C7AB6"/>
    <w:rsid w:val="003C7BD1"/>
    <w:rsid w:val="003C7D0C"/>
    <w:rsid w:val="003D027A"/>
    <w:rsid w:val="003D06E9"/>
    <w:rsid w:val="003D076F"/>
    <w:rsid w:val="003D08D3"/>
    <w:rsid w:val="003D0950"/>
    <w:rsid w:val="003D0C22"/>
    <w:rsid w:val="003D10EF"/>
    <w:rsid w:val="003D1CB0"/>
    <w:rsid w:val="003D1F74"/>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D17"/>
    <w:rsid w:val="003E0F22"/>
    <w:rsid w:val="003E10B8"/>
    <w:rsid w:val="003E10BD"/>
    <w:rsid w:val="003E10D7"/>
    <w:rsid w:val="003E15E7"/>
    <w:rsid w:val="003E1A22"/>
    <w:rsid w:val="003E20F5"/>
    <w:rsid w:val="003E24A9"/>
    <w:rsid w:val="003E29ED"/>
    <w:rsid w:val="003E2AD3"/>
    <w:rsid w:val="003E2D05"/>
    <w:rsid w:val="003E33A7"/>
    <w:rsid w:val="003E39CE"/>
    <w:rsid w:val="003E4235"/>
    <w:rsid w:val="003E45CC"/>
    <w:rsid w:val="003E4701"/>
    <w:rsid w:val="003E4C8B"/>
    <w:rsid w:val="003E4E79"/>
    <w:rsid w:val="003E5065"/>
    <w:rsid w:val="003E598C"/>
    <w:rsid w:val="003E59BC"/>
    <w:rsid w:val="003E5DFE"/>
    <w:rsid w:val="003E5EFB"/>
    <w:rsid w:val="003E6742"/>
    <w:rsid w:val="003E69C1"/>
    <w:rsid w:val="003E6FA7"/>
    <w:rsid w:val="003E7CCB"/>
    <w:rsid w:val="003E7D67"/>
    <w:rsid w:val="003F06BF"/>
    <w:rsid w:val="003F087E"/>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40F"/>
    <w:rsid w:val="003F46A9"/>
    <w:rsid w:val="003F477C"/>
    <w:rsid w:val="003F4785"/>
    <w:rsid w:val="003F4ACC"/>
    <w:rsid w:val="003F5C13"/>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0EA9"/>
    <w:rsid w:val="0041109E"/>
    <w:rsid w:val="00411B20"/>
    <w:rsid w:val="00411E6A"/>
    <w:rsid w:val="004127BC"/>
    <w:rsid w:val="004138EC"/>
    <w:rsid w:val="00413928"/>
    <w:rsid w:val="004140CD"/>
    <w:rsid w:val="00414168"/>
    <w:rsid w:val="00414606"/>
    <w:rsid w:val="0041466F"/>
    <w:rsid w:val="0041493E"/>
    <w:rsid w:val="00414969"/>
    <w:rsid w:val="00414EC5"/>
    <w:rsid w:val="004151BC"/>
    <w:rsid w:val="0041565C"/>
    <w:rsid w:val="00415BDF"/>
    <w:rsid w:val="00415DBC"/>
    <w:rsid w:val="00415E8C"/>
    <w:rsid w:val="00416197"/>
    <w:rsid w:val="00416375"/>
    <w:rsid w:val="004163EF"/>
    <w:rsid w:val="004164A2"/>
    <w:rsid w:val="00416E67"/>
    <w:rsid w:val="00417689"/>
    <w:rsid w:val="00417761"/>
    <w:rsid w:val="00417B4B"/>
    <w:rsid w:val="00420595"/>
    <w:rsid w:val="00420624"/>
    <w:rsid w:val="004206A0"/>
    <w:rsid w:val="00420C8B"/>
    <w:rsid w:val="00420DD9"/>
    <w:rsid w:val="004210A6"/>
    <w:rsid w:val="00421368"/>
    <w:rsid w:val="0042150E"/>
    <w:rsid w:val="0042169D"/>
    <w:rsid w:val="004217B5"/>
    <w:rsid w:val="00421AFD"/>
    <w:rsid w:val="00421BBF"/>
    <w:rsid w:val="004223E9"/>
    <w:rsid w:val="0042267B"/>
    <w:rsid w:val="0042275E"/>
    <w:rsid w:val="00423DDB"/>
    <w:rsid w:val="004242ED"/>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97"/>
    <w:rsid w:val="004316EB"/>
    <w:rsid w:val="00431C9D"/>
    <w:rsid w:val="00431DE1"/>
    <w:rsid w:val="004327B6"/>
    <w:rsid w:val="00432851"/>
    <w:rsid w:val="00432A98"/>
    <w:rsid w:val="00432E81"/>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1F9"/>
    <w:rsid w:val="0043543D"/>
    <w:rsid w:val="00435FF6"/>
    <w:rsid w:val="0043603E"/>
    <w:rsid w:val="004367CB"/>
    <w:rsid w:val="00436B0A"/>
    <w:rsid w:val="00436B1E"/>
    <w:rsid w:val="00437104"/>
    <w:rsid w:val="004373AC"/>
    <w:rsid w:val="0043751E"/>
    <w:rsid w:val="00437643"/>
    <w:rsid w:val="00437772"/>
    <w:rsid w:val="00437794"/>
    <w:rsid w:val="00437C34"/>
    <w:rsid w:val="00437FA6"/>
    <w:rsid w:val="00437FF2"/>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1FE"/>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873"/>
    <w:rsid w:val="00454AC2"/>
    <w:rsid w:val="004550AB"/>
    <w:rsid w:val="004552A3"/>
    <w:rsid w:val="0045624C"/>
    <w:rsid w:val="0045640D"/>
    <w:rsid w:val="00456B87"/>
    <w:rsid w:val="00456CCE"/>
    <w:rsid w:val="00456D7C"/>
    <w:rsid w:val="00456DE5"/>
    <w:rsid w:val="004573A1"/>
    <w:rsid w:val="00457ACF"/>
    <w:rsid w:val="00457E75"/>
    <w:rsid w:val="00457F14"/>
    <w:rsid w:val="0046015E"/>
    <w:rsid w:val="0046016D"/>
    <w:rsid w:val="004607B9"/>
    <w:rsid w:val="00460AC6"/>
    <w:rsid w:val="0046122C"/>
    <w:rsid w:val="00461562"/>
    <w:rsid w:val="00461DE5"/>
    <w:rsid w:val="00462043"/>
    <w:rsid w:val="004629AF"/>
    <w:rsid w:val="00462C5B"/>
    <w:rsid w:val="00462FB8"/>
    <w:rsid w:val="00463507"/>
    <w:rsid w:val="0046361E"/>
    <w:rsid w:val="00464174"/>
    <w:rsid w:val="0046426E"/>
    <w:rsid w:val="00464648"/>
    <w:rsid w:val="004656AC"/>
    <w:rsid w:val="00465721"/>
    <w:rsid w:val="004659A4"/>
    <w:rsid w:val="00465C7B"/>
    <w:rsid w:val="00465DAE"/>
    <w:rsid w:val="00465EAD"/>
    <w:rsid w:val="00465F34"/>
    <w:rsid w:val="00465FD0"/>
    <w:rsid w:val="004668BF"/>
    <w:rsid w:val="004668FE"/>
    <w:rsid w:val="004669A4"/>
    <w:rsid w:val="004669DB"/>
    <w:rsid w:val="00466B4C"/>
    <w:rsid w:val="004671CE"/>
    <w:rsid w:val="004679CF"/>
    <w:rsid w:val="00467A40"/>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8B"/>
    <w:rsid w:val="00473CF0"/>
    <w:rsid w:val="00473E00"/>
    <w:rsid w:val="00473E18"/>
    <w:rsid w:val="0047408C"/>
    <w:rsid w:val="00474108"/>
    <w:rsid w:val="00474319"/>
    <w:rsid w:val="00474655"/>
    <w:rsid w:val="00474752"/>
    <w:rsid w:val="00474935"/>
    <w:rsid w:val="00474C88"/>
    <w:rsid w:val="00474ED9"/>
    <w:rsid w:val="004754BD"/>
    <w:rsid w:val="00475703"/>
    <w:rsid w:val="00475C5A"/>
    <w:rsid w:val="00475C81"/>
    <w:rsid w:val="0047647F"/>
    <w:rsid w:val="00476718"/>
    <w:rsid w:val="00476759"/>
    <w:rsid w:val="00476C9F"/>
    <w:rsid w:val="00476FB5"/>
    <w:rsid w:val="00477930"/>
    <w:rsid w:val="00477B69"/>
    <w:rsid w:val="00477F2E"/>
    <w:rsid w:val="004803A5"/>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2F"/>
    <w:rsid w:val="004852E2"/>
    <w:rsid w:val="004855BD"/>
    <w:rsid w:val="004856FC"/>
    <w:rsid w:val="00485776"/>
    <w:rsid w:val="00485A8D"/>
    <w:rsid w:val="00485CAA"/>
    <w:rsid w:val="00486659"/>
    <w:rsid w:val="004869F2"/>
    <w:rsid w:val="00486A3A"/>
    <w:rsid w:val="00486E9E"/>
    <w:rsid w:val="004870F4"/>
    <w:rsid w:val="00487167"/>
    <w:rsid w:val="0048730C"/>
    <w:rsid w:val="00487EEA"/>
    <w:rsid w:val="00490AFA"/>
    <w:rsid w:val="00490BBF"/>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3B9"/>
    <w:rsid w:val="004B3615"/>
    <w:rsid w:val="004B384A"/>
    <w:rsid w:val="004B41A9"/>
    <w:rsid w:val="004B4231"/>
    <w:rsid w:val="004B43BF"/>
    <w:rsid w:val="004B4B3B"/>
    <w:rsid w:val="004B4F1A"/>
    <w:rsid w:val="004B5137"/>
    <w:rsid w:val="004B51D6"/>
    <w:rsid w:val="004B5312"/>
    <w:rsid w:val="004B59B5"/>
    <w:rsid w:val="004B5A13"/>
    <w:rsid w:val="004B5BC7"/>
    <w:rsid w:val="004B5E22"/>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2D2D"/>
    <w:rsid w:val="004C3749"/>
    <w:rsid w:val="004C3A32"/>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10D"/>
    <w:rsid w:val="004D4811"/>
    <w:rsid w:val="004D494F"/>
    <w:rsid w:val="004D4D0D"/>
    <w:rsid w:val="004D51B3"/>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3DC1"/>
    <w:rsid w:val="004E4019"/>
    <w:rsid w:val="004E4533"/>
    <w:rsid w:val="004E4579"/>
    <w:rsid w:val="004E4D10"/>
    <w:rsid w:val="004E4DF8"/>
    <w:rsid w:val="004E518D"/>
    <w:rsid w:val="004E5624"/>
    <w:rsid w:val="004E5A46"/>
    <w:rsid w:val="004E5E1C"/>
    <w:rsid w:val="004E65C1"/>
    <w:rsid w:val="004E6C87"/>
    <w:rsid w:val="004E7123"/>
    <w:rsid w:val="004E7FF5"/>
    <w:rsid w:val="004F0143"/>
    <w:rsid w:val="004F05EB"/>
    <w:rsid w:val="004F060E"/>
    <w:rsid w:val="004F0A21"/>
    <w:rsid w:val="004F0BBC"/>
    <w:rsid w:val="004F0C13"/>
    <w:rsid w:val="004F0DF1"/>
    <w:rsid w:val="004F0EA8"/>
    <w:rsid w:val="004F0ED6"/>
    <w:rsid w:val="004F10C1"/>
    <w:rsid w:val="004F12D0"/>
    <w:rsid w:val="004F2041"/>
    <w:rsid w:val="004F226B"/>
    <w:rsid w:val="004F2917"/>
    <w:rsid w:val="004F3AF4"/>
    <w:rsid w:val="004F3C2B"/>
    <w:rsid w:val="004F40C6"/>
    <w:rsid w:val="004F45C9"/>
    <w:rsid w:val="004F45F8"/>
    <w:rsid w:val="004F4ED0"/>
    <w:rsid w:val="004F53D4"/>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2FC3"/>
    <w:rsid w:val="005031B4"/>
    <w:rsid w:val="00503263"/>
    <w:rsid w:val="00503931"/>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3FC"/>
    <w:rsid w:val="00510AB2"/>
    <w:rsid w:val="00510DBD"/>
    <w:rsid w:val="005114A4"/>
    <w:rsid w:val="005118F6"/>
    <w:rsid w:val="00511910"/>
    <w:rsid w:val="005119BB"/>
    <w:rsid w:val="00511E7D"/>
    <w:rsid w:val="00511E8F"/>
    <w:rsid w:val="00511FFD"/>
    <w:rsid w:val="0051227D"/>
    <w:rsid w:val="00512418"/>
    <w:rsid w:val="005127E4"/>
    <w:rsid w:val="00512B7A"/>
    <w:rsid w:val="00512C95"/>
    <w:rsid w:val="00513011"/>
    <w:rsid w:val="0051314C"/>
    <w:rsid w:val="00513331"/>
    <w:rsid w:val="005134B6"/>
    <w:rsid w:val="0051438C"/>
    <w:rsid w:val="00514902"/>
    <w:rsid w:val="00515032"/>
    <w:rsid w:val="0051645F"/>
    <w:rsid w:val="00516627"/>
    <w:rsid w:val="005168F7"/>
    <w:rsid w:val="005169BB"/>
    <w:rsid w:val="00516ECB"/>
    <w:rsid w:val="00517541"/>
    <w:rsid w:val="00517AD6"/>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896"/>
    <w:rsid w:val="00531F89"/>
    <w:rsid w:val="005321F8"/>
    <w:rsid w:val="00532380"/>
    <w:rsid w:val="005323B9"/>
    <w:rsid w:val="00532805"/>
    <w:rsid w:val="005329CF"/>
    <w:rsid w:val="00532BF8"/>
    <w:rsid w:val="00533567"/>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B39"/>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663"/>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A0C"/>
    <w:rsid w:val="00554B60"/>
    <w:rsid w:val="005552BD"/>
    <w:rsid w:val="005556F2"/>
    <w:rsid w:val="005556FC"/>
    <w:rsid w:val="00555B45"/>
    <w:rsid w:val="0055602B"/>
    <w:rsid w:val="00556616"/>
    <w:rsid w:val="005567BD"/>
    <w:rsid w:val="00556D03"/>
    <w:rsid w:val="00556E3B"/>
    <w:rsid w:val="005573D8"/>
    <w:rsid w:val="00557E34"/>
    <w:rsid w:val="00557E65"/>
    <w:rsid w:val="00560C21"/>
    <w:rsid w:val="005612B3"/>
    <w:rsid w:val="00561C3A"/>
    <w:rsid w:val="00562828"/>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6AB"/>
    <w:rsid w:val="00567DFB"/>
    <w:rsid w:val="00567E1E"/>
    <w:rsid w:val="0057043C"/>
    <w:rsid w:val="0057157D"/>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E9"/>
    <w:rsid w:val="005813BB"/>
    <w:rsid w:val="00581426"/>
    <w:rsid w:val="00581447"/>
    <w:rsid w:val="005814F1"/>
    <w:rsid w:val="00582DB9"/>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43E"/>
    <w:rsid w:val="005936B9"/>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9792D"/>
    <w:rsid w:val="005A00A5"/>
    <w:rsid w:val="005A01DD"/>
    <w:rsid w:val="005A05A0"/>
    <w:rsid w:val="005A05A8"/>
    <w:rsid w:val="005A076E"/>
    <w:rsid w:val="005A093B"/>
    <w:rsid w:val="005A124A"/>
    <w:rsid w:val="005A13EA"/>
    <w:rsid w:val="005A1706"/>
    <w:rsid w:val="005A1997"/>
    <w:rsid w:val="005A1AAC"/>
    <w:rsid w:val="005A208D"/>
    <w:rsid w:val="005A25D1"/>
    <w:rsid w:val="005A2BDD"/>
    <w:rsid w:val="005A3834"/>
    <w:rsid w:val="005A38D2"/>
    <w:rsid w:val="005A3969"/>
    <w:rsid w:val="005A41AB"/>
    <w:rsid w:val="005A465A"/>
    <w:rsid w:val="005A4AB7"/>
    <w:rsid w:val="005A4DCB"/>
    <w:rsid w:val="005A5013"/>
    <w:rsid w:val="005A514D"/>
    <w:rsid w:val="005A52CB"/>
    <w:rsid w:val="005A538A"/>
    <w:rsid w:val="005A55C5"/>
    <w:rsid w:val="005A57BC"/>
    <w:rsid w:val="005A6233"/>
    <w:rsid w:val="005A63A9"/>
    <w:rsid w:val="005A6982"/>
    <w:rsid w:val="005A6F4A"/>
    <w:rsid w:val="005A711F"/>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0F2"/>
    <w:rsid w:val="005B455A"/>
    <w:rsid w:val="005B46D2"/>
    <w:rsid w:val="005B4B26"/>
    <w:rsid w:val="005B4DB4"/>
    <w:rsid w:val="005B4DEE"/>
    <w:rsid w:val="005B4F1F"/>
    <w:rsid w:val="005B5082"/>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395"/>
    <w:rsid w:val="005C4C09"/>
    <w:rsid w:val="005C4EB4"/>
    <w:rsid w:val="005C510C"/>
    <w:rsid w:val="005C5151"/>
    <w:rsid w:val="005C5BA4"/>
    <w:rsid w:val="005C5F6E"/>
    <w:rsid w:val="005C600C"/>
    <w:rsid w:val="005C63CD"/>
    <w:rsid w:val="005C6588"/>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05E"/>
    <w:rsid w:val="005D25D7"/>
    <w:rsid w:val="005D2648"/>
    <w:rsid w:val="005D273D"/>
    <w:rsid w:val="005D2788"/>
    <w:rsid w:val="005D2C87"/>
    <w:rsid w:val="005D2E89"/>
    <w:rsid w:val="005D31FD"/>
    <w:rsid w:val="005D32FF"/>
    <w:rsid w:val="005D39E1"/>
    <w:rsid w:val="005D3BB5"/>
    <w:rsid w:val="005D3BF7"/>
    <w:rsid w:val="005D3CDE"/>
    <w:rsid w:val="005D3D03"/>
    <w:rsid w:val="005D3F59"/>
    <w:rsid w:val="005D440E"/>
    <w:rsid w:val="005D48C0"/>
    <w:rsid w:val="005D49DE"/>
    <w:rsid w:val="005D4A21"/>
    <w:rsid w:val="005D52BF"/>
    <w:rsid w:val="005D54C3"/>
    <w:rsid w:val="005D60F4"/>
    <w:rsid w:val="005D68DC"/>
    <w:rsid w:val="005D695A"/>
    <w:rsid w:val="005D6C56"/>
    <w:rsid w:val="005D6CE7"/>
    <w:rsid w:val="005D76A3"/>
    <w:rsid w:val="005D7BBF"/>
    <w:rsid w:val="005D7D9B"/>
    <w:rsid w:val="005D7DBB"/>
    <w:rsid w:val="005D7F5A"/>
    <w:rsid w:val="005E02F9"/>
    <w:rsid w:val="005E0424"/>
    <w:rsid w:val="005E0892"/>
    <w:rsid w:val="005E1090"/>
    <w:rsid w:val="005E13FA"/>
    <w:rsid w:val="005E160B"/>
    <w:rsid w:val="005E163F"/>
    <w:rsid w:val="005E16F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844"/>
    <w:rsid w:val="005F593C"/>
    <w:rsid w:val="005F59C2"/>
    <w:rsid w:val="005F5C0B"/>
    <w:rsid w:val="005F7220"/>
    <w:rsid w:val="005F74A3"/>
    <w:rsid w:val="005F7641"/>
    <w:rsid w:val="005F772F"/>
    <w:rsid w:val="005F7B8F"/>
    <w:rsid w:val="005F7E17"/>
    <w:rsid w:val="0060061D"/>
    <w:rsid w:val="006015CF"/>
    <w:rsid w:val="00601B6E"/>
    <w:rsid w:val="00601D41"/>
    <w:rsid w:val="00601D5D"/>
    <w:rsid w:val="00602366"/>
    <w:rsid w:val="006025CD"/>
    <w:rsid w:val="00602C06"/>
    <w:rsid w:val="00603338"/>
    <w:rsid w:val="00603A2A"/>
    <w:rsid w:val="00603FB6"/>
    <w:rsid w:val="00604433"/>
    <w:rsid w:val="00604785"/>
    <w:rsid w:val="00604B8E"/>
    <w:rsid w:val="0060528C"/>
    <w:rsid w:val="006059FB"/>
    <w:rsid w:val="00605A07"/>
    <w:rsid w:val="00605BCF"/>
    <w:rsid w:val="00606425"/>
    <w:rsid w:val="006065C9"/>
    <w:rsid w:val="00606BF2"/>
    <w:rsid w:val="00606FF1"/>
    <w:rsid w:val="0060706D"/>
    <w:rsid w:val="006070EA"/>
    <w:rsid w:val="0060740C"/>
    <w:rsid w:val="006075BB"/>
    <w:rsid w:val="006077A2"/>
    <w:rsid w:val="00607914"/>
    <w:rsid w:val="00607AC1"/>
    <w:rsid w:val="00607CAD"/>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38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C0F"/>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865"/>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6E03"/>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834"/>
    <w:rsid w:val="00650986"/>
    <w:rsid w:val="00650ABF"/>
    <w:rsid w:val="00650B0B"/>
    <w:rsid w:val="00650F75"/>
    <w:rsid w:val="00651438"/>
    <w:rsid w:val="0065179B"/>
    <w:rsid w:val="00651A58"/>
    <w:rsid w:val="00651AAA"/>
    <w:rsid w:val="00651BB7"/>
    <w:rsid w:val="00652202"/>
    <w:rsid w:val="00652278"/>
    <w:rsid w:val="00652298"/>
    <w:rsid w:val="00652B0C"/>
    <w:rsid w:val="00652DBB"/>
    <w:rsid w:val="00652FEA"/>
    <w:rsid w:val="006531D1"/>
    <w:rsid w:val="00653559"/>
    <w:rsid w:val="006538E0"/>
    <w:rsid w:val="006538FF"/>
    <w:rsid w:val="00653C3B"/>
    <w:rsid w:val="00653FE4"/>
    <w:rsid w:val="0065415E"/>
    <w:rsid w:val="006542C2"/>
    <w:rsid w:val="0065486F"/>
    <w:rsid w:val="006548D7"/>
    <w:rsid w:val="006549A1"/>
    <w:rsid w:val="00654B18"/>
    <w:rsid w:val="00654DD6"/>
    <w:rsid w:val="00654EF1"/>
    <w:rsid w:val="00654FFF"/>
    <w:rsid w:val="0065517B"/>
    <w:rsid w:val="00655807"/>
    <w:rsid w:val="00655C91"/>
    <w:rsid w:val="00656891"/>
    <w:rsid w:val="00656B7F"/>
    <w:rsid w:val="00656E83"/>
    <w:rsid w:val="00657056"/>
    <w:rsid w:val="00657978"/>
    <w:rsid w:val="006601DE"/>
    <w:rsid w:val="006602CA"/>
    <w:rsid w:val="00660523"/>
    <w:rsid w:val="0066094D"/>
    <w:rsid w:val="006609C0"/>
    <w:rsid w:val="00660A41"/>
    <w:rsid w:val="006612DD"/>
    <w:rsid w:val="00661439"/>
    <w:rsid w:val="0066153A"/>
    <w:rsid w:val="00661AA2"/>
    <w:rsid w:val="00661D4A"/>
    <w:rsid w:val="0066223A"/>
    <w:rsid w:val="00662715"/>
    <w:rsid w:val="00663068"/>
    <w:rsid w:val="00663AE4"/>
    <w:rsid w:val="00663E67"/>
    <w:rsid w:val="0066441C"/>
    <w:rsid w:val="006644F3"/>
    <w:rsid w:val="00664579"/>
    <w:rsid w:val="00664589"/>
    <w:rsid w:val="006648D1"/>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B1D"/>
    <w:rsid w:val="00667E13"/>
    <w:rsid w:val="0067009F"/>
    <w:rsid w:val="0067015E"/>
    <w:rsid w:val="006701BD"/>
    <w:rsid w:val="00670A4D"/>
    <w:rsid w:val="006710F2"/>
    <w:rsid w:val="00671270"/>
    <w:rsid w:val="006716C6"/>
    <w:rsid w:val="00671980"/>
    <w:rsid w:val="00671D84"/>
    <w:rsid w:val="006720FD"/>
    <w:rsid w:val="00672852"/>
    <w:rsid w:val="00672A0D"/>
    <w:rsid w:val="00672DD8"/>
    <w:rsid w:val="006734AE"/>
    <w:rsid w:val="00673693"/>
    <w:rsid w:val="00673BC3"/>
    <w:rsid w:val="00673EBB"/>
    <w:rsid w:val="006740BE"/>
    <w:rsid w:val="0067416A"/>
    <w:rsid w:val="0067433F"/>
    <w:rsid w:val="00674368"/>
    <w:rsid w:val="006753AF"/>
    <w:rsid w:val="006767E1"/>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66"/>
    <w:rsid w:val="00686DBB"/>
    <w:rsid w:val="006871AF"/>
    <w:rsid w:val="006872C5"/>
    <w:rsid w:val="00687967"/>
    <w:rsid w:val="00687AD0"/>
    <w:rsid w:val="00687C03"/>
    <w:rsid w:val="00690620"/>
    <w:rsid w:val="0069066D"/>
    <w:rsid w:val="00690FE5"/>
    <w:rsid w:val="00691855"/>
    <w:rsid w:val="00692668"/>
    <w:rsid w:val="006927AE"/>
    <w:rsid w:val="0069295A"/>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860"/>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CE"/>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416"/>
    <w:rsid w:val="006A7793"/>
    <w:rsid w:val="006A782F"/>
    <w:rsid w:val="006A7A61"/>
    <w:rsid w:val="006B0442"/>
    <w:rsid w:val="006B1F65"/>
    <w:rsid w:val="006B25DD"/>
    <w:rsid w:val="006B2954"/>
    <w:rsid w:val="006B2F1A"/>
    <w:rsid w:val="006B3B5D"/>
    <w:rsid w:val="006B3C1E"/>
    <w:rsid w:val="006B4959"/>
    <w:rsid w:val="006B5089"/>
    <w:rsid w:val="006B5147"/>
    <w:rsid w:val="006B5926"/>
    <w:rsid w:val="006B5CE8"/>
    <w:rsid w:val="006B5EAB"/>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207C"/>
    <w:rsid w:val="006C298E"/>
    <w:rsid w:val="006C2B90"/>
    <w:rsid w:val="006C3D8B"/>
    <w:rsid w:val="006C3F56"/>
    <w:rsid w:val="006C410F"/>
    <w:rsid w:val="006C44AD"/>
    <w:rsid w:val="006C478B"/>
    <w:rsid w:val="006C4EAB"/>
    <w:rsid w:val="006C55CC"/>
    <w:rsid w:val="006C5715"/>
    <w:rsid w:val="006C615B"/>
    <w:rsid w:val="006C6802"/>
    <w:rsid w:val="006C6D1F"/>
    <w:rsid w:val="006C745C"/>
    <w:rsid w:val="006C75D1"/>
    <w:rsid w:val="006C7760"/>
    <w:rsid w:val="006C7A69"/>
    <w:rsid w:val="006D02EE"/>
    <w:rsid w:val="006D0344"/>
    <w:rsid w:val="006D06BA"/>
    <w:rsid w:val="006D0DA1"/>
    <w:rsid w:val="006D1591"/>
    <w:rsid w:val="006D19F8"/>
    <w:rsid w:val="006D1DFB"/>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C3"/>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497B"/>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080E"/>
    <w:rsid w:val="006F1075"/>
    <w:rsid w:val="006F188C"/>
    <w:rsid w:val="006F25CD"/>
    <w:rsid w:val="006F29E5"/>
    <w:rsid w:val="006F2A57"/>
    <w:rsid w:val="006F3324"/>
    <w:rsid w:val="006F33D8"/>
    <w:rsid w:val="006F3D6C"/>
    <w:rsid w:val="006F3F1E"/>
    <w:rsid w:val="006F422D"/>
    <w:rsid w:val="006F44A0"/>
    <w:rsid w:val="006F466F"/>
    <w:rsid w:val="006F487B"/>
    <w:rsid w:val="006F48CA"/>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709"/>
    <w:rsid w:val="00702943"/>
    <w:rsid w:val="00702AF0"/>
    <w:rsid w:val="0070300D"/>
    <w:rsid w:val="00703D2F"/>
    <w:rsid w:val="007041D0"/>
    <w:rsid w:val="007043AD"/>
    <w:rsid w:val="007045FB"/>
    <w:rsid w:val="0070462C"/>
    <w:rsid w:val="00704933"/>
    <w:rsid w:val="00704C4D"/>
    <w:rsid w:val="00704E15"/>
    <w:rsid w:val="00705105"/>
    <w:rsid w:val="0070516D"/>
    <w:rsid w:val="0070532D"/>
    <w:rsid w:val="00705AAB"/>
    <w:rsid w:val="00705DBD"/>
    <w:rsid w:val="0070623E"/>
    <w:rsid w:val="00706272"/>
    <w:rsid w:val="007063C3"/>
    <w:rsid w:val="00706E3B"/>
    <w:rsid w:val="007071F1"/>
    <w:rsid w:val="007074F6"/>
    <w:rsid w:val="007074F9"/>
    <w:rsid w:val="00707583"/>
    <w:rsid w:val="007078C6"/>
    <w:rsid w:val="007100B5"/>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AD6"/>
    <w:rsid w:val="00717E6E"/>
    <w:rsid w:val="00720040"/>
    <w:rsid w:val="007201F8"/>
    <w:rsid w:val="0072056D"/>
    <w:rsid w:val="0072070C"/>
    <w:rsid w:val="00720A0D"/>
    <w:rsid w:val="00720C2E"/>
    <w:rsid w:val="00720C4F"/>
    <w:rsid w:val="00720F0A"/>
    <w:rsid w:val="007217B4"/>
    <w:rsid w:val="00722623"/>
    <w:rsid w:val="00722D56"/>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A63"/>
    <w:rsid w:val="00735C26"/>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161"/>
    <w:rsid w:val="007443C5"/>
    <w:rsid w:val="007454CA"/>
    <w:rsid w:val="00745C7C"/>
    <w:rsid w:val="007466E2"/>
    <w:rsid w:val="00746915"/>
    <w:rsid w:val="00746E53"/>
    <w:rsid w:val="00747E3C"/>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3DA3"/>
    <w:rsid w:val="00753F15"/>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7B3"/>
    <w:rsid w:val="0076729C"/>
    <w:rsid w:val="00767303"/>
    <w:rsid w:val="00767B17"/>
    <w:rsid w:val="00767D91"/>
    <w:rsid w:val="00770455"/>
    <w:rsid w:val="007705A6"/>
    <w:rsid w:val="0077066B"/>
    <w:rsid w:val="00770944"/>
    <w:rsid w:val="00770FE1"/>
    <w:rsid w:val="00771007"/>
    <w:rsid w:val="00771703"/>
    <w:rsid w:val="00771BCF"/>
    <w:rsid w:val="00772A7E"/>
    <w:rsid w:val="00772EAD"/>
    <w:rsid w:val="007734A4"/>
    <w:rsid w:val="00773B08"/>
    <w:rsid w:val="00773B26"/>
    <w:rsid w:val="00773C4C"/>
    <w:rsid w:val="00773DE2"/>
    <w:rsid w:val="00773F03"/>
    <w:rsid w:val="007744E9"/>
    <w:rsid w:val="0077454B"/>
    <w:rsid w:val="00774576"/>
    <w:rsid w:val="00774619"/>
    <w:rsid w:val="00774C36"/>
    <w:rsid w:val="0077502D"/>
    <w:rsid w:val="0077502F"/>
    <w:rsid w:val="007750E7"/>
    <w:rsid w:val="00775880"/>
    <w:rsid w:val="00776132"/>
    <w:rsid w:val="00776295"/>
    <w:rsid w:val="007765C8"/>
    <w:rsid w:val="00776783"/>
    <w:rsid w:val="00776A7A"/>
    <w:rsid w:val="00777140"/>
    <w:rsid w:val="00777476"/>
    <w:rsid w:val="00777D8A"/>
    <w:rsid w:val="00777ECC"/>
    <w:rsid w:val="00777ED0"/>
    <w:rsid w:val="0078043A"/>
    <w:rsid w:val="00781BEC"/>
    <w:rsid w:val="00781E51"/>
    <w:rsid w:val="00781E9E"/>
    <w:rsid w:val="00782015"/>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00B"/>
    <w:rsid w:val="007A7316"/>
    <w:rsid w:val="007A76E1"/>
    <w:rsid w:val="007A78ED"/>
    <w:rsid w:val="007A78F5"/>
    <w:rsid w:val="007A7BE9"/>
    <w:rsid w:val="007A7F28"/>
    <w:rsid w:val="007B012C"/>
    <w:rsid w:val="007B0AC9"/>
    <w:rsid w:val="007B0B6C"/>
    <w:rsid w:val="007B0C01"/>
    <w:rsid w:val="007B111D"/>
    <w:rsid w:val="007B1491"/>
    <w:rsid w:val="007B168D"/>
    <w:rsid w:val="007B1EAA"/>
    <w:rsid w:val="007B21F4"/>
    <w:rsid w:val="007B242A"/>
    <w:rsid w:val="007B29F5"/>
    <w:rsid w:val="007B2BBA"/>
    <w:rsid w:val="007B348F"/>
    <w:rsid w:val="007B36C4"/>
    <w:rsid w:val="007B3797"/>
    <w:rsid w:val="007B3BBD"/>
    <w:rsid w:val="007B4943"/>
    <w:rsid w:val="007B4BCE"/>
    <w:rsid w:val="007B4C3C"/>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097"/>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271"/>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4922"/>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619"/>
    <w:rsid w:val="007D7BB3"/>
    <w:rsid w:val="007E06F6"/>
    <w:rsid w:val="007E0906"/>
    <w:rsid w:val="007E091F"/>
    <w:rsid w:val="007E096A"/>
    <w:rsid w:val="007E1AD0"/>
    <w:rsid w:val="007E1E6D"/>
    <w:rsid w:val="007E2134"/>
    <w:rsid w:val="007E24D9"/>
    <w:rsid w:val="007E2725"/>
    <w:rsid w:val="007E2DA8"/>
    <w:rsid w:val="007E33B3"/>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4D30"/>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5"/>
    <w:rsid w:val="007E79CB"/>
    <w:rsid w:val="007E7D6D"/>
    <w:rsid w:val="007F0105"/>
    <w:rsid w:val="007F010C"/>
    <w:rsid w:val="007F0971"/>
    <w:rsid w:val="007F0C1E"/>
    <w:rsid w:val="007F0F20"/>
    <w:rsid w:val="007F1579"/>
    <w:rsid w:val="007F17D2"/>
    <w:rsid w:val="007F1E07"/>
    <w:rsid w:val="007F1F4A"/>
    <w:rsid w:val="007F201F"/>
    <w:rsid w:val="007F2147"/>
    <w:rsid w:val="007F2614"/>
    <w:rsid w:val="007F2B5E"/>
    <w:rsid w:val="007F2D31"/>
    <w:rsid w:val="007F2D75"/>
    <w:rsid w:val="007F322C"/>
    <w:rsid w:val="007F3442"/>
    <w:rsid w:val="007F3680"/>
    <w:rsid w:val="007F36E7"/>
    <w:rsid w:val="007F36EE"/>
    <w:rsid w:val="007F3CFA"/>
    <w:rsid w:val="007F473A"/>
    <w:rsid w:val="007F4E08"/>
    <w:rsid w:val="007F5354"/>
    <w:rsid w:val="007F5F40"/>
    <w:rsid w:val="007F63AB"/>
    <w:rsid w:val="007F672D"/>
    <w:rsid w:val="007F69B0"/>
    <w:rsid w:val="007F7AD7"/>
    <w:rsid w:val="007F7C89"/>
    <w:rsid w:val="008000EA"/>
    <w:rsid w:val="0080033B"/>
    <w:rsid w:val="00800BAE"/>
    <w:rsid w:val="0080143E"/>
    <w:rsid w:val="00801722"/>
    <w:rsid w:val="00801821"/>
    <w:rsid w:val="00801D72"/>
    <w:rsid w:val="00801FCA"/>
    <w:rsid w:val="008023FE"/>
    <w:rsid w:val="00802534"/>
    <w:rsid w:val="008028BE"/>
    <w:rsid w:val="00802C9F"/>
    <w:rsid w:val="00802D40"/>
    <w:rsid w:val="00802F18"/>
    <w:rsid w:val="0080399A"/>
    <w:rsid w:val="00803B67"/>
    <w:rsid w:val="00803C9B"/>
    <w:rsid w:val="00803CA0"/>
    <w:rsid w:val="00803EDC"/>
    <w:rsid w:val="008042A6"/>
    <w:rsid w:val="008044ED"/>
    <w:rsid w:val="00804855"/>
    <w:rsid w:val="00804FA0"/>
    <w:rsid w:val="008052E6"/>
    <w:rsid w:val="00806817"/>
    <w:rsid w:val="00806A87"/>
    <w:rsid w:val="00806DE4"/>
    <w:rsid w:val="008071E5"/>
    <w:rsid w:val="008078F7"/>
    <w:rsid w:val="00807E76"/>
    <w:rsid w:val="008101D5"/>
    <w:rsid w:val="00810266"/>
    <w:rsid w:val="0081070E"/>
    <w:rsid w:val="00810D50"/>
    <w:rsid w:val="00810D6A"/>
    <w:rsid w:val="008110B1"/>
    <w:rsid w:val="0081152D"/>
    <w:rsid w:val="008119BE"/>
    <w:rsid w:val="00811B86"/>
    <w:rsid w:val="00811C2A"/>
    <w:rsid w:val="00812300"/>
    <w:rsid w:val="0081232C"/>
    <w:rsid w:val="008126A5"/>
    <w:rsid w:val="0081286C"/>
    <w:rsid w:val="00812AB8"/>
    <w:rsid w:val="0081361C"/>
    <w:rsid w:val="008138B0"/>
    <w:rsid w:val="00813AF4"/>
    <w:rsid w:val="00813B23"/>
    <w:rsid w:val="008142B3"/>
    <w:rsid w:val="0081485C"/>
    <w:rsid w:val="008149F4"/>
    <w:rsid w:val="00814E5C"/>
    <w:rsid w:val="00814E84"/>
    <w:rsid w:val="00815005"/>
    <w:rsid w:val="00815327"/>
    <w:rsid w:val="008154B4"/>
    <w:rsid w:val="00815653"/>
    <w:rsid w:val="00815CED"/>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529"/>
    <w:rsid w:val="00824A03"/>
    <w:rsid w:val="00824E7E"/>
    <w:rsid w:val="00824F33"/>
    <w:rsid w:val="00824F35"/>
    <w:rsid w:val="00824FE9"/>
    <w:rsid w:val="00825075"/>
    <w:rsid w:val="0082515E"/>
    <w:rsid w:val="0082544B"/>
    <w:rsid w:val="00825616"/>
    <w:rsid w:val="0082580E"/>
    <w:rsid w:val="008259BB"/>
    <w:rsid w:val="00825AE2"/>
    <w:rsid w:val="008260A9"/>
    <w:rsid w:val="00826385"/>
    <w:rsid w:val="00826626"/>
    <w:rsid w:val="008268B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7A4"/>
    <w:rsid w:val="00833878"/>
    <w:rsid w:val="00833899"/>
    <w:rsid w:val="00833A58"/>
    <w:rsid w:val="00833D7C"/>
    <w:rsid w:val="00834271"/>
    <w:rsid w:val="008343DC"/>
    <w:rsid w:val="0083493A"/>
    <w:rsid w:val="00834B22"/>
    <w:rsid w:val="00834ECA"/>
    <w:rsid w:val="008351A1"/>
    <w:rsid w:val="008354A0"/>
    <w:rsid w:val="00835540"/>
    <w:rsid w:val="0083557A"/>
    <w:rsid w:val="00835873"/>
    <w:rsid w:val="00836159"/>
    <w:rsid w:val="008367DD"/>
    <w:rsid w:val="00836B9F"/>
    <w:rsid w:val="0083753C"/>
    <w:rsid w:val="00837604"/>
    <w:rsid w:val="00837D1A"/>
    <w:rsid w:val="008404CA"/>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69C2"/>
    <w:rsid w:val="00846C61"/>
    <w:rsid w:val="008475A2"/>
    <w:rsid w:val="00847651"/>
    <w:rsid w:val="00847A75"/>
    <w:rsid w:val="00847E08"/>
    <w:rsid w:val="00850668"/>
    <w:rsid w:val="00850829"/>
    <w:rsid w:val="008509C9"/>
    <w:rsid w:val="00850BCC"/>
    <w:rsid w:val="008510D2"/>
    <w:rsid w:val="008515B7"/>
    <w:rsid w:val="00851A09"/>
    <w:rsid w:val="00851AD1"/>
    <w:rsid w:val="008523B3"/>
    <w:rsid w:val="008527A1"/>
    <w:rsid w:val="00852B1A"/>
    <w:rsid w:val="00852DCE"/>
    <w:rsid w:val="00852E78"/>
    <w:rsid w:val="008533AC"/>
    <w:rsid w:val="008536BA"/>
    <w:rsid w:val="00853709"/>
    <w:rsid w:val="00853800"/>
    <w:rsid w:val="00853821"/>
    <w:rsid w:val="008543B0"/>
    <w:rsid w:val="00854878"/>
    <w:rsid w:val="008549B0"/>
    <w:rsid w:val="00854B8E"/>
    <w:rsid w:val="008550EC"/>
    <w:rsid w:val="00855291"/>
    <w:rsid w:val="0085555F"/>
    <w:rsid w:val="00855708"/>
    <w:rsid w:val="00856137"/>
    <w:rsid w:val="0085666A"/>
    <w:rsid w:val="008567D0"/>
    <w:rsid w:val="00856839"/>
    <w:rsid w:val="00856BB3"/>
    <w:rsid w:val="0085759B"/>
    <w:rsid w:val="00857B44"/>
    <w:rsid w:val="00857BAE"/>
    <w:rsid w:val="00857C1D"/>
    <w:rsid w:val="00857E83"/>
    <w:rsid w:val="00857F88"/>
    <w:rsid w:val="00860293"/>
    <w:rsid w:val="00860972"/>
    <w:rsid w:val="00860BBA"/>
    <w:rsid w:val="00860C6D"/>
    <w:rsid w:val="008610A9"/>
    <w:rsid w:val="008613EB"/>
    <w:rsid w:val="0086158F"/>
    <w:rsid w:val="008615FF"/>
    <w:rsid w:val="00861D64"/>
    <w:rsid w:val="00861FBB"/>
    <w:rsid w:val="008620D8"/>
    <w:rsid w:val="008620E5"/>
    <w:rsid w:val="008621A8"/>
    <w:rsid w:val="008626A0"/>
    <w:rsid w:val="008626D8"/>
    <w:rsid w:val="00862744"/>
    <w:rsid w:val="008628F3"/>
    <w:rsid w:val="00862AF6"/>
    <w:rsid w:val="00863182"/>
    <w:rsid w:val="0086327C"/>
    <w:rsid w:val="008633BA"/>
    <w:rsid w:val="00863793"/>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5D"/>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5B7"/>
    <w:rsid w:val="00877B0C"/>
    <w:rsid w:val="0088037B"/>
    <w:rsid w:val="008806DB"/>
    <w:rsid w:val="0088102C"/>
    <w:rsid w:val="008811C7"/>
    <w:rsid w:val="0088155A"/>
    <w:rsid w:val="00881DF8"/>
    <w:rsid w:val="00881E72"/>
    <w:rsid w:val="00882455"/>
    <w:rsid w:val="00882692"/>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6E9F"/>
    <w:rsid w:val="00887CA2"/>
    <w:rsid w:val="00887E7B"/>
    <w:rsid w:val="00887EAE"/>
    <w:rsid w:val="00890876"/>
    <w:rsid w:val="00890D3B"/>
    <w:rsid w:val="00890F45"/>
    <w:rsid w:val="00891152"/>
    <w:rsid w:val="008917ED"/>
    <w:rsid w:val="00891A0D"/>
    <w:rsid w:val="00891C03"/>
    <w:rsid w:val="008920F8"/>
    <w:rsid w:val="0089365D"/>
    <w:rsid w:val="00893753"/>
    <w:rsid w:val="0089378A"/>
    <w:rsid w:val="00893E27"/>
    <w:rsid w:val="00893F02"/>
    <w:rsid w:val="00894997"/>
    <w:rsid w:val="0089501C"/>
    <w:rsid w:val="00895031"/>
    <w:rsid w:val="008954CD"/>
    <w:rsid w:val="008955C5"/>
    <w:rsid w:val="00895764"/>
    <w:rsid w:val="008959EE"/>
    <w:rsid w:val="008960DF"/>
    <w:rsid w:val="008965D4"/>
    <w:rsid w:val="0089664B"/>
    <w:rsid w:val="00896D43"/>
    <w:rsid w:val="00897576"/>
    <w:rsid w:val="0089779D"/>
    <w:rsid w:val="008979C8"/>
    <w:rsid w:val="008A01CC"/>
    <w:rsid w:val="008A0391"/>
    <w:rsid w:val="008A06A6"/>
    <w:rsid w:val="008A0767"/>
    <w:rsid w:val="008A077F"/>
    <w:rsid w:val="008A1268"/>
    <w:rsid w:val="008A1523"/>
    <w:rsid w:val="008A17E3"/>
    <w:rsid w:val="008A1D43"/>
    <w:rsid w:val="008A1F61"/>
    <w:rsid w:val="008A271A"/>
    <w:rsid w:val="008A2E02"/>
    <w:rsid w:val="008A2F98"/>
    <w:rsid w:val="008A310F"/>
    <w:rsid w:val="008A3A8C"/>
    <w:rsid w:val="008A3DE2"/>
    <w:rsid w:val="008A454F"/>
    <w:rsid w:val="008A47AE"/>
    <w:rsid w:val="008A5305"/>
    <w:rsid w:val="008A5638"/>
    <w:rsid w:val="008A56DC"/>
    <w:rsid w:val="008A5C00"/>
    <w:rsid w:val="008A5CB1"/>
    <w:rsid w:val="008A5DC5"/>
    <w:rsid w:val="008A6195"/>
    <w:rsid w:val="008A6234"/>
    <w:rsid w:val="008A62D6"/>
    <w:rsid w:val="008A639E"/>
    <w:rsid w:val="008A66B8"/>
    <w:rsid w:val="008A6F1A"/>
    <w:rsid w:val="008A7005"/>
    <w:rsid w:val="008A71DA"/>
    <w:rsid w:val="008A7523"/>
    <w:rsid w:val="008A780F"/>
    <w:rsid w:val="008A7D11"/>
    <w:rsid w:val="008A7F7A"/>
    <w:rsid w:val="008B036E"/>
    <w:rsid w:val="008B05C9"/>
    <w:rsid w:val="008B0928"/>
    <w:rsid w:val="008B0D64"/>
    <w:rsid w:val="008B0FC9"/>
    <w:rsid w:val="008B1106"/>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5483"/>
    <w:rsid w:val="008B6024"/>
    <w:rsid w:val="008B63DF"/>
    <w:rsid w:val="008B66CC"/>
    <w:rsid w:val="008B70D1"/>
    <w:rsid w:val="008B7852"/>
    <w:rsid w:val="008B7894"/>
    <w:rsid w:val="008B7BB3"/>
    <w:rsid w:val="008B7C3E"/>
    <w:rsid w:val="008C00E4"/>
    <w:rsid w:val="008C00EA"/>
    <w:rsid w:val="008C05CA"/>
    <w:rsid w:val="008C0636"/>
    <w:rsid w:val="008C06AC"/>
    <w:rsid w:val="008C0CAC"/>
    <w:rsid w:val="008C0ED6"/>
    <w:rsid w:val="008C1251"/>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5FD"/>
    <w:rsid w:val="008E4A81"/>
    <w:rsid w:val="008E4F78"/>
    <w:rsid w:val="008E5361"/>
    <w:rsid w:val="008E5707"/>
    <w:rsid w:val="008E59ED"/>
    <w:rsid w:val="008E5B03"/>
    <w:rsid w:val="008E5D3E"/>
    <w:rsid w:val="008E5E70"/>
    <w:rsid w:val="008E6CB7"/>
    <w:rsid w:val="008E6FA4"/>
    <w:rsid w:val="008E7025"/>
    <w:rsid w:val="008E72F4"/>
    <w:rsid w:val="008E747B"/>
    <w:rsid w:val="008E7506"/>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4EDE"/>
    <w:rsid w:val="008F51B0"/>
    <w:rsid w:val="008F528A"/>
    <w:rsid w:val="008F5306"/>
    <w:rsid w:val="008F5332"/>
    <w:rsid w:val="008F5369"/>
    <w:rsid w:val="008F53A2"/>
    <w:rsid w:val="008F58D3"/>
    <w:rsid w:val="008F59EA"/>
    <w:rsid w:val="008F6095"/>
    <w:rsid w:val="008F611C"/>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A1F"/>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4FA3"/>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3A5B"/>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674"/>
    <w:rsid w:val="00917A82"/>
    <w:rsid w:val="00917B9B"/>
    <w:rsid w:val="00917DEB"/>
    <w:rsid w:val="009206A4"/>
    <w:rsid w:val="00920914"/>
    <w:rsid w:val="009209F5"/>
    <w:rsid w:val="00920B33"/>
    <w:rsid w:val="00920C46"/>
    <w:rsid w:val="00920CE4"/>
    <w:rsid w:val="00920D1D"/>
    <w:rsid w:val="00920ED9"/>
    <w:rsid w:val="00921318"/>
    <w:rsid w:val="0092140A"/>
    <w:rsid w:val="00921423"/>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ADA"/>
    <w:rsid w:val="00925BC9"/>
    <w:rsid w:val="00925E90"/>
    <w:rsid w:val="00925F97"/>
    <w:rsid w:val="00926746"/>
    <w:rsid w:val="00926DC3"/>
    <w:rsid w:val="00926E06"/>
    <w:rsid w:val="009271C5"/>
    <w:rsid w:val="009271ED"/>
    <w:rsid w:val="00927373"/>
    <w:rsid w:val="00927482"/>
    <w:rsid w:val="009275E5"/>
    <w:rsid w:val="0092784A"/>
    <w:rsid w:val="009278C8"/>
    <w:rsid w:val="00927FF4"/>
    <w:rsid w:val="00930103"/>
    <w:rsid w:val="00930364"/>
    <w:rsid w:val="009306BD"/>
    <w:rsid w:val="00930E17"/>
    <w:rsid w:val="00930FB8"/>
    <w:rsid w:val="009311BF"/>
    <w:rsid w:val="009314D6"/>
    <w:rsid w:val="009318DC"/>
    <w:rsid w:val="00932361"/>
    <w:rsid w:val="00932772"/>
    <w:rsid w:val="009328D8"/>
    <w:rsid w:val="00932AF6"/>
    <w:rsid w:val="00932C39"/>
    <w:rsid w:val="00932C90"/>
    <w:rsid w:val="00933000"/>
    <w:rsid w:val="00933576"/>
    <w:rsid w:val="0093398D"/>
    <w:rsid w:val="00933E65"/>
    <w:rsid w:val="009341A0"/>
    <w:rsid w:val="00934896"/>
    <w:rsid w:val="00934E47"/>
    <w:rsid w:val="00934EDD"/>
    <w:rsid w:val="00935418"/>
    <w:rsid w:val="00935860"/>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0FA5"/>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59"/>
    <w:rsid w:val="00955762"/>
    <w:rsid w:val="009558F9"/>
    <w:rsid w:val="0095598C"/>
    <w:rsid w:val="00955CFD"/>
    <w:rsid w:val="009567D0"/>
    <w:rsid w:val="00956930"/>
    <w:rsid w:val="00956A68"/>
    <w:rsid w:val="00956A82"/>
    <w:rsid w:val="00956B6E"/>
    <w:rsid w:val="00956E4A"/>
    <w:rsid w:val="0095722C"/>
    <w:rsid w:val="0095759D"/>
    <w:rsid w:val="00957F6E"/>
    <w:rsid w:val="00960507"/>
    <w:rsid w:val="009609DC"/>
    <w:rsid w:val="00961097"/>
    <w:rsid w:val="009615AA"/>
    <w:rsid w:val="00962007"/>
    <w:rsid w:val="00962250"/>
    <w:rsid w:val="00962696"/>
    <w:rsid w:val="00962E57"/>
    <w:rsid w:val="00962EDB"/>
    <w:rsid w:val="00963C9A"/>
    <w:rsid w:val="00963E43"/>
    <w:rsid w:val="009642BA"/>
    <w:rsid w:val="0096440B"/>
    <w:rsid w:val="00964572"/>
    <w:rsid w:val="00964D29"/>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2E9"/>
    <w:rsid w:val="009718AE"/>
    <w:rsid w:val="00971DB6"/>
    <w:rsid w:val="0097224A"/>
    <w:rsid w:val="0097298F"/>
    <w:rsid w:val="00972990"/>
    <w:rsid w:val="00972F9D"/>
    <w:rsid w:val="009733C5"/>
    <w:rsid w:val="00973D89"/>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B69"/>
    <w:rsid w:val="00987D6B"/>
    <w:rsid w:val="00987E85"/>
    <w:rsid w:val="00987FA2"/>
    <w:rsid w:val="00990127"/>
    <w:rsid w:val="00990991"/>
    <w:rsid w:val="00990A1E"/>
    <w:rsid w:val="0099100B"/>
    <w:rsid w:val="009911A8"/>
    <w:rsid w:val="00991379"/>
    <w:rsid w:val="00991435"/>
    <w:rsid w:val="00991554"/>
    <w:rsid w:val="009916CE"/>
    <w:rsid w:val="00991947"/>
    <w:rsid w:val="00991BD3"/>
    <w:rsid w:val="00991DD3"/>
    <w:rsid w:val="00991EAF"/>
    <w:rsid w:val="00991F25"/>
    <w:rsid w:val="0099238A"/>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DDD"/>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7B0"/>
    <w:rsid w:val="009C0B24"/>
    <w:rsid w:val="009C0FDF"/>
    <w:rsid w:val="009C107C"/>
    <w:rsid w:val="009C10FE"/>
    <w:rsid w:val="009C14AD"/>
    <w:rsid w:val="009C1975"/>
    <w:rsid w:val="009C19B1"/>
    <w:rsid w:val="009C1ACD"/>
    <w:rsid w:val="009C1BE2"/>
    <w:rsid w:val="009C1DA0"/>
    <w:rsid w:val="009C2105"/>
    <w:rsid w:val="009C23C9"/>
    <w:rsid w:val="009C250D"/>
    <w:rsid w:val="009C2BB0"/>
    <w:rsid w:val="009C2D5F"/>
    <w:rsid w:val="009C38DB"/>
    <w:rsid w:val="009C3940"/>
    <w:rsid w:val="009C3C45"/>
    <w:rsid w:val="009C3DD7"/>
    <w:rsid w:val="009C40D2"/>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08"/>
    <w:rsid w:val="009D3FDA"/>
    <w:rsid w:val="009D406C"/>
    <w:rsid w:val="009D42C5"/>
    <w:rsid w:val="009D48FD"/>
    <w:rsid w:val="009D51ED"/>
    <w:rsid w:val="009D5227"/>
    <w:rsid w:val="009D526C"/>
    <w:rsid w:val="009D53CA"/>
    <w:rsid w:val="009D53D3"/>
    <w:rsid w:val="009D6121"/>
    <w:rsid w:val="009D638A"/>
    <w:rsid w:val="009D6A4F"/>
    <w:rsid w:val="009D6B07"/>
    <w:rsid w:val="009D70D1"/>
    <w:rsid w:val="009D7222"/>
    <w:rsid w:val="009D74C6"/>
    <w:rsid w:val="009D7739"/>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164"/>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95C"/>
    <w:rsid w:val="009E7CAE"/>
    <w:rsid w:val="009F0572"/>
    <w:rsid w:val="009F059A"/>
    <w:rsid w:val="009F0850"/>
    <w:rsid w:val="009F087F"/>
    <w:rsid w:val="009F08BF"/>
    <w:rsid w:val="009F0984"/>
    <w:rsid w:val="009F0A74"/>
    <w:rsid w:val="009F0C8E"/>
    <w:rsid w:val="009F0FE3"/>
    <w:rsid w:val="009F166F"/>
    <w:rsid w:val="009F1D3D"/>
    <w:rsid w:val="009F2137"/>
    <w:rsid w:val="009F2B37"/>
    <w:rsid w:val="009F2D60"/>
    <w:rsid w:val="009F3458"/>
    <w:rsid w:val="009F3FC7"/>
    <w:rsid w:val="009F4334"/>
    <w:rsid w:val="009F4BE5"/>
    <w:rsid w:val="009F4F70"/>
    <w:rsid w:val="009F54BD"/>
    <w:rsid w:val="009F56DC"/>
    <w:rsid w:val="009F5D39"/>
    <w:rsid w:val="009F5F41"/>
    <w:rsid w:val="009F60A0"/>
    <w:rsid w:val="009F66D1"/>
    <w:rsid w:val="009F7081"/>
    <w:rsid w:val="009F70BE"/>
    <w:rsid w:val="009F7197"/>
    <w:rsid w:val="00A0021C"/>
    <w:rsid w:val="00A006DB"/>
    <w:rsid w:val="00A00CF6"/>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5E2"/>
    <w:rsid w:val="00A04681"/>
    <w:rsid w:val="00A04936"/>
    <w:rsid w:val="00A04FDC"/>
    <w:rsid w:val="00A053F1"/>
    <w:rsid w:val="00A05526"/>
    <w:rsid w:val="00A05654"/>
    <w:rsid w:val="00A057D2"/>
    <w:rsid w:val="00A05B87"/>
    <w:rsid w:val="00A05C27"/>
    <w:rsid w:val="00A05C52"/>
    <w:rsid w:val="00A05E4F"/>
    <w:rsid w:val="00A0703D"/>
    <w:rsid w:val="00A0738A"/>
    <w:rsid w:val="00A0743E"/>
    <w:rsid w:val="00A07616"/>
    <w:rsid w:val="00A076BC"/>
    <w:rsid w:val="00A078A4"/>
    <w:rsid w:val="00A07ADB"/>
    <w:rsid w:val="00A103E4"/>
    <w:rsid w:val="00A103F3"/>
    <w:rsid w:val="00A10791"/>
    <w:rsid w:val="00A10B7D"/>
    <w:rsid w:val="00A12003"/>
    <w:rsid w:val="00A12877"/>
    <w:rsid w:val="00A13157"/>
    <w:rsid w:val="00A13B91"/>
    <w:rsid w:val="00A13D58"/>
    <w:rsid w:val="00A13DC6"/>
    <w:rsid w:val="00A13E10"/>
    <w:rsid w:val="00A147D4"/>
    <w:rsid w:val="00A14959"/>
    <w:rsid w:val="00A149B8"/>
    <w:rsid w:val="00A14DAA"/>
    <w:rsid w:val="00A15053"/>
    <w:rsid w:val="00A1518A"/>
    <w:rsid w:val="00A15AFC"/>
    <w:rsid w:val="00A1623B"/>
    <w:rsid w:val="00A16285"/>
    <w:rsid w:val="00A1647B"/>
    <w:rsid w:val="00A1673B"/>
    <w:rsid w:val="00A16753"/>
    <w:rsid w:val="00A168EA"/>
    <w:rsid w:val="00A16A86"/>
    <w:rsid w:val="00A1705F"/>
    <w:rsid w:val="00A17086"/>
    <w:rsid w:val="00A175A3"/>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1A"/>
    <w:rsid w:val="00A24072"/>
    <w:rsid w:val="00A243D2"/>
    <w:rsid w:val="00A24C49"/>
    <w:rsid w:val="00A24D77"/>
    <w:rsid w:val="00A25440"/>
    <w:rsid w:val="00A2551C"/>
    <w:rsid w:val="00A267BA"/>
    <w:rsid w:val="00A2684C"/>
    <w:rsid w:val="00A26BE4"/>
    <w:rsid w:val="00A2703D"/>
    <w:rsid w:val="00A2739D"/>
    <w:rsid w:val="00A2797B"/>
    <w:rsid w:val="00A27E77"/>
    <w:rsid w:val="00A30263"/>
    <w:rsid w:val="00A30487"/>
    <w:rsid w:val="00A30DFF"/>
    <w:rsid w:val="00A30EB0"/>
    <w:rsid w:val="00A30ED0"/>
    <w:rsid w:val="00A30FA2"/>
    <w:rsid w:val="00A3163E"/>
    <w:rsid w:val="00A31749"/>
    <w:rsid w:val="00A32211"/>
    <w:rsid w:val="00A3250C"/>
    <w:rsid w:val="00A3264C"/>
    <w:rsid w:val="00A32E33"/>
    <w:rsid w:val="00A32F79"/>
    <w:rsid w:val="00A332A4"/>
    <w:rsid w:val="00A3343A"/>
    <w:rsid w:val="00A34040"/>
    <w:rsid w:val="00A34184"/>
    <w:rsid w:val="00A3439A"/>
    <w:rsid w:val="00A3472F"/>
    <w:rsid w:val="00A3521F"/>
    <w:rsid w:val="00A35242"/>
    <w:rsid w:val="00A354BC"/>
    <w:rsid w:val="00A35525"/>
    <w:rsid w:val="00A358E0"/>
    <w:rsid w:val="00A35FA8"/>
    <w:rsid w:val="00A363C6"/>
    <w:rsid w:val="00A365AD"/>
    <w:rsid w:val="00A3699C"/>
    <w:rsid w:val="00A36AEB"/>
    <w:rsid w:val="00A36B4E"/>
    <w:rsid w:val="00A36CB3"/>
    <w:rsid w:val="00A3726E"/>
    <w:rsid w:val="00A375D9"/>
    <w:rsid w:val="00A378EA"/>
    <w:rsid w:val="00A37D0F"/>
    <w:rsid w:val="00A37FEF"/>
    <w:rsid w:val="00A4006D"/>
    <w:rsid w:val="00A40185"/>
    <w:rsid w:val="00A404FC"/>
    <w:rsid w:val="00A405B4"/>
    <w:rsid w:val="00A40780"/>
    <w:rsid w:val="00A408D7"/>
    <w:rsid w:val="00A40C7E"/>
    <w:rsid w:val="00A40DE7"/>
    <w:rsid w:val="00A410FB"/>
    <w:rsid w:val="00A413BE"/>
    <w:rsid w:val="00A414E1"/>
    <w:rsid w:val="00A419B4"/>
    <w:rsid w:val="00A41C6A"/>
    <w:rsid w:val="00A41CC1"/>
    <w:rsid w:val="00A41DAA"/>
    <w:rsid w:val="00A424AF"/>
    <w:rsid w:val="00A424BC"/>
    <w:rsid w:val="00A424D6"/>
    <w:rsid w:val="00A43559"/>
    <w:rsid w:val="00A43566"/>
    <w:rsid w:val="00A4363D"/>
    <w:rsid w:val="00A43C00"/>
    <w:rsid w:val="00A43C2D"/>
    <w:rsid w:val="00A43D09"/>
    <w:rsid w:val="00A44AD3"/>
    <w:rsid w:val="00A44C54"/>
    <w:rsid w:val="00A44CA3"/>
    <w:rsid w:val="00A456CE"/>
    <w:rsid w:val="00A45713"/>
    <w:rsid w:val="00A46920"/>
    <w:rsid w:val="00A46FEC"/>
    <w:rsid w:val="00A47259"/>
    <w:rsid w:val="00A47C28"/>
    <w:rsid w:val="00A47C70"/>
    <w:rsid w:val="00A50074"/>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3538"/>
    <w:rsid w:val="00A5404F"/>
    <w:rsid w:val="00A54B9A"/>
    <w:rsid w:val="00A550CF"/>
    <w:rsid w:val="00A55411"/>
    <w:rsid w:val="00A55423"/>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0F40"/>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3B6"/>
    <w:rsid w:val="00A67AC1"/>
    <w:rsid w:val="00A7033C"/>
    <w:rsid w:val="00A70431"/>
    <w:rsid w:val="00A7079D"/>
    <w:rsid w:val="00A70A03"/>
    <w:rsid w:val="00A70A87"/>
    <w:rsid w:val="00A712CD"/>
    <w:rsid w:val="00A71611"/>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6A88"/>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816"/>
    <w:rsid w:val="00A92188"/>
    <w:rsid w:val="00A922C3"/>
    <w:rsid w:val="00A924E7"/>
    <w:rsid w:val="00A92617"/>
    <w:rsid w:val="00A92AD7"/>
    <w:rsid w:val="00A92DE4"/>
    <w:rsid w:val="00A92EF9"/>
    <w:rsid w:val="00A93683"/>
    <w:rsid w:val="00A93D3A"/>
    <w:rsid w:val="00A93DD4"/>
    <w:rsid w:val="00A93FF1"/>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BA3"/>
    <w:rsid w:val="00AA3C42"/>
    <w:rsid w:val="00AA478E"/>
    <w:rsid w:val="00AA4B10"/>
    <w:rsid w:val="00AA50FB"/>
    <w:rsid w:val="00AA6238"/>
    <w:rsid w:val="00AA68AE"/>
    <w:rsid w:val="00AA6B3D"/>
    <w:rsid w:val="00AA6DFE"/>
    <w:rsid w:val="00AA6F8A"/>
    <w:rsid w:val="00AA70C2"/>
    <w:rsid w:val="00AA7663"/>
    <w:rsid w:val="00AA7A61"/>
    <w:rsid w:val="00AB0044"/>
    <w:rsid w:val="00AB00CF"/>
    <w:rsid w:val="00AB0AF6"/>
    <w:rsid w:val="00AB0EAE"/>
    <w:rsid w:val="00AB0F7A"/>
    <w:rsid w:val="00AB2445"/>
    <w:rsid w:val="00AB2555"/>
    <w:rsid w:val="00AB2974"/>
    <w:rsid w:val="00AB2C21"/>
    <w:rsid w:val="00AB30C3"/>
    <w:rsid w:val="00AB32CC"/>
    <w:rsid w:val="00AB3436"/>
    <w:rsid w:val="00AB3AD4"/>
    <w:rsid w:val="00AB40BA"/>
    <w:rsid w:val="00AB43FA"/>
    <w:rsid w:val="00AB5B41"/>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F80"/>
    <w:rsid w:val="00AC34AD"/>
    <w:rsid w:val="00AC38A3"/>
    <w:rsid w:val="00AC41BD"/>
    <w:rsid w:val="00AC509C"/>
    <w:rsid w:val="00AC546D"/>
    <w:rsid w:val="00AC6A53"/>
    <w:rsid w:val="00AC6D4B"/>
    <w:rsid w:val="00AC6E68"/>
    <w:rsid w:val="00AC7442"/>
    <w:rsid w:val="00AC74D5"/>
    <w:rsid w:val="00AC75DD"/>
    <w:rsid w:val="00AC767B"/>
    <w:rsid w:val="00AC786D"/>
    <w:rsid w:val="00AD08E4"/>
    <w:rsid w:val="00AD09CD"/>
    <w:rsid w:val="00AD0A83"/>
    <w:rsid w:val="00AD0C5F"/>
    <w:rsid w:val="00AD0E72"/>
    <w:rsid w:val="00AD1351"/>
    <w:rsid w:val="00AD18EB"/>
    <w:rsid w:val="00AD1BD0"/>
    <w:rsid w:val="00AD1BDD"/>
    <w:rsid w:val="00AD25C5"/>
    <w:rsid w:val="00AD28D8"/>
    <w:rsid w:val="00AD292C"/>
    <w:rsid w:val="00AD2C26"/>
    <w:rsid w:val="00AD2C63"/>
    <w:rsid w:val="00AD2E20"/>
    <w:rsid w:val="00AD3BA8"/>
    <w:rsid w:val="00AD3CF4"/>
    <w:rsid w:val="00AD421F"/>
    <w:rsid w:val="00AD42EC"/>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AF0"/>
    <w:rsid w:val="00AE1E8A"/>
    <w:rsid w:val="00AE2083"/>
    <w:rsid w:val="00AE283E"/>
    <w:rsid w:val="00AE2892"/>
    <w:rsid w:val="00AE29F4"/>
    <w:rsid w:val="00AE30CF"/>
    <w:rsid w:val="00AE3274"/>
    <w:rsid w:val="00AE3499"/>
    <w:rsid w:val="00AE34DC"/>
    <w:rsid w:val="00AE355E"/>
    <w:rsid w:val="00AE361C"/>
    <w:rsid w:val="00AE3AFE"/>
    <w:rsid w:val="00AE3BC9"/>
    <w:rsid w:val="00AE41AB"/>
    <w:rsid w:val="00AE4267"/>
    <w:rsid w:val="00AE4321"/>
    <w:rsid w:val="00AE482B"/>
    <w:rsid w:val="00AE49FB"/>
    <w:rsid w:val="00AE4F40"/>
    <w:rsid w:val="00AE558D"/>
    <w:rsid w:val="00AE5B4B"/>
    <w:rsid w:val="00AE5F25"/>
    <w:rsid w:val="00AE61C2"/>
    <w:rsid w:val="00AE62DD"/>
    <w:rsid w:val="00AE6C51"/>
    <w:rsid w:val="00AE702D"/>
    <w:rsid w:val="00AE70EE"/>
    <w:rsid w:val="00AE7998"/>
    <w:rsid w:val="00AE7A0F"/>
    <w:rsid w:val="00AE7BBE"/>
    <w:rsid w:val="00AE7D27"/>
    <w:rsid w:val="00AE7E39"/>
    <w:rsid w:val="00AF0197"/>
    <w:rsid w:val="00AF02C2"/>
    <w:rsid w:val="00AF0333"/>
    <w:rsid w:val="00AF0419"/>
    <w:rsid w:val="00AF0763"/>
    <w:rsid w:val="00AF09E5"/>
    <w:rsid w:val="00AF0B39"/>
    <w:rsid w:val="00AF0F87"/>
    <w:rsid w:val="00AF12C9"/>
    <w:rsid w:val="00AF1681"/>
    <w:rsid w:val="00AF1789"/>
    <w:rsid w:val="00AF1A96"/>
    <w:rsid w:val="00AF1C08"/>
    <w:rsid w:val="00AF1C60"/>
    <w:rsid w:val="00AF1DCE"/>
    <w:rsid w:val="00AF1FC6"/>
    <w:rsid w:val="00AF2420"/>
    <w:rsid w:val="00AF268E"/>
    <w:rsid w:val="00AF2E95"/>
    <w:rsid w:val="00AF33B0"/>
    <w:rsid w:val="00AF38FC"/>
    <w:rsid w:val="00AF3B8D"/>
    <w:rsid w:val="00AF43BF"/>
    <w:rsid w:val="00AF47B7"/>
    <w:rsid w:val="00AF4B0A"/>
    <w:rsid w:val="00AF4C83"/>
    <w:rsid w:val="00AF5239"/>
    <w:rsid w:val="00AF54E8"/>
    <w:rsid w:val="00AF56B7"/>
    <w:rsid w:val="00AF5FDE"/>
    <w:rsid w:val="00AF61F1"/>
    <w:rsid w:val="00AF64DA"/>
    <w:rsid w:val="00AF69CB"/>
    <w:rsid w:val="00AF6B1B"/>
    <w:rsid w:val="00AF6B37"/>
    <w:rsid w:val="00AF6DFF"/>
    <w:rsid w:val="00AF6EAE"/>
    <w:rsid w:val="00AF7038"/>
    <w:rsid w:val="00AF720A"/>
    <w:rsid w:val="00AF76E1"/>
    <w:rsid w:val="00AF78A4"/>
    <w:rsid w:val="00AF7B81"/>
    <w:rsid w:val="00B00119"/>
    <w:rsid w:val="00B00493"/>
    <w:rsid w:val="00B007C0"/>
    <w:rsid w:val="00B00872"/>
    <w:rsid w:val="00B00B69"/>
    <w:rsid w:val="00B011B7"/>
    <w:rsid w:val="00B0163A"/>
    <w:rsid w:val="00B016DD"/>
    <w:rsid w:val="00B01850"/>
    <w:rsid w:val="00B01F45"/>
    <w:rsid w:val="00B021E1"/>
    <w:rsid w:val="00B02283"/>
    <w:rsid w:val="00B022D2"/>
    <w:rsid w:val="00B02C5F"/>
    <w:rsid w:val="00B02D49"/>
    <w:rsid w:val="00B02F38"/>
    <w:rsid w:val="00B0316C"/>
    <w:rsid w:val="00B0322D"/>
    <w:rsid w:val="00B0324C"/>
    <w:rsid w:val="00B03B72"/>
    <w:rsid w:val="00B03B94"/>
    <w:rsid w:val="00B03C56"/>
    <w:rsid w:val="00B03EC6"/>
    <w:rsid w:val="00B03F08"/>
    <w:rsid w:val="00B040B7"/>
    <w:rsid w:val="00B047BC"/>
    <w:rsid w:val="00B052B6"/>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0B0B"/>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47C"/>
    <w:rsid w:val="00B15600"/>
    <w:rsid w:val="00B1595E"/>
    <w:rsid w:val="00B15DB2"/>
    <w:rsid w:val="00B15E87"/>
    <w:rsid w:val="00B167CB"/>
    <w:rsid w:val="00B16C85"/>
    <w:rsid w:val="00B1703D"/>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4F0"/>
    <w:rsid w:val="00B2462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3D"/>
    <w:rsid w:val="00B372AC"/>
    <w:rsid w:val="00B373B3"/>
    <w:rsid w:val="00B3768C"/>
    <w:rsid w:val="00B3797F"/>
    <w:rsid w:val="00B37A46"/>
    <w:rsid w:val="00B37BE7"/>
    <w:rsid w:val="00B37C9F"/>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B7F"/>
    <w:rsid w:val="00B46DD1"/>
    <w:rsid w:val="00B47812"/>
    <w:rsid w:val="00B479C9"/>
    <w:rsid w:val="00B50AFA"/>
    <w:rsid w:val="00B51160"/>
    <w:rsid w:val="00B5162C"/>
    <w:rsid w:val="00B516D1"/>
    <w:rsid w:val="00B5177E"/>
    <w:rsid w:val="00B51A73"/>
    <w:rsid w:val="00B52076"/>
    <w:rsid w:val="00B52809"/>
    <w:rsid w:val="00B529BE"/>
    <w:rsid w:val="00B52C04"/>
    <w:rsid w:val="00B53115"/>
    <w:rsid w:val="00B531DD"/>
    <w:rsid w:val="00B534C0"/>
    <w:rsid w:val="00B53778"/>
    <w:rsid w:val="00B541B8"/>
    <w:rsid w:val="00B5479E"/>
    <w:rsid w:val="00B548F2"/>
    <w:rsid w:val="00B54A24"/>
    <w:rsid w:val="00B54FE5"/>
    <w:rsid w:val="00B54FF1"/>
    <w:rsid w:val="00B55A49"/>
    <w:rsid w:val="00B55B06"/>
    <w:rsid w:val="00B55B57"/>
    <w:rsid w:val="00B56242"/>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A27"/>
    <w:rsid w:val="00B64D93"/>
    <w:rsid w:val="00B65139"/>
    <w:rsid w:val="00B6530B"/>
    <w:rsid w:val="00B654F3"/>
    <w:rsid w:val="00B6591C"/>
    <w:rsid w:val="00B65ECE"/>
    <w:rsid w:val="00B662B9"/>
    <w:rsid w:val="00B662D9"/>
    <w:rsid w:val="00B66EF6"/>
    <w:rsid w:val="00B67000"/>
    <w:rsid w:val="00B67175"/>
    <w:rsid w:val="00B67A63"/>
    <w:rsid w:val="00B67E00"/>
    <w:rsid w:val="00B67EC2"/>
    <w:rsid w:val="00B70063"/>
    <w:rsid w:val="00B7015D"/>
    <w:rsid w:val="00B701E7"/>
    <w:rsid w:val="00B70284"/>
    <w:rsid w:val="00B708AF"/>
    <w:rsid w:val="00B71211"/>
    <w:rsid w:val="00B7146E"/>
    <w:rsid w:val="00B71DC1"/>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1BF"/>
    <w:rsid w:val="00B87683"/>
    <w:rsid w:val="00B9028A"/>
    <w:rsid w:val="00B903C1"/>
    <w:rsid w:val="00B906A9"/>
    <w:rsid w:val="00B90E9C"/>
    <w:rsid w:val="00B91067"/>
    <w:rsid w:val="00B91985"/>
    <w:rsid w:val="00B91DD0"/>
    <w:rsid w:val="00B91F4A"/>
    <w:rsid w:val="00B92853"/>
    <w:rsid w:val="00B9314E"/>
    <w:rsid w:val="00B932B0"/>
    <w:rsid w:val="00B93386"/>
    <w:rsid w:val="00B9357D"/>
    <w:rsid w:val="00B9386E"/>
    <w:rsid w:val="00B93CA7"/>
    <w:rsid w:val="00B9579E"/>
    <w:rsid w:val="00B95941"/>
    <w:rsid w:val="00B95A8F"/>
    <w:rsid w:val="00B95C75"/>
    <w:rsid w:val="00B960DC"/>
    <w:rsid w:val="00B9627E"/>
    <w:rsid w:val="00B96589"/>
    <w:rsid w:val="00B9659A"/>
    <w:rsid w:val="00B965AB"/>
    <w:rsid w:val="00B96B44"/>
    <w:rsid w:val="00B9712E"/>
    <w:rsid w:val="00B97681"/>
    <w:rsid w:val="00B97973"/>
    <w:rsid w:val="00BA0276"/>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2D6"/>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BF6"/>
    <w:rsid w:val="00BA7C2A"/>
    <w:rsid w:val="00BB082C"/>
    <w:rsid w:val="00BB096F"/>
    <w:rsid w:val="00BB1284"/>
    <w:rsid w:val="00BB1E58"/>
    <w:rsid w:val="00BB2441"/>
    <w:rsid w:val="00BB261A"/>
    <w:rsid w:val="00BB2D5C"/>
    <w:rsid w:val="00BB379E"/>
    <w:rsid w:val="00BB3BEE"/>
    <w:rsid w:val="00BB3FEF"/>
    <w:rsid w:val="00BB4179"/>
    <w:rsid w:val="00BB4248"/>
    <w:rsid w:val="00BB42C3"/>
    <w:rsid w:val="00BB4456"/>
    <w:rsid w:val="00BB4543"/>
    <w:rsid w:val="00BB468D"/>
    <w:rsid w:val="00BB50E6"/>
    <w:rsid w:val="00BB576B"/>
    <w:rsid w:val="00BB5CB6"/>
    <w:rsid w:val="00BB621D"/>
    <w:rsid w:val="00BB62A1"/>
    <w:rsid w:val="00BB68B8"/>
    <w:rsid w:val="00BB694E"/>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5C9"/>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3B9"/>
    <w:rsid w:val="00BD47EA"/>
    <w:rsid w:val="00BD494A"/>
    <w:rsid w:val="00BD4A9D"/>
    <w:rsid w:val="00BD4ADD"/>
    <w:rsid w:val="00BD53A9"/>
    <w:rsid w:val="00BD562B"/>
    <w:rsid w:val="00BD5EC1"/>
    <w:rsid w:val="00BD6271"/>
    <w:rsid w:val="00BD6B05"/>
    <w:rsid w:val="00BD6E4A"/>
    <w:rsid w:val="00BD7012"/>
    <w:rsid w:val="00BD73EE"/>
    <w:rsid w:val="00BD752A"/>
    <w:rsid w:val="00BE02A8"/>
    <w:rsid w:val="00BE02AB"/>
    <w:rsid w:val="00BE09CA"/>
    <w:rsid w:val="00BE1022"/>
    <w:rsid w:val="00BE1301"/>
    <w:rsid w:val="00BE1EAF"/>
    <w:rsid w:val="00BE1F26"/>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E7E27"/>
    <w:rsid w:val="00BF105A"/>
    <w:rsid w:val="00BF16A9"/>
    <w:rsid w:val="00BF16BA"/>
    <w:rsid w:val="00BF18F6"/>
    <w:rsid w:val="00BF1BA9"/>
    <w:rsid w:val="00BF1D4A"/>
    <w:rsid w:val="00BF1EC9"/>
    <w:rsid w:val="00BF2091"/>
    <w:rsid w:val="00BF2540"/>
    <w:rsid w:val="00BF2DB0"/>
    <w:rsid w:val="00BF3536"/>
    <w:rsid w:val="00BF4091"/>
    <w:rsid w:val="00BF4477"/>
    <w:rsid w:val="00BF491C"/>
    <w:rsid w:val="00BF4982"/>
    <w:rsid w:val="00BF57A4"/>
    <w:rsid w:val="00BF5EFC"/>
    <w:rsid w:val="00BF5F0B"/>
    <w:rsid w:val="00BF5FC7"/>
    <w:rsid w:val="00BF6762"/>
    <w:rsid w:val="00BF7296"/>
    <w:rsid w:val="00BF7674"/>
    <w:rsid w:val="00BF78C7"/>
    <w:rsid w:val="00BF7A10"/>
    <w:rsid w:val="00BF7EE5"/>
    <w:rsid w:val="00C005C8"/>
    <w:rsid w:val="00C006F6"/>
    <w:rsid w:val="00C00F89"/>
    <w:rsid w:val="00C01343"/>
    <w:rsid w:val="00C0188E"/>
    <w:rsid w:val="00C01B5B"/>
    <w:rsid w:val="00C01CC4"/>
    <w:rsid w:val="00C01DF1"/>
    <w:rsid w:val="00C01F6A"/>
    <w:rsid w:val="00C020F5"/>
    <w:rsid w:val="00C0221D"/>
    <w:rsid w:val="00C026FC"/>
    <w:rsid w:val="00C0287A"/>
    <w:rsid w:val="00C029BA"/>
    <w:rsid w:val="00C02A24"/>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BD0"/>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075"/>
    <w:rsid w:val="00C17B43"/>
    <w:rsid w:val="00C17BF9"/>
    <w:rsid w:val="00C20159"/>
    <w:rsid w:val="00C2060E"/>
    <w:rsid w:val="00C2070D"/>
    <w:rsid w:val="00C208D9"/>
    <w:rsid w:val="00C208EC"/>
    <w:rsid w:val="00C20D84"/>
    <w:rsid w:val="00C2175E"/>
    <w:rsid w:val="00C21B3B"/>
    <w:rsid w:val="00C21D34"/>
    <w:rsid w:val="00C21EAD"/>
    <w:rsid w:val="00C223F9"/>
    <w:rsid w:val="00C22420"/>
    <w:rsid w:val="00C227C0"/>
    <w:rsid w:val="00C22965"/>
    <w:rsid w:val="00C22DB0"/>
    <w:rsid w:val="00C2300D"/>
    <w:rsid w:val="00C2379B"/>
    <w:rsid w:val="00C23E1C"/>
    <w:rsid w:val="00C24159"/>
    <w:rsid w:val="00C24547"/>
    <w:rsid w:val="00C24ACB"/>
    <w:rsid w:val="00C251CE"/>
    <w:rsid w:val="00C252D7"/>
    <w:rsid w:val="00C25539"/>
    <w:rsid w:val="00C2585B"/>
    <w:rsid w:val="00C25D8C"/>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377C9"/>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8D2"/>
    <w:rsid w:val="00C449A4"/>
    <w:rsid w:val="00C44C53"/>
    <w:rsid w:val="00C454D5"/>
    <w:rsid w:val="00C456C6"/>
    <w:rsid w:val="00C45B40"/>
    <w:rsid w:val="00C45F6D"/>
    <w:rsid w:val="00C46759"/>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7DA"/>
    <w:rsid w:val="00C548AE"/>
    <w:rsid w:val="00C5497E"/>
    <w:rsid w:val="00C54ADC"/>
    <w:rsid w:val="00C54C9D"/>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59B"/>
    <w:rsid w:val="00C6174A"/>
    <w:rsid w:val="00C619DD"/>
    <w:rsid w:val="00C61A40"/>
    <w:rsid w:val="00C61D09"/>
    <w:rsid w:val="00C62040"/>
    <w:rsid w:val="00C621A7"/>
    <w:rsid w:val="00C62351"/>
    <w:rsid w:val="00C6249A"/>
    <w:rsid w:val="00C6272E"/>
    <w:rsid w:val="00C62B9B"/>
    <w:rsid w:val="00C63785"/>
    <w:rsid w:val="00C63F21"/>
    <w:rsid w:val="00C63F88"/>
    <w:rsid w:val="00C64963"/>
    <w:rsid w:val="00C64A19"/>
    <w:rsid w:val="00C65075"/>
    <w:rsid w:val="00C65129"/>
    <w:rsid w:val="00C65231"/>
    <w:rsid w:val="00C66003"/>
    <w:rsid w:val="00C6612C"/>
    <w:rsid w:val="00C665CB"/>
    <w:rsid w:val="00C66672"/>
    <w:rsid w:val="00C667A8"/>
    <w:rsid w:val="00C66A43"/>
    <w:rsid w:val="00C66DA7"/>
    <w:rsid w:val="00C66DE4"/>
    <w:rsid w:val="00C66F63"/>
    <w:rsid w:val="00C66FF6"/>
    <w:rsid w:val="00C671F5"/>
    <w:rsid w:val="00C6773F"/>
    <w:rsid w:val="00C67B33"/>
    <w:rsid w:val="00C67B8C"/>
    <w:rsid w:val="00C7045B"/>
    <w:rsid w:val="00C706E2"/>
    <w:rsid w:val="00C70DC2"/>
    <w:rsid w:val="00C710B5"/>
    <w:rsid w:val="00C71367"/>
    <w:rsid w:val="00C71805"/>
    <w:rsid w:val="00C71877"/>
    <w:rsid w:val="00C71B25"/>
    <w:rsid w:val="00C72381"/>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462"/>
    <w:rsid w:val="00C75541"/>
    <w:rsid w:val="00C75635"/>
    <w:rsid w:val="00C75A27"/>
    <w:rsid w:val="00C75C32"/>
    <w:rsid w:val="00C75F73"/>
    <w:rsid w:val="00C76050"/>
    <w:rsid w:val="00C76221"/>
    <w:rsid w:val="00C764AE"/>
    <w:rsid w:val="00C77BAE"/>
    <w:rsid w:val="00C807E9"/>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0D81"/>
    <w:rsid w:val="00C91249"/>
    <w:rsid w:val="00C915CA"/>
    <w:rsid w:val="00C91625"/>
    <w:rsid w:val="00C92542"/>
    <w:rsid w:val="00C92941"/>
    <w:rsid w:val="00C92ACA"/>
    <w:rsid w:val="00C92DE0"/>
    <w:rsid w:val="00C936F6"/>
    <w:rsid w:val="00C9391A"/>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1F7"/>
    <w:rsid w:val="00CA1378"/>
    <w:rsid w:val="00CA17AF"/>
    <w:rsid w:val="00CA1C7E"/>
    <w:rsid w:val="00CA1F3F"/>
    <w:rsid w:val="00CA211D"/>
    <w:rsid w:val="00CA2336"/>
    <w:rsid w:val="00CA242A"/>
    <w:rsid w:val="00CA2868"/>
    <w:rsid w:val="00CA2BD9"/>
    <w:rsid w:val="00CA2CE3"/>
    <w:rsid w:val="00CA31AE"/>
    <w:rsid w:val="00CA4016"/>
    <w:rsid w:val="00CA4E43"/>
    <w:rsid w:val="00CA4EE6"/>
    <w:rsid w:val="00CA513B"/>
    <w:rsid w:val="00CA5E5B"/>
    <w:rsid w:val="00CA6013"/>
    <w:rsid w:val="00CA6256"/>
    <w:rsid w:val="00CA6845"/>
    <w:rsid w:val="00CA6A33"/>
    <w:rsid w:val="00CA6A49"/>
    <w:rsid w:val="00CA6C42"/>
    <w:rsid w:val="00CA6D18"/>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9B9"/>
    <w:rsid w:val="00CB6BC9"/>
    <w:rsid w:val="00CB747B"/>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B40"/>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65F"/>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14EE"/>
    <w:rsid w:val="00CE193A"/>
    <w:rsid w:val="00CE20B8"/>
    <w:rsid w:val="00CE26AC"/>
    <w:rsid w:val="00CE3BD2"/>
    <w:rsid w:val="00CE3D83"/>
    <w:rsid w:val="00CE3FA7"/>
    <w:rsid w:val="00CE4152"/>
    <w:rsid w:val="00CE4363"/>
    <w:rsid w:val="00CE4D5A"/>
    <w:rsid w:val="00CE4E35"/>
    <w:rsid w:val="00CE50F2"/>
    <w:rsid w:val="00CE52A5"/>
    <w:rsid w:val="00CE544D"/>
    <w:rsid w:val="00CE5496"/>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217"/>
    <w:rsid w:val="00CF2982"/>
    <w:rsid w:val="00CF29AC"/>
    <w:rsid w:val="00CF331F"/>
    <w:rsid w:val="00CF33FD"/>
    <w:rsid w:val="00CF3539"/>
    <w:rsid w:val="00CF392C"/>
    <w:rsid w:val="00CF3E65"/>
    <w:rsid w:val="00CF3FC9"/>
    <w:rsid w:val="00CF41C4"/>
    <w:rsid w:val="00CF41D9"/>
    <w:rsid w:val="00CF4651"/>
    <w:rsid w:val="00CF4768"/>
    <w:rsid w:val="00CF4778"/>
    <w:rsid w:val="00CF491D"/>
    <w:rsid w:val="00CF50A0"/>
    <w:rsid w:val="00CF5232"/>
    <w:rsid w:val="00CF5271"/>
    <w:rsid w:val="00CF5283"/>
    <w:rsid w:val="00CF5493"/>
    <w:rsid w:val="00CF5699"/>
    <w:rsid w:val="00CF57D9"/>
    <w:rsid w:val="00CF5A41"/>
    <w:rsid w:val="00CF5BEF"/>
    <w:rsid w:val="00CF5DD9"/>
    <w:rsid w:val="00CF5ED9"/>
    <w:rsid w:val="00CF675A"/>
    <w:rsid w:val="00CF67B4"/>
    <w:rsid w:val="00CF6AC8"/>
    <w:rsid w:val="00CF6B42"/>
    <w:rsid w:val="00CF72FA"/>
    <w:rsid w:val="00CF77EC"/>
    <w:rsid w:val="00CF787C"/>
    <w:rsid w:val="00CF79AC"/>
    <w:rsid w:val="00CF7B1E"/>
    <w:rsid w:val="00CF7DF1"/>
    <w:rsid w:val="00D00CC2"/>
    <w:rsid w:val="00D010A9"/>
    <w:rsid w:val="00D01287"/>
    <w:rsid w:val="00D01D06"/>
    <w:rsid w:val="00D02577"/>
    <w:rsid w:val="00D02ADA"/>
    <w:rsid w:val="00D02EF5"/>
    <w:rsid w:val="00D03A23"/>
    <w:rsid w:val="00D03C92"/>
    <w:rsid w:val="00D03F97"/>
    <w:rsid w:val="00D043DD"/>
    <w:rsid w:val="00D048B7"/>
    <w:rsid w:val="00D04C61"/>
    <w:rsid w:val="00D04D1D"/>
    <w:rsid w:val="00D05768"/>
    <w:rsid w:val="00D05CC1"/>
    <w:rsid w:val="00D05F78"/>
    <w:rsid w:val="00D06202"/>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90C"/>
    <w:rsid w:val="00D13C24"/>
    <w:rsid w:val="00D13E34"/>
    <w:rsid w:val="00D14E0F"/>
    <w:rsid w:val="00D15361"/>
    <w:rsid w:val="00D1595E"/>
    <w:rsid w:val="00D15980"/>
    <w:rsid w:val="00D15C1D"/>
    <w:rsid w:val="00D15C7D"/>
    <w:rsid w:val="00D167AB"/>
    <w:rsid w:val="00D167C8"/>
    <w:rsid w:val="00D16A73"/>
    <w:rsid w:val="00D17198"/>
    <w:rsid w:val="00D17C8E"/>
    <w:rsid w:val="00D17CA8"/>
    <w:rsid w:val="00D17E5C"/>
    <w:rsid w:val="00D2033C"/>
    <w:rsid w:val="00D2086D"/>
    <w:rsid w:val="00D20AD8"/>
    <w:rsid w:val="00D21196"/>
    <w:rsid w:val="00D21800"/>
    <w:rsid w:val="00D21928"/>
    <w:rsid w:val="00D21CC6"/>
    <w:rsid w:val="00D221F2"/>
    <w:rsid w:val="00D22B0A"/>
    <w:rsid w:val="00D22B4B"/>
    <w:rsid w:val="00D22CC8"/>
    <w:rsid w:val="00D23902"/>
    <w:rsid w:val="00D23E7D"/>
    <w:rsid w:val="00D23F5D"/>
    <w:rsid w:val="00D241A0"/>
    <w:rsid w:val="00D241DC"/>
    <w:rsid w:val="00D2427F"/>
    <w:rsid w:val="00D24625"/>
    <w:rsid w:val="00D24A08"/>
    <w:rsid w:val="00D24CA7"/>
    <w:rsid w:val="00D25259"/>
    <w:rsid w:val="00D25265"/>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58E"/>
    <w:rsid w:val="00D448BF"/>
    <w:rsid w:val="00D44D41"/>
    <w:rsid w:val="00D44D99"/>
    <w:rsid w:val="00D452CD"/>
    <w:rsid w:val="00D458DC"/>
    <w:rsid w:val="00D459D6"/>
    <w:rsid w:val="00D45A6C"/>
    <w:rsid w:val="00D45AFF"/>
    <w:rsid w:val="00D45DDB"/>
    <w:rsid w:val="00D45F2A"/>
    <w:rsid w:val="00D46120"/>
    <w:rsid w:val="00D462F5"/>
    <w:rsid w:val="00D462FA"/>
    <w:rsid w:val="00D46398"/>
    <w:rsid w:val="00D4677F"/>
    <w:rsid w:val="00D4694C"/>
    <w:rsid w:val="00D46AA0"/>
    <w:rsid w:val="00D46B37"/>
    <w:rsid w:val="00D46FB2"/>
    <w:rsid w:val="00D471FC"/>
    <w:rsid w:val="00D4763A"/>
    <w:rsid w:val="00D476F7"/>
    <w:rsid w:val="00D4782C"/>
    <w:rsid w:val="00D47DA1"/>
    <w:rsid w:val="00D50322"/>
    <w:rsid w:val="00D5037A"/>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206"/>
    <w:rsid w:val="00D62771"/>
    <w:rsid w:val="00D628D2"/>
    <w:rsid w:val="00D633C6"/>
    <w:rsid w:val="00D638B8"/>
    <w:rsid w:val="00D64275"/>
    <w:rsid w:val="00D6461D"/>
    <w:rsid w:val="00D6527D"/>
    <w:rsid w:val="00D65B11"/>
    <w:rsid w:val="00D65B49"/>
    <w:rsid w:val="00D65E66"/>
    <w:rsid w:val="00D67007"/>
    <w:rsid w:val="00D673D7"/>
    <w:rsid w:val="00D6774B"/>
    <w:rsid w:val="00D6782C"/>
    <w:rsid w:val="00D6783A"/>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91E"/>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77DD8"/>
    <w:rsid w:val="00D8090C"/>
    <w:rsid w:val="00D80C1C"/>
    <w:rsid w:val="00D80DAC"/>
    <w:rsid w:val="00D81212"/>
    <w:rsid w:val="00D81617"/>
    <w:rsid w:val="00D8178F"/>
    <w:rsid w:val="00D81887"/>
    <w:rsid w:val="00D81AF9"/>
    <w:rsid w:val="00D81BAD"/>
    <w:rsid w:val="00D82075"/>
    <w:rsid w:val="00D820DE"/>
    <w:rsid w:val="00D82344"/>
    <w:rsid w:val="00D825FB"/>
    <w:rsid w:val="00D82697"/>
    <w:rsid w:val="00D82CAF"/>
    <w:rsid w:val="00D82DEC"/>
    <w:rsid w:val="00D82F8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935"/>
    <w:rsid w:val="00D92A4B"/>
    <w:rsid w:val="00D92A76"/>
    <w:rsid w:val="00D9393D"/>
    <w:rsid w:val="00D93D00"/>
    <w:rsid w:val="00D9408D"/>
    <w:rsid w:val="00D943F8"/>
    <w:rsid w:val="00D947B2"/>
    <w:rsid w:val="00D94918"/>
    <w:rsid w:val="00D94D5E"/>
    <w:rsid w:val="00D94DBC"/>
    <w:rsid w:val="00D94EA4"/>
    <w:rsid w:val="00D95339"/>
    <w:rsid w:val="00D954BD"/>
    <w:rsid w:val="00D95980"/>
    <w:rsid w:val="00D95CBD"/>
    <w:rsid w:val="00D96A6B"/>
    <w:rsid w:val="00D96DCE"/>
    <w:rsid w:val="00D9737A"/>
    <w:rsid w:val="00D9745D"/>
    <w:rsid w:val="00D97AFC"/>
    <w:rsid w:val="00D97DB0"/>
    <w:rsid w:val="00D97EF8"/>
    <w:rsid w:val="00DA03AD"/>
    <w:rsid w:val="00DA064A"/>
    <w:rsid w:val="00DA074B"/>
    <w:rsid w:val="00DA0D07"/>
    <w:rsid w:val="00DA175C"/>
    <w:rsid w:val="00DA17FA"/>
    <w:rsid w:val="00DA1805"/>
    <w:rsid w:val="00DA1DD5"/>
    <w:rsid w:val="00DA1EE1"/>
    <w:rsid w:val="00DA2258"/>
    <w:rsid w:val="00DA268C"/>
    <w:rsid w:val="00DA2B0B"/>
    <w:rsid w:val="00DA2B9E"/>
    <w:rsid w:val="00DA2C7E"/>
    <w:rsid w:val="00DA3048"/>
    <w:rsid w:val="00DA3400"/>
    <w:rsid w:val="00DA382B"/>
    <w:rsid w:val="00DA3CE5"/>
    <w:rsid w:val="00DA3F06"/>
    <w:rsid w:val="00DA3FD0"/>
    <w:rsid w:val="00DA42B2"/>
    <w:rsid w:val="00DA4640"/>
    <w:rsid w:val="00DA4881"/>
    <w:rsid w:val="00DA4F57"/>
    <w:rsid w:val="00DA517F"/>
    <w:rsid w:val="00DA56DF"/>
    <w:rsid w:val="00DA59F4"/>
    <w:rsid w:val="00DA61EA"/>
    <w:rsid w:val="00DA6776"/>
    <w:rsid w:val="00DA6EDE"/>
    <w:rsid w:val="00DA71EE"/>
    <w:rsid w:val="00DA72EE"/>
    <w:rsid w:val="00DA7977"/>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3E51"/>
    <w:rsid w:val="00DC4E6E"/>
    <w:rsid w:val="00DC507F"/>
    <w:rsid w:val="00DC51AD"/>
    <w:rsid w:val="00DC5DB1"/>
    <w:rsid w:val="00DC6261"/>
    <w:rsid w:val="00DC64E4"/>
    <w:rsid w:val="00DC68F4"/>
    <w:rsid w:val="00DC7643"/>
    <w:rsid w:val="00DC772B"/>
    <w:rsid w:val="00DD0296"/>
    <w:rsid w:val="00DD0419"/>
    <w:rsid w:val="00DD07DE"/>
    <w:rsid w:val="00DD093C"/>
    <w:rsid w:val="00DD0BCF"/>
    <w:rsid w:val="00DD0C20"/>
    <w:rsid w:val="00DD0CC8"/>
    <w:rsid w:val="00DD0D44"/>
    <w:rsid w:val="00DD0F7A"/>
    <w:rsid w:val="00DD2631"/>
    <w:rsid w:val="00DD264C"/>
    <w:rsid w:val="00DD28A6"/>
    <w:rsid w:val="00DD2941"/>
    <w:rsid w:val="00DD2B06"/>
    <w:rsid w:val="00DD2CE7"/>
    <w:rsid w:val="00DD2EAD"/>
    <w:rsid w:val="00DD30F8"/>
    <w:rsid w:val="00DD3651"/>
    <w:rsid w:val="00DD398E"/>
    <w:rsid w:val="00DD3C0A"/>
    <w:rsid w:val="00DD4460"/>
    <w:rsid w:val="00DD4622"/>
    <w:rsid w:val="00DD4BCC"/>
    <w:rsid w:val="00DD4C8F"/>
    <w:rsid w:val="00DD59CE"/>
    <w:rsid w:val="00DD5B15"/>
    <w:rsid w:val="00DD5B32"/>
    <w:rsid w:val="00DD5B7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17"/>
    <w:rsid w:val="00DE1B65"/>
    <w:rsid w:val="00DE1BB8"/>
    <w:rsid w:val="00DE1C14"/>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5B2A"/>
    <w:rsid w:val="00DE62CE"/>
    <w:rsid w:val="00DE6538"/>
    <w:rsid w:val="00DE6A7C"/>
    <w:rsid w:val="00DE6B8B"/>
    <w:rsid w:val="00DE7BE8"/>
    <w:rsid w:val="00DE7F13"/>
    <w:rsid w:val="00DE7F94"/>
    <w:rsid w:val="00DF0548"/>
    <w:rsid w:val="00DF11D7"/>
    <w:rsid w:val="00DF12C9"/>
    <w:rsid w:val="00DF1AEC"/>
    <w:rsid w:val="00DF1CF1"/>
    <w:rsid w:val="00DF21E2"/>
    <w:rsid w:val="00DF26FF"/>
    <w:rsid w:val="00DF2A6B"/>
    <w:rsid w:val="00DF2C53"/>
    <w:rsid w:val="00DF3232"/>
    <w:rsid w:val="00DF37D4"/>
    <w:rsid w:val="00DF4120"/>
    <w:rsid w:val="00DF46F5"/>
    <w:rsid w:val="00DF47CC"/>
    <w:rsid w:val="00DF4D8F"/>
    <w:rsid w:val="00DF4FCC"/>
    <w:rsid w:val="00DF519F"/>
    <w:rsid w:val="00DF54A9"/>
    <w:rsid w:val="00DF5512"/>
    <w:rsid w:val="00DF554A"/>
    <w:rsid w:val="00DF571E"/>
    <w:rsid w:val="00DF585F"/>
    <w:rsid w:val="00DF5A4F"/>
    <w:rsid w:val="00DF5ADD"/>
    <w:rsid w:val="00DF5CF7"/>
    <w:rsid w:val="00DF5DB1"/>
    <w:rsid w:val="00DF5F2C"/>
    <w:rsid w:val="00DF5FA2"/>
    <w:rsid w:val="00DF6073"/>
    <w:rsid w:val="00DF6096"/>
    <w:rsid w:val="00DF63C2"/>
    <w:rsid w:val="00DF67ED"/>
    <w:rsid w:val="00DF682B"/>
    <w:rsid w:val="00DF688F"/>
    <w:rsid w:val="00DF689D"/>
    <w:rsid w:val="00DF7266"/>
    <w:rsid w:val="00E00371"/>
    <w:rsid w:val="00E007DB"/>
    <w:rsid w:val="00E0085E"/>
    <w:rsid w:val="00E00C45"/>
    <w:rsid w:val="00E0101C"/>
    <w:rsid w:val="00E0126D"/>
    <w:rsid w:val="00E01281"/>
    <w:rsid w:val="00E01357"/>
    <w:rsid w:val="00E015B6"/>
    <w:rsid w:val="00E02285"/>
    <w:rsid w:val="00E02B1E"/>
    <w:rsid w:val="00E02C64"/>
    <w:rsid w:val="00E0315D"/>
    <w:rsid w:val="00E032E0"/>
    <w:rsid w:val="00E03AC3"/>
    <w:rsid w:val="00E04897"/>
    <w:rsid w:val="00E04A1D"/>
    <w:rsid w:val="00E051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3F"/>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55B"/>
    <w:rsid w:val="00E22679"/>
    <w:rsid w:val="00E226D1"/>
    <w:rsid w:val="00E22783"/>
    <w:rsid w:val="00E22855"/>
    <w:rsid w:val="00E228EB"/>
    <w:rsid w:val="00E22C42"/>
    <w:rsid w:val="00E22C66"/>
    <w:rsid w:val="00E22CB7"/>
    <w:rsid w:val="00E230BC"/>
    <w:rsid w:val="00E23A12"/>
    <w:rsid w:val="00E24089"/>
    <w:rsid w:val="00E24343"/>
    <w:rsid w:val="00E2468F"/>
    <w:rsid w:val="00E248A7"/>
    <w:rsid w:val="00E24A36"/>
    <w:rsid w:val="00E24A73"/>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098"/>
    <w:rsid w:val="00E3111A"/>
    <w:rsid w:val="00E31A5E"/>
    <w:rsid w:val="00E31FEF"/>
    <w:rsid w:val="00E329CF"/>
    <w:rsid w:val="00E32B54"/>
    <w:rsid w:val="00E32C57"/>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5B2"/>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8D6"/>
    <w:rsid w:val="00E45A6B"/>
    <w:rsid w:val="00E45CF0"/>
    <w:rsid w:val="00E45DF3"/>
    <w:rsid w:val="00E46613"/>
    <w:rsid w:val="00E4687F"/>
    <w:rsid w:val="00E46919"/>
    <w:rsid w:val="00E46A31"/>
    <w:rsid w:val="00E46B43"/>
    <w:rsid w:val="00E471FA"/>
    <w:rsid w:val="00E47359"/>
    <w:rsid w:val="00E47398"/>
    <w:rsid w:val="00E47967"/>
    <w:rsid w:val="00E479FA"/>
    <w:rsid w:val="00E47F45"/>
    <w:rsid w:val="00E47FF2"/>
    <w:rsid w:val="00E5011B"/>
    <w:rsid w:val="00E504F0"/>
    <w:rsid w:val="00E509DA"/>
    <w:rsid w:val="00E50B36"/>
    <w:rsid w:val="00E50CEF"/>
    <w:rsid w:val="00E51BE1"/>
    <w:rsid w:val="00E51CD9"/>
    <w:rsid w:val="00E522C3"/>
    <w:rsid w:val="00E5283F"/>
    <w:rsid w:val="00E533E4"/>
    <w:rsid w:val="00E53550"/>
    <w:rsid w:val="00E53858"/>
    <w:rsid w:val="00E53902"/>
    <w:rsid w:val="00E53A59"/>
    <w:rsid w:val="00E53ADD"/>
    <w:rsid w:val="00E53DB2"/>
    <w:rsid w:val="00E540A9"/>
    <w:rsid w:val="00E5420A"/>
    <w:rsid w:val="00E5441E"/>
    <w:rsid w:val="00E54441"/>
    <w:rsid w:val="00E54CD3"/>
    <w:rsid w:val="00E5502F"/>
    <w:rsid w:val="00E55C0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4BC4"/>
    <w:rsid w:val="00E65129"/>
    <w:rsid w:val="00E65232"/>
    <w:rsid w:val="00E657F1"/>
    <w:rsid w:val="00E658E8"/>
    <w:rsid w:val="00E65B91"/>
    <w:rsid w:val="00E660EF"/>
    <w:rsid w:val="00E662E9"/>
    <w:rsid w:val="00E6661A"/>
    <w:rsid w:val="00E66687"/>
    <w:rsid w:val="00E66921"/>
    <w:rsid w:val="00E66AF6"/>
    <w:rsid w:val="00E66D90"/>
    <w:rsid w:val="00E66EA9"/>
    <w:rsid w:val="00E677A0"/>
    <w:rsid w:val="00E67B89"/>
    <w:rsid w:val="00E67CF0"/>
    <w:rsid w:val="00E67D5F"/>
    <w:rsid w:val="00E67D9A"/>
    <w:rsid w:val="00E7076F"/>
    <w:rsid w:val="00E70AA9"/>
    <w:rsid w:val="00E70E14"/>
    <w:rsid w:val="00E70F3D"/>
    <w:rsid w:val="00E710BB"/>
    <w:rsid w:val="00E7131E"/>
    <w:rsid w:val="00E718B5"/>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511"/>
    <w:rsid w:val="00E80729"/>
    <w:rsid w:val="00E80A57"/>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B20"/>
    <w:rsid w:val="00E95E93"/>
    <w:rsid w:val="00E96A53"/>
    <w:rsid w:val="00E96BAF"/>
    <w:rsid w:val="00E96CCB"/>
    <w:rsid w:val="00E96EBA"/>
    <w:rsid w:val="00E96FAD"/>
    <w:rsid w:val="00E975D8"/>
    <w:rsid w:val="00E977D6"/>
    <w:rsid w:val="00EA009E"/>
    <w:rsid w:val="00EA025D"/>
    <w:rsid w:val="00EA0A2B"/>
    <w:rsid w:val="00EA1314"/>
    <w:rsid w:val="00EA148E"/>
    <w:rsid w:val="00EA14C6"/>
    <w:rsid w:val="00EA16F8"/>
    <w:rsid w:val="00EA17BF"/>
    <w:rsid w:val="00EA19E2"/>
    <w:rsid w:val="00EA1AE4"/>
    <w:rsid w:val="00EA1BD2"/>
    <w:rsid w:val="00EA1DF1"/>
    <w:rsid w:val="00EA1EA5"/>
    <w:rsid w:val="00EA1F56"/>
    <w:rsid w:val="00EA22DC"/>
    <w:rsid w:val="00EA23DF"/>
    <w:rsid w:val="00EA274D"/>
    <w:rsid w:val="00EA278D"/>
    <w:rsid w:val="00EA2882"/>
    <w:rsid w:val="00EA2C74"/>
    <w:rsid w:val="00EA2CA5"/>
    <w:rsid w:val="00EA30F7"/>
    <w:rsid w:val="00EA36F3"/>
    <w:rsid w:val="00EA3A0A"/>
    <w:rsid w:val="00EA3FE2"/>
    <w:rsid w:val="00EA401D"/>
    <w:rsid w:val="00EA4661"/>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BA0"/>
    <w:rsid w:val="00EB1C61"/>
    <w:rsid w:val="00EB1E09"/>
    <w:rsid w:val="00EB1F90"/>
    <w:rsid w:val="00EB24F6"/>
    <w:rsid w:val="00EB34A4"/>
    <w:rsid w:val="00EB39A8"/>
    <w:rsid w:val="00EB3A9A"/>
    <w:rsid w:val="00EB4612"/>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727"/>
    <w:rsid w:val="00EC5A06"/>
    <w:rsid w:val="00EC5A75"/>
    <w:rsid w:val="00EC5AA9"/>
    <w:rsid w:val="00EC664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0D47"/>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5233"/>
    <w:rsid w:val="00EE63AD"/>
    <w:rsid w:val="00EE64C6"/>
    <w:rsid w:val="00EE65E3"/>
    <w:rsid w:val="00EE702C"/>
    <w:rsid w:val="00EE74A5"/>
    <w:rsid w:val="00EE7649"/>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6BB"/>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C6F"/>
    <w:rsid w:val="00F10E0C"/>
    <w:rsid w:val="00F11408"/>
    <w:rsid w:val="00F11637"/>
    <w:rsid w:val="00F116EB"/>
    <w:rsid w:val="00F11A09"/>
    <w:rsid w:val="00F11E8D"/>
    <w:rsid w:val="00F11F0B"/>
    <w:rsid w:val="00F1227A"/>
    <w:rsid w:val="00F1243A"/>
    <w:rsid w:val="00F1294B"/>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4FC"/>
    <w:rsid w:val="00F22673"/>
    <w:rsid w:val="00F22EB8"/>
    <w:rsid w:val="00F22F3E"/>
    <w:rsid w:val="00F2312D"/>
    <w:rsid w:val="00F23539"/>
    <w:rsid w:val="00F2398F"/>
    <w:rsid w:val="00F242BB"/>
    <w:rsid w:val="00F247AD"/>
    <w:rsid w:val="00F2481D"/>
    <w:rsid w:val="00F24831"/>
    <w:rsid w:val="00F2501C"/>
    <w:rsid w:val="00F2534B"/>
    <w:rsid w:val="00F2538A"/>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5844"/>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315"/>
    <w:rsid w:val="00F4575B"/>
    <w:rsid w:val="00F458AB"/>
    <w:rsid w:val="00F460FF"/>
    <w:rsid w:val="00F4692A"/>
    <w:rsid w:val="00F46D56"/>
    <w:rsid w:val="00F46E77"/>
    <w:rsid w:val="00F471D4"/>
    <w:rsid w:val="00F476D2"/>
    <w:rsid w:val="00F500D1"/>
    <w:rsid w:val="00F50263"/>
    <w:rsid w:val="00F503FE"/>
    <w:rsid w:val="00F50532"/>
    <w:rsid w:val="00F50628"/>
    <w:rsid w:val="00F508C0"/>
    <w:rsid w:val="00F50FF7"/>
    <w:rsid w:val="00F512D4"/>
    <w:rsid w:val="00F51375"/>
    <w:rsid w:val="00F5139A"/>
    <w:rsid w:val="00F515C7"/>
    <w:rsid w:val="00F515D8"/>
    <w:rsid w:val="00F51745"/>
    <w:rsid w:val="00F523B9"/>
    <w:rsid w:val="00F52B7F"/>
    <w:rsid w:val="00F52CC1"/>
    <w:rsid w:val="00F530B1"/>
    <w:rsid w:val="00F53153"/>
    <w:rsid w:val="00F534BC"/>
    <w:rsid w:val="00F539F7"/>
    <w:rsid w:val="00F53FCA"/>
    <w:rsid w:val="00F5451F"/>
    <w:rsid w:val="00F5458E"/>
    <w:rsid w:val="00F54969"/>
    <w:rsid w:val="00F54A4A"/>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EB8"/>
    <w:rsid w:val="00F74FD9"/>
    <w:rsid w:val="00F76005"/>
    <w:rsid w:val="00F767CD"/>
    <w:rsid w:val="00F76DC9"/>
    <w:rsid w:val="00F76E41"/>
    <w:rsid w:val="00F77540"/>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269"/>
    <w:rsid w:val="00F836BB"/>
    <w:rsid w:val="00F83972"/>
    <w:rsid w:val="00F83EB5"/>
    <w:rsid w:val="00F842EC"/>
    <w:rsid w:val="00F84E25"/>
    <w:rsid w:val="00F84F87"/>
    <w:rsid w:val="00F853C6"/>
    <w:rsid w:val="00F85DCD"/>
    <w:rsid w:val="00F86AC8"/>
    <w:rsid w:val="00F86CAE"/>
    <w:rsid w:val="00F86DD5"/>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1E8"/>
    <w:rsid w:val="00F928B8"/>
    <w:rsid w:val="00F92ABE"/>
    <w:rsid w:val="00F92B96"/>
    <w:rsid w:val="00F92BE9"/>
    <w:rsid w:val="00F92F37"/>
    <w:rsid w:val="00F930A5"/>
    <w:rsid w:val="00F930D5"/>
    <w:rsid w:val="00F93572"/>
    <w:rsid w:val="00F93FF6"/>
    <w:rsid w:val="00F9473D"/>
    <w:rsid w:val="00F94AB7"/>
    <w:rsid w:val="00F94D3D"/>
    <w:rsid w:val="00F94EC1"/>
    <w:rsid w:val="00F9509B"/>
    <w:rsid w:val="00F9524E"/>
    <w:rsid w:val="00F9592C"/>
    <w:rsid w:val="00F95F59"/>
    <w:rsid w:val="00F9610C"/>
    <w:rsid w:val="00F964D3"/>
    <w:rsid w:val="00F96D25"/>
    <w:rsid w:val="00F96FF4"/>
    <w:rsid w:val="00F96FFE"/>
    <w:rsid w:val="00F970CF"/>
    <w:rsid w:val="00F970FD"/>
    <w:rsid w:val="00F97D9B"/>
    <w:rsid w:val="00F97EE7"/>
    <w:rsid w:val="00FA01F6"/>
    <w:rsid w:val="00FA0A64"/>
    <w:rsid w:val="00FA0CA5"/>
    <w:rsid w:val="00FA0FAD"/>
    <w:rsid w:val="00FA123A"/>
    <w:rsid w:val="00FA14B2"/>
    <w:rsid w:val="00FA1A0D"/>
    <w:rsid w:val="00FA1F3A"/>
    <w:rsid w:val="00FA207C"/>
    <w:rsid w:val="00FA242F"/>
    <w:rsid w:val="00FA2680"/>
    <w:rsid w:val="00FA280B"/>
    <w:rsid w:val="00FA28C7"/>
    <w:rsid w:val="00FA2A04"/>
    <w:rsid w:val="00FA2B55"/>
    <w:rsid w:val="00FA3018"/>
    <w:rsid w:val="00FA344A"/>
    <w:rsid w:val="00FA3A21"/>
    <w:rsid w:val="00FA3AA2"/>
    <w:rsid w:val="00FA3EB9"/>
    <w:rsid w:val="00FA4393"/>
    <w:rsid w:val="00FA445B"/>
    <w:rsid w:val="00FA44A7"/>
    <w:rsid w:val="00FA4844"/>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0E63"/>
    <w:rsid w:val="00FB122F"/>
    <w:rsid w:val="00FB15B1"/>
    <w:rsid w:val="00FB15CD"/>
    <w:rsid w:val="00FB1D7A"/>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CCB"/>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635"/>
    <w:rsid w:val="00FD19B9"/>
    <w:rsid w:val="00FD1A39"/>
    <w:rsid w:val="00FD1C2A"/>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328"/>
    <w:rsid w:val="00FD6AED"/>
    <w:rsid w:val="00FD746B"/>
    <w:rsid w:val="00FD7485"/>
    <w:rsid w:val="00FD7486"/>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4C26"/>
    <w:rsid w:val="00FE5740"/>
    <w:rsid w:val="00FE5DAE"/>
    <w:rsid w:val="00FE5E55"/>
    <w:rsid w:val="00FE5FF8"/>
    <w:rsid w:val="00FE64CD"/>
    <w:rsid w:val="00FE66C7"/>
    <w:rsid w:val="00FE67D5"/>
    <w:rsid w:val="00FE6AAE"/>
    <w:rsid w:val="00FE7253"/>
    <w:rsid w:val="00FE7484"/>
    <w:rsid w:val="00FE782E"/>
    <w:rsid w:val="00FE7E67"/>
    <w:rsid w:val="00FE7F5A"/>
    <w:rsid w:val="00FF0195"/>
    <w:rsid w:val="00FF01DD"/>
    <w:rsid w:val="00FF0232"/>
    <w:rsid w:val="00FF031A"/>
    <w:rsid w:val="00FF0DAB"/>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79F"/>
    <w:rsid w:val="00FF3D5C"/>
    <w:rsid w:val="00FF3F6A"/>
    <w:rsid w:val="00FF4143"/>
    <w:rsid w:val="00FF48CE"/>
    <w:rsid w:val="00FF4DF7"/>
    <w:rsid w:val="00FF4F9A"/>
    <w:rsid w:val="00FF5135"/>
    <w:rsid w:val="00FF55B1"/>
    <w:rsid w:val="00FF59A8"/>
    <w:rsid w:val="00FF5E14"/>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B7"/>
    <w:pPr>
      <w:autoSpaceDE w:val="0"/>
      <w:autoSpaceDN w:val="0"/>
    </w:pPr>
    <w:rPr>
      <w:sz w:val="24"/>
      <w:szCs w:val="24"/>
      <w:lang w:eastAsia="en-US"/>
    </w:rPr>
  </w:style>
  <w:style w:type="paragraph" w:styleId="Heading2">
    <w:name w:val="heading 2"/>
    <w:aliases w:val="h2,Contents,- Main,3...,2m,Level 2 Head,h2 main heading,B Sub/Bold,B Sub/Bold1,B Sub/Bold2,B Sub/Bold11,h2 main heading1,h2 main heading2,B Sub/Bold3,B Sub/Bold12,h2 main heading3,B Sub/Bold4,B Sub/Bold13,H2,Para2,SubPara,body"/>
    <w:basedOn w:val="Normal"/>
    <w:next w:val="NumberLevel1"/>
    <w:qFormat/>
    <w:rsid w:val="003501B7"/>
    <w:pPr>
      <w:keepNext/>
      <w:keepLines/>
      <w:autoSpaceDE/>
      <w:autoSpaceDN/>
      <w:spacing w:before="200" w:line="280" w:lineRule="atLeast"/>
      <w:outlineLvl w:val="1"/>
    </w:pPr>
    <w:rPr>
      <w:rFonts w:ascii="Arial" w:hAnsi="Arial" w:cs="Arial"/>
      <w:iCs/>
      <w:sz w:val="22"/>
      <w:szCs w:val="28"/>
      <w:lang w:eastAsia="en-AU"/>
    </w:rPr>
  </w:style>
  <w:style w:type="paragraph" w:styleId="Heading9">
    <w:name w:val="heading 9"/>
    <w:basedOn w:val="Normal"/>
    <w:next w:val="Normal"/>
    <w:qFormat/>
    <w:rsid w:val="003501B7"/>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evel1">
    <w:name w:val="Number Level 1"/>
    <w:basedOn w:val="PlainParagraph"/>
    <w:rsid w:val="003501B7"/>
    <w:pPr>
      <w:numPr>
        <w:numId w:val="1"/>
      </w:numPr>
      <w:tabs>
        <w:tab w:val="clear" w:pos="0"/>
        <w:tab w:val="num" w:pos="360"/>
      </w:tabs>
      <w:ind w:firstLine="0"/>
    </w:pPr>
  </w:style>
  <w:style w:type="character" w:customStyle="1" w:styleId="PlainParagraphChar">
    <w:name w:val="Plain Paragraph Char"/>
    <w:link w:val="PlainParagraph"/>
    <w:locked/>
    <w:rsid w:val="003501B7"/>
    <w:rPr>
      <w:rFonts w:ascii="Arial" w:hAnsi="Arial" w:cs="Arial"/>
      <w:sz w:val="22"/>
      <w:szCs w:val="22"/>
      <w:lang w:val="en-AU" w:eastAsia="en-AU" w:bidi="ar-SA"/>
    </w:rPr>
  </w:style>
  <w:style w:type="paragraph" w:customStyle="1" w:styleId="PlainParagraph">
    <w:name w:val="Plain Paragraph"/>
    <w:basedOn w:val="Normal"/>
    <w:link w:val="PlainParagraphChar"/>
    <w:rsid w:val="003501B7"/>
    <w:pPr>
      <w:autoSpaceDE/>
      <w:autoSpaceDN/>
      <w:spacing w:before="140" w:after="140" w:line="280" w:lineRule="atLeast"/>
    </w:pPr>
    <w:rPr>
      <w:rFonts w:ascii="Arial" w:hAnsi="Arial" w:cs="Arial"/>
      <w:sz w:val="22"/>
      <w:szCs w:val="22"/>
      <w:lang w:eastAsia="en-AU"/>
    </w:rPr>
  </w:style>
  <w:style w:type="paragraph" w:customStyle="1" w:styleId="NumberLevel2">
    <w:name w:val="Number Level 2"/>
    <w:basedOn w:val="PlainParagraph"/>
    <w:rsid w:val="003501B7"/>
    <w:pPr>
      <w:numPr>
        <w:ilvl w:val="1"/>
        <w:numId w:val="1"/>
      </w:numPr>
      <w:tabs>
        <w:tab w:val="clear" w:pos="0"/>
        <w:tab w:val="num" w:pos="360"/>
      </w:tabs>
      <w:ind w:firstLine="0"/>
    </w:pPr>
  </w:style>
  <w:style w:type="paragraph" w:customStyle="1" w:styleId="NumberLevel3">
    <w:name w:val="Number Level 3"/>
    <w:basedOn w:val="PlainParagraph"/>
    <w:rsid w:val="003501B7"/>
    <w:pPr>
      <w:numPr>
        <w:ilvl w:val="2"/>
        <w:numId w:val="1"/>
      </w:numPr>
      <w:tabs>
        <w:tab w:val="clear" w:pos="0"/>
        <w:tab w:val="num" w:pos="360"/>
      </w:tabs>
      <w:ind w:firstLine="0"/>
    </w:pPr>
  </w:style>
  <w:style w:type="paragraph" w:customStyle="1" w:styleId="NumberLevel4">
    <w:name w:val="Number Level 4"/>
    <w:basedOn w:val="PlainParagraph"/>
    <w:rsid w:val="003501B7"/>
    <w:pPr>
      <w:numPr>
        <w:ilvl w:val="3"/>
        <w:numId w:val="1"/>
      </w:numPr>
      <w:tabs>
        <w:tab w:val="clear" w:pos="425"/>
        <w:tab w:val="num" w:pos="360"/>
      </w:tabs>
      <w:spacing w:before="0"/>
      <w:ind w:left="0" w:firstLine="0"/>
    </w:pPr>
  </w:style>
  <w:style w:type="paragraph" w:customStyle="1" w:styleId="NumberLevel5">
    <w:name w:val="Number Level 5"/>
    <w:basedOn w:val="PlainParagraph"/>
    <w:semiHidden/>
    <w:rsid w:val="003501B7"/>
    <w:pPr>
      <w:numPr>
        <w:ilvl w:val="4"/>
        <w:numId w:val="1"/>
      </w:numPr>
      <w:tabs>
        <w:tab w:val="clear" w:pos="850"/>
        <w:tab w:val="num" w:pos="360"/>
      </w:tabs>
      <w:spacing w:before="0"/>
      <w:ind w:left="0" w:firstLine="0"/>
    </w:pPr>
  </w:style>
  <w:style w:type="paragraph" w:customStyle="1" w:styleId="NumberLevel6">
    <w:name w:val="Number Level 6"/>
    <w:basedOn w:val="NumberLevel5"/>
    <w:semiHidden/>
    <w:rsid w:val="003501B7"/>
    <w:pPr>
      <w:numPr>
        <w:ilvl w:val="5"/>
      </w:numPr>
      <w:tabs>
        <w:tab w:val="clear" w:pos="1276"/>
        <w:tab w:val="num" w:pos="360"/>
      </w:tabs>
    </w:pPr>
  </w:style>
  <w:style w:type="paragraph" w:customStyle="1" w:styleId="NumberLevel7">
    <w:name w:val="Number Level 7"/>
    <w:basedOn w:val="NumberLevel6"/>
    <w:semiHidden/>
    <w:rsid w:val="003501B7"/>
    <w:pPr>
      <w:numPr>
        <w:ilvl w:val="6"/>
      </w:numPr>
      <w:tabs>
        <w:tab w:val="clear" w:pos="1701"/>
        <w:tab w:val="num" w:pos="360"/>
      </w:tabs>
    </w:pPr>
  </w:style>
  <w:style w:type="paragraph" w:customStyle="1" w:styleId="NumberLevel8">
    <w:name w:val="Number Level 8"/>
    <w:basedOn w:val="NumberLevel7"/>
    <w:semiHidden/>
    <w:rsid w:val="003501B7"/>
    <w:pPr>
      <w:numPr>
        <w:ilvl w:val="7"/>
      </w:numPr>
      <w:tabs>
        <w:tab w:val="clear" w:pos="2126"/>
        <w:tab w:val="num" w:pos="360"/>
      </w:tabs>
    </w:pPr>
  </w:style>
  <w:style w:type="paragraph" w:customStyle="1" w:styleId="NumberLevel9">
    <w:name w:val="Number Level 9"/>
    <w:basedOn w:val="NumberLevel8"/>
    <w:semiHidden/>
    <w:rsid w:val="003501B7"/>
    <w:pPr>
      <w:numPr>
        <w:ilvl w:val="8"/>
      </w:numPr>
      <w:tabs>
        <w:tab w:val="clear" w:pos="2551"/>
        <w:tab w:val="num" w:pos="360"/>
      </w:tabs>
    </w:pPr>
  </w:style>
  <w:style w:type="character" w:styleId="IntenseReference">
    <w:name w:val="Intense Reference"/>
    <w:uiPriority w:val="32"/>
    <w:qFormat/>
    <w:rsid w:val="00CA4016"/>
    <w:rPr>
      <w:b/>
      <w:bCs/>
      <w:i/>
      <w:smallCaps/>
      <w:color w:val="C0504D"/>
      <w:spacing w:val="5"/>
      <w:u w:val="none"/>
    </w:rPr>
  </w:style>
  <w:style w:type="paragraph" w:styleId="BalloonText">
    <w:name w:val="Balloon Text"/>
    <w:basedOn w:val="Normal"/>
    <w:link w:val="BalloonTextChar"/>
    <w:uiPriority w:val="99"/>
    <w:semiHidden/>
    <w:unhideWhenUsed/>
    <w:rsid w:val="00801FCA"/>
    <w:rPr>
      <w:rFonts w:ascii="Tahoma" w:hAnsi="Tahoma" w:cs="Tahoma"/>
      <w:sz w:val="16"/>
      <w:szCs w:val="16"/>
    </w:rPr>
  </w:style>
  <w:style w:type="character" w:customStyle="1" w:styleId="BalloonTextChar">
    <w:name w:val="Balloon Text Char"/>
    <w:link w:val="BalloonText"/>
    <w:uiPriority w:val="99"/>
    <w:semiHidden/>
    <w:rsid w:val="00801FC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B5BA72E-7186-41BA-908E-E20C708CD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05CE5B58FB5C24281376C6B8B12971B" ma:contentTypeVersion="" ma:contentTypeDescription="PDMS Document Site Content Type" ma:contentTypeScope="" ma:versionID="f988c9685734ed468169e6d81d9136dc">
  <xsd:schema xmlns:xsd="http://www.w3.org/2001/XMLSchema" xmlns:xs="http://www.w3.org/2001/XMLSchema" xmlns:p="http://schemas.microsoft.com/office/2006/metadata/properties" xmlns:ns2="8B5BA72E-7186-41BA-908E-E20C708CD023" targetNamespace="http://schemas.microsoft.com/office/2006/metadata/properties" ma:root="true" ma:fieldsID="ff688c5a0faa0ffa3c77c83a2ae1c5d5" ns2:_="">
    <xsd:import namespace="8B5BA72E-7186-41BA-908E-E20C708CD02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BA72E-7186-41BA-908E-E20C708CD02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7AFF1-1B01-4E69-8367-BE1533B8EFE5}">
  <ds:schemaRefs>
    <ds:schemaRef ds:uri="http://schemas.openxmlformats.org/package/2006/metadata/core-properties"/>
    <ds:schemaRef ds:uri="8B5BA72E-7186-41BA-908E-E20C708CD023"/>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70DFF58-946D-468E-BAFE-09BED311E3B2}">
  <ds:schemaRefs>
    <ds:schemaRef ds:uri="http://schemas.microsoft.com/sharepoint/v3/contenttype/forms"/>
  </ds:schemaRefs>
</ds:datastoreItem>
</file>

<file path=customXml/itemProps3.xml><?xml version="1.0" encoding="utf-8"?>
<ds:datastoreItem xmlns:ds="http://schemas.openxmlformats.org/officeDocument/2006/customXml" ds:itemID="{14C0C479-2504-460A-8782-F03CB98D4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BA72E-7186-41BA-908E-E20C708CD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11759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2010-11-05T04:42:00Z</cp:lastPrinted>
  <dcterms:created xsi:type="dcterms:W3CDTF">2016-08-23T03:40:00Z</dcterms:created>
  <dcterms:modified xsi:type="dcterms:W3CDTF">2016-08-23T03:40:00Z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pdms_AttachedBy">
    <vt:lpwstr/>
  </property>
  <property fmtid="{D5CDD505-2E9C-101B-9397-08002B2CF9AE}" pid="9" name="pdms_Reason">
    <vt:lpwstr/>
  </property>
  <property fmtid="{D5CDD505-2E9C-101B-9397-08002B2CF9AE}" pid="10" name="pdms_DocumentType">
    <vt:lpwstr/>
  </property>
  <property fmtid="{D5CDD505-2E9C-101B-9397-08002B2CF9AE}" pid="11" name="pdms_SecurityClassification">
    <vt:lpwstr/>
  </property>
</Properties>
</file>