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B9143" w14:textId="77777777" w:rsidR="00F044F3" w:rsidRPr="00A114C8" w:rsidRDefault="001B6F2D" w:rsidP="00F044F3">
      <w:pPr>
        <w:tabs>
          <w:tab w:val="right" w:pos="9072"/>
        </w:tabs>
        <w:spacing w:after="0" w:line="240" w:lineRule="auto"/>
        <w:ind w:right="91"/>
        <w:jc w:val="center"/>
        <w:rPr>
          <w:rFonts w:ascii="Times New Roman" w:eastAsia="Times New Roman" w:hAnsi="Times New Roman" w:cs="Times New Roman"/>
          <w:b/>
          <w:sz w:val="24"/>
          <w:szCs w:val="24"/>
          <w:u w:val="single"/>
        </w:rPr>
      </w:pPr>
      <w:r w:rsidRPr="00A114C8">
        <w:rPr>
          <w:rFonts w:ascii="Times New Roman" w:eastAsia="Times New Roman" w:hAnsi="Times New Roman" w:cs="Times New Roman"/>
          <w:b/>
          <w:sz w:val="24"/>
          <w:szCs w:val="24"/>
          <w:u w:val="single"/>
        </w:rPr>
        <w:t>EXPLANATORY STATEMENT</w:t>
      </w:r>
    </w:p>
    <w:p w14:paraId="160B9144" w14:textId="77777777" w:rsidR="00F044F3" w:rsidRPr="00A114C8" w:rsidRDefault="001216E4" w:rsidP="00F044F3">
      <w:pPr>
        <w:tabs>
          <w:tab w:val="right" w:pos="9072"/>
        </w:tabs>
        <w:spacing w:after="0" w:line="240" w:lineRule="auto"/>
        <w:ind w:right="91"/>
        <w:jc w:val="center"/>
        <w:rPr>
          <w:rFonts w:ascii="Times New Roman" w:eastAsia="Times New Roman" w:hAnsi="Times New Roman" w:cs="Times New Roman"/>
          <w:b/>
          <w:sz w:val="24"/>
          <w:szCs w:val="24"/>
          <w:u w:val="single"/>
        </w:rPr>
      </w:pPr>
    </w:p>
    <w:p w14:paraId="160B9145" w14:textId="65D48661" w:rsidR="00F044F3" w:rsidRPr="00A114C8" w:rsidRDefault="001B6F2D" w:rsidP="003E1656">
      <w:pPr>
        <w:keepNext/>
        <w:tabs>
          <w:tab w:val="right" w:pos="9072"/>
        </w:tabs>
        <w:spacing w:after="0" w:line="240" w:lineRule="auto"/>
        <w:ind w:right="91"/>
        <w:jc w:val="center"/>
        <w:outlineLvl w:val="5"/>
        <w:rPr>
          <w:rFonts w:ascii="Times New Roman" w:eastAsia="Times New Roman" w:hAnsi="Times New Roman" w:cs="Times New Roman"/>
          <w:b/>
          <w:sz w:val="24"/>
          <w:szCs w:val="24"/>
          <w:u w:val="single"/>
          <w:lang w:eastAsia="en-AU"/>
        </w:rPr>
      </w:pPr>
      <w:r w:rsidRPr="00A114C8">
        <w:rPr>
          <w:rFonts w:ascii="Times New Roman" w:eastAsia="Times New Roman" w:hAnsi="Times New Roman" w:cs="Times New Roman"/>
          <w:b/>
          <w:sz w:val="24"/>
          <w:szCs w:val="24"/>
          <w:u w:val="single"/>
          <w:lang w:eastAsia="en-AU"/>
        </w:rPr>
        <w:t>Select Le</w:t>
      </w:r>
      <w:r w:rsidR="001C3FBF" w:rsidRPr="00A114C8">
        <w:rPr>
          <w:rFonts w:ascii="Times New Roman" w:eastAsia="Times New Roman" w:hAnsi="Times New Roman" w:cs="Times New Roman"/>
          <w:b/>
          <w:sz w:val="24"/>
          <w:szCs w:val="24"/>
          <w:u w:val="single"/>
          <w:lang w:eastAsia="en-AU"/>
        </w:rPr>
        <w:t xml:space="preserve">gislative Instrument No.  </w:t>
      </w:r>
      <w:r w:rsidRPr="00A114C8">
        <w:rPr>
          <w:rFonts w:ascii="Times New Roman" w:eastAsia="Times New Roman" w:hAnsi="Times New Roman" w:cs="Times New Roman"/>
          <w:b/>
          <w:sz w:val="24"/>
          <w:szCs w:val="24"/>
          <w:u w:val="single"/>
          <w:lang w:eastAsia="en-AU"/>
        </w:rPr>
        <w:t>, 2016</w:t>
      </w:r>
    </w:p>
    <w:p w14:paraId="160B9146" w14:textId="77777777" w:rsidR="00F044F3" w:rsidRPr="00A114C8" w:rsidRDefault="001216E4" w:rsidP="00F044F3">
      <w:pPr>
        <w:tabs>
          <w:tab w:val="right" w:pos="9072"/>
        </w:tabs>
        <w:spacing w:after="0" w:line="240" w:lineRule="auto"/>
        <w:ind w:right="91"/>
        <w:rPr>
          <w:rFonts w:ascii="Times New Roman" w:eastAsia="Times New Roman" w:hAnsi="Times New Roman" w:cs="Times New Roman"/>
          <w:sz w:val="24"/>
          <w:szCs w:val="24"/>
        </w:rPr>
      </w:pPr>
    </w:p>
    <w:p w14:paraId="160B9147" w14:textId="77777777" w:rsidR="003E1656" w:rsidRPr="00A114C8" w:rsidRDefault="001B6F2D" w:rsidP="003E1656">
      <w:pPr>
        <w:tabs>
          <w:tab w:val="left" w:pos="1701"/>
          <w:tab w:val="right" w:pos="9072"/>
        </w:tabs>
        <w:spacing w:after="0" w:line="240" w:lineRule="auto"/>
        <w:ind w:right="91"/>
        <w:jc w:val="center"/>
        <w:rPr>
          <w:rFonts w:ascii="Times New Roman" w:eastAsia="Times New Roman" w:hAnsi="Times New Roman" w:cs="Times New Roman"/>
          <w:sz w:val="24"/>
          <w:szCs w:val="24"/>
        </w:rPr>
      </w:pPr>
      <w:r w:rsidRPr="00A114C8">
        <w:rPr>
          <w:rFonts w:ascii="Times New Roman" w:eastAsia="Times New Roman" w:hAnsi="Times New Roman" w:cs="Times New Roman"/>
          <w:sz w:val="24"/>
          <w:szCs w:val="24"/>
        </w:rPr>
        <w:t>Issued by the authority of the Minister for Justice</w:t>
      </w:r>
    </w:p>
    <w:p w14:paraId="160B9148" w14:textId="77777777" w:rsidR="003E1656" w:rsidRPr="00A114C8" w:rsidRDefault="001216E4" w:rsidP="00F044F3">
      <w:pPr>
        <w:tabs>
          <w:tab w:val="left" w:pos="1701"/>
          <w:tab w:val="right" w:pos="9072"/>
        </w:tabs>
        <w:spacing w:after="0" w:line="240" w:lineRule="auto"/>
        <w:ind w:right="91"/>
        <w:rPr>
          <w:rFonts w:ascii="Times New Roman" w:eastAsia="Times New Roman" w:hAnsi="Times New Roman" w:cs="Times New Roman"/>
          <w:sz w:val="24"/>
          <w:szCs w:val="24"/>
        </w:rPr>
      </w:pPr>
    </w:p>
    <w:p w14:paraId="160B9149" w14:textId="4F5186E6" w:rsidR="00F044F3" w:rsidRPr="00A114C8" w:rsidRDefault="001C3FBF" w:rsidP="003E1656">
      <w:pPr>
        <w:tabs>
          <w:tab w:val="right" w:pos="9072"/>
        </w:tabs>
        <w:spacing w:after="0" w:line="240" w:lineRule="auto"/>
        <w:ind w:right="91"/>
        <w:jc w:val="center"/>
        <w:rPr>
          <w:rFonts w:ascii="Times New Roman" w:eastAsia="Times New Roman" w:hAnsi="Times New Roman" w:cs="Times New Roman"/>
          <w:i/>
          <w:sz w:val="24"/>
          <w:szCs w:val="24"/>
        </w:rPr>
      </w:pPr>
      <w:r w:rsidRPr="00A114C8">
        <w:rPr>
          <w:rFonts w:ascii="Times New Roman" w:eastAsia="Times New Roman" w:hAnsi="Times New Roman" w:cs="Times New Roman"/>
          <w:i/>
          <w:sz w:val="24"/>
          <w:szCs w:val="24"/>
        </w:rPr>
        <w:t>Crimes Act 1914</w:t>
      </w:r>
    </w:p>
    <w:p w14:paraId="160B914A" w14:textId="77777777" w:rsidR="00480269" w:rsidRPr="00A114C8" w:rsidRDefault="001216E4" w:rsidP="003E1656">
      <w:pPr>
        <w:tabs>
          <w:tab w:val="right" w:pos="9072"/>
        </w:tabs>
        <w:spacing w:after="0" w:line="240" w:lineRule="auto"/>
        <w:ind w:right="91"/>
        <w:jc w:val="center"/>
        <w:rPr>
          <w:rFonts w:ascii="Times New Roman" w:eastAsia="Times New Roman" w:hAnsi="Times New Roman" w:cs="Times New Roman"/>
          <w:sz w:val="24"/>
          <w:szCs w:val="24"/>
        </w:rPr>
      </w:pPr>
    </w:p>
    <w:p w14:paraId="160B914B" w14:textId="1AE6B71D" w:rsidR="00F044F3" w:rsidRPr="00A114C8" w:rsidRDefault="001C3FBF" w:rsidP="00FA64D7">
      <w:pPr>
        <w:tabs>
          <w:tab w:val="left" w:pos="0"/>
          <w:tab w:val="right" w:pos="9072"/>
        </w:tabs>
        <w:spacing w:after="0" w:line="240" w:lineRule="auto"/>
        <w:ind w:right="91"/>
        <w:jc w:val="center"/>
        <w:rPr>
          <w:rFonts w:ascii="Times New Roman" w:eastAsia="Times New Roman" w:hAnsi="Times New Roman" w:cs="Times New Roman"/>
          <w:sz w:val="24"/>
          <w:szCs w:val="24"/>
        </w:rPr>
      </w:pPr>
      <w:r w:rsidRPr="00A114C8">
        <w:rPr>
          <w:rFonts w:ascii="Times New Roman" w:eastAsia="Times New Roman" w:hAnsi="Times New Roman" w:cs="Times New Roman"/>
          <w:i/>
          <w:sz w:val="24"/>
          <w:szCs w:val="24"/>
        </w:rPr>
        <w:t>Crimes Amendment (Prescribed Schemes and Orders) Regulation 2016</w:t>
      </w:r>
    </w:p>
    <w:p w14:paraId="160B914C" w14:textId="77777777" w:rsidR="00F044F3" w:rsidRPr="00A114C8" w:rsidRDefault="001216E4" w:rsidP="00F044F3">
      <w:pPr>
        <w:tabs>
          <w:tab w:val="right" w:pos="9072"/>
        </w:tabs>
        <w:spacing w:after="0" w:line="240" w:lineRule="auto"/>
        <w:ind w:right="91"/>
        <w:rPr>
          <w:rFonts w:ascii="Times New Roman" w:eastAsia="Times New Roman" w:hAnsi="Times New Roman" w:cs="Times New Roman"/>
          <w:sz w:val="24"/>
          <w:szCs w:val="24"/>
        </w:rPr>
      </w:pPr>
    </w:p>
    <w:p w14:paraId="65FED567" w14:textId="7E2E8089" w:rsidR="000863B2" w:rsidRDefault="000863B2" w:rsidP="000863B2">
      <w:pPr>
        <w:pStyle w:val="Paragraph"/>
        <w:spacing w:before="0" w:after="120" w:line="276" w:lineRule="auto"/>
      </w:pPr>
      <w:r>
        <w:t xml:space="preserve">A federal offender is a person convicted of an offence against a law of the Commonwealth.  Under the </w:t>
      </w:r>
      <w:r>
        <w:rPr>
          <w:i/>
        </w:rPr>
        <w:t xml:space="preserve">Judiciary Act </w:t>
      </w:r>
      <w:r w:rsidRPr="0047467A">
        <w:rPr>
          <w:i/>
        </w:rPr>
        <w:t>1903</w:t>
      </w:r>
      <w:r>
        <w:t xml:space="preserve"> (Cth)</w:t>
      </w:r>
      <w:r w:rsidRPr="0047467A">
        <w:t>, State</w:t>
      </w:r>
      <w:r>
        <w:t xml:space="preserve"> and </w:t>
      </w:r>
      <w:r w:rsidR="00992670">
        <w:t>T</w:t>
      </w:r>
      <w:r>
        <w:t xml:space="preserve">erritory courts exercise jurisdiction in relation to persons charged with offences against the Commonwealth. Part IB (sections 16 to 22A) of the Crimes Act provides for the sentencing, imprisonment and release of federal offenders. </w:t>
      </w:r>
      <w:r w:rsidR="001342AA">
        <w:t xml:space="preserve">In particular, </w:t>
      </w:r>
      <w:r>
        <w:t>Part IB sets out sentencing options for federal offenders, including custodial sentences, conditional release and suspended sentences.</w:t>
      </w:r>
    </w:p>
    <w:p w14:paraId="7C4DB5A5" w14:textId="77777777" w:rsidR="000863B2" w:rsidRDefault="000863B2" w:rsidP="000863B2">
      <w:pPr>
        <w:pStyle w:val="Paragraph"/>
        <w:spacing w:before="0" w:after="120" w:line="276" w:lineRule="auto"/>
      </w:pPr>
      <w:r>
        <w:t xml:space="preserve">Section 91 of the </w:t>
      </w:r>
      <w:r w:rsidRPr="00350481">
        <w:rPr>
          <w:i/>
        </w:rPr>
        <w:t>Crimes Act</w:t>
      </w:r>
      <w:r>
        <w:rPr>
          <w:i/>
        </w:rPr>
        <w:t xml:space="preserve"> 1914 </w:t>
      </w:r>
      <w:r>
        <w:t>(Cth) (the Crimes Act) provides that the Governor-General may make regulations, not inconsistent with the Crimes Act, prescribing all matters permitted by the Crimes Act to be prescribed for carrying out or giving effect to the Crimes Act.</w:t>
      </w:r>
    </w:p>
    <w:p w14:paraId="4C3E63FE" w14:textId="59061023" w:rsidR="000863B2" w:rsidRDefault="000863B2" w:rsidP="000863B2">
      <w:pPr>
        <w:pStyle w:val="Paragraph"/>
        <w:spacing w:before="0" w:after="120" w:line="276" w:lineRule="auto"/>
      </w:pPr>
      <w:r>
        <w:t xml:space="preserve">The </w:t>
      </w:r>
      <w:r w:rsidRPr="000E01C9">
        <w:rPr>
          <w:i/>
        </w:rPr>
        <w:t>Crimes Amendment (Prescribed Schemes and Orders) Regulation 2016</w:t>
      </w:r>
      <w:r>
        <w:rPr>
          <w:i/>
        </w:rPr>
        <w:t xml:space="preserve"> </w:t>
      </w:r>
      <w:r>
        <w:t>(the Regulation) does not make any substantive amendments to Commonwealth law or policy.</w:t>
      </w:r>
      <w:r>
        <w:rPr>
          <w:i/>
        </w:rPr>
        <w:t xml:space="preserve"> </w:t>
      </w:r>
      <w:r>
        <w:t>The purpose of the Regulation is to update the existing list of prescribed State and Territory pre</w:t>
      </w:r>
      <w:r>
        <w:noBreakHyphen/>
        <w:t xml:space="preserve">release permit schemes and alternative sentencing options in the </w:t>
      </w:r>
      <w:r>
        <w:rPr>
          <w:i/>
        </w:rPr>
        <w:t xml:space="preserve">Crimes Regulations 1990 </w:t>
      </w:r>
      <w:r>
        <w:t>(Cth) (the</w:t>
      </w:r>
      <w:r w:rsidR="00992670">
        <w:t> </w:t>
      </w:r>
      <w:r>
        <w:t>Crimes Regulations) in order to ensure that these options may be available to be applied to federal offenders in appropriate circumstances.</w:t>
      </w:r>
    </w:p>
    <w:p w14:paraId="108ED414" w14:textId="77777777" w:rsidR="000863B2" w:rsidRPr="00E561F4" w:rsidRDefault="000863B2" w:rsidP="000863B2">
      <w:pPr>
        <w:pStyle w:val="Paragraph"/>
        <w:spacing w:before="0" w:after="120" w:line="276" w:lineRule="auto"/>
        <w:rPr>
          <w:i/>
        </w:rPr>
      </w:pPr>
      <w:r>
        <w:rPr>
          <w:i/>
        </w:rPr>
        <w:t>Prescribed State and Territory pre-release permit schemes</w:t>
      </w:r>
    </w:p>
    <w:p w14:paraId="526ABDB5" w14:textId="20405576" w:rsidR="000863B2" w:rsidRDefault="000863B2" w:rsidP="000863B2">
      <w:pPr>
        <w:pStyle w:val="Paragraph"/>
        <w:spacing w:before="0" w:after="120" w:line="276" w:lineRule="auto"/>
      </w:pPr>
      <w:r>
        <w:t xml:space="preserve">Prescribed pre-release schemes generally provide for eligible, low-risk offenders to be conditionally released from prison for a specified period before their head sentence expires. These schemes </w:t>
      </w:r>
      <w:r w:rsidRPr="003C2864">
        <w:t>assist offenders’ rehabilitation and r</w:t>
      </w:r>
      <w:r>
        <w:t>eintegration into the community and assist the States and Territories to allocate their correctional resources appropriately. Pre</w:t>
      </w:r>
      <w:r>
        <w:noBreakHyphen/>
        <w:t xml:space="preserve">release permit schemes are administered by the relevant State or Territory under their legislation. Subsection 19AZD(3) of the Crimes Act provides that State and Territory laws providing for a State or Territory offender to be released from prison under a </w:t>
      </w:r>
      <w:r w:rsidR="009462DF">
        <w:t>pre</w:t>
      </w:r>
      <w:r w:rsidR="009462DF">
        <w:noBreakHyphen/>
      </w:r>
      <w:r>
        <w:t xml:space="preserve">release permit scheme may be applied to a federal offender, if such a scheme is prescribed in the Crimes Regulations.    </w:t>
      </w:r>
    </w:p>
    <w:p w14:paraId="63FCBCAB" w14:textId="523DBEBF" w:rsidR="000863B2" w:rsidRDefault="000863B2" w:rsidP="000863B2">
      <w:pPr>
        <w:pStyle w:val="Paragraph"/>
        <w:spacing w:before="0" w:after="120" w:line="276" w:lineRule="auto"/>
      </w:pPr>
      <w:r>
        <w:t xml:space="preserve">The list of prescribed State and Territory pre-release permit schemes is set out in regulation 5 of the Crimes Regulations. The Regulation </w:t>
      </w:r>
      <w:r w:rsidR="001342AA">
        <w:t xml:space="preserve">amends regulation 5 to </w:t>
      </w:r>
      <w:r>
        <w:t>remove</w:t>
      </w:r>
      <w:r w:rsidR="001342AA">
        <w:t xml:space="preserve"> references to pre</w:t>
      </w:r>
      <w:r w:rsidR="001342AA">
        <w:noBreakHyphen/>
      </w:r>
      <w:r>
        <w:t>release schemes which have been repealed in Queensland and Western Australia, and add</w:t>
      </w:r>
      <w:r w:rsidR="009462DF">
        <w:t>s</w:t>
      </w:r>
      <w:r>
        <w:t xml:space="preserve"> the Northern Territory administrative home detention scheme which was introduced through amendments to the </w:t>
      </w:r>
      <w:r>
        <w:rPr>
          <w:i/>
        </w:rPr>
        <w:t>Sentencing Act </w:t>
      </w:r>
      <w:r>
        <w:t xml:space="preserve">(NT) in 2014. </w:t>
      </w:r>
    </w:p>
    <w:p w14:paraId="71DEC5E2" w14:textId="77777777" w:rsidR="000863B2" w:rsidRPr="00E561F4" w:rsidRDefault="000863B2" w:rsidP="009462DF">
      <w:pPr>
        <w:pStyle w:val="Paragraph"/>
        <w:keepNext/>
        <w:keepLines/>
        <w:spacing w:before="0" w:after="120" w:line="276" w:lineRule="auto"/>
        <w:rPr>
          <w:i/>
        </w:rPr>
      </w:pPr>
      <w:r>
        <w:rPr>
          <w:i/>
        </w:rPr>
        <w:lastRenderedPageBreak/>
        <w:t>Prescribed State and Territory alternative sentencing orders</w:t>
      </w:r>
    </w:p>
    <w:p w14:paraId="0A5A602C" w14:textId="399584F2" w:rsidR="000863B2" w:rsidRDefault="000863B2" w:rsidP="009462DF">
      <w:pPr>
        <w:pStyle w:val="Paragraph"/>
        <w:keepNext/>
        <w:keepLines/>
        <w:spacing w:before="0" w:after="120" w:line="276" w:lineRule="auto"/>
      </w:pPr>
      <w:r>
        <w:t>In accordance with section 17A of the Crimes Act, a court may not imprison a person for a federal offence unless, having considered all other available sentences, the court is satisfied that no other sentence is appropriate in all the circumstances of the case. Section 20AB of the Crimes Act provides a mechanism for courts, when sentencing federal offenders in their jurisdiction, to access a number of sentencing alternatives that are available under the relevant state or terri</w:t>
      </w:r>
      <w:r w:rsidR="009462DF">
        <w:t>tory law in their jurisdiction.</w:t>
      </w:r>
      <w:r>
        <w:t xml:space="preserve"> Some of these options are identified in subsection </w:t>
      </w:r>
      <w:proofErr w:type="gramStart"/>
      <w:r>
        <w:t>20AB(</w:t>
      </w:r>
      <w:proofErr w:type="gramEnd"/>
      <w:r>
        <w:t>1AA) of the Crimes Act and further sentencing options may be prescribed for the purposes of this subsection in the Crimes Regulations.</w:t>
      </w:r>
    </w:p>
    <w:p w14:paraId="48282F35" w14:textId="6E3436E8" w:rsidR="000863B2" w:rsidRPr="00867D25" w:rsidRDefault="000863B2" w:rsidP="000863B2">
      <w:pPr>
        <w:pStyle w:val="Paragraph"/>
        <w:spacing w:before="0" w:after="120" w:line="276" w:lineRule="auto"/>
      </w:pPr>
      <w:r>
        <w:t>The list of prescribed State and Territory alternative sentencing orders is set out</w:t>
      </w:r>
      <w:r w:rsidR="009462DF">
        <w:t xml:space="preserve"> in regulation </w:t>
      </w:r>
      <w:r>
        <w:t xml:space="preserve">6 of the Crimes Regulations.  </w:t>
      </w:r>
    </w:p>
    <w:p w14:paraId="48A7D913" w14:textId="5FAEAE70" w:rsidR="000863B2" w:rsidRPr="00500EAF" w:rsidRDefault="000863B2" w:rsidP="000863B2">
      <w:pPr>
        <w:pStyle w:val="Paragraph"/>
        <w:spacing w:before="0" w:after="120" w:line="276" w:lineRule="auto"/>
      </w:pPr>
      <w:r>
        <w:t>The Regulation amend</w:t>
      </w:r>
      <w:r w:rsidR="009462DF">
        <w:t>s</w:t>
      </w:r>
      <w:r>
        <w:t xml:space="preserve"> regulation 6 of the Crimes Regulations to provide South Australian sentencing courts with the discretion to make home detention orders as an alternative to imprisonment for federal offenders who are prosecuted and convicted in that jurisdiction, in the same way that the courts are able to do so for persons wh</w:t>
      </w:r>
      <w:r w:rsidR="009462DF">
        <w:t>o commit offences against South </w:t>
      </w:r>
      <w:r>
        <w:t xml:space="preserve">Australian law. This sentencing option was introduced through amendments to the </w:t>
      </w:r>
      <w:r>
        <w:rPr>
          <w:i/>
        </w:rPr>
        <w:t xml:space="preserve">Criminal Law (Sentencing) Act 1988 </w:t>
      </w:r>
      <w:r>
        <w:t>(SA) which commence</w:t>
      </w:r>
      <w:r w:rsidR="001342AA">
        <w:t>d</w:t>
      </w:r>
      <w:r>
        <w:t xml:space="preserve"> on 1 September 2016. </w:t>
      </w:r>
    </w:p>
    <w:p w14:paraId="3951D554" w14:textId="1371BACE" w:rsidR="00DD0304" w:rsidRPr="00DD0304" w:rsidRDefault="00DD0304" w:rsidP="000863B2">
      <w:pPr>
        <w:pStyle w:val="Paragraph"/>
        <w:spacing w:before="0" w:after="120" w:line="276" w:lineRule="auto"/>
        <w:rPr>
          <w:i/>
        </w:rPr>
      </w:pPr>
      <w:r>
        <w:rPr>
          <w:i/>
        </w:rPr>
        <w:t>Consultation</w:t>
      </w:r>
    </w:p>
    <w:p w14:paraId="2703AAFC" w14:textId="52C35652" w:rsidR="000C7019" w:rsidRPr="000C7019" w:rsidRDefault="000863B2" w:rsidP="000C7019">
      <w:pPr>
        <w:pStyle w:val="Paragraph"/>
        <w:spacing w:before="0" w:after="120" w:line="276" w:lineRule="auto"/>
      </w:pPr>
      <w:r w:rsidRPr="00F4273A">
        <w:t xml:space="preserve">The </w:t>
      </w:r>
      <w:r>
        <w:t>Commonwealth Director of Public Prosecutions (CDPP)</w:t>
      </w:r>
      <w:r w:rsidRPr="00F4273A">
        <w:t xml:space="preserve"> was</w:t>
      </w:r>
      <w:r>
        <w:t xml:space="preserve"> closely</w:t>
      </w:r>
      <w:r w:rsidRPr="00F4273A">
        <w:t xml:space="preserve"> consulted on the Regulation</w:t>
      </w:r>
      <w:r>
        <w:t xml:space="preserve"> and supports the changes</w:t>
      </w:r>
      <w:r w:rsidRPr="00F4273A">
        <w:t>.</w:t>
      </w:r>
      <w:r>
        <w:t xml:space="preserve"> </w:t>
      </w:r>
      <w:bookmarkStart w:id="0" w:name="OLE_LINK2"/>
    </w:p>
    <w:p w14:paraId="0B08E904" w14:textId="72DDDD14" w:rsidR="000C7019" w:rsidRPr="000C7019" w:rsidRDefault="000C7019" w:rsidP="000C7019">
      <w:pPr>
        <w:pStyle w:val="Paragraph"/>
        <w:spacing w:before="120" w:line="276" w:lineRule="auto"/>
        <w:rPr>
          <w:b/>
          <w:u w:val="single"/>
        </w:rPr>
      </w:pPr>
      <w:r w:rsidRPr="000C7019">
        <w:rPr>
          <w:b/>
          <w:u w:val="single"/>
        </w:rPr>
        <w:t>Notes on clauses</w:t>
      </w:r>
    </w:p>
    <w:p w14:paraId="17C52965" w14:textId="13FEC69A" w:rsidR="000C7019" w:rsidRDefault="000C7019" w:rsidP="000C7019">
      <w:pPr>
        <w:pStyle w:val="Paragraph"/>
        <w:spacing w:after="120" w:line="276" w:lineRule="auto"/>
        <w:rPr>
          <w:u w:val="single"/>
        </w:rPr>
      </w:pPr>
      <w:r>
        <w:rPr>
          <w:u w:val="single"/>
        </w:rPr>
        <w:t>Section 1 – Name of Regulation</w:t>
      </w:r>
    </w:p>
    <w:p w14:paraId="3BBA5982" w14:textId="7274CD59" w:rsidR="000C7019" w:rsidRPr="000C7019" w:rsidRDefault="000C7019" w:rsidP="000C7019">
      <w:pPr>
        <w:pStyle w:val="Paragraph"/>
        <w:spacing w:before="0" w:after="120" w:line="276" w:lineRule="auto"/>
      </w:pPr>
      <w:r>
        <w:t>This section provide</w:t>
      </w:r>
      <w:r>
        <w:t>s</w:t>
      </w:r>
      <w:r>
        <w:t xml:space="preserve"> that the title of the Regulation is the </w:t>
      </w:r>
      <w:r w:rsidRPr="000C7019">
        <w:rPr>
          <w:i/>
        </w:rPr>
        <w:t>Crimes Amendment (Prescribed Schemes and Orders) Regulation 2016</w:t>
      </w:r>
      <w:r>
        <w:t>.</w:t>
      </w:r>
    </w:p>
    <w:p w14:paraId="0B353A00" w14:textId="71751A06" w:rsidR="000C7019" w:rsidRDefault="000C7019" w:rsidP="000C7019">
      <w:pPr>
        <w:pStyle w:val="Paragraph"/>
        <w:spacing w:after="120" w:line="276" w:lineRule="auto"/>
        <w:rPr>
          <w:u w:val="single"/>
        </w:rPr>
      </w:pPr>
      <w:r>
        <w:rPr>
          <w:u w:val="single"/>
        </w:rPr>
        <w:t xml:space="preserve">Section 2 – Commencement </w:t>
      </w:r>
    </w:p>
    <w:p w14:paraId="7CA09EC9" w14:textId="07AEDFD4" w:rsidR="000C7019" w:rsidRPr="000C7019" w:rsidRDefault="000C7019" w:rsidP="000C7019">
      <w:pPr>
        <w:pStyle w:val="Paragraph"/>
        <w:spacing w:before="0" w:after="120" w:line="276" w:lineRule="auto"/>
      </w:pPr>
      <w:r>
        <w:t xml:space="preserve">This section </w:t>
      </w:r>
      <w:r>
        <w:t>provides</w:t>
      </w:r>
      <w:r>
        <w:t xml:space="preserve"> </w:t>
      </w:r>
      <w:r>
        <w:t xml:space="preserve">that the Regulation </w:t>
      </w:r>
      <w:r>
        <w:t>commence</w:t>
      </w:r>
      <w:r>
        <w:t>s</w:t>
      </w:r>
      <w:r>
        <w:t xml:space="preserve"> on the day after it is registered on the Federal Register of Legislati</w:t>
      </w:r>
      <w:r>
        <w:t xml:space="preserve">on. </w:t>
      </w:r>
    </w:p>
    <w:p w14:paraId="34743BD6" w14:textId="49B22843" w:rsidR="000C7019" w:rsidRDefault="000C7019" w:rsidP="000C7019">
      <w:pPr>
        <w:pStyle w:val="Paragraph"/>
        <w:spacing w:after="120" w:line="276" w:lineRule="auto"/>
        <w:rPr>
          <w:u w:val="single"/>
        </w:rPr>
      </w:pPr>
      <w:r>
        <w:rPr>
          <w:u w:val="single"/>
        </w:rPr>
        <w:t xml:space="preserve">Section 3 – Authority </w:t>
      </w:r>
    </w:p>
    <w:p w14:paraId="38F8769D" w14:textId="50F76019" w:rsidR="000C7019" w:rsidRPr="000C7019" w:rsidRDefault="000C7019" w:rsidP="000C7019">
      <w:pPr>
        <w:pStyle w:val="Paragraph"/>
        <w:spacing w:before="0" w:after="120" w:line="276" w:lineRule="auto"/>
      </w:pPr>
      <w:r>
        <w:t>This section provide</w:t>
      </w:r>
      <w:r>
        <w:t>s</w:t>
      </w:r>
      <w:r>
        <w:t xml:space="preserve"> that the </w:t>
      </w:r>
      <w:r w:rsidRPr="000C7019">
        <w:rPr>
          <w:i/>
        </w:rPr>
        <w:t>Crimes Amendment (Prescribed Schemes and Orders) Regulation 2016</w:t>
      </w:r>
      <w:r>
        <w:t xml:space="preserve"> is made under the </w:t>
      </w:r>
      <w:r w:rsidRPr="000C7019">
        <w:rPr>
          <w:i/>
        </w:rPr>
        <w:t>Crimes Act 1914</w:t>
      </w:r>
      <w:r>
        <w:t xml:space="preserve">.  </w:t>
      </w:r>
    </w:p>
    <w:p w14:paraId="52BF5D1E" w14:textId="010519C5" w:rsidR="000C7019" w:rsidRDefault="000C7019" w:rsidP="000C7019">
      <w:pPr>
        <w:pStyle w:val="Paragraph"/>
        <w:spacing w:after="120" w:line="276" w:lineRule="auto"/>
        <w:rPr>
          <w:u w:val="single"/>
        </w:rPr>
      </w:pPr>
      <w:r>
        <w:rPr>
          <w:u w:val="single"/>
        </w:rPr>
        <w:t>Section 4 – Schedules</w:t>
      </w:r>
    </w:p>
    <w:p w14:paraId="68FE5B65" w14:textId="6EC2527F" w:rsidR="000C7019" w:rsidRPr="000C7019" w:rsidRDefault="000C7019" w:rsidP="001216E4">
      <w:pPr>
        <w:pStyle w:val="Paragraph"/>
        <w:spacing w:before="0" w:after="120" w:line="276" w:lineRule="auto"/>
      </w:pPr>
      <w:r w:rsidRPr="000C7019">
        <w:t>This section provide</w:t>
      </w:r>
      <w:r>
        <w:t>s</w:t>
      </w:r>
      <w:r w:rsidRPr="000C7019">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4FE9DDB8" w14:textId="77777777" w:rsidR="000C7019" w:rsidRDefault="000C7019">
      <w:pPr>
        <w:rPr>
          <w:rFonts w:ascii="Times New Roman" w:eastAsia="Times New Roman" w:hAnsi="Times New Roman" w:cs="Times New Roman"/>
          <w:sz w:val="24"/>
          <w:szCs w:val="24"/>
          <w:u w:val="single"/>
          <w:lang w:eastAsia="zh-CN"/>
        </w:rPr>
      </w:pPr>
      <w:r>
        <w:rPr>
          <w:u w:val="single"/>
        </w:rPr>
        <w:br w:type="page"/>
      </w:r>
    </w:p>
    <w:p w14:paraId="425B551F" w14:textId="2FE3C42E" w:rsidR="000C7019" w:rsidRPr="000C7019" w:rsidRDefault="000C7019" w:rsidP="000C7019">
      <w:pPr>
        <w:pStyle w:val="Paragraph"/>
        <w:spacing w:before="0" w:after="120" w:line="276" w:lineRule="auto"/>
        <w:rPr>
          <w:b/>
          <w:u w:val="single"/>
        </w:rPr>
      </w:pPr>
      <w:r w:rsidRPr="000C7019">
        <w:rPr>
          <w:b/>
          <w:u w:val="single"/>
        </w:rPr>
        <w:t xml:space="preserve">Schedule 1 - Amendments </w:t>
      </w:r>
    </w:p>
    <w:p w14:paraId="2AD35A49" w14:textId="77777777" w:rsidR="000C7019" w:rsidRDefault="000C7019" w:rsidP="009462DF">
      <w:pPr>
        <w:pStyle w:val="Paragraph"/>
        <w:spacing w:before="0" w:after="120" w:line="276" w:lineRule="auto"/>
        <w:rPr>
          <w:u w:val="single"/>
        </w:rPr>
      </w:pPr>
    </w:p>
    <w:p w14:paraId="4E671DFD" w14:textId="0A9329C4" w:rsidR="009462DF" w:rsidRPr="000C7019" w:rsidRDefault="009462DF" w:rsidP="001216E4">
      <w:pPr>
        <w:pStyle w:val="Paragraph"/>
        <w:spacing w:after="120" w:line="276" w:lineRule="auto"/>
        <w:rPr>
          <w:u w:val="single"/>
        </w:rPr>
      </w:pPr>
      <w:r w:rsidRPr="000C7019">
        <w:rPr>
          <w:u w:val="single"/>
        </w:rPr>
        <w:t>Item 1</w:t>
      </w:r>
      <w:r w:rsidR="000C7019" w:rsidRPr="000C7019">
        <w:rPr>
          <w:u w:val="single"/>
        </w:rPr>
        <w:t xml:space="preserve"> - regulation 5 (heading)</w:t>
      </w:r>
    </w:p>
    <w:p w14:paraId="007DD1D6" w14:textId="68E586DB" w:rsidR="000C7019" w:rsidRPr="001216E4" w:rsidRDefault="009462DF" w:rsidP="009462DF">
      <w:pPr>
        <w:pStyle w:val="Paragraph"/>
        <w:spacing w:before="0" w:after="120" w:line="276" w:lineRule="auto"/>
      </w:pPr>
      <w:r>
        <w:t>This item repeals the existing heading at regulation 5 in the Crimes Regulations and replaces it with ‘Prescribed State and Territory pre</w:t>
      </w:r>
      <w:r>
        <w:noBreakHyphen/>
        <w:t xml:space="preserve">release permit schemes’ to recognise that the amended subregulation 5(1) includes a Northern Territory scheme and not just State schemes. </w:t>
      </w:r>
    </w:p>
    <w:p w14:paraId="5710BD40" w14:textId="5863BAD6" w:rsidR="009462DF" w:rsidRPr="000D2130" w:rsidRDefault="009462DF" w:rsidP="001216E4">
      <w:pPr>
        <w:pStyle w:val="Paragraph"/>
        <w:spacing w:after="120" w:line="276" w:lineRule="auto"/>
        <w:rPr>
          <w:u w:val="single"/>
        </w:rPr>
      </w:pPr>
      <w:r w:rsidRPr="000D2130">
        <w:rPr>
          <w:u w:val="single"/>
        </w:rPr>
        <w:t>Item 2</w:t>
      </w:r>
      <w:r w:rsidR="000C7019">
        <w:rPr>
          <w:u w:val="single"/>
        </w:rPr>
        <w:t xml:space="preserve"> - </w:t>
      </w:r>
      <w:r w:rsidR="000C7019" w:rsidRPr="000C7019">
        <w:rPr>
          <w:u w:val="single"/>
        </w:rPr>
        <w:t>subregulation 5(1)</w:t>
      </w:r>
    </w:p>
    <w:p w14:paraId="75E7AC25" w14:textId="48736C0E" w:rsidR="000C7019" w:rsidRPr="001216E4" w:rsidRDefault="009462DF" w:rsidP="009462DF">
      <w:pPr>
        <w:pStyle w:val="Paragraph"/>
        <w:spacing w:before="0" w:after="120" w:line="276" w:lineRule="auto"/>
      </w:pPr>
      <w:r w:rsidRPr="00F4273A">
        <w:t xml:space="preserve">This item </w:t>
      </w:r>
      <w:r>
        <w:t xml:space="preserve">replaces the table at subregulation 5(1) of the Crimes Regulations with an up to date table of the pre-release schemes prescribed for the purposes of subsection 19AZD(3) of the Crimes Act. The purpose of this item is to give effect to legislative changes in Queensland and Western Australia which abolished home detention and work release orders, and also add administrative home detention orders which </w:t>
      </w:r>
      <w:r w:rsidR="003A00E8">
        <w:t>were introduced by the Northern </w:t>
      </w:r>
      <w:r>
        <w:t xml:space="preserve">Territory in 2014. </w:t>
      </w:r>
    </w:p>
    <w:p w14:paraId="028AEBF2" w14:textId="54132C9B" w:rsidR="009462DF" w:rsidRDefault="009462DF" w:rsidP="001216E4">
      <w:pPr>
        <w:pStyle w:val="Paragraph"/>
        <w:spacing w:after="120" w:line="276" w:lineRule="auto"/>
        <w:rPr>
          <w:u w:val="single"/>
        </w:rPr>
      </w:pPr>
      <w:r>
        <w:rPr>
          <w:u w:val="single"/>
        </w:rPr>
        <w:t>Item 3</w:t>
      </w:r>
      <w:r w:rsidR="000C7019">
        <w:rPr>
          <w:u w:val="single"/>
        </w:rPr>
        <w:t xml:space="preserve"> -</w:t>
      </w:r>
      <w:r w:rsidR="000C7019" w:rsidRPr="000C7019">
        <w:rPr>
          <w:u w:val="single"/>
        </w:rPr>
        <w:t xml:space="preserve"> subregulation 5(4)</w:t>
      </w:r>
    </w:p>
    <w:p w14:paraId="53C40A7E" w14:textId="0F052F87" w:rsidR="000C7019" w:rsidRPr="001216E4" w:rsidRDefault="003A00E8" w:rsidP="009462DF">
      <w:pPr>
        <w:pStyle w:val="Paragraph"/>
        <w:spacing w:before="0" w:after="120" w:line="276" w:lineRule="auto"/>
      </w:pPr>
      <w:r>
        <w:t xml:space="preserve">This </w:t>
      </w:r>
      <w:r w:rsidR="00DD0304">
        <w:t xml:space="preserve">item </w:t>
      </w:r>
      <w:r>
        <w:t xml:space="preserve">is a consequential amendment necessary to reflect the </w:t>
      </w:r>
      <w:r w:rsidR="00DD0304">
        <w:t>repeal of the abolished Western </w:t>
      </w:r>
      <w:r>
        <w:t xml:space="preserve">Australian home detention pre-release permit scheme set out at item 2 above. This item removes </w:t>
      </w:r>
      <w:r w:rsidR="009462DF">
        <w:t>a condition of participation for federal off</w:t>
      </w:r>
      <w:r w:rsidR="00DD0304">
        <w:t>enders in that abolished</w:t>
      </w:r>
      <w:r w:rsidR="009462DF">
        <w:t xml:space="preserve"> Western Australian home detention order prescribed pre</w:t>
      </w:r>
      <w:r w:rsidR="009462DF">
        <w:noBreakHyphen/>
        <w:t xml:space="preserve">release scheme. </w:t>
      </w:r>
    </w:p>
    <w:p w14:paraId="21E225DF" w14:textId="07FE3A19" w:rsidR="009462DF" w:rsidRDefault="009462DF" w:rsidP="001216E4">
      <w:pPr>
        <w:pStyle w:val="Paragraph"/>
        <w:spacing w:after="120" w:line="276" w:lineRule="auto"/>
        <w:rPr>
          <w:u w:val="single"/>
        </w:rPr>
      </w:pPr>
      <w:r w:rsidRPr="000D2130">
        <w:rPr>
          <w:u w:val="single"/>
        </w:rPr>
        <w:t>Item 4</w:t>
      </w:r>
      <w:r w:rsidR="000C7019">
        <w:rPr>
          <w:u w:val="single"/>
        </w:rPr>
        <w:t xml:space="preserve"> - </w:t>
      </w:r>
      <w:r w:rsidR="000C7019" w:rsidRPr="000C7019">
        <w:rPr>
          <w:u w:val="single"/>
        </w:rPr>
        <w:t>regulation 6 (after table item 6)</w:t>
      </w:r>
    </w:p>
    <w:p w14:paraId="22D35D2A" w14:textId="54FD0ABC" w:rsidR="000C7019" w:rsidRPr="001216E4" w:rsidRDefault="009462DF" w:rsidP="009462DF">
      <w:pPr>
        <w:pStyle w:val="Paragraph"/>
        <w:spacing w:before="0" w:after="120" w:line="276" w:lineRule="auto"/>
      </w:pPr>
      <w:r>
        <w:t xml:space="preserve">Section 20AB of the Crimes Act enables courts, when sentencing federal offenders in their jurisdiction, to access a number of sentencing options that are available under the relevant state or territory law in their jurisdiction, if such options are identified in the Crimes Act or are prescribed. This item </w:t>
      </w:r>
      <w:r w:rsidR="00DD0304">
        <w:t>amends</w:t>
      </w:r>
      <w:r>
        <w:t xml:space="preserve"> the existing table of prescribed sentencing orders at regulation 6 of the Crimes Regulations to include home detention orders in South Australia. This ensure</w:t>
      </w:r>
      <w:r w:rsidR="00DD0304">
        <w:t>s</w:t>
      </w:r>
      <w:r>
        <w:t xml:space="preserve"> that </w:t>
      </w:r>
      <w:r w:rsidR="008A1974">
        <w:t xml:space="preserve">South Australian </w:t>
      </w:r>
      <w:r>
        <w:t xml:space="preserve">courts may consider this alternative to imprisonment when sentencing federal offenders </w:t>
      </w:r>
      <w:r w:rsidR="008A1974">
        <w:t>convicted after the commencement of the Regulation</w:t>
      </w:r>
      <w:r>
        <w:t>.</w:t>
      </w:r>
      <w:r w:rsidR="008A1974">
        <w:t xml:space="preserve"> </w:t>
      </w:r>
      <w:r>
        <w:t xml:space="preserve">  </w:t>
      </w:r>
    </w:p>
    <w:p w14:paraId="7E9EDB4B" w14:textId="4AC1A826" w:rsidR="009462DF" w:rsidRDefault="009462DF" w:rsidP="001216E4">
      <w:pPr>
        <w:pStyle w:val="Paragraph"/>
        <w:spacing w:after="120" w:line="276" w:lineRule="auto"/>
        <w:rPr>
          <w:u w:val="single"/>
        </w:rPr>
      </w:pPr>
      <w:r>
        <w:rPr>
          <w:u w:val="single"/>
        </w:rPr>
        <w:t>Item 5</w:t>
      </w:r>
      <w:r w:rsidR="000C7019">
        <w:rPr>
          <w:u w:val="single"/>
        </w:rPr>
        <w:t xml:space="preserve"> -</w:t>
      </w:r>
      <w:r w:rsidR="000C7019" w:rsidRPr="000C7019">
        <w:rPr>
          <w:u w:val="single"/>
        </w:rPr>
        <w:t xml:space="preserve"> regulation 6 (table items 8 and 9)</w:t>
      </w:r>
    </w:p>
    <w:p w14:paraId="21A9E27C" w14:textId="0A91AD16" w:rsidR="000C7019" w:rsidRPr="001216E4" w:rsidRDefault="009462DF" w:rsidP="009462DF">
      <w:pPr>
        <w:pStyle w:val="Paragraph"/>
        <w:spacing w:before="0" w:after="120" w:line="276" w:lineRule="auto"/>
      </w:pPr>
      <w:r>
        <w:t>This item repeal</w:t>
      </w:r>
      <w:r w:rsidR="00DD0304">
        <w:t>s</w:t>
      </w:r>
      <w:r>
        <w:t xml:space="preserve"> Australian Capital Territory (ACT) sentencing options</w:t>
      </w:r>
      <w:r w:rsidR="00DD0304">
        <w:t xml:space="preserve"> from the table at regulation 6</w:t>
      </w:r>
      <w:r>
        <w:t xml:space="preserve"> which no longer exist under ACT legislation, namely home detention orders and periodic detention orders.</w:t>
      </w:r>
    </w:p>
    <w:p w14:paraId="154B7520" w14:textId="3050CE36" w:rsidR="00CF07D1" w:rsidRDefault="005B7421" w:rsidP="001216E4">
      <w:pPr>
        <w:pStyle w:val="Paragraph"/>
        <w:spacing w:after="120" w:line="276" w:lineRule="auto"/>
        <w:rPr>
          <w:u w:val="single"/>
        </w:rPr>
      </w:pPr>
      <w:r>
        <w:rPr>
          <w:u w:val="single"/>
        </w:rPr>
        <w:t>Item 6</w:t>
      </w:r>
      <w:r w:rsidR="000C7019">
        <w:rPr>
          <w:u w:val="single"/>
        </w:rPr>
        <w:t xml:space="preserve"> - </w:t>
      </w:r>
      <w:r w:rsidR="000C7019" w:rsidRPr="000C7019">
        <w:rPr>
          <w:u w:val="single"/>
        </w:rPr>
        <w:t>regulation 6 (note)</w:t>
      </w:r>
    </w:p>
    <w:p w14:paraId="370F80D9" w14:textId="3C4357FE" w:rsidR="005B7421" w:rsidRPr="005B7421" w:rsidRDefault="005B7421" w:rsidP="009462DF">
      <w:pPr>
        <w:pStyle w:val="Paragraph"/>
        <w:spacing w:before="0" w:after="120" w:line="276" w:lineRule="auto"/>
      </w:pPr>
      <w:r>
        <w:t xml:space="preserve">This item is a consequential amendment necessary to reflect the repeal of </w:t>
      </w:r>
      <w:r w:rsidR="0056326F">
        <w:t xml:space="preserve">the </w:t>
      </w:r>
      <w:r>
        <w:t xml:space="preserve">outdated ACT </w:t>
      </w:r>
      <w:r w:rsidR="0056326F">
        <w:t xml:space="preserve">sentencing options. The item removes the note that existed below the table of prescribed sentencing orders at regulation 6. The note stated that although some of the laws mentioned in the table had been repealed, the prescribed orders continued to have some effect under transitional provisions in the relevant jurisdictions. The note is not required because, as a result of the amendments, the table no longer refers to any </w:t>
      </w:r>
      <w:r w:rsidR="00ED5B0A">
        <w:t xml:space="preserve">repealed </w:t>
      </w:r>
      <w:r w:rsidR="0056326F">
        <w:t>orders</w:t>
      </w:r>
      <w:r w:rsidR="00723710">
        <w:t>. Furthermore, any offenders who were serving such an order have since completed their order</w:t>
      </w:r>
      <w:r w:rsidR="0056326F">
        <w:t xml:space="preserve">. </w:t>
      </w:r>
    </w:p>
    <w:bookmarkEnd w:id="0"/>
    <w:p w14:paraId="237A287E" w14:textId="3CF4DBB9" w:rsidR="009462DF" w:rsidRPr="00F4273A" w:rsidRDefault="009462DF" w:rsidP="009462DF">
      <w:pPr>
        <w:pStyle w:val="Paragraph"/>
        <w:spacing w:before="0" w:after="120" w:line="276" w:lineRule="auto"/>
      </w:pPr>
      <w:r w:rsidRPr="00F4273A">
        <w:t xml:space="preserve">The Regulation </w:t>
      </w:r>
      <w:r>
        <w:t>is</w:t>
      </w:r>
      <w:r w:rsidRPr="00F4273A">
        <w:t xml:space="preserve"> a legislative instrument for the purposes of the </w:t>
      </w:r>
      <w:r w:rsidRPr="009462DF">
        <w:rPr>
          <w:i/>
        </w:rPr>
        <w:t>Legislation Act 2003</w:t>
      </w:r>
      <w:r>
        <w:t xml:space="preserve"> (Cth)</w:t>
      </w:r>
      <w:r w:rsidRPr="00F4273A">
        <w:t>.</w:t>
      </w:r>
    </w:p>
    <w:p w14:paraId="249EA51D" w14:textId="4554B5D4" w:rsidR="00A22C11" w:rsidRPr="00A114C8" w:rsidRDefault="009462DF" w:rsidP="009462DF">
      <w:pPr>
        <w:pStyle w:val="Paragraph"/>
        <w:spacing w:before="0" w:after="120" w:line="276" w:lineRule="auto"/>
      </w:pPr>
      <w:r w:rsidRPr="00F4273A">
        <w:t xml:space="preserve">The Regulation </w:t>
      </w:r>
      <w:r>
        <w:t>commences</w:t>
      </w:r>
      <w:r w:rsidRPr="00F4273A">
        <w:t xml:space="preserve"> on the day after it is registered on the </w:t>
      </w:r>
      <w:r>
        <w:t>Federal Register of Legislation</w:t>
      </w:r>
      <w:r w:rsidRPr="00F4273A">
        <w:t xml:space="preserve">. </w:t>
      </w:r>
    </w:p>
    <w:p w14:paraId="160B915C" w14:textId="32657917" w:rsidR="008F7E3B" w:rsidRPr="00A114C8" w:rsidRDefault="001B6F2D" w:rsidP="001C3FBF">
      <w:pPr>
        <w:numPr>
          <w:ilvl w:val="12"/>
          <w:numId w:val="0"/>
        </w:numPr>
        <w:spacing w:after="120"/>
        <w:jc w:val="right"/>
        <w:rPr>
          <w:rFonts w:ascii="Times New Roman" w:eastAsia="Calibri" w:hAnsi="Times New Roman" w:cs="Times New Roman"/>
          <w:sz w:val="24"/>
          <w:szCs w:val="24"/>
        </w:rPr>
      </w:pPr>
      <w:r w:rsidRPr="00A114C8">
        <w:rPr>
          <w:rFonts w:ascii="Times New Roman" w:eastAsia="Times New Roman" w:hAnsi="Times New Roman" w:cs="Times New Roman"/>
          <w:sz w:val="24"/>
          <w:szCs w:val="24"/>
          <w:u w:val="single"/>
          <w:lang w:eastAsia="en-AU"/>
        </w:rPr>
        <w:t>Authority:</w:t>
      </w:r>
      <w:r w:rsidR="001C3FBF" w:rsidRPr="00A114C8">
        <w:rPr>
          <w:rFonts w:ascii="Times New Roman" w:eastAsia="Times New Roman" w:hAnsi="Times New Roman" w:cs="Times New Roman"/>
          <w:sz w:val="24"/>
          <w:szCs w:val="24"/>
          <w:lang w:eastAsia="en-AU"/>
        </w:rPr>
        <w:t xml:space="preserve"> </w:t>
      </w:r>
      <w:r w:rsidR="001C3FBF" w:rsidRPr="00A114C8">
        <w:rPr>
          <w:rFonts w:ascii="Times New Roman" w:eastAsia="Times New Roman" w:hAnsi="Times New Roman" w:cs="Times New Roman"/>
          <w:sz w:val="24"/>
          <w:szCs w:val="24"/>
          <w:lang w:eastAsia="en-AU"/>
        </w:rPr>
        <w:tab/>
        <w:t>Section 91</w:t>
      </w:r>
      <w:r w:rsidRPr="00A114C8">
        <w:rPr>
          <w:rFonts w:ascii="Times New Roman" w:eastAsia="Times New Roman" w:hAnsi="Times New Roman" w:cs="Times New Roman"/>
          <w:sz w:val="24"/>
          <w:szCs w:val="24"/>
          <w:lang w:eastAsia="en-AU"/>
        </w:rPr>
        <w:t xml:space="preserve"> of the </w:t>
      </w:r>
      <w:r w:rsidR="001C3FBF" w:rsidRPr="00A114C8">
        <w:rPr>
          <w:rFonts w:ascii="Times New Roman" w:eastAsia="Times New Roman" w:hAnsi="Times New Roman" w:cs="Times New Roman"/>
          <w:i/>
          <w:sz w:val="24"/>
          <w:szCs w:val="24"/>
          <w:lang w:eastAsia="en-AU"/>
        </w:rPr>
        <w:t>Crimes Act 1914</w:t>
      </w:r>
    </w:p>
    <w:p w14:paraId="28C59775" w14:textId="77777777" w:rsidR="0068035C" w:rsidRPr="00A114C8" w:rsidRDefault="0068035C" w:rsidP="00A90302">
      <w:pPr>
        <w:tabs>
          <w:tab w:val="left" w:pos="2835"/>
        </w:tabs>
        <w:spacing w:after="120"/>
        <w:ind w:right="91"/>
        <w:jc w:val="center"/>
        <w:rPr>
          <w:rFonts w:ascii="Times New Roman" w:eastAsia="Times New Roman" w:hAnsi="Times New Roman" w:cs="Times New Roman"/>
          <w:b/>
          <w:sz w:val="24"/>
          <w:szCs w:val="24"/>
        </w:rPr>
      </w:pPr>
    </w:p>
    <w:p w14:paraId="2FB0A090" w14:textId="77777777" w:rsidR="004B1874" w:rsidRDefault="004B187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60B915D" w14:textId="1E3699A2" w:rsidR="005350F2" w:rsidRPr="00A114C8" w:rsidRDefault="001B6F2D" w:rsidP="00216378">
      <w:pPr>
        <w:tabs>
          <w:tab w:val="left" w:pos="2835"/>
        </w:tabs>
        <w:spacing w:after="120"/>
        <w:ind w:right="91"/>
        <w:jc w:val="center"/>
        <w:rPr>
          <w:rFonts w:ascii="Times New Roman" w:eastAsia="Times New Roman" w:hAnsi="Times New Roman" w:cs="Times New Roman"/>
          <w:sz w:val="24"/>
          <w:szCs w:val="24"/>
        </w:rPr>
      </w:pPr>
      <w:r w:rsidRPr="00A114C8">
        <w:rPr>
          <w:rFonts w:ascii="Times New Roman" w:eastAsia="Times New Roman" w:hAnsi="Times New Roman" w:cs="Times New Roman"/>
          <w:b/>
          <w:sz w:val="24"/>
          <w:szCs w:val="24"/>
        </w:rPr>
        <w:t>Statement of Compatibility with Human Rights</w:t>
      </w:r>
    </w:p>
    <w:p w14:paraId="160B915E" w14:textId="77777777" w:rsidR="00F55A11" w:rsidRPr="00A114C8" w:rsidRDefault="001B6F2D" w:rsidP="00F55A11">
      <w:pPr>
        <w:jc w:val="both"/>
        <w:rPr>
          <w:rFonts w:ascii="Times New Roman" w:hAnsi="Times New Roman" w:cs="Times New Roman"/>
          <w:sz w:val="24"/>
          <w:szCs w:val="24"/>
        </w:rPr>
      </w:pPr>
      <w:proofErr w:type="gramStart"/>
      <w:r w:rsidRPr="00A114C8">
        <w:rPr>
          <w:rFonts w:ascii="Times New Roman" w:hAnsi="Times New Roman" w:cs="Times New Roman"/>
          <w:sz w:val="24"/>
          <w:szCs w:val="24"/>
        </w:rPr>
        <w:t xml:space="preserve">Prepared in accordance with Part 3 of the </w:t>
      </w:r>
      <w:r w:rsidRPr="00A114C8">
        <w:rPr>
          <w:rFonts w:ascii="Times New Roman" w:hAnsi="Times New Roman" w:cs="Times New Roman"/>
          <w:i/>
          <w:sz w:val="24"/>
          <w:szCs w:val="24"/>
        </w:rPr>
        <w:t>Human Rights (Parliamentary Scrutiny) Act 2011</w:t>
      </w:r>
      <w:r w:rsidRPr="00A114C8">
        <w:rPr>
          <w:rFonts w:ascii="Times New Roman" w:hAnsi="Times New Roman" w:cs="Times New Roman"/>
          <w:sz w:val="24"/>
          <w:szCs w:val="24"/>
        </w:rPr>
        <w:t>.</w:t>
      </w:r>
      <w:proofErr w:type="gramEnd"/>
    </w:p>
    <w:p w14:paraId="06343DAC" w14:textId="2292F901" w:rsidR="00203675" w:rsidRDefault="00203675" w:rsidP="00A114C8">
      <w:pPr>
        <w:keepNext/>
        <w:keepLines/>
        <w:tabs>
          <w:tab w:val="left" w:pos="2835"/>
        </w:tabs>
        <w:spacing w:after="120"/>
        <w:ind w:right="9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Overview </w:t>
      </w:r>
    </w:p>
    <w:p w14:paraId="05C15840" w14:textId="2A603A29" w:rsidR="00171B17" w:rsidRDefault="00203675" w:rsidP="00203675">
      <w:pPr>
        <w:pStyle w:val="Paragraph"/>
        <w:spacing w:before="0" w:after="120" w:line="276" w:lineRule="auto"/>
      </w:pPr>
      <w:bookmarkStart w:id="1" w:name="_GoBack"/>
      <w:bookmarkEnd w:id="1"/>
      <w:r>
        <w:t>A federal offender is a person convicted of an offence against a law of the Commonwealth</w:t>
      </w:r>
      <w:r w:rsidR="00385B2F">
        <w:t>.</w:t>
      </w:r>
      <w:r w:rsidR="00171B17" w:rsidRPr="00171B17">
        <w:t xml:space="preserve"> </w:t>
      </w:r>
      <w:r w:rsidR="00171B17">
        <w:t xml:space="preserve">Federal offenders are prosecuted and </w:t>
      </w:r>
      <w:r w:rsidR="00171B17" w:rsidRPr="00C30F3A">
        <w:t xml:space="preserve">sentenced in </w:t>
      </w:r>
      <w:r w:rsidR="00385B2F">
        <w:t>S</w:t>
      </w:r>
      <w:r w:rsidR="00171B17" w:rsidRPr="00C30F3A">
        <w:t xml:space="preserve">tate and </w:t>
      </w:r>
      <w:r w:rsidR="00385B2F">
        <w:t>T</w:t>
      </w:r>
      <w:r w:rsidR="00171B17" w:rsidRPr="00C30F3A">
        <w:t>erritory courts and, if sentenced to imprisonment, are imprisoned i</w:t>
      </w:r>
      <w:r w:rsidR="00792A69">
        <w:t xml:space="preserve">n </w:t>
      </w:r>
      <w:r w:rsidR="00385B2F">
        <w:t>S</w:t>
      </w:r>
      <w:r w:rsidR="00792A69">
        <w:t xml:space="preserve">tate and </w:t>
      </w:r>
      <w:r w:rsidR="00385B2F">
        <w:t>T</w:t>
      </w:r>
      <w:r w:rsidR="00792A69">
        <w:t xml:space="preserve">erritory prisons. </w:t>
      </w:r>
      <w:proofErr w:type="gramStart"/>
      <w:r w:rsidR="00171B17" w:rsidRPr="00C30F3A">
        <w:t xml:space="preserve">The </w:t>
      </w:r>
      <w:r w:rsidR="00171B17">
        <w:rPr>
          <w:i/>
        </w:rPr>
        <w:t>Crimes</w:t>
      </w:r>
      <w:r w:rsidR="00385B2F">
        <w:rPr>
          <w:i/>
        </w:rPr>
        <w:t> </w:t>
      </w:r>
      <w:r w:rsidR="00171B17">
        <w:rPr>
          <w:i/>
        </w:rPr>
        <w:t>Act</w:t>
      </w:r>
      <w:r w:rsidR="00385B2F">
        <w:rPr>
          <w:i/>
        </w:rPr>
        <w:t> </w:t>
      </w:r>
      <w:r w:rsidR="00171B17">
        <w:rPr>
          <w:i/>
        </w:rPr>
        <w:t>1914</w:t>
      </w:r>
      <w:r w:rsidR="00792A69">
        <w:rPr>
          <w:i/>
        </w:rPr>
        <w:t xml:space="preserve"> </w:t>
      </w:r>
      <w:r w:rsidR="00792A69" w:rsidRPr="00792A69">
        <w:t>(Cth)</w:t>
      </w:r>
      <w:r w:rsidR="00792A69">
        <w:t xml:space="preserve"> (the Crimes Act)</w:t>
      </w:r>
      <w:r w:rsidR="00171B17" w:rsidRPr="00C30F3A">
        <w:t xml:space="preserve"> provides for the sentencing of federal offenders, including custodial sentences, conditional re</w:t>
      </w:r>
      <w:r w:rsidR="00792A69">
        <w:t>lease and suspended sentences.</w:t>
      </w:r>
      <w:proofErr w:type="gramEnd"/>
      <w:r w:rsidR="00792A69">
        <w:t xml:space="preserve"> </w:t>
      </w:r>
      <w:r w:rsidR="00171B17">
        <w:t>The</w:t>
      </w:r>
      <w:r w:rsidR="00171B17" w:rsidRPr="00C30F3A">
        <w:t xml:space="preserve"> Crimes Act also provides a mechanism for</w:t>
      </w:r>
      <w:r w:rsidR="00171B17">
        <w:t>:</w:t>
      </w:r>
      <w:r w:rsidR="00171B17" w:rsidRPr="00C30F3A">
        <w:t xml:space="preserve"> </w:t>
      </w:r>
    </w:p>
    <w:p w14:paraId="224030CE" w14:textId="579BDF8E" w:rsidR="00171B17" w:rsidRDefault="00171B17" w:rsidP="00C00DC8">
      <w:pPr>
        <w:pStyle w:val="Paragraph"/>
        <w:numPr>
          <w:ilvl w:val="0"/>
          <w:numId w:val="19"/>
        </w:numPr>
        <w:spacing w:before="0" w:after="120" w:line="276" w:lineRule="auto"/>
      </w:pPr>
      <w:r w:rsidRPr="00C30F3A">
        <w:t xml:space="preserve">the </w:t>
      </w:r>
      <w:r w:rsidR="00385B2F">
        <w:t>S</w:t>
      </w:r>
      <w:r w:rsidRPr="00C30F3A">
        <w:t xml:space="preserve">tates and </w:t>
      </w:r>
      <w:r w:rsidR="00385B2F">
        <w:t>T</w:t>
      </w:r>
      <w:r w:rsidRPr="00C30F3A">
        <w:t xml:space="preserve">erritories to release federal offenders </w:t>
      </w:r>
      <w:r>
        <w:t xml:space="preserve">to home detention or other </w:t>
      </w:r>
      <w:r w:rsidR="00C00DC8">
        <w:t>reintegration</w:t>
      </w:r>
      <w:r>
        <w:t xml:space="preserve"> programs under</w:t>
      </w:r>
      <w:r w:rsidRPr="00C30F3A">
        <w:t xml:space="preserve"> prescribed pre-release permit sche</w:t>
      </w:r>
      <w:r>
        <w:t>mes, and</w:t>
      </w:r>
    </w:p>
    <w:p w14:paraId="38F14F16" w14:textId="48DDD3B2" w:rsidR="00171B17" w:rsidRDefault="00171B17" w:rsidP="00C00DC8">
      <w:pPr>
        <w:pStyle w:val="Paragraph"/>
        <w:numPr>
          <w:ilvl w:val="0"/>
          <w:numId w:val="19"/>
        </w:numPr>
        <w:spacing w:before="0" w:after="120" w:line="276" w:lineRule="auto"/>
      </w:pPr>
      <w:r>
        <w:t xml:space="preserve">the courts, when sentencing federal offenders in their jurisdiction, to access a range of sentencing options available under the relevant </w:t>
      </w:r>
      <w:r w:rsidR="00385B2F">
        <w:t>S</w:t>
      </w:r>
      <w:r>
        <w:t xml:space="preserve">tate or </w:t>
      </w:r>
      <w:r w:rsidR="00385B2F">
        <w:t>T</w:t>
      </w:r>
      <w:r>
        <w:t>erritory law in their jurisdiction, where the options are identified in the Crimes Act or prescribed by regulation.</w:t>
      </w:r>
    </w:p>
    <w:p w14:paraId="39A3E56C" w14:textId="303BBF9D" w:rsidR="00203675" w:rsidRPr="0047467A" w:rsidRDefault="00203675" w:rsidP="00203675">
      <w:pPr>
        <w:pStyle w:val="Paragraph"/>
        <w:spacing w:before="0" w:after="120" w:line="276" w:lineRule="auto"/>
      </w:pPr>
      <w:r>
        <w:t xml:space="preserve">The purpose of the </w:t>
      </w:r>
      <w:r w:rsidRPr="000E01C9">
        <w:rPr>
          <w:i/>
        </w:rPr>
        <w:t>Crimes Amendment (Prescribed Schemes and Orders) Regulation 2016</w:t>
      </w:r>
      <w:r>
        <w:rPr>
          <w:i/>
        </w:rPr>
        <w:t xml:space="preserve"> </w:t>
      </w:r>
      <w:r>
        <w:t>(the Regulation) is to update the pre-release permit schemes and alternative sentencing options prescribed in</w:t>
      </w:r>
      <w:r w:rsidR="007537A0">
        <w:t xml:space="preserve"> the </w:t>
      </w:r>
      <w:r w:rsidR="007537A0">
        <w:rPr>
          <w:i/>
        </w:rPr>
        <w:t xml:space="preserve">Crimes Regulations 1990 </w:t>
      </w:r>
      <w:r w:rsidR="007537A0">
        <w:t>(Cth) (the Crimes Regulations) in</w:t>
      </w:r>
      <w:r>
        <w:t xml:space="preserve"> accordance with the Crimes Act </w:t>
      </w:r>
      <w:r w:rsidR="00792A69">
        <w:t>so that they may be</w:t>
      </w:r>
      <w:r>
        <w:t xml:space="preserve"> available to </w:t>
      </w:r>
      <w:r w:rsidR="00792A69">
        <w:t xml:space="preserve">be applied to </w:t>
      </w:r>
      <w:r>
        <w:t xml:space="preserve">federal offenders.  </w:t>
      </w:r>
    </w:p>
    <w:p w14:paraId="5FA53820" w14:textId="77777777" w:rsidR="00203675" w:rsidRPr="00E561F4" w:rsidRDefault="00203675" w:rsidP="00203675">
      <w:pPr>
        <w:pStyle w:val="Paragraph"/>
        <w:spacing w:before="0" w:after="120" w:line="276" w:lineRule="auto"/>
        <w:rPr>
          <w:i/>
        </w:rPr>
      </w:pPr>
      <w:r>
        <w:rPr>
          <w:i/>
        </w:rPr>
        <w:t>Prescribed State and Territory pre-release permit schemes</w:t>
      </w:r>
    </w:p>
    <w:p w14:paraId="6066FFEF" w14:textId="48690689" w:rsidR="00203675" w:rsidRDefault="00203675" w:rsidP="00535B29">
      <w:pPr>
        <w:pStyle w:val="Paragraph"/>
        <w:spacing w:before="0" w:after="120" w:line="276" w:lineRule="auto"/>
      </w:pPr>
      <w:r>
        <w:t>Subsection 19AZD(3) of the Crimes Act provides that State and Territory laws providing for a State or Territory offender to be released from prison under a pre-release permit scheme may be applied to a federal offender serving a sentence in that jurisdiction, if such a scheme is prescribed for the pur</w:t>
      </w:r>
      <w:r w:rsidR="007537A0">
        <w:t xml:space="preserve">poses of this subsection in </w:t>
      </w:r>
      <w:r>
        <w:t xml:space="preserve">the </w:t>
      </w:r>
      <w:r w:rsidR="00792A69">
        <w:t xml:space="preserve">Crimes Regulations. </w:t>
      </w:r>
      <w:r>
        <w:t>Pre-release permit schemes are administered by the relevant State or Territory</w:t>
      </w:r>
      <w:r w:rsidR="00792A69">
        <w:t xml:space="preserve">. </w:t>
      </w:r>
      <w:r w:rsidR="00535B29">
        <w:t xml:space="preserve">The schemes generally provide for </w:t>
      </w:r>
      <w:r w:rsidR="00171B17">
        <w:t xml:space="preserve">eligible low-risk </w:t>
      </w:r>
      <w:r w:rsidR="00535B29">
        <w:t>offenders to be conditionally released from prison</w:t>
      </w:r>
      <w:r>
        <w:t xml:space="preserve"> </w:t>
      </w:r>
      <w:r w:rsidR="00535B29">
        <w:t xml:space="preserve">for a </w:t>
      </w:r>
      <w:r w:rsidR="00171B17">
        <w:t xml:space="preserve">limited </w:t>
      </w:r>
      <w:r w:rsidR="00535B29">
        <w:t xml:space="preserve">period before their head sentence expires, in order to </w:t>
      </w:r>
      <w:r w:rsidR="00535B29" w:rsidRPr="003C2864">
        <w:t>assist offenders’ rehabilitation and r</w:t>
      </w:r>
      <w:r w:rsidR="00535B29">
        <w:t>eintegration into the community.</w:t>
      </w:r>
      <w:r w:rsidR="00792A69">
        <w:t xml:space="preserve"> These schemes also assist the States and Territories to allocate their corrections resources appropriately. </w:t>
      </w:r>
      <w:r w:rsidR="00535B29">
        <w:t xml:space="preserve"> </w:t>
      </w:r>
      <w:r>
        <w:t xml:space="preserve">   </w:t>
      </w:r>
    </w:p>
    <w:p w14:paraId="18207D9E" w14:textId="77777777" w:rsidR="00203675" w:rsidRPr="00E561F4" w:rsidRDefault="00203675" w:rsidP="00203675">
      <w:pPr>
        <w:pStyle w:val="Paragraph"/>
        <w:spacing w:before="0" w:after="120" w:line="276" w:lineRule="auto"/>
        <w:rPr>
          <w:i/>
        </w:rPr>
      </w:pPr>
      <w:r>
        <w:rPr>
          <w:i/>
        </w:rPr>
        <w:t>Prescribed State and Territory alternative sentencing orders</w:t>
      </w:r>
    </w:p>
    <w:p w14:paraId="1D2EAC41" w14:textId="3EFDF7C7" w:rsidR="00203675" w:rsidRPr="00535B29" w:rsidRDefault="00203675" w:rsidP="00535B29">
      <w:pPr>
        <w:pStyle w:val="Paragraph"/>
        <w:spacing w:before="0" w:after="120" w:line="276" w:lineRule="auto"/>
      </w:pPr>
      <w:r>
        <w:t xml:space="preserve">In accordance with section 17A of the Crimes Act, a court may not imprison a person for a federal offence unless, having considered all other available sentences, the court is satisfied that no other sentence is appropriate in all </w:t>
      </w:r>
      <w:r w:rsidR="00792A69">
        <w:t xml:space="preserve">the circumstances of the case. </w:t>
      </w:r>
      <w:r>
        <w:t xml:space="preserve">Section 20AB of the Crimes Act provides a mechanism for courts, when sentencing federal offenders in their jurisdiction, to access a number of sentencing options that are available under the relevant </w:t>
      </w:r>
      <w:r w:rsidR="00385B2F">
        <w:t>S</w:t>
      </w:r>
      <w:r>
        <w:t xml:space="preserve">tate or </w:t>
      </w:r>
      <w:r w:rsidR="00385B2F">
        <w:t>T</w:t>
      </w:r>
      <w:r>
        <w:t>errit</w:t>
      </w:r>
      <w:r w:rsidR="00792A69">
        <w:t xml:space="preserve">ory law in their jurisdiction. </w:t>
      </w:r>
      <w:r>
        <w:t xml:space="preserve">Some of these options are identified in subsection 20AB(1AA) of the Crimes Act and further sentencing options may be prescribed for the purposes of this subsection in the </w:t>
      </w:r>
      <w:r w:rsidR="00792A69">
        <w:t>Crimes</w:t>
      </w:r>
      <w:r>
        <w:t xml:space="preserve"> Regulations.</w:t>
      </w:r>
    </w:p>
    <w:p w14:paraId="160B915F" w14:textId="77777777" w:rsidR="00637A1D" w:rsidRPr="00A114C8" w:rsidRDefault="001B6F2D" w:rsidP="00A114C8">
      <w:pPr>
        <w:keepNext/>
        <w:keepLines/>
        <w:tabs>
          <w:tab w:val="left" w:pos="2835"/>
        </w:tabs>
        <w:spacing w:after="120"/>
        <w:ind w:right="91"/>
        <w:rPr>
          <w:rFonts w:ascii="Times New Roman" w:eastAsia="Times New Roman" w:hAnsi="Times New Roman" w:cs="Times New Roman"/>
          <w:sz w:val="24"/>
          <w:szCs w:val="24"/>
          <w:u w:val="single"/>
        </w:rPr>
      </w:pPr>
      <w:r w:rsidRPr="00A114C8">
        <w:rPr>
          <w:rFonts w:ascii="Times New Roman" w:eastAsia="Times New Roman" w:hAnsi="Times New Roman" w:cs="Times New Roman"/>
          <w:sz w:val="24"/>
          <w:szCs w:val="24"/>
          <w:u w:val="single"/>
        </w:rPr>
        <w:t>Human rights implications</w:t>
      </w:r>
    </w:p>
    <w:p w14:paraId="3241A860" w14:textId="3017559A" w:rsidR="007537A0" w:rsidRDefault="004B1874" w:rsidP="007430B9">
      <w:pPr>
        <w:rPr>
          <w:rFonts w:ascii="Times New Roman" w:hAnsi="Times New Roman" w:cs="Times New Roman"/>
          <w:sz w:val="24"/>
          <w:szCs w:val="24"/>
        </w:rPr>
      </w:pPr>
      <w:r w:rsidRPr="007430B9">
        <w:rPr>
          <w:rFonts w:ascii="Times New Roman" w:hAnsi="Times New Roman" w:cs="Times New Roman"/>
          <w:sz w:val="24"/>
          <w:szCs w:val="24"/>
        </w:rPr>
        <w:t xml:space="preserve">The </w:t>
      </w:r>
      <w:r>
        <w:rPr>
          <w:rFonts w:ascii="Times New Roman" w:hAnsi="Times New Roman" w:cs="Times New Roman"/>
          <w:sz w:val="24"/>
          <w:szCs w:val="24"/>
        </w:rPr>
        <w:t xml:space="preserve">amendments in the </w:t>
      </w:r>
      <w:r w:rsidRPr="007430B9">
        <w:rPr>
          <w:rFonts w:ascii="Times New Roman" w:hAnsi="Times New Roman" w:cs="Times New Roman"/>
          <w:sz w:val="24"/>
          <w:szCs w:val="24"/>
        </w:rPr>
        <w:t xml:space="preserve">Regulation </w:t>
      </w:r>
      <w:r>
        <w:rPr>
          <w:rFonts w:ascii="Times New Roman" w:hAnsi="Times New Roman" w:cs="Times New Roman"/>
          <w:sz w:val="24"/>
          <w:szCs w:val="24"/>
        </w:rPr>
        <w:t>to remove</w:t>
      </w:r>
      <w:r w:rsidRPr="007430B9">
        <w:rPr>
          <w:rFonts w:ascii="Times New Roman" w:hAnsi="Times New Roman" w:cs="Times New Roman"/>
          <w:sz w:val="24"/>
          <w:szCs w:val="24"/>
        </w:rPr>
        <w:t xml:space="preserve"> the Queensland and Western</w:t>
      </w:r>
      <w:r>
        <w:rPr>
          <w:rFonts w:ascii="Times New Roman" w:hAnsi="Times New Roman" w:cs="Times New Roman"/>
          <w:sz w:val="24"/>
          <w:szCs w:val="24"/>
        </w:rPr>
        <w:t> </w:t>
      </w:r>
      <w:r w:rsidRPr="007430B9">
        <w:rPr>
          <w:rFonts w:ascii="Times New Roman" w:hAnsi="Times New Roman" w:cs="Times New Roman"/>
          <w:sz w:val="24"/>
          <w:szCs w:val="24"/>
        </w:rPr>
        <w:t>Australia</w:t>
      </w:r>
      <w:r w:rsidR="00924051">
        <w:rPr>
          <w:rFonts w:ascii="Times New Roman" w:hAnsi="Times New Roman" w:cs="Times New Roman"/>
          <w:sz w:val="24"/>
          <w:szCs w:val="24"/>
        </w:rPr>
        <w:t>n</w:t>
      </w:r>
      <w:r w:rsidRPr="007430B9">
        <w:rPr>
          <w:rFonts w:ascii="Times New Roman" w:hAnsi="Times New Roman" w:cs="Times New Roman"/>
          <w:sz w:val="24"/>
          <w:szCs w:val="24"/>
        </w:rPr>
        <w:t xml:space="preserve"> work release and home detention </w:t>
      </w:r>
      <w:r>
        <w:rPr>
          <w:rFonts w:ascii="Times New Roman" w:hAnsi="Times New Roman" w:cs="Times New Roman"/>
          <w:sz w:val="24"/>
          <w:szCs w:val="24"/>
        </w:rPr>
        <w:t>permits</w:t>
      </w:r>
      <w:r w:rsidRPr="007430B9">
        <w:rPr>
          <w:rFonts w:ascii="Times New Roman" w:hAnsi="Times New Roman" w:cs="Times New Roman"/>
          <w:sz w:val="24"/>
          <w:szCs w:val="24"/>
        </w:rPr>
        <w:t xml:space="preserve"> </w:t>
      </w:r>
      <w:r>
        <w:rPr>
          <w:rFonts w:ascii="Times New Roman" w:hAnsi="Times New Roman" w:cs="Times New Roman"/>
          <w:sz w:val="24"/>
          <w:szCs w:val="24"/>
        </w:rPr>
        <w:t xml:space="preserve">from the list of prescribed schemes in the </w:t>
      </w:r>
      <w:r w:rsidR="007537A0" w:rsidRPr="007537A0">
        <w:rPr>
          <w:rFonts w:ascii="Times New Roman" w:hAnsi="Times New Roman" w:cs="Times New Roman"/>
          <w:sz w:val="24"/>
          <w:szCs w:val="24"/>
        </w:rPr>
        <w:t>Crimes</w:t>
      </w:r>
      <w:r w:rsidR="00385B2F">
        <w:rPr>
          <w:rFonts w:ascii="Times New Roman" w:hAnsi="Times New Roman" w:cs="Times New Roman"/>
          <w:i/>
          <w:sz w:val="24"/>
          <w:szCs w:val="24"/>
        </w:rPr>
        <w:t> </w:t>
      </w:r>
      <w:r>
        <w:rPr>
          <w:rFonts w:ascii="Times New Roman" w:hAnsi="Times New Roman" w:cs="Times New Roman"/>
          <w:sz w:val="24"/>
          <w:szCs w:val="24"/>
        </w:rPr>
        <w:t>Regulations</w:t>
      </w:r>
      <w:r w:rsidR="007537A0">
        <w:rPr>
          <w:rFonts w:ascii="Times New Roman" w:hAnsi="Times New Roman" w:cs="Times New Roman"/>
          <w:sz w:val="24"/>
          <w:szCs w:val="24"/>
        </w:rPr>
        <w:t xml:space="preserve"> are</w:t>
      </w:r>
      <w:r w:rsidR="00924051">
        <w:rPr>
          <w:rFonts w:ascii="Times New Roman" w:hAnsi="Times New Roman" w:cs="Times New Roman"/>
          <w:sz w:val="24"/>
          <w:szCs w:val="24"/>
        </w:rPr>
        <w:t xml:space="preserve"> entirely procedural in nature.</w:t>
      </w:r>
      <w:r w:rsidR="00C90F0A">
        <w:rPr>
          <w:rFonts w:ascii="Times New Roman" w:hAnsi="Times New Roman" w:cs="Times New Roman"/>
          <w:sz w:val="24"/>
          <w:szCs w:val="24"/>
        </w:rPr>
        <w:t xml:space="preserve"> </w:t>
      </w:r>
      <w:r>
        <w:rPr>
          <w:rFonts w:ascii="Times New Roman" w:hAnsi="Times New Roman" w:cs="Times New Roman"/>
          <w:sz w:val="24"/>
          <w:szCs w:val="24"/>
        </w:rPr>
        <w:t xml:space="preserve">These permit schemes </w:t>
      </w:r>
      <w:r w:rsidR="00E401E1">
        <w:rPr>
          <w:rFonts w:ascii="Times New Roman" w:hAnsi="Times New Roman" w:cs="Times New Roman"/>
          <w:sz w:val="24"/>
          <w:szCs w:val="24"/>
        </w:rPr>
        <w:t>have been repealed from</w:t>
      </w:r>
      <w:r>
        <w:rPr>
          <w:rFonts w:ascii="Times New Roman" w:hAnsi="Times New Roman" w:cs="Times New Roman"/>
          <w:sz w:val="24"/>
          <w:szCs w:val="24"/>
        </w:rPr>
        <w:t xml:space="preserve"> the relevant Queensland and Western Australian legislation </w:t>
      </w:r>
      <w:r w:rsidR="00E401E1">
        <w:rPr>
          <w:rFonts w:ascii="Times New Roman" w:hAnsi="Times New Roman" w:cs="Times New Roman"/>
          <w:sz w:val="24"/>
          <w:szCs w:val="24"/>
        </w:rPr>
        <w:t xml:space="preserve">respectively </w:t>
      </w:r>
      <w:r>
        <w:rPr>
          <w:rFonts w:ascii="Times New Roman" w:hAnsi="Times New Roman" w:cs="Times New Roman"/>
          <w:sz w:val="24"/>
          <w:szCs w:val="24"/>
        </w:rPr>
        <w:t xml:space="preserve">and </w:t>
      </w:r>
      <w:r w:rsidR="00924051">
        <w:rPr>
          <w:rFonts w:ascii="Times New Roman" w:hAnsi="Times New Roman" w:cs="Times New Roman"/>
          <w:sz w:val="24"/>
          <w:szCs w:val="24"/>
        </w:rPr>
        <w:t>are no longer used in relation to any offenders in those jurisdictions.</w:t>
      </w:r>
      <w:r w:rsidR="00C90F0A">
        <w:rPr>
          <w:rFonts w:ascii="Times New Roman" w:hAnsi="Times New Roman" w:cs="Times New Roman"/>
          <w:sz w:val="24"/>
          <w:szCs w:val="24"/>
        </w:rPr>
        <w:t xml:space="preserve"> Therefor</w:t>
      </w:r>
      <w:r w:rsidR="00E401E1">
        <w:rPr>
          <w:rFonts w:ascii="Times New Roman" w:hAnsi="Times New Roman" w:cs="Times New Roman"/>
          <w:sz w:val="24"/>
          <w:szCs w:val="24"/>
        </w:rPr>
        <w:t>e removing the reference to the schemes</w:t>
      </w:r>
      <w:r w:rsidR="00C90F0A">
        <w:rPr>
          <w:rFonts w:ascii="Times New Roman" w:hAnsi="Times New Roman" w:cs="Times New Roman"/>
          <w:sz w:val="24"/>
          <w:szCs w:val="24"/>
        </w:rPr>
        <w:t xml:space="preserve"> in the Regulation does not engage</w:t>
      </w:r>
      <w:r w:rsidR="00C90F0A" w:rsidRPr="007430B9">
        <w:rPr>
          <w:rFonts w:ascii="Times New Roman" w:hAnsi="Times New Roman" w:cs="Times New Roman"/>
          <w:sz w:val="24"/>
          <w:szCs w:val="24"/>
        </w:rPr>
        <w:t xml:space="preserve"> </w:t>
      </w:r>
      <w:r w:rsidR="00C90F0A">
        <w:rPr>
          <w:rFonts w:ascii="Times New Roman" w:hAnsi="Times New Roman" w:cs="Times New Roman"/>
          <w:sz w:val="24"/>
          <w:szCs w:val="24"/>
        </w:rPr>
        <w:t>any human rights.</w:t>
      </w:r>
      <w:r w:rsidR="00924051">
        <w:rPr>
          <w:rFonts w:ascii="Times New Roman" w:hAnsi="Times New Roman" w:cs="Times New Roman"/>
          <w:sz w:val="24"/>
          <w:szCs w:val="24"/>
        </w:rPr>
        <w:t xml:space="preserve">  </w:t>
      </w:r>
    </w:p>
    <w:p w14:paraId="0D4FD102" w14:textId="4ECA6B3D" w:rsidR="004B1874" w:rsidRDefault="007537A0" w:rsidP="007430B9">
      <w:pPr>
        <w:rPr>
          <w:rFonts w:ascii="Times New Roman" w:hAnsi="Times New Roman" w:cs="Times New Roman"/>
          <w:sz w:val="24"/>
          <w:szCs w:val="24"/>
        </w:rPr>
      </w:pPr>
      <w:r>
        <w:rPr>
          <w:rFonts w:ascii="Times New Roman" w:hAnsi="Times New Roman" w:cs="Times New Roman"/>
          <w:sz w:val="24"/>
          <w:szCs w:val="24"/>
        </w:rPr>
        <w:t xml:space="preserve">Similarly, the amendments in the Regulation to remove </w:t>
      </w:r>
      <w:r w:rsidR="00E401E1">
        <w:rPr>
          <w:rFonts w:ascii="Times New Roman" w:hAnsi="Times New Roman" w:cs="Times New Roman"/>
          <w:sz w:val="24"/>
          <w:szCs w:val="24"/>
        </w:rPr>
        <w:t xml:space="preserve">the </w:t>
      </w:r>
      <w:r>
        <w:rPr>
          <w:rFonts w:ascii="Times New Roman" w:hAnsi="Times New Roman" w:cs="Times New Roman"/>
          <w:sz w:val="24"/>
          <w:szCs w:val="24"/>
        </w:rPr>
        <w:t xml:space="preserve">Australian Capital Territory </w:t>
      </w:r>
      <w:r w:rsidR="00C90F0A">
        <w:rPr>
          <w:rFonts w:ascii="Times New Roman" w:hAnsi="Times New Roman" w:cs="Times New Roman"/>
          <w:sz w:val="24"/>
          <w:szCs w:val="24"/>
        </w:rPr>
        <w:t xml:space="preserve">(ACT) </w:t>
      </w:r>
      <w:r>
        <w:rPr>
          <w:rFonts w:ascii="Times New Roman" w:hAnsi="Times New Roman" w:cs="Times New Roman"/>
          <w:sz w:val="24"/>
          <w:szCs w:val="24"/>
        </w:rPr>
        <w:t xml:space="preserve">home detention and periodic detention orders from the list of prescribed </w:t>
      </w:r>
      <w:r w:rsidR="00C90F0A">
        <w:rPr>
          <w:rFonts w:ascii="Times New Roman" w:hAnsi="Times New Roman" w:cs="Times New Roman"/>
          <w:sz w:val="24"/>
          <w:szCs w:val="24"/>
        </w:rPr>
        <w:t xml:space="preserve">sentencing </w:t>
      </w:r>
      <w:r>
        <w:rPr>
          <w:rFonts w:ascii="Times New Roman" w:hAnsi="Times New Roman" w:cs="Times New Roman"/>
          <w:sz w:val="24"/>
          <w:szCs w:val="24"/>
        </w:rPr>
        <w:t xml:space="preserve">orders in the Crimes Regulations are entirely procedural in nature. </w:t>
      </w:r>
      <w:r w:rsidR="00C90F0A">
        <w:rPr>
          <w:rFonts w:ascii="Times New Roman" w:hAnsi="Times New Roman" w:cs="Times New Roman"/>
          <w:sz w:val="24"/>
          <w:szCs w:val="24"/>
        </w:rPr>
        <w:t xml:space="preserve">These two orders </w:t>
      </w:r>
      <w:r w:rsidR="00E401E1">
        <w:rPr>
          <w:rFonts w:ascii="Times New Roman" w:hAnsi="Times New Roman" w:cs="Times New Roman"/>
          <w:sz w:val="24"/>
          <w:szCs w:val="24"/>
        </w:rPr>
        <w:t>have been repealed from</w:t>
      </w:r>
      <w:r w:rsidR="00C90F0A">
        <w:rPr>
          <w:rFonts w:ascii="Times New Roman" w:hAnsi="Times New Roman" w:cs="Times New Roman"/>
          <w:sz w:val="24"/>
          <w:szCs w:val="24"/>
        </w:rPr>
        <w:t xml:space="preserve"> the relevant ACT legislation and are no longer used in relation to any offenders in the ACT. </w:t>
      </w:r>
      <w:r w:rsidR="00924051">
        <w:rPr>
          <w:rFonts w:ascii="Times New Roman" w:hAnsi="Times New Roman" w:cs="Times New Roman"/>
          <w:sz w:val="24"/>
          <w:szCs w:val="24"/>
        </w:rPr>
        <w:t>Therefore</w:t>
      </w:r>
      <w:r w:rsidR="004B1874">
        <w:rPr>
          <w:rFonts w:ascii="Times New Roman" w:hAnsi="Times New Roman" w:cs="Times New Roman"/>
          <w:sz w:val="24"/>
          <w:szCs w:val="24"/>
        </w:rPr>
        <w:t xml:space="preserve"> removing the reference to them in the Regulation does not </w:t>
      </w:r>
      <w:r w:rsidR="00924051">
        <w:rPr>
          <w:rFonts w:ascii="Times New Roman" w:hAnsi="Times New Roman" w:cs="Times New Roman"/>
          <w:sz w:val="24"/>
          <w:szCs w:val="24"/>
        </w:rPr>
        <w:t>engage</w:t>
      </w:r>
      <w:r w:rsidR="00924051" w:rsidRPr="007430B9">
        <w:rPr>
          <w:rFonts w:ascii="Times New Roman" w:hAnsi="Times New Roman" w:cs="Times New Roman"/>
          <w:sz w:val="24"/>
          <w:szCs w:val="24"/>
        </w:rPr>
        <w:t xml:space="preserve"> </w:t>
      </w:r>
      <w:r w:rsidR="00924051">
        <w:rPr>
          <w:rFonts w:ascii="Times New Roman" w:hAnsi="Times New Roman" w:cs="Times New Roman"/>
          <w:sz w:val="24"/>
          <w:szCs w:val="24"/>
        </w:rPr>
        <w:t>any human rights.</w:t>
      </w:r>
    </w:p>
    <w:p w14:paraId="160B9160" w14:textId="3111A25E" w:rsidR="001C3FBF" w:rsidRPr="007430B9" w:rsidRDefault="00535B29" w:rsidP="007430B9">
      <w:pPr>
        <w:rPr>
          <w:rFonts w:ascii="Times New Roman" w:hAnsi="Times New Roman" w:cs="Times New Roman"/>
          <w:sz w:val="24"/>
          <w:szCs w:val="24"/>
        </w:rPr>
      </w:pPr>
      <w:r>
        <w:rPr>
          <w:rFonts w:ascii="Times New Roman" w:hAnsi="Times New Roman" w:cs="Times New Roman"/>
          <w:sz w:val="24"/>
          <w:szCs w:val="24"/>
        </w:rPr>
        <w:t>However, the</w:t>
      </w:r>
      <w:r w:rsidRPr="007430B9">
        <w:rPr>
          <w:rFonts w:ascii="Times New Roman" w:hAnsi="Times New Roman" w:cs="Times New Roman"/>
          <w:sz w:val="24"/>
          <w:szCs w:val="24"/>
        </w:rPr>
        <w:t xml:space="preserve"> </w:t>
      </w:r>
      <w:r>
        <w:rPr>
          <w:rFonts w:ascii="Times New Roman" w:hAnsi="Times New Roman" w:cs="Times New Roman"/>
          <w:sz w:val="24"/>
          <w:szCs w:val="24"/>
        </w:rPr>
        <w:t xml:space="preserve">amendments in the </w:t>
      </w:r>
      <w:r w:rsidR="00924051">
        <w:rPr>
          <w:rFonts w:ascii="Times New Roman" w:hAnsi="Times New Roman" w:cs="Times New Roman"/>
          <w:sz w:val="24"/>
          <w:szCs w:val="24"/>
        </w:rPr>
        <w:t xml:space="preserve">Regulation </w:t>
      </w:r>
      <w:r w:rsidR="00171B17">
        <w:rPr>
          <w:rFonts w:ascii="Times New Roman" w:hAnsi="Times New Roman" w:cs="Times New Roman"/>
          <w:sz w:val="24"/>
          <w:szCs w:val="24"/>
        </w:rPr>
        <w:t xml:space="preserve">to add administrative home detention as a </w:t>
      </w:r>
      <w:r w:rsidR="00171B17" w:rsidRPr="00AA44D0">
        <w:rPr>
          <w:rFonts w:ascii="Times New Roman" w:hAnsi="Times New Roman" w:cs="Times New Roman"/>
          <w:sz w:val="24"/>
          <w:szCs w:val="24"/>
        </w:rPr>
        <w:t>prescribed pre-release scheme in the Northern Territory and</w:t>
      </w:r>
      <w:r w:rsidR="00171B17">
        <w:rPr>
          <w:rFonts w:ascii="Times New Roman" w:hAnsi="Times New Roman" w:cs="Times New Roman"/>
          <w:sz w:val="24"/>
          <w:szCs w:val="24"/>
        </w:rPr>
        <w:t xml:space="preserve"> home detention orders as a prescribed </w:t>
      </w:r>
      <w:r w:rsidR="00A42BE5">
        <w:rPr>
          <w:rFonts w:ascii="Times New Roman" w:hAnsi="Times New Roman" w:cs="Times New Roman"/>
          <w:sz w:val="24"/>
          <w:szCs w:val="24"/>
        </w:rPr>
        <w:t>alternative sentencing option</w:t>
      </w:r>
      <w:r w:rsidR="00171B17">
        <w:rPr>
          <w:rFonts w:ascii="Times New Roman" w:hAnsi="Times New Roman" w:cs="Times New Roman"/>
          <w:sz w:val="24"/>
          <w:szCs w:val="24"/>
        </w:rPr>
        <w:t xml:space="preserve"> in South Australia, </w:t>
      </w:r>
      <w:r w:rsidR="00E401E1">
        <w:rPr>
          <w:rFonts w:ascii="Times New Roman" w:hAnsi="Times New Roman" w:cs="Times New Roman"/>
          <w:sz w:val="24"/>
          <w:szCs w:val="24"/>
        </w:rPr>
        <w:t>may</w:t>
      </w:r>
      <w:r w:rsidR="00A42BE5">
        <w:rPr>
          <w:rFonts w:ascii="Times New Roman" w:hAnsi="Times New Roman" w:cs="Times New Roman"/>
          <w:sz w:val="24"/>
          <w:szCs w:val="24"/>
        </w:rPr>
        <w:t xml:space="preserve"> be considered to </w:t>
      </w:r>
      <w:r w:rsidR="004B1874">
        <w:rPr>
          <w:rFonts w:ascii="Times New Roman" w:hAnsi="Times New Roman" w:cs="Times New Roman"/>
          <w:sz w:val="24"/>
          <w:szCs w:val="24"/>
        </w:rPr>
        <w:t xml:space="preserve">engage </w:t>
      </w:r>
      <w:r w:rsidR="00924051">
        <w:rPr>
          <w:rFonts w:ascii="Times New Roman" w:hAnsi="Times New Roman" w:cs="Times New Roman"/>
          <w:sz w:val="24"/>
          <w:szCs w:val="24"/>
        </w:rPr>
        <w:t xml:space="preserve">human rights, namely </w:t>
      </w:r>
      <w:r w:rsidR="001B6F2D" w:rsidRPr="007430B9">
        <w:rPr>
          <w:rFonts w:ascii="Times New Roman" w:hAnsi="Times New Roman" w:cs="Times New Roman"/>
          <w:sz w:val="24"/>
          <w:szCs w:val="24"/>
        </w:rPr>
        <w:t>the right to</w:t>
      </w:r>
      <w:r w:rsidR="00924051">
        <w:rPr>
          <w:rFonts w:ascii="Times New Roman" w:hAnsi="Times New Roman" w:cs="Times New Roman"/>
          <w:sz w:val="24"/>
          <w:szCs w:val="24"/>
        </w:rPr>
        <w:t>:</w:t>
      </w:r>
      <w:r w:rsidR="001B6F2D" w:rsidRPr="007430B9">
        <w:rPr>
          <w:rFonts w:ascii="Times New Roman" w:hAnsi="Times New Roman" w:cs="Times New Roman"/>
          <w:sz w:val="24"/>
          <w:szCs w:val="24"/>
        </w:rPr>
        <w:t xml:space="preserve"> </w:t>
      </w:r>
    </w:p>
    <w:p w14:paraId="02FB4AC4" w14:textId="36CBDDF5" w:rsidR="000643C2" w:rsidRPr="007430B9" w:rsidRDefault="000643C2" w:rsidP="007430B9">
      <w:pPr>
        <w:pStyle w:val="ListParagraph"/>
        <w:numPr>
          <w:ilvl w:val="0"/>
          <w:numId w:val="18"/>
        </w:numPr>
        <w:rPr>
          <w:rFonts w:ascii="Times New Roman" w:hAnsi="Times New Roman" w:cs="Times New Roman"/>
          <w:sz w:val="24"/>
          <w:szCs w:val="24"/>
          <w:lang w:eastAsia="en-AU"/>
        </w:rPr>
      </w:pPr>
      <w:r w:rsidRPr="007430B9">
        <w:rPr>
          <w:rFonts w:ascii="Times New Roman" w:hAnsi="Times New Roman" w:cs="Times New Roman"/>
          <w:sz w:val="24"/>
          <w:szCs w:val="24"/>
          <w:lang w:eastAsia="en-AU"/>
        </w:rPr>
        <w:t>freedom of movement</w:t>
      </w:r>
    </w:p>
    <w:p w14:paraId="7D6FECE2" w14:textId="460EC816" w:rsidR="000643C2" w:rsidRPr="007430B9" w:rsidRDefault="000643C2" w:rsidP="007430B9">
      <w:pPr>
        <w:pStyle w:val="ListParagraph"/>
        <w:numPr>
          <w:ilvl w:val="0"/>
          <w:numId w:val="18"/>
        </w:numPr>
        <w:rPr>
          <w:rFonts w:ascii="Times New Roman" w:hAnsi="Times New Roman" w:cs="Times New Roman"/>
          <w:sz w:val="24"/>
          <w:szCs w:val="24"/>
          <w:lang w:eastAsia="en-AU"/>
        </w:rPr>
      </w:pPr>
      <w:r w:rsidRPr="007430B9">
        <w:rPr>
          <w:rFonts w:ascii="Times New Roman" w:hAnsi="Times New Roman" w:cs="Times New Roman"/>
          <w:sz w:val="24"/>
          <w:szCs w:val="24"/>
          <w:lang w:eastAsia="en-AU"/>
        </w:rPr>
        <w:t>liberty</w:t>
      </w:r>
    </w:p>
    <w:p w14:paraId="49DF9656" w14:textId="27A045B2" w:rsidR="000643C2" w:rsidRPr="007430B9" w:rsidRDefault="000643C2" w:rsidP="007430B9">
      <w:pPr>
        <w:pStyle w:val="ListParagraph"/>
        <w:numPr>
          <w:ilvl w:val="0"/>
          <w:numId w:val="18"/>
        </w:numPr>
        <w:rPr>
          <w:rFonts w:ascii="Times New Roman" w:hAnsi="Times New Roman" w:cs="Times New Roman"/>
          <w:sz w:val="24"/>
          <w:szCs w:val="24"/>
          <w:lang w:eastAsia="en-AU"/>
        </w:rPr>
      </w:pPr>
      <w:r w:rsidRPr="007430B9">
        <w:rPr>
          <w:rFonts w:ascii="Times New Roman" w:hAnsi="Times New Roman" w:cs="Times New Roman"/>
          <w:sz w:val="24"/>
          <w:szCs w:val="24"/>
          <w:lang w:eastAsia="en-AU"/>
        </w:rPr>
        <w:t>work</w:t>
      </w:r>
      <w:r w:rsidR="00DB512A">
        <w:rPr>
          <w:rFonts w:ascii="Times New Roman" w:hAnsi="Times New Roman" w:cs="Times New Roman"/>
          <w:sz w:val="24"/>
          <w:szCs w:val="24"/>
          <w:lang w:eastAsia="en-AU"/>
        </w:rPr>
        <w:t xml:space="preserve">, and </w:t>
      </w:r>
    </w:p>
    <w:p w14:paraId="219731CB" w14:textId="0313BF58" w:rsidR="000643C2" w:rsidRPr="007430B9" w:rsidRDefault="000643C2" w:rsidP="007430B9">
      <w:pPr>
        <w:pStyle w:val="ListParagraph"/>
        <w:numPr>
          <w:ilvl w:val="0"/>
          <w:numId w:val="18"/>
        </w:numPr>
        <w:rPr>
          <w:rFonts w:ascii="Times New Roman" w:hAnsi="Times New Roman" w:cs="Times New Roman"/>
          <w:sz w:val="24"/>
          <w:szCs w:val="24"/>
          <w:lang w:eastAsia="en-AU"/>
        </w:rPr>
      </w:pPr>
      <w:r w:rsidRPr="007430B9">
        <w:rPr>
          <w:rFonts w:ascii="Times New Roman" w:hAnsi="Times New Roman" w:cs="Times New Roman"/>
          <w:sz w:val="24"/>
          <w:szCs w:val="24"/>
          <w:lang w:eastAsia="en-AU"/>
        </w:rPr>
        <w:t>pri</w:t>
      </w:r>
      <w:r w:rsidR="007430B9">
        <w:rPr>
          <w:rFonts w:ascii="Times New Roman" w:hAnsi="Times New Roman" w:cs="Times New Roman"/>
          <w:sz w:val="24"/>
          <w:szCs w:val="24"/>
          <w:lang w:eastAsia="en-AU"/>
        </w:rPr>
        <w:t>vacy</w:t>
      </w:r>
      <w:r w:rsidRPr="007430B9">
        <w:rPr>
          <w:rFonts w:ascii="Times New Roman" w:hAnsi="Times New Roman" w:cs="Times New Roman"/>
          <w:sz w:val="24"/>
          <w:szCs w:val="24"/>
          <w:lang w:eastAsia="en-AU"/>
        </w:rPr>
        <w:t xml:space="preserve"> and </w:t>
      </w:r>
      <w:r w:rsidR="007430B9">
        <w:rPr>
          <w:rFonts w:ascii="Times New Roman" w:hAnsi="Times New Roman" w:cs="Times New Roman"/>
          <w:sz w:val="24"/>
          <w:szCs w:val="24"/>
          <w:lang w:eastAsia="en-AU"/>
        </w:rPr>
        <w:t xml:space="preserve">a </w:t>
      </w:r>
      <w:r w:rsidRPr="007430B9">
        <w:rPr>
          <w:rFonts w:ascii="Times New Roman" w:hAnsi="Times New Roman" w:cs="Times New Roman"/>
          <w:sz w:val="24"/>
          <w:szCs w:val="24"/>
          <w:lang w:eastAsia="en-AU"/>
        </w:rPr>
        <w:t>family life.</w:t>
      </w:r>
    </w:p>
    <w:p w14:paraId="66F2BAFD" w14:textId="77777777" w:rsidR="00A114C8" w:rsidRPr="007430B9" w:rsidRDefault="00A114C8" w:rsidP="007430B9">
      <w:pPr>
        <w:rPr>
          <w:rFonts w:ascii="Times New Roman" w:hAnsi="Times New Roman" w:cs="Times New Roman"/>
          <w:sz w:val="24"/>
          <w:szCs w:val="24"/>
          <w:u w:val="single"/>
        </w:rPr>
      </w:pPr>
      <w:r w:rsidRPr="007430B9">
        <w:rPr>
          <w:rFonts w:ascii="Times New Roman" w:hAnsi="Times New Roman" w:cs="Times New Roman"/>
          <w:sz w:val="24"/>
          <w:szCs w:val="24"/>
          <w:u w:val="single"/>
        </w:rPr>
        <w:t>Right to liberty and freedom of movement</w:t>
      </w:r>
    </w:p>
    <w:p w14:paraId="401026FF" w14:textId="0C8EC917" w:rsidR="00AA44D0" w:rsidRDefault="00A114C8" w:rsidP="007430B9">
      <w:pPr>
        <w:rPr>
          <w:rFonts w:ascii="Times New Roman" w:hAnsi="Times New Roman" w:cs="Times New Roman"/>
          <w:sz w:val="24"/>
          <w:szCs w:val="24"/>
        </w:rPr>
      </w:pPr>
      <w:r w:rsidRPr="007430B9">
        <w:rPr>
          <w:rFonts w:ascii="Times New Roman" w:hAnsi="Times New Roman" w:cs="Times New Roman"/>
          <w:sz w:val="24"/>
          <w:szCs w:val="24"/>
        </w:rPr>
        <w:t xml:space="preserve">A person’s rights to liberty and freedom of movement (Articles 9 and 12 of the </w:t>
      </w:r>
      <w:r w:rsidRPr="002C7734">
        <w:rPr>
          <w:rFonts w:ascii="Times New Roman" w:hAnsi="Times New Roman" w:cs="Times New Roman"/>
          <w:sz w:val="24"/>
          <w:szCs w:val="24"/>
        </w:rPr>
        <w:t>International</w:t>
      </w:r>
      <w:r w:rsidR="00385B2F">
        <w:rPr>
          <w:rFonts w:ascii="Times New Roman" w:hAnsi="Times New Roman" w:cs="Times New Roman"/>
          <w:sz w:val="24"/>
          <w:szCs w:val="24"/>
        </w:rPr>
        <w:t> </w:t>
      </w:r>
      <w:r w:rsidRPr="002C7734">
        <w:rPr>
          <w:rFonts w:ascii="Times New Roman" w:hAnsi="Times New Roman" w:cs="Times New Roman"/>
          <w:sz w:val="24"/>
          <w:szCs w:val="24"/>
        </w:rPr>
        <w:t>Covenant on Civil and Political Rights</w:t>
      </w:r>
      <w:r w:rsidRPr="001236A3">
        <w:rPr>
          <w:rFonts w:ascii="Times New Roman" w:hAnsi="Times New Roman" w:cs="Times New Roman"/>
          <w:i/>
          <w:sz w:val="24"/>
          <w:szCs w:val="24"/>
        </w:rPr>
        <w:t xml:space="preserve"> </w:t>
      </w:r>
      <w:r w:rsidRPr="007430B9">
        <w:rPr>
          <w:rFonts w:ascii="Times New Roman" w:hAnsi="Times New Roman" w:cs="Times New Roman"/>
          <w:sz w:val="24"/>
          <w:szCs w:val="24"/>
        </w:rPr>
        <w:t xml:space="preserve">(ICCPR)) </w:t>
      </w:r>
      <w:r w:rsidR="00A42BE5">
        <w:rPr>
          <w:rFonts w:ascii="Times New Roman" w:hAnsi="Times New Roman" w:cs="Times New Roman"/>
          <w:sz w:val="24"/>
          <w:szCs w:val="24"/>
        </w:rPr>
        <w:t>could be considered to be</w:t>
      </w:r>
      <w:r w:rsidRPr="007430B9">
        <w:rPr>
          <w:rFonts w:ascii="Times New Roman" w:hAnsi="Times New Roman" w:cs="Times New Roman"/>
          <w:sz w:val="24"/>
          <w:szCs w:val="24"/>
        </w:rPr>
        <w:t xml:space="preserve"> affected if he or she is convicted of a federal offence and </w:t>
      </w:r>
      <w:r w:rsidR="0084300D">
        <w:rPr>
          <w:rFonts w:ascii="Times New Roman" w:hAnsi="Times New Roman" w:cs="Times New Roman"/>
          <w:sz w:val="24"/>
          <w:szCs w:val="24"/>
        </w:rPr>
        <w:t xml:space="preserve">is </w:t>
      </w:r>
      <w:r w:rsidR="00AA44D0">
        <w:rPr>
          <w:rFonts w:ascii="Times New Roman" w:hAnsi="Times New Roman" w:cs="Times New Roman"/>
          <w:sz w:val="24"/>
          <w:szCs w:val="24"/>
        </w:rPr>
        <w:t xml:space="preserve">either: </w:t>
      </w:r>
    </w:p>
    <w:p w14:paraId="3091A0F7" w14:textId="1F62CE7A" w:rsidR="00AA44D0" w:rsidRDefault="00AA44D0" w:rsidP="00AA44D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imprisoned in the Northern Territory and later released up to twelve months prior to the expiry of their head sentence on administrative home detention as provided for by the amendments to regulation 5, or</w:t>
      </w:r>
    </w:p>
    <w:p w14:paraId="7D84FE91" w14:textId="77777777" w:rsidR="00AA44D0" w:rsidRDefault="00A114C8" w:rsidP="00AA44D0">
      <w:pPr>
        <w:pStyle w:val="ListParagraph"/>
        <w:numPr>
          <w:ilvl w:val="0"/>
          <w:numId w:val="19"/>
        </w:numPr>
        <w:rPr>
          <w:rFonts w:ascii="Times New Roman" w:hAnsi="Times New Roman" w:cs="Times New Roman"/>
          <w:sz w:val="24"/>
          <w:szCs w:val="24"/>
        </w:rPr>
      </w:pPr>
      <w:r w:rsidRPr="00AA44D0">
        <w:rPr>
          <w:rFonts w:ascii="Times New Roman" w:hAnsi="Times New Roman" w:cs="Times New Roman"/>
          <w:sz w:val="24"/>
          <w:szCs w:val="24"/>
        </w:rPr>
        <w:t>senten</w:t>
      </w:r>
      <w:r w:rsidR="004E53EB" w:rsidRPr="00AA44D0">
        <w:rPr>
          <w:rFonts w:ascii="Times New Roman" w:hAnsi="Times New Roman" w:cs="Times New Roman"/>
          <w:sz w:val="24"/>
          <w:szCs w:val="24"/>
        </w:rPr>
        <w:t xml:space="preserve">ced </w:t>
      </w:r>
      <w:r w:rsidR="00AA44D0">
        <w:rPr>
          <w:rFonts w:ascii="Times New Roman" w:hAnsi="Times New Roman" w:cs="Times New Roman"/>
          <w:sz w:val="24"/>
          <w:szCs w:val="24"/>
        </w:rPr>
        <w:t xml:space="preserve">by a South Australian sentencing court </w:t>
      </w:r>
      <w:r w:rsidR="004E53EB" w:rsidRPr="00AA44D0">
        <w:rPr>
          <w:rFonts w:ascii="Times New Roman" w:hAnsi="Times New Roman" w:cs="Times New Roman"/>
          <w:sz w:val="24"/>
          <w:szCs w:val="24"/>
        </w:rPr>
        <w:t>to a home detention order</w:t>
      </w:r>
      <w:r w:rsidR="00AA44D0">
        <w:rPr>
          <w:rFonts w:ascii="Times New Roman" w:hAnsi="Times New Roman" w:cs="Times New Roman"/>
          <w:sz w:val="24"/>
          <w:szCs w:val="24"/>
        </w:rPr>
        <w:t>, as enabled by the amendments to regulation 6</w:t>
      </w:r>
      <w:r w:rsidR="004E53EB" w:rsidRPr="00AA44D0">
        <w:rPr>
          <w:rFonts w:ascii="Times New Roman" w:hAnsi="Times New Roman" w:cs="Times New Roman"/>
          <w:sz w:val="24"/>
          <w:szCs w:val="24"/>
        </w:rPr>
        <w:t xml:space="preserve">. </w:t>
      </w:r>
    </w:p>
    <w:p w14:paraId="08FC7586" w14:textId="7226F6FC" w:rsidR="00A114C8" w:rsidRDefault="00A114C8" w:rsidP="00AA44D0">
      <w:pPr>
        <w:rPr>
          <w:rFonts w:ascii="Times New Roman" w:hAnsi="Times New Roman" w:cs="Times New Roman"/>
          <w:sz w:val="24"/>
          <w:szCs w:val="24"/>
        </w:rPr>
      </w:pPr>
      <w:r w:rsidRPr="00AA44D0">
        <w:rPr>
          <w:rFonts w:ascii="Times New Roman" w:hAnsi="Times New Roman" w:cs="Times New Roman"/>
          <w:sz w:val="24"/>
          <w:szCs w:val="24"/>
        </w:rPr>
        <w:t>The right to liberty requires that persons not be subject to arrest and detention except as provided for by law, and provided that the law itself and the manner of it</w:t>
      </w:r>
      <w:r w:rsidR="004E53EB" w:rsidRPr="00AA44D0">
        <w:rPr>
          <w:rFonts w:ascii="Times New Roman" w:hAnsi="Times New Roman" w:cs="Times New Roman"/>
          <w:sz w:val="24"/>
          <w:szCs w:val="24"/>
        </w:rPr>
        <w:t xml:space="preserve">s execution are not arbitrary. </w:t>
      </w:r>
      <w:r w:rsidRPr="00AA44D0">
        <w:rPr>
          <w:rFonts w:ascii="Times New Roman" w:hAnsi="Times New Roman" w:cs="Times New Roman"/>
          <w:sz w:val="24"/>
          <w:szCs w:val="24"/>
        </w:rPr>
        <w:t xml:space="preserve">However, the right to freedom of movement may be restricted to protect public order, provided the restriction is necessary and proportionate and the least intrusive method of achieving the desired outcome.  </w:t>
      </w:r>
    </w:p>
    <w:p w14:paraId="2F50B181" w14:textId="77777777" w:rsidR="0084300D" w:rsidRDefault="0084300D" w:rsidP="00C41686">
      <w:pPr>
        <w:keepNext/>
        <w:rPr>
          <w:rFonts w:ascii="Times New Roman" w:hAnsi="Times New Roman" w:cs="Times New Roman"/>
          <w:sz w:val="24"/>
          <w:szCs w:val="24"/>
        </w:rPr>
      </w:pPr>
      <w:r>
        <w:rPr>
          <w:rFonts w:ascii="Times New Roman" w:hAnsi="Times New Roman" w:cs="Times New Roman"/>
          <w:sz w:val="24"/>
          <w:szCs w:val="24"/>
        </w:rPr>
        <w:t>These amendments do not enable federal offenders to be subject</w:t>
      </w:r>
      <w:r w:rsidRPr="007430B9">
        <w:rPr>
          <w:rFonts w:ascii="Times New Roman" w:hAnsi="Times New Roman" w:cs="Times New Roman"/>
          <w:sz w:val="24"/>
          <w:szCs w:val="24"/>
        </w:rPr>
        <w:t xml:space="preserve"> to </w:t>
      </w:r>
      <w:r>
        <w:rPr>
          <w:rFonts w:ascii="Times New Roman" w:hAnsi="Times New Roman" w:cs="Times New Roman"/>
          <w:sz w:val="24"/>
          <w:szCs w:val="24"/>
        </w:rPr>
        <w:t xml:space="preserve">arbitrary arrest or detention. </w:t>
      </w:r>
      <w:r w:rsidRPr="007430B9">
        <w:rPr>
          <w:rFonts w:ascii="Times New Roman" w:hAnsi="Times New Roman" w:cs="Times New Roman"/>
          <w:sz w:val="24"/>
          <w:szCs w:val="24"/>
        </w:rPr>
        <w:t>Th</w:t>
      </w:r>
      <w:r>
        <w:rPr>
          <w:rFonts w:ascii="Times New Roman" w:hAnsi="Times New Roman" w:cs="Times New Roman"/>
          <w:sz w:val="24"/>
          <w:szCs w:val="24"/>
        </w:rPr>
        <w:t>is is because th</w:t>
      </w:r>
      <w:r w:rsidRPr="007430B9">
        <w:rPr>
          <w:rFonts w:ascii="Times New Roman" w:hAnsi="Times New Roman" w:cs="Times New Roman"/>
          <w:sz w:val="24"/>
          <w:szCs w:val="24"/>
        </w:rPr>
        <w:t>ese amendments do not affect</w:t>
      </w:r>
      <w:r>
        <w:rPr>
          <w:rFonts w:ascii="Times New Roman" w:hAnsi="Times New Roman" w:cs="Times New Roman"/>
          <w:sz w:val="24"/>
          <w:szCs w:val="24"/>
        </w:rPr>
        <w:t>:</w:t>
      </w:r>
      <w:r w:rsidRPr="007430B9">
        <w:rPr>
          <w:rFonts w:ascii="Times New Roman" w:hAnsi="Times New Roman" w:cs="Times New Roman"/>
          <w:sz w:val="24"/>
          <w:szCs w:val="24"/>
        </w:rPr>
        <w:t xml:space="preserve"> </w:t>
      </w:r>
    </w:p>
    <w:p w14:paraId="45B67569" w14:textId="77777777" w:rsidR="0084300D" w:rsidRDefault="0084300D" w:rsidP="0084300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w:t>
      </w:r>
      <w:r w:rsidRPr="00AA44D0">
        <w:rPr>
          <w:rFonts w:ascii="Times New Roman" w:hAnsi="Times New Roman" w:cs="Times New Roman"/>
          <w:sz w:val="24"/>
          <w:szCs w:val="24"/>
        </w:rPr>
        <w:t xml:space="preserve"> existing laws that provide procedural safeguards for criminal prosecution in Australia </w:t>
      </w:r>
    </w:p>
    <w:p w14:paraId="678EED85" w14:textId="77777777" w:rsidR="0084300D" w:rsidRDefault="0084300D" w:rsidP="0084300D">
      <w:pPr>
        <w:pStyle w:val="ListParagraph"/>
        <w:numPr>
          <w:ilvl w:val="0"/>
          <w:numId w:val="19"/>
        </w:numPr>
        <w:rPr>
          <w:rFonts w:ascii="Times New Roman" w:hAnsi="Times New Roman" w:cs="Times New Roman"/>
          <w:sz w:val="24"/>
          <w:szCs w:val="24"/>
        </w:rPr>
      </w:pPr>
      <w:r w:rsidRPr="00AA44D0">
        <w:rPr>
          <w:rFonts w:ascii="Times New Roman" w:hAnsi="Times New Roman" w:cs="Times New Roman"/>
          <w:sz w:val="24"/>
          <w:szCs w:val="24"/>
        </w:rPr>
        <w:t xml:space="preserve">the right for federal offenders to appeal their conviction and/or sentence, or </w:t>
      </w:r>
    </w:p>
    <w:p w14:paraId="6C73BE19" w14:textId="713AFF59" w:rsidR="0084300D" w:rsidRPr="0084300D" w:rsidRDefault="0084300D" w:rsidP="0084300D">
      <w:pPr>
        <w:pStyle w:val="ListParagraph"/>
        <w:numPr>
          <w:ilvl w:val="0"/>
          <w:numId w:val="19"/>
        </w:numPr>
        <w:rPr>
          <w:rFonts w:ascii="Times New Roman" w:hAnsi="Times New Roman" w:cs="Times New Roman"/>
          <w:sz w:val="24"/>
          <w:szCs w:val="24"/>
        </w:rPr>
      </w:pPr>
      <w:r w:rsidRPr="0084300D">
        <w:rPr>
          <w:rFonts w:ascii="Times New Roman" w:hAnsi="Times New Roman" w:cs="Times New Roman"/>
          <w:sz w:val="24"/>
          <w:szCs w:val="24"/>
        </w:rPr>
        <w:t>the right to seek other remedies such as the writ of habeas corpus.</w:t>
      </w:r>
    </w:p>
    <w:p w14:paraId="1ABB8969" w14:textId="3158030B" w:rsidR="009F5349" w:rsidRPr="0084300D" w:rsidRDefault="00A114C8" w:rsidP="0084300D">
      <w:pPr>
        <w:rPr>
          <w:rFonts w:ascii="Times New Roman" w:hAnsi="Times New Roman" w:cs="Times New Roman"/>
          <w:sz w:val="24"/>
          <w:szCs w:val="24"/>
        </w:rPr>
      </w:pPr>
      <w:r w:rsidRPr="007430B9">
        <w:rPr>
          <w:rFonts w:ascii="Times New Roman" w:hAnsi="Times New Roman" w:cs="Times New Roman"/>
          <w:sz w:val="24"/>
          <w:szCs w:val="24"/>
        </w:rPr>
        <w:t xml:space="preserve">Federal offenders who are sentenced to </w:t>
      </w:r>
      <w:r w:rsidR="00AA44D0">
        <w:rPr>
          <w:rFonts w:ascii="Times New Roman" w:hAnsi="Times New Roman" w:cs="Times New Roman"/>
          <w:sz w:val="24"/>
          <w:szCs w:val="24"/>
        </w:rPr>
        <w:t xml:space="preserve">imprisonment or </w:t>
      </w:r>
      <w:r w:rsidRPr="007430B9">
        <w:rPr>
          <w:rFonts w:ascii="Times New Roman" w:hAnsi="Times New Roman" w:cs="Times New Roman"/>
          <w:sz w:val="24"/>
          <w:szCs w:val="24"/>
        </w:rPr>
        <w:t>a home detention order have been convicted of a criminal offence by a State or Territory court</w:t>
      </w:r>
      <w:r w:rsidR="003761D8" w:rsidRPr="007430B9">
        <w:rPr>
          <w:rFonts w:ascii="Times New Roman" w:hAnsi="Times New Roman" w:cs="Times New Roman"/>
          <w:sz w:val="24"/>
          <w:szCs w:val="24"/>
        </w:rPr>
        <w:t xml:space="preserve">. The subsequent </w:t>
      </w:r>
      <w:r w:rsidR="00557B0A" w:rsidRPr="007430B9">
        <w:rPr>
          <w:rFonts w:ascii="Times New Roman" w:hAnsi="Times New Roman" w:cs="Times New Roman"/>
          <w:sz w:val="24"/>
          <w:szCs w:val="24"/>
        </w:rPr>
        <w:t xml:space="preserve">restriction on a </w:t>
      </w:r>
      <w:r w:rsidR="001236A3">
        <w:rPr>
          <w:rFonts w:ascii="Times New Roman" w:hAnsi="Times New Roman" w:cs="Times New Roman"/>
          <w:sz w:val="24"/>
          <w:szCs w:val="24"/>
        </w:rPr>
        <w:t>federal offender’s</w:t>
      </w:r>
      <w:r w:rsidR="003761D8" w:rsidRPr="007430B9">
        <w:rPr>
          <w:rFonts w:ascii="Times New Roman" w:hAnsi="Times New Roman" w:cs="Times New Roman"/>
          <w:sz w:val="24"/>
          <w:szCs w:val="24"/>
        </w:rPr>
        <w:t xml:space="preserve"> freedom of movement is provided for</w:t>
      </w:r>
      <w:r w:rsidR="00DB512A">
        <w:rPr>
          <w:rFonts w:ascii="Times New Roman" w:hAnsi="Times New Roman" w:cs="Times New Roman"/>
          <w:sz w:val="24"/>
          <w:szCs w:val="24"/>
        </w:rPr>
        <w:t xml:space="preserve"> by law and is a consequence </w:t>
      </w:r>
      <w:r w:rsidR="006D723E" w:rsidRPr="007430B9">
        <w:rPr>
          <w:rFonts w:ascii="Times New Roman" w:hAnsi="Times New Roman" w:cs="Times New Roman"/>
          <w:sz w:val="24"/>
          <w:szCs w:val="24"/>
        </w:rPr>
        <w:t>of a</w:t>
      </w:r>
      <w:r w:rsidR="003761D8" w:rsidRPr="007430B9">
        <w:rPr>
          <w:rFonts w:ascii="Times New Roman" w:hAnsi="Times New Roman" w:cs="Times New Roman"/>
          <w:sz w:val="24"/>
          <w:szCs w:val="24"/>
        </w:rPr>
        <w:t xml:space="preserve"> cri</w:t>
      </w:r>
      <w:r w:rsidR="004E53EB">
        <w:rPr>
          <w:rFonts w:ascii="Times New Roman" w:hAnsi="Times New Roman" w:cs="Times New Roman"/>
          <w:sz w:val="24"/>
          <w:szCs w:val="24"/>
        </w:rPr>
        <w:t xml:space="preserve">minal conviction and sentence. </w:t>
      </w:r>
      <w:r w:rsidR="003761D8" w:rsidRPr="007430B9">
        <w:rPr>
          <w:rFonts w:ascii="Times New Roman" w:hAnsi="Times New Roman" w:cs="Times New Roman"/>
          <w:sz w:val="24"/>
          <w:szCs w:val="24"/>
        </w:rPr>
        <w:t>The</w:t>
      </w:r>
      <w:r w:rsidRPr="007430B9">
        <w:rPr>
          <w:rFonts w:ascii="Times New Roman" w:hAnsi="Times New Roman" w:cs="Times New Roman"/>
          <w:sz w:val="24"/>
          <w:szCs w:val="24"/>
        </w:rPr>
        <w:t xml:space="preserve"> restriction on </w:t>
      </w:r>
      <w:r w:rsidR="001236A3">
        <w:rPr>
          <w:rFonts w:ascii="Times New Roman" w:hAnsi="Times New Roman" w:cs="Times New Roman"/>
          <w:sz w:val="24"/>
          <w:szCs w:val="24"/>
        </w:rPr>
        <w:t>their</w:t>
      </w:r>
      <w:r w:rsidRPr="007430B9">
        <w:rPr>
          <w:rFonts w:ascii="Times New Roman" w:hAnsi="Times New Roman" w:cs="Times New Roman"/>
          <w:sz w:val="24"/>
          <w:szCs w:val="24"/>
        </w:rPr>
        <w:t xml:space="preserve"> freedom of movement protects public order, by ensuring that persons convicted of criminal offences are punished for their offences and the community is also protected from </w:t>
      </w:r>
      <w:r w:rsidR="0084300D">
        <w:rPr>
          <w:rFonts w:ascii="Times New Roman" w:hAnsi="Times New Roman" w:cs="Times New Roman"/>
          <w:sz w:val="24"/>
          <w:szCs w:val="24"/>
        </w:rPr>
        <w:t>such offenders</w:t>
      </w:r>
      <w:r w:rsidRPr="007430B9">
        <w:rPr>
          <w:rFonts w:ascii="Times New Roman" w:hAnsi="Times New Roman" w:cs="Times New Roman"/>
          <w:sz w:val="24"/>
          <w:szCs w:val="24"/>
        </w:rPr>
        <w:t>.</w:t>
      </w:r>
      <w:r w:rsidR="004E53EB">
        <w:rPr>
          <w:rFonts w:ascii="Times New Roman" w:hAnsi="Times New Roman" w:cs="Times New Roman"/>
          <w:sz w:val="24"/>
          <w:szCs w:val="24"/>
        </w:rPr>
        <w:t xml:space="preserve"> </w:t>
      </w:r>
      <w:r w:rsidR="00AA44D0">
        <w:rPr>
          <w:rFonts w:ascii="Times New Roman" w:hAnsi="Times New Roman" w:cs="Times New Roman"/>
          <w:sz w:val="24"/>
          <w:szCs w:val="24"/>
        </w:rPr>
        <w:t>Home detention</w:t>
      </w:r>
      <w:r w:rsidR="00467572" w:rsidRPr="007430B9">
        <w:rPr>
          <w:rFonts w:ascii="Times New Roman" w:hAnsi="Times New Roman" w:cs="Times New Roman"/>
          <w:sz w:val="24"/>
          <w:szCs w:val="24"/>
        </w:rPr>
        <w:t xml:space="preserve"> is demonstrably </w:t>
      </w:r>
      <w:r w:rsidR="006D723E" w:rsidRPr="007430B9">
        <w:rPr>
          <w:rFonts w:ascii="Times New Roman" w:hAnsi="Times New Roman" w:cs="Times New Roman"/>
          <w:sz w:val="24"/>
          <w:szCs w:val="24"/>
        </w:rPr>
        <w:t xml:space="preserve">a </w:t>
      </w:r>
      <w:r w:rsidR="00467572" w:rsidRPr="007430B9">
        <w:rPr>
          <w:rFonts w:ascii="Times New Roman" w:hAnsi="Times New Roman" w:cs="Times New Roman"/>
          <w:sz w:val="24"/>
          <w:szCs w:val="24"/>
        </w:rPr>
        <w:t>necessary and proportionate</w:t>
      </w:r>
      <w:r w:rsidR="006D723E" w:rsidRPr="007430B9">
        <w:rPr>
          <w:rFonts w:ascii="Times New Roman" w:hAnsi="Times New Roman" w:cs="Times New Roman"/>
          <w:sz w:val="24"/>
          <w:szCs w:val="24"/>
        </w:rPr>
        <w:t xml:space="preserve"> response to specified criminal offences,</w:t>
      </w:r>
      <w:r w:rsidR="00467572" w:rsidRPr="007430B9">
        <w:rPr>
          <w:rFonts w:ascii="Times New Roman" w:hAnsi="Times New Roman" w:cs="Times New Roman"/>
          <w:sz w:val="24"/>
          <w:szCs w:val="24"/>
        </w:rPr>
        <w:t xml:space="preserve"> and</w:t>
      </w:r>
      <w:r w:rsidR="006D723E" w:rsidRPr="007430B9">
        <w:rPr>
          <w:rFonts w:ascii="Times New Roman" w:hAnsi="Times New Roman" w:cs="Times New Roman"/>
          <w:sz w:val="24"/>
          <w:szCs w:val="24"/>
        </w:rPr>
        <w:t xml:space="preserve"> is</w:t>
      </w:r>
      <w:r w:rsidR="00467572" w:rsidRPr="007430B9">
        <w:rPr>
          <w:rFonts w:ascii="Times New Roman" w:hAnsi="Times New Roman" w:cs="Times New Roman"/>
          <w:sz w:val="24"/>
          <w:szCs w:val="24"/>
        </w:rPr>
        <w:t xml:space="preserve"> less intrusive than alternatives such as imprisonment.  </w:t>
      </w:r>
      <w:r w:rsidR="003761D8" w:rsidRPr="007430B9">
        <w:rPr>
          <w:rFonts w:ascii="Times New Roman" w:hAnsi="Times New Roman" w:cs="Times New Roman"/>
          <w:sz w:val="24"/>
          <w:szCs w:val="24"/>
        </w:rPr>
        <w:t xml:space="preserve">  </w:t>
      </w:r>
    </w:p>
    <w:p w14:paraId="07D733EE" w14:textId="77777777" w:rsidR="00A114C8" w:rsidRPr="007430B9" w:rsidRDefault="00A114C8" w:rsidP="00792A69">
      <w:pPr>
        <w:keepNext/>
        <w:rPr>
          <w:rFonts w:ascii="Times New Roman" w:hAnsi="Times New Roman" w:cs="Times New Roman"/>
          <w:sz w:val="24"/>
          <w:szCs w:val="24"/>
          <w:u w:val="single"/>
        </w:rPr>
      </w:pPr>
      <w:r w:rsidRPr="007430B9">
        <w:rPr>
          <w:rFonts w:ascii="Times New Roman" w:hAnsi="Times New Roman" w:cs="Times New Roman"/>
          <w:sz w:val="24"/>
          <w:szCs w:val="24"/>
          <w:u w:val="single"/>
        </w:rPr>
        <w:t>Right to work</w:t>
      </w:r>
    </w:p>
    <w:p w14:paraId="766A8E56" w14:textId="77777777" w:rsidR="00AA44D0" w:rsidRDefault="00A114C8" w:rsidP="00792A69">
      <w:pPr>
        <w:keepNext/>
        <w:rPr>
          <w:rFonts w:ascii="Times New Roman" w:hAnsi="Times New Roman" w:cs="Times New Roman"/>
          <w:sz w:val="24"/>
          <w:szCs w:val="24"/>
        </w:rPr>
      </w:pPr>
      <w:r w:rsidRPr="007430B9">
        <w:rPr>
          <w:rFonts w:ascii="Times New Roman" w:hAnsi="Times New Roman" w:cs="Times New Roman"/>
          <w:sz w:val="24"/>
          <w:szCs w:val="24"/>
        </w:rPr>
        <w:t xml:space="preserve">The right to work (Articles 6, 7 and 8 of </w:t>
      </w:r>
      <w:r w:rsidRPr="00AA44D0">
        <w:rPr>
          <w:rFonts w:ascii="Times New Roman" w:hAnsi="Times New Roman" w:cs="Times New Roman"/>
          <w:sz w:val="24"/>
          <w:szCs w:val="24"/>
        </w:rPr>
        <w:t>the</w:t>
      </w:r>
      <w:r w:rsidRPr="001236A3">
        <w:rPr>
          <w:rFonts w:ascii="Times New Roman" w:hAnsi="Times New Roman" w:cs="Times New Roman"/>
          <w:i/>
          <w:sz w:val="24"/>
          <w:szCs w:val="24"/>
        </w:rPr>
        <w:t xml:space="preserve"> </w:t>
      </w:r>
      <w:r w:rsidRPr="002C7734">
        <w:rPr>
          <w:rFonts w:ascii="Times New Roman" w:hAnsi="Times New Roman" w:cs="Times New Roman"/>
          <w:sz w:val="24"/>
          <w:szCs w:val="24"/>
        </w:rPr>
        <w:t>International Covenant on Economic, Social and Cultural Rights</w:t>
      </w:r>
      <w:r w:rsidRPr="007430B9">
        <w:rPr>
          <w:rFonts w:ascii="Times New Roman" w:hAnsi="Times New Roman" w:cs="Times New Roman"/>
          <w:sz w:val="24"/>
          <w:szCs w:val="24"/>
        </w:rPr>
        <w:t>) includes the right of everyone to have the opportunity to gain his or her living by work that</w:t>
      </w:r>
      <w:r w:rsidR="004E53EB">
        <w:rPr>
          <w:rFonts w:ascii="Times New Roman" w:hAnsi="Times New Roman" w:cs="Times New Roman"/>
          <w:sz w:val="24"/>
          <w:szCs w:val="24"/>
        </w:rPr>
        <w:t xml:space="preserve"> is freely chosen or accepted. </w:t>
      </w:r>
      <w:r w:rsidRPr="007430B9">
        <w:rPr>
          <w:rFonts w:ascii="Times New Roman" w:hAnsi="Times New Roman" w:cs="Times New Roman"/>
          <w:sz w:val="24"/>
          <w:szCs w:val="24"/>
        </w:rPr>
        <w:t>The right to work may be limited, provided such limitations are</w:t>
      </w:r>
      <w:r w:rsidR="00AA44D0">
        <w:rPr>
          <w:rFonts w:ascii="Times New Roman" w:hAnsi="Times New Roman" w:cs="Times New Roman"/>
          <w:sz w:val="24"/>
          <w:szCs w:val="24"/>
        </w:rPr>
        <w:t>:</w:t>
      </w:r>
    </w:p>
    <w:p w14:paraId="0C9A2C41" w14:textId="55BDC07C" w:rsidR="00AA44D0" w:rsidRDefault="00A114C8" w:rsidP="00AA44D0">
      <w:pPr>
        <w:pStyle w:val="ListParagraph"/>
        <w:keepNext/>
        <w:numPr>
          <w:ilvl w:val="0"/>
          <w:numId w:val="19"/>
        </w:numPr>
        <w:rPr>
          <w:rFonts w:ascii="Times New Roman" w:hAnsi="Times New Roman" w:cs="Times New Roman"/>
          <w:sz w:val="24"/>
          <w:szCs w:val="24"/>
        </w:rPr>
      </w:pPr>
      <w:r w:rsidRPr="00AA44D0">
        <w:rPr>
          <w:rFonts w:ascii="Times New Roman" w:hAnsi="Times New Roman" w:cs="Times New Roman"/>
          <w:sz w:val="24"/>
          <w:szCs w:val="24"/>
        </w:rPr>
        <w:t>compatible</w:t>
      </w:r>
      <w:r w:rsidR="00AA44D0">
        <w:rPr>
          <w:rFonts w:ascii="Times New Roman" w:hAnsi="Times New Roman" w:cs="Times New Roman"/>
          <w:sz w:val="24"/>
          <w:szCs w:val="24"/>
        </w:rPr>
        <w:t xml:space="preserve"> with the nature of the rights</w:t>
      </w:r>
    </w:p>
    <w:p w14:paraId="74DA8640" w14:textId="77777777" w:rsidR="00AA44D0" w:rsidRDefault="00A114C8" w:rsidP="00AA44D0">
      <w:pPr>
        <w:pStyle w:val="ListParagraph"/>
        <w:keepNext/>
        <w:numPr>
          <w:ilvl w:val="0"/>
          <w:numId w:val="19"/>
        </w:numPr>
        <w:rPr>
          <w:rFonts w:ascii="Times New Roman" w:hAnsi="Times New Roman" w:cs="Times New Roman"/>
          <w:sz w:val="24"/>
          <w:szCs w:val="24"/>
        </w:rPr>
      </w:pPr>
      <w:r w:rsidRPr="00AA44D0">
        <w:rPr>
          <w:rFonts w:ascii="Times New Roman" w:hAnsi="Times New Roman" w:cs="Times New Roman"/>
          <w:sz w:val="24"/>
          <w:szCs w:val="24"/>
        </w:rPr>
        <w:t>are solely for the purpose of promoting the general welfare in a democratic society</w:t>
      </w:r>
    </w:p>
    <w:p w14:paraId="6B497F06" w14:textId="77777777" w:rsidR="00AA44D0" w:rsidRDefault="00AA44D0" w:rsidP="00AA44D0">
      <w:pPr>
        <w:pStyle w:val="ListParagraph"/>
        <w:keepNext/>
        <w:numPr>
          <w:ilvl w:val="0"/>
          <w:numId w:val="19"/>
        </w:numPr>
        <w:rPr>
          <w:rFonts w:ascii="Times New Roman" w:hAnsi="Times New Roman" w:cs="Times New Roman"/>
          <w:sz w:val="24"/>
          <w:szCs w:val="24"/>
        </w:rPr>
      </w:pPr>
      <w:r>
        <w:rPr>
          <w:rFonts w:ascii="Times New Roman" w:hAnsi="Times New Roman" w:cs="Times New Roman"/>
          <w:sz w:val="24"/>
          <w:szCs w:val="24"/>
        </w:rPr>
        <w:t>are proportional</w:t>
      </w:r>
    </w:p>
    <w:p w14:paraId="2FD6D2FE" w14:textId="77777777" w:rsidR="00AA44D0" w:rsidRDefault="00AA44D0" w:rsidP="00AA44D0">
      <w:pPr>
        <w:pStyle w:val="ListParagraph"/>
        <w:keepN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are </w:t>
      </w:r>
      <w:r w:rsidR="00A114C8" w:rsidRPr="00AA44D0">
        <w:rPr>
          <w:rFonts w:ascii="Times New Roman" w:hAnsi="Times New Roman" w:cs="Times New Roman"/>
          <w:sz w:val="24"/>
          <w:szCs w:val="24"/>
        </w:rPr>
        <w:t>of limited duration</w:t>
      </w:r>
      <w:r>
        <w:rPr>
          <w:rFonts w:ascii="Times New Roman" w:hAnsi="Times New Roman" w:cs="Times New Roman"/>
          <w:sz w:val="24"/>
          <w:szCs w:val="24"/>
        </w:rPr>
        <w:t>,</w:t>
      </w:r>
      <w:r w:rsidR="00A114C8" w:rsidRPr="00AA44D0">
        <w:rPr>
          <w:rFonts w:ascii="Times New Roman" w:hAnsi="Times New Roman" w:cs="Times New Roman"/>
          <w:sz w:val="24"/>
          <w:szCs w:val="24"/>
        </w:rPr>
        <w:t xml:space="preserve"> and </w:t>
      </w:r>
    </w:p>
    <w:p w14:paraId="65EFDF8A" w14:textId="62854842" w:rsidR="00A114C8" w:rsidRPr="00AA44D0" w:rsidRDefault="00AA44D0" w:rsidP="00AA44D0">
      <w:pPr>
        <w:pStyle w:val="ListParagraph"/>
        <w:keepN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are </w:t>
      </w:r>
      <w:r w:rsidR="00A114C8" w:rsidRPr="00AA44D0">
        <w:rPr>
          <w:rFonts w:ascii="Times New Roman" w:hAnsi="Times New Roman" w:cs="Times New Roman"/>
          <w:sz w:val="24"/>
          <w:szCs w:val="24"/>
        </w:rPr>
        <w:t>subject to review.</w:t>
      </w:r>
    </w:p>
    <w:p w14:paraId="3E5FA62C" w14:textId="68167216" w:rsidR="00A114C8" w:rsidRPr="007430B9" w:rsidRDefault="00A114C8" w:rsidP="007430B9">
      <w:pPr>
        <w:rPr>
          <w:rFonts w:ascii="Times New Roman" w:hAnsi="Times New Roman" w:cs="Times New Roman"/>
          <w:sz w:val="24"/>
          <w:szCs w:val="24"/>
        </w:rPr>
      </w:pPr>
      <w:r w:rsidRPr="007430B9">
        <w:rPr>
          <w:rFonts w:ascii="Times New Roman" w:hAnsi="Times New Roman" w:cs="Times New Roman"/>
          <w:sz w:val="24"/>
          <w:szCs w:val="24"/>
        </w:rPr>
        <w:t>These rights may be unavoidably affected during the time that a person is under sentence following their c</w:t>
      </w:r>
      <w:r w:rsidR="00E337C1" w:rsidRPr="007430B9">
        <w:rPr>
          <w:rFonts w:ascii="Times New Roman" w:hAnsi="Times New Roman" w:cs="Times New Roman"/>
          <w:sz w:val="24"/>
          <w:szCs w:val="24"/>
        </w:rPr>
        <w:t xml:space="preserve">onviction of a criminal offence and </w:t>
      </w:r>
      <w:r w:rsidRPr="007430B9">
        <w:rPr>
          <w:rFonts w:ascii="Times New Roman" w:hAnsi="Times New Roman" w:cs="Times New Roman"/>
          <w:sz w:val="24"/>
          <w:szCs w:val="24"/>
        </w:rPr>
        <w:t>as a direct consequence of the public interest in ensuring that the person is adeq</w:t>
      </w:r>
      <w:r w:rsidR="004E53EB">
        <w:rPr>
          <w:rFonts w:ascii="Times New Roman" w:hAnsi="Times New Roman" w:cs="Times New Roman"/>
          <w:sz w:val="24"/>
          <w:szCs w:val="24"/>
        </w:rPr>
        <w:t>uately punished for an offence.</w:t>
      </w:r>
      <w:r w:rsidRPr="007430B9">
        <w:rPr>
          <w:rFonts w:ascii="Times New Roman" w:hAnsi="Times New Roman" w:cs="Times New Roman"/>
          <w:sz w:val="24"/>
          <w:szCs w:val="24"/>
        </w:rPr>
        <w:t xml:space="preserve"> </w:t>
      </w:r>
      <w:r w:rsidR="00EB78A4">
        <w:rPr>
          <w:rFonts w:ascii="Times New Roman" w:hAnsi="Times New Roman" w:cs="Times New Roman"/>
          <w:sz w:val="24"/>
          <w:szCs w:val="24"/>
        </w:rPr>
        <w:t>For example, a</w:t>
      </w:r>
      <w:r w:rsidR="00EB78A4" w:rsidRPr="007430B9">
        <w:rPr>
          <w:rFonts w:ascii="Times New Roman" w:hAnsi="Times New Roman" w:cs="Times New Roman"/>
          <w:sz w:val="24"/>
          <w:szCs w:val="24"/>
        </w:rPr>
        <w:t xml:space="preserve">ny restrictions on the right to freely choose work </w:t>
      </w:r>
      <w:r w:rsidR="00EB78A4">
        <w:rPr>
          <w:rFonts w:ascii="Times New Roman" w:hAnsi="Times New Roman" w:cs="Times New Roman"/>
          <w:sz w:val="24"/>
          <w:szCs w:val="24"/>
        </w:rPr>
        <w:t>may be</w:t>
      </w:r>
      <w:r w:rsidR="00EB78A4" w:rsidRPr="007430B9">
        <w:rPr>
          <w:rFonts w:ascii="Times New Roman" w:hAnsi="Times New Roman" w:cs="Times New Roman"/>
          <w:sz w:val="24"/>
          <w:szCs w:val="24"/>
        </w:rPr>
        <w:t xml:space="preserve"> limited due to the person’s conviction and sentence</w:t>
      </w:r>
      <w:r w:rsidR="00EB78A4">
        <w:rPr>
          <w:rFonts w:ascii="Times New Roman" w:hAnsi="Times New Roman" w:cs="Times New Roman"/>
          <w:sz w:val="24"/>
          <w:szCs w:val="24"/>
        </w:rPr>
        <w:t>, including under any court ordered conditions or requirements under relevant legislation</w:t>
      </w:r>
      <w:r w:rsidR="00EB78A4" w:rsidRPr="007430B9">
        <w:rPr>
          <w:rFonts w:ascii="Times New Roman" w:hAnsi="Times New Roman" w:cs="Times New Roman"/>
          <w:sz w:val="24"/>
          <w:szCs w:val="24"/>
        </w:rPr>
        <w:t>.</w:t>
      </w:r>
      <w:r w:rsidR="00EB78A4">
        <w:rPr>
          <w:rFonts w:ascii="Times New Roman" w:hAnsi="Times New Roman" w:cs="Times New Roman"/>
          <w:sz w:val="24"/>
          <w:szCs w:val="24"/>
        </w:rPr>
        <w:t xml:space="preserve"> </w:t>
      </w:r>
      <w:r w:rsidR="002C7734">
        <w:rPr>
          <w:rFonts w:ascii="Times New Roman" w:hAnsi="Times New Roman" w:cs="Times New Roman"/>
          <w:sz w:val="24"/>
          <w:szCs w:val="24"/>
        </w:rPr>
        <w:t>However, r</w:t>
      </w:r>
      <w:r w:rsidR="00353F1C">
        <w:rPr>
          <w:rFonts w:ascii="Times New Roman" w:hAnsi="Times New Roman" w:cs="Times New Roman"/>
          <w:sz w:val="24"/>
          <w:szCs w:val="24"/>
        </w:rPr>
        <w:t xml:space="preserve">elease from prison to home detention up to twelve months </w:t>
      </w:r>
      <w:r w:rsidR="002C7734">
        <w:rPr>
          <w:rFonts w:ascii="Times New Roman" w:hAnsi="Times New Roman" w:cs="Times New Roman"/>
          <w:sz w:val="24"/>
          <w:szCs w:val="24"/>
        </w:rPr>
        <w:t xml:space="preserve">before </w:t>
      </w:r>
      <w:r w:rsidR="00353F1C">
        <w:rPr>
          <w:rFonts w:ascii="Times New Roman" w:hAnsi="Times New Roman" w:cs="Times New Roman"/>
          <w:sz w:val="24"/>
          <w:szCs w:val="24"/>
        </w:rPr>
        <w:t>the expiry of a convicted offender’s sentence</w:t>
      </w:r>
      <w:r w:rsidR="002C7734">
        <w:rPr>
          <w:rFonts w:ascii="Times New Roman" w:hAnsi="Times New Roman" w:cs="Times New Roman"/>
          <w:sz w:val="24"/>
          <w:szCs w:val="24"/>
        </w:rPr>
        <w:t>,</w:t>
      </w:r>
      <w:r w:rsidR="00353F1C">
        <w:rPr>
          <w:rFonts w:ascii="Times New Roman" w:hAnsi="Times New Roman" w:cs="Times New Roman"/>
          <w:sz w:val="24"/>
          <w:szCs w:val="24"/>
        </w:rPr>
        <w:t xml:space="preserve"> or</w:t>
      </w:r>
      <w:r w:rsidR="002C7734">
        <w:rPr>
          <w:rFonts w:ascii="Times New Roman" w:hAnsi="Times New Roman" w:cs="Times New Roman"/>
          <w:sz w:val="24"/>
          <w:szCs w:val="24"/>
        </w:rPr>
        <w:t>,</w:t>
      </w:r>
      <w:r w:rsidR="00353F1C">
        <w:rPr>
          <w:rFonts w:ascii="Times New Roman" w:hAnsi="Times New Roman" w:cs="Times New Roman"/>
          <w:sz w:val="24"/>
          <w:szCs w:val="24"/>
        </w:rPr>
        <w:t xml:space="preserve"> a court order for a convicted offender to complete their sentence on h</w:t>
      </w:r>
      <w:r w:rsidR="007A56E5" w:rsidRPr="007430B9">
        <w:rPr>
          <w:rFonts w:ascii="Times New Roman" w:hAnsi="Times New Roman" w:cs="Times New Roman"/>
          <w:sz w:val="24"/>
          <w:szCs w:val="24"/>
        </w:rPr>
        <w:t>ome detention</w:t>
      </w:r>
      <w:r w:rsidR="001236A3">
        <w:rPr>
          <w:rFonts w:ascii="Times New Roman" w:hAnsi="Times New Roman" w:cs="Times New Roman"/>
          <w:sz w:val="24"/>
          <w:szCs w:val="24"/>
        </w:rPr>
        <w:t xml:space="preserve"> are</w:t>
      </w:r>
      <w:r w:rsidRPr="007430B9">
        <w:rPr>
          <w:rFonts w:ascii="Times New Roman" w:hAnsi="Times New Roman" w:cs="Times New Roman"/>
          <w:sz w:val="24"/>
          <w:szCs w:val="24"/>
        </w:rPr>
        <w:t xml:space="preserve"> not </w:t>
      </w:r>
      <w:r w:rsidR="002C7734">
        <w:rPr>
          <w:rFonts w:ascii="Times New Roman" w:hAnsi="Times New Roman" w:cs="Times New Roman"/>
          <w:sz w:val="24"/>
          <w:szCs w:val="24"/>
        </w:rPr>
        <w:t xml:space="preserve">necessarily </w:t>
      </w:r>
      <w:r w:rsidRPr="007430B9">
        <w:rPr>
          <w:rFonts w:ascii="Times New Roman" w:hAnsi="Times New Roman" w:cs="Times New Roman"/>
          <w:sz w:val="24"/>
          <w:szCs w:val="24"/>
        </w:rPr>
        <w:t>incompatib</w:t>
      </w:r>
      <w:r w:rsidR="004E53EB">
        <w:rPr>
          <w:rFonts w:ascii="Times New Roman" w:hAnsi="Times New Roman" w:cs="Times New Roman"/>
          <w:sz w:val="24"/>
          <w:szCs w:val="24"/>
        </w:rPr>
        <w:t xml:space="preserve">le with being engaged in work. </w:t>
      </w:r>
      <w:r w:rsidR="00EB78A4">
        <w:rPr>
          <w:rFonts w:ascii="Times New Roman" w:hAnsi="Times New Roman" w:cs="Times New Roman"/>
          <w:sz w:val="24"/>
          <w:szCs w:val="24"/>
        </w:rPr>
        <w:t>This is because it</w:t>
      </w:r>
      <w:r w:rsidR="006D723E" w:rsidRPr="007430B9">
        <w:rPr>
          <w:rFonts w:ascii="Times New Roman" w:hAnsi="Times New Roman" w:cs="Times New Roman"/>
          <w:sz w:val="24"/>
          <w:szCs w:val="24"/>
        </w:rPr>
        <w:t xml:space="preserve"> is a common purpose of home detention</w:t>
      </w:r>
      <w:r w:rsidRPr="007430B9">
        <w:rPr>
          <w:rFonts w:ascii="Times New Roman" w:hAnsi="Times New Roman" w:cs="Times New Roman"/>
          <w:sz w:val="24"/>
          <w:szCs w:val="24"/>
        </w:rPr>
        <w:t xml:space="preserve"> </w:t>
      </w:r>
      <w:r w:rsidR="00353F1C">
        <w:rPr>
          <w:rFonts w:ascii="Times New Roman" w:hAnsi="Times New Roman" w:cs="Times New Roman"/>
          <w:sz w:val="24"/>
          <w:szCs w:val="24"/>
        </w:rPr>
        <w:t xml:space="preserve">pre-release schemes and </w:t>
      </w:r>
      <w:r w:rsidRPr="007430B9">
        <w:rPr>
          <w:rFonts w:ascii="Times New Roman" w:hAnsi="Times New Roman" w:cs="Times New Roman"/>
          <w:sz w:val="24"/>
          <w:szCs w:val="24"/>
        </w:rPr>
        <w:t xml:space="preserve">orders to assist the </w:t>
      </w:r>
      <w:r w:rsidR="001236A3">
        <w:rPr>
          <w:rFonts w:ascii="Times New Roman" w:hAnsi="Times New Roman" w:cs="Times New Roman"/>
          <w:sz w:val="24"/>
          <w:szCs w:val="24"/>
        </w:rPr>
        <w:t>federal offender’s</w:t>
      </w:r>
      <w:r w:rsidRPr="007430B9">
        <w:rPr>
          <w:rFonts w:ascii="Times New Roman" w:hAnsi="Times New Roman" w:cs="Times New Roman"/>
          <w:sz w:val="24"/>
          <w:szCs w:val="24"/>
        </w:rPr>
        <w:t xml:space="preserve"> rehabilitation and reintegration back into the community by </w:t>
      </w:r>
      <w:r w:rsidR="00EB78A4">
        <w:rPr>
          <w:rFonts w:ascii="Times New Roman" w:hAnsi="Times New Roman" w:cs="Times New Roman"/>
          <w:sz w:val="24"/>
          <w:szCs w:val="24"/>
        </w:rPr>
        <w:t>allowing the offenders to</w:t>
      </w:r>
      <w:r w:rsidR="00E337C1" w:rsidRPr="007430B9">
        <w:rPr>
          <w:rFonts w:ascii="Times New Roman" w:hAnsi="Times New Roman" w:cs="Times New Roman"/>
          <w:sz w:val="24"/>
          <w:szCs w:val="24"/>
        </w:rPr>
        <w:t xml:space="preserve"> attend</w:t>
      </w:r>
      <w:r w:rsidRPr="007430B9">
        <w:rPr>
          <w:rFonts w:ascii="Times New Roman" w:hAnsi="Times New Roman" w:cs="Times New Roman"/>
          <w:sz w:val="24"/>
          <w:szCs w:val="24"/>
        </w:rPr>
        <w:t xml:space="preserve"> rehabilitation and training programs</w:t>
      </w:r>
      <w:r w:rsidR="006D723E" w:rsidRPr="007430B9">
        <w:rPr>
          <w:rFonts w:ascii="Times New Roman" w:hAnsi="Times New Roman" w:cs="Times New Roman"/>
          <w:sz w:val="24"/>
          <w:szCs w:val="24"/>
        </w:rPr>
        <w:t xml:space="preserve"> in the community</w:t>
      </w:r>
      <w:r w:rsidR="001236A3">
        <w:rPr>
          <w:rFonts w:ascii="Times New Roman" w:hAnsi="Times New Roman" w:cs="Times New Roman"/>
          <w:sz w:val="24"/>
          <w:szCs w:val="24"/>
        </w:rPr>
        <w:t xml:space="preserve"> under supervision</w:t>
      </w:r>
      <w:r w:rsidR="00353F1C">
        <w:rPr>
          <w:rFonts w:ascii="Times New Roman" w:hAnsi="Times New Roman" w:cs="Times New Roman"/>
          <w:sz w:val="24"/>
          <w:szCs w:val="24"/>
        </w:rPr>
        <w:t>.</w:t>
      </w:r>
      <w:r w:rsidRPr="007430B9">
        <w:rPr>
          <w:rFonts w:ascii="Times New Roman" w:hAnsi="Times New Roman" w:cs="Times New Roman"/>
          <w:sz w:val="24"/>
          <w:szCs w:val="24"/>
        </w:rPr>
        <w:t xml:space="preserve">  </w:t>
      </w:r>
    </w:p>
    <w:p w14:paraId="7676B52E" w14:textId="52B8131C" w:rsidR="00A114C8" w:rsidRPr="007430B9" w:rsidRDefault="00A114C8" w:rsidP="007430B9">
      <w:pPr>
        <w:rPr>
          <w:rFonts w:ascii="Times New Roman" w:hAnsi="Times New Roman" w:cs="Times New Roman"/>
          <w:sz w:val="24"/>
          <w:szCs w:val="24"/>
          <w:u w:val="single"/>
        </w:rPr>
      </w:pPr>
      <w:r w:rsidRPr="007430B9">
        <w:rPr>
          <w:rFonts w:ascii="Times New Roman" w:hAnsi="Times New Roman" w:cs="Times New Roman"/>
          <w:sz w:val="24"/>
          <w:szCs w:val="24"/>
          <w:u w:val="single"/>
        </w:rPr>
        <w:t xml:space="preserve">Right to privacy and to </w:t>
      </w:r>
      <w:r w:rsidR="00C84E7C">
        <w:rPr>
          <w:rFonts w:ascii="Times New Roman" w:hAnsi="Times New Roman" w:cs="Times New Roman"/>
          <w:sz w:val="24"/>
          <w:szCs w:val="24"/>
          <w:u w:val="single"/>
        </w:rPr>
        <w:t xml:space="preserve">a </w:t>
      </w:r>
      <w:r w:rsidRPr="007430B9">
        <w:rPr>
          <w:rFonts w:ascii="Times New Roman" w:hAnsi="Times New Roman" w:cs="Times New Roman"/>
          <w:sz w:val="24"/>
          <w:szCs w:val="24"/>
          <w:u w:val="single"/>
        </w:rPr>
        <w:t>family life</w:t>
      </w:r>
    </w:p>
    <w:p w14:paraId="170E3412" w14:textId="77777777" w:rsidR="00A114C8" w:rsidRPr="007430B9" w:rsidRDefault="00A114C8" w:rsidP="007430B9">
      <w:pPr>
        <w:rPr>
          <w:rFonts w:ascii="Times New Roman" w:hAnsi="Times New Roman" w:cs="Times New Roman"/>
          <w:sz w:val="24"/>
          <w:szCs w:val="24"/>
        </w:rPr>
      </w:pPr>
      <w:r w:rsidRPr="007430B9">
        <w:rPr>
          <w:rFonts w:ascii="Times New Roman" w:hAnsi="Times New Roman" w:cs="Times New Roman"/>
          <w:sz w:val="24"/>
          <w:szCs w:val="24"/>
        </w:rPr>
        <w:t xml:space="preserve">Article 17 of the ICCPR prohibits unlawful or arbitrary interferences with a person’s privacy, family, home and correspondence, and prohibits unlawful attacks on a person’s reputation.  The right to respect for the family covers freedom from interference with the family by the removal of children, separation of family members under migration laws, consent to marriage and arbitrary or unlawful interference with the family (Articles 17 and 23 of the ICCPR).  </w:t>
      </w:r>
    </w:p>
    <w:p w14:paraId="3D4AC688" w14:textId="6B6701CF" w:rsidR="00897006" w:rsidRPr="007430B9" w:rsidRDefault="004951B3" w:rsidP="00897006">
      <w:pPr>
        <w:rPr>
          <w:rFonts w:ascii="Times New Roman" w:hAnsi="Times New Roman" w:cs="Times New Roman"/>
          <w:sz w:val="24"/>
          <w:szCs w:val="24"/>
        </w:rPr>
      </w:pPr>
      <w:r>
        <w:rPr>
          <w:rFonts w:ascii="Times New Roman" w:hAnsi="Times New Roman" w:cs="Times New Roman"/>
          <w:sz w:val="24"/>
          <w:szCs w:val="24"/>
        </w:rPr>
        <w:t>T</w:t>
      </w:r>
      <w:r w:rsidRPr="007430B9">
        <w:rPr>
          <w:rFonts w:ascii="Times New Roman" w:hAnsi="Times New Roman" w:cs="Times New Roman"/>
          <w:sz w:val="24"/>
          <w:szCs w:val="24"/>
        </w:rPr>
        <w:t xml:space="preserve">he right to </w:t>
      </w:r>
      <w:r>
        <w:rPr>
          <w:rFonts w:ascii="Times New Roman" w:hAnsi="Times New Roman" w:cs="Times New Roman"/>
          <w:sz w:val="24"/>
          <w:szCs w:val="24"/>
        </w:rPr>
        <w:t>privacy</w:t>
      </w:r>
      <w:r w:rsidRPr="007430B9">
        <w:rPr>
          <w:rFonts w:ascii="Times New Roman" w:hAnsi="Times New Roman" w:cs="Times New Roman"/>
          <w:sz w:val="24"/>
          <w:szCs w:val="24"/>
        </w:rPr>
        <w:t xml:space="preserve"> and </w:t>
      </w:r>
      <w:r>
        <w:rPr>
          <w:rFonts w:ascii="Times New Roman" w:hAnsi="Times New Roman" w:cs="Times New Roman"/>
          <w:sz w:val="24"/>
          <w:szCs w:val="24"/>
        </w:rPr>
        <w:t xml:space="preserve">to a </w:t>
      </w:r>
      <w:r w:rsidRPr="007430B9">
        <w:rPr>
          <w:rFonts w:ascii="Times New Roman" w:hAnsi="Times New Roman" w:cs="Times New Roman"/>
          <w:sz w:val="24"/>
          <w:szCs w:val="24"/>
        </w:rPr>
        <w:t>family</w:t>
      </w:r>
      <w:r>
        <w:rPr>
          <w:rFonts w:ascii="Times New Roman" w:hAnsi="Times New Roman" w:cs="Times New Roman"/>
          <w:sz w:val="24"/>
          <w:szCs w:val="24"/>
        </w:rPr>
        <w:t xml:space="preserve"> life is </w:t>
      </w:r>
      <w:r w:rsidRPr="007430B9">
        <w:rPr>
          <w:rFonts w:ascii="Times New Roman" w:hAnsi="Times New Roman" w:cs="Times New Roman"/>
          <w:sz w:val="24"/>
          <w:szCs w:val="24"/>
        </w:rPr>
        <w:t>unavoidably affected</w:t>
      </w:r>
      <w:r>
        <w:rPr>
          <w:rFonts w:ascii="Times New Roman" w:hAnsi="Times New Roman" w:cs="Times New Roman"/>
          <w:sz w:val="24"/>
          <w:szCs w:val="24"/>
        </w:rPr>
        <w:t xml:space="preserve"> as a result of a person being convicted of a criminal offence and sentenced to imprisonment. </w:t>
      </w:r>
      <w:r w:rsidR="00897006" w:rsidRPr="007430B9">
        <w:rPr>
          <w:rFonts w:ascii="Times New Roman" w:hAnsi="Times New Roman" w:cs="Times New Roman"/>
          <w:sz w:val="24"/>
          <w:szCs w:val="24"/>
        </w:rPr>
        <w:t xml:space="preserve">Federal offenders who are sentenced </w:t>
      </w:r>
      <w:r w:rsidR="00897006">
        <w:rPr>
          <w:rFonts w:ascii="Times New Roman" w:hAnsi="Times New Roman" w:cs="Times New Roman"/>
          <w:sz w:val="24"/>
          <w:szCs w:val="24"/>
        </w:rPr>
        <w:t xml:space="preserve">to imprisonment and later released to administrative home detention, or, who are sentenced </w:t>
      </w:r>
      <w:r w:rsidR="00897006" w:rsidRPr="007430B9">
        <w:rPr>
          <w:rFonts w:ascii="Times New Roman" w:hAnsi="Times New Roman" w:cs="Times New Roman"/>
          <w:sz w:val="24"/>
          <w:szCs w:val="24"/>
        </w:rPr>
        <w:t>to a home detention order</w:t>
      </w:r>
      <w:r w:rsidR="00897006">
        <w:rPr>
          <w:rFonts w:ascii="Times New Roman" w:hAnsi="Times New Roman" w:cs="Times New Roman"/>
          <w:sz w:val="24"/>
          <w:szCs w:val="24"/>
        </w:rPr>
        <w:t>,</w:t>
      </w:r>
      <w:r w:rsidR="00897006" w:rsidRPr="007430B9">
        <w:rPr>
          <w:rFonts w:ascii="Times New Roman" w:hAnsi="Times New Roman" w:cs="Times New Roman"/>
          <w:sz w:val="24"/>
          <w:szCs w:val="24"/>
        </w:rPr>
        <w:t xml:space="preserve"> have been convicted of a criminal offence </w:t>
      </w:r>
      <w:r w:rsidR="00897006">
        <w:rPr>
          <w:rFonts w:ascii="Times New Roman" w:hAnsi="Times New Roman" w:cs="Times New Roman"/>
          <w:sz w:val="24"/>
          <w:szCs w:val="24"/>
        </w:rPr>
        <w:t xml:space="preserve">by a State or Territory court. </w:t>
      </w:r>
      <w:r w:rsidR="00897006" w:rsidRPr="007430B9">
        <w:rPr>
          <w:rFonts w:ascii="Times New Roman" w:hAnsi="Times New Roman" w:cs="Times New Roman"/>
          <w:sz w:val="24"/>
          <w:szCs w:val="24"/>
        </w:rPr>
        <w:t>This does not involve unlawful or arbitrary interferences with the person’s privacy, fam</w:t>
      </w:r>
      <w:r w:rsidR="00897006">
        <w:rPr>
          <w:rFonts w:ascii="Times New Roman" w:hAnsi="Times New Roman" w:cs="Times New Roman"/>
          <w:sz w:val="24"/>
          <w:szCs w:val="24"/>
        </w:rPr>
        <w:t xml:space="preserve">ily, home or correspondence. </w:t>
      </w:r>
      <w:r w:rsidR="00897006" w:rsidRPr="007430B9">
        <w:rPr>
          <w:rFonts w:ascii="Times New Roman" w:hAnsi="Times New Roman" w:cs="Times New Roman"/>
          <w:sz w:val="24"/>
          <w:szCs w:val="24"/>
        </w:rPr>
        <w:t>The existing laws in Australia that regulate ac</w:t>
      </w:r>
      <w:r w:rsidR="00897006">
        <w:rPr>
          <w:rFonts w:ascii="Times New Roman" w:hAnsi="Times New Roman" w:cs="Times New Roman"/>
          <w:sz w:val="24"/>
          <w:szCs w:val="24"/>
        </w:rPr>
        <w:t>cess to personal information (for example,</w:t>
      </w:r>
      <w:r w:rsidR="00897006" w:rsidRPr="007430B9">
        <w:rPr>
          <w:rFonts w:ascii="Times New Roman" w:hAnsi="Times New Roman" w:cs="Times New Roman"/>
          <w:sz w:val="24"/>
          <w:szCs w:val="24"/>
        </w:rPr>
        <w:t xml:space="preserve"> the </w:t>
      </w:r>
      <w:r w:rsidR="00897006" w:rsidRPr="001236A3">
        <w:rPr>
          <w:rFonts w:ascii="Times New Roman" w:hAnsi="Times New Roman" w:cs="Times New Roman"/>
          <w:i/>
          <w:sz w:val="24"/>
          <w:szCs w:val="24"/>
        </w:rPr>
        <w:t>Privacy Act 1988</w:t>
      </w:r>
      <w:r w:rsidR="00897006" w:rsidRPr="007430B9">
        <w:rPr>
          <w:rFonts w:ascii="Times New Roman" w:hAnsi="Times New Roman" w:cs="Times New Roman"/>
          <w:sz w:val="24"/>
          <w:szCs w:val="24"/>
        </w:rPr>
        <w:t xml:space="preserve"> and the </w:t>
      </w:r>
      <w:r w:rsidR="00897006" w:rsidRPr="001236A3">
        <w:rPr>
          <w:rFonts w:ascii="Times New Roman" w:hAnsi="Times New Roman" w:cs="Times New Roman"/>
          <w:i/>
          <w:sz w:val="24"/>
          <w:szCs w:val="24"/>
        </w:rPr>
        <w:t>Freedom of Information Act 1982</w:t>
      </w:r>
      <w:r w:rsidR="00897006" w:rsidRPr="007430B9">
        <w:rPr>
          <w:rFonts w:ascii="Times New Roman" w:hAnsi="Times New Roman" w:cs="Times New Roman"/>
          <w:sz w:val="24"/>
          <w:szCs w:val="24"/>
        </w:rPr>
        <w:t>) are not affected by these amendments.</w:t>
      </w:r>
    </w:p>
    <w:p w14:paraId="5B97A19F" w14:textId="0C5332BD" w:rsidR="00B46372" w:rsidRDefault="00897006" w:rsidP="00A1063A">
      <w:pPr>
        <w:rPr>
          <w:rFonts w:ascii="Times New Roman" w:hAnsi="Times New Roman" w:cs="Times New Roman"/>
          <w:sz w:val="24"/>
          <w:szCs w:val="24"/>
        </w:rPr>
      </w:pPr>
      <w:r>
        <w:rPr>
          <w:rFonts w:ascii="Times New Roman" w:hAnsi="Times New Roman" w:cs="Times New Roman"/>
          <w:sz w:val="24"/>
          <w:szCs w:val="24"/>
        </w:rPr>
        <w:t>Indeed</w:t>
      </w:r>
      <w:r w:rsidR="004951B3">
        <w:rPr>
          <w:rFonts w:ascii="Times New Roman" w:hAnsi="Times New Roman" w:cs="Times New Roman"/>
          <w:sz w:val="24"/>
          <w:szCs w:val="24"/>
        </w:rPr>
        <w:t>, the amendments</w:t>
      </w:r>
      <w:r>
        <w:rPr>
          <w:rFonts w:ascii="Times New Roman" w:hAnsi="Times New Roman" w:cs="Times New Roman"/>
          <w:sz w:val="24"/>
          <w:szCs w:val="24"/>
        </w:rPr>
        <w:t xml:space="preserve"> provide corrections authorities and the courts with less intrusive options </w:t>
      </w:r>
      <w:r w:rsidR="002565BD">
        <w:rPr>
          <w:rFonts w:ascii="Times New Roman" w:hAnsi="Times New Roman" w:cs="Times New Roman"/>
          <w:sz w:val="24"/>
          <w:szCs w:val="24"/>
        </w:rPr>
        <w:t xml:space="preserve">than imprisonment </w:t>
      </w:r>
      <w:r>
        <w:rPr>
          <w:rFonts w:ascii="Times New Roman" w:hAnsi="Times New Roman" w:cs="Times New Roman"/>
          <w:sz w:val="24"/>
          <w:szCs w:val="24"/>
        </w:rPr>
        <w:t>for the punishment of convicted offenders which promote</w:t>
      </w:r>
      <w:r w:rsidR="002565BD">
        <w:rPr>
          <w:rFonts w:ascii="Times New Roman" w:hAnsi="Times New Roman" w:cs="Times New Roman"/>
          <w:sz w:val="24"/>
          <w:szCs w:val="24"/>
        </w:rPr>
        <w:t>s</w:t>
      </w:r>
      <w:r>
        <w:rPr>
          <w:rFonts w:ascii="Times New Roman" w:hAnsi="Times New Roman" w:cs="Times New Roman"/>
          <w:sz w:val="24"/>
          <w:szCs w:val="24"/>
        </w:rPr>
        <w:t xml:space="preserve"> the offenders’ rights to privacy and to a family life. This is because</w:t>
      </w:r>
      <w:r w:rsidR="004951B3">
        <w:rPr>
          <w:rFonts w:ascii="Times New Roman" w:hAnsi="Times New Roman" w:cs="Times New Roman"/>
          <w:sz w:val="24"/>
          <w:szCs w:val="24"/>
        </w:rPr>
        <w:t xml:space="preserve"> </w:t>
      </w:r>
      <w:r>
        <w:rPr>
          <w:rFonts w:ascii="Times New Roman" w:hAnsi="Times New Roman" w:cs="Times New Roman"/>
          <w:sz w:val="24"/>
          <w:szCs w:val="24"/>
        </w:rPr>
        <w:t xml:space="preserve">home detention enables offenders to serve their punishment in the privacy of an approved place of residence, usually </w:t>
      </w:r>
      <w:r w:rsidR="002565BD">
        <w:rPr>
          <w:rFonts w:ascii="Times New Roman" w:hAnsi="Times New Roman" w:cs="Times New Roman"/>
          <w:sz w:val="24"/>
          <w:szCs w:val="24"/>
        </w:rPr>
        <w:t>with the care of family members, subject to some proportionate limitations such as requirements to</w:t>
      </w:r>
      <w:r w:rsidR="004951B3">
        <w:rPr>
          <w:rFonts w:ascii="Times New Roman" w:hAnsi="Times New Roman" w:cs="Times New Roman"/>
          <w:sz w:val="24"/>
          <w:szCs w:val="24"/>
        </w:rPr>
        <w:t xml:space="preserve"> </w:t>
      </w:r>
      <w:r w:rsidR="002565BD">
        <w:rPr>
          <w:rFonts w:ascii="Times New Roman" w:hAnsi="Times New Roman" w:cs="Times New Roman"/>
          <w:sz w:val="24"/>
          <w:szCs w:val="24"/>
        </w:rPr>
        <w:t>report to community corrections officers, undertake training and submit to drug testing.</w:t>
      </w:r>
      <w:r w:rsidR="004951B3">
        <w:rPr>
          <w:rFonts w:ascii="Times New Roman" w:hAnsi="Times New Roman" w:cs="Times New Roman"/>
          <w:sz w:val="24"/>
          <w:szCs w:val="24"/>
        </w:rPr>
        <w:t xml:space="preserve">  </w:t>
      </w:r>
    </w:p>
    <w:p w14:paraId="5603DAA9" w14:textId="3B6E02EC" w:rsidR="00A001CF" w:rsidRPr="007430B9" w:rsidRDefault="00A114C8" w:rsidP="007430B9">
      <w:pPr>
        <w:rPr>
          <w:rFonts w:ascii="Times New Roman" w:hAnsi="Times New Roman" w:cs="Times New Roman"/>
          <w:sz w:val="24"/>
          <w:szCs w:val="24"/>
        </w:rPr>
      </w:pPr>
      <w:r w:rsidRPr="007430B9">
        <w:rPr>
          <w:rFonts w:ascii="Times New Roman" w:hAnsi="Times New Roman" w:cs="Times New Roman"/>
          <w:sz w:val="24"/>
          <w:szCs w:val="24"/>
        </w:rPr>
        <w:t xml:space="preserve">Further, this scenario does not raise any issues </w:t>
      </w:r>
      <w:r w:rsidR="00E243F3">
        <w:rPr>
          <w:rFonts w:ascii="Times New Roman" w:hAnsi="Times New Roman" w:cs="Times New Roman"/>
          <w:sz w:val="24"/>
          <w:szCs w:val="24"/>
        </w:rPr>
        <w:t>relating to</w:t>
      </w:r>
      <w:r w:rsidRPr="007430B9">
        <w:rPr>
          <w:rFonts w:ascii="Times New Roman" w:hAnsi="Times New Roman" w:cs="Times New Roman"/>
          <w:sz w:val="24"/>
          <w:szCs w:val="24"/>
        </w:rPr>
        <w:t xml:space="preserve"> the removal of children, separation of family members under migration laws, consent to marriage, or unlawful or arbitrary interfere</w:t>
      </w:r>
      <w:r w:rsidR="004E53EB">
        <w:rPr>
          <w:rFonts w:ascii="Times New Roman" w:hAnsi="Times New Roman" w:cs="Times New Roman"/>
          <w:sz w:val="24"/>
          <w:szCs w:val="24"/>
        </w:rPr>
        <w:t xml:space="preserve">nces with the person’s family. </w:t>
      </w:r>
      <w:r w:rsidRPr="007430B9">
        <w:rPr>
          <w:rFonts w:ascii="Times New Roman" w:hAnsi="Times New Roman" w:cs="Times New Roman"/>
          <w:sz w:val="24"/>
          <w:szCs w:val="24"/>
        </w:rPr>
        <w:t>Any restriction on family li</w:t>
      </w:r>
      <w:r w:rsidR="004E53EB">
        <w:rPr>
          <w:rFonts w:ascii="Times New Roman" w:hAnsi="Times New Roman" w:cs="Times New Roman"/>
          <w:sz w:val="24"/>
          <w:szCs w:val="24"/>
        </w:rPr>
        <w:t>fe is lawful and not arbitrary.</w:t>
      </w:r>
      <w:r w:rsidRPr="007430B9">
        <w:rPr>
          <w:rFonts w:ascii="Times New Roman" w:hAnsi="Times New Roman" w:cs="Times New Roman"/>
          <w:sz w:val="24"/>
          <w:szCs w:val="24"/>
        </w:rPr>
        <w:t xml:space="preserve"> </w:t>
      </w:r>
      <w:r w:rsidR="006D723E" w:rsidRPr="007430B9">
        <w:rPr>
          <w:rFonts w:ascii="Times New Roman" w:hAnsi="Times New Roman" w:cs="Times New Roman"/>
          <w:sz w:val="24"/>
          <w:szCs w:val="24"/>
        </w:rPr>
        <w:t xml:space="preserve">It is noted that </w:t>
      </w:r>
      <w:r w:rsidRPr="007430B9">
        <w:rPr>
          <w:rFonts w:ascii="Times New Roman" w:hAnsi="Times New Roman" w:cs="Times New Roman"/>
          <w:sz w:val="24"/>
          <w:szCs w:val="24"/>
        </w:rPr>
        <w:t xml:space="preserve">the Crimes Act requires the sentencing court to consider the probable effect that any sentence or order under consideration would have on any of the </w:t>
      </w:r>
      <w:r w:rsidR="004E53EB">
        <w:rPr>
          <w:rFonts w:ascii="Times New Roman" w:hAnsi="Times New Roman" w:cs="Times New Roman"/>
          <w:sz w:val="24"/>
          <w:szCs w:val="24"/>
        </w:rPr>
        <w:t xml:space="preserve">person’s family or dependants. </w:t>
      </w:r>
      <w:r w:rsidRPr="007430B9">
        <w:rPr>
          <w:rFonts w:ascii="Times New Roman" w:hAnsi="Times New Roman" w:cs="Times New Roman"/>
          <w:sz w:val="24"/>
          <w:szCs w:val="24"/>
        </w:rPr>
        <w:t xml:space="preserve">In any case, </w:t>
      </w:r>
      <w:r w:rsidR="00E243F3">
        <w:rPr>
          <w:rFonts w:ascii="Times New Roman" w:hAnsi="Times New Roman" w:cs="Times New Roman"/>
          <w:sz w:val="24"/>
          <w:szCs w:val="24"/>
        </w:rPr>
        <w:t>complying with</w:t>
      </w:r>
      <w:r w:rsidRPr="007430B9">
        <w:rPr>
          <w:rFonts w:ascii="Times New Roman" w:hAnsi="Times New Roman" w:cs="Times New Roman"/>
          <w:sz w:val="24"/>
          <w:szCs w:val="24"/>
        </w:rPr>
        <w:t xml:space="preserve"> a </w:t>
      </w:r>
      <w:r w:rsidR="007A56E5" w:rsidRPr="007430B9">
        <w:rPr>
          <w:rFonts w:ascii="Times New Roman" w:hAnsi="Times New Roman" w:cs="Times New Roman"/>
          <w:sz w:val="24"/>
          <w:szCs w:val="24"/>
        </w:rPr>
        <w:t xml:space="preserve">home </w:t>
      </w:r>
      <w:r w:rsidR="00E7632D" w:rsidRPr="007430B9">
        <w:rPr>
          <w:rFonts w:ascii="Times New Roman" w:hAnsi="Times New Roman" w:cs="Times New Roman"/>
          <w:sz w:val="24"/>
          <w:szCs w:val="24"/>
        </w:rPr>
        <w:t>detention</w:t>
      </w:r>
      <w:r w:rsidRPr="007430B9">
        <w:rPr>
          <w:rFonts w:ascii="Times New Roman" w:hAnsi="Times New Roman" w:cs="Times New Roman"/>
          <w:sz w:val="24"/>
          <w:szCs w:val="24"/>
        </w:rPr>
        <w:t xml:space="preserve"> </w:t>
      </w:r>
      <w:r w:rsidR="00E243F3">
        <w:rPr>
          <w:rFonts w:ascii="Times New Roman" w:hAnsi="Times New Roman" w:cs="Times New Roman"/>
          <w:sz w:val="24"/>
          <w:szCs w:val="24"/>
        </w:rPr>
        <w:t xml:space="preserve">permit or </w:t>
      </w:r>
      <w:r w:rsidRPr="007430B9">
        <w:rPr>
          <w:rFonts w:ascii="Times New Roman" w:hAnsi="Times New Roman" w:cs="Times New Roman"/>
          <w:sz w:val="24"/>
          <w:szCs w:val="24"/>
        </w:rPr>
        <w:t xml:space="preserve">order does not, of itself, </w:t>
      </w:r>
      <w:r w:rsidR="004E53EB">
        <w:rPr>
          <w:rFonts w:ascii="Times New Roman" w:hAnsi="Times New Roman" w:cs="Times New Roman"/>
          <w:sz w:val="24"/>
          <w:szCs w:val="24"/>
        </w:rPr>
        <w:t xml:space="preserve">affect a person’s family life. </w:t>
      </w:r>
      <w:r w:rsidRPr="007430B9">
        <w:rPr>
          <w:rFonts w:ascii="Times New Roman" w:hAnsi="Times New Roman" w:cs="Times New Roman"/>
          <w:sz w:val="24"/>
          <w:szCs w:val="24"/>
        </w:rPr>
        <w:t xml:space="preserve">Persons </w:t>
      </w:r>
      <w:r w:rsidR="00E243F3">
        <w:rPr>
          <w:rFonts w:ascii="Times New Roman" w:hAnsi="Times New Roman" w:cs="Times New Roman"/>
          <w:sz w:val="24"/>
          <w:szCs w:val="24"/>
        </w:rPr>
        <w:t xml:space="preserve">completing home detention permits or who are </w:t>
      </w:r>
      <w:r w:rsidRPr="007430B9">
        <w:rPr>
          <w:rFonts w:ascii="Times New Roman" w:hAnsi="Times New Roman" w:cs="Times New Roman"/>
          <w:sz w:val="24"/>
          <w:szCs w:val="24"/>
        </w:rPr>
        <w:t xml:space="preserve">sentenced to </w:t>
      </w:r>
      <w:r w:rsidR="00E243F3">
        <w:rPr>
          <w:rFonts w:ascii="Times New Roman" w:hAnsi="Times New Roman" w:cs="Times New Roman"/>
          <w:sz w:val="24"/>
          <w:szCs w:val="24"/>
        </w:rPr>
        <w:t>home detention</w:t>
      </w:r>
      <w:r w:rsidRPr="007430B9">
        <w:rPr>
          <w:rFonts w:ascii="Times New Roman" w:hAnsi="Times New Roman" w:cs="Times New Roman"/>
          <w:sz w:val="24"/>
          <w:szCs w:val="24"/>
        </w:rPr>
        <w:t xml:space="preserve"> orders reside in the community, in most cases in their usual place of residence.</w:t>
      </w:r>
    </w:p>
    <w:p w14:paraId="160B916C" w14:textId="77777777" w:rsidR="00F55A11" w:rsidRPr="00A114C8" w:rsidRDefault="001B6F2D" w:rsidP="00F55A11">
      <w:pPr>
        <w:pStyle w:val="Paragraph"/>
        <w:spacing w:before="0" w:after="120" w:line="276" w:lineRule="auto"/>
        <w:rPr>
          <w:u w:val="single"/>
        </w:rPr>
      </w:pPr>
      <w:r w:rsidRPr="00A114C8">
        <w:rPr>
          <w:u w:val="single"/>
        </w:rPr>
        <w:t>Conclusion</w:t>
      </w:r>
    </w:p>
    <w:p w14:paraId="160B916D" w14:textId="0F315C8E" w:rsidR="004A5840" w:rsidRPr="00A114C8" w:rsidRDefault="001B6F2D" w:rsidP="009E6FF5">
      <w:pPr>
        <w:pStyle w:val="Paragraph"/>
        <w:spacing w:before="0" w:after="120" w:line="276" w:lineRule="auto"/>
      </w:pPr>
      <w:r w:rsidRPr="00A114C8">
        <w:t>The measures in the Regulation are compatible with the human rights and freedoms recognised or declared in the international instruments listed in the definition of human rights in section 3 of the</w:t>
      </w:r>
      <w:r w:rsidRPr="00A114C8">
        <w:rPr>
          <w:i/>
        </w:rPr>
        <w:t xml:space="preserve"> Human Rights (Parliamentary Scrutiny) Act 2011</w:t>
      </w:r>
      <w:r w:rsidR="004E53EB">
        <w:t xml:space="preserve">. </w:t>
      </w:r>
      <w:r w:rsidRPr="00A114C8">
        <w:t xml:space="preserve">To the extent that these measures may limit those rights and freedoms, such limitations are reasonable, necessary and proportionate. </w:t>
      </w:r>
    </w:p>
    <w:sectPr w:rsidR="004A5840" w:rsidRPr="00A11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3D5"/>
    <w:multiLevelType w:val="hybridMultilevel"/>
    <w:tmpl w:val="FCEA2E18"/>
    <w:lvl w:ilvl="0" w:tplc="82A0D342">
      <w:start w:val="1"/>
      <w:numFmt w:val="lowerLetter"/>
      <w:lvlText w:val="(%1)"/>
      <w:lvlJc w:val="left"/>
      <w:pPr>
        <w:ind w:left="720" w:hanging="360"/>
      </w:pPr>
      <w:rPr>
        <w:rFonts w:hint="default"/>
      </w:rPr>
    </w:lvl>
    <w:lvl w:ilvl="1" w:tplc="14BE0272" w:tentative="1">
      <w:start w:val="1"/>
      <w:numFmt w:val="lowerLetter"/>
      <w:lvlText w:val="%2."/>
      <w:lvlJc w:val="left"/>
      <w:pPr>
        <w:ind w:left="1440" w:hanging="360"/>
      </w:pPr>
    </w:lvl>
    <w:lvl w:ilvl="2" w:tplc="4F1C5726" w:tentative="1">
      <w:start w:val="1"/>
      <w:numFmt w:val="lowerRoman"/>
      <w:lvlText w:val="%3."/>
      <w:lvlJc w:val="right"/>
      <w:pPr>
        <w:ind w:left="2160" w:hanging="180"/>
      </w:pPr>
    </w:lvl>
    <w:lvl w:ilvl="3" w:tplc="AA6A26A0" w:tentative="1">
      <w:start w:val="1"/>
      <w:numFmt w:val="decimal"/>
      <w:lvlText w:val="%4."/>
      <w:lvlJc w:val="left"/>
      <w:pPr>
        <w:ind w:left="2880" w:hanging="360"/>
      </w:pPr>
    </w:lvl>
    <w:lvl w:ilvl="4" w:tplc="3662A85A" w:tentative="1">
      <w:start w:val="1"/>
      <w:numFmt w:val="lowerLetter"/>
      <w:lvlText w:val="%5."/>
      <w:lvlJc w:val="left"/>
      <w:pPr>
        <w:ind w:left="3600" w:hanging="360"/>
      </w:pPr>
    </w:lvl>
    <w:lvl w:ilvl="5" w:tplc="178CCFA4" w:tentative="1">
      <w:start w:val="1"/>
      <w:numFmt w:val="lowerRoman"/>
      <w:lvlText w:val="%6."/>
      <w:lvlJc w:val="right"/>
      <w:pPr>
        <w:ind w:left="4320" w:hanging="180"/>
      </w:pPr>
    </w:lvl>
    <w:lvl w:ilvl="6" w:tplc="7F02FCC8" w:tentative="1">
      <w:start w:val="1"/>
      <w:numFmt w:val="decimal"/>
      <w:lvlText w:val="%7."/>
      <w:lvlJc w:val="left"/>
      <w:pPr>
        <w:ind w:left="5040" w:hanging="360"/>
      </w:pPr>
    </w:lvl>
    <w:lvl w:ilvl="7" w:tplc="527EFE60" w:tentative="1">
      <w:start w:val="1"/>
      <w:numFmt w:val="lowerLetter"/>
      <w:lvlText w:val="%8."/>
      <w:lvlJc w:val="left"/>
      <w:pPr>
        <w:ind w:left="5760" w:hanging="360"/>
      </w:pPr>
    </w:lvl>
    <w:lvl w:ilvl="8" w:tplc="6A42FFB4" w:tentative="1">
      <w:start w:val="1"/>
      <w:numFmt w:val="lowerRoman"/>
      <w:lvlText w:val="%9."/>
      <w:lvlJc w:val="right"/>
      <w:pPr>
        <w:ind w:left="6480" w:hanging="180"/>
      </w:pPr>
    </w:lvl>
  </w:abstractNum>
  <w:abstractNum w:abstractNumId="1">
    <w:nsid w:val="20A335AB"/>
    <w:multiLevelType w:val="hybridMultilevel"/>
    <w:tmpl w:val="7B248B06"/>
    <w:lvl w:ilvl="0" w:tplc="414C74C2">
      <w:start w:val="1"/>
      <w:numFmt w:val="lowerLetter"/>
      <w:lvlText w:val="%1)"/>
      <w:lvlJc w:val="left"/>
      <w:pPr>
        <w:ind w:left="720" w:hanging="360"/>
      </w:pPr>
      <w:rPr>
        <w:rFonts w:hint="default"/>
      </w:rPr>
    </w:lvl>
    <w:lvl w:ilvl="1" w:tplc="94F63F00" w:tentative="1">
      <w:start w:val="1"/>
      <w:numFmt w:val="lowerLetter"/>
      <w:lvlText w:val="%2."/>
      <w:lvlJc w:val="left"/>
      <w:pPr>
        <w:ind w:left="1440" w:hanging="360"/>
      </w:pPr>
    </w:lvl>
    <w:lvl w:ilvl="2" w:tplc="51CC6AB8" w:tentative="1">
      <w:start w:val="1"/>
      <w:numFmt w:val="lowerRoman"/>
      <w:lvlText w:val="%3."/>
      <w:lvlJc w:val="right"/>
      <w:pPr>
        <w:ind w:left="2160" w:hanging="180"/>
      </w:pPr>
    </w:lvl>
    <w:lvl w:ilvl="3" w:tplc="836AFC5E" w:tentative="1">
      <w:start w:val="1"/>
      <w:numFmt w:val="decimal"/>
      <w:lvlText w:val="%4."/>
      <w:lvlJc w:val="left"/>
      <w:pPr>
        <w:ind w:left="2880" w:hanging="360"/>
      </w:pPr>
    </w:lvl>
    <w:lvl w:ilvl="4" w:tplc="26446ACC" w:tentative="1">
      <w:start w:val="1"/>
      <w:numFmt w:val="lowerLetter"/>
      <w:lvlText w:val="%5."/>
      <w:lvlJc w:val="left"/>
      <w:pPr>
        <w:ind w:left="3600" w:hanging="360"/>
      </w:pPr>
    </w:lvl>
    <w:lvl w:ilvl="5" w:tplc="95B2552C" w:tentative="1">
      <w:start w:val="1"/>
      <w:numFmt w:val="lowerRoman"/>
      <w:lvlText w:val="%6."/>
      <w:lvlJc w:val="right"/>
      <w:pPr>
        <w:ind w:left="4320" w:hanging="180"/>
      </w:pPr>
    </w:lvl>
    <w:lvl w:ilvl="6" w:tplc="C92658B6" w:tentative="1">
      <w:start w:val="1"/>
      <w:numFmt w:val="decimal"/>
      <w:lvlText w:val="%7."/>
      <w:lvlJc w:val="left"/>
      <w:pPr>
        <w:ind w:left="5040" w:hanging="360"/>
      </w:pPr>
    </w:lvl>
    <w:lvl w:ilvl="7" w:tplc="CBD8D0C8" w:tentative="1">
      <w:start w:val="1"/>
      <w:numFmt w:val="lowerLetter"/>
      <w:lvlText w:val="%8."/>
      <w:lvlJc w:val="left"/>
      <w:pPr>
        <w:ind w:left="5760" w:hanging="360"/>
      </w:pPr>
    </w:lvl>
    <w:lvl w:ilvl="8" w:tplc="3DEC07A8" w:tentative="1">
      <w:start w:val="1"/>
      <w:numFmt w:val="lowerRoman"/>
      <w:lvlText w:val="%9."/>
      <w:lvlJc w:val="right"/>
      <w:pPr>
        <w:ind w:left="6480" w:hanging="180"/>
      </w:pPr>
    </w:lvl>
  </w:abstractNum>
  <w:abstractNum w:abstractNumId="2">
    <w:nsid w:val="278A259D"/>
    <w:multiLevelType w:val="hybridMultilevel"/>
    <w:tmpl w:val="90A6C2FE"/>
    <w:lvl w:ilvl="0" w:tplc="57A606F8">
      <w:start w:val="9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3F315A"/>
    <w:multiLevelType w:val="hybridMultilevel"/>
    <w:tmpl w:val="188A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D60370"/>
    <w:multiLevelType w:val="hybridMultilevel"/>
    <w:tmpl w:val="F82E95E8"/>
    <w:lvl w:ilvl="0" w:tplc="E474E46C">
      <w:start w:val="1"/>
      <w:numFmt w:val="bullet"/>
      <w:lvlText w:val=""/>
      <w:lvlJc w:val="left"/>
      <w:pPr>
        <w:ind w:left="720" w:hanging="360"/>
      </w:pPr>
      <w:rPr>
        <w:rFonts w:ascii="Symbol" w:hAnsi="Symbol" w:hint="default"/>
      </w:rPr>
    </w:lvl>
    <w:lvl w:ilvl="1" w:tplc="A0D80506" w:tentative="1">
      <w:start w:val="1"/>
      <w:numFmt w:val="bullet"/>
      <w:lvlText w:val="o"/>
      <w:lvlJc w:val="left"/>
      <w:pPr>
        <w:ind w:left="1440" w:hanging="360"/>
      </w:pPr>
      <w:rPr>
        <w:rFonts w:ascii="Courier New" w:hAnsi="Courier New" w:cs="Courier New" w:hint="default"/>
      </w:rPr>
    </w:lvl>
    <w:lvl w:ilvl="2" w:tplc="0778E10C" w:tentative="1">
      <w:start w:val="1"/>
      <w:numFmt w:val="bullet"/>
      <w:lvlText w:val=""/>
      <w:lvlJc w:val="left"/>
      <w:pPr>
        <w:ind w:left="2160" w:hanging="360"/>
      </w:pPr>
      <w:rPr>
        <w:rFonts w:ascii="Wingdings" w:hAnsi="Wingdings" w:hint="default"/>
      </w:rPr>
    </w:lvl>
    <w:lvl w:ilvl="3" w:tplc="3CCCAD4A" w:tentative="1">
      <w:start w:val="1"/>
      <w:numFmt w:val="bullet"/>
      <w:lvlText w:val=""/>
      <w:lvlJc w:val="left"/>
      <w:pPr>
        <w:ind w:left="2880" w:hanging="360"/>
      </w:pPr>
      <w:rPr>
        <w:rFonts w:ascii="Symbol" w:hAnsi="Symbol" w:hint="default"/>
      </w:rPr>
    </w:lvl>
    <w:lvl w:ilvl="4" w:tplc="973E8B30" w:tentative="1">
      <w:start w:val="1"/>
      <w:numFmt w:val="bullet"/>
      <w:lvlText w:val="o"/>
      <w:lvlJc w:val="left"/>
      <w:pPr>
        <w:ind w:left="3600" w:hanging="360"/>
      </w:pPr>
      <w:rPr>
        <w:rFonts w:ascii="Courier New" w:hAnsi="Courier New" w:cs="Courier New" w:hint="default"/>
      </w:rPr>
    </w:lvl>
    <w:lvl w:ilvl="5" w:tplc="52FE61F8" w:tentative="1">
      <w:start w:val="1"/>
      <w:numFmt w:val="bullet"/>
      <w:lvlText w:val=""/>
      <w:lvlJc w:val="left"/>
      <w:pPr>
        <w:ind w:left="4320" w:hanging="360"/>
      </w:pPr>
      <w:rPr>
        <w:rFonts w:ascii="Wingdings" w:hAnsi="Wingdings" w:hint="default"/>
      </w:rPr>
    </w:lvl>
    <w:lvl w:ilvl="6" w:tplc="E11C883A" w:tentative="1">
      <w:start w:val="1"/>
      <w:numFmt w:val="bullet"/>
      <w:lvlText w:val=""/>
      <w:lvlJc w:val="left"/>
      <w:pPr>
        <w:ind w:left="5040" w:hanging="360"/>
      </w:pPr>
      <w:rPr>
        <w:rFonts w:ascii="Symbol" w:hAnsi="Symbol" w:hint="default"/>
      </w:rPr>
    </w:lvl>
    <w:lvl w:ilvl="7" w:tplc="BD388ADA" w:tentative="1">
      <w:start w:val="1"/>
      <w:numFmt w:val="bullet"/>
      <w:lvlText w:val="o"/>
      <w:lvlJc w:val="left"/>
      <w:pPr>
        <w:ind w:left="5760" w:hanging="360"/>
      </w:pPr>
      <w:rPr>
        <w:rFonts w:ascii="Courier New" w:hAnsi="Courier New" w:cs="Courier New" w:hint="default"/>
      </w:rPr>
    </w:lvl>
    <w:lvl w:ilvl="8" w:tplc="6DA848B2" w:tentative="1">
      <w:start w:val="1"/>
      <w:numFmt w:val="bullet"/>
      <w:lvlText w:val=""/>
      <w:lvlJc w:val="left"/>
      <w:pPr>
        <w:ind w:left="6480" w:hanging="360"/>
      </w:pPr>
      <w:rPr>
        <w:rFonts w:ascii="Wingdings" w:hAnsi="Wingdings" w:hint="default"/>
      </w:rPr>
    </w:lvl>
  </w:abstractNum>
  <w:abstractNum w:abstractNumId="5">
    <w:nsid w:val="35CA3ABD"/>
    <w:multiLevelType w:val="hybridMultilevel"/>
    <w:tmpl w:val="3E1C112E"/>
    <w:lvl w:ilvl="0" w:tplc="2CBED816">
      <w:start w:val="1"/>
      <w:numFmt w:val="bullet"/>
      <w:lvlText w:val=""/>
      <w:lvlJc w:val="left"/>
      <w:pPr>
        <w:ind w:left="720" w:hanging="360"/>
      </w:pPr>
      <w:rPr>
        <w:rFonts w:ascii="Symbol" w:hAnsi="Symbol" w:hint="default"/>
      </w:rPr>
    </w:lvl>
    <w:lvl w:ilvl="1" w:tplc="4E28E074" w:tentative="1">
      <w:start w:val="1"/>
      <w:numFmt w:val="lowerLetter"/>
      <w:lvlText w:val="%2."/>
      <w:lvlJc w:val="left"/>
      <w:pPr>
        <w:ind w:left="1440" w:hanging="360"/>
      </w:pPr>
    </w:lvl>
    <w:lvl w:ilvl="2" w:tplc="4C722D54" w:tentative="1">
      <w:start w:val="1"/>
      <w:numFmt w:val="lowerRoman"/>
      <w:lvlText w:val="%3."/>
      <w:lvlJc w:val="right"/>
      <w:pPr>
        <w:ind w:left="2160" w:hanging="180"/>
      </w:pPr>
    </w:lvl>
    <w:lvl w:ilvl="3" w:tplc="7D0E108A" w:tentative="1">
      <w:start w:val="1"/>
      <w:numFmt w:val="decimal"/>
      <w:lvlText w:val="%4."/>
      <w:lvlJc w:val="left"/>
      <w:pPr>
        <w:ind w:left="2880" w:hanging="360"/>
      </w:pPr>
    </w:lvl>
    <w:lvl w:ilvl="4" w:tplc="FA1814AE" w:tentative="1">
      <w:start w:val="1"/>
      <w:numFmt w:val="lowerLetter"/>
      <w:lvlText w:val="%5."/>
      <w:lvlJc w:val="left"/>
      <w:pPr>
        <w:ind w:left="3600" w:hanging="360"/>
      </w:pPr>
    </w:lvl>
    <w:lvl w:ilvl="5" w:tplc="B61287F4" w:tentative="1">
      <w:start w:val="1"/>
      <w:numFmt w:val="lowerRoman"/>
      <w:lvlText w:val="%6."/>
      <w:lvlJc w:val="right"/>
      <w:pPr>
        <w:ind w:left="4320" w:hanging="180"/>
      </w:pPr>
    </w:lvl>
    <w:lvl w:ilvl="6" w:tplc="2CC01F72" w:tentative="1">
      <w:start w:val="1"/>
      <w:numFmt w:val="decimal"/>
      <w:lvlText w:val="%7."/>
      <w:lvlJc w:val="left"/>
      <w:pPr>
        <w:ind w:left="5040" w:hanging="360"/>
      </w:pPr>
    </w:lvl>
    <w:lvl w:ilvl="7" w:tplc="A992CB88" w:tentative="1">
      <w:start w:val="1"/>
      <w:numFmt w:val="lowerLetter"/>
      <w:lvlText w:val="%8."/>
      <w:lvlJc w:val="left"/>
      <w:pPr>
        <w:ind w:left="5760" w:hanging="360"/>
      </w:pPr>
    </w:lvl>
    <w:lvl w:ilvl="8" w:tplc="B2F4C4A6" w:tentative="1">
      <w:start w:val="1"/>
      <w:numFmt w:val="lowerRoman"/>
      <w:lvlText w:val="%9."/>
      <w:lvlJc w:val="right"/>
      <w:pPr>
        <w:ind w:left="6480" w:hanging="180"/>
      </w:pPr>
    </w:lvl>
  </w:abstractNum>
  <w:abstractNum w:abstractNumId="6">
    <w:nsid w:val="3E6A1778"/>
    <w:multiLevelType w:val="hybridMultilevel"/>
    <w:tmpl w:val="FDF68368"/>
    <w:lvl w:ilvl="0" w:tplc="10CCE96C">
      <w:start w:val="1"/>
      <w:numFmt w:val="lowerLetter"/>
      <w:lvlText w:val="(%1)"/>
      <w:lvlJc w:val="left"/>
      <w:pPr>
        <w:ind w:left="1080" w:hanging="360"/>
      </w:pPr>
      <w:rPr>
        <w:rFonts w:hint="default"/>
      </w:rPr>
    </w:lvl>
    <w:lvl w:ilvl="1" w:tplc="54DE2C00" w:tentative="1">
      <w:start w:val="1"/>
      <w:numFmt w:val="lowerLetter"/>
      <w:lvlText w:val="%2."/>
      <w:lvlJc w:val="left"/>
      <w:pPr>
        <w:ind w:left="1800" w:hanging="360"/>
      </w:pPr>
    </w:lvl>
    <w:lvl w:ilvl="2" w:tplc="867A65F2" w:tentative="1">
      <w:start w:val="1"/>
      <w:numFmt w:val="lowerRoman"/>
      <w:lvlText w:val="%3."/>
      <w:lvlJc w:val="right"/>
      <w:pPr>
        <w:ind w:left="2520" w:hanging="180"/>
      </w:pPr>
    </w:lvl>
    <w:lvl w:ilvl="3" w:tplc="86A4B4E8" w:tentative="1">
      <w:start w:val="1"/>
      <w:numFmt w:val="decimal"/>
      <w:lvlText w:val="%4."/>
      <w:lvlJc w:val="left"/>
      <w:pPr>
        <w:ind w:left="3240" w:hanging="360"/>
      </w:pPr>
    </w:lvl>
    <w:lvl w:ilvl="4" w:tplc="B5A2B2EC" w:tentative="1">
      <w:start w:val="1"/>
      <w:numFmt w:val="lowerLetter"/>
      <w:lvlText w:val="%5."/>
      <w:lvlJc w:val="left"/>
      <w:pPr>
        <w:ind w:left="3960" w:hanging="360"/>
      </w:pPr>
    </w:lvl>
    <w:lvl w:ilvl="5" w:tplc="9930590C" w:tentative="1">
      <w:start w:val="1"/>
      <w:numFmt w:val="lowerRoman"/>
      <w:lvlText w:val="%6."/>
      <w:lvlJc w:val="right"/>
      <w:pPr>
        <w:ind w:left="4680" w:hanging="180"/>
      </w:pPr>
    </w:lvl>
    <w:lvl w:ilvl="6" w:tplc="BE88D99E" w:tentative="1">
      <w:start w:val="1"/>
      <w:numFmt w:val="decimal"/>
      <w:lvlText w:val="%7."/>
      <w:lvlJc w:val="left"/>
      <w:pPr>
        <w:ind w:left="5400" w:hanging="360"/>
      </w:pPr>
    </w:lvl>
    <w:lvl w:ilvl="7" w:tplc="44D86716" w:tentative="1">
      <w:start w:val="1"/>
      <w:numFmt w:val="lowerLetter"/>
      <w:lvlText w:val="%8."/>
      <w:lvlJc w:val="left"/>
      <w:pPr>
        <w:ind w:left="6120" w:hanging="360"/>
      </w:pPr>
    </w:lvl>
    <w:lvl w:ilvl="8" w:tplc="151AE0FE" w:tentative="1">
      <w:start w:val="1"/>
      <w:numFmt w:val="lowerRoman"/>
      <w:lvlText w:val="%9."/>
      <w:lvlJc w:val="right"/>
      <w:pPr>
        <w:ind w:left="6840" w:hanging="180"/>
      </w:pPr>
    </w:lvl>
  </w:abstractNum>
  <w:abstractNum w:abstractNumId="7">
    <w:nsid w:val="4BBB055C"/>
    <w:multiLevelType w:val="hybridMultilevel"/>
    <w:tmpl w:val="B03462A8"/>
    <w:lvl w:ilvl="0" w:tplc="87AC4844">
      <w:start w:val="1"/>
      <w:numFmt w:val="bullet"/>
      <w:lvlText w:val=""/>
      <w:lvlJc w:val="left"/>
      <w:pPr>
        <w:ind w:left="720" w:hanging="360"/>
      </w:pPr>
      <w:rPr>
        <w:rFonts w:ascii="Symbol" w:hAnsi="Symbol" w:hint="default"/>
      </w:rPr>
    </w:lvl>
    <w:lvl w:ilvl="1" w:tplc="E13EA694" w:tentative="1">
      <w:start w:val="1"/>
      <w:numFmt w:val="bullet"/>
      <w:lvlText w:val="o"/>
      <w:lvlJc w:val="left"/>
      <w:pPr>
        <w:ind w:left="1440" w:hanging="360"/>
      </w:pPr>
      <w:rPr>
        <w:rFonts w:ascii="Courier New" w:hAnsi="Courier New" w:cs="Courier New" w:hint="default"/>
      </w:rPr>
    </w:lvl>
    <w:lvl w:ilvl="2" w:tplc="EF2E413C" w:tentative="1">
      <w:start w:val="1"/>
      <w:numFmt w:val="bullet"/>
      <w:lvlText w:val=""/>
      <w:lvlJc w:val="left"/>
      <w:pPr>
        <w:ind w:left="2160" w:hanging="360"/>
      </w:pPr>
      <w:rPr>
        <w:rFonts w:ascii="Wingdings" w:hAnsi="Wingdings" w:hint="default"/>
      </w:rPr>
    </w:lvl>
    <w:lvl w:ilvl="3" w:tplc="27323512" w:tentative="1">
      <w:start w:val="1"/>
      <w:numFmt w:val="bullet"/>
      <w:lvlText w:val=""/>
      <w:lvlJc w:val="left"/>
      <w:pPr>
        <w:ind w:left="2880" w:hanging="360"/>
      </w:pPr>
      <w:rPr>
        <w:rFonts w:ascii="Symbol" w:hAnsi="Symbol" w:hint="default"/>
      </w:rPr>
    </w:lvl>
    <w:lvl w:ilvl="4" w:tplc="7D22DE0A" w:tentative="1">
      <w:start w:val="1"/>
      <w:numFmt w:val="bullet"/>
      <w:lvlText w:val="o"/>
      <w:lvlJc w:val="left"/>
      <w:pPr>
        <w:ind w:left="3600" w:hanging="360"/>
      </w:pPr>
      <w:rPr>
        <w:rFonts w:ascii="Courier New" w:hAnsi="Courier New" w:cs="Courier New" w:hint="default"/>
      </w:rPr>
    </w:lvl>
    <w:lvl w:ilvl="5" w:tplc="D152D86C" w:tentative="1">
      <w:start w:val="1"/>
      <w:numFmt w:val="bullet"/>
      <w:lvlText w:val=""/>
      <w:lvlJc w:val="left"/>
      <w:pPr>
        <w:ind w:left="4320" w:hanging="360"/>
      </w:pPr>
      <w:rPr>
        <w:rFonts w:ascii="Wingdings" w:hAnsi="Wingdings" w:hint="default"/>
      </w:rPr>
    </w:lvl>
    <w:lvl w:ilvl="6" w:tplc="4F88A622" w:tentative="1">
      <w:start w:val="1"/>
      <w:numFmt w:val="bullet"/>
      <w:lvlText w:val=""/>
      <w:lvlJc w:val="left"/>
      <w:pPr>
        <w:ind w:left="5040" w:hanging="360"/>
      </w:pPr>
      <w:rPr>
        <w:rFonts w:ascii="Symbol" w:hAnsi="Symbol" w:hint="default"/>
      </w:rPr>
    </w:lvl>
    <w:lvl w:ilvl="7" w:tplc="ED3CD8B4" w:tentative="1">
      <w:start w:val="1"/>
      <w:numFmt w:val="bullet"/>
      <w:lvlText w:val="o"/>
      <w:lvlJc w:val="left"/>
      <w:pPr>
        <w:ind w:left="5760" w:hanging="360"/>
      </w:pPr>
      <w:rPr>
        <w:rFonts w:ascii="Courier New" w:hAnsi="Courier New" w:cs="Courier New" w:hint="default"/>
      </w:rPr>
    </w:lvl>
    <w:lvl w:ilvl="8" w:tplc="31AC1B8E" w:tentative="1">
      <w:start w:val="1"/>
      <w:numFmt w:val="bullet"/>
      <w:lvlText w:val=""/>
      <w:lvlJc w:val="left"/>
      <w:pPr>
        <w:ind w:left="6480" w:hanging="360"/>
      </w:pPr>
      <w:rPr>
        <w:rFonts w:ascii="Wingdings" w:hAnsi="Wingdings" w:hint="default"/>
      </w:rPr>
    </w:lvl>
  </w:abstractNum>
  <w:abstractNum w:abstractNumId="8">
    <w:nsid w:val="4E0E2AED"/>
    <w:multiLevelType w:val="hybridMultilevel"/>
    <w:tmpl w:val="F19CA118"/>
    <w:lvl w:ilvl="0" w:tplc="297CC946">
      <w:start w:val="1"/>
      <w:numFmt w:val="bullet"/>
      <w:lvlText w:val=""/>
      <w:lvlJc w:val="left"/>
      <w:pPr>
        <w:ind w:left="720" w:hanging="360"/>
      </w:pPr>
      <w:rPr>
        <w:rFonts w:ascii="Symbol" w:hAnsi="Symbol" w:hint="default"/>
      </w:rPr>
    </w:lvl>
    <w:lvl w:ilvl="1" w:tplc="203CE576" w:tentative="1">
      <w:start w:val="1"/>
      <w:numFmt w:val="bullet"/>
      <w:lvlText w:val="o"/>
      <w:lvlJc w:val="left"/>
      <w:pPr>
        <w:ind w:left="1440" w:hanging="360"/>
      </w:pPr>
      <w:rPr>
        <w:rFonts w:ascii="Courier New" w:hAnsi="Courier New" w:cs="Courier New" w:hint="default"/>
      </w:rPr>
    </w:lvl>
    <w:lvl w:ilvl="2" w:tplc="9AC04158" w:tentative="1">
      <w:start w:val="1"/>
      <w:numFmt w:val="bullet"/>
      <w:lvlText w:val=""/>
      <w:lvlJc w:val="left"/>
      <w:pPr>
        <w:ind w:left="2160" w:hanging="360"/>
      </w:pPr>
      <w:rPr>
        <w:rFonts w:ascii="Wingdings" w:hAnsi="Wingdings" w:hint="default"/>
      </w:rPr>
    </w:lvl>
    <w:lvl w:ilvl="3" w:tplc="43C2D4F2" w:tentative="1">
      <w:start w:val="1"/>
      <w:numFmt w:val="bullet"/>
      <w:lvlText w:val=""/>
      <w:lvlJc w:val="left"/>
      <w:pPr>
        <w:ind w:left="2880" w:hanging="360"/>
      </w:pPr>
      <w:rPr>
        <w:rFonts w:ascii="Symbol" w:hAnsi="Symbol" w:hint="default"/>
      </w:rPr>
    </w:lvl>
    <w:lvl w:ilvl="4" w:tplc="CE4265BC" w:tentative="1">
      <w:start w:val="1"/>
      <w:numFmt w:val="bullet"/>
      <w:lvlText w:val="o"/>
      <w:lvlJc w:val="left"/>
      <w:pPr>
        <w:ind w:left="3600" w:hanging="360"/>
      </w:pPr>
      <w:rPr>
        <w:rFonts w:ascii="Courier New" w:hAnsi="Courier New" w:cs="Courier New" w:hint="default"/>
      </w:rPr>
    </w:lvl>
    <w:lvl w:ilvl="5" w:tplc="57EA484C" w:tentative="1">
      <w:start w:val="1"/>
      <w:numFmt w:val="bullet"/>
      <w:lvlText w:val=""/>
      <w:lvlJc w:val="left"/>
      <w:pPr>
        <w:ind w:left="4320" w:hanging="360"/>
      </w:pPr>
      <w:rPr>
        <w:rFonts w:ascii="Wingdings" w:hAnsi="Wingdings" w:hint="default"/>
      </w:rPr>
    </w:lvl>
    <w:lvl w:ilvl="6" w:tplc="F82EC22C" w:tentative="1">
      <w:start w:val="1"/>
      <w:numFmt w:val="bullet"/>
      <w:lvlText w:val=""/>
      <w:lvlJc w:val="left"/>
      <w:pPr>
        <w:ind w:left="5040" w:hanging="360"/>
      </w:pPr>
      <w:rPr>
        <w:rFonts w:ascii="Symbol" w:hAnsi="Symbol" w:hint="default"/>
      </w:rPr>
    </w:lvl>
    <w:lvl w:ilvl="7" w:tplc="8B18B4BE" w:tentative="1">
      <w:start w:val="1"/>
      <w:numFmt w:val="bullet"/>
      <w:lvlText w:val="o"/>
      <w:lvlJc w:val="left"/>
      <w:pPr>
        <w:ind w:left="5760" w:hanging="360"/>
      </w:pPr>
      <w:rPr>
        <w:rFonts w:ascii="Courier New" w:hAnsi="Courier New" w:cs="Courier New" w:hint="default"/>
      </w:rPr>
    </w:lvl>
    <w:lvl w:ilvl="8" w:tplc="6E16AC34" w:tentative="1">
      <w:start w:val="1"/>
      <w:numFmt w:val="bullet"/>
      <w:lvlText w:val=""/>
      <w:lvlJc w:val="left"/>
      <w:pPr>
        <w:ind w:left="6480" w:hanging="360"/>
      </w:pPr>
      <w:rPr>
        <w:rFonts w:ascii="Wingdings" w:hAnsi="Wingdings" w:hint="default"/>
      </w:rPr>
    </w:lvl>
  </w:abstractNum>
  <w:abstractNum w:abstractNumId="9">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10">
    <w:nsid w:val="5C045B03"/>
    <w:multiLevelType w:val="hybridMultilevel"/>
    <w:tmpl w:val="7902E0D6"/>
    <w:lvl w:ilvl="0" w:tplc="09BCD31A">
      <w:start w:val="1"/>
      <w:numFmt w:val="bullet"/>
      <w:lvlText w:val=""/>
      <w:lvlJc w:val="left"/>
      <w:pPr>
        <w:ind w:left="720" w:hanging="360"/>
      </w:pPr>
      <w:rPr>
        <w:rFonts w:ascii="Symbol" w:hAnsi="Symbol" w:hint="default"/>
      </w:rPr>
    </w:lvl>
    <w:lvl w:ilvl="1" w:tplc="36445E52" w:tentative="1">
      <w:start w:val="1"/>
      <w:numFmt w:val="bullet"/>
      <w:lvlText w:val="o"/>
      <w:lvlJc w:val="left"/>
      <w:pPr>
        <w:ind w:left="1440" w:hanging="360"/>
      </w:pPr>
      <w:rPr>
        <w:rFonts w:ascii="Courier New" w:hAnsi="Courier New" w:cs="Courier New" w:hint="default"/>
      </w:rPr>
    </w:lvl>
    <w:lvl w:ilvl="2" w:tplc="D8409D9E" w:tentative="1">
      <w:start w:val="1"/>
      <w:numFmt w:val="bullet"/>
      <w:lvlText w:val=""/>
      <w:lvlJc w:val="left"/>
      <w:pPr>
        <w:ind w:left="2160" w:hanging="360"/>
      </w:pPr>
      <w:rPr>
        <w:rFonts w:ascii="Wingdings" w:hAnsi="Wingdings" w:hint="default"/>
      </w:rPr>
    </w:lvl>
    <w:lvl w:ilvl="3" w:tplc="41C44760" w:tentative="1">
      <w:start w:val="1"/>
      <w:numFmt w:val="bullet"/>
      <w:lvlText w:val=""/>
      <w:lvlJc w:val="left"/>
      <w:pPr>
        <w:ind w:left="2880" w:hanging="360"/>
      </w:pPr>
      <w:rPr>
        <w:rFonts w:ascii="Symbol" w:hAnsi="Symbol" w:hint="default"/>
      </w:rPr>
    </w:lvl>
    <w:lvl w:ilvl="4" w:tplc="93FE0578" w:tentative="1">
      <w:start w:val="1"/>
      <w:numFmt w:val="bullet"/>
      <w:lvlText w:val="o"/>
      <w:lvlJc w:val="left"/>
      <w:pPr>
        <w:ind w:left="3600" w:hanging="360"/>
      </w:pPr>
      <w:rPr>
        <w:rFonts w:ascii="Courier New" w:hAnsi="Courier New" w:cs="Courier New" w:hint="default"/>
      </w:rPr>
    </w:lvl>
    <w:lvl w:ilvl="5" w:tplc="2272EE6C" w:tentative="1">
      <w:start w:val="1"/>
      <w:numFmt w:val="bullet"/>
      <w:lvlText w:val=""/>
      <w:lvlJc w:val="left"/>
      <w:pPr>
        <w:ind w:left="4320" w:hanging="360"/>
      </w:pPr>
      <w:rPr>
        <w:rFonts w:ascii="Wingdings" w:hAnsi="Wingdings" w:hint="default"/>
      </w:rPr>
    </w:lvl>
    <w:lvl w:ilvl="6" w:tplc="2A2EAE92" w:tentative="1">
      <w:start w:val="1"/>
      <w:numFmt w:val="bullet"/>
      <w:lvlText w:val=""/>
      <w:lvlJc w:val="left"/>
      <w:pPr>
        <w:ind w:left="5040" w:hanging="360"/>
      </w:pPr>
      <w:rPr>
        <w:rFonts w:ascii="Symbol" w:hAnsi="Symbol" w:hint="default"/>
      </w:rPr>
    </w:lvl>
    <w:lvl w:ilvl="7" w:tplc="927AFC6A" w:tentative="1">
      <w:start w:val="1"/>
      <w:numFmt w:val="bullet"/>
      <w:lvlText w:val="o"/>
      <w:lvlJc w:val="left"/>
      <w:pPr>
        <w:ind w:left="5760" w:hanging="360"/>
      </w:pPr>
      <w:rPr>
        <w:rFonts w:ascii="Courier New" w:hAnsi="Courier New" w:cs="Courier New" w:hint="default"/>
      </w:rPr>
    </w:lvl>
    <w:lvl w:ilvl="8" w:tplc="118CAF42" w:tentative="1">
      <w:start w:val="1"/>
      <w:numFmt w:val="bullet"/>
      <w:lvlText w:val=""/>
      <w:lvlJc w:val="left"/>
      <w:pPr>
        <w:ind w:left="6480" w:hanging="360"/>
      </w:pPr>
      <w:rPr>
        <w:rFonts w:ascii="Wingdings" w:hAnsi="Wingdings" w:hint="default"/>
      </w:rPr>
    </w:lvl>
  </w:abstractNum>
  <w:abstractNum w:abstractNumId="11">
    <w:nsid w:val="625224FC"/>
    <w:multiLevelType w:val="hybridMultilevel"/>
    <w:tmpl w:val="27228F56"/>
    <w:lvl w:ilvl="0" w:tplc="BA1440E2">
      <w:start w:val="1"/>
      <w:numFmt w:val="bullet"/>
      <w:lvlText w:val=""/>
      <w:lvlJc w:val="left"/>
      <w:pPr>
        <w:ind w:left="720" w:hanging="360"/>
      </w:pPr>
      <w:rPr>
        <w:rFonts w:ascii="Symbol" w:hAnsi="Symbol" w:hint="default"/>
      </w:rPr>
    </w:lvl>
    <w:lvl w:ilvl="1" w:tplc="AFC6B226" w:tentative="1">
      <w:start w:val="1"/>
      <w:numFmt w:val="lowerLetter"/>
      <w:lvlText w:val="%2."/>
      <w:lvlJc w:val="left"/>
      <w:pPr>
        <w:ind w:left="1440" w:hanging="360"/>
      </w:pPr>
    </w:lvl>
    <w:lvl w:ilvl="2" w:tplc="F938A538" w:tentative="1">
      <w:start w:val="1"/>
      <w:numFmt w:val="lowerRoman"/>
      <w:lvlText w:val="%3."/>
      <w:lvlJc w:val="right"/>
      <w:pPr>
        <w:ind w:left="2160" w:hanging="180"/>
      </w:pPr>
    </w:lvl>
    <w:lvl w:ilvl="3" w:tplc="D2E88398" w:tentative="1">
      <w:start w:val="1"/>
      <w:numFmt w:val="decimal"/>
      <w:lvlText w:val="%4."/>
      <w:lvlJc w:val="left"/>
      <w:pPr>
        <w:ind w:left="2880" w:hanging="360"/>
      </w:pPr>
    </w:lvl>
    <w:lvl w:ilvl="4" w:tplc="084A6316" w:tentative="1">
      <w:start w:val="1"/>
      <w:numFmt w:val="lowerLetter"/>
      <w:lvlText w:val="%5."/>
      <w:lvlJc w:val="left"/>
      <w:pPr>
        <w:ind w:left="3600" w:hanging="360"/>
      </w:pPr>
    </w:lvl>
    <w:lvl w:ilvl="5" w:tplc="AB0EA8EA" w:tentative="1">
      <w:start w:val="1"/>
      <w:numFmt w:val="lowerRoman"/>
      <w:lvlText w:val="%6."/>
      <w:lvlJc w:val="right"/>
      <w:pPr>
        <w:ind w:left="4320" w:hanging="180"/>
      </w:pPr>
    </w:lvl>
    <w:lvl w:ilvl="6" w:tplc="9FC86DC0" w:tentative="1">
      <w:start w:val="1"/>
      <w:numFmt w:val="decimal"/>
      <w:lvlText w:val="%7."/>
      <w:lvlJc w:val="left"/>
      <w:pPr>
        <w:ind w:left="5040" w:hanging="360"/>
      </w:pPr>
    </w:lvl>
    <w:lvl w:ilvl="7" w:tplc="B70E392C" w:tentative="1">
      <w:start w:val="1"/>
      <w:numFmt w:val="lowerLetter"/>
      <w:lvlText w:val="%8."/>
      <w:lvlJc w:val="left"/>
      <w:pPr>
        <w:ind w:left="5760" w:hanging="360"/>
      </w:pPr>
    </w:lvl>
    <w:lvl w:ilvl="8" w:tplc="B972F58A" w:tentative="1">
      <w:start w:val="1"/>
      <w:numFmt w:val="lowerRoman"/>
      <w:lvlText w:val="%9."/>
      <w:lvlJc w:val="right"/>
      <w:pPr>
        <w:ind w:left="6480" w:hanging="180"/>
      </w:pPr>
    </w:lvl>
  </w:abstractNum>
  <w:abstractNum w:abstractNumId="12">
    <w:nsid w:val="6481713F"/>
    <w:multiLevelType w:val="hybridMultilevel"/>
    <w:tmpl w:val="D25A7BF0"/>
    <w:lvl w:ilvl="0" w:tplc="6A98C91C">
      <w:start w:val="27"/>
      <w:numFmt w:val="decimal"/>
      <w:lvlText w:val="%1."/>
      <w:lvlJc w:val="left"/>
      <w:pPr>
        <w:ind w:left="786" w:hanging="360"/>
      </w:pPr>
      <w:rPr>
        <w:rFonts w:ascii="Times New Roman" w:hAnsi="Times New Roman" w:cs="Times New Roman" w:hint="default"/>
        <w:b w:val="0"/>
        <w:i w:val="0"/>
        <w:sz w:val="24"/>
        <w:szCs w:val="24"/>
      </w:rPr>
    </w:lvl>
    <w:lvl w:ilvl="1" w:tplc="EC9A7706">
      <w:start w:val="1"/>
      <w:numFmt w:val="lowerLetter"/>
      <w:lvlText w:val="%2."/>
      <w:lvlJc w:val="left"/>
      <w:pPr>
        <w:ind w:left="1440" w:hanging="360"/>
      </w:pPr>
    </w:lvl>
    <w:lvl w:ilvl="2" w:tplc="B164F006" w:tentative="1">
      <w:start w:val="1"/>
      <w:numFmt w:val="lowerRoman"/>
      <w:lvlText w:val="%3."/>
      <w:lvlJc w:val="right"/>
      <w:pPr>
        <w:ind w:left="2160" w:hanging="180"/>
      </w:pPr>
    </w:lvl>
    <w:lvl w:ilvl="3" w:tplc="BB822212" w:tentative="1">
      <w:start w:val="1"/>
      <w:numFmt w:val="decimal"/>
      <w:lvlText w:val="%4."/>
      <w:lvlJc w:val="left"/>
      <w:pPr>
        <w:ind w:left="2880" w:hanging="360"/>
      </w:pPr>
    </w:lvl>
    <w:lvl w:ilvl="4" w:tplc="651AF1A0" w:tentative="1">
      <w:start w:val="1"/>
      <w:numFmt w:val="lowerLetter"/>
      <w:lvlText w:val="%5."/>
      <w:lvlJc w:val="left"/>
      <w:pPr>
        <w:ind w:left="3600" w:hanging="360"/>
      </w:pPr>
    </w:lvl>
    <w:lvl w:ilvl="5" w:tplc="20107A7C" w:tentative="1">
      <w:start w:val="1"/>
      <w:numFmt w:val="lowerRoman"/>
      <w:lvlText w:val="%6."/>
      <w:lvlJc w:val="right"/>
      <w:pPr>
        <w:ind w:left="4320" w:hanging="180"/>
      </w:pPr>
    </w:lvl>
    <w:lvl w:ilvl="6" w:tplc="7E142FFC" w:tentative="1">
      <w:start w:val="1"/>
      <w:numFmt w:val="decimal"/>
      <w:lvlText w:val="%7."/>
      <w:lvlJc w:val="left"/>
      <w:pPr>
        <w:ind w:left="5040" w:hanging="360"/>
      </w:pPr>
    </w:lvl>
    <w:lvl w:ilvl="7" w:tplc="29D2D6C0" w:tentative="1">
      <w:start w:val="1"/>
      <w:numFmt w:val="lowerLetter"/>
      <w:lvlText w:val="%8."/>
      <w:lvlJc w:val="left"/>
      <w:pPr>
        <w:ind w:left="5760" w:hanging="360"/>
      </w:pPr>
    </w:lvl>
    <w:lvl w:ilvl="8" w:tplc="21E01084" w:tentative="1">
      <w:start w:val="1"/>
      <w:numFmt w:val="lowerRoman"/>
      <w:lvlText w:val="%9."/>
      <w:lvlJc w:val="right"/>
      <w:pPr>
        <w:ind w:left="6480" w:hanging="180"/>
      </w:pPr>
    </w:lvl>
  </w:abstractNum>
  <w:abstractNum w:abstractNumId="13">
    <w:nsid w:val="6BEC799B"/>
    <w:multiLevelType w:val="hybridMultilevel"/>
    <w:tmpl w:val="D6CCEA1C"/>
    <w:lvl w:ilvl="0" w:tplc="02804E88">
      <w:start w:val="1"/>
      <w:numFmt w:val="decimal"/>
      <w:lvlText w:val="%1."/>
      <w:lvlJc w:val="left"/>
      <w:pPr>
        <w:ind w:left="720" w:hanging="360"/>
      </w:pPr>
      <w:rPr>
        <w:rFonts w:hint="default"/>
      </w:rPr>
    </w:lvl>
    <w:lvl w:ilvl="1" w:tplc="2EE8FFCE" w:tentative="1">
      <w:start w:val="1"/>
      <w:numFmt w:val="lowerLetter"/>
      <w:lvlText w:val="%2."/>
      <w:lvlJc w:val="left"/>
      <w:pPr>
        <w:ind w:left="1440" w:hanging="360"/>
      </w:pPr>
    </w:lvl>
    <w:lvl w:ilvl="2" w:tplc="2FF2AA58" w:tentative="1">
      <w:start w:val="1"/>
      <w:numFmt w:val="lowerRoman"/>
      <w:lvlText w:val="%3."/>
      <w:lvlJc w:val="right"/>
      <w:pPr>
        <w:ind w:left="2160" w:hanging="180"/>
      </w:pPr>
    </w:lvl>
    <w:lvl w:ilvl="3" w:tplc="61B6ED5C" w:tentative="1">
      <w:start w:val="1"/>
      <w:numFmt w:val="decimal"/>
      <w:lvlText w:val="%4."/>
      <w:lvlJc w:val="left"/>
      <w:pPr>
        <w:ind w:left="2880" w:hanging="360"/>
      </w:pPr>
    </w:lvl>
    <w:lvl w:ilvl="4" w:tplc="8590844C" w:tentative="1">
      <w:start w:val="1"/>
      <w:numFmt w:val="lowerLetter"/>
      <w:lvlText w:val="%5."/>
      <w:lvlJc w:val="left"/>
      <w:pPr>
        <w:ind w:left="3600" w:hanging="360"/>
      </w:pPr>
    </w:lvl>
    <w:lvl w:ilvl="5" w:tplc="C07A9D10" w:tentative="1">
      <w:start w:val="1"/>
      <w:numFmt w:val="lowerRoman"/>
      <w:lvlText w:val="%6."/>
      <w:lvlJc w:val="right"/>
      <w:pPr>
        <w:ind w:left="4320" w:hanging="180"/>
      </w:pPr>
    </w:lvl>
    <w:lvl w:ilvl="6" w:tplc="E572EC0C" w:tentative="1">
      <w:start w:val="1"/>
      <w:numFmt w:val="decimal"/>
      <w:lvlText w:val="%7."/>
      <w:lvlJc w:val="left"/>
      <w:pPr>
        <w:ind w:left="5040" w:hanging="360"/>
      </w:pPr>
    </w:lvl>
    <w:lvl w:ilvl="7" w:tplc="0BC25FC0" w:tentative="1">
      <w:start w:val="1"/>
      <w:numFmt w:val="lowerLetter"/>
      <w:lvlText w:val="%8."/>
      <w:lvlJc w:val="left"/>
      <w:pPr>
        <w:ind w:left="5760" w:hanging="360"/>
      </w:pPr>
    </w:lvl>
    <w:lvl w:ilvl="8" w:tplc="E43C9604" w:tentative="1">
      <w:start w:val="1"/>
      <w:numFmt w:val="lowerRoman"/>
      <w:lvlText w:val="%9."/>
      <w:lvlJc w:val="right"/>
      <w:pPr>
        <w:ind w:left="6480" w:hanging="180"/>
      </w:pPr>
    </w:lvl>
  </w:abstractNum>
  <w:abstractNum w:abstractNumId="14">
    <w:nsid w:val="6EF15569"/>
    <w:multiLevelType w:val="hybridMultilevel"/>
    <w:tmpl w:val="C6541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F5601DD"/>
    <w:multiLevelType w:val="hybridMultilevel"/>
    <w:tmpl w:val="5EA2D012"/>
    <w:lvl w:ilvl="0" w:tplc="F6583F62">
      <w:start w:val="1"/>
      <w:numFmt w:val="lowerLetter"/>
      <w:lvlText w:val="(%1)"/>
      <w:lvlJc w:val="left"/>
      <w:pPr>
        <w:ind w:left="720" w:hanging="360"/>
      </w:pPr>
      <w:rPr>
        <w:rFonts w:hint="default"/>
      </w:rPr>
    </w:lvl>
    <w:lvl w:ilvl="1" w:tplc="069603DA" w:tentative="1">
      <w:start w:val="1"/>
      <w:numFmt w:val="lowerLetter"/>
      <w:lvlText w:val="%2."/>
      <w:lvlJc w:val="left"/>
      <w:pPr>
        <w:ind w:left="1440" w:hanging="360"/>
      </w:pPr>
    </w:lvl>
    <w:lvl w:ilvl="2" w:tplc="2B60504E" w:tentative="1">
      <w:start w:val="1"/>
      <w:numFmt w:val="lowerRoman"/>
      <w:lvlText w:val="%3."/>
      <w:lvlJc w:val="right"/>
      <w:pPr>
        <w:ind w:left="2160" w:hanging="180"/>
      </w:pPr>
    </w:lvl>
    <w:lvl w:ilvl="3" w:tplc="377E4A22" w:tentative="1">
      <w:start w:val="1"/>
      <w:numFmt w:val="decimal"/>
      <w:lvlText w:val="%4."/>
      <w:lvlJc w:val="left"/>
      <w:pPr>
        <w:ind w:left="2880" w:hanging="360"/>
      </w:pPr>
    </w:lvl>
    <w:lvl w:ilvl="4" w:tplc="5E86CAD8" w:tentative="1">
      <w:start w:val="1"/>
      <w:numFmt w:val="lowerLetter"/>
      <w:lvlText w:val="%5."/>
      <w:lvlJc w:val="left"/>
      <w:pPr>
        <w:ind w:left="3600" w:hanging="360"/>
      </w:pPr>
    </w:lvl>
    <w:lvl w:ilvl="5" w:tplc="5C98AB00" w:tentative="1">
      <w:start w:val="1"/>
      <w:numFmt w:val="lowerRoman"/>
      <w:lvlText w:val="%6."/>
      <w:lvlJc w:val="right"/>
      <w:pPr>
        <w:ind w:left="4320" w:hanging="180"/>
      </w:pPr>
    </w:lvl>
    <w:lvl w:ilvl="6" w:tplc="CC0437E6" w:tentative="1">
      <w:start w:val="1"/>
      <w:numFmt w:val="decimal"/>
      <w:lvlText w:val="%7."/>
      <w:lvlJc w:val="left"/>
      <w:pPr>
        <w:ind w:left="5040" w:hanging="360"/>
      </w:pPr>
    </w:lvl>
    <w:lvl w:ilvl="7" w:tplc="DA30FEFA" w:tentative="1">
      <w:start w:val="1"/>
      <w:numFmt w:val="lowerLetter"/>
      <w:lvlText w:val="%8."/>
      <w:lvlJc w:val="left"/>
      <w:pPr>
        <w:ind w:left="5760" w:hanging="360"/>
      </w:pPr>
    </w:lvl>
    <w:lvl w:ilvl="8" w:tplc="5DFC0646" w:tentative="1">
      <w:start w:val="1"/>
      <w:numFmt w:val="lowerRoman"/>
      <w:lvlText w:val="%9."/>
      <w:lvlJc w:val="right"/>
      <w:pPr>
        <w:ind w:left="6480" w:hanging="180"/>
      </w:pPr>
    </w:lvl>
  </w:abstractNum>
  <w:abstractNum w:abstractNumId="16">
    <w:nsid w:val="743442C4"/>
    <w:multiLevelType w:val="hybridMultilevel"/>
    <w:tmpl w:val="05EEF116"/>
    <w:lvl w:ilvl="0" w:tplc="B55C2386">
      <w:numFmt w:val="bullet"/>
      <w:lvlText w:val="-"/>
      <w:lvlJc w:val="left"/>
      <w:pPr>
        <w:ind w:left="720" w:hanging="360"/>
      </w:pPr>
      <w:rPr>
        <w:rFonts w:ascii="Times New Roman" w:eastAsia="Calibri" w:hAnsi="Times New Roman" w:cs="Times New Roman" w:hint="default"/>
      </w:rPr>
    </w:lvl>
    <w:lvl w:ilvl="1" w:tplc="3D402102" w:tentative="1">
      <w:start w:val="1"/>
      <w:numFmt w:val="bullet"/>
      <w:lvlText w:val="o"/>
      <w:lvlJc w:val="left"/>
      <w:pPr>
        <w:ind w:left="1440" w:hanging="360"/>
      </w:pPr>
      <w:rPr>
        <w:rFonts w:ascii="Courier New" w:hAnsi="Courier New" w:cs="Courier New" w:hint="default"/>
      </w:rPr>
    </w:lvl>
    <w:lvl w:ilvl="2" w:tplc="CCAEE7B0" w:tentative="1">
      <w:start w:val="1"/>
      <w:numFmt w:val="bullet"/>
      <w:lvlText w:val=""/>
      <w:lvlJc w:val="left"/>
      <w:pPr>
        <w:ind w:left="2160" w:hanging="360"/>
      </w:pPr>
      <w:rPr>
        <w:rFonts w:ascii="Wingdings" w:hAnsi="Wingdings" w:hint="default"/>
      </w:rPr>
    </w:lvl>
    <w:lvl w:ilvl="3" w:tplc="EF6EE2A0" w:tentative="1">
      <w:start w:val="1"/>
      <w:numFmt w:val="bullet"/>
      <w:lvlText w:val=""/>
      <w:lvlJc w:val="left"/>
      <w:pPr>
        <w:ind w:left="2880" w:hanging="360"/>
      </w:pPr>
      <w:rPr>
        <w:rFonts w:ascii="Symbol" w:hAnsi="Symbol" w:hint="default"/>
      </w:rPr>
    </w:lvl>
    <w:lvl w:ilvl="4" w:tplc="AF6E96E2" w:tentative="1">
      <w:start w:val="1"/>
      <w:numFmt w:val="bullet"/>
      <w:lvlText w:val="o"/>
      <w:lvlJc w:val="left"/>
      <w:pPr>
        <w:ind w:left="3600" w:hanging="360"/>
      </w:pPr>
      <w:rPr>
        <w:rFonts w:ascii="Courier New" w:hAnsi="Courier New" w:cs="Courier New" w:hint="default"/>
      </w:rPr>
    </w:lvl>
    <w:lvl w:ilvl="5" w:tplc="DD50081C" w:tentative="1">
      <w:start w:val="1"/>
      <w:numFmt w:val="bullet"/>
      <w:lvlText w:val=""/>
      <w:lvlJc w:val="left"/>
      <w:pPr>
        <w:ind w:left="4320" w:hanging="360"/>
      </w:pPr>
      <w:rPr>
        <w:rFonts w:ascii="Wingdings" w:hAnsi="Wingdings" w:hint="default"/>
      </w:rPr>
    </w:lvl>
    <w:lvl w:ilvl="6" w:tplc="7FE4C05E" w:tentative="1">
      <w:start w:val="1"/>
      <w:numFmt w:val="bullet"/>
      <w:lvlText w:val=""/>
      <w:lvlJc w:val="left"/>
      <w:pPr>
        <w:ind w:left="5040" w:hanging="360"/>
      </w:pPr>
      <w:rPr>
        <w:rFonts w:ascii="Symbol" w:hAnsi="Symbol" w:hint="default"/>
      </w:rPr>
    </w:lvl>
    <w:lvl w:ilvl="7" w:tplc="4A867C58" w:tentative="1">
      <w:start w:val="1"/>
      <w:numFmt w:val="bullet"/>
      <w:lvlText w:val="o"/>
      <w:lvlJc w:val="left"/>
      <w:pPr>
        <w:ind w:left="5760" w:hanging="360"/>
      </w:pPr>
      <w:rPr>
        <w:rFonts w:ascii="Courier New" w:hAnsi="Courier New" w:cs="Courier New" w:hint="default"/>
      </w:rPr>
    </w:lvl>
    <w:lvl w:ilvl="8" w:tplc="CB6439B6" w:tentative="1">
      <w:start w:val="1"/>
      <w:numFmt w:val="bullet"/>
      <w:lvlText w:val=""/>
      <w:lvlJc w:val="left"/>
      <w:pPr>
        <w:ind w:left="6480" w:hanging="360"/>
      </w:pPr>
      <w:rPr>
        <w:rFonts w:ascii="Wingdings" w:hAnsi="Wingdings" w:hint="default"/>
      </w:rPr>
    </w:lvl>
  </w:abstractNum>
  <w:abstractNum w:abstractNumId="17">
    <w:nsid w:val="7F040040"/>
    <w:multiLevelType w:val="multilevel"/>
    <w:tmpl w:val="742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5"/>
  </w:num>
  <w:num w:numId="4">
    <w:abstractNumId w:val="11"/>
  </w:num>
  <w:num w:numId="5">
    <w:abstractNumId w:val="5"/>
  </w:num>
  <w:num w:numId="6">
    <w:abstractNumId w:val="13"/>
  </w:num>
  <w:num w:numId="7">
    <w:abstractNumId w:val="6"/>
  </w:num>
  <w:num w:numId="8">
    <w:abstractNumId w:val="10"/>
  </w:num>
  <w:num w:numId="9">
    <w:abstractNumId w:val="16"/>
  </w:num>
  <w:num w:numId="10">
    <w:abstractNumId w:val="1"/>
  </w:num>
  <w:num w:numId="11">
    <w:abstractNumId w:val="8"/>
  </w:num>
  <w:num w:numId="12">
    <w:abstractNumId w:val="4"/>
  </w:num>
  <w:num w:numId="13">
    <w:abstractNumId w:val="9"/>
  </w:num>
  <w:num w:numId="14">
    <w:abstractNumId w:val="12"/>
  </w:num>
  <w:num w:numId="15">
    <w:abstractNumId w:val="9"/>
  </w:num>
  <w:num w:numId="16">
    <w:abstractNumId w:val="17"/>
  </w:num>
  <w:num w:numId="17">
    <w:abstractNumId w:val="3"/>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2D"/>
    <w:rsid w:val="000643C2"/>
    <w:rsid w:val="00064455"/>
    <w:rsid w:val="000863B2"/>
    <w:rsid w:val="000C7019"/>
    <w:rsid w:val="000D7BD4"/>
    <w:rsid w:val="001216E4"/>
    <w:rsid w:val="001236A3"/>
    <w:rsid w:val="001342AA"/>
    <w:rsid w:val="00166913"/>
    <w:rsid w:val="00171B17"/>
    <w:rsid w:val="001B6F2D"/>
    <w:rsid w:val="001C3FBF"/>
    <w:rsid w:val="001C4E69"/>
    <w:rsid w:val="00203675"/>
    <w:rsid w:val="00216378"/>
    <w:rsid w:val="002302CE"/>
    <w:rsid w:val="002565BD"/>
    <w:rsid w:val="002C7734"/>
    <w:rsid w:val="003168C5"/>
    <w:rsid w:val="00353F1C"/>
    <w:rsid w:val="003761D8"/>
    <w:rsid w:val="00385B2F"/>
    <w:rsid w:val="003A00E8"/>
    <w:rsid w:val="003F439D"/>
    <w:rsid w:val="004359AB"/>
    <w:rsid w:val="00467572"/>
    <w:rsid w:val="004951B3"/>
    <w:rsid w:val="004979C7"/>
    <w:rsid w:val="004B1874"/>
    <w:rsid w:val="004E4A94"/>
    <w:rsid w:val="004E53EB"/>
    <w:rsid w:val="00535B29"/>
    <w:rsid w:val="00557B0A"/>
    <w:rsid w:val="0056326F"/>
    <w:rsid w:val="00584F3E"/>
    <w:rsid w:val="005A40F3"/>
    <w:rsid w:val="005B7421"/>
    <w:rsid w:val="005D501A"/>
    <w:rsid w:val="006013A5"/>
    <w:rsid w:val="00615261"/>
    <w:rsid w:val="00623F49"/>
    <w:rsid w:val="0068035C"/>
    <w:rsid w:val="006D723E"/>
    <w:rsid w:val="00723710"/>
    <w:rsid w:val="007430B9"/>
    <w:rsid w:val="007537A0"/>
    <w:rsid w:val="00767020"/>
    <w:rsid w:val="00791777"/>
    <w:rsid w:val="00792A69"/>
    <w:rsid w:val="007A56E5"/>
    <w:rsid w:val="0084300D"/>
    <w:rsid w:val="00897006"/>
    <w:rsid w:val="008A1974"/>
    <w:rsid w:val="00920465"/>
    <w:rsid w:val="00924051"/>
    <w:rsid w:val="009302DC"/>
    <w:rsid w:val="009462DF"/>
    <w:rsid w:val="00992073"/>
    <w:rsid w:val="00992670"/>
    <w:rsid w:val="009B7A6E"/>
    <w:rsid w:val="009F1036"/>
    <w:rsid w:val="009F5349"/>
    <w:rsid w:val="00A001CF"/>
    <w:rsid w:val="00A1063A"/>
    <w:rsid w:val="00A114C8"/>
    <w:rsid w:val="00A14419"/>
    <w:rsid w:val="00A16B4F"/>
    <w:rsid w:val="00A22C11"/>
    <w:rsid w:val="00A3347B"/>
    <w:rsid w:val="00A42BE5"/>
    <w:rsid w:val="00AA44D0"/>
    <w:rsid w:val="00AB38B5"/>
    <w:rsid w:val="00B14D66"/>
    <w:rsid w:val="00B46372"/>
    <w:rsid w:val="00B834C4"/>
    <w:rsid w:val="00BA75A1"/>
    <w:rsid w:val="00BF245D"/>
    <w:rsid w:val="00C00DC8"/>
    <w:rsid w:val="00C37448"/>
    <w:rsid w:val="00C41686"/>
    <w:rsid w:val="00C75D9E"/>
    <w:rsid w:val="00C84E7C"/>
    <w:rsid w:val="00C90F0A"/>
    <w:rsid w:val="00CC49E9"/>
    <w:rsid w:val="00CF07D1"/>
    <w:rsid w:val="00D214FF"/>
    <w:rsid w:val="00D72CE1"/>
    <w:rsid w:val="00DA6083"/>
    <w:rsid w:val="00DB512A"/>
    <w:rsid w:val="00DD0304"/>
    <w:rsid w:val="00E243F3"/>
    <w:rsid w:val="00E32170"/>
    <w:rsid w:val="00E337C1"/>
    <w:rsid w:val="00E401E1"/>
    <w:rsid w:val="00E7632D"/>
    <w:rsid w:val="00EB78A4"/>
    <w:rsid w:val="00ED5B0A"/>
    <w:rsid w:val="00EE2B31"/>
    <w:rsid w:val="00EF3C4C"/>
    <w:rsid w:val="00F02EBE"/>
    <w:rsid w:val="00FC1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52DE4"/>
    <w:rPr>
      <w:sz w:val="16"/>
      <w:szCs w:val="16"/>
    </w:rPr>
  </w:style>
  <w:style w:type="paragraph" w:styleId="CommentText">
    <w:name w:val="annotation text"/>
    <w:basedOn w:val="Normal"/>
    <w:link w:val="CommentTextChar"/>
    <w:uiPriority w:val="99"/>
    <w:semiHidden/>
    <w:unhideWhenUsed/>
    <w:rsid w:val="00152DE4"/>
    <w:pPr>
      <w:spacing w:line="240" w:lineRule="auto"/>
    </w:pPr>
    <w:rPr>
      <w:sz w:val="20"/>
      <w:szCs w:val="20"/>
    </w:rPr>
  </w:style>
  <w:style w:type="character" w:customStyle="1" w:styleId="CommentTextChar">
    <w:name w:val="Comment Text Char"/>
    <w:basedOn w:val="DefaultParagraphFont"/>
    <w:link w:val="CommentText"/>
    <w:uiPriority w:val="99"/>
    <w:semiHidden/>
    <w:rsid w:val="00152DE4"/>
    <w:rPr>
      <w:sz w:val="20"/>
      <w:szCs w:val="20"/>
    </w:rPr>
  </w:style>
  <w:style w:type="paragraph" w:styleId="CommentSubject">
    <w:name w:val="annotation subject"/>
    <w:basedOn w:val="CommentText"/>
    <w:next w:val="CommentText"/>
    <w:link w:val="CommentSubjectChar"/>
    <w:uiPriority w:val="99"/>
    <w:semiHidden/>
    <w:unhideWhenUsed/>
    <w:rsid w:val="00152DE4"/>
    <w:rPr>
      <w:b/>
      <w:bCs/>
    </w:rPr>
  </w:style>
  <w:style w:type="character" w:customStyle="1" w:styleId="CommentSubjectChar">
    <w:name w:val="Comment Subject Char"/>
    <w:basedOn w:val="CommentTextChar"/>
    <w:link w:val="CommentSubject"/>
    <w:uiPriority w:val="99"/>
    <w:semiHidden/>
    <w:rsid w:val="00152DE4"/>
    <w:rPr>
      <w:b/>
      <w:bCs/>
      <w:sz w:val="20"/>
      <w:szCs w:val="20"/>
    </w:rPr>
  </w:style>
  <w:style w:type="paragraph" w:styleId="BalloonText">
    <w:name w:val="Balloon Text"/>
    <w:basedOn w:val="Normal"/>
    <w:link w:val="BalloonTextChar"/>
    <w:uiPriority w:val="99"/>
    <w:semiHidden/>
    <w:unhideWhenUsed/>
    <w:rsid w:val="0015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E4"/>
    <w:rPr>
      <w:rFonts w:ascii="Tahoma" w:hAnsi="Tahoma" w:cs="Tahoma"/>
      <w:sz w:val="16"/>
      <w:szCs w:val="16"/>
    </w:rPr>
  </w:style>
  <w:style w:type="paragraph" w:customStyle="1" w:styleId="Paragraph">
    <w:name w:val="Paragraph"/>
    <w:basedOn w:val="Normal"/>
    <w:rsid w:val="00112105"/>
    <w:pPr>
      <w:numPr>
        <w:ilvl w:val="12"/>
      </w:numPr>
      <w:spacing w:before="240" w:after="24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12105"/>
    <w:pPr>
      <w:spacing w:after="0" w:line="240" w:lineRule="auto"/>
    </w:pPr>
  </w:style>
  <w:style w:type="paragraph" w:styleId="ListParagraph">
    <w:name w:val="List Paragraph"/>
    <w:aliases w:val="List Paragraph1,Recommendation"/>
    <w:basedOn w:val="Normal"/>
    <w:link w:val="ListParagraphChar"/>
    <w:uiPriority w:val="34"/>
    <w:qFormat/>
    <w:rsid w:val="00C4617F"/>
    <w:pPr>
      <w:ind w:left="720"/>
      <w:contextualSpacing/>
    </w:pPr>
  </w:style>
  <w:style w:type="paragraph" w:customStyle="1" w:styleId="Default">
    <w:name w:val="Default"/>
    <w:rsid w:val="00DB60D2"/>
    <w:pPr>
      <w:autoSpaceDE w:val="0"/>
      <w:autoSpaceDN w:val="0"/>
      <w:adjustRightInd w:val="0"/>
      <w:spacing w:after="0" w:line="240" w:lineRule="auto"/>
    </w:pPr>
    <w:rPr>
      <w:rFonts w:ascii="Calibri" w:hAnsi="Calibri" w:cs="Calibri"/>
      <w:color w:val="000000"/>
      <w:sz w:val="24"/>
      <w:szCs w:val="24"/>
    </w:rPr>
  </w:style>
  <w:style w:type="paragraph" w:customStyle="1" w:styleId="Paragraphnumbered">
    <w:name w:val="Paragraph (numbered)"/>
    <w:basedOn w:val="Normal"/>
    <w:rsid w:val="00F55A11"/>
    <w:pPr>
      <w:numPr>
        <w:numId w:val="13"/>
      </w:numPr>
      <w:spacing w:before="240"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
    <w:link w:val="ListParagraph"/>
    <w:uiPriority w:val="34"/>
    <w:locked/>
    <w:rsid w:val="00F55A11"/>
  </w:style>
  <w:style w:type="paragraph" w:customStyle="1" w:styleId="paragraph0">
    <w:name w:val="paragraph"/>
    <w:aliases w:val="a"/>
    <w:basedOn w:val="Normal"/>
    <w:rsid w:val="000919E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919E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52DE4"/>
    <w:rPr>
      <w:sz w:val="16"/>
      <w:szCs w:val="16"/>
    </w:rPr>
  </w:style>
  <w:style w:type="paragraph" w:styleId="CommentText">
    <w:name w:val="annotation text"/>
    <w:basedOn w:val="Normal"/>
    <w:link w:val="CommentTextChar"/>
    <w:uiPriority w:val="99"/>
    <w:semiHidden/>
    <w:unhideWhenUsed/>
    <w:rsid w:val="00152DE4"/>
    <w:pPr>
      <w:spacing w:line="240" w:lineRule="auto"/>
    </w:pPr>
    <w:rPr>
      <w:sz w:val="20"/>
      <w:szCs w:val="20"/>
    </w:rPr>
  </w:style>
  <w:style w:type="character" w:customStyle="1" w:styleId="CommentTextChar">
    <w:name w:val="Comment Text Char"/>
    <w:basedOn w:val="DefaultParagraphFont"/>
    <w:link w:val="CommentText"/>
    <w:uiPriority w:val="99"/>
    <w:semiHidden/>
    <w:rsid w:val="00152DE4"/>
    <w:rPr>
      <w:sz w:val="20"/>
      <w:szCs w:val="20"/>
    </w:rPr>
  </w:style>
  <w:style w:type="paragraph" w:styleId="CommentSubject">
    <w:name w:val="annotation subject"/>
    <w:basedOn w:val="CommentText"/>
    <w:next w:val="CommentText"/>
    <w:link w:val="CommentSubjectChar"/>
    <w:uiPriority w:val="99"/>
    <w:semiHidden/>
    <w:unhideWhenUsed/>
    <w:rsid w:val="00152DE4"/>
    <w:rPr>
      <w:b/>
      <w:bCs/>
    </w:rPr>
  </w:style>
  <w:style w:type="character" w:customStyle="1" w:styleId="CommentSubjectChar">
    <w:name w:val="Comment Subject Char"/>
    <w:basedOn w:val="CommentTextChar"/>
    <w:link w:val="CommentSubject"/>
    <w:uiPriority w:val="99"/>
    <w:semiHidden/>
    <w:rsid w:val="00152DE4"/>
    <w:rPr>
      <w:b/>
      <w:bCs/>
      <w:sz w:val="20"/>
      <w:szCs w:val="20"/>
    </w:rPr>
  </w:style>
  <w:style w:type="paragraph" w:styleId="BalloonText">
    <w:name w:val="Balloon Text"/>
    <w:basedOn w:val="Normal"/>
    <w:link w:val="BalloonTextChar"/>
    <w:uiPriority w:val="99"/>
    <w:semiHidden/>
    <w:unhideWhenUsed/>
    <w:rsid w:val="0015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E4"/>
    <w:rPr>
      <w:rFonts w:ascii="Tahoma" w:hAnsi="Tahoma" w:cs="Tahoma"/>
      <w:sz w:val="16"/>
      <w:szCs w:val="16"/>
    </w:rPr>
  </w:style>
  <w:style w:type="paragraph" w:customStyle="1" w:styleId="Paragraph">
    <w:name w:val="Paragraph"/>
    <w:basedOn w:val="Normal"/>
    <w:rsid w:val="00112105"/>
    <w:pPr>
      <w:numPr>
        <w:ilvl w:val="12"/>
      </w:numPr>
      <w:spacing w:before="240" w:after="24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12105"/>
    <w:pPr>
      <w:spacing w:after="0" w:line="240" w:lineRule="auto"/>
    </w:pPr>
  </w:style>
  <w:style w:type="paragraph" w:styleId="ListParagraph">
    <w:name w:val="List Paragraph"/>
    <w:aliases w:val="List Paragraph1,Recommendation"/>
    <w:basedOn w:val="Normal"/>
    <w:link w:val="ListParagraphChar"/>
    <w:uiPriority w:val="34"/>
    <w:qFormat/>
    <w:rsid w:val="00C4617F"/>
    <w:pPr>
      <w:ind w:left="720"/>
      <w:contextualSpacing/>
    </w:pPr>
  </w:style>
  <w:style w:type="paragraph" w:customStyle="1" w:styleId="Default">
    <w:name w:val="Default"/>
    <w:rsid w:val="00DB60D2"/>
    <w:pPr>
      <w:autoSpaceDE w:val="0"/>
      <w:autoSpaceDN w:val="0"/>
      <w:adjustRightInd w:val="0"/>
      <w:spacing w:after="0" w:line="240" w:lineRule="auto"/>
    </w:pPr>
    <w:rPr>
      <w:rFonts w:ascii="Calibri" w:hAnsi="Calibri" w:cs="Calibri"/>
      <w:color w:val="000000"/>
      <w:sz w:val="24"/>
      <w:szCs w:val="24"/>
    </w:rPr>
  </w:style>
  <w:style w:type="paragraph" w:customStyle="1" w:styleId="Paragraphnumbered">
    <w:name w:val="Paragraph (numbered)"/>
    <w:basedOn w:val="Normal"/>
    <w:rsid w:val="00F55A11"/>
    <w:pPr>
      <w:numPr>
        <w:numId w:val="13"/>
      </w:numPr>
      <w:spacing w:before="240"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
    <w:link w:val="ListParagraph"/>
    <w:uiPriority w:val="34"/>
    <w:locked/>
    <w:rsid w:val="00F55A11"/>
  </w:style>
  <w:style w:type="paragraph" w:customStyle="1" w:styleId="paragraph0">
    <w:name w:val="paragraph"/>
    <w:aliases w:val="a"/>
    <w:basedOn w:val="Normal"/>
    <w:rsid w:val="000919E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919E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02A7DC1-2E60-4847-8809-B9486E2439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224880CAE57E4DA3A3ED54C00F7B68" ma:contentTypeVersion="" ma:contentTypeDescription="PDMS Document Site Content Type" ma:contentTypeScope="" ma:versionID="6b9dec221cf61d750694ce30e5445d2d">
  <xsd:schema xmlns:xsd="http://www.w3.org/2001/XMLSchema" xmlns:xs="http://www.w3.org/2001/XMLSchema" xmlns:p="http://schemas.microsoft.com/office/2006/metadata/properties" xmlns:ns2="A02A7DC1-2E60-4847-8809-B9486E243952" targetNamespace="http://schemas.microsoft.com/office/2006/metadata/properties" ma:root="true" ma:fieldsID="8acd4f5cde2d7c72bf7766b6197c2701" ns2:_="">
    <xsd:import namespace="A02A7DC1-2E60-4847-8809-B9486E2439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A7DC1-2E60-4847-8809-B9486E2439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918F-30CC-4A0B-AD51-79218CF12A66}">
  <ds:schemaRefs>
    <ds:schemaRef ds:uri="http://schemas.microsoft.com/sharepoint/v3/contenttype/forms"/>
  </ds:schemaRefs>
</ds:datastoreItem>
</file>

<file path=customXml/itemProps2.xml><?xml version="1.0" encoding="utf-8"?>
<ds:datastoreItem xmlns:ds="http://schemas.openxmlformats.org/officeDocument/2006/customXml" ds:itemID="{ABF645C5-E418-4866-9FB0-48A6DADA43C4}">
  <ds:schemaRef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A02A7DC1-2E60-4847-8809-B9486E243952"/>
  </ds:schemaRefs>
</ds:datastoreItem>
</file>

<file path=customXml/itemProps3.xml><?xml version="1.0" encoding="utf-8"?>
<ds:datastoreItem xmlns:ds="http://schemas.openxmlformats.org/officeDocument/2006/customXml" ds:itemID="{5922E1B0-9FC3-4B85-B17D-237616CF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A7DC1-2E60-4847-8809-B9486E243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E7885-CBC2-4D9A-897F-28647A9C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lapida</cp:lastModifiedBy>
  <cp:revision>49</cp:revision>
  <cp:lastPrinted>2016-08-02T01:13:00Z</cp:lastPrinted>
  <dcterms:created xsi:type="dcterms:W3CDTF">2016-08-09T23:03:00Z</dcterms:created>
  <dcterms:modified xsi:type="dcterms:W3CDTF">2016-08-17T00:46:00Z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04 May 2016</vt:lpwstr>
  </property>
  <property fmtid="{D5CDD505-2E9C-101B-9397-08002B2CF9AE}" pid="4" name="ClearanceDueDate">
    <vt:lpwstr/>
  </property>
  <property fmtid="{D5CDD505-2E9C-101B-9397-08002B2CF9AE}" pid="5" name="ContentTypeId">
    <vt:lpwstr>0x010100835CE764FBE9994B97398C927E9DDCD0</vt:lpwstr>
  </property>
  <property fmtid="{D5CDD505-2E9C-101B-9397-08002B2CF9AE}" pid="6" name="Electorates">
    <vt:lpwstr> </vt:lpwstr>
  </property>
  <property fmtid="{D5CDD505-2E9C-101B-9397-08002B2CF9AE}" pid="7" name="GroupResponsible">
    <vt:lpwstr>BRCH-CRJG-CRJPPD-Criminal Law Policy Branch</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Anthony Coles</vt:lpwstr>
  </property>
  <property fmtid="{D5CDD505-2E9C-101B-9397-08002B2CF9AE}" pid="11" name="Ministers">
    <vt:lpwstr>MFJ - Michael Keenan</vt:lpwstr>
  </property>
  <property fmtid="{D5CDD505-2E9C-101B-9397-08002B2CF9AE}" pid="12" name="PdrId">
    <vt:lpwstr>MS16-000706</vt:lpwstr>
  </property>
  <property fmtid="{D5CDD505-2E9C-101B-9397-08002B2CF9AE}" pid="13" name="Principal">
    <vt:lpwstr>Submission</vt:lpwstr>
  </property>
  <property fmtid="{D5CDD505-2E9C-101B-9397-08002B2CF9AE}" pid="14" name="ReasonForSensitivity">
    <vt:lpwstr/>
  </property>
  <property fmtid="{D5CDD505-2E9C-101B-9397-08002B2CF9AE}" pid="15" name="RegisteredDate">
    <vt:lpwstr>29 April 2016</vt:lpwstr>
  </property>
  <property fmtid="{D5CDD505-2E9C-101B-9397-08002B2CF9AE}" pid="16" name="RequestedAction">
    <vt:lpwstr>Action - Approve</vt:lpwstr>
  </property>
  <property fmtid="{D5CDD505-2E9C-101B-9397-08002B2CF9AE}" pid="17" name="ResponsibleMinister">
    <vt:lpwstr>MFJ - Michael Keenan</vt:lpwstr>
  </property>
  <property fmtid="{D5CDD505-2E9C-101B-9397-08002B2CF9AE}" pid="18" name="SecurityClassification">
    <vt:lpwstr>Sensitive: Legal  </vt:lpwstr>
  </property>
  <property fmtid="{D5CDD505-2E9C-101B-9397-08002B2CF9AE}" pid="19" name="Subject">
    <vt:lpwstr>Merger of CrimTrac and the Australian Crime Commission - approval of regulations</vt:lpwstr>
  </property>
  <property fmtid="{D5CDD505-2E9C-101B-9397-08002B2CF9AE}" pid="20" name="TaskSeqNo">
    <vt:lpwstr>1</vt:lpwstr>
  </property>
  <property fmtid="{D5CDD505-2E9C-101B-9397-08002B2CF9AE}" pid="21" name="TemplateSubType">
    <vt:lpwstr>MFJ - Michael Keenan</vt:lpwstr>
  </property>
  <property fmtid="{D5CDD505-2E9C-101B-9397-08002B2CF9AE}" pid="22" name="TemplateType">
    <vt:lpwstr>Minister for Justice</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_dlc_DocIdItemGuid">
    <vt:lpwstr>0e8b9c6a-ec6e-4482-a7f6-cfd89686cfac</vt:lpwstr>
  </property>
</Properties>
</file>