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A1AC5" w:rsidRDefault="00193461" w:rsidP="00C63713">
      <w:pPr>
        <w:rPr>
          <w:sz w:val="28"/>
        </w:rPr>
      </w:pPr>
      <w:r w:rsidRPr="005A1AC5">
        <w:rPr>
          <w:noProof/>
          <w:lang w:eastAsia="en-AU"/>
        </w:rPr>
        <w:drawing>
          <wp:inline distT="0" distB="0" distL="0" distR="0" wp14:anchorId="65891AFF" wp14:editId="57DD859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A1AC5" w:rsidRDefault="0048364F" w:rsidP="0048364F">
      <w:pPr>
        <w:rPr>
          <w:sz w:val="19"/>
        </w:rPr>
      </w:pPr>
    </w:p>
    <w:p w:rsidR="0048364F" w:rsidRPr="005A1AC5" w:rsidRDefault="00D86B87" w:rsidP="0048364F">
      <w:pPr>
        <w:pStyle w:val="ShortT"/>
      </w:pPr>
      <w:r w:rsidRPr="005A1AC5">
        <w:t>Parliamentary Entitlements Amendment (Opposition Office Holder Travel) Regulation</w:t>
      </w:r>
      <w:r w:rsidR="005A1AC5" w:rsidRPr="005A1AC5">
        <w:t> </w:t>
      </w:r>
      <w:r w:rsidRPr="005A1AC5">
        <w:t>2016</w:t>
      </w:r>
    </w:p>
    <w:p w:rsidR="00D86B87" w:rsidRPr="005A1AC5" w:rsidRDefault="00D86B87" w:rsidP="007517B8">
      <w:pPr>
        <w:pStyle w:val="SignCoverPageStart"/>
        <w:spacing w:before="240"/>
        <w:rPr>
          <w:szCs w:val="22"/>
        </w:rPr>
      </w:pPr>
      <w:r w:rsidRPr="005A1AC5">
        <w:rPr>
          <w:szCs w:val="22"/>
        </w:rPr>
        <w:t xml:space="preserve">I, General the Honourable Sir Peter Cosgrove AK MC (Ret’d), </w:t>
      </w:r>
      <w:r w:rsidR="005A1AC5" w:rsidRPr="005A1AC5">
        <w:rPr>
          <w:szCs w:val="22"/>
        </w:rPr>
        <w:t>Governor</w:t>
      </w:r>
      <w:r w:rsidR="005A1AC5">
        <w:rPr>
          <w:szCs w:val="22"/>
        </w:rPr>
        <w:noBreakHyphen/>
      </w:r>
      <w:r w:rsidR="005A1AC5" w:rsidRPr="005A1AC5">
        <w:rPr>
          <w:szCs w:val="22"/>
        </w:rPr>
        <w:t>General</w:t>
      </w:r>
      <w:r w:rsidRPr="005A1AC5">
        <w:rPr>
          <w:szCs w:val="22"/>
        </w:rPr>
        <w:t xml:space="preserve"> of the Commonwealth of Australia, acting with the advice of the Federal Executive Council, make the following regulation.</w:t>
      </w:r>
    </w:p>
    <w:p w:rsidR="00D86B87" w:rsidRPr="005A1AC5" w:rsidRDefault="00D86B8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A1AC5">
        <w:rPr>
          <w:szCs w:val="22"/>
        </w:rPr>
        <w:t xml:space="preserve">Dated </w:t>
      </w:r>
      <w:bookmarkStart w:id="0" w:name="BKCheck15B_1"/>
      <w:bookmarkEnd w:id="0"/>
      <w:r w:rsidRPr="005A1AC5">
        <w:rPr>
          <w:szCs w:val="22"/>
        </w:rPr>
        <w:fldChar w:fldCharType="begin"/>
      </w:r>
      <w:r w:rsidRPr="005A1AC5">
        <w:rPr>
          <w:szCs w:val="22"/>
        </w:rPr>
        <w:instrText xml:space="preserve"> DOCPROPERTY  DateMade </w:instrText>
      </w:r>
      <w:r w:rsidRPr="005A1AC5">
        <w:rPr>
          <w:szCs w:val="22"/>
        </w:rPr>
        <w:fldChar w:fldCharType="separate"/>
      </w:r>
      <w:r w:rsidR="00327711">
        <w:rPr>
          <w:szCs w:val="22"/>
        </w:rPr>
        <w:t>01 September 2016</w:t>
      </w:r>
      <w:r w:rsidRPr="005A1AC5">
        <w:rPr>
          <w:szCs w:val="22"/>
        </w:rPr>
        <w:fldChar w:fldCharType="end"/>
      </w:r>
    </w:p>
    <w:p w:rsidR="00D86B87" w:rsidRPr="005A1AC5" w:rsidRDefault="00D86B8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1AC5">
        <w:rPr>
          <w:szCs w:val="22"/>
        </w:rPr>
        <w:t>Peter Cosgrove</w:t>
      </w:r>
    </w:p>
    <w:p w:rsidR="00D86B87" w:rsidRPr="005A1AC5" w:rsidRDefault="005A1AC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1AC5">
        <w:rPr>
          <w:szCs w:val="22"/>
        </w:rPr>
        <w:t>Governor</w:t>
      </w:r>
      <w:r>
        <w:rPr>
          <w:szCs w:val="22"/>
        </w:rPr>
        <w:noBreakHyphen/>
      </w:r>
      <w:r w:rsidRPr="005A1AC5">
        <w:rPr>
          <w:szCs w:val="22"/>
        </w:rPr>
        <w:t>General</w:t>
      </w:r>
    </w:p>
    <w:p w:rsidR="00D86B87" w:rsidRPr="005A1AC5" w:rsidRDefault="00D86B8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1AC5">
        <w:rPr>
          <w:szCs w:val="22"/>
        </w:rPr>
        <w:t>By His Excellency’s Command</w:t>
      </w:r>
    </w:p>
    <w:p w:rsidR="00D86B87" w:rsidRPr="005A1AC5" w:rsidRDefault="00D86B87" w:rsidP="00B354E6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A1AC5">
        <w:rPr>
          <w:szCs w:val="22"/>
        </w:rPr>
        <w:t>Mathias Cormann</w:t>
      </w:r>
    </w:p>
    <w:p w:rsidR="00D86B87" w:rsidRPr="005A1AC5" w:rsidRDefault="00D86B87" w:rsidP="007517B8">
      <w:pPr>
        <w:pStyle w:val="SignCoverPageEnd"/>
        <w:rPr>
          <w:szCs w:val="22"/>
        </w:rPr>
      </w:pPr>
      <w:r w:rsidRPr="005A1AC5">
        <w:rPr>
          <w:szCs w:val="22"/>
        </w:rPr>
        <w:t>Minister for Finance</w:t>
      </w:r>
    </w:p>
    <w:p w:rsidR="00D86B87" w:rsidRPr="005A1AC5" w:rsidRDefault="00D86B87" w:rsidP="007517B8"/>
    <w:p w:rsidR="00D86B87" w:rsidRPr="005A1AC5" w:rsidRDefault="00D86B87" w:rsidP="007517B8"/>
    <w:p w:rsidR="00D86B87" w:rsidRPr="005A1AC5" w:rsidRDefault="00D86B87" w:rsidP="007517B8"/>
    <w:p w:rsidR="00D86B87" w:rsidRPr="005A1AC5" w:rsidRDefault="00D86B87" w:rsidP="00D86B87"/>
    <w:p w:rsidR="0048364F" w:rsidRPr="005A1AC5" w:rsidRDefault="0048364F" w:rsidP="0048364F">
      <w:pPr>
        <w:pStyle w:val="Header"/>
        <w:tabs>
          <w:tab w:val="clear" w:pos="4150"/>
          <w:tab w:val="clear" w:pos="8307"/>
        </w:tabs>
      </w:pPr>
      <w:r w:rsidRPr="005A1AC5">
        <w:rPr>
          <w:rStyle w:val="CharAmSchNo"/>
        </w:rPr>
        <w:t xml:space="preserve"> </w:t>
      </w:r>
      <w:r w:rsidRPr="005A1AC5">
        <w:rPr>
          <w:rStyle w:val="CharAmSchText"/>
        </w:rPr>
        <w:t xml:space="preserve"> </w:t>
      </w:r>
    </w:p>
    <w:p w:rsidR="0048364F" w:rsidRPr="005A1AC5" w:rsidRDefault="0048364F" w:rsidP="0048364F">
      <w:pPr>
        <w:pStyle w:val="Header"/>
        <w:tabs>
          <w:tab w:val="clear" w:pos="4150"/>
          <w:tab w:val="clear" w:pos="8307"/>
        </w:tabs>
      </w:pPr>
      <w:r w:rsidRPr="005A1AC5">
        <w:rPr>
          <w:rStyle w:val="CharAmPartNo"/>
        </w:rPr>
        <w:t xml:space="preserve"> </w:t>
      </w:r>
      <w:r w:rsidRPr="005A1AC5">
        <w:rPr>
          <w:rStyle w:val="CharAmPartText"/>
        </w:rPr>
        <w:t xml:space="preserve"> </w:t>
      </w:r>
    </w:p>
    <w:p w:rsidR="0048364F" w:rsidRPr="005A1AC5" w:rsidRDefault="0048364F" w:rsidP="0048364F">
      <w:pPr>
        <w:sectPr w:rsidR="0048364F" w:rsidRPr="005A1AC5" w:rsidSect="001810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A1AC5" w:rsidRDefault="0048364F" w:rsidP="002D415D">
      <w:pPr>
        <w:rPr>
          <w:sz w:val="36"/>
        </w:rPr>
      </w:pPr>
      <w:r w:rsidRPr="005A1AC5">
        <w:rPr>
          <w:sz w:val="36"/>
        </w:rPr>
        <w:lastRenderedPageBreak/>
        <w:t>Contents</w:t>
      </w:r>
    </w:p>
    <w:bookmarkStart w:id="1" w:name="BKCheck15B_2"/>
    <w:bookmarkEnd w:id="1"/>
    <w:p w:rsidR="00FB357A" w:rsidRPr="005A1AC5" w:rsidRDefault="00FB35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AC5">
        <w:fldChar w:fldCharType="begin"/>
      </w:r>
      <w:r w:rsidRPr="005A1AC5">
        <w:instrText xml:space="preserve"> TOC \o "1-9" </w:instrText>
      </w:r>
      <w:r w:rsidRPr="005A1AC5">
        <w:fldChar w:fldCharType="separate"/>
      </w:r>
      <w:r w:rsidRPr="005A1AC5">
        <w:rPr>
          <w:noProof/>
        </w:rPr>
        <w:t>1</w:t>
      </w:r>
      <w:r w:rsidRPr="005A1AC5">
        <w:rPr>
          <w:noProof/>
        </w:rPr>
        <w:tab/>
        <w:t>Name</w:t>
      </w:r>
      <w:r w:rsidRPr="005A1AC5">
        <w:rPr>
          <w:noProof/>
        </w:rPr>
        <w:tab/>
      </w:r>
      <w:r w:rsidRPr="005A1AC5">
        <w:rPr>
          <w:noProof/>
        </w:rPr>
        <w:fldChar w:fldCharType="begin"/>
      </w:r>
      <w:r w:rsidRPr="005A1AC5">
        <w:rPr>
          <w:noProof/>
        </w:rPr>
        <w:instrText xml:space="preserve"> PAGEREF _Toc459802166 \h </w:instrText>
      </w:r>
      <w:r w:rsidRPr="005A1AC5">
        <w:rPr>
          <w:noProof/>
        </w:rPr>
      </w:r>
      <w:r w:rsidRPr="005A1AC5">
        <w:rPr>
          <w:noProof/>
        </w:rPr>
        <w:fldChar w:fldCharType="separate"/>
      </w:r>
      <w:r w:rsidR="00327711">
        <w:rPr>
          <w:noProof/>
        </w:rPr>
        <w:t>1</w:t>
      </w:r>
      <w:r w:rsidRPr="005A1AC5">
        <w:rPr>
          <w:noProof/>
        </w:rPr>
        <w:fldChar w:fldCharType="end"/>
      </w:r>
    </w:p>
    <w:p w:rsidR="00FB357A" w:rsidRPr="005A1AC5" w:rsidRDefault="00FB35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AC5">
        <w:rPr>
          <w:noProof/>
        </w:rPr>
        <w:t>2</w:t>
      </w:r>
      <w:r w:rsidRPr="005A1AC5">
        <w:rPr>
          <w:noProof/>
        </w:rPr>
        <w:tab/>
        <w:t>Commencement</w:t>
      </w:r>
      <w:r w:rsidRPr="005A1AC5">
        <w:rPr>
          <w:noProof/>
        </w:rPr>
        <w:tab/>
      </w:r>
      <w:r w:rsidRPr="005A1AC5">
        <w:rPr>
          <w:noProof/>
        </w:rPr>
        <w:fldChar w:fldCharType="begin"/>
      </w:r>
      <w:r w:rsidRPr="005A1AC5">
        <w:rPr>
          <w:noProof/>
        </w:rPr>
        <w:instrText xml:space="preserve"> PAGEREF _Toc459802167 \h </w:instrText>
      </w:r>
      <w:r w:rsidRPr="005A1AC5">
        <w:rPr>
          <w:noProof/>
        </w:rPr>
      </w:r>
      <w:r w:rsidRPr="005A1AC5">
        <w:rPr>
          <w:noProof/>
        </w:rPr>
        <w:fldChar w:fldCharType="separate"/>
      </w:r>
      <w:r w:rsidR="00327711">
        <w:rPr>
          <w:noProof/>
        </w:rPr>
        <w:t>1</w:t>
      </w:r>
      <w:r w:rsidRPr="005A1AC5">
        <w:rPr>
          <w:noProof/>
        </w:rPr>
        <w:fldChar w:fldCharType="end"/>
      </w:r>
    </w:p>
    <w:p w:rsidR="00FB357A" w:rsidRPr="005A1AC5" w:rsidRDefault="00FB35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AC5">
        <w:rPr>
          <w:noProof/>
        </w:rPr>
        <w:t>3</w:t>
      </w:r>
      <w:r w:rsidRPr="005A1AC5">
        <w:rPr>
          <w:noProof/>
        </w:rPr>
        <w:tab/>
        <w:t>Authority</w:t>
      </w:r>
      <w:r w:rsidRPr="005A1AC5">
        <w:rPr>
          <w:noProof/>
        </w:rPr>
        <w:tab/>
      </w:r>
      <w:r w:rsidRPr="005A1AC5">
        <w:rPr>
          <w:noProof/>
        </w:rPr>
        <w:fldChar w:fldCharType="begin"/>
      </w:r>
      <w:r w:rsidRPr="005A1AC5">
        <w:rPr>
          <w:noProof/>
        </w:rPr>
        <w:instrText xml:space="preserve"> PAGEREF _Toc459802168 \h </w:instrText>
      </w:r>
      <w:r w:rsidRPr="005A1AC5">
        <w:rPr>
          <w:noProof/>
        </w:rPr>
      </w:r>
      <w:r w:rsidRPr="005A1AC5">
        <w:rPr>
          <w:noProof/>
        </w:rPr>
        <w:fldChar w:fldCharType="separate"/>
      </w:r>
      <w:r w:rsidR="00327711">
        <w:rPr>
          <w:noProof/>
        </w:rPr>
        <w:t>1</w:t>
      </w:r>
      <w:r w:rsidRPr="005A1AC5">
        <w:rPr>
          <w:noProof/>
        </w:rPr>
        <w:fldChar w:fldCharType="end"/>
      </w:r>
    </w:p>
    <w:p w:rsidR="00FB357A" w:rsidRPr="005A1AC5" w:rsidRDefault="00FB35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AC5">
        <w:rPr>
          <w:noProof/>
        </w:rPr>
        <w:t>4</w:t>
      </w:r>
      <w:r w:rsidRPr="005A1AC5">
        <w:rPr>
          <w:noProof/>
        </w:rPr>
        <w:tab/>
        <w:t>Schedules</w:t>
      </w:r>
      <w:r w:rsidRPr="005A1AC5">
        <w:rPr>
          <w:noProof/>
        </w:rPr>
        <w:tab/>
      </w:r>
      <w:r w:rsidRPr="005A1AC5">
        <w:rPr>
          <w:noProof/>
        </w:rPr>
        <w:fldChar w:fldCharType="begin"/>
      </w:r>
      <w:r w:rsidRPr="005A1AC5">
        <w:rPr>
          <w:noProof/>
        </w:rPr>
        <w:instrText xml:space="preserve"> PAGEREF _Toc459802169 \h </w:instrText>
      </w:r>
      <w:r w:rsidRPr="005A1AC5">
        <w:rPr>
          <w:noProof/>
        </w:rPr>
      </w:r>
      <w:r w:rsidRPr="005A1AC5">
        <w:rPr>
          <w:noProof/>
        </w:rPr>
        <w:fldChar w:fldCharType="separate"/>
      </w:r>
      <w:r w:rsidR="00327711">
        <w:rPr>
          <w:noProof/>
        </w:rPr>
        <w:t>1</w:t>
      </w:r>
      <w:r w:rsidRPr="005A1AC5">
        <w:rPr>
          <w:noProof/>
        </w:rPr>
        <w:fldChar w:fldCharType="end"/>
      </w:r>
    </w:p>
    <w:p w:rsidR="00FB357A" w:rsidRPr="005A1AC5" w:rsidRDefault="00FB35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1AC5">
        <w:rPr>
          <w:noProof/>
        </w:rPr>
        <w:t>Schedule</w:t>
      </w:r>
      <w:r w:rsidR="005A1AC5" w:rsidRPr="005A1AC5">
        <w:rPr>
          <w:noProof/>
        </w:rPr>
        <w:t> </w:t>
      </w:r>
      <w:r w:rsidRPr="005A1AC5">
        <w:rPr>
          <w:noProof/>
        </w:rPr>
        <w:t>1—Amendments</w:t>
      </w:r>
      <w:r w:rsidRPr="005A1AC5">
        <w:rPr>
          <w:b w:val="0"/>
          <w:noProof/>
          <w:sz w:val="18"/>
        </w:rPr>
        <w:tab/>
      </w:r>
      <w:r w:rsidRPr="005A1AC5">
        <w:rPr>
          <w:b w:val="0"/>
          <w:noProof/>
          <w:sz w:val="18"/>
        </w:rPr>
        <w:fldChar w:fldCharType="begin"/>
      </w:r>
      <w:r w:rsidRPr="005A1AC5">
        <w:rPr>
          <w:b w:val="0"/>
          <w:noProof/>
          <w:sz w:val="18"/>
        </w:rPr>
        <w:instrText xml:space="preserve"> PAGEREF _Toc459802170 \h </w:instrText>
      </w:r>
      <w:r w:rsidRPr="005A1AC5">
        <w:rPr>
          <w:b w:val="0"/>
          <w:noProof/>
          <w:sz w:val="18"/>
        </w:rPr>
      </w:r>
      <w:r w:rsidRPr="005A1AC5">
        <w:rPr>
          <w:b w:val="0"/>
          <w:noProof/>
          <w:sz w:val="18"/>
        </w:rPr>
        <w:fldChar w:fldCharType="separate"/>
      </w:r>
      <w:r w:rsidR="00327711">
        <w:rPr>
          <w:b w:val="0"/>
          <w:noProof/>
          <w:sz w:val="18"/>
        </w:rPr>
        <w:t>2</w:t>
      </w:r>
      <w:r w:rsidRPr="005A1AC5">
        <w:rPr>
          <w:b w:val="0"/>
          <w:noProof/>
          <w:sz w:val="18"/>
        </w:rPr>
        <w:fldChar w:fldCharType="end"/>
      </w:r>
    </w:p>
    <w:p w:rsidR="00FB357A" w:rsidRPr="005A1AC5" w:rsidRDefault="00FB35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1AC5">
        <w:rPr>
          <w:noProof/>
        </w:rPr>
        <w:t>Parliamentary Entitlements Regulations</w:t>
      </w:r>
      <w:r w:rsidR="005A1AC5" w:rsidRPr="005A1AC5">
        <w:rPr>
          <w:noProof/>
        </w:rPr>
        <w:t> </w:t>
      </w:r>
      <w:r w:rsidRPr="005A1AC5">
        <w:rPr>
          <w:noProof/>
        </w:rPr>
        <w:t>1997</w:t>
      </w:r>
      <w:r w:rsidRPr="005A1AC5">
        <w:rPr>
          <w:i w:val="0"/>
          <w:noProof/>
          <w:sz w:val="18"/>
        </w:rPr>
        <w:tab/>
      </w:r>
      <w:r w:rsidRPr="005A1AC5">
        <w:rPr>
          <w:i w:val="0"/>
          <w:noProof/>
          <w:sz w:val="18"/>
        </w:rPr>
        <w:fldChar w:fldCharType="begin"/>
      </w:r>
      <w:r w:rsidRPr="005A1AC5">
        <w:rPr>
          <w:i w:val="0"/>
          <w:noProof/>
          <w:sz w:val="18"/>
        </w:rPr>
        <w:instrText xml:space="preserve"> PAGEREF _Toc459802171 \h </w:instrText>
      </w:r>
      <w:r w:rsidRPr="005A1AC5">
        <w:rPr>
          <w:i w:val="0"/>
          <w:noProof/>
          <w:sz w:val="18"/>
        </w:rPr>
      </w:r>
      <w:r w:rsidRPr="005A1AC5">
        <w:rPr>
          <w:i w:val="0"/>
          <w:noProof/>
          <w:sz w:val="18"/>
        </w:rPr>
        <w:fldChar w:fldCharType="separate"/>
      </w:r>
      <w:r w:rsidR="00327711">
        <w:rPr>
          <w:i w:val="0"/>
          <w:noProof/>
          <w:sz w:val="18"/>
        </w:rPr>
        <w:t>2</w:t>
      </w:r>
      <w:r w:rsidRPr="005A1AC5">
        <w:rPr>
          <w:i w:val="0"/>
          <w:noProof/>
          <w:sz w:val="18"/>
        </w:rPr>
        <w:fldChar w:fldCharType="end"/>
      </w:r>
    </w:p>
    <w:p w:rsidR="00833416" w:rsidRPr="005A1AC5" w:rsidRDefault="00FB357A" w:rsidP="0048364F">
      <w:r w:rsidRPr="005A1AC5">
        <w:fldChar w:fldCharType="end"/>
      </w:r>
    </w:p>
    <w:p w:rsidR="00722023" w:rsidRPr="005A1AC5" w:rsidRDefault="00722023" w:rsidP="0048364F">
      <w:pPr>
        <w:sectPr w:rsidR="00722023" w:rsidRPr="005A1AC5" w:rsidSect="001810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A1AC5" w:rsidRDefault="0048364F" w:rsidP="0048364F">
      <w:pPr>
        <w:pStyle w:val="ActHead5"/>
      </w:pPr>
      <w:bookmarkStart w:id="2" w:name="_Toc459802166"/>
      <w:r w:rsidRPr="005A1AC5">
        <w:rPr>
          <w:rStyle w:val="CharSectno"/>
        </w:rPr>
        <w:lastRenderedPageBreak/>
        <w:t>1</w:t>
      </w:r>
      <w:r w:rsidRPr="005A1AC5">
        <w:t xml:space="preserve">  </w:t>
      </w:r>
      <w:r w:rsidR="004F676E" w:rsidRPr="005A1AC5">
        <w:t>Name</w:t>
      </w:r>
      <w:bookmarkEnd w:id="2"/>
    </w:p>
    <w:p w:rsidR="0048364F" w:rsidRPr="005A1AC5" w:rsidRDefault="0048364F" w:rsidP="0048364F">
      <w:pPr>
        <w:pStyle w:val="subsection"/>
      </w:pPr>
      <w:r w:rsidRPr="005A1AC5">
        <w:tab/>
      </w:r>
      <w:r w:rsidRPr="005A1AC5">
        <w:tab/>
        <w:t>Th</w:t>
      </w:r>
      <w:r w:rsidR="00F24C35" w:rsidRPr="005A1AC5">
        <w:t>is</w:t>
      </w:r>
      <w:r w:rsidRPr="005A1AC5">
        <w:t xml:space="preserve"> </w:t>
      </w:r>
      <w:r w:rsidR="00F24C35" w:rsidRPr="005A1AC5">
        <w:t>is</w:t>
      </w:r>
      <w:r w:rsidR="003801D0" w:rsidRPr="005A1AC5">
        <w:t xml:space="preserve"> the</w:t>
      </w:r>
      <w:r w:rsidRPr="005A1AC5">
        <w:t xml:space="preserve"> </w:t>
      </w:r>
      <w:bookmarkStart w:id="3" w:name="BKCheck15B_3"/>
      <w:bookmarkEnd w:id="3"/>
      <w:r w:rsidR="00CB0180" w:rsidRPr="005A1AC5">
        <w:rPr>
          <w:i/>
        </w:rPr>
        <w:fldChar w:fldCharType="begin"/>
      </w:r>
      <w:r w:rsidR="00CB0180" w:rsidRPr="005A1AC5">
        <w:rPr>
          <w:i/>
        </w:rPr>
        <w:instrText xml:space="preserve"> STYLEREF  ShortT </w:instrText>
      </w:r>
      <w:r w:rsidR="00CB0180" w:rsidRPr="005A1AC5">
        <w:rPr>
          <w:i/>
        </w:rPr>
        <w:fldChar w:fldCharType="separate"/>
      </w:r>
      <w:r w:rsidR="00327711">
        <w:rPr>
          <w:i/>
          <w:noProof/>
        </w:rPr>
        <w:t>Parliamentary Entitlements Amendment (Opposition Office Holder Travel) Regulation 2016</w:t>
      </w:r>
      <w:r w:rsidR="00CB0180" w:rsidRPr="005A1AC5">
        <w:rPr>
          <w:i/>
        </w:rPr>
        <w:fldChar w:fldCharType="end"/>
      </w:r>
      <w:r w:rsidRPr="005A1AC5">
        <w:t>.</w:t>
      </w:r>
    </w:p>
    <w:p w:rsidR="0048364F" w:rsidRPr="005A1AC5" w:rsidRDefault="0048364F" w:rsidP="0048364F">
      <w:pPr>
        <w:pStyle w:val="ActHead5"/>
      </w:pPr>
      <w:bookmarkStart w:id="4" w:name="_Toc459802167"/>
      <w:r w:rsidRPr="005A1AC5">
        <w:rPr>
          <w:rStyle w:val="CharSectno"/>
        </w:rPr>
        <w:t>2</w:t>
      </w:r>
      <w:r w:rsidRPr="005A1AC5">
        <w:t xml:space="preserve">  Commencement</w:t>
      </w:r>
      <w:bookmarkEnd w:id="4"/>
    </w:p>
    <w:p w:rsidR="00D86B87" w:rsidRPr="005A1AC5" w:rsidRDefault="00D86B87" w:rsidP="00A664CA">
      <w:pPr>
        <w:pStyle w:val="subsection"/>
      </w:pPr>
      <w:r w:rsidRPr="005A1AC5">
        <w:tab/>
        <w:t>(1)</w:t>
      </w:r>
      <w:r w:rsidRPr="005A1A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86B87" w:rsidRPr="005A1AC5" w:rsidRDefault="00D86B87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86B87" w:rsidRPr="005A1AC5" w:rsidTr="00D86B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Heading"/>
            </w:pPr>
            <w:r w:rsidRPr="005A1AC5">
              <w:t>Commencement information</w:t>
            </w:r>
          </w:p>
        </w:tc>
      </w:tr>
      <w:tr w:rsidR="00D86B87" w:rsidRPr="005A1AC5" w:rsidTr="00D86B8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Heading"/>
            </w:pPr>
            <w:r w:rsidRPr="005A1AC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Heading"/>
            </w:pPr>
            <w:r w:rsidRPr="005A1AC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Heading"/>
            </w:pPr>
            <w:r w:rsidRPr="005A1AC5">
              <w:t>Column 3</w:t>
            </w:r>
          </w:p>
        </w:tc>
      </w:tr>
      <w:tr w:rsidR="00D86B87" w:rsidRPr="005A1AC5" w:rsidTr="00D86B8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Heading"/>
            </w:pPr>
            <w:r w:rsidRPr="005A1AC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Heading"/>
            </w:pPr>
            <w:r w:rsidRPr="005A1AC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Heading"/>
            </w:pPr>
            <w:r w:rsidRPr="005A1AC5">
              <w:t>Date/Details</w:t>
            </w:r>
          </w:p>
        </w:tc>
      </w:tr>
      <w:tr w:rsidR="00D86B87" w:rsidRPr="005A1AC5" w:rsidTr="00D86B8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6B87" w:rsidRPr="005A1AC5" w:rsidRDefault="00D86B87" w:rsidP="00A664CA">
            <w:pPr>
              <w:pStyle w:val="Tabletext"/>
            </w:pPr>
            <w:r w:rsidRPr="005A1AC5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6B87" w:rsidRPr="005A1AC5" w:rsidRDefault="00B542B2" w:rsidP="00A664CA">
            <w:pPr>
              <w:pStyle w:val="Tabletext"/>
            </w:pPr>
            <w:r w:rsidRPr="005A1AC5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6B87" w:rsidRPr="005A1AC5" w:rsidRDefault="000442DA" w:rsidP="000442DA">
            <w:pPr>
              <w:pStyle w:val="Tabletext"/>
            </w:pPr>
            <w:r>
              <w:t>2 September</w:t>
            </w:r>
            <w:bookmarkStart w:id="5" w:name="_GoBack"/>
            <w:bookmarkEnd w:id="5"/>
            <w:r>
              <w:t xml:space="preserve"> 2016</w:t>
            </w:r>
          </w:p>
        </w:tc>
      </w:tr>
    </w:tbl>
    <w:p w:rsidR="00D86B87" w:rsidRPr="005A1AC5" w:rsidRDefault="00D86B87" w:rsidP="00A664CA">
      <w:pPr>
        <w:pStyle w:val="notetext"/>
      </w:pPr>
      <w:r w:rsidRPr="005A1AC5">
        <w:rPr>
          <w:snapToGrid w:val="0"/>
          <w:lang w:eastAsia="en-US"/>
        </w:rPr>
        <w:t>Note:</w:t>
      </w:r>
      <w:r w:rsidRPr="005A1AC5">
        <w:rPr>
          <w:snapToGrid w:val="0"/>
          <w:lang w:eastAsia="en-US"/>
        </w:rPr>
        <w:tab/>
        <w:t xml:space="preserve">This table relates only to the provisions of this </w:t>
      </w:r>
      <w:r w:rsidRPr="005A1AC5">
        <w:t xml:space="preserve">instrument </w:t>
      </w:r>
      <w:r w:rsidRPr="005A1AC5">
        <w:rPr>
          <w:snapToGrid w:val="0"/>
          <w:lang w:eastAsia="en-US"/>
        </w:rPr>
        <w:t xml:space="preserve">as originally made. It will not be amended to deal with any later amendments of this </w:t>
      </w:r>
      <w:r w:rsidRPr="005A1AC5">
        <w:t>instrument</w:t>
      </w:r>
      <w:r w:rsidRPr="005A1AC5">
        <w:rPr>
          <w:snapToGrid w:val="0"/>
          <w:lang w:eastAsia="en-US"/>
        </w:rPr>
        <w:t>.</w:t>
      </w:r>
    </w:p>
    <w:p w:rsidR="00D86B87" w:rsidRPr="005A1AC5" w:rsidRDefault="00D86B87" w:rsidP="00D455E3">
      <w:pPr>
        <w:pStyle w:val="subsection"/>
      </w:pPr>
      <w:r w:rsidRPr="005A1AC5">
        <w:tab/>
        <w:t>(2)</w:t>
      </w:r>
      <w:r w:rsidRPr="005A1AC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A1AC5" w:rsidRDefault="007769D4" w:rsidP="007769D4">
      <w:pPr>
        <w:pStyle w:val="ActHead5"/>
      </w:pPr>
      <w:bookmarkStart w:id="6" w:name="_Toc459802168"/>
      <w:r w:rsidRPr="005A1AC5">
        <w:rPr>
          <w:rStyle w:val="CharSectno"/>
        </w:rPr>
        <w:t>3</w:t>
      </w:r>
      <w:r w:rsidRPr="005A1AC5">
        <w:t xml:space="preserve">  Authority</w:t>
      </w:r>
      <w:bookmarkEnd w:id="6"/>
    </w:p>
    <w:p w:rsidR="007769D4" w:rsidRPr="005A1AC5" w:rsidRDefault="007769D4" w:rsidP="007769D4">
      <w:pPr>
        <w:pStyle w:val="subsection"/>
      </w:pPr>
      <w:r w:rsidRPr="005A1AC5">
        <w:tab/>
      </w:r>
      <w:r w:rsidRPr="005A1AC5">
        <w:tab/>
      </w:r>
      <w:r w:rsidR="00AF0336" w:rsidRPr="005A1AC5">
        <w:t xml:space="preserve">This </w:t>
      </w:r>
      <w:r w:rsidR="00D86B87" w:rsidRPr="005A1AC5">
        <w:t>instrument</w:t>
      </w:r>
      <w:r w:rsidR="00AF0336" w:rsidRPr="005A1AC5">
        <w:t xml:space="preserve"> is made under the </w:t>
      </w:r>
      <w:r w:rsidR="00D86B87" w:rsidRPr="005A1AC5">
        <w:rPr>
          <w:i/>
        </w:rPr>
        <w:t xml:space="preserve">Parliamentary Entitlements Act </w:t>
      </w:r>
      <w:r w:rsidR="00B542B2" w:rsidRPr="005A1AC5">
        <w:rPr>
          <w:i/>
        </w:rPr>
        <w:t>1990</w:t>
      </w:r>
      <w:r w:rsidR="00D83D21" w:rsidRPr="005A1AC5">
        <w:rPr>
          <w:i/>
        </w:rPr>
        <w:t>.</w:t>
      </w:r>
    </w:p>
    <w:p w:rsidR="00557C7A" w:rsidRPr="005A1AC5" w:rsidRDefault="007769D4" w:rsidP="00557C7A">
      <w:pPr>
        <w:pStyle w:val="ActHead5"/>
      </w:pPr>
      <w:bookmarkStart w:id="7" w:name="_Toc459802169"/>
      <w:r w:rsidRPr="005A1AC5">
        <w:rPr>
          <w:rStyle w:val="CharSectno"/>
        </w:rPr>
        <w:t>4</w:t>
      </w:r>
      <w:r w:rsidR="00557C7A" w:rsidRPr="005A1AC5">
        <w:t xml:space="preserve">  </w:t>
      </w:r>
      <w:r w:rsidR="00B332B8" w:rsidRPr="005A1AC5">
        <w:t>Schedules</w:t>
      </w:r>
      <w:bookmarkEnd w:id="7"/>
    </w:p>
    <w:p w:rsidR="000F6B02" w:rsidRPr="005A1AC5" w:rsidRDefault="00557C7A" w:rsidP="000F6B02">
      <w:pPr>
        <w:pStyle w:val="subsection"/>
      </w:pPr>
      <w:r w:rsidRPr="005A1AC5">
        <w:tab/>
      </w:r>
      <w:r w:rsidRPr="005A1AC5">
        <w:tab/>
      </w:r>
      <w:r w:rsidR="000F6B02" w:rsidRPr="005A1AC5">
        <w:t xml:space="preserve">Each instrument that is specified in a Schedule to </w:t>
      </w:r>
      <w:r w:rsidR="00D86B87" w:rsidRPr="005A1AC5">
        <w:t>this instrument</w:t>
      </w:r>
      <w:r w:rsidR="000F6B02" w:rsidRPr="005A1AC5">
        <w:t xml:space="preserve"> is amended or repealed as set out in the applicable items in the Schedule concerned, and any other item in a Schedule to </w:t>
      </w:r>
      <w:r w:rsidR="00D86B87" w:rsidRPr="005A1AC5">
        <w:t>this instrument</w:t>
      </w:r>
      <w:r w:rsidR="000F6B02" w:rsidRPr="005A1AC5">
        <w:t xml:space="preserve"> has effect according to its terms.</w:t>
      </w:r>
    </w:p>
    <w:p w:rsidR="0048364F" w:rsidRPr="005A1AC5" w:rsidRDefault="0048364F" w:rsidP="00FF3089">
      <w:pPr>
        <w:pStyle w:val="ActHead6"/>
        <w:pageBreakBefore/>
      </w:pPr>
      <w:bookmarkStart w:id="8" w:name="_Toc459802170"/>
      <w:bookmarkStart w:id="9" w:name="opcAmSched"/>
      <w:bookmarkStart w:id="10" w:name="opcCurrentFind"/>
      <w:r w:rsidRPr="005A1AC5">
        <w:rPr>
          <w:rStyle w:val="CharAmSchNo"/>
        </w:rPr>
        <w:lastRenderedPageBreak/>
        <w:t>Schedule</w:t>
      </w:r>
      <w:r w:rsidR="005A1AC5" w:rsidRPr="005A1AC5">
        <w:rPr>
          <w:rStyle w:val="CharAmSchNo"/>
        </w:rPr>
        <w:t> </w:t>
      </w:r>
      <w:r w:rsidRPr="005A1AC5">
        <w:rPr>
          <w:rStyle w:val="CharAmSchNo"/>
        </w:rPr>
        <w:t>1</w:t>
      </w:r>
      <w:r w:rsidRPr="005A1AC5">
        <w:t>—</w:t>
      </w:r>
      <w:r w:rsidR="00460499" w:rsidRPr="005A1AC5">
        <w:rPr>
          <w:rStyle w:val="CharAmSchText"/>
        </w:rPr>
        <w:t>Amendments</w:t>
      </w:r>
      <w:bookmarkEnd w:id="8"/>
    </w:p>
    <w:bookmarkEnd w:id="9"/>
    <w:bookmarkEnd w:id="10"/>
    <w:p w:rsidR="0004044E" w:rsidRPr="005A1AC5" w:rsidRDefault="0004044E" w:rsidP="0004044E">
      <w:pPr>
        <w:pStyle w:val="Header"/>
      </w:pPr>
      <w:r w:rsidRPr="005A1AC5">
        <w:rPr>
          <w:rStyle w:val="CharAmPartNo"/>
        </w:rPr>
        <w:t xml:space="preserve"> </w:t>
      </w:r>
      <w:r w:rsidRPr="005A1AC5">
        <w:rPr>
          <w:rStyle w:val="CharAmPartText"/>
        </w:rPr>
        <w:t xml:space="preserve"> </w:t>
      </w:r>
    </w:p>
    <w:p w:rsidR="00B542B2" w:rsidRPr="005A1AC5" w:rsidRDefault="00B542B2" w:rsidP="00B542B2">
      <w:pPr>
        <w:pStyle w:val="ActHead9"/>
      </w:pPr>
      <w:bookmarkStart w:id="11" w:name="_Toc459802171"/>
      <w:r w:rsidRPr="005A1AC5">
        <w:t>Parliamentary Entitlements Regulations</w:t>
      </w:r>
      <w:r w:rsidR="005A1AC5" w:rsidRPr="005A1AC5">
        <w:t> </w:t>
      </w:r>
      <w:r w:rsidRPr="005A1AC5">
        <w:t>1997</w:t>
      </w:r>
      <w:bookmarkEnd w:id="11"/>
    </w:p>
    <w:p w:rsidR="006D3667" w:rsidRPr="005A1AC5" w:rsidRDefault="00BB6E79" w:rsidP="006C2C12">
      <w:pPr>
        <w:pStyle w:val="ItemHead"/>
        <w:tabs>
          <w:tab w:val="left" w:pos="6663"/>
        </w:tabs>
      </w:pPr>
      <w:r w:rsidRPr="005A1AC5">
        <w:t xml:space="preserve">1  </w:t>
      </w:r>
      <w:r w:rsidR="0055372E" w:rsidRPr="005A1AC5">
        <w:t>I</w:t>
      </w:r>
      <w:r w:rsidR="00B542B2" w:rsidRPr="005A1AC5">
        <w:t>tem [206] of Schedule</w:t>
      </w:r>
      <w:r w:rsidR="005A1AC5" w:rsidRPr="005A1AC5">
        <w:t> </w:t>
      </w:r>
      <w:r w:rsidR="00B542B2" w:rsidRPr="005A1AC5">
        <w:t>1</w:t>
      </w:r>
      <w:r w:rsidR="0055372E" w:rsidRPr="005A1AC5">
        <w:t xml:space="preserve"> (paragraph</w:t>
      </w:r>
      <w:r w:rsidR="005A1AC5" w:rsidRPr="005A1AC5">
        <w:t> </w:t>
      </w:r>
      <w:r w:rsidR="0055372E" w:rsidRPr="005A1AC5">
        <w:t>2A(4)(b))</w:t>
      </w:r>
    </w:p>
    <w:p w:rsidR="00B542B2" w:rsidRPr="005A1AC5" w:rsidRDefault="00B542B2" w:rsidP="00B542B2">
      <w:pPr>
        <w:pStyle w:val="Item"/>
      </w:pPr>
      <w:r w:rsidRPr="005A1AC5">
        <w:t>Repeal the paragraph, substitute:</w:t>
      </w:r>
    </w:p>
    <w:p w:rsidR="00B542B2" w:rsidRPr="005A1AC5" w:rsidRDefault="00B542B2" w:rsidP="00B542B2">
      <w:pPr>
        <w:pStyle w:val="paragraph"/>
      </w:pPr>
      <w:r w:rsidRPr="005A1AC5">
        <w:tab/>
        <w:t>(b)</w:t>
      </w:r>
      <w:r w:rsidRPr="005A1AC5">
        <w:tab/>
        <w:t xml:space="preserve">for </w:t>
      </w:r>
      <w:r w:rsidR="008A21B0" w:rsidRPr="005A1AC5">
        <w:t>an Opposition Office Holder,</w:t>
      </w:r>
      <w:r w:rsidRPr="005A1AC5">
        <w:t xml:space="preserve"> if the cost of his or her fares is being met by the amount of the benefit mentioned in </w:t>
      </w:r>
      <w:r w:rsidR="005A1AC5" w:rsidRPr="005A1AC5">
        <w:t>subitem (</w:t>
      </w:r>
      <w:r w:rsidRPr="005A1AC5">
        <w:t xml:space="preserve">1)—if a staff member is accompanying </w:t>
      </w:r>
      <w:r w:rsidR="008A21B0" w:rsidRPr="005A1AC5">
        <w:t>the Opposition Office Holder</w:t>
      </w:r>
      <w:r w:rsidRPr="005A1AC5">
        <w:t xml:space="preserve">, as described in </w:t>
      </w:r>
      <w:r w:rsidR="005A1AC5" w:rsidRPr="005A1AC5">
        <w:t>subitem (</w:t>
      </w:r>
      <w:r w:rsidRPr="005A1AC5">
        <w:t xml:space="preserve">5), the cost of travel of a second staff member accompanying </w:t>
      </w:r>
      <w:r w:rsidR="008A21B0" w:rsidRPr="005A1AC5">
        <w:t xml:space="preserve">the Opposition Office Holder </w:t>
      </w:r>
      <w:r w:rsidRPr="005A1AC5">
        <w:t>and travelling overseas at business class or a lower class; and</w:t>
      </w:r>
    </w:p>
    <w:p w:rsidR="00B542B2" w:rsidRPr="005A1AC5" w:rsidRDefault="0055372E" w:rsidP="0055372E">
      <w:pPr>
        <w:pStyle w:val="ItemHead"/>
        <w:tabs>
          <w:tab w:val="left" w:pos="6663"/>
        </w:tabs>
      </w:pPr>
      <w:r w:rsidRPr="005A1AC5">
        <w:t>2  Item [206] of Schedule</w:t>
      </w:r>
      <w:r w:rsidR="005A1AC5" w:rsidRPr="005A1AC5">
        <w:t> </w:t>
      </w:r>
      <w:r w:rsidRPr="005A1AC5">
        <w:t>1 (s</w:t>
      </w:r>
      <w:r w:rsidR="00B542B2" w:rsidRPr="005A1AC5">
        <w:t>ubitem</w:t>
      </w:r>
      <w:r w:rsidR="005A1AC5" w:rsidRPr="005A1AC5">
        <w:t> </w:t>
      </w:r>
      <w:r w:rsidR="00B542B2" w:rsidRPr="005A1AC5">
        <w:t>2A(5)</w:t>
      </w:r>
      <w:r w:rsidRPr="005A1AC5">
        <w:t>)</w:t>
      </w:r>
    </w:p>
    <w:p w:rsidR="00B542B2" w:rsidRPr="005A1AC5" w:rsidRDefault="00B542B2" w:rsidP="00B542B2">
      <w:pPr>
        <w:pStyle w:val="Item"/>
      </w:pPr>
      <w:r w:rsidRPr="005A1AC5">
        <w:t xml:space="preserve">Repeal the </w:t>
      </w:r>
      <w:r w:rsidR="0055372E" w:rsidRPr="005A1AC5">
        <w:t>subitem</w:t>
      </w:r>
      <w:r w:rsidRPr="005A1AC5">
        <w:t>, substitute:</w:t>
      </w:r>
    </w:p>
    <w:p w:rsidR="00B542B2" w:rsidRPr="005A1AC5" w:rsidRDefault="00B542B2" w:rsidP="00B542B2">
      <w:pPr>
        <w:pStyle w:val="subsection"/>
      </w:pPr>
      <w:r w:rsidRPr="005A1AC5">
        <w:tab/>
        <w:t>(5)</w:t>
      </w:r>
      <w:r w:rsidRPr="005A1AC5">
        <w:tab/>
        <w:t xml:space="preserve">In addition to the benefit mentioned in </w:t>
      </w:r>
      <w:r w:rsidR="005A1AC5" w:rsidRPr="005A1AC5">
        <w:t>subitem (</w:t>
      </w:r>
      <w:r w:rsidRPr="005A1AC5">
        <w:t xml:space="preserve">1), for travel overseas on official business in a financial year by </w:t>
      </w:r>
      <w:r w:rsidR="008A21B0" w:rsidRPr="005A1AC5">
        <w:t>an Opposition Office Holder</w:t>
      </w:r>
      <w:r w:rsidRPr="005A1AC5">
        <w:t xml:space="preserve">, if the cost of his or her fares is being met by the amount of the benefit mentioned in </w:t>
      </w:r>
      <w:r w:rsidR="005A1AC5" w:rsidRPr="005A1AC5">
        <w:t>subitem (</w:t>
      </w:r>
      <w:r w:rsidRPr="005A1AC5">
        <w:t xml:space="preserve">1), the cost of travel of one staff member accompanying </w:t>
      </w:r>
      <w:r w:rsidR="008A21B0" w:rsidRPr="005A1AC5">
        <w:t>the Opposition Office Holder</w:t>
      </w:r>
      <w:r w:rsidRPr="005A1AC5">
        <w:t xml:space="preserve"> and travelling overseas at business class or a lower class.</w:t>
      </w:r>
    </w:p>
    <w:sectPr w:rsidR="00B542B2" w:rsidRPr="005A1AC5" w:rsidSect="001810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87" w:rsidRDefault="00D86B87" w:rsidP="0048364F">
      <w:pPr>
        <w:spacing w:line="240" w:lineRule="auto"/>
      </w:pPr>
      <w:r>
        <w:separator/>
      </w:r>
    </w:p>
  </w:endnote>
  <w:endnote w:type="continuationSeparator" w:id="0">
    <w:p w:rsidR="00D86B87" w:rsidRDefault="00D86B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D" w:rsidRPr="0018106F" w:rsidRDefault="00056E8D" w:rsidP="001810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8106F">
      <w:rPr>
        <w:i/>
        <w:sz w:val="18"/>
      </w:rPr>
      <w:t xml:space="preserve"> </w:t>
    </w:r>
    <w:r w:rsidR="0018106F" w:rsidRPr="0018106F">
      <w:rPr>
        <w:i/>
        <w:sz w:val="18"/>
      </w:rPr>
      <w:t>OPC62214 -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6F" w:rsidRDefault="0018106F" w:rsidP="0018106F">
    <w:pPr>
      <w:pStyle w:val="Footer"/>
    </w:pPr>
    <w:r w:rsidRPr="0018106F">
      <w:rPr>
        <w:i/>
        <w:sz w:val="18"/>
      </w:rPr>
      <w:t>OPC62214 -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D" w:rsidRPr="0018106F" w:rsidRDefault="00056E8D" w:rsidP="00056E8D">
    <w:pPr>
      <w:pStyle w:val="Footer"/>
      <w:rPr>
        <w:sz w:val="18"/>
      </w:rPr>
    </w:pPr>
  </w:p>
  <w:p w:rsidR="00056E8D" w:rsidRPr="0018106F" w:rsidRDefault="0018106F" w:rsidP="0018106F">
    <w:pPr>
      <w:pStyle w:val="Footer"/>
      <w:rPr>
        <w:sz w:val="18"/>
      </w:rPr>
    </w:pPr>
    <w:r w:rsidRPr="0018106F">
      <w:rPr>
        <w:i/>
        <w:sz w:val="18"/>
      </w:rPr>
      <w:t>OPC62214 -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D" w:rsidRPr="0018106F" w:rsidRDefault="00056E8D" w:rsidP="00056E8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56E8D" w:rsidRPr="0018106F" w:rsidTr="00A565B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56E8D" w:rsidRPr="0018106F" w:rsidRDefault="00056E8D" w:rsidP="00A565B6">
          <w:pPr>
            <w:spacing w:line="0" w:lineRule="atLeast"/>
            <w:rPr>
              <w:rFonts w:cs="Times New Roman"/>
              <w:i/>
              <w:sz w:val="18"/>
            </w:rPr>
          </w:pPr>
          <w:r w:rsidRPr="0018106F">
            <w:rPr>
              <w:rFonts w:cs="Times New Roman"/>
              <w:i/>
              <w:sz w:val="18"/>
            </w:rPr>
            <w:fldChar w:fldCharType="begin"/>
          </w:r>
          <w:r w:rsidRPr="0018106F">
            <w:rPr>
              <w:rFonts w:cs="Times New Roman"/>
              <w:i/>
              <w:sz w:val="18"/>
            </w:rPr>
            <w:instrText xml:space="preserve"> PAGE </w:instrText>
          </w:r>
          <w:r w:rsidRPr="0018106F">
            <w:rPr>
              <w:rFonts w:cs="Times New Roman"/>
              <w:i/>
              <w:sz w:val="18"/>
            </w:rPr>
            <w:fldChar w:fldCharType="separate"/>
          </w:r>
          <w:r w:rsidR="00DA5D8A">
            <w:rPr>
              <w:rFonts w:cs="Times New Roman"/>
              <w:i/>
              <w:noProof/>
              <w:sz w:val="18"/>
            </w:rPr>
            <w:t>ii</w:t>
          </w:r>
          <w:r w:rsidRPr="0018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56E8D" w:rsidRPr="0018106F" w:rsidRDefault="00056E8D" w:rsidP="00A565B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8106F">
            <w:rPr>
              <w:rFonts w:cs="Times New Roman"/>
              <w:i/>
              <w:sz w:val="18"/>
            </w:rPr>
            <w:fldChar w:fldCharType="begin"/>
          </w:r>
          <w:r w:rsidRPr="0018106F">
            <w:rPr>
              <w:rFonts w:cs="Times New Roman"/>
              <w:i/>
              <w:sz w:val="18"/>
            </w:rPr>
            <w:instrText xml:space="preserve"> DOCPROPERTY ShortT </w:instrText>
          </w:r>
          <w:r w:rsidRPr="0018106F">
            <w:rPr>
              <w:rFonts w:cs="Times New Roman"/>
              <w:i/>
              <w:sz w:val="18"/>
            </w:rPr>
            <w:fldChar w:fldCharType="separate"/>
          </w:r>
          <w:r w:rsidR="00327711">
            <w:rPr>
              <w:rFonts w:cs="Times New Roman"/>
              <w:i/>
              <w:sz w:val="18"/>
            </w:rPr>
            <w:t>Parliamentary Entitlements Amendment (Opposition Office Holder Travel) Regulation 2016</w:t>
          </w:r>
          <w:r w:rsidRPr="0018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56E8D" w:rsidRPr="0018106F" w:rsidRDefault="00056E8D" w:rsidP="00A565B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8106F">
            <w:rPr>
              <w:rFonts w:cs="Times New Roman"/>
              <w:i/>
              <w:sz w:val="18"/>
            </w:rPr>
            <w:fldChar w:fldCharType="begin"/>
          </w:r>
          <w:r w:rsidRPr="0018106F">
            <w:rPr>
              <w:rFonts w:cs="Times New Roman"/>
              <w:i/>
              <w:sz w:val="18"/>
            </w:rPr>
            <w:instrText xml:space="preserve"> DOCPROPERTY ActNo </w:instrText>
          </w:r>
          <w:r w:rsidRPr="0018106F">
            <w:rPr>
              <w:rFonts w:cs="Times New Roman"/>
              <w:i/>
              <w:sz w:val="18"/>
            </w:rPr>
            <w:fldChar w:fldCharType="separate"/>
          </w:r>
          <w:r w:rsidR="00327711">
            <w:rPr>
              <w:rFonts w:cs="Times New Roman"/>
              <w:i/>
              <w:sz w:val="18"/>
            </w:rPr>
            <w:t>No. , 2016</w:t>
          </w:r>
          <w:r w:rsidRPr="0018106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56E8D" w:rsidRPr="0018106F" w:rsidRDefault="0018106F" w:rsidP="0018106F">
    <w:pPr>
      <w:rPr>
        <w:rFonts w:cs="Times New Roman"/>
        <w:i/>
        <w:sz w:val="18"/>
      </w:rPr>
    </w:pPr>
    <w:r w:rsidRPr="0018106F">
      <w:rPr>
        <w:rFonts w:cs="Times New Roman"/>
        <w:i/>
        <w:sz w:val="18"/>
      </w:rPr>
      <w:t>OPC62214 -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D" w:rsidRPr="00E33C1C" w:rsidRDefault="00056E8D" w:rsidP="00056E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56E8D" w:rsidTr="00A565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56E8D" w:rsidRDefault="00056E8D" w:rsidP="00A565B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27711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56E8D" w:rsidRDefault="00056E8D" w:rsidP="00A565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7711">
            <w:rPr>
              <w:i/>
              <w:sz w:val="18"/>
            </w:rPr>
            <w:t>Parliamentary Entitlements Amendment (Opposition Office Holder Travel)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56E8D" w:rsidRDefault="00056E8D" w:rsidP="00A565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2D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6E8D" w:rsidRPr="00ED79B6" w:rsidRDefault="0018106F" w:rsidP="0018106F">
    <w:pPr>
      <w:rPr>
        <w:i/>
        <w:sz w:val="18"/>
      </w:rPr>
    </w:pPr>
    <w:r w:rsidRPr="0018106F">
      <w:rPr>
        <w:rFonts w:cs="Times New Roman"/>
        <w:i/>
        <w:sz w:val="18"/>
      </w:rPr>
      <w:t>OPC62214 -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D" w:rsidRPr="0018106F" w:rsidRDefault="00056E8D" w:rsidP="00056E8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56E8D" w:rsidRPr="0018106F" w:rsidTr="00A565B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56E8D" w:rsidRPr="0018106F" w:rsidRDefault="00056E8D" w:rsidP="00A565B6">
          <w:pPr>
            <w:spacing w:line="0" w:lineRule="atLeast"/>
            <w:rPr>
              <w:rFonts w:cs="Times New Roman"/>
              <w:i/>
              <w:sz w:val="18"/>
            </w:rPr>
          </w:pPr>
          <w:r w:rsidRPr="0018106F">
            <w:rPr>
              <w:rFonts w:cs="Times New Roman"/>
              <w:i/>
              <w:sz w:val="18"/>
            </w:rPr>
            <w:fldChar w:fldCharType="begin"/>
          </w:r>
          <w:r w:rsidRPr="0018106F">
            <w:rPr>
              <w:rFonts w:cs="Times New Roman"/>
              <w:i/>
              <w:sz w:val="18"/>
            </w:rPr>
            <w:instrText xml:space="preserve"> PAGE </w:instrText>
          </w:r>
          <w:r w:rsidRPr="0018106F">
            <w:rPr>
              <w:rFonts w:cs="Times New Roman"/>
              <w:i/>
              <w:sz w:val="18"/>
            </w:rPr>
            <w:fldChar w:fldCharType="separate"/>
          </w:r>
          <w:r w:rsidR="000442DA">
            <w:rPr>
              <w:rFonts w:cs="Times New Roman"/>
              <w:i/>
              <w:noProof/>
              <w:sz w:val="18"/>
            </w:rPr>
            <w:t>2</w:t>
          </w:r>
          <w:r w:rsidRPr="0018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56E8D" w:rsidRPr="0018106F" w:rsidRDefault="00056E8D" w:rsidP="00A565B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8106F">
            <w:rPr>
              <w:rFonts w:cs="Times New Roman"/>
              <w:i/>
              <w:sz w:val="18"/>
            </w:rPr>
            <w:fldChar w:fldCharType="begin"/>
          </w:r>
          <w:r w:rsidRPr="0018106F">
            <w:rPr>
              <w:rFonts w:cs="Times New Roman"/>
              <w:i/>
              <w:sz w:val="18"/>
            </w:rPr>
            <w:instrText xml:space="preserve"> DOCPROPERTY ShortT </w:instrText>
          </w:r>
          <w:r w:rsidRPr="0018106F">
            <w:rPr>
              <w:rFonts w:cs="Times New Roman"/>
              <w:i/>
              <w:sz w:val="18"/>
            </w:rPr>
            <w:fldChar w:fldCharType="separate"/>
          </w:r>
          <w:r w:rsidR="00327711">
            <w:rPr>
              <w:rFonts w:cs="Times New Roman"/>
              <w:i/>
              <w:sz w:val="18"/>
            </w:rPr>
            <w:t>Parliamentary Entitlements Amendment (Opposition Office Holder Travel) Regulation 2016</w:t>
          </w:r>
          <w:r w:rsidRPr="0018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56E8D" w:rsidRPr="0018106F" w:rsidRDefault="00056E8D" w:rsidP="00A565B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8106F">
            <w:rPr>
              <w:rFonts w:cs="Times New Roman"/>
              <w:i/>
              <w:sz w:val="18"/>
            </w:rPr>
            <w:fldChar w:fldCharType="begin"/>
          </w:r>
          <w:r w:rsidRPr="0018106F">
            <w:rPr>
              <w:rFonts w:cs="Times New Roman"/>
              <w:i/>
              <w:sz w:val="18"/>
            </w:rPr>
            <w:instrText xml:space="preserve"> DOCPROPERTY ActNo </w:instrText>
          </w:r>
          <w:r w:rsidRPr="0018106F">
            <w:rPr>
              <w:rFonts w:cs="Times New Roman"/>
              <w:i/>
              <w:sz w:val="18"/>
            </w:rPr>
            <w:fldChar w:fldCharType="separate"/>
          </w:r>
          <w:r w:rsidR="00327711">
            <w:rPr>
              <w:rFonts w:cs="Times New Roman"/>
              <w:i/>
              <w:sz w:val="18"/>
            </w:rPr>
            <w:t>No. , 2016</w:t>
          </w:r>
          <w:r w:rsidRPr="0018106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56E8D" w:rsidRPr="0018106F" w:rsidRDefault="0018106F" w:rsidP="0018106F">
    <w:pPr>
      <w:rPr>
        <w:rFonts w:cs="Times New Roman"/>
        <w:i/>
        <w:sz w:val="18"/>
      </w:rPr>
    </w:pPr>
    <w:r w:rsidRPr="0018106F">
      <w:rPr>
        <w:rFonts w:cs="Times New Roman"/>
        <w:i/>
        <w:sz w:val="18"/>
      </w:rPr>
      <w:t>OPC62214 -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D" w:rsidRPr="00E33C1C" w:rsidRDefault="00056E8D" w:rsidP="00056E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56E8D" w:rsidTr="00A565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56E8D" w:rsidRDefault="00056E8D" w:rsidP="00A565B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27711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56E8D" w:rsidRDefault="00056E8D" w:rsidP="00A565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7711">
            <w:rPr>
              <w:i/>
              <w:sz w:val="18"/>
            </w:rPr>
            <w:t>Parliamentary Entitlements Amendment (Opposition Office Holder Travel)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56E8D" w:rsidRDefault="00056E8D" w:rsidP="00A565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2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6E8D" w:rsidRPr="00ED79B6" w:rsidRDefault="0018106F" w:rsidP="0018106F">
    <w:pPr>
      <w:rPr>
        <w:i/>
        <w:sz w:val="18"/>
      </w:rPr>
    </w:pPr>
    <w:r w:rsidRPr="0018106F">
      <w:rPr>
        <w:rFonts w:cs="Times New Roman"/>
        <w:i/>
        <w:sz w:val="18"/>
      </w:rPr>
      <w:t>OPC62214 -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D" w:rsidRDefault="00056E8D" w:rsidP="00056E8D">
    <w:pPr>
      <w:pStyle w:val="Footer"/>
    </w:pPr>
  </w:p>
  <w:p w:rsidR="00056E8D" w:rsidRPr="00486382" w:rsidRDefault="00056E8D" w:rsidP="00056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87" w:rsidRDefault="00D86B87" w:rsidP="0048364F">
      <w:pPr>
        <w:spacing w:line="240" w:lineRule="auto"/>
      </w:pPr>
      <w:r>
        <w:separator/>
      </w:r>
    </w:p>
  </w:footnote>
  <w:footnote w:type="continuationSeparator" w:id="0">
    <w:p w:rsidR="00D86B87" w:rsidRDefault="00D86B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42D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42D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87"/>
    <w:rsid w:val="000041C6"/>
    <w:rsid w:val="000063E4"/>
    <w:rsid w:val="00011222"/>
    <w:rsid w:val="000113BC"/>
    <w:rsid w:val="000136AF"/>
    <w:rsid w:val="00025060"/>
    <w:rsid w:val="0004044E"/>
    <w:rsid w:val="000442DA"/>
    <w:rsid w:val="00056E8D"/>
    <w:rsid w:val="000614BF"/>
    <w:rsid w:val="000966FA"/>
    <w:rsid w:val="000C4E79"/>
    <w:rsid w:val="000D05EF"/>
    <w:rsid w:val="000F21C1"/>
    <w:rsid w:val="000F6B02"/>
    <w:rsid w:val="000F7427"/>
    <w:rsid w:val="0010745C"/>
    <w:rsid w:val="00110BDF"/>
    <w:rsid w:val="00116975"/>
    <w:rsid w:val="00126F1A"/>
    <w:rsid w:val="00154EAC"/>
    <w:rsid w:val="001643C9"/>
    <w:rsid w:val="00165568"/>
    <w:rsid w:val="00166C2F"/>
    <w:rsid w:val="001716C9"/>
    <w:rsid w:val="00171EAE"/>
    <w:rsid w:val="0018106F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38EE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7D6E"/>
    <w:rsid w:val="002D043A"/>
    <w:rsid w:val="002D415D"/>
    <w:rsid w:val="00304E75"/>
    <w:rsid w:val="003072FA"/>
    <w:rsid w:val="0031713F"/>
    <w:rsid w:val="00327711"/>
    <w:rsid w:val="00332CCC"/>
    <w:rsid w:val="003415D3"/>
    <w:rsid w:val="00352B0F"/>
    <w:rsid w:val="00361BD9"/>
    <w:rsid w:val="00363549"/>
    <w:rsid w:val="003801D0"/>
    <w:rsid w:val="0039228E"/>
    <w:rsid w:val="003926B5"/>
    <w:rsid w:val="003973BC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372E"/>
    <w:rsid w:val="00557C7A"/>
    <w:rsid w:val="00584811"/>
    <w:rsid w:val="005851A5"/>
    <w:rsid w:val="0058646E"/>
    <w:rsid w:val="00591E07"/>
    <w:rsid w:val="00593AA6"/>
    <w:rsid w:val="00594161"/>
    <w:rsid w:val="00594749"/>
    <w:rsid w:val="005A1AC5"/>
    <w:rsid w:val="005B4067"/>
    <w:rsid w:val="005B4625"/>
    <w:rsid w:val="005C12DE"/>
    <w:rsid w:val="005C3F41"/>
    <w:rsid w:val="005E552A"/>
    <w:rsid w:val="00600219"/>
    <w:rsid w:val="006003AA"/>
    <w:rsid w:val="006249E6"/>
    <w:rsid w:val="00630733"/>
    <w:rsid w:val="0064468A"/>
    <w:rsid w:val="00653341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10AB"/>
    <w:rsid w:val="00700B2C"/>
    <w:rsid w:val="00701E6A"/>
    <w:rsid w:val="00712C4D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1C88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A21B0"/>
    <w:rsid w:val="008D0EE0"/>
    <w:rsid w:val="008F07E3"/>
    <w:rsid w:val="008F4F1C"/>
    <w:rsid w:val="00907271"/>
    <w:rsid w:val="0092515D"/>
    <w:rsid w:val="00932377"/>
    <w:rsid w:val="00932A33"/>
    <w:rsid w:val="009848EC"/>
    <w:rsid w:val="009A40F3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354E6"/>
    <w:rsid w:val="00B4185F"/>
    <w:rsid w:val="00B44657"/>
    <w:rsid w:val="00B542B2"/>
    <w:rsid w:val="00B61D2C"/>
    <w:rsid w:val="00B63BDE"/>
    <w:rsid w:val="00B655DE"/>
    <w:rsid w:val="00BA4899"/>
    <w:rsid w:val="00BA5026"/>
    <w:rsid w:val="00BB6E79"/>
    <w:rsid w:val="00BC4F91"/>
    <w:rsid w:val="00BD23C3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0AFC"/>
    <w:rsid w:val="00D13441"/>
    <w:rsid w:val="00D17B17"/>
    <w:rsid w:val="00D243A3"/>
    <w:rsid w:val="00D333D9"/>
    <w:rsid w:val="00D33440"/>
    <w:rsid w:val="00D40403"/>
    <w:rsid w:val="00D52EFE"/>
    <w:rsid w:val="00D63EF6"/>
    <w:rsid w:val="00D67B09"/>
    <w:rsid w:val="00D70DFB"/>
    <w:rsid w:val="00D766DF"/>
    <w:rsid w:val="00D83D21"/>
    <w:rsid w:val="00D84B58"/>
    <w:rsid w:val="00D86B87"/>
    <w:rsid w:val="00D925D1"/>
    <w:rsid w:val="00DA5D8A"/>
    <w:rsid w:val="00DD67C6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2A09"/>
    <w:rsid w:val="00E73EC4"/>
    <w:rsid w:val="00E74DC7"/>
    <w:rsid w:val="00E76FAB"/>
    <w:rsid w:val="00E80016"/>
    <w:rsid w:val="00E83E2E"/>
    <w:rsid w:val="00E84B32"/>
    <w:rsid w:val="00E87699"/>
    <w:rsid w:val="00ED3A7D"/>
    <w:rsid w:val="00EF2E3A"/>
    <w:rsid w:val="00EF4FAC"/>
    <w:rsid w:val="00F047E2"/>
    <w:rsid w:val="00F078DC"/>
    <w:rsid w:val="00F13E86"/>
    <w:rsid w:val="00F24C35"/>
    <w:rsid w:val="00F56759"/>
    <w:rsid w:val="00F677A9"/>
    <w:rsid w:val="00F67B89"/>
    <w:rsid w:val="00F84CF5"/>
    <w:rsid w:val="00FA420B"/>
    <w:rsid w:val="00FB03B3"/>
    <w:rsid w:val="00FB192C"/>
    <w:rsid w:val="00FB357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1A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1AC5"/>
  </w:style>
  <w:style w:type="paragraph" w:customStyle="1" w:styleId="OPCParaBase">
    <w:name w:val="OPCParaBase"/>
    <w:qFormat/>
    <w:rsid w:val="005A1A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1A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1A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1A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1A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1A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1A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1A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1A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1A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1A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1AC5"/>
  </w:style>
  <w:style w:type="paragraph" w:customStyle="1" w:styleId="Blocks">
    <w:name w:val="Blocks"/>
    <w:aliases w:val="bb"/>
    <w:basedOn w:val="OPCParaBase"/>
    <w:qFormat/>
    <w:rsid w:val="005A1A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1A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1AC5"/>
    <w:rPr>
      <w:i/>
    </w:rPr>
  </w:style>
  <w:style w:type="paragraph" w:customStyle="1" w:styleId="BoxList">
    <w:name w:val="BoxList"/>
    <w:aliases w:val="bl"/>
    <w:basedOn w:val="BoxText"/>
    <w:qFormat/>
    <w:rsid w:val="005A1A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1A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1A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1AC5"/>
    <w:pPr>
      <w:ind w:left="1985" w:hanging="851"/>
    </w:pPr>
  </w:style>
  <w:style w:type="character" w:customStyle="1" w:styleId="CharAmPartNo">
    <w:name w:val="CharAmPartNo"/>
    <w:basedOn w:val="OPCCharBase"/>
    <w:qFormat/>
    <w:rsid w:val="005A1AC5"/>
  </w:style>
  <w:style w:type="character" w:customStyle="1" w:styleId="CharAmPartText">
    <w:name w:val="CharAmPartText"/>
    <w:basedOn w:val="OPCCharBase"/>
    <w:qFormat/>
    <w:rsid w:val="005A1AC5"/>
  </w:style>
  <w:style w:type="character" w:customStyle="1" w:styleId="CharAmSchNo">
    <w:name w:val="CharAmSchNo"/>
    <w:basedOn w:val="OPCCharBase"/>
    <w:qFormat/>
    <w:rsid w:val="005A1AC5"/>
  </w:style>
  <w:style w:type="character" w:customStyle="1" w:styleId="CharAmSchText">
    <w:name w:val="CharAmSchText"/>
    <w:basedOn w:val="OPCCharBase"/>
    <w:qFormat/>
    <w:rsid w:val="005A1AC5"/>
  </w:style>
  <w:style w:type="character" w:customStyle="1" w:styleId="CharBoldItalic">
    <w:name w:val="CharBoldItalic"/>
    <w:basedOn w:val="OPCCharBase"/>
    <w:uiPriority w:val="1"/>
    <w:qFormat/>
    <w:rsid w:val="005A1A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1AC5"/>
  </w:style>
  <w:style w:type="character" w:customStyle="1" w:styleId="CharChapText">
    <w:name w:val="CharChapText"/>
    <w:basedOn w:val="OPCCharBase"/>
    <w:uiPriority w:val="1"/>
    <w:qFormat/>
    <w:rsid w:val="005A1AC5"/>
  </w:style>
  <w:style w:type="character" w:customStyle="1" w:styleId="CharDivNo">
    <w:name w:val="CharDivNo"/>
    <w:basedOn w:val="OPCCharBase"/>
    <w:uiPriority w:val="1"/>
    <w:qFormat/>
    <w:rsid w:val="005A1AC5"/>
  </w:style>
  <w:style w:type="character" w:customStyle="1" w:styleId="CharDivText">
    <w:name w:val="CharDivText"/>
    <w:basedOn w:val="OPCCharBase"/>
    <w:uiPriority w:val="1"/>
    <w:qFormat/>
    <w:rsid w:val="005A1AC5"/>
  </w:style>
  <w:style w:type="character" w:customStyle="1" w:styleId="CharItalic">
    <w:name w:val="CharItalic"/>
    <w:basedOn w:val="OPCCharBase"/>
    <w:uiPriority w:val="1"/>
    <w:qFormat/>
    <w:rsid w:val="005A1AC5"/>
    <w:rPr>
      <w:i/>
    </w:rPr>
  </w:style>
  <w:style w:type="character" w:customStyle="1" w:styleId="CharPartNo">
    <w:name w:val="CharPartNo"/>
    <w:basedOn w:val="OPCCharBase"/>
    <w:uiPriority w:val="1"/>
    <w:qFormat/>
    <w:rsid w:val="005A1AC5"/>
  </w:style>
  <w:style w:type="character" w:customStyle="1" w:styleId="CharPartText">
    <w:name w:val="CharPartText"/>
    <w:basedOn w:val="OPCCharBase"/>
    <w:uiPriority w:val="1"/>
    <w:qFormat/>
    <w:rsid w:val="005A1AC5"/>
  </w:style>
  <w:style w:type="character" w:customStyle="1" w:styleId="CharSectno">
    <w:name w:val="CharSectno"/>
    <w:basedOn w:val="OPCCharBase"/>
    <w:qFormat/>
    <w:rsid w:val="005A1AC5"/>
  </w:style>
  <w:style w:type="character" w:customStyle="1" w:styleId="CharSubdNo">
    <w:name w:val="CharSubdNo"/>
    <w:basedOn w:val="OPCCharBase"/>
    <w:uiPriority w:val="1"/>
    <w:qFormat/>
    <w:rsid w:val="005A1AC5"/>
  </w:style>
  <w:style w:type="character" w:customStyle="1" w:styleId="CharSubdText">
    <w:name w:val="CharSubdText"/>
    <w:basedOn w:val="OPCCharBase"/>
    <w:uiPriority w:val="1"/>
    <w:qFormat/>
    <w:rsid w:val="005A1AC5"/>
  </w:style>
  <w:style w:type="paragraph" w:customStyle="1" w:styleId="CTA--">
    <w:name w:val="CTA --"/>
    <w:basedOn w:val="OPCParaBase"/>
    <w:next w:val="Normal"/>
    <w:rsid w:val="005A1A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1A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1A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1A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1A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1A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1A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1A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1A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1A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1A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1A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1A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1A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1A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1A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1A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1A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1A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1A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1A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1A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1A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1A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1A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1A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1A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1A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1A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1A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1A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1A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1A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1A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1A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1A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1A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1A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1A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1A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1A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1A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1A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1A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1A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1A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1A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1A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1A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1A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1A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1A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1A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1A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1AC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1A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1AC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1AC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1AC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1AC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1A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1A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1A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1A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1A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1A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1A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1A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1AC5"/>
    <w:rPr>
      <w:sz w:val="16"/>
    </w:rPr>
  </w:style>
  <w:style w:type="table" w:customStyle="1" w:styleId="CFlag">
    <w:name w:val="CFlag"/>
    <w:basedOn w:val="TableNormal"/>
    <w:uiPriority w:val="99"/>
    <w:rsid w:val="005A1A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A1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6E8D"/>
    <w:rPr>
      <w:color w:val="0000FF"/>
      <w:u w:val="single"/>
    </w:rPr>
  </w:style>
  <w:style w:type="table" w:styleId="TableGrid">
    <w:name w:val="Table Grid"/>
    <w:basedOn w:val="TableNormal"/>
    <w:uiPriority w:val="59"/>
    <w:rsid w:val="005A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1AC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6E8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A1A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1A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1A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1A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1AC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A1A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1A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1A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A1AC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A1A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A1A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1A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1A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1A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1A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1A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A1A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1A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1AC5"/>
  </w:style>
  <w:style w:type="character" w:customStyle="1" w:styleId="CharSubPartNoCASA">
    <w:name w:val="CharSubPartNo(CASA)"/>
    <w:basedOn w:val="OPCCharBase"/>
    <w:uiPriority w:val="1"/>
    <w:rsid w:val="005A1AC5"/>
  </w:style>
  <w:style w:type="paragraph" w:customStyle="1" w:styleId="ENoteTTIndentHeadingSub">
    <w:name w:val="ENoteTTIndentHeadingSub"/>
    <w:aliases w:val="enTTHis"/>
    <w:basedOn w:val="OPCParaBase"/>
    <w:rsid w:val="005A1A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1A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1A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1A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1A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6B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1AC5"/>
    <w:rPr>
      <w:sz w:val="22"/>
    </w:rPr>
  </w:style>
  <w:style w:type="paragraph" w:customStyle="1" w:styleId="SOTextNote">
    <w:name w:val="SO TextNote"/>
    <w:aliases w:val="sont"/>
    <w:basedOn w:val="SOText"/>
    <w:qFormat/>
    <w:rsid w:val="005A1A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1A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1AC5"/>
    <w:rPr>
      <w:sz w:val="22"/>
    </w:rPr>
  </w:style>
  <w:style w:type="paragraph" w:customStyle="1" w:styleId="FileName">
    <w:name w:val="FileName"/>
    <w:basedOn w:val="Normal"/>
    <w:rsid w:val="005A1AC5"/>
  </w:style>
  <w:style w:type="paragraph" w:customStyle="1" w:styleId="TableHeading">
    <w:name w:val="TableHeading"/>
    <w:aliases w:val="th"/>
    <w:basedOn w:val="OPCParaBase"/>
    <w:next w:val="Tabletext"/>
    <w:rsid w:val="005A1A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1A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1A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1A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1A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1A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1A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1A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1A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1A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1A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6B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6B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6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B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B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B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B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B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B8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1A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1AC5"/>
  </w:style>
  <w:style w:type="paragraph" w:customStyle="1" w:styleId="OPCParaBase">
    <w:name w:val="OPCParaBase"/>
    <w:qFormat/>
    <w:rsid w:val="005A1A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1A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1A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1A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1A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1A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1A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1A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1A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1A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1A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1AC5"/>
  </w:style>
  <w:style w:type="paragraph" w:customStyle="1" w:styleId="Blocks">
    <w:name w:val="Blocks"/>
    <w:aliases w:val="bb"/>
    <w:basedOn w:val="OPCParaBase"/>
    <w:qFormat/>
    <w:rsid w:val="005A1A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1A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1AC5"/>
    <w:rPr>
      <w:i/>
    </w:rPr>
  </w:style>
  <w:style w:type="paragraph" w:customStyle="1" w:styleId="BoxList">
    <w:name w:val="BoxList"/>
    <w:aliases w:val="bl"/>
    <w:basedOn w:val="BoxText"/>
    <w:qFormat/>
    <w:rsid w:val="005A1A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1A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1A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1AC5"/>
    <w:pPr>
      <w:ind w:left="1985" w:hanging="851"/>
    </w:pPr>
  </w:style>
  <w:style w:type="character" w:customStyle="1" w:styleId="CharAmPartNo">
    <w:name w:val="CharAmPartNo"/>
    <w:basedOn w:val="OPCCharBase"/>
    <w:qFormat/>
    <w:rsid w:val="005A1AC5"/>
  </w:style>
  <w:style w:type="character" w:customStyle="1" w:styleId="CharAmPartText">
    <w:name w:val="CharAmPartText"/>
    <w:basedOn w:val="OPCCharBase"/>
    <w:qFormat/>
    <w:rsid w:val="005A1AC5"/>
  </w:style>
  <w:style w:type="character" w:customStyle="1" w:styleId="CharAmSchNo">
    <w:name w:val="CharAmSchNo"/>
    <w:basedOn w:val="OPCCharBase"/>
    <w:qFormat/>
    <w:rsid w:val="005A1AC5"/>
  </w:style>
  <w:style w:type="character" w:customStyle="1" w:styleId="CharAmSchText">
    <w:name w:val="CharAmSchText"/>
    <w:basedOn w:val="OPCCharBase"/>
    <w:qFormat/>
    <w:rsid w:val="005A1AC5"/>
  </w:style>
  <w:style w:type="character" w:customStyle="1" w:styleId="CharBoldItalic">
    <w:name w:val="CharBoldItalic"/>
    <w:basedOn w:val="OPCCharBase"/>
    <w:uiPriority w:val="1"/>
    <w:qFormat/>
    <w:rsid w:val="005A1A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1AC5"/>
  </w:style>
  <w:style w:type="character" w:customStyle="1" w:styleId="CharChapText">
    <w:name w:val="CharChapText"/>
    <w:basedOn w:val="OPCCharBase"/>
    <w:uiPriority w:val="1"/>
    <w:qFormat/>
    <w:rsid w:val="005A1AC5"/>
  </w:style>
  <w:style w:type="character" w:customStyle="1" w:styleId="CharDivNo">
    <w:name w:val="CharDivNo"/>
    <w:basedOn w:val="OPCCharBase"/>
    <w:uiPriority w:val="1"/>
    <w:qFormat/>
    <w:rsid w:val="005A1AC5"/>
  </w:style>
  <w:style w:type="character" w:customStyle="1" w:styleId="CharDivText">
    <w:name w:val="CharDivText"/>
    <w:basedOn w:val="OPCCharBase"/>
    <w:uiPriority w:val="1"/>
    <w:qFormat/>
    <w:rsid w:val="005A1AC5"/>
  </w:style>
  <w:style w:type="character" w:customStyle="1" w:styleId="CharItalic">
    <w:name w:val="CharItalic"/>
    <w:basedOn w:val="OPCCharBase"/>
    <w:uiPriority w:val="1"/>
    <w:qFormat/>
    <w:rsid w:val="005A1AC5"/>
    <w:rPr>
      <w:i/>
    </w:rPr>
  </w:style>
  <w:style w:type="character" w:customStyle="1" w:styleId="CharPartNo">
    <w:name w:val="CharPartNo"/>
    <w:basedOn w:val="OPCCharBase"/>
    <w:uiPriority w:val="1"/>
    <w:qFormat/>
    <w:rsid w:val="005A1AC5"/>
  </w:style>
  <w:style w:type="character" w:customStyle="1" w:styleId="CharPartText">
    <w:name w:val="CharPartText"/>
    <w:basedOn w:val="OPCCharBase"/>
    <w:uiPriority w:val="1"/>
    <w:qFormat/>
    <w:rsid w:val="005A1AC5"/>
  </w:style>
  <w:style w:type="character" w:customStyle="1" w:styleId="CharSectno">
    <w:name w:val="CharSectno"/>
    <w:basedOn w:val="OPCCharBase"/>
    <w:qFormat/>
    <w:rsid w:val="005A1AC5"/>
  </w:style>
  <w:style w:type="character" w:customStyle="1" w:styleId="CharSubdNo">
    <w:name w:val="CharSubdNo"/>
    <w:basedOn w:val="OPCCharBase"/>
    <w:uiPriority w:val="1"/>
    <w:qFormat/>
    <w:rsid w:val="005A1AC5"/>
  </w:style>
  <w:style w:type="character" w:customStyle="1" w:styleId="CharSubdText">
    <w:name w:val="CharSubdText"/>
    <w:basedOn w:val="OPCCharBase"/>
    <w:uiPriority w:val="1"/>
    <w:qFormat/>
    <w:rsid w:val="005A1AC5"/>
  </w:style>
  <w:style w:type="paragraph" w:customStyle="1" w:styleId="CTA--">
    <w:name w:val="CTA --"/>
    <w:basedOn w:val="OPCParaBase"/>
    <w:next w:val="Normal"/>
    <w:rsid w:val="005A1A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1A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1A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1A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1A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1A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1A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1A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1A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1A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1A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1A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1A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1A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1A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1A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1A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1A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1A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1A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1A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1A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1A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1A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1A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1A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1A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1A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1A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1A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1A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1A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1A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1A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1A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1A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1A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1A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1A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1A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1A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1A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1A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1A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1A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1A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1A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1A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1A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1A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1A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1A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1A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1A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1AC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1A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1AC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1AC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1AC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1AC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1A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1A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1A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1A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1A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1A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1A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1A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1AC5"/>
    <w:rPr>
      <w:sz w:val="16"/>
    </w:rPr>
  </w:style>
  <w:style w:type="table" w:customStyle="1" w:styleId="CFlag">
    <w:name w:val="CFlag"/>
    <w:basedOn w:val="TableNormal"/>
    <w:uiPriority w:val="99"/>
    <w:rsid w:val="005A1A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A1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6E8D"/>
    <w:rPr>
      <w:color w:val="0000FF"/>
      <w:u w:val="single"/>
    </w:rPr>
  </w:style>
  <w:style w:type="table" w:styleId="TableGrid">
    <w:name w:val="Table Grid"/>
    <w:basedOn w:val="TableNormal"/>
    <w:uiPriority w:val="59"/>
    <w:rsid w:val="005A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1AC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6E8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A1A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1A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1A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1A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1AC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A1A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1A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1A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A1AC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A1A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A1A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1A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1A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1A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1A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1A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A1A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1A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1AC5"/>
  </w:style>
  <w:style w:type="character" w:customStyle="1" w:styleId="CharSubPartNoCASA">
    <w:name w:val="CharSubPartNo(CASA)"/>
    <w:basedOn w:val="OPCCharBase"/>
    <w:uiPriority w:val="1"/>
    <w:rsid w:val="005A1AC5"/>
  </w:style>
  <w:style w:type="paragraph" w:customStyle="1" w:styleId="ENoteTTIndentHeadingSub">
    <w:name w:val="ENoteTTIndentHeadingSub"/>
    <w:aliases w:val="enTTHis"/>
    <w:basedOn w:val="OPCParaBase"/>
    <w:rsid w:val="005A1A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1A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1A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1A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1A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6B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1AC5"/>
    <w:rPr>
      <w:sz w:val="22"/>
    </w:rPr>
  </w:style>
  <w:style w:type="paragraph" w:customStyle="1" w:styleId="SOTextNote">
    <w:name w:val="SO TextNote"/>
    <w:aliases w:val="sont"/>
    <w:basedOn w:val="SOText"/>
    <w:qFormat/>
    <w:rsid w:val="005A1A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1A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1AC5"/>
    <w:rPr>
      <w:sz w:val="22"/>
    </w:rPr>
  </w:style>
  <w:style w:type="paragraph" w:customStyle="1" w:styleId="FileName">
    <w:name w:val="FileName"/>
    <w:basedOn w:val="Normal"/>
    <w:rsid w:val="005A1AC5"/>
  </w:style>
  <w:style w:type="paragraph" w:customStyle="1" w:styleId="TableHeading">
    <w:name w:val="TableHeading"/>
    <w:aliases w:val="th"/>
    <w:basedOn w:val="OPCParaBase"/>
    <w:next w:val="Tabletext"/>
    <w:rsid w:val="005A1A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1A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1A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1A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1A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1A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1A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1A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1A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1A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1A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6B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6B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6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B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B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B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B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B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B8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454</Words>
  <Characters>2593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Entitlements Amendment (Opposition Office Holder Travel) Regulation 2016</vt:lpstr>
    </vt:vector>
  </TitlesOfParts>
  <LinksUpToDate>false</LinksUpToDate>
  <CharactersWithSpaces>3041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2016-08-22T05:15:00Z</cp:lastPrinted>
  <dcterms:created xsi:type="dcterms:W3CDTF">2016-09-01T05:04:00Z</dcterms:created>
  <dcterms:modified xsi:type="dcterms:W3CDTF">2016-09-01T05:04:00Z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Parliamentary Entitlements Amendment (Opposition Office Holder Travel)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01 September 2016</vt:lpwstr>
  </property>
  <property fmtid="{D5CDD505-2E9C-101B-9397-08002B2CF9AE}" pid="10" name="Authority">
    <vt:lpwstr/>
  </property>
  <property fmtid="{D5CDD505-2E9C-101B-9397-08002B2CF9AE}" pid="11" name="ID">
    <vt:lpwstr>OPC62214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Parliamentary Entitlements Act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01 September 2016</vt:lpwstr>
  </property>
</Properties>
</file>