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41D42" w:rsidRDefault="00193461" w:rsidP="00C63713">
      <w:pPr>
        <w:rPr>
          <w:sz w:val="28"/>
        </w:rPr>
      </w:pPr>
      <w:r w:rsidRPr="00741D42">
        <w:rPr>
          <w:noProof/>
          <w:lang w:eastAsia="en-AU"/>
        </w:rPr>
        <w:drawing>
          <wp:inline distT="0" distB="0" distL="0" distR="0" wp14:anchorId="12662C3D" wp14:editId="74BBE994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41D42" w:rsidRDefault="0048364F" w:rsidP="0048364F">
      <w:pPr>
        <w:rPr>
          <w:sz w:val="19"/>
        </w:rPr>
      </w:pPr>
    </w:p>
    <w:p w:rsidR="0048364F" w:rsidRPr="00741D42" w:rsidRDefault="005B20F3" w:rsidP="0048364F">
      <w:pPr>
        <w:pStyle w:val="ShortT"/>
      </w:pPr>
      <w:r w:rsidRPr="00741D42">
        <w:t>Australian Crime Commission Amendment (National Policing Information) Regulation</w:t>
      </w:r>
      <w:r w:rsidR="00741D42" w:rsidRPr="00741D42">
        <w:t> </w:t>
      </w:r>
      <w:r w:rsidRPr="00741D42">
        <w:t>2016 (No.</w:t>
      </w:r>
      <w:r w:rsidR="00741D42" w:rsidRPr="00741D42">
        <w:t> </w:t>
      </w:r>
      <w:r w:rsidRPr="00741D42">
        <w:t>1)</w:t>
      </w:r>
    </w:p>
    <w:p w:rsidR="005B20F3" w:rsidRPr="00741D42" w:rsidRDefault="005B20F3" w:rsidP="000E106F">
      <w:pPr>
        <w:pStyle w:val="SignCoverPageStart"/>
        <w:spacing w:before="240"/>
        <w:rPr>
          <w:szCs w:val="22"/>
        </w:rPr>
      </w:pPr>
      <w:r w:rsidRPr="00741D42">
        <w:rPr>
          <w:szCs w:val="22"/>
        </w:rPr>
        <w:t>I, General the Honourable Sir Peter Cosgrove AK MC (</w:t>
      </w:r>
      <w:proofErr w:type="spellStart"/>
      <w:r w:rsidRPr="00741D42">
        <w:rPr>
          <w:szCs w:val="22"/>
        </w:rPr>
        <w:t>Ret’d</w:t>
      </w:r>
      <w:proofErr w:type="spellEnd"/>
      <w:r w:rsidRPr="00741D42">
        <w:rPr>
          <w:szCs w:val="22"/>
        </w:rPr>
        <w:t xml:space="preserve">), </w:t>
      </w:r>
      <w:r w:rsidR="00741D42" w:rsidRPr="00741D42">
        <w:rPr>
          <w:szCs w:val="22"/>
        </w:rPr>
        <w:t>Governor</w:t>
      </w:r>
      <w:r w:rsidR="00741D42">
        <w:rPr>
          <w:szCs w:val="22"/>
        </w:rPr>
        <w:noBreakHyphen/>
      </w:r>
      <w:r w:rsidR="00741D42" w:rsidRPr="00741D42">
        <w:rPr>
          <w:szCs w:val="22"/>
        </w:rPr>
        <w:t>General</w:t>
      </w:r>
      <w:r w:rsidRPr="00741D42">
        <w:rPr>
          <w:szCs w:val="22"/>
        </w:rPr>
        <w:t xml:space="preserve"> of the Commonwealth of Australia, acting with the advice of the Federal Executive Council, make the following regulation.</w:t>
      </w:r>
    </w:p>
    <w:p w:rsidR="005B20F3" w:rsidRPr="00741D42" w:rsidRDefault="005B20F3" w:rsidP="000E106F">
      <w:pPr>
        <w:keepNext/>
        <w:spacing w:before="720" w:line="240" w:lineRule="atLeast"/>
        <w:ind w:right="397"/>
        <w:jc w:val="both"/>
        <w:rPr>
          <w:szCs w:val="22"/>
        </w:rPr>
      </w:pPr>
      <w:r w:rsidRPr="00741D42">
        <w:rPr>
          <w:szCs w:val="22"/>
        </w:rPr>
        <w:t xml:space="preserve">Dated </w:t>
      </w:r>
      <w:bookmarkStart w:id="0" w:name="BKCheck15B_1"/>
      <w:bookmarkEnd w:id="0"/>
      <w:r w:rsidRPr="00741D42">
        <w:rPr>
          <w:szCs w:val="22"/>
        </w:rPr>
        <w:fldChar w:fldCharType="begin"/>
      </w:r>
      <w:r w:rsidRPr="00741D42">
        <w:rPr>
          <w:szCs w:val="22"/>
        </w:rPr>
        <w:instrText xml:space="preserve"> DOCPROPERTY  DateMade </w:instrText>
      </w:r>
      <w:r w:rsidRPr="00741D42">
        <w:rPr>
          <w:szCs w:val="22"/>
        </w:rPr>
        <w:fldChar w:fldCharType="separate"/>
      </w:r>
      <w:r w:rsidR="00797CF8">
        <w:rPr>
          <w:szCs w:val="22"/>
        </w:rPr>
        <w:t>01 September 2016</w:t>
      </w:r>
      <w:r w:rsidRPr="00741D42">
        <w:rPr>
          <w:szCs w:val="22"/>
        </w:rPr>
        <w:fldChar w:fldCharType="end"/>
      </w:r>
    </w:p>
    <w:p w:rsidR="005B20F3" w:rsidRPr="00741D42" w:rsidRDefault="005B20F3" w:rsidP="000E106F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41D42">
        <w:rPr>
          <w:szCs w:val="22"/>
        </w:rPr>
        <w:t>Peter Cosgrove</w:t>
      </w:r>
    </w:p>
    <w:p w:rsidR="005B20F3" w:rsidRPr="00741D42" w:rsidRDefault="00741D42" w:rsidP="000E106F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41D42">
        <w:rPr>
          <w:szCs w:val="22"/>
        </w:rPr>
        <w:t>Governor</w:t>
      </w:r>
      <w:r>
        <w:rPr>
          <w:szCs w:val="22"/>
        </w:rPr>
        <w:noBreakHyphen/>
      </w:r>
      <w:r w:rsidRPr="00741D42">
        <w:rPr>
          <w:szCs w:val="22"/>
        </w:rPr>
        <w:t>General</w:t>
      </w:r>
    </w:p>
    <w:p w:rsidR="005B20F3" w:rsidRPr="00741D42" w:rsidRDefault="005B20F3" w:rsidP="000E106F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41D42">
        <w:rPr>
          <w:szCs w:val="22"/>
        </w:rPr>
        <w:t>By His Excellency’s Command</w:t>
      </w:r>
    </w:p>
    <w:p w:rsidR="005B20F3" w:rsidRPr="00741D42" w:rsidRDefault="00CC32A4" w:rsidP="000E106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41D42">
        <w:rPr>
          <w:szCs w:val="22"/>
        </w:rPr>
        <w:t>Michael Keenan</w:t>
      </w:r>
    </w:p>
    <w:p w:rsidR="005B20F3" w:rsidRPr="00741D42" w:rsidRDefault="00CC32A4" w:rsidP="000E106F">
      <w:pPr>
        <w:pStyle w:val="SignCoverPageEnd"/>
        <w:rPr>
          <w:szCs w:val="22"/>
        </w:rPr>
      </w:pPr>
      <w:r w:rsidRPr="00741D42">
        <w:rPr>
          <w:szCs w:val="22"/>
        </w:rPr>
        <w:t>Minister for Justice</w:t>
      </w:r>
    </w:p>
    <w:p w:rsidR="005B20F3" w:rsidRPr="00741D42" w:rsidRDefault="005B20F3" w:rsidP="000E106F"/>
    <w:p w:rsidR="005B20F3" w:rsidRPr="00741D42" w:rsidRDefault="005B20F3" w:rsidP="000E106F"/>
    <w:p w:rsidR="005B20F3" w:rsidRPr="00741D42" w:rsidRDefault="005B20F3" w:rsidP="000E106F"/>
    <w:p w:rsidR="005B20F3" w:rsidRPr="00741D42" w:rsidRDefault="005B20F3" w:rsidP="005B20F3"/>
    <w:p w:rsidR="0048364F" w:rsidRPr="00741D42" w:rsidRDefault="0048364F" w:rsidP="0048364F">
      <w:pPr>
        <w:pStyle w:val="Header"/>
        <w:tabs>
          <w:tab w:val="clear" w:pos="4150"/>
          <w:tab w:val="clear" w:pos="8307"/>
        </w:tabs>
      </w:pPr>
      <w:r w:rsidRPr="00741D42">
        <w:rPr>
          <w:rStyle w:val="CharAmSchNo"/>
        </w:rPr>
        <w:t xml:space="preserve"> </w:t>
      </w:r>
      <w:r w:rsidRPr="00741D42">
        <w:rPr>
          <w:rStyle w:val="CharAmSchText"/>
        </w:rPr>
        <w:t xml:space="preserve"> </w:t>
      </w:r>
    </w:p>
    <w:p w:rsidR="0048364F" w:rsidRPr="00741D42" w:rsidRDefault="0048364F" w:rsidP="0048364F">
      <w:pPr>
        <w:pStyle w:val="Header"/>
        <w:tabs>
          <w:tab w:val="clear" w:pos="4150"/>
          <w:tab w:val="clear" w:pos="8307"/>
        </w:tabs>
      </w:pPr>
      <w:r w:rsidRPr="00741D42">
        <w:rPr>
          <w:rStyle w:val="CharAmPartNo"/>
        </w:rPr>
        <w:t xml:space="preserve"> </w:t>
      </w:r>
      <w:r w:rsidRPr="00741D42">
        <w:rPr>
          <w:rStyle w:val="CharAmPartText"/>
        </w:rPr>
        <w:t xml:space="preserve"> </w:t>
      </w:r>
    </w:p>
    <w:p w:rsidR="0048364F" w:rsidRPr="00741D42" w:rsidRDefault="0048364F" w:rsidP="0048364F">
      <w:pPr>
        <w:sectPr w:rsidR="0048364F" w:rsidRPr="00741D42" w:rsidSect="00B536D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741D42" w:rsidRDefault="0048364F" w:rsidP="008E64E4">
      <w:pPr>
        <w:rPr>
          <w:sz w:val="36"/>
        </w:rPr>
      </w:pPr>
      <w:r w:rsidRPr="00741D42">
        <w:rPr>
          <w:sz w:val="36"/>
        </w:rPr>
        <w:lastRenderedPageBreak/>
        <w:t>Contents</w:t>
      </w:r>
    </w:p>
    <w:bookmarkStart w:id="1" w:name="BKCheck15B_2"/>
    <w:bookmarkEnd w:id="1"/>
    <w:p w:rsidR="00AA477F" w:rsidRPr="00741D42" w:rsidRDefault="00AA47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41D42">
        <w:fldChar w:fldCharType="begin"/>
      </w:r>
      <w:r w:rsidRPr="00741D42">
        <w:instrText xml:space="preserve"> TOC \o "1-9" </w:instrText>
      </w:r>
      <w:r w:rsidRPr="00741D42">
        <w:fldChar w:fldCharType="separate"/>
      </w:r>
      <w:r w:rsidRPr="00741D42">
        <w:rPr>
          <w:noProof/>
        </w:rPr>
        <w:t>1</w:t>
      </w:r>
      <w:r w:rsidRPr="00741D42">
        <w:rPr>
          <w:noProof/>
        </w:rPr>
        <w:tab/>
        <w:t>Name</w:t>
      </w:r>
      <w:r w:rsidRPr="00741D42">
        <w:rPr>
          <w:noProof/>
        </w:rPr>
        <w:tab/>
      </w:r>
      <w:r w:rsidRPr="00741D42">
        <w:rPr>
          <w:noProof/>
        </w:rPr>
        <w:fldChar w:fldCharType="begin"/>
      </w:r>
      <w:r w:rsidRPr="00741D42">
        <w:rPr>
          <w:noProof/>
        </w:rPr>
        <w:instrText xml:space="preserve"> PAGEREF _Toc457985889 \h </w:instrText>
      </w:r>
      <w:r w:rsidRPr="00741D42">
        <w:rPr>
          <w:noProof/>
        </w:rPr>
      </w:r>
      <w:r w:rsidRPr="00741D42">
        <w:rPr>
          <w:noProof/>
        </w:rPr>
        <w:fldChar w:fldCharType="separate"/>
      </w:r>
      <w:r w:rsidR="00797CF8">
        <w:rPr>
          <w:noProof/>
        </w:rPr>
        <w:t>1</w:t>
      </w:r>
      <w:r w:rsidRPr="00741D42">
        <w:rPr>
          <w:noProof/>
        </w:rPr>
        <w:fldChar w:fldCharType="end"/>
      </w:r>
    </w:p>
    <w:p w:rsidR="00AA477F" w:rsidRPr="00741D42" w:rsidRDefault="00AA47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41D42">
        <w:rPr>
          <w:noProof/>
        </w:rPr>
        <w:t>2</w:t>
      </w:r>
      <w:r w:rsidRPr="00741D42">
        <w:rPr>
          <w:noProof/>
        </w:rPr>
        <w:tab/>
        <w:t>Commencement</w:t>
      </w:r>
      <w:r w:rsidRPr="00741D42">
        <w:rPr>
          <w:noProof/>
        </w:rPr>
        <w:tab/>
      </w:r>
      <w:r w:rsidRPr="00741D42">
        <w:rPr>
          <w:noProof/>
        </w:rPr>
        <w:fldChar w:fldCharType="begin"/>
      </w:r>
      <w:r w:rsidRPr="00741D42">
        <w:rPr>
          <w:noProof/>
        </w:rPr>
        <w:instrText xml:space="preserve"> PAGEREF _Toc457985890 \h </w:instrText>
      </w:r>
      <w:r w:rsidRPr="00741D42">
        <w:rPr>
          <w:noProof/>
        </w:rPr>
      </w:r>
      <w:r w:rsidRPr="00741D42">
        <w:rPr>
          <w:noProof/>
        </w:rPr>
        <w:fldChar w:fldCharType="separate"/>
      </w:r>
      <w:r w:rsidR="00797CF8">
        <w:rPr>
          <w:noProof/>
        </w:rPr>
        <w:t>1</w:t>
      </w:r>
      <w:r w:rsidRPr="00741D42">
        <w:rPr>
          <w:noProof/>
        </w:rPr>
        <w:fldChar w:fldCharType="end"/>
      </w:r>
    </w:p>
    <w:p w:rsidR="00AA477F" w:rsidRPr="00741D42" w:rsidRDefault="00AA47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41D42">
        <w:rPr>
          <w:noProof/>
        </w:rPr>
        <w:t>3</w:t>
      </w:r>
      <w:r w:rsidRPr="00741D42">
        <w:rPr>
          <w:noProof/>
        </w:rPr>
        <w:tab/>
        <w:t>Authority</w:t>
      </w:r>
      <w:r w:rsidRPr="00741D42">
        <w:rPr>
          <w:noProof/>
        </w:rPr>
        <w:tab/>
      </w:r>
      <w:r w:rsidRPr="00741D42">
        <w:rPr>
          <w:noProof/>
        </w:rPr>
        <w:fldChar w:fldCharType="begin"/>
      </w:r>
      <w:r w:rsidRPr="00741D42">
        <w:rPr>
          <w:noProof/>
        </w:rPr>
        <w:instrText xml:space="preserve"> PAGEREF _Toc457985891 \h </w:instrText>
      </w:r>
      <w:r w:rsidRPr="00741D42">
        <w:rPr>
          <w:noProof/>
        </w:rPr>
      </w:r>
      <w:r w:rsidRPr="00741D42">
        <w:rPr>
          <w:noProof/>
        </w:rPr>
        <w:fldChar w:fldCharType="separate"/>
      </w:r>
      <w:r w:rsidR="00797CF8">
        <w:rPr>
          <w:noProof/>
        </w:rPr>
        <w:t>1</w:t>
      </w:r>
      <w:r w:rsidRPr="00741D42">
        <w:rPr>
          <w:noProof/>
        </w:rPr>
        <w:fldChar w:fldCharType="end"/>
      </w:r>
    </w:p>
    <w:p w:rsidR="00AA477F" w:rsidRPr="00741D42" w:rsidRDefault="00AA47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41D42">
        <w:rPr>
          <w:noProof/>
        </w:rPr>
        <w:t>4</w:t>
      </w:r>
      <w:r w:rsidRPr="00741D42">
        <w:rPr>
          <w:noProof/>
        </w:rPr>
        <w:tab/>
        <w:t>Schedules</w:t>
      </w:r>
      <w:r w:rsidRPr="00741D42">
        <w:rPr>
          <w:noProof/>
        </w:rPr>
        <w:tab/>
      </w:r>
      <w:r w:rsidRPr="00741D42">
        <w:rPr>
          <w:noProof/>
        </w:rPr>
        <w:fldChar w:fldCharType="begin"/>
      </w:r>
      <w:r w:rsidRPr="00741D42">
        <w:rPr>
          <w:noProof/>
        </w:rPr>
        <w:instrText xml:space="preserve"> PAGEREF _Toc457985892 \h </w:instrText>
      </w:r>
      <w:r w:rsidRPr="00741D42">
        <w:rPr>
          <w:noProof/>
        </w:rPr>
      </w:r>
      <w:r w:rsidRPr="00741D42">
        <w:rPr>
          <w:noProof/>
        </w:rPr>
        <w:fldChar w:fldCharType="separate"/>
      </w:r>
      <w:r w:rsidR="00797CF8">
        <w:rPr>
          <w:noProof/>
        </w:rPr>
        <w:t>1</w:t>
      </w:r>
      <w:r w:rsidRPr="00741D42">
        <w:rPr>
          <w:noProof/>
        </w:rPr>
        <w:fldChar w:fldCharType="end"/>
      </w:r>
    </w:p>
    <w:p w:rsidR="00AA477F" w:rsidRPr="00741D42" w:rsidRDefault="00AA47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41D42">
        <w:rPr>
          <w:noProof/>
        </w:rPr>
        <w:t>Schedule</w:t>
      </w:r>
      <w:r w:rsidR="00741D42" w:rsidRPr="00741D42">
        <w:rPr>
          <w:noProof/>
        </w:rPr>
        <w:t> </w:t>
      </w:r>
      <w:r w:rsidRPr="00741D42">
        <w:rPr>
          <w:noProof/>
        </w:rPr>
        <w:t>1—Amendments</w:t>
      </w:r>
      <w:r w:rsidRPr="00741D42">
        <w:rPr>
          <w:b w:val="0"/>
          <w:noProof/>
          <w:sz w:val="18"/>
        </w:rPr>
        <w:tab/>
      </w:r>
      <w:r w:rsidRPr="00741D42">
        <w:rPr>
          <w:b w:val="0"/>
          <w:noProof/>
          <w:sz w:val="18"/>
        </w:rPr>
        <w:fldChar w:fldCharType="begin"/>
      </w:r>
      <w:r w:rsidRPr="00741D42">
        <w:rPr>
          <w:b w:val="0"/>
          <w:noProof/>
          <w:sz w:val="18"/>
        </w:rPr>
        <w:instrText xml:space="preserve"> PAGEREF _Toc457985893 \h </w:instrText>
      </w:r>
      <w:r w:rsidRPr="00741D42">
        <w:rPr>
          <w:b w:val="0"/>
          <w:noProof/>
          <w:sz w:val="18"/>
        </w:rPr>
      </w:r>
      <w:r w:rsidRPr="00741D42">
        <w:rPr>
          <w:b w:val="0"/>
          <w:noProof/>
          <w:sz w:val="18"/>
        </w:rPr>
        <w:fldChar w:fldCharType="separate"/>
      </w:r>
      <w:r w:rsidR="00797CF8">
        <w:rPr>
          <w:b w:val="0"/>
          <w:noProof/>
          <w:sz w:val="18"/>
        </w:rPr>
        <w:t>2</w:t>
      </w:r>
      <w:r w:rsidRPr="00741D42">
        <w:rPr>
          <w:b w:val="0"/>
          <w:noProof/>
          <w:sz w:val="18"/>
        </w:rPr>
        <w:fldChar w:fldCharType="end"/>
      </w:r>
    </w:p>
    <w:p w:rsidR="00AA477F" w:rsidRPr="00741D42" w:rsidRDefault="00AA47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41D42">
        <w:rPr>
          <w:noProof/>
        </w:rPr>
        <w:t>Australian Crime Commission Regulations</w:t>
      </w:r>
      <w:r w:rsidR="00741D42" w:rsidRPr="00741D42">
        <w:rPr>
          <w:noProof/>
        </w:rPr>
        <w:t> </w:t>
      </w:r>
      <w:r w:rsidRPr="00741D42">
        <w:rPr>
          <w:noProof/>
        </w:rPr>
        <w:t>2002</w:t>
      </w:r>
      <w:r w:rsidRPr="00741D42">
        <w:rPr>
          <w:i w:val="0"/>
          <w:noProof/>
          <w:sz w:val="18"/>
        </w:rPr>
        <w:tab/>
      </w:r>
      <w:r w:rsidRPr="00741D42">
        <w:rPr>
          <w:i w:val="0"/>
          <w:noProof/>
          <w:sz w:val="18"/>
        </w:rPr>
        <w:fldChar w:fldCharType="begin"/>
      </w:r>
      <w:r w:rsidRPr="00741D42">
        <w:rPr>
          <w:i w:val="0"/>
          <w:noProof/>
          <w:sz w:val="18"/>
        </w:rPr>
        <w:instrText xml:space="preserve"> PAGEREF _Toc457985894 \h </w:instrText>
      </w:r>
      <w:r w:rsidRPr="00741D42">
        <w:rPr>
          <w:i w:val="0"/>
          <w:noProof/>
          <w:sz w:val="18"/>
        </w:rPr>
      </w:r>
      <w:r w:rsidRPr="00741D42">
        <w:rPr>
          <w:i w:val="0"/>
          <w:noProof/>
          <w:sz w:val="18"/>
        </w:rPr>
        <w:fldChar w:fldCharType="separate"/>
      </w:r>
      <w:r w:rsidR="00797CF8">
        <w:rPr>
          <w:i w:val="0"/>
          <w:noProof/>
          <w:sz w:val="18"/>
        </w:rPr>
        <w:t>2</w:t>
      </w:r>
      <w:r w:rsidRPr="00741D42">
        <w:rPr>
          <w:i w:val="0"/>
          <w:noProof/>
          <w:sz w:val="18"/>
        </w:rPr>
        <w:fldChar w:fldCharType="end"/>
      </w:r>
    </w:p>
    <w:p w:rsidR="00833416" w:rsidRPr="00741D42" w:rsidRDefault="00AA477F" w:rsidP="0048364F">
      <w:r w:rsidRPr="00741D42">
        <w:fldChar w:fldCharType="end"/>
      </w:r>
    </w:p>
    <w:p w:rsidR="00722023" w:rsidRPr="00741D42" w:rsidRDefault="00722023" w:rsidP="0048364F">
      <w:pPr>
        <w:sectPr w:rsidR="00722023" w:rsidRPr="00741D42" w:rsidSect="00B536D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741D42" w:rsidRDefault="0048364F" w:rsidP="0048364F">
      <w:pPr>
        <w:pStyle w:val="ActHead5"/>
      </w:pPr>
      <w:bookmarkStart w:id="2" w:name="_Toc457985889"/>
      <w:r w:rsidRPr="00741D42">
        <w:rPr>
          <w:rStyle w:val="CharSectno"/>
        </w:rPr>
        <w:lastRenderedPageBreak/>
        <w:t>1</w:t>
      </w:r>
      <w:r w:rsidRPr="00741D42">
        <w:t xml:space="preserve">  </w:t>
      </w:r>
      <w:r w:rsidR="004F676E" w:rsidRPr="00741D42">
        <w:t>Name</w:t>
      </w:r>
      <w:bookmarkEnd w:id="2"/>
    </w:p>
    <w:p w:rsidR="0048364F" w:rsidRPr="00741D42" w:rsidRDefault="0048364F" w:rsidP="0048364F">
      <w:pPr>
        <w:pStyle w:val="subsection"/>
      </w:pPr>
      <w:r w:rsidRPr="00741D42">
        <w:tab/>
      </w:r>
      <w:r w:rsidRPr="00741D42">
        <w:tab/>
        <w:t>Th</w:t>
      </w:r>
      <w:r w:rsidR="00F24C35" w:rsidRPr="00741D42">
        <w:t>is</w:t>
      </w:r>
      <w:r w:rsidRPr="00741D42">
        <w:t xml:space="preserve"> </w:t>
      </w:r>
      <w:r w:rsidR="00F24C35" w:rsidRPr="00741D42">
        <w:t>is</w:t>
      </w:r>
      <w:r w:rsidR="003801D0" w:rsidRPr="00741D42">
        <w:t xml:space="preserve"> the</w:t>
      </w:r>
      <w:r w:rsidRPr="00741D42">
        <w:t xml:space="preserve"> </w:t>
      </w:r>
      <w:bookmarkStart w:id="3" w:name="BKCheck15B_3"/>
      <w:bookmarkEnd w:id="3"/>
      <w:r w:rsidR="00CB0180" w:rsidRPr="00741D42">
        <w:rPr>
          <w:i/>
        </w:rPr>
        <w:fldChar w:fldCharType="begin"/>
      </w:r>
      <w:r w:rsidR="00CB0180" w:rsidRPr="00741D42">
        <w:rPr>
          <w:i/>
        </w:rPr>
        <w:instrText xml:space="preserve"> STYLEREF  ShortT </w:instrText>
      </w:r>
      <w:r w:rsidR="00CB0180" w:rsidRPr="00741D42">
        <w:rPr>
          <w:i/>
        </w:rPr>
        <w:fldChar w:fldCharType="separate"/>
      </w:r>
      <w:r w:rsidR="00797CF8">
        <w:rPr>
          <w:i/>
          <w:noProof/>
        </w:rPr>
        <w:t>Australian Crime Commission Amendment (National Policing Information) Regulation 2016 (No. 1)</w:t>
      </w:r>
      <w:r w:rsidR="00CB0180" w:rsidRPr="00741D42">
        <w:rPr>
          <w:i/>
        </w:rPr>
        <w:fldChar w:fldCharType="end"/>
      </w:r>
      <w:r w:rsidRPr="00741D42">
        <w:t>.</w:t>
      </w:r>
    </w:p>
    <w:p w:rsidR="0048364F" w:rsidRPr="00741D42" w:rsidRDefault="0048364F" w:rsidP="0048364F">
      <w:pPr>
        <w:pStyle w:val="ActHead5"/>
      </w:pPr>
      <w:bookmarkStart w:id="4" w:name="_Toc457985890"/>
      <w:r w:rsidRPr="00741D42">
        <w:rPr>
          <w:rStyle w:val="CharSectno"/>
        </w:rPr>
        <w:t>2</w:t>
      </w:r>
      <w:r w:rsidRPr="00741D42">
        <w:t xml:space="preserve">  Commencement</w:t>
      </w:r>
      <w:bookmarkEnd w:id="4"/>
    </w:p>
    <w:p w:rsidR="005B20F3" w:rsidRPr="00741D42" w:rsidRDefault="005B20F3" w:rsidP="000E106F">
      <w:pPr>
        <w:pStyle w:val="subsection"/>
      </w:pPr>
      <w:r w:rsidRPr="00741D42">
        <w:tab/>
        <w:t>(1)</w:t>
      </w:r>
      <w:r w:rsidRPr="00741D4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593040" w:rsidRPr="00741D42" w:rsidRDefault="00593040" w:rsidP="00593040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593040" w:rsidRPr="00741D42" w:rsidTr="0059304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93040" w:rsidRPr="00741D42" w:rsidRDefault="00593040" w:rsidP="00E93B1F">
            <w:pPr>
              <w:pStyle w:val="TableHeading"/>
            </w:pPr>
            <w:r w:rsidRPr="00741D42">
              <w:t>Commencement information</w:t>
            </w:r>
          </w:p>
        </w:tc>
      </w:tr>
      <w:tr w:rsidR="00593040" w:rsidRPr="00741D42" w:rsidTr="00593040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93040" w:rsidRPr="00741D42" w:rsidRDefault="00593040" w:rsidP="00E93B1F">
            <w:pPr>
              <w:pStyle w:val="TableHeading"/>
            </w:pPr>
            <w:r w:rsidRPr="00741D42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93040" w:rsidRPr="00741D42" w:rsidRDefault="00593040" w:rsidP="00E93B1F">
            <w:pPr>
              <w:pStyle w:val="TableHeading"/>
            </w:pPr>
            <w:r w:rsidRPr="00741D42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93040" w:rsidRPr="00741D42" w:rsidRDefault="00593040" w:rsidP="00E93B1F">
            <w:pPr>
              <w:pStyle w:val="TableHeading"/>
            </w:pPr>
            <w:r w:rsidRPr="00741D42">
              <w:t>Column 3</w:t>
            </w:r>
          </w:p>
        </w:tc>
      </w:tr>
      <w:tr w:rsidR="00593040" w:rsidRPr="00741D42" w:rsidTr="00593040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93040" w:rsidRPr="00741D42" w:rsidRDefault="00593040" w:rsidP="00E93B1F">
            <w:pPr>
              <w:pStyle w:val="TableHeading"/>
            </w:pPr>
            <w:r w:rsidRPr="00741D42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93040" w:rsidRPr="00741D42" w:rsidRDefault="00593040" w:rsidP="00E93B1F">
            <w:pPr>
              <w:pStyle w:val="TableHeading"/>
            </w:pPr>
            <w:r w:rsidRPr="00741D42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93040" w:rsidRPr="00741D42" w:rsidRDefault="00593040" w:rsidP="00E93B1F">
            <w:pPr>
              <w:pStyle w:val="TableHeading"/>
            </w:pPr>
            <w:r w:rsidRPr="00741D42">
              <w:t>Date/Details</w:t>
            </w:r>
          </w:p>
        </w:tc>
      </w:tr>
      <w:tr w:rsidR="00593040" w:rsidRPr="00741D42" w:rsidTr="00593040">
        <w:tc>
          <w:tcPr>
            <w:tcW w:w="1196" w:type="pct"/>
            <w:tcBorders>
              <w:top w:val="single" w:sz="12" w:space="0" w:color="auto"/>
            </w:tcBorders>
            <w:shd w:val="clear" w:color="auto" w:fill="auto"/>
          </w:tcPr>
          <w:p w:rsidR="00593040" w:rsidRPr="00741D42" w:rsidRDefault="00593040" w:rsidP="00E93B1F">
            <w:pPr>
              <w:pStyle w:val="Tabletext"/>
            </w:pPr>
            <w:r w:rsidRPr="00741D42">
              <w:t>1.  Sections</w:t>
            </w:r>
            <w:r w:rsidR="00741D42" w:rsidRPr="00741D42">
              <w:t> </w:t>
            </w:r>
            <w:r w:rsidRPr="00741D42">
              <w:t>1 to 4 and anything in this instrument not elsewhere covered by this table</w:t>
            </w:r>
          </w:p>
        </w:tc>
        <w:tc>
          <w:tcPr>
            <w:tcW w:w="2692" w:type="pct"/>
            <w:tcBorders>
              <w:top w:val="single" w:sz="12" w:space="0" w:color="auto"/>
            </w:tcBorders>
            <w:shd w:val="clear" w:color="auto" w:fill="auto"/>
          </w:tcPr>
          <w:p w:rsidR="00593040" w:rsidRPr="00741D42" w:rsidRDefault="00593040" w:rsidP="00E93B1F">
            <w:pPr>
              <w:pStyle w:val="Tabletext"/>
            </w:pPr>
            <w:r w:rsidRPr="00741D42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</w:tcBorders>
            <w:shd w:val="clear" w:color="auto" w:fill="auto"/>
          </w:tcPr>
          <w:p w:rsidR="00593040" w:rsidRPr="00741D42" w:rsidRDefault="00616DC7" w:rsidP="00E93B1F">
            <w:pPr>
              <w:pStyle w:val="Tabletext"/>
            </w:pPr>
            <w:r>
              <w:t>3 Sept</w:t>
            </w:r>
            <w:r w:rsidR="00D33846">
              <w:t>ember</w:t>
            </w:r>
            <w:r>
              <w:t xml:space="preserve"> 2016</w:t>
            </w:r>
          </w:p>
        </w:tc>
      </w:tr>
      <w:tr w:rsidR="00593040" w:rsidRPr="00741D42" w:rsidTr="00593040">
        <w:tc>
          <w:tcPr>
            <w:tcW w:w="1196" w:type="pct"/>
            <w:shd w:val="clear" w:color="auto" w:fill="auto"/>
          </w:tcPr>
          <w:p w:rsidR="00593040" w:rsidRPr="00741D42" w:rsidRDefault="00593040" w:rsidP="00E93B1F">
            <w:pPr>
              <w:pStyle w:val="Tabletext"/>
            </w:pPr>
            <w:r w:rsidRPr="00741D42">
              <w:t>2.  Schedule</w:t>
            </w:r>
            <w:r w:rsidR="00741D42" w:rsidRPr="00741D42">
              <w:t> </w:t>
            </w:r>
            <w:r w:rsidRPr="00741D42">
              <w:t>1, item</w:t>
            </w:r>
            <w:r w:rsidR="00FA4342" w:rsidRPr="00741D42">
              <w:t>s</w:t>
            </w:r>
            <w:r w:rsidR="00741D42" w:rsidRPr="00741D42">
              <w:t> </w:t>
            </w:r>
            <w:r w:rsidRPr="00741D42">
              <w:t>1</w:t>
            </w:r>
            <w:r w:rsidR="00FA4342" w:rsidRPr="00741D42">
              <w:t xml:space="preserve"> and 2</w:t>
            </w:r>
          </w:p>
        </w:tc>
        <w:tc>
          <w:tcPr>
            <w:tcW w:w="2692" w:type="pct"/>
            <w:shd w:val="clear" w:color="auto" w:fill="auto"/>
          </w:tcPr>
          <w:p w:rsidR="00593040" w:rsidRPr="00741D42" w:rsidRDefault="00593040" w:rsidP="00E93B1F">
            <w:pPr>
              <w:pStyle w:val="Tabletext"/>
            </w:pPr>
            <w:r w:rsidRPr="00741D42">
              <w:t>The day after this instrument is registered.</w:t>
            </w:r>
          </w:p>
        </w:tc>
        <w:tc>
          <w:tcPr>
            <w:tcW w:w="1112" w:type="pct"/>
            <w:shd w:val="clear" w:color="auto" w:fill="auto"/>
          </w:tcPr>
          <w:p w:rsidR="00593040" w:rsidRPr="00741D42" w:rsidRDefault="00616DC7" w:rsidP="00E93B1F">
            <w:pPr>
              <w:pStyle w:val="Tabletext"/>
            </w:pPr>
            <w:r>
              <w:t xml:space="preserve">3 </w:t>
            </w:r>
            <w:r w:rsidR="00D33846">
              <w:t xml:space="preserve">September </w:t>
            </w:r>
            <w:r>
              <w:t xml:space="preserve"> 2016</w:t>
            </w:r>
          </w:p>
        </w:tc>
      </w:tr>
      <w:tr w:rsidR="00593040" w:rsidRPr="00741D42" w:rsidTr="00593040">
        <w:tc>
          <w:tcPr>
            <w:tcW w:w="1196" w:type="pct"/>
            <w:shd w:val="clear" w:color="auto" w:fill="auto"/>
          </w:tcPr>
          <w:p w:rsidR="00593040" w:rsidRPr="00741D42" w:rsidRDefault="00593040" w:rsidP="00FA4342">
            <w:pPr>
              <w:pStyle w:val="Tabletext"/>
            </w:pPr>
            <w:r w:rsidRPr="00741D42">
              <w:t>3.  Schedule</w:t>
            </w:r>
            <w:r w:rsidR="00741D42" w:rsidRPr="00741D42">
              <w:t> </w:t>
            </w:r>
            <w:r w:rsidRPr="00741D42">
              <w:t>1, item</w:t>
            </w:r>
            <w:r w:rsidR="00741D42" w:rsidRPr="00741D42">
              <w:t> </w:t>
            </w:r>
            <w:r w:rsidR="00FA4342" w:rsidRPr="00741D42">
              <w:t>3</w:t>
            </w:r>
          </w:p>
        </w:tc>
        <w:tc>
          <w:tcPr>
            <w:tcW w:w="2692" w:type="pct"/>
            <w:shd w:val="clear" w:color="auto" w:fill="auto"/>
          </w:tcPr>
          <w:p w:rsidR="00593040" w:rsidRPr="00741D42" w:rsidRDefault="00593040" w:rsidP="00593040">
            <w:pPr>
              <w:pStyle w:val="Tabletext"/>
            </w:pPr>
            <w:r w:rsidRPr="00741D42">
              <w:t>Immediately after Schedule</w:t>
            </w:r>
            <w:r w:rsidR="00741D42" w:rsidRPr="00741D42">
              <w:t> </w:t>
            </w:r>
            <w:r w:rsidRPr="00741D42">
              <w:t xml:space="preserve">1 to the </w:t>
            </w:r>
            <w:r w:rsidRPr="00741D42">
              <w:rPr>
                <w:i/>
              </w:rPr>
              <w:t>Australian Crime Commission Amendment (National Policing Information) Act 2016</w:t>
            </w:r>
            <w:r w:rsidRPr="00741D42">
              <w:t xml:space="preserve"> commences.</w:t>
            </w:r>
          </w:p>
          <w:p w:rsidR="00593040" w:rsidRPr="00741D42" w:rsidRDefault="00593040" w:rsidP="00593040">
            <w:pPr>
              <w:pStyle w:val="Tabletext"/>
            </w:pPr>
            <w:r w:rsidRPr="00741D42">
              <w:t>However, the provisions do not commence at all if Schedule</w:t>
            </w:r>
            <w:r w:rsidR="00741D42" w:rsidRPr="00741D42">
              <w:t> </w:t>
            </w:r>
            <w:r w:rsidRPr="00741D42">
              <w:t>1 to that Act does not commence.</w:t>
            </w:r>
          </w:p>
        </w:tc>
        <w:tc>
          <w:tcPr>
            <w:tcW w:w="1112" w:type="pct"/>
            <w:shd w:val="clear" w:color="auto" w:fill="auto"/>
          </w:tcPr>
          <w:p w:rsidR="00593040" w:rsidRPr="00741D42" w:rsidRDefault="00616DC7" w:rsidP="00E93B1F">
            <w:pPr>
              <w:pStyle w:val="Tabletext"/>
            </w:pPr>
            <w:r>
              <w:t>1 July 2016</w:t>
            </w:r>
          </w:p>
        </w:tc>
      </w:tr>
      <w:tr w:rsidR="00593040" w:rsidRPr="00741D42" w:rsidTr="00593040">
        <w:tc>
          <w:tcPr>
            <w:tcW w:w="1196" w:type="pct"/>
            <w:shd w:val="clear" w:color="auto" w:fill="auto"/>
          </w:tcPr>
          <w:p w:rsidR="00593040" w:rsidRPr="00741D42" w:rsidRDefault="00593040" w:rsidP="00E93B1F">
            <w:pPr>
              <w:pStyle w:val="Tabletext"/>
            </w:pPr>
            <w:r w:rsidRPr="00741D42">
              <w:t>4.  Schedule</w:t>
            </w:r>
            <w:r w:rsidR="00741D42" w:rsidRPr="00741D42">
              <w:t> </w:t>
            </w:r>
            <w:r w:rsidRPr="00741D42">
              <w:t>1, item</w:t>
            </w:r>
            <w:r w:rsidR="00741D42" w:rsidRPr="00741D42">
              <w:t> </w:t>
            </w:r>
            <w:r w:rsidR="00FA4342" w:rsidRPr="00741D42">
              <w:t>4</w:t>
            </w:r>
          </w:p>
        </w:tc>
        <w:tc>
          <w:tcPr>
            <w:tcW w:w="2692" w:type="pct"/>
            <w:shd w:val="clear" w:color="auto" w:fill="auto"/>
          </w:tcPr>
          <w:p w:rsidR="00593040" w:rsidRPr="00741D42" w:rsidRDefault="00593040" w:rsidP="00E93B1F">
            <w:pPr>
              <w:pStyle w:val="Tabletext"/>
            </w:pPr>
            <w:r w:rsidRPr="00741D42">
              <w:t>The day after this instrument is registered.</w:t>
            </w:r>
          </w:p>
        </w:tc>
        <w:tc>
          <w:tcPr>
            <w:tcW w:w="1112" w:type="pct"/>
            <w:shd w:val="clear" w:color="auto" w:fill="auto"/>
          </w:tcPr>
          <w:p w:rsidR="00593040" w:rsidRPr="00741D42" w:rsidRDefault="00616DC7" w:rsidP="00E93B1F">
            <w:pPr>
              <w:pStyle w:val="Tabletext"/>
            </w:pPr>
            <w:r>
              <w:t xml:space="preserve">3 </w:t>
            </w:r>
            <w:r w:rsidR="00D33846">
              <w:t xml:space="preserve">September </w:t>
            </w:r>
            <w:r>
              <w:t xml:space="preserve"> 2016</w:t>
            </w:r>
          </w:p>
        </w:tc>
      </w:tr>
      <w:tr w:rsidR="00593040" w:rsidRPr="00741D42" w:rsidTr="00593040">
        <w:tc>
          <w:tcPr>
            <w:tcW w:w="1196" w:type="pct"/>
            <w:tcBorders>
              <w:bottom w:val="single" w:sz="2" w:space="0" w:color="auto"/>
            </w:tcBorders>
            <w:shd w:val="clear" w:color="auto" w:fill="auto"/>
          </w:tcPr>
          <w:p w:rsidR="00593040" w:rsidRPr="00741D42" w:rsidRDefault="00593040" w:rsidP="00FA4342">
            <w:pPr>
              <w:pStyle w:val="Tabletext"/>
            </w:pPr>
            <w:r w:rsidRPr="00741D42">
              <w:t>5.  Schedule</w:t>
            </w:r>
            <w:r w:rsidR="00741D42" w:rsidRPr="00741D42">
              <w:t> </w:t>
            </w:r>
            <w:r w:rsidRPr="00741D42">
              <w:t>1, items</w:t>
            </w:r>
            <w:r w:rsidR="00741D42" w:rsidRPr="00741D42">
              <w:t> </w:t>
            </w:r>
            <w:r w:rsidR="00FA4342" w:rsidRPr="00741D42">
              <w:t>5 and 6</w:t>
            </w:r>
          </w:p>
        </w:tc>
        <w:tc>
          <w:tcPr>
            <w:tcW w:w="2692" w:type="pct"/>
            <w:tcBorders>
              <w:bottom w:val="single" w:sz="2" w:space="0" w:color="auto"/>
            </w:tcBorders>
            <w:shd w:val="clear" w:color="auto" w:fill="auto"/>
          </w:tcPr>
          <w:p w:rsidR="00593040" w:rsidRPr="00741D42" w:rsidRDefault="00593040" w:rsidP="00E93B1F">
            <w:pPr>
              <w:pStyle w:val="Tabletext"/>
            </w:pPr>
            <w:r w:rsidRPr="00741D42">
              <w:t>Immediately after Schedule</w:t>
            </w:r>
            <w:r w:rsidR="00741D42" w:rsidRPr="00741D42">
              <w:t> </w:t>
            </w:r>
            <w:r w:rsidRPr="00741D42">
              <w:t xml:space="preserve">1 to the </w:t>
            </w:r>
            <w:r w:rsidRPr="00741D42">
              <w:rPr>
                <w:i/>
              </w:rPr>
              <w:t>Australian Crime Commission Amendment (National Policing Information) Act 2016</w:t>
            </w:r>
            <w:r w:rsidRPr="00741D42">
              <w:t xml:space="preserve"> commences.</w:t>
            </w:r>
          </w:p>
          <w:p w:rsidR="00593040" w:rsidRPr="00741D42" w:rsidRDefault="00593040" w:rsidP="00E93B1F">
            <w:pPr>
              <w:pStyle w:val="Tabletext"/>
            </w:pPr>
            <w:r w:rsidRPr="00741D42">
              <w:t>However, the provisions do not commence at all if Schedule</w:t>
            </w:r>
            <w:r w:rsidR="00741D42" w:rsidRPr="00741D42">
              <w:t> </w:t>
            </w:r>
            <w:r w:rsidRPr="00741D42">
              <w:t>1 to that Act does not commence.</w:t>
            </w:r>
          </w:p>
        </w:tc>
        <w:tc>
          <w:tcPr>
            <w:tcW w:w="1112" w:type="pct"/>
            <w:tcBorders>
              <w:bottom w:val="single" w:sz="2" w:space="0" w:color="auto"/>
            </w:tcBorders>
            <w:shd w:val="clear" w:color="auto" w:fill="auto"/>
          </w:tcPr>
          <w:p w:rsidR="00593040" w:rsidRPr="00741D42" w:rsidRDefault="00616DC7" w:rsidP="00E93B1F">
            <w:pPr>
              <w:pStyle w:val="Tabletext"/>
            </w:pPr>
            <w:r>
              <w:t>1 July 2016</w:t>
            </w:r>
          </w:p>
        </w:tc>
      </w:tr>
      <w:tr w:rsidR="00593040" w:rsidRPr="00741D42" w:rsidTr="00593040"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93040" w:rsidRPr="00741D42" w:rsidRDefault="00593040" w:rsidP="00C823BB">
            <w:pPr>
              <w:pStyle w:val="Tabletext"/>
            </w:pPr>
            <w:r w:rsidRPr="00741D42">
              <w:t>6.  Schedule</w:t>
            </w:r>
            <w:r w:rsidR="00741D42" w:rsidRPr="00741D42">
              <w:t> </w:t>
            </w:r>
            <w:r w:rsidRPr="00741D42">
              <w:t>1, items</w:t>
            </w:r>
            <w:r w:rsidR="00741D42" w:rsidRPr="00741D42">
              <w:t> </w:t>
            </w:r>
            <w:r w:rsidR="00FA4342" w:rsidRPr="00741D42">
              <w:t>7</w:t>
            </w:r>
            <w:r w:rsidRPr="00741D42">
              <w:t xml:space="preserve"> </w:t>
            </w:r>
            <w:r w:rsidR="00FA4342" w:rsidRPr="00741D42">
              <w:t>to 11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93040" w:rsidRPr="00741D42" w:rsidRDefault="00593040" w:rsidP="00E93B1F">
            <w:pPr>
              <w:pStyle w:val="Tabletext"/>
            </w:pPr>
            <w:r w:rsidRPr="00741D42">
              <w:t>The day after this instrument is registered.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93040" w:rsidRPr="00741D42" w:rsidRDefault="00616DC7" w:rsidP="00E93B1F">
            <w:pPr>
              <w:pStyle w:val="Tabletext"/>
            </w:pPr>
            <w:r>
              <w:t xml:space="preserve">3 </w:t>
            </w:r>
            <w:r w:rsidR="00D33846">
              <w:t xml:space="preserve">September </w:t>
            </w:r>
            <w:bookmarkStart w:id="5" w:name="_GoBack"/>
            <w:bookmarkEnd w:id="5"/>
            <w:r>
              <w:t xml:space="preserve"> 2016</w:t>
            </w:r>
          </w:p>
        </w:tc>
      </w:tr>
    </w:tbl>
    <w:p w:rsidR="00593040" w:rsidRPr="00741D42" w:rsidRDefault="00593040" w:rsidP="00593040">
      <w:pPr>
        <w:pStyle w:val="notetext"/>
      </w:pPr>
      <w:r w:rsidRPr="00741D42">
        <w:rPr>
          <w:snapToGrid w:val="0"/>
          <w:lang w:eastAsia="en-US"/>
        </w:rPr>
        <w:t>Note:</w:t>
      </w:r>
      <w:r w:rsidRPr="00741D42">
        <w:rPr>
          <w:snapToGrid w:val="0"/>
          <w:lang w:eastAsia="en-US"/>
        </w:rPr>
        <w:tab/>
        <w:t xml:space="preserve">This table relates only to the provisions of this </w:t>
      </w:r>
      <w:r w:rsidRPr="00741D42">
        <w:t xml:space="preserve">instrument </w:t>
      </w:r>
      <w:r w:rsidRPr="00741D42">
        <w:rPr>
          <w:snapToGrid w:val="0"/>
          <w:lang w:eastAsia="en-US"/>
        </w:rPr>
        <w:t xml:space="preserve">as originally made. It will not be amended to deal with any later amendments of this </w:t>
      </w:r>
      <w:r w:rsidRPr="00741D42">
        <w:t>instrument</w:t>
      </w:r>
      <w:r w:rsidRPr="00741D42">
        <w:rPr>
          <w:snapToGrid w:val="0"/>
          <w:lang w:eastAsia="en-US"/>
        </w:rPr>
        <w:t>.</w:t>
      </w:r>
    </w:p>
    <w:p w:rsidR="005B20F3" w:rsidRPr="00741D42" w:rsidRDefault="005B20F3" w:rsidP="000E106F">
      <w:pPr>
        <w:pStyle w:val="subsection"/>
      </w:pPr>
      <w:r w:rsidRPr="00741D42">
        <w:tab/>
        <w:t>(2)</w:t>
      </w:r>
      <w:r w:rsidRPr="00741D42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741D42" w:rsidRDefault="007769D4" w:rsidP="007769D4">
      <w:pPr>
        <w:pStyle w:val="ActHead5"/>
      </w:pPr>
      <w:bookmarkStart w:id="6" w:name="_Toc457985891"/>
      <w:r w:rsidRPr="00741D42">
        <w:rPr>
          <w:rStyle w:val="CharSectno"/>
        </w:rPr>
        <w:t>3</w:t>
      </w:r>
      <w:r w:rsidRPr="00741D42">
        <w:t xml:space="preserve">  Authority</w:t>
      </w:r>
      <w:bookmarkEnd w:id="6"/>
    </w:p>
    <w:p w:rsidR="007769D4" w:rsidRPr="00741D42" w:rsidRDefault="007769D4" w:rsidP="007769D4">
      <w:pPr>
        <w:pStyle w:val="subsection"/>
      </w:pPr>
      <w:r w:rsidRPr="00741D42">
        <w:tab/>
      </w:r>
      <w:r w:rsidRPr="00741D42">
        <w:tab/>
      </w:r>
      <w:r w:rsidR="00AF0336" w:rsidRPr="00741D42">
        <w:t xml:space="preserve">This </w:t>
      </w:r>
      <w:r w:rsidR="005B20F3" w:rsidRPr="00741D42">
        <w:t>instrument</w:t>
      </w:r>
      <w:r w:rsidR="00AF0336" w:rsidRPr="00741D42">
        <w:t xml:space="preserve"> is made under the </w:t>
      </w:r>
      <w:r w:rsidR="00224DF9" w:rsidRPr="00741D42">
        <w:rPr>
          <w:i/>
        </w:rPr>
        <w:t>Australian Crime Commission Act 2002</w:t>
      </w:r>
      <w:r w:rsidR="00D83D21" w:rsidRPr="00741D42">
        <w:rPr>
          <w:i/>
        </w:rPr>
        <w:t>.</w:t>
      </w:r>
    </w:p>
    <w:p w:rsidR="00557C7A" w:rsidRPr="00741D42" w:rsidRDefault="007769D4" w:rsidP="00557C7A">
      <w:pPr>
        <w:pStyle w:val="ActHead5"/>
      </w:pPr>
      <w:bookmarkStart w:id="7" w:name="_Toc457985892"/>
      <w:r w:rsidRPr="00741D42">
        <w:rPr>
          <w:rStyle w:val="CharSectno"/>
        </w:rPr>
        <w:t>4</w:t>
      </w:r>
      <w:r w:rsidR="00557C7A" w:rsidRPr="00741D42">
        <w:t xml:space="preserve">  </w:t>
      </w:r>
      <w:r w:rsidR="00B332B8" w:rsidRPr="00741D42">
        <w:t>Schedules</w:t>
      </w:r>
      <w:bookmarkEnd w:id="7"/>
    </w:p>
    <w:p w:rsidR="000F6B02" w:rsidRPr="00741D42" w:rsidRDefault="00557C7A" w:rsidP="000F6B02">
      <w:pPr>
        <w:pStyle w:val="subsection"/>
      </w:pPr>
      <w:r w:rsidRPr="00741D42">
        <w:tab/>
      </w:r>
      <w:r w:rsidRPr="00741D42">
        <w:tab/>
      </w:r>
      <w:r w:rsidR="000F6B02" w:rsidRPr="00741D42">
        <w:t xml:space="preserve">Each instrument that is specified in a Schedule to </w:t>
      </w:r>
      <w:r w:rsidR="005B20F3" w:rsidRPr="00741D42">
        <w:t>this instrument</w:t>
      </w:r>
      <w:r w:rsidR="000F6B02" w:rsidRPr="00741D42">
        <w:t xml:space="preserve"> is amended or repealed as set out in the applicable items in the Schedule concerned, and any other item in a Schedule to </w:t>
      </w:r>
      <w:r w:rsidR="005B20F3" w:rsidRPr="00741D42">
        <w:t>this instrument</w:t>
      </w:r>
      <w:r w:rsidR="000F6B02" w:rsidRPr="00741D42">
        <w:t xml:space="preserve"> has effect according to its terms.</w:t>
      </w:r>
    </w:p>
    <w:p w:rsidR="0048364F" w:rsidRPr="00741D42" w:rsidRDefault="0048364F" w:rsidP="00FF3089">
      <w:pPr>
        <w:pStyle w:val="ActHead6"/>
        <w:pageBreakBefore/>
      </w:pPr>
      <w:bookmarkStart w:id="8" w:name="_Toc457985893"/>
      <w:bookmarkStart w:id="9" w:name="opcAmSched"/>
      <w:bookmarkStart w:id="10" w:name="opcCurrentFind"/>
      <w:r w:rsidRPr="00741D42">
        <w:rPr>
          <w:rStyle w:val="CharAmSchNo"/>
        </w:rPr>
        <w:t>Schedule</w:t>
      </w:r>
      <w:r w:rsidR="00741D42" w:rsidRPr="00741D42">
        <w:rPr>
          <w:rStyle w:val="CharAmSchNo"/>
        </w:rPr>
        <w:t> </w:t>
      </w:r>
      <w:r w:rsidRPr="00741D42">
        <w:rPr>
          <w:rStyle w:val="CharAmSchNo"/>
        </w:rPr>
        <w:t>1</w:t>
      </w:r>
      <w:r w:rsidRPr="00741D42">
        <w:t>—</w:t>
      </w:r>
      <w:r w:rsidR="00460499" w:rsidRPr="00741D42">
        <w:rPr>
          <w:rStyle w:val="CharAmSchText"/>
        </w:rPr>
        <w:t>Amendments</w:t>
      </w:r>
      <w:bookmarkEnd w:id="8"/>
    </w:p>
    <w:bookmarkEnd w:id="9"/>
    <w:bookmarkEnd w:id="10"/>
    <w:p w:rsidR="0004044E" w:rsidRPr="00741D42" w:rsidRDefault="0004044E" w:rsidP="0004044E">
      <w:pPr>
        <w:pStyle w:val="Header"/>
      </w:pPr>
      <w:r w:rsidRPr="00741D42">
        <w:rPr>
          <w:rStyle w:val="CharAmPartNo"/>
        </w:rPr>
        <w:t xml:space="preserve"> </w:t>
      </w:r>
      <w:r w:rsidRPr="00741D42">
        <w:rPr>
          <w:rStyle w:val="CharAmPartText"/>
        </w:rPr>
        <w:t xml:space="preserve"> </w:t>
      </w:r>
    </w:p>
    <w:p w:rsidR="00224DF9" w:rsidRPr="00741D42" w:rsidRDefault="00224DF9" w:rsidP="00224DF9">
      <w:pPr>
        <w:pStyle w:val="ActHead9"/>
      </w:pPr>
      <w:bookmarkStart w:id="11" w:name="_Toc457985894"/>
      <w:r w:rsidRPr="00741D42">
        <w:t>Australian Crime Commission Regulations</w:t>
      </w:r>
      <w:r w:rsidR="00741D42" w:rsidRPr="00741D42">
        <w:t> </w:t>
      </w:r>
      <w:r w:rsidRPr="00741D42">
        <w:t>2002</w:t>
      </w:r>
      <w:bookmarkEnd w:id="11"/>
    </w:p>
    <w:p w:rsidR="005464F1" w:rsidRPr="00741D42" w:rsidRDefault="00FA4342" w:rsidP="00224DF9">
      <w:pPr>
        <w:pStyle w:val="ItemHead"/>
        <w:tabs>
          <w:tab w:val="left" w:pos="6663"/>
        </w:tabs>
      </w:pPr>
      <w:r w:rsidRPr="00741D42">
        <w:t>1</w:t>
      </w:r>
      <w:r w:rsidR="005464F1" w:rsidRPr="00741D42">
        <w:t xml:space="preserve">  </w:t>
      </w:r>
      <w:proofErr w:type="spellStart"/>
      <w:r w:rsidR="005464F1" w:rsidRPr="00741D42">
        <w:t>Subregulation</w:t>
      </w:r>
      <w:proofErr w:type="spellEnd"/>
      <w:r w:rsidR="00741D42" w:rsidRPr="00741D42">
        <w:t> </w:t>
      </w:r>
      <w:r w:rsidR="005464F1" w:rsidRPr="00741D42">
        <w:t>2A(1)</w:t>
      </w:r>
    </w:p>
    <w:p w:rsidR="005464F1" w:rsidRPr="00741D42" w:rsidRDefault="005464F1" w:rsidP="005464F1">
      <w:pPr>
        <w:pStyle w:val="Item"/>
      </w:pPr>
      <w:r w:rsidRPr="00741D42">
        <w:t xml:space="preserve">Repeal the </w:t>
      </w:r>
      <w:proofErr w:type="spellStart"/>
      <w:r w:rsidRPr="00741D42">
        <w:t>subregulation</w:t>
      </w:r>
      <w:proofErr w:type="spellEnd"/>
      <w:r w:rsidRPr="00741D42">
        <w:t>, substitute:</w:t>
      </w:r>
    </w:p>
    <w:p w:rsidR="005464F1" w:rsidRPr="00741D42" w:rsidRDefault="005464F1" w:rsidP="005464F1">
      <w:pPr>
        <w:pStyle w:val="SubsectionHead"/>
      </w:pPr>
      <w:r w:rsidRPr="00741D42">
        <w:t>National policing information bodies</w:t>
      </w:r>
    </w:p>
    <w:p w:rsidR="005464F1" w:rsidRPr="00741D42" w:rsidRDefault="005464F1" w:rsidP="00EF114E">
      <w:pPr>
        <w:pStyle w:val="subsection"/>
      </w:pPr>
      <w:r w:rsidRPr="00741D42">
        <w:tab/>
        <w:t>(1)</w:t>
      </w:r>
      <w:r w:rsidRPr="00741D42">
        <w:tab/>
        <w:t xml:space="preserve">For </w:t>
      </w:r>
      <w:r w:rsidR="00741D42" w:rsidRPr="00741D42">
        <w:t>subparagraph (</w:t>
      </w:r>
      <w:r w:rsidRPr="00741D42">
        <w:t xml:space="preserve">a)(iii) of the definition of </w:t>
      </w:r>
      <w:r w:rsidRPr="00741D42">
        <w:rPr>
          <w:b/>
          <w:i/>
        </w:rPr>
        <w:t>national policing information</w:t>
      </w:r>
      <w:r w:rsidRPr="00741D42">
        <w:t xml:space="preserve"> in subsection</w:t>
      </w:r>
      <w:r w:rsidR="00741D42" w:rsidRPr="00741D42">
        <w:t> </w:t>
      </w:r>
      <w:r w:rsidRPr="00741D42">
        <w:t xml:space="preserve">4(1) of the Act, the </w:t>
      </w:r>
      <w:r w:rsidR="00EF114E" w:rsidRPr="00741D42">
        <w:t xml:space="preserve">following </w:t>
      </w:r>
      <w:r w:rsidRPr="00741D42">
        <w:t>bodies</w:t>
      </w:r>
      <w:r w:rsidR="00EF114E" w:rsidRPr="00741D42">
        <w:t xml:space="preserve"> are prescribed:</w:t>
      </w:r>
    </w:p>
    <w:p w:rsidR="00EF114E" w:rsidRPr="00741D42" w:rsidRDefault="00EF114E" w:rsidP="00EF114E">
      <w:pPr>
        <w:pStyle w:val="paragraph"/>
      </w:pPr>
      <w:r w:rsidRPr="00741D42">
        <w:tab/>
        <w:t>(a)</w:t>
      </w:r>
      <w:r w:rsidRPr="00741D42">
        <w:tab/>
        <w:t xml:space="preserve">a body or organisation that </w:t>
      </w:r>
      <w:r w:rsidR="006F7159" w:rsidRPr="00741D42">
        <w:t>is</w:t>
      </w:r>
      <w:r w:rsidRPr="00741D42">
        <w:t xml:space="preserve"> approved</w:t>
      </w:r>
      <w:r w:rsidR="006F7159" w:rsidRPr="00741D42">
        <w:t xml:space="preserve"> by the CEO</w:t>
      </w:r>
      <w:r w:rsidRPr="00741D42">
        <w:t xml:space="preserve"> as an accredited bo</w:t>
      </w:r>
      <w:r w:rsidR="00AA71DB" w:rsidRPr="00741D42">
        <w:t>d</w:t>
      </w:r>
      <w:r w:rsidRPr="00741D42">
        <w:t>y under subsection</w:t>
      </w:r>
      <w:r w:rsidR="00741D42" w:rsidRPr="00741D42">
        <w:t> </w:t>
      </w:r>
      <w:r w:rsidRPr="00741D42">
        <w:t>46A(5) of the Act;</w:t>
      </w:r>
    </w:p>
    <w:p w:rsidR="00EF114E" w:rsidRPr="00741D42" w:rsidRDefault="00EF114E" w:rsidP="000D5396">
      <w:pPr>
        <w:pStyle w:val="paragraph"/>
      </w:pPr>
      <w:r w:rsidRPr="00741D42">
        <w:tab/>
        <w:t>(</w:t>
      </w:r>
      <w:r w:rsidR="00593040" w:rsidRPr="00741D42">
        <w:t>b</w:t>
      </w:r>
      <w:r w:rsidRPr="00741D42">
        <w:t>)</w:t>
      </w:r>
      <w:r w:rsidRPr="00741D42">
        <w:tab/>
        <w:t>a body mentioned in Schedule</w:t>
      </w:r>
      <w:r w:rsidR="00741D42" w:rsidRPr="00741D42">
        <w:t> </w:t>
      </w:r>
      <w:r w:rsidRPr="00741D42">
        <w:t>1A.</w:t>
      </w:r>
    </w:p>
    <w:p w:rsidR="00224DF9" w:rsidRPr="00741D42" w:rsidRDefault="00FA4342" w:rsidP="00224DF9">
      <w:pPr>
        <w:pStyle w:val="ItemHead"/>
        <w:tabs>
          <w:tab w:val="left" w:pos="6663"/>
        </w:tabs>
      </w:pPr>
      <w:r w:rsidRPr="00741D42">
        <w:t>2</w:t>
      </w:r>
      <w:r w:rsidR="00224DF9" w:rsidRPr="00741D42">
        <w:t xml:space="preserve">  </w:t>
      </w:r>
      <w:r w:rsidR="00CE7064" w:rsidRPr="00741D42">
        <w:t>P</w:t>
      </w:r>
      <w:r w:rsidR="00224DF9" w:rsidRPr="00741D42">
        <w:t>aragraph</w:t>
      </w:r>
      <w:r w:rsidR="005975BA" w:rsidRPr="00741D42">
        <w:t xml:space="preserve"> </w:t>
      </w:r>
      <w:r w:rsidR="00224DF9" w:rsidRPr="00741D42">
        <w:t>2A(2)(b)</w:t>
      </w:r>
    </w:p>
    <w:p w:rsidR="00224DF9" w:rsidRPr="00741D42" w:rsidRDefault="00CE7064" w:rsidP="00224DF9">
      <w:pPr>
        <w:pStyle w:val="Item"/>
      </w:pPr>
      <w:r w:rsidRPr="00741D42">
        <w:t>Repeal the paragraph, substitute</w:t>
      </w:r>
      <w:r w:rsidR="00224DF9" w:rsidRPr="00741D42">
        <w:t>:</w:t>
      </w:r>
    </w:p>
    <w:p w:rsidR="00CE7064" w:rsidRPr="00741D42" w:rsidRDefault="00CE7064" w:rsidP="00CE7064">
      <w:pPr>
        <w:pStyle w:val="paragraph"/>
      </w:pPr>
      <w:r w:rsidRPr="00741D42">
        <w:tab/>
        <w:t>(b)</w:t>
      </w:r>
      <w:r w:rsidRPr="00741D42">
        <w:tab/>
        <w:t>the Australian Cybercrime Online Reporting Network;</w:t>
      </w:r>
    </w:p>
    <w:p w:rsidR="00FA4342" w:rsidRPr="00741D42" w:rsidRDefault="00FA4342" w:rsidP="00FA4342">
      <w:pPr>
        <w:pStyle w:val="ItemHead"/>
      </w:pPr>
      <w:r w:rsidRPr="00741D42">
        <w:t>3  After paragraph</w:t>
      </w:r>
      <w:r w:rsidR="00741D42" w:rsidRPr="00741D42">
        <w:t> </w:t>
      </w:r>
      <w:r w:rsidRPr="00741D42">
        <w:t>2A(2)(b)</w:t>
      </w:r>
    </w:p>
    <w:p w:rsidR="00FA4342" w:rsidRPr="00741D42" w:rsidRDefault="00FA4342" w:rsidP="00FA4342">
      <w:pPr>
        <w:pStyle w:val="Item"/>
      </w:pPr>
      <w:r w:rsidRPr="00741D42">
        <w:t>Insert:</w:t>
      </w:r>
    </w:p>
    <w:p w:rsidR="00224DF9" w:rsidRPr="00741D42" w:rsidRDefault="00224DF9" w:rsidP="00224DF9">
      <w:pPr>
        <w:pStyle w:val="paragraph"/>
      </w:pPr>
      <w:r w:rsidRPr="00741D42">
        <w:tab/>
        <w:t>(</w:t>
      </w:r>
      <w:proofErr w:type="spellStart"/>
      <w:r w:rsidRPr="00741D42">
        <w:t>ba</w:t>
      </w:r>
      <w:proofErr w:type="spellEnd"/>
      <w:r w:rsidRPr="00741D42">
        <w:t>)</w:t>
      </w:r>
      <w:r w:rsidRPr="00741D42">
        <w:tab/>
        <w:t>the Australian National Child Offender Register;</w:t>
      </w:r>
    </w:p>
    <w:p w:rsidR="00196C69" w:rsidRPr="00741D42" w:rsidRDefault="00FA4342" w:rsidP="00196C69">
      <w:pPr>
        <w:pStyle w:val="ItemHead"/>
        <w:tabs>
          <w:tab w:val="left" w:pos="6663"/>
        </w:tabs>
      </w:pPr>
      <w:r w:rsidRPr="00741D42">
        <w:t>4</w:t>
      </w:r>
      <w:r w:rsidR="00196C69" w:rsidRPr="00741D42">
        <w:t xml:space="preserve">  </w:t>
      </w:r>
      <w:r w:rsidR="00CE7064" w:rsidRPr="00741D42">
        <w:t>P</w:t>
      </w:r>
      <w:r w:rsidR="00196C69" w:rsidRPr="00741D42">
        <w:t>aragraph</w:t>
      </w:r>
      <w:r w:rsidR="005975BA" w:rsidRPr="00741D42">
        <w:t xml:space="preserve"> </w:t>
      </w:r>
      <w:r w:rsidR="00196C69" w:rsidRPr="00741D42">
        <w:t>2A(2)(f)</w:t>
      </w:r>
    </w:p>
    <w:p w:rsidR="00CE7064" w:rsidRPr="00741D42" w:rsidRDefault="00CE7064" w:rsidP="00CE7064">
      <w:pPr>
        <w:pStyle w:val="Item"/>
      </w:pPr>
      <w:r w:rsidRPr="00741D42">
        <w:t>Repeal the paragraph, substitute:</w:t>
      </w:r>
    </w:p>
    <w:p w:rsidR="00196C69" w:rsidRPr="00741D42" w:rsidRDefault="00CE7064" w:rsidP="00196C69">
      <w:pPr>
        <w:pStyle w:val="paragraph"/>
      </w:pPr>
      <w:r w:rsidRPr="00741D42">
        <w:tab/>
        <w:t>(f</w:t>
      </w:r>
      <w:r w:rsidR="00196C69" w:rsidRPr="00741D42">
        <w:t>)</w:t>
      </w:r>
      <w:r w:rsidR="00196C69" w:rsidRPr="00741D42">
        <w:tab/>
      </w:r>
      <w:r w:rsidR="006F7159" w:rsidRPr="00741D42">
        <w:t xml:space="preserve">the </w:t>
      </w:r>
      <w:r w:rsidR="00196C69" w:rsidRPr="00741D42">
        <w:t>External Agency Management System;</w:t>
      </w:r>
    </w:p>
    <w:p w:rsidR="00593040" w:rsidRPr="00741D42" w:rsidRDefault="00FA4342" w:rsidP="00593040">
      <w:pPr>
        <w:pStyle w:val="ItemHead"/>
      </w:pPr>
      <w:r w:rsidRPr="00741D42">
        <w:t>5</w:t>
      </w:r>
      <w:r w:rsidR="00593040" w:rsidRPr="00741D42">
        <w:t xml:space="preserve">  Before paragraph</w:t>
      </w:r>
      <w:r w:rsidR="00741D42" w:rsidRPr="00741D42">
        <w:t> </w:t>
      </w:r>
      <w:r w:rsidR="00593040" w:rsidRPr="00741D42">
        <w:t>2A(2)(</w:t>
      </w:r>
      <w:r w:rsidR="00FA38E6" w:rsidRPr="00741D42">
        <w:t>g</w:t>
      </w:r>
      <w:r w:rsidR="00593040" w:rsidRPr="00741D42">
        <w:t>)</w:t>
      </w:r>
    </w:p>
    <w:p w:rsidR="00593040" w:rsidRPr="00741D42" w:rsidRDefault="00593040" w:rsidP="00593040">
      <w:pPr>
        <w:pStyle w:val="Item"/>
      </w:pPr>
      <w:r w:rsidRPr="00741D42">
        <w:t>Insert:</w:t>
      </w:r>
    </w:p>
    <w:p w:rsidR="00196C69" w:rsidRPr="00741D42" w:rsidRDefault="00016172" w:rsidP="00196C69">
      <w:pPr>
        <w:pStyle w:val="paragraph"/>
      </w:pPr>
      <w:r w:rsidRPr="00741D42">
        <w:tab/>
        <w:t>(fa</w:t>
      </w:r>
      <w:r w:rsidR="006F7159" w:rsidRPr="00741D42">
        <w:t>)</w:t>
      </w:r>
      <w:r w:rsidR="006F7159" w:rsidRPr="00741D42">
        <w:tab/>
        <w:t>the Managed Person</w:t>
      </w:r>
      <w:r w:rsidR="00196C69" w:rsidRPr="00741D42">
        <w:t xml:space="preserve"> System;</w:t>
      </w:r>
    </w:p>
    <w:p w:rsidR="006D3667" w:rsidRPr="00741D42" w:rsidRDefault="00FA4342" w:rsidP="006C2C12">
      <w:pPr>
        <w:pStyle w:val="ItemHead"/>
        <w:tabs>
          <w:tab w:val="left" w:pos="6663"/>
        </w:tabs>
      </w:pPr>
      <w:r w:rsidRPr="00741D42">
        <w:t>6</w:t>
      </w:r>
      <w:r w:rsidR="00BB6E79" w:rsidRPr="00741D42">
        <w:t xml:space="preserve">  </w:t>
      </w:r>
      <w:r w:rsidR="00224DF9" w:rsidRPr="00741D42">
        <w:t>After paragraph</w:t>
      </w:r>
      <w:r w:rsidR="00741D42" w:rsidRPr="00741D42">
        <w:t> </w:t>
      </w:r>
      <w:r w:rsidR="00224DF9" w:rsidRPr="00741D42">
        <w:t>2A(2)(g)</w:t>
      </w:r>
    </w:p>
    <w:p w:rsidR="00224DF9" w:rsidRPr="00741D42" w:rsidRDefault="00224DF9" w:rsidP="00224DF9">
      <w:pPr>
        <w:pStyle w:val="Item"/>
      </w:pPr>
      <w:r w:rsidRPr="00741D42">
        <w:t>Insert:</w:t>
      </w:r>
    </w:p>
    <w:p w:rsidR="00224DF9" w:rsidRPr="00741D42" w:rsidRDefault="00224DF9" w:rsidP="00224DF9">
      <w:pPr>
        <w:pStyle w:val="paragraph"/>
      </w:pPr>
      <w:r w:rsidRPr="00741D42">
        <w:tab/>
        <w:t>(</w:t>
      </w:r>
      <w:proofErr w:type="spellStart"/>
      <w:r w:rsidRPr="00741D42">
        <w:t>ga</w:t>
      </w:r>
      <w:proofErr w:type="spellEnd"/>
      <w:r w:rsidRPr="00741D42">
        <w:t>)</w:t>
      </w:r>
      <w:r w:rsidRPr="00741D42">
        <w:tab/>
        <w:t>the National Child Offender System;</w:t>
      </w:r>
    </w:p>
    <w:p w:rsidR="00CE7064" w:rsidRPr="00741D42" w:rsidRDefault="00FA4342" w:rsidP="00CE7064">
      <w:pPr>
        <w:pStyle w:val="ItemHead"/>
      </w:pPr>
      <w:r w:rsidRPr="00741D42">
        <w:t>7</w:t>
      </w:r>
      <w:r w:rsidR="00CE7064" w:rsidRPr="00741D42">
        <w:t xml:space="preserve">  Paragraph 2A(2)(m)</w:t>
      </w:r>
    </w:p>
    <w:p w:rsidR="00CE7064" w:rsidRPr="00741D42" w:rsidRDefault="00CE7064" w:rsidP="00CE7064">
      <w:pPr>
        <w:pStyle w:val="Item"/>
      </w:pPr>
      <w:r w:rsidRPr="00741D42">
        <w:t>Repeal the paragraph, substitute:</w:t>
      </w:r>
    </w:p>
    <w:p w:rsidR="00CE7064" w:rsidRPr="00741D42" w:rsidRDefault="00CE7064" w:rsidP="00CE7064">
      <w:pPr>
        <w:pStyle w:val="paragraph"/>
      </w:pPr>
      <w:r w:rsidRPr="00741D42">
        <w:tab/>
        <w:t>(m)</w:t>
      </w:r>
      <w:r w:rsidRPr="00741D42">
        <w:tab/>
        <w:t>the National Missing Person and Victim System</w:t>
      </w:r>
      <w:r w:rsidR="00B37CF6" w:rsidRPr="00741D42">
        <w:t>—DVI (Disaster Victim Identification)</w:t>
      </w:r>
      <w:r w:rsidRPr="00741D42">
        <w:t>;</w:t>
      </w:r>
    </w:p>
    <w:p w:rsidR="00CE7064" w:rsidRPr="00741D42" w:rsidRDefault="00CE7064" w:rsidP="00CE7064">
      <w:pPr>
        <w:pStyle w:val="paragraph"/>
      </w:pPr>
      <w:r w:rsidRPr="00741D42">
        <w:tab/>
        <w:t>(m</w:t>
      </w:r>
      <w:r w:rsidR="00B37CF6" w:rsidRPr="00741D42">
        <w:t>a</w:t>
      </w:r>
      <w:r w:rsidRPr="00741D42">
        <w:t>)</w:t>
      </w:r>
      <w:r w:rsidRPr="00741D42">
        <w:tab/>
        <w:t>the National Missing Person and Victim System</w:t>
      </w:r>
      <w:r w:rsidR="00B37CF6" w:rsidRPr="00741D42">
        <w:t>—</w:t>
      </w:r>
      <w:proofErr w:type="spellStart"/>
      <w:r w:rsidR="00B37CF6" w:rsidRPr="00741D42">
        <w:t>MPUB</w:t>
      </w:r>
      <w:proofErr w:type="spellEnd"/>
      <w:r w:rsidR="00B37CF6" w:rsidRPr="00741D42">
        <w:t xml:space="preserve"> (Missing Person and Unidentified Bodies)</w:t>
      </w:r>
      <w:r w:rsidRPr="00741D42">
        <w:t>;</w:t>
      </w:r>
    </w:p>
    <w:p w:rsidR="00B37CF6" w:rsidRPr="00741D42" w:rsidRDefault="00FA4342" w:rsidP="00B37CF6">
      <w:pPr>
        <w:pStyle w:val="ItemHead"/>
      </w:pPr>
      <w:r w:rsidRPr="00741D42">
        <w:t>8</w:t>
      </w:r>
      <w:r w:rsidR="00B37CF6" w:rsidRPr="00741D42">
        <w:t xml:space="preserve">  Paragraphs 2A(2)(p) and (q)</w:t>
      </w:r>
    </w:p>
    <w:p w:rsidR="00B37CF6" w:rsidRPr="00741D42" w:rsidRDefault="00B37CF6" w:rsidP="00B37CF6">
      <w:pPr>
        <w:pStyle w:val="Item"/>
      </w:pPr>
      <w:r w:rsidRPr="00741D42">
        <w:t>Repeal the paragraphs, substitute:</w:t>
      </w:r>
    </w:p>
    <w:p w:rsidR="00B37CF6" w:rsidRPr="00741D42" w:rsidRDefault="00B37CF6" w:rsidP="00CE7064">
      <w:pPr>
        <w:pStyle w:val="paragraph"/>
      </w:pPr>
      <w:r w:rsidRPr="00741D42">
        <w:tab/>
        <w:t>(p)</w:t>
      </w:r>
      <w:r w:rsidRPr="00741D42">
        <w:tab/>
        <w:t>the National Police Checking Service Support System;</w:t>
      </w:r>
    </w:p>
    <w:p w:rsidR="00B37CF6" w:rsidRPr="00741D42" w:rsidRDefault="00B37CF6" w:rsidP="00CE7064">
      <w:pPr>
        <w:pStyle w:val="paragraph"/>
      </w:pPr>
      <w:r w:rsidRPr="00741D42">
        <w:tab/>
        <w:t>(q)</w:t>
      </w:r>
      <w:r w:rsidRPr="00741D42">
        <w:tab/>
        <w:t>the National Police Reference System;</w:t>
      </w:r>
    </w:p>
    <w:p w:rsidR="00B37CF6" w:rsidRPr="00741D42" w:rsidRDefault="00FA4342" w:rsidP="00B37CF6">
      <w:pPr>
        <w:pStyle w:val="ItemHead"/>
      </w:pPr>
      <w:r w:rsidRPr="00741D42">
        <w:t>9</w:t>
      </w:r>
      <w:r w:rsidR="00B37CF6" w:rsidRPr="00741D42">
        <w:t xml:space="preserve">  Paragraph 2A(2)(t)</w:t>
      </w:r>
    </w:p>
    <w:p w:rsidR="00B37CF6" w:rsidRPr="00741D42" w:rsidRDefault="00B37CF6" w:rsidP="00B37CF6">
      <w:pPr>
        <w:pStyle w:val="Item"/>
      </w:pPr>
      <w:r w:rsidRPr="00741D42">
        <w:t>Repeal the paragraph, substitute:</w:t>
      </w:r>
    </w:p>
    <w:p w:rsidR="00B37CF6" w:rsidRPr="00741D42" w:rsidRDefault="00B37CF6" w:rsidP="00B37CF6">
      <w:pPr>
        <w:pStyle w:val="paragraph"/>
      </w:pPr>
      <w:r w:rsidRPr="00741D42">
        <w:tab/>
        <w:t>(t)</w:t>
      </w:r>
      <w:r w:rsidRPr="00741D42">
        <w:tab/>
        <w:t xml:space="preserve">the system that is or was known as the </w:t>
      </w:r>
      <w:proofErr w:type="spellStart"/>
      <w:r w:rsidRPr="00741D42">
        <w:t>CrimTrac</w:t>
      </w:r>
      <w:proofErr w:type="spellEnd"/>
      <w:r w:rsidRPr="00741D42">
        <w:t xml:space="preserve"> Audit Log Integration Facility.</w:t>
      </w:r>
    </w:p>
    <w:p w:rsidR="00E1272F" w:rsidRPr="00741D42" w:rsidRDefault="00FA4342" w:rsidP="00E1272F">
      <w:pPr>
        <w:pStyle w:val="ItemHead"/>
      </w:pPr>
      <w:r w:rsidRPr="00741D42">
        <w:t>10</w:t>
      </w:r>
      <w:r w:rsidR="00E1272F" w:rsidRPr="00741D42">
        <w:t xml:space="preserve">  Regulation</w:t>
      </w:r>
      <w:r w:rsidR="00741D42" w:rsidRPr="00741D42">
        <w:t> </w:t>
      </w:r>
      <w:r w:rsidR="00E1272F" w:rsidRPr="00741D42">
        <w:t>9A</w:t>
      </w:r>
    </w:p>
    <w:p w:rsidR="00E1272F" w:rsidRPr="00741D42" w:rsidRDefault="00E1272F" w:rsidP="00E1272F">
      <w:pPr>
        <w:pStyle w:val="Item"/>
      </w:pPr>
      <w:r w:rsidRPr="00741D42">
        <w:t>Repeal the regulation, substitute:</w:t>
      </w:r>
    </w:p>
    <w:p w:rsidR="00E1272F" w:rsidRPr="00741D42" w:rsidRDefault="00E1272F" w:rsidP="00E1272F">
      <w:pPr>
        <w:pStyle w:val="ActHead5"/>
      </w:pPr>
      <w:bookmarkStart w:id="12" w:name="_Toc457985895"/>
      <w:r w:rsidRPr="00741D42">
        <w:rPr>
          <w:rStyle w:val="CharSectno"/>
        </w:rPr>
        <w:t>9A</w:t>
      </w:r>
      <w:r w:rsidRPr="00741D42">
        <w:t xml:space="preserve">  Disclosure of ACC information—national policing information bodies</w:t>
      </w:r>
      <w:bookmarkEnd w:id="12"/>
    </w:p>
    <w:p w:rsidR="00E1272F" w:rsidRPr="00741D42" w:rsidRDefault="00E1272F" w:rsidP="00E1272F">
      <w:pPr>
        <w:pStyle w:val="subsection"/>
      </w:pPr>
      <w:r w:rsidRPr="00741D42">
        <w:tab/>
      </w:r>
      <w:r w:rsidRPr="00741D42">
        <w:tab/>
        <w:t>For paragraph</w:t>
      </w:r>
      <w:r w:rsidR="00741D42" w:rsidRPr="00741D42">
        <w:t> </w:t>
      </w:r>
      <w:r w:rsidRPr="00741D42">
        <w:t>59AA(1B)(g) of the Act, the following bodies are prescribed:</w:t>
      </w:r>
    </w:p>
    <w:p w:rsidR="00593040" w:rsidRPr="00741D42" w:rsidRDefault="00593040" w:rsidP="00E1272F">
      <w:pPr>
        <w:pStyle w:val="paragraph"/>
      </w:pPr>
      <w:r w:rsidRPr="00741D42">
        <w:tab/>
        <w:t>(a)</w:t>
      </w:r>
      <w:r w:rsidRPr="00741D42">
        <w:tab/>
      </w:r>
      <w:r w:rsidR="00E1272F" w:rsidRPr="00741D42">
        <w:t xml:space="preserve">the </w:t>
      </w:r>
      <w:r w:rsidRPr="00741D42">
        <w:t>Attorney</w:t>
      </w:r>
      <w:r w:rsidR="00741D42">
        <w:noBreakHyphen/>
      </w:r>
      <w:r w:rsidRPr="00741D42">
        <w:t>General’s Department;</w:t>
      </w:r>
    </w:p>
    <w:p w:rsidR="00E1272F" w:rsidRPr="00741D42" w:rsidRDefault="00593040" w:rsidP="00E1272F">
      <w:pPr>
        <w:pStyle w:val="paragraph"/>
      </w:pPr>
      <w:r w:rsidRPr="00741D42">
        <w:tab/>
        <w:t>(b)</w:t>
      </w:r>
      <w:r w:rsidRPr="00741D42">
        <w:tab/>
      </w:r>
      <w:r w:rsidR="00E605D8" w:rsidRPr="00741D42">
        <w:t xml:space="preserve">the </w:t>
      </w:r>
      <w:r w:rsidR="00E1272F" w:rsidRPr="00741D42">
        <w:t>Department of Defence;</w:t>
      </w:r>
    </w:p>
    <w:p w:rsidR="00E1272F" w:rsidRPr="00741D42" w:rsidRDefault="00593040" w:rsidP="00E1272F">
      <w:pPr>
        <w:pStyle w:val="paragraph"/>
      </w:pPr>
      <w:r w:rsidRPr="00741D42">
        <w:tab/>
        <w:t>(c)</w:t>
      </w:r>
      <w:r w:rsidRPr="00741D42">
        <w:tab/>
      </w:r>
      <w:r w:rsidR="00E1272F" w:rsidRPr="00741D42">
        <w:t>the New Zealand Police;</w:t>
      </w:r>
    </w:p>
    <w:p w:rsidR="00E1272F" w:rsidRPr="00741D42" w:rsidRDefault="00593040" w:rsidP="00E1272F">
      <w:pPr>
        <w:pStyle w:val="paragraph"/>
      </w:pPr>
      <w:r w:rsidRPr="00741D42">
        <w:tab/>
        <w:t>(d)</w:t>
      </w:r>
      <w:r w:rsidRPr="00741D42">
        <w:tab/>
      </w:r>
      <w:r w:rsidR="00E605D8" w:rsidRPr="00741D42">
        <w:t xml:space="preserve">the </w:t>
      </w:r>
      <w:r w:rsidR="00E1272F" w:rsidRPr="00741D42">
        <w:t>Independent Commission Against Corruption of New South Wales;</w:t>
      </w:r>
    </w:p>
    <w:p w:rsidR="00E1272F" w:rsidRPr="00741D42" w:rsidRDefault="00593040" w:rsidP="00E1272F">
      <w:pPr>
        <w:pStyle w:val="paragraph"/>
      </w:pPr>
      <w:r w:rsidRPr="00741D42">
        <w:tab/>
        <w:t>(e)</w:t>
      </w:r>
      <w:r w:rsidRPr="00741D42">
        <w:tab/>
      </w:r>
      <w:r w:rsidR="00E1272F" w:rsidRPr="00741D42">
        <w:t>the Crime and Corr</w:t>
      </w:r>
      <w:r w:rsidR="00CE7064" w:rsidRPr="00741D42">
        <w:t>uption Commission of Queensland;</w:t>
      </w:r>
    </w:p>
    <w:p w:rsidR="00CE7064" w:rsidRPr="00741D42" w:rsidRDefault="00CE7064" w:rsidP="00CE7064">
      <w:pPr>
        <w:pStyle w:val="paragraph"/>
      </w:pPr>
      <w:r w:rsidRPr="00741D42">
        <w:tab/>
        <w:t>(f)</w:t>
      </w:r>
      <w:r w:rsidRPr="00741D42">
        <w:tab/>
        <w:t>the Victorian Institute of Forensic Medicine.</w:t>
      </w:r>
    </w:p>
    <w:p w:rsidR="000E106F" w:rsidRPr="00741D42" w:rsidRDefault="00FA4342" w:rsidP="000E106F">
      <w:pPr>
        <w:pStyle w:val="ItemHead"/>
      </w:pPr>
      <w:r w:rsidRPr="00741D42">
        <w:t>11</w:t>
      </w:r>
      <w:r w:rsidR="000E106F" w:rsidRPr="00741D42">
        <w:t xml:space="preserve">  Schedule</w:t>
      </w:r>
      <w:r w:rsidR="00741D42" w:rsidRPr="00741D42">
        <w:t> </w:t>
      </w:r>
      <w:r w:rsidR="000E106F" w:rsidRPr="00741D42">
        <w:t>1A</w:t>
      </w:r>
    </w:p>
    <w:p w:rsidR="000E106F" w:rsidRPr="00741D42" w:rsidRDefault="000E106F" w:rsidP="000E106F">
      <w:pPr>
        <w:pStyle w:val="Item"/>
      </w:pPr>
      <w:r w:rsidRPr="00741D42">
        <w:t>Repeal the Schedule, substitute:</w:t>
      </w:r>
    </w:p>
    <w:p w:rsidR="000E106F" w:rsidRPr="00741D42" w:rsidRDefault="000E106F" w:rsidP="000E106F">
      <w:pPr>
        <w:pStyle w:val="ActHead1"/>
      </w:pPr>
      <w:bookmarkStart w:id="13" w:name="f_Check_Lines_above"/>
      <w:bookmarkStart w:id="14" w:name="_Toc457985896"/>
      <w:bookmarkEnd w:id="13"/>
      <w:r w:rsidRPr="00741D42">
        <w:rPr>
          <w:rStyle w:val="CharChapNo"/>
        </w:rPr>
        <w:t>Schedule</w:t>
      </w:r>
      <w:r w:rsidR="00741D42" w:rsidRPr="00741D42">
        <w:rPr>
          <w:rStyle w:val="CharChapNo"/>
        </w:rPr>
        <w:t> </w:t>
      </w:r>
      <w:r w:rsidRPr="00741D42">
        <w:rPr>
          <w:rStyle w:val="CharChapNo"/>
        </w:rPr>
        <w:t>1A</w:t>
      </w:r>
      <w:r w:rsidRPr="00741D42">
        <w:t>—</w:t>
      </w:r>
      <w:r w:rsidRPr="00741D42">
        <w:rPr>
          <w:rStyle w:val="CharChapText"/>
        </w:rPr>
        <w:t>Bodies that collect national policing information</w:t>
      </w:r>
      <w:bookmarkEnd w:id="14"/>
    </w:p>
    <w:p w:rsidR="000E106F" w:rsidRPr="00741D42" w:rsidRDefault="00C230A5" w:rsidP="000E106F">
      <w:pPr>
        <w:pStyle w:val="notemargin"/>
      </w:pPr>
      <w:r w:rsidRPr="00741D42">
        <w:t>(</w:t>
      </w:r>
      <w:proofErr w:type="spellStart"/>
      <w:r w:rsidR="000E106F" w:rsidRPr="00741D42">
        <w:t>subregulation</w:t>
      </w:r>
      <w:proofErr w:type="spellEnd"/>
      <w:r w:rsidR="00741D42" w:rsidRPr="00741D42">
        <w:t> </w:t>
      </w:r>
      <w:r w:rsidRPr="00741D42">
        <w:t>2A(1)</w:t>
      </w:r>
      <w:r w:rsidR="00CC7E64" w:rsidRPr="00741D42">
        <w:t>)</w:t>
      </w:r>
    </w:p>
    <w:p w:rsidR="000E106F" w:rsidRPr="00741D42" w:rsidRDefault="000E106F" w:rsidP="000E106F">
      <w:pPr>
        <w:pStyle w:val="Header"/>
      </w:pPr>
      <w:bookmarkStart w:id="15" w:name="f_Check_Lines_below"/>
      <w:bookmarkEnd w:id="15"/>
      <w:r w:rsidRPr="00741D42">
        <w:rPr>
          <w:rStyle w:val="CharPartNo"/>
        </w:rPr>
        <w:t xml:space="preserve"> </w:t>
      </w:r>
      <w:r w:rsidRPr="00741D42">
        <w:rPr>
          <w:rStyle w:val="CharPartText"/>
        </w:rPr>
        <w:t xml:space="preserve"> </w:t>
      </w:r>
    </w:p>
    <w:p w:rsidR="000E106F" w:rsidRPr="00741D42" w:rsidRDefault="000E106F" w:rsidP="000E106F">
      <w:pPr>
        <w:pStyle w:val="Tabletext"/>
      </w:pPr>
    </w:p>
    <w:tbl>
      <w:tblPr>
        <w:tblW w:w="8506" w:type="dxa"/>
        <w:tblInd w:w="-34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618"/>
        <w:gridCol w:w="7888"/>
      </w:tblGrid>
      <w:tr w:rsidR="000E106F" w:rsidRPr="00741D42" w:rsidTr="000A0F49">
        <w:trPr>
          <w:tblHeader/>
        </w:trPr>
        <w:tc>
          <w:tcPr>
            <w:tcW w:w="6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E106F" w:rsidRPr="00741D42" w:rsidRDefault="000E106F" w:rsidP="000E106F">
            <w:pPr>
              <w:pStyle w:val="TableHeading"/>
            </w:pPr>
            <w:r w:rsidRPr="00741D42">
              <w:t>Item</w:t>
            </w:r>
          </w:p>
        </w:tc>
        <w:tc>
          <w:tcPr>
            <w:tcW w:w="78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E106F" w:rsidRPr="00741D42" w:rsidRDefault="000E106F" w:rsidP="000E106F">
            <w:pPr>
              <w:pStyle w:val="TableHeading"/>
            </w:pPr>
            <w:r w:rsidRPr="00741D42">
              <w:t>Body</w:t>
            </w:r>
          </w:p>
        </w:tc>
      </w:tr>
      <w:tr w:rsidR="000E106F" w:rsidRPr="00741D42" w:rsidTr="000A0F49">
        <w:tc>
          <w:tcPr>
            <w:tcW w:w="618" w:type="dxa"/>
            <w:tcBorders>
              <w:top w:val="single" w:sz="12" w:space="0" w:color="auto"/>
            </w:tcBorders>
            <w:shd w:val="clear" w:color="auto" w:fill="auto"/>
          </w:tcPr>
          <w:p w:rsidR="000E106F" w:rsidRPr="00741D42" w:rsidRDefault="000E106F" w:rsidP="000E106F">
            <w:pPr>
              <w:pStyle w:val="Tabletext"/>
            </w:pPr>
            <w:r w:rsidRPr="00741D42">
              <w:rPr>
                <w:szCs w:val="22"/>
              </w:rPr>
              <w:t>101</w:t>
            </w:r>
          </w:p>
        </w:tc>
        <w:tc>
          <w:tcPr>
            <w:tcW w:w="7888" w:type="dxa"/>
            <w:tcBorders>
              <w:top w:val="single" w:sz="12" w:space="0" w:color="auto"/>
            </w:tcBorders>
            <w:shd w:val="clear" w:color="auto" w:fill="auto"/>
          </w:tcPr>
          <w:p w:rsidR="000E106F" w:rsidRPr="00741D42" w:rsidRDefault="00D87550" w:rsidP="000E106F">
            <w:pPr>
              <w:pStyle w:val="Tabletext"/>
            </w:pPr>
            <w:r w:rsidRPr="00741D42">
              <w:t>Attorney</w:t>
            </w:r>
            <w:r w:rsidR="00741D42">
              <w:noBreakHyphen/>
            </w:r>
            <w:r w:rsidRPr="00741D42">
              <w:t>General’s Department</w:t>
            </w:r>
          </w:p>
        </w:tc>
      </w:tr>
      <w:tr w:rsidR="00593040" w:rsidRPr="00741D42" w:rsidTr="000A0F49">
        <w:tc>
          <w:tcPr>
            <w:tcW w:w="618" w:type="dxa"/>
            <w:shd w:val="clear" w:color="auto" w:fill="auto"/>
          </w:tcPr>
          <w:p w:rsidR="00593040" w:rsidRPr="00741D42" w:rsidRDefault="00593040" w:rsidP="000E106F">
            <w:pPr>
              <w:pStyle w:val="Tabletext"/>
            </w:pPr>
            <w:r w:rsidRPr="00741D42">
              <w:rPr>
                <w:szCs w:val="22"/>
              </w:rPr>
              <w:t>1</w:t>
            </w:r>
            <w:r w:rsidRPr="00741D42">
              <w:t>02</w:t>
            </w:r>
          </w:p>
        </w:tc>
        <w:tc>
          <w:tcPr>
            <w:tcW w:w="7888" w:type="dxa"/>
            <w:shd w:val="clear" w:color="auto" w:fill="auto"/>
          </w:tcPr>
          <w:p w:rsidR="00593040" w:rsidRPr="00741D42" w:rsidRDefault="00593040" w:rsidP="00E93B1F">
            <w:pPr>
              <w:pStyle w:val="Tabletext"/>
            </w:pPr>
            <w:proofErr w:type="spellStart"/>
            <w:r w:rsidRPr="00741D42">
              <w:t>Austroads</w:t>
            </w:r>
            <w:proofErr w:type="spellEnd"/>
            <w:r w:rsidRPr="00741D42">
              <w:t xml:space="preserve"> Ltd (</w:t>
            </w:r>
            <w:proofErr w:type="spellStart"/>
            <w:r w:rsidRPr="00741D42">
              <w:t>ACN</w:t>
            </w:r>
            <w:proofErr w:type="spellEnd"/>
            <w:r w:rsidRPr="00741D42">
              <w:t xml:space="preserve"> 136</w:t>
            </w:r>
            <w:r w:rsidR="00741D42" w:rsidRPr="00741D42">
              <w:t> </w:t>
            </w:r>
            <w:r w:rsidRPr="00741D42">
              <w:t>812</w:t>
            </w:r>
            <w:r w:rsidR="00741D42" w:rsidRPr="00741D42">
              <w:t> </w:t>
            </w:r>
            <w:r w:rsidRPr="00741D42">
              <w:t>390)</w:t>
            </w:r>
          </w:p>
        </w:tc>
      </w:tr>
      <w:tr w:rsidR="00593040" w:rsidRPr="00741D42" w:rsidTr="000A0F49">
        <w:tc>
          <w:tcPr>
            <w:tcW w:w="618" w:type="dxa"/>
            <w:shd w:val="clear" w:color="auto" w:fill="auto"/>
          </w:tcPr>
          <w:p w:rsidR="00593040" w:rsidRPr="00741D42" w:rsidRDefault="00593040" w:rsidP="000E106F">
            <w:pPr>
              <w:pStyle w:val="Tabletext"/>
            </w:pPr>
            <w:r w:rsidRPr="00741D42">
              <w:t>103</w:t>
            </w:r>
          </w:p>
        </w:tc>
        <w:tc>
          <w:tcPr>
            <w:tcW w:w="7888" w:type="dxa"/>
            <w:shd w:val="clear" w:color="auto" w:fill="auto"/>
          </w:tcPr>
          <w:p w:rsidR="00593040" w:rsidRPr="00741D42" w:rsidRDefault="00593040" w:rsidP="00E93B1F">
            <w:pPr>
              <w:pStyle w:val="Tabletext"/>
            </w:pPr>
            <w:r w:rsidRPr="00741D42">
              <w:t>Department of Defence</w:t>
            </w:r>
          </w:p>
        </w:tc>
      </w:tr>
      <w:tr w:rsidR="00593040" w:rsidRPr="00741D42" w:rsidTr="000A0F49">
        <w:tc>
          <w:tcPr>
            <w:tcW w:w="618" w:type="dxa"/>
            <w:shd w:val="clear" w:color="auto" w:fill="auto"/>
          </w:tcPr>
          <w:p w:rsidR="00593040" w:rsidRPr="00741D42" w:rsidRDefault="00593040" w:rsidP="000E106F">
            <w:pPr>
              <w:pStyle w:val="Tabletext"/>
            </w:pPr>
            <w:r w:rsidRPr="00741D42">
              <w:t>104</w:t>
            </w:r>
          </w:p>
        </w:tc>
        <w:tc>
          <w:tcPr>
            <w:tcW w:w="7888" w:type="dxa"/>
            <w:shd w:val="clear" w:color="auto" w:fill="auto"/>
          </w:tcPr>
          <w:p w:rsidR="00593040" w:rsidRPr="00741D42" w:rsidRDefault="00593040" w:rsidP="00E93B1F">
            <w:pPr>
              <w:pStyle w:val="Tabletext"/>
            </w:pPr>
            <w:r w:rsidRPr="00741D42">
              <w:t>Department of Immigration and Border Protection</w:t>
            </w:r>
          </w:p>
        </w:tc>
      </w:tr>
      <w:tr w:rsidR="00593040" w:rsidRPr="00741D42" w:rsidTr="000A0F49">
        <w:tc>
          <w:tcPr>
            <w:tcW w:w="618" w:type="dxa"/>
            <w:shd w:val="clear" w:color="auto" w:fill="auto"/>
          </w:tcPr>
          <w:p w:rsidR="00593040" w:rsidRPr="00741D42" w:rsidRDefault="00593040" w:rsidP="000E106F">
            <w:pPr>
              <w:pStyle w:val="Tabletext"/>
            </w:pPr>
            <w:r w:rsidRPr="00741D42">
              <w:t>105</w:t>
            </w:r>
          </w:p>
        </w:tc>
        <w:tc>
          <w:tcPr>
            <w:tcW w:w="7888" w:type="dxa"/>
            <w:shd w:val="clear" w:color="auto" w:fill="auto"/>
          </w:tcPr>
          <w:p w:rsidR="00593040" w:rsidRPr="00741D42" w:rsidRDefault="00593040" w:rsidP="00E93B1F">
            <w:pPr>
              <w:pStyle w:val="Tabletext"/>
            </w:pPr>
            <w:r w:rsidRPr="00741D42">
              <w:t>Federal Bureau of Investigation</w:t>
            </w:r>
          </w:p>
        </w:tc>
      </w:tr>
      <w:tr w:rsidR="00593040" w:rsidRPr="00741D42" w:rsidTr="000A0F49">
        <w:tc>
          <w:tcPr>
            <w:tcW w:w="618" w:type="dxa"/>
            <w:shd w:val="clear" w:color="auto" w:fill="auto"/>
          </w:tcPr>
          <w:p w:rsidR="00593040" w:rsidRPr="00741D42" w:rsidRDefault="00593040" w:rsidP="000E106F">
            <w:pPr>
              <w:pStyle w:val="Tabletext"/>
            </w:pPr>
            <w:r w:rsidRPr="00741D42">
              <w:t>106</w:t>
            </w:r>
          </w:p>
        </w:tc>
        <w:tc>
          <w:tcPr>
            <w:tcW w:w="7888" w:type="dxa"/>
            <w:shd w:val="clear" w:color="auto" w:fill="auto"/>
          </w:tcPr>
          <w:p w:rsidR="00593040" w:rsidRPr="00741D42" w:rsidRDefault="00593040" w:rsidP="00E93B1F">
            <w:pPr>
              <w:pStyle w:val="Tabletext"/>
            </w:pPr>
            <w:r w:rsidRPr="00741D42">
              <w:t>INTERPOL</w:t>
            </w:r>
          </w:p>
        </w:tc>
      </w:tr>
      <w:tr w:rsidR="000A0F49" w:rsidRPr="00741D42" w:rsidTr="000A0F49">
        <w:tc>
          <w:tcPr>
            <w:tcW w:w="618" w:type="dxa"/>
            <w:tcBorders>
              <w:bottom w:val="single" w:sz="2" w:space="0" w:color="auto"/>
            </w:tcBorders>
            <w:shd w:val="clear" w:color="auto" w:fill="auto"/>
          </w:tcPr>
          <w:p w:rsidR="000A0F49" w:rsidRPr="00741D42" w:rsidRDefault="000A0F49" w:rsidP="000E106F">
            <w:pPr>
              <w:pStyle w:val="Tabletext"/>
            </w:pPr>
            <w:r w:rsidRPr="00741D42">
              <w:t>107</w:t>
            </w:r>
          </w:p>
        </w:tc>
        <w:tc>
          <w:tcPr>
            <w:tcW w:w="7888" w:type="dxa"/>
            <w:tcBorders>
              <w:bottom w:val="single" w:sz="2" w:space="0" w:color="auto"/>
            </w:tcBorders>
            <w:shd w:val="clear" w:color="auto" w:fill="auto"/>
          </w:tcPr>
          <w:p w:rsidR="000A0F49" w:rsidRPr="00741D42" w:rsidRDefault="000A0F49" w:rsidP="00E93B1F">
            <w:pPr>
              <w:pStyle w:val="Tabletext"/>
            </w:pPr>
            <w:r w:rsidRPr="00741D42">
              <w:t>New Zealand Police</w:t>
            </w:r>
          </w:p>
        </w:tc>
      </w:tr>
      <w:tr w:rsidR="00593040" w:rsidRPr="00741D42" w:rsidTr="000A0F49">
        <w:tc>
          <w:tcPr>
            <w:tcW w:w="61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93040" w:rsidRPr="00741D42" w:rsidRDefault="000A0F49" w:rsidP="000E106F">
            <w:pPr>
              <w:pStyle w:val="Tabletext"/>
            </w:pPr>
            <w:r w:rsidRPr="00741D42">
              <w:t>108</w:t>
            </w:r>
          </w:p>
        </w:tc>
        <w:tc>
          <w:tcPr>
            <w:tcW w:w="788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93040" w:rsidRPr="00741D42" w:rsidRDefault="000A0F49" w:rsidP="00E93B1F">
            <w:pPr>
              <w:pStyle w:val="Tabletext"/>
            </w:pPr>
            <w:r w:rsidRPr="00741D42">
              <w:t>Victorian Institute of Forensic Medicine</w:t>
            </w:r>
          </w:p>
        </w:tc>
      </w:tr>
    </w:tbl>
    <w:p w:rsidR="000E106F" w:rsidRPr="00741D42" w:rsidRDefault="000E106F" w:rsidP="000E106F">
      <w:pPr>
        <w:pStyle w:val="Tabletext"/>
      </w:pPr>
    </w:p>
    <w:sectPr w:rsidR="000E106F" w:rsidRPr="00741D42" w:rsidSect="00B536D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06F" w:rsidRDefault="000E106F" w:rsidP="0048364F">
      <w:pPr>
        <w:spacing w:line="240" w:lineRule="auto"/>
      </w:pPr>
      <w:r>
        <w:separator/>
      </w:r>
    </w:p>
  </w:endnote>
  <w:endnote w:type="continuationSeparator" w:id="0">
    <w:p w:rsidR="000E106F" w:rsidRDefault="000E106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06F" w:rsidRPr="00B536D5" w:rsidRDefault="000E106F" w:rsidP="00B536D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536D5">
      <w:rPr>
        <w:i/>
        <w:sz w:val="18"/>
      </w:rPr>
      <w:t xml:space="preserve"> </w:t>
    </w:r>
    <w:r w:rsidR="00B536D5" w:rsidRPr="00B536D5">
      <w:rPr>
        <w:i/>
        <w:sz w:val="18"/>
      </w:rPr>
      <w:t>OPC62085 -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D5" w:rsidRDefault="00B536D5" w:rsidP="00B536D5">
    <w:pPr>
      <w:pStyle w:val="Footer"/>
    </w:pPr>
    <w:r w:rsidRPr="00B536D5">
      <w:rPr>
        <w:i/>
        <w:sz w:val="18"/>
      </w:rPr>
      <w:t>OPC62085 -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06F" w:rsidRPr="00B536D5" w:rsidRDefault="000E106F" w:rsidP="00486382">
    <w:pPr>
      <w:pStyle w:val="Footer"/>
      <w:rPr>
        <w:sz w:val="18"/>
      </w:rPr>
    </w:pPr>
  </w:p>
  <w:p w:rsidR="000E106F" w:rsidRPr="00B536D5" w:rsidRDefault="00B536D5" w:rsidP="00B536D5">
    <w:pPr>
      <w:pStyle w:val="Footer"/>
      <w:rPr>
        <w:sz w:val="18"/>
      </w:rPr>
    </w:pPr>
    <w:r w:rsidRPr="00B536D5">
      <w:rPr>
        <w:i/>
        <w:sz w:val="18"/>
      </w:rPr>
      <w:t>OPC62085 -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06F" w:rsidRPr="00B536D5" w:rsidRDefault="000E106F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0E106F" w:rsidRPr="00B536D5" w:rsidTr="005B20F3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0E106F" w:rsidRPr="00B536D5" w:rsidRDefault="000E106F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B536D5">
            <w:rPr>
              <w:rFonts w:cs="Times New Roman"/>
              <w:i/>
              <w:sz w:val="18"/>
            </w:rPr>
            <w:fldChar w:fldCharType="begin"/>
          </w:r>
          <w:r w:rsidRPr="00B536D5">
            <w:rPr>
              <w:rFonts w:cs="Times New Roman"/>
              <w:i/>
              <w:sz w:val="18"/>
            </w:rPr>
            <w:instrText xml:space="preserve"> PAGE </w:instrText>
          </w:r>
          <w:r w:rsidRPr="00B536D5">
            <w:rPr>
              <w:rFonts w:cs="Times New Roman"/>
              <w:i/>
              <w:sz w:val="18"/>
            </w:rPr>
            <w:fldChar w:fldCharType="separate"/>
          </w:r>
          <w:r w:rsidR="00665678">
            <w:rPr>
              <w:rFonts w:cs="Times New Roman"/>
              <w:i/>
              <w:noProof/>
              <w:sz w:val="18"/>
            </w:rPr>
            <w:t>ii</w:t>
          </w:r>
          <w:r w:rsidRPr="00B536D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0E106F" w:rsidRPr="00B536D5" w:rsidRDefault="000E106F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536D5">
            <w:rPr>
              <w:rFonts w:cs="Times New Roman"/>
              <w:i/>
              <w:sz w:val="18"/>
            </w:rPr>
            <w:fldChar w:fldCharType="begin"/>
          </w:r>
          <w:r w:rsidRPr="00B536D5">
            <w:rPr>
              <w:rFonts w:cs="Times New Roman"/>
              <w:i/>
              <w:sz w:val="18"/>
            </w:rPr>
            <w:instrText xml:space="preserve"> DOCPROPERTY ShortT </w:instrText>
          </w:r>
          <w:r w:rsidRPr="00B536D5">
            <w:rPr>
              <w:rFonts w:cs="Times New Roman"/>
              <w:i/>
              <w:sz w:val="18"/>
            </w:rPr>
            <w:fldChar w:fldCharType="separate"/>
          </w:r>
          <w:r w:rsidR="00797CF8">
            <w:rPr>
              <w:rFonts w:cs="Times New Roman"/>
              <w:i/>
              <w:sz w:val="18"/>
            </w:rPr>
            <w:t>Australian Crime Commission Amendment (National Policing Information) Regulation 2016 (No. 1)</w:t>
          </w:r>
          <w:r w:rsidRPr="00B536D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0E106F" w:rsidRPr="00B536D5" w:rsidRDefault="000E106F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0E106F" w:rsidRPr="00B536D5" w:rsidRDefault="00B536D5" w:rsidP="00B536D5">
    <w:pPr>
      <w:rPr>
        <w:rFonts w:cs="Times New Roman"/>
        <w:i/>
        <w:sz w:val="18"/>
      </w:rPr>
    </w:pPr>
    <w:r w:rsidRPr="00B536D5">
      <w:rPr>
        <w:rFonts w:cs="Times New Roman"/>
        <w:i/>
        <w:sz w:val="18"/>
      </w:rPr>
      <w:t>OPC62085 -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06F" w:rsidRPr="00E33C1C" w:rsidRDefault="000E106F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0E106F" w:rsidTr="005B20F3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0E106F" w:rsidRDefault="000E106F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0E106F" w:rsidRDefault="000E106F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7CF8">
            <w:rPr>
              <w:i/>
              <w:sz w:val="18"/>
            </w:rPr>
            <w:t>Australian Crime Commission Amendment (National Policing Information) Regulation 2016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0E106F" w:rsidRDefault="000E106F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384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E106F" w:rsidRPr="00ED79B6" w:rsidRDefault="00B536D5" w:rsidP="00B536D5">
    <w:pPr>
      <w:rPr>
        <w:i/>
        <w:sz w:val="18"/>
      </w:rPr>
    </w:pPr>
    <w:r w:rsidRPr="00B536D5">
      <w:rPr>
        <w:rFonts w:cs="Times New Roman"/>
        <w:i/>
        <w:sz w:val="18"/>
      </w:rPr>
      <w:t>OPC62085 -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06F" w:rsidRPr="00B536D5" w:rsidRDefault="000E106F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0E106F" w:rsidRPr="00B536D5" w:rsidTr="005B20F3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0E106F" w:rsidRPr="00B536D5" w:rsidRDefault="000E106F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B536D5">
            <w:rPr>
              <w:rFonts w:cs="Times New Roman"/>
              <w:i/>
              <w:sz w:val="18"/>
            </w:rPr>
            <w:fldChar w:fldCharType="begin"/>
          </w:r>
          <w:r w:rsidRPr="00B536D5">
            <w:rPr>
              <w:rFonts w:cs="Times New Roman"/>
              <w:i/>
              <w:sz w:val="18"/>
            </w:rPr>
            <w:instrText xml:space="preserve"> PAGE </w:instrText>
          </w:r>
          <w:r w:rsidRPr="00B536D5">
            <w:rPr>
              <w:rFonts w:cs="Times New Roman"/>
              <w:i/>
              <w:sz w:val="18"/>
            </w:rPr>
            <w:fldChar w:fldCharType="separate"/>
          </w:r>
          <w:r w:rsidR="00D33846">
            <w:rPr>
              <w:rFonts w:cs="Times New Roman"/>
              <w:i/>
              <w:noProof/>
              <w:sz w:val="18"/>
            </w:rPr>
            <w:t>2</w:t>
          </w:r>
          <w:r w:rsidRPr="00B536D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0E106F" w:rsidRPr="00B536D5" w:rsidRDefault="000E106F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536D5">
            <w:rPr>
              <w:rFonts w:cs="Times New Roman"/>
              <w:i/>
              <w:sz w:val="18"/>
            </w:rPr>
            <w:fldChar w:fldCharType="begin"/>
          </w:r>
          <w:r w:rsidRPr="00B536D5">
            <w:rPr>
              <w:rFonts w:cs="Times New Roman"/>
              <w:i/>
              <w:sz w:val="18"/>
            </w:rPr>
            <w:instrText xml:space="preserve"> DOCPROPERTY ShortT </w:instrText>
          </w:r>
          <w:r w:rsidRPr="00B536D5">
            <w:rPr>
              <w:rFonts w:cs="Times New Roman"/>
              <w:i/>
              <w:sz w:val="18"/>
            </w:rPr>
            <w:fldChar w:fldCharType="separate"/>
          </w:r>
          <w:r w:rsidR="00797CF8">
            <w:rPr>
              <w:rFonts w:cs="Times New Roman"/>
              <w:i/>
              <w:sz w:val="18"/>
            </w:rPr>
            <w:t>Australian Crime Commission Amendment (National Policing Information) Regulation 2016 (No. 1)</w:t>
          </w:r>
          <w:r w:rsidRPr="00B536D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0E106F" w:rsidRPr="00B536D5" w:rsidRDefault="000E106F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0E106F" w:rsidRPr="00B536D5" w:rsidRDefault="00B536D5" w:rsidP="00B536D5">
    <w:pPr>
      <w:rPr>
        <w:rFonts w:cs="Times New Roman"/>
        <w:i/>
        <w:sz w:val="18"/>
      </w:rPr>
    </w:pPr>
    <w:r w:rsidRPr="00B536D5">
      <w:rPr>
        <w:rFonts w:cs="Times New Roman"/>
        <w:i/>
        <w:sz w:val="18"/>
      </w:rPr>
      <w:t>OPC62085 -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06F" w:rsidRPr="00E33C1C" w:rsidRDefault="000E106F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0E106F" w:rsidTr="005B20F3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0E106F" w:rsidRDefault="000E106F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0E106F" w:rsidRDefault="000E106F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7CF8">
            <w:rPr>
              <w:i/>
              <w:sz w:val="18"/>
            </w:rPr>
            <w:t>Australian Crime Commission Amendment (National Policing Information) Regulation 2016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0E106F" w:rsidRDefault="000E106F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384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E106F" w:rsidRPr="00ED79B6" w:rsidRDefault="00B536D5" w:rsidP="00B536D5">
    <w:pPr>
      <w:rPr>
        <w:i/>
        <w:sz w:val="18"/>
      </w:rPr>
    </w:pPr>
    <w:r w:rsidRPr="00B536D5">
      <w:rPr>
        <w:rFonts w:cs="Times New Roman"/>
        <w:i/>
        <w:sz w:val="18"/>
      </w:rPr>
      <w:t>OPC62085 -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06F" w:rsidRPr="00E33C1C" w:rsidRDefault="000E106F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0E106F" w:rsidTr="005B20F3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0E106F" w:rsidRDefault="000E106F" w:rsidP="000E106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0E106F" w:rsidRDefault="000E106F" w:rsidP="000E106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7CF8">
            <w:rPr>
              <w:i/>
              <w:sz w:val="18"/>
            </w:rPr>
            <w:t>Australian Crime Commission Amendment (National Policing Information) Regulation 2016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0E106F" w:rsidRDefault="000E106F" w:rsidP="000E106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567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E106F" w:rsidRPr="00ED79B6" w:rsidRDefault="000E106F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06F" w:rsidRDefault="000E106F" w:rsidP="0048364F">
      <w:pPr>
        <w:spacing w:line="240" w:lineRule="auto"/>
      </w:pPr>
      <w:r>
        <w:separator/>
      </w:r>
    </w:p>
  </w:footnote>
  <w:footnote w:type="continuationSeparator" w:id="0">
    <w:p w:rsidR="000E106F" w:rsidRDefault="000E106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06F" w:rsidRPr="005F1388" w:rsidRDefault="000E106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06F" w:rsidRPr="005F1388" w:rsidRDefault="000E106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06F" w:rsidRPr="005F1388" w:rsidRDefault="000E106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06F" w:rsidRPr="00ED79B6" w:rsidRDefault="000E106F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06F" w:rsidRPr="00ED79B6" w:rsidRDefault="000E106F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06F" w:rsidRPr="00ED79B6" w:rsidRDefault="000E106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06F" w:rsidRPr="00A961C4" w:rsidRDefault="000E106F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3384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33846">
      <w:rPr>
        <w:noProof/>
        <w:sz w:val="20"/>
      </w:rPr>
      <w:t>Amendments</w:t>
    </w:r>
    <w:r>
      <w:rPr>
        <w:sz w:val="20"/>
      </w:rPr>
      <w:fldChar w:fldCharType="end"/>
    </w:r>
  </w:p>
  <w:p w:rsidR="000E106F" w:rsidRPr="00A961C4" w:rsidRDefault="000E106F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0E106F" w:rsidRPr="00A961C4" w:rsidRDefault="000E106F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06F" w:rsidRPr="00A961C4" w:rsidRDefault="000E106F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0E106F" w:rsidRPr="00A961C4" w:rsidRDefault="000E106F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0E106F" w:rsidRPr="00A961C4" w:rsidRDefault="000E106F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06F" w:rsidRPr="00A961C4" w:rsidRDefault="000E106F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F3"/>
    <w:rsid w:val="000041C6"/>
    <w:rsid w:val="000063E4"/>
    <w:rsid w:val="00011222"/>
    <w:rsid w:val="000113BC"/>
    <w:rsid w:val="000136AF"/>
    <w:rsid w:val="00016172"/>
    <w:rsid w:val="00025060"/>
    <w:rsid w:val="0004044E"/>
    <w:rsid w:val="000614BF"/>
    <w:rsid w:val="00097608"/>
    <w:rsid w:val="000A0F49"/>
    <w:rsid w:val="000C4E79"/>
    <w:rsid w:val="000D05EF"/>
    <w:rsid w:val="000D5396"/>
    <w:rsid w:val="000E106F"/>
    <w:rsid w:val="000F21C1"/>
    <w:rsid w:val="000F6B02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7A5A"/>
    <w:rsid w:val="001912A0"/>
    <w:rsid w:val="00191859"/>
    <w:rsid w:val="00193461"/>
    <w:rsid w:val="001939E1"/>
    <w:rsid w:val="00195382"/>
    <w:rsid w:val="00196C69"/>
    <w:rsid w:val="001B3097"/>
    <w:rsid w:val="001B7A5D"/>
    <w:rsid w:val="001C2953"/>
    <w:rsid w:val="001C2B0B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24DF9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30FA5"/>
    <w:rsid w:val="003415D3"/>
    <w:rsid w:val="00352B0F"/>
    <w:rsid w:val="00356B49"/>
    <w:rsid w:val="00361BD9"/>
    <w:rsid w:val="00363549"/>
    <w:rsid w:val="003760C5"/>
    <w:rsid w:val="003801D0"/>
    <w:rsid w:val="0039228E"/>
    <w:rsid w:val="003926B5"/>
    <w:rsid w:val="003B04EC"/>
    <w:rsid w:val="003C5F2B"/>
    <w:rsid w:val="003D0BFE"/>
    <w:rsid w:val="003D5700"/>
    <w:rsid w:val="003D6B76"/>
    <w:rsid w:val="003E4DEB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615AC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E129E"/>
    <w:rsid w:val="004F1FAC"/>
    <w:rsid w:val="004F3A90"/>
    <w:rsid w:val="004F676E"/>
    <w:rsid w:val="00516B8D"/>
    <w:rsid w:val="00520A1E"/>
    <w:rsid w:val="00537FBC"/>
    <w:rsid w:val="00543469"/>
    <w:rsid w:val="005464F1"/>
    <w:rsid w:val="00557C7A"/>
    <w:rsid w:val="0057548D"/>
    <w:rsid w:val="00584811"/>
    <w:rsid w:val="005851A5"/>
    <w:rsid w:val="0058646E"/>
    <w:rsid w:val="00591E07"/>
    <w:rsid w:val="00593040"/>
    <w:rsid w:val="00593AA6"/>
    <w:rsid w:val="00594161"/>
    <w:rsid w:val="00594749"/>
    <w:rsid w:val="005975BA"/>
    <w:rsid w:val="005B125D"/>
    <w:rsid w:val="005B20F3"/>
    <w:rsid w:val="005B4067"/>
    <w:rsid w:val="005C12DE"/>
    <w:rsid w:val="005C3F41"/>
    <w:rsid w:val="005E552A"/>
    <w:rsid w:val="005F1FCB"/>
    <w:rsid w:val="00600219"/>
    <w:rsid w:val="00616DC7"/>
    <w:rsid w:val="006249E6"/>
    <w:rsid w:val="0062698A"/>
    <w:rsid w:val="00630733"/>
    <w:rsid w:val="0064468A"/>
    <w:rsid w:val="00650970"/>
    <w:rsid w:val="00654CCA"/>
    <w:rsid w:val="00656DE9"/>
    <w:rsid w:val="00663BDD"/>
    <w:rsid w:val="00665678"/>
    <w:rsid w:val="00665F40"/>
    <w:rsid w:val="00677CC2"/>
    <w:rsid w:val="00680F17"/>
    <w:rsid w:val="00685F42"/>
    <w:rsid w:val="0069207B"/>
    <w:rsid w:val="006937E2"/>
    <w:rsid w:val="0069392E"/>
    <w:rsid w:val="006977FB"/>
    <w:rsid w:val="006A7586"/>
    <w:rsid w:val="006B262A"/>
    <w:rsid w:val="006C2C12"/>
    <w:rsid w:val="006C3FFF"/>
    <w:rsid w:val="006C7F8C"/>
    <w:rsid w:val="006D3667"/>
    <w:rsid w:val="006D4E91"/>
    <w:rsid w:val="006E004B"/>
    <w:rsid w:val="006E7147"/>
    <w:rsid w:val="006F7159"/>
    <w:rsid w:val="00700B2C"/>
    <w:rsid w:val="00701E6A"/>
    <w:rsid w:val="00713084"/>
    <w:rsid w:val="00716697"/>
    <w:rsid w:val="00722023"/>
    <w:rsid w:val="00731E00"/>
    <w:rsid w:val="00741D42"/>
    <w:rsid w:val="007440B7"/>
    <w:rsid w:val="007634AD"/>
    <w:rsid w:val="007715C9"/>
    <w:rsid w:val="00774EDD"/>
    <w:rsid w:val="007757EC"/>
    <w:rsid w:val="007769D4"/>
    <w:rsid w:val="00785AFA"/>
    <w:rsid w:val="007903AC"/>
    <w:rsid w:val="00792128"/>
    <w:rsid w:val="00797CF8"/>
    <w:rsid w:val="007A7F9F"/>
    <w:rsid w:val="007E7D4A"/>
    <w:rsid w:val="00826DA5"/>
    <w:rsid w:val="00833416"/>
    <w:rsid w:val="00856A31"/>
    <w:rsid w:val="00874B69"/>
    <w:rsid w:val="008754D0"/>
    <w:rsid w:val="00877D48"/>
    <w:rsid w:val="00880795"/>
    <w:rsid w:val="008840A1"/>
    <w:rsid w:val="00884D54"/>
    <w:rsid w:val="0089783B"/>
    <w:rsid w:val="008D0EE0"/>
    <w:rsid w:val="008E64E4"/>
    <w:rsid w:val="008F03BA"/>
    <w:rsid w:val="008F07E3"/>
    <w:rsid w:val="008F4F1C"/>
    <w:rsid w:val="00907271"/>
    <w:rsid w:val="00932377"/>
    <w:rsid w:val="00932A33"/>
    <w:rsid w:val="00942B67"/>
    <w:rsid w:val="00961312"/>
    <w:rsid w:val="009848EC"/>
    <w:rsid w:val="009B3629"/>
    <w:rsid w:val="009C49D8"/>
    <w:rsid w:val="009E3601"/>
    <w:rsid w:val="009F0DD2"/>
    <w:rsid w:val="009F727E"/>
    <w:rsid w:val="00A0134D"/>
    <w:rsid w:val="00A1027A"/>
    <w:rsid w:val="00A2057D"/>
    <w:rsid w:val="00A231E2"/>
    <w:rsid w:val="00A2550D"/>
    <w:rsid w:val="00A26DBE"/>
    <w:rsid w:val="00A326A4"/>
    <w:rsid w:val="00A4169B"/>
    <w:rsid w:val="00A4361F"/>
    <w:rsid w:val="00A440B7"/>
    <w:rsid w:val="00A5197F"/>
    <w:rsid w:val="00A61795"/>
    <w:rsid w:val="00A64912"/>
    <w:rsid w:val="00A70A74"/>
    <w:rsid w:val="00A71C4E"/>
    <w:rsid w:val="00A87AB9"/>
    <w:rsid w:val="00AA477F"/>
    <w:rsid w:val="00AA71DB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37CF6"/>
    <w:rsid w:val="00B44657"/>
    <w:rsid w:val="00B50428"/>
    <w:rsid w:val="00B536D5"/>
    <w:rsid w:val="00B61D2C"/>
    <w:rsid w:val="00B63BDE"/>
    <w:rsid w:val="00B655D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230A5"/>
    <w:rsid w:val="00C239A8"/>
    <w:rsid w:val="00C42BF8"/>
    <w:rsid w:val="00C460AE"/>
    <w:rsid w:val="00C50043"/>
    <w:rsid w:val="00C6024E"/>
    <w:rsid w:val="00C63713"/>
    <w:rsid w:val="00C7573B"/>
    <w:rsid w:val="00C76CF3"/>
    <w:rsid w:val="00C77E30"/>
    <w:rsid w:val="00C814F5"/>
    <w:rsid w:val="00C823BB"/>
    <w:rsid w:val="00CB0180"/>
    <w:rsid w:val="00CB3470"/>
    <w:rsid w:val="00CC32A4"/>
    <w:rsid w:val="00CC7E64"/>
    <w:rsid w:val="00CD606E"/>
    <w:rsid w:val="00CD7ECB"/>
    <w:rsid w:val="00CE7064"/>
    <w:rsid w:val="00CF0BB2"/>
    <w:rsid w:val="00D0104A"/>
    <w:rsid w:val="00D13441"/>
    <w:rsid w:val="00D17B17"/>
    <w:rsid w:val="00D243A3"/>
    <w:rsid w:val="00D333D9"/>
    <w:rsid w:val="00D33440"/>
    <w:rsid w:val="00D33846"/>
    <w:rsid w:val="00D40403"/>
    <w:rsid w:val="00D52EFE"/>
    <w:rsid w:val="00D63EF6"/>
    <w:rsid w:val="00D70DFB"/>
    <w:rsid w:val="00D766DF"/>
    <w:rsid w:val="00D83D21"/>
    <w:rsid w:val="00D84B58"/>
    <w:rsid w:val="00D87550"/>
    <w:rsid w:val="00D925D1"/>
    <w:rsid w:val="00E05704"/>
    <w:rsid w:val="00E05C46"/>
    <w:rsid w:val="00E1272F"/>
    <w:rsid w:val="00E30206"/>
    <w:rsid w:val="00E33C1C"/>
    <w:rsid w:val="00E443FC"/>
    <w:rsid w:val="00E45FE7"/>
    <w:rsid w:val="00E476B8"/>
    <w:rsid w:val="00E54292"/>
    <w:rsid w:val="00E55BCD"/>
    <w:rsid w:val="00E605D8"/>
    <w:rsid w:val="00E73EC4"/>
    <w:rsid w:val="00E74DC7"/>
    <w:rsid w:val="00E76FAB"/>
    <w:rsid w:val="00E83E2E"/>
    <w:rsid w:val="00E84B32"/>
    <w:rsid w:val="00E87699"/>
    <w:rsid w:val="00ED3A7D"/>
    <w:rsid w:val="00EE2395"/>
    <w:rsid w:val="00EF114E"/>
    <w:rsid w:val="00EF2E3A"/>
    <w:rsid w:val="00F047E2"/>
    <w:rsid w:val="00F078DC"/>
    <w:rsid w:val="00F13E86"/>
    <w:rsid w:val="00F24C35"/>
    <w:rsid w:val="00F56759"/>
    <w:rsid w:val="00F677A9"/>
    <w:rsid w:val="00F84CF5"/>
    <w:rsid w:val="00FA38E6"/>
    <w:rsid w:val="00FA420B"/>
    <w:rsid w:val="00FA4342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1D4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0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0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0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5B20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0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0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0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0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41D42"/>
  </w:style>
  <w:style w:type="paragraph" w:customStyle="1" w:styleId="OPCParaBase">
    <w:name w:val="OPCParaBase"/>
    <w:qFormat/>
    <w:rsid w:val="00741D4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41D4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41D4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41D4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41D4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41D4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41D4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41D4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41D4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41D4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41D4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41D42"/>
  </w:style>
  <w:style w:type="paragraph" w:customStyle="1" w:styleId="Blocks">
    <w:name w:val="Blocks"/>
    <w:aliases w:val="bb"/>
    <w:basedOn w:val="OPCParaBase"/>
    <w:qFormat/>
    <w:rsid w:val="00741D4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41D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41D4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41D42"/>
    <w:rPr>
      <w:i/>
    </w:rPr>
  </w:style>
  <w:style w:type="paragraph" w:customStyle="1" w:styleId="BoxList">
    <w:name w:val="BoxList"/>
    <w:aliases w:val="bl"/>
    <w:basedOn w:val="BoxText"/>
    <w:qFormat/>
    <w:rsid w:val="00741D4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41D4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41D4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41D42"/>
    <w:pPr>
      <w:ind w:left="1985" w:hanging="851"/>
    </w:pPr>
  </w:style>
  <w:style w:type="character" w:customStyle="1" w:styleId="CharAmPartNo">
    <w:name w:val="CharAmPartNo"/>
    <w:basedOn w:val="OPCCharBase"/>
    <w:qFormat/>
    <w:rsid w:val="00741D42"/>
  </w:style>
  <w:style w:type="character" w:customStyle="1" w:styleId="CharAmPartText">
    <w:name w:val="CharAmPartText"/>
    <w:basedOn w:val="OPCCharBase"/>
    <w:qFormat/>
    <w:rsid w:val="00741D42"/>
  </w:style>
  <w:style w:type="character" w:customStyle="1" w:styleId="CharAmSchNo">
    <w:name w:val="CharAmSchNo"/>
    <w:basedOn w:val="OPCCharBase"/>
    <w:qFormat/>
    <w:rsid w:val="00741D42"/>
  </w:style>
  <w:style w:type="character" w:customStyle="1" w:styleId="CharAmSchText">
    <w:name w:val="CharAmSchText"/>
    <w:basedOn w:val="OPCCharBase"/>
    <w:qFormat/>
    <w:rsid w:val="00741D42"/>
  </w:style>
  <w:style w:type="character" w:customStyle="1" w:styleId="CharBoldItalic">
    <w:name w:val="CharBoldItalic"/>
    <w:basedOn w:val="OPCCharBase"/>
    <w:uiPriority w:val="1"/>
    <w:qFormat/>
    <w:rsid w:val="00741D42"/>
    <w:rPr>
      <w:b/>
      <w:i/>
    </w:rPr>
  </w:style>
  <w:style w:type="character" w:customStyle="1" w:styleId="CharChapNo">
    <w:name w:val="CharChapNo"/>
    <w:basedOn w:val="OPCCharBase"/>
    <w:uiPriority w:val="1"/>
    <w:qFormat/>
    <w:rsid w:val="00741D42"/>
  </w:style>
  <w:style w:type="character" w:customStyle="1" w:styleId="CharChapText">
    <w:name w:val="CharChapText"/>
    <w:basedOn w:val="OPCCharBase"/>
    <w:uiPriority w:val="1"/>
    <w:qFormat/>
    <w:rsid w:val="00741D42"/>
  </w:style>
  <w:style w:type="character" w:customStyle="1" w:styleId="CharDivNo">
    <w:name w:val="CharDivNo"/>
    <w:basedOn w:val="OPCCharBase"/>
    <w:uiPriority w:val="1"/>
    <w:qFormat/>
    <w:rsid w:val="00741D42"/>
  </w:style>
  <w:style w:type="character" w:customStyle="1" w:styleId="CharDivText">
    <w:name w:val="CharDivText"/>
    <w:basedOn w:val="OPCCharBase"/>
    <w:uiPriority w:val="1"/>
    <w:qFormat/>
    <w:rsid w:val="00741D42"/>
  </w:style>
  <w:style w:type="character" w:customStyle="1" w:styleId="CharItalic">
    <w:name w:val="CharItalic"/>
    <w:basedOn w:val="OPCCharBase"/>
    <w:uiPriority w:val="1"/>
    <w:qFormat/>
    <w:rsid w:val="00741D42"/>
    <w:rPr>
      <w:i/>
    </w:rPr>
  </w:style>
  <w:style w:type="character" w:customStyle="1" w:styleId="CharPartNo">
    <w:name w:val="CharPartNo"/>
    <w:basedOn w:val="OPCCharBase"/>
    <w:uiPriority w:val="1"/>
    <w:qFormat/>
    <w:rsid w:val="00741D42"/>
  </w:style>
  <w:style w:type="character" w:customStyle="1" w:styleId="CharPartText">
    <w:name w:val="CharPartText"/>
    <w:basedOn w:val="OPCCharBase"/>
    <w:uiPriority w:val="1"/>
    <w:qFormat/>
    <w:rsid w:val="00741D42"/>
  </w:style>
  <w:style w:type="character" w:customStyle="1" w:styleId="CharSectno">
    <w:name w:val="CharSectno"/>
    <w:basedOn w:val="OPCCharBase"/>
    <w:qFormat/>
    <w:rsid w:val="00741D42"/>
  </w:style>
  <w:style w:type="character" w:customStyle="1" w:styleId="CharSubdNo">
    <w:name w:val="CharSubdNo"/>
    <w:basedOn w:val="OPCCharBase"/>
    <w:uiPriority w:val="1"/>
    <w:qFormat/>
    <w:rsid w:val="00741D42"/>
  </w:style>
  <w:style w:type="character" w:customStyle="1" w:styleId="CharSubdText">
    <w:name w:val="CharSubdText"/>
    <w:basedOn w:val="OPCCharBase"/>
    <w:uiPriority w:val="1"/>
    <w:qFormat/>
    <w:rsid w:val="00741D42"/>
  </w:style>
  <w:style w:type="paragraph" w:customStyle="1" w:styleId="CTA--">
    <w:name w:val="CTA --"/>
    <w:basedOn w:val="OPCParaBase"/>
    <w:next w:val="Normal"/>
    <w:rsid w:val="00741D4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41D4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41D4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41D4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41D4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41D4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41D4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41D4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41D4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41D4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41D4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41D4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41D4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41D4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41D4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41D4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41D4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41D4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41D4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41D4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41D4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41D4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41D4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41D4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41D4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1D4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41D4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41D4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41D4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41D4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41D4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41D4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41D4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41D4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41D4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41D4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41D4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41D4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41D4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41D4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41D4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41D4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41D4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41D4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41D4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41D4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41D4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41D4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41D4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41D4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41D4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41D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41D4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41D4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41D4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741D4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41D4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41D4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41D4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41D4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41D4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41D4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41D4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41D4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41D4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41D4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41D4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41D4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41D4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41D4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41D4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41D4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41D42"/>
    <w:rPr>
      <w:sz w:val="16"/>
    </w:rPr>
  </w:style>
  <w:style w:type="table" w:customStyle="1" w:styleId="CFlag">
    <w:name w:val="CFlag"/>
    <w:basedOn w:val="TableNormal"/>
    <w:uiPriority w:val="99"/>
    <w:rsid w:val="00741D4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41D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D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741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41D4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41D4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41D4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41D4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41D4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41D4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41D4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41D4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41D4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41D4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741D4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41D4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41D4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41D4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41D4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41D4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41D4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41D4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41D4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41D4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41D4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41D4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41D42"/>
  </w:style>
  <w:style w:type="character" w:customStyle="1" w:styleId="CharSubPartNoCASA">
    <w:name w:val="CharSubPartNo(CASA)"/>
    <w:basedOn w:val="OPCCharBase"/>
    <w:uiPriority w:val="1"/>
    <w:rsid w:val="00741D42"/>
  </w:style>
  <w:style w:type="paragraph" w:customStyle="1" w:styleId="ENoteTTIndentHeadingSub">
    <w:name w:val="ENoteTTIndentHeadingSub"/>
    <w:aliases w:val="enTTHis"/>
    <w:basedOn w:val="OPCParaBase"/>
    <w:rsid w:val="00741D4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41D4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41D4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41D4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41D4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B20F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41D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41D42"/>
    <w:rPr>
      <w:sz w:val="22"/>
    </w:rPr>
  </w:style>
  <w:style w:type="paragraph" w:customStyle="1" w:styleId="SOTextNote">
    <w:name w:val="SO TextNote"/>
    <w:aliases w:val="sont"/>
    <w:basedOn w:val="SOText"/>
    <w:qFormat/>
    <w:rsid w:val="00741D4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41D4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41D42"/>
    <w:rPr>
      <w:sz w:val="22"/>
    </w:rPr>
  </w:style>
  <w:style w:type="paragraph" w:customStyle="1" w:styleId="FileName">
    <w:name w:val="FileName"/>
    <w:basedOn w:val="Normal"/>
    <w:rsid w:val="00741D42"/>
  </w:style>
  <w:style w:type="paragraph" w:customStyle="1" w:styleId="TableHeading">
    <w:name w:val="TableHeading"/>
    <w:aliases w:val="th"/>
    <w:basedOn w:val="OPCParaBase"/>
    <w:next w:val="Tabletext"/>
    <w:rsid w:val="00741D4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41D4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41D4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41D4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41D4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41D4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41D4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41D4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41D4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41D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41D4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41D4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B20F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B20F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B2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0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0F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0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rsid w:val="005B20F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0F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0F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0F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0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highlight1">
    <w:name w:val="charhighlight1"/>
    <w:basedOn w:val="DefaultParagraphFont"/>
    <w:rsid w:val="00961312"/>
    <w:rPr>
      <w:b/>
      <w:bCs/>
      <w:shd w:val="clear" w:color="auto" w:fill="FFFFC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1D4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0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0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0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5B20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0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0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0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0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41D42"/>
  </w:style>
  <w:style w:type="paragraph" w:customStyle="1" w:styleId="OPCParaBase">
    <w:name w:val="OPCParaBase"/>
    <w:qFormat/>
    <w:rsid w:val="00741D4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41D4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41D4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41D4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41D4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41D4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41D4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41D4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41D4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41D4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41D4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41D42"/>
  </w:style>
  <w:style w:type="paragraph" w:customStyle="1" w:styleId="Blocks">
    <w:name w:val="Blocks"/>
    <w:aliases w:val="bb"/>
    <w:basedOn w:val="OPCParaBase"/>
    <w:qFormat/>
    <w:rsid w:val="00741D4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41D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41D4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41D42"/>
    <w:rPr>
      <w:i/>
    </w:rPr>
  </w:style>
  <w:style w:type="paragraph" w:customStyle="1" w:styleId="BoxList">
    <w:name w:val="BoxList"/>
    <w:aliases w:val="bl"/>
    <w:basedOn w:val="BoxText"/>
    <w:qFormat/>
    <w:rsid w:val="00741D4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41D4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41D4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41D42"/>
    <w:pPr>
      <w:ind w:left="1985" w:hanging="851"/>
    </w:pPr>
  </w:style>
  <w:style w:type="character" w:customStyle="1" w:styleId="CharAmPartNo">
    <w:name w:val="CharAmPartNo"/>
    <w:basedOn w:val="OPCCharBase"/>
    <w:qFormat/>
    <w:rsid w:val="00741D42"/>
  </w:style>
  <w:style w:type="character" w:customStyle="1" w:styleId="CharAmPartText">
    <w:name w:val="CharAmPartText"/>
    <w:basedOn w:val="OPCCharBase"/>
    <w:qFormat/>
    <w:rsid w:val="00741D42"/>
  </w:style>
  <w:style w:type="character" w:customStyle="1" w:styleId="CharAmSchNo">
    <w:name w:val="CharAmSchNo"/>
    <w:basedOn w:val="OPCCharBase"/>
    <w:qFormat/>
    <w:rsid w:val="00741D42"/>
  </w:style>
  <w:style w:type="character" w:customStyle="1" w:styleId="CharAmSchText">
    <w:name w:val="CharAmSchText"/>
    <w:basedOn w:val="OPCCharBase"/>
    <w:qFormat/>
    <w:rsid w:val="00741D42"/>
  </w:style>
  <w:style w:type="character" w:customStyle="1" w:styleId="CharBoldItalic">
    <w:name w:val="CharBoldItalic"/>
    <w:basedOn w:val="OPCCharBase"/>
    <w:uiPriority w:val="1"/>
    <w:qFormat/>
    <w:rsid w:val="00741D42"/>
    <w:rPr>
      <w:b/>
      <w:i/>
    </w:rPr>
  </w:style>
  <w:style w:type="character" w:customStyle="1" w:styleId="CharChapNo">
    <w:name w:val="CharChapNo"/>
    <w:basedOn w:val="OPCCharBase"/>
    <w:uiPriority w:val="1"/>
    <w:qFormat/>
    <w:rsid w:val="00741D42"/>
  </w:style>
  <w:style w:type="character" w:customStyle="1" w:styleId="CharChapText">
    <w:name w:val="CharChapText"/>
    <w:basedOn w:val="OPCCharBase"/>
    <w:uiPriority w:val="1"/>
    <w:qFormat/>
    <w:rsid w:val="00741D42"/>
  </w:style>
  <w:style w:type="character" w:customStyle="1" w:styleId="CharDivNo">
    <w:name w:val="CharDivNo"/>
    <w:basedOn w:val="OPCCharBase"/>
    <w:uiPriority w:val="1"/>
    <w:qFormat/>
    <w:rsid w:val="00741D42"/>
  </w:style>
  <w:style w:type="character" w:customStyle="1" w:styleId="CharDivText">
    <w:name w:val="CharDivText"/>
    <w:basedOn w:val="OPCCharBase"/>
    <w:uiPriority w:val="1"/>
    <w:qFormat/>
    <w:rsid w:val="00741D42"/>
  </w:style>
  <w:style w:type="character" w:customStyle="1" w:styleId="CharItalic">
    <w:name w:val="CharItalic"/>
    <w:basedOn w:val="OPCCharBase"/>
    <w:uiPriority w:val="1"/>
    <w:qFormat/>
    <w:rsid w:val="00741D42"/>
    <w:rPr>
      <w:i/>
    </w:rPr>
  </w:style>
  <w:style w:type="character" w:customStyle="1" w:styleId="CharPartNo">
    <w:name w:val="CharPartNo"/>
    <w:basedOn w:val="OPCCharBase"/>
    <w:uiPriority w:val="1"/>
    <w:qFormat/>
    <w:rsid w:val="00741D42"/>
  </w:style>
  <w:style w:type="character" w:customStyle="1" w:styleId="CharPartText">
    <w:name w:val="CharPartText"/>
    <w:basedOn w:val="OPCCharBase"/>
    <w:uiPriority w:val="1"/>
    <w:qFormat/>
    <w:rsid w:val="00741D42"/>
  </w:style>
  <w:style w:type="character" w:customStyle="1" w:styleId="CharSectno">
    <w:name w:val="CharSectno"/>
    <w:basedOn w:val="OPCCharBase"/>
    <w:qFormat/>
    <w:rsid w:val="00741D42"/>
  </w:style>
  <w:style w:type="character" w:customStyle="1" w:styleId="CharSubdNo">
    <w:name w:val="CharSubdNo"/>
    <w:basedOn w:val="OPCCharBase"/>
    <w:uiPriority w:val="1"/>
    <w:qFormat/>
    <w:rsid w:val="00741D42"/>
  </w:style>
  <w:style w:type="character" w:customStyle="1" w:styleId="CharSubdText">
    <w:name w:val="CharSubdText"/>
    <w:basedOn w:val="OPCCharBase"/>
    <w:uiPriority w:val="1"/>
    <w:qFormat/>
    <w:rsid w:val="00741D42"/>
  </w:style>
  <w:style w:type="paragraph" w:customStyle="1" w:styleId="CTA--">
    <w:name w:val="CTA --"/>
    <w:basedOn w:val="OPCParaBase"/>
    <w:next w:val="Normal"/>
    <w:rsid w:val="00741D4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41D4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41D4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41D4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41D4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41D4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41D4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41D4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41D4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41D4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41D4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41D4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41D4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41D4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41D4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41D4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41D4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41D4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41D4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41D4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41D4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41D4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41D4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41D4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41D4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1D4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41D4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41D4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41D4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41D4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41D4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41D4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41D4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41D4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41D4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41D4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41D4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41D4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41D4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41D4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41D4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41D4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41D4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41D4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41D4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41D4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41D4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41D4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41D4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41D4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41D4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41D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41D4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41D4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41D4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741D4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41D4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41D4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41D4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41D4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41D4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41D4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41D4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41D4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41D4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41D4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41D4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41D4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41D4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41D4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41D4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41D4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41D42"/>
    <w:rPr>
      <w:sz w:val="16"/>
    </w:rPr>
  </w:style>
  <w:style w:type="table" w:customStyle="1" w:styleId="CFlag">
    <w:name w:val="CFlag"/>
    <w:basedOn w:val="TableNormal"/>
    <w:uiPriority w:val="99"/>
    <w:rsid w:val="00741D4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41D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D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741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41D4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41D4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41D4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41D4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41D4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41D4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41D4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41D4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41D4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41D4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741D4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41D4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41D4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41D4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41D4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41D4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41D4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41D4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41D4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41D4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41D4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41D4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41D42"/>
  </w:style>
  <w:style w:type="character" w:customStyle="1" w:styleId="CharSubPartNoCASA">
    <w:name w:val="CharSubPartNo(CASA)"/>
    <w:basedOn w:val="OPCCharBase"/>
    <w:uiPriority w:val="1"/>
    <w:rsid w:val="00741D42"/>
  </w:style>
  <w:style w:type="paragraph" w:customStyle="1" w:styleId="ENoteTTIndentHeadingSub">
    <w:name w:val="ENoteTTIndentHeadingSub"/>
    <w:aliases w:val="enTTHis"/>
    <w:basedOn w:val="OPCParaBase"/>
    <w:rsid w:val="00741D4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41D4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41D4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41D4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41D4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B20F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41D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41D42"/>
    <w:rPr>
      <w:sz w:val="22"/>
    </w:rPr>
  </w:style>
  <w:style w:type="paragraph" w:customStyle="1" w:styleId="SOTextNote">
    <w:name w:val="SO TextNote"/>
    <w:aliases w:val="sont"/>
    <w:basedOn w:val="SOText"/>
    <w:qFormat/>
    <w:rsid w:val="00741D4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41D4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41D42"/>
    <w:rPr>
      <w:sz w:val="22"/>
    </w:rPr>
  </w:style>
  <w:style w:type="paragraph" w:customStyle="1" w:styleId="FileName">
    <w:name w:val="FileName"/>
    <w:basedOn w:val="Normal"/>
    <w:rsid w:val="00741D42"/>
  </w:style>
  <w:style w:type="paragraph" w:customStyle="1" w:styleId="TableHeading">
    <w:name w:val="TableHeading"/>
    <w:aliases w:val="th"/>
    <w:basedOn w:val="OPCParaBase"/>
    <w:next w:val="Tabletext"/>
    <w:rsid w:val="00741D4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41D4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41D4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41D4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41D4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41D4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41D4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41D4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41D4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41D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41D4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41D4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B20F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B20F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B2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0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0F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0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rsid w:val="005B20F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0F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0F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0F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0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highlight1">
    <w:name w:val="charhighlight1"/>
    <w:basedOn w:val="DefaultParagraphFont"/>
    <w:rsid w:val="00961312"/>
    <w:rPr>
      <w:b/>
      <w:bCs/>
      <w:shd w:val="clear" w:color="auto" w:fill="FFFF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788</Words>
  <Characters>4495</Characters>
  <Application>Microsoft Office Word</Application>
  <DocSecurity>4</DocSecurity>
  <PresentationFormat/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2016-08-01T03:57:00Z</cp:lastPrinted>
  <dcterms:created xsi:type="dcterms:W3CDTF">2016-09-15T03:40:00Z</dcterms:created>
  <dcterms:modified xsi:type="dcterms:W3CDTF">2016-09-15T03:40:00Z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Australian Crime Commission Amendment (National Policing Information) Regulation 2016 (No. 1)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01 September 2016</vt:lpwstr>
  </property>
  <property fmtid="{D5CDD505-2E9C-101B-9397-08002B2CF9AE}" pid="10" name="Authority">
    <vt:lpwstr/>
  </property>
  <property fmtid="{D5CDD505-2E9C-101B-9397-08002B2CF9AE}" pid="11" name="ID">
    <vt:lpwstr>OPC62085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to come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01 September 2016</vt:lpwstr>
  </property>
</Properties>
</file>