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0C" w:rsidRPr="004838BE" w:rsidRDefault="00492A0C" w:rsidP="00492A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EXPLANATORY STATEMENT</w:t>
      </w:r>
    </w:p>
    <w:p w:rsidR="00492A0C" w:rsidRPr="004838BE" w:rsidRDefault="00492A0C" w:rsidP="00492A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2A0C" w:rsidRPr="00A173E9" w:rsidRDefault="00492A0C" w:rsidP="00492A0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173E9">
        <w:rPr>
          <w:rFonts w:ascii="Times New Roman" w:hAnsi="Times New Roman"/>
          <w:sz w:val="24"/>
          <w:szCs w:val="24"/>
          <w:u w:val="single"/>
        </w:rPr>
        <w:t>Se</w:t>
      </w:r>
      <w:r>
        <w:rPr>
          <w:rFonts w:ascii="Times New Roman" w:hAnsi="Times New Roman"/>
          <w:sz w:val="24"/>
          <w:szCs w:val="24"/>
          <w:u w:val="single"/>
        </w:rPr>
        <w:t>lect Legislative Instrument 2016</w:t>
      </w:r>
      <w:r w:rsidRPr="00A173E9">
        <w:rPr>
          <w:rFonts w:ascii="Times New Roman" w:hAnsi="Times New Roman"/>
          <w:sz w:val="24"/>
          <w:szCs w:val="24"/>
          <w:u w:val="single"/>
        </w:rPr>
        <w:t xml:space="preserve"> No.</w:t>
      </w:r>
    </w:p>
    <w:p w:rsidR="00492A0C" w:rsidRPr="00A173E9" w:rsidRDefault="00492A0C" w:rsidP="00492A0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173E9">
        <w:rPr>
          <w:rFonts w:ascii="Times New Roman" w:hAnsi="Times New Roman"/>
          <w:sz w:val="24"/>
          <w:szCs w:val="24"/>
          <w:u w:val="single"/>
        </w:rPr>
        <w:t>Issued by Authority of the Minister for the Environment</w:t>
      </w:r>
      <w:r w:rsidR="0061237D">
        <w:rPr>
          <w:rFonts w:ascii="Times New Roman" w:hAnsi="Times New Roman"/>
          <w:sz w:val="24"/>
          <w:szCs w:val="24"/>
          <w:u w:val="single"/>
        </w:rPr>
        <w:t xml:space="preserve"> and Energy</w:t>
      </w:r>
    </w:p>
    <w:p w:rsidR="00492A0C" w:rsidRPr="00A173E9" w:rsidRDefault="00492A0C" w:rsidP="00492A0C">
      <w:pPr>
        <w:spacing w:after="0" w:line="240" w:lineRule="auto"/>
        <w:ind w:left="993" w:hanging="993"/>
        <w:rPr>
          <w:rFonts w:ascii="Times New Roman" w:eastAsia="Times New Roman" w:hAnsi="Times New Roman"/>
          <w:sz w:val="24"/>
          <w:szCs w:val="24"/>
          <w:lang w:eastAsia="en-AU"/>
        </w:rPr>
      </w:pPr>
      <w:r w:rsidRPr="00A173E9">
        <w:rPr>
          <w:rFonts w:ascii="Times New Roman" w:eastAsia="Times New Roman" w:hAnsi="Times New Roman"/>
          <w:sz w:val="24"/>
          <w:szCs w:val="24"/>
          <w:lang w:eastAsia="en-AU"/>
        </w:rPr>
        <w:t xml:space="preserve">Subject – </w:t>
      </w:r>
      <w:r w:rsidRPr="00A173E9">
        <w:rPr>
          <w:rFonts w:ascii="Times New Roman" w:eastAsia="Times New Roman" w:hAnsi="Times New Roman"/>
          <w:i/>
          <w:sz w:val="24"/>
          <w:szCs w:val="24"/>
          <w:lang w:eastAsia="en-AU"/>
        </w:rPr>
        <w:t>Hazardous Waste (Regulation of Exports and Imports) Act 1989</w:t>
      </w:r>
    </w:p>
    <w:p w:rsidR="00492A0C" w:rsidRPr="00A173E9" w:rsidRDefault="00492A0C" w:rsidP="00492A0C">
      <w:pPr>
        <w:spacing w:after="0" w:line="240" w:lineRule="auto"/>
        <w:ind w:left="993" w:hanging="993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92A0C" w:rsidRPr="00A173E9" w:rsidRDefault="00492A0C" w:rsidP="00492A0C">
      <w:pPr>
        <w:spacing w:after="0" w:line="240" w:lineRule="auto"/>
        <w:ind w:left="993"/>
        <w:rPr>
          <w:rFonts w:ascii="Times New Roman" w:eastAsia="Times New Roman" w:hAnsi="Times New Roman"/>
          <w:i/>
          <w:sz w:val="24"/>
          <w:szCs w:val="24"/>
          <w:lang w:eastAsia="en-AU"/>
        </w:rPr>
      </w:pPr>
      <w:r w:rsidRPr="00A173E9">
        <w:rPr>
          <w:rFonts w:ascii="Times New Roman" w:eastAsia="Times New Roman" w:hAnsi="Times New Roman"/>
          <w:i/>
          <w:sz w:val="24"/>
          <w:szCs w:val="24"/>
          <w:lang w:eastAsia="en-AU"/>
        </w:rPr>
        <w:t>Hazardous Waste (Regulation of Exports and Imports) Amendment (</w:t>
      </w:r>
      <w:proofErr w:type="spellStart"/>
      <w:r w:rsidRPr="00A173E9">
        <w:rPr>
          <w:rFonts w:ascii="Times New Roman" w:eastAsia="Times New Roman" w:hAnsi="Times New Roman"/>
          <w:i/>
          <w:sz w:val="24"/>
          <w:szCs w:val="24"/>
          <w:lang w:eastAsia="en-AU"/>
        </w:rPr>
        <w:t>Hexachlorobenzene</w:t>
      </w:r>
      <w:proofErr w:type="spellEnd"/>
      <w:r w:rsidRPr="00A173E9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) </w:t>
      </w:r>
      <w:proofErr w:type="gramStart"/>
      <w:r w:rsidRPr="00A173E9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Regulation </w:t>
      </w:r>
      <w:r w:rsidR="00552024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2016</w:t>
      </w:r>
      <w:proofErr w:type="gramEnd"/>
    </w:p>
    <w:p w:rsidR="00492A0C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The </w:t>
      </w:r>
      <w:r w:rsidRPr="001E51B7">
        <w:rPr>
          <w:rStyle w:val="Emphasis"/>
          <w:rFonts w:ascii="Times New Roman" w:eastAsia="Times New Roman" w:hAnsi="Times New Roman"/>
          <w:sz w:val="24"/>
          <w:szCs w:val="24"/>
          <w:lang w:eastAsia="en-AU"/>
        </w:rPr>
        <w:t>Hazardous Waste (Regulation of Exports and Imports) Act 1989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(the Act) regulates the export, import and transit of hazardous waste to ensure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it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is managed in an environmentally sound manner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to minimise harmful effects on humans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and the environment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.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The Act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implements Australia’s obligations under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the Basel Convention on the Control of Transboundary Movements of Hazardous Wastes and their Disposal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(the Basel Convention), </w:t>
      </w:r>
      <w:r w:rsidRPr="00D91361">
        <w:rPr>
          <w:rFonts w:ascii="Times New Roman" w:hAnsi="Times New Roman"/>
          <w:sz w:val="24"/>
          <w:szCs w:val="24"/>
          <w:lang w:eastAsia="en-AU"/>
        </w:rPr>
        <w:t>an international treaty set up to control the movement of hazardous waste from one country to another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.</w:t>
      </w:r>
    </w:p>
    <w:p w:rsidR="00492A0C" w:rsidRPr="004838BE" w:rsidRDefault="00492A0C" w:rsidP="00492A0C">
      <w:pPr>
        <w:spacing w:after="0"/>
        <w:rPr>
          <w:rFonts w:ascii="Times New Roman" w:hAnsi="Times New Roman"/>
          <w:sz w:val="24"/>
          <w:szCs w:val="24"/>
        </w:rPr>
      </w:pP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S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ubs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ection 6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2(1)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of the Act provides that the Governor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-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General may make regulations, not inconsistent with the </w:t>
      </w:r>
      <w:proofErr w:type="gramStart"/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Act,</w:t>
      </w:r>
      <w:proofErr w:type="gramEnd"/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prescribing matters required or permitted by the Act to be prescribed, or necessary or convenient to be prescribed for carrying out or giving effect to the Act.</w:t>
      </w: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Subsection </w:t>
      </w:r>
      <w:proofErr w:type="gramStart"/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18A(</w:t>
      </w:r>
      <w:proofErr w:type="gramEnd"/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1) of the Act prohibits the Minister for the Environment </w:t>
      </w:r>
      <w:r w:rsidR="0061237D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and Energy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(the Minister) 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from granting a Basel export permit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754A8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 permit issued under the Act permitting the export of hazardous waste from Australia to foreign countries party to the Basel Convention) </w:t>
      </w:r>
      <w:r w:rsidRPr="00A568D6">
        <w:rPr>
          <w:rFonts w:ascii="Times New Roman" w:hAnsi="Times New Roman"/>
          <w:sz w:val="24"/>
          <w:szCs w:val="24"/>
          <w:lang w:val="en-US"/>
        </w:rPr>
        <w:t>if the applicant proposes the hazardous waste will be disposed of by a method specified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68D6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20E">
        <w:rPr>
          <w:rFonts w:ascii="Times New Roman" w:eastAsia="Times New Roman" w:hAnsi="Times New Roman"/>
          <w:sz w:val="24"/>
          <w:szCs w:val="24"/>
        </w:rPr>
        <w:t xml:space="preserve">Section A of Annex IV of the </w:t>
      </w:r>
      <w:r w:rsidRPr="00A568D6">
        <w:rPr>
          <w:rFonts w:ascii="Times New Roman" w:hAnsi="Times New Roman"/>
          <w:sz w:val="24"/>
          <w:szCs w:val="24"/>
          <w:lang w:val="en-US"/>
        </w:rPr>
        <w:t>Basel Convention</w:t>
      </w:r>
      <w:r>
        <w:rPr>
          <w:rFonts w:ascii="Times New Roman" w:hAnsi="Times New Roman"/>
          <w:sz w:val="24"/>
          <w:szCs w:val="24"/>
          <w:lang w:val="en-US"/>
        </w:rPr>
        <w:t xml:space="preserve">, such as high temperature incineration (HTI). However,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s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ubsection 18A(2) of the Act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provides an exception to the prohibition in subsection 18A(1). </w:t>
      </w:r>
      <w:r w:rsidRPr="00D91361">
        <w:rPr>
          <w:rFonts w:ascii="Times New Roman" w:hAnsi="Times New Roman"/>
          <w:sz w:val="24"/>
          <w:szCs w:val="24"/>
          <w:lang w:val="en-US"/>
        </w:rPr>
        <w:t xml:space="preserve">It allows the Minister to grant a </w:t>
      </w:r>
      <w:r w:rsidRPr="00A568D6">
        <w:rPr>
          <w:rFonts w:ascii="Times New Roman" w:hAnsi="Times New Roman"/>
          <w:sz w:val="24"/>
          <w:szCs w:val="24"/>
          <w:lang w:val="en-US"/>
        </w:rPr>
        <w:t>Basel export permit if certain conditions are satisfied namely, a</w:t>
      </w:r>
      <w:r w:rsidRPr="00D91361">
        <w:rPr>
          <w:rFonts w:ascii="Times New Roman" w:hAnsi="Times New Roman"/>
          <w:sz w:val="24"/>
          <w:szCs w:val="24"/>
          <w:lang w:val="en-US"/>
        </w:rPr>
        <w:t>t the time of the decision to grant the permit, particulars of the export ar</w:t>
      </w:r>
      <w:r>
        <w:rPr>
          <w:rFonts w:ascii="Times New Roman" w:hAnsi="Times New Roman"/>
          <w:sz w:val="24"/>
          <w:szCs w:val="24"/>
          <w:lang w:val="en-US"/>
        </w:rPr>
        <w:t xml:space="preserve">e specified in the </w:t>
      </w:r>
      <w:r w:rsidRPr="00754A8E">
        <w:rPr>
          <w:rStyle w:val="Emphasis"/>
          <w:rFonts w:ascii="Times New Roman" w:eastAsia="Times New Roman" w:hAnsi="Times New Roman"/>
          <w:sz w:val="24"/>
          <w:szCs w:val="24"/>
          <w:lang w:eastAsia="en-AU"/>
        </w:rPr>
        <w:t xml:space="preserve">Hazardous Waste (Regulation of Exports and Imports) </w:t>
      </w:r>
      <w:r w:rsidR="00D2240C" w:rsidRPr="00D2240C">
        <w:rPr>
          <w:rFonts w:ascii="Times New Roman" w:hAnsi="Times New Roman"/>
          <w:i/>
          <w:sz w:val="24"/>
          <w:szCs w:val="24"/>
          <w:lang w:val="en-US"/>
        </w:rPr>
        <w:t>Regulations 1996</w:t>
      </w:r>
      <w:r>
        <w:rPr>
          <w:rFonts w:ascii="Times New Roman" w:hAnsi="Times New Roman"/>
          <w:sz w:val="24"/>
          <w:szCs w:val="24"/>
          <w:lang w:val="en-US"/>
        </w:rPr>
        <w:t xml:space="preserve"> (the Principal Regulation)</w:t>
      </w:r>
      <w:r w:rsidRPr="00D91361">
        <w:rPr>
          <w:rFonts w:ascii="Times New Roman" w:hAnsi="Times New Roman"/>
          <w:sz w:val="24"/>
          <w:szCs w:val="24"/>
          <w:lang w:val="en-US"/>
        </w:rPr>
        <w:t>; and the Minister is satisfied there</w:t>
      </w:r>
      <w:r>
        <w:rPr>
          <w:rFonts w:ascii="Times New Roman" w:hAnsi="Times New Roman"/>
          <w:sz w:val="24"/>
          <w:szCs w:val="24"/>
          <w:lang w:val="en-US"/>
        </w:rPr>
        <w:t xml:space="preserve"> are exceptional circumstances</w:t>
      </w:r>
      <w:r w:rsidRPr="00A568D6">
        <w:rPr>
          <w:rFonts w:ascii="Times New Roman" w:hAnsi="Times New Roman"/>
          <w:sz w:val="24"/>
          <w:szCs w:val="24"/>
          <w:lang w:val="en-US"/>
        </w:rPr>
        <w:t>. Specification of these particulars by regulation is a pre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A568D6">
        <w:rPr>
          <w:rFonts w:ascii="Times New Roman" w:hAnsi="Times New Roman"/>
          <w:sz w:val="24"/>
          <w:szCs w:val="24"/>
          <w:lang w:val="en-US"/>
        </w:rPr>
        <w:t>requisite to the Minister’s decision-making process.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The </w:t>
      </w:r>
      <w:r w:rsidR="00D2240C" w:rsidRPr="00D2240C">
        <w:rPr>
          <w:rStyle w:val="Emphasis"/>
          <w:rFonts w:ascii="Times New Roman" w:eastAsia="Times New Roman" w:hAnsi="Times New Roman"/>
          <w:sz w:val="24"/>
          <w:szCs w:val="24"/>
          <w:lang w:eastAsia="en-AU"/>
        </w:rPr>
        <w:t>Hazardous Waste (Regulation of Export and Imports) Amendment (Hexachlorobenzene) Regulation 2016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(the Regulation) amend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s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the Principal Regulations to include the particulars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of a proposed export of hexachlorobenzene </w:t>
      </w:r>
      <w:r>
        <w:rPr>
          <w:rFonts w:ascii="Times New Roman" w:hAnsi="Times New Roman"/>
          <w:sz w:val="24"/>
          <w:szCs w:val="24"/>
          <w:lang w:val="en-US"/>
        </w:rPr>
        <w:t xml:space="preserve">and other chlorinated waste which 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is currently stored by Orica Australia Pty Ltd </w:t>
      </w:r>
      <w:r>
        <w:rPr>
          <w:rFonts w:ascii="Times New Roman" w:hAnsi="Times New Roman"/>
          <w:sz w:val="24"/>
          <w:szCs w:val="24"/>
          <w:lang w:val="en-US"/>
        </w:rPr>
        <w:t xml:space="preserve">(Orica) 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="00C91D99">
        <w:rPr>
          <w:rFonts w:ascii="Times New Roman" w:hAnsi="Times New Roman"/>
          <w:sz w:val="24"/>
          <w:szCs w:val="24"/>
          <w:lang w:val="en-US"/>
        </w:rPr>
        <w:t>Matraville</w:t>
      </w:r>
      <w:proofErr w:type="spellEnd"/>
      <w:r w:rsidRPr="00A568D6">
        <w:rPr>
          <w:rFonts w:ascii="Times New Roman" w:hAnsi="Times New Roman"/>
          <w:sz w:val="24"/>
          <w:szCs w:val="24"/>
          <w:lang w:val="en-US"/>
        </w:rPr>
        <w:t>, New South Wales to F</w:t>
      </w:r>
      <w:r>
        <w:rPr>
          <w:rFonts w:ascii="Times New Roman" w:hAnsi="Times New Roman"/>
          <w:sz w:val="24"/>
          <w:szCs w:val="24"/>
          <w:lang w:val="en-US"/>
        </w:rPr>
        <w:t>inland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 for final disposal by </w:t>
      </w:r>
      <w:r>
        <w:rPr>
          <w:rFonts w:ascii="Times New Roman" w:hAnsi="Times New Roman"/>
          <w:sz w:val="24"/>
          <w:szCs w:val="24"/>
          <w:lang w:val="en-US"/>
        </w:rPr>
        <w:t xml:space="preserve">HTI </w:t>
      </w:r>
      <w:r w:rsidRPr="00A568D6">
        <w:rPr>
          <w:rFonts w:ascii="Times New Roman" w:hAnsi="Times New Roman"/>
          <w:sz w:val="24"/>
          <w:szCs w:val="24"/>
          <w:lang w:val="en-US"/>
        </w:rPr>
        <w:t>on land</w:t>
      </w:r>
      <w:r>
        <w:rPr>
          <w:rFonts w:ascii="Times New Roman" w:hAnsi="Times New Roman"/>
          <w:sz w:val="24"/>
          <w:szCs w:val="24"/>
          <w:lang w:val="en-US"/>
        </w:rPr>
        <w:t xml:space="preserve">. The Act regulates exports of hazardous waste from Australia to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other Parties to the Basel Convention. Finland is a party to the Basel Convention. Orica has elected to export the waste to Finland which has HTI facilities with the capability to destroy </w:t>
      </w:r>
      <w:r w:rsidRPr="00A568D6">
        <w:rPr>
          <w:rFonts w:ascii="Times New Roman" w:hAnsi="Times New Roman"/>
          <w:sz w:val="24"/>
          <w:szCs w:val="24"/>
          <w:lang w:val="en-US"/>
        </w:rPr>
        <w:t>hexachlorobenzene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The Regulation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also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remove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regulation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5A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of the Principal Regulations, which detail</w:t>
      </w:r>
      <w:r w:rsidR="000223D7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s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the particulars of</w:t>
      </w:r>
      <w:r w:rsidR="000223D7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an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export </w:t>
      </w:r>
      <w:proofErr w:type="gramStart"/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that 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did</w:t>
      </w:r>
      <w:proofErr w:type="gramEnd"/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not proceed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and </w:t>
      </w:r>
      <w:r w:rsidR="000223D7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is</w:t>
      </w:r>
      <w:r w:rsidR="000223D7"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therefore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redundant</w:t>
      </w: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.</w:t>
      </w:r>
    </w:p>
    <w:p w:rsidR="00492A0C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A9786A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</w:rPr>
        <w:t>Given the technical nature of the Regulation s</w:t>
      </w:r>
      <w:r w:rsidRPr="00A9786A">
        <w:rPr>
          <w:rFonts w:ascii="Times New Roman" w:hAnsi="Times New Roman"/>
          <w:sz w:val="24"/>
          <w:szCs w:val="24"/>
        </w:rPr>
        <w:t>takeholder</w:t>
      </w:r>
      <w:r>
        <w:rPr>
          <w:rFonts w:ascii="Times New Roman" w:hAnsi="Times New Roman"/>
          <w:sz w:val="24"/>
          <w:szCs w:val="24"/>
        </w:rPr>
        <w:t>s were not consulted</w:t>
      </w:r>
      <w:r w:rsidRPr="00A9786A">
        <w:rPr>
          <w:rFonts w:ascii="Times New Roman" w:hAnsi="Times New Roman"/>
          <w:sz w:val="24"/>
          <w:szCs w:val="24"/>
        </w:rPr>
        <w:t xml:space="preserve">. However, stakeholders </w:t>
      </w:r>
      <w:r w:rsidR="00B41E25">
        <w:rPr>
          <w:rFonts w:ascii="Times New Roman" w:hAnsi="Times New Roman"/>
          <w:sz w:val="24"/>
          <w:szCs w:val="24"/>
        </w:rPr>
        <w:t>have had</w:t>
      </w:r>
      <w:r w:rsidRPr="00A9786A">
        <w:rPr>
          <w:rFonts w:ascii="Times New Roman" w:hAnsi="Times New Roman"/>
          <w:sz w:val="24"/>
          <w:szCs w:val="24"/>
        </w:rPr>
        <w:t xml:space="preserve"> the opportunity to comment (a 28 day consultation period) on the proposed export </w:t>
      </w:r>
      <w:proofErr w:type="gramStart"/>
      <w:r w:rsidR="00B41E25">
        <w:rPr>
          <w:rFonts w:ascii="Times New Roman" w:hAnsi="Times New Roman"/>
          <w:sz w:val="24"/>
          <w:szCs w:val="24"/>
        </w:rPr>
        <w:t xml:space="preserve">since </w:t>
      </w:r>
      <w:r w:rsidRPr="00A9786A">
        <w:rPr>
          <w:rFonts w:ascii="Times New Roman" w:hAnsi="Times New Roman"/>
          <w:sz w:val="24"/>
          <w:szCs w:val="24"/>
        </w:rPr>
        <w:t xml:space="preserve"> </w:t>
      </w:r>
      <w:r w:rsidR="00B41E25">
        <w:rPr>
          <w:rFonts w:ascii="Times New Roman" w:hAnsi="Times New Roman"/>
          <w:sz w:val="24"/>
          <w:szCs w:val="24"/>
        </w:rPr>
        <w:t>the</w:t>
      </w:r>
      <w:proofErr w:type="gramEnd"/>
      <w:r w:rsidR="00B41E25" w:rsidRPr="00A9786A">
        <w:rPr>
          <w:rFonts w:ascii="Times New Roman" w:hAnsi="Times New Roman"/>
          <w:sz w:val="24"/>
          <w:szCs w:val="24"/>
        </w:rPr>
        <w:t xml:space="preserve"> </w:t>
      </w:r>
      <w:r w:rsidRPr="00A9786A">
        <w:rPr>
          <w:rFonts w:ascii="Times New Roman" w:hAnsi="Times New Roman"/>
          <w:sz w:val="24"/>
          <w:szCs w:val="24"/>
        </w:rPr>
        <w:t xml:space="preserve">details are published in the Government Notice Gazette. Further, Orica has been involved in detailed discussions with the </w:t>
      </w:r>
      <w:r w:rsidR="00C91D99">
        <w:rPr>
          <w:rFonts w:ascii="Times New Roman" w:hAnsi="Times New Roman"/>
          <w:sz w:val="24"/>
          <w:szCs w:val="24"/>
        </w:rPr>
        <w:t>Matraville</w:t>
      </w:r>
      <w:r w:rsidRPr="00A9786A">
        <w:rPr>
          <w:rFonts w:ascii="Times New Roman" w:hAnsi="Times New Roman"/>
          <w:sz w:val="24"/>
          <w:szCs w:val="24"/>
        </w:rPr>
        <w:t xml:space="preserve"> community </w:t>
      </w:r>
      <w:r>
        <w:rPr>
          <w:rFonts w:ascii="Times New Roman" w:hAnsi="Times New Roman"/>
          <w:sz w:val="24"/>
          <w:szCs w:val="24"/>
        </w:rPr>
        <w:t xml:space="preserve">regarding the hexachlorobenzene stored at Orica’s site </w:t>
      </w:r>
      <w:r w:rsidRPr="00A9786A">
        <w:rPr>
          <w:rFonts w:ascii="Times New Roman" w:hAnsi="Times New Roman"/>
          <w:sz w:val="24"/>
          <w:szCs w:val="24"/>
        </w:rPr>
        <w:t>for many years. This consultation has informed the current export proposal.</w:t>
      </w:r>
    </w:p>
    <w:p w:rsidR="00492A0C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lastRenderedPageBreak/>
        <w:t>The Act specifies no conditions that need to be satisfied before the power to make the proposed Amendment Regulation may be exercised.</w:t>
      </w:r>
    </w:p>
    <w:p w:rsidR="00492A0C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The Regulation is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a legislative instrument for the purposes of the </w:t>
      </w:r>
      <w:r w:rsidRPr="00EE48D4">
        <w:rPr>
          <w:rStyle w:val="Emphasis"/>
          <w:rFonts w:ascii="Times New Roman" w:eastAsia="Times New Roman" w:hAnsi="Times New Roman"/>
          <w:sz w:val="24"/>
          <w:szCs w:val="24"/>
          <w:lang w:eastAsia="en-AU"/>
        </w:rPr>
        <w:t>Legislative Instruments Act 2003.</w:t>
      </w:r>
    </w:p>
    <w:p w:rsidR="00492A0C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5C72CC" w:rsidRDefault="00492A0C" w:rsidP="00492A0C">
      <w:pPr>
        <w:rPr>
          <w:rFonts w:ascii="Times New Roman" w:hAnsi="Times New Roman"/>
          <w:sz w:val="24"/>
          <w:szCs w:val="24"/>
        </w:rPr>
      </w:pPr>
      <w:r w:rsidRPr="005C72CC">
        <w:rPr>
          <w:rFonts w:ascii="Times New Roman" w:hAnsi="Times New Roman"/>
          <w:sz w:val="24"/>
          <w:szCs w:val="24"/>
        </w:rPr>
        <w:t xml:space="preserve">Details of the Regulation are set out in the </w:t>
      </w:r>
      <w:r w:rsidRPr="005C72CC">
        <w:rPr>
          <w:rFonts w:ascii="Times New Roman" w:hAnsi="Times New Roman"/>
          <w:b/>
          <w:sz w:val="24"/>
          <w:szCs w:val="24"/>
        </w:rPr>
        <w:t>Attachment</w:t>
      </w:r>
      <w:r w:rsidRPr="005C72CC">
        <w:rPr>
          <w:rFonts w:ascii="Times New Roman" w:hAnsi="Times New Roman"/>
          <w:sz w:val="24"/>
          <w:szCs w:val="24"/>
        </w:rPr>
        <w:t>.</w:t>
      </w: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  <w:r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>The Regulation will</w:t>
      </w:r>
      <w:r w:rsidRPr="004838BE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 commence on the day after registration on the Federal Register of Legislative Instruments.</w:t>
      </w:r>
    </w:p>
    <w:p w:rsidR="00492A0C" w:rsidRPr="004838BE" w:rsidRDefault="00492A0C" w:rsidP="00492A0C">
      <w:pPr>
        <w:spacing w:after="0" w:line="240" w:lineRule="auto"/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</w:pPr>
    </w:p>
    <w:p w:rsidR="00492A0C" w:rsidRPr="004838BE" w:rsidRDefault="00492A0C" w:rsidP="00492A0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838BE">
        <w:rPr>
          <w:rFonts w:ascii="Times New Roman" w:hAnsi="Times New Roman"/>
          <w:sz w:val="24"/>
          <w:szCs w:val="24"/>
          <w:u w:val="single"/>
        </w:rPr>
        <w:t>Authority:</w:t>
      </w:r>
      <w:r w:rsidRPr="004838BE">
        <w:rPr>
          <w:rFonts w:ascii="Times New Roman" w:hAnsi="Times New Roman"/>
          <w:sz w:val="24"/>
          <w:szCs w:val="24"/>
        </w:rPr>
        <w:t xml:space="preserve"> Section 6</w:t>
      </w:r>
      <w:r>
        <w:rPr>
          <w:rFonts w:ascii="Times New Roman" w:hAnsi="Times New Roman"/>
          <w:sz w:val="24"/>
          <w:szCs w:val="24"/>
        </w:rPr>
        <w:t>2(1)</w:t>
      </w:r>
      <w:r w:rsidRPr="004838BE">
        <w:rPr>
          <w:rFonts w:ascii="Times New Roman" w:hAnsi="Times New Roman"/>
          <w:sz w:val="24"/>
          <w:szCs w:val="24"/>
        </w:rPr>
        <w:t xml:space="preserve"> of the </w:t>
      </w:r>
      <w:r w:rsidRPr="004838BE">
        <w:rPr>
          <w:rFonts w:ascii="Times New Roman" w:hAnsi="Times New Roman"/>
          <w:i/>
          <w:sz w:val="24"/>
          <w:szCs w:val="24"/>
        </w:rPr>
        <w:t>Hazardous Waste</w:t>
      </w:r>
    </w:p>
    <w:p w:rsidR="00492A0C" w:rsidRDefault="00492A0C" w:rsidP="00492A0C">
      <w:pPr>
        <w:spacing w:after="0"/>
        <w:ind w:left="43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4838BE">
        <w:rPr>
          <w:rFonts w:ascii="Times New Roman" w:hAnsi="Times New Roman"/>
          <w:i/>
          <w:sz w:val="24"/>
          <w:szCs w:val="24"/>
        </w:rPr>
        <w:t>(Regulation of Exports and</w:t>
      </w:r>
    </w:p>
    <w:p w:rsidR="00492A0C" w:rsidRPr="00875CBD" w:rsidRDefault="00492A0C" w:rsidP="00492A0C">
      <w:pPr>
        <w:spacing w:after="0"/>
        <w:ind w:left="4320"/>
        <w:rPr>
          <w:rFonts w:ascii="Times New Roman" w:hAnsi="Times New Roman"/>
          <w:sz w:val="24"/>
          <w:szCs w:val="24"/>
          <w:u w:val="single"/>
        </w:rPr>
        <w:sectPr w:rsidR="00492A0C" w:rsidRPr="00875CBD" w:rsidSect="00492A0C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276" w:bottom="567" w:left="1418" w:header="425" w:footer="42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4838BE">
        <w:rPr>
          <w:rFonts w:ascii="Times New Roman" w:hAnsi="Times New Roman"/>
          <w:i/>
          <w:sz w:val="24"/>
          <w:szCs w:val="24"/>
        </w:rPr>
        <w:t xml:space="preserve"> Imports) Act 1989</w:t>
      </w:r>
      <w:r w:rsidRPr="004838B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92A0C" w:rsidRDefault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Pr="00A52D80" w:rsidRDefault="00492A0C" w:rsidP="00492A0C">
      <w:pPr>
        <w:spacing w:after="0"/>
        <w:ind w:left="5040" w:firstLine="72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CA2B36">
        <w:rPr>
          <w:rFonts w:ascii="Times New Roman" w:hAnsi="Times New Roman"/>
          <w:b/>
          <w:sz w:val="24"/>
          <w:szCs w:val="24"/>
          <w:u w:val="single"/>
        </w:rPr>
        <w:t>ATTACHMENT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92A0C" w:rsidRPr="00890CCF" w:rsidRDefault="00492A0C" w:rsidP="00492A0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</w:pPr>
      <w:r w:rsidRPr="00890CCF">
        <w:rPr>
          <w:rFonts w:ascii="Times New Roman" w:hAnsi="Times New Roman"/>
          <w:b/>
          <w:sz w:val="24"/>
          <w:szCs w:val="24"/>
          <w:u w:val="single"/>
        </w:rPr>
        <w:t xml:space="preserve">Details of the </w:t>
      </w:r>
      <w:r w:rsidRPr="00890C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Hazardous Waste (Regulation of Exports and Imports) Amendment (</w:t>
      </w:r>
      <w:proofErr w:type="spellStart"/>
      <w:r w:rsidRPr="00890C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Hexachlorobenzene</w:t>
      </w:r>
      <w:proofErr w:type="spellEnd"/>
      <w:r w:rsidRPr="00890C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 xml:space="preserve">) Regulation </w:t>
      </w:r>
      <w:r w:rsidR="006B6EBE" w:rsidRPr="00890C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201</w:t>
      </w:r>
      <w:r w:rsidR="006B6EBE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6</w:t>
      </w:r>
    </w:p>
    <w:p w:rsidR="00492A0C" w:rsidRPr="00791A43" w:rsidRDefault="00492A0C" w:rsidP="00492A0C">
      <w:pPr>
        <w:spacing w:after="0"/>
        <w:rPr>
          <w:rFonts w:ascii="Times New Roman" w:hAnsi="Times New Roman"/>
          <w:sz w:val="24"/>
          <w:szCs w:val="24"/>
        </w:rPr>
      </w:pP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Section 1 – Name of r</w:t>
      </w:r>
      <w:r w:rsidRPr="00CA2B36">
        <w:rPr>
          <w:rFonts w:ascii="Times New Roman" w:hAnsi="Times New Roman"/>
          <w:sz w:val="24"/>
          <w:szCs w:val="24"/>
          <w:u w:val="single"/>
        </w:rPr>
        <w:t>egulation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Pr="00CA2B36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s that the title of the </w:t>
      </w:r>
      <w:r w:rsidRPr="00CA2B36">
        <w:rPr>
          <w:rFonts w:ascii="Times New Roman" w:hAnsi="Times New Roman"/>
          <w:sz w:val="24"/>
          <w:szCs w:val="24"/>
        </w:rPr>
        <w:t xml:space="preserve">Regulation is the </w:t>
      </w:r>
      <w:r w:rsidRPr="00CA2B36">
        <w:rPr>
          <w:rFonts w:ascii="Times New Roman" w:hAnsi="Times New Roman"/>
          <w:i/>
          <w:sz w:val="24"/>
          <w:szCs w:val="24"/>
        </w:rPr>
        <w:t>Hazardous Waste (Regulation of Exports and Imports) Amendment (</w:t>
      </w:r>
      <w:proofErr w:type="spellStart"/>
      <w:r w:rsidRPr="00CA2B36">
        <w:rPr>
          <w:rFonts w:ascii="Times New Roman" w:hAnsi="Times New Roman"/>
          <w:i/>
          <w:sz w:val="24"/>
          <w:szCs w:val="24"/>
        </w:rPr>
        <w:t>Hexacholorobenzene</w:t>
      </w:r>
      <w:proofErr w:type="spellEnd"/>
      <w:r w:rsidRPr="00CA2B36">
        <w:rPr>
          <w:rFonts w:ascii="Times New Roman" w:hAnsi="Times New Roman"/>
          <w:i/>
          <w:sz w:val="24"/>
          <w:szCs w:val="24"/>
        </w:rPr>
        <w:t xml:space="preserve">) Regulation </w:t>
      </w:r>
      <w:r w:rsidR="006B6EBE" w:rsidRPr="00CA2B36">
        <w:rPr>
          <w:rFonts w:ascii="Times New Roman" w:hAnsi="Times New Roman"/>
          <w:i/>
          <w:sz w:val="24"/>
          <w:szCs w:val="24"/>
        </w:rPr>
        <w:t>201</w:t>
      </w:r>
      <w:r w:rsidR="006B6EBE">
        <w:rPr>
          <w:rFonts w:ascii="Times New Roman" w:hAnsi="Times New Roman"/>
          <w:i/>
          <w:sz w:val="24"/>
          <w:szCs w:val="24"/>
        </w:rPr>
        <w:t>6</w:t>
      </w:r>
      <w:r w:rsidR="00AF5D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 Regulation)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  <w:u w:val="single"/>
        </w:rPr>
      </w:pPr>
      <w:r w:rsidRPr="00CA2B36">
        <w:rPr>
          <w:rFonts w:ascii="Times New Roman" w:hAnsi="Times New Roman"/>
          <w:sz w:val="24"/>
          <w:szCs w:val="24"/>
          <w:u w:val="single"/>
        </w:rPr>
        <w:t>Section 2 – Commencement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Pr="00CA2B36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Pr="00CA2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the</w:t>
      </w:r>
      <w:r w:rsidRPr="00CA2B36">
        <w:rPr>
          <w:rFonts w:ascii="Times New Roman" w:hAnsi="Times New Roman"/>
          <w:sz w:val="24"/>
          <w:szCs w:val="24"/>
        </w:rPr>
        <w:t xml:space="preserve"> Regulation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CA2B36">
        <w:rPr>
          <w:rFonts w:ascii="Times New Roman" w:hAnsi="Times New Roman"/>
          <w:sz w:val="24"/>
          <w:szCs w:val="24"/>
        </w:rPr>
        <w:t>commence on the day after it is registered on the Federal Register of Legislative Instruments</w:t>
      </w:r>
      <w:r>
        <w:rPr>
          <w:rFonts w:ascii="Times New Roman" w:hAnsi="Times New Roman"/>
          <w:sz w:val="24"/>
          <w:szCs w:val="24"/>
        </w:rPr>
        <w:t>.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  <w:u w:val="single"/>
        </w:rPr>
      </w:pPr>
      <w:r w:rsidRPr="00CA2B36">
        <w:rPr>
          <w:rFonts w:ascii="Times New Roman" w:hAnsi="Times New Roman"/>
          <w:sz w:val="24"/>
          <w:szCs w:val="24"/>
          <w:u w:val="single"/>
        </w:rPr>
        <w:t>Section 3 – Authority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Pr="00CA2B36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 xml:space="preserve">s that the </w:t>
      </w:r>
      <w:r w:rsidRPr="00CA2B36">
        <w:rPr>
          <w:rFonts w:ascii="Times New Roman" w:hAnsi="Times New Roman"/>
          <w:sz w:val="24"/>
          <w:szCs w:val="24"/>
        </w:rPr>
        <w:t xml:space="preserve">Regulation is made under the </w:t>
      </w:r>
      <w:r w:rsidRPr="00CA2B36">
        <w:rPr>
          <w:rFonts w:ascii="Times New Roman" w:hAnsi="Times New Roman"/>
          <w:i/>
          <w:sz w:val="24"/>
          <w:szCs w:val="24"/>
        </w:rPr>
        <w:t>Hazardous Waste (Regulation of Exports and Imports) Act 1989</w:t>
      </w:r>
      <w:r>
        <w:rPr>
          <w:rFonts w:ascii="Times New Roman" w:hAnsi="Times New Roman"/>
          <w:sz w:val="24"/>
          <w:szCs w:val="24"/>
        </w:rPr>
        <w:t xml:space="preserve"> (the Act)</w:t>
      </w:r>
      <w:r w:rsidRPr="00CA2B36">
        <w:rPr>
          <w:rFonts w:ascii="Times New Roman" w:hAnsi="Times New Roman"/>
          <w:sz w:val="24"/>
          <w:szCs w:val="24"/>
        </w:rPr>
        <w:t>.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  <w:u w:val="single"/>
        </w:rPr>
      </w:pPr>
      <w:r w:rsidRPr="00CA2B36">
        <w:rPr>
          <w:rFonts w:ascii="Times New Roman" w:hAnsi="Times New Roman"/>
          <w:sz w:val="24"/>
          <w:szCs w:val="24"/>
          <w:u w:val="single"/>
        </w:rPr>
        <w:t>Section 4 – Schedule(s)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section </w:t>
      </w:r>
      <w:r w:rsidRPr="00CA2B36">
        <w:rPr>
          <w:rFonts w:ascii="Times New Roman" w:hAnsi="Times New Roman"/>
          <w:sz w:val="24"/>
          <w:szCs w:val="24"/>
        </w:rPr>
        <w:t>provide</w:t>
      </w:r>
      <w:r>
        <w:rPr>
          <w:rFonts w:ascii="Times New Roman" w:hAnsi="Times New Roman"/>
          <w:sz w:val="24"/>
          <w:szCs w:val="24"/>
        </w:rPr>
        <w:t>s</w:t>
      </w:r>
      <w:r w:rsidRPr="00CA2B36">
        <w:rPr>
          <w:rFonts w:ascii="Times New Roman" w:hAnsi="Times New Roman"/>
          <w:sz w:val="24"/>
          <w:szCs w:val="24"/>
        </w:rPr>
        <w:t xml:space="preserve"> that each instrument specifie</w:t>
      </w:r>
      <w:r>
        <w:rPr>
          <w:rFonts w:ascii="Times New Roman" w:hAnsi="Times New Roman"/>
          <w:sz w:val="24"/>
          <w:szCs w:val="24"/>
        </w:rPr>
        <w:t xml:space="preserve">d in a Schedule to the </w:t>
      </w:r>
      <w:r w:rsidRPr="00CA2B36">
        <w:rPr>
          <w:rFonts w:ascii="Times New Roman" w:hAnsi="Times New Roman"/>
          <w:sz w:val="24"/>
          <w:szCs w:val="24"/>
        </w:rPr>
        <w:t>Regulation is amended or repealed as set out in the applicable items in the Schedule concerned, and any other item in a Schedule to this instrument has effect according to its terms.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  <w:u w:val="single"/>
        </w:rPr>
      </w:pPr>
      <w:r w:rsidRPr="00CA2B36">
        <w:rPr>
          <w:rFonts w:ascii="Times New Roman" w:hAnsi="Times New Roman"/>
          <w:sz w:val="24"/>
          <w:szCs w:val="24"/>
          <w:u w:val="single"/>
        </w:rPr>
        <w:t>Schedule 1 – Amendments</w:t>
      </w:r>
    </w:p>
    <w:p w:rsidR="00492A0C" w:rsidRPr="00A52D80" w:rsidRDefault="00492A0C" w:rsidP="00492A0C">
      <w:pPr>
        <w:rPr>
          <w:rFonts w:ascii="Times New Roman" w:hAnsi="Times New Roman"/>
          <w:sz w:val="24"/>
          <w:szCs w:val="24"/>
        </w:rPr>
      </w:pPr>
      <w:r w:rsidRPr="00CA2B36">
        <w:rPr>
          <w:rFonts w:ascii="Times New Roman" w:hAnsi="Times New Roman"/>
          <w:b/>
          <w:sz w:val="24"/>
          <w:szCs w:val="24"/>
        </w:rPr>
        <w:t xml:space="preserve">Item 1 – Regulation 5A </w:t>
      </w:r>
    </w:p>
    <w:p w:rsidR="00492A0C" w:rsidRDefault="00492A0C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item </w:t>
      </w:r>
      <w:r w:rsidRPr="00CA2B36">
        <w:rPr>
          <w:rFonts w:ascii="Times New Roman" w:hAnsi="Times New Roman"/>
          <w:sz w:val="24"/>
          <w:szCs w:val="24"/>
        </w:rPr>
        <w:t>repeal</w:t>
      </w:r>
      <w:r>
        <w:rPr>
          <w:rFonts w:ascii="Times New Roman" w:hAnsi="Times New Roman"/>
          <w:sz w:val="24"/>
          <w:szCs w:val="24"/>
        </w:rPr>
        <w:t>s</w:t>
      </w:r>
      <w:r w:rsidRPr="00CA2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current </w:t>
      </w:r>
      <w:r w:rsidRPr="00CA2B36">
        <w:rPr>
          <w:rFonts w:ascii="Times New Roman" w:hAnsi="Times New Roman"/>
          <w:sz w:val="24"/>
          <w:szCs w:val="24"/>
        </w:rPr>
        <w:t xml:space="preserve">regulation 5A) </w:t>
      </w:r>
      <w:r>
        <w:rPr>
          <w:rFonts w:ascii="Times New Roman" w:hAnsi="Times New Roman"/>
          <w:sz w:val="24"/>
          <w:szCs w:val="24"/>
        </w:rPr>
        <w:t>of the</w:t>
      </w:r>
      <w:r w:rsidR="006B6EBE">
        <w:rPr>
          <w:rFonts w:ascii="Times New Roman" w:hAnsi="Times New Roman"/>
          <w:sz w:val="24"/>
          <w:szCs w:val="24"/>
        </w:rPr>
        <w:t xml:space="preserve"> </w:t>
      </w:r>
      <w:r w:rsidRPr="00754A8E">
        <w:rPr>
          <w:rStyle w:val="Emphasis"/>
          <w:rFonts w:ascii="Times New Roman" w:eastAsia="Times New Roman" w:hAnsi="Times New Roman"/>
          <w:sz w:val="24"/>
          <w:szCs w:val="24"/>
          <w:lang w:eastAsia="en-AU"/>
        </w:rPr>
        <w:t>Hazardous Waste (Regulation of Exports and Imports</w:t>
      </w:r>
      <w:r w:rsidRPr="004C6EC2">
        <w:rPr>
          <w:rStyle w:val="Emphasis"/>
          <w:rFonts w:ascii="Times New Roman" w:eastAsia="Times New Roman" w:hAnsi="Times New Roman"/>
          <w:i w:val="0"/>
          <w:sz w:val="24"/>
          <w:szCs w:val="24"/>
          <w:lang w:eastAsia="en-AU"/>
        </w:rPr>
        <w:t xml:space="preserve">) </w:t>
      </w:r>
      <w:r w:rsidRPr="004C6EC2">
        <w:rPr>
          <w:rFonts w:ascii="Times New Roman" w:hAnsi="Times New Roman"/>
          <w:i/>
          <w:sz w:val="24"/>
          <w:szCs w:val="24"/>
          <w:lang w:val="en-US"/>
        </w:rPr>
        <w:t>Regulations 1996</w:t>
      </w:r>
      <w:r>
        <w:rPr>
          <w:rFonts w:ascii="Times New Roman" w:hAnsi="Times New Roman"/>
          <w:sz w:val="24"/>
          <w:szCs w:val="24"/>
        </w:rPr>
        <w:t>, and inserts</w:t>
      </w:r>
      <w:r w:rsidR="00AF5D21">
        <w:rPr>
          <w:rFonts w:ascii="Times New Roman" w:hAnsi="Times New Roman"/>
          <w:sz w:val="24"/>
          <w:szCs w:val="24"/>
        </w:rPr>
        <w:t xml:space="preserve"> </w:t>
      </w:r>
      <w:r w:rsidR="00B50440">
        <w:rPr>
          <w:rFonts w:ascii="Times New Roman" w:hAnsi="Times New Roman"/>
          <w:sz w:val="24"/>
          <w:szCs w:val="24"/>
        </w:rPr>
        <w:t>the</w:t>
      </w:r>
      <w:r w:rsidR="00AF5D21">
        <w:rPr>
          <w:rFonts w:ascii="Times New Roman" w:hAnsi="Times New Roman"/>
          <w:sz w:val="24"/>
          <w:szCs w:val="24"/>
        </w:rPr>
        <w:t xml:space="preserve"> </w:t>
      </w:r>
      <w:r w:rsidR="00552024">
        <w:rPr>
          <w:rFonts w:ascii="Times New Roman" w:hAnsi="Times New Roman"/>
          <w:sz w:val="24"/>
          <w:szCs w:val="24"/>
        </w:rPr>
        <w:t>proposed regulation</w:t>
      </w:r>
      <w:r>
        <w:rPr>
          <w:rFonts w:ascii="Times New Roman" w:hAnsi="Times New Roman"/>
          <w:sz w:val="24"/>
          <w:szCs w:val="24"/>
        </w:rPr>
        <w:t xml:space="preserve"> 5A. Currently, regulation</w:t>
      </w:r>
      <w:r w:rsidR="006B6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5A </w:t>
      </w:r>
      <w:r w:rsidRPr="00CA2B36">
        <w:rPr>
          <w:rFonts w:ascii="Times New Roman" w:hAnsi="Times New Roman"/>
          <w:sz w:val="24"/>
          <w:szCs w:val="24"/>
        </w:rPr>
        <w:t>detail</w:t>
      </w:r>
      <w:r w:rsidR="006B6EBE">
        <w:rPr>
          <w:rFonts w:ascii="Times New Roman" w:hAnsi="Times New Roman"/>
          <w:sz w:val="24"/>
          <w:szCs w:val="24"/>
        </w:rPr>
        <w:t>s</w:t>
      </w:r>
      <w:r w:rsidRPr="00CA2B36">
        <w:rPr>
          <w:rFonts w:ascii="Times New Roman" w:hAnsi="Times New Roman"/>
          <w:sz w:val="24"/>
          <w:szCs w:val="24"/>
        </w:rPr>
        <w:t xml:space="preserve"> the particulars of </w:t>
      </w:r>
      <w:r w:rsidR="000223D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previous proposed </w:t>
      </w:r>
      <w:r w:rsidRPr="00CA2B36">
        <w:rPr>
          <w:rFonts w:ascii="Times New Roman" w:hAnsi="Times New Roman"/>
          <w:sz w:val="24"/>
          <w:szCs w:val="24"/>
        </w:rPr>
        <w:t>export of hazardous waste</w:t>
      </w:r>
      <w:r w:rsidR="000223D7">
        <w:rPr>
          <w:rFonts w:ascii="Times New Roman" w:hAnsi="Times New Roman"/>
          <w:sz w:val="24"/>
          <w:szCs w:val="24"/>
        </w:rPr>
        <w:t xml:space="preserve"> which did not proceed</w:t>
      </w:r>
      <w:r w:rsidRPr="00CA2B36">
        <w:rPr>
          <w:rFonts w:ascii="Times New Roman" w:hAnsi="Times New Roman"/>
          <w:sz w:val="24"/>
          <w:szCs w:val="24"/>
        </w:rPr>
        <w:t xml:space="preserve"> and </w:t>
      </w:r>
      <w:r w:rsidR="006B6EBE">
        <w:rPr>
          <w:rFonts w:ascii="Times New Roman" w:hAnsi="Times New Roman"/>
          <w:sz w:val="24"/>
          <w:szCs w:val="24"/>
        </w:rPr>
        <w:t>is</w:t>
      </w:r>
      <w:r w:rsidR="006B6EBE" w:rsidRPr="00CA2B36">
        <w:rPr>
          <w:rFonts w:ascii="Times New Roman" w:hAnsi="Times New Roman"/>
          <w:sz w:val="24"/>
          <w:szCs w:val="24"/>
        </w:rPr>
        <w:t xml:space="preserve"> </w:t>
      </w:r>
      <w:r w:rsidRPr="00CA2B36">
        <w:rPr>
          <w:rFonts w:ascii="Times New Roman" w:hAnsi="Times New Roman"/>
          <w:sz w:val="24"/>
          <w:szCs w:val="24"/>
        </w:rPr>
        <w:t>therefore</w:t>
      </w:r>
      <w:r w:rsidR="006B6EBE">
        <w:rPr>
          <w:rFonts w:ascii="Times New Roman" w:hAnsi="Times New Roman"/>
          <w:sz w:val="24"/>
          <w:szCs w:val="24"/>
        </w:rPr>
        <w:t xml:space="preserve"> </w:t>
      </w:r>
      <w:r w:rsidRPr="00CA2B36">
        <w:rPr>
          <w:rFonts w:ascii="Times New Roman" w:hAnsi="Times New Roman"/>
          <w:sz w:val="24"/>
          <w:szCs w:val="24"/>
        </w:rPr>
        <w:t>redundant</w:t>
      </w:r>
      <w:r>
        <w:rPr>
          <w:rFonts w:ascii="Times New Roman" w:hAnsi="Times New Roman"/>
          <w:sz w:val="24"/>
          <w:szCs w:val="24"/>
        </w:rPr>
        <w:t>.</w:t>
      </w:r>
    </w:p>
    <w:p w:rsidR="00492A0C" w:rsidRPr="004838BE" w:rsidRDefault="00AF5D21" w:rsidP="00492A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proposed r</w:t>
      </w:r>
      <w:r w:rsidR="00492A0C">
        <w:rPr>
          <w:rFonts w:ascii="Times New Roman" w:hAnsi="Times New Roman"/>
          <w:sz w:val="24"/>
          <w:szCs w:val="24"/>
        </w:rPr>
        <w:t xml:space="preserve">egulation 5A details, for subsection 18(2)(a) of the Act, </w:t>
      </w:r>
      <w:r w:rsidR="00492A0C" w:rsidRPr="00CA2B36">
        <w:rPr>
          <w:rFonts w:ascii="Times New Roman" w:hAnsi="Times New Roman"/>
          <w:sz w:val="24"/>
          <w:szCs w:val="24"/>
        </w:rPr>
        <w:t xml:space="preserve">the particulars of </w:t>
      </w:r>
      <w:r w:rsidR="00492A0C" w:rsidRPr="00A52D80">
        <w:rPr>
          <w:rFonts w:ascii="Times New Roman" w:hAnsi="Times New Roman"/>
          <w:sz w:val="24"/>
          <w:szCs w:val="24"/>
        </w:rPr>
        <w:t xml:space="preserve">Orica </w:t>
      </w:r>
      <w:r w:rsidR="00492A0C">
        <w:rPr>
          <w:rFonts w:ascii="Times New Roman" w:hAnsi="Times New Roman"/>
          <w:sz w:val="24"/>
          <w:szCs w:val="24"/>
          <w:lang w:val="en-US"/>
        </w:rPr>
        <w:t>Australia Pty Ltd’s</w:t>
      </w:r>
      <w:r w:rsidR="00492A0C" w:rsidRPr="00A52D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A0C">
        <w:rPr>
          <w:rFonts w:ascii="Times New Roman" w:hAnsi="Times New Roman"/>
          <w:sz w:val="24"/>
          <w:szCs w:val="24"/>
          <w:lang w:val="en-US"/>
        </w:rPr>
        <w:t xml:space="preserve">(Orica) </w:t>
      </w:r>
      <w:r w:rsidR="00492A0C" w:rsidRPr="00CA2B36">
        <w:rPr>
          <w:rFonts w:ascii="Times New Roman" w:hAnsi="Times New Roman"/>
          <w:sz w:val="24"/>
          <w:szCs w:val="24"/>
        </w:rPr>
        <w:t xml:space="preserve">proposed export of </w:t>
      </w:r>
      <w:r w:rsidR="00492A0C">
        <w:rPr>
          <w:rFonts w:ascii="Times New Roman" w:hAnsi="Times New Roman"/>
          <w:sz w:val="24"/>
          <w:szCs w:val="24"/>
        </w:rPr>
        <w:t xml:space="preserve">the </w:t>
      </w:r>
      <w:r w:rsidR="00492A0C" w:rsidRPr="00CA2B36">
        <w:rPr>
          <w:rFonts w:ascii="Times New Roman" w:hAnsi="Times New Roman"/>
          <w:sz w:val="24"/>
          <w:szCs w:val="24"/>
        </w:rPr>
        <w:t>hazardous</w:t>
      </w:r>
      <w:r w:rsidR="00492A0C">
        <w:rPr>
          <w:rFonts w:ascii="Times New Roman" w:hAnsi="Times New Roman"/>
          <w:sz w:val="24"/>
          <w:szCs w:val="24"/>
        </w:rPr>
        <w:t xml:space="preserve"> </w:t>
      </w:r>
      <w:r w:rsidR="00492A0C" w:rsidRPr="00CA2B36">
        <w:rPr>
          <w:rFonts w:ascii="Times New Roman" w:hAnsi="Times New Roman"/>
          <w:sz w:val="24"/>
          <w:szCs w:val="24"/>
        </w:rPr>
        <w:t>waste</w:t>
      </w:r>
      <w:r w:rsidR="00492A0C">
        <w:rPr>
          <w:rFonts w:ascii="Times New Roman" w:hAnsi="Times New Roman"/>
          <w:sz w:val="24"/>
          <w:szCs w:val="24"/>
        </w:rPr>
        <w:t xml:space="preserve"> including: the waste to be exported (</w:t>
      </w:r>
      <w:r w:rsidR="00492A0C" w:rsidRPr="00CA2B36">
        <w:rPr>
          <w:rFonts w:ascii="Times New Roman" w:hAnsi="Times New Roman"/>
          <w:sz w:val="24"/>
          <w:szCs w:val="24"/>
        </w:rPr>
        <w:t xml:space="preserve">hexachlorobenzene </w:t>
      </w:r>
      <w:r w:rsidR="00492A0C">
        <w:rPr>
          <w:rFonts w:ascii="Times New Roman" w:hAnsi="Times New Roman"/>
          <w:sz w:val="24"/>
          <w:szCs w:val="24"/>
        </w:rPr>
        <w:t>and other chlorinated waste</w:t>
      </w:r>
      <w:r w:rsidR="0061237D">
        <w:rPr>
          <w:rFonts w:ascii="Times New Roman" w:hAnsi="Times New Roman"/>
          <w:sz w:val="24"/>
          <w:szCs w:val="24"/>
        </w:rPr>
        <w:t xml:space="preserve"> that contains </w:t>
      </w:r>
      <w:proofErr w:type="spellStart"/>
      <w:r w:rsidR="0061237D" w:rsidRPr="00CA2B36">
        <w:rPr>
          <w:rFonts w:ascii="Times New Roman" w:hAnsi="Times New Roman"/>
          <w:sz w:val="24"/>
          <w:szCs w:val="24"/>
        </w:rPr>
        <w:t>hexachlorobenzene</w:t>
      </w:r>
      <w:proofErr w:type="spellEnd"/>
      <w:r w:rsidR="00492A0C">
        <w:rPr>
          <w:rFonts w:ascii="Times New Roman" w:hAnsi="Times New Roman"/>
          <w:sz w:val="24"/>
          <w:szCs w:val="24"/>
        </w:rPr>
        <w:t xml:space="preserve">); </w:t>
      </w:r>
      <w:r w:rsidR="00492A0C">
        <w:rPr>
          <w:rFonts w:ascii="Times New Roman" w:hAnsi="Times New Roman"/>
          <w:sz w:val="24"/>
          <w:szCs w:val="24"/>
          <w:lang w:val="en-US"/>
        </w:rPr>
        <w:t xml:space="preserve">the amount of waste proposed for export to Finland (up to 135 tonnes); where the waste is current stored (Orica’s facilities in </w:t>
      </w:r>
      <w:proofErr w:type="spellStart"/>
      <w:r w:rsidR="00C91D99">
        <w:rPr>
          <w:rFonts w:ascii="Times New Roman" w:hAnsi="Times New Roman"/>
          <w:sz w:val="24"/>
          <w:szCs w:val="24"/>
          <w:lang w:val="en-US"/>
        </w:rPr>
        <w:t>Matraville</w:t>
      </w:r>
      <w:proofErr w:type="spellEnd"/>
      <w:r w:rsidR="00492A0C">
        <w:rPr>
          <w:rFonts w:ascii="Times New Roman" w:hAnsi="Times New Roman"/>
          <w:sz w:val="24"/>
          <w:szCs w:val="24"/>
          <w:lang w:val="en-US"/>
        </w:rPr>
        <w:t>, New South Wales); how the waste will be transported to Finland</w:t>
      </w:r>
      <w:r w:rsidR="00492A0C" w:rsidRPr="00A52D80">
        <w:rPr>
          <w:rFonts w:ascii="Times New Roman" w:hAnsi="Times New Roman"/>
          <w:sz w:val="24"/>
          <w:szCs w:val="24"/>
        </w:rPr>
        <w:t xml:space="preserve"> </w:t>
      </w:r>
      <w:r w:rsidR="00492A0C">
        <w:rPr>
          <w:rFonts w:ascii="Times New Roman" w:hAnsi="Times New Roman"/>
          <w:sz w:val="24"/>
          <w:szCs w:val="24"/>
        </w:rPr>
        <w:t>and how the waste is to be disposed of in Finland (</w:t>
      </w:r>
      <w:r w:rsidR="00492A0C" w:rsidRPr="00A52D80">
        <w:rPr>
          <w:rFonts w:ascii="Times New Roman" w:hAnsi="Times New Roman"/>
          <w:sz w:val="24"/>
          <w:szCs w:val="24"/>
          <w:lang w:val="en-US"/>
        </w:rPr>
        <w:t>high temperature incineration on land</w:t>
      </w:r>
      <w:r w:rsidR="00492A0C">
        <w:rPr>
          <w:rFonts w:ascii="Times New Roman" w:hAnsi="Times New Roman"/>
          <w:sz w:val="24"/>
          <w:szCs w:val="24"/>
          <w:lang w:val="en-US"/>
        </w:rPr>
        <w:t>)</w:t>
      </w:r>
      <w:r w:rsidR="00492A0C" w:rsidRPr="00A52D80">
        <w:rPr>
          <w:rFonts w:ascii="Times New Roman" w:hAnsi="Times New Roman"/>
          <w:sz w:val="24"/>
          <w:szCs w:val="24"/>
          <w:lang w:val="en-US"/>
        </w:rPr>
        <w:t>.</w:t>
      </w:r>
    </w:p>
    <w:p w:rsidR="00492A0C" w:rsidRDefault="00492A0C">
      <w:pPr>
        <w:spacing w:after="0" w:line="240" w:lineRule="auto"/>
        <w:rPr>
          <w:rFonts w:ascii="Times New Roman" w:hAnsi="Times New Roman"/>
          <w:sz w:val="24"/>
          <w:szCs w:val="24"/>
        </w:rPr>
        <w:sectPr w:rsidR="00492A0C" w:rsidSect="00492A0C">
          <w:pgSz w:w="11906" w:h="16838"/>
          <w:pgMar w:top="1418" w:right="1276" w:bottom="567" w:left="1418" w:header="425" w:footer="425" w:gutter="0"/>
          <w:pgNumType w:start="1"/>
          <w:cols w:space="708"/>
          <w:titlePg/>
          <w:docGrid w:linePitch="360"/>
        </w:sectPr>
      </w:pPr>
    </w:p>
    <w:p w:rsidR="00492A0C" w:rsidRDefault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Pr="00F77879" w:rsidRDefault="00FE3D8B" w:rsidP="00492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D8B">
        <w:rPr>
          <w:rFonts w:ascii="Times New Roman" w:hAnsi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5pt;margin-top:-15.2pt;width:508.5pt;height:642.55pt;z-index:-251658752;mso-width-relative:margin;mso-height-relative:margin" strokeweight="2.25pt">
            <v:textbox>
              <w:txbxContent>
                <w:p w:rsidR="00A36D63" w:rsidRDefault="00A36D63"/>
              </w:txbxContent>
            </v:textbox>
          </v:shape>
        </w:pict>
      </w:r>
      <w:r w:rsidR="00492A0C" w:rsidRPr="00F77879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:rsidR="00492A0C" w:rsidRDefault="00492A0C" w:rsidP="00492A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2A0C" w:rsidRPr="00B04692" w:rsidRDefault="00492A0C" w:rsidP="00492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AC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:rsidR="00492A0C" w:rsidRDefault="00492A0C" w:rsidP="00492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2A0C" w:rsidRDefault="00492A0C" w:rsidP="00492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5CBD">
        <w:rPr>
          <w:rFonts w:ascii="Times New Roman" w:hAnsi="Times New Roman"/>
          <w:b/>
          <w:sz w:val="24"/>
          <w:szCs w:val="24"/>
        </w:rPr>
        <w:t>Hazardous Waste (Regulation of Exports and Imports) Amendment (</w:t>
      </w:r>
      <w:proofErr w:type="spellStart"/>
      <w:r w:rsidRPr="00875CBD">
        <w:rPr>
          <w:rFonts w:ascii="Times New Roman" w:hAnsi="Times New Roman"/>
          <w:b/>
          <w:sz w:val="24"/>
          <w:szCs w:val="24"/>
        </w:rPr>
        <w:t>Hexachlorobenzene</w:t>
      </w:r>
      <w:proofErr w:type="spellEnd"/>
      <w:r w:rsidRPr="00875CBD">
        <w:rPr>
          <w:rFonts w:ascii="Times New Roman" w:hAnsi="Times New Roman"/>
          <w:b/>
          <w:sz w:val="24"/>
          <w:szCs w:val="24"/>
        </w:rPr>
        <w:t xml:space="preserve">) Regulation </w:t>
      </w:r>
      <w:r w:rsidR="006B6EBE" w:rsidRPr="00875CBD">
        <w:rPr>
          <w:rFonts w:ascii="Times New Roman" w:hAnsi="Times New Roman"/>
          <w:b/>
          <w:sz w:val="24"/>
          <w:szCs w:val="24"/>
        </w:rPr>
        <w:t>201</w:t>
      </w:r>
      <w:r w:rsidR="006B6EBE">
        <w:rPr>
          <w:rFonts w:ascii="Times New Roman" w:hAnsi="Times New Roman"/>
          <w:b/>
          <w:sz w:val="24"/>
          <w:szCs w:val="24"/>
        </w:rPr>
        <w:t>6</w:t>
      </w:r>
      <w:r w:rsidR="006B6EBE" w:rsidRPr="00875CBD">
        <w:rPr>
          <w:rFonts w:ascii="Times New Roman" w:hAnsi="Times New Roman"/>
          <w:b/>
          <w:sz w:val="24"/>
          <w:szCs w:val="24"/>
        </w:rPr>
        <w:t xml:space="preserve"> </w:t>
      </w:r>
      <w:r w:rsidRPr="00875CBD">
        <w:rPr>
          <w:rFonts w:ascii="Times New Roman" w:hAnsi="Times New Roman"/>
          <w:b/>
          <w:sz w:val="24"/>
          <w:szCs w:val="24"/>
        </w:rPr>
        <w:t>(No.</w:t>
      </w:r>
      <w:proofErr w:type="gramEnd"/>
      <w:r w:rsidRPr="00875CBD">
        <w:rPr>
          <w:rFonts w:ascii="Times New Roman" w:hAnsi="Times New Roman"/>
          <w:b/>
          <w:sz w:val="24"/>
          <w:szCs w:val="24"/>
        </w:rPr>
        <w:t xml:space="preserve">   )</w:t>
      </w:r>
    </w:p>
    <w:p w:rsidR="00492A0C" w:rsidRPr="001257F2" w:rsidRDefault="00492A0C" w:rsidP="00492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A0C" w:rsidRPr="001257F2" w:rsidRDefault="00492A0C" w:rsidP="00492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7F2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 xml:space="preserve">Legislative Instrument is compatible with the human rights and freedoms recognised or declared in the international instruments listed in section 3 of the </w:t>
      </w:r>
      <w:r w:rsidRPr="001257F2"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:rsidR="00492A0C" w:rsidRDefault="00492A0C" w:rsidP="00492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A0C" w:rsidRPr="00B04692" w:rsidRDefault="00492A0C" w:rsidP="00492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Overview of the Legislative Instrument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75CBD">
        <w:rPr>
          <w:rFonts w:ascii="Times New Roman" w:hAnsi="Times New Roman"/>
          <w:sz w:val="24"/>
          <w:szCs w:val="24"/>
        </w:rPr>
        <w:t xml:space="preserve">The Legislative Instrument makes amendments to the </w:t>
      </w:r>
      <w:r w:rsidRPr="00875CBD">
        <w:rPr>
          <w:rFonts w:ascii="Times New Roman" w:hAnsi="Times New Roman"/>
          <w:i/>
          <w:sz w:val="24"/>
          <w:szCs w:val="24"/>
        </w:rPr>
        <w:t xml:space="preserve">Hazardous Waste (Regulation of Exports and Imports) Regulation 1996 </w:t>
      </w:r>
      <w:r w:rsidRPr="00875CBD">
        <w:rPr>
          <w:rFonts w:ascii="Times New Roman" w:hAnsi="Times New Roman"/>
          <w:sz w:val="24"/>
          <w:szCs w:val="24"/>
        </w:rPr>
        <w:t xml:space="preserve">to include the particulars of a proposed export of, hexachlorobenzene and other chlorinated waste </w:t>
      </w:r>
      <w:r w:rsidR="0061237D">
        <w:rPr>
          <w:rFonts w:ascii="Times New Roman" w:hAnsi="Times New Roman"/>
          <w:sz w:val="24"/>
          <w:szCs w:val="24"/>
        </w:rPr>
        <w:t xml:space="preserve">that contains </w:t>
      </w:r>
      <w:proofErr w:type="spellStart"/>
      <w:r w:rsidR="0061237D" w:rsidRPr="00CA2B36">
        <w:rPr>
          <w:rFonts w:ascii="Times New Roman" w:hAnsi="Times New Roman"/>
          <w:sz w:val="24"/>
          <w:szCs w:val="24"/>
        </w:rPr>
        <w:t>hexachlorobenzene</w:t>
      </w:r>
      <w:proofErr w:type="spellEnd"/>
      <w:r w:rsidR="0061237D" w:rsidRPr="00875CBD">
        <w:rPr>
          <w:rFonts w:ascii="Times New Roman" w:hAnsi="Times New Roman"/>
          <w:sz w:val="24"/>
          <w:szCs w:val="24"/>
        </w:rPr>
        <w:t xml:space="preserve"> </w:t>
      </w:r>
      <w:r w:rsidRPr="00875CBD">
        <w:rPr>
          <w:rFonts w:ascii="Times New Roman" w:hAnsi="Times New Roman"/>
          <w:sz w:val="24"/>
          <w:szCs w:val="24"/>
        </w:rPr>
        <w:t xml:space="preserve">which is currently stored by Orica Australia Pty Ltd </w:t>
      </w:r>
      <w:r>
        <w:rPr>
          <w:rFonts w:ascii="Times New Roman" w:hAnsi="Times New Roman"/>
          <w:sz w:val="24"/>
          <w:szCs w:val="24"/>
        </w:rPr>
        <w:t xml:space="preserve">(Orica) </w:t>
      </w:r>
      <w:r w:rsidRPr="00875CBD">
        <w:rPr>
          <w:rFonts w:ascii="Times New Roman" w:hAnsi="Times New Roman"/>
          <w:sz w:val="24"/>
          <w:szCs w:val="24"/>
        </w:rPr>
        <w:t xml:space="preserve">in </w:t>
      </w:r>
      <w:r w:rsidR="00C91D99">
        <w:rPr>
          <w:rFonts w:ascii="Times New Roman" w:hAnsi="Times New Roman"/>
          <w:sz w:val="24"/>
          <w:szCs w:val="24"/>
        </w:rPr>
        <w:t>Matraville</w:t>
      </w:r>
      <w:r w:rsidRPr="00875CBD">
        <w:rPr>
          <w:rFonts w:ascii="Times New Roman" w:hAnsi="Times New Roman"/>
          <w:sz w:val="24"/>
          <w:szCs w:val="24"/>
        </w:rPr>
        <w:t>, New South Wales to F</w:t>
      </w:r>
      <w:r>
        <w:rPr>
          <w:rFonts w:ascii="Times New Roman" w:hAnsi="Times New Roman"/>
          <w:sz w:val="24"/>
          <w:szCs w:val="24"/>
        </w:rPr>
        <w:t>inland</w:t>
      </w:r>
      <w:r w:rsidRPr="00875CBD">
        <w:rPr>
          <w:rFonts w:ascii="Times New Roman" w:hAnsi="Times New Roman"/>
          <w:sz w:val="24"/>
          <w:szCs w:val="24"/>
        </w:rPr>
        <w:t xml:space="preserve"> for final disposal by high temperature incineration </w:t>
      </w:r>
      <w:r>
        <w:rPr>
          <w:rFonts w:ascii="Times New Roman" w:hAnsi="Times New Roman"/>
          <w:sz w:val="24"/>
          <w:szCs w:val="24"/>
        </w:rPr>
        <w:t xml:space="preserve">(HTI) </w:t>
      </w:r>
      <w:r w:rsidRPr="00875CBD">
        <w:rPr>
          <w:rFonts w:ascii="Times New Roman" w:hAnsi="Times New Roman"/>
          <w:sz w:val="24"/>
          <w:szCs w:val="24"/>
        </w:rPr>
        <w:t>on land. F</w:t>
      </w:r>
      <w:r>
        <w:rPr>
          <w:rFonts w:ascii="Times New Roman" w:hAnsi="Times New Roman"/>
          <w:sz w:val="24"/>
          <w:szCs w:val="24"/>
        </w:rPr>
        <w:t>inland</w:t>
      </w:r>
      <w:r w:rsidRPr="00875CBD">
        <w:rPr>
          <w:rFonts w:ascii="Times New Roman" w:hAnsi="Times New Roman"/>
          <w:sz w:val="24"/>
          <w:szCs w:val="24"/>
        </w:rPr>
        <w:t xml:space="preserve"> is a party to the Basel Convention. </w:t>
      </w:r>
      <w:r>
        <w:rPr>
          <w:rFonts w:ascii="Times New Roman" w:hAnsi="Times New Roman"/>
          <w:sz w:val="24"/>
          <w:szCs w:val="24"/>
          <w:lang w:val="en-US"/>
        </w:rPr>
        <w:t xml:space="preserve">Orica has elected to export the waste to Finland which has HTI facilities reportedly with the capability to destroy </w:t>
      </w:r>
      <w:r w:rsidRPr="00A568D6">
        <w:rPr>
          <w:rFonts w:ascii="Times New Roman" w:hAnsi="Times New Roman"/>
          <w:sz w:val="24"/>
          <w:szCs w:val="24"/>
          <w:lang w:val="en-US"/>
        </w:rPr>
        <w:t xml:space="preserve">hexachlorobenzene </w:t>
      </w:r>
      <w:r>
        <w:rPr>
          <w:rFonts w:ascii="Times New Roman" w:hAnsi="Times New Roman"/>
          <w:sz w:val="24"/>
          <w:szCs w:val="24"/>
          <w:lang w:val="en-US"/>
        </w:rPr>
        <w:t>and other chlorinated waste.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Pr="00875CBD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BD">
        <w:rPr>
          <w:rFonts w:ascii="Times New Roman" w:hAnsi="Times New Roman"/>
          <w:sz w:val="24"/>
          <w:szCs w:val="24"/>
        </w:rPr>
        <w:t>The Legislative Instrument also removes the particulars of exports that did not proceed and are therefore redundant.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0C" w:rsidRPr="009F13F3" w:rsidRDefault="00492A0C" w:rsidP="00492A0C">
      <w:pPr>
        <w:spacing w:after="0" w:line="240" w:lineRule="auto"/>
        <w:rPr>
          <w:rFonts w:ascii="Times New Roman" w:hAnsi="Times New Roman"/>
        </w:rPr>
      </w:pPr>
      <w:r w:rsidRPr="004371AC">
        <w:rPr>
          <w:rFonts w:ascii="Times New Roman" w:hAnsi="Times New Roman"/>
          <w:b/>
          <w:sz w:val="24"/>
          <w:szCs w:val="24"/>
        </w:rPr>
        <w:t>Human rights implications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Pr="00875CBD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CBD">
        <w:rPr>
          <w:rFonts w:ascii="Times New Roman" w:hAnsi="Times New Roman"/>
          <w:sz w:val="24"/>
          <w:szCs w:val="24"/>
        </w:rPr>
        <w:t xml:space="preserve">The Regulation has been assessed against the human rights and freedoms recognised or declared in the international instruments listed in section 3 of the </w:t>
      </w:r>
      <w:r w:rsidR="00557FC8" w:rsidRPr="00557FC8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875CBD">
        <w:rPr>
          <w:rFonts w:ascii="Times New Roman" w:hAnsi="Times New Roman"/>
          <w:sz w:val="24"/>
          <w:szCs w:val="24"/>
        </w:rPr>
        <w:t>. The Regulation does not engage any of the applicable rights or freedoms.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A0C" w:rsidRPr="00B04692" w:rsidRDefault="00492A0C" w:rsidP="00492A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AC">
        <w:rPr>
          <w:rFonts w:ascii="Times New Roman" w:hAnsi="Times New Roman"/>
          <w:b/>
          <w:sz w:val="24"/>
          <w:szCs w:val="24"/>
        </w:rPr>
        <w:t>Conclusion</w:t>
      </w:r>
    </w:p>
    <w:p w:rsidR="00492A0C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C" w:rsidRPr="00B04692" w:rsidRDefault="00492A0C" w:rsidP="00492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AC">
        <w:rPr>
          <w:rFonts w:ascii="Times New Roman" w:hAnsi="Times New Roman"/>
          <w:sz w:val="24"/>
          <w:szCs w:val="24"/>
        </w:rPr>
        <w:t>The Legislative Instruments are compatible with Australia's human rights obligations.</w:t>
      </w:r>
    </w:p>
    <w:p w:rsidR="00492A0C" w:rsidRDefault="00492A0C" w:rsidP="00492A0C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A0C" w:rsidRDefault="00492A0C" w:rsidP="00492A0C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A0C" w:rsidRDefault="00492A0C" w:rsidP="00492A0C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A0C" w:rsidRDefault="0061237D" w:rsidP="0061237D">
      <w:pPr>
        <w:pStyle w:val="PlainParagraph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Hon Josh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Frydenberg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MP, Minister for the Environment and Energy</w:t>
      </w:r>
    </w:p>
    <w:p w:rsidR="00492A0C" w:rsidRPr="00F77879" w:rsidRDefault="00A36D63" w:rsidP="00492A0C">
      <w:pPr>
        <w:pStyle w:val="PlainParagraph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92A0C" w:rsidRPr="00F77879" w:rsidSect="00492A0C"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63" w:rsidRDefault="00A36D63" w:rsidP="00326C97">
      <w:pPr>
        <w:spacing w:after="0" w:line="240" w:lineRule="auto"/>
      </w:pPr>
      <w:r>
        <w:separator/>
      </w:r>
    </w:p>
  </w:endnote>
  <w:endnote w:type="continuationSeparator" w:id="0">
    <w:p w:rsidR="00A36D63" w:rsidRDefault="00A36D63" w:rsidP="0032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63" w:rsidRDefault="00A36D6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63" w:rsidRDefault="00A36D63" w:rsidP="00326C97">
      <w:pPr>
        <w:spacing w:after="0" w:line="240" w:lineRule="auto"/>
      </w:pPr>
      <w:r>
        <w:separator/>
      </w:r>
    </w:p>
  </w:footnote>
  <w:footnote w:type="continuationSeparator" w:id="0">
    <w:p w:rsidR="00A36D63" w:rsidRDefault="00A36D63" w:rsidP="0032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63" w:rsidRDefault="00FE3D8B" w:rsidP="00492A0C">
    <w:pPr>
      <w:pStyle w:val="Classification"/>
    </w:pPr>
    <w:fldSimple w:instr=" DOCPROPERTY SecurityClassification \* MERGEFORMAT ">
      <w:r w:rsidR="00A36D63" w:rsidRPr="00C21181">
        <w:rPr>
          <w:b/>
          <w:bCs/>
          <w:lang w:val="en-US"/>
        </w:rPr>
        <w:t xml:space="preserve">UNCLASSIFIED  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63" w:rsidRPr="00C14CD8" w:rsidRDefault="00A36D6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  <w:p w:rsidR="00A36D63" w:rsidRPr="00535E4D" w:rsidRDefault="00A36D63" w:rsidP="00492A0C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63" w:rsidRDefault="00A36D63">
    <w:pPr>
      <w:pStyle w:val="Header"/>
      <w:jc w:val="center"/>
    </w:pPr>
  </w:p>
  <w:p w:rsidR="00A36D63" w:rsidRDefault="00A36D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57000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32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1A2F05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3C643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82158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F9E52F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12A1610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BCD242D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D7C5AF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180E59E4">
      <w:start w:val="1"/>
      <w:numFmt w:val="decimal"/>
      <w:lvlText w:val="%1."/>
      <w:lvlJc w:val="left"/>
      <w:pPr>
        <w:ind w:left="720" w:hanging="360"/>
      </w:pPr>
    </w:lvl>
    <w:lvl w:ilvl="1" w:tplc="D764A1B6" w:tentative="1">
      <w:start w:val="1"/>
      <w:numFmt w:val="lowerLetter"/>
      <w:lvlText w:val="%2."/>
      <w:lvlJc w:val="left"/>
      <w:pPr>
        <w:ind w:left="1440" w:hanging="360"/>
      </w:pPr>
    </w:lvl>
    <w:lvl w:ilvl="2" w:tplc="48266A06" w:tentative="1">
      <w:start w:val="1"/>
      <w:numFmt w:val="lowerRoman"/>
      <w:lvlText w:val="%3."/>
      <w:lvlJc w:val="right"/>
      <w:pPr>
        <w:ind w:left="2160" w:hanging="180"/>
      </w:pPr>
    </w:lvl>
    <w:lvl w:ilvl="3" w:tplc="063A1884" w:tentative="1">
      <w:start w:val="1"/>
      <w:numFmt w:val="decimal"/>
      <w:lvlText w:val="%4."/>
      <w:lvlJc w:val="left"/>
      <w:pPr>
        <w:ind w:left="2880" w:hanging="360"/>
      </w:pPr>
    </w:lvl>
    <w:lvl w:ilvl="4" w:tplc="D6447460" w:tentative="1">
      <w:start w:val="1"/>
      <w:numFmt w:val="lowerLetter"/>
      <w:lvlText w:val="%5."/>
      <w:lvlJc w:val="left"/>
      <w:pPr>
        <w:ind w:left="3600" w:hanging="360"/>
      </w:pPr>
    </w:lvl>
    <w:lvl w:ilvl="5" w:tplc="ED9C07CA" w:tentative="1">
      <w:start w:val="1"/>
      <w:numFmt w:val="lowerRoman"/>
      <w:lvlText w:val="%6."/>
      <w:lvlJc w:val="right"/>
      <w:pPr>
        <w:ind w:left="4320" w:hanging="180"/>
      </w:pPr>
    </w:lvl>
    <w:lvl w:ilvl="6" w:tplc="319A39EC" w:tentative="1">
      <w:start w:val="1"/>
      <w:numFmt w:val="decimal"/>
      <w:lvlText w:val="%7."/>
      <w:lvlJc w:val="left"/>
      <w:pPr>
        <w:ind w:left="5040" w:hanging="360"/>
      </w:pPr>
    </w:lvl>
    <w:lvl w:ilvl="7" w:tplc="9A289EB8" w:tentative="1">
      <w:start w:val="1"/>
      <w:numFmt w:val="lowerLetter"/>
      <w:lvlText w:val="%8."/>
      <w:lvlJc w:val="left"/>
      <w:pPr>
        <w:ind w:left="5760" w:hanging="360"/>
      </w:pPr>
    </w:lvl>
    <w:lvl w:ilvl="8" w:tplc="6A7CB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A878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6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4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8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25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04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E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E8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68B45104">
      <w:start w:val="1"/>
      <w:numFmt w:val="decimal"/>
      <w:lvlText w:val="%1."/>
      <w:lvlJc w:val="left"/>
      <w:pPr>
        <w:ind w:left="720" w:hanging="360"/>
      </w:pPr>
    </w:lvl>
    <w:lvl w:ilvl="1" w:tplc="9EB64026" w:tentative="1">
      <w:start w:val="1"/>
      <w:numFmt w:val="lowerLetter"/>
      <w:lvlText w:val="%2."/>
      <w:lvlJc w:val="left"/>
      <w:pPr>
        <w:ind w:left="1440" w:hanging="360"/>
      </w:pPr>
    </w:lvl>
    <w:lvl w:ilvl="2" w:tplc="5F1E5CC2" w:tentative="1">
      <w:start w:val="1"/>
      <w:numFmt w:val="lowerRoman"/>
      <w:lvlText w:val="%3."/>
      <w:lvlJc w:val="right"/>
      <w:pPr>
        <w:ind w:left="2160" w:hanging="180"/>
      </w:pPr>
    </w:lvl>
    <w:lvl w:ilvl="3" w:tplc="DEECA192" w:tentative="1">
      <w:start w:val="1"/>
      <w:numFmt w:val="decimal"/>
      <w:lvlText w:val="%4."/>
      <w:lvlJc w:val="left"/>
      <w:pPr>
        <w:ind w:left="2880" w:hanging="360"/>
      </w:pPr>
    </w:lvl>
    <w:lvl w:ilvl="4" w:tplc="07F4777C" w:tentative="1">
      <w:start w:val="1"/>
      <w:numFmt w:val="lowerLetter"/>
      <w:lvlText w:val="%5."/>
      <w:lvlJc w:val="left"/>
      <w:pPr>
        <w:ind w:left="3600" w:hanging="360"/>
      </w:pPr>
    </w:lvl>
    <w:lvl w:ilvl="5" w:tplc="6E6A76DC" w:tentative="1">
      <w:start w:val="1"/>
      <w:numFmt w:val="lowerRoman"/>
      <w:lvlText w:val="%6."/>
      <w:lvlJc w:val="right"/>
      <w:pPr>
        <w:ind w:left="4320" w:hanging="180"/>
      </w:pPr>
    </w:lvl>
    <w:lvl w:ilvl="6" w:tplc="3CAC1262" w:tentative="1">
      <w:start w:val="1"/>
      <w:numFmt w:val="decimal"/>
      <w:lvlText w:val="%7."/>
      <w:lvlJc w:val="left"/>
      <w:pPr>
        <w:ind w:left="5040" w:hanging="360"/>
      </w:pPr>
    </w:lvl>
    <w:lvl w:ilvl="7" w:tplc="90AEE594" w:tentative="1">
      <w:start w:val="1"/>
      <w:numFmt w:val="lowerLetter"/>
      <w:lvlText w:val="%8."/>
      <w:lvlJc w:val="left"/>
      <w:pPr>
        <w:ind w:left="5760" w:hanging="360"/>
      </w:pPr>
    </w:lvl>
    <w:lvl w:ilvl="8" w:tplc="05B6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D1FEA8D4">
      <w:start w:val="1"/>
      <w:numFmt w:val="decimal"/>
      <w:lvlText w:val="%1."/>
      <w:lvlJc w:val="left"/>
      <w:pPr>
        <w:ind w:left="720" w:hanging="360"/>
      </w:pPr>
    </w:lvl>
    <w:lvl w:ilvl="1" w:tplc="4A308E9E">
      <w:start w:val="1"/>
      <w:numFmt w:val="lowerLetter"/>
      <w:lvlText w:val="%2."/>
      <w:lvlJc w:val="left"/>
      <w:pPr>
        <w:ind w:left="1440" w:hanging="360"/>
      </w:pPr>
    </w:lvl>
    <w:lvl w:ilvl="2" w:tplc="B736269E">
      <w:start w:val="1"/>
      <w:numFmt w:val="lowerRoman"/>
      <w:lvlText w:val="%3."/>
      <w:lvlJc w:val="right"/>
      <w:pPr>
        <w:ind w:left="2160" w:hanging="180"/>
      </w:pPr>
    </w:lvl>
    <w:lvl w:ilvl="3" w:tplc="EA2664B4" w:tentative="1">
      <w:start w:val="1"/>
      <w:numFmt w:val="decimal"/>
      <w:lvlText w:val="%4."/>
      <w:lvlJc w:val="left"/>
      <w:pPr>
        <w:ind w:left="2880" w:hanging="360"/>
      </w:pPr>
    </w:lvl>
    <w:lvl w:ilvl="4" w:tplc="E5F2F432" w:tentative="1">
      <w:start w:val="1"/>
      <w:numFmt w:val="lowerLetter"/>
      <w:lvlText w:val="%5."/>
      <w:lvlJc w:val="left"/>
      <w:pPr>
        <w:ind w:left="3600" w:hanging="360"/>
      </w:pPr>
    </w:lvl>
    <w:lvl w:ilvl="5" w:tplc="B622B77C" w:tentative="1">
      <w:start w:val="1"/>
      <w:numFmt w:val="lowerRoman"/>
      <w:lvlText w:val="%6."/>
      <w:lvlJc w:val="right"/>
      <w:pPr>
        <w:ind w:left="4320" w:hanging="180"/>
      </w:pPr>
    </w:lvl>
    <w:lvl w:ilvl="6" w:tplc="99E2E448" w:tentative="1">
      <w:start w:val="1"/>
      <w:numFmt w:val="decimal"/>
      <w:lvlText w:val="%7."/>
      <w:lvlJc w:val="left"/>
      <w:pPr>
        <w:ind w:left="5040" w:hanging="360"/>
      </w:pPr>
    </w:lvl>
    <w:lvl w:ilvl="7" w:tplc="2FA082F8" w:tentative="1">
      <w:start w:val="1"/>
      <w:numFmt w:val="lowerLetter"/>
      <w:lvlText w:val="%8."/>
      <w:lvlJc w:val="left"/>
      <w:pPr>
        <w:ind w:left="5760" w:hanging="360"/>
      </w:pPr>
    </w:lvl>
    <w:lvl w:ilvl="8" w:tplc="C3843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29B45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E6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E5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EF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821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4D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D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0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9DC4D048">
      <w:start w:val="1"/>
      <w:numFmt w:val="decimal"/>
      <w:lvlText w:val="%1."/>
      <w:lvlJc w:val="left"/>
      <w:pPr>
        <w:ind w:left="720" w:hanging="360"/>
      </w:pPr>
    </w:lvl>
    <w:lvl w:ilvl="1" w:tplc="F5D449AA" w:tentative="1">
      <w:start w:val="1"/>
      <w:numFmt w:val="lowerLetter"/>
      <w:lvlText w:val="%2."/>
      <w:lvlJc w:val="left"/>
      <w:pPr>
        <w:ind w:left="1440" w:hanging="360"/>
      </w:pPr>
    </w:lvl>
    <w:lvl w:ilvl="2" w:tplc="912A75E4" w:tentative="1">
      <w:start w:val="1"/>
      <w:numFmt w:val="lowerRoman"/>
      <w:lvlText w:val="%3."/>
      <w:lvlJc w:val="right"/>
      <w:pPr>
        <w:ind w:left="2160" w:hanging="180"/>
      </w:pPr>
    </w:lvl>
    <w:lvl w:ilvl="3" w:tplc="24985FF4" w:tentative="1">
      <w:start w:val="1"/>
      <w:numFmt w:val="decimal"/>
      <w:lvlText w:val="%4."/>
      <w:lvlJc w:val="left"/>
      <w:pPr>
        <w:ind w:left="2880" w:hanging="360"/>
      </w:pPr>
    </w:lvl>
    <w:lvl w:ilvl="4" w:tplc="A3F215F4" w:tentative="1">
      <w:start w:val="1"/>
      <w:numFmt w:val="lowerLetter"/>
      <w:lvlText w:val="%5."/>
      <w:lvlJc w:val="left"/>
      <w:pPr>
        <w:ind w:left="3600" w:hanging="360"/>
      </w:pPr>
    </w:lvl>
    <w:lvl w:ilvl="5" w:tplc="B4781474" w:tentative="1">
      <w:start w:val="1"/>
      <w:numFmt w:val="lowerRoman"/>
      <w:lvlText w:val="%6."/>
      <w:lvlJc w:val="right"/>
      <w:pPr>
        <w:ind w:left="4320" w:hanging="180"/>
      </w:pPr>
    </w:lvl>
    <w:lvl w:ilvl="6" w:tplc="03788878" w:tentative="1">
      <w:start w:val="1"/>
      <w:numFmt w:val="decimal"/>
      <w:lvlText w:val="%7."/>
      <w:lvlJc w:val="left"/>
      <w:pPr>
        <w:ind w:left="5040" w:hanging="360"/>
      </w:pPr>
    </w:lvl>
    <w:lvl w:ilvl="7" w:tplc="095ED848" w:tentative="1">
      <w:start w:val="1"/>
      <w:numFmt w:val="lowerLetter"/>
      <w:lvlText w:val="%8."/>
      <w:lvlJc w:val="left"/>
      <w:pPr>
        <w:ind w:left="5760" w:hanging="360"/>
      </w:pPr>
    </w:lvl>
    <w:lvl w:ilvl="8" w:tplc="C3427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222BE958-6356-4C6A-9796-FBA277741C96}"/>
    <w:docVar w:name="dgnword-eventsink" w:val="40556472"/>
    <w:docVar w:name="SecurityClassificationInHeader" w:val="False"/>
  </w:docVars>
  <w:rsids>
    <w:rsidRoot w:val="00326C97"/>
    <w:rsid w:val="000223D7"/>
    <w:rsid w:val="002479A4"/>
    <w:rsid w:val="00250103"/>
    <w:rsid w:val="00326C97"/>
    <w:rsid w:val="00331610"/>
    <w:rsid w:val="00492A0C"/>
    <w:rsid w:val="00497742"/>
    <w:rsid w:val="004B253D"/>
    <w:rsid w:val="00552024"/>
    <w:rsid w:val="00557FC8"/>
    <w:rsid w:val="005A5FE0"/>
    <w:rsid w:val="0061237D"/>
    <w:rsid w:val="00623295"/>
    <w:rsid w:val="006B6EBE"/>
    <w:rsid w:val="007E1C7B"/>
    <w:rsid w:val="00A32643"/>
    <w:rsid w:val="00A36D63"/>
    <w:rsid w:val="00AF5D21"/>
    <w:rsid w:val="00B36490"/>
    <w:rsid w:val="00B41E25"/>
    <w:rsid w:val="00B50440"/>
    <w:rsid w:val="00BA7E28"/>
    <w:rsid w:val="00C21181"/>
    <w:rsid w:val="00C72DA7"/>
    <w:rsid w:val="00C91D99"/>
    <w:rsid w:val="00CD5708"/>
    <w:rsid w:val="00D2240C"/>
    <w:rsid w:val="00E6020E"/>
    <w:rsid w:val="00FE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Emphasis">
    <w:name w:val="Emphasis"/>
    <w:basedOn w:val="DefaultParagraphFont"/>
    <w:uiPriority w:val="20"/>
    <w:qFormat/>
    <w:rsid w:val="004838B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B77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7D3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77D30"/>
    <w:rPr>
      <w:vertAlign w:val="superscript"/>
    </w:rPr>
  </w:style>
  <w:style w:type="paragraph" w:customStyle="1" w:styleId="PlainParagraph">
    <w:name w:val="Plain Paragraph"/>
    <w:basedOn w:val="Normal"/>
    <w:rsid w:val="00F77879"/>
    <w:pPr>
      <w:spacing w:before="140" w:after="140" w:line="280" w:lineRule="atLeast"/>
    </w:pPr>
    <w:rPr>
      <w:rFonts w:eastAsia="Times New Roman" w:cs="Arial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4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9FFD1DB63EE6F94A8F415B29784BC011" ma:contentTypeVersion="7" ma:contentTypeDescription="SPIRE Document" ma:contentTypeScope="" ma:versionID="e2756e5c15cd299fdee1b890822d073c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cordNumber xmlns="1201fbac-4e05-4e09-943f-b1daffa0ea6b">001311383</RecordNumber>
    <IconOverlay xmlns="http://schemas.microsoft.com/sharepoint/v4" xsi:nil="true"/>
    <DocumentDescription xmlns="1201fbac-4e05-4e09-943f-b1daffa0ea6b" xsi:nil="true"/>
    <Approval xmlns="1201fbac-4e05-4e09-943f-b1daffa0ea6b" xsi:nil="true"/>
    <Function xmlns="1201fbac-4e05-4e09-943f-b1daffa0ea6b">Regulation</Func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FF14-C3BA-47E1-91FF-B05C7F52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1201fbac-4e05-4e09-943f-b1daffa0ea6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8FAA64B-8613-451E-A0F0-5FDA1717D22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771D880-F474-4791-9CB0-442CB0A45F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4B60A0-C8E7-4AB3-8BFC-EAC04EA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Orica application Explanatory Statement - Hazardous Waste Regulation Amendment </vt:lpstr>
    </vt:vector>
  </TitlesOfParts>
  <Company>DEWHA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Orica application Explanatory Statement - Hazardous Waste Regulation Amendment</dc:title>
  <dc:subject>PROPOSED EXPORT OF HCB WASTE TO FINLAND BY ORICA - APPROVAL OF AMENDMENTS TO THE HAZARDOUS WASTE (REGULATION OF EXPORTS AND IMPORTS) REGULATIONS 1996</dc:subject>
  <dc:creator>A15886</dc:creator>
  <cp:lastModifiedBy>Courtney Whitcombe</cp:lastModifiedBy>
  <cp:revision>2</cp:revision>
  <cp:lastPrinted>2016-08-08T02:04:00Z</cp:lastPrinted>
  <dcterms:created xsi:type="dcterms:W3CDTF">2016-08-30T07:38:00Z</dcterms:created>
  <dcterms:modified xsi:type="dcterms:W3CDTF">2016-08-30T07:38:00Z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0x01010087E80B6A94CF17418D78389AE32387B5009FFD1DB63EE6F94A8F415B29784BC011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Environment Standards Division (ESD)</vt:lpwstr>
  </property>
  <property fmtid="{D5CDD505-2E9C-101B-9397-08002B2CF9AE}" pid="9" name="HandlingProtocol">
    <vt:lpwstr>Standard</vt:lpwstr>
  </property>
  <property fmtid="{D5CDD505-2E9C-101B-9397-08002B2CF9AE}" pid="10" name="IncludeInPackage">
    <vt:bool>true</vt:bool>
  </property>
  <property fmtid="{D5CDD505-2E9C-101B-9397-08002B2CF9AE}" pid="11" name="InformationMinister">
    <vt:lpwstr> </vt:lpwstr>
  </property>
  <property fmtid="{D5CDD505-2E9C-101B-9397-08002B2CF9AE}" pid="12" name="IsPrimary">
    <vt:bool>true</vt:bool>
  </property>
  <property fmtid="{D5CDD505-2E9C-101B-9397-08002B2CF9AE}" pid="13" name="LastClearingOfficer">
    <vt:lpwstr/>
  </property>
  <property fmtid="{D5CDD505-2E9C-101B-9397-08002B2CF9AE}" pid="14" name="Ministers">
    <vt:lpwstr>Greg Hunt</vt:lpwstr>
  </property>
  <property fmtid="{D5CDD505-2E9C-101B-9397-08002B2CF9AE}" pid="15" name="PdrId">
    <vt:lpwstr>MS16-001021</vt:lpwstr>
  </property>
  <property fmtid="{D5CDD505-2E9C-101B-9397-08002B2CF9AE}" pid="16" name="Principal">
    <vt:lpwstr>Minister Hunt</vt:lpwstr>
  </property>
  <property fmtid="{D5CDD505-2E9C-101B-9397-08002B2CF9AE}" pid="17" name="ReasonForSensitivity">
    <vt:lpwstr/>
  </property>
  <property fmtid="{D5CDD505-2E9C-101B-9397-08002B2CF9AE}" pid="18" name="RegisteredDate">
    <vt:lpwstr>05 July 2016</vt:lpwstr>
  </property>
  <property fmtid="{D5CDD505-2E9C-101B-9397-08002B2CF9AE}" pid="19" name="RequestedAction">
    <vt:lpwstr>For Decision</vt:lpwstr>
  </property>
  <property fmtid="{D5CDD505-2E9C-101B-9397-08002B2CF9AE}" pid="20" name="ResponsibleMinister">
    <vt:lpwstr>Greg Hunt</vt:lpwstr>
  </property>
  <property fmtid="{D5CDD505-2E9C-101B-9397-08002B2CF9AE}" pid="21" name="SecurityClassification">
    <vt:lpwstr>UNCLASSIFIED  </vt:lpwstr>
  </property>
  <property fmtid="{D5CDD505-2E9C-101B-9397-08002B2CF9AE}" pid="22" name="SignedDate">
    <vt:lpwstr/>
  </property>
  <property fmtid="{D5CDD505-2E9C-101B-9397-08002B2CF9AE}" pid="23" name="Subject">
    <vt:lpwstr>PROPOSED EXPORT OF HCB WASTE TO FINLAND BY ORICA - APPROVAL OF AMENDMENTS TO THE HAZARDOUS WASTE (REGULATION OF EXPORTS AND IMPORTS) REGULATIONS 1996</vt:lpwstr>
  </property>
  <property fmtid="{D5CDD505-2E9C-101B-9397-08002B2CF9AE}" pid="24" name="TaskSeqNo">
    <vt:lpwstr>2</vt:lpwstr>
  </property>
  <property fmtid="{D5CDD505-2E9C-101B-9397-08002B2CF9AE}" pid="25" name="TemplateSubType">
    <vt:lpwstr>Standard</vt:lpwstr>
  </property>
  <property fmtid="{D5CDD505-2E9C-101B-9397-08002B2CF9AE}" pid="26" name="TemplateType">
    <vt:lpwstr>Decision Submission</vt:lpwstr>
  </property>
  <property fmtid="{D5CDD505-2E9C-101B-9397-08002B2CF9AE}" pid="27" name="TrustedGroups">
    <vt:lpwstr>Parliamentary Coordinator MS, DLO, Ministerial Staff - Coalition 2013, Business Administrator, Limited Distribution MS</vt:lpwstr>
  </property>
  <property fmtid="{D5CDD505-2E9C-101B-9397-08002B2CF9AE}" pid="28" name="RecordPoint_WorkflowType">
    <vt:lpwstr>ActiveSubmitStub</vt:lpwstr>
  </property>
  <property fmtid="{D5CDD505-2E9C-101B-9397-08002B2CF9AE}" pid="29" name="RecordPoint_ActiveItemUniqueId">
    <vt:lpwstr>{94662285-f205-4ee4-93d4-df9e5fba963f}</vt:lpwstr>
  </property>
  <property fmtid="{D5CDD505-2E9C-101B-9397-08002B2CF9AE}" pid="30" name="RecordPoint_ActiveItemWebId">
    <vt:lpwstr>{6433651e-42d1-4aff-812c-45d6ecdc40dd}</vt:lpwstr>
  </property>
  <property fmtid="{D5CDD505-2E9C-101B-9397-08002B2CF9AE}" pid="31" name="RecordPoint_ActiveItemSiteId">
    <vt:lpwstr>{1385f4fc-5717-4abf-b566-e69ec52ac4b2}</vt:lpwstr>
  </property>
  <property fmtid="{D5CDD505-2E9C-101B-9397-08002B2CF9AE}" pid="32" name="RecordPoint_ActiveItemListId">
    <vt:lpwstr>{cf3ec204-3cfe-4481-af46-932ceed1a8a0}</vt:lpwstr>
  </property>
  <property fmtid="{D5CDD505-2E9C-101B-9397-08002B2CF9AE}" pid="33" name="RecordPoint_RecordNumberSubmitted">
    <vt:lpwstr>001311383</vt:lpwstr>
  </property>
  <property fmtid="{D5CDD505-2E9C-101B-9397-08002B2CF9AE}" pid="34" name="RecordPoint_SubmissionCompleted">
    <vt:lpwstr>2016-08-09T22:57:27.7580723+10:00</vt:lpwstr>
  </property>
</Properties>
</file>