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E7BF0" w:rsidRDefault="00DA186E" w:rsidP="00715914">
      <w:pPr>
        <w:rPr>
          <w:sz w:val="28"/>
        </w:rPr>
      </w:pPr>
      <w:r w:rsidRPr="004E7BF0">
        <w:rPr>
          <w:noProof/>
          <w:lang w:eastAsia="en-AU"/>
        </w:rPr>
        <w:drawing>
          <wp:inline distT="0" distB="0" distL="0" distR="0" wp14:anchorId="55D0BA5F" wp14:editId="438AC50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E7BF0" w:rsidRDefault="00715914" w:rsidP="00715914">
      <w:pPr>
        <w:rPr>
          <w:sz w:val="19"/>
        </w:rPr>
      </w:pPr>
    </w:p>
    <w:p w:rsidR="00715914" w:rsidRPr="004E7BF0" w:rsidRDefault="00B369C6" w:rsidP="00715914">
      <w:pPr>
        <w:pStyle w:val="ShortT"/>
      </w:pPr>
      <w:r w:rsidRPr="004E7BF0">
        <w:t>Defence Force Discipline Appeals Regulation</w:t>
      </w:r>
      <w:r w:rsidR="004E7BF0" w:rsidRPr="004E7BF0">
        <w:t> </w:t>
      </w:r>
      <w:r w:rsidRPr="004E7BF0">
        <w:t>201</w:t>
      </w:r>
      <w:r w:rsidR="0070531B" w:rsidRPr="004E7BF0">
        <w:t>6</w:t>
      </w:r>
    </w:p>
    <w:p w:rsidR="00B369C6" w:rsidRPr="004E7BF0" w:rsidRDefault="00B369C6" w:rsidP="00D06B6C">
      <w:pPr>
        <w:pStyle w:val="SignCoverPageStart"/>
        <w:spacing w:before="240"/>
        <w:rPr>
          <w:szCs w:val="22"/>
        </w:rPr>
      </w:pPr>
      <w:r w:rsidRPr="004E7BF0">
        <w:rPr>
          <w:szCs w:val="22"/>
        </w:rPr>
        <w:t>I, General the Honourable Sir Peter Cosgrove AK MC (</w:t>
      </w:r>
      <w:proofErr w:type="spellStart"/>
      <w:r w:rsidRPr="004E7BF0">
        <w:rPr>
          <w:szCs w:val="22"/>
        </w:rPr>
        <w:t>Ret’d</w:t>
      </w:r>
      <w:proofErr w:type="spellEnd"/>
      <w:r w:rsidRPr="004E7BF0">
        <w:rPr>
          <w:szCs w:val="22"/>
        </w:rPr>
        <w:t xml:space="preserve">), </w:t>
      </w:r>
      <w:r w:rsidR="004E7BF0" w:rsidRPr="004E7BF0">
        <w:rPr>
          <w:szCs w:val="22"/>
        </w:rPr>
        <w:t>Governor</w:t>
      </w:r>
      <w:r w:rsidR="004E7BF0">
        <w:rPr>
          <w:szCs w:val="22"/>
        </w:rPr>
        <w:noBreakHyphen/>
      </w:r>
      <w:r w:rsidR="004E7BF0" w:rsidRPr="004E7BF0">
        <w:rPr>
          <w:szCs w:val="22"/>
        </w:rPr>
        <w:t>General</w:t>
      </w:r>
      <w:r w:rsidRPr="004E7BF0">
        <w:rPr>
          <w:szCs w:val="22"/>
        </w:rPr>
        <w:t xml:space="preserve"> of the Commonwealth of Australia, acting with the advice of the Federal Executive Council, make the following regulation.</w:t>
      </w:r>
    </w:p>
    <w:p w:rsidR="00B369C6" w:rsidRPr="004E7BF0" w:rsidRDefault="00B369C6" w:rsidP="00D06B6C">
      <w:pPr>
        <w:keepNext/>
        <w:spacing w:before="720" w:line="240" w:lineRule="atLeast"/>
        <w:ind w:right="397"/>
        <w:jc w:val="both"/>
        <w:rPr>
          <w:szCs w:val="22"/>
        </w:rPr>
      </w:pPr>
      <w:r w:rsidRPr="004E7BF0">
        <w:rPr>
          <w:szCs w:val="22"/>
        </w:rPr>
        <w:t xml:space="preserve">Dated </w:t>
      </w:r>
      <w:bookmarkStart w:id="0" w:name="BKCheck15B_1"/>
      <w:bookmarkEnd w:id="0"/>
      <w:r w:rsidRPr="004E7BF0">
        <w:rPr>
          <w:szCs w:val="22"/>
        </w:rPr>
        <w:fldChar w:fldCharType="begin"/>
      </w:r>
      <w:r w:rsidRPr="004E7BF0">
        <w:rPr>
          <w:szCs w:val="22"/>
        </w:rPr>
        <w:instrText xml:space="preserve"> DOCPROPERTY  DateMade </w:instrText>
      </w:r>
      <w:r w:rsidRPr="004E7BF0">
        <w:rPr>
          <w:szCs w:val="22"/>
        </w:rPr>
        <w:fldChar w:fldCharType="separate"/>
      </w:r>
      <w:r w:rsidR="007D5298">
        <w:rPr>
          <w:szCs w:val="22"/>
        </w:rPr>
        <w:t>15 September 2016</w:t>
      </w:r>
      <w:r w:rsidRPr="004E7BF0">
        <w:rPr>
          <w:szCs w:val="22"/>
        </w:rPr>
        <w:fldChar w:fldCharType="end"/>
      </w:r>
    </w:p>
    <w:p w:rsidR="00B369C6" w:rsidRPr="004E7BF0" w:rsidRDefault="00B369C6" w:rsidP="00D06B6C">
      <w:pPr>
        <w:keepNext/>
        <w:tabs>
          <w:tab w:val="left" w:pos="3402"/>
        </w:tabs>
        <w:spacing w:before="1080" w:line="300" w:lineRule="atLeast"/>
        <w:ind w:left="397" w:right="397"/>
        <w:jc w:val="right"/>
        <w:rPr>
          <w:szCs w:val="22"/>
        </w:rPr>
      </w:pPr>
      <w:r w:rsidRPr="004E7BF0">
        <w:rPr>
          <w:szCs w:val="22"/>
        </w:rPr>
        <w:t>Peter Cosgrove</w:t>
      </w:r>
    </w:p>
    <w:p w:rsidR="00B369C6" w:rsidRPr="004E7BF0" w:rsidRDefault="004E7BF0" w:rsidP="00D06B6C">
      <w:pPr>
        <w:keepNext/>
        <w:tabs>
          <w:tab w:val="left" w:pos="3402"/>
        </w:tabs>
        <w:spacing w:line="300" w:lineRule="atLeast"/>
        <w:ind w:left="397" w:right="397"/>
        <w:jc w:val="right"/>
        <w:rPr>
          <w:szCs w:val="22"/>
        </w:rPr>
      </w:pPr>
      <w:r w:rsidRPr="004E7BF0">
        <w:rPr>
          <w:szCs w:val="22"/>
        </w:rPr>
        <w:t>Governor</w:t>
      </w:r>
      <w:r>
        <w:rPr>
          <w:szCs w:val="22"/>
        </w:rPr>
        <w:noBreakHyphen/>
      </w:r>
      <w:r w:rsidRPr="004E7BF0">
        <w:rPr>
          <w:szCs w:val="22"/>
        </w:rPr>
        <w:t>General</w:t>
      </w:r>
    </w:p>
    <w:p w:rsidR="00B369C6" w:rsidRPr="004E7BF0" w:rsidRDefault="00B369C6" w:rsidP="00D06B6C">
      <w:pPr>
        <w:keepNext/>
        <w:tabs>
          <w:tab w:val="left" w:pos="3402"/>
        </w:tabs>
        <w:spacing w:before="840" w:after="1080" w:line="300" w:lineRule="atLeast"/>
        <w:ind w:right="397"/>
        <w:rPr>
          <w:szCs w:val="22"/>
        </w:rPr>
      </w:pPr>
      <w:r w:rsidRPr="004E7BF0">
        <w:rPr>
          <w:szCs w:val="22"/>
        </w:rPr>
        <w:t>By His Excellency’s Command</w:t>
      </w:r>
    </w:p>
    <w:p w:rsidR="00B369C6" w:rsidRPr="004E7BF0" w:rsidRDefault="00B369C6" w:rsidP="00BF4699">
      <w:pPr>
        <w:keepNext/>
        <w:tabs>
          <w:tab w:val="left" w:pos="3402"/>
        </w:tabs>
        <w:spacing w:before="1080" w:line="300" w:lineRule="atLeast"/>
        <w:ind w:right="397"/>
        <w:rPr>
          <w:szCs w:val="22"/>
        </w:rPr>
      </w:pPr>
      <w:r w:rsidRPr="004E7BF0">
        <w:rPr>
          <w:szCs w:val="22"/>
        </w:rPr>
        <w:t>George Brandis QC</w:t>
      </w:r>
    </w:p>
    <w:p w:rsidR="00B369C6" w:rsidRPr="004E7BF0" w:rsidRDefault="00B369C6" w:rsidP="00D06B6C">
      <w:pPr>
        <w:pStyle w:val="SignCoverPageEnd"/>
        <w:rPr>
          <w:szCs w:val="22"/>
        </w:rPr>
      </w:pPr>
      <w:r w:rsidRPr="004E7BF0">
        <w:rPr>
          <w:szCs w:val="22"/>
        </w:rPr>
        <w:t>Attorney</w:t>
      </w:r>
      <w:r w:rsidR="004E7BF0">
        <w:rPr>
          <w:szCs w:val="22"/>
        </w:rPr>
        <w:noBreakHyphen/>
      </w:r>
      <w:r w:rsidRPr="004E7BF0">
        <w:rPr>
          <w:szCs w:val="22"/>
        </w:rPr>
        <w:t>General</w:t>
      </w:r>
    </w:p>
    <w:p w:rsidR="00B369C6" w:rsidRPr="004E7BF0" w:rsidRDefault="00B369C6" w:rsidP="00B369C6"/>
    <w:p w:rsidR="00715914" w:rsidRPr="004E7BF0" w:rsidRDefault="00715914" w:rsidP="00715914">
      <w:pPr>
        <w:pStyle w:val="Header"/>
        <w:tabs>
          <w:tab w:val="clear" w:pos="4150"/>
          <w:tab w:val="clear" w:pos="8307"/>
        </w:tabs>
      </w:pPr>
      <w:r w:rsidRPr="004E7BF0">
        <w:rPr>
          <w:rStyle w:val="CharChapNo"/>
        </w:rPr>
        <w:t xml:space="preserve"> </w:t>
      </w:r>
      <w:r w:rsidRPr="004E7BF0">
        <w:rPr>
          <w:rStyle w:val="CharChapText"/>
        </w:rPr>
        <w:t xml:space="preserve"> </w:t>
      </w:r>
    </w:p>
    <w:p w:rsidR="00715914" w:rsidRPr="004E7BF0" w:rsidRDefault="00715914" w:rsidP="00715914">
      <w:pPr>
        <w:pStyle w:val="Header"/>
        <w:tabs>
          <w:tab w:val="clear" w:pos="4150"/>
          <w:tab w:val="clear" w:pos="8307"/>
        </w:tabs>
      </w:pPr>
      <w:r w:rsidRPr="004E7BF0">
        <w:rPr>
          <w:rStyle w:val="CharPartNo"/>
        </w:rPr>
        <w:t xml:space="preserve"> </w:t>
      </w:r>
      <w:r w:rsidRPr="004E7BF0">
        <w:rPr>
          <w:rStyle w:val="CharPartText"/>
        </w:rPr>
        <w:t xml:space="preserve"> </w:t>
      </w:r>
    </w:p>
    <w:p w:rsidR="00715914" w:rsidRPr="004E7BF0" w:rsidRDefault="00715914" w:rsidP="00715914">
      <w:pPr>
        <w:pStyle w:val="Header"/>
        <w:tabs>
          <w:tab w:val="clear" w:pos="4150"/>
          <w:tab w:val="clear" w:pos="8307"/>
        </w:tabs>
      </w:pPr>
      <w:r w:rsidRPr="004E7BF0">
        <w:rPr>
          <w:rStyle w:val="CharDivNo"/>
        </w:rPr>
        <w:t xml:space="preserve"> </w:t>
      </w:r>
      <w:r w:rsidRPr="004E7BF0">
        <w:rPr>
          <w:rStyle w:val="CharDivText"/>
        </w:rPr>
        <w:t xml:space="preserve"> </w:t>
      </w:r>
    </w:p>
    <w:p w:rsidR="00715914" w:rsidRPr="004E7BF0" w:rsidRDefault="00715914" w:rsidP="00715914">
      <w:pPr>
        <w:sectPr w:rsidR="00715914" w:rsidRPr="004E7BF0" w:rsidSect="0033211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4E7BF0" w:rsidRDefault="00715914" w:rsidP="00390200">
      <w:pPr>
        <w:rPr>
          <w:sz w:val="36"/>
        </w:rPr>
      </w:pPr>
      <w:r w:rsidRPr="004E7BF0">
        <w:rPr>
          <w:sz w:val="36"/>
        </w:rPr>
        <w:lastRenderedPageBreak/>
        <w:t>Contents</w:t>
      </w:r>
    </w:p>
    <w:bookmarkStart w:id="1" w:name="BKCheck15B_2"/>
    <w:bookmarkEnd w:id="1"/>
    <w:p w:rsidR="00346D38" w:rsidRPr="004E7BF0" w:rsidRDefault="00346D38">
      <w:pPr>
        <w:pStyle w:val="TOC2"/>
        <w:rPr>
          <w:rFonts w:asciiTheme="minorHAnsi" w:eastAsiaTheme="minorEastAsia" w:hAnsiTheme="minorHAnsi" w:cstheme="minorBidi"/>
          <w:b w:val="0"/>
          <w:noProof/>
          <w:kern w:val="0"/>
          <w:sz w:val="22"/>
          <w:szCs w:val="22"/>
        </w:rPr>
      </w:pPr>
      <w:r w:rsidRPr="004E7BF0">
        <w:rPr>
          <w:sz w:val="20"/>
        </w:rPr>
        <w:fldChar w:fldCharType="begin"/>
      </w:r>
      <w:r w:rsidRPr="004E7BF0">
        <w:rPr>
          <w:sz w:val="20"/>
        </w:rPr>
        <w:instrText xml:space="preserve"> TOC \o "1-9" </w:instrText>
      </w:r>
      <w:r w:rsidRPr="004E7BF0">
        <w:rPr>
          <w:sz w:val="20"/>
        </w:rPr>
        <w:fldChar w:fldCharType="separate"/>
      </w:r>
      <w:r w:rsidRPr="004E7BF0">
        <w:rPr>
          <w:noProof/>
        </w:rPr>
        <w:t>Part</w:t>
      </w:r>
      <w:r w:rsidR="004E7BF0" w:rsidRPr="004E7BF0">
        <w:rPr>
          <w:noProof/>
        </w:rPr>
        <w:t> </w:t>
      </w:r>
      <w:r w:rsidRPr="004E7BF0">
        <w:rPr>
          <w:noProof/>
        </w:rPr>
        <w:t>1—Preliminary</w:t>
      </w:r>
      <w:r w:rsidRPr="004E7BF0">
        <w:rPr>
          <w:b w:val="0"/>
          <w:noProof/>
          <w:sz w:val="18"/>
        </w:rPr>
        <w:tab/>
      </w:r>
      <w:r w:rsidRPr="004E7BF0">
        <w:rPr>
          <w:b w:val="0"/>
          <w:noProof/>
          <w:sz w:val="18"/>
        </w:rPr>
        <w:fldChar w:fldCharType="begin"/>
      </w:r>
      <w:r w:rsidRPr="004E7BF0">
        <w:rPr>
          <w:b w:val="0"/>
          <w:noProof/>
          <w:sz w:val="18"/>
        </w:rPr>
        <w:instrText xml:space="preserve"> PAGEREF _Toc460317624 \h </w:instrText>
      </w:r>
      <w:r w:rsidRPr="004E7BF0">
        <w:rPr>
          <w:b w:val="0"/>
          <w:noProof/>
          <w:sz w:val="18"/>
        </w:rPr>
      </w:r>
      <w:r w:rsidRPr="004E7BF0">
        <w:rPr>
          <w:b w:val="0"/>
          <w:noProof/>
          <w:sz w:val="18"/>
        </w:rPr>
        <w:fldChar w:fldCharType="separate"/>
      </w:r>
      <w:r w:rsidR="007D5298">
        <w:rPr>
          <w:b w:val="0"/>
          <w:noProof/>
          <w:sz w:val="18"/>
        </w:rPr>
        <w:t>1</w:t>
      </w:r>
      <w:r w:rsidRPr="004E7BF0">
        <w:rPr>
          <w:b w:val="0"/>
          <w:noProof/>
          <w:sz w:val="18"/>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w:t>
      </w:r>
      <w:r w:rsidRPr="004E7BF0">
        <w:rPr>
          <w:noProof/>
        </w:rPr>
        <w:tab/>
        <w:t>Name</w:t>
      </w:r>
      <w:r w:rsidRPr="004E7BF0">
        <w:rPr>
          <w:noProof/>
        </w:rPr>
        <w:tab/>
      </w:r>
      <w:r w:rsidRPr="004E7BF0">
        <w:rPr>
          <w:noProof/>
        </w:rPr>
        <w:fldChar w:fldCharType="begin"/>
      </w:r>
      <w:r w:rsidRPr="004E7BF0">
        <w:rPr>
          <w:noProof/>
        </w:rPr>
        <w:instrText xml:space="preserve"> PAGEREF _Toc460317625 \h </w:instrText>
      </w:r>
      <w:r w:rsidRPr="004E7BF0">
        <w:rPr>
          <w:noProof/>
        </w:rPr>
      </w:r>
      <w:r w:rsidRPr="004E7BF0">
        <w:rPr>
          <w:noProof/>
        </w:rPr>
        <w:fldChar w:fldCharType="separate"/>
      </w:r>
      <w:r w:rsidR="007D5298">
        <w:rPr>
          <w:noProof/>
        </w:rPr>
        <w:t>1</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2</w:t>
      </w:r>
      <w:r w:rsidRPr="004E7BF0">
        <w:rPr>
          <w:noProof/>
        </w:rPr>
        <w:tab/>
        <w:t>Commencement</w:t>
      </w:r>
      <w:r w:rsidRPr="004E7BF0">
        <w:rPr>
          <w:noProof/>
        </w:rPr>
        <w:tab/>
      </w:r>
      <w:r w:rsidRPr="004E7BF0">
        <w:rPr>
          <w:noProof/>
        </w:rPr>
        <w:fldChar w:fldCharType="begin"/>
      </w:r>
      <w:r w:rsidRPr="004E7BF0">
        <w:rPr>
          <w:noProof/>
        </w:rPr>
        <w:instrText xml:space="preserve"> PAGEREF _Toc460317626 \h </w:instrText>
      </w:r>
      <w:r w:rsidRPr="004E7BF0">
        <w:rPr>
          <w:noProof/>
        </w:rPr>
      </w:r>
      <w:r w:rsidRPr="004E7BF0">
        <w:rPr>
          <w:noProof/>
        </w:rPr>
        <w:fldChar w:fldCharType="separate"/>
      </w:r>
      <w:r w:rsidR="007D5298">
        <w:rPr>
          <w:noProof/>
        </w:rPr>
        <w:t>1</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3</w:t>
      </w:r>
      <w:r w:rsidRPr="004E7BF0">
        <w:rPr>
          <w:noProof/>
        </w:rPr>
        <w:tab/>
        <w:t>Authority</w:t>
      </w:r>
      <w:r w:rsidRPr="004E7BF0">
        <w:rPr>
          <w:noProof/>
        </w:rPr>
        <w:tab/>
      </w:r>
      <w:r w:rsidRPr="004E7BF0">
        <w:rPr>
          <w:noProof/>
        </w:rPr>
        <w:fldChar w:fldCharType="begin"/>
      </w:r>
      <w:r w:rsidRPr="004E7BF0">
        <w:rPr>
          <w:noProof/>
        </w:rPr>
        <w:instrText xml:space="preserve"> PAGEREF _Toc460317627 \h </w:instrText>
      </w:r>
      <w:r w:rsidRPr="004E7BF0">
        <w:rPr>
          <w:noProof/>
        </w:rPr>
      </w:r>
      <w:r w:rsidRPr="004E7BF0">
        <w:rPr>
          <w:noProof/>
        </w:rPr>
        <w:fldChar w:fldCharType="separate"/>
      </w:r>
      <w:r w:rsidR="007D5298">
        <w:rPr>
          <w:noProof/>
        </w:rPr>
        <w:t>1</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4</w:t>
      </w:r>
      <w:r w:rsidRPr="004E7BF0">
        <w:rPr>
          <w:noProof/>
        </w:rPr>
        <w:tab/>
        <w:t>Schedules</w:t>
      </w:r>
      <w:r w:rsidRPr="004E7BF0">
        <w:rPr>
          <w:noProof/>
        </w:rPr>
        <w:tab/>
      </w:r>
      <w:r w:rsidRPr="004E7BF0">
        <w:rPr>
          <w:noProof/>
        </w:rPr>
        <w:fldChar w:fldCharType="begin"/>
      </w:r>
      <w:r w:rsidRPr="004E7BF0">
        <w:rPr>
          <w:noProof/>
        </w:rPr>
        <w:instrText xml:space="preserve"> PAGEREF _Toc460317628 \h </w:instrText>
      </w:r>
      <w:r w:rsidRPr="004E7BF0">
        <w:rPr>
          <w:noProof/>
        </w:rPr>
      </w:r>
      <w:r w:rsidRPr="004E7BF0">
        <w:rPr>
          <w:noProof/>
        </w:rPr>
        <w:fldChar w:fldCharType="separate"/>
      </w:r>
      <w:r w:rsidR="007D5298">
        <w:rPr>
          <w:noProof/>
        </w:rPr>
        <w:t>1</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5</w:t>
      </w:r>
      <w:r w:rsidRPr="004E7BF0">
        <w:rPr>
          <w:noProof/>
        </w:rPr>
        <w:tab/>
        <w:t>Definitions</w:t>
      </w:r>
      <w:r w:rsidRPr="004E7BF0">
        <w:rPr>
          <w:noProof/>
        </w:rPr>
        <w:tab/>
      </w:r>
      <w:r w:rsidRPr="004E7BF0">
        <w:rPr>
          <w:noProof/>
        </w:rPr>
        <w:fldChar w:fldCharType="begin"/>
      </w:r>
      <w:r w:rsidRPr="004E7BF0">
        <w:rPr>
          <w:noProof/>
        </w:rPr>
        <w:instrText xml:space="preserve"> PAGEREF _Toc460317629 \h </w:instrText>
      </w:r>
      <w:r w:rsidRPr="004E7BF0">
        <w:rPr>
          <w:noProof/>
        </w:rPr>
      </w:r>
      <w:r w:rsidRPr="004E7BF0">
        <w:rPr>
          <w:noProof/>
        </w:rPr>
        <w:fldChar w:fldCharType="separate"/>
      </w:r>
      <w:r w:rsidR="007D5298">
        <w:rPr>
          <w:noProof/>
        </w:rPr>
        <w:t>1</w:t>
      </w:r>
      <w:r w:rsidRPr="004E7BF0">
        <w:rPr>
          <w:noProof/>
        </w:rPr>
        <w:fldChar w:fldCharType="end"/>
      </w:r>
    </w:p>
    <w:p w:rsidR="00346D38" w:rsidRPr="004E7BF0" w:rsidRDefault="00346D38">
      <w:pPr>
        <w:pStyle w:val="TOC2"/>
        <w:rPr>
          <w:rFonts w:asciiTheme="minorHAnsi" w:eastAsiaTheme="minorEastAsia" w:hAnsiTheme="minorHAnsi" w:cstheme="minorBidi"/>
          <w:b w:val="0"/>
          <w:noProof/>
          <w:kern w:val="0"/>
          <w:sz w:val="22"/>
          <w:szCs w:val="22"/>
        </w:rPr>
      </w:pPr>
      <w:r w:rsidRPr="004E7BF0">
        <w:rPr>
          <w:noProof/>
        </w:rPr>
        <w:t>Part</w:t>
      </w:r>
      <w:r w:rsidR="004E7BF0" w:rsidRPr="004E7BF0">
        <w:rPr>
          <w:noProof/>
        </w:rPr>
        <w:t> </w:t>
      </w:r>
      <w:r w:rsidRPr="004E7BF0">
        <w:rPr>
          <w:noProof/>
        </w:rPr>
        <w:t>2—Appeals to the Tribunal</w:t>
      </w:r>
      <w:r w:rsidRPr="004E7BF0">
        <w:rPr>
          <w:b w:val="0"/>
          <w:noProof/>
          <w:sz w:val="18"/>
        </w:rPr>
        <w:tab/>
      </w:r>
      <w:r w:rsidRPr="004E7BF0">
        <w:rPr>
          <w:b w:val="0"/>
          <w:noProof/>
          <w:sz w:val="18"/>
        </w:rPr>
        <w:fldChar w:fldCharType="begin"/>
      </w:r>
      <w:r w:rsidRPr="004E7BF0">
        <w:rPr>
          <w:b w:val="0"/>
          <w:noProof/>
          <w:sz w:val="18"/>
        </w:rPr>
        <w:instrText xml:space="preserve"> PAGEREF _Toc460317630 \h </w:instrText>
      </w:r>
      <w:r w:rsidRPr="004E7BF0">
        <w:rPr>
          <w:b w:val="0"/>
          <w:noProof/>
          <w:sz w:val="18"/>
        </w:rPr>
      </w:r>
      <w:r w:rsidRPr="004E7BF0">
        <w:rPr>
          <w:b w:val="0"/>
          <w:noProof/>
          <w:sz w:val="18"/>
        </w:rPr>
        <w:fldChar w:fldCharType="separate"/>
      </w:r>
      <w:r w:rsidR="007D5298">
        <w:rPr>
          <w:b w:val="0"/>
          <w:noProof/>
          <w:sz w:val="18"/>
        </w:rPr>
        <w:t>3</w:t>
      </w:r>
      <w:r w:rsidRPr="004E7BF0">
        <w:rPr>
          <w:b w:val="0"/>
          <w:noProof/>
          <w:sz w:val="18"/>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6</w:t>
      </w:r>
      <w:r w:rsidRPr="004E7BF0">
        <w:rPr>
          <w:noProof/>
        </w:rPr>
        <w:tab/>
        <w:t>Period for appeal from a decision of a single member of the Tribunal</w:t>
      </w:r>
      <w:r w:rsidRPr="004E7BF0">
        <w:rPr>
          <w:noProof/>
        </w:rPr>
        <w:tab/>
      </w:r>
      <w:r w:rsidRPr="004E7BF0">
        <w:rPr>
          <w:noProof/>
        </w:rPr>
        <w:fldChar w:fldCharType="begin"/>
      </w:r>
      <w:r w:rsidRPr="004E7BF0">
        <w:rPr>
          <w:noProof/>
        </w:rPr>
        <w:instrText xml:space="preserve"> PAGEREF _Toc460317631 \h </w:instrText>
      </w:r>
      <w:r w:rsidRPr="004E7BF0">
        <w:rPr>
          <w:noProof/>
        </w:rPr>
      </w:r>
      <w:r w:rsidRPr="004E7BF0">
        <w:rPr>
          <w:noProof/>
        </w:rPr>
        <w:fldChar w:fldCharType="separate"/>
      </w:r>
      <w:r w:rsidR="007D5298">
        <w:rPr>
          <w:noProof/>
        </w:rPr>
        <w:t>3</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7</w:t>
      </w:r>
      <w:r w:rsidRPr="004E7BF0">
        <w:rPr>
          <w:noProof/>
        </w:rPr>
        <w:tab/>
        <w:t>Lodgement of appeals etc.</w:t>
      </w:r>
      <w:r w:rsidRPr="004E7BF0">
        <w:rPr>
          <w:noProof/>
        </w:rPr>
        <w:tab/>
      </w:r>
      <w:r w:rsidRPr="004E7BF0">
        <w:rPr>
          <w:noProof/>
        </w:rPr>
        <w:fldChar w:fldCharType="begin"/>
      </w:r>
      <w:r w:rsidRPr="004E7BF0">
        <w:rPr>
          <w:noProof/>
        </w:rPr>
        <w:instrText xml:space="preserve"> PAGEREF _Toc460317632 \h </w:instrText>
      </w:r>
      <w:r w:rsidRPr="004E7BF0">
        <w:rPr>
          <w:noProof/>
        </w:rPr>
      </w:r>
      <w:r w:rsidRPr="004E7BF0">
        <w:rPr>
          <w:noProof/>
        </w:rPr>
        <w:fldChar w:fldCharType="separate"/>
      </w:r>
      <w:r w:rsidR="007D5298">
        <w:rPr>
          <w:noProof/>
        </w:rPr>
        <w:t>3</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8</w:t>
      </w:r>
      <w:r w:rsidRPr="004E7BF0">
        <w:rPr>
          <w:noProof/>
        </w:rPr>
        <w:tab/>
        <w:t>Giving records of court martial proceedings etc. to the Tribunal</w:t>
      </w:r>
      <w:r w:rsidRPr="004E7BF0">
        <w:rPr>
          <w:noProof/>
        </w:rPr>
        <w:tab/>
      </w:r>
      <w:r w:rsidRPr="004E7BF0">
        <w:rPr>
          <w:noProof/>
        </w:rPr>
        <w:fldChar w:fldCharType="begin"/>
      </w:r>
      <w:r w:rsidRPr="004E7BF0">
        <w:rPr>
          <w:noProof/>
        </w:rPr>
        <w:instrText xml:space="preserve"> PAGEREF _Toc460317633 \h </w:instrText>
      </w:r>
      <w:r w:rsidRPr="004E7BF0">
        <w:rPr>
          <w:noProof/>
        </w:rPr>
      </w:r>
      <w:r w:rsidRPr="004E7BF0">
        <w:rPr>
          <w:noProof/>
        </w:rPr>
        <w:fldChar w:fldCharType="separate"/>
      </w:r>
      <w:r w:rsidR="007D5298">
        <w:rPr>
          <w:noProof/>
        </w:rPr>
        <w:t>3</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9</w:t>
      </w:r>
      <w:r w:rsidRPr="004E7BF0">
        <w:rPr>
          <w:noProof/>
        </w:rPr>
        <w:tab/>
        <w:t>Legal aid</w:t>
      </w:r>
      <w:r w:rsidRPr="004E7BF0">
        <w:rPr>
          <w:noProof/>
        </w:rPr>
        <w:tab/>
      </w:r>
      <w:r w:rsidRPr="004E7BF0">
        <w:rPr>
          <w:noProof/>
        </w:rPr>
        <w:fldChar w:fldCharType="begin"/>
      </w:r>
      <w:r w:rsidRPr="004E7BF0">
        <w:rPr>
          <w:noProof/>
        </w:rPr>
        <w:instrText xml:space="preserve"> PAGEREF _Toc460317634 \h </w:instrText>
      </w:r>
      <w:r w:rsidRPr="004E7BF0">
        <w:rPr>
          <w:noProof/>
        </w:rPr>
      </w:r>
      <w:r w:rsidRPr="004E7BF0">
        <w:rPr>
          <w:noProof/>
        </w:rPr>
        <w:fldChar w:fldCharType="separate"/>
      </w:r>
      <w:r w:rsidR="007D5298">
        <w:rPr>
          <w:noProof/>
        </w:rPr>
        <w:t>4</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10</w:t>
      </w:r>
      <w:r w:rsidRPr="004E7BF0">
        <w:rPr>
          <w:noProof/>
        </w:rPr>
        <w:tab/>
        <w:t>Discontinuance of appeals etc.</w:t>
      </w:r>
      <w:r w:rsidRPr="004E7BF0">
        <w:rPr>
          <w:noProof/>
        </w:rPr>
        <w:tab/>
      </w:r>
      <w:r w:rsidRPr="004E7BF0">
        <w:rPr>
          <w:noProof/>
        </w:rPr>
        <w:fldChar w:fldCharType="begin"/>
      </w:r>
      <w:r w:rsidRPr="004E7BF0">
        <w:rPr>
          <w:noProof/>
        </w:rPr>
        <w:instrText xml:space="preserve"> PAGEREF _Toc460317635 \h </w:instrText>
      </w:r>
      <w:r w:rsidRPr="004E7BF0">
        <w:rPr>
          <w:noProof/>
        </w:rPr>
      </w:r>
      <w:r w:rsidRPr="004E7BF0">
        <w:rPr>
          <w:noProof/>
        </w:rPr>
        <w:fldChar w:fldCharType="separate"/>
      </w:r>
      <w:r w:rsidR="007D5298">
        <w:rPr>
          <w:noProof/>
        </w:rPr>
        <w:t>4</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11</w:t>
      </w:r>
      <w:r w:rsidRPr="004E7BF0">
        <w:rPr>
          <w:noProof/>
        </w:rPr>
        <w:tab/>
        <w:t>Manner of enforcing order for payment of costs</w:t>
      </w:r>
      <w:r w:rsidRPr="004E7BF0">
        <w:rPr>
          <w:noProof/>
        </w:rPr>
        <w:tab/>
      </w:r>
      <w:r w:rsidRPr="004E7BF0">
        <w:rPr>
          <w:noProof/>
        </w:rPr>
        <w:fldChar w:fldCharType="begin"/>
      </w:r>
      <w:r w:rsidRPr="004E7BF0">
        <w:rPr>
          <w:noProof/>
        </w:rPr>
        <w:instrText xml:space="preserve"> PAGEREF _Toc460317636 \h </w:instrText>
      </w:r>
      <w:r w:rsidRPr="004E7BF0">
        <w:rPr>
          <w:noProof/>
        </w:rPr>
      </w:r>
      <w:r w:rsidRPr="004E7BF0">
        <w:rPr>
          <w:noProof/>
        </w:rPr>
        <w:fldChar w:fldCharType="separate"/>
      </w:r>
      <w:r w:rsidR="007D5298">
        <w:rPr>
          <w:noProof/>
        </w:rPr>
        <w:t>4</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12</w:t>
      </w:r>
      <w:r w:rsidRPr="004E7BF0">
        <w:rPr>
          <w:noProof/>
        </w:rPr>
        <w:tab/>
        <w:t>Appellant in custody</w:t>
      </w:r>
      <w:r w:rsidRPr="004E7BF0">
        <w:rPr>
          <w:noProof/>
        </w:rPr>
        <w:tab/>
      </w:r>
      <w:r w:rsidRPr="004E7BF0">
        <w:rPr>
          <w:noProof/>
        </w:rPr>
        <w:fldChar w:fldCharType="begin"/>
      </w:r>
      <w:r w:rsidRPr="004E7BF0">
        <w:rPr>
          <w:noProof/>
        </w:rPr>
        <w:instrText xml:space="preserve"> PAGEREF _Toc460317637 \h </w:instrText>
      </w:r>
      <w:r w:rsidRPr="004E7BF0">
        <w:rPr>
          <w:noProof/>
        </w:rPr>
      </w:r>
      <w:r w:rsidRPr="004E7BF0">
        <w:rPr>
          <w:noProof/>
        </w:rPr>
        <w:fldChar w:fldCharType="separate"/>
      </w:r>
      <w:r w:rsidR="007D5298">
        <w:rPr>
          <w:noProof/>
        </w:rPr>
        <w:t>4</w:t>
      </w:r>
      <w:r w:rsidRPr="004E7BF0">
        <w:rPr>
          <w:noProof/>
        </w:rPr>
        <w:fldChar w:fldCharType="end"/>
      </w:r>
    </w:p>
    <w:p w:rsidR="00346D38" w:rsidRPr="004E7BF0" w:rsidRDefault="00346D38">
      <w:pPr>
        <w:pStyle w:val="TOC2"/>
        <w:rPr>
          <w:rFonts w:asciiTheme="minorHAnsi" w:eastAsiaTheme="minorEastAsia" w:hAnsiTheme="minorHAnsi" w:cstheme="minorBidi"/>
          <w:b w:val="0"/>
          <w:noProof/>
          <w:kern w:val="0"/>
          <w:sz w:val="22"/>
          <w:szCs w:val="22"/>
        </w:rPr>
      </w:pPr>
      <w:r w:rsidRPr="004E7BF0">
        <w:rPr>
          <w:noProof/>
        </w:rPr>
        <w:t>Part</w:t>
      </w:r>
      <w:r w:rsidR="004E7BF0" w:rsidRPr="004E7BF0">
        <w:rPr>
          <w:noProof/>
        </w:rPr>
        <w:t> </w:t>
      </w:r>
      <w:r w:rsidRPr="004E7BF0">
        <w:rPr>
          <w:noProof/>
        </w:rPr>
        <w:t>3—Administration of the Tribunal</w:t>
      </w:r>
      <w:r w:rsidRPr="004E7BF0">
        <w:rPr>
          <w:b w:val="0"/>
          <w:noProof/>
          <w:sz w:val="18"/>
        </w:rPr>
        <w:tab/>
      </w:r>
      <w:r w:rsidRPr="004E7BF0">
        <w:rPr>
          <w:b w:val="0"/>
          <w:noProof/>
          <w:sz w:val="18"/>
        </w:rPr>
        <w:fldChar w:fldCharType="begin"/>
      </w:r>
      <w:r w:rsidRPr="004E7BF0">
        <w:rPr>
          <w:b w:val="0"/>
          <w:noProof/>
          <w:sz w:val="18"/>
        </w:rPr>
        <w:instrText xml:space="preserve"> PAGEREF _Toc460317638 \h </w:instrText>
      </w:r>
      <w:r w:rsidRPr="004E7BF0">
        <w:rPr>
          <w:b w:val="0"/>
          <w:noProof/>
          <w:sz w:val="18"/>
        </w:rPr>
      </w:r>
      <w:r w:rsidRPr="004E7BF0">
        <w:rPr>
          <w:b w:val="0"/>
          <w:noProof/>
          <w:sz w:val="18"/>
        </w:rPr>
        <w:fldChar w:fldCharType="separate"/>
      </w:r>
      <w:r w:rsidR="007D5298">
        <w:rPr>
          <w:b w:val="0"/>
          <w:noProof/>
          <w:sz w:val="18"/>
        </w:rPr>
        <w:t>6</w:t>
      </w:r>
      <w:r w:rsidRPr="004E7BF0">
        <w:rPr>
          <w:b w:val="0"/>
          <w:noProof/>
          <w:sz w:val="18"/>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13</w:t>
      </w:r>
      <w:r w:rsidRPr="004E7BF0">
        <w:rPr>
          <w:noProof/>
        </w:rPr>
        <w:tab/>
        <w:t>Registry</w:t>
      </w:r>
      <w:r w:rsidRPr="004E7BF0">
        <w:rPr>
          <w:noProof/>
        </w:rPr>
        <w:tab/>
      </w:r>
      <w:r w:rsidRPr="004E7BF0">
        <w:rPr>
          <w:noProof/>
        </w:rPr>
        <w:fldChar w:fldCharType="begin"/>
      </w:r>
      <w:r w:rsidRPr="004E7BF0">
        <w:rPr>
          <w:noProof/>
        </w:rPr>
        <w:instrText xml:space="preserve"> PAGEREF _Toc460317639 \h </w:instrText>
      </w:r>
      <w:r w:rsidRPr="004E7BF0">
        <w:rPr>
          <w:noProof/>
        </w:rPr>
      </w:r>
      <w:r w:rsidRPr="004E7BF0">
        <w:rPr>
          <w:noProof/>
        </w:rPr>
        <w:fldChar w:fldCharType="separate"/>
      </w:r>
      <w:r w:rsidR="007D5298">
        <w:rPr>
          <w:noProof/>
        </w:rPr>
        <w:t>6</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14</w:t>
      </w:r>
      <w:r w:rsidRPr="004E7BF0">
        <w:rPr>
          <w:noProof/>
        </w:rPr>
        <w:tab/>
        <w:t>Notification of hearing</w:t>
      </w:r>
      <w:r w:rsidRPr="004E7BF0">
        <w:rPr>
          <w:noProof/>
        </w:rPr>
        <w:tab/>
      </w:r>
      <w:r w:rsidRPr="004E7BF0">
        <w:rPr>
          <w:noProof/>
        </w:rPr>
        <w:fldChar w:fldCharType="begin"/>
      </w:r>
      <w:r w:rsidRPr="004E7BF0">
        <w:rPr>
          <w:noProof/>
        </w:rPr>
        <w:instrText xml:space="preserve"> PAGEREF _Toc460317640 \h </w:instrText>
      </w:r>
      <w:r w:rsidRPr="004E7BF0">
        <w:rPr>
          <w:noProof/>
        </w:rPr>
      </w:r>
      <w:r w:rsidRPr="004E7BF0">
        <w:rPr>
          <w:noProof/>
        </w:rPr>
        <w:fldChar w:fldCharType="separate"/>
      </w:r>
      <w:r w:rsidR="007D5298">
        <w:rPr>
          <w:noProof/>
        </w:rPr>
        <w:t>6</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15</w:t>
      </w:r>
      <w:r w:rsidRPr="004E7BF0">
        <w:rPr>
          <w:noProof/>
        </w:rPr>
        <w:tab/>
        <w:t>Acting Registrar</w:t>
      </w:r>
      <w:r w:rsidRPr="004E7BF0">
        <w:rPr>
          <w:noProof/>
        </w:rPr>
        <w:tab/>
      </w:r>
      <w:r w:rsidRPr="004E7BF0">
        <w:rPr>
          <w:noProof/>
        </w:rPr>
        <w:fldChar w:fldCharType="begin"/>
      </w:r>
      <w:r w:rsidRPr="004E7BF0">
        <w:rPr>
          <w:noProof/>
        </w:rPr>
        <w:instrText xml:space="preserve"> PAGEREF _Toc460317641 \h </w:instrText>
      </w:r>
      <w:r w:rsidRPr="004E7BF0">
        <w:rPr>
          <w:noProof/>
        </w:rPr>
      </w:r>
      <w:r w:rsidRPr="004E7BF0">
        <w:rPr>
          <w:noProof/>
        </w:rPr>
        <w:fldChar w:fldCharType="separate"/>
      </w:r>
      <w:r w:rsidR="007D5298">
        <w:rPr>
          <w:noProof/>
        </w:rPr>
        <w:t>6</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16</w:t>
      </w:r>
      <w:r w:rsidRPr="004E7BF0">
        <w:rPr>
          <w:noProof/>
        </w:rPr>
        <w:tab/>
        <w:t>Fees to witnesses</w:t>
      </w:r>
      <w:r w:rsidRPr="004E7BF0">
        <w:rPr>
          <w:noProof/>
        </w:rPr>
        <w:tab/>
      </w:r>
      <w:r w:rsidRPr="004E7BF0">
        <w:rPr>
          <w:noProof/>
        </w:rPr>
        <w:fldChar w:fldCharType="begin"/>
      </w:r>
      <w:r w:rsidRPr="004E7BF0">
        <w:rPr>
          <w:noProof/>
        </w:rPr>
        <w:instrText xml:space="preserve"> PAGEREF _Toc460317642 \h </w:instrText>
      </w:r>
      <w:r w:rsidRPr="004E7BF0">
        <w:rPr>
          <w:noProof/>
        </w:rPr>
      </w:r>
      <w:r w:rsidRPr="004E7BF0">
        <w:rPr>
          <w:noProof/>
        </w:rPr>
        <w:fldChar w:fldCharType="separate"/>
      </w:r>
      <w:r w:rsidR="007D5298">
        <w:rPr>
          <w:noProof/>
        </w:rPr>
        <w:t>6</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17</w:t>
      </w:r>
      <w:r w:rsidRPr="004E7BF0">
        <w:rPr>
          <w:noProof/>
        </w:rPr>
        <w:tab/>
        <w:t>Fees for supplying copies</w:t>
      </w:r>
      <w:r w:rsidRPr="004E7BF0">
        <w:rPr>
          <w:noProof/>
        </w:rPr>
        <w:tab/>
      </w:r>
      <w:r w:rsidRPr="004E7BF0">
        <w:rPr>
          <w:noProof/>
        </w:rPr>
        <w:fldChar w:fldCharType="begin"/>
      </w:r>
      <w:r w:rsidRPr="004E7BF0">
        <w:rPr>
          <w:noProof/>
        </w:rPr>
        <w:instrText xml:space="preserve"> PAGEREF _Toc460317643 \h </w:instrText>
      </w:r>
      <w:r w:rsidRPr="004E7BF0">
        <w:rPr>
          <w:noProof/>
        </w:rPr>
      </w:r>
      <w:r w:rsidRPr="004E7BF0">
        <w:rPr>
          <w:noProof/>
        </w:rPr>
        <w:fldChar w:fldCharType="separate"/>
      </w:r>
      <w:r w:rsidR="007D5298">
        <w:rPr>
          <w:noProof/>
        </w:rPr>
        <w:t>7</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18</w:t>
      </w:r>
      <w:r w:rsidRPr="004E7BF0">
        <w:rPr>
          <w:noProof/>
        </w:rPr>
        <w:tab/>
        <w:t>Procedure following decision of Tribunal</w:t>
      </w:r>
      <w:r w:rsidRPr="004E7BF0">
        <w:rPr>
          <w:noProof/>
        </w:rPr>
        <w:tab/>
      </w:r>
      <w:r w:rsidRPr="004E7BF0">
        <w:rPr>
          <w:noProof/>
        </w:rPr>
        <w:fldChar w:fldCharType="begin"/>
      </w:r>
      <w:r w:rsidRPr="004E7BF0">
        <w:rPr>
          <w:noProof/>
        </w:rPr>
        <w:instrText xml:space="preserve"> PAGEREF _Toc460317644 \h </w:instrText>
      </w:r>
      <w:r w:rsidRPr="004E7BF0">
        <w:rPr>
          <w:noProof/>
        </w:rPr>
      </w:r>
      <w:r w:rsidRPr="004E7BF0">
        <w:rPr>
          <w:noProof/>
        </w:rPr>
        <w:fldChar w:fldCharType="separate"/>
      </w:r>
      <w:r w:rsidR="007D5298">
        <w:rPr>
          <w:noProof/>
        </w:rPr>
        <w:t>7</w:t>
      </w:r>
      <w:r w:rsidRPr="004E7BF0">
        <w:rPr>
          <w:noProof/>
        </w:rPr>
        <w:fldChar w:fldCharType="end"/>
      </w:r>
    </w:p>
    <w:p w:rsidR="00346D38" w:rsidRPr="004E7BF0" w:rsidRDefault="00346D38">
      <w:pPr>
        <w:pStyle w:val="TOC2"/>
        <w:rPr>
          <w:rFonts w:asciiTheme="minorHAnsi" w:eastAsiaTheme="minorEastAsia" w:hAnsiTheme="minorHAnsi" w:cstheme="minorBidi"/>
          <w:b w:val="0"/>
          <w:noProof/>
          <w:kern w:val="0"/>
          <w:sz w:val="22"/>
          <w:szCs w:val="22"/>
        </w:rPr>
      </w:pPr>
      <w:r w:rsidRPr="004E7BF0">
        <w:rPr>
          <w:noProof/>
        </w:rPr>
        <w:t>Part</w:t>
      </w:r>
      <w:r w:rsidR="004E7BF0" w:rsidRPr="004E7BF0">
        <w:rPr>
          <w:noProof/>
        </w:rPr>
        <w:t> </w:t>
      </w:r>
      <w:r w:rsidRPr="004E7BF0">
        <w:rPr>
          <w:noProof/>
        </w:rPr>
        <w:t>4—Application, savings and transitional provisions</w:t>
      </w:r>
      <w:r w:rsidRPr="004E7BF0">
        <w:rPr>
          <w:b w:val="0"/>
          <w:noProof/>
          <w:sz w:val="18"/>
        </w:rPr>
        <w:tab/>
      </w:r>
      <w:r w:rsidRPr="004E7BF0">
        <w:rPr>
          <w:b w:val="0"/>
          <w:noProof/>
          <w:sz w:val="18"/>
        </w:rPr>
        <w:fldChar w:fldCharType="begin"/>
      </w:r>
      <w:r w:rsidRPr="004E7BF0">
        <w:rPr>
          <w:b w:val="0"/>
          <w:noProof/>
          <w:sz w:val="18"/>
        </w:rPr>
        <w:instrText xml:space="preserve"> PAGEREF _Toc460317645 \h </w:instrText>
      </w:r>
      <w:r w:rsidRPr="004E7BF0">
        <w:rPr>
          <w:b w:val="0"/>
          <w:noProof/>
          <w:sz w:val="18"/>
        </w:rPr>
      </w:r>
      <w:r w:rsidRPr="004E7BF0">
        <w:rPr>
          <w:b w:val="0"/>
          <w:noProof/>
          <w:sz w:val="18"/>
        </w:rPr>
        <w:fldChar w:fldCharType="separate"/>
      </w:r>
      <w:r w:rsidR="007D5298">
        <w:rPr>
          <w:b w:val="0"/>
          <w:noProof/>
          <w:sz w:val="18"/>
        </w:rPr>
        <w:t>8</w:t>
      </w:r>
      <w:r w:rsidRPr="004E7BF0">
        <w:rPr>
          <w:b w:val="0"/>
          <w:noProof/>
          <w:sz w:val="18"/>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19</w:t>
      </w:r>
      <w:r w:rsidRPr="004E7BF0">
        <w:rPr>
          <w:noProof/>
        </w:rPr>
        <w:tab/>
        <w:t>Definitions</w:t>
      </w:r>
      <w:r w:rsidRPr="004E7BF0">
        <w:rPr>
          <w:noProof/>
        </w:rPr>
        <w:tab/>
      </w:r>
      <w:r w:rsidRPr="004E7BF0">
        <w:rPr>
          <w:noProof/>
        </w:rPr>
        <w:fldChar w:fldCharType="begin"/>
      </w:r>
      <w:r w:rsidRPr="004E7BF0">
        <w:rPr>
          <w:noProof/>
        </w:rPr>
        <w:instrText xml:space="preserve"> PAGEREF _Toc460317646 \h </w:instrText>
      </w:r>
      <w:r w:rsidRPr="004E7BF0">
        <w:rPr>
          <w:noProof/>
        </w:rPr>
      </w:r>
      <w:r w:rsidRPr="004E7BF0">
        <w:rPr>
          <w:noProof/>
        </w:rPr>
        <w:fldChar w:fldCharType="separate"/>
      </w:r>
      <w:r w:rsidR="007D5298">
        <w:rPr>
          <w:noProof/>
        </w:rPr>
        <w:t>8</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20</w:t>
      </w:r>
      <w:r w:rsidRPr="004E7BF0">
        <w:rPr>
          <w:noProof/>
        </w:rPr>
        <w:tab/>
        <w:t>Transitional—appeals to the Tribunal made, but not determined, before commencement</w:t>
      </w:r>
      <w:r w:rsidRPr="004E7BF0">
        <w:rPr>
          <w:noProof/>
        </w:rPr>
        <w:tab/>
      </w:r>
      <w:r w:rsidRPr="004E7BF0">
        <w:rPr>
          <w:noProof/>
        </w:rPr>
        <w:fldChar w:fldCharType="begin"/>
      </w:r>
      <w:r w:rsidRPr="004E7BF0">
        <w:rPr>
          <w:noProof/>
        </w:rPr>
        <w:instrText xml:space="preserve"> PAGEREF _Toc460317647 \h </w:instrText>
      </w:r>
      <w:r w:rsidRPr="004E7BF0">
        <w:rPr>
          <w:noProof/>
        </w:rPr>
      </w:r>
      <w:r w:rsidRPr="004E7BF0">
        <w:rPr>
          <w:noProof/>
        </w:rPr>
        <w:fldChar w:fldCharType="separate"/>
      </w:r>
      <w:r w:rsidR="007D5298">
        <w:rPr>
          <w:noProof/>
        </w:rPr>
        <w:t>8</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21</w:t>
      </w:r>
      <w:r w:rsidRPr="004E7BF0">
        <w:rPr>
          <w:noProof/>
        </w:rPr>
        <w:tab/>
        <w:t>Transitional—Registry</w:t>
      </w:r>
      <w:r w:rsidRPr="004E7BF0">
        <w:rPr>
          <w:noProof/>
        </w:rPr>
        <w:tab/>
      </w:r>
      <w:r w:rsidRPr="004E7BF0">
        <w:rPr>
          <w:noProof/>
        </w:rPr>
        <w:fldChar w:fldCharType="begin"/>
      </w:r>
      <w:r w:rsidRPr="004E7BF0">
        <w:rPr>
          <w:noProof/>
        </w:rPr>
        <w:instrText xml:space="preserve"> PAGEREF _Toc460317648 \h </w:instrText>
      </w:r>
      <w:r w:rsidRPr="004E7BF0">
        <w:rPr>
          <w:noProof/>
        </w:rPr>
      </w:r>
      <w:r w:rsidRPr="004E7BF0">
        <w:rPr>
          <w:noProof/>
        </w:rPr>
        <w:fldChar w:fldCharType="separate"/>
      </w:r>
      <w:r w:rsidR="007D5298">
        <w:rPr>
          <w:noProof/>
        </w:rPr>
        <w:t>8</w:t>
      </w:r>
      <w:r w:rsidRPr="004E7BF0">
        <w:rPr>
          <w:noProof/>
        </w:rPr>
        <w:fldChar w:fldCharType="end"/>
      </w:r>
    </w:p>
    <w:p w:rsidR="00346D38" w:rsidRPr="004E7BF0" w:rsidRDefault="00346D38">
      <w:pPr>
        <w:pStyle w:val="TOC5"/>
        <w:rPr>
          <w:rFonts w:asciiTheme="minorHAnsi" w:eastAsiaTheme="minorEastAsia" w:hAnsiTheme="minorHAnsi" w:cstheme="minorBidi"/>
          <w:noProof/>
          <w:kern w:val="0"/>
          <w:sz w:val="22"/>
          <w:szCs w:val="22"/>
        </w:rPr>
      </w:pPr>
      <w:r w:rsidRPr="004E7BF0">
        <w:rPr>
          <w:noProof/>
        </w:rPr>
        <w:t>22</w:t>
      </w:r>
      <w:r w:rsidRPr="004E7BF0">
        <w:rPr>
          <w:noProof/>
        </w:rPr>
        <w:tab/>
        <w:t>Transitional—things done under the old law</w:t>
      </w:r>
      <w:r w:rsidRPr="004E7BF0">
        <w:rPr>
          <w:noProof/>
        </w:rPr>
        <w:tab/>
      </w:r>
      <w:r w:rsidRPr="004E7BF0">
        <w:rPr>
          <w:noProof/>
        </w:rPr>
        <w:fldChar w:fldCharType="begin"/>
      </w:r>
      <w:r w:rsidRPr="004E7BF0">
        <w:rPr>
          <w:noProof/>
        </w:rPr>
        <w:instrText xml:space="preserve"> PAGEREF _Toc460317649 \h </w:instrText>
      </w:r>
      <w:r w:rsidRPr="004E7BF0">
        <w:rPr>
          <w:noProof/>
        </w:rPr>
      </w:r>
      <w:r w:rsidRPr="004E7BF0">
        <w:rPr>
          <w:noProof/>
        </w:rPr>
        <w:fldChar w:fldCharType="separate"/>
      </w:r>
      <w:r w:rsidR="007D5298">
        <w:rPr>
          <w:noProof/>
        </w:rPr>
        <w:t>8</w:t>
      </w:r>
      <w:r w:rsidRPr="004E7BF0">
        <w:rPr>
          <w:noProof/>
        </w:rPr>
        <w:fldChar w:fldCharType="end"/>
      </w:r>
    </w:p>
    <w:p w:rsidR="00346D38" w:rsidRPr="004E7BF0" w:rsidRDefault="00346D38">
      <w:pPr>
        <w:pStyle w:val="TOC6"/>
        <w:rPr>
          <w:rFonts w:asciiTheme="minorHAnsi" w:eastAsiaTheme="minorEastAsia" w:hAnsiTheme="minorHAnsi" w:cstheme="minorBidi"/>
          <w:b w:val="0"/>
          <w:noProof/>
          <w:kern w:val="0"/>
          <w:sz w:val="22"/>
          <w:szCs w:val="22"/>
        </w:rPr>
      </w:pPr>
      <w:r w:rsidRPr="004E7BF0">
        <w:rPr>
          <w:noProof/>
        </w:rPr>
        <w:t>Schedule</w:t>
      </w:r>
      <w:r w:rsidR="004E7BF0" w:rsidRPr="004E7BF0">
        <w:rPr>
          <w:noProof/>
        </w:rPr>
        <w:t> </w:t>
      </w:r>
      <w:r w:rsidRPr="004E7BF0">
        <w:rPr>
          <w:noProof/>
        </w:rPr>
        <w:t>1—Repeals</w:t>
      </w:r>
      <w:r w:rsidRPr="004E7BF0">
        <w:rPr>
          <w:b w:val="0"/>
          <w:noProof/>
          <w:sz w:val="18"/>
        </w:rPr>
        <w:tab/>
      </w:r>
      <w:r w:rsidRPr="004E7BF0">
        <w:rPr>
          <w:b w:val="0"/>
          <w:noProof/>
          <w:sz w:val="18"/>
        </w:rPr>
        <w:fldChar w:fldCharType="begin"/>
      </w:r>
      <w:r w:rsidRPr="004E7BF0">
        <w:rPr>
          <w:b w:val="0"/>
          <w:noProof/>
          <w:sz w:val="18"/>
        </w:rPr>
        <w:instrText xml:space="preserve"> PAGEREF _Toc460317650 \h </w:instrText>
      </w:r>
      <w:r w:rsidRPr="004E7BF0">
        <w:rPr>
          <w:b w:val="0"/>
          <w:noProof/>
          <w:sz w:val="18"/>
        </w:rPr>
      </w:r>
      <w:r w:rsidRPr="004E7BF0">
        <w:rPr>
          <w:b w:val="0"/>
          <w:noProof/>
          <w:sz w:val="18"/>
        </w:rPr>
        <w:fldChar w:fldCharType="separate"/>
      </w:r>
      <w:r w:rsidR="007D5298">
        <w:rPr>
          <w:b w:val="0"/>
          <w:noProof/>
          <w:sz w:val="18"/>
        </w:rPr>
        <w:t>9</w:t>
      </w:r>
      <w:r w:rsidRPr="004E7BF0">
        <w:rPr>
          <w:b w:val="0"/>
          <w:noProof/>
          <w:sz w:val="18"/>
        </w:rPr>
        <w:fldChar w:fldCharType="end"/>
      </w:r>
    </w:p>
    <w:p w:rsidR="00346D38" w:rsidRPr="004E7BF0" w:rsidRDefault="00346D38">
      <w:pPr>
        <w:pStyle w:val="TOC9"/>
        <w:rPr>
          <w:rFonts w:asciiTheme="minorHAnsi" w:eastAsiaTheme="minorEastAsia" w:hAnsiTheme="minorHAnsi" w:cstheme="minorBidi"/>
          <w:i w:val="0"/>
          <w:noProof/>
          <w:kern w:val="0"/>
          <w:sz w:val="22"/>
          <w:szCs w:val="22"/>
        </w:rPr>
      </w:pPr>
      <w:r w:rsidRPr="004E7BF0">
        <w:rPr>
          <w:noProof/>
        </w:rPr>
        <w:t>Defence Force Discipline Appeals Regulations</w:t>
      </w:r>
      <w:r w:rsidR="004E7BF0" w:rsidRPr="004E7BF0">
        <w:rPr>
          <w:noProof/>
        </w:rPr>
        <w:t> </w:t>
      </w:r>
      <w:r w:rsidRPr="004E7BF0">
        <w:rPr>
          <w:noProof/>
        </w:rPr>
        <w:t>1957</w:t>
      </w:r>
      <w:r w:rsidRPr="004E7BF0">
        <w:rPr>
          <w:i w:val="0"/>
          <w:noProof/>
          <w:sz w:val="18"/>
        </w:rPr>
        <w:tab/>
      </w:r>
      <w:r w:rsidRPr="004E7BF0">
        <w:rPr>
          <w:i w:val="0"/>
          <w:noProof/>
          <w:sz w:val="18"/>
        </w:rPr>
        <w:fldChar w:fldCharType="begin"/>
      </w:r>
      <w:r w:rsidRPr="004E7BF0">
        <w:rPr>
          <w:i w:val="0"/>
          <w:noProof/>
          <w:sz w:val="18"/>
        </w:rPr>
        <w:instrText xml:space="preserve"> PAGEREF _Toc460317651 \h </w:instrText>
      </w:r>
      <w:r w:rsidRPr="004E7BF0">
        <w:rPr>
          <w:i w:val="0"/>
          <w:noProof/>
          <w:sz w:val="18"/>
        </w:rPr>
      </w:r>
      <w:r w:rsidRPr="004E7BF0">
        <w:rPr>
          <w:i w:val="0"/>
          <w:noProof/>
          <w:sz w:val="18"/>
        </w:rPr>
        <w:fldChar w:fldCharType="separate"/>
      </w:r>
      <w:r w:rsidR="007D5298">
        <w:rPr>
          <w:i w:val="0"/>
          <w:noProof/>
          <w:sz w:val="18"/>
        </w:rPr>
        <w:t>9</w:t>
      </w:r>
      <w:r w:rsidRPr="004E7BF0">
        <w:rPr>
          <w:i w:val="0"/>
          <w:noProof/>
          <w:sz w:val="18"/>
        </w:rPr>
        <w:fldChar w:fldCharType="end"/>
      </w:r>
    </w:p>
    <w:p w:rsidR="00A802BC" w:rsidRPr="004E7BF0" w:rsidRDefault="00346D38" w:rsidP="00166062">
      <w:pPr>
        <w:tabs>
          <w:tab w:val="right" w:leader="dot" w:pos="7230"/>
        </w:tabs>
        <w:rPr>
          <w:sz w:val="20"/>
        </w:rPr>
      </w:pPr>
      <w:r w:rsidRPr="004E7BF0">
        <w:rPr>
          <w:sz w:val="20"/>
        </w:rPr>
        <w:fldChar w:fldCharType="end"/>
      </w:r>
    </w:p>
    <w:p w:rsidR="00715914" w:rsidRPr="004E7BF0" w:rsidRDefault="00715914" w:rsidP="00715914">
      <w:pPr>
        <w:sectPr w:rsidR="00715914" w:rsidRPr="004E7BF0" w:rsidSect="0033211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652C52" w:rsidRPr="004E7BF0" w:rsidRDefault="00652C52" w:rsidP="00652C52">
      <w:pPr>
        <w:pStyle w:val="ActHead2"/>
      </w:pPr>
      <w:bookmarkStart w:id="2" w:name="_Toc460317624"/>
      <w:r w:rsidRPr="004E7BF0">
        <w:rPr>
          <w:rStyle w:val="CharPartNo"/>
        </w:rPr>
        <w:lastRenderedPageBreak/>
        <w:t>Part</w:t>
      </w:r>
      <w:r w:rsidR="004E7BF0" w:rsidRPr="004E7BF0">
        <w:rPr>
          <w:rStyle w:val="CharPartNo"/>
        </w:rPr>
        <w:t> </w:t>
      </w:r>
      <w:r w:rsidRPr="004E7BF0">
        <w:rPr>
          <w:rStyle w:val="CharPartNo"/>
        </w:rPr>
        <w:t>1</w:t>
      </w:r>
      <w:r w:rsidRPr="004E7BF0">
        <w:t>—</w:t>
      </w:r>
      <w:r w:rsidRPr="004E7BF0">
        <w:rPr>
          <w:rStyle w:val="CharPartText"/>
        </w:rPr>
        <w:t>Preliminary</w:t>
      </w:r>
      <w:bookmarkEnd w:id="2"/>
    </w:p>
    <w:p w:rsidR="00652C52" w:rsidRPr="004E7BF0" w:rsidRDefault="00652C52" w:rsidP="00652C52">
      <w:pPr>
        <w:pStyle w:val="Header"/>
      </w:pPr>
      <w:r w:rsidRPr="004E7BF0">
        <w:rPr>
          <w:rStyle w:val="CharDivNo"/>
        </w:rPr>
        <w:t xml:space="preserve"> </w:t>
      </w:r>
      <w:r w:rsidRPr="004E7BF0">
        <w:rPr>
          <w:rStyle w:val="CharDivText"/>
        </w:rPr>
        <w:t xml:space="preserve"> </w:t>
      </w:r>
    </w:p>
    <w:p w:rsidR="00715914" w:rsidRPr="004E7BF0" w:rsidRDefault="001222CA" w:rsidP="00715914">
      <w:pPr>
        <w:pStyle w:val="ActHead5"/>
      </w:pPr>
      <w:bookmarkStart w:id="3" w:name="_Toc460317625"/>
      <w:r w:rsidRPr="004E7BF0">
        <w:rPr>
          <w:rStyle w:val="CharSectno"/>
        </w:rPr>
        <w:t>1</w:t>
      </w:r>
      <w:r w:rsidR="00715914" w:rsidRPr="004E7BF0">
        <w:t xml:space="preserve">  </w:t>
      </w:r>
      <w:r w:rsidR="00CE493D" w:rsidRPr="004E7BF0">
        <w:t>Name</w:t>
      </w:r>
      <w:bookmarkEnd w:id="3"/>
    </w:p>
    <w:p w:rsidR="00715914" w:rsidRPr="004E7BF0" w:rsidRDefault="00715914" w:rsidP="00715914">
      <w:pPr>
        <w:pStyle w:val="subsection"/>
      </w:pPr>
      <w:r w:rsidRPr="004E7BF0">
        <w:tab/>
      </w:r>
      <w:r w:rsidRPr="004E7BF0">
        <w:tab/>
        <w:t xml:space="preserve">This </w:t>
      </w:r>
      <w:r w:rsidR="00CE493D" w:rsidRPr="004E7BF0">
        <w:t xml:space="preserve">is the </w:t>
      </w:r>
      <w:bookmarkStart w:id="4" w:name="BKCheck15B_4"/>
      <w:bookmarkStart w:id="5" w:name="BKCheck15B_3"/>
      <w:bookmarkEnd w:id="4"/>
      <w:bookmarkEnd w:id="5"/>
      <w:r w:rsidR="00CE038B" w:rsidRPr="004E7BF0">
        <w:rPr>
          <w:i/>
        </w:rPr>
        <w:fldChar w:fldCharType="begin"/>
      </w:r>
      <w:r w:rsidR="00CE038B" w:rsidRPr="004E7BF0">
        <w:rPr>
          <w:i/>
        </w:rPr>
        <w:instrText xml:space="preserve"> STYLEREF  ShortT </w:instrText>
      </w:r>
      <w:r w:rsidR="00CE038B" w:rsidRPr="004E7BF0">
        <w:rPr>
          <w:i/>
        </w:rPr>
        <w:fldChar w:fldCharType="separate"/>
      </w:r>
      <w:r w:rsidR="007D5298">
        <w:rPr>
          <w:i/>
          <w:noProof/>
        </w:rPr>
        <w:t>Defence Force Discipline Appeals Regulation 2016</w:t>
      </w:r>
      <w:r w:rsidR="00CE038B" w:rsidRPr="004E7BF0">
        <w:rPr>
          <w:i/>
        </w:rPr>
        <w:fldChar w:fldCharType="end"/>
      </w:r>
      <w:r w:rsidRPr="004E7BF0">
        <w:t>.</w:t>
      </w:r>
    </w:p>
    <w:p w:rsidR="00715914" w:rsidRPr="004E7BF0" w:rsidRDefault="001222CA" w:rsidP="00715914">
      <w:pPr>
        <w:pStyle w:val="ActHead5"/>
      </w:pPr>
      <w:bookmarkStart w:id="6" w:name="_Toc460317626"/>
      <w:r w:rsidRPr="004E7BF0">
        <w:rPr>
          <w:rStyle w:val="CharSectno"/>
        </w:rPr>
        <w:t>2</w:t>
      </w:r>
      <w:r w:rsidR="00715914" w:rsidRPr="004E7BF0">
        <w:t xml:space="preserve">  Commencement</w:t>
      </w:r>
      <w:bookmarkEnd w:id="6"/>
    </w:p>
    <w:p w:rsidR="00B369C6" w:rsidRPr="004E7BF0" w:rsidRDefault="00B369C6" w:rsidP="00D06B6C">
      <w:pPr>
        <w:pStyle w:val="subsection"/>
      </w:pPr>
      <w:r w:rsidRPr="004E7BF0">
        <w:tab/>
        <w:t>(1)</w:t>
      </w:r>
      <w:r w:rsidRPr="004E7BF0">
        <w:tab/>
        <w:t>Each provision of this instrument specified in column 1 of the table commences, or is taken to have commenced, in accordance with column 2 of the table. Any other statement in column 2 has effect according to its terms.</w:t>
      </w:r>
    </w:p>
    <w:p w:rsidR="00B369C6" w:rsidRPr="004E7BF0" w:rsidRDefault="00B369C6" w:rsidP="00D06B6C">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369C6" w:rsidRPr="004E7BF0" w:rsidTr="00F559A7">
        <w:trPr>
          <w:tblHeader/>
        </w:trPr>
        <w:tc>
          <w:tcPr>
            <w:tcW w:w="5000" w:type="pct"/>
            <w:gridSpan w:val="3"/>
            <w:tcBorders>
              <w:top w:val="single" w:sz="12" w:space="0" w:color="auto"/>
              <w:bottom w:val="single" w:sz="2" w:space="0" w:color="auto"/>
            </w:tcBorders>
            <w:shd w:val="clear" w:color="auto" w:fill="auto"/>
            <w:hideMark/>
          </w:tcPr>
          <w:p w:rsidR="00B369C6" w:rsidRPr="004E7BF0" w:rsidRDefault="00B369C6" w:rsidP="00D06B6C">
            <w:pPr>
              <w:pStyle w:val="TableHeading"/>
            </w:pPr>
            <w:r w:rsidRPr="004E7BF0">
              <w:t>Commencement information</w:t>
            </w:r>
          </w:p>
        </w:tc>
      </w:tr>
      <w:tr w:rsidR="00B369C6" w:rsidRPr="004E7BF0" w:rsidTr="00F559A7">
        <w:trPr>
          <w:tblHeader/>
        </w:trPr>
        <w:tc>
          <w:tcPr>
            <w:tcW w:w="1196" w:type="pct"/>
            <w:tcBorders>
              <w:top w:val="single" w:sz="2" w:space="0" w:color="auto"/>
              <w:bottom w:val="single" w:sz="2" w:space="0" w:color="auto"/>
            </w:tcBorders>
            <w:shd w:val="clear" w:color="auto" w:fill="auto"/>
            <w:hideMark/>
          </w:tcPr>
          <w:p w:rsidR="00B369C6" w:rsidRPr="004E7BF0" w:rsidRDefault="00B369C6" w:rsidP="00D06B6C">
            <w:pPr>
              <w:pStyle w:val="TableHeading"/>
            </w:pPr>
            <w:r w:rsidRPr="004E7BF0">
              <w:t>Column 1</w:t>
            </w:r>
          </w:p>
        </w:tc>
        <w:tc>
          <w:tcPr>
            <w:tcW w:w="2692" w:type="pct"/>
            <w:tcBorders>
              <w:top w:val="single" w:sz="2" w:space="0" w:color="auto"/>
              <w:bottom w:val="single" w:sz="2" w:space="0" w:color="auto"/>
            </w:tcBorders>
            <w:shd w:val="clear" w:color="auto" w:fill="auto"/>
            <w:hideMark/>
          </w:tcPr>
          <w:p w:rsidR="00B369C6" w:rsidRPr="004E7BF0" w:rsidRDefault="00B369C6" w:rsidP="00D06B6C">
            <w:pPr>
              <w:pStyle w:val="TableHeading"/>
            </w:pPr>
            <w:r w:rsidRPr="004E7BF0">
              <w:t>Column 2</w:t>
            </w:r>
          </w:p>
        </w:tc>
        <w:tc>
          <w:tcPr>
            <w:tcW w:w="1112" w:type="pct"/>
            <w:tcBorders>
              <w:top w:val="single" w:sz="2" w:space="0" w:color="auto"/>
              <w:bottom w:val="single" w:sz="2" w:space="0" w:color="auto"/>
            </w:tcBorders>
            <w:shd w:val="clear" w:color="auto" w:fill="auto"/>
            <w:hideMark/>
          </w:tcPr>
          <w:p w:rsidR="00B369C6" w:rsidRPr="004E7BF0" w:rsidRDefault="00B369C6" w:rsidP="00D06B6C">
            <w:pPr>
              <w:pStyle w:val="TableHeading"/>
            </w:pPr>
            <w:r w:rsidRPr="004E7BF0">
              <w:t>Column 3</w:t>
            </w:r>
          </w:p>
        </w:tc>
      </w:tr>
      <w:tr w:rsidR="00B369C6" w:rsidRPr="004E7BF0" w:rsidTr="00F559A7">
        <w:trPr>
          <w:tblHeader/>
        </w:trPr>
        <w:tc>
          <w:tcPr>
            <w:tcW w:w="1196" w:type="pct"/>
            <w:tcBorders>
              <w:top w:val="single" w:sz="2" w:space="0" w:color="auto"/>
              <w:bottom w:val="single" w:sz="12" w:space="0" w:color="auto"/>
            </w:tcBorders>
            <w:shd w:val="clear" w:color="auto" w:fill="auto"/>
            <w:hideMark/>
          </w:tcPr>
          <w:p w:rsidR="00B369C6" w:rsidRPr="004E7BF0" w:rsidRDefault="00B369C6" w:rsidP="00D06B6C">
            <w:pPr>
              <w:pStyle w:val="TableHeading"/>
            </w:pPr>
            <w:r w:rsidRPr="004E7BF0">
              <w:t>Provisions</w:t>
            </w:r>
          </w:p>
        </w:tc>
        <w:tc>
          <w:tcPr>
            <w:tcW w:w="2692" w:type="pct"/>
            <w:tcBorders>
              <w:top w:val="single" w:sz="2" w:space="0" w:color="auto"/>
              <w:bottom w:val="single" w:sz="12" w:space="0" w:color="auto"/>
            </w:tcBorders>
            <w:shd w:val="clear" w:color="auto" w:fill="auto"/>
            <w:hideMark/>
          </w:tcPr>
          <w:p w:rsidR="00B369C6" w:rsidRPr="004E7BF0" w:rsidRDefault="00B369C6" w:rsidP="00D06B6C">
            <w:pPr>
              <w:pStyle w:val="TableHeading"/>
            </w:pPr>
            <w:r w:rsidRPr="004E7BF0">
              <w:t>Commencement</w:t>
            </w:r>
          </w:p>
        </w:tc>
        <w:tc>
          <w:tcPr>
            <w:tcW w:w="1112" w:type="pct"/>
            <w:tcBorders>
              <w:top w:val="single" w:sz="2" w:space="0" w:color="auto"/>
              <w:bottom w:val="single" w:sz="12" w:space="0" w:color="auto"/>
            </w:tcBorders>
            <w:shd w:val="clear" w:color="auto" w:fill="auto"/>
            <w:hideMark/>
          </w:tcPr>
          <w:p w:rsidR="00B369C6" w:rsidRPr="004E7BF0" w:rsidRDefault="00B369C6" w:rsidP="00D06B6C">
            <w:pPr>
              <w:pStyle w:val="TableHeading"/>
            </w:pPr>
            <w:r w:rsidRPr="004E7BF0">
              <w:t>Date/Details</w:t>
            </w:r>
          </w:p>
        </w:tc>
      </w:tr>
      <w:tr w:rsidR="00B369C6" w:rsidRPr="004E7BF0" w:rsidTr="00F559A7">
        <w:tc>
          <w:tcPr>
            <w:tcW w:w="1196" w:type="pct"/>
            <w:tcBorders>
              <w:top w:val="single" w:sz="12" w:space="0" w:color="auto"/>
              <w:bottom w:val="single" w:sz="12" w:space="0" w:color="auto"/>
            </w:tcBorders>
            <w:shd w:val="clear" w:color="auto" w:fill="auto"/>
            <w:hideMark/>
          </w:tcPr>
          <w:p w:rsidR="00B369C6" w:rsidRPr="004E7BF0" w:rsidRDefault="00B369C6" w:rsidP="00D06B6C">
            <w:pPr>
              <w:pStyle w:val="Tabletext"/>
            </w:pPr>
            <w:r w:rsidRPr="004E7BF0">
              <w:t>1.  The whole of this instrument</w:t>
            </w:r>
          </w:p>
        </w:tc>
        <w:tc>
          <w:tcPr>
            <w:tcW w:w="2692" w:type="pct"/>
            <w:tcBorders>
              <w:top w:val="single" w:sz="12" w:space="0" w:color="auto"/>
              <w:bottom w:val="single" w:sz="12" w:space="0" w:color="auto"/>
            </w:tcBorders>
            <w:shd w:val="clear" w:color="auto" w:fill="auto"/>
          </w:tcPr>
          <w:p w:rsidR="00B369C6" w:rsidRPr="004E7BF0" w:rsidRDefault="00D031AE" w:rsidP="00D06B6C">
            <w:pPr>
              <w:pStyle w:val="Tabletext"/>
            </w:pPr>
            <w:r w:rsidRPr="004E7BF0">
              <w:t>The day after this instrument is registered.</w:t>
            </w:r>
          </w:p>
        </w:tc>
        <w:tc>
          <w:tcPr>
            <w:tcW w:w="1112" w:type="pct"/>
            <w:tcBorders>
              <w:top w:val="single" w:sz="12" w:space="0" w:color="auto"/>
              <w:bottom w:val="single" w:sz="12" w:space="0" w:color="auto"/>
            </w:tcBorders>
            <w:shd w:val="clear" w:color="auto" w:fill="auto"/>
          </w:tcPr>
          <w:p w:rsidR="00B369C6" w:rsidRPr="004E7BF0" w:rsidRDefault="00274F2C" w:rsidP="00D06B6C">
            <w:pPr>
              <w:pStyle w:val="Tabletext"/>
            </w:pPr>
            <w:r>
              <w:t>20 September 2016</w:t>
            </w:r>
            <w:bookmarkStart w:id="7" w:name="_GoBack"/>
            <w:bookmarkEnd w:id="7"/>
          </w:p>
        </w:tc>
      </w:tr>
    </w:tbl>
    <w:p w:rsidR="00B369C6" w:rsidRPr="004E7BF0" w:rsidRDefault="00B369C6" w:rsidP="00D06B6C">
      <w:pPr>
        <w:pStyle w:val="notetext"/>
      </w:pPr>
      <w:r w:rsidRPr="004E7BF0">
        <w:rPr>
          <w:snapToGrid w:val="0"/>
          <w:lang w:eastAsia="en-US"/>
        </w:rPr>
        <w:t>Note:</w:t>
      </w:r>
      <w:r w:rsidRPr="004E7BF0">
        <w:rPr>
          <w:snapToGrid w:val="0"/>
          <w:lang w:eastAsia="en-US"/>
        </w:rPr>
        <w:tab/>
        <w:t xml:space="preserve">This table relates only to the provisions of this </w:t>
      </w:r>
      <w:r w:rsidRPr="004E7BF0">
        <w:t xml:space="preserve">instrument </w:t>
      </w:r>
      <w:r w:rsidRPr="004E7BF0">
        <w:rPr>
          <w:snapToGrid w:val="0"/>
          <w:lang w:eastAsia="en-US"/>
        </w:rPr>
        <w:t xml:space="preserve">as originally made. It will not be amended to deal with any later amendments of this </w:t>
      </w:r>
      <w:r w:rsidRPr="004E7BF0">
        <w:t>instrument</w:t>
      </w:r>
      <w:r w:rsidRPr="004E7BF0">
        <w:rPr>
          <w:snapToGrid w:val="0"/>
          <w:lang w:eastAsia="en-US"/>
        </w:rPr>
        <w:t>.</w:t>
      </w:r>
    </w:p>
    <w:p w:rsidR="00B369C6" w:rsidRPr="004E7BF0" w:rsidRDefault="00B369C6" w:rsidP="00D06B6C">
      <w:pPr>
        <w:pStyle w:val="subsection"/>
      </w:pPr>
      <w:r w:rsidRPr="004E7BF0">
        <w:tab/>
        <w:t>(2)</w:t>
      </w:r>
      <w:r w:rsidRPr="004E7BF0">
        <w:tab/>
        <w:t>Any information in column 3 of the table is not part of this instrument. Information may be inserted in this column, or information in it may be edited, in any published version of this instrument.</w:t>
      </w:r>
    </w:p>
    <w:p w:rsidR="00CE493D" w:rsidRPr="004E7BF0" w:rsidRDefault="001222CA" w:rsidP="00E85C54">
      <w:pPr>
        <w:pStyle w:val="ActHead5"/>
      </w:pPr>
      <w:bookmarkStart w:id="8" w:name="_Toc460317627"/>
      <w:r w:rsidRPr="004E7BF0">
        <w:rPr>
          <w:rStyle w:val="CharSectno"/>
        </w:rPr>
        <w:t>3</w:t>
      </w:r>
      <w:r w:rsidR="00E85C54" w:rsidRPr="004E7BF0">
        <w:t xml:space="preserve">  Authority</w:t>
      </w:r>
      <w:bookmarkEnd w:id="8"/>
    </w:p>
    <w:p w:rsidR="00E708D8" w:rsidRPr="004E7BF0" w:rsidRDefault="00E85C54" w:rsidP="00E85C54">
      <w:pPr>
        <w:pStyle w:val="subsection"/>
      </w:pPr>
      <w:r w:rsidRPr="004E7BF0">
        <w:tab/>
      </w:r>
      <w:r w:rsidRPr="004E7BF0">
        <w:tab/>
        <w:t xml:space="preserve">This </w:t>
      </w:r>
      <w:r w:rsidR="00B369C6" w:rsidRPr="004E7BF0">
        <w:t>instrument</w:t>
      </w:r>
      <w:r w:rsidRPr="004E7BF0">
        <w:t xml:space="preserve"> is made under </w:t>
      </w:r>
      <w:r w:rsidR="001B39BC" w:rsidRPr="004E7BF0">
        <w:t xml:space="preserve">the </w:t>
      </w:r>
      <w:r w:rsidR="00B369C6" w:rsidRPr="004E7BF0">
        <w:rPr>
          <w:i/>
        </w:rPr>
        <w:t>Defence Force Discipline Appeals Act 1955</w:t>
      </w:r>
      <w:r w:rsidR="00EC01C1" w:rsidRPr="004E7BF0">
        <w:t>.</w:t>
      </w:r>
    </w:p>
    <w:p w:rsidR="00151060" w:rsidRPr="004E7BF0" w:rsidRDefault="001222CA" w:rsidP="00151060">
      <w:pPr>
        <w:pStyle w:val="ActHead5"/>
      </w:pPr>
      <w:bookmarkStart w:id="9" w:name="_Toc460317628"/>
      <w:r w:rsidRPr="004E7BF0">
        <w:rPr>
          <w:rStyle w:val="CharSectno"/>
        </w:rPr>
        <w:t>4</w:t>
      </w:r>
      <w:r w:rsidR="00151060" w:rsidRPr="004E7BF0">
        <w:t xml:space="preserve">  Schedules</w:t>
      </w:r>
      <w:bookmarkEnd w:id="9"/>
    </w:p>
    <w:p w:rsidR="00151060" w:rsidRPr="004E7BF0" w:rsidRDefault="00151060" w:rsidP="00E85C54">
      <w:pPr>
        <w:pStyle w:val="subsection"/>
      </w:pPr>
      <w:r w:rsidRPr="004E7BF0">
        <w:tab/>
      </w:r>
      <w:r w:rsidRPr="004E7BF0">
        <w:tab/>
        <w:t>Each instrument that is specified in a Schedule to this instrument is amended or repealed as set out in the applicable items in the Schedule concerned, and any other item in a Schedule to this instrument has effect according to its terms.</w:t>
      </w:r>
    </w:p>
    <w:p w:rsidR="00F31C57" w:rsidRPr="004E7BF0" w:rsidRDefault="001222CA" w:rsidP="001F6575">
      <w:pPr>
        <w:pStyle w:val="ActHead5"/>
      </w:pPr>
      <w:bookmarkStart w:id="10" w:name="_Toc460317629"/>
      <w:r w:rsidRPr="004E7BF0">
        <w:rPr>
          <w:rStyle w:val="CharSectno"/>
        </w:rPr>
        <w:t>5</w:t>
      </w:r>
      <w:r w:rsidR="00F31C57" w:rsidRPr="004E7BF0">
        <w:t xml:space="preserve">  Definitions</w:t>
      </w:r>
      <w:bookmarkEnd w:id="10"/>
    </w:p>
    <w:p w:rsidR="009612E2" w:rsidRPr="004E7BF0" w:rsidRDefault="009612E2" w:rsidP="009612E2">
      <w:pPr>
        <w:pStyle w:val="subsection"/>
      </w:pPr>
      <w:r w:rsidRPr="004E7BF0">
        <w:tab/>
      </w:r>
      <w:r w:rsidRPr="004E7BF0">
        <w:tab/>
        <w:t xml:space="preserve">In this </w:t>
      </w:r>
      <w:r w:rsidR="00D06B6C" w:rsidRPr="004E7BF0">
        <w:t>instrument</w:t>
      </w:r>
      <w:r w:rsidRPr="004E7BF0">
        <w:t>:</w:t>
      </w:r>
    </w:p>
    <w:p w:rsidR="00F31C57" w:rsidRPr="004E7BF0" w:rsidRDefault="00F31C57" w:rsidP="00B62AA9">
      <w:pPr>
        <w:pStyle w:val="Definition"/>
      </w:pPr>
      <w:r w:rsidRPr="004E7BF0">
        <w:rPr>
          <w:b/>
          <w:i/>
        </w:rPr>
        <w:t>Act</w:t>
      </w:r>
      <w:r w:rsidRPr="004E7BF0">
        <w:rPr>
          <w:b/>
        </w:rPr>
        <w:t xml:space="preserve"> </w:t>
      </w:r>
      <w:r w:rsidRPr="004E7BF0">
        <w:t xml:space="preserve">means the </w:t>
      </w:r>
      <w:r w:rsidRPr="004E7BF0">
        <w:rPr>
          <w:i/>
        </w:rPr>
        <w:t>Defence Force Discipline Appeals Act 1955</w:t>
      </w:r>
      <w:r w:rsidRPr="004E7BF0">
        <w:t>.</w:t>
      </w:r>
    </w:p>
    <w:p w:rsidR="00F31C57" w:rsidRPr="004E7BF0" w:rsidRDefault="00F31C57" w:rsidP="00B62AA9">
      <w:pPr>
        <w:pStyle w:val="Definition"/>
      </w:pPr>
      <w:r w:rsidRPr="004E7BF0">
        <w:rPr>
          <w:b/>
          <w:i/>
        </w:rPr>
        <w:t>Deputy Registrar</w:t>
      </w:r>
      <w:r w:rsidRPr="004E7BF0">
        <w:t xml:space="preserve"> means a Deputy Registrar appointed under subsection</w:t>
      </w:r>
      <w:r w:rsidR="004E7BF0" w:rsidRPr="004E7BF0">
        <w:t> </w:t>
      </w:r>
      <w:r w:rsidR="00330288" w:rsidRPr="004E7BF0">
        <w:t>19</w:t>
      </w:r>
      <w:r w:rsidRPr="004E7BF0">
        <w:t>(2) of the Act.</w:t>
      </w:r>
    </w:p>
    <w:p w:rsidR="00F31C57" w:rsidRPr="004E7BF0" w:rsidRDefault="00F31C57" w:rsidP="00B62AA9">
      <w:pPr>
        <w:pStyle w:val="Definition"/>
      </w:pPr>
      <w:r w:rsidRPr="004E7BF0">
        <w:rPr>
          <w:b/>
          <w:i/>
        </w:rPr>
        <w:t>detention centre</w:t>
      </w:r>
      <w:r w:rsidRPr="004E7BF0">
        <w:t xml:space="preserve"> has the same meaning as in the </w:t>
      </w:r>
      <w:r w:rsidRPr="004E7BF0">
        <w:rPr>
          <w:i/>
        </w:rPr>
        <w:t>Defence Force Discipline Act 1982</w:t>
      </w:r>
      <w:r w:rsidRPr="004E7BF0">
        <w:t>.</w:t>
      </w:r>
    </w:p>
    <w:p w:rsidR="00F31C57" w:rsidRPr="004E7BF0" w:rsidRDefault="00F31C57" w:rsidP="00B62AA9">
      <w:pPr>
        <w:pStyle w:val="Definition"/>
      </w:pPr>
      <w:r w:rsidRPr="004E7BF0">
        <w:rPr>
          <w:b/>
          <w:i/>
        </w:rPr>
        <w:t>legal practitioner</w:t>
      </w:r>
      <w:r w:rsidRPr="004E7BF0">
        <w:t xml:space="preserve"> has the same meaning as in section</w:t>
      </w:r>
      <w:r w:rsidR="004E7BF0" w:rsidRPr="004E7BF0">
        <w:t> </w:t>
      </w:r>
      <w:r w:rsidRPr="004E7BF0">
        <w:t>39 of the Act.</w:t>
      </w:r>
    </w:p>
    <w:p w:rsidR="00F559A7" w:rsidRPr="004E7BF0" w:rsidRDefault="00F559A7" w:rsidP="00B62AA9">
      <w:pPr>
        <w:pStyle w:val="Definition"/>
      </w:pPr>
      <w:r w:rsidRPr="004E7BF0">
        <w:rPr>
          <w:b/>
          <w:i/>
        </w:rPr>
        <w:t>naval vessel</w:t>
      </w:r>
      <w:r w:rsidRPr="004E7BF0">
        <w:t xml:space="preserve"> means:</w:t>
      </w:r>
    </w:p>
    <w:p w:rsidR="00F559A7" w:rsidRPr="004E7BF0" w:rsidRDefault="00F559A7" w:rsidP="00F559A7">
      <w:pPr>
        <w:pStyle w:val="paragraph"/>
      </w:pPr>
      <w:r w:rsidRPr="004E7BF0">
        <w:tab/>
        <w:t>(a)</w:t>
      </w:r>
      <w:r w:rsidRPr="004E7BF0">
        <w:tab/>
        <w:t>a warship or other vessel that:</w:t>
      </w:r>
    </w:p>
    <w:p w:rsidR="00F559A7" w:rsidRPr="004E7BF0" w:rsidRDefault="00F559A7" w:rsidP="00F559A7">
      <w:pPr>
        <w:pStyle w:val="paragraphsub"/>
      </w:pPr>
      <w:r w:rsidRPr="004E7BF0">
        <w:lastRenderedPageBreak/>
        <w:tab/>
        <w:t>(</w:t>
      </w:r>
      <w:proofErr w:type="spellStart"/>
      <w:r w:rsidRPr="004E7BF0">
        <w:t>i</w:t>
      </w:r>
      <w:proofErr w:type="spellEnd"/>
      <w:r w:rsidRPr="004E7BF0">
        <w:t xml:space="preserve">) </w:t>
      </w:r>
      <w:r w:rsidRPr="004E7BF0">
        <w:tab/>
        <w:t>is operated for naval or military purposes by Australia; and</w:t>
      </w:r>
    </w:p>
    <w:p w:rsidR="00E677DA" w:rsidRPr="004E7BF0" w:rsidRDefault="00F559A7" w:rsidP="00F559A7">
      <w:pPr>
        <w:pStyle w:val="paragraphsub"/>
      </w:pPr>
      <w:r w:rsidRPr="004E7BF0">
        <w:tab/>
        <w:t>(ii)</w:t>
      </w:r>
      <w:r w:rsidRPr="004E7BF0">
        <w:tab/>
        <w:t>is under the command of the Defence Force;</w:t>
      </w:r>
      <w:r w:rsidR="004A1C60" w:rsidRPr="004E7BF0">
        <w:t xml:space="preserve"> </w:t>
      </w:r>
      <w:r w:rsidR="00E677DA" w:rsidRPr="004E7BF0">
        <w:t>and</w:t>
      </w:r>
    </w:p>
    <w:p w:rsidR="00E677DA" w:rsidRPr="004E7BF0" w:rsidRDefault="00E677DA" w:rsidP="00F559A7">
      <w:pPr>
        <w:pStyle w:val="paragraphsub"/>
      </w:pPr>
      <w:r w:rsidRPr="004E7BF0">
        <w:tab/>
        <w:t>(iii)</w:t>
      </w:r>
      <w:r w:rsidRPr="004E7BF0">
        <w:tab/>
        <w:t>bears external marks of nationality; and</w:t>
      </w:r>
    </w:p>
    <w:p w:rsidR="00F559A7" w:rsidRPr="004E7BF0" w:rsidRDefault="00E677DA" w:rsidP="00F559A7">
      <w:pPr>
        <w:pStyle w:val="paragraphsub"/>
      </w:pPr>
      <w:r w:rsidRPr="004E7BF0">
        <w:tab/>
        <w:t>(iv)</w:t>
      </w:r>
      <w:r w:rsidRPr="004E7BF0">
        <w:tab/>
        <w:t xml:space="preserve">is manned by seafarers under armed forces discipline (however described); </w:t>
      </w:r>
      <w:r w:rsidR="004A1C60" w:rsidRPr="004E7BF0">
        <w:t>or</w:t>
      </w:r>
    </w:p>
    <w:p w:rsidR="004A1C60" w:rsidRPr="004E7BF0" w:rsidRDefault="004A1C60" w:rsidP="004A1C60">
      <w:pPr>
        <w:pStyle w:val="paragraph"/>
      </w:pPr>
      <w:r w:rsidRPr="004E7BF0">
        <w:tab/>
        <w:t>(b)</w:t>
      </w:r>
      <w:r w:rsidRPr="004E7BF0">
        <w:tab/>
        <w:t>a Government vessel that is used only on government non</w:t>
      </w:r>
      <w:r w:rsidR="004E7BF0">
        <w:noBreakHyphen/>
      </w:r>
      <w:r w:rsidRPr="004E7BF0">
        <w:t>commercial service as a naval auxiliary.</w:t>
      </w:r>
    </w:p>
    <w:p w:rsidR="00F31C57" w:rsidRPr="004E7BF0" w:rsidRDefault="00F31C57" w:rsidP="00B62AA9">
      <w:pPr>
        <w:pStyle w:val="Definition"/>
      </w:pPr>
      <w:r w:rsidRPr="004E7BF0">
        <w:rPr>
          <w:b/>
          <w:i/>
        </w:rPr>
        <w:t>Registrar</w:t>
      </w:r>
      <w:r w:rsidRPr="004E7BF0">
        <w:t xml:space="preserve"> means the Registrar of the </w:t>
      </w:r>
      <w:r w:rsidR="00330288" w:rsidRPr="004E7BF0">
        <w:t>Tribunal</w:t>
      </w:r>
      <w:r w:rsidRPr="004E7BF0">
        <w:t xml:space="preserve"> but does not include a Deputy Registrar.</w:t>
      </w:r>
    </w:p>
    <w:p w:rsidR="00F31C57" w:rsidRPr="004E7BF0" w:rsidRDefault="00F31C57" w:rsidP="00B62AA9">
      <w:pPr>
        <w:pStyle w:val="Definition"/>
      </w:pPr>
      <w:r w:rsidRPr="004E7BF0">
        <w:rPr>
          <w:b/>
          <w:i/>
        </w:rPr>
        <w:t>Registrar of Military Justice</w:t>
      </w:r>
      <w:r w:rsidRPr="004E7BF0">
        <w:t xml:space="preserve"> means the Registrar </w:t>
      </w:r>
      <w:r w:rsidR="00132902" w:rsidRPr="004E7BF0">
        <w:t>of Military Justice appointed under section</w:t>
      </w:r>
      <w:r w:rsidR="004E7BF0" w:rsidRPr="004E7BF0">
        <w:t> </w:t>
      </w:r>
      <w:r w:rsidR="00132902" w:rsidRPr="004E7BF0">
        <w:t xml:space="preserve">188FB </w:t>
      </w:r>
      <w:r w:rsidRPr="004E7BF0">
        <w:t xml:space="preserve">of the </w:t>
      </w:r>
      <w:r w:rsidRPr="004E7BF0">
        <w:rPr>
          <w:i/>
        </w:rPr>
        <w:t>Defence Force Discipline Act 1982</w:t>
      </w:r>
      <w:r w:rsidRPr="004E7BF0">
        <w:t>.</w:t>
      </w:r>
    </w:p>
    <w:p w:rsidR="00652C52" w:rsidRPr="004E7BF0" w:rsidRDefault="00652C52" w:rsidP="00652C52">
      <w:pPr>
        <w:pStyle w:val="ActHead2"/>
        <w:pageBreakBefore/>
      </w:pPr>
      <w:bookmarkStart w:id="11" w:name="_Toc460317630"/>
      <w:r w:rsidRPr="004E7BF0">
        <w:rPr>
          <w:rStyle w:val="CharPartNo"/>
        </w:rPr>
        <w:lastRenderedPageBreak/>
        <w:t>Part</w:t>
      </w:r>
      <w:r w:rsidR="004E7BF0" w:rsidRPr="004E7BF0">
        <w:rPr>
          <w:rStyle w:val="CharPartNo"/>
        </w:rPr>
        <w:t> </w:t>
      </w:r>
      <w:r w:rsidRPr="004E7BF0">
        <w:rPr>
          <w:rStyle w:val="CharPartNo"/>
        </w:rPr>
        <w:t>2</w:t>
      </w:r>
      <w:r w:rsidRPr="004E7BF0">
        <w:t>—</w:t>
      </w:r>
      <w:r w:rsidRPr="004E7BF0">
        <w:rPr>
          <w:rStyle w:val="CharPartText"/>
        </w:rPr>
        <w:t>Appeals to the Tribunal</w:t>
      </w:r>
      <w:bookmarkEnd w:id="11"/>
    </w:p>
    <w:p w:rsidR="00652C52" w:rsidRPr="004E7BF0" w:rsidRDefault="00652C52" w:rsidP="00652C52">
      <w:pPr>
        <w:pStyle w:val="Header"/>
      </w:pPr>
      <w:r w:rsidRPr="004E7BF0">
        <w:rPr>
          <w:rStyle w:val="CharDivNo"/>
        </w:rPr>
        <w:t xml:space="preserve"> </w:t>
      </w:r>
      <w:r w:rsidRPr="004E7BF0">
        <w:rPr>
          <w:rStyle w:val="CharDivText"/>
        </w:rPr>
        <w:t xml:space="preserve"> </w:t>
      </w:r>
    </w:p>
    <w:p w:rsidR="00F31C57" w:rsidRPr="004E7BF0" w:rsidRDefault="001222CA" w:rsidP="00B62AA9">
      <w:pPr>
        <w:pStyle w:val="ActHead5"/>
      </w:pPr>
      <w:bookmarkStart w:id="12" w:name="_Toc460317631"/>
      <w:r w:rsidRPr="004E7BF0">
        <w:rPr>
          <w:rStyle w:val="CharSectno"/>
        </w:rPr>
        <w:t>6</w:t>
      </w:r>
      <w:r w:rsidR="00F31C57" w:rsidRPr="004E7BF0">
        <w:t xml:space="preserve">  Period for appeal from a decision of a single member of the Tribunal</w:t>
      </w:r>
      <w:bookmarkEnd w:id="12"/>
    </w:p>
    <w:p w:rsidR="00F31C57" w:rsidRPr="004E7BF0" w:rsidRDefault="00F31C57" w:rsidP="00B62AA9">
      <w:pPr>
        <w:pStyle w:val="subsection"/>
      </w:pPr>
      <w:r w:rsidRPr="004E7BF0">
        <w:tab/>
      </w:r>
      <w:r w:rsidRPr="004E7BF0">
        <w:tab/>
        <w:t xml:space="preserve">For </w:t>
      </w:r>
      <w:r w:rsidR="00B556C6" w:rsidRPr="004E7BF0">
        <w:t xml:space="preserve">the purposes of </w:t>
      </w:r>
      <w:r w:rsidRPr="004E7BF0">
        <w:t>subsection</w:t>
      </w:r>
      <w:r w:rsidR="004E7BF0" w:rsidRPr="004E7BF0">
        <w:t> </w:t>
      </w:r>
      <w:r w:rsidR="005B5E9B" w:rsidRPr="004E7BF0">
        <w:t>17</w:t>
      </w:r>
      <w:r w:rsidRPr="004E7BF0">
        <w:t xml:space="preserve">(2) of the Act, </w:t>
      </w:r>
      <w:r w:rsidR="00F721FB" w:rsidRPr="004E7BF0">
        <w:t>the period within which a person affected by a decision</w:t>
      </w:r>
      <w:r w:rsidRPr="004E7BF0">
        <w:t xml:space="preserve"> </w:t>
      </w:r>
      <w:r w:rsidR="00F721FB" w:rsidRPr="004E7BF0">
        <w:t xml:space="preserve">referred to in that subsection </w:t>
      </w:r>
      <w:r w:rsidRPr="004E7BF0">
        <w:t xml:space="preserve">may appeal to the Tribunal from the decision is </w:t>
      </w:r>
      <w:r w:rsidR="00495394" w:rsidRPr="004E7BF0">
        <w:t xml:space="preserve">the period of </w:t>
      </w:r>
      <w:r w:rsidRPr="004E7BF0">
        <w:t xml:space="preserve">10 days from the day on which </w:t>
      </w:r>
      <w:r w:rsidR="00F721FB" w:rsidRPr="004E7BF0">
        <w:t>the person is</w:t>
      </w:r>
      <w:r w:rsidRPr="004E7BF0">
        <w:t xml:space="preserve"> notified of the decision.</w:t>
      </w:r>
    </w:p>
    <w:p w:rsidR="00F31C57" w:rsidRPr="004E7BF0" w:rsidRDefault="001222CA" w:rsidP="00B62AA9">
      <w:pPr>
        <w:pStyle w:val="ActHead5"/>
      </w:pPr>
      <w:bookmarkStart w:id="13" w:name="_Toc460317632"/>
      <w:r w:rsidRPr="004E7BF0">
        <w:rPr>
          <w:rStyle w:val="CharSectno"/>
        </w:rPr>
        <w:t>7</w:t>
      </w:r>
      <w:r w:rsidR="00F31C57" w:rsidRPr="004E7BF0">
        <w:t xml:space="preserve">  Lodgement of appeals etc</w:t>
      </w:r>
      <w:r w:rsidR="005B5E9B" w:rsidRPr="004E7BF0">
        <w:t>.</w:t>
      </w:r>
      <w:bookmarkEnd w:id="13"/>
    </w:p>
    <w:p w:rsidR="00F31C57" w:rsidRPr="004E7BF0" w:rsidRDefault="00F31C57" w:rsidP="00B62AA9">
      <w:pPr>
        <w:pStyle w:val="subsection"/>
      </w:pPr>
      <w:r w:rsidRPr="004E7BF0">
        <w:tab/>
        <w:t>(1)</w:t>
      </w:r>
      <w:r w:rsidRPr="004E7BF0">
        <w:tab/>
        <w:t xml:space="preserve">For </w:t>
      </w:r>
      <w:r w:rsidR="00B556C6" w:rsidRPr="004E7BF0">
        <w:t xml:space="preserve">the purposes of </w:t>
      </w:r>
      <w:r w:rsidRPr="004E7BF0">
        <w:t>paragraph</w:t>
      </w:r>
      <w:r w:rsidR="004E7BF0" w:rsidRPr="004E7BF0">
        <w:t> </w:t>
      </w:r>
      <w:r w:rsidR="005B5E9B" w:rsidRPr="004E7BF0">
        <w:t>21</w:t>
      </w:r>
      <w:r w:rsidR="00D95EC4" w:rsidRPr="004E7BF0">
        <w:t>(1)</w:t>
      </w:r>
      <w:r w:rsidRPr="004E7BF0">
        <w:t>(b) of the Act, the following persons are prescribed:</w:t>
      </w:r>
    </w:p>
    <w:p w:rsidR="00F31C57" w:rsidRPr="004E7BF0" w:rsidRDefault="00F31C57" w:rsidP="00B62AA9">
      <w:pPr>
        <w:pStyle w:val="paragraph"/>
      </w:pPr>
      <w:r w:rsidRPr="004E7BF0">
        <w:tab/>
        <w:t>(a)</w:t>
      </w:r>
      <w:r w:rsidRPr="004E7BF0">
        <w:tab/>
        <w:t>a Deputy Registrar;</w:t>
      </w:r>
    </w:p>
    <w:p w:rsidR="00F31C57" w:rsidRPr="004E7BF0" w:rsidRDefault="00F31C57" w:rsidP="00B62AA9">
      <w:pPr>
        <w:pStyle w:val="paragraph"/>
      </w:pPr>
      <w:r w:rsidRPr="004E7BF0">
        <w:tab/>
        <w:t>(</w:t>
      </w:r>
      <w:r w:rsidR="005B5E9B" w:rsidRPr="004E7BF0">
        <w:t>b</w:t>
      </w:r>
      <w:r w:rsidRPr="004E7BF0">
        <w:t>)</w:t>
      </w:r>
      <w:r w:rsidRPr="004E7BF0">
        <w:tab/>
        <w:t>the Registrar of Military Justice;</w:t>
      </w:r>
    </w:p>
    <w:p w:rsidR="00F31C57" w:rsidRPr="004E7BF0" w:rsidRDefault="00F31C57" w:rsidP="00B62AA9">
      <w:pPr>
        <w:pStyle w:val="paragraph"/>
      </w:pPr>
      <w:r w:rsidRPr="004E7BF0">
        <w:tab/>
        <w:t>(c)</w:t>
      </w:r>
      <w:r w:rsidRPr="004E7BF0">
        <w:tab/>
      </w:r>
      <w:r w:rsidR="005B5E9B" w:rsidRPr="004E7BF0">
        <w:t>if</w:t>
      </w:r>
      <w:r w:rsidRPr="004E7BF0">
        <w:t xml:space="preserve"> the appellant is in custody on board a ship</w:t>
      </w:r>
      <w:r w:rsidR="005B5E9B" w:rsidRPr="004E7BF0">
        <w:t xml:space="preserve"> (</w:t>
      </w:r>
      <w:r w:rsidRPr="004E7BF0">
        <w:t xml:space="preserve">other than a </w:t>
      </w:r>
      <w:r w:rsidR="00F559A7" w:rsidRPr="004E7BF0">
        <w:t>naval vessel</w:t>
      </w:r>
      <w:r w:rsidR="005B5E9B" w:rsidRPr="004E7BF0">
        <w:t xml:space="preserve">) </w:t>
      </w:r>
      <w:r w:rsidRPr="004E7BF0">
        <w:t>on board which is a body, contingent or detachment of the Defence Force—the officer commanding the body, contingent or detachment;</w:t>
      </w:r>
    </w:p>
    <w:p w:rsidR="00F31C57" w:rsidRPr="004E7BF0" w:rsidRDefault="00F31C57" w:rsidP="00B62AA9">
      <w:pPr>
        <w:pStyle w:val="paragraph"/>
      </w:pPr>
      <w:r w:rsidRPr="004E7BF0">
        <w:tab/>
        <w:t>(d)</w:t>
      </w:r>
      <w:r w:rsidRPr="004E7BF0">
        <w:tab/>
      </w:r>
      <w:r w:rsidR="008E417F" w:rsidRPr="004E7BF0">
        <w:t>if</w:t>
      </w:r>
      <w:r w:rsidRPr="004E7BF0">
        <w:t xml:space="preserve"> the appellant is confined in a det</w:t>
      </w:r>
      <w:r w:rsidR="006A370E" w:rsidRPr="004E7BF0">
        <w:t xml:space="preserve">ention </w:t>
      </w:r>
      <w:r w:rsidRPr="004E7BF0">
        <w:t>centre—the officer in charge of the detention centre;</w:t>
      </w:r>
    </w:p>
    <w:p w:rsidR="00F31C57" w:rsidRPr="004E7BF0" w:rsidRDefault="00F31C57" w:rsidP="00B62AA9">
      <w:pPr>
        <w:pStyle w:val="paragraph"/>
      </w:pPr>
      <w:r w:rsidRPr="004E7BF0">
        <w:tab/>
        <w:t>(e)</w:t>
      </w:r>
      <w:r w:rsidRPr="004E7BF0">
        <w:tab/>
      </w:r>
      <w:r w:rsidR="006A370E" w:rsidRPr="004E7BF0">
        <w:t>if</w:t>
      </w:r>
      <w:r w:rsidRPr="004E7BF0">
        <w:t xml:space="preserve"> the appellant is confined in a civil prison in Austr</w:t>
      </w:r>
      <w:r w:rsidR="006A370E" w:rsidRPr="004E7BF0">
        <w:t>alia—the Governor of the prison;</w:t>
      </w:r>
    </w:p>
    <w:p w:rsidR="005B5E9B" w:rsidRPr="004E7BF0" w:rsidRDefault="005B5E9B" w:rsidP="005B5E9B">
      <w:pPr>
        <w:pStyle w:val="paragraph"/>
      </w:pPr>
      <w:r w:rsidRPr="004E7BF0">
        <w:tab/>
        <w:t>(</w:t>
      </w:r>
      <w:r w:rsidR="006A370E" w:rsidRPr="004E7BF0">
        <w:t>f</w:t>
      </w:r>
      <w:r w:rsidRPr="004E7BF0">
        <w:t>)</w:t>
      </w:r>
      <w:r w:rsidRPr="004E7BF0">
        <w:tab/>
      </w:r>
      <w:r w:rsidR="006A370E" w:rsidRPr="004E7BF0">
        <w:t xml:space="preserve">if none of </w:t>
      </w:r>
      <w:r w:rsidR="004E7BF0" w:rsidRPr="004E7BF0">
        <w:t>paragraphs (</w:t>
      </w:r>
      <w:r w:rsidRPr="004E7BF0">
        <w:t xml:space="preserve">c), (d) </w:t>
      </w:r>
      <w:r w:rsidR="006A370E" w:rsidRPr="004E7BF0">
        <w:t>and</w:t>
      </w:r>
      <w:r w:rsidRPr="004E7BF0">
        <w:t xml:space="preserve"> (e)</w:t>
      </w:r>
      <w:r w:rsidR="006A370E" w:rsidRPr="004E7BF0">
        <w:t xml:space="preserve"> applies to the appellant</w:t>
      </w:r>
      <w:r w:rsidRPr="004E7BF0">
        <w:t>—the officer commandin</w:t>
      </w:r>
      <w:r w:rsidR="006A370E" w:rsidRPr="004E7BF0">
        <w:t>g any unit of the Defence Force.</w:t>
      </w:r>
    </w:p>
    <w:p w:rsidR="00F31C57" w:rsidRPr="004E7BF0" w:rsidRDefault="00F31C57" w:rsidP="00B62AA9">
      <w:pPr>
        <w:pStyle w:val="subsection"/>
      </w:pPr>
      <w:r w:rsidRPr="004E7BF0">
        <w:tab/>
        <w:t>(2)</w:t>
      </w:r>
      <w:r w:rsidRPr="004E7BF0">
        <w:tab/>
      </w:r>
      <w:r w:rsidR="00F14F4E" w:rsidRPr="004E7BF0">
        <w:t>If</w:t>
      </w:r>
      <w:r w:rsidRPr="004E7BF0">
        <w:t xml:space="preserve"> an appeal or an application for leave to appeal is lodged with a person referred to in </w:t>
      </w:r>
      <w:r w:rsidR="004E7BF0" w:rsidRPr="004E7BF0">
        <w:t>subsection (</w:t>
      </w:r>
      <w:r w:rsidRPr="004E7BF0">
        <w:t xml:space="preserve">1), </w:t>
      </w:r>
      <w:r w:rsidR="00F14F4E" w:rsidRPr="004E7BF0">
        <w:t>the</w:t>
      </w:r>
      <w:r w:rsidRPr="004E7BF0">
        <w:t xml:space="preserve"> person </w:t>
      </w:r>
      <w:r w:rsidR="00F14F4E" w:rsidRPr="004E7BF0">
        <w:t>must</w:t>
      </w:r>
      <w:r w:rsidRPr="004E7BF0">
        <w:t xml:space="preserve"> forward the appeal or application to the Registrar.</w:t>
      </w:r>
    </w:p>
    <w:p w:rsidR="00F31C57" w:rsidRPr="004E7BF0" w:rsidRDefault="001222CA" w:rsidP="00B62AA9">
      <w:pPr>
        <w:pStyle w:val="ActHead5"/>
      </w:pPr>
      <w:bookmarkStart w:id="14" w:name="_Toc460317633"/>
      <w:r w:rsidRPr="004E7BF0">
        <w:rPr>
          <w:rStyle w:val="CharSectno"/>
        </w:rPr>
        <w:t>8</w:t>
      </w:r>
      <w:r w:rsidR="00F31C57" w:rsidRPr="004E7BF0">
        <w:t xml:space="preserve">  Giving records of court martial proceedings etc</w:t>
      </w:r>
      <w:r w:rsidR="00F14F4E" w:rsidRPr="004E7BF0">
        <w:t>.</w:t>
      </w:r>
      <w:r w:rsidR="00F31C57" w:rsidRPr="004E7BF0">
        <w:t xml:space="preserve"> to </w:t>
      </w:r>
      <w:r w:rsidR="00495394" w:rsidRPr="004E7BF0">
        <w:t xml:space="preserve">the </w:t>
      </w:r>
      <w:r w:rsidR="00F31C57" w:rsidRPr="004E7BF0">
        <w:t>Tribunal</w:t>
      </w:r>
      <w:bookmarkEnd w:id="14"/>
    </w:p>
    <w:p w:rsidR="00F31C57" w:rsidRPr="004E7BF0" w:rsidRDefault="00F31C57" w:rsidP="00B62AA9">
      <w:pPr>
        <w:pStyle w:val="subsection"/>
      </w:pPr>
      <w:r w:rsidRPr="004E7BF0">
        <w:tab/>
        <w:t>(1)</w:t>
      </w:r>
      <w:r w:rsidRPr="004E7BF0">
        <w:tab/>
        <w:t>If an appeal</w:t>
      </w:r>
      <w:r w:rsidR="00951AF4" w:rsidRPr="004E7BF0">
        <w:t>,</w:t>
      </w:r>
      <w:r w:rsidRPr="004E7BF0">
        <w:t xml:space="preserve"> or </w:t>
      </w:r>
      <w:r w:rsidR="00F14F4E" w:rsidRPr="004E7BF0">
        <w:t xml:space="preserve">an </w:t>
      </w:r>
      <w:r w:rsidRPr="004E7BF0">
        <w:t>application for leave to appeal</w:t>
      </w:r>
      <w:r w:rsidR="00951AF4" w:rsidRPr="004E7BF0">
        <w:t>,</w:t>
      </w:r>
      <w:r w:rsidRPr="004E7BF0">
        <w:t xml:space="preserve"> against a conviction</w:t>
      </w:r>
      <w:r w:rsidR="00951AF4" w:rsidRPr="004E7BF0">
        <w:t>,</w:t>
      </w:r>
      <w:r w:rsidRPr="004E7BF0">
        <w:t xml:space="preserve"> or </w:t>
      </w:r>
      <w:r w:rsidR="00132902" w:rsidRPr="004E7BF0">
        <w:t xml:space="preserve">a </w:t>
      </w:r>
      <w:r w:rsidRPr="004E7BF0">
        <w:t>prescribed acquittal</w:t>
      </w:r>
      <w:r w:rsidR="00951AF4" w:rsidRPr="004E7BF0">
        <w:t>,</w:t>
      </w:r>
      <w:r w:rsidRPr="004E7BF0">
        <w:t xml:space="preserve"> by a court martial or Defence Force magistrate is lodged under the Act, the Registrar of Military Justice must, </w:t>
      </w:r>
      <w:r w:rsidR="00F14F4E" w:rsidRPr="004E7BF0">
        <w:t>on</w:t>
      </w:r>
      <w:r w:rsidRPr="004E7BF0">
        <w:t xml:space="preserve"> </w:t>
      </w:r>
      <w:r w:rsidR="00F14F4E" w:rsidRPr="004E7BF0">
        <w:t>request</w:t>
      </w:r>
      <w:r w:rsidRPr="004E7BF0">
        <w:t xml:space="preserve"> by the Registrar, give</w:t>
      </w:r>
      <w:r w:rsidR="00F14F4E" w:rsidRPr="004E7BF0">
        <w:t xml:space="preserve"> the following to the Tribunal for the purposes of the appeal or application</w:t>
      </w:r>
      <w:r w:rsidRPr="004E7BF0">
        <w:t>:</w:t>
      </w:r>
    </w:p>
    <w:p w:rsidR="00F31C57" w:rsidRPr="004E7BF0" w:rsidRDefault="00F31C57" w:rsidP="00B62AA9">
      <w:pPr>
        <w:pStyle w:val="paragraph"/>
      </w:pPr>
      <w:r w:rsidRPr="004E7BF0">
        <w:tab/>
        <w:t>(a)</w:t>
      </w:r>
      <w:r w:rsidRPr="004E7BF0">
        <w:tab/>
        <w:t xml:space="preserve">a record of </w:t>
      </w:r>
      <w:r w:rsidR="00F14F4E" w:rsidRPr="004E7BF0">
        <w:t xml:space="preserve">the </w:t>
      </w:r>
      <w:r w:rsidRPr="004E7BF0">
        <w:t>proceedings of the court marti</w:t>
      </w:r>
      <w:r w:rsidR="00F14F4E" w:rsidRPr="004E7BF0">
        <w:t>al or Defence Force magistrate;</w:t>
      </w:r>
    </w:p>
    <w:p w:rsidR="00F31C57" w:rsidRPr="004E7BF0" w:rsidRDefault="00F31C57" w:rsidP="00B62AA9">
      <w:pPr>
        <w:pStyle w:val="paragraph"/>
      </w:pPr>
      <w:r w:rsidRPr="004E7BF0">
        <w:tab/>
        <w:t>(b)</w:t>
      </w:r>
      <w:r w:rsidRPr="004E7BF0">
        <w:tab/>
        <w:t>a record of any review with respect to the proceedings of the court marti</w:t>
      </w:r>
      <w:r w:rsidR="00F14F4E" w:rsidRPr="004E7BF0">
        <w:t>al or Defence Force magistrate;</w:t>
      </w:r>
    </w:p>
    <w:p w:rsidR="00F31C57" w:rsidRPr="004E7BF0" w:rsidRDefault="00F31C57" w:rsidP="00F14F4E">
      <w:pPr>
        <w:pStyle w:val="paragraph"/>
      </w:pPr>
      <w:r w:rsidRPr="004E7BF0">
        <w:tab/>
        <w:t>(c)</w:t>
      </w:r>
      <w:r w:rsidRPr="004E7BF0">
        <w:tab/>
      </w:r>
      <w:r w:rsidR="00951AF4" w:rsidRPr="004E7BF0">
        <w:t>copies of documents</w:t>
      </w:r>
      <w:r w:rsidRPr="004E7BF0">
        <w:t xml:space="preserve"> that were before the court martial, Defence Force magistrate or reviewing authority in connection with the proceedings, </w:t>
      </w:r>
      <w:r w:rsidR="00F14F4E" w:rsidRPr="004E7BF0">
        <w:t xml:space="preserve">or the review of the proceedings, </w:t>
      </w:r>
      <w:r w:rsidRPr="004E7BF0">
        <w:t>as the case may be.</w:t>
      </w:r>
    </w:p>
    <w:p w:rsidR="00F31C57" w:rsidRPr="004E7BF0" w:rsidRDefault="00F31C57" w:rsidP="00B62AA9">
      <w:pPr>
        <w:pStyle w:val="subsection"/>
      </w:pPr>
      <w:r w:rsidRPr="004E7BF0">
        <w:tab/>
        <w:t>(2)</w:t>
      </w:r>
      <w:r w:rsidRPr="004E7BF0">
        <w:tab/>
        <w:t xml:space="preserve">If a record or document given to the Tribunal under </w:t>
      </w:r>
      <w:r w:rsidR="004E7BF0" w:rsidRPr="004E7BF0">
        <w:t>subsection (</w:t>
      </w:r>
      <w:r w:rsidRPr="004E7BF0">
        <w:t xml:space="preserve">1) </w:t>
      </w:r>
      <w:r w:rsidR="009B2790" w:rsidRPr="004E7BF0">
        <w:t xml:space="preserve">in relation to an appeal or application </w:t>
      </w:r>
      <w:r w:rsidRPr="004E7BF0">
        <w:t>is no longer required for the purpos</w:t>
      </w:r>
      <w:r w:rsidR="009B2790" w:rsidRPr="004E7BF0">
        <w:t>es of the appeal or application</w:t>
      </w:r>
      <w:r w:rsidRPr="004E7BF0">
        <w:t>, the Registrar must return the record or document to the Registrar of Military Justice.</w:t>
      </w:r>
    </w:p>
    <w:p w:rsidR="00F31C57" w:rsidRPr="004E7BF0" w:rsidRDefault="001222CA" w:rsidP="00B62AA9">
      <w:pPr>
        <w:pStyle w:val="ActHead5"/>
      </w:pPr>
      <w:bookmarkStart w:id="15" w:name="_Toc460317634"/>
      <w:r w:rsidRPr="004E7BF0">
        <w:rPr>
          <w:rStyle w:val="CharSectno"/>
        </w:rPr>
        <w:lastRenderedPageBreak/>
        <w:t>9</w:t>
      </w:r>
      <w:r w:rsidR="00F31C57" w:rsidRPr="004E7BF0">
        <w:t xml:space="preserve">  Legal aid</w:t>
      </w:r>
      <w:bookmarkEnd w:id="15"/>
    </w:p>
    <w:p w:rsidR="00580DBE" w:rsidRPr="004E7BF0" w:rsidRDefault="00F31C57" w:rsidP="00B62AA9">
      <w:pPr>
        <w:pStyle w:val="subsection"/>
      </w:pPr>
      <w:r w:rsidRPr="004E7BF0">
        <w:tab/>
        <w:t>(1)</w:t>
      </w:r>
      <w:r w:rsidRPr="004E7BF0">
        <w:tab/>
        <w:t xml:space="preserve">An appellant may apply to the Tribunal </w:t>
      </w:r>
      <w:r w:rsidR="00CA5762" w:rsidRPr="004E7BF0">
        <w:t xml:space="preserve">for the approval of the Tribunal to </w:t>
      </w:r>
      <w:r w:rsidRPr="004E7BF0">
        <w:t>the granti</w:t>
      </w:r>
      <w:r w:rsidR="00CA5762" w:rsidRPr="004E7BF0">
        <w:t>ng of legal aid to the appellant</w:t>
      </w:r>
      <w:r w:rsidR="00580DBE" w:rsidRPr="004E7BF0">
        <w:t xml:space="preserve"> under this section.</w:t>
      </w:r>
    </w:p>
    <w:p w:rsidR="00580DBE" w:rsidRPr="004E7BF0" w:rsidRDefault="00580DBE" w:rsidP="00580DBE">
      <w:pPr>
        <w:pStyle w:val="subsection"/>
      </w:pPr>
      <w:r w:rsidRPr="004E7BF0">
        <w:tab/>
        <w:t>(2)</w:t>
      </w:r>
      <w:r w:rsidRPr="004E7BF0">
        <w:tab/>
        <w:t>The application must be made within 14 days, or such longer period as the Tribunal allows, after the day on which the appellant’s appeal or application for leave to appeal was lodged.</w:t>
      </w:r>
    </w:p>
    <w:p w:rsidR="00F31C57" w:rsidRPr="004E7BF0" w:rsidRDefault="00F31C57" w:rsidP="00B62AA9">
      <w:pPr>
        <w:pStyle w:val="subsection"/>
      </w:pPr>
      <w:r w:rsidRPr="004E7BF0">
        <w:tab/>
        <w:t>(</w:t>
      </w:r>
      <w:r w:rsidR="00580DBE" w:rsidRPr="004E7BF0">
        <w:t>3</w:t>
      </w:r>
      <w:r w:rsidRPr="004E7BF0">
        <w:t>)</w:t>
      </w:r>
      <w:r w:rsidRPr="004E7BF0">
        <w:tab/>
      </w:r>
      <w:r w:rsidR="00580DBE" w:rsidRPr="004E7BF0">
        <w:t>The</w:t>
      </w:r>
      <w:r w:rsidRPr="004E7BF0">
        <w:t xml:space="preserve"> application must be accompanied by a statutory declaration</w:t>
      </w:r>
      <w:r w:rsidR="00495394" w:rsidRPr="004E7BF0">
        <w:t>,</w:t>
      </w:r>
      <w:r w:rsidRPr="004E7BF0">
        <w:t xml:space="preserve"> made by the appellant</w:t>
      </w:r>
      <w:r w:rsidR="00495394" w:rsidRPr="004E7BF0">
        <w:t>,</w:t>
      </w:r>
      <w:r w:rsidRPr="004E7BF0">
        <w:t xml:space="preserve"> setting out such information as is necessary to enable the Tribunal to determine whether the appellant’s means are insufficient to enable him or her to prosecute the appeal or application for leave to appeal.</w:t>
      </w:r>
    </w:p>
    <w:p w:rsidR="00F31C57" w:rsidRPr="004E7BF0" w:rsidRDefault="00F31C57" w:rsidP="00B62AA9">
      <w:pPr>
        <w:pStyle w:val="subsection"/>
      </w:pPr>
      <w:r w:rsidRPr="004E7BF0">
        <w:tab/>
        <w:t>(</w:t>
      </w:r>
      <w:r w:rsidR="00580DBE" w:rsidRPr="004E7BF0">
        <w:t>4</w:t>
      </w:r>
      <w:r w:rsidRPr="004E7BF0">
        <w:t>)</w:t>
      </w:r>
      <w:r w:rsidRPr="004E7BF0">
        <w:tab/>
        <w:t xml:space="preserve">If, </w:t>
      </w:r>
      <w:r w:rsidR="00580DBE" w:rsidRPr="004E7BF0">
        <w:t>on</w:t>
      </w:r>
      <w:r w:rsidRPr="004E7BF0">
        <w:t xml:space="preserve"> </w:t>
      </w:r>
      <w:r w:rsidR="00580DBE" w:rsidRPr="004E7BF0">
        <w:t xml:space="preserve">application under </w:t>
      </w:r>
      <w:r w:rsidR="004E7BF0" w:rsidRPr="004E7BF0">
        <w:t>subsection (</w:t>
      </w:r>
      <w:r w:rsidR="00580DBE" w:rsidRPr="004E7BF0">
        <w:t>1)</w:t>
      </w:r>
      <w:r w:rsidRPr="004E7BF0">
        <w:t>, the Tribunal is satisfied</w:t>
      </w:r>
      <w:r w:rsidR="00495394" w:rsidRPr="004E7BF0">
        <w:t xml:space="preserve"> that</w:t>
      </w:r>
      <w:r w:rsidRPr="004E7BF0">
        <w:t>:</w:t>
      </w:r>
    </w:p>
    <w:p w:rsidR="00F31C57" w:rsidRPr="004E7BF0" w:rsidRDefault="00F31C57" w:rsidP="00B62AA9">
      <w:pPr>
        <w:pStyle w:val="paragraph"/>
      </w:pPr>
      <w:r w:rsidRPr="004E7BF0">
        <w:tab/>
        <w:t>(a)</w:t>
      </w:r>
      <w:r w:rsidRPr="004E7BF0">
        <w:tab/>
        <w:t xml:space="preserve">the appellant has insufficient means to enable him or her to prosecute </w:t>
      </w:r>
      <w:r w:rsidR="00580DBE" w:rsidRPr="004E7BF0">
        <w:t>the appeal or application for leave to appeal</w:t>
      </w:r>
      <w:r w:rsidRPr="004E7BF0">
        <w:t>; and</w:t>
      </w:r>
    </w:p>
    <w:p w:rsidR="00F31C57" w:rsidRPr="004E7BF0" w:rsidRDefault="00F31C57" w:rsidP="00B62AA9">
      <w:pPr>
        <w:pStyle w:val="paragraph"/>
      </w:pPr>
      <w:r w:rsidRPr="004E7BF0">
        <w:tab/>
        <w:t>(b)</w:t>
      </w:r>
      <w:r w:rsidRPr="004E7BF0">
        <w:tab/>
        <w:t xml:space="preserve">it appears desirable in the interests of justice that legal aid should be granted to the appellant under this </w:t>
      </w:r>
      <w:r w:rsidR="00580DBE" w:rsidRPr="004E7BF0">
        <w:t>section</w:t>
      </w:r>
      <w:r w:rsidR="00E86D1D" w:rsidRPr="004E7BF0">
        <w:t>;</w:t>
      </w:r>
    </w:p>
    <w:p w:rsidR="00F31C57" w:rsidRPr="004E7BF0" w:rsidRDefault="00F31C57" w:rsidP="00B62AA9">
      <w:pPr>
        <w:pStyle w:val="subsection2"/>
      </w:pPr>
      <w:r w:rsidRPr="004E7BF0">
        <w:t xml:space="preserve">the Tribunal may, by order, approve the granting to the appellant of legal aid under this </w:t>
      </w:r>
      <w:r w:rsidR="00580DBE" w:rsidRPr="004E7BF0">
        <w:t>section</w:t>
      </w:r>
      <w:r w:rsidRPr="004E7BF0">
        <w:t>.</w:t>
      </w:r>
    </w:p>
    <w:p w:rsidR="00F31C57" w:rsidRPr="004E7BF0" w:rsidRDefault="00F31C57" w:rsidP="00B62AA9">
      <w:pPr>
        <w:pStyle w:val="subsection"/>
      </w:pPr>
      <w:r w:rsidRPr="004E7BF0">
        <w:tab/>
        <w:t>(</w:t>
      </w:r>
      <w:r w:rsidR="00580DBE" w:rsidRPr="004E7BF0">
        <w:t>5</w:t>
      </w:r>
      <w:r w:rsidRPr="004E7BF0">
        <w:t>)</w:t>
      </w:r>
      <w:r w:rsidRPr="004E7BF0">
        <w:tab/>
        <w:t xml:space="preserve">If the Tribunal approves the granting to an appellant of legal aid under this </w:t>
      </w:r>
      <w:r w:rsidR="00580DBE" w:rsidRPr="004E7BF0">
        <w:t>section</w:t>
      </w:r>
      <w:r w:rsidRPr="004E7BF0">
        <w:t>, the Attorney</w:t>
      </w:r>
      <w:r w:rsidR="004E7BF0">
        <w:noBreakHyphen/>
      </w:r>
      <w:r w:rsidRPr="004E7BF0">
        <w:t>General may arrange for one or more legal practitioners to represent the appellant at the hearing of the appeal or application for leave to appeal, or of a matter preliminary or incidental to the appeal.</w:t>
      </w:r>
    </w:p>
    <w:p w:rsidR="00F31C57" w:rsidRPr="004E7BF0" w:rsidRDefault="00F31C57" w:rsidP="00B62AA9">
      <w:pPr>
        <w:pStyle w:val="subsection"/>
      </w:pPr>
      <w:r w:rsidRPr="004E7BF0">
        <w:tab/>
        <w:t>(</w:t>
      </w:r>
      <w:r w:rsidR="00580DBE" w:rsidRPr="004E7BF0">
        <w:t>6</w:t>
      </w:r>
      <w:r w:rsidRPr="004E7BF0">
        <w:t>)</w:t>
      </w:r>
      <w:r w:rsidRPr="004E7BF0">
        <w:tab/>
      </w:r>
      <w:r w:rsidR="00580DBE" w:rsidRPr="004E7BF0">
        <w:t>If</w:t>
      </w:r>
      <w:r w:rsidR="000B3870" w:rsidRPr="004E7BF0">
        <w:t xml:space="preserve"> </w:t>
      </w:r>
      <w:r w:rsidRPr="004E7BF0">
        <w:t>the Attorney</w:t>
      </w:r>
      <w:r w:rsidR="004E7BF0">
        <w:noBreakHyphen/>
      </w:r>
      <w:r w:rsidRPr="004E7BF0">
        <w:t>General arranges</w:t>
      </w:r>
      <w:r w:rsidR="000B3870" w:rsidRPr="004E7BF0">
        <w:t xml:space="preserve">, under </w:t>
      </w:r>
      <w:r w:rsidR="004E7BF0" w:rsidRPr="004E7BF0">
        <w:t>subsection (</w:t>
      </w:r>
      <w:r w:rsidR="000B3870" w:rsidRPr="004E7BF0">
        <w:t xml:space="preserve">5), </w:t>
      </w:r>
      <w:r w:rsidRPr="004E7BF0">
        <w:t xml:space="preserve">for a legal practitioner to represent an appellant, </w:t>
      </w:r>
      <w:r w:rsidR="000B3870" w:rsidRPr="004E7BF0">
        <w:t>the Commonwealth must pay the</w:t>
      </w:r>
      <w:r w:rsidRPr="004E7BF0">
        <w:t xml:space="preserve"> legal practitioner </w:t>
      </w:r>
      <w:r w:rsidR="000B3870" w:rsidRPr="004E7BF0">
        <w:t>an</w:t>
      </w:r>
      <w:r w:rsidRPr="004E7BF0">
        <w:t xml:space="preserve"> amount</w:t>
      </w:r>
      <w:r w:rsidR="000B3870" w:rsidRPr="004E7BF0">
        <w:t>, determined by the Attorney</w:t>
      </w:r>
      <w:r w:rsidR="004E7BF0">
        <w:noBreakHyphen/>
      </w:r>
      <w:r w:rsidR="000B3870" w:rsidRPr="004E7BF0">
        <w:t>General, for fees and disbursements</w:t>
      </w:r>
      <w:r w:rsidRPr="004E7BF0">
        <w:t>.</w:t>
      </w:r>
    </w:p>
    <w:p w:rsidR="00F31C57" w:rsidRPr="004E7BF0" w:rsidRDefault="001222CA" w:rsidP="00B62AA9">
      <w:pPr>
        <w:pStyle w:val="ActHead5"/>
      </w:pPr>
      <w:bookmarkStart w:id="16" w:name="_Toc460317635"/>
      <w:r w:rsidRPr="004E7BF0">
        <w:rPr>
          <w:rStyle w:val="CharSectno"/>
        </w:rPr>
        <w:t>10</w:t>
      </w:r>
      <w:r w:rsidR="00F31C57" w:rsidRPr="004E7BF0">
        <w:t xml:space="preserve">  Discontinuance of </w:t>
      </w:r>
      <w:r w:rsidR="001610E2" w:rsidRPr="004E7BF0">
        <w:t>appeals</w:t>
      </w:r>
      <w:r w:rsidR="00F31C57" w:rsidRPr="004E7BF0">
        <w:t xml:space="preserve"> etc</w:t>
      </w:r>
      <w:r w:rsidR="001610E2" w:rsidRPr="004E7BF0">
        <w:t>.</w:t>
      </w:r>
      <w:bookmarkEnd w:id="16"/>
    </w:p>
    <w:p w:rsidR="00F31C57" w:rsidRPr="004E7BF0" w:rsidRDefault="00F31C57" w:rsidP="00B62AA9">
      <w:pPr>
        <w:pStyle w:val="subsection"/>
      </w:pPr>
      <w:r w:rsidRPr="004E7BF0">
        <w:tab/>
      </w:r>
      <w:r w:rsidRPr="004E7BF0">
        <w:tab/>
        <w:t>An appellant may, by notice in writing to the Registrar:</w:t>
      </w:r>
    </w:p>
    <w:p w:rsidR="00F31C57" w:rsidRPr="004E7BF0" w:rsidRDefault="00F31C57" w:rsidP="00B62AA9">
      <w:pPr>
        <w:pStyle w:val="paragraph"/>
      </w:pPr>
      <w:r w:rsidRPr="004E7BF0">
        <w:tab/>
        <w:t>(a)</w:t>
      </w:r>
      <w:r w:rsidRPr="004E7BF0">
        <w:tab/>
        <w:t>withdraw an application for leave to appeal; or</w:t>
      </w:r>
    </w:p>
    <w:p w:rsidR="00F31C57" w:rsidRPr="004E7BF0" w:rsidRDefault="00F31C57" w:rsidP="00B62AA9">
      <w:pPr>
        <w:pStyle w:val="paragraph"/>
      </w:pPr>
      <w:r w:rsidRPr="004E7BF0">
        <w:tab/>
        <w:t>(b)</w:t>
      </w:r>
      <w:r w:rsidRPr="004E7BF0">
        <w:tab/>
        <w:t>discontinue an appeal;</w:t>
      </w:r>
    </w:p>
    <w:p w:rsidR="00F31C57" w:rsidRPr="004E7BF0" w:rsidRDefault="00F31C57" w:rsidP="00B62AA9">
      <w:pPr>
        <w:pStyle w:val="subsection2"/>
      </w:pPr>
      <w:r w:rsidRPr="004E7BF0">
        <w:t xml:space="preserve">at any time before the hearing of the application </w:t>
      </w:r>
      <w:r w:rsidR="00E4296A" w:rsidRPr="004E7BF0">
        <w:t xml:space="preserve">or appeal </w:t>
      </w:r>
      <w:r w:rsidR="00FA7D49" w:rsidRPr="004E7BF0">
        <w:t>commences.</w:t>
      </w:r>
    </w:p>
    <w:p w:rsidR="00F31C57" w:rsidRPr="004E7BF0" w:rsidRDefault="001222CA" w:rsidP="00B62AA9">
      <w:pPr>
        <w:pStyle w:val="ActHead5"/>
      </w:pPr>
      <w:bookmarkStart w:id="17" w:name="_Toc460317636"/>
      <w:r w:rsidRPr="004E7BF0">
        <w:rPr>
          <w:rStyle w:val="CharSectno"/>
        </w:rPr>
        <w:t>11</w:t>
      </w:r>
      <w:r w:rsidR="00F31C57" w:rsidRPr="004E7BF0">
        <w:t xml:space="preserve">  Manner of enforcing order for payment of costs</w:t>
      </w:r>
      <w:bookmarkEnd w:id="17"/>
    </w:p>
    <w:p w:rsidR="00F31C57" w:rsidRPr="004E7BF0" w:rsidRDefault="00F31C57" w:rsidP="00B62AA9">
      <w:pPr>
        <w:pStyle w:val="subsection"/>
      </w:pPr>
      <w:r w:rsidRPr="004E7BF0">
        <w:tab/>
      </w:r>
      <w:r w:rsidRPr="004E7BF0">
        <w:tab/>
        <w:t>An order under subsection</w:t>
      </w:r>
      <w:r w:rsidR="004E7BF0" w:rsidRPr="004E7BF0">
        <w:t> </w:t>
      </w:r>
      <w:r w:rsidR="00C53FC1" w:rsidRPr="004E7BF0">
        <w:t>37</w:t>
      </w:r>
      <w:r w:rsidRPr="004E7BF0">
        <w:t xml:space="preserve">(3) of the Act for the payment of </w:t>
      </w:r>
      <w:r w:rsidR="00FE4FC3" w:rsidRPr="004E7BF0">
        <w:t xml:space="preserve">an amount of </w:t>
      </w:r>
      <w:r w:rsidRPr="004E7BF0">
        <w:t xml:space="preserve">costs </w:t>
      </w:r>
      <w:r w:rsidR="008A5570" w:rsidRPr="004E7BF0">
        <w:t xml:space="preserve">by an appellant </w:t>
      </w:r>
      <w:r w:rsidR="0033751B" w:rsidRPr="004E7BF0">
        <w:t>may be enforced in either or both of the following ways:</w:t>
      </w:r>
    </w:p>
    <w:p w:rsidR="00F31C57" w:rsidRPr="004E7BF0" w:rsidRDefault="00F31C57" w:rsidP="00B62AA9">
      <w:pPr>
        <w:pStyle w:val="paragraph"/>
      </w:pPr>
      <w:r w:rsidRPr="004E7BF0">
        <w:tab/>
        <w:t>(a)</w:t>
      </w:r>
      <w:r w:rsidRPr="004E7BF0">
        <w:tab/>
      </w:r>
      <w:r w:rsidR="000B075D" w:rsidRPr="004E7BF0">
        <w:t xml:space="preserve">by the </w:t>
      </w:r>
      <w:r w:rsidRPr="004E7BF0">
        <w:t>amount</w:t>
      </w:r>
      <w:r w:rsidR="008A5570" w:rsidRPr="004E7BF0">
        <w:t>, or a part of the amount, being recovered as a debt due to the Commonwealth by action in a court</w:t>
      </w:r>
      <w:r w:rsidR="0033751B" w:rsidRPr="004E7BF0">
        <w:t xml:space="preserve"> of competent jurisdiction;</w:t>
      </w:r>
    </w:p>
    <w:p w:rsidR="00F31C57" w:rsidRPr="004E7BF0" w:rsidRDefault="00F31C57" w:rsidP="008A5570">
      <w:pPr>
        <w:pStyle w:val="paragraph"/>
      </w:pPr>
      <w:r w:rsidRPr="004E7BF0">
        <w:tab/>
        <w:t>(b)</w:t>
      </w:r>
      <w:r w:rsidRPr="004E7BF0">
        <w:tab/>
        <w:t>by deducting the amount</w:t>
      </w:r>
      <w:r w:rsidR="008A5570" w:rsidRPr="004E7BF0">
        <w:t>, or a part of the amount,</w:t>
      </w:r>
      <w:r w:rsidRPr="004E7BF0">
        <w:t xml:space="preserve"> from any pay and allowances earned by the appellant</w:t>
      </w:r>
      <w:r w:rsidRPr="004E7BF0" w:rsidDel="002975D2">
        <w:t xml:space="preserve"> </w:t>
      </w:r>
      <w:r w:rsidRPr="004E7BF0">
        <w:t>as a member of the Defence Force.</w:t>
      </w:r>
    </w:p>
    <w:p w:rsidR="00F31C57" w:rsidRPr="004E7BF0" w:rsidRDefault="001222CA" w:rsidP="00B62AA9">
      <w:pPr>
        <w:pStyle w:val="ActHead5"/>
      </w:pPr>
      <w:bookmarkStart w:id="18" w:name="_Toc460317637"/>
      <w:r w:rsidRPr="004E7BF0">
        <w:rPr>
          <w:rStyle w:val="CharSectno"/>
        </w:rPr>
        <w:t>12</w:t>
      </w:r>
      <w:r w:rsidR="00F31C57" w:rsidRPr="004E7BF0">
        <w:t xml:space="preserve">  Appellant in custody</w:t>
      </w:r>
      <w:bookmarkEnd w:id="18"/>
    </w:p>
    <w:p w:rsidR="00F31C57" w:rsidRPr="004E7BF0" w:rsidRDefault="00F31C57" w:rsidP="00B62AA9">
      <w:pPr>
        <w:pStyle w:val="subsection"/>
      </w:pPr>
      <w:r w:rsidRPr="004E7BF0">
        <w:tab/>
        <w:t>(1)</w:t>
      </w:r>
      <w:r w:rsidRPr="004E7BF0">
        <w:tab/>
      </w:r>
      <w:r w:rsidR="000323BF" w:rsidRPr="004E7BF0">
        <w:t>If</w:t>
      </w:r>
      <w:r w:rsidRPr="004E7BF0">
        <w:t xml:space="preserve"> an appellant</w:t>
      </w:r>
      <w:r w:rsidRPr="004E7BF0" w:rsidDel="00DE36F7">
        <w:t xml:space="preserve"> </w:t>
      </w:r>
      <w:r w:rsidRPr="004E7BF0">
        <w:t xml:space="preserve">in custody is entitled to be present at the hearing of his or her appeal or application for leave to appeal, or of a matter preliminary or incidental </w:t>
      </w:r>
      <w:r w:rsidRPr="004E7BF0">
        <w:lastRenderedPageBreak/>
        <w:t xml:space="preserve">to the appeal, the Registrar </w:t>
      </w:r>
      <w:r w:rsidR="000323BF" w:rsidRPr="004E7BF0">
        <w:t>must</w:t>
      </w:r>
      <w:r w:rsidRPr="004E7BF0">
        <w:t xml:space="preserve"> </w:t>
      </w:r>
      <w:r w:rsidR="000323BF" w:rsidRPr="004E7BF0">
        <w:t>give</w:t>
      </w:r>
      <w:r w:rsidRPr="004E7BF0">
        <w:t xml:space="preserve"> the person who has the custody of the appellant a cert</w:t>
      </w:r>
      <w:r w:rsidR="00A154AF" w:rsidRPr="004E7BF0">
        <w:t>ificate signed by the Registrar</w:t>
      </w:r>
      <w:r w:rsidRPr="004E7BF0">
        <w:t>:</w:t>
      </w:r>
    </w:p>
    <w:p w:rsidR="00F31C57" w:rsidRPr="004E7BF0" w:rsidRDefault="00F31C57" w:rsidP="00B62AA9">
      <w:pPr>
        <w:pStyle w:val="paragraph"/>
      </w:pPr>
      <w:r w:rsidRPr="004E7BF0">
        <w:tab/>
        <w:t>(a)</w:t>
      </w:r>
      <w:r w:rsidRPr="004E7BF0">
        <w:tab/>
      </w:r>
      <w:r w:rsidR="00A154AF" w:rsidRPr="004E7BF0">
        <w:t xml:space="preserve">stating </w:t>
      </w:r>
      <w:r w:rsidRPr="004E7BF0">
        <w:t>that the appellant is so entitled; and</w:t>
      </w:r>
    </w:p>
    <w:p w:rsidR="00F31C57" w:rsidRPr="004E7BF0" w:rsidRDefault="00F31C57" w:rsidP="00B62AA9">
      <w:pPr>
        <w:pStyle w:val="paragraph"/>
      </w:pPr>
      <w:r w:rsidRPr="004E7BF0">
        <w:tab/>
        <w:t>(b)</w:t>
      </w:r>
      <w:r w:rsidRPr="004E7BF0">
        <w:tab/>
      </w:r>
      <w:r w:rsidR="00A154AF" w:rsidRPr="004E7BF0">
        <w:t xml:space="preserve">specifying </w:t>
      </w:r>
      <w:r w:rsidR="00DE249A" w:rsidRPr="004E7BF0">
        <w:t>details</w:t>
      </w:r>
      <w:r w:rsidRPr="004E7BF0">
        <w:t xml:space="preserve"> of the place where, and the times at which, </w:t>
      </w:r>
      <w:r w:rsidR="000323BF" w:rsidRPr="004E7BF0">
        <w:t>the hearing will be held</w:t>
      </w:r>
      <w:r w:rsidRPr="004E7BF0">
        <w:t>.</w:t>
      </w:r>
    </w:p>
    <w:p w:rsidR="00F31C57" w:rsidRPr="004E7BF0" w:rsidRDefault="00F31C57" w:rsidP="00B62AA9">
      <w:pPr>
        <w:pStyle w:val="subsection"/>
      </w:pPr>
      <w:r w:rsidRPr="004E7BF0">
        <w:tab/>
        <w:t>(2)</w:t>
      </w:r>
      <w:r w:rsidRPr="004E7BF0">
        <w:tab/>
      </w:r>
      <w:r w:rsidR="000323BF" w:rsidRPr="004E7BF0">
        <w:t>If</w:t>
      </w:r>
      <w:r w:rsidRPr="004E7BF0">
        <w:t xml:space="preserve"> a person who has the custody of an appellant </w:t>
      </w:r>
      <w:r w:rsidR="000323BF" w:rsidRPr="004E7BF0">
        <w:t>is given</w:t>
      </w:r>
      <w:r w:rsidRPr="004E7BF0">
        <w:t xml:space="preserve"> a certificate</w:t>
      </w:r>
      <w:r w:rsidR="00470B18" w:rsidRPr="004E7BF0">
        <w:t xml:space="preserve"> </w:t>
      </w:r>
      <w:r w:rsidRPr="004E7BF0">
        <w:t xml:space="preserve">under </w:t>
      </w:r>
      <w:r w:rsidR="004E7BF0" w:rsidRPr="004E7BF0">
        <w:t>subsection (</w:t>
      </w:r>
      <w:r w:rsidRPr="004E7BF0">
        <w:t>1)</w:t>
      </w:r>
      <w:r w:rsidR="00A154AF" w:rsidRPr="004E7BF0">
        <w:t xml:space="preserve"> in relation to a hearing</w:t>
      </w:r>
      <w:r w:rsidRPr="004E7BF0">
        <w:t xml:space="preserve">, </w:t>
      </w:r>
      <w:r w:rsidR="000323BF" w:rsidRPr="004E7BF0">
        <w:t>the person must</w:t>
      </w:r>
      <w:r w:rsidR="00BB318A" w:rsidRPr="004E7BF0">
        <w:t xml:space="preserve"> </w:t>
      </w:r>
      <w:r w:rsidR="009544C0" w:rsidRPr="004E7BF0">
        <w:t>ensure that:</w:t>
      </w:r>
    </w:p>
    <w:p w:rsidR="00F31C57" w:rsidRPr="004E7BF0" w:rsidRDefault="00F31C57" w:rsidP="00B62AA9">
      <w:pPr>
        <w:pStyle w:val="paragraph"/>
      </w:pPr>
      <w:r w:rsidRPr="004E7BF0">
        <w:tab/>
        <w:t>(a)</w:t>
      </w:r>
      <w:r w:rsidRPr="004E7BF0">
        <w:tab/>
        <w:t>the appellant is taken to the place specified in the certificate</w:t>
      </w:r>
      <w:r w:rsidR="00470B18" w:rsidRPr="004E7BF0">
        <w:t xml:space="preserve"> </w:t>
      </w:r>
      <w:r w:rsidRPr="004E7BF0">
        <w:t xml:space="preserve">at the </w:t>
      </w:r>
      <w:r w:rsidR="00A154AF" w:rsidRPr="004E7BF0">
        <w:t>specified times</w:t>
      </w:r>
      <w:r w:rsidRPr="004E7BF0">
        <w:t>; and</w:t>
      </w:r>
    </w:p>
    <w:p w:rsidR="00F31C57" w:rsidRPr="004E7BF0" w:rsidRDefault="00F31C57" w:rsidP="00B62AA9">
      <w:pPr>
        <w:pStyle w:val="paragraph"/>
      </w:pPr>
      <w:r w:rsidRPr="004E7BF0">
        <w:tab/>
        <w:t>(b)</w:t>
      </w:r>
      <w:r w:rsidRPr="004E7BF0">
        <w:tab/>
        <w:t>the appellant</w:t>
      </w:r>
      <w:r w:rsidRPr="004E7BF0" w:rsidDel="00DE36F7">
        <w:t xml:space="preserve"> </w:t>
      </w:r>
      <w:r w:rsidRPr="004E7BF0">
        <w:t xml:space="preserve">will continue to be present at that place </w:t>
      </w:r>
      <w:r w:rsidR="00A154AF" w:rsidRPr="004E7BF0">
        <w:t>throughout the hearing</w:t>
      </w:r>
      <w:r w:rsidRPr="004E7BF0">
        <w:t>.</w:t>
      </w:r>
    </w:p>
    <w:p w:rsidR="00F31C57" w:rsidRPr="004E7BF0" w:rsidRDefault="00F31C57" w:rsidP="00B62AA9">
      <w:pPr>
        <w:pStyle w:val="subsection"/>
      </w:pPr>
      <w:r w:rsidRPr="004E7BF0">
        <w:tab/>
        <w:t>(3)</w:t>
      </w:r>
      <w:r w:rsidRPr="004E7BF0">
        <w:tab/>
      </w:r>
      <w:r w:rsidR="00A154AF" w:rsidRPr="004E7BF0">
        <w:t>If</w:t>
      </w:r>
      <w:r w:rsidRPr="004E7BF0">
        <w:t xml:space="preserve"> an appellant in custody is to </w:t>
      </w:r>
      <w:r w:rsidR="00132902" w:rsidRPr="004E7BF0">
        <w:t xml:space="preserve">be </w:t>
      </w:r>
      <w:r w:rsidRPr="004E7BF0">
        <w:t xml:space="preserve">taken to a place at which </w:t>
      </w:r>
      <w:r w:rsidR="00A154AF" w:rsidRPr="004E7BF0">
        <w:t>the appellant</w:t>
      </w:r>
      <w:r w:rsidRPr="004E7BF0">
        <w:t xml:space="preserve"> is entitled to be present for the purposes of the Act, the person who has the custody of the appellant </w:t>
      </w:r>
      <w:r w:rsidR="00A154AF" w:rsidRPr="004E7BF0">
        <w:t>must</w:t>
      </w:r>
      <w:r w:rsidRPr="004E7BF0">
        <w:t xml:space="preserve"> ensure that the appellant is under guard:</w:t>
      </w:r>
    </w:p>
    <w:p w:rsidR="00F31C57" w:rsidRPr="004E7BF0" w:rsidRDefault="00F31C57" w:rsidP="00B62AA9">
      <w:pPr>
        <w:pStyle w:val="paragraph"/>
      </w:pPr>
      <w:r w:rsidRPr="004E7BF0">
        <w:tab/>
        <w:t>(a)</w:t>
      </w:r>
      <w:r w:rsidRPr="004E7BF0">
        <w:tab/>
        <w:t>during the time the appellant is travelling to, and returning from, the place; and</w:t>
      </w:r>
    </w:p>
    <w:p w:rsidR="00F31C57" w:rsidRPr="004E7BF0" w:rsidRDefault="00F31C57" w:rsidP="00B62AA9">
      <w:pPr>
        <w:pStyle w:val="paragraph"/>
      </w:pPr>
      <w:r w:rsidRPr="004E7BF0">
        <w:tab/>
        <w:t>(b)</w:t>
      </w:r>
      <w:r w:rsidRPr="004E7BF0">
        <w:tab/>
        <w:t>unless the Tribunal otherwise orders</w:t>
      </w:r>
      <w:r w:rsidR="00A154AF" w:rsidRPr="004E7BF0">
        <w:t>—</w:t>
      </w:r>
      <w:r w:rsidRPr="004E7BF0">
        <w:t>during the time the appellant is present at the place.</w:t>
      </w:r>
    </w:p>
    <w:p w:rsidR="00652C52" w:rsidRPr="004E7BF0" w:rsidRDefault="00652C52" w:rsidP="00652C52">
      <w:pPr>
        <w:pStyle w:val="ActHead2"/>
        <w:pageBreakBefore/>
      </w:pPr>
      <w:bookmarkStart w:id="19" w:name="_Toc460317638"/>
      <w:r w:rsidRPr="004E7BF0">
        <w:rPr>
          <w:rStyle w:val="CharPartNo"/>
        </w:rPr>
        <w:lastRenderedPageBreak/>
        <w:t>Part</w:t>
      </w:r>
      <w:r w:rsidR="004E7BF0" w:rsidRPr="004E7BF0">
        <w:rPr>
          <w:rStyle w:val="CharPartNo"/>
        </w:rPr>
        <w:t> </w:t>
      </w:r>
      <w:r w:rsidRPr="004E7BF0">
        <w:rPr>
          <w:rStyle w:val="CharPartNo"/>
        </w:rPr>
        <w:t>3</w:t>
      </w:r>
      <w:r w:rsidRPr="004E7BF0">
        <w:t>—</w:t>
      </w:r>
      <w:r w:rsidRPr="004E7BF0">
        <w:rPr>
          <w:rStyle w:val="CharPartText"/>
        </w:rPr>
        <w:t>Administration of the Tribunal</w:t>
      </w:r>
      <w:bookmarkEnd w:id="19"/>
    </w:p>
    <w:p w:rsidR="00652C52" w:rsidRPr="004E7BF0" w:rsidRDefault="00652C52" w:rsidP="00652C52">
      <w:pPr>
        <w:pStyle w:val="Header"/>
      </w:pPr>
      <w:r w:rsidRPr="004E7BF0">
        <w:rPr>
          <w:rStyle w:val="CharDivNo"/>
        </w:rPr>
        <w:t xml:space="preserve"> </w:t>
      </w:r>
      <w:r w:rsidRPr="004E7BF0">
        <w:rPr>
          <w:rStyle w:val="CharDivText"/>
        </w:rPr>
        <w:t xml:space="preserve"> </w:t>
      </w:r>
    </w:p>
    <w:p w:rsidR="00F31C57" w:rsidRPr="004E7BF0" w:rsidRDefault="001222CA" w:rsidP="00B62AA9">
      <w:pPr>
        <w:pStyle w:val="ActHead5"/>
      </w:pPr>
      <w:bookmarkStart w:id="20" w:name="_Toc460317639"/>
      <w:r w:rsidRPr="004E7BF0">
        <w:rPr>
          <w:rStyle w:val="CharSectno"/>
        </w:rPr>
        <w:t>13</w:t>
      </w:r>
      <w:r w:rsidR="00F31C57" w:rsidRPr="004E7BF0">
        <w:t xml:space="preserve">  Registry</w:t>
      </w:r>
      <w:bookmarkEnd w:id="20"/>
    </w:p>
    <w:p w:rsidR="009D5E04" w:rsidRPr="004E7BF0" w:rsidRDefault="00F31C57" w:rsidP="00B62AA9">
      <w:pPr>
        <w:pStyle w:val="subsection"/>
      </w:pPr>
      <w:r w:rsidRPr="004E7BF0">
        <w:tab/>
        <w:t>(1)</w:t>
      </w:r>
      <w:r w:rsidRPr="004E7BF0">
        <w:tab/>
        <w:t xml:space="preserve">There </w:t>
      </w:r>
      <w:r w:rsidR="00751A15" w:rsidRPr="004E7BF0">
        <w:t>is to</w:t>
      </w:r>
      <w:r w:rsidRPr="004E7BF0">
        <w:t xml:space="preserve"> be a Registry of the Tribunal</w:t>
      </w:r>
      <w:r w:rsidR="009D5E04" w:rsidRPr="004E7BF0">
        <w:t>.</w:t>
      </w:r>
    </w:p>
    <w:p w:rsidR="00F31C57" w:rsidRPr="004E7BF0" w:rsidRDefault="009D5E04" w:rsidP="00B62AA9">
      <w:pPr>
        <w:pStyle w:val="subsection"/>
      </w:pPr>
      <w:r w:rsidRPr="004E7BF0">
        <w:tab/>
        <w:t>(2)</w:t>
      </w:r>
      <w:r w:rsidRPr="004E7BF0">
        <w:tab/>
        <w:t xml:space="preserve">The Registry is to be at </w:t>
      </w:r>
      <w:r w:rsidR="00F31C57" w:rsidRPr="004E7BF0">
        <w:t>such place as the President directs.</w:t>
      </w:r>
    </w:p>
    <w:p w:rsidR="00751A15" w:rsidRPr="004E7BF0" w:rsidRDefault="00F31C57" w:rsidP="00B62AA9">
      <w:pPr>
        <w:pStyle w:val="subsection"/>
      </w:pPr>
      <w:r w:rsidRPr="004E7BF0">
        <w:tab/>
        <w:t>(</w:t>
      </w:r>
      <w:r w:rsidR="009D5E04" w:rsidRPr="004E7BF0">
        <w:t>3</w:t>
      </w:r>
      <w:r w:rsidRPr="004E7BF0">
        <w:t>)</w:t>
      </w:r>
      <w:r w:rsidRPr="004E7BF0">
        <w:tab/>
        <w:t xml:space="preserve">The Registrar </w:t>
      </w:r>
      <w:r w:rsidR="00751A15" w:rsidRPr="004E7BF0">
        <w:t>is to have custody of:</w:t>
      </w:r>
    </w:p>
    <w:p w:rsidR="00751A15" w:rsidRPr="004E7BF0" w:rsidRDefault="00751A15" w:rsidP="00751A15">
      <w:pPr>
        <w:pStyle w:val="paragraph"/>
      </w:pPr>
      <w:r w:rsidRPr="004E7BF0">
        <w:tab/>
        <w:t>(a)</w:t>
      </w:r>
      <w:r w:rsidRPr="004E7BF0">
        <w:tab/>
        <w:t xml:space="preserve">any </w:t>
      </w:r>
      <w:r w:rsidR="00F31C57" w:rsidRPr="004E7BF0">
        <w:t>records of the Tribunal kept in the Registry</w:t>
      </w:r>
      <w:r w:rsidRPr="004E7BF0">
        <w:t>; and</w:t>
      </w:r>
    </w:p>
    <w:p w:rsidR="00F31C57" w:rsidRPr="004E7BF0" w:rsidRDefault="00751A15" w:rsidP="00751A15">
      <w:pPr>
        <w:pStyle w:val="paragraph"/>
      </w:pPr>
      <w:r w:rsidRPr="004E7BF0">
        <w:tab/>
        <w:t>(b)</w:t>
      </w:r>
      <w:r w:rsidRPr="004E7BF0">
        <w:tab/>
      </w:r>
      <w:r w:rsidR="00F31C57" w:rsidRPr="004E7BF0">
        <w:t>documents lodged or filed with the Registrar or a Deputy Registrar.</w:t>
      </w:r>
    </w:p>
    <w:p w:rsidR="00751A15" w:rsidRPr="004E7BF0" w:rsidRDefault="00F31C57" w:rsidP="00E453CD">
      <w:pPr>
        <w:pStyle w:val="subsection"/>
      </w:pPr>
      <w:r w:rsidRPr="004E7BF0">
        <w:tab/>
        <w:t>(</w:t>
      </w:r>
      <w:r w:rsidR="009D5E04" w:rsidRPr="004E7BF0">
        <w:t>4</w:t>
      </w:r>
      <w:r w:rsidRPr="004E7BF0">
        <w:t>)</w:t>
      </w:r>
      <w:r w:rsidRPr="004E7BF0">
        <w:tab/>
        <w:t xml:space="preserve">The Registrar </w:t>
      </w:r>
      <w:r w:rsidR="00751A15" w:rsidRPr="004E7BF0">
        <w:t>must</w:t>
      </w:r>
      <w:r w:rsidR="00E453CD" w:rsidRPr="004E7BF0">
        <w:t xml:space="preserve"> keep </w:t>
      </w:r>
      <w:r w:rsidR="00751A15" w:rsidRPr="004E7BF0">
        <w:t>proper records of:</w:t>
      </w:r>
    </w:p>
    <w:p w:rsidR="00751A15" w:rsidRPr="004E7BF0" w:rsidRDefault="00751A15" w:rsidP="00E453CD">
      <w:pPr>
        <w:pStyle w:val="paragraph"/>
      </w:pPr>
      <w:r w:rsidRPr="004E7BF0">
        <w:tab/>
        <w:t>(</w:t>
      </w:r>
      <w:r w:rsidR="00E453CD" w:rsidRPr="004E7BF0">
        <w:t>a</w:t>
      </w:r>
      <w:r w:rsidRPr="004E7BF0">
        <w:t>)</w:t>
      </w:r>
      <w:r w:rsidRPr="004E7BF0">
        <w:tab/>
      </w:r>
      <w:r w:rsidR="00F31C57" w:rsidRPr="004E7BF0">
        <w:t>proceedings before</w:t>
      </w:r>
      <w:r w:rsidRPr="004E7BF0">
        <w:t xml:space="preserve"> the Tribunal; and</w:t>
      </w:r>
    </w:p>
    <w:p w:rsidR="00F31C57" w:rsidRPr="004E7BF0" w:rsidRDefault="00751A15" w:rsidP="00E453CD">
      <w:pPr>
        <w:pStyle w:val="paragraph"/>
      </w:pPr>
      <w:r w:rsidRPr="004E7BF0">
        <w:tab/>
        <w:t>(</w:t>
      </w:r>
      <w:r w:rsidR="00E453CD" w:rsidRPr="004E7BF0">
        <w:t>b</w:t>
      </w:r>
      <w:r w:rsidRPr="004E7BF0">
        <w:t>)</w:t>
      </w:r>
      <w:r w:rsidRPr="004E7BF0">
        <w:tab/>
      </w:r>
      <w:r w:rsidR="00F31C57" w:rsidRPr="004E7BF0">
        <w:t xml:space="preserve">documents </w:t>
      </w:r>
      <w:r w:rsidRPr="004E7BF0">
        <w:t>in the custody of the Registrar</w:t>
      </w:r>
      <w:r w:rsidR="00E453CD" w:rsidRPr="004E7BF0">
        <w:t>.</w:t>
      </w:r>
    </w:p>
    <w:p w:rsidR="00F31C57" w:rsidRPr="004E7BF0" w:rsidRDefault="001222CA" w:rsidP="00B62AA9">
      <w:pPr>
        <w:pStyle w:val="ActHead5"/>
      </w:pPr>
      <w:bookmarkStart w:id="21" w:name="_Toc460317640"/>
      <w:r w:rsidRPr="004E7BF0">
        <w:rPr>
          <w:rStyle w:val="CharSectno"/>
        </w:rPr>
        <w:t>14</w:t>
      </w:r>
      <w:r w:rsidR="00F31C57" w:rsidRPr="004E7BF0">
        <w:t xml:space="preserve">  Notification of hearing</w:t>
      </w:r>
      <w:bookmarkEnd w:id="21"/>
    </w:p>
    <w:p w:rsidR="00EA4365" w:rsidRPr="004E7BF0" w:rsidRDefault="009D5E04" w:rsidP="00EA4365">
      <w:pPr>
        <w:pStyle w:val="subsection"/>
      </w:pPr>
      <w:r w:rsidRPr="004E7BF0">
        <w:tab/>
      </w:r>
      <w:r w:rsidR="00EA4365" w:rsidRPr="004E7BF0">
        <w:tab/>
        <w:t xml:space="preserve">As soon as practicable after a </w:t>
      </w:r>
      <w:r w:rsidR="008F5229" w:rsidRPr="004E7BF0">
        <w:t>time, date</w:t>
      </w:r>
      <w:r w:rsidR="00EA4365" w:rsidRPr="004E7BF0">
        <w:t xml:space="preserve"> and place for a hearing </w:t>
      </w:r>
      <w:r w:rsidR="008F5229" w:rsidRPr="004E7BF0">
        <w:t xml:space="preserve">before the Tribunal </w:t>
      </w:r>
      <w:r w:rsidR="00EA4365" w:rsidRPr="004E7BF0">
        <w:t>is fixed, the Registrar must give written notice of the time, date and place to:</w:t>
      </w:r>
    </w:p>
    <w:p w:rsidR="00EA4365" w:rsidRPr="004E7BF0" w:rsidRDefault="00EA4365" w:rsidP="00EA4365">
      <w:pPr>
        <w:pStyle w:val="paragraph"/>
      </w:pPr>
      <w:r w:rsidRPr="004E7BF0">
        <w:tab/>
        <w:t>(a)</w:t>
      </w:r>
      <w:r w:rsidRPr="004E7BF0">
        <w:tab/>
        <w:t xml:space="preserve">the appellant or the legal practitioner (if any) </w:t>
      </w:r>
      <w:r w:rsidR="008F5229" w:rsidRPr="004E7BF0">
        <w:t xml:space="preserve">who is </w:t>
      </w:r>
      <w:r w:rsidRPr="004E7BF0">
        <w:t xml:space="preserve">to </w:t>
      </w:r>
      <w:r w:rsidR="008F5229" w:rsidRPr="004E7BF0">
        <w:t xml:space="preserve">represent the appellant </w:t>
      </w:r>
      <w:r w:rsidRPr="004E7BF0">
        <w:t>at the hearing;</w:t>
      </w:r>
      <w:r w:rsidR="008F5229" w:rsidRPr="004E7BF0">
        <w:t xml:space="preserve"> and</w:t>
      </w:r>
    </w:p>
    <w:p w:rsidR="00EA4365" w:rsidRPr="004E7BF0" w:rsidRDefault="00EA4365" w:rsidP="00EA4365">
      <w:pPr>
        <w:pStyle w:val="paragraph"/>
      </w:pPr>
      <w:r w:rsidRPr="004E7BF0">
        <w:tab/>
        <w:t>(b)</w:t>
      </w:r>
      <w:r w:rsidRPr="004E7BF0">
        <w:tab/>
        <w:t xml:space="preserve">the Chief of the Defence Force, or service chief, whose duty it is to undertake the defence of the appeal, application or matter </w:t>
      </w:r>
      <w:r w:rsidR="004B79F1" w:rsidRPr="004E7BF0">
        <w:t>the subject of the hearing</w:t>
      </w:r>
      <w:r w:rsidR="00A74B05" w:rsidRPr="004E7BF0">
        <w:t>; and</w:t>
      </w:r>
    </w:p>
    <w:p w:rsidR="00A74B05" w:rsidRPr="004E7BF0" w:rsidRDefault="00A74B05" w:rsidP="00EA4365">
      <w:pPr>
        <w:pStyle w:val="paragraph"/>
      </w:pPr>
      <w:r w:rsidRPr="004E7BF0">
        <w:tab/>
        <w:t>(c)</w:t>
      </w:r>
      <w:r w:rsidRPr="004E7BF0">
        <w:tab/>
        <w:t>the Registrar of Military Justice.</w:t>
      </w:r>
    </w:p>
    <w:p w:rsidR="00F31C57" w:rsidRPr="004E7BF0" w:rsidRDefault="001222CA" w:rsidP="00B62AA9">
      <w:pPr>
        <w:pStyle w:val="ActHead5"/>
      </w:pPr>
      <w:bookmarkStart w:id="22" w:name="_Toc460317641"/>
      <w:r w:rsidRPr="004E7BF0">
        <w:rPr>
          <w:rStyle w:val="CharSectno"/>
        </w:rPr>
        <w:t>15</w:t>
      </w:r>
      <w:r w:rsidR="00F31C57" w:rsidRPr="004E7BF0">
        <w:t xml:space="preserve">  </w:t>
      </w:r>
      <w:r w:rsidR="00EC7A51" w:rsidRPr="004E7BF0">
        <w:t>Acting</w:t>
      </w:r>
      <w:r w:rsidR="00F31C57" w:rsidRPr="004E7BF0">
        <w:t xml:space="preserve"> Registrar</w:t>
      </w:r>
      <w:bookmarkEnd w:id="22"/>
    </w:p>
    <w:p w:rsidR="00EC7A51" w:rsidRPr="004E7BF0" w:rsidRDefault="00EC7A51" w:rsidP="00EC7A51">
      <w:pPr>
        <w:pStyle w:val="subsection"/>
      </w:pPr>
      <w:r w:rsidRPr="004E7BF0">
        <w:tab/>
        <w:t>(1)</w:t>
      </w:r>
      <w:r w:rsidRPr="004E7BF0">
        <w:tab/>
        <w:t xml:space="preserve">The </w:t>
      </w:r>
      <w:r w:rsidR="00B47958" w:rsidRPr="004E7BF0">
        <w:t>assistant Registrar is</w:t>
      </w:r>
      <w:r w:rsidRPr="004E7BF0">
        <w:t xml:space="preserve"> to act as the Registrar:</w:t>
      </w:r>
    </w:p>
    <w:p w:rsidR="00EC7A51" w:rsidRPr="004E7BF0" w:rsidRDefault="00EC7A51" w:rsidP="00EC7A51">
      <w:pPr>
        <w:pStyle w:val="paragraph"/>
      </w:pPr>
      <w:r w:rsidRPr="004E7BF0">
        <w:tab/>
        <w:t>(a)</w:t>
      </w:r>
      <w:r w:rsidRPr="004E7BF0">
        <w:tab/>
        <w:t>during a vacancy in the office of Registrar (whether or not an appointment has previously been made to the office); or</w:t>
      </w:r>
    </w:p>
    <w:p w:rsidR="00EC7A51" w:rsidRPr="004E7BF0" w:rsidRDefault="00EC7A51" w:rsidP="00EC7A51">
      <w:pPr>
        <w:pStyle w:val="paragraph"/>
      </w:pPr>
      <w:r w:rsidRPr="004E7BF0">
        <w:tab/>
        <w:t>(b)</w:t>
      </w:r>
      <w:r w:rsidRPr="004E7BF0">
        <w:tab/>
        <w:t>during any period, or during all periods, when the Registrar:</w:t>
      </w:r>
    </w:p>
    <w:p w:rsidR="00EC7A51" w:rsidRPr="004E7BF0" w:rsidRDefault="00EC7A51" w:rsidP="00EC7A51">
      <w:pPr>
        <w:pStyle w:val="paragraphsub"/>
      </w:pPr>
      <w:r w:rsidRPr="004E7BF0">
        <w:tab/>
        <w:t>(</w:t>
      </w:r>
      <w:proofErr w:type="spellStart"/>
      <w:r w:rsidRPr="004E7BF0">
        <w:t>i</w:t>
      </w:r>
      <w:proofErr w:type="spellEnd"/>
      <w:r w:rsidRPr="004E7BF0">
        <w:t>)</w:t>
      </w:r>
      <w:r w:rsidRPr="004E7BF0">
        <w:tab/>
        <w:t xml:space="preserve"> is absent from duty or from Australia; or</w:t>
      </w:r>
    </w:p>
    <w:p w:rsidR="00EC7A51" w:rsidRPr="004E7BF0" w:rsidRDefault="00EC7A51" w:rsidP="00EC7A51">
      <w:pPr>
        <w:pStyle w:val="paragraphsub"/>
      </w:pPr>
      <w:r w:rsidRPr="004E7BF0">
        <w:tab/>
        <w:t>(ii)</w:t>
      </w:r>
      <w:r w:rsidRPr="004E7BF0">
        <w:tab/>
        <w:t>is, for any reason, unable to perform the duties of the office.</w:t>
      </w:r>
    </w:p>
    <w:p w:rsidR="00F31C57" w:rsidRPr="004E7BF0" w:rsidRDefault="00F31C57" w:rsidP="00B62AA9">
      <w:pPr>
        <w:pStyle w:val="subsection"/>
      </w:pPr>
      <w:r w:rsidRPr="004E7BF0">
        <w:tab/>
        <w:t>(</w:t>
      </w:r>
      <w:r w:rsidR="00EC7A51" w:rsidRPr="004E7BF0">
        <w:t>2</w:t>
      </w:r>
      <w:r w:rsidRPr="004E7BF0">
        <w:t>)</w:t>
      </w:r>
      <w:r w:rsidRPr="004E7BF0">
        <w:tab/>
      </w:r>
      <w:r w:rsidR="00B47958" w:rsidRPr="004E7BF0">
        <w:t xml:space="preserve">For the purposes of this section, </w:t>
      </w:r>
      <w:r w:rsidR="00132902" w:rsidRPr="004E7BF0">
        <w:t xml:space="preserve">the </w:t>
      </w:r>
      <w:r w:rsidR="00B47958" w:rsidRPr="004E7BF0">
        <w:t xml:space="preserve">assistant Registrar </w:t>
      </w:r>
      <w:r w:rsidR="00132902" w:rsidRPr="004E7BF0">
        <w:t>is</w:t>
      </w:r>
      <w:r w:rsidR="00B47958" w:rsidRPr="004E7BF0">
        <w:t>:</w:t>
      </w:r>
    </w:p>
    <w:p w:rsidR="00F31C57" w:rsidRPr="004E7BF0" w:rsidRDefault="00F31C57" w:rsidP="00B62AA9">
      <w:pPr>
        <w:pStyle w:val="paragraph"/>
      </w:pPr>
      <w:r w:rsidRPr="004E7BF0">
        <w:tab/>
        <w:t>(a)</w:t>
      </w:r>
      <w:r w:rsidRPr="004E7BF0">
        <w:tab/>
      </w:r>
      <w:r w:rsidR="00EC7A51" w:rsidRPr="004E7BF0">
        <w:t xml:space="preserve">if there is </w:t>
      </w:r>
      <w:r w:rsidR="00132902" w:rsidRPr="004E7BF0">
        <w:t xml:space="preserve">only </w:t>
      </w:r>
      <w:r w:rsidR="00EC7A51" w:rsidRPr="004E7BF0">
        <w:t>one Deputy Registrar</w:t>
      </w:r>
      <w:r w:rsidRPr="004E7BF0">
        <w:t>—</w:t>
      </w:r>
      <w:r w:rsidR="00EC7A51" w:rsidRPr="004E7BF0">
        <w:t>the</w:t>
      </w:r>
      <w:r w:rsidRPr="004E7BF0">
        <w:t xml:space="preserve"> Deputy Registrar; or</w:t>
      </w:r>
    </w:p>
    <w:p w:rsidR="00F31C57" w:rsidRPr="004E7BF0" w:rsidRDefault="00F31C57" w:rsidP="00B62AA9">
      <w:pPr>
        <w:pStyle w:val="paragraph"/>
      </w:pPr>
      <w:r w:rsidRPr="004E7BF0">
        <w:tab/>
        <w:t>(b)</w:t>
      </w:r>
      <w:r w:rsidRPr="004E7BF0">
        <w:tab/>
      </w:r>
      <w:r w:rsidR="00EC7A51" w:rsidRPr="004E7BF0">
        <w:t>if</w:t>
      </w:r>
      <w:r w:rsidRPr="004E7BF0">
        <w:t xml:space="preserve"> there is more than one Deputy Registrar—the Deputy Registrar </w:t>
      </w:r>
      <w:r w:rsidR="00132902" w:rsidRPr="004E7BF0">
        <w:t>nominated</w:t>
      </w:r>
      <w:r w:rsidRPr="004E7BF0">
        <w:t xml:space="preserve"> by the President to be the assistant Registrar.</w:t>
      </w:r>
    </w:p>
    <w:p w:rsidR="00B47958" w:rsidRPr="004E7BF0" w:rsidRDefault="00B47958" w:rsidP="00B47958">
      <w:pPr>
        <w:pStyle w:val="notetext"/>
      </w:pPr>
      <w:r w:rsidRPr="004E7BF0">
        <w:t>Note:</w:t>
      </w:r>
      <w:r w:rsidRPr="004E7BF0">
        <w:tab/>
        <w:t>For rules that apply to persons acting as the Registrar, see section</w:t>
      </w:r>
      <w:r w:rsidR="004E7BF0" w:rsidRPr="004E7BF0">
        <w:t> </w:t>
      </w:r>
      <w:r w:rsidRPr="004E7BF0">
        <w:t xml:space="preserve">33A of the </w:t>
      </w:r>
      <w:r w:rsidRPr="004E7BF0">
        <w:rPr>
          <w:i/>
        </w:rPr>
        <w:t>Acts Interpretation Act 1901</w:t>
      </w:r>
      <w:r w:rsidRPr="004E7BF0">
        <w:t>.</w:t>
      </w:r>
    </w:p>
    <w:p w:rsidR="00F31C57" w:rsidRPr="004E7BF0" w:rsidRDefault="001222CA" w:rsidP="00B62AA9">
      <w:pPr>
        <w:pStyle w:val="ActHead5"/>
      </w:pPr>
      <w:bookmarkStart w:id="23" w:name="_Toc460317642"/>
      <w:r w:rsidRPr="004E7BF0">
        <w:rPr>
          <w:rStyle w:val="CharSectno"/>
        </w:rPr>
        <w:t>16</w:t>
      </w:r>
      <w:r w:rsidR="00F31C57" w:rsidRPr="004E7BF0">
        <w:t xml:space="preserve">  Fees to witnesses</w:t>
      </w:r>
      <w:bookmarkEnd w:id="23"/>
    </w:p>
    <w:p w:rsidR="00F31C57" w:rsidRPr="004E7BF0" w:rsidRDefault="00F31C57" w:rsidP="00B62AA9">
      <w:pPr>
        <w:pStyle w:val="subsection"/>
      </w:pPr>
      <w:r w:rsidRPr="004E7BF0">
        <w:tab/>
      </w:r>
      <w:r w:rsidRPr="004E7BF0">
        <w:tab/>
        <w:t>The allowances payable under subsection</w:t>
      </w:r>
      <w:r w:rsidR="004E7BF0" w:rsidRPr="004E7BF0">
        <w:t> </w:t>
      </w:r>
      <w:r w:rsidR="0099774B" w:rsidRPr="004E7BF0">
        <w:t>34</w:t>
      </w:r>
      <w:r w:rsidRPr="004E7BF0">
        <w:t xml:space="preserve">(1) of the Act to a witness (other than a member of the Defence Force rendering service) are such fees and </w:t>
      </w:r>
      <w:r w:rsidRPr="004E7BF0">
        <w:lastRenderedPageBreak/>
        <w:t xml:space="preserve">travelling expenses as the Registrar thinks fit to allow in accordance with the scale in </w:t>
      </w:r>
      <w:r w:rsidR="009B570F" w:rsidRPr="004E7BF0">
        <w:t>Schedule</w:t>
      </w:r>
      <w:r w:rsidR="004E7BF0" w:rsidRPr="004E7BF0">
        <w:t> </w:t>
      </w:r>
      <w:r w:rsidR="009B570F" w:rsidRPr="004E7BF0">
        <w:t xml:space="preserve">2 to the </w:t>
      </w:r>
      <w:r w:rsidR="009B570F" w:rsidRPr="004E7BF0">
        <w:rPr>
          <w:i/>
        </w:rPr>
        <w:t>Public Works Committee Regulations</w:t>
      </w:r>
      <w:r w:rsidR="004E7BF0" w:rsidRPr="004E7BF0">
        <w:rPr>
          <w:i/>
        </w:rPr>
        <w:t> </w:t>
      </w:r>
      <w:r w:rsidR="009B570F" w:rsidRPr="004E7BF0">
        <w:rPr>
          <w:i/>
        </w:rPr>
        <w:t>1969</w:t>
      </w:r>
      <w:r w:rsidR="009B570F" w:rsidRPr="004E7BF0">
        <w:t>.</w:t>
      </w:r>
    </w:p>
    <w:p w:rsidR="00F31C57" w:rsidRPr="004E7BF0" w:rsidRDefault="001222CA" w:rsidP="00B62AA9">
      <w:pPr>
        <w:pStyle w:val="ActHead5"/>
      </w:pPr>
      <w:bookmarkStart w:id="24" w:name="_Toc460317643"/>
      <w:r w:rsidRPr="004E7BF0">
        <w:rPr>
          <w:rStyle w:val="CharSectno"/>
        </w:rPr>
        <w:t>17</w:t>
      </w:r>
      <w:r w:rsidR="00F31C57" w:rsidRPr="004E7BF0">
        <w:t xml:space="preserve">  Fees for supplying copies</w:t>
      </w:r>
      <w:bookmarkEnd w:id="24"/>
    </w:p>
    <w:p w:rsidR="00F31C57" w:rsidRPr="004E7BF0" w:rsidRDefault="00F31C57" w:rsidP="00B62AA9">
      <w:pPr>
        <w:pStyle w:val="subsection"/>
      </w:pPr>
      <w:r w:rsidRPr="004E7BF0">
        <w:tab/>
      </w:r>
      <w:r w:rsidRPr="004E7BF0">
        <w:tab/>
      </w:r>
      <w:r w:rsidR="00C80B84" w:rsidRPr="004E7BF0">
        <w:t xml:space="preserve">The fee for the supply by the Registrar </w:t>
      </w:r>
      <w:r w:rsidR="00CA07F5" w:rsidRPr="004E7BF0">
        <w:t xml:space="preserve">to an appellant </w:t>
      </w:r>
      <w:r w:rsidR="00C80B84" w:rsidRPr="004E7BF0">
        <w:t>of</w:t>
      </w:r>
      <w:r w:rsidRPr="004E7BF0">
        <w:t xml:space="preserve"> a copy of a document relating to </w:t>
      </w:r>
      <w:r w:rsidR="00CA07F5" w:rsidRPr="004E7BF0">
        <w:t>the</w:t>
      </w:r>
      <w:r w:rsidRPr="004E7BF0">
        <w:t xml:space="preserve"> appeal </w:t>
      </w:r>
      <w:r w:rsidR="00C80B84" w:rsidRPr="004E7BF0">
        <w:t>is</w:t>
      </w:r>
      <w:r w:rsidRPr="004E7BF0">
        <w:t>:</w:t>
      </w:r>
    </w:p>
    <w:p w:rsidR="00F31C57" w:rsidRPr="004E7BF0" w:rsidRDefault="00F31C57" w:rsidP="00B62AA9">
      <w:pPr>
        <w:pStyle w:val="paragraph"/>
      </w:pPr>
      <w:r w:rsidRPr="004E7BF0">
        <w:tab/>
        <w:t>(a)</w:t>
      </w:r>
      <w:r w:rsidRPr="004E7BF0">
        <w:tab/>
      </w:r>
      <w:r w:rsidR="00C80B84" w:rsidRPr="004E7BF0">
        <w:t>if</w:t>
      </w:r>
      <w:r w:rsidRPr="004E7BF0">
        <w:t xml:space="preserve"> the document </w:t>
      </w:r>
      <w:r w:rsidR="00C80B84" w:rsidRPr="004E7BF0">
        <w:t>is not more than 50</w:t>
      </w:r>
      <w:r w:rsidR="00D05584" w:rsidRPr="004E7BF0">
        <w:t xml:space="preserve"> pages</w:t>
      </w:r>
      <w:r w:rsidRPr="004E7BF0">
        <w:t>—$12; or</w:t>
      </w:r>
    </w:p>
    <w:p w:rsidR="00F31C57" w:rsidRPr="004E7BF0" w:rsidRDefault="00F31C57" w:rsidP="00B62AA9">
      <w:pPr>
        <w:pStyle w:val="paragraph"/>
      </w:pPr>
      <w:r w:rsidRPr="004E7BF0">
        <w:tab/>
        <w:t>(b)</w:t>
      </w:r>
      <w:r w:rsidRPr="004E7BF0">
        <w:tab/>
      </w:r>
      <w:r w:rsidR="00C80B84" w:rsidRPr="004E7BF0">
        <w:t>if</w:t>
      </w:r>
      <w:r w:rsidRPr="004E7BF0">
        <w:t xml:space="preserve"> the document </w:t>
      </w:r>
      <w:r w:rsidR="00C80B84" w:rsidRPr="004E7BF0">
        <w:t>is more than 50</w:t>
      </w:r>
      <w:r w:rsidR="00D05584" w:rsidRPr="004E7BF0">
        <w:t xml:space="preserve"> pages</w:t>
      </w:r>
      <w:r w:rsidRPr="004E7BF0">
        <w:t xml:space="preserve">—$12 plus 10 cents </w:t>
      </w:r>
      <w:r w:rsidR="00132902" w:rsidRPr="004E7BF0">
        <w:t>for each</w:t>
      </w:r>
      <w:r w:rsidR="00C80B84" w:rsidRPr="004E7BF0">
        <w:t xml:space="preserve"> </w:t>
      </w:r>
      <w:r w:rsidRPr="004E7BF0">
        <w:t xml:space="preserve">page </w:t>
      </w:r>
      <w:r w:rsidR="00C80B84" w:rsidRPr="004E7BF0">
        <w:t>in excess of 50.</w:t>
      </w:r>
    </w:p>
    <w:p w:rsidR="00F31C57" w:rsidRPr="004E7BF0" w:rsidRDefault="001222CA" w:rsidP="00B62AA9">
      <w:pPr>
        <w:pStyle w:val="ActHead5"/>
      </w:pPr>
      <w:bookmarkStart w:id="25" w:name="_Toc460317644"/>
      <w:r w:rsidRPr="004E7BF0">
        <w:rPr>
          <w:rStyle w:val="CharSectno"/>
        </w:rPr>
        <w:t>18</w:t>
      </w:r>
      <w:r w:rsidR="00F31C57" w:rsidRPr="004E7BF0">
        <w:t xml:space="preserve">  Procedure following decision</w:t>
      </w:r>
      <w:r w:rsidR="00E72609" w:rsidRPr="004E7BF0">
        <w:t xml:space="preserve"> of Tribunal</w:t>
      </w:r>
      <w:bookmarkEnd w:id="25"/>
    </w:p>
    <w:p w:rsidR="00F31C57" w:rsidRPr="004E7BF0" w:rsidRDefault="00F31C57" w:rsidP="00B62AA9">
      <w:pPr>
        <w:pStyle w:val="subsection"/>
      </w:pPr>
      <w:r w:rsidRPr="004E7BF0">
        <w:tab/>
        <w:t>(1)</w:t>
      </w:r>
      <w:r w:rsidRPr="004E7BF0">
        <w:tab/>
      </w:r>
      <w:r w:rsidR="00CA07F5" w:rsidRPr="004E7BF0">
        <w:t>A</w:t>
      </w:r>
      <w:r w:rsidRPr="004E7BF0">
        <w:t xml:space="preserve">s soon as practicable after making </w:t>
      </w:r>
      <w:r w:rsidR="004B79F1" w:rsidRPr="004E7BF0">
        <w:t>a</w:t>
      </w:r>
      <w:r w:rsidRPr="004E7BF0">
        <w:t xml:space="preserve"> decision</w:t>
      </w:r>
      <w:r w:rsidR="009059D9" w:rsidRPr="004E7BF0">
        <w:t xml:space="preserve"> on a question of law, an appeal, an application or a matter</w:t>
      </w:r>
      <w:r w:rsidRPr="004E7BF0">
        <w:t xml:space="preserve">, </w:t>
      </w:r>
      <w:r w:rsidR="00CA07F5" w:rsidRPr="004E7BF0">
        <w:t xml:space="preserve">the Tribunal must </w:t>
      </w:r>
      <w:r w:rsidRPr="004E7BF0">
        <w:t>prepare a written statement th</w:t>
      </w:r>
      <w:r w:rsidR="00103619" w:rsidRPr="004E7BF0">
        <w:t>at sets out the decision</w:t>
      </w:r>
      <w:r w:rsidR="009059D9" w:rsidRPr="004E7BF0">
        <w:t xml:space="preserve"> of the Tribunal on the question of law, appeal, application or matter</w:t>
      </w:r>
      <w:r w:rsidRPr="004E7BF0">
        <w:t>.</w:t>
      </w:r>
    </w:p>
    <w:p w:rsidR="00F31C57" w:rsidRPr="004E7BF0" w:rsidRDefault="00F31C57" w:rsidP="00B62AA9">
      <w:pPr>
        <w:pStyle w:val="subsection"/>
      </w:pPr>
      <w:r w:rsidRPr="004E7BF0">
        <w:tab/>
        <w:t>(2)</w:t>
      </w:r>
      <w:r w:rsidRPr="004E7BF0">
        <w:tab/>
      </w:r>
      <w:r w:rsidR="00CA07F5" w:rsidRPr="004E7BF0">
        <w:t>A</w:t>
      </w:r>
      <w:r w:rsidRPr="004E7BF0">
        <w:t xml:space="preserve">s soon as practicable after preparing a written statement under </w:t>
      </w:r>
      <w:r w:rsidR="004E7BF0" w:rsidRPr="004E7BF0">
        <w:t>subsection (</w:t>
      </w:r>
      <w:r w:rsidRPr="004E7BF0">
        <w:t xml:space="preserve">1), </w:t>
      </w:r>
      <w:r w:rsidR="00CA07F5" w:rsidRPr="004E7BF0">
        <w:t xml:space="preserve">the Tribunal must </w:t>
      </w:r>
      <w:r w:rsidRPr="004E7BF0">
        <w:t>provide a copy of the statement to the Registrar.</w:t>
      </w:r>
    </w:p>
    <w:p w:rsidR="00F31C57" w:rsidRPr="004E7BF0" w:rsidRDefault="00F31C57" w:rsidP="00B62AA9">
      <w:pPr>
        <w:pStyle w:val="subsection"/>
      </w:pPr>
      <w:r w:rsidRPr="004E7BF0">
        <w:tab/>
        <w:t>(3)</w:t>
      </w:r>
      <w:r w:rsidRPr="004E7BF0">
        <w:tab/>
      </w:r>
      <w:r w:rsidR="00CA07F5" w:rsidRPr="004E7BF0">
        <w:t>A</w:t>
      </w:r>
      <w:r w:rsidRPr="004E7BF0">
        <w:t xml:space="preserve">s soon as practicable after receiving a written statement under </w:t>
      </w:r>
      <w:r w:rsidR="004E7BF0" w:rsidRPr="004E7BF0">
        <w:t>subsection (</w:t>
      </w:r>
      <w:r w:rsidRPr="004E7BF0">
        <w:t xml:space="preserve">2), </w:t>
      </w:r>
      <w:r w:rsidR="00CA07F5" w:rsidRPr="004E7BF0">
        <w:t xml:space="preserve">the Registrar must </w:t>
      </w:r>
      <w:r w:rsidRPr="004E7BF0">
        <w:t>give the Registrar of Military Justice:</w:t>
      </w:r>
    </w:p>
    <w:p w:rsidR="00F31C57" w:rsidRPr="004E7BF0" w:rsidRDefault="00F31C57" w:rsidP="00B62AA9">
      <w:pPr>
        <w:pStyle w:val="paragraph"/>
      </w:pPr>
      <w:r w:rsidRPr="004E7BF0">
        <w:tab/>
        <w:t>(a)</w:t>
      </w:r>
      <w:r w:rsidRPr="004E7BF0">
        <w:tab/>
        <w:t>a copy of the statement; and</w:t>
      </w:r>
    </w:p>
    <w:p w:rsidR="00F31C57" w:rsidRPr="004E7BF0" w:rsidRDefault="00F31C57" w:rsidP="00B62AA9">
      <w:pPr>
        <w:pStyle w:val="paragraph"/>
      </w:pPr>
      <w:r w:rsidRPr="004E7BF0">
        <w:tab/>
        <w:t>(b)</w:t>
      </w:r>
      <w:r w:rsidRPr="004E7BF0">
        <w:tab/>
        <w:t xml:space="preserve">a copy of the </w:t>
      </w:r>
      <w:r w:rsidR="005D18A3" w:rsidRPr="004E7BF0">
        <w:t>orders</w:t>
      </w:r>
      <w:r w:rsidRPr="004E7BF0">
        <w:t xml:space="preserve"> of the Tribunal </w:t>
      </w:r>
      <w:r w:rsidR="004B79F1" w:rsidRPr="004E7BF0">
        <w:t>to which the decision relates</w:t>
      </w:r>
      <w:r w:rsidRPr="004E7BF0">
        <w:t>.</w:t>
      </w:r>
    </w:p>
    <w:p w:rsidR="00151060" w:rsidRPr="004E7BF0" w:rsidRDefault="00151060"/>
    <w:p w:rsidR="00E34B75" w:rsidRPr="004E7BF0" w:rsidRDefault="00E34B75" w:rsidP="00652C52">
      <w:pPr>
        <w:pStyle w:val="ActHead2"/>
        <w:pageBreakBefore/>
      </w:pPr>
      <w:bookmarkStart w:id="26" w:name="f_Check_Lines_above"/>
      <w:bookmarkStart w:id="27" w:name="_Toc460317645"/>
      <w:bookmarkEnd w:id="26"/>
      <w:r w:rsidRPr="004E7BF0">
        <w:rPr>
          <w:rStyle w:val="CharPartNo"/>
        </w:rPr>
        <w:lastRenderedPageBreak/>
        <w:t>Part</w:t>
      </w:r>
      <w:r w:rsidR="004E7BF0" w:rsidRPr="004E7BF0">
        <w:rPr>
          <w:rStyle w:val="CharPartNo"/>
        </w:rPr>
        <w:t> </w:t>
      </w:r>
      <w:r w:rsidR="00652C52" w:rsidRPr="004E7BF0">
        <w:rPr>
          <w:rStyle w:val="CharPartNo"/>
        </w:rPr>
        <w:t>4</w:t>
      </w:r>
      <w:r w:rsidRPr="004E7BF0">
        <w:t>—</w:t>
      </w:r>
      <w:r w:rsidRPr="004E7BF0">
        <w:rPr>
          <w:rStyle w:val="CharPartText"/>
        </w:rPr>
        <w:t>Application, savings and transitional provisions</w:t>
      </w:r>
      <w:bookmarkEnd w:id="27"/>
    </w:p>
    <w:p w:rsidR="005E1007" w:rsidRPr="004E7BF0" w:rsidRDefault="005E1007" w:rsidP="005E1007">
      <w:pPr>
        <w:pStyle w:val="Header"/>
      </w:pPr>
      <w:r w:rsidRPr="004E7BF0">
        <w:rPr>
          <w:rStyle w:val="CharDivNo"/>
        </w:rPr>
        <w:t xml:space="preserve"> </w:t>
      </w:r>
      <w:r w:rsidRPr="004E7BF0">
        <w:rPr>
          <w:rStyle w:val="CharDivText"/>
        </w:rPr>
        <w:t xml:space="preserve"> </w:t>
      </w:r>
    </w:p>
    <w:p w:rsidR="00E34B75" w:rsidRPr="004E7BF0" w:rsidRDefault="00E34B75" w:rsidP="00E34B75">
      <w:pPr>
        <w:pStyle w:val="ActHead5"/>
      </w:pPr>
      <w:bookmarkStart w:id="28" w:name="_Toc460317646"/>
      <w:r w:rsidRPr="004E7BF0">
        <w:rPr>
          <w:rStyle w:val="CharSectno"/>
        </w:rPr>
        <w:t>19</w:t>
      </w:r>
      <w:r w:rsidRPr="004E7BF0">
        <w:t xml:space="preserve">  Definitions</w:t>
      </w:r>
      <w:bookmarkEnd w:id="28"/>
    </w:p>
    <w:p w:rsidR="00E34B75" w:rsidRPr="004E7BF0" w:rsidRDefault="00E34B75" w:rsidP="00E34B75">
      <w:pPr>
        <w:pStyle w:val="subsection"/>
      </w:pPr>
      <w:r w:rsidRPr="004E7BF0">
        <w:tab/>
      </w:r>
      <w:r w:rsidRPr="004E7BF0">
        <w:tab/>
        <w:t>In this Part:</w:t>
      </w:r>
    </w:p>
    <w:p w:rsidR="00E34B75" w:rsidRPr="004E7BF0" w:rsidRDefault="00E34B75" w:rsidP="00E34B75">
      <w:pPr>
        <w:pStyle w:val="Definition"/>
      </w:pPr>
      <w:r w:rsidRPr="004E7BF0">
        <w:rPr>
          <w:b/>
          <w:i/>
        </w:rPr>
        <w:t>commencement day</w:t>
      </w:r>
      <w:r w:rsidRPr="004E7BF0">
        <w:t xml:space="preserve"> means the day this instrument commences.</w:t>
      </w:r>
    </w:p>
    <w:p w:rsidR="00E34B75" w:rsidRPr="004E7BF0" w:rsidRDefault="00E34B75" w:rsidP="00E34B75">
      <w:pPr>
        <w:pStyle w:val="Definition"/>
      </w:pPr>
      <w:r w:rsidRPr="004E7BF0">
        <w:rPr>
          <w:b/>
          <w:i/>
        </w:rPr>
        <w:t>old law</w:t>
      </w:r>
      <w:r w:rsidRPr="004E7BF0">
        <w:t xml:space="preserve"> means the </w:t>
      </w:r>
      <w:r w:rsidRPr="004E7BF0">
        <w:rPr>
          <w:i/>
        </w:rPr>
        <w:t>Defence Force Discipline Appeals Regulations</w:t>
      </w:r>
      <w:r w:rsidR="004E7BF0" w:rsidRPr="004E7BF0">
        <w:rPr>
          <w:i/>
        </w:rPr>
        <w:t> </w:t>
      </w:r>
      <w:r w:rsidRPr="004E7BF0">
        <w:rPr>
          <w:i/>
        </w:rPr>
        <w:t>1957</w:t>
      </w:r>
      <w:r w:rsidRPr="004E7BF0">
        <w:t>, as in force immediately before the commencement day.</w:t>
      </w:r>
    </w:p>
    <w:p w:rsidR="00E34B75" w:rsidRPr="004E7BF0" w:rsidRDefault="00E34B75" w:rsidP="00E34B75">
      <w:pPr>
        <w:pStyle w:val="ActHead5"/>
      </w:pPr>
      <w:bookmarkStart w:id="29" w:name="_Toc460317647"/>
      <w:r w:rsidRPr="004E7BF0">
        <w:rPr>
          <w:rStyle w:val="CharSectno"/>
        </w:rPr>
        <w:t>20</w:t>
      </w:r>
      <w:r w:rsidRPr="004E7BF0">
        <w:t xml:space="preserve">  Transitional—appeals to the Tribunal made, but not determined, before commencement</w:t>
      </w:r>
      <w:bookmarkEnd w:id="29"/>
    </w:p>
    <w:p w:rsidR="00E34B75" w:rsidRPr="004E7BF0" w:rsidRDefault="00E34B75" w:rsidP="00E34B75">
      <w:pPr>
        <w:pStyle w:val="subsection"/>
      </w:pPr>
      <w:r w:rsidRPr="004E7BF0">
        <w:tab/>
        <w:t>(1)</w:t>
      </w:r>
      <w:r w:rsidRPr="004E7BF0">
        <w:tab/>
        <w:t>This section applies if:</w:t>
      </w:r>
    </w:p>
    <w:p w:rsidR="00E34B75" w:rsidRPr="004E7BF0" w:rsidRDefault="00E34B75" w:rsidP="00E34B75">
      <w:pPr>
        <w:pStyle w:val="paragraph"/>
      </w:pPr>
      <w:r w:rsidRPr="004E7BF0">
        <w:tab/>
        <w:t>(a)</w:t>
      </w:r>
      <w:r w:rsidRPr="004E7BF0">
        <w:tab/>
        <w:t xml:space="preserve">an appeal or application (the </w:t>
      </w:r>
      <w:r w:rsidRPr="004E7BF0">
        <w:rPr>
          <w:b/>
          <w:i/>
        </w:rPr>
        <w:t>old appeal or application</w:t>
      </w:r>
      <w:r w:rsidRPr="004E7BF0">
        <w:t>) was made to the Tribunal under the Act before the commencement day; and</w:t>
      </w:r>
    </w:p>
    <w:p w:rsidR="00E34B75" w:rsidRPr="004E7BF0" w:rsidRDefault="00E34B75" w:rsidP="00E34B75">
      <w:pPr>
        <w:pStyle w:val="paragraph"/>
      </w:pPr>
      <w:r w:rsidRPr="004E7BF0">
        <w:tab/>
        <w:t>(b)</w:t>
      </w:r>
      <w:r w:rsidRPr="004E7BF0">
        <w:tab/>
        <w:t>before the commencement day, the old appeal or application had not been determined under the Act.</w:t>
      </w:r>
    </w:p>
    <w:p w:rsidR="00E34B75" w:rsidRPr="004E7BF0" w:rsidRDefault="00E34B75" w:rsidP="00E34B75">
      <w:pPr>
        <w:pStyle w:val="subsection"/>
      </w:pPr>
      <w:r w:rsidRPr="004E7BF0">
        <w:tab/>
        <w:t>(2)</w:t>
      </w:r>
      <w:r w:rsidRPr="004E7BF0">
        <w:tab/>
        <w:t>Despite the repeal of the old law by Schedule</w:t>
      </w:r>
      <w:r w:rsidR="004E7BF0" w:rsidRPr="004E7BF0">
        <w:t> </w:t>
      </w:r>
      <w:r w:rsidRPr="004E7BF0">
        <w:t>1 to this instrument, the old law continues to apply in relation to the old appeal or application as if the repeal had not happened.</w:t>
      </w:r>
    </w:p>
    <w:p w:rsidR="00E34B75" w:rsidRPr="004E7BF0" w:rsidRDefault="00E34B75" w:rsidP="00E34B75">
      <w:pPr>
        <w:pStyle w:val="ActHead5"/>
      </w:pPr>
      <w:bookmarkStart w:id="30" w:name="_Toc460317648"/>
      <w:r w:rsidRPr="004E7BF0">
        <w:rPr>
          <w:rStyle w:val="CharSectno"/>
        </w:rPr>
        <w:t>21</w:t>
      </w:r>
      <w:r w:rsidRPr="004E7BF0">
        <w:t xml:space="preserve">  Transitional—Registry</w:t>
      </w:r>
      <w:bookmarkEnd w:id="30"/>
    </w:p>
    <w:p w:rsidR="00E34B75" w:rsidRPr="004E7BF0" w:rsidRDefault="00E34B75" w:rsidP="00E34B75">
      <w:pPr>
        <w:pStyle w:val="subsection"/>
      </w:pPr>
      <w:r w:rsidRPr="004E7BF0">
        <w:tab/>
      </w:r>
      <w:r w:rsidRPr="004E7BF0">
        <w:tab/>
        <w:t>If a document was kept in the Registry under regulation</w:t>
      </w:r>
      <w:r w:rsidR="004E7BF0" w:rsidRPr="004E7BF0">
        <w:t> </w:t>
      </w:r>
      <w:r w:rsidRPr="004E7BF0">
        <w:t>17 of the old law immediately before the commencement day, that document is taken to be kept in the Registry under section</w:t>
      </w:r>
      <w:r w:rsidR="004E7BF0" w:rsidRPr="004E7BF0">
        <w:t> </w:t>
      </w:r>
      <w:r w:rsidRPr="004E7BF0">
        <w:t>13 of this instrument on and after that day.</w:t>
      </w:r>
    </w:p>
    <w:p w:rsidR="00E34B75" w:rsidRPr="004E7BF0" w:rsidRDefault="00E34B75" w:rsidP="00E34B75">
      <w:pPr>
        <w:pStyle w:val="ActHead5"/>
      </w:pPr>
      <w:bookmarkStart w:id="31" w:name="_Toc460317649"/>
      <w:r w:rsidRPr="004E7BF0">
        <w:rPr>
          <w:rStyle w:val="CharSectno"/>
        </w:rPr>
        <w:t>22</w:t>
      </w:r>
      <w:r w:rsidRPr="004E7BF0">
        <w:t xml:space="preserve">  Transitional—things done under the old law</w:t>
      </w:r>
      <w:bookmarkEnd w:id="31"/>
    </w:p>
    <w:p w:rsidR="00E34B75" w:rsidRPr="004E7BF0" w:rsidRDefault="00E34B75" w:rsidP="00E34B75">
      <w:pPr>
        <w:pStyle w:val="subsection"/>
      </w:pPr>
      <w:r w:rsidRPr="004E7BF0">
        <w:tab/>
        <w:t>(1)</w:t>
      </w:r>
      <w:r w:rsidRPr="004E7BF0">
        <w:tab/>
        <w:t>Subject to sections</w:t>
      </w:r>
      <w:r w:rsidR="004E7BF0" w:rsidRPr="004E7BF0">
        <w:t> </w:t>
      </w:r>
      <w:r w:rsidRPr="004E7BF0">
        <w:t>20 and 21, if:</w:t>
      </w:r>
    </w:p>
    <w:p w:rsidR="00E34B75" w:rsidRPr="004E7BF0" w:rsidRDefault="00E34B75" w:rsidP="00E34B75">
      <w:pPr>
        <w:pStyle w:val="paragraph"/>
      </w:pPr>
      <w:r w:rsidRPr="004E7BF0">
        <w:tab/>
        <w:t>(a)</w:t>
      </w:r>
      <w:r w:rsidRPr="004E7BF0">
        <w:tab/>
        <w:t>a thing was done for a particular purpose under the old law; and</w:t>
      </w:r>
    </w:p>
    <w:p w:rsidR="00E34B75" w:rsidRPr="004E7BF0" w:rsidRDefault="00E34B75" w:rsidP="00E34B75">
      <w:pPr>
        <w:pStyle w:val="paragraph"/>
      </w:pPr>
      <w:r w:rsidRPr="004E7BF0">
        <w:tab/>
        <w:t>(b)</w:t>
      </w:r>
      <w:r w:rsidRPr="004E7BF0">
        <w:tab/>
        <w:t>the thing could be done for that purpose under this instrument;</w:t>
      </w:r>
    </w:p>
    <w:p w:rsidR="00E34B75" w:rsidRPr="004E7BF0" w:rsidRDefault="00E34B75" w:rsidP="00E34B75">
      <w:pPr>
        <w:pStyle w:val="subsection2"/>
      </w:pPr>
      <w:r w:rsidRPr="004E7BF0">
        <w:t>the thing has effect for the purposes of this instrument as if it had been done under this instrument.</w:t>
      </w:r>
    </w:p>
    <w:p w:rsidR="00E34B75" w:rsidRPr="004E7BF0" w:rsidRDefault="00E34B75" w:rsidP="00E34B75">
      <w:pPr>
        <w:pStyle w:val="subsection"/>
      </w:pPr>
      <w:r w:rsidRPr="004E7BF0">
        <w:tab/>
        <w:t>(2)</w:t>
      </w:r>
      <w:r w:rsidRPr="004E7BF0">
        <w:tab/>
        <w:t xml:space="preserve">Without limiting </w:t>
      </w:r>
      <w:r w:rsidR="004E7BF0" w:rsidRPr="004E7BF0">
        <w:t>subsection (</w:t>
      </w:r>
      <w:r w:rsidRPr="004E7BF0">
        <w:t>1), a reference in that subsection to a thing being done includes a reference to a notice, application or other instrument being given or made.</w:t>
      </w:r>
    </w:p>
    <w:p w:rsidR="00E34B75" w:rsidRPr="004E7BF0" w:rsidRDefault="00E34B75">
      <w:pPr>
        <w:sectPr w:rsidR="00E34B75" w:rsidRPr="004E7BF0" w:rsidSect="0033211B">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51060" w:rsidRPr="004E7BF0" w:rsidRDefault="00151060" w:rsidP="00151060">
      <w:pPr>
        <w:pStyle w:val="ActHead6"/>
      </w:pPr>
      <w:bookmarkStart w:id="32" w:name="_Toc460317650"/>
      <w:bookmarkStart w:id="33" w:name="opcAmSched"/>
      <w:bookmarkStart w:id="34" w:name="opcCurrentFind"/>
      <w:r w:rsidRPr="004E7BF0">
        <w:rPr>
          <w:rStyle w:val="CharAmSchNo"/>
        </w:rPr>
        <w:lastRenderedPageBreak/>
        <w:t>Schedule</w:t>
      </w:r>
      <w:r w:rsidR="004E7BF0" w:rsidRPr="004E7BF0">
        <w:rPr>
          <w:rStyle w:val="CharAmSchNo"/>
        </w:rPr>
        <w:t> </w:t>
      </w:r>
      <w:r w:rsidRPr="004E7BF0">
        <w:rPr>
          <w:rStyle w:val="CharAmSchNo"/>
        </w:rPr>
        <w:t>1</w:t>
      </w:r>
      <w:r w:rsidRPr="004E7BF0">
        <w:t>—</w:t>
      </w:r>
      <w:r w:rsidRPr="004E7BF0">
        <w:rPr>
          <w:rStyle w:val="CharAmSchText"/>
        </w:rPr>
        <w:t>Repeal</w:t>
      </w:r>
      <w:r w:rsidR="00A34C4F" w:rsidRPr="004E7BF0">
        <w:rPr>
          <w:rStyle w:val="CharAmSchText"/>
        </w:rPr>
        <w:t>s</w:t>
      </w:r>
      <w:bookmarkEnd w:id="32"/>
    </w:p>
    <w:bookmarkEnd w:id="33"/>
    <w:bookmarkEnd w:id="34"/>
    <w:p w:rsidR="00151060" w:rsidRPr="004E7BF0" w:rsidRDefault="00151060">
      <w:pPr>
        <w:pStyle w:val="Header"/>
      </w:pPr>
      <w:r w:rsidRPr="004E7BF0">
        <w:rPr>
          <w:rStyle w:val="CharAmPartNo"/>
        </w:rPr>
        <w:t xml:space="preserve"> </w:t>
      </w:r>
      <w:r w:rsidRPr="004E7BF0">
        <w:rPr>
          <w:rStyle w:val="CharAmPartText"/>
        </w:rPr>
        <w:t xml:space="preserve"> </w:t>
      </w:r>
    </w:p>
    <w:p w:rsidR="00B62AA9" w:rsidRPr="004E7BF0" w:rsidRDefault="00B62AA9" w:rsidP="00B62AA9">
      <w:pPr>
        <w:pStyle w:val="ActHead9"/>
      </w:pPr>
      <w:bookmarkStart w:id="35" w:name="_Toc460317651"/>
      <w:r w:rsidRPr="004E7BF0">
        <w:t>Defence Force Discipline Appeals Regulations</w:t>
      </w:r>
      <w:r w:rsidR="004E7BF0" w:rsidRPr="004E7BF0">
        <w:t> </w:t>
      </w:r>
      <w:r w:rsidRPr="004E7BF0">
        <w:t>1957</w:t>
      </w:r>
      <w:bookmarkEnd w:id="35"/>
    </w:p>
    <w:p w:rsidR="00151060" w:rsidRPr="004E7BF0" w:rsidRDefault="00151060" w:rsidP="00D06B6C">
      <w:pPr>
        <w:pStyle w:val="ItemHead"/>
      </w:pPr>
      <w:r w:rsidRPr="004E7BF0">
        <w:t xml:space="preserve">1  </w:t>
      </w:r>
      <w:r w:rsidR="00B62AA9" w:rsidRPr="004E7BF0">
        <w:t>The whole of the Regulations</w:t>
      </w:r>
    </w:p>
    <w:p w:rsidR="00151060" w:rsidRPr="004E7BF0" w:rsidRDefault="006538A0" w:rsidP="006538A0">
      <w:pPr>
        <w:pStyle w:val="Item"/>
        <w:sectPr w:rsidR="00151060" w:rsidRPr="004E7BF0" w:rsidSect="0033211B">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4E7BF0">
        <w:t>Repeal the Regulations.</w:t>
      </w:r>
    </w:p>
    <w:p w:rsidR="007A6816" w:rsidRPr="004E7BF0" w:rsidRDefault="007A6816" w:rsidP="006538A0">
      <w:pPr>
        <w:rPr>
          <w:b/>
          <w:i/>
        </w:rPr>
      </w:pPr>
    </w:p>
    <w:sectPr w:rsidR="007A6816" w:rsidRPr="004E7BF0" w:rsidSect="0033211B">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1B" w:rsidRDefault="002F491B" w:rsidP="00715914">
      <w:pPr>
        <w:spacing w:line="240" w:lineRule="auto"/>
      </w:pPr>
      <w:r>
        <w:separator/>
      </w:r>
    </w:p>
  </w:endnote>
  <w:endnote w:type="continuationSeparator" w:id="0">
    <w:p w:rsidR="002F491B" w:rsidRDefault="002F491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33211B" w:rsidRDefault="002F491B" w:rsidP="0033211B">
    <w:pPr>
      <w:pStyle w:val="Footer"/>
      <w:tabs>
        <w:tab w:val="clear" w:pos="4153"/>
        <w:tab w:val="clear" w:pos="8306"/>
        <w:tab w:val="center" w:pos="4150"/>
        <w:tab w:val="right" w:pos="8307"/>
      </w:tabs>
      <w:spacing w:before="120"/>
      <w:rPr>
        <w:i/>
        <w:sz w:val="18"/>
      </w:rPr>
    </w:pPr>
    <w:r w:rsidRPr="0033211B">
      <w:rPr>
        <w:i/>
        <w:sz w:val="18"/>
      </w:rPr>
      <w:t xml:space="preserve"> </w:t>
    </w:r>
    <w:r w:rsidR="0033211B" w:rsidRPr="0033211B">
      <w:rPr>
        <w:i/>
        <w:sz w:val="18"/>
      </w:rPr>
      <w:t>OPC61463 -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D90ABA" w:rsidRDefault="002F491B" w:rsidP="0015106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2F491B" w:rsidTr="00F559A7">
      <w:tc>
        <w:tcPr>
          <w:tcW w:w="942" w:type="pct"/>
        </w:tcPr>
        <w:p w:rsidR="002F491B" w:rsidRDefault="002F491B" w:rsidP="00D06B6C">
          <w:pPr>
            <w:spacing w:line="0" w:lineRule="atLeast"/>
            <w:rPr>
              <w:sz w:val="18"/>
            </w:rPr>
          </w:pPr>
        </w:p>
      </w:tc>
      <w:tc>
        <w:tcPr>
          <w:tcW w:w="3671" w:type="pct"/>
        </w:tcPr>
        <w:p w:rsidR="002F491B" w:rsidRDefault="002F491B" w:rsidP="00D06B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5298">
            <w:rPr>
              <w:i/>
              <w:sz w:val="18"/>
            </w:rPr>
            <w:t>Defence Force Discipline Appeals Regulation 2016</w:t>
          </w:r>
          <w:r w:rsidRPr="007A1328">
            <w:rPr>
              <w:i/>
              <w:sz w:val="18"/>
            </w:rPr>
            <w:fldChar w:fldCharType="end"/>
          </w:r>
        </w:p>
      </w:tc>
      <w:tc>
        <w:tcPr>
          <w:tcW w:w="387" w:type="pct"/>
        </w:tcPr>
        <w:p w:rsidR="002F491B" w:rsidRDefault="002F491B" w:rsidP="00D06B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4F2C">
            <w:rPr>
              <w:i/>
              <w:noProof/>
              <w:sz w:val="18"/>
            </w:rPr>
            <w:t>9</w:t>
          </w:r>
          <w:r w:rsidRPr="00ED79B6">
            <w:rPr>
              <w:i/>
              <w:sz w:val="18"/>
            </w:rPr>
            <w:fldChar w:fldCharType="end"/>
          </w:r>
        </w:p>
      </w:tc>
    </w:tr>
  </w:tbl>
  <w:p w:rsidR="002F491B" w:rsidRPr="00D90ABA" w:rsidRDefault="0033211B" w:rsidP="0033211B">
    <w:pPr>
      <w:rPr>
        <w:i/>
        <w:sz w:val="18"/>
      </w:rPr>
    </w:pPr>
    <w:r w:rsidRPr="0033211B">
      <w:rPr>
        <w:rFonts w:cs="Times New Roman"/>
        <w:i/>
        <w:sz w:val="18"/>
      </w:rPr>
      <w:t>OPC61463 -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pPr>
      <w:pBdr>
        <w:top w:val="single" w:sz="6" w:space="1" w:color="auto"/>
      </w:pBdr>
      <w:rPr>
        <w:sz w:val="18"/>
      </w:rPr>
    </w:pPr>
  </w:p>
  <w:p w:rsidR="002F491B" w:rsidRDefault="002F491B">
    <w:pPr>
      <w:jc w:val="right"/>
      <w:rPr>
        <w:i/>
        <w:sz w:val="18"/>
      </w:rPr>
    </w:pPr>
    <w:r>
      <w:rPr>
        <w:i/>
        <w:sz w:val="18"/>
      </w:rPr>
      <w:fldChar w:fldCharType="begin"/>
    </w:r>
    <w:r>
      <w:rPr>
        <w:i/>
        <w:sz w:val="18"/>
      </w:rPr>
      <w:instrText xml:space="preserve"> STYLEREF ShortT </w:instrText>
    </w:r>
    <w:r>
      <w:rPr>
        <w:i/>
        <w:sz w:val="18"/>
      </w:rPr>
      <w:fldChar w:fldCharType="separate"/>
    </w:r>
    <w:r w:rsidR="007D5298">
      <w:rPr>
        <w:i/>
        <w:noProof/>
        <w:sz w:val="18"/>
      </w:rPr>
      <w:t>Defence Force Discipline Appeals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D529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82053">
      <w:rPr>
        <w:i/>
        <w:noProof/>
        <w:sz w:val="18"/>
      </w:rPr>
      <w:t>9</w:t>
    </w:r>
    <w:r>
      <w:rPr>
        <w:i/>
        <w:sz w:val="18"/>
      </w:rPr>
      <w:fldChar w:fldCharType="end"/>
    </w:r>
  </w:p>
  <w:p w:rsidR="002F491B" w:rsidRDefault="002F491B">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33211B" w:rsidRDefault="002F491B" w:rsidP="0015106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F491B" w:rsidRPr="0033211B" w:rsidTr="00F559A7">
      <w:tc>
        <w:tcPr>
          <w:tcW w:w="365" w:type="pct"/>
        </w:tcPr>
        <w:p w:rsidR="002F491B" w:rsidRPr="0033211B" w:rsidRDefault="002F491B" w:rsidP="002B0EA5">
          <w:pPr>
            <w:spacing w:line="0" w:lineRule="atLeast"/>
            <w:rPr>
              <w:rFonts w:cs="Times New Roman"/>
              <w:i/>
              <w:sz w:val="18"/>
            </w:rPr>
          </w:pPr>
          <w:r w:rsidRPr="0033211B">
            <w:rPr>
              <w:rFonts w:cs="Times New Roman"/>
              <w:i/>
              <w:sz w:val="18"/>
            </w:rPr>
            <w:fldChar w:fldCharType="begin"/>
          </w:r>
          <w:r w:rsidRPr="0033211B">
            <w:rPr>
              <w:rFonts w:cs="Times New Roman"/>
              <w:i/>
              <w:sz w:val="18"/>
            </w:rPr>
            <w:instrText xml:space="preserve"> PAGE </w:instrText>
          </w:r>
          <w:r w:rsidRPr="0033211B">
            <w:rPr>
              <w:rFonts w:cs="Times New Roman"/>
              <w:i/>
              <w:sz w:val="18"/>
            </w:rPr>
            <w:fldChar w:fldCharType="separate"/>
          </w:r>
          <w:r w:rsidR="00F82053">
            <w:rPr>
              <w:rFonts w:cs="Times New Roman"/>
              <w:i/>
              <w:noProof/>
              <w:sz w:val="18"/>
            </w:rPr>
            <w:t>9</w:t>
          </w:r>
          <w:r w:rsidRPr="0033211B">
            <w:rPr>
              <w:rFonts w:cs="Times New Roman"/>
              <w:i/>
              <w:sz w:val="18"/>
            </w:rPr>
            <w:fldChar w:fldCharType="end"/>
          </w:r>
        </w:p>
      </w:tc>
      <w:tc>
        <w:tcPr>
          <w:tcW w:w="3688" w:type="pct"/>
        </w:tcPr>
        <w:p w:rsidR="002F491B" w:rsidRPr="0033211B" w:rsidRDefault="002F491B" w:rsidP="002B0EA5">
          <w:pPr>
            <w:spacing w:line="0" w:lineRule="atLeast"/>
            <w:jc w:val="center"/>
            <w:rPr>
              <w:rFonts w:cs="Times New Roman"/>
              <w:i/>
              <w:sz w:val="18"/>
            </w:rPr>
          </w:pPr>
          <w:r w:rsidRPr="0033211B">
            <w:rPr>
              <w:rFonts w:cs="Times New Roman"/>
              <w:i/>
              <w:sz w:val="18"/>
            </w:rPr>
            <w:fldChar w:fldCharType="begin"/>
          </w:r>
          <w:r w:rsidRPr="0033211B">
            <w:rPr>
              <w:rFonts w:cs="Times New Roman"/>
              <w:i/>
              <w:sz w:val="18"/>
            </w:rPr>
            <w:instrText xml:space="preserve"> DOCPROPERTY ShortT </w:instrText>
          </w:r>
          <w:r w:rsidRPr="0033211B">
            <w:rPr>
              <w:rFonts w:cs="Times New Roman"/>
              <w:i/>
              <w:sz w:val="18"/>
            </w:rPr>
            <w:fldChar w:fldCharType="separate"/>
          </w:r>
          <w:r w:rsidR="007D5298">
            <w:rPr>
              <w:rFonts w:cs="Times New Roman"/>
              <w:i/>
              <w:sz w:val="18"/>
            </w:rPr>
            <w:t>Defence Force Discipline Appeals Regulation 2016</w:t>
          </w:r>
          <w:r w:rsidRPr="0033211B">
            <w:rPr>
              <w:rFonts w:cs="Times New Roman"/>
              <w:i/>
              <w:sz w:val="18"/>
            </w:rPr>
            <w:fldChar w:fldCharType="end"/>
          </w:r>
        </w:p>
      </w:tc>
      <w:tc>
        <w:tcPr>
          <w:tcW w:w="947" w:type="pct"/>
        </w:tcPr>
        <w:p w:rsidR="002F491B" w:rsidRPr="0033211B" w:rsidRDefault="002F491B" w:rsidP="002B0EA5">
          <w:pPr>
            <w:spacing w:line="0" w:lineRule="atLeast"/>
            <w:jc w:val="right"/>
            <w:rPr>
              <w:rFonts w:cs="Times New Roman"/>
              <w:i/>
              <w:sz w:val="18"/>
            </w:rPr>
          </w:pPr>
        </w:p>
      </w:tc>
    </w:tr>
  </w:tbl>
  <w:p w:rsidR="002F491B" w:rsidRPr="0033211B" w:rsidRDefault="0033211B" w:rsidP="0033211B">
    <w:pPr>
      <w:rPr>
        <w:rFonts w:cs="Times New Roman"/>
        <w:i/>
        <w:sz w:val="18"/>
      </w:rPr>
    </w:pPr>
    <w:r w:rsidRPr="0033211B">
      <w:rPr>
        <w:rFonts w:cs="Times New Roman"/>
        <w:i/>
        <w:sz w:val="18"/>
      </w:rPr>
      <w:t>OPC61463 -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2B0EA5" w:rsidRDefault="002F491B" w:rsidP="0015106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F491B" w:rsidTr="00F559A7">
      <w:tc>
        <w:tcPr>
          <w:tcW w:w="947" w:type="pct"/>
        </w:tcPr>
        <w:p w:rsidR="002F491B" w:rsidRDefault="002F491B" w:rsidP="002B0EA5">
          <w:pPr>
            <w:spacing w:line="0" w:lineRule="atLeast"/>
            <w:rPr>
              <w:sz w:val="18"/>
            </w:rPr>
          </w:pPr>
        </w:p>
      </w:tc>
      <w:tc>
        <w:tcPr>
          <w:tcW w:w="3688" w:type="pct"/>
        </w:tcPr>
        <w:p w:rsidR="002F491B" w:rsidRDefault="002F491B"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5298">
            <w:rPr>
              <w:i/>
              <w:sz w:val="18"/>
            </w:rPr>
            <w:t>Defence Force Discipline Appeals Regulation 2016</w:t>
          </w:r>
          <w:r w:rsidRPr="007A1328">
            <w:rPr>
              <w:i/>
              <w:sz w:val="18"/>
            </w:rPr>
            <w:fldChar w:fldCharType="end"/>
          </w:r>
        </w:p>
      </w:tc>
      <w:tc>
        <w:tcPr>
          <w:tcW w:w="365" w:type="pct"/>
        </w:tcPr>
        <w:p w:rsidR="002F491B" w:rsidRDefault="002F491B"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053">
            <w:rPr>
              <w:i/>
              <w:noProof/>
              <w:sz w:val="18"/>
            </w:rPr>
            <w:t>9</w:t>
          </w:r>
          <w:r w:rsidRPr="00ED79B6">
            <w:rPr>
              <w:i/>
              <w:sz w:val="18"/>
            </w:rPr>
            <w:fldChar w:fldCharType="end"/>
          </w:r>
        </w:p>
      </w:tc>
    </w:tr>
  </w:tbl>
  <w:p w:rsidR="002F491B" w:rsidRPr="00ED79B6" w:rsidRDefault="0033211B" w:rsidP="0033211B">
    <w:pPr>
      <w:rPr>
        <w:i/>
        <w:sz w:val="18"/>
      </w:rPr>
    </w:pPr>
    <w:r w:rsidRPr="0033211B">
      <w:rPr>
        <w:rFonts w:cs="Times New Roman"/>
        <w:i/>
        <w:sz w:val="18"/>
      </w:rPr>
      <w:t>OPC61463 -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2B0EA5" w:rsidRDefault="002F491B"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F491B" w:rsidTr="00F559A7">
      <w:tc>
        <w:tcPr>
          <w:tcW w:w="947" w:type="pct"/>
        </w:tcPr>
        <w:p w:rsidR="002F491B" w:rsidRDefault="002F491B" w:rsidP="002B0EA5">
          <w:pPr>
            <w:spacing w:line="0" w:lineRule="atLeast"/>
            <w:rPr>
              <w:sz w:val="18"/>
            </w:rPr>
          </w:pPr>
        </w:p>
      </w:tc>
      <w:tc>
        <w:tcPr>
          <w:tcW w:w="3688" w:type="pct"/>
        </w:tcPr>
        <w:p w:rsidR="002F491B" w:rsidRDefault="002F491B"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5298">
            <w:rPr>
              <w:i/>
              <w:sz w:val="18"/>
            </w:rPr>
            <w:t>Defence Force Discipline Appeals Regulation 2016</w:t>
          </w:r>
          <w:r w:rsidRPr="007A1328">
            <w:rPr>
              <w:i/>
              <w:sz w:val="18"/>
            </w:rPr>
            <w:fldChar w:fldCharType="end"/>
          </w:r>
        </w:p>
      </w:tc>
      <w:tc>
        <w:tcPr>
          <w:tcW w:w="365" w:type="pct"/>
        </w:tcPr>
        <w:p w:rsidR="002F491B" w:rsidRDefault="002F491B"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053">
            <w:rPr>
              <w:i/>
              <w:noProof/>
              <w:sz w:val="18"/>
            </w:rPr>
            <w:t>9</w:t>
          </w:r>
          <w:r w:rsidRPr="00ED79B6">
            <w:rPr>
              <w:i/>
              <w:sz w:val="18"/>
            </w:rPr>
            <w:fldChar w:fldCharType="end"/>
          </w:r>
        </w:p>
      </w:tc>
    </w:tr>
  </w:tbl>
  <w:p w:rsidR="002F491B" w:rsidRPr="00ED79B6" w:rsidRDefault="002F491B"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rsidP="00151060">
    <w:pPr>
      <w:pStyle w:val="Footer"/>
      <w:spacing w:before="120"/>
    </w:pPr>
  </w:p>
  <w:p w:rsidR="002F491B" w:rsidRPr="00E44C17" w:rsidRDefault="0033211B" w:rsidP="0033211B">
    <w:pPr>
      <w:pStyle w:val="Footer"/>
    </w:pPr>
    <w:r w:rsidRPr="0033211B">
      <w:rPr>
        <w:i/>
        <w:sz w:val="18"/>
      </w:rPr>
      <w:t>OPC61463 -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ED79B6" w:rsidRDefault="002F491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33211B" w:rsidRDefault="002F491B" w:rsidP="0015106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F491B" w:rsidRPr="0033211B" w:rsidTr="00F559A7">
      <w:tc>
        <w:tcPr>
          <w:tcW w:w="365" w:type="pct"/>
        </w:tcPr>
        <w:p w:rsidR="002F491B" w:rsidRPr="0033211B" w:rsidRDefault="002F491B" w:rsidP="00D06B6C">
          <w:pPr>
            <w:spacing w:line="0" w:lineRule="atLeast"/>
            <w:rPr>
              <w:rFonts w:cs="Times New Roman"/>
              <w:i/>
              <w:sz w:val="18"/>
            </w:rPr>
          </w:pPr>
          <w:r w:rsidRPr="0033211B">
            <w:rPr>
              <w:rFonts w:cs="Times New Roman"/>
              <w:i/>
              <w:sz w:val="18"/>
            </w:rPr>
            <w:fldChar w:fldCharType="begin"/>
          </w:r>
          <w:r w:rsidRPr="0033211B">
            <w:rPr>
              <w:rFonts w:cs="Times New Roman"/>
              <w:i/>
              <w:sz w:val="18"/>
            </w:rPr>
            <w:instrText xml:space="preserve"> PAGE </w:instrText>
          </w:r>
          <w:r w:rsidRPr="0033211B">
            <w:rPr>
              <w:rFonts w:cs="Times New Roman"/>
              <w:i/>
              <w:sz w:val="18"/>
            </w:rPr>
            <w:fldChar w:fldCharType="separate"/>
          </w:r>
          <w:r w:rsidR="00F82053">
            <w:rPr>
              <w:rFonts w:cs="Times New Roman"/>
              <w:i/>
              <w:noProof/>
              <w:sz w:val="18"/>
            </w:rPr>
            <w:t>ix</w:t>
          </w:r>
          <w:r w:rsidRPr="0033211B">
            <w:rPr>
              <w:rFonts w:cs="Times New Roman"/>
              <w:i/>
              <w:sz w:val="18"/>
            </w:rPr>
            <w:fldChar w:fldCharType="end"/>
          </w:r>
        </w:p>
      </w:tc>
      <w:tc>
        <w:tcPr>
          <w:tcW w:w="3688" w:type="pct"/>
        </w:tcPr>
        <w:p w:rsidR="002F491B" w:rsidRPr="0033211B" w:rsidRDefault="002F491B" w:rsidP="00D06B6C">
          <w:pPr>
            <w:spacing w:line="0" w:lineRule="atLeast"/>
            <w:jc w:val="center"/>
            <w:rPr>
              <w:rFonts w:cs="Times New Roman"/>
              <w:i/>
              <w:sz w:val="18"/>
            </w:rPr>
          </w:pPr>
          <w:r w:rsidRPr="0033211B">
            <w:rPr>
              <w:rFonts w:cs="Times New Roman"/>
              <w:i/>
              <w:sz w:val="18"/>
            </w:rPr>
            <w:fldChar w:fldCharType="begin"/>
          </w:r>
          <w:r w:rsidRPr="0033211B">
            <w:rPr>
              <w:rFonts w:cs="Times New Roman"/>
              <w:i/>
              <w:sz w:val="18"/>
            </w:rPr>
            <w:instrText xml:space="preserve"> DOCPROPERTY ShortT </w:instrText>
          </w:r>
          <w:r w:rsidRPr="0033211B">
            <w:rPr>
              <w:rFonts w:cs="Times New Roman"/>
              <w:i/>
              <w:sz w:val="18"/>
            </w:rPr>
            <w:fldChar w:fldCharType="separate"/>
          </w:r>
          <w:r w:rsidR="007D5298">
            <w:rPr>
              <w:rFonts w:cs="Times New Roman"/>
              <w:i/>
              <w:sz w:val="18"/>
            </w:rPr>
            <w:t>Defence Force Discipline Appeals Regulation 2016</w:t>
          </w:r>
          <w:r w:rsidRPr="0033211B">
            <w:rPr>
              <w:rFonts w:cs="Times New Roman"/>
              <w:i/>
              <w:sz w:val="18"/>
            </w:rPr>
            <w:fldChar w:fldCharType="end"/>
          </w:r>
        </w:p>
      </w:tc>
      <w:tc>
        <w:tcPr>
          <w:tcW w:w="947" w:type="pct"/>
        </w:tcPr>
        <w:p w:rsidR="002F491B" w:rsidRPr="0033211B" w:rsidRDefault="002F491B" w:rsidP="00D06B6C">
          <w:pPr>
            <w:spacing w:line="0" w:lineRule="atLeast"/>
            <w:jc w:val="right"/>
            <w:rPr>
              <w:rFonts w:cs="Times New Roman"/>
              <w:i/>
              <w:sz w:val="18"/>
            </w:rPr>
          </w:pPr>
        </w:p>
      </w:tc>
    </w:tr>
  </w:tbl>
  <w:p w:rsidR="002F491B" w:rsidRPr="0033211B" w:rsidRDefault="0033211B" w:rsidP="0033211B">
    <w:pPr>
      <w:rPr>
        <w:rFonts w:cs="Times New Roman"/>
        <w:i/>
        <w:sz w:val="18"/>
      </w:rPr>
    </w:pPr>
    <w:r w:rsidRPr="0033211B">
      <w:rPr>
        <w:rFonts w:cs="Times New Roman"/>
        <w:i/>
        <w:sz w:val="18"/>
      </w:rPr>
      <w:t>OPC61463 -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2B0EA5" w:rsidRDefault="002F491B" w:rsidP="0015106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F491B" w:rsidTr="00F559A7">
      <w:tc>
        <w:tcPr>
          <w:tcW w:w="947" w:type="pct"/>
        </w:tcPr>
        <w:p w:rsidR="002F491B" w:rsidRDefault="002F491B" w:rsidP="00D06B6C">
          <w:pPr>
            <w:spacing w:line="0" w:lineRule="atLeast"/>
            <w:rPr>
              <w:sz w:val="18"/>
            </w:rPr>
          </w:pPr>
        </w:p>
      </w:tc>
      <w:tc>
        <w:tcPr>
          <w:tcW w:w="3688" w:type="pct"/>
        </w:tcPr>
        <w:p w:rsidR="002F491B" w:rsidRDefault="002F491B" w:rsidP="00D06B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5298">
            <w:rPr>
              <w:i/>
              <w:sz w:val="18"/>
            </w:rPr>
            <w:t>Defence Force Discipline Appeals Regulation 2016</w:t>
          </w:r>
          <w:r w:rsidRPr="007A1328">
            <w:rPr>
              <w:i/>
              <w:sz w:val="18"/>
            </w:rPr>
            <w:fldChar w:fldCharType="end"/>
          </w:r>
        </w:p>
      </w:tc>
      <w:tc>
        <w:tcPr>
          <w:tcW w:w="365" w:type="pct"/>
        </w:tcPr>
        <w:p w:rsidR="002F491B" w:rsidRDefault="002F491B" w:rsidP="00D06B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4F2C">
            <w:rPr>
              <w:i/>
              <w:noProof/>
              <w:sz w:val="18"/>
            </w:rPr>
            <w:t>i</w:t>
          </w:r>
          <w:r w:rsidRPr="00ED79B6">
            <w:rPr>
              <w:i/>
              <w:sz w:val="18"/>
            </w:rPr>
            <w:fldChar w:fldCharType="end"/>
          </w:r>
        </w:p>
      </w:tc>
    </w:tr>
  </w:tbl>
  <w:p w:rsidR="002F491B" w:rsidRPr="00ED79B6" w:rsidRDefault="0033211B" w:rsidP="0033211B">
    <w:pPr>
      <w:rPr>
        <w:i/>
        <w:sz w:val="18"/>
      </w:rPr>
    </w:pPr>
    <w:r w:rsidRPr="0033211B">
      <w:rPr>
        <w:rFonts w:cs="Times New Roman"/>
        <w:i/>
        <w:sz w:val="18"/>
      </w:rPr>
      <w:t>OPC61463 -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33211B" w:rsidRDefault="002F491B" w:rsidP="0015106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F491B" w:rsidRPr="0033211B" w:rsidTr="00F559A7">
      <w:tc>
        <w:tcPr>
          <w:tcW w:w="365" w:type="pct"/>
        </w:tcPr>
        <w:p w:rsidR="002F491B" w:rsidRPr="0033211B" w:rsidRDefault="002F491B" w:rsidP="00D06B6C">
          <w:pPr>
            <w:spacing w:line="0" w:lineRule="atLeast"/>
            <w:rPr>
              <w:rFonts w:cs="Times New Roman"/>
              <w:i/>
              <w:sz w:val="18"/>
            </w:rPr>
          </w:pPr>
          <w:r w:rsidRPr="0033211B">
            <w:rPr>
              <w:rFonts w:cs="Times New Roman"/>
              <w:i/>
              <w:sz w:val="18"/>
            </w:rPr>
            <w:fldChar w:fldCharType="begin"/>
          </w:r>
          <w:r w:rsidRPr="0033211B">
            <w:rPr>
              <w:rFonts w:cs="Times New Roman"/>
              <w:i/>
              <w:sz w:val="18"/>
            </w:rPr>
            <w:instrText xml:space="preserve"> PAGE </w:instrText>
          </w:r>
          <w:r w:rsidRPr="0033211B">
            <w:rPr>
              <w:rFonts w:cs="Times New Roman"/>
              <w:i/>
              <w:sz w:val="18"/>
            </w:rPr>
            <w:fldChar w:fldCharType="separate"/>
          </w:r>
          <w:r w:rsidR="00274F2C">
            <w:rPr>
              <w:rFonts w:cs="Times New Roman"/>
              <w:i/>
              <w:noProof/>
              <w:sz w:val="18"/>
            </w:rPr>
            <w:t>8</w:t>
          </w:r>
          <w:r w:rsidRPr="0033211B">
            <w:rPr>
              <w:rFonts w:cs="Times New Roman"/>
              <w:i/>
              <w:sz w:val="18"/>
            </w:rPr>
            <w:fldChar w:fldCharType="end"/>
          </w:r>
        </w:p>
      </w:tc>
      <w:tc>
        <w:tcPr>
          <w:tcW w:w="3688" w:type="pct"/>
        </w:tcPr>
        <w:p w:rsidR="002F491B" w:rsidRPr="0033211B" w:rsidRDefault="002F491B" w:rsidP="00D06B6C">
          <w:pPr>
            <w:spacing w:line="0" w:lineRule="atLeast"/>
            <w:jc w:val="center"/>
            <w:rPr>
              <w:rFonts w:cs="Times New Roman"/>
              <w:i/>
              <w:sz w:val="18"/>
            </w:rPr>
          </w:pPr>
          <w:r w:rsidRPr="0033211B">
            <w:rPr>
              <w:rFonts w:cs="Times New Roman"/>
              <w:i/>
              <w:sz w:val="18"/>
            </w:rPr>
            <w:fldChar w:fldCharType="begin"/>
          </w:r>
          <w:r w:rsidRPr="0033211B">
            <w:rPr>
              <w:rFonts w:cs="Times New Roman"/>
              <w:i/>
              <w:sz w:val="18"/>
            </w:rPr>
            <w:instrText xml:space="preserve"> DOCPROPERTY ShortT </w:instrText>
          </w:r>
          <w:r w:rsidRPr="0033211B">
            <w:rPr>
              <w:rFonts w:cs="Times New Roman"/>
              <w:i/>
              <w:sz w:val="18"/>
            </w:rPr>
            <w:fldChar w:fldCharType="separate"/>
          </w:r>
          <w:r w:rsidR="007D5298">
            <w:rPr>
              <w:rFonts w:cs="Times New Roman"/>
              <w:i/>
              <w:sz w:val="18"/>
            </w:rPr>
            <w:t>Defence Force Discipline Appeals Regulation 2016</w:t>
          </w:r>
          <w:r w:rsidRPr="0033211B">
            <w:rPr>
              <w:rFonts w:cs="Times New Roman"/>
              <w:i/>
              <w:sz w:val="18"/>
            </w:rPr>
            <w:fldChar w:fldCharType="end"/>
          </w:r>
        </w:p>
      </w:tc>
      <w:tc>
        <w:tcPr>
          <w:tcW w:w="947" w:type="pct"/>
        </w:tcPr>
        <w:p w:rsidR="002F491B" w:rsidRPr="0033211B" w:rsidRDefault="002F491B" w:rsidP="00D06B6C">
          <w:pPr>
            <w:spacing w:line="0" w:lineRule="atLeast"/>
            <w:jc w:val="right"/>
            <w:rPr>
              <w:rFonts w:cs="Times New Roman"/>
              <w:i/>
              <w:sz w:val="18"/>
            </w:rPr>
          </w:pPr>
        </w:p>
      </w:tc>
    </w:tr>
  </w:tbl>
  <w:p w:rsidR="002F491B" w:rsidRPr="0033211B" w:rsidRDefault="0033211B" w:rsidP="0033211B">
    <w:pPr>
      <w:rPr>
        <w:rFonts w:cs="Times New Roman"/>
        <w:i/>
        <w:sz w:val="18"/>
      </w:rPr>
    </w:pPr>
    <w:r w:rsidRPr="0033211B">
      <w:rPr>
        <w:rFonts w:cs="Times New Roman"/>
        <w:i/>
        <w:sz w:val="18"/>
      </w:rPr>
      <w:t>OPC61463 -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D90ABA" w:rsidRDefault="002F491B" w:rsidP="0015106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F491B" w:rsidTr="00F559A7">
      <w:tc>
        <w:tcPr>
          <w:tcW w:w="947" w:type="pct"/>
        </w:tcPr>
        <w:p w:rsidR="002F491B" w:rsidRDefault="002F491B" w:rsidP="00D06B6C">
          <w:pPr>
            <w:spacing w:line="0" w:lineRule="atLeast"/>
            <w:rPr>
              <w:sz w:val="18"/>
            </w:rPr>
          </w:pPr>
        </w:p>
      </w:tc>
      <w:tc>
        <w:tcPr>
          <w:tcW w:w="3688" w:type="pct"/>
        </w:tcPr>
        <w:p w:rsidR="002F491B" w:rsidRDefault="002F491B" w:rsidP="00D06B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5298">
            <w:rPr>
              <w:i/>
              <w:sz w:val="18"/>
            </w:rPr>
            <w:t>Defence Force Discipline Appeals Regulation 2016</w:t>
          </w:r>
          <w:r w:rsidRPr="007A1328">
            <w:rPr>
              <w:i/>
              <w:sz w:val="18"/>
            </w:rPr>
            <w:fldChar w:fldCharType="end"/>
          </w:r>
        </w:p>
      </w:tc>
      <w:tc>
        <w:tcPr>
          <w:tcW w:w="365" w:type="pct"/>
        </w:tcPr>
        <w:p w:rsidR="002F491B" w:rsidRDefault="002F491B" w:rsidP="00D06B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4F2C">
            <w:rPr>
              <w:i/>
              <w:noProof/>
              <w:sz w:val="18"/>
            </w:rPr>
            <w:t>1</w:t>
          </w:r>
          <w:r w:rsidRPr="00ED79B6">
            <w:rPr>
              <w:i/>
              <w:sz w:val="18"/>
            </w:rPr>
            <w:fldChar w:fldCharType="end"/>
          </w:r>
        </w:p>
      </w:tc>
    </w:tr>
  </w:tbl>
  <w:p w:rsidR="002F491B" w:rsidRPr="00D90ABA" w:rsidRDefault="0033211B" w:rsidP="0033211B">
    <w:pPr>
      <w:rPr>
        <w:i/>
        <w:sz w:val="18"/>
      </w:rPr>
    </w:pPr>
    <w:r w:rsidRPr="0033211B">
      <w:rPr>
        <w:rFonts w:cs="Times New Roman"/>
        <w:i/>
        <w:sz w:val="18"/>
      </w:rPr>
      <w:t>OPC61463 -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2B0EA5" w:rsidRDefault="002F491B" w:rsidP="0015106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F491B" w:rsidTr="00F559A7">
      <w:tc>
        <w:tcPr>
          <w:tcW w:w="947" w:type="pct"/>
        </w:tcPr>
        <w:p w:rsidR="002F491B" w:rsidRDefault="002F491B" w:rsidP="00D06B6C">
          <w:pPr>
            <w:spacing w:line="0" w:lineRule="atLeast"/>
            <w:rPr>
              <w:sz w:val="18"/>
            </w:rPr>
          </w:pPr>
        </w:p>
      </w:tc>
      <w:tc>
        <w:tcPr>
          <w:tcW w:w="3688" w:type="pct"/>
        </w:tcPr>
        <w:p w:rsidR="002F491B" w:rsidRDefault="002F491B" w:rsidP="00D06B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5298">
            <w:rPr>
              <w:i/>
              <w:sz w:val="18"/>
            </w:rPr>
            <w:t>Defence Force Discipline Appeals Regulation 2016</w:t>
          </w:r>
          <w:r w:rsidRPr="007A1328">
            <w:rPr>
              <w:i/>
              <w:sz w:val="18"/>
            </w:rPr>
            <w:fldChar w:fldCharType="end"/>
          </w:r>
        </w:p>
      </w:tc>
      <w:tc>
        <w:tcPr>
          <w:tcW w:w="365" w:type="pct"/>
        </w:tcPr>
        <w:p w:rsidR="002F491B" w:rsidRDefault="002F491B" w:rsidP="00D06B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053">
            <w:rPr>
              <w:i/>
              <w:noProof/>
              <w:sz w:val="18"/>
            </w:rPr>
            <w:t>9</w:t>
          </w:r>
          <w:r w:rsidRPr="00ED79B6">
            <w:rPr>
              <w:i/>
              <w:sz w:val="18"/>
            </w:rPr>
            <w:fldChar w:fldCharType="end"/>
          </w:r>
        </w:p>
      </w:tc>
    </w:tr>
  </w:tbl>
  <w:p w:rsidR="002F491B" w:rsidRPr="00ED79B6" w:rsidRDefault="002F491B" w:rsidP="00151060">
    <w:pPr>
      <w:rPr>
        <w:i/>
        <w:sz w:val="18"/>
      </w:rPr>
    </w:pPr>
  </w:p>
  <w:p w:rsidR="002F491B" w:rsidRPr="00151060" w:rsidRDefault="002F491B" w:rsidP="0015106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33211B" w:rsidRDefault="002F491B" w:rsidP="0015106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F491B" w:rsidRPr="0033211B" w:rsidTr="00F559A7">
      <w:tc>
        <w:tcPr>
          <w:tcW w:w="365" w:type="pct"/>
        </w:tcPr>
        <w:p w:rsidR="002F491B" w:rsidRPr="0033211B" w:rsidRDefault="002F491B" w:rsidP="00D06B6C">
          <w:pPr>
            <w:spacing w:line="0" w:lineRule="atLeast"/>
            <w:rPr>
              <w:rFonts w:cs="Times New Roman"/>
              <w:i/>
              <w:sz w:val="18"/>
            </w:rPr>
          </w:pPr>
          <w:r w:rsidRPr="0033211B">
            <w:rPr>
              <w:rFonts w:cs="Times New Roman"/>
              <w:i/>
              <w:sz w:val="18"/>
            </w:rPr>
            <w:fldChar w:fldCharType="begin"/>
          </w:r>
          <w:r w:rsidRPr="0033211B">
            <w:rPr>
              <w:rFonts w:cs="Times New Roman"/>
              <w:i/>
              <w:sz w:val="18"/>
            </w:rPr>
            <w:instrText xml:space="preserve"> PAGE </w:instrText>
          </w:r>
          <w:r w:rsidRPr="0033211B">
            <w:rPr>
              <w:rFonts w:cs="Times New Roman"/>
              <w:i/>
              <w:sz w:val="18"/>
            </w:rPr>
            <w:fldChar w:fldCharType="separate"/>
          </w:r>
          <w:r w:rsidR="00F82053">
            <w:rPr>
              <w:rFonts w:cs="Times New Roman"/>
              <w:i/>
              <w:noProof/>
              <w:sz w:val="18"/>
            </w:rPr>
            <w:t>9</w:t>
          </w:r>
          <w:r w:rsidRPr="0033211B">
            <w:rPr>
              <w:rFonts w:cs="Times New Roman"/>
              <w:i/>
              <w:sz w:val="18"/>
            </w:rPr>
            <w:fldChar w:fldCharType="end"/>
          </w:r>
        </w:p>
      </w:tc>
      <w:tc>
        <w:tcPr>
          <w:tcW w:w="3688" w:type="pct"/>
        </w:tcPr>
        <w:p w:rsidR="002F491B" w:rsidRPr="0033211B" w:rsidRDefault="002F491B" w:rsidP="00D06B6C">
          <w:pPr>
            <w:spacing w:line="0" w:lineRule="atLeast"/>
            <w:jc w:val="center"/>
            <w:rPr>
              <w:rFonts w:cs="Times New Roman"/>
              <w:i/>
              <w:sz w:val="18"/>
            </w:rPr>
          </w:pPr>
          <w:r w:rsidRPr="0033211B">
            <w:rPr>
              <w:rFonts w:cs="Times New Roman"/>
              <w:i/>
              <w:sz w:val="18"/>
            </w:rPr>
            <w:fldChar w:fldCharType="begin"/>
          </w:r>
          <w:r w:rsidRPr="0033211B">
            <w:rPr>
              <w:rFonts w:cs="Times New Roman"/>
              <w:i/>
              <w:sz w:val="18"/>
            </w:rPr>
            <w:instrText xml:space="preserve"> DOCPROPERTY ShortT </w:instrText>
          </w:r>
          <w:r w:rsidRPr="0033211B">
            <w:rPr>
              <w:rFonts w:cs="Times New Roman"/>
              <w:i/>
              <w:sz w:val="18"/>
            </w:rPr>
            <w:fldChar w:fldCharType="separate"/>
          </w:r>
          <w:r w:rsidR="007D5298">
            <w:rPr>
              <w:rFonts w:cs="Times New Roman"/>
              <w:i/>
              <w:sz w:val="18"/>
            </w:rPr>
            <w:t>Defence Force Discipline Appeals Regulation 2016</w:t>
          </w:r>
          <w:r w:rsidRPr="0033211B">
            <w:rPr>
              <w:rFonts w:cs="Times New Roman"/>
              <w:i/>
              <w:sz w:val="18"/>
            </w:rPr>
            <w:fldChar w:fldCharType="end"/>
          </w:r>
        </w:p>
      </w:tc>
      <w:tc>
        <w:tcPr>
          <w:tcW w:w="947" w:type="pct"/>
        </w:tcPr>
        <w:p w:rsidR="002F491B" w:rsidRPr="0033211B" w:rsidRDefault="002F491B" w:rsidP="00D06B6C">
          <w:pPr>
            <w:spacing w:line="0" w:lineRule="atLeast"/>
            <w:jc w:val="right"/>
            <w:rPr>
              <w:rFonts w:cs="Times New Roman"/>
              <w:i/>
              <w:sz w:val="18"/>
            </w:rPr>
          </w:pPr>
        </w:p>
      </w:tc>
    </w:tr>
  </w:tbl>
  <w:p w:rsidR="002F491B" w:rsidRPr="0033211B" w:rsidRDefault="0033211B" w:rsidP="0033211B">
    <w:pPr>
      <w:rPr>
        <w:rFonts w:cs="Times New Roman"/>
        <w:i/>
        <w:sz w:val="18"/>
      </w:rPr>
    </w:pPr>
    <w:r w:rsidRPr="0033211B">
      <w:rPr>
        <w:rFonts w:cs="Times New Roman"/>
        <w:i/>
        <w:sz w:val="18"/>
      </w:rPr>
      <w:t>OPC61463 -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1B" w:rsidRDefault="002F491B" w:rsidP="00715914">
      <w:pPr>
        <w:spacing w:line="240" w:lineRule="auto"/>
      </w:pPr>
      <w:r>
        <w:separator/>
      </w:r>
    </w:p>
  </w:footnote>
  <w:footnote w:type="continuationSeparator" w:id="0">
    <w:p w:rsidR="002F491B" w:rsidRDefault="002F491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5F1388" w:rsidRDefault="002F491B"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pPr>
      <w:jc w:val="right"/>
      <w:rPr>
        <w:sz w:val="20"/>
      </w:rPr>
    </w:pPr>
    <w:r>
      <w:rPr>
        <w:sz w:val="20"/>
      </w:rPr>
      <w:fldChar w:fldCharType="begin"/>
    </w:r>
    <w:r>
      <w:rPr>
        <w:sz w:val="20"/>
      </w:rPr>
      <w:instrText xml:space="preserve"> STYLEREF CharAmSchText </w:instrText>
    </w:r>
    <w:r>
      <w:rPr>
        <w:sz w:val="20"/>
      </w:rPr>
      <w:fldChar w:fldCharType="separate"/>
    </w:r>
    <w:r w:rsidR="00274F2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74F2C">
      <w:rPr>
        <w:b/>
        <w:noProof/>
        <w:sz w:val="20"/>
      </w:rPr>
      <w:t>Schedule 1</w:t>
    </w:r>
    <w:r>
      <w:rPr>
        <w:b/>
        <w:sz w:val="20"/>
      </w:rPr>
      <w:fldChar w:fldCharType="end"/>
    </w:r>
  </w:p>
  <w:p w:rsidR="002F491B" w:rsidRDefault="002F491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F491B" w:rsidRDefault="002F491B" w:rsidP="00151060">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F491B" w:rsidRDefault="002F491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D529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D5298">
      <w:rPr>
        <w:noProof/>
        <w:sz w:val="20"/>
      </w:rPr>
      <w:t>Application, savings and transitional provisions</w:t>
    </w:r>
    <w:r>
      <w:rPr>
        <w:sz w:val="20"/>
      </w:rPr>
      <w:fldChar w:fldCharType="end"/>
    </w:r>
  </w:p>
  <w:p w:rsidR="002F491B" w:rsidRPr="007A1328" w:rsidRDefault="002F491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F491B" w:rsidRPr="007A1328" w:rsidRDefault="002F491B" w:rsidP="00715914">
    <w:pPr>
      <w:rPr>
        <w:b/>
        <w:sz w:val="24"/>
      </w:rPr>
    </w:pPr>
  </w:p>
  <w:p w:rsidR="002F491B" w:rsidRPr="007A1328" w:rsidRDefault="002F491B" w:rsidP="0015106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D529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5298">
      <w:rPr>
        <w:noProof/>
        <w:sz w:val="24"/>
      </w:rPr>
      <w:t>22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7A1328" w:rsidRDefault="002F491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F491B" w:rsidRPr="007A1328" w:rsidRDefault="002F491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D5298">
      <w:rPr>
        <w:noProof/>
        <w:sz w:val="20"/>
      </w:rPr>
      <w:t>Application, savings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D5298">
      <w:rPr>
        <w:b/>
        <w:noProof/>
        <w:sz w:val="20"/>
      </w:rPr>
      <w:t>Part 4</w:t>
    </w:r>
    <w:r>
      <w:rPr>
        <w:b/>
        <w:sz w:val="20"/>
      </w:rPr>
      <w:fldChar w:fldCharType="end"/>
    </w:r>
  </w:p>
  <w:p w:rsidR="002F491B" w:rsidRPr="007A1328" w:rsidRDefault="002F491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F491B" w:rsidRPr="007A1328" w:rsidRDefault="002F491B" w:rsidP="00715914">
    <w:pPr>
      <w:jc w:val="right"/>
      <w:rPr>
        <w:b/>
        <w:sz w:val="24"/>
      </w:rPr>
    </w:pPr>
  </w:p>
  <w:p w:rsidR="002F491B" w:rsidRPr="007A1328" w:rsidRDefault="002F491B" w:rsidP="0015106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D529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5298">
      <w:rPr>
        <w:noProof/>
        <w:sz w:val="24"/>
      </w:rPr>
      <w:t>22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7A1328" w:rsidRDefault="002F491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5F1388" w:rsidRDefault="002F491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5F1388" w:rsidRDefault="002F491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ED79B6" w:rsidRDefault="002F491B"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ED79B6" w:rsidRDefault="002F491B"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Pr="00ED79B6" w:rsidRDefault="002F491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F491B" w:rsidRDefault="002F491B">
    <w:pPr>
      <w:rPr>
        <w:b/>
        <w:sz w:val="20"/>
      </w:rPr>
    </w:pPr>
    <w:r>
      <w:rPr>
        <w:b/>
        <w:sz w:val="20"/>
      </w:rPr>
      <w:fldChar w:fldCharType="begin"/>
    </w:r>
    <w:r>
      <w:rPr>
        <w:b/>
        <w:sz w:val="20"/>
      </w:rPr>
      <w:instrText xml:space="preserve"> STYLEREF CharPartNo </w:instrText>
    </w:r>
    <w:r>
      <w:rPr>
        <w:b/>
        <w:sz w:val="20"/>
      </w:rPr>
      <w:fldChar w:fldCharType="separate"/>
    </w:r>
    <w:r w:rsidR="00274F2C">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74F2C">
      <w:rPr>
        <w:noProof/>
        <w:sz w:val="20"/>
      </w:rPr>
      <w:t>Application, savings and transitional provisions</w:t>
    </w:r>
    <w:r>
      <w:rPr>
        <w:sz w:val="20"/>
      </w:rPr>
      <w:fldChar w:fldCharType="end"/>
    </w:r>
  </w:p>
  <w:p w:rsidR="002F491B" w:rsidRDefault="002F491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F491B" w:rsidRDefault="002F491B">
    <w:pPr>
      <w:rPr>
        <w:b/>
        <w:sz w:val="24"/>
      </w:rPr>
    </w:pPr>
  </w:p>
  <w:p w:rsidR="002F491B" w:rsidRDefault="002F491B" w:rsidP="00151060">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74F2C">
      <w:rPr>
        <w:noProof/>
        <w:sz w:val="24"/>
      </w:rPr>
      <w:t>19</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F491B" w:rsidRDefault="002F491B">
    <w:pPr>
      <w:jc w:val="right"/>
      <w:rPr>
        <w:b/>
        <w:sz w:val="20"/>
      </w:rPr>
    </w:pPr>
    <w:r>
      <w:rPr>
        <w:sz w:val="20"/>
      </w:rPr>
      <w:fldChar w:fldCharType="begin"/>
    </w:r>
    <w:r>
      <w:rPr>
        <w:sz w:val="20"/>
      </w:rPr>
      <w:instrText xml:space="preserve"> STYLEREF CharPartText </w:instrText>
    </w:r>
    <w:r w:rsidR="00274F2C">
      <w:rPr>
        <w:sz w:val="20"/>
      </w:rPr>
      <w:fldChar w:fldCharType="separate"/>
    </w:r>
    <w:r w:rsidR="00274F2C">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274F2C">
      <w:rPr>
        <w:b/>
        <w:sz w:val="20"/>
      </w:rPr>
      <w:fldChar w:fldCharType="separate"/>
    </w:r>
    <w:r w:rsidR="00274F2C">
      <w:rPr>
        <w:b/>
        <w:noProof/>
        <w:sz w:val="20"/>
      </w:rPr>
      <w:t>Part 1</w:t>
    </w:r>
    <w:r>
      <w:rPr>
        <w:b/>
        <w:sz w:val="20"/>
      </w:rPr>
      <w:fldChar w:fldCharType="end"/>
    </w:r>
  </w:p>
  <w:p w:rsidR="002F491B" w:rsidRDefault="002F491B">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F491B" w:rsidRDefault="002F491B">
    <w:pPr>
      <w:jc w:val="right"/>
      <w:rPr>
        <w:b/>
        <w:sz w:val="24"/>
      </w:rPr>
    </w:pPr>
  </w:p>
  <w:p w:rsidR="002F491B" w:rsidRDefault="002F491B" w:rsidP="00151060">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74F2C">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B" w:rsidRDefault="002F491B">
    <w:pPr>
      <w:rPr>
        <w:sz w:val="20"/>
      </w:rPr>
    </w:pPr>
    <w:r>
      <w:rPr>
        <w:b/>
        <w:sz w:val="20"/>
      </w:rPr>
      <w:fldChar w:fldCharType="begin"/>
    </w:r>
    <w:r>
      <w:rPr>
        <w:b/>
        <w:sz w:val="20"/>
      </w:rPr>
      <w:instrText xml:space="preserve"> STYLEREF CharAmSchNo </w:instrText>
    </w:r>
    <w:r>
      <w:rPr>
        <w:b/>
        <w:sz w:val="20"/>
      </w:rPr>
      <w:fldChar w:fldCharType="separate"/>
    </w:r>
    <w:r w:rsidR="007D5298">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D5298">
      <w:rPr>
        <w:noProof/>
        <w:sz w:val="20"/>
      </w:rPr>
      <w:t>Repeals</w:t>
    </w:r>
    <w:r>
      <w:rPr>
        <w:sz w:val="20"/>
      </w:rPr>
      <w:fldChar w:fldCharType="end"/>
    </w:r>
  </w:p>
  <w:p w:rsidR="002F491B" w:rsidRDefault="002F491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F491B" w:rsidRDefault="002F491B" w:rsidP="0015106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B52AE7"/>
    <w:multiLevelType w:val="hybridMultilevel"/>
    <w:tmpl w:val="28FEE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C6"/>
    <w:rsid w:val="000019A2"/>
    <w:rsid w:val="00002093"/>
    <w:rsid w:val="000118A7"/>
    <w:rsid w:val="000136AF"/>
    <w:rsid w:val="00030CA8"/>
    <w:rsid w:val="000323BF"/>
    <w:rsid w:val="00034097"/>
    <w:rsid w:val="00050C7E"/>
    <w:rsid w:val="0005348C"/>
    <w:rsid w:val="000548DC"/>
    <w:rsid w:val="00057C37"/>
    <w:rsid w:val="00061256"/>
    <w:rsid w:val="000614BF"/>
    <w:rsid w:val="00063704"/>
    <w:rsid w:val="000700F3"/>
    <w:rsid w:val="00076CA2"/>
    <w:rsid w:val="000966E8"/>
    <w:rsid w:val="00097C35"/>
    <w:rsid w:val="000A30D1"/>
    <w:rsid w:val="000A40AD"/>
    <w:rsid w:val="000A6C6A"/>
    <w:rsid w:val="000B075D"/>
    <w:rsid w:val="000B3870"/>
    <w:rsid w:val="000D05EF"/>
    <w:rsid w:val="000E2261"/>
    <w:rsid w:val="000E3167"/>
    <w:rsid w:val="000E4706"/>
    <w:rsid w:val="000E4DF3"/>
    <w:rsid w:val="000F21C1"/>
    <w:rsid w:val="00103619"/>
    <w:rsid w:val="0010745C"/>
    <w:rsid w:val="00112C34"/>
    <w:rsid w:val="00115CDB"/>
    <w:rsid w:val="00116547"/>
    <w:rsid w:val="001209CE"/>
    <w:rsid w:val="00120C91"/>
    <w:rsid w:val="00121963"/>
    <w:rsid w:val="00121EB8"/>
    <w:rsid w:val="001222CA"/>
    <w:rsid w:val="001311FD"/>
    <w:rsid w:val="00132902"/>
    <w:rsid w:val="0014542C"/>
    <w:rsid w:val="001475B8"/>
    <w:rsid w:val="00151060"/>
    <w:rsid w:val="001610E2"/>
    <w:rsid w:val="0016125C"/>
    <w:rsid w:val="00166062"/>
    <w:rsid w:val="00166C2F"/>
    <w:rsid w:val="00190377"/>
    <w:rsid w:val="00192D25"/>
    <w:rsid w:val="001939E1"/>
    <w:rsid w:val="00195382"/>
    <w:rsid w:val="001A76E2"/>
    <w:rsid w:val="001B39BC"/>
    <w:rsid w:val="001B693A"/>
    <w:rsid w:val="001C5F34"/>
    <w:rsid w:val="001C69C4"/>
    <w:rsid w:val="001D37EF"/>
    <w:rsid w:val="001D7DA4"/>
    <w:rsid w:val="001E28B2"/>
    <w:rsid w:val="001E3590"/>
    <w:rsid w:val="001E3E0B"/>
    <w:rsid w:val="001E7407"/>
    <w:rsid w:val="001F0697"/>
    <w:rsid w:val="001F5D5E"/>
    <w:rsid w:val="001F6219"/>
    <w:rsid w:val="001F6575"/>
    <w:rsid w:val="00206D85"/>
    <w:rsid w:val="00207D47"/>
    <w:rsid w:val="0021065B"/>
    <w:rsid w:val="00214D06"/>
    <w:rsid w:val="00226D6A"/>
    <w:rsid w:val="0023028C"/>
    <w:rsid w:val="002348CF"/>
    <w:rsid w:val="0024010F"/>
    <w:rsid w:val="00240749"/>
    <w:rsid w:val="00241704"/>
    <w:rsid w:val="00241E2B"/>
    <w:rsid w:val="0025095A"/>
    <w:rsid w:val="002564A4"/>
    <w:rsid w:val="00261029"/>
    <w:rsid w:val="002624EB"/>
    <w:rsid w:val="00265879"/>
    <w:rsid w:val="00274F2C"/>
    <w:rsid w:val="00285644"/>
    <w:rsid w:val="00287C6D"/>
    <w:rsid w:val="0029198D"/>
    <w:rsid w:val="00297ECB"/>
    <w:rsid w:val="002A1AB0"/>
    <w:rsid w:val="002A33FD"/>
    <w:rsid w:val="002A7C21"/>
    <w:rsid w:val="002B0EA5"/>
    <w:rsid w:val="002B7B38"/>
    <w:rsid w:val="002C03C7"/>
    <w:rsid w:val="002D043A"/>
    <w:rsid w:val="002D6224"/>
    <w:rsid w:val="002D7037"/>
    <w:rsid w:val="002D7EDD"/>
    <w:rsid w:val="002F491B"/>
    <w:rsid w:val="002F7C4F"/>
    <w:rsid w:val="003074B7"/>
    <w:rsid w:val="003229CD"/>
    <w:rsid w:val="003278F2"/>
    <w:rsid w:val="00330288"/>
    <w:rsid w:val="0033211B"/>
    <w:rsid w:val="0033751B"/>
    <w:rsid w:val="003415D3"/>
    <w:rsid w:val="00346D38"/>
    <w:rsid w:val="00352B0F"/>
    <w:rsid w:val="00360459"/>
    <w:rsid w:val="00372C84"/>
    <w:rsid w:val="00372FAD"/>
    <w:rsid w:val="00380BA6"/>
    <w:rsid w:val="0038268D"/>
    <w:rsid w:val="00384774"/>
    <w:rsid w:val="00390200"/>
    <w:rsid w:val="003907C3"/>
    <w:rsid w:val="003B2A8D"/>
    <w:rsid w:val="003C3EBF"/>
    <w:rsid w:val="003D0BFE"/>
    <w:rsid w:val="003D5700"/>
    <w:rsid w:val="00410E81"/>
    <w:rsid w:val="004116CD"/>
    <w:rsid w:val="00417EB9"/>
    <w:rsid w:val="00422464"/>
    <w:rsid w:val="004241CD"/>
    <w:rsid w:val="00424CA9"/>
    <w:rsid w:val="0042534A"/>
    <w:rsid w:val="00434840"/>
    <w:rsid w:val="00436313"/>
    <w:rsid w:val="004422E7"/>
    <w:rsid w:val="0044291A"/>
    <w:rsid w:val="00444DB4"/>
    <w:rsid w:val="00451B5F"/>
    <w:rsid w:val="00470B18"/>
    <w:rsid w:val="0049536B"/>
    <w:rsid w:val="00495394"/>
    <w:rsid w:val="00496F97"/>
    <w:rsid w:val="004A1C60"/>
    <w:rsid w:val="004B775D"/>
    <w:rsid w:val="004B79F1"/>
    <w:rsid w:val="004D324D"/>
    <w:rsid w:val="004E1BF4"/>
    <w:rsid w:val="004E3FAB"/>
    <w:rsid w:val="004E7BEC"/>
    <w:rsid w:val="004E7BF0"/>
    <w:rsid w:val="004F4B72"/>
    <w:rsid w:val="00504DD3"/>
    <w:rsid w:val="0050600B"/>
    <w:rsid w:val="0051601B"/>
    <w:rsid w:val="00516068"/>
    <w:rsid w:val="005169AE"/>
    <w:rsid w:val="00516B8D"/>
    <w:rsid w:val="005253D0"/>
    <w:rsid w:val="005319AA"/>
    <w:rsid w:val="00537FBC"/>
    <w:rsid w:val="0056187F"/>
    <w:rsid w:val="00580DBE"/>
    <w:rsid w:val="00584811"/>
    <w:rsid w:val="00593AA6"/>
    <w:rsid w:val="00594161"/>
    <w:rsid w:val="005941BA"/>
    <w:rsid w:val="00594749"/>
    <w:rsid w:val="0059723F"/>
    <w:rsid w:val="005A3F82"/>
    <w:rsid w:val="005A7899"/>
    <w:rsid w:val="005B0152"/>
    <w:rsid w:val="005B4067"/>
    <w:rsid w:val="005B5E9B"/>
    <w:rsid w:val="005C3F41"/>
    <w:rsid w:val="005D18A3"/>
    <w:rsid w:val="005D1AFC"/>
    <w:rsid w:val="005D2D09"/>
    <w:rsid w:val="005E1007"/>
    <w:rsid w:val="005E6593"/>
    <w:rsid w:val="005E66FD"/>
    <w:rsid w:val="005F61C2"/>
    <w:rsid w:val="005F6B71"/>
    <w:rsid w:val="00600219"/>
    <w:rsid w:val="00600A4C"/>
    <w:rsid w:val="006065C4"/>
    <w:rsid w:val="00607CF7"/>
    <w:rsid w:val="0063062F"/>
    <w:rsid w:val="00634775"/>
    <w:rsid w:val="006442D3"/>
    <w:rsid w:val="006475DA"/>
    <w:rsid w:val="00652C52"/>
    <w:rsid w:val="006538A0"/>
    <w:rsid w:val="00677CC2"/>
    <w:rsid w:val="006905DE"/>
    <w:rsid w:val="0069207B"/>
    <w:rsid w:val="006A0B6C"/>
    <w:rsid w:val="006A370E"/>
    <w:rsid w:val="006C7F8C"/>
    <w:rsid w:val="006D02BD"/>
    <w:rsid w:val="006E5800"/>
    <w:rsid w:val="006E59E2"/>
    <w:rsid w:val="006F318F"/>
    <w:rsid w:val="006F47C1"/>
    <w:rsid w:val="00700B2C"/>
    <w:rsid w:val="0070531B"/>
    <w:rsid w:val="00707166"/>
    <w:rsid w:val="0071014D"/>
    <w:rsid w:val="00713084"/>
    <w:rsid w:val="00715914"/>
    <w:rsid w:val="00723802"/>
    <w:rsid w:val="00731E00"/>
    <w:rsid w:val="007335E0"/>
    <w:rsid w:val="007440B7"/>
    <w:rsid w:val="00751A15"/>
    <w:rsid w:val="007553B3"/>
    <w:rsid w:val="007715C9"/>
    <w:rsid w:val="00774EDD"/>
    <w:rsid w:val="007757EC"/>
    <w:rsid w:val="007825F7"/>
    <w:rsid w:val="0079769E"/>
    <w:rsid w:val="007A6816"/>
    <w:rsid w:val="007D457C"/>
    <w:rsid w:val="007D519E"/>
    <w:rsid w:val="007D5298"/>
    <w:rsid w:val="007E163D"/>
    <w:rsid w:val="00811AA6"/>
    <w:rsid w:val="00843917"/>
    <w:rsid w:val="00851BB5"/>
    <w:rsid w:val="0085365A"/>
    <w:rsid w:val="00856A31"/>
    <w:rsid w:val="008754D0"/>
    <w:rsid w:val="00877E19"/>
    <w:rsid w:val="00880C34"/>
    <w:rsid w:val="00884FDE"/>
    <w:rsid w:val="008861ED"/>
    <w:rsid w:val="00887E02"/>
    <w:rsid w:val="0089064C"/>
    <w:rsid w:val="008A34E8"/>
    <w:rsid w:val="008A5570"/>
    <w:rsid w:val="008A73F5"/>
    <w:rsid w:val="008B45EE"/>
    <w:rsid w:val="008D0EE0"/>
    <w:rsid w:val="008E417F"/>
    <w:rsid w:val="008E42A9"/>
    <w:rsid w:val="008F5229"/>
    <w:rsid w:val="008F54E7"/>
    <w:rsid w:val="008F6E1F"/>
    <w:rsid w:val="00903422"/>
    <w:rsid w:val="009059D9"/>
    <w:rsid w:val="00927FB4"/>
    <w:rsid w:val="00931C61"/>
    <w:rsid w:val="00932377"/>
    <w:rsid w:val="009334DF"/>
    <w:rsid w:val="00936A68"/>
    <w:rsid w:val="00947D5A"/>
    <w:rsid w:val="00950467"/>
    <w:rsid w:val="00951AF4"/>
    <w:rsid w:val="009532A5"/>
    <w:rsid w:val="009544C0"/>
    <w:rsid w:val="0095730C"/>
    <w:rsid w:val="009612E2"/>
    <w:rsid w:val="00967AB4"/>
    <w:rsid w:val="009868E9"/>
    <w:rsid w:val="0099774B"/>
    <w:rsid w:val="009B0C02"/>
    <w:rsid w:val="009B2790"/>
    <w:rsid w:val="009B570F"/>
    <w:rsid w:val="009D5E04"/>
    <w:rsid w:val="00A154AF"/>
    <w:rsid w:val="00A17646"/>
    <w:rsid w:val="00A22C98"/>
    <w:rsid w:val="00A231E2"/>
    <w:rsid w:val="00A34C4F"/>
    <w:rsid w:val="00A64912"/>
    <w:rsid w:val="00A70A74"/>
    <w:rsid w:val="00A74B05"/>
    <w:rsid w:val="00A802BC"/>
    <w:rsid w:val="00A872DC"/>
    <w:rsid w:val="00AC03E1"/>
    <w:rsid w:val="00AD5641"/>
    <w:rsid w:val="00AF06CF"/>
    <w:rsid w:val="00B029C2"/>
    <w:rsid w:val="00B136FC"/>
    <w:rsid w:val="00B1535F"/>
    <w:rsid w:val="00B20503"/>
    <w:rsid w:val="00B21F29"/>
    <w:rsid w:val="00B33B3C"/>
    <w:rsid w:val="00B369C6"/>
    <w:rsid w:val="00B41448"/>
    <w:rsid w:val="00B46132"/>
    <w:rsid w:val="00B47958"/>
    <w:rsid w:val="00B52575"/>
    <w:rsid w:val="00B54457"/>
    <w:rsid w:val="00B556C6"/>
    <w:rsid w:val="00B62AA9"/>
    <w:rsid w:val="00B63834"/>
    <w:rsid w:val="00B75823"/>
    <w:rsid w:val="00B80199"/>
    <w:rsid w:val="00BA220B"/>
    <w:rsid w:val="00BB318A"/>
    <w:rsid w:val="00BC2926"/>
    <w:rsid w:val="00BC404C"/>
    <w:rsid w:val="00BE719A"/>
    <w:rsid w:val="00BE720A"/>
    <w:rsid w:val="00BF08EB"/>
    <w:rsid w:val="00BF4699"/>
    <w:rsid w:val="00BF57CE"/>
    <w:rsid w:val="00C31DE7"/>
    <w:rsid w:val="00C33FA4"/>
    <w:rsid w:val="00C42BF8"/>
    <w:rsid w:val="00C42E0D"/>
    <w:rsid w:val="00C50043"/>
    <w:rsid w:val="00C53FC1"/>
    <w:rsid w:val="00C70B70"/>
    <w:rsid w:val="00C7573B"/>
    <w:rsid w:val="00C760CC"/>
    <w:rsid w:val="00C80B84"/>
    <w:rsid w:val="00C87F18"/>
    <w:rsid w:val="00CA07F5"/>
    <w:rsid w:val="00CA5762"/>
    <w:rsid w:val="00CB50CD"/>
    <w:rsid w:val="00CC72C3"/>
    <w:rsid w:val="00CD61A1"/>
    <w:rsid w:val="00CE038B"/>
    <w:rsid w:val="00CE493D"/>
    <w:rsid w:val="00CE51C7"/>
    <w:rsid w:val="00CE6309"/>
    <w:rsid w:val="00CF0BB2"/>
    <w:rsid w:val="00CF3EE8"/>
    <w:rsid w:val="00D00024"/>
    <w:rsid w:val="00D00D6F"/>
    <w:rsid w:val="00D02616"/>
    <w:rsid w:val="00D031AE"/>
    <w:rsid w:val="00D040EE"/>
    <w:rsid w:val="00D05207"/>
    <w:rsid w:val="00D05584"/>
    <w:rsid w:val="00D06B6C"/>
    <w:rsid w:val="00D06D3D"/>
    <w:rsid w:val="00D13441"/>
    <w:rsid w:val="00D2127E"/>
    <w:rsid w:val="00D23B41"/>
    <w:rsid w:val="00D23F2B"/>
    <w:rsid w:val="00D261A2"/>
    <w:rsid w:val="00D32CE3"/>
    <w:rsid w:val="00D62F3D"/>
    <w:rsid w:val="00D675E2"/>
    <w:rsid w:val="00D70DFB"/>
    <w:rsid w:val="00D766DF"/>
    <w:rsid w:val="00D93A50"/>
    <w:rsid w:val="00D95EC4"/>
    <w:rsid w:val="00DA186E"/>
    <w:rsid w:val="00DB6179"/>
    <w:rsid w:val="00DB7335"/>
    <w:rsid w:val="00DC4F88"/>
    <w:rsid w:val="00DD29C8"/>
    <w:rsid w:val="00DE249A"/>
    <w:rsid w:val="00DF0FFD"/>
    <w:rsid w:val="00E05704"/>
    <w:rsid w:val="00E10719"/>
    <w:rsid w:val="00E30D82"/>
    <w:rsid w:val="00E338EF"/>
    <w:rsid w:val="00E34B75"/>
    <w:rsid w:val="00E4296A"/>
    <w:rsid w:val="00E44C17"/>
    <w:rsid w:val="00E453CD"/>
    <w:rsid w:val="00E567B9"/>
    <w:rsid w:val="00E677DA"/>
    <w:rsid w:val="00E708D8"/>
    <w:rsid w:val="00E71E89"/>
    <w:rsid w:val="00E72609"/>
    <w:rsid w:val="00E74DC7"/>
    <w:rsid w:val="00E75FF5"/>
    <w:rsid w:val="00E85C54"/>
    <w:rsid w:val="00E86D1D"/>
    <w:rsid w:val="00E94D5E"/>
    <w:rsid w:val="00E97F31"/>
    <w:rsid w:val="00EA4365"/>
    <w:rsid w:val="00EA4541"/>
    <w:rsid w:val="00EA7100"/>
    <w:rsid w:val="00EB22CA"/>
    <w:rsid w:val="00EB73F3"/>
    <w:rsid w:val="00EC01C1"/>
    <w:rsid w:val="00EC7A51"/>
    <w:rsid w:val="00ED6CF3"/>
    <w:rsid w:val="00EE3F48"/>
    <w:rsid w:val="00EF2E3A"/>
    <w:rsid w:val="00EF3217"/>
    <w:rsid w:val="00EF4A41"/>
    <w:rsid w:val="00EF7BF5"/>
    <w:rsid w:val="00F033EC"/>
    <w:rsid w:val="00F06C88"/>
    <w:rsid w:val="00F072A7"/>
    <w:rsid w:val="00F078DC"/>
    <w:rsid w:val="00F13A3D"/>
    <w:rsid w:val="00F14F4E"/>
    <w:rsid w:val="00F200F3"/>
    <w:rsid w:val="00F31C57"/>
    <w:rsid w:val="00F4491F"/>
    <w:rsid w:val="00F559A7"/>
    <w:rsid w:val="00F61B89"/>
    <w:rsid w:val="00F721FB"/>
    <w:rsid w:val="00F73BD3"/>
    <w:rsid w:val="00F73BD6"/>
    <w:rsid w:val="00F82053"/>
    <w:rsid w:val="00F83989"/>
    <w:rsid w:val="00F90E5C"/>
    <w:rsid w:val="00F9632C"/>
    <w:rsid w:val="00FA5392"/>
    <w:rsid w:val="00FA7D49"/>
    <w:rsid w:val="00FC5D68"/>
    <w:rsid w:val="00FD7AED"/>
    <w:rsid w:val="00FE4FC3"/>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7BF0"/>
    <w:pPr>
      <w:spacing w:line="260" w:lineRule="atLeast"/>
    </w:pPr>
    <w:rPr>
      <w:sz w:val="22"/>
    </w:rPr>
  </w:style>
  <w:style w:type="paragraph" w:styleId="Heading1">
    <w:name w:val="heading 1"/>
    <w:basedOn w:val="Normal"/>
    <w:next w:val="Normal"/>
    <w:link w:val="Heading1Char"/>
    <w:uiPriority w:val="9"/>
    <w:qFormat/>
    <w:rsid w:val="00B36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9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69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9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369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69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69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9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69C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7BF0"/>
  </w:style>
  <w:style w:type="paragraph" w:customStyle="1" w:styleId="OPCParaBase">
    <w:name w:val="OPCParaBase"/>
    <w:qFormat/>
    <w:rsid w:val="004E7BF0"/>
    <w:pPr>
      <w:spacing w:line="260" w:lineRule="atLeast"/>
    </w:pPr>
    <w:rPr>
      <w:rFonts w:eastAsia="Times New Roman" w:cs="Times New Roman"/>
      <w:sz w:val="22"/>
      <w:lang w:eastAsia="en-AU"/>
    </w:rPr>
  </w:style>
  <w:style w:type="paragraph" w:customStyle="1" w:styleId="ShortT">
    <w:name w:val="ShortT"/>
    <w:basedOn w:val="OPCParaBase"/>
    <w:next w:val="Normal"/>
    <w:qFormat/>
    <w:rsid w:val="004E7BF0"/>
    <w:pPr>
      <w:spacing w:line="240" w:lineRule="auto"/>
    </w:pPr>
    <w:rPr>
      <w:b/>
      <w:sz w:val="40"/>
    </w:rPr>
  </w:style>
  <w:style w:type="paragraph" w:customStyle="1" w:styleId="ActHead1">
    <w:name w:val="ActHead 1"/>
    <w:aliases w:val="c"/>
    <w:basedOn w:val="OPCParaBase"/>
    <w:next w:val="Normal"/>
    <w:qFormat/>
    <w:rsid w:val="004E7B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7B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7B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7B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E7B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7B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7B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7B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7B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7BF0"/>
  </w:style>
  <w:style w:type="paragraph" w:customStyle="1" w:styleId="Blocks">
    <w:name w:val="Blocks"/>
    <w:aliases w:val="bb"/>
    <w:basedOn w:val="OPCParaBase"/>
    <w:qFormat/>
    <w:rsid w:val="004E7BF0"/>
    <w:pPr>
      <w:spacing w:line="240" w:lineRule="auto"/>
    </w:pPr>
    <w:rPr>
      <w:sz w:val="24"/>
    </w:rPr>
  </w:style>
  <w:style w:type="paragraph" w:customStyle="1" w:styleId="BoxText">
    <w:name w:val="BoxText"/>
    <w:aliases w:val="bt"/>
    <w:basedOn w:val="OPCParaBase"/>
    <w:qFormat/>
    <w:rsid w:val="004E7B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7BF0"/>
    <w:rPr>
      <w:b/>
    </w:rPr>
  </w:style>
  <w:style w:type="paragraph" w:customStyle="1" w:styleId="BoxHeadItalic">
    <w:name w:val="BoxHeadItalic"/>
    <w:aliases w:val="bhi"/>
    <w:basedOn w:val="BoxText"/>
    <w:next w:val="BoxStep"/>
    <w:qFormat/>
    <w:rsid w:val="004E7BF0"/>
    <w:rPr>
      <w:i/>
    </w:rPr>
  </w:style>
  <w:style w:type="paragraph" w:customStyle="1" w:styleId="BoxList">
    <w:name w:val="BoxList"/>
    <w:aliases w:val="bl"/>
    <w:basedOn w:val="BoxText"/>
    <w:qFormat/>
    <w:rsid w:val="004E7BF0"/>
    <w:pPr>
      <w:ind w:left="1559" w:hanging="425"/>
    </w:pPr>
  </w:style>
  <w:style w:type="paragraph" w:customStyle="1" w:styleId="BoxNote">
    <w:name w:val="BoxNote"/>
    <w:aliases w:val="bn"/>
    <w:basedOn w:val="BoxText"/>
    <w:qFormat/>
    <w:rsid w:val="004E7BF0"/>
    <w:pPr>
      <w:tabs>
        <w:tab w:val="left" w:pos="1985"/>
      </w:tabs>
      <w:spacing w:before="122" w:line="198" w:lineRule="exact"/>
      <w:ind w:left="2948" w:hanging="1814"/>
    </w:pPr>
    <w:rPr>
      <w:sz w:val="18"/>
    </w:rPr>
  </w:style>
  <w:style w:type="paragraph" w:customStyle="1" w:styleId="BoxPara">
    <w:name w:val="BoxPara"/>
    <w:aliases w:val="bp"/>
    <w:basedOn w:val="BoxText"/>
    <w:qFormat/>
    <w:rsid w:val="004E7BF0"/>
    <w:pPr>
      <w:tabs>
        <w:tab w:val="right" w:pos="2268"/>
      </w:tabs>
      <w:ind w:left="2552" w:hanging="1418"/>
    </w:pPr>
  </w:style>
  <w:style w:type="paragraph" w:customStyle="1" w:styleId="BoxStep">
    <w:name w:val="BoxStep"/>
    <w:aliases w:val="bs"/>
    <w:basedOn w:val="BoxText"/>
    <w:qFormat/>
    <w:rsid w:val="004E7BF0"/>
    <w:pPr>
      <w:ind w:left="1985" w:hanging="851"/>
    </w:pPr>
  </w:style>
  <w:style w:type="character" w:customStyle="1" w:styleId="CharAmPartNo">
    <w:name w:val="CharAmPartNo"/>
    <w:basedOn w:val="OPCCharBase"/>
    <w:uiPriority w:val="1"/>
    <w:qFormat/>
    <w:rsid w:val="004E7BF0"/>
  </w:style>
  <w:style w:type="character" w:customStyle="1" w:styleId="CharAmPartText">
    <w:name w:val="CharAmPartText"/>
    <w:basedOn w:val="OPCCharBase"/>
    <w:uiPriority w:val="1"/>
    <w:qFormat/>
    <w:rsid w:val="004E7BF0"/>
  </w:style>
  <w:style w:type="character" w:customStyle="1" w:styleId="CharAmSchNo">
    <w:name w:val="CharAmSchNo"/>
    <w:basedOn w:val="OPCCharBase"/>
    <w:uiPriority w:val="1"/>
    <w:qFormat/>
    <w:rsid w:val="004E7BF0"/>
  </w:style>
  <w:style w:type="character" w:customStyle="1" w:styleId="CharAmSchText">
    <w:name w:val="CharAmSchText"/>
    <w:basedOn w:val="OPCCharBase"/>
    <w:uiPriority w:val="1"/>
    <w:qFormat/>
    <w:rsid w:val="004E7BF0"/>
  </w:style>
  <w:style w:type="character" w:customStyle="1" w:styleId="CharBoldItalic">
    <w:name w:val="CharBoldItalic"/>
    <w:basedOn w:val="OPCCharBase"/>
    <w:uiPriority w:val="1"/>
    <w:qFormat/>
    <w:rsid w:val="004E7BF0"/>
    <w:rPr>
      <w:b/>
      <w:i/>
    </w:rPr>
  </w:style>
  <w:style w:type="character" w:customStyle="1" w:styleId="CharChapNo">
    <w:name w:val="CharChapNo"/>
    <w:basedOn w:val="OPCCharBase"/>
    <w:qFormat/>
    <w:rsid w:val="004E7BF0"/>
  </w:style>
  <w:style w:type="character" w:customStyle="1" w:styleId="CharChapText">
    <w:name w:val="CharChapText"/>
    <w:basedOn w:val="OPCCharBase"/>
    <w:qFormat/>
    <w:rsid w:val="004E7BF0"/>
  </w:style>
  <w:style w:type="character" w:customStyle="1" w:styleId="CharDivNo">
    <w:name w:val="CharDivNo"/>
    <w:basedOn w:val="OPCCharBase"/>
    <w:qFormat/>
    <w:rsid w:val="004E7BF0"/>
  </w:style>
  <w:style w:type="character" w:customStyle="1" w:styleId="CharDivText">
    <w:name w:val="CharDivText"/>
    <w:basedOn w:val="OPCCharBase"/>
    <w:qFormat/>
    <w:rsid w:val="004E7BF0"/>
  </w:style>
  <w:style w:type="character" w:customStyle="1" w:styleId="CharItalic">
    <w:name w:val="CharItalic"/>
    <w:basedOn w:val="OPCCharBase"/>
    <w:uiPriority w:val="1"/>
    <w:qFormat/>
    <w:rsid w:val="004E7BF0"/>
    <w:rPr>
      <w:i/>
    </w:rPr>
  </w:style>
  <w:style w:type="character" w:customStyle="1" w:styleId="CharPartNo">
    <w:name w:val="CharPartNo"/>
    <w:basedOn w:val="OPCCharBase"/>
    <w:qFormat/>
    <w:rsid w:val="004E7BF0"/>
  </w:style>
  <w:style w:type="character" w:customStyle="1" w:styleId="CharPartText">
    <w:name w:val="CharPartText"/>
    <w:basedOn w:val="OPCCharBase"/>
    <w:qFormat/>
    <w:rsid w:val="004E7BF0"/>
  </w:style>
  <w:style w:type="character" w:customStyle="1" w:styleId="CharSectno">
    <w:name w:val="CharSectno"/>
    <w:basedOn w:val="OPCCharBase"/>
    <w:qFormat/>
    <w:rsid w:val="004E7BF0"/>
  </w:style>
  <w:style w:type="character" w:customStyle="1" w:styleId="CharSubdNo">
    <w:name w:val="CharSubdNo"/>
    <w:basedOn w:val="OPCCharBase"/>
    <w:uiPriority w:val="1"/>
    <w:qFormat/>
    <w:rsid w:val="004E7BF0"/>
  </w:style>
  <w:style w:type="character" w:customStyle="1" w:styleId="CharSubdText">
    <w:name w:val="CharSubdText"/>
    <w:basedOn w:val="OPCCharBase"/>
    <w:uiPriority w:val="1"/>
    <w:qFormat/>
    <w:rsid w:val="004E7BF0"/>
  </w:style>
  <w:style w:type="paragraph" w:customStyle="1" w:styleId="CTA--">
    <w:name w:val="CTA --"/>
    <w:basedOn w:val="OPCParaBase"/>
    <w:next w:val="Normal"/>
    <w:rsid w:val="004E7BF0"/>
    <w:pPr>
      <w:spacing w:before="60" w:line="240" w:lineRule="atLeast"/>
      <w:ind w:left="142" w:hanging="142"/>
    </w:pPr>
    <w:rPr>
      <w:sz w:val="20"/>
    </w:rPr>
  </w:style>
  <w:style w:type="paragraph" w:customStyle="1" w:styleId="CTA-">
    <w:name w:val="CTA -"/>
    <w:basedOn w:val="OPCParaBase"/>
    <w:rsid w:val="004E7BF0"/>
    <w:pPr>
      <w:spacing w:before="60" w:line="240" w:lineRule="atLeast"/>
      <w:ind w:left="85" w:hanging="85"/>
    </w:pPr>
    <w:rPr>
      <w:sz w:val="20"/>
    </w:rPr>
  </w:style>
  <w:style w:type="paragraph" w:customStyle="1" w:styleId="CTA---">
    <w:name w:val="CTA ---"/>
    <w:basedOn w:val="OPCParaBase"/>
    <w:next w:val="Normal"/>
    <w:rsid w:val="004E7BF0"/>
    <w:pPr>
      <w:spacing w:before="60" w:line="240" w:lineRule="atLeast"/>
      <w:ind w:left="198" w:hanging="198"/>
    </w:pPr>
    <w:rPr>
      <w:sz w:val="20"/>
    </w:rPr>
  </w:style>
  <w:style w:type="paragraph" w:customStyle="1" w:styleId="CTA----">
    <w:name w:val="CTA ----"/>
    <w:basedOn w:val="OPCParaBase"/>
    <w:next w:val="Normal"/>
    <w:rsid w:val="004E7BF0"/>
    <w:pPr>
      <w:spacing w:before="60" w:line="240" w:lineRule="atLeast"/>
      <w:ind w:left="255" w:hanging="255"/>
    </w:pPr>
    <w:rPr>
      <w:sz w:val="20"/>
    </w:rPr>
  </w:style>
  <w:style w:type="paragraph" w:customStyle="1" w:styleId="CTA1a">
    <w:name w:val="CTA 1(a)"/>
    <w:basedOn w:val="OPCParaBase"/>
    <w:rsid w:val="004E7BF0"/>
    <w:pPr>
      <w:tabs>
        <w:tab w:val="right" w:pos="414"/>
      </w:tabs>
      <w:spacing w:before="40" w:line="240" w:lineRule="atLeast"/>
      <w:ind w:left="675" w:hanging="675"/>
    </w:pPr>
    <w:rPr>
      <w:sz w:val="20"/>
    </w:rPr>
  </w:style>
  <w:style w:type="paragraph" w:customStyle="1" w:styleId="CTA1ai">
    <w:name w:val="CTA 1(a)(i)"/>
    <w:basedOn w:val="OPCParaBase"/>
    <w:rsid w:val="004E7BF0"/>
    <w:pPr>
      <w:tabs>
        <w:tab w:val="right" w:pos="1004"/>
      </w:tabs>
      <w:spacing w:before="40" w:line="240" w:lineRule="atLeast"/>
      <w:ind w:left="1253" w:hanging="1253"/>
    </w:pPr>
    <w:rPr>
      <w:sz w:val="20"/>
    </w:rPr>
  </w:style>
  <w:style w:type="paragraph" w:customStyle="1" w:styleId="CTA2a">
    <w:name w:val="CTA 2(a)"/>
    <w:basedOn w:val="OPCParaBase"/>
    <w:rsid w:val="004E7BF0"/>
    <w:pPr>
      <w:tabs>
        <w:tab w:val="right" w:pos="482"/>
      </w:tabs>
      <w:spacing w:before="40" w:line="240" w:lineRule="atLeast"/>
      <w:ind w:left="748" w:hanging="748"/>
    </w:pPr>
    <w:rPr>
      <w:sz w:val="20"/>
    </w:rPr>
  </w:style>
  <w:style w:type="paragraph" w:customStyle="1" w:styleId="CTA2ai">
    <w:name w:val="CTA 2(a)(i)"/>
    <w:basedOn w:val="OPCParaBase"/>
    <w:rsid w:val="004E7BF0"/>
    <w:pPr>
      <w:tabs>
        <w:tab w:val="right" w:pos="1089"/>
      </w:tabs>
      <w:spacing w:before="40" w:line="240" w:lineRule="atLeast"/>
      <w:ind w:left="1327" w:hanging="1327"/>
    </w:pPr>
    <w:rPr>
      <w:sz w:val="20"/>
    </w:rPr>
  </w:style>
  <w:style w:type="paragraph" w:customStyle="1" w:styleId="CTA3a">
    <w:name w:val="CTA 3(a)"/>
    <w:basedOn w:val="OPCParaBase"/>
    <w:rsid w:val="004E7BF0"/>
    <w:pPr>
      <w:tabs>
        <w:tab w:val="right" w:pos="556"/>
      </w:tabs>
      <w:spacing w:before="40" w:line="240" w:lineRule="atLeast"/>
      <w:ind w:left="805" w:hanging="805"/>
    </w:pPr>
    <w:rPr>
      <w:sz w:val="20"/>
    </w:rPr>
  </w:style>
  <w:style w:type="paragraph" w:customStyle="1" w:styleId="CTA3ai">
    <w:name w:val="CTA 3(a)(i)"/>
    <w:basedOn w:val="OPCParaBase"/>
    <w:rsid w:val="004E7BF0"/>
    <w:pPr>
      <w:tabs>
        <w:tab w:val="right" w:pos="1140"/>
      </w:tabs>
      <w:spacing w:before="40" w:line="240" w:lineRule="atLeast"/>
      <w:ind w:left="1361" w:hanging="1361"/>
    </w:pPr>
    <w:rPr>
      <w:sz w:val="20"/>
    </w:rPr>
  </w:style>
  <w:style w:type="paragraph" w:customStyle="1" w:styleId="CTA4a">
    <w:name w:val="CTA 4(a)"/>
    <w:basedOn w:val="OPCParaBase"/>
    <w:rsid w:val="004E7BF0"/>
    <w:pPr>
      <w:tabs>
        <w:tab w:val="right" w:pos="624"/>
      </w:tabs>
      <w:spacing w:before="40" w:line="240" w:lineRule="atLeast"/>
      <w:ind w:left="873" w:hanging="873"/>
    </w:pPr>
    <w:rPr>
      <w:sz w:val="20"/>
    </w:rPr>
  </w:style>
  <w:style w:type="paragraph" w:customStyle="1" w:styleId="CTA4ai">
    <w:name w:val="CTA 4(a)(i)"/>
    <w:basedOn w:val="OPCParaBase"/>
    <w:rsid w:val="004E7BF0"/>
    <w:pPr>
      <w:tabs>
        <w:tab w:val="right" w:pos="1213"/>
      </w:tabs>
      <w:spacing w:before="40" w:line="240" w:lineRule="atLeast"/>
      <w:ind w:left="1452" w:hanging="1452"/>
    </w:pPr>
    <w:rPr>
      <w:sz w:val="20"/>
    </w:rPr>
  </w:style>
  <w:style w:type="paragraph" w:customStyle="1" w:styleId="CTACAPS">
    <w:name w:val="CTA CAPS"/>
    <w:basedOn w:val="OPCParaBase"/>
    <w:rsid w:val="004E7BF0"/>
    <w:pPr>
      <w:spacing w:before="60" w:line="240" w:lineRule="atLeast"/>
    </w:pPr>
    <w:rPr>
      <w:sz w:val="20"/>
    </w:rPr>
  </w:style>
  <w:style w:type="paragraph" w:customStyle="1" w:styleId="CTAright">
    <w:name w:val="CTA right"/>
    <w:basedOn w:val="OPCParaBase"/>
    <w:rsid w:val="004E7BF0"/>
    <w:pPr>
      <w:spacing w:before="60" w:line="240" w:lineRule="auto"/>
      <w:jc w:val="right"/>
    </w:pPr>
    <w:rPr>
      <w:sz w:val="20"/>
    </w:rPr>
  </w:style>
  <w:style w:type="paragraph" w:customStyle="1" w:styleId="subsection">
    <w:name w:val="subsection"/>
    <w:aliases w:val="ss"/>
    <w:basedOn w:val="OPCParaBase"/>
    <w:link w:val="subsectionChar"/>
    <w:rsid w:val="004E7BF0"/>
    <w:pPr>
      <w:tabs>
        <w:tab w:val="right" w:pos="1021"/>
      </w:tabs>
      <w:spacing w:before="180" w:line="240" w:lineRule="auto"/>
      <w:ind w:left="1134" w:hanging="1134"/>
    </w:pPr>
  </w:style>
  <w:style w:type="paragraph" w:customStyle="1" w:styleId="Definition">
    <w:name w:val="Definition"/>
    <w:aliases w:val="dd"/>
    <w:basedOn w:val="OPCParaBase"/>
    <w:rsid w:val="004E7BF0"/>
    <w:pPr>
      <w:spacing w:before="180" w:line="240" w:lineRule="auto"/>
      <w:ind w:left="1134"/>
    </w:pPr>
  </w:style>
  <w:style w:type="paragraph" w:customStyle="1" w:styleId="EndNotespara">
    <w:name w:val="EndNotes(para)"/>
    <w:aliases w:val="eta"/>
    <w:basedOn w:val="OPCParaBase"/>
    <w:next w:val="EndNotessubpara"/>
    <w:rsid w:val="004E7B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7B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7B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7BF0"/>
    <w:pPr>
      <w:tabs>
        <w:tab w:val="right" w:pos="1412"/>
      </w:tabs>
      <w:spacing w:before="60" w:line="240" w:lineRule="auto"/>
      <w:ind w:left="1525" w:hanging="1525"/>
    </w:pPr>
    <w:rPr>
      <w:sz w:val="20"/>
    </w:rPr>
  </w:style>
  <w:style w:type="paragraph" w:customStyle="1" w:styleId="Formula">
    <w:name w:val="Formula"/>
    <w:basedOn w:val="OPCParaBase"/>
    <w:rsid w:val="004E7BF0"/>
    <w:pPr>
      <w:spacing w:line="240" w:lineRule="auto"/>
      <w:ind w:left="1134"/>
    </w:pPr>
    <w:rPr>
      <w:sz w:val="20"/>
    </w:rPr>
  </w:style>
  <w:style w:type="paragraph" w:styleId="Header">
    <w:name w:val="header"/>
    <w:basedOn w:val="OPCParaBase"/>
    <w:link w:val="HeaderChar"/>
    <w:unhideWhenUsed/>
    <w:rsid w:val="004E7B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7BF0"/>
    <w:rPr>
      <w:rFonts w:eastAsia="Times New Roman" w:cs="Times New Roman"/>
      <w:sz w:val="16"/>
      <w:lang w:eastAsia="en-AU"/>
    </w:rPr>
  </w:style>
  <w:style w:type="paragraph" w:customStyle="1" w:styleId="House">
    <w:name w:val="House"/>
    <w:basedOn w:val="OPCParaBase"/>
    <w:rsid w:val="004E7BF0"/>
    <w:pPr>
      <w:spacing w:line="240" w:lineRule="auto"/>
    </w:pPr>
    <w:rPr>
      <w:sz w:val="28"/>
    </w:rPr>
  </w:style>
  <w:style w:type="paragraph" w:customStyle="1" w:styleId="Item">
    <w:name w:val="Item"/>
    <w:aliases w:val="i"/>
    <w:basedOn w:val="OPCParaBase"/>
    <w:next w:val="ItemHead"/>
    <w:rsid w:val="004E7BF0"/>
    <w:pPr>
      <w:keepLines/>
      <w:spacing w:before="80" w:line="240" w:lineRule="auto"/>
      <w:ind w:left="709"/>
    </w:pPr>
  </w:style>
  <w:style w:type="paragraph" w:customStyle="1" w:styleId="ItemHead">
    <w:name w:val="ItemHead"/>
    <w:aliases w:val="ih"/>
    <w:basedOn w:val="OPCParaBase"/>
    <w:next w:val="Item"/>
    <w:rsid w:val="004E7B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7BF0"/>
    <w:pPr>
      <w:spacing w:line="240" w:lineRule="auto"/>
    </w:pPr>
    <w:rPr>
      <w:b/>
      <w:sz w:val="32"/>
    </w:rPr>
  </w:style>
  <w:style w:type="paragraph" w:customStyle="1" w:styleId="notedraft">
    <w:name w:val="note(draft)"/>
    <w:aliases w:val="nd"/>
    <w:basedOn w:val="OPCParaBase"/>
    <w:rsid w:val="004E7BF0"/>
    <w:pPr>
      <w:spacing w:before="240" w:line="240" w:lineRule="auto"/>
      <w:ind w:left="284" w:hanging="284"/>
    </w:pPr>
    <w:rPr>
      <w:i/>
      <w:sz w:val="24"/>
    </w:rPr>
  </w:style>
  <w:style w:type="paragraph" w:customStyle="1" w:styleId="notemargin">
    <w:name w:val="note(margin)"/>
    <w:aliases w:val="nm"/>
    <w:basedOn w:val="OPCParaBase"/>
    <w:rsid w:val="004E7BF0"/>
    <w:pPr>
      <w:tabs>
        <w:tab w:val="left" w:pos="709"/>
      </w:tabs>
      <w:spacing w:before="122" w:line="198" w:lineRule="exact"/>
      <w:ind w:left="709" w:hanging="709"/>
    </w:pPr>
    <w:rPr>
      <w:sz w:val="18"/>
    </w:rPr>
  </w:style>
  <w:style w:type="paragraph" w:customStyle="1" w:styleId="noteToPara">
    <w:name w:val="noteToPara"/>
    <w:aliases w:val="ntp"/>
    <w:basedOn w:val="OPCParaBase"/>
    <w:rsid w:val="004E7BF0"/>
    <w:pPr>
      <w:spacing w:before="122" w:line="198" w:lineRule="exact"/>
      <w:ind w:left="2353" w:hanging="709"/>
    </w:pPr>
    <w:rPr>
      <w:sz w:val="18"/>
    </w:rPr>
  </w:style>
  <w:style w:type="paragraph" w:customStyle="1" w:styleId="noteParlAmend">
    <w:name w:val="note(ParlAmend)"/>
    <w:aliases w:val="npp"/>
    <w:basedOn w:val="OPCParaBase"/>
    <w:next w:val="ParlAmend"/>
    <w:rsid w:val="004E7BF0"/>
    <w:pPr>
      <w:spacing w:line="240" w:lineRule="auto"/>
      <w:jc w:val="right"/>
    </w:pPr>
    <w:rPr>
      <w:rFonts w:ascii="Arial" w:hAnsi="Arial"/>
      <w:b/>
      <w:i/>
    </w:rPr>
  </w:style>
  <w:style w:type="paragraph" w:customStyle="1" w:styleId="notetext">
    <w:name w:val="note(text)"/>
    <w:aliases w:val="n"/>
    <w:basedOn w:val="OPCParaBase"/>
    <w:link w:val="notetextChar"/>
    <w:rsid w:val="004E7BF0"/>
    <w:pPr>
      <w:spacing w:before="122" w:line="240" w:lineRule="auto"/>
      <w:ind w:left="1985" w:hanging="851"/>
    </w:pPr>
    <w:rPr>
      <w:sz w:val="18"/>
    </w:rPr>
  </w:style>
  <w:style w:type="paragraph" w:customStyle="1" w:styleId="Page1">
    <w:name w:val="Page1"/>
    <w:basedOn w:val="OPCParaBase"/>
    <w:rsid w:val="004E7BF0"/>
    <w:pPr>
      <w:spacing w:before="5600" w:line="240" w:lineRule="auto"/>
    </w:pPr>
    <w:rPr>
      <w:b/>
      <w:sz w:val="32"/>
    </w:rPr>
  </w:style>
  <w:style w:type="paragraph" w:customStyle="1" w:styleId="PageBreak">
    <w:name w:val="PageBreak"/>
    <w:aliases w:val="pb"/>
    <w:basedOn w:val="OPCParaBase"/>
    <w:rsid w:val="004E7BF0"/>
    <w:pPr>
      <w:spacing w:line="240" w:lineRule="auto"/>
    </w:pPr>
    <w:rPr>
      <w:sz w:val="20"/>
    </w:rPr>
  </w:style>
  <w:style w:type="paragraph" w:customStyle="1" w:styleId="paragraphsub">
    <w:name w:val="paragraph(sub)"/>
    <w:aliases w:val="aa"/>
    <w:basedOn w:val="OPCParaBase"/>
    <w:rsid w:val="004E7BF0"/>
    <w:pPr>
      <w:tabs>
        <w:tab w:val="right" w:pos="1985"/>
      </w:tabs>
      <w:spacing w:before="40" w:line="240" w:lineRule="auto"/>
      <w:ind w:left="2098" w:hanging="2098"/>
    </w:pPr>
  </w:style>
  <w:style w:type="paragraph" w:customStyle="1" w:styleId="paragraphsub-sub">
    <w:name w:val="paragraph(sub-sub)"/>
    <w:aliases w:val="aaa"/>
    <w:basedOn w:val="OPCParaBase"/>
    <w:rsid w:val="004E7BF0"/>
    <w:pPr>
      <w:tabs>
        <w:tab w:val="right" w:pos="2722"/>
      </w:tabs>
      <w:spacing w:before="40" w:line="240" w:lineRule="auto"/>
      <w:ind w:left="2835" w:hanging="2835"/>
    </w:pPr>
  </w:style>
  <w:style w:type="paragraph" w:customStyle="1" w:styleId="paragraph">
    <w:name w:val="paragraph"/>
    <w:aliases w:val="a"/>
    <w:basedOn w:val="OPCParaBase"/>
    <w:rsid w:val="004E7BF0"/>
    <w:pPr>
      <w:tabs>
        <w:tab w:val="right" w:pos="1531"/>
      </w:tabs>
      <w:spacing w:before="40" w:line="240" w:lineRule="auto"/>
      <w:ind w:left="1644" w:hanging="1644"/>
    </w:pPr>
  </w:style>
  <w:style w:type="paragraph" w:customStyle="1" w:styleId="ParlAmend">
    <w:name w:val="ParlAmend"/>
    <w:aliases w:val="pp"/>
    <w:basedOn w:val="OPCParaBase"/>
    <w:rsid w:val="004E7BF0"/>
    <w:pPr>
      <w:spacing w:before="240" w:line="240" w:lineRule="atLeast"/>
      <w:ind w:hanging="567"/>
    </w:pPr>
    <w:rPr>
      <w:sz w:val="24"/>
    </w:rPr>
  </w:style>
  <w:style w:type="paragraph" w:customStyle="1" w:styleId="Penalty">
    <w:name w:val="Penalty"/>
    <w:basedOn w:val="OPCParaBase"/>
    <w:rsid w:val="004E7BF0"/>
    <w:pPr>
      <w:tabs>
        <w:tab w:val="left" w:pos="2977"/>
      </w:tabs>
      <w:spacing w:before="180" w:line="240" w:lineRule="auto"/>
      <w:ind w:left="1985" w:hanging="851"/>
    </w:pPr>
  </w:style>
  <w:style w:type="paragraph" w:customStyle="1" w:styleId="Portfolio">
    <w:name w:val="Portfolio"/>
    <w:basedOn w:val="OPCParaBase"/>
    <w:rsid w:val="004E7BF0"/>
    <w:pPr>
      <w:spacing w:line="240" w:lineRule="auto"/>
    </w:pPr>
    <w:rPr>
      <w:i/>
      <w:sz w:val="20"/>
    </w:rPr>
  </w:style>
  <w:style w:type="paragraph" w:customStyle="1" w:styleId="Preamble">
    <w:name w:val="Preamble"/>
    <w:basedOn w:val="OPCParaBase"/>
    <w:next w:val="Normal"/>
    <w:rsid w:val="004E7B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7BF0"/>
    <w:pPr>
      <w:spacing w:line="240" w:lineRule="auto"/>
    </w:pPr>
    <w:rPr>
      <w:i/>
      <w:sz w:val="20"/>
    </w:rPr>
  </w:style>
  <w:style w:type="paragraph" w:customStyle="1" w:styleId="Session">
    <w:name w:val="Session"/>
    <w:basedOn w:val="OPCParaBase"/>
    <w:rsid w:val="004E7BF0"/>
    <w:pPr>
      <w:spacing w:line="240" w:lineRule="auto"/>
    </w:pPr>
    <w:rPr>
      <w:sz w:val="28"/>
    </w:rPr>
  </w:style>
  <w:style w:type="paragraph" w:customStyle="1" w:styleId="Sponsor">
    <w:name w:val="Sponsor"/>
    <w:basedOn w:val="OPCParaBase"/>
    <w:rsid w:val="004E7BF0"/>
    <w:pPr>
      <w:spacing w:line="240" w:lineRule="auto"/>
    </w:pPr>
    <w:rPr>
      <w:i/>
    </w:rPr>
  </w:style>
  <w:style w:type="paragraph" w:customStyle="1" w:styleId="Subitem">
    <w:name w:val="Subitem"/>
    <w:aliases w:val="iss"/>
    <w:basedOn w:val="OPCParaBase"/>
    <w:rsid w:val="004E7BF0"/>
    <w:pPr>
      <w:spacing w:before="180" w:line="240" w:lineRule="auto"/>
      <w:ind w:left="709" w:hanging="709"/>
    </w:pPr>
  </w:style>
  <w:style w:type="paragraph" w:customStyle="1" w:styleId="SubitemHead">
    <w:name w:val="SubitemHead"/>
    <w:aliases w:val="issh"/>
    <w:basedOn w:val="OPCParaBase"/>
    <w:rsid w:val="004E7B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7BF0"/>
    <w:pPr>
      <w:spacing w:before="40" w:line="240" w:lineRule="auto"/>
      <w:ind w:left="1134"/>
    </w:pPr>
  </w:style>
  <w:style w:type="paragraph" w:customStyle="1" w:styleId="SubsectionHead">
    <w:name w:val="SubsectionHead"/>
    <w:aliases w:val="ssh"/>
    <w:basedOn w:val="OPCParaBase"/>
    <w:next w:val="subsection"/>
    <w:rsid w:val="004E7BF0"/>
    <w:pPr>
      <w:keepNext/>
      <w:keepLines/>
      <w:spacing w:before="240" w:line="240" w:lineRule="auto"/>
      <w:ind w:left="1134"/>
    </w:pPr>
    <w:rPr>
      <w:i/>
    </w:rPr>
  </w:style>
  <w:style w:type="paragraph" w:customStyle="1" w:styleId="Tablea">
    <w:name w:val="Table(a)"/>
    <w:aliases w:val="ta"/>
    <w:basedOn w:val="OPCParaBase"/>
    <w:rsid w:val="004E7BF0"/>
    <w:pPr>
      <w:spacing w:before="60" w:line="240" w:lineRule="auto"/>
      <w:ind w:left="284" w:hanging="284"/>
    </w:pPr>
    <w:rPr>
      <w:sz w:val="20"/>
    </w:rPr>
  </w:style>
  <w:style w:type="paragraph" w:customStyle="1" w:styleId="TableAA">
    <w:name w:val="Table(AA)"/>
    <w:aliases w:val="taaa"/>
    <w:basedOn w:val="OPCParaBase"/>
    <w:rsid w:val="004E7B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7B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E7BF0"/>
    <w:pPr>
      <w:spacing w:before="60" w:line="240" w:lineRule="atLeast"/>
    </w:pPr>
    <w:rPr>
      <w:sz w:val="20"/>
    </w:rPr>
  </w:style>
  <w:style w:type="paragraph" w:customStyle="1" w:styleId="TLPBoxTextnote">
    <w:name w:val="TLPBoxText(note"/>
    <w:aliases w:val="right)"/>
    <w:basedOn w:val="OPCParaBase"/>
    <w:rsid w:val="004E7B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7B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7BF0"/>
    <w:pPr>
      <w:spacing w:before="122" w:line="198" w:lineRule="exact"/>
      <w:ind w:left="1985" w:hanging="851"/>
      <w:jc w:val="right"/>
    </w:pPr>
    <w:rPr>
      <w:sz w:val="18"/>
    </w:rPr>
  </w:style>
  <w:style w:type="paragraph" w:customStyle="1" w:styleId="TLPTableBullet">
    <w:name w:val="TLPTableBullet"/>
    <w:aliases w:val="ttb"/>
    <w:basedOn w:val="OPCParaBase"/>
    <w:rsid w:val="004E7BF0"/>
    <w:pPr>
      <w:spacing w:line="240" w:lineRule="exact"/>
      <w:ind w:left="284" w:hanging="284"/>
    </w:pPr>
    <w:rPr>
      <w:sz w:val="20"/>
    </w:rPr>
  </w:style>
  <w:style w:type="paragraph" w:styleId="TOC1">
    <w:name w:val="toc 1"/>
    <w:basedOn w:val="OPCParaBase"/>
    <w:next w:val="Normal"/>
    <w:uiPriority w:val="39"/>
    <w:semiHidden/>
    <w:unhideWhenUsed/>
    <w:rsid w:val="004E7B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7B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E7B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E7B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7B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E7B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E7B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E7B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E7BF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7BF0"/>
    <w:pPr>
      <w:keepLines/>
      <w:spacing w:before="240" w:after="120" w:line="240" w:lineRule="auto"/>
      <w:ind w:left="794"/>
    </w:pPr>
    <w:rPr>
      <w:b/>
      <w:kern w:val="28"/>
      <w:sz w:val="20"/>
    </w:rPr>
  </w:style>
  <w:style w:type="paragraph" w:customStyle="1" w:styleId="TofSectsHeading">
    <w:name w:val="TofSects(Heading)"/>
    <w:basedOn w:val="OPCParaBase"/>
    <w:rsid w:val="004E7BF0"/>
    <w:pPr>
      <w:spacing w:before="240" w:after="120" w:line="240" w:lineRule="auto"/>
    </w:pPr>
    <w:rPr>
      <w:b/>
      <w:sz w:val="24"/>
    </w:rPr>
  </w:style>
  <w:style w:type="paragraph" w:customStyle="1" w:styleId="TofSectsSection">
    <w:name w:val="TofSects(Section)"/>
    <w:basedOn w:val="OPCParaBase"/>
    <w:rsid w:val="004E7BF0"/>
    <w:pPr>
      <w:keepLines/>
      <w:spacing w:before="40" w:line="240" w:lineRule="auto"/>
      <w:ind w:left="1588" w:hanging="794"/>
    </w:pPr>
    <w:rPr>
      <w:kern w:val="28"/>
      <w:sz w:val="18"/>
    </w:rPr>
  </w:style>
  <w:style w:type="paragraph" w:customStyle="1" w:styleId="TofSectsSubdiv">
    <w:name w:val="TofSects(Subdiv)"/>
    <w:basedOn w:val="OPCParaBase"/>
    <w:rsid w:val="004E7BF0"/>
    <w:pPr>
      <w:keepLines/>
      <w:spacing w:before="80" w:line="240" w:lineRule="auto"/>
      <w:ind w:left="1588" w:hanging="794"/>
    </w:pPr>
    <w:rPr>
      <w:kern w:val="28"/>
    </w:rPr>
  </w:style>
  <w:style w:type="paragraph" w:customStyle="1" w:styleId="WRStyle">
    <w:name w:val="WR Style"/>
    <w:aliases w:val="WR"/>
    <w:basedOn w:val="OPCParaBase"/>
    <w:rsid w:val="004E7BF0"/>
    <w:pPr>
      <w:spacing w:before="240" w:line="240" w:lineRule="auto"/>
      <w:ind w:left="284" w:hanging="284"/>
    </w:pPr>
    <w:rPr>
      <w:b/>
      <w:i/>
      <w:kern w:val="28"/>
      <w:sz w:val="24"/>
    </w:rPr>
  </w:style>
  <w:style w:type="paragraph" w:customStyle="1" w:styleId="notepara">
    <w:name w:val="note(para)"/>
    <w:aliases w:val="na"/>
    <w:basedOn w:val="OPCParaBase"/>
    <w:rsid w:val="004E7BF0"/>
    <w:pPr>
      <w:spacing w:before="40" w:line="198" w:lineRule="exact"/>
      <w:ind w:left="2354" w:hanging="369"/>
    </w:pPr>
    <w:rPr>
      <w:sz w:val="18"/>
    </w:rPr>
  </w:style>
  <w:style w:type="paragraph" w:styleId="Footer">
    <w:name w:val="footer"/>
    <w:link w:val="FooterChar"/>
    <w:rsid w:val="004E7B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7BF0"/>
    <w:rPr>
      <w:rFonts w:eastAsia="Times New Roman" w:cs="Times New Roman"/>
      <w:sz w:val="22"/>
      <w:szCs w:val="24"/>
      <w:lang w:eastAsia="en-AU"/>
    </w:rPr>
  </w:style>
  <w:style w:type="character" w:styleId="LineNumber">
    <w:name w:val="line number"/>
    <w:basedOn w:val="OPCCharBase"/>
    <w:uiPriority w:val="99"/>
    <w:semiHidden/>
    <w:unhideWhenUsed/>
    <w:rsid w:val="004E7BF0"/>
    <w:rPr>
      <w:sz w:val="16"/>
    </w:rPr>
  </w:style>
  <w:style w:type="table" w:customStyle="1" w:styleId="CFlag">
    <w:name w:val="CFlag"/>
    <w:basedOn w:val="TableNormal"/>
    <w:uiPriority w:val="99"/>
    <w:rsid w:val="004E7BF0"/>
    <w:rPr>
      <w:rFonts w:eastAsia="Times New Roman" w:cs="Times New Roman"/>
      <w:lang w:eastAsia="en-AU"/>
    </w:rPr>
    <w:tblPr/>
  </w:style>
  <w:style w:type="paragraph" w:styleId="BalloonText">
    <w:name w:val="Balloon Text"/>
    <w:basedOn w:val="Normal"/>
    <w:link w:val="BalloonTextChar"/>
    <w:uiPriority w:val="99"/>
    <w:semiHidden/>
    <w:unhideWhenUsed/>
    <w:rsid w:val="004E7B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F0"/>
    <w:rPr>
      <w:rFonts w:ascii="Tahoma" w:hAnsi="Tahoma" w:cs="Tahoma"/>
      <w:sz w:val="16"/>
      <w:szCs w:val="16"/>
    </w:rPr>
  </w:style>
  <w:style w:type="table" w:styleId="TableGrid">
    <w:name w:val="Table Grid"/>
    <w:basedOn w:val="TableNormal"/>
    <w:uiPriority w:val="59"/>
    <w:rsid w:val="004E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E7BF0"/>
    <w:rPr>
      <w:b/>
      <w:sz w:val="28"/>
      <w:szCs w:val="32"/>
    </w:rPr>
  </w:style>
  <w:style w:type="paragraph" w:customStyle="1" w:styleId="TerritoryT">
    <w:name w:val="TerritoryT"/>
    <w:basedOn w:val="OPCParaBase"/>
    <w:next w:val="Normal"/>
    <w:rsid w:val="00BC2926"/>
    <w:rPr>
      <w:b/>
      <w:sz w:val="32"/>
    </w:rPr>
  </w:style>
  <w:style w:type="paragraph" w:customStyle="1" w:styleId="LegislationMadeUnder">
    <w:name w:val="LegislationMadeUnder"/>
    <w:basedOn w:val="OPCParaBase"/>
    <w:next w:val="Normal"/>
    <w:rsid w:val="004E7BF0"/>
    <w:rPr>
      <w:i/>
      <w:sz w:val="32"/>
      <w:szCs w:val="32"/>
    </w:rPr>
  </w:style>
  <w:style w:type="paragraph" w:customStyle="1" w:styleId="SignCoverPageEnd">
    <w:name w:val="SignCoverPageEnd"/>
    <w:basedOn w:val="OPCParaBase"/>
    <w:next w:val="Normal"/>
    <w:rsid w:val="004E7BF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E7BF0"/>
    <w:pPr>
      <w:pBdr>
        <w:top w:val="single" w:sz="4" w:space="1" w:color="auto"/>
      </w:pBdr>
      <w:spacing w:before="360"/>
      <w:ind w:right="397"/>
      <w:jc w:val="both"/>
    </w:pPr>
  </w:style>
  <w:style w:type="paragraph" w:customStyle="1" w:styleId="NotesHeading2">
    <w:name w:val="NotesHeading 2"/>
    <w:basedOn w:val="OPCParaBase"/>
    <w:next w:val="Normal"/>
    <w:rsid w:val="004E7BF0"/>
    <w:rPr>
      <w:b/>
      <w:sz w:val="28"/>
      <w:szCs w:val="28"/>
    </w:rPr>
  </w:style>
  <w:style w:type="paragraph" w:customStyle="1" w:styleId="NotesHeading1">
    <w:name w:val="NotesHeading 1"/>
    <w:basedOn w:val="OPCParaBase"/>
    <w:next w:val="Normal"/>
    <w:rsid w:val="004E7BF0"/>
    <w:pPr>
      <w:outlineLvl w:val="0"/>
    </w:pPr>
    <w:rPr>
      <w:b/>
      <w:sz w:val="28"/>
      <w:szCs w:val="28"/>
    </w:rPr>
  </w:style>
  <w:style w:type="paragraph" w:customStyle="1" w:styleId="CompiledActNo">
    <w:name w:val="CompiledActNo"/>
    <w:basedOn w:val="OPCParaBase"/>
    <w:next w:val="Normal"/>
    <w:rsid w:val="004E7BF0"/>
    <w:rPr>
      <w:b/>
      <w:sz w:val="24"/>
      <w:szCs w:val="24"/>
    </w:rPr>
  </w:style>
  <w:style w:type="paragraph" w:customStyle="1" w:styleId="ENotesText">
    <w:name w:val="ENotesText"/>
    <w:aliases w:val="Ent"/>
    <w:basedOn w:val="OPCParaBase"/>
    <w:next w:val="Normal"/>
    <w:rsid w:val="004E7BF0"/>
    <w:pPr>
      <w:spacing w:before="120"/>
    </w:pPr>
  </w:style>
  <w:style w:type="paragraph" w:customStyle="1" w:styleId="CompiledMadeUnder">
    <w:name w:val="CompiledMadeUnder"/>
    <w:basedOn w:val="OPCParaBase"/>
    <w:next w:val="Normal"/>
    <w:rsid w:val="004E7BF0"/>
    <w:rPr>
      <w:i/>
      <w:sz w:val="24"/>
      <w:szCs w:val="24"/>
    </w:rPr>
  </w:style>
  <w:style w:type="paragraph" w:customStyle="1" w:styleId="Paragraphsub-sub-sub">
    <w:name w:val="Paragraph(sub-sub-sub)"/>
    <w:aliases w:val="aaaa"/>
    <w:basedOn w:val="OPCParaBase"/>
    <w:rsid w:val="004E7BF0"/>
    <w:pPr>
      <w:tabs>
        <w:tab w:val="right" w:pos="3402"/>
      </w:tabs>
      <w:spacing w:before="40" w:line="240" w:lineRule="auto"/>
      <w:ind w:left="3402" w:hanging="3402"/>
    </w:pPr>
  </w:style>
  <w:style w:type="paragraph" w:customStyle="1" w:styleId="TableTextEndNotes">
    <w:name w:val="TableTextEndNotes"/>
    <w:aliases w:val="Tten"/>
    <w:basedOn w:val="Normal"/>
    <w:rsid w:val="004E7BF0"/>
    <w:pPr>
      <w:spacing w:before="60" w:line="240" w:lineRule="auto"/>
    </w:pPr>
    <w:rPr>
      <w:rFonts w:cs="Arial"/>
      <w:sz w:val="20"/>
      <w:szCs w:val="22"/>
    </w:rPr>
  </w:style>
  <w:style w:type="paragraph" w:customStyle="1" w:styleId="NoteToSubpara">
    <w:name w:val="NoteToSubpara"/>
    <w:aliases w:val="nts"/>
    <w:basedOn w:val="OPCParaBase"/>
    <w:rsid w:val="004E7BF0"/>
    <w:pPr>
      <w:spacing w:before="40" w:line="198" w:lineRule="exact"/>
      <w:ind w:left="2835" w:hanging="709"/>
    </w:pPr>
    <w:rPr>
      <w:sz w:val="18"/>
    </w:rPr>
  </w:style>
  <w:style w:type="paragraph" w:customStyle="1" w:styleId="ENoteTableHeading">
    <w:name w:val="ENoteTableHeading"/>
    <w:aliases w:val="enth"/>
    <w:basedOn w:val="OPCParaBase"/>
    <w:rsid w:val="004E7BF0"/>
    <w:pPr>
      <w:keepNext/>
      <w:spacing w:before="60" w:line="240" w:lineRule="atLeast"/>
    </w:pPr>
    <w:rPr>
      <w:rFonts w:ascii="Arial" w:hAnsi="Arial"/>
      <w:b/>
      <w:sz w:val="16"/>
    </w:rPr>
  </w:style>
  <w:style w:type="paragraph" w:customStyle="1" w:styleId="ENoteTTi">
    <w:name w:val="ENoteTTi"/>
    <w:aliases w:val="entti"/>
    <w:basedOn w:val="OPCParaBase"/>
    <w:rsid w:val="004E7BF0"/>
    <w:pPr>
      <w:keepNext/>
      <w:spacing w:before="60" w:line="240" w:lineRule="atLeast"/>
      <w:ind w:left="170"/>
    </w:pPr>
    <w:rPr>
      <w:sz w:val="16"/>
    </w:rPr>
  </w:style>
  <w:style w:type="paragraph" w:customStyle="1" w:styleId="ENotesHeading1">
    <w:name w:val="ENotesHeading 1"/>
    <w:aliases w:val="Enh1"/>
    <w:basedOn w:val="OPCParaBase"/>
    <w:next w:val="Normal"/>
    <w:rsid w:val="004E7BF0"/>
    <w:pPr>
      <w:spacing w:before="120"/>
      <w:outlineLvl w:val="1"/>
    </w:pPr>
    <w:rPr>
      <w:b/>
      <w:sz w:val="28"/>
      <w:szCs w:val="28"/>
    </w:rPr>
  </w:style>
  <w:style w:type="paragraph" w:customStyle="1" w:styleId="ENotesHeading2">
    <w:name w:val="ENotesHeading 2"/>
    <w:aliases w:val="Enh2"/>
    <w:basedOn w:val="OPCParaBase"/>
    <w:next w:val="Normal"/>
    <w:rsid w:val="004E7BF0"/>
    <w:pPr>
      <w:spacing w:before="120" w:after="120"/>
      <w:outlineLvl w:val="2"/>
    </w:pPr>
    <w:rPr>
      <w:b/>
      <w:sz w:val="24"/>
      <w:szCs w:val="28"/>
    </w:rPr>
  </w:style>
  <w:style w:type="paragraph" w:customStyle="1" w:styleId="ENoteTTIndentHeading">
    <w:name w:val="ENoteTTIndentHeading"/>
    <w:aliases w:val="enTTHi"/>
    <w:basedOn w:val="OPCParaBase"/>
    <w:rsid w:val="004E7B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7BF0"/>
    <w:pPr>
      <w:spacing w:before="60" w:line="240" w:lineRule="atLeast"/>
    </w:pPr>
    <w:rPr>
      <w:sz w:val="16"/>
    </w:rPr>
  </w:style>
  <w:style w:type="paragraph" w:customStyle="1" w:styleId="MadeunderText">
    <w:name w:val="MadeunderText"/>
    <w:basedOn w:val="OPCParaBase"/>
    <w:next w:val="CompiledMadeUnder"/>
    <w:rsid w:val="004E7BF0"/>
    <w:pPr>
      <w:spacing w:before="240"/>
    </w:pPr>
    <w:rPr>
      <w:sz w:val="24"/>
      <w:szCs w:val="24"/>
    </w:rPr>
  </w:style>
  <w:style w:type="paragraph" w:customStyle="1" w:styleId="ENotesHeading3">
    <w:name w:val="ENotesHeading 3"/>
    <w:aliases w:val="Enh3"/>
    <w:basedOn w:val="OPCParaBase"/>
    <w:next w:val="Normal"/>
    <w:rsid w:val="004E7BF0"/>
    <w:pPr>
      <w:keepNext/>
      <w:spacing w:before="120" w:line="240" w:lineRule="auto"/>
      <w:outlineLvl w:val="4"/>
    </w:pPr>
    <w:rPr>
      <w:b/>
      <w:szCs w:val="24"/>
    </w:rPr>
  </w:style>
  <w:style w:type="character" w:customStyle="1" w:styleId="CharSubPartTextCASA">
    <w:name w:val="CharSubPartText(CASA)"/>
    <w:basedOn w:val="OPCCharBase"/>
    <w:uiPriority w:val="1"/>
    <w:rsid w:val="004E7BF0"/>
  </w:style>
  <w:style w:type="character" w:customStyle="1" w:styleId="CharSubPartNoCASA">
    <w:name w:val="CharSubPartNo(CASA)"/>
    <w:basedOn w:val="OPCCharBase"/>
    <w:uiPriority w:val="1"/>
    <w:rsid w:val="004E7BF0"/>
  </w:style>
  <w:style w:type="paragraph" w:customStyle="1" w:styleId="ENoteTTIndentHeadingSub">
    <w:name w:val="ENoteTTIndentHeadingSub"/>
    <w:aliases w:val="enTTHis"/>
    <w:basedOn w:val="OPCParaBase"/>
    <w:rsid w:val="004E7BF0"/>
    <w:pPr>
      <w:keepNext/>
      <w:spacing w:before="60" w:line="240" w:lineRule="atLeast"/>
      <w:ind w:left="340"/>
    </w:pPr>
    <w:rPr>
      <w:b/>
      <w:sz w:val="16"/>
    </w:rPr>
  </w:style>
  <w:style w:type="paragraph" w:customStyle="1" w:styleId="ENoteTTiSub">
    <w:name w:val="ENoteTTiSub"/>
    <w:aliases w:val="enttis"/>
    <w:basedOn w:val="OPCParaBase"/>
    <w:rsid w:val="004E7BF0"/>
    <w:pPr>
      <w:keepNext/>
      <w:spacing w:before="60" w:line="240" w:lineRule="atLeast"/>
      <w:ind w:left="340"/>
    </w:pPr>
    <w:rPr>
      <w:sz w:val="16"/>
    </w:rPr>
  </w:style>
  <w:style w:type="paragraph" w:customStyle="1" w:styleId="SubDivisionMigration">
    <w:name w:val="SubDivisionMigration"/>
    <w:aliases w:val="sdm"/>
    <w:basedOn w:val="OPCParaBase"/>
    <w:rsid w:val="004E7B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7BF0"/>
    <w:pPr>
      <w:keepNext/>
      <w:keepLines/>
      <w:spacing w:before="240" w:line="240" w:lineRule="auto"/>
      <w:ind w:left="1134" w:hanging="1134"/>
    </w:pPr>
    <w:rPr>
      <w:b/>
      <w:sz w:val="28"/>
    </w:rPr>
  </w:style>
  <w:style w:type="paragraph" w:customStyle="1" w:styleId="FreeForm">
    <w:name w:val="FreeForm"/>
    <w:rsid w:val="00F559A7"/>
    <w:rPr>
      <w:rFonts w:ascii="Arial" w:hAnsi="Arial"/>
      <w:sz w:val="22"/>
    </w:rPr>
  </w:style>
  <w:style w:type="paragraph" w:customStyle="1" w:styleId="SOText">
    <w:name w:val="SO Text"/>
    <w:aliases w:val="sot"/>
    <w:link w:val="SOTextChar"/>
    <w:rsid w:val="004E7B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7BF0"/>
    <w:rPr>
      <w:sz w:val="22"/>
    </w:rPr>
  </w:style>
  <w:style w:type="paragraph" w:customStyle="1" w:styleId="SOTextNote">
    <w:name w:val="SO TextNote"/>
    <w:aliases w:val="sont"/>
    <w:basedOn w:val="SOText"/>
    <w:qFormat/>
    <w:rsid w:val="004E7BF0"/>
    <w:pPr>
      <w:spacing w:before="122" w:line="198" w:lineRule="exact"/>
      <w:ind w:left="1843" w:hanging="709"/>
    </w:pPr>
    <w:rPr>
      <w:sz w:val="18"/>
    </w:rPr>
  </w:style>
  <w:style w:type="paragraph" w:customStyle="1" w:styleId="SOPara">
    <w:name w:val="SO Para"/>
    <w:aliases w:val="soa"/>
    <w:basedOn w:val="SOText"/>
    <w:link w:val="SOParaChar"/>
    <w:qFormat/>
    <w:rsid w:val="004E7BF0"/>
    <w:pPr>
      <w:tabs>
        <w:tab w:val="right" w:pos="1786"/>
      </w:tabs>
      <w:spacing w:before="40"/>
      <w:ind w:left="2070" w:hanging="936"/>
    </w:pPr>
  </w:style>
  <w:style w:type="character" w:customStyle="1" w:styleId="SOParaChar">
    <w:name w:val="SO Para Char"/>
    <w:aliases w:val="soa Char"/>
    <w:basedOn w:val="DefaultParagraphFont"/>
    <w:link w:val="SOPara"/>
    <w:rsid w:val="004E7BF0"/>
    <w:rPr>
      <w:sz w:val="22"/>
    </w:rPr>
  </w:style>
  <w:style w:type="paragraph" w:customStyle="1" w:styleId="FileName">
    <w:name w:val="FileName"/>
    <w:basedOn w:val="Normal"/>
    <w:rsid w:val="004E7BF0"/>
  </w:style>
  <w:style w:type="paragraph" w:customStyle="1" w:styleId="TableHeading">
    <w:name w:val="TableHeading"/>
    <w:aliases w:val="th"/>
    <w:basedOn w:val="OPCParaBase"/>
    <w:next w:val="Tabletext"/>
    <w:rsid w:val="004E7BF0"/>
    <w:pPr>
      <w:keepNext/>
      <w:spacing w:before="60" w:line="240" w:lineRule="atLeast"/>
    </w:pPr>
    <w:rPr>
      <w:b/>
      <w:sz w:val="20"/>
    </w:rPr>
  </w:style>
  <w:style w:type="paragraph" w:customStyle="1" w:styleId="SOHeadBold">
    <w:name w:val="SO HeadBold"/>
    <w:aliases w:val="sohb"/>
    <w:basedOn w:val="SOText"/>
    <w:next w:val="SOText"/>
    <w:link w:val="SOHeadBoldChar"/>
    <w:qFormat/>
    <w:rsid w:val="004E7BF0"/>
    <w:rPr>
      <w:b/>
    </w:rPr>
  </w:style>
  <w:style w:type="character" w:customStyle="1" w:styleId="SOHeadBoldChar">
    <w:name w:val="SO HeadBold Char"/>
    <w:aliases w:val="sohb Char"/>
    <w:basedOn w:val="DefaultParagraphFont"/>
    <w:link w:val="SOHeadBold"/>
    <w:rsid w:val="004E7BF0"/>
    <w:rPr>
      <w:b/>
      <w:sz w:val="22"/>
    </w:rPr>
  </w:style>
  <w:style w:type="paragraph" w:customStyle="1" w:styleId="SOHeadItalic">
    <w:name w:val="SO HeadItalic"/>
    <w:aliases w:val="sohi"/>
    <w:basedOn w:val="SOText"/>
    <w:next w:val="SOText"/>
    <w:link w:val="SOHeadItalicChar"/>
    <w:qFormat/>
    <w:rsid w:val="004E7BF0"/>
    <w:rPr>
      <w:i/>
    </w:rPr>
  </w:style>
  <w:style w:type="character" w:customStyle="1" w:styleId="SOHeadItalicChar">
    <w:name w:val="SO HeadItalic Char"/>
    <w:aliases w:val="sohi Char"/>
    <w:basedOn w:val="DefaultParagraphFont"/>
    <w:link w:val="SOHeadItalic"/>
    <w:rsid w:val="004E7BF0"/>
    <w:rPr>
      <w:i/>
      <w:sz w:val="22"/>
    </w:rPr>
  </w:style>
  <w:style w:type="paragraph" w:customStyle="1" w:styleId="SOBullet">
    <w:name w:val="SO Bullet"/>
    <w:aliases w:val="sotb"/>
    <w:basedOn w:val="SOText"/>
    <w:link w:val="SOBulletChar"/>
    <w:qFormat/>
    <w:rsid w:val="004E7BF0"/>
    <w:pPr>
      <w:ind w:left="1559" w:hanging="425"/>
    </w:pPr>
  </w:style>
  <w:style w:type="character" w:customStyle="1" w:styleId="SOBulletChar">
    <w:name w:val="SO Bullet Char"/>
    <w:aliases w:val="sotb Char"/>
    <w:basedOn w:val="DefaultParagraphFont"/>
    <w:link w:val="SOBullet"/>
    <w:rsid w:val="004E7BF0"/>
    <w:rPr>
      <w:sz w:val="22"/>
    </w:rPr>
  </w:style>
  <w:style w:type="paragraph" w:customStyle="1" w:styleId="SOBulletNote">
    <w:name w:val="SO BulletNote"/>
    <w:aliases w:val="sonb"/>
    <w:basedOn w:val="SOTextNote"/>
    <w:link w:val="SOBulletNoteChar"/>
    <w:qFormat/>
    <w:rsid w:val="004E7BF0"/>
    <w:pPr>
      <w:tabs>
        <w:tab w:val="left" w:pos="1560"/>
      </w:tabs>
      <w:ind w:left="2268" w:hanging="1134"/>
    </w:pPr>
  </w:style>
  <w:style w:type="character" w:customStyle="1" w:styleId="SOBulletNoteChar">
    <w:name w:val="SO BulletNote Char"/>
    <w:aliases w:val="sonb Char"/>
    <w:basedOn w:val="DefaultParagraphFont"/>
    <w:link w:val="SOBulletNote"/>
    <w:rsid w:val="004E7BF0"/>
    <w:rPr>
      <w:sz w:val="18"/>
    </w:rPr>
  </w:style>
  <w:style w:type="paragraph" w:customStyle="1" w:styleId="SOText2">
    <w:name w:val="SO Text2"/>
    <w:aliases w:val="sot2"/>
    <w:basedOn w:val="Normal"/>
    <w:next w:val="SOText"/>
    <w:link w:val="SOText2Char"/>
    <w:rsid w:val="004E7B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7BF0"/>
    <w:rPr>
      <w:sz w:val="22"/>
    </w:rPr>
  </w:style>
  <w:style w:type="paragraph" w:customStyle="1" w:styleId="SubPartCASA">
    <w:name w:val="SubPart(CASA)"/>
    <w:aliases w:val="csp"/>
    <w:basedOn w:val="OPCParaBase"/>
    <w:next w:val="ActHead3"/>
    <w:rsid w:val="004E7BF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69C6"/>
    <w:rPr>
      <w:rFonts w:eastAsia="Times New Roman" w:cs="Times New Roman"/>
      <w:sz w:val="22"/>
      <w:lang w:eastAsia="en-AU"/>
    </w:rPr>
  </w:style>
  <w:style w:type="character" w:customStyle="1" w:styleId="notetextChar">
    <w:name w:val="note(text) Char"/>
    <w:aliases w:val="n Char"/>
    <w:basedOn w:val="DefaultParagraphFont"/>
    <w:link w:val="notetext"/>
    <w:rsid w:val="00B369C6"/>
    <w:rPr>
      <w:rFonts w:eastAsia="Times New Roman" w:cs="Times New Roman"/>
      <w:sz w:val="18"/>
      <w:lang w:eastAsia="en-AU"/>
    </w:rPr>
  </w:style>
  <w:style w:type="character" w:customStyle="1" w:styleId="Heading1Char">
    <w:name w:val="Heading 1 Char"/>
    <w:basedOn w:val="DefaultParagraphFont"/>
    <w:link w:val="Heading1"/>
    <w:uiPriority w:val="9"/>
    <w:rsid w:val="00B369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69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69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69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369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69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69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69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69C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B318A"/>
    <w:pPr>
      <w:spacing w:line="240" w:lineRule="auto"/>
      <w:ind w:left="720"/>
    </w:pPr>
    <w:rPr>
      <w:rFonts w:ascii="Calibri" w:hAnsi="Calibri" w:cs="Times New Roman"/>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7BF0"/>
    <w:pPr>
      <w:spacing w:line="260" w:lineRule="atLeast"/>
    </w:pPr>
    <w:rPr>
      <w:sz w:val="22"/>
    </w:rPr>
  </w:style>
  <w:style w:type="paragraph" w:styleId="Heading1">
    <w:name w:val="heading 1"/>
    <w:basedOn w:val="Normal"/>
    <w:next w:val="Normal"/>
    <w:link w:val="Heading1Char"/>
    <w:uiPriority w:val="9"/>
    <w:qFormat/>
    <w:rsid w:val="00B36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9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69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9C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369C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69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69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9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69C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E7BF0"/>
  </w:style>
  <w:style w:type="paragraph" w:customStyle="1" w:styleId="OPCParaBase">
    <w:name w:val="OPCParaBase"/>
    <w:qFormat/>
    <w:rsid w:val="004E7BF0"/>
    <w:pPr>
      <w:spacing w:line="260" w:lineRule="atLeast"/>
    </w:pPr>
    <w:rPr>
      <w:rFonts w:eastAsia="Times New Roman" w:cs="Times New Roman"/>
      <w:sz w:val="22"/>
      <w:lang w:eastAsia="en-AU"/>
    </w:rPr>
  </w:style>
  <w:style w:type="paragraph" w:customStyle="1" w:styleId="ShortT">
    <w:name w:val="ShortT"/>
    <w:basedOn w:val="OPCParaBase"/>
    <w:next w:val="Normal"/>
    <w:qFormat/>
    <w:rsid w:val="004E7BF0"/>
    <w:pPr>
      <w:spacing w:line="240" w:lineRule="auto"/>
    </w:pPr>
    <w:rPr>
      <w:b/>
      <w:sz w:val="40"/>
    </w:rPr>
  </w:style>
  <w:style w:type="paragraph" w:customStyle="1" w:styleId="ActHead1">
    <w:name w:val="ActHead 1"/>
    <w:aliases w:val="c"/>
    <w:basedOn w:val="OPCParaBase"/>
    <w:next w:val="Normal"/>
    <w:qFormat/>
    <w:rsid w:val="004E7B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E7B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E7B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7B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E7B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7B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7B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7B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7B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7BF0"/>
  </w:style>
  <w:style w:type="paragraph" w:customStyle="1" w:styleId="Blocks">
    <w:name w:val="Blocks"/>
    <w:aliases w:val="bb"/>
    <w:basedOn w:val="OPCParaBase"/>
    <w:qFormat/>
    <w:rsid w:val="004E7BF0"/>
    <w:pPr>
      <w:spacing w:line="240" w:lineRule="auto"/>
    </w:pPr>
    <w:rPr>
      <w:sz w:val="24"/>
    </w:rPr>
  </w:style>
  <w:style w:type="paragraph" w:customStyle="1" w:styleId="BoxText">
    <w:name w:val="BoxText"/>
    <w:aliases w:val="bt"/>
    <w:basedOn w:val="OPCParaBase"/>
    <w:qFormat/>
    <w:rsid w:val="004E7B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7BF0"/>
    <w:rPr>
      <w:b/>
    </w:rPr>
  </w:style>
  <w:style w:type="paragraph" w:customStyle="1" w:styleId="BoxHeadItalic">
    <w:name w:val="BoxHeadItalic"/>
    <w:aliases w:val="bhi"/>
    <w:basedOn w:val="BoxText"/>
    <w:next w:val="BoxStep"/>
    <w:qFormat/>
    <w:rsid w:val="004E7BF0"/>
    <w:rPr>
      <w:i/>
    </w:rPr>
  </w:style>
  <w:style w:type="paragraph" w:customStyle="1" w:styleId="BoxList">
    <w:name w:val="BoxList"/>
    <w:aliases w:val="bl"/>
    <w:basedOn w:val="BoxText"/>
    <w:qFormat/>
    <w:rsid w:val="004E7BF0"/>
    <w:pPr>
      <w:ind w:left="1559" w:hanging="425"/>
    </w:pPr>
  </w:style>
  <w:style w:type="paragraph" w:customStyle="1" w:styleId="BoxNote">
    <w:name w:val="BoxNote"/>
    <w:aliases w:val="bn"/>
    <w:basedOn w:val="BoxText"/>
    <w:qFormat/>
    <w:rsid w:val="004E7BF0"/>
    <w:pPr>
      <w:tabs>
        <w:tab w:val="left" w:pos="1985"/>
      </w:tabs>
      <w:spacing w:before="122" w:line="198" w:lineRule="exact"/>
      <w:ind w:left="2948" w:hanging="1814"/>
    </w:pPr>
    <w:rPr>
      <w:sz w:val="18"/>
    </w:rPr>
  </w:style>
  <w:style w:type="paragraph" w:customStyle="1" w:styleId="BoxPara">
    <w:name w:val="BoxPara"/>
    <w:aliases w:val="bp"/>
    <w:basedOn w:val="BoxText"/>
    <w:qFormat/>
    <w:rsid w:val="004E7BF0"/>
    <w:pPr>
      <w:tabs>
        <w:tab w:val="right" w:pos="2268"/>
      </w:tabs>
      <w:ind w:left="2552" w:hanging="1418"/>
    </w:pPr>
  </w:style>
  <w:style w:type="paragraph" w:customStyle="1" w:styleId="BoxStep">
    <w:name w:val="BoxStep"/>
    <w:aliases w:val="bs"/>
    <w:basedOn w:val="BoxText"/>
    <w:qFormat/>
    <w:rsid w:val="004E7BF0"/>
    <w:pPr>
      <w:ind w:left="1985" w:hanging="851"/>
    </w:pPr>
  </w:style>
  <w:style w:type="character" w:customStyle="1" w:styleId="CharAmPartNo">
    <w:name w:val="CharAmPartNo"/>
    <w:basedOn w:val="OPCCharBase"/>
    <w:uiPriority w:val="1"/>
    <w:qFormat/>
    <w:rsid w:val="004E7BF0"/>
  </w:style>
  <w:style w:type="character" w:customStyle="1" w:styleId="CharAmPartText">
    <w:name w:val="CharAmPartText"/>
    <w:basedOn w:val="OPCCharBase"/>
    <w:uiPriority w:val="1"/>
    <w:qFormat/>
    <w:rsid w:val="004E7BF0"/>
  </w:style>
  <w:style w:type="character" w:customStyle="1" w:styleId="CharAmSchNo">
    <w:name w:val="CharAmSchNo"/>
    <w:basedOn w:val="OPCCharBase"/>
    <w:uiPriority w:val="1"/>
    <w:qFormat/>
    <w:rsid w:val="004E7BF0"/>
  </w:style>
  <w:style w:type="character" w:customStyle="1" w:styleId="CharAmSchText">
    <w:name w:val="CharAmSchText"/>
    <w:basedOn w:val="OPCCharBase"/>
    <w:uiPriority w:val="1"/>
    <w:qFormat/>
    <w:rsid w:val="004E7BF0"/>
  </w:style>
  <w:style w:type="character" w:customStyle="1" w:styleId="CharBoldItalic">
    <w:name w:val="CharBoldItalic"/>
    <w:basedOn w:val="OPCCharBase"/>
    <w:uiPriority w:val="1"/>
    <w:qFormat/>
    <w:rsid w:val="004E7BF0"/>
    <w:rPr>
      <w:b/>
      <w:i/>
    </w:rPr>
  </w:style>
  <w:style w:type="character" w:customStyle="1" w:styleId="CharChapNo">
    <w:name w:val="CharChapNo"/>
    <w:basedOn w:val="OPCCharBase"/>
    <w:qFormat/>
    <w:rsid w:val="004E7BF0"/>
  </w:style>
  <w:style w:type="character" w:customStyle="1" w:styleId="CharChapText">
    <w:name w:val="CharChapText"/>
    <w:basedOn w:val="OPCCharBase"/>
    <w:qFormat/>
    <w:rsid w:val="004E7BF0"/>
  </w:style>
  <w:style w:type="character" w:customStyle="1" w:styleId="CharDivNo">
    <w:name w:val="CharDivNo"/>
    <w:basedOn w:val="OPCCharBase"/>
    <w:qFormat/>
    <w:rsid w:val="004E7BF0"/>
  </w:style>
  <w:style w:type="character" w:customStyle="1" w:styleId="CharDivText">
    <w:name w:val="CharDivText"/>
    <w:basedOn w:val="OPCCharBase"/>
    <w:qFormat/>
    <w:rsid w:val="004E7BF0"/>
  </w:style>
  <w:style w:type="character" w:customStyle="1" w:styleId="CharItalic">
    <w:name w:val="CharItalic"/>
    <w:basedOn w:val="OPCCharBase"/>
    <w:uiPriority w:val="1"/>
    <w:qFormat/>
    <w:rsid w:val="004E7BF0"/>
    <w:rPr>
      <w:i/>
    </w:rPr>
  </w:style>
  <w:style w:type="character" w:customStyle="1" w:styleId="CharPartNo">
    <w:name w:val="CharPartNo"/>
    <w:basedOn w:val="OPCCharBase"/>
    <w:qFormat/>
    <w:rsid w:val="004E7BF0"/>
  </w:style>
  <w:style w:type="character" w:customStyle="1" w:styleId="CharPartText">
    <w:name w:val="CharPartText"/>
    <w:basedOn w:val="OPCCharBase"/>
    <w:qFormat/>
    <w:rsid w:val="004E7BF0"/>
  </w:style>
  <w:style w:type="character" w:customStyle="1" w:styleId="CharSectno">
    <w:name w:val="CharSectno"/>
    <w:basedOn w:val="OPCCharBase"/>
    <w:qFormat/>
    <w:rsid w:val="004E7BF0"/>
  </w:style>
  <w:style w:type="character" w:customStyle="1" w:styleId="CharSubdNo">
    <w:name w:val="CharSubdNo"/>
    <w:basedOn w:val="OPCCharBase"/>
    <w:uiPriority w:val="1"/>
    <w:qFormat/>
    <w:rsid w:val="004E7BF0"/>
  </w:style>
  <w:style w:type="character" w:customStyle="1" w:styleId="CharSubdText">
    <w:name w:val="CharSubdText"/>
    <w:basedOn w:val="OPCCharBase"/>
    <w:uiPriority w:val="1"/>
    <w:qFormat/>
    <w:rsid w:val="004E7BF0"/>
  </w:style>
  <w:style w:type="paragraph" w:customStyle="1" w:styleId="CTA--">
    <w:name w:val="CTA --"/>
    <w:basedOn w:val="OPCParaBase"/>
    <w:next w:val="Normal"/>
    <w:rsid w:val="004E7BF0"/>
    <w:pPr>
      <w:spacing w:before="60" w:line="240" w:lineRule="atLeast"/>
      <w:ind w:left="142" w:hanging="142"/>
    </w:pPr>
    <w:rPr>
      <w:sz w:val="20"/>
    </w:rPr>
  </w:style>
  <w:style w:type="paragraph" w:customStyle="1" w:styleId="CTA-">
    <w:name w:val="CTA -"/>
    <w:basedOn w:val="OPCParaBase"/>
    <w:rsid w:val="004E7BF0"/>
    <w:pPr>
      <w:spacing w:before="60" w:line="240" w:lineRule="atLeast"/>
      <w:ind w:left="85" w:hanging="85"/>
    </w:pPr>
    <w:rPr>
      <w:sz w:val="20"/>
    </w:rPr>
  </w:style>
  <w:style w:type="paragraph" w:customStyle="1" w:styleId="CTA---">
    <w:name w:val="CTA ---"/>
    <w:basedOn w:val="OPCParaBase"/>
    <w:next w:val="Normal"/>
    <w:rsid w:val="004E7BF0"/>
    <w:pPr>
      <w:spacing w:before="60" w:line="240" w:lineRule="atLeast"/>
      <w:ind w:left="198" w:hanging="198"/>
    </w:pPr>
    <w:rPr>
      <w:sz w:val="20"/>
    </w:rPr>
  </w:style>
  <w:style w:type="paragraph" w:customStyle="1" w:styleId="CTA----">
    <w:name w:val="CTA ----"/>
    <w:basedOn w:val="OPCParaBase"/>
    <w:next w:val="Normal"/>
    <w:rsid w:val="004E7BF0"/>
    <w:pPr>
      <w:spacing w:before="60" w:line="240" w:lineRule="atLeast"/>
      <w:ind w:left="255" w:hanging="255"/>
    </w:pPr>
    <w:rPr>
      <w:sz w:val="20"/>
    </w:rPr>
  </w:style>
  <w:style w:type="paragraph" w:customStyle="1" w:styleId="CTA1a">
    <w:name w:val="CTA 1(a)"/>
    <w:basedOn w:val="OPCParaBase"/>
    <w:rsid w:val="004E7BF0"/>
    <w:pPr>
      <w:tabs>
        <w:tab w:val="right" w:pos="414"/>
      </w:tabs>
      <w:spacing w:before="40" w:line="240" w:lineRule="atLeast"/>
      <w:ind w:left="675" w:hanging="675"/>
    </w:pPr>
    <w:rPr>
      <w:sz w:val="20"/>
    </w:rPr>
  </w:style>
  <w:style w:type="paragraph" w:customStyle="1" w:styleId="CTA1ai">
    <w:name w:val="CTA 1(a)(i)"/>
    <w:basedOn w:val="OPCParaBase"/>
    <w:rsid w:val="004E7BF0"/>
    <w:pPr>
      <w:tabs>
        <w:tab w:val="right" w:pos="1004"/>
      </w:tabs>
      <w:spacing w:before="40" w:line="240" w:lineRule="atLeast"/>
      <w:ind w:left="1253" w:hanging="1253"/>
    </w:pPr>
    <w:rPr>
      <w:sz w:val="20"/>
    </w:rPr>
  </w:style>
  <w:style w:type="paragraph" w:customStyle="1" w:styleId="CTA2a">
    <w:name w:val="CTA 2(a)"/>
    <w:basedOn w:val="OPCParaBase"/>
    <w:rsid w:val="004E7BF0"/>
    <w:pPr>
      <w:tabs>
        <w:tab w:val="right" w:pos="482"/>
      </w:tabs>
      <w:spacing w:before="40" w:line="240" w:lineRule="atLeast"/>
      <w:ind w:left="748" w:hanging="748"/>
    </w:pPr>
    <w:rPr>
      <w:sz w:val="20"/>
    </w:rPr>
  </w:style>
  <w:style w:type="paragraph" w:customStyle="1" w:styleId="CTA2ai">
    <w:name w:val="CTA 2(a)(i)"/>
    <w:basedOn w:val="OPCParaBase"/>
    <w:rsid w:val="004E7BF0"/>
    <w:pPr>
      <w:tabs>
        <w:tab w:val="right" w:pos="1089"/>
      </w:tabs>
      <w:spacing w:before="40" w:line="240" w:lineRule="atLeast"/>
      <w:ind w:left="1327" w:hanging="1327"/>
    </w:pPr>
    <w:rPr>
      <w:sz w:val="20"/>
    </w:rPr>
  </w:style>
  <w:style w:type="paragraph" w:customStyle="1" w:styleId="CTA3a">
    <w:name w:val="CTA 3(a)"/>
    <w:basedOn w:val="OPCParaBase"/>
    <w:rsid w:val="004E7BF0"/>
    <w:pPr>
      <w:tabs>
        <w:tab w:val="right" w:pos="556"/>
      </w:tabs>
      <w:spacing w:before="40" w:line="240" w:lineRule="atLeast"/>
      <w:ind w:left="805" w:hanging="805"/>
    </w:pPr>
    <w:rPr>
      <w:sz w:val="20"/>
    </w:rPr>
  </w:style>
  <w:style w:type="paragraph" w:customStyle="1" w:styleId="CTA3ai">
    <w:name w:val="CTA 3(a)(i)"/>
    <w:basedOn w:val="OPCParaBase"/>
    <w:rsid w:val="004E7BF0"/>
    <w:pPr>
      <w:tabs>
        <w:tab w:val="right" w:pos="1140"/>
      </w:tabs>
      <w:spacing w:before="40" w:line="240" w:lineRule="atLeast"/>
      <w:ind w:left="1361" w:hanging="1361"/>
    </w:pPr>
    <w:rPr>
      <w:sz w:val="20"/>
    </w:rPr>
  </w:style>
  <w:style w:type="paragraph" w:customStyle="1" w:styleId="CTA4a">
    <w:name w:val="CTA 4(a)"/>
    <w:basedOn w:val="OPCParaBase"/>
    <w:rsid w:val="004E7BF0"/>
    <w:pPr>
      <w:tabs>
        <w:tab w:val="right" w:pos="624"/>
      </w:tabs>
      <w:spacing w:before="40" w:line="240" w:lineRule="atLeast"/>
      <w:ind w:left="873" w:hanging="873"/>
    </w:pPr>
    <w:rPr>
      <w:sz w:val="20"/>
    </w:rPr>
  </w:style>
  <w:style w:type="paragraph" w:customStyle="1" w:styleId="CTA4ai">
    <w:name w:val="CTA 4(a)(i)"/>
    <w:basedOn w:val="OPCParaBase"/>
    <w:rsid w:val="004E7BF0"/>
    <w:pPr>
      <w:tabs>
        <w:tab w:val="right" w:pos="1213"/>
      </w:tabs>
      <w:spacing w:before="40" w:line="240" w:lineRule="atLeast"/>
      <w:ind w:left="1452" w:hanging="1452"/>
    </w:pPr>
    <w:rPr>
      <w:sz w:val="20"/>
    </w:rPr>
  </w:style>
  <w:style w:type="paragraph" w:customStyle="1" w:styleId="CTACAPS">
    <w:name w:val="CTA CAPS"/>
    <w:basedOn w:val="OPCParaBase"/>
    <w:rsid w:val="004E7BF0"/>
    <w:pPr>
      <w:spacing w:before="60" w:line="240" w:lineRule="atLeast"/>
    </w:pPr>
    <w:rPr>
      <w:sz w:val="20"/>
    </w:rPr>
  </w:style>
  <w:style w:type="paragraph" w:customStyle="1" w:styleId="CTAright">
    <w:name w:val="CTA right"/>
    <w:basedOn w:val="OPCParaBase"/>
    <w:rsid w:val="004E7BF0"/>
    <w:pPr>
      <w:spacing w:before="60" w:line="240" w:lineRule="auto"/>
      <w:jc w:val="right"/>
    </w:pPr>
    <w:rPr>
      <w:sz w:val="20"/>
    </w:rPr>
  </w:style>
  <w:style w:type="paragraph" w:customStyle="1" w:styleId="subsection">
    <w:name w:val="subsection"/>
    <w:aliases w:val="ss"/>
    <w:basedOn w:val="OPCParaBase"/>
    <w:link w:val="subsectionChar"/>
    <w:rsid w:val="004E7BF0"/>
    <w:pPr>
      <w:tabs>
        <w:tab w:val="right" w:pos="1021"/>
      </w:tabs>
      <w:spacing w:before="180" w:line="240" w:lineRule="auto"/>
      <w:ind w:left="1134" w:hanging="1134"/>
    </w:pPr>
  </w:style>
  <w:style w:type="paragraph" w:customStyle="1" w:styleId="Definition">
    <w:name w:val="Definition"/>
    <w:aliases w:val="dd"/>
    <w:basedOn w:val="OPCParaBase"/>
    <w:rsid w:val="004E7BF0"/>
    <w:pPr>
      <w:spacing w:before="180" w:line="240" w:lineRule="auto"/>
      <w:ind w:left="1134"/>
    </w:pPr>
  </w:style>
  <w:style w:type="paragraph" w:customStyle="1" w:styleId="EndNotespara">
    <w:name w:val="EndNotes(para)"/>
    <w:aliases w:val="eta"/>
    <w:basedOn w:val="OPCParaBase"/>
    <w:next w:val="EndNotessubpara"/>
    <w:rsid w:val="004E7B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7B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7B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7BF0"/>
    <w:pPr>
      <w:tabs>
        <w:tab w:val="right" w:pos="1412"/>
      </w:tabs>
      <w:spacing w:before="60" w:line="240" w:lineRule="auto"/>
      <w:ind w:left="1525" w:hanging="1525"/>
    </w:pPr>
    <w:rPr>
      <w:sz w:val="20"/>
    </w:rPr>
  </w:style>
  <w:style w:type="paragraph" w:customStyle="1" w:styleId="Formula">
    <w:name w:val="Formula"/>
    <w:basedOn w:val="OPCParaBase"/>
    <w:rsid w:val="004E7BF0"/>
    <w:pPr>
      <w:spacing w:line="240" w:lineRule="auto"/>
      <w:ind w:left="1134"/>
    </w:pPr>
    <w:rPr>
      <w:sz w:val="20"/>
    </w:rPr>
  </w:style>
  <w:style w:type="paragraph" w:styleId="Header">
    <w:name w:val="header"/>
    <w:basedOn w:val="OPCParaBase"/>
    <w:link w:val="HeaderChar"/>
    <w:unhideWhenUsed/>
    <w:rsid w:val="004E7B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7BF0"/>
    <w:rPr>
      <w:rFonts w:eastAsia="Times New Roman" w:cs="Times New Roman"/>
      <w:sz w:val="16"/>
      <w:lang w:eastAsia="en-AU"/>
    </w:rPr>
  </w:style>
  <w:style w:type="paragraph" w:customStyle="1" w:styleId="House">
    <w:name w:val="House"/>
    <w:basedOn w:val="OPCParaBase"/>
    <w:rsid w:val="004E7BF0"/>
    <w:pPr>
      <w:spacing w:line="240" w:lineRule="auto"/>
    </w:pPr>
    <w:rPr>
      <w:sz w:val="28"/>
    </w:rPr>
  </w:style>
  <w:style w:type="paragraph" w:customStyle="1" w:styleId="Item">
    <w:name w:val="Item"/>
    <w:aliases w:val="i"/>
    <w:basedOn w:val="OPCParaBase"/>
    <w:next w:val="ItemHead"/>
    <w:rsid w:val="004E7BF0"/>
    <w:pPr>
      <w:keepLines/>
      <w:spacing w:before="80" w:line="240" w:lineRule="auto"/>
      <w:ind w:left="709"/>
    </w:pPr>
  </w:style>
  <w:style w:type="paragraph" w:customStyle="1" w:styleId="ItemHead">
    <w:name w:val="ItemHead"/>
    <w:aliases w:val="ih"/>
    <w:basedOn w:val="OPCParaBase"/>
    <w:next w:val="Item"/>
    <w:rsid w:val="004E7B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7BF0"/>
    <w:pPr>
      <w:spacing w:line="240" w:lineRule="auto"/>
    </w:pPr>
    <w:rPr>
      <w:b/>
      <w:sz w:val="32"/>
    </w:rPr>
  </w:style>
  <w:style w:type="paragraph" w:customStyle="1" w:styleId="notedraft">
    <w:name w:val="note(draft)"/>
    <w:aliases w:val="nd"/>
    <w:basedOn w:val="OPCParaBase"/>
    <w:rsid w:val="004E7BF0"/>
    <w:pPr>
      <w:spacing w:before="240" w:line="240" w:lineRule="auto"/>
      <w:ind w:left="284" w:hanging="284"/>
    </w:pPr>
    <w:rPr>
      <w:i/>
      <w:sz w:val="24"/>
    </w:rPr>
  </w:style>
  <w:style w:type="paragraph" w:customStyle="1" w:styleId="notemargin">
    <w:name w:val="note(margin)"/>
    <w:aliases w:val="nm"/>
    <w:basedOn w:val="OPCParaBase"/>
    <w:rsid w:val="004E7BF0"/>
    <w:pPr>
      <w:tabs>
        <w:tab w:val="left" w:pos="709"/>
      </w:tabs>
      <w:spacing w:before="122" w:line="198" w:lineRule="exact"/>
      <w:ind w:left="709" w:hanging="709"/>
    </w:pPr>
    <w:rPr>
      <w:sz w:val="18"/>
    </w:rPr>
  </w:style>
  <w:style w:type="paragraph" w:customStyle="1" w:styleId="noteToPara">
    <w:name w:val="noteToPara"/>
    <w:aliases w:val="ntp"/>
    <w:basedOn w:val="OPCParaBase"/>
    <w:rsid w:val="004E7BF0"/>
    <w:pPr>
      <w:spacing w:before="122" w:line="198" w:lineRule="exact"/>
      <w:ind w:left="2353" w:hanging="709"/>
    </w:pPr>
    <w:rPr>
      <w:sz w:val="18"/>
    </w:rPr>
  </w:style>
  <w:style w:type="paragraph" w:customStyle="1" w:styleId="noteParlAmend">
    <w:name w:val="note(ParlAmend)"/>
    <w:aliases w:val="npp"/>
    <w:basedOn w:val="OPCParaBase"/>
    <w:next w:val="ParlAmend"/>
    <w:rsid w:val="004E7BF0"/>
    <w:pPr>
      <w:spacing w:line="240" w:lineRule="auto"/>
      <w:jc w:val="right"/>
    </w:pPr>
    <w:rPr>
      <w:rFonts w:ascii="Arial" w:hAnsi="Arial"/>
      <w:b/>
      <w:i/>
    </w:rPr>
  </w:style>
  <w:style w:type="paragraph" w:customStyle="1" w:styleId="notetext">
    <w:name w:val="note(text)"/>
    <w:aliases w:val="n"/>
    <w:basedOn w:val="OPCParaBase"/>
    <w:link w:val="notetextChar"/>
    <w:rsid w:val="004E7BF0"/>
    <w:pPr>
      <w:spacing w:before="122" w:line="240" w:lineRule="auto"/>
      <w:ind w:left="1985" w:hanging="851"/>
    </w:pPr>
    <w:rPr>
      <w:sz w:val="18"/>
    </w:rPr>
  </w:style>
  <w:style w:type="paragraph" w:customStyle="1" w:styleId="Page1">
    <w:name w:val="Page1"/>
    <w:basedOn w:val="OPCParaBase"/>
    <w:rsid w:val="004E7BF0"/>
    <w:pPr>
      <w:spacing w:before="5600" w:line="240" w:lineRule="auto"/>
    </w:pPr>
    <w:rPr>
      <w:b/>
      <w:sz w:val="32"/>
    </w:rPr>
  </w:style>
  <w:style w:type="paragraph" w:customStyle="1" w:styleId="PageBreak">
    <w:name w:val="PageBreak"/>
    <w:aliases w:val="pb"/>
    <w:basedOn w:val="OPCParaBase"/>
    <w:rsid w:val="004E7BF0"/>
    <w:pPr>
      <w:spacing w:line="240" w:lineRule="auto"/>
    </w:pPr>
    <w:rPr>
      <w:sz w:val="20"/>
    </w:rPr>
  </w:style>
  <w:style w:type="paragraph" w:customStyle="1" w:styleId="paragraphsub">
    <w:name w:val="paragraph(sub)"/>
    <w:aliases w:val="aa"/>
    <w:basedOn w:val="OPCParaBase"/>
    <w:rsid w:val="004E7BF0"/>
    <w:pPr>
      <w:tabs>
        <w:tab w:val="right" w:pos="1985"/>
      </w:tabs>
      <w:spacing w:before="40" w:line="240" w:lineRule="auto"/>
      <w:ind w:left="2098" w:hanging="2098"/>
    </w:pPr>
  </w:style>
  <w:style w:type="paragraph" w:customStyle="1" w:styleId="paragraphsub-sub">
    <w:name w:val="paragraph(sub-sub)"/>
    <w:aliases w:val="aaa"/>
    <w:basedOn w:val="OPCParaBase"/>
    <w:rsid w:val="004E7BF0"/>
    <w:pPr>
      <w:tabs>
        <w:tab w:val="right" w:pos="2722"/>
      </w:tabs>
      <w:spacing w:before="40" w:line="240" w:lineRule="auto"/>
      <w:ind w:left="2835" w:hanging="2835"/>
    </w:pPr>
  </w:style>
  <w:style w:type="paragraph" w:customStyle="1" w:styleId="paragraph">
    <w:name w:val="paragraph"/>
    <w:aliases w:val="a"/>
    <w:basedOn w:val="OPCParaBase"/>
    <w:rsid w:val="004E7BF0"/>
    <w:pPr>
      <w:tabs>
        <w:tab w:val="right" w:pos="1531"/>
      </w:tabs>
      <w:spacing w:before="40" w:line="240" w:lineRule="auto"/>
      <w:ind w:left="1644" w:hanging="1644"/>
    </w:pPr>
  </w:style>
  <w:style w:type="paragraph" w:customStyle="1" w:styleId="ParlAmend">
    <w:name w:val="ParlAmend"/>
    <w:aliases w:val="pp"/>
    <w:basedOn w:val="OPCParaBase"/>
    <w:rsid w:val="004E7BF0"/>
    <w:pPr>
      <w:spacing w:before="240" w:line="240" w:lineRule="atLeast"/>
      <w:ind w:hanging="567"/>
    </w:pPr>
    <w:rPr>
      <w:sz w:val="24"/>
    </w:rPr>
  </w:style>
  <w:style w:type="paragraph" w:customStyle="1" w:styleId="Penalty">
    <w:name w:val="Penalty"/>
    <w:basedOn w:val="OPCParaBase"/>
    <w:rsid w:val="004E7BF0"/>
    <w:pPr>
      <w:tabs>
        <w:tab w:val="left" w:pos="2977"/>
      </w:tabs>
      <w:spacing w:before="180" w:line="240" w:lineRule="auto"/>
      <w:ind w:left="1985" w:hanging="851"/>
    </w:pPr>
  </w:style>
  <w:style w:type="paragraph" w:customStyle="1" w:styleId="Portfolio">
    <w:name w:val="Portfolio"/>
    <w:basedOn w:val="OPCParaBase"/>
    <w:rsid w:val="004E7BF0"/>
    <w:pPr>
      <w:spacing w:line="240" w:lineRule="auto"/>
    </w:pPr>
    <w:rPr>
      <w:i/>
      <w:sz w:val="20"/>
    </w:rPr>
  </w:style>
  <w:style w:type="paragraph" w:customStyle="1" w:styleId="Preamble">
    <w:name w:val="Preamble"/>
    <w:basedOn w:val="OPCParaBase"/>
    <w:next w:val="Normal"/>
    <w:rsid w:val="004E7B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7BF0"/>
    <w:pPr>
      <w:spacing w:line="240" w:lineRule="auto"/>
    </w:pPr>
    <w:rPr>
      <w:i/>
      <w:sz w:val="20"/>
    </w:rPr>
  </w:style>
  <w:style w:type="paragraph" w:customStyle="1" w:styleId="Session">
    <w:name w:val="Session"/>
    <w:basedOn w:val="OPCParaBase"/>
    <w:rsid w:val="004E7BF0"/>
    <w:pPr>
      <w:spacing w:line="240" w:lineRule="auto"/>
    </w:pPr>
    <w:rPr>
      <w:sz w:val="28"/>
    </w:rPr>
  </w:style>
  <w:style w:type="paragraph" w:customStyle="1" w:styleId="Sponsor">
    <w:name w:val="Sponsor"/>
    <w:basedOn w:val="OPCParaBase"/>
    <w:rsid w:val="004E7BF0"/>
    <w:pPr>
      <w:spacing w:line="240" w:lineRule="auto"/>
    </w:pPr>
    <w:rPr>
      <w:i/>
    </w:rPr>
  </w:style>
  <w:style w:type="paragraph" w:customStyle="1" w:styleId="Subitem">
    <w:name w:val="Subitem"/>
    <w:aliases w:val="iss"/>
    <w:basedOn w:val="OPCParaBase"/>
    <w:rsid w:val="004E7BF0"/>
    <w:pPr>
      <w:spacing w:before="180" w:line="240" w:lineRule="auto"/>
      <w:ind w:left="709" w:hanging="709"/>
    </w:pPr>
  </w:style>
  <w:style w:type="paragraph" w:customStyle="1" w:styleId="SubitemHead">
    <w:name w:val="SubitemHead"/>
    <w:aliases w:val="issh"/>
    <w:basedOn w:val="OPCParaBase"/>
    <w:rsid w:val="004E7B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7BF0"/>
    <w:pPr>
      <w:spacing w:before="40" w:line="240" w:lineRule="auto"/>
      <w:ind w:left="1134"/>
    </w:pPr>
  </w:style>
  <w:style w:type="paragraph" w:customStyle="1" w:styleId="SubsectionHead">
    <w:name w:val="SubsectionHead"/>
    <w:aliases w:val="ssh"/>
    <w:basedOn w:val="OPCParaBase"/>
    <w:next w:val="subsection"/>
    <w:rsid w:val="004E7BF0"/>
    <w:pPr>
      <w:keepNext/>
      <w:keepLines/>
      <w:spacing w:before="240" w:line="240" w:lineRule="auto"/>
      <w:ind w:left="1134"/>
    </w:pPr>
    <w:rPr>
      <w:i/>
    </w:rPr>
  </w:style>
  <w:style w:type="paragraph" w:customStyle="1" w:styleId="Tablea">
    <w:name w:val="Table(a)"/>
    <w:aliases w:val="ta"/>
    <w:basedOn w:val="OPCParaBase"/>
    <w:rsid w:val="004E7BF0"/>
    <w:pPr>
      <w:spacing w:before="60" w:line="240" w:lineRule="auto"/>
      <w:ind w:left="284" w:hanging="284"/>
    </w:pPr>
    <w:rPr>
      <w:sz w:val="20"/>
    </w:rPr>
  </w:style>
  <w:style w:type="paragraph" w:customStyle="1" w:styleId="TableAA">
    <w:name w:val="Table(AA)"/>
    <w:aliases w:val="taaa"/>
    <w:basedOn w:val="OPCParaBase"/>
    <w:rsid w:val="004E7B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7B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E7BF0"/>
    <w:pPr>
      <w:spacing w:before="60" w:line="240" w:lineRule="atLeast"/>
    </w:pPr>
    <w:rPr>
      <w:sz w:val="20"/>
    </w:rPr>
  </w:style>
  <w:style w:type="paragraph" w:customStyle="1" w:styleId="TLPBoxTextnote">
    <w:name w:val="TLPBoxText(note"/>
    <w:aliases w:val="right)"/>
    <w:basedOn w:val="OPCParaBase"/>
    <w:rsid w:val="004E7B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7B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7BF0"/>
    <w:pPr>
      <w:spacing w:before="122" w:line="198" w:lineRule="exact"/>
      <w:ind w:left="1985" w:hanging="851"/>
      <w:jc w:val="right"/>
    </w:pPr>
    <w:rPr>
      <w:sz w:val="18"/>
    </w:rPr>
  </w:style>
  <w:style w:type="paragraph" w:customStyle="1" w:styleId="TLPTableBullet">
    <w:name w:val="TLPTableBullet"/>
    <w:aliases w:val="ttb"/>
    <w:basedOn w:val="OPCParaBase"/>
    <w:rsid w:val="004E7BF0"/>
    <w:pPr>
      <w:spacing w:line="240" w:lineRule="exact"/>
      <w:ind w:left="284" w:hanging="284"/>
    </w:pPr>
    <w:rPr>
      <w:sz w:val="20"/>
    </w:rPr>
  </w:style>
  <w:style w:type="paragraph" w:styleId="TOC1">
    <w:name w:val="toc 1"/>
    <w:basedOn w:val="OPCParaBase"/>
    <w:next w:val="Normal"/>
    <w:uiPriority w:val="39"/>
    <w:semiHidden/>
    <w:unhideWhenUsed/>
    <w:rsid w:val="004E7BF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7BF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E7BF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E7BF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7BF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E7BF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E7BF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E7BF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E7BF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E7BF0"/>
    <w:pPr>
      <w:keepLines/>
      <w:spacing w:before="240" w:after="120" w:line="240" w:lineRule="auto"/>
      <w:ind w:left="794"/>
    </w:pPr>
    <w:rPr>
      <w:b/>
      <w:kern w:val="28"/>
      <w:sz w:val="20"/>
    </w:rPr>
  </w:style>
  <w:style w:type="paragraph" w:customStyle="1" w:styleId="TofSectsHeading">
    <w:name w:val="TofSects(Heading)"/>
    <w:basedOn w:val="OPCParaBase"/>
    <w:rsid w:val="004E7BF0"/>
    <w:pPr>
      <w:spacing w:before="240" w:after="120" w:line="240" w:lineRule="auto"/>
    </w:pPr>
    <w:rPr>
      <w:b/>
      <w:sz w:val="24"/>
    </w:rPr>
  </w:style>
  <w:style w:type="paragraph" w:customStyle="1" w:styleId="TofSectsSection">
    <w:name w:val="TofSects(Section)"/>
    <w:basedOn w:val="OPCParaBase"/>
    <w:rsid w:val="004E7BF0"/>
    <w:pPr>
      <w:keepLines/>
      <w:spacing w:before="40" w:line="240" w:lineRule="auto"/>
      <w:ind w:left="1588" w:hanging="794"/>
    </w:pPr>
    <w:rPr>
      <w:kern w:val="28"/>
      <w:sz w:val="18"/>
    </w:rPr>
  </w:style>
  <w:style w:type="paragraph" w:customStyle="1" w:styleId="TofSectsSubdiv">
    <w:name w:val="TofSects(Subdiv)"/>
    <w:basedOn w:val="OPCParaBase"/>
    <w:rsid w:val="004E7BF0"/>
    <w:pPr>
      <w:keepLines/>
      <w:spacing w:before="80" w:line="240" w:lineRule="auto"/>
      <w:ind w:left="1588" w:hanging="794"/>
    </w:pPr>
    <w:rPr>
      <w:kern w:val="28"/>
    </w:rPr>
  </w:style>
  <w:style w:type="paragraph" w:customStyle="1" w:styleId="WRStyle">
    <w:name w:val="WR Style"/>
    <w:aliases w:val="WR"/>
    <w:basedOn w:val="OPCParaBase"/>
    <w:rsid w:val="004E7BF0"/>
    <w:pPr>
      <w:spacing w:before="240" w:line="240" w:lineRule="auto"/>
      <w:ind w:left="284" w:hanging="284"/>
    </w:pPr>
    <w:rPr>
      <w:b/>
      <w:i/>
      <w:kern w:val="28"/>
      <w:sz w:val="24"/>
    </w:rPr>
  </w:style>
  <w:style w:type="paragraph" w:customStyle="1" w:styleId="notepara">
    <w:name w:val="note(para)"/>
    <w:aliases w:val="na"/>
    <w:basedOn w:val="OPCParaBase"/>
    <w:rsid w:val="004E7BF0"/>
    <w:pPr>
      <w:spacing w:before="40" w:line="198" w:lineRule="exact"/>
      <w:ind w:left="2354" w:hanging="369"/>
    </w:pPr>
    <w:rPr>
      <w:sz w:val="18"/>
    </w:rPr>
  </w:style>
  <w:style w:type="paragraph" w:styleId="Footer">
    <w:name w:val="footer"/>
    <w:link w:val="FooterChar"/>
    <w:rsid w:val="004E7B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E7BF0"/>
    <w:rPr>
      <w:rFonts w:eastAsia="Times New Roman" w:cs="Times New Roman"/>
      <w:sz w:val="22"/>
      <w:szCs w:val="24"/>
      <w:lang w:eastAsia="en-AU"/>
    </w:rPr>
  </w:style>
  <w:style w:type="character" w:styleId="LineNumber">
    <w:name w:val="line number"/>
    <w:basedOn w:val="OPCCharBase"/>
    <w:uiPriority w:val="99"/>
    <w:semiHidden/>
    <w:unhideWhenUsed/>
    <w:rsid w:val="004E7BF0"/>
    <w:rPr>
      <w:sz w:val="16"/>
    </w:rPr>
  </w:style>
  <w:style w:type="table" w:customStyle="1" w:styleId="CFlag">
    <w:name w:val="CFlag"/>
    <w:basedOn w:val="TableNormal"/>
    <w:uiPriority w:val="99"/>
    <w:rsid w:val="004E7BF0"/>
    <w:rPr>
      <w:rFonts w:eastAsia="Times New Roman" w:cs="Times New Roman"/>
      <w:lang w:eastAsia="en-AU"/>
    </w:rPr>
    <w:tblPr/>
  </w:style>
  <w:style w:type="paragraph" w:styleId="BalloonText">
    <w:name w:val="Balloon Text"/>
    <w:basedOn w:val="Normal"/>
    <w:link w:val="BalloonTextChar"/>
    <w:uiPriority w:val="99"/>
    <w:semiHidden/>
    <w:unhideWhenUsed/>
    <w:rsid w:val="004E7B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F0"/>
    <w:rPr>
      <w:rFonts w:ascii="Tahoma" w:hAnsi="Tahoma" w:cs="Tahoma"/>
      <w:sz w:val="16"/>
      <w:szCs w:val="16"/>
    </w:rPr>
  </w:style>
  <w:style w:type="table" w:styleId="TableGrid">
    <w:name w:val="Table Grid"/>
    <w:basedOn w:val="TableNormal"/>
    <w:uiPriority w:val="59"/>
    <w:rsid w:val="004E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E7BF0"/>
    <w:rPr>
      <w:b/>
      <w:sz w:val="28"/>
      <w:szCs w:val="32"/>
    </w:rPr>
  </w:style>
  <w:style w:type="paragraph" w:customStyle="1" w:styleId="TerritoryT">
    <w:name w:val="TerritoryT"/>
    <w:basedOn w:val="OPCParaBase"/>
    <w:next w:val="Normal"/>
    <w:rsid w:val="00BC2926"/>
    <w:rPr>
      <w:b/>
      <w:sz w:val="32"/>
    </w:rPr>
  </w:style>
  <w:style w:type="paragraph" w:customStyle="1" w:styleId="LegislationMadeUnder">
    <w:name w:val="LegislationMadeUnder"/>
    <w:basedOn w:val="OPCParaBase"/>
    <w:next w:val="Normal"/>
    <w:rsid w:val="004E7BF0"/>
    <w:rPr>
      <w:i/>
      <w:sz w:val="32"/>
      <w:szCs w:val="32"/>
    </w:rPr>
  </w:style>
  <w:style w:type="paragraph" w:customStyle="1" w:styleId="SignCoverPageEnd">
    <w:name w:val="SignCoverPageEnd"/>
    <w:basedOn w:val="OPCParaBase"/>
    <w:next w:val="Normal"/>
    <w:rsid w:val="004E7BF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E7BF0"/>
    <w:pPr>
      <w:pBdr>
        <w:top w:val="single" w:sz="4" w:space="1" w:color="auto"/>
      </w:pBdr>
      <w:spacing w:before="360"/>
      <w:ind w:right="397"/>
      <w:jc w:val="both"/>
    </w:pPr>
  </w:style>
  <w:style w:type="paragraph" w:customStyle="1" w:styleId="NotesHeading2">
    <w:name w:val="NotesHeading 2"/>
    <w:basedOn w:val="OPCParaBase"/>
    <w:next w:val="Normal"/>
    <w:rsid w:val="004E7BF0"/>
    <w:rPr>
      <w:b/>
      <w:sz w:val="28"/>
      <w:szCs w:val="28"/>
    </w:rPr>
  </w:style>
  <w:style w:type="paragraph" w:customStyle="1" w:styleId="NotesHeading1">
    <w:name w:val="NotesHeading 1"/>
    <w:basedOn w:val="OPCParaBase"/>
    <w:next w:val="Normal"/>
    <w:rsid w:val="004E7BF0"/>
    <w:pPr>
      <w:outlineLvl w:val="0"/>
    </w:pPr>
    <w:rPr>
      <w:b/>
      <w:sz w:val="28"/>
      <w:szCs w:val="28"/>
    </w:rPr>
  </w:style>
  <w:style w:type="paragraph" w:customStyle="1" w:styleId="CompiledActNo">
    <w:name w:val="CompiledActNo"/>
    <w:basedOn w:val="OPCParaBase"/>
    <w:next w:val="Normal"/>
    <w:rsid w:val="004E7BF0"/>
    <w:rPr>
      <w:b/>
      <w:sz w:val="24"/>
      <w:szCs w:val="24"/>
    </w:rPr>
  </w:style>
  <w:style w:type="paragraph" w:customStyle="1" w:styleId="ENotesText">
    <w:name w:val="ENotesText"/>
    <w:aliases w:val="Ent"/>
    <w:basedOn w:val="OPCParaBase"/>
    <w:next w:val="Normal"/>
    <w:rsid w:val="004E7BF0"/>
    <w:pPr>
      <w:spacing w:before="120"/>
    </w:pPr>
  </w:style>
  <w:style w:type="paragraph" w:customStyle="1" w:styleId="CompiledMadeUnder">
    <w:name w:val="CompiledMadeUnder"/>
    <w:basedOn w:val="OPCParaBase"/>
    <w:next w:val="Normal"/>
    <w:rsid w:val="004E7BF0"/>
    <w:rPr>
      <w:i/>
      <w:sz w:val="24"/>
      <w:szCs w:val="24"/>
    </w:rPr>
  </w:style>
  <w:style w:type="paragraph" w:customStyle="1" w:styleId="Paragraphsub-sub-sub">
    <w:name w:val="Paragraph(sub-sub-sub)"/>
    <w:aliases w:val="aaaa"/>
    <w:basedOn w:val="OPCParaBase"/>
    <w:rsid w:val="004E7BF0"/>
    <w:pPr>
      <w:tabs>
        <w:tab w:val="right" w:pos="3402"/>
      </w:tabs>
      <w:spacing w:before="40" w:line="240" w:lineRule="auto"/>
      <w:ind w:left="3402" w:hanging="3402"/>
    </w:pPr>
  </w:style>
  <w:style w:type="paragraph" w:customStyle="1" w:styleId="TableTextEndNotes">
    <w:name w:val="TableTextEndNotes"/>
    <w:aliases w:val="Tten"/>
    <w:basedOn w:val="Normal"/>
    <w:rsid w:val="004E7BF0"/>
    <w:pPr>
      <w:spacing w:before="60" w:line="240" w:lineRule="auto"/>
    </w:pPr>
    <w:rPr>
      <w:rFonts w:cs="Arial"/>
      <w:sz w:val="20"/>
      <w:szCs w:val="22"/>
    </w:rPr>
  </w:style>
  <w:style w:type="paragraph" w:customStyle="1" w:styleId="NoteToSubpara">
    <w:name w:val="NoteToSubpara"/>
    <w:aliases w:val="nts"/>
    <w:basedOn w:val="OPCParaBase"/>
    <w:rsid w:val="004E7BF0"/>
    <w:pPr>
      <w:spacing w:before="40" w:line="198" w:lineRule="exact"/>
      <w:ind w:left="2835" w:hanging="709"/>
    </w:pPr>
    <w:rPr>
      <w:sz w:val="18"/>
    </w:rPr>
  </w:style>
  <w:style w:type="paragraph" w:customStyle="1" w:styleId="ENoteTableHeading">
    <w:name w:val="ENoteTableHeading"/>
    <w:aliases w:val="enth"/>
    <w:basedOn w:val="OPCParaBase"/>
    <w:rsid w:val="004E7BF0"/>
    <w:pPr>
      <w:keepNext/>
      <w:spacing w:before="60" w:line="240" w:lineRule="atLeast"/>
    </w:pPr>
    <w:rPr>
      <w:rFonts w:ascii="Arial" w:hAnsi="Arial"/>
      <w:b/>
      <w:sz w:val="16"/>
    </w:rPr>
  </w:style>
  <w:style w:type="paragraph" w:customStyle="1" w:styleId="ENoteTTi">
    <w:name w:val="ENoteTTi"/>
    <w:aliases w:val="entti"/>
    <w:basedOn w:val="OPCParaBase"/>
    <w:rsid w:val="004E7BF0"/>
    <w:pPr>
      <w:keepNext/>
      <w:spacing w:before="60" w:line="240" w:lineRule="atLeast"/>
      <w:ind w:left="170"/>
    </w:pPr>
    <w:rPr>
      <w:sz w:val="16"/>
    </w:rPr>
  </w:style>
  <w:style w:type="paragraph" w:customStyle="1" w:styleId="ENotesHeading1">
    <w:name w:val="ENotesHeading 1"/>
    <w:aliases w:val="Enh1"/>
    <w:basedOn w:val="OPCParaBase"/>
    <w:next w:val="Normal"/>
    <w:rsid w:val="004E7BF0"/>
    <w:pPr>
      <w:spacing w:before="120"/>
      <w:outlineLvl w:val="1"/>
    </w:pPr>
    <w:rPr>
      <w:b/>
      <w:sz w:val="28"/>
      <w:szCs w:val="28"/>
    </w:rPr>
  </w:style>
  <w:style w:type="paragraph" w:customStyle="1" w:styleId="ENotesHeading2">
    <w:name w:val="ENotesHeading 2"/>
    <w:aliases w:val="Enh2"/>
    <w:basedOn w:val="OPCParaBase"/>
    <w:next w:val="Normal"/>
    <w:rsid w:val="004E7BF0"/>
    <w:pPr>
      <w:spacing w:before="120" w:after="120"/>
      <w:outlineLvl w:val="2"/>
    </w:pPr>
    <w:rPr>
      <w:b/>
      <w:sz w:val="24"/>
      <w:szCs w:val="28"/>
    </w:rPr>
  </w:style>
  <w:style w:type="paragraph" w:customStyle="1" w:styleId="ENoteTTIndentHeading">
    <w:name w:val="ENoteTTIndentHeading"/>
    <w:aliases w:val="enTTHi"/>
    <w:basedOn w:val="OPCParaBase"/>
    <w:rsid w:val="004E7B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E7BF0"/>
    <w:pPr>
      <w:spacing w:before="60" w:line="240" w:lineRule="atLeast"/>
    </w:pPr>
    <w:rPr>
      <w:sz w:val="16"/>
    </w:rPr>
  </w:style>
  <w:style w:type="paragraph" w:customStyle="1" w:styleId="MadeunderText">
    <w:name w:val="MadeunderText"/>
    <w:basedOn w:val="OPCParaBase"/>
    <w:next w:val="CompiledMadeUnder"/>
    <w:rsid w:val="004E7BF0"/>
    <w:pPr>
      <w:spacing w:before="240"/>
    </w:pPr>
    <w:rPr>
      <w:sz w:val="24"/>
      <w:szCs w:val="24"/>
    </w:rPr>
  </w:style>
  <w:style w:type="paragraph" w:customStyle="1" w:styleId="ENotesHeading3">
    <w:name w:val="ENotesHeading 3"/>
    <w:aliases w:val="Enh3"/>
    <w:basedOn w:val="OPCParaBase"/>
    <w:next w:val="Normal"/>
    <w:rsid w:val="004E7BF0"/>
    <w:pPr>
      <w:keepNext/>
      <w:spacing w:before="120" w:line="240" w:lineRule="auto"/>
      <w:outlineLvl w:val="4"/>
    </w:pPr>
    <w:rPr>
      <w:b/>
      <w:szCs w:val="24"/>
    </w:rPr>
  </w:style>
  <w:style w:type="character" w:customStyle="1" w:styleId="CharSubPartTextCASA">
    <w:name w:val="CharSubPartText(CASA)"/>
    <w:basedOn w:val="OPCCharBase"/>
    <w:uiPriority w:val="1"/>
    <w:rsid w:val="004E7BF0"/>
  </w:style>
  <w:style w:type="character" w:customStyle="1" w:styleId="CharSubPartNoCASA">
    <w:name w:val="CharSubPartNo(CASA)"/>
    <w:basedOn w:val="OPCCharBase"/>
    <w:uiPriority w:val="1"/>
    <w:rsid w:val="004E7BF0"/>
  </w:style>
  <w:style w:type="paragraph" w:customStyle="1" w:styleId="ENoteTTIndentHeadingSub">
    <w:name w:val="ENoteTTIndentHeadingSub"/>
    <w:aliases w:val="enTTHis"/>
    <w:basedOn w:val="OPCParaBase"/>
    <w:rsid w:val="004E7BF0"/>
    <w:pPr>
      <w:keepNext/>
      <w:spacing w:before="60" w:line="240" w:lineRule="atLeast"/>
      <w:ind w:left="340"/>
    </w:pPr>
    <w:rPr>
      <w:b/>
      <w:sz w:val="16"/>
    </w:rPr>
  </w:style>
  <w:style w:type="paragraph" w:customStyle="1" w:styleId="ENoteTTiSub">
    <w:name w:val="ENoteTTiSub"/>
    <w:aliases w:val="enttis"/>
    <w:basedOn w:val="OPCParaBase"/>
    <w:rsid w:val="004E7BF0"/>
    <w:pPr>
      <w:keepNext/>
      <w:spacing w:before="60" w:line="240" w:lineRule="atLeast"/>
      <w:ind w:left="340"/>
    </w:pPr>
    <w:rPr>
      <w:sz w:val="16"/>
    </w:rPr>
  </w:style>
  <w:style w:type="paragraph" w:customStyle="1" w:styleId="SubDivisionMigration">
    <w:name w:val="SubDivisionMigration"/>
    <w:aliases w:val="sdm"/>
    <w:basedOn w:val="OPCParaBase"/>
    <w:rsid w:val="004E7B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7BF0"/>
    <w:pPr>
      <w:keepNext/>
      <w:keepLines/>
      <w:spacing w:before="240" w:line="240" w:lineRule="auto"/>
      <w:ind w:left="1134" w:hanging="1134"/>
    </w:pPr>
    <w:rPr>
      <w:b/>
      <w:sz w:val="28"/>
    </w:rPr>
  </w:style>
  <w:style w:type="paragraph" w:customStyle="1" w:styleId="FreeForm">
    <w:name w:val="FreeForm"/>
    <w:rsid w:val="00F559A7"/>
    <w:rPr>
      <w:rFonts w:ascii="Arial" w:hAnsi="Arial"/>
      <w:sz w:val="22"/>
    </w:rPr>
  </w:style>
  <w:style w:type="paragraph" w:customStyle="1" w:styleId="SOText">
    <w:name w:val="SO Text"/>
    <w:aliases w:val="sot"/>
    <w:link w:val="SOTextChar"/>
    <w:rsid w:val="004E7B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E7BF0"/>
    <w:rPr>
      <w:sz w:val="22"/>
    </w:rPr>
  </w:style>
  <w:style w:type="paragraph" w:customStyle="1" w:styleId="SOTextNote">
    <w:name w:val="SO TextNote"/>
    <w:aliases w:val="sont"/>
    <w:basedOn w:val="SOText"/>
    <w:qFormat/>
    <w:rsid w:val="004E7BF0"/>
    <w:pPr>
      <w:spacing w:before="122" w:line="198" w:lineRule="exact"/>
      <w:ind w:left="1843" w:hanging="709"/>
    </w:pPr>
    <w:rPr>
      <w:sz w:val="18"/>
    </w:rPr>
  </w:style>
  <w:style w:type="paragraph" w:customStyle="1" w:styleId="SOPara">
    <w:name w:val="SO Para"/>
    <w:aliases w:val="soa"/>
    <w:basedOn w:val="SOText"/>
    <w:link w:val="SOParaChar"/>
    <w:qFormat/>
    <w:rsid w:val="004E7BF0"/>
    <w:pPr>
      <w:tabs>
        <w:tab w:val="right" w:pos="1786"/>
      </w:tabs>
      <w:spacing w:before="40"/>
      <w:ind w:left="2070" w:hanging="936"/>
    </w:pPr>
  </w:style>
  <w:style w:type="character" w:customStyle="1" w:styleId="SOParaChar">
    <w:name w:val="SO Para Char"/>
    <w:aliases w:val="soa Char"/>
    <w:basedOn w:val="DefaultParagraphFont"/>
    <w:link w:val="SOPara"/>
    <w:rsid w:val="004E7BF0"/>
    <w:rPr>
      <w:sz w:val="22"/>
    </w:rPr>
  </w:style>
  <w:style w:type="paragraph" w:customStyle="1" w:styleId="FileName">
    <w:name w:val="FileName"/>
    <w:basedOn w:val="Normal"/>
    <w:rsid w:val="004E7BF0"/>
  </w:style>
  <w:style w:type="paragraph" w:customStyle="1" w:styleId="TableHeading">
    <w:name w:val="TableHeading"/>
    <w:aliases w:val="th"/>
    <w:basedOn w:val="OPCParaBase"/>
    <w:next w:val="Tabletext"/>
    <w:rsid w:val="004E7BF0"/>
    <w:pPr>
      <w:keepNext/>
      <w:spacing w:before="60" w:line="240" w:lineRule="atLeast"/>
    </w:pPr>
    <w:rPr>
      <w:b/>
      <w:sz w:val="20"/>
    </w:rPr>
  </w:style>
  <w:style w:type="paragraph" w:customStyle="1" w:styleId="SOHeadBold">
    <w:name w:val="SO HeadBold"/>
    <w:aliases w:val="sohb"/>
    <w:basedOn w:val="SOText"/>
    <w:next w:val="SOText"/>
    <w:link w:val="SOHeadBoldChar"/>
    <w:qFormat/>
    <w:rsid w:val="004E7BF0"/>
    <w:rPr>
      <w:b/>
    </w:rPr>
  </w:style>
  <w:style w:type="character" w:customStyle="1" w:styleId="SOHeadBoldChar">
    <w:name w:val="SO HeadBold Char"/>
    <w:aliases w:val="sohb Char"/>
    <w:basedOn w:val="DefaultParagraphFont"/>
    <w:link w:val="SOHeadBold"/>
    <w:rsid w:val="004E7BF0"/>
    <w:rPr>
      <w:b/>
      <w:sz w:val="22"/>
    </w:rPr>
  </w:style>
  <w:style w:type="paragraph" w:customStyle="1" w:styleId="SOHeadItalic">
    <w:name w:val="SO HeadItalic"/>
    <w:aliases w:val="sohi"/>
    <w:basedOn w:val="SOText"/>
    <w:next w:val="SOText"/>
    <w:link w:val="SOHeadItalicChar"/>
    <w:qFormat/>
    <w:rsid w:val="004E7BF0"/>
    <w:rPr>
      <w:i/>
    </w:rPr>
  </w:style>
  <w:style w:type="character" w:customStyle="1" w:styleId="SOHeadItalicChar">
    <w:name w:val="SO HeadItalic Char"/>
    <w:aliases w:val="sohi Char"/>
    <w:basedOn w:val="DefaultParagraphFont"/>
    <w:link w:val="SOHeadItalic"/>
    <w:rsid w:val="004E7BF0"/>
    <w:rPr>
      <w:i/>
      <w:sz w:val="22"/>
    </w:rPr>
  </w:style>
  <w:style w:type="paragraph" w:customStyle="1" w:styleId="SOBullet">
    <w:name w:val="SO Bullet"/>
    <w:aliases w:val="sotb"/>
    <w:basedOn w:val="SOText"/>
    <w:link w:val="SOBulletChar"/>
    <w:qFormat/>
    <w:rsid w:val="004E7BF0"/>
    <w:pPr>
      <w:ind w:left="1559" w:hanging="425"/>
    </w:pPr>
  </w:style>
  <w:style w:type="character" w:customStyle="1" w:styleId="SOBulletChar">
    <w:name w:val="SO Bullet Char"/>
    <w:aliases w:val="sotb Char"/>
    <w:basedOn w:val="DefaultParagraphFont"/>
    <w:link w:val="SOBullet"/>
    <w:rsid w:val="004E7BF0"/>
    <w:rPr>
      <w:sz w:val="22"/>
    </w:rPr>
  </w:style>
  <w:style w:type="paragraph" w:customStyle="1" w:styleId="SOBulletNote">
    <w:name w:val="SO BulletNote"/>
    <w:aliases w:val="sonb"/>
    <w:basedOn w:val="SOTextNote"/>
    <w:link w:val="SOBulletNoteChar"/>
    <w:qFormat/>
    <w:rsid w:val="004E7BF0"/>
    <w:pPr>
      <w:tabs>
        <w:tab w:val="left" w:pos="1560"/>
      </w:tabs>
      <w:ind w:left="2268" w:hanging="1134"/>
    </w:pPr>
  </w:style>
  <w:style w:type="character" w:customStyle="1" w:styleId="SOBulletNoteChar">
    <w:name w:val="SO BulletNote Char"/>
    <w:aliases w:val="sonb Char"/>
    <w:basedOn w:val="DefaultParagraphFont"/>
    <w:link w:val="SOBulletNote"/>
    <w:rsid w:val="004E7BF0"/>
    <w:rPr>
      <w:sz w:val="18"/>
    </w:rPr>
  </w:style>
  <w:style w:type="paragraph" w:customStyle="1" w:styleId="SOText2">
    <w:name w:val="SO Text2"/>
    <w:aliases w:val="sot2"/>
    <w:basedOn w:val="Normal"/>
    <w:next w:val="SOText"/>
    <w:link w:val="SOText2Char"/>
    <w:rsid w:val="004E7B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E7BF0"/>
    <w:rPr>
      <w:sz w:val="22"/>
    </w:rPr>
  </w:style>
  <w:style w:type="paragraph" w:customStyle="1" w:styleId="SubPartCASA">
    <w:name w:val="SubPart(CASA)"/>
    <w:aliases w:val="csp"/>
    <w:basedOn w:val="OPCParaBase"/>
    <w:next w:val="ActHead3"/>
    <w:rsid w:val="004E7BF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69C6"/>
    <w:rPr>
      <w:rFonts w:eastAsia="Times New Roman" w:cs="Times New Roman"/>
      <w:sz w:val="22"/>
      <w:lang w:eastAsia="en-AU"/>
    </w:rPr>
  </w:style>
  <w:style w:type="character" w:customStyle="1" w:styleId="notetextChar">
    <w:name w:val="note(text) Char"/>
    <w:aliases w:val="n Char"/>
    <w:basedOn w:val="DefaultParagraphFont"/>
    <w:link w:val="notetext"/>
    <w:rsid w:val="00B369C6"/>
    <w:rPr>
      <w:rFonts w:eastAsia="Times New Roman" w:cs="Times New Roman"/>
      <w:sz w:val="18"/>
      <w:lang w:eastAsia="en-AU"/>
    </w:rPr>
  </w:style>
  <w:style w:type="character" w:customStyle="1" w:styleId="Heading1Char">
    <w:name w:val="Heading 1 Char"/>
    <w:basedOn w:val="DefaultParagraphFont"/>
    <w:link w:val="Heading1"/>
    <w:uiPriority w:val="9"/>
    <w:rsid w:val="00B369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69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69C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69C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369C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69C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69C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69C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69C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B318A"/>
    <w:pPr>
      <w:spacing w:line="240" w:lineRule="auto"/>
      <w:ind w:left="720"/>
    </w:pPr>
    <w:rPr>
      <w:rFonts w:ascii="Calibri"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5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534A-8AC9-46F6-B255-EF9834FD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13</Pages>
  <Words>2257</Words>
  <Characters>12867</Characters>
  <Application>Microsoft Office Word</Application>
  <DocSecurity>0</DocSecurity>
  <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2016-08-29T23:47:00Z</cp:lastPrinted>
  <dcterms:created xsi:type="dcterms:W3CDTF">2016-10-05T04:20:00Z</dcterms:created>
  <dcterms:modified xsi:type="dcterms:W3CDTF">2016-10-05T04:23:00Z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Defence Force Discipline Appeals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15 September 2016</vt:lpwstr>
  </property>
  <property fmtid="{D5CDD505-2E9C-101B-9397-08002B2CF9AE}" pid="9" name="Exco">
    <vt:lpwstr>Yes</vt:lpwstr>
  </property>
  <property fmtid="{D5CDD505-2E9C-101B-9397-08002B2CF9AE}" pid="10" name="Authority">
    <vt:lpwstr/>
  </property>
  <property fmtid="{D5CDD505-2E9C-101B-9397-08002B2CF9AE}" pid="11" name="ID">
    <vt:lpwstr>OPC61463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Defence Force Discipline Appeals Act 1955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15 September 2016</vt:lpwstr>
  </property>
</Properties>
</file>