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C378DC" w14:textId="7BF22B1B" w:rsidR="002142D4" w:rsidRPr="001E2F01" w:rsidRDefault="002142D4" w:rsidP="002142D4">
      <w:pPr>
        <w:shd w:val="clear" w:color="auto" w:fill="FFFFFF"/>
        <w:spacing w:before="63" w:after="240" w:line="438" w:lineRule="atLeast"/>
        <w:jc w:val="center"/>
        <w:rPr>
          <w:rFonts w:ascii="Times New Roman" w:eastAsia="Times New Roman" w:hAnsi="Times New Roman" w:cs="Times New Roman"/>
          <w:color w:val="000000"/>
          <w:lang w:eastAsia="en-AU"/>
        </w:rPr>
      </w:pPr>
      <w:r w:rsidRPr="001E2F01">
        <w:rPr>
          <w:rFonts w:ascii="Times New Roman" w:eastAsia="Times New Roman" w:hAnsi="Times New Roman" w:cs="Times New Roman"/>
          <w:b/>
          <w:bCs/>
          <w:color w:val="000000"/>
          <w:sz w:val="28"/>
          <w:szCs w:val="28"/>
          <w:lang w:eastAsia="en-AU"/>
        </w:rPr>
        <w:t>EXPLANATORY</w:t>
      </w:r>
      <w:r w:rsidRPr="001E2F01">
        <w:rPr>
          <w:rFonts w:ascii="Times New Roman" w:eastAsia="Times New Roman" w:hAnsi="Times New Roman" w:cs="Times New Roman"/>
          <w:b/>
          <w:bCs/>
          <w:color w:val="000000"/>
          <w:spacing w:val="-39"/>
          <w:sz w:val="28"/>
          <w:szCs w:val="28"/>
          <w:lang w:eastAsia="en-AU"/>
        </w:rPr>
        <w:t> </w:t>
      </w:r>
      <w:r w:rsidRPr="001E2F01">
        <w:rPr>
          <w:rFonts w:ascii="Times New Roman" w:eastAsia="Times New Roman" w:hAnsi="Times New Roman" w:cs="Times New Roman"/>
          <w:b/>
          <w:bCs/>
          <w:color w:val="000000"/>
          <w:spacing w:val="-1"/>
          <w:sz w:val="28"/>
          <w:szCs w:val="28"/>
          <w:lang w:eastAsia="en-AU"/>
        </w:rPr>
        <w:t>STATEMENT for </w:t>
      </w:r>
      <w:r w:rsidRPr="001E2F01">
        <w:rPr>
          <w:rFonts w:ascii="Times New Roman" w:eastAsia="Times New Roman" w:hAnsi="Times New Roman" w:cs="Times New Roman"/>
          <w:b/>
          <w:bCs/>
          <w:color w:val="000000"/>
          <w:spacing w:val="-1"/>
          <w:sz w:val="28"/>
          <w:szCs w:val="28"/>
          <w:lang w:eastAsia="en-AU"/>
        </w:rPr>
        <w:br/>
        <w:t>ASIC Corporations (</w:t>
      </w:r>
      <w:r>
        <w:rPr>
          <w:rFonts w:ascii="Times New Roman" w:eastAsia="Times New Roman" w:hAnsi="Times New Roman" w:cs="Times New Roman"/>
          <w:b/>
          <w:bCs/>
          <w:color w:val="000000"/>
          <w:spacing w:val="-1"/>
          <w:sz w:val="28"/>
          <w:szCs w:val="28"/>
          <w:lang w:eastAsia="en-AU"/>
        </w:rPr>
        <w:t>Securities—NZ F</w:t>
      </w:r>
      <w:r w:rsidR="00433B36">
        <w:rPr>
          <w:rFonts w:ascii="Times New Roman" w:eastAsia="Times New Roman" w:hAnsi="Times New Roman" w:cs="Times New Roman"/>
          <w:b/>
          <w:bCs/>
          <w:color w:val="000000"/>
          <w:spacing w:val="-1"/>
          <w:sz w:val="28"/>
          <w:szCs w:val="28"/>
          <w:lang w:eastAsia="en-AU"/>
        </w:rPr>
        <w:t>ASTER System) Instrument 2016/891</w:t>
      </w:r>
    </w:p>
    <w:p w14:paraId="53C378DD" w14:textId="77777777" w:rsidR="002142D4" w:rsidRPr="001E2F01" w:rsidRDefault="002142D4" w:rsidP="002142D4">
      <w:pPr>
        <w:shd w:val="clear" w:color="auto" w:fill="FFFFFF"/>
        <w:spacing w:before="63" w:after="240" w:line="438" w:lineRule="atLeast"/>
        <w:jc w:val="center"/>
        <w:rPr>
          <w:rFonts w:ascii="Times New Roman" w:eastAsia="Times New Roman" w:hAnsi="Times New Roman" w:cs="Times New Roman"/>
          <w:color w:val="000000"/>
          <w:lang w:eastAsia="en-AU"/>
        </w:rPr>
      </w:pPr>
      <w:r w:rsidRPr="001E2F01">
        <w:rPr>
          <w:rFonts w:ascii="Times New Roman" w:eastAsia="Times New Roman" w:hAnsi="Times New Roman" w:cs="Times New Roman"/>
          <w:b/>
          <w:bCs/>
          <w:color w:val="000000"/>
          <w:spacing w:val="-1"/>
          <w:sz w:val="28"/>
          <w:szCs w:val="28"/>
          <w:lang w:eastAsia="en-AU"/>
        </w:rPr>
        <w:t>and</w:t>
      </w:r>
    </w:p>
    <w:p w14:paraId="53C378DE" w14:textId="1ADB8C44" w:rsidR="002142D4" w:rsidRPr="001E2F01" w:rsidRDefault="002142D4" w:rsidP="002142D4">
      <w:pPr>
        <w:shd w:val="clear" w:color="auto" w:fill="FFFFFF"/>
        <w:spacing w:before="63" w:after="240" w:line="438" w:lineRule="atLeast"/>
        <w:jc w:val="center"/>
        <w:rPr>
          <w:rFonts w:ascii="Times New Roman" w:eastAsia="Times New Roman" w:hAnsi="Times New Roman" w:cs="Times New Roman"/>
          <w:color w:val="000000"/>
          <w:lang w:eastAsia="en-AU"/>
        </w:rPr>
      </w:pPr>
      <w:r w:rsidRPr="001E2F01">
        <w:rPr>
          <w:rFonts w:ascii="Times New Roman" w:eastAsia="Times New Roman" w:hAnsi="Times New Roman" w:cs="Times New Roman"/>
          <w:b/>
          <w:bCs/>
          <w:color w:val="000000"/>
          <w:sz w:val="28"/>
          <w:szCs w:val="28"/>
          <w:lang w:eastAsia="en-AU"/>
        </w:rPr>
        <w:t>ASIC Corporations (Repeal) Instrument 2016/</w:t>
      </w:r>
      <w:r w:rsidR="00433B36">
        <w:rPr>
          <w:rFonts w:ascii="Times New Roman" w:eastAsia="Times New Roman" w:hAnsi="Times New Roman" w:cs="Times New Roman"/>
          <w:b/>
          <w:bCs/>
          <w:color w:val="000000"/>
          <w:sz w:val="28"/>
          <w:szCs w:val="28"/>
          <w:lang w:eastAsia="en-AU"/>
        </w:rPr>
        <w:t>892</w:t>
      </w:r>
    </w:p>
    <w:p w14:paraId="53C378DF" w14:textId="77777777" w:rsidR="002142D4" w:rsidRPr="001E2F01" w:rsidRDefault="002142D4" w:rsidP="002142D4">
      <w:pPr>
        <w:shd w:val="clear" w:color="auto" w:fill="FFFFFF"/>
        <w:spacing w:before="200" w:after="0" w:line="300" w:lineRule="atLeast"/>
        <w:jc w:val="center"/>
        <w:rPr>
          <w:rFonts w:ascii="Times New Roman" w:eastAsia="Times New Roman" w:hAnsi="Times New Roman" w:cs="Times New Roman"/>
          <w:color w:val="000000"/>
          <w:sz w:val="24"/>
          <w:szCs w:val="24"/>
          <w:lang w:eastAsia="en-AU"/>
        </w:rPr>
      </w:pPr>
      <w:r w:rsidRPr="001E2F01">
        <w:rPr>
          <w:rFonts w:ascii="Times New Roman" w:eastAsia="Times New Roman" w:hAnsi="Times New Roman" w:cs="Times New Roman"/>
          <w:color w:val="000000"/>
          <w:sz w:val="24"/>
          <w:szCs w:val="24"/>
          <w:lang w:eastAsia="en-AU"/>
        </w:rPr>
        <w:t>Prepared by the Australian Securities and Investments Commission</w:t>
      </w:r>
    </w:p>
    <w:p w14:paraId="53C378E0" w14:textId="77777777" w:rsidR="002142D4" w:rsidRPr="001E2F01" w:rsidRDefault="002142D4" w:rsidP="002142D4">
      <w:pPr>
        <w:shd w:val="clear" w:color="auto" w:fill="FFFFFF"/>
        <w:spacing w:before="4" w:after="240" w:line="220" w:lineRule="atLeast"/>
        <w:jc w:val="center"/>
        <w:rPr>
          <w:rFonts w:ascii="Times New Roman" w:eastAsia="Times New Roman" w:hAnsi="Times New Roman" w:cs="Times New Roman"/>
          <w:color w:val="000000"/>
          <w:lang w:eastAsia="en-AU"/>
        </w:rPr>
      </w:pPr>
      <w:r w:rsidRPr="001E2F01">
        <w:rPr>
          <w:rFonts w:ascii="Times New Roman" w:eastAsia="Times New Roman" w:hAnsi="Times New Roman" w:cs="Times New Roman"/>
          <w:color w:val="000000"/>
          <w:lang w:eastAsia="en-AU"/>
        </w:rPr>
        <w:t> </w:t>
      </w:r>
      <w:bookmarkStart w:id="0" w:name="_GoBack"/>
      <w:bookmarkEnd w:id="0"/>
    </w:p>
    <w:p w14:paraId="53C378E1" w14:textId="77777777" w:rsidR="002142D4" w:rsidRPr="001E2F01" w:rsidRDefault="002142D4" w:rsidP="002142D4">
      <w:pPr>
        <w:shd w:val="clear" w:color="auto" w:fill="FFFFFF"/>
        <w:spacing w:after="240" w:line="360" w:lineRule="atLeast"/>
        <w:jc w:val="center"/>
        <w:rPr>
          <w:rFonts w:ascii="Times New Roman" w:eastAsia="Times New Roman" w:hAnsi="Times New Roman" w:cs="Times New Roman"/>
          <w:color w:val="000000"/>
          <w:lang w:eastAsia="en-AU"/>
        </w:rPr>
      </w:pPr>
      <w:r w:rsidRPr="001E2F01">
        <w:rPr>
          <w:rFonts w:ascii="Times New Roman" w:eastAsia="Times New Roman" w:hAnsi="Times New Roman" w:cs="Times New Roman"/>
          <w:i/>
          <w:iCs/>
          <w:color w:val="000000"/>
          <w:sz w:val="24"/>
          <w:szCs w:val="24"/>
          <w:lang w:eastAsia="en-AU"/>
        </w:rPr>
        <w:t>Corporations Act 2001</w:t>
      </w:r>
    </w:p>
    <w:p w14:paraId="10F2EAC0" w14:textId="1BD2DE19" w:rsidR="00151A3D" w:rsidRDefault="002142D4" w:rsidP="002142D4">
      <w:pPr>
        <w:shd w:val="clear" w:color="auto" w:fill="FFFFFF"/>
        <w:spacing w:after="240" w:line="253" w:lineRule="atLeast"/>
        <w:rPr>
          <w:rFonts w:ascii="Times New Roman" w:eastAsia="Times New Roman" w:hAnsi="Times New Roman" w:cs="Times New Roman"/>
          <w:color w:val="000000"/>
          <w:sz w:val="24"/>
          <w:szCs w:val="24"/>
          <w:lang w:eastAsia="en-AU"/>
        </w:rPr>
      </w:pPr>
      <w:r w:rsidRPr="001E2F01">
        <w:rPr>
          <w:rFonts w:ascii="Times New Roman" w:eastAsia="Times New Roman" w:hAnsi="Times New Roman" w:cs="Times New Roman"/>
          <w:color w:val="000000"/>
          <w:sz w:val="24"/>
          <w:szCs w:val="24"/>
          <w:lang w:eastAsia="en-AU"/>
        </w:rPr>
        <w:t>The Australian Securities and Investments Commission (</w:t>
      </w:r>
      <w:r w:rsidRPr="00553194">
        <w:rPr>
          <w:rFonts w:ascii="Times New Roman" w:eastAsia="Times New Roman" w:hAnsi="Times New Roman" w:cs="Times New Roman"/>
          <w:b/>
          <w:color w:val="000000"/>
          <w:sz w:val="24"/>
          <w:szCs w:val="24"/>
          <w:lang w:eastAsia="en-AU"/>
        </w:rPr>
        <w:t>ASIC</w:t>
      </w:r>
      <w:r w:rsidRPr="001E2F01">
        <w:rPr>
          <w:rFonts w:ascii="Times New Roman" w:eastAsia="Times New Roman" w:hAnsi="Times New Roman" w:cs="Times New Roman"/>
          <w:color w:val="000000"/>
          <w:sz w:val="24"/>
          <w:szCs w:val="24"/>
          <w:lang w:eastAsia="en-AU"/>
        </w:rPr>
        <w:t>) makes the</w:t>
      </w:r>
      <w:r w:rsidRPr="000A0BAA">
        <w:rPr>
          <w:rFonts w:ascii="Times New Roman" w:eastAsia="Times New Roman" w:hAnsi="Times New Roman" w:cs="Times New Roman"/>
          <w:color w:val="000000"/>
          <w:sz w:val="24"/>
          <w:szCs w:val="24"/>
          <w:lang w:eastAsia="en-AU"/>
        </w:rPr>
        <w:t> </w:t>
      </w:r>
      <w:r w:rsidR="00151A3D">
        <w:rPr>
          <w:rFonts w:ascii="Times New Roman" w:eastAsia="Times New Roman" w:hAnsi="Times New Roman" w:cs="Times New Roman"/>
          <w:color w:val="000000"/>
          <w:sz w:val="24"/>
          <w:szCs w:val="24"/>
          <w:lang w:eastAsia="en-AU"/>
        </w:rPr>
        <w:t>following legislative instruments</w:t>
      </w:r>
      <w:r w:rsidR="00151A3D" w:rsidRPr="001E2F01">
        <w:rPr>
          <w:rFonts w:ascii="Times New Roman" w:eastAsia="Times New Roman" w:hAnsi="Times New Roman" w:cs="Times New Roman"/>
          <w:i/>
          <w:iCs/>
          <w:color w:val="000000"/>
          <w:sz w:val="24"/>
          <w:szCs w:val="24"/>
          <w:lang w:eastAsia="en-AU"/>
        </w:rPr>
        <w:t xml:space="preserve"> </w:t>
      </w:r>
      <w:r w:rsidRPr="000A0BAA">
        <w:rPr>
          <w:rFonts w:ascii="Times New Roman" w:eastAsia="Times New Roman" w:hAnsi="Times New Roman" w:cs="Times New Roman"/>
          <w:color w:val="000000"/>
          <w:sz w:val="24"/>
          <w:szCs w:val="24"/>
          <w:lang w:eastAsia="en-AU"/>
        </w:rPr>
        <w:t xml:space="preserve">under </w:t>
      </w:r>
      <w:r>
        <w:rPr>
          <w:rFonts w:ascii="Times New Roman" w:eastAsia="Times New Roman" w:hAnsi="Times New Roman" w:cs="Times New Roman"/>
          <w:color w:val="000000"/>
          <w:sz w:val="24"/>
          <w:szCs w:val="24"/>
          <w:lang w:eastAsia="en-AU"/>
        </w:rPr>
        <w:t>subsection 1075A(1)</w:t>
      </w:r>
      <w:r w:rsidRPr="001E2F01">
        <w:rPr>
          <w:rFonts w:ascii="Times New Roman" w:eastAsia="Times New Roman" w:hAnsi="Times New Roman" w:cs="Times New Roman"/>
          <w:color w:val="000000"/>
          <w:sz w:val="24"/>
          <w:szCs w:val="24"/>
          <w:lang w:eastAsia="en-AU"/>
        </w:rPr>
        <w:t xml:space="preserve"> of the</w:t>
      </w:r>
      <w:r w:rsidRPr="000A0BAA">
        <w:rPr>
          <w:rFonts w:ascii="Times New Roman" w:eastAsia="Times New Roman" w:hAnsi="Times New Roman" w:cs="Times New Roman"/>
          <w:color w:val="000000"/>
          <w:sz w:val="24"/>
          <w:szCs w:val="24"/>
          <w:lang w:eastAsia="en-AU"/>
        </w:rPr>
        <w:t> </w:t>
      </w:r>
      <w:r w:rsidRPr="001E2F01">
        <w:rPr>
          <w:rFonts w:ascii="Times New Roman" w:eastAsia="Times New Roman" w:hAnsi="Times New Roman" w:cs="Times New Roman"/>
          <w:i/>
          <w:iCs/>
          <w:color w:val="000000"/>
          <w:sz w:val="24"/>
          <w:szCs w:val="24"/>
          <w:lang w:eastAsia="en-AU"/>
        </w:rPr>
        <w:t>Corporations Act 2001</w:t>
      </w:r>
      <w:r w:rsidRPr="000A0BAA">
        <w:rPr>
          <w:rFonts w:ascii="Times New Roman" w:eastAsia="Times New Roman" w:hAnsi="Times New Roman" w:cs="Times New Roman"/>
          <w:i/>
          <w:iCs/>
          <w:color w:val="000000"/>
          <w:sz w:val="24"/>
          <w:szCs w:val="24"/>
          <w:lang w:eastAsia="en-AU"/>
        </w:rPr>
        <w:t> </w:t>
      </w:r>
      <w:r w:rsidRPr="001E2F01">
        <w:rPr>
          <w:rFonts w:ascii="Times New Roman" w:eastAsia="Times New Roman" w:hAnsi="Times New Roman" w:cs="Times New Roman"/>
          <w:color w:val="000000"/>
          <w:sz w:val="24"/>
          <w:szCs w:val="24"/>
          <w:lang w:eastAsia="en-AU"/>
        </w:rPr>
        <w:t xml:space="preserve">(the </w:t>
      </w:r>
      <w:r w:rsidRPr="00553194">
        <w:rPr>
          <w:rFonts w:ascii="Times New Roman" w:eastAsia="Times New Roman" w:hAnsi="Times New Roman" w:cs="Times New Roman"/>
          <w:b/>
          <w:color w:val="000000"/>
          <w:sz w:val="24"/>
          <w:szCs w:val="24"/>
          <w:lang w:eastAsia="en-AU"/>
        </w:rPr>
        <w:t>Act</w:t>
      </w:r>
      <w:r w:rsidRPr="001E2F01">
        <w:rPr>
          <w:rFonts w:ascii="Times New Roman" w:eastAsia="Times New Roman" w:hAnsi="Times New Roman" w:cs="Times New Roman"/>
          <w:color w:val="000000"/>
          <w:sz w:val="24"/>
          <w:szCs w:val="24"/>
          <w:lang w:eastAsia="en-AU"/>
        </w:rPr>
        <w:t>)</w:t>
      </w:r>
      <w:r w:rsidR="00151A3D">
        <w:rPr>
          <w:rFonts w:ascii="Times New Roman" w:eastAsia="Times New Roman" w:hAnsi="Times New Roman" w:cs="Times New Roman"/>
          <w:color w:val="000000"/>
          <w:sz w:val="24"/>
          <w:szCs w:val="24"/>
          <w:lang w:eastAsia="en-AU"/>
        </w:rPr>
        <w:t>:</w:t>
      </w:r>
    </w:p>
    <w:p w14:paraId="7C076F7A" w14:textId="34E2343D" w:rsidR="00151A3D" w:rsidRPr="00553194" w:rsidRDefault="00151A3D" w:rsidP="00553194">
      <w:pPr>
        <w:pStyle w:val="ListParagraph"/>
        <w:numPr>
          <w:ilvl w:val="0"/>
          <w:numId w:val="5"/>
        </w:numPr>
        <w:shd w:val="clear" w:color="auto" w:fill="FFFFFF"/>
        <w:spacing w:after="240" w:line="253" w:lineRule="atLeast"/>
        <w:rPr>
          <w:rFonts w:ascii="Times New Roman" w:eastAsia="Times New Roman" w:hAnsi="Times New Roman" w:cs="Times New Roman"/>
          <w:color w:val="000000"/>
          <w:lang w:eastAsia="en-AU"/>
        </w:rPr>
      </w:pPr>
      <w:r w:rsidRPr="001E2F01">
        <w:rPr>
          <w:rFonts w:ascii="Times New Roman" w:eastAsia="Times New Roman" w:hAnsi="Times New Roman" w:cs="Times New Roman"/>
          <w:i/>
          <w:iCs/>
          <w:color w:val="000000"/>
          <w:sz w:val="24"/>
          <w:szCs w:val="24"/>
          <w:lang w:eastAsia="en-AU"/>
        </w:rPr>
        <w:t>ASIC Corporations (</w:t>
      </w:r>
      <w:r w:rsidRPr="002142D4">
        <w:rPr>
          <w:rFonts w:ascii="Times New Roman" w:eastAsia="Times New Roman" w:hAnsi="Times New Roman" w:cs="Times New Roman"/>
          <w:i/>
          <w:iCs/>
          <w:color w:val="000000"/>
          <w:sz w:val="24"/>
          <w:szCs w:val="24"/>
          <w:lang w:eastAsia="en-AU"/>
        </w:rPr>
        <w:t>Securities—NZ FASTER System</w:t>
      </w:r>
      <w:r w:rsidRPr="001E2F01">
        <w:rPr>
          <w:rFonts w:ascii="Times New Roman" w:eastAsia="Times New Roman" w:hAnsi="Times New Roman" w:cs="Times New Roman"/>
          <w:i/>
          <w:iCs/>
          <w:color w:val="000000"/>
          <w:sz w:val="24"/>
          <w:szCs w:val="24"/>
          <w:lang w:eastAsia="en-AU"/>
        </w:rPr>
        <w:t>)</w:t>
      </w:r>
      <w:r w:rsidRPr="000A0BAA">
        <w:rPr>
          <w:rFonts w:ascii="Times New Roman" w:eastAsia="Times New Roman" w:hAnsi="Times New Roman" w:cs="Times New Roman"/>
          <w:b/>
          <w:bCs/>
          <w:color w:val="000000"/>
          <w:spacing w:val="-1"/>
          <w:sz w:val="24"/>
          <w:szCs w:val="24"/>
          <w:lang w:eastAsia="en-AU"/>
        </w:rPr>
        <w:t> </w:t>
      </w:r>
      <w:r w:rsidR="00433B36">
        <w:rPr>
          <w:rFonts w:ascii="Times New Roman" w:eastAsia="Times New Roman" w:hAnsi="Times New Roman" w:cs="Times New Roman"/>
          <w:i/>
          <w:iCs/>
          <w:color w:val="000000"/>
          <w:sz w:val="24"/>
          <w:szCs w:val="24"/>
          <w:lang w:eastAsia="en-AU"/>
        </w:rPr>
        <w:t>Instrument 2016/891</w:t>
      </w:r>
      <w:r w:rsidR="00DB7CD3">
        <w:rPr>
          <w:rFonts w:ascii="Times New Roman" w:eastAsia="Times New Roman" w:hAnsi="Times New Roman" w:cs="Times New Roman"/>
          <w:i/>
          <w:iCs/>
          <w:color w:val="000000"/>
          <w:sz w:val="24"/>
          <w:szCs w:val="24"/>
          <w:lang w:eastAsia="en-AU"/>
        </w:rPr>
        <w:t xml:space="preserve"> </w:t>
      </w:r>
      <w:r w:rsidR="00DB7CD3" w:rsidRPr="0008710C">
        <w:rPr>
          <w:rFonts w:ascii="Times New Roman" w:eastAsia="Times New Roman" w:hAnsi="Times New Roman" w:cs="Times New Roman"/>
          <w:iCs/>
          <w:color w:val="000000"/>
          <w:sz w:val="24"/>
          <w:szCs w:val="24"/>
          <w:lang w:eastAsia="en-AU"/>
        </w:rPr>
        <w:t xml:space="preserve">(the </w:t>
      </w:r>
      <w:r w:rsidR="00DB7CD3" w:rsidRPr="0008710C">
        <w:rPr>
          <w:rFonts w:ascii="Times New Roman" w:eastAsia="Times New Roman" w:hAnsi="Times New Roman" w:cs="Times New Roman"/>
          <w:b/>
          <w:iCs/>
          <w:color w:val="000000"/>
          <w:sz w:val="24"/>
          <w:szCs w:val="24"/>
          <w:lang w:eastAsia="en-AU"/>
        </w:rPr>
        <w:t>principal instrument</w:t>
      </w:r>
      <w:r w:rsidR="00DB7CD3" w:rsidRPr="0008710C">
        <w:rPr>
          <w:rFonts w:ascii="Times New Roman" w:eastAsia="Times New Roman" w:hAnsi="Times New Roman" w:cs="Times New Roman"/>
          <w:iCs/>
          <w:color w:val="000000"/>
          <w:sz w:val="24"/>
          <w:szCs w:val="24"/>
          <w:lang w:eastAsia="en-AU"/>
        </w:rPr>
        <w:t>)</w:t>
      </w:r>
      <w:r>
        <w:rPr>
          <w:rFonts w:ascii="Times New Roman" w:eastAsia="Times New Roman" w:hAnsi="Times New Roman" w:cs="Times New Roman"/>
          <w:iCs/>
          <w:color w:val="000000"/>
          <w:sz w:val="24"/>
          <w:szCs w:val="24"/>
          <w:lang w:eastAsia="en-AU"/>
        </w:rPr>
        <w:t>;</w:t>
      </w:r>
      <w:r w:rsidRPr="000A0BAA">
        <w:rPr>
          <w:rFonts w:ascii="Times New Roman" w:eastAsia="Times New Roman" w:hAnsi="Times New Roman" w:cs="Times New Roman"/>
          <w:iCs/>
          <w:color w:val="000000"/>
          <w:sz w:val="24"/>
          <w:szCs w:val="24"/>
          <w:lang w:eastAsia="en-AU"/>
        </w:rPr>
        <w:t xml:space="preserve"> </w:t>
      </w:r>
    </w:p>
    <w:p w14:paraId="4A3392A3" w14:textId="77777777" w:rsidR="00151A3D" w:rsidRPr="00553194" w:rsidRDefault="00151A3D" w:rsidP="00553194">
      <w:pPr>
        <w:pStyle w:val="ListParagraph"/>
        <w:shd w:val="clear" w:color="auto" w:fill="FFFFFF"/>
        <w:spacing w:after="240" w:line="253" w:lineRule="atLeast"/>
        <w:rPr>
          <w:rFonts w:ascii="Times New Roman" w:eastAsia="Times New Roman" w:hAnsi="Times New Roman" w:cs="Times New Roman"/>
          <w:color w:val="000000"/>
          <w:lang w:eastAsia="en-AU"/>
        </w:rPr>
      </w:pPr>
    </w:p>
    <w:p w14:paraId="53C378E2" w14:textId="2B43CEDF" w:rsidR="002142D4" w:rsidRPr="00553194" w:rsidRDefault="00151A3D" w:rsidP="00553194">
      <w:pPr>
        <w:pStyle w:val="ListParagraph"/>
        <w:numPr>
          <w:ilvl w:val="0"/>
          <w:numId w:val="5"/>
        </w:numPr>
        <w:shd w:val="clear" w:color="auto" w:fill="FFFFFF"/>
        <w:spacing w:after="240" w:line="253" w:lineRule="atLeast"/>
        <w:rPr>
          <w:rFonts w:ascii="Times New Roman" w:eastAsia="Times New Roman" w:hAnsi="Times New Roman" w:cs="Times New Roman"/>
          <w:color w:val="000000"/>
          <w:lang w:eastAsia="en-AU"/>
        </w:rPr>
      </w:pPr>
      <w:r w:rsidRPr="000A0BAA">
        <w:rPr>
          <w:rFonts w:ascii="Times New Roman" w:eastAsia="Times New Roman" w:hAnsi="Times New Roman" w:cs="Times New Roman"/>
          <w:i/>
          <w:iCs/>
          <w:color w:val="000000"/>
          <w:sz w:val="24"/>
          <w:szCs w:val="24"/>
          <w:lang w:eastAsia="en-AU"/>
        </w:rPr>
        <w:t>ASIC Corporat</w:t>
      </w:r>
      <w:r w:rsidR="00433B36">
        <w:rPr>
          <w:rFonts w:ascii="Times New Roman" w:eastAsia="Times New Roman" w:hAnsi="Times New Roman" w:cs="Times New Roman"/>
          <w:i/>
          <w:iCs/>
          <w:color w:val="000000"/>
          <w:sz w:val="24"/>
          <w:szCs w:val="24"/>
          <w:lang w:eastAsia="en-AU"/>
        </w:rPr>
        <w:t>ions (Repeal) Instrument 2016/892</w:t>
      </w:r>
      <w:r w:rsidR="00DB7CD3">
        <w:rPr>
          <w:rFonts w:ascii="Times New Roman" w:eastAsia="Times New Roman" w:hAnsi="Times New Roman" w:cs="Times New Roman"/>
          <w:iCs/>
          <w:color w:val="000000"/>
          <w:sz w:val="24"/>
          <w:szCs w:val="24"/>
          <w:lang w:eastAsia="en-AU"/>
        </w:rPr>
        <w:t xml:space="preserve"> </w:t>
      </w:r>
      <w:r w:rsidR="00DB7CD3" w:rsidRPr="0008710C">
        <w:rPr>
          <w:rFonts w:ascii="Times New Roman" w:eastAsia="Times New Roman" w:hAnsi="Times New Roman" w:cs="Times New Roman"/>
          <w:iCs/>
          <w:color w:val="000000"/>
          <w:sz w:val="24"/>
          <w:szCs w:val="24"/>
          <w:lang w:eastAsia="en-AU"/>
        </w:rPr>
        <w:t xml:space="preserve">(the </w:t>
      </w:r>
      <w:r w:rsidR="00DB7CD3">
        <w:rPr>
          <w:rFonts w:ascii="Times New Roman" w:eastAsia="Times New Roman" w:hAnsi="Times New Roman" w:cs="Times New Roman"/>
          <w:b/>
          <w:iCs/>
          <w:color w:val="000000"/>
          <w:sz w:val="24"/>
          <w:szCs w:val="24"/>
          <w:lang w:eastAsia="en-AU"/>
        </w:rPr>
        <w:t xml:space="preserve">repeal </w:t>
      </w:r>
      <w:r w:rsidR="00DB7CD3" w:rsidRPr="0008710C">
        <w:rPr>
          <w:rFonts w:ascii="Times New Roman" w:eastAsia="Times New Roman" w:hAnsi="Times New Roman" w:cs="Times New Roman"/>
          <w:b/>
          <w:iCs/>
          <w:color w:val="000000"/>
          <w:sz w:val="24"/>
          <w:szCs w:val="24"/>
          <w:lang w:eastAsia="en-AU"/>
        </w:rPr>
        <w:t>instrument</w:t>
      </w:r>
      <w:r w:rsidR="00DB7CD3" w:rsidRPr="0008710C">
        <w:rPr>
          <w:rFonts w:ascii="Times New Roman" w:eastAsia="Times New Roman" w:hAnsi="Times New Roman" w:cs="Times New Roman"/>
          <w:iCs/>
          <w:color w:val="000000"/>
          <w:sz w:val="24"/>
          <w:szCs w:val="24"/>
          <w:lang w:eastAsia="en-AU"/>
        </w:rPr>
        <w:t>)</w:t>
      </w:r>
      <w:r w:rsidR="00DB7CD3">
        <w:rPr>
          <w:rFonts w:ascii="Times New Roman" w:eastAsia="Times New Roman" w:hAnsi="Times New Roman" w:cs="Times New Roman"/>
          <w:iCs/>
          <w:color w:val="000000"/>
          <w:sz w:val="24"/>
          <w:szCs w:val="24"/>
          <w:lang w:eastAsia="en-AU"/>
        </w:rPr>
        <w:t>.</w:t>
      </w:r>
    </w:p>
    <w:p w14:paraId="53C378E3" w14:textId="02884115" w:rsidR="002142D4" w:rsidRDefault="002142D4" w:rsidP="009331B2">
      <w:pPr>
        <w:shd w:val="clear" w:color="auto" w:fill="FFFFFF"/>
        <w:spacing w:after="240" w:line="253" w:lineRule="atLeast"/>
        <w:rPr>
          <w:rFonts w:ascii="Times New Roman" w:eastAsia="Times New Roman" w:hAnsi="Times New Roman" w:cs="Times New Roman"/>
          <w:color w:val="000000"/>
          <w:sz w:val="24"/>
          <w:szCs w:val="24"/>
          <w:lang w:eastAsia="en-AU"/>
        </w:rPr>
      </w:pPr>
      <w:r w:rsidRPr="001E2F01">
        <w:rPr>
          <w:rFonts w:ascii="Times New Roman" w:eastAsia="Times New Roman" w:hAnsi="Times New Roman" w:cs="Times New Roman"/>
          <w:color w:val="000000"/>
          <w:sz w:val="24"/>
          <w:szCs w:val="24"/>
          <w:lang w:eastAsia="en-AU"/>
        </w:rPr>
        <w:t xml:space="preserve">Subsection </w:t>
      </w:r>
      <w:r>
        <w:rPr>
          <w:rFonts w:ascii="Times New Roman" w:eastAsia="Times New Roman" w:hAnsi="Times New Roman" w:cs="Times New Roman"/>
          <w:color w:val="000000"/>
          <w:sz w:val="24"/>
          <w:szCs w:val="24"/>
          <w:lang w:eastAsia="en-AU"/>
        </w:rPr>
        <w:t>1075A(1) of the Act provides that ASIC may</w:t>
      </w:r>
      <w:r w:rsidR="00984303">
        <w:rPr>
          <w:rFonts w:ascii="Times New Roman" w:eastAsia="Times New Roman" w:hAnsi="Times New Roman" w:cs="Times New Roman"/>
          <w:color w:val="000000"/>
          <w:sz w:val="24"/>
          <w:szCs w:val="24"/>
          <w:lang w:eastAsia="en-AU"/>
        </w:rPr>
        <w:t>, among other things,</w:t>
      </w:r>
      <w:r w:rsidR="00093B14">
        <w:rPr>
          <w:rFonts w:ascii="Times New Roman" w:eastAsia="Times New Roman" w:hAnsi="Times New Roman" w:cs="Times New Roman"/>
          <w:color w:val="000000"/>
          <w:sz w:val="24"/>
          <w:szCs w:val="24"/>
          <w:lang w:eastAsia="en-AU"/>
        </w:rPr>
        <w:t xml:space="preserve"> declare that Part 7.11</w:t>
      </w:r>
      <w:r>
        <w:rPr>
          <w:rFonts w:ascii="Times New Roman" w:eastAsia="Times New Roman" w:hAnsi="Times New Roman" w:cs="Times New Roman"/>
          <w:color w:val="000000"/>
          <w:sz w:val="24"/>
          <w:szCs w:val="24"/>
          <w:lang w:eastAsia="en-AU"/>
        </w:rPr>
        <w:t xml:space="preserve"> of the Act applies in relation to a person or a financial product, or a class of persons or financial products, as if specified provisions were omitted, modified or varied as specified in the declaration. </w:t>
      </w:r>
    </w:p>
    <w:p w14:paraId="53C378E4" w14:textId="77777777" w:rsidR="009331B2" w:rsidRDefault="002142D4" w:rsidP="009331B2">
      <w:pPr>
        <w:shd w:val="clear" w:color="auto" w:fill="FFFFFF"/>
        <w:spacing w:before="200" w:after="0" w:line="276" w:lineRule="atLeast"/>
        <w:rPr>
          <w:rFonts w:ascii="Times New Roman" w:eastAsia="Times New Roman" w:hAnsi="Times New Roman" w:cs="Times New Roman"/>
          <w:color w:val="000000"/>
          <w:sz w:val="24"/>
          <w:szCs w:val="24"/>
          <w:lang w:eastAsia="en-AU"/>
        </w:rPr>
      </w:pPr>
      <w:r w:rsidRPr="001E2F01">
        <w:rPr>
          <w:rFonts w:ascii="Times New Roman" w:eastAsia="Times New Roman" w:hAnsi="Times New Roman" w:cs="Times New Roman"/>
          <w:color w:val="000000"/>
          <w:sz w:val="24"/>
          <w:szCs w:val="24"/>
          <w:lang w:eastAsia="en-AU"/>
        </w:rPr>
        <w:t>Under subsection 33(3) of the</w:t>
      </w:r>
      <w:r w:rsidRPr="000A0BAA">
        <w:rPr>
          <w:rFonts w:ascii="Times New Roman" w:eastAsia="Times New Roman" w:hAnsi="Times New Roman" w:cs="Times New Roman"/>
          <w:color w:val="000000"/>
          <w:sz w:val="24"/>
          <w:szCs w:val="24"/>
          <w:lang w:eastAsia="en-AU"/>
        </w:rPr>
        <w:t> </w:t>
      </w:r>
      <w:r w:rsidRPr="001E2F01">
        <w:rPr>
          <w:rFonts w:ascii="Times New Roman" w:eastAsia="Times New Roman" w:hAnsi="Times New Roman" w:cs="Times New Roman"/>
          <w:i/>
          <w:iCs/>
          <w:color w:val="000000"/>
          <w:sz w:val="24"/>
          <w:szCs w:val="24"/>
          <w:lang w:eastAsia="en-AU"/>
        </w:rPr>
        <w:t>Acts Interpretation Act 1901</w:t>
      </w:r>
      <w:r w:rsidRPr="000A0BAA">
        <w:rPr>
          <w:rFonts w:ascii="Times New Roman" w:eastAsia="Times New Roman" w:hAnsi="Times New Roman" w:cs="Times New Roman"/>
          <w:color w:val="000000"/>
          <w:sz w:val="24"/>
          <w:szCs w:val="24"/>
          <w:lang w:eastAsia="en-AU"/>
        </w:rPr>
        <w:t> </w:t>
      </w:r>
      <w:r w:rsidRPr="001E2F01">
        <w:rPr>
          <w:rFonts w:ascii="Times New Roman" w:eastAsia="Times New Roman" w:hAnsi="Times New Roman" w:cs="Times New Roman"/>
          <w:color w:val="000000"/>
          <w:sz w:val="24"/>
          <w:szCs w:val="24"/>
          <w:lang w:eastAsia="en-AU"/>
        </w:rPr>
        <w:t>(as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090E689A" w14:textId="73410606" w:rsidR="00B17C3A" w:rsidRDefault="009331B2" w:rsidP="009331B2">
      <w:pPr>
        <w:shd w:val="clear" w:color="auto" w:fill="FFFFFF"/>
        <w:spacing w:before="200" w:after="0" w:line="276" w:lineRule="atLeast"/>
        <w:rPr>
          <w:rFonts w:ascii="Times New Roman" w:hAnsi="Times New Roman" w:cs="Times New Roman"/>
          <w:sz w:val="24"/>
          <w:szCs w:val="24"/>
        </w:rPr>
      </w:pPr>
      <w:bookmarkStart w:id="1" w:name="_Toc158699036"/>
      <w:r w:rsidRPr="000A0BAA">
        <w:rPr>
          <w:rFonts w:ascii="Times New Roman" w:hAnsi="Times New Roman" w:cs="Times New Roman"/>
          <w:b/>
          <w:bCs/>
          <w:color w:val="000000"/>
          <w:shd w:val="clear" w:color="auto" w:fill="FFFFFF"/>
        </w:rPr>
        <w:t>1.         Background</w:t>
      </w:r>
      <w:bookmarkEnd w:id="1"/>
      <w:r>
        <w:rPr>
          <w:rFonts w:ascii="Times New Roman" w:hAnsi="Times New Roman" w:cs="Times New Roman"/>
          <w:b/>
          <w:bCs/>
          <w:color w:val="000000"/>
          <w:shd w:val="clear" w:color="auto" w:fill="FFFFFF"/>
        </w:rPr>
        <w:br/>
      </w:r>
      <w:r>
        <w:br/>
      </w:r>
      <w:r w:rsidRPr="00126740">
        <w:rPr>
          <w:rFonts w:ascii="Times New Roman" w:hAnsi="Times New Roman" w:cs="Times New Roman"/>
          <w:bCs/>
          <w:color w:val="000000"/>
          <w:sz w:val="24"/>
          <w:szCs w:val="24"/>
          <w:shd w:val="clear" w:color="auto" w:fill="FFFFFF"/>
        </w:rPr>
        <w:t xml:space="preserve">Under the </w:t>
      </w:r>
      <w:r w:rsidRPr="00126740">
        <w:rPr>
          <w:rFonts w:ascii="Times New Roman" w:hAnsi="Times New Roman" w:cs="Times New Roman"/>
          <w:bCs/>
          <w:i/>
          <w:color w:val="000000"/>
          <w:sz w:val="24"/>
          <w:szCs w:val="24"/>
          <w:shd w:val="clear" w:color="auto" w:fill="FFFFFF"/>
        </w:rPr>
        <w:t>Legislative Instruments Act 2003</w:t>
      </w:r>
      <w:r w:rsidRPr="00126740">
        <w:rPr>
          <w:rFonts w:ascii="Times New Roman" w:hAnsi="Times New Roman" w:cs="Times New Roman"/>
          <w:bCs/>
          <w:color w:val="000000"/>
          <w:sz w:val="24"/>
          <w:szCs w:val="24"/>
          <w:shd w:val="clear" w:color="auto" w:fill="FFFFFF"/>
        </w:rPr>
        <w:t>, legislative ins</w:t>
      </w:r>
      <w:r>
        <w:rPr>
          <w:rFonts w:ascii="Times New Roman" w:hAnsi="Times New Roman" w:cs="Times New Roman"/>
          <w:bCs/>
          <w:color w:val="000000"/>
          <w:sz w:val="24"/>
          <w:szCs w:val="24"/>
          <w:shd w:val="clear" w:color="auto" w:fill="FFFFFF"/>
        </w:rPr>
        <w:t xml:space="preserve">truments cease automatically, </w:t>
      </w:r>
      <w:r w:rsidR="00151A3D">
        <w:rPr>
          <w:rFonts w:ascii="Times New Roman" w:hAnsi="Times New Roman" w:cs="Times New Roman"/>
          <w:bCs/>
          <w:color w:val="000000"/>
          <w:sz w:val="24"/>
          <w:szCs w:val="24"/>
          <w:shd w:val="clear" w:color="auto" w:fill="FFFFFF"/>
        </w:rPr>
        <w:t xml:space="preserve">or </w:t>
      </w:r>
      <w:r w:rsidRPr="00126740">
        <w:rPr>
          <w:rFonts w:ascii="Times New Roman" w:hAnsi="Times New Roman" w:cs="Times New Roman"/>
          <w:bCs/>
          <w:color w:val="000000"/>
          <w:sz w:val="24"/>
          <w:szCs w:val="24"/>
          <w:shd w:val="clear" w:color="auto" w:fill="FFFFFF"/>
        </w:rPr>
        <w:t>‘sunset’, after 10 years, unless action is taken to exempt or preserve them. To preserve its effect, a legislative instrument must be remade before the sunset date. The purpose of sunsetting is to ensure that instruments are kept up to date and only remain in force while they are fit for purpose, necessary and relevant.</w:t>
      </w:r>
      <w:r>
        <w:rPr>
          <w:rFonts w:ascii="Times New Roman" w:hAnsi="Times New Roman" w:cs="Times New Roman"/>
          <w:b/>
          <w:bCs/>
          <w:color w:val="000000"/>
          <w:sz w:val="24"/>
          <w:szCs w:val="24"/>
          <w:shd w:val="clear" w:color="auto" w:fill="FFFFFF"/>
        </w:rPr>
        <w:br/>
      </w:r>
      <w:r>
        <w:rPr>
          <w:rFonts w:ascii="Times New Roman" w:hAnsi="Times New Roman" w:cs="Times New Roman"/>
          <w:b/>
          <w:bCs/>
          <w:color w:val="000000"/>
          <w:shd w:val="clear" w:color="auto" w:fill="FFFFFF"/>
        </w:rPr>
        <w:br/>
      </w:r>
      <w:r>
        <w:rPr>
          <w:rFonts w:ascii="Times New Roman" w:hAnsi="Times New Roman" w:cs="Times New Roman"/>
          <w:sz w:val="24"/>
          <w:szCs w:val="24"/>
        </w:rPr>
        <w:t>ASIC Class Order [CO 07/183</w:t>
      </w:r>
      <w:r w:rsidRPr="00213F3B">
        <w:rPr>
          <w:rFonts w:ascii="Times New Roman" w:hAnsi="Times New Roman" w:cs="Times New Roman"/>
          <w:sz w:val="24"/>
          <w:szCs w:val="24"/>
        </w:rPr>
        <w:t>]</w:t>
      </w:r>
      <w:r>
        <w:rPr>
          <w:rFonts w:ascii="Times New Roman" w:hAnsi="Times New Roman" w:cs="Times New Roman"/>
          <w:sz w:val="24"/>
          <w:szCs w:val="24"/>
        </w:rPr>
        <w:t xml:space="preserve"> exempts issues and transfers of company securities through New Zealand Exchange Limited’s</w:t>
      </w:r>
      <w:r w:rsidR="00151A3D">
        <w:rPr>
          <w:rFonts w:ascii="Times New Roman" w:hAnsi="Times New Roman" w:cs="Times New Roman"/>
          <w:sz w:val="24"/>
          <w:szCs w:val="24"/>
        </w:rPr>
        <w:t xml:space="preserve"> (</w:t>
      </w:r>
      <w:r w:rsidR="00151A3D" w:rsidRPr="00553194">
        <w:rPr>
          <w:rFonts w:ascii="Times New Roman" w:hAnsi="Times New Roman" w:cs="Times New Roman"/>
          <w:b/>
          <w:sz w:val="24"/>
          <w:szCs w:val="24"/>
        </w:rPr>
        <w:t>NZX</w:t>
      </w:r>
      <w:r w:rsidR="00151A3D">
        <w:rPr>
          <w:rFonts w:ascii="Times New Roman" w:hAnsi="Times New Roman" w:cs="Times New Roman"/>
          <w:sz w:val="24"/>
          <w:szCs w:val="24"/>
        </w:rPr>
        <w:t>)</w:t>
      </w:r>
      <w:r>
        <w:rPr>
          <w:rFonts w:ascii="Times New Roman" w:hAnsi="Times New Roman" w:cs="Times New Roman"/>
          <w:sz w:val="24"/>
          <w:szCs w:val="24"/>
        </w:rPr>
        <w:t xml:space="preserve"> </w:t>
      </w:r>
      <w:r w:rsidR="00F7772F">
        <w:rPr>
          <w:rFonts w:ascii="Times New Roman" w:hAnsi="Times New Roman" w:cs="Times New Roman"/>
          <w:sz w:val="24"/>
          <w:szCs w:val="24"/>
        </w:rPr>
        <w:t>Fully Automated Screen Trading and Electronic Registration Trading (</w:t>
      </w:r>
      <w:r w:rsidR="00F7772F" w:rsidRPr="00553194">
        <w:rPr>
          <w:rFonts w:ascii="Times New Roman" w:hAnsi="Times New Roman" w:cs="Times New Roman"/>
          <w:b/>
          <w:sz w:val="24"/>
          <w:szCs w:val="24"/>
        </w:rPr>
        <w:t>FASTER</w:t>
      </w:r>
      <w:r w:rsidR="00F7772F">
        <w:rPr>
          <w:rFonts w:ascii="Times New Roman" w:hAnsi="Times New Roman" w:cs="Times New Roman"/>
          <w:sz w:val="24"/>
          <w:szCs w:val="24"/>
        </w:rPr>
        <w:t>)</w:t>
      </w:r>
      <w:r>
        <w:rPr>
          <w:rFonts w:ascii="Times New Roman" w:hAnsi="Times New Roman" w:cs="Times New Roman"/>
          <w:sz w:val="24"/>
          <w:szCs w:val="24"/>
        </w:rPr>
        <w:t xml:space="preserve"> system in the same way s</w:t>
      </w:r>
      <w:r w:rsidR="00075542">
        <w:rPr>
          <w:rFonts w:ascii="Times New Roman" w:hAnsi="Times New Roman" w:cs="Times New Roman"/>
          <w:sz w:val="24"/>
          <w:szCs w:val="24"/>
        </w:rPr>
        <w:t xml:space="preserve">ubsections </w:t>
      </w:r>
      <w:r>
        <w:rPr>
          <w:rFonts w:ascii="Times New Roman" w:hAnsi="Times New Roman" w:cs="Times New Roman"/>
          <w:sz w:val="24"/>
          <w:szCs w:val="24"/>
        </w:rPr>
        <w:t>1071H(2) and (4) of the Act exempt issues and transfers through Australia’s Clearing House Electronic Subregister System (</w:t>
      </w:r>
      <w:r w:rsidRPr="00553194">
        <w:rPr>
          <w:rFonts w:ascii="Times New Roman" w:hAnsi="Times New Roman" w:cs="Times New Roman"/>
          <w:b/>
          <w:sz w:val="24"/>
          <w:szCs w:val="24"/>
        </w:rPr>
        <w:t>CHESS</w:t>
      </w:r>
      <w:r>
        <w:rPr>
          <w:rFonts w:ascii="Times New Roman" w:hAnsi="Times New Roman" w:cs="Times New Roman"/>
          <w:sz w:val="24"/>
          <w:szCs w:val="24"/>
        </w:rPr>
        <w:t xml:space="preserve">). This </w:t>
      </w:r>
      <w:r w:rsidR="00256F59">
        <w:rPr>
          <w:rFonts w:ascii="Times New Roman" w:hAnsi="Times New Roman" w:cs="Times New Roman"/>
          <w:sz w:val="24"/>
          <w:szCs w:val="24"/>
        </w:rPr>
        <w:t>instrument is due to sunset on 1 October 2017</w:t>
      </w:r>
      <w:r>
        <w:rPr>
          <w:rFonts w:ascii="Times New Roman" w:hAnsi="Times New Roman" w:cs="Times New Roman"/>
          <w:sz w:val="24"/>
          <w:szCs w:val="24"/>
        </w:rPr>
        <w:t>.</w:t>
      </w:r>
    </w:p>
    <w:p w14:paraId="53C378E6" w14:textId="6310FE3F" w:rsidR="00075542" w:rsidRDefault="00B17C3A" w:rsidP="009331B2">
      <w:pPr>
        <w:shd w:val="clear" w:color="auto" w:fill="FFFFFF"/>
        <w:spacing w:before="200" w:after="0" w:line="276" w:lineRule="atLeast"/>
        <w:rPr>
          <w:rFonts w:ascii="Times New Roman" w:hAnsi="Times New Roman" w:cs="Times New Roman"/>
          <w:sz w:val="24"/>
          <w:szCs w:val="24"/>
        </w:rPr>
      </w:pPr>
      <w:r w:rsidRPr="00B17C3A">
        <w:rPr>
          <w:rFonts w:ascii="Times New Roman" w:hAnsi="Times New Roman" w:cs="Times New Roman"/>
          <w:bCs/>
          <w:color w:val="000000"/>
          <w:sz w:val="24"/>
          <w:szCs w:val="24"/>
          <w:shd w:val="clear" w:color="auto" w:fill="FFFFFF"/>
        </w:rPr>
        <w:t xml:space="preserve">The securities of a number of Australian companies are traded on a financial market operated by NZX. The FASTER system is a similar system to CHESS which operates to effect clearing and settlement in relation to NZX transactions. Like CHESS, the FASTER system </w:t>
      </w:r>
      <w:r w:rsidRPr="00B17C3A">
        <w:rPr>
          <w:rFonts w:ascii="Times New Roman" w:hAnsi="Times New Roman" w:cs="Times New Roman"/>
          <w:bCs/>
          <w:color w:val="000000"/>
          <w:sz w:val="24"/>
          <w:szCs w:val="24"/>
          <w:shd w:val="clear" w:color="auto" w:fill="FFFFFF"/>
        </w:rPr>
        <w:lastRenderedPageBreak/>
        <w:t xml:space="preserve">operates on the basis that the relevant securities are held and transferred in an “uncertificated form”. However, NZX does not have the benefit of being a prescribed CS facility. Since Division 2 of Part 7.11 </w:t>
      </w:r>
      <w:r w:rsidR="00461C4B">
        <w:rPr>
          <w:rFonts w:ascii="Times New Roman" w:hAnsi="Times New Roman" w:cs="Times New Roman"/>
          <w:bCs/>
          <w:color w:val="000000"/>
          <w:sz w:val="24"/>
          <w:szCs w:val="24"/>
          <w:shd w:val="clear" w:color="auto" w:fill="FFFFFF"/>
        </w:rPr>
        <w:t xml:space="preserve">of the Act </w:t>
      </w:r>
      <w:r w:rsidRPr="00B17C3A">
        <w:rPr>
          <w:rFonts w:ascii="Times New Roman" w:hAnsi="Times New Roman" w:cs="Times New Roman"/>
          <w:bCs/>
          <w:color w:val="000000"/>
          <w:sz w:val="24"/>
          <w:szCs w:val="24"/>
          <w:shd w:val="clear" w:color="auto" w:fill="FFFFFF"/>
        </w:rPr>
        <w:t>has extraterritorial operation, without the Class Order, the issue and transfer of Australian companies’ securities under the FASTER system may result in technical contraventions of subsections 1071H(1) and 1071H(3).</w:t>
      </w:r>
      <w:r>
        <w:rPr>
          <w:rFonts w:ascii="Times New Roman" w:hAnsi="Times New Roman" w:cs="Times New Roman"/>
          <w:bCs/>
          <w:color w:val="000000"/>
          <w:shd w:val="clear" w:color="auto" w:fill="FFFFFF"/>
        </w:rPr>
        <w:t xml:space="preserve"> </w:t>
      </w:r>
      <w:r w:rsidR="00075542">
        <w:rPr>
          <w:rFonts w:ascii="Times New Roman" w:hAnsi="Times New Roman" w:cs="Times New Roman"/>
          <w:sz w:val="24"/>
          <w:szCs w:val="24"/>
        </w:rPr>
        <w:br/>
      </w:r>
      <w:r w:rsidR="00075542">
        <w:rPr>
          <w:rFonts w:ascii="Times New Roman" w:hAnsi="Times New Roman" w:cs="Times New Roman"/>
          <w:sz w:val="24"/>
          <w:szCs w:val="24"/>
        </w:rPr>
        <w:br/>
        <w:t xml:space="preserve">ASIC has reviewed its policy underlying the class order. In light of this review and following public consultation, ASIC considers that this class order relief is necessary, fit-for-purpose and relevant. As such ASIC has decided to reissue the relief underlying the instruments </w:t>
      </w:r>
      <w:r w:rsidR="00F51BEF">
        <w:rPr>
          <w:rFonts w:ascii="Times New Roman" w:hAnsi="Times New Roman" w:cs="Times New Roman"/>
          <w:sz w:val="24"/>
          <w:szCs w:val="24"/>
        </w:rPr>
        <w:t>by making the principal instrument.</w:t>
      </w:r>
    </w:p>
    <w:p w14:paraId="53C378E7" w14:textId="77777777" w:rsidR="00075542" w:rsidRDefault="00075542" w:rsidP="00075542">
      <w:pPr>
        <w:keepNext/>
        <w:shd w:val="clear" w:color="auto" w:fill="FFFFFF"/>
        <w:spacing w:before="360" w:after="60" w:line="285" w:lineRule="atLeast"/>
        <w:ind w:left="567" w:hanging="567"/>
        <w:outlineLvl w:val="0"/>
        <w:rPr>
          <w:rFonts w:ascii="Times New Roman" w:eastAsia="Times New Roman" w:hAnsi="Times New Roman" w:cs="Times New Roman"/>
          <w:b/>
          <w:bCs/>
          <w:color w:val="000000"/>
          <w:kern w:val="36"/>
          <w:sz w:val="24"/>
          <w:szCs w:val="24"/>
          <w:lang w:eastAsia="en-AU"/>
        </w:rPr>
      </w:pPr>
      <w:r w:rsidRPr="000A0BAA">
        <w:rPr>
          <w:rFonts w:ascii="Times New Roman" w:eastAsia="Times New Roman" w:hAnsi="Times New Roman" w:cs="Times New Roman"/>
          <w:b/>
          <w:bCs/>
          <w:color w:val="000000"/>
          <w:kern w:val="36"/>
          <w:sz w:val="24"/>
          <w:szCs w:val="24"/>
          <w:lang w:eastAsia="en-AU"/>
        </w:rPr>
        <w:t>2.       Purpose of the legislative instruments</w:t>
      </w:r>
    </w:p>
    <w:p w14:paraId="53C378E8" w14:textId="77777777" w:rsidR="00075542" w:rsidRDefault="00075542" w:rsidP="00075542">
      <w:pPr>
        <w:shd w:val="clear" w:color="auto" w:fill="FFFFFF"/>
        <w:spacing w:before="200" w:after="0" w:line="276" w:lineRule="atLeast"/>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The purpose of the principal instrument is to ensure issues and transfers of an Australian company’s securities through New Zealand’s FASTER system are treated in the same manner as issues and transfers of securities through CHESS. Without the principal instrument, issues and transfers of these securities through the FASTER system potentially involve technical contraventions of subsections 1071H(1) or 1071H(3). ASIC considers that the principal instrument makes the transfer of an Australian company’s securities in New Zealand more efficient and that no useful purpose is served by the continued application of a requirement to provide title documents for securities covered by an electronic system of registration and transfer.</w:t>
      </w:r>
    </w:p>
    <w:p w14:paraId="555639CE" w14:textId="0F65849F" w:rsidR="005F0665" w:rsidRDefault="005F0665" w:rsidP="00075542">
      <w:pPr>
        <w:shd w:val="clear" w:color="auto" w:fill="FFFFFF"/>
        <w:spacing w:before="200" w:after="0" w:line="276" w:lineRule="atLeast"/>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ASIC may only exercise its discretionary power under subsection 1075A(1) where it is satisfied (according to subsection 1075A(2)) that:</w:t>
      </w:r>
    </w:p>
    <w:p w14:paraId="6F884919" w14:textId="77777777" w:rsidR="005F0665" w:rsidRDefault="005F0665" w:rsidP="005F0665">
      <w:pPr>
        <w:pStyle w:val="ListParagraph"/>
        <w:numPr>
          <w:ilvl w:val="0"/>
          <w:numId w:val="2"/>
        </w:numPr>
        <w:shd w:val="clear" w:color="auto" w:fill="FFFFFF"/>
        <w:spacing w:before="200" w:after="0" w:line="276" w:lineRule="atLeast"/>
        <w:rPr>
          <w:rFonts w:ascii="Times New Roman" w:hAnsi="Times New Roman" w:cs="Times New Roman"/>
          <w:bCs/>
          <w:color w:val="000000"/>
          <w:sz w:val="24"/>
          <w:szCs w:val="24"/>
          <w:shd w:val="clear" w:color="auto" w:fill="FFFFFF"/>
        </w:rPr>
      </w:pPr>
      <w:r w:rsidRPr="00553194">
        <w:rPr>
          <w:rFonts w:ascii="Times New Roman" w:hAnsi="Times New Roman" w:cs="Times New Roman"/>
          <w:bCs/>
          <w:color w:val="000000"/>
          <w:sz w:val="24"/>
          <w:szCs w:val="24"/>
          <w:shd w:val="clear" w:color="auto" w:fill="FFFFFF"/>
        </w:rPr>
        <w:t>if the exemption were granted or the declaration were made, the interests of the holders of those financial products, or of financial products in that class, would continue to have adequate protection, and</w:t>
      </w:r>
    </w:p>
    <w:p w14:paraId="5A692962" w14:textId="04D067D4" w:rsidR="005F0665" w:rsidRDefault="005F0665" w:rsidP="005F0665">
      <w:pPr>
        <w:pStyle w:val="ListParagraph"/>
        <w:shd w:val="clear" w:color="auto" w:fill="FFFFFF"/>
        <w:spacing w:before="200" w:after="0" w:line="276" w:lineRule="atLeast"/>
        <w:rPr>
          <w:rFonts w:ascii="Times New Roman" w:hAnsi="Times New Roman" w:cs="Times New Roman"/>
          <w:bCs/>
          <w:color w:val="000000"/>
          <w:sz w:val="24"/>
          <w:szCs w:val="24"/>
          <w:shd w:val="clear" w:color="auto" w:fill="FFFFFF"/>
        </w:rPr>
      </w:pPr>
    </w:p>
    <w:p w14:paraId="4A2BF52D" w14:textId="36388EB7" w:rsidR="005F0665" w:rsidRPr="005F0665" w:rsidRDefault="005F0665" w:rsidP="005F0665">
      <w:pPr>
        <w:pStyle w:val="ListParagraph"/>
        <w:numPr>
          <w:ilvl w:val="0"/>
          <w:numId w:val="2"/>
        </w:numPr>
        <w:shd w:val="clear" w:color="auto" w:fill="FFFFFF"/>
        <w:spacing w:before="200" w:after="0" w:line="276" w:lineRule="atLeast"/>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the granting of the exemption or the making of the declaration would make the transfer of those financial products, or of financial products in that class, more efficient.</w:t>
      </w:r>
    </w:p>
    <w:p w14:paraId="32C7CB63" w14:textId="417D901C" w:rsidR="005F0665" w:rsidRPr="00F7210C" w:rsidRDefault="005F0665" w:rsidP="00777B8D">
      <w:pPr>
        <w:shd w:val="clear" w:color="auto" w:fill="FFFFFF"/>
        <w:spacing w:before="200" w:after="0" w:line="276" w:lineRule="atLeast"/>
        <w:rPr>
          <w:rFonts w:ascii="Times New Roman" w:hAnsi="Times New Roman" w:cs="Times New Roman"/>
          <w:bCs/>
          <w:color w:val="000000"/>
          <w:sz w:val="24"/>
          <w:szCs w:val="24"/>
          <w:shd w:val="clear" w:color="auto" w:fill="FFFFFF"/>
        </w:rPr>
      </w:pPr>
      <w:r w:rsidRPr="00F7210C">
        <w:rPr>
          <w:rFonts w:ascii="Times New Roman" w:hAnsi="Times New Roman" w:cs="Times New Roman"/>
          <w:bCs/>
          <w:color w:val="000000"/>
          <w:sz w:val="24"/>
          <w:szCs w:val="24"/>
          <w:shd w:val="clear" w:color="auto" w:fill="FFFFFF"/>
        </w:rPr>
        <w:t>ASIC is satisfied that on making the principal instrument, relevant investors would continue to have adequate protecti</w:t>
      </w:r>
      <w:r w:rsidR="005F744E" w:rsidRPr="00F7210C">
        <w:rPr>
          <w:rFonts w:ascii="Times New Roman" w:hAnsi="Times New Roman" w:cs="Times New Roman"/>
          <w:bCs/>
          <w:color w:val="000000"/>
          <w:sz w:val="24"/>
          <w:szCs w:val="24"/>
          <w:shd w:val="clear" w:color="auto" w:fill="FFFFFF"/>
        </w:rPr>
        <w:t>on. In this regard, ASIC notes that NZX is respon</w:t>
      </w:r>
      <w:r w:rsidR="00777B8D" w:rsidRPr="00F7210C">
        <w:rPr>
          <w:rFonts w:ascii="Times New Roman" w:hAnsi="Times New Roman" w:cs="Times New Roman"/>
          <w:bCs/>
          <w:color w:val="000000"/>
          <w:sz w:val="24"/>
          <w:szCs w:val="24"/>
          <w:shd w:val="clear" w:color="auto" w:fill="FFFFFF"/>
        </w:rPr>
        <w:t xml:space="preserve">sible for the FASTER </w:t>
      </w:r>
      <w:r w:rsidR="00B17C3A" w:rsidRPr="00F7210C">
        <w:rPr>
          <w:rFonts w:ascii="Times New Roman" w:hAnsi="Times New Roman" w:cs="Times New Roman"/>
          <w:bCs/>
          <w:color w:val="000000"/>
          <w:sz w:val="24"/>
          <w:szCs w:val="24"/>
          <w:shd w:val="clear" w:color="auto" w:fill="FFFFFF"/>
        </w:rPr>
        <w:t>System.</w:t>
      </w:r>
      <w:r w:rsidR="00777B8D" w:rsidRPr="00F7210C">
        <w:rPr>
          <w:rFonts w:ascii="Times New Roman" w:hAnsi="Times New Roman" w:cs="Times New Roman"/>
          <w:bCs/>
          <w:color w:val="000000"/>
          <w:sz w:val="24"/>
          <w:szCs w:val="24"/>
          <w:shd w:val="clear" w:color="auto" w:fill="FFFFFF"/>
        </w:rPr>
        <w:t xml:space="preserve"> NZX requires its trading participants to ensure the accuracy and integrity of all trading messages which are entered into the system and to have appropriate filters, screens and security measures in place to ensure that only authorised persons may ay access the trading system. In addition, the NZX must be satisfied of a person’s integrity, high standard of business conduct and fulfilment of training and accreditation requirements before granting that person access to the system.</w:t>
      </w:r>
    </w:p>
    <w:p w14:paraId="5D0E348E" w14:textId="0E528D8F" w:rsidR="00083D17" w:rsidRPr="00F7210C" w:rsidRDefault="00083D17" w:rsidP="00083D17">
      <w:pPr>
        <w:shd w:val="clear" w:color="auto" w:fill="FFFFFF"/>
        <w:spacing w:before="200" w:after="0" w:line="276" w:lineRule="atLeast"/>
        <w:rPr>
          <w:rFonts w:ascii="Times New Roman" w:hAnsi="Times New Roman" w:cs="Times New Roman"/>
          <w:bCs/>
          <w:color w:val="000000"/>
          <w:sz w:val="24"/>
          <w:szCs w:val="24"/>
          <w:shd w:val="clear" w:color="auto" w:fill="FFFFFF"/>
        </w:rPr>
      </w:pPr>
      <w:r w:rsidRPr="00F7210C">
        <w:rPr>
          <w:rFonts w:ascii="Times New Roman" w:hAnsi="Times New Roman" w:cs="Times New Roman"/>
          <w:bCs/>
          <w:color w:val="000000"/>
          <w:sz w:val="24"/>
          <w:szCs w:val="24"/>
          <w:shd w:val="clear" w:color="auto" w:fill="FFFFFF"/>
        </w:rPr>
        <w:t>ASIC is also satisfied that making the principal instrument would make the transfer of the securities in question more efficient. ASIC considers that there is n</w:t>
      </w:r>
      <w:r w:rsidR="009B29FA" w:rsidRPr="00F7210C">
        <w:rPr>
          <w:rFonts w:ascii="Times New Roman" w:hAnsi="Times New Roman" w:cs="Times New Roman"/>
          <w:bCs/>
          <w:color w:val="000000"/>
          <w:sz w:val="24"/>
          <w:szCs w:val="24"/>
          <w:shd w:val="clear" w:color="auto" w:fill="FFFFFF"/>
        </w:rPr>
        <w:t xml:space="preserve">o regulatory benefit associated with applying a requirement to provide title documents for securities covered by an electronic system of registration and transfer. </w:t>
      </w:r>
    </w:p>
    <w:p w14:paraId="248FA275" w14:textId="0F0418EF" w:rsidR="00AC026D" w:rsidRPr="00F7210C" w:rsidRDefault="00075542" w:rsidP="00075542">
      <w:pPr>
        <w:shd w:val="clear" w:color="auto" w:fill="FFFFFF"/>
        <w:spacing w:before="200" w:after="0" w:line="276" w:lineRule="atLeast"/>
        <w:rPr>
          <w:rFonts w:ascii="Times New Roman" w:hAnsi="Times New Roman" w:cs="Times New Roman"/>
          <w:bCs/>
          <w:color w:val="000000"/>
          <w:sz w:val="24"/>
          <w:szCs w:val="24"/>
          <w:shd w:val="clear" w:color="auto" w:fill="FFFFFF"/>
        </w:rPr>
      </w:pPr>
      <w:r w:rsidRPr="00F7210C">
        <w:rPr>
          <w:rFonts w:ascii="Times New Roman" w:hAnsi="Times New Roman" w:cs="Times New Roman"/>
          <w:bCs/>
          <w:color w:val="000000"/>
          <w:sz w:val="24"/>
          <w:szCs w:val="24"/>
          <w:shd w:val="clear" w:color="auto" w:fill="FFFFFF"/>
        </w:rPr>
        <w:t>The purpose of the repeal instrument is to discontinue the existing instrument, which will be superseded by the principal instrument.</w:t>
      </w:r>
      <w:r w:rsidRPr="00F7210C">
        <w:rPr>
          <w:rFonts w:ascii="Times New Roman" w:hAnsi="Times New Roman" w:cs="Times New Roman"/>
          <w:bCs/>
          <w:color w:val="000000"/>
          <w:sz w:val="24"/>
          <w:szCs w:val="24"/>
          <w:shd w:val="clear" w:color="auto" w:fill="FFFFFF"/>
        </w:rPr>
        <w:br/>
      </w:r>
      <w:r>
        <w:rPr>
          <w:rFonts w:ascii="Times New Roman" w:hAnsi="Times New Roman" w:cs="Times New Roman"/>
          <w:bCs/>
          <w:color w:val="000000"/>
          <w:shd w:val="clear" w:color="auto" w:fill="FFFFFF"/>
        </w:rPr>
        <w:br/>
      </w:r>
      <w:r>
        <w:rPr>
          <w:rFonts w:ascii="Times New Roman" w:eastAsia="Times New Roman" w:hAnsi="Times New Roman" w:cs="Times New Roman"/>
          <w:b/>
          <w:bCs/>
          <w:color w:val="000000"/>
          <w:kern w:val="36"/>
          <w:sz w:val="24"/>
          <w:szCs w:val="24"/>
          <w:lang w:eastAsia="en-AU"/>
        </w:rPr>
        <w:lastRenderedPageBreak/>
        <w:t>3</w:t>
      </w:r>
      <w:r w:rsidRPr="000A0BAA">
        <w:rPr>
          <w:rFonts w:ascii="Times New Roman" w:eastAsia="Times New Roman" w:hAnsi="Times New Roman" w:cs="Times New Roman"/>
          <w:b/>
          <w:bCs/>
          <w:color w:val="000000"/>
          <w:kern w:val="36"/>
          <w:sz w:val="24"/>
          <w:szCs w:val="24"/>
          <w:lang w:eastAsia="en-AU"/>
        </w:rPr>
        <w:t xml:space="preserve">.       </w:t>
      </w:r>
      <w:r>
        <w:rPr>
          <w:rFonts w:ascii="Times New Roman" w:eastAsia="Times New Roman" w:hAnsi="Times New Roman" w:cs="Times New Roman"/>
          <w:b/>
          <w:bCs/>
          <w:color w:val="000000"/>
          <w:kern w:val="36"/>
          <w:sz w:val="24"/>
          <w:szCs w:val="24"/>
          <w:lang w:eastAsia="en-AU"/>
        </w:rPr>
        <w:t>Operation of the legislative instruments</w:t>
      </w:r>
      <w:r>
        <w:br/>
      </w:r>
      <w:r>
        <w:br/>
      </w:r>
      <w:r w:rsidRPr="00F7210C">
        <w:rPr>
          <w:rFonts w:ascii="Times New Roman" w:hAnsi="Times New Roman" w:cs="Times New Roman"/>
          <w:bCs/>
          <w:color w:val="000000"/>
          <w:sz w:val="24"/>
          <w:szCs w:val="24"/>
          <w:shd w:val="clear" w:color="auto" w:fill="FFFFFF"/>
        </w:rPr>
        <w:t>The principal instrument provides</w:t>
      </w:r>
      <w:r w:rsidR="00BE28B5" w:rsidRPr="00F7210C">
        <w:rPr>
          <w:rFonts w:ascii="Times New Roman" w:hAnsi="Times New Roman" w:cs="Times New Roman"/>
          <w:bCs/>
          <w:color w:val="000000"/>
          <w:sz w:val="24"/>
          <w:szCs w:val="24"/>
          <w:shd w:val="clear" w:color="auto" w:fill="FFFFFF"/>
        </w:rPr>
        <w:t xml:space="preserve"> that a company need not comply with subsection 1</w:t>
      </w:r>
      <w:r w:rsidR="003A7F5A" w:rsidRPr="00F7210C">
        <w:rPr>
          <w:rFonts w:ascii="Times New Roman" w:hAnsi="Times New Roman" w:cs="Times New Roman"/>
          <w:bCs/>
          <w:color w:val="000000"/>
          <w:sz w:val="24"/>
          <w:szCs w:val="24"/>
          <w:shd w:val="clear" w:color="auto" w:fill="FFFFFF"/>
        </w:rPr>
        <w:t>017H(1) in relation to the issue of a security or subsection 1017H(3) in relation to a transfer of a security</w:t>
      </w:r>
      <w:r w:rsidR="00AC026D" w:rsidRPr="00F7210C">
        <w:rPr>
          <w:rFonts w:ascii="Times New Roman" w:hAnsi="Times New Roman" w:cs="Times New Roman"/>
          <w:bCs/>
          <w:color w:val="000000"/>
          <w:sz w:val="24"/>
          <w:szCs w:val="24"/>
          <w:shd w:val="clear" w:color="auto" w:fill="FFFFFF"/>
        </w:rPr>
        <w:t>, provided:</w:t>
      </w:r>
    </w:p>
    <w:p w14:paraId="3F98A1F5" w14:textId="0C945346" w:rsidR="00AC026D" w:rsidRPr="00F7210C" w:rsidRDefault="003A7F5A" w:rsidP="00553194">
      <w:pPr>
        <w:pStyle w:val="ListParagraph"/>
        <w:numPr>
          <w:ilvl w:val="0"/>
          <w:numId w:val="6"/>
        </w:numPr>
        <w:shd w:val="clear" w:color="auto" w:fill="FFFFFF"/>
        <w:spacing w:before="200" w:after="0" w:line="276" w:lineRule="atLeast"/>
        <w:rPr>
          <w:rFonts w:ascii="Times New Roman" w:hAnsi="Times New Roman" w:cs="Times New Roman"/>
          <w:bCs/>
          <w:color w:val="000000"/>
          <w:sz w:val="24"/>
          <w:szCs w:val="24"/>
          <w:shd w:val="clear" w:color="auto" w:fill="FFFFFF"/>
        </w:rPr>
      </w:pPr>
      <w:r w:rsidRPr="00F7210C">
        <w:rPr>
          <w:rFonts w:ascii="Times New Roman" w:hAnsi="Times New Roman" w:cs="Times New Roman"/>
          <w:bCs/>
          <w:color w:val="000000"/>
          <w:sz w:val="24"/>
          <w:szCs w:val="24"/>
          <w:shd w:val="clear" w:color="auto" w:fill="FFFFFF"/>
        </w:rPr>
        <w:t>the security is able to be traded on specified financial markets operated by</w:t>
      </w:r>
      <w:r w:rsidR="00AC026D" w:rsidRPr="00F7210C">
        <w:rPr>
          <w:rFonts w:ascii="Times New Roman" w:hAnsi="Times New Roman" w:cs="Times New Roman"/>
          <w:bCs/>
          <w:color w:val="000000"/>
          <w:sz w:val="24"/>
          <w:szCs w:val="24"/>
          <w:shd w:val="clear" w:color="auto" w:fill="FFFFFF"/>
        </w:rPr>
        <w:t xml:space="preserve"> NZX;</w:t>
      </w:r>
    </w:p>
    <w:p w14:paraId="10FA8EE8" w14:textId="77777777" w:rsidR="00AC026D" w:rsidRPr="00F7210C" w:rsidRDefault="00AC026D" w:rsidP="00553194">
      <w:pPr>
        <w:pStyle w:val="ListParagraph"/>
        <w:shd w:val="clear" w:color="auto" w:fill="FFFFFF"/>
        <w:spacing w:before="200" w:after="0" w:line="276" w:lineRule="atLeast"/>
        <w:rPr>
          <w:rFonts w:ascii="Times New Roman" w:hAnsi="Times New Roman" w:cs="Times New Roman"/>
          <w:bCs/>
          <w:color w:val="000000"/>
          <w:sz w:val="24"/>
          <w:szCs w:val="24"/>
          <w:shd w:val="clear" w:color="auto" w:fill="FFFFFF"/>
        </w:rPr>
      </w:pPr>
    </w:p>
    <w:p w14:paraId="61C8DBEA" w14:textId="324D12E5" w:rsidR="00AC026D" w:rsidRPr="00F7210C" w:rsidRDefault="003A7F5A" w:rsidP="00553194">
      <w:pPr>
        <w:pStyle w:val="ListParagraph"/>
        <w:numPr>
          <w:ilvl w:val="0"/>
          <w:numId w:val="6"/>
        </w:numPr>
        <w:shd w:val="clear" w:color="auto" w:fill="FFFFFF"/>
        <w:spacing w:before="200" w:after="0" w:line="276" w:lineRule="atLeast"/>
        <w:rPr>
          <w:rFonts w:ascii="Times New Roman" w:hAnsi="Times New Roman" w:cs="Times New Roman"/>
          <w:bCs/>
          <w:color w:val="000000"/>
          <w:sz w:val="24"/>
          <w:szCs w:val="24"/>
          <w:shd w:val="clear" w:color="auto" w:fill="FFFFFF"/>
        </w:rPr>
      </w:pPr>
      <w:r w:rsidRPr="00F7210C">
        <w:rPr>
          <w:rFonts w:ascii="Times New Roman" w:hAnsi="Times New Roman" w:cs="Times New Roman"/>
          <w:bCs/>
          <w:color w:val="000000"/>
          <w:sz w:val="24"/>
          <w:szCs w:val="24"/>
          <w:shd w:val="clear" w:color="auto" w:fill="FFFFFF"/>
        </w:rPr>
        <w:t>the issue or transfer of the security is covered by the FASTER system</w:t>
      </w:r>
      <w:r w:rsidR="00AC026D" w:rsidRPr="00F7210C">
        <w:rPr>
          <w:rFonts w:ascii="Times New Roman" w:hAnsi="Times New Roman" w:cs="Times New Roman"/>
          <w:bCs/>
          <w:color w:val="000000"/>
          <w:sz w:val="24"/>
          <w:szCs w:val="24"/>
          <w:shd w:val="clear" w:color="auto" w:fill="FFFFFF"/>
        </w:rPr>
        <w:t>;</w:t>
      </w:r>
      <w:r w:rsidRPr="00F7210C">
        <w:rPr>
          <w:rFonts w:ascii="Times New Roman" w:hAnsi="Times New Roman" w:cs="Times New Roman"/>
          <w:bCs/>
          <w:color w:val="000000"/>
          <w:sz w:val="24"/>
          <w:szCs w:val="24"/>
          <w:shd w:val="clear" w:color="auto" w:fill="FFFFFF"/>
        </w:rPr>
        <w:t xml:space="preserve"> and </w:t>
      </w:r>
    </w:p>
    <w:p w14:paraId="10496DC3" w14:textId="77777777" w:rsidR="00AC026D" w:rsidRPr="00F7210C" w:rsidRDefault="00AC026D" w:rsidP="00553194">
      <w:pPr>
        <w:pStyle w:val="ListParagraph"/>
        <w:rPr>
          <w:rFonts w:ascii="Times New Roman" w:hAnsi="Times New Roman" w:cs="Times New Roman"/>
          <w:bCs/>
          <w:color w:val="000000"/>
          <w:sz w:val="24"/>
          <w:szCs w:val="24"/>
          <w:shd w:val="clear" w:color="auto" w:fill="FFFFFF"/>
        </w:rPr>
      </w:pPr>
    </w:p>
    <w:p w14:paraId="53C378E9" w14:textId="6F570A66" w:rsidR="00075542" w:rsidRPr="00F7210C" w:rsidRDefault="003A7F5A" w:rsidP="00553194">
      <w:pPr>
        <w:pStyle w:val="ListParagraph"/>
        <w:numPr>
          <w:ilvl w:val="0"/>
          <w:numId w:val="6"/>
        </w:numPr>
        <w:shd w:val="clear" w:color="auto" w:fill="FFFFFF"/>
        <w:spacing w:before="200" w:after="0" w:line="276" w:lineRule="atLeast"/>
        <w:rPr>
          <w:rFonts w:ascii="Times New Roman" w:hAnsi="Times New Roman" w:cs="Times New Roman"/>
          <w:bCs/>
          <w:color w:val="000000"/>
          <w:sz w:val="24"/>
          <w:szCs w:val="24"/>
          <w:shd w:val="clear" w:color="auto" w:fill="FFFFFF"/>
        </w:rPr>
      </w:pPr>
      <w:r w:rsidRPr="00F7210C">
        <w:rPr>
          <w:rFonts w:ascii="Times New Roman" w:hAnsi="Times New Roman" w:cs="Times New Roman"/>
          <w:bCs/>
          <w:color w:val="000000"/>
          <w:sz w:val="24"/>
          <w:szCs w:val="24"/>
          <w:shd w:val="clear" w:color="auto" w:fill="FFFFFF"/>
        </w:rPr>
        <w:t>any document required to be sent or delivered to the person to whom the security is issued</w:t>
      </w:r>
      <w:r w:rsidR="00AC026D" w:rsidRPr="00F7210C">
        <w:rPr>
          <w:rFonts w:ascii="Times New Roman" w:hAnsi="Times New Roman" w:cs="Times New Roman"/>
          <w:bCs/>
          <w:color w:val="000000"/>
          <w:sz w:val="24"/>
          <w:szCs w:val="24"/>
          <w:shd w:val="clear" w:color="auto" w:fill="FFFFFF"/>
        </w:rPr>
        <w:t>,</w:t>
      </w:r>
      <w:r w:rsidRPr="00F7210C">
        <w:rPr>
          <w:rFonts w:ascii="Times New Roman" w:hAnsi="Times New Roman" w:cs="Times New Roman"/>
          <w:bCs/>
          <w:color w:val="000000"/>
          <w:sz w:val="24"/>
          <w:szCs w:val="24"/>
          <w:shd w:val="clear" w:color="auto" w:fill="FFFFFF"/>
        </w:rPr>
        <w:t xml:space="preserve"> or the transferee</w:t>
      </w:r>
      <w:r w:rsidR="00AC026D" w:rsidRPr="00F7210C">
        <w:rPr>
          <w:rFonts w:ascii="Times New Roman" w:hAnsi="Times New Roman" w:cs="Times New Roman"/>
          <w:bCs/>
          <w:color w:val="000000"/>
          <w:sz w:val="24"/>
          <w:szCs w:val="24"/>
          <w:shd w:val="clear" w:color="auto" w:fill="FFFFFF"/>
        </w:rPr>
        <w:t>,</w:t>
      </w:r>
      <w:r w:rsidRPr="00F7210C">
        <w:rPr>
          <w:rFonts w:ascii="Times New Roman" w:hAnsi="Times New Roman" w:cs="Times New Roman"/>
          <w:bCs/>
          <w:color w:val="000000"/>
          <w:sz w:val="24"/>
          <w:szCs w:val="24"/>
          <w:shd w:val="clear" w:color="auto" w:fill="FFFFFF"/>
        </w:rPr>
        <w:t xml:space="preserve"> under the FASTER system in relation to the issue or the transfer has been sent or delivered.</w:t>
      </w:r>
    </w:p>
    <w:p w14:paraId="53C378EA" w14:textId="77777777" w:rsidR="003A7F5A" w:rsidRPr="00F7210C" w:rsidRDefault="003A7F5A" w:rsidP="00075542">
      <w:pPr>
        <w:shd w:val="clear" w:color="auto" w:fill="FFFFFF"/>
        <w:spacing w:before="200" w:after="0" w:line="276" w:lineRule="atLeast"/>
        <w:rPr>
          <w:rFonts w:ascii="Times New Roman" w:hAnsi="Times New Roman" w:cs="Times New Roman"/>
          <w:bCs/>
          <w:color w:val="000000"/>
          <w:sz w:val="24"/>
          <w:szCs w:val="24"/>
          <w:shd w:val="clear" w:color="auto" w:fill="FFFFFF"/>
        </w:rPr>
      </w:pPr>
      <w:r w:rsidRPr="00F7210C">
        <w:rPr>
          <w:rFonts w:ascii="Times New Roman" w:hAnsi="Times New Roman" w:cs="Times New Roman"/>
          <w:bCs/>
          <w:color w:val="000000"/>
          <w:sz w:val="24"/>
          <w:szCs w:val="24"/>
          <w:shd w:val="clear" w:color="auto" w:fill="FFFFFF"/>
        </w:rPr>
        <w:t>The repeal instrument repeals ASIC Class Order [</w:t>
      </w:r>
      <w:r w:rsidRPr="00F7210C">
        <w:rPr>
          <w:rFonts w:ascii="Times New Roman" w:hAnsi="Times New Roman" w:cs="Times New Roman"/>
          <w:sz w:val="24"/>
          <w:szCs w:val="24"/>
        </w:rPr>
        <w:t>CO 07/183</w:t>
      </w:r>
      <w:r w:rsidRPr="00F7210C">
        <w:rPr>
          <w:rFonts w:ascii="Times New Roman" w:hAnsi="Times New Roman" w:cs="Times New Roman"/>
          <w:bCs/>
          <w:color w:val="000000"/>
          <w:sz w:val="24"/>
          <w:szCs w:val="24"/>
          <w:shd w:val="clear" w:color="auto" w:fill="FFFFFF"/>
        </w:rPr>
        <w:t xml:space="preserve">]. Companies can now rely on the principal instrument. </w:t>
      </w:r>
    </w:p>
    <w:p w14:paraId="53C378EB" w14:textId="77777777" w:rsidR="003A7F5A" w:rsidRDefault="003A7F5A" w:rsidP="003A7F5A">
      <w:pPr>
        <w:keepNext/>
        <w:shd w:val="clear" w:color="auto" w:fill="FFFFFF"/>
        <w:spacing w:before="360" w:after="60" w:line="285" w:lineRule="atLeast"/>
        <w:outlineLvl w:val="0"/>
        <w:rPr>
          <w:rFonts w:ascii="Times New Roman" w:eastAsia="Times New Roman" w:hAnsi="Times New Roman" w:cs="Times New Roman"/>
          <w:b/>
          <w:bCs/>
          <w:color w:val="000000"/>
          <w:kern w:val="36"/>
          <w:sz w:val="24"/>
          <w:szCs w:val="24"/>
          <w:lang w:eastAsia="en-AU"/>
        </w:rPr>
      </w:pPr>
      <w:r>
        <w:rPr>
          <w:rFonts w:ascii="Times New Roman" w:eastAsia="Times New Roman" w:hAnsi="Times New Roman" w:cs="Times New Roman"/>
          <w:b/>
          <w:bCs/>
          <w:color w:val="000000"/>
          <w:kern w:val="36"/>
          <w:sz w:val="24"/>
          <w:szCs w:val="24"/>
          <w:lang w:eastAsia="en-AU"/>
        </w:rPr>
        <w:t>4</w:t>
      </w:r>
      <w:r w:rsidRPr="000A0BAA">
        <w:rPr>
          <w:rFonts w:ascii="Times New Roman" w:eastAsia="Times New Roman" w:hAnsi="Times New Roman" w:cs="Times New Roman"/>
          <w:b/>
          <w:bCs/>
          <w:color w:val="000000"/>
          <w:kern w:val="36"/>
          <w:sz w:val="24"/>
          <w:szCs w:val="24"/>
          <w:lang w:eastAsia="en-AU"/>
        </w:rPr>
        <w:t xml:space="preserve">.       </w:t>
      </w:r>
      <w:r>
        <w:rPr>
          <w:rFonts w:ascii="Times New Roman" w:eastAsia="Times New Roman" w:hAnsi="Times New Roman" w:cs="Times New Roman"/>
          <w:b/>
          <w:bCs/>
          <w:color w:val="000000"/>
          <w:kern w:val="36"/>
          <w:sz w:val="24"/>
          <w:szCs w:val="24"/>
          <w:lang w:eastAsia="en-AU"/>
        </w:rPr>
        <w:t>Consultation</w:t>
      </w:r>
    </w:p>
    <w:p w14:paraId="53C378EC" w14:textId="77777777" w:rsidR="00256F59" w:rsidRDefault="003A7F5A" w:rsidP="00256F59">
      <w:pPr>
        <w:shd w:val="clear" w:color="auto" w:fill="FFFFFF"/>
        <w:spacing w:before="200" w:after="0" w:line="276" w:lineRule="atLeast"/>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The relief given in the principal instrument was the subject of Consultation Paper 262 </w:t>
      </w:r>
      <w:r>
        <w:rPr>
          <w:rFonts w:ascii="Times New Roman" w:hAnsi="Times New Roman" w:cs="Times New Roman"/>
          <w:bCs/>
          <w:i/>
          <w:color w:val="000000"/>
          <w:sz w:val="24"/>
          <w:szCs w:val="24"/>
          <w:shd w:val="clear" w:color="auto" w:fill="FFFFFF"/>
        </w:rPr>
        <w:t xml:space="preserve">Remaking and repealing ASIC class orders on markets and securities </w:t>
      </w:r>
      <w:r>
        <w:rPr>
          <w:rFonts w:ascii="Times New Roman" w:hAnsi="Times New Roman" w:cs="Times New Roman"/>
          <w:bCs/>
          <w:color w:val="000000"/>
          <w:sz w:val="24"/>
          <w:szCs w:val="24"/>
          <w:shd w:val="clear" w:color="auto" w:fill="FFFFFF"/>
        </w:rPr>
        <w:t>(</w:t>
      </w:r>
      <w:r w:rsidRPr="00553194">
        <w:rPr>
          <w:rFonts w:ascii="Times New Roman" w:hAnsi="Times New Roman" w:cs="Times New Roman"/>
          <w:b/>
          <w:bCs/>
          <w:color w:val="000000"/>
          <w:sz w:val="24"/>
          <w:szCs w:val="24"/>
          <w:shd w:val="clear" w:color="auto" w:fill="FFFFFF"/>
        </w:rPr>
        <w:t>CP 262</w:t>
      </w:r>
      <w:r>
        <w:rPr>
          <w:rFonts w:ascii="Times New Roman" w:hAnsi="Times New Roman" w:cs="Times New Roman"/>
          <w:bCs/>
          <w:color w:val="000000"/>
          <w:sz w:val="24"/>
          <w:szCs w:val="24"/>
          <w:shd w:val="clear" w:color="auto" w:fill="FFFFFF"/>
        </w:rPr>
        <w:t>). CP 262 was published in July 2016.</w:t>
      </w:r>
      <w:r w:rsidR="00256F59" w:rsidRPr="00256F59">
        <w:rPr>
          <w:rFonts w:ascii="Times New Roman" w:hAnsi="Times New Roman" w:cs="Times New Roman"/>
          <w:bCs/>
          <w:color w:val="000000"/>
          <w:sz w:val="24"/>
          <w:szCs w:val="24"/>
          <w:shd w:val="clear" w:color="auto" w:fill="FFFFFF"/>
        </w:rPr>
        <w:t xml:space="preserve"> </w:t>
      </w:r>
      <w:r w:rsidR="00256F59">
        <w:rPr>
          <w:rFonts w:ascii="Times New Roman" w:hAnsi="Times New Roman" w:cs="Times New Roman"/>
          <w:bCs/>
          <w:color w:val="000000"/>
          <w:sz w:val="24"/>
          <w:szCs w:val="24"/>
          <w:shd w:val="clear" w:color="auto" w:fill="FFFFFF"/>
        </w:rPr>
        <w:t xml:space="preserve">ASIC did not receive any feedback opposing the making of the principal instrument. </w:t>
      </w:r>
    </w:p>
    <w:p w14:paraId="53C378ED" w14:textId="77777777" w:rsidR="003A7F5A" w:rsidRDefault="003A7F5A" w:rsidP="00256F59">
      <w:pPr>
        <w:shd w:val="clear" w:color="auto" w:fill="FFFFFF"/>
        <w:spacing w:before="200" w:after="0" w:line="276" w:lineRule="atLeast"/>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The Office of Best Practice Regulation advised that a Regulatory Impact Statement is not required in order to make the principal instrument. </w:t>
      </w:r>
    </w:p>
    <w:p w14:paraId="53C378EE" w14:textId="77777777" w:rsidR="00075542" w:rsidRDefault="00075542" w:rsidP="009331B2">
      <w:pPr>
        <w:shd w:val="clear" w:color="auto" w:fill="FFFFFF"/>
        <w:spacing w:before="200" w:after="0" w:line="276" w:lineRule="atLeast"/>
        <w:rPr>
          <w:rFonts w:ascii="Times New Roman" w:hAnsi="Times New Roman" w:cs="Times New Roman"/>
          <w:sz w:val="24"/>
          <w:szCs w:val="24"/>
        </w:rPr>
      </w:pPr>
    </w:p>
    <w:p w14:paraId="441A273A" w14:textId="77777777" w:rsidR="00DA3CE2" w:rsidRDefault="00DA3CE2">
      <w:pPr>
        <w:rPr>
          <w:rFonts w:ascii="Times New Roman" w:eastAsia="Times New Roman" w:hAnsi="Times New Roman" w:cs="Times New Roman"/>
          <w:b/>
          <w:bCs/>
          <w:color w:val="000000"/>
          <w:sz w:val="24"/>
          <w:szCs w:val="24"/>
          <w:lang w:eastAsia="en-AU"/>
        </w:rPr>
      </w:pPr>
      <w:r>
        <w:rPr>
          <w:rFonts w:ascii="Times New Roman" w:eastAsia="Times New Roman" w:hAnsi="Times New Roman" w:cs="Times New Roman"/>
          <w:b/>
          <w:bCs/>
          <w:color w:val="000000"/>
          <w:sz w:val="24"/>
          <w:szCs w:val="24"/>
          <w:lang w:eastAsia="en-AU"/>
        </w:rPr>
        <w:br w:type="page"/>
      </w:r>
    </w:p>
    <w:p w14:paraId="53C378F7" w14:textId="5E3576C4" w:rsidR="003A7F5A" w:rsidRPr="004374B1" w:rsidRDefault="003A7F5A" w:rsidP="003A7F5A">
      <w:pPr>
        <w:shd w:val="clear" w:color="auto" w:fill="FFFFFF"/>
        <w:spacing w:line="240" w:lineRule="auto"/>
        <w:jc w:val="center"/>
        <w:rPr>
          <w:rFonts w:ascii="Times New Roman" w:eastAsia="Times New Roman" w:hAnsi="Times New Roman" w:cs="Times New Roman"/>
          <w:color w:val="000000"/>
          <w:sz w:val="24"/>
          <w:szCs w:val="24"/>
          <w:lang w:eastAsia="en-AU"/>
        </w:rPr>
      </w:pPr>
      <w:r w:rsidRPr="004374B1">
        <w:rPr>
          <w:rFonts w:ascii="Times New Roman" w:eastAsia="Times New Roman" w:hAnsi="Times New Roman" w:cs="Times New Roman"/>
          <w:b/>
          <w:bCs/>
          <w:color w:val="000000"/>
          <w:sz w:val="24"/>
          <w:szCs w:val="24"/>
          <w:lang w:eastAsia="en-AU"/>
        </w:rPr>
        <w:lastRenderedPageBreak/>
        <w:t>Statement of Compatibility with Human Rights</w:t>
      </w:r>
    </w:p>
    <w:p w14:paraId="53C378F8" w14:textId="77777777" w:rsidR="003A7F5A" w:rsidRPr="004374B1" w:rsidRDefault="003A7F5A" w:rsidP="003A7F5A">
      <w:pPr>
        <w:shd w:val="clear" w:color="auto" w:fill="FFFFFF"/>
        <w:spacing w:after="0" w:line="240" w:lineRule="auto"/>
        <w:jc w:val="center"/>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 </w:t>
      </w:r>
    </w:p>
    <w:p w14:paraId="53C378F9" w14:textId="77777777" w:rsidR="003A7F5A" w:rsidRPr="004374B1" w:rsidRDefault="003A7F5A" w:rsidP="003A7F5A">
      <w:pPr>
        <w:shd w:val="clear" w:color="auto" w:fill="FFFFFF"/>
        <w:spacing w:after="0" w:line="240" w:lineRule="auto"/>
        <w:jc w:val="center"/>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i/>
          <w:iCs/>
          <w:color w:val="000000"/>
          <w:sz w:val="24"/>
          <w:szCs w:val="24"/>
          <w:lang w:eastAsia="en-AU"/>
        </w:rPr>
        <w:t>Prepared in accordance with Part 3 of the Human Rights (Parliamentary Scrutiny) Act 2011</w:t>
      </w:r>
    </w:p>
    <w:p w14:paraId="53C378FA" w14:textId="77777777" w:rsidR="003A7F5A" w:rsidRPr="004374B1" w:rsidRDefault="003A7F5A" w:rsidP="003A7F5A">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 </w:t>
      </w:r>
    </w:p>
    <w:p w14:paraId="53C378FB" w14:textId="77777777" w:rsidR="003A7F5A" w:rsidRDefault="003A7F5A" w:rsidP="003A7F5A">
      <w:pPr>
        <w:shd w:val="clear" w:color="auto" w:fill="FFFFFF"/>
        <w:spacing w:after="0" w:line="240" w:lineRule="auto"/>
        <w:jc w:val="center"/>
        <w:rPr>
          <w:rFonts w:ascii="Times New Roman" w:eastAsia="Times New Roman" w:hAnsi="Times New Roman" w:cs="Times New Roman"/>
          <w:b/>
          <w:bCs/>
          <w:color w:val="000000"/>
          <w:sz w:val="24"/>
          <w:szCs w:val="24"/>
          <w:lang w:eastAsia="en-AU"/>
        </w:rPr>
      </w:pPr>
    </w:p>
    <w:p w14:paraId="53C378FC" w14:textId="05FA04A3" w:rsidR="003A7F5A" w:rsidRPr="004374B1" w:rsidRDefault="003A7F5A" w:rsidP="003A7F5A">
      <w:pPr>
        <w:shd w:val="clear" w:color="auto" w:fill="FFFFFF"/>
        <w:spacing w:after="0" w:line="240" w:lineRule="auto"/>
        <w:jc w:val="center"/>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ASIC Corporations (</w:t>
      </w:r>
      <w:r w:rsidRPr="003A7F5A">
        <w:rPr>
          <w:rFonts w:ascii="Times New Roman" w:eastAsia="Times New Roman" w:hAnsi="Times New Roman" w:cs="Times New Roman"/>
          <w:b/>
          <w:bCs/>
          <w:color w:val="000000"/>
          <w:sz w:val="24"/>
          <w:szCs w:val="24"/>
          <w:lang w:eastAsia="en-AU"/>
        </w:rPr>
        <w:t>Securities—NZ FASTER System</w:t>
      </w:r>
      <w:r w:rsidRPr="004374B1">
        <w:rPr>
          <w:rFonts w:ascii="Times New Roman" w:eastAsia="Times New Roman" w:hAnsi="Times New Roman" w:cs="Times New Roman"/>
          <w:b/>
          <w:bCs/>
          <w:color w:val="000000"/>
          <w:sz w:val="24"/>
          <w:szCs w:val="24"/>
          <w:lang w:eastAsia="en-AU"/>
        </w:rPr>
        <w:t>) Instrument 201</w:t>
      </w:r>
      <w:r w:rsidR="00433B36">
        <w:rPr>
          <w:rFonts w:ascii="Times New Roman" w:eastAsia="Times New Roman" w:hAnsi="Times New Roman" w:cs="Times New Roman"/>
          <w:b/>
          <w:bCs/>
          <w:color w:val="000000"/>
          <w:sz w:val="24"/>
          <w:szCs w:val="24"/>
          <w:lang w:eastAsia="en-AU"/>
        </w:rPr>
        <w:t>6/891</w:t>
      </w:r>
    </w:p>
    <w:p w14:paraId="53C378FD" w14:textId="4679407E" w:rsidR="003A7F5A" w:rsidRPr="004374B1" w:rsidRDefault="003A7F5A" w:rsidP="003A7F5A">
      <w:pPr>
        <w:shd w:val="clear" w:color="auto" w:fill="FFFFFF"/>
        <w:spacing w:after="0" w:line="240" w:lineRule="auto"/>
        <w:jc w:val="center"/>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ASIC Corporations (Repeal) Instrument 201</w:t>
      </w:r>
      <w:r w:rsidR="00433B36">
        <w:rPr>
          <w:rFonts w:ascii="Times New Roman" w:eastAsia="Times New Roman" w:hAnsi="Times New Roman" w:cs="Times New Roman"/>
          <w:b/>
          <w:bCs/>
          <w:color w:val="000000"/>
          <w:sz w:val="24"/>
          <w:szCs w:val="24"/>
          <w:lang w:eastAsia="en-AU"/>
        </w:rPr>
        <w:t>6/892</w:t>
      </w:r>
    </w:p>
    <w:p w14:paraId="53C378FE" w14:textId="77777777" w:rsidR="003A7F5A" w:rsidRPr="004374B1" w:rsidRDefault="003A7F5A" w:rsidP="003A7F5A">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 </w:t>
      </w:r>
    </w:p>
    <w:p w14:paraId="53C378FF" w14:textId="77777777" w:rsidR="003A7F5A" w:rsidRPr="004374B1" w:rsidRDefault="003A7F5A" w:rsidP="003A7F5A">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The following</w:t>
      </w:r>
      <w:r w:rsidRPr="004374B1">
        <w:rPr>
          <w:rFonts w:ascii="Times New Roman" w:eastAsia="Times New Roman" w:hAnsi="Times New Roman" w:cs="Times New Roman"/>
          <w:i/>
          <w:iCs/>
          <w:color w:val="000000"/>
          <w:sz w:val="24"/>
          <w:szCs w:val="24"/>
          <w:lang w:eastAsia="en-AU"/>
        </w:rPr>
        <w:t> </w:t>
      </w:r>
      <w:r w:rsidRPr="004374B1">
        <w:rPr>
          <w:rFonts w:ascii="Times New Roman" w:eastAsia="Times New Roman" w:hAnsi="Times New Roman" w:cs="Times New Roman"/>
          <w:color w:val="000000"/>
          <w:sz w:val="24"/>
          <w:szCs w:val="24"/>
          <w:lang w:eastAsia="en-AU"/>
        </w:rPr>
        <w:t>legislative instruments are compatible with the human rights and freedoms recognised or declared in the international instruments listed in section 3 of the </w:t>
      </w:r>
      <w:r w:rsidRPr="004374B1">
        <w:rPr>
          <w:rFonts w:ascii="Times New Roman" w:eastAsia="Times New Roman" w:hAnsi="Times New Roman" w:cs="Times New Roman"/>
          <w:i/>
          <w:iCs/>
          <w:color w:val="000000"/>
          <w:sz w:val="24"/>
          <w:szCs w:val="24"/>
          <w:lang w:eastAsia="en-AU"/>
        </w:rPr>
        <w:t>Human Rights (Parliamentary Scrutiny) Act 2011</w:t>
      </w:r>
      <w:r w:rsidRPr="004374B1">
        <w:rPr>
          <w:rFonts w:ascii="Times New Roman" w:eastAsia="Times New Roman" w:hAnsi="Times New Roman" w:cs="Times New Roman"/>
          <w:color w:val="000000"/>
          <w:sz w:val="24"/>
          <w:szCs w:val="24"/>
          <w:lang w:eastAsia="en-AU"/>
        </w:rPr>
        <w:t>:</w:t>
      </w:r>
      <w:r w:rsidRPr="004374B1">
        <w:rPr>
          <w:rFonts w:ascii="Times New Roman" w:eastAsia="Times New Roman" w:hAnsi="Times New Roman" w:cs="Times New Roman"/>
          <w:i/>
          <w:iCs/>
          <w:color w:val="000000"/>
          <w:sz w:val="24"/>
          <w:szCs w:val="24"/>
          <w:lang w:eastAsia="en-AU"/>
        </w:rPr>
        <w:br/>
      </w:r>
      <w:r w:rsidRPr="004374B1">
        <w:rPr>
          <w:rFonts w:ascii="Times New Roman" w:eastAsia="Times New Roman" w:hAnsi="Times New Roman" w:cs="Times New Roman"/>
          <w:i/>
          <w:iCs/>
          <w:color w:val="000000"/>
          <w:sz w:val="24"/>
          <w:szCs w:val="24"/>
          <w:lang w:eastAsia="en-AU"/>
        </w:rPr>
        <w:br/>
      </w:r>
    </w:p>
    <w:p w14:paraId="53C37900" w14:textId="66DCF678" w:rsidR="003A7F5A" w:rsidRPr="004374B1" w:rsidRDefault="003A7F5A" w:rsidP="003A7F5A">
      <w:pPr>
        <w:shd w:val="clear" w:color="auto" w:fill="FFFFFF"/>
        <w:spacing w:after="0" w:line="240" w:lineRule="auto"/>
        <w:ind w:left="720" w:hanging="360"/>
        <w:rPr>
          <w:rFonts w:ascii="Times New Roman" w:eastAsia="Times New Roman" w:hAnsi="Times New Roman" w:cs="Times New Roman"/>
          <w:color w:val="000000"/>
          <w:sz w:val="20"/>
          <w:szCs w:val="20"/>
          <w:lang w:eastAsia="en-AU"/>
        </w:rPr>
      </w:pPr>
      <w:r w:rsidRPr="004374B1">
        <w:rPr>
          <w:rFonts w:ascii="Symbol" w:eastAsia="Times New Roman" w:hAnsi="Symbol" w:cs="Times New Roman"/>
          <w:color w:val="000000"/>
          <w:sz w:val="24"/>
          <w:szCs w:val="24"/>
          <w:lang w:eastAsia="en-AU"/>
        </w:rPr>
        <w:t></w:t>
      </w:r>
      <w:r w:rsidRPr="004374B1">
        <w:rPr>
          <w:rFonts w:ascii="Times New Roman" w:eastAsia="Times New Roman" w:hAnsi="Times New Roman" w:cs="Times New Roman"/>
          <w:color w:val="000000"/>
          <w:sz w:val="14"/>
          <w:szCs w:val="14"/>
          <w:lang w:eastAsia="en-AU"/>
        </w:rPr>
        <w:t>         </w:t>
      </w:r>
      <w:r w:rsidRPr="00E44337">
        <w:rPr>
          <w:rFonts w:ascii="Times New Roman" w:eastAsia="Times New Roman" w:hAnsi="Times New Roman" w:cs="Times New Roman"/>
          <w:i/>
          <w:color w:val="000000"/>
          <w:sz w:val="24"/>
          <w:szCs w:val="24"/>
          <w:lang w:eastAsia="en-AU"/>
        </w:rPr>
        <w:t>ASIC Corporations (Securities—NZ F</w:t>
      </w:r>
      <w:r w:rsidR="00433B36">
        <w:rPr>
          <w:rFonts w:ascii="Times New Roman" w:eastAsia="Times New Roman" w:hAnsi="Times New Roman" w:cs="Times New Roman"/>
          <w:i/>
          <w:color w:val="000000"/>
          <w:sz w:val="24"/>
          <w:szCs w:val="24"/>
          <w:lang w:eastAsia="en-AU"/>
        </w:rPr>
        <w:t>ASTER System) Instrument 2016/891</w:t>
      </w:r>
      <w:r w:rsidRPr="004374B1">
        <w:rPr>
          <w:rFonts w:ascii="Times New Roman" w:eastAsia="Times New Roman" w:hAnsi="Times New Roman" w:cs="Times New Roman"/>
          <w:color w:val="000000"/>
          <w:sz w:val="24"/>
          <w:szCs w:val="24"/>
          <w:lang w:eastAsia="en-AU"/>
        </w:rPr>
        <w:t>;</w:t>
      </w:r>
      <w:r w:rsidR="00333094">
        <w:rPr>
          <w:rFonts w:ascii="Times New Roman" w:eastAsia="Times New Roman" w:hAnsi="Times New Roman" w:cs="Times New Roman"/>
          <w:color w:val="000000"/>
          <w:sz w:val="24"/>
          <w:szCs w:val="24"/>
          <w:lang w:eastAsia="en-AU"/>
        </w:rPr>
        <w:t xml:space="preserve"> </w:t>
      </w:r>
    </w:p>
    <w:p w14:paraId="53C37901" w14:textId="77777777" w:rsidR="003A7F5A" w:rsidRPr="004374B1" w:rsidRDefault="003A7F5A" w:rsidP="003A7F5A">
      <w:pPr>
        <w:shd w:val="clear" w:color="auto" w:fill="FFFFFF"/>
        <w:spacing w:after="0" w:line="240" w:lineRule="auto"/>
        <w:ind w:left="720"/>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 </w:t>
      </w:r>
    </w:p>
    <w:p w14:paraId="53C37902" w14:textId="3CD13760" w:rsidR="003A7F5A" w:rsidRPr="004374B1" w:rsidRDefault="003A7F5A" w:rsidP="003A7F5A">
      <w:pPr>
        <w:shd w:val="clear" w:color="auto" w:fill="FFFFFF"/>
        <w:spacing w:after="0" w:line="240" w:lineRule="auto"/>
        <w:ind w:left="720" w:hanging="360"/>
        <w:rPr>
          <w:rFonts w:ascii="Times New Roman" w:eastAsia="Times New Roman" w:hAnsi="Times New Roman" w:cs="Times New Roman"/>
          <w:color w:val="000000"/>
          <w:sz w:val="20"/>
          <w:szCs w:val="20"/>
          <w:lang w:eastAsia="en-AU"/>
        </w:rPr>
      </w:pPr>
      <w:r w:rsidRPr="004374B1">
        <w:rPr>
          <w:rFonts w:ascii="Symbol" w:eastAsia="Times New Roman" w:hAnsi="Symbol" w:cs="Times New Roman"/>
          <w:color w:val="000000"/>
          <w:sz w:val="24"/>
          <w:szCs w:val="24"/>
          <w:lang w:eastAsia="en-AU"/>
        </w:rPr>
        <w:t></w:t>
      </w:r>
      <w:r w:rsidRPr="004374B1">
        <w:rPr>
          <w:rFonts w:ascii="Times New Roman" w:eastAsia="Times New Roman" w:hAnsi="Times New Roman" w:cs="Times New Roman"/>
          <w:color w:val="000000"/>
          <w:sz w:val="14"/>
          <w:szCs w:val="14"/>
          <w:lang w:eastAsia="en-AU"/>
        </w:rPr>
        <w:t>         </w:t>
      </w:r>
      <w:r w:rsidRPr="00E44337">
        <w:rPr>
          <w:rFonts w:ascii="Times New Roman" w:eastAsia="Times New Roman" w:hAnsi="Times New Roman" w:cs="Times New Roman"/>
          <w:i/>
          <w:color w:val="000000"/>
          <w:sz w:val="24"/>
          <w:szCs w:val="24"/>
          <w:lang w:eastAsia="en-AU"/>
        </w:rPr>
        <w:t xml:space="preserve">ASIC Corporations </w:t>
      </w:r>
      <w:r w:rsidR="00433B36">
        <w:rPr>
          <w:rFonts w:ascii="Times New Roman" w:eastAsia="Times New Roman" w:hAnsi="Times New Roman" w:cs="Times New Roman"/>
          <w:i/>
          <w:color w:val="000000"/>
          <w:sz w:val="24"/>
          <w:szCs w:val="24"/>
          <w:lang w:eastAsia="en-AU"/>
        </w:rPr>
        <w:t>(Repeal) Instrument 2016/892</w:t>
      </w:r>
      <w:r w:rsidR="00226ECC">
        <w:rPr>
          <w:rFonts w:ascii="Times New Roman" w:eastAsia="Times New Roman" w:hAnsi="Times New Roman" w:cs="Times New Roman"/>
          <w:i/>
          <w:color w:val="000000"/>
          <w:sz w:val="24"/>
          <w:szCs w:val="24"/>
          <w:lang w:eastAsia="en-AU"/>
        </w:rPr>
        <w:t>.</w:t>
      </w:r>
    </w:p>
    <w:p w14:paraId="53C37903" w14:textId="77777777" w:rsidR="003A7F5A" w:rsidRPr="004374B1" w:rsidRDefault="003A7F5A" w:rsidP="003A7F5A">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 </w:t>
      </w:r>
    </w:p>
    <w:p w14:paraId="53C37904" w14:textId="77777777" w:rsidR="003A7F5A" w:rsidRPr="004374B1" w:rsidRDefault="003A7F5A" w:rsidP="003A7F5A">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Overview</w:t>
      </w:r>
    </w:p>
    <w:p w14:paraId="53C37905" w14:textId="502710C4" w:rsidR="003A7F5A" w:rsidRPr="00ED4A37" w:rsidRDefault="003A7F5A" w:rsidP="003A7F5A">
      <w:pPr>
        <w:spacing w:after="0"/>
        <w:rPr>
          <w:rFonts w:ascii="Times New Roman" w:eastAsia="Times New Roman" w:hAnsi="Times New Roman" w:cs="Times New Roman"/>
          <w:bCs/>
          <w:color w:val="000000"/>
          <w:sz w:val="24"/>
          <w:szCs w:val="24"/>
          <w:lang w:eastAsia="en-AU"/>
        </w:rPr>
      </w:pPr>
      <w:r>
        <w:rPr>
          <w:rFonts w:ascii="Times New Roman" w:eastAsia="Times New Roman" w:hAnsi="Times New Roman" w:cs="Times New Roman"/>
          <w:b/>
          <w:bCs/>
          <w:color w:val="000000"/>
          <w:sz w:val="24"/>
          <w:szCs w:val="24"/>
          <w:lang w:eastAsia="en-AU"/>
        </w:rPr>
        <w:br/>
      </w:r>
      <w:r w:rsidRPr="00001E2B">
        <w:rPr>
          <w:rFonts w:ascii="Times New Roman" w:eastAsia="Times New Roman" w:hAnsi="Times New Roman" w:cs="Times New Roman"/>
          <w:bCs/>
          <w:i/>
          <w:color w:val="000000"/>
          <w:sz w:val="24"/>
          <w:szCs w:val="24"/>
          <w:lang w:eastAsia="en-AU"/>
        </w:rPr>
        <w:t xml:space="preserve">ASIC Corporations (Securities—NZ </w:t>
      </w:r>
      <w:r w:rsidR="00433B36">
        <w:rPr>
          <w:rFonts w:ascii="Times New Roman" w:eastAsia="Times New Roman" w:hAnsi="Times New Roman" w:cs="Times New Roman"/>
          <w:bCs/>
          <w:i/>
          <w:color w:val="000000"/>
          <w:sz w:val="24"/>
          <w:szCs w:val="24"/>
          <w:lang w:eastAsia="en-AU"/>
        </w:rPr>
        <w:t>FASTER System) Instrument 2016/891</w:t>
      </w:r>
      <w:r w:rsidRPr="00ED4A37">
        <w:rPr>
          <w:rFonts w:ascii="Times New Roman" w:eastAsia="Times New Roman" w:hAnsi="Times New Roman" w:cs="Times New Roman"/>
          <w:bCs/>
          <w:color w:val="000000"/>
          <w:sz w:val="24"/>
          <w:szCs w:val="24"/>
          <w:lang w:eastAsia="en-AU"/>
        </w:rPr>
        <w:t xml:space="preserve">  </w:t>
      </w:r>
      <w:r>
        <w:rPr>
          <w:rFonts w:ascii="Times New Roman" w:hAnsi="Times New Roman" w:cs="Times New Roman"/>
          <w:bCs/>
          <w:color w:val="000000"/>
          <w:sz w:val="24"/>
          <w:szCs w:val="24"/>
          <w:shd w:val="clear" w:color="auto" w:fill="FFFFFF"/>
        </w:rPr>
        <w:t>ensure</w:t>
      </w:r>
      <w:r w:rsidR="00DA3CE2">
        <w:rPr>
          <w:rFonts w:ascii="Times New Roman" w:hAnsi="Times New Roman" w:cs="Times New Roman"/>
          <w:bCs/>
          <w:color w:val="000000"/>
          <w:sz w:val="24"/>
          <w:szCs w:val="24"/>
          <w:shd w:val="clear" w:color="auto" w:fill="FFFFFF"/>
        </w:rPr>
        <w:t>s</w:t>
      </w:r>
      <w:r>
        <w:rPr>
          <w:rFonts w:ascii="Times New Roman" w:hAnsi="Times New Roman" w:cs="Times New Roman"/>
          <w:bCs/>
          <w:color w:val="000000"/>
          <w:sz w:val="24"/>
          <w:szCs w:val="24"/>
          <w:shd w:val="clear" w:color="auto" w:fill="FFFFFF"/>
        </w:rPr>
        <w:t xml:space="preserve"> issues and transfers of an Australian company’s securities through New Zealand</w:t>
      </w:r>
      <w:r w:rsidR="00DA3CE2" w:rsidRPr="00DA3CE2">
        <w:rPr>
          <w:rFonts w:ascii="Times New Roman" w:hAnsi="Times New Roman" w:cs="Times New Roman"/>
          <w:sz w:val="24"/>
          <w:szCs w:val="24"/>
        </w:rPr>
        <w:t xml:space="preserve"> </w:t>
      </w:r>
      <w:r w:rsidR="00DA3CE2">
        <w:rPr>
          <w:rFonts w:ascii="Times New Roman" w:hAnsi="Times New Roman" w:cs="Times New Roman"/>
          <w:sz w:val="24"/>
          <w:szCs w:val="24"/>
        </w:rPr>
        <w:t>Exchange Limited’s</w:t>
      </w:r>
      <w:r>
        <w:rPr>
          <w:rFonts w:ascii="Times New Roman" w:hAnsi="Times New Roman" w:cs="Times New Roman"/>
          <w:bCs/>
          <w:color w:val="000000"/>
          <w:sz w:val="24"/>
          <w:szCs w:val="24"/>
          <w:shd w:val="clear" w:color="auto" w:fill="FFFFFF"/>
        </w:rPr>
        <w:t xml:space="preserve"> </w:t>
      </w:r>
      <w:r w:rsidR="00DA3CE2">
        <w:rPr>
          <w:rFonts w:ascii="Times New Roman" w:hAnsi="Times New Roman" w:cs="Times New Roman"/>
          <w:sz w:val="24"/>
          <w:szCs w:val="24"/>
        </w:rPr>
        <w:t>Fully Automated Screen Trading and Electronic Registration Trading</w:t>
      </w:r>
      <w:r w:rsidR="00DA3CE2">
        <w:rPr>
          <w:rFonts w:ascii="Times New Roman" w:hAnsi="Times New Roman" w:cs="Times New Roman"/>
          <w:bCs/>
          <w:color w:val="000000"/>
          <w:sz w:val="24"/>
          <w:szCs w:val="24"/>
          <w:shd w:val="clear" w:color="auto" w:fill="FFFFFF"/>
        </w:rPr>
        <w:t xml:space="preserve"> (</w:t>
      </w:r>
      <w:r w:rsidRPr="00553194">
        <w:rPr>
          <w:rFonts w:ascii="Times New Roman" w:hAnsi="Times New Roman" w:cs="Times New Roman"/>
          <w:b/>
          <w:bCs/>
          <w:color w:val="000000"/>
          <w:sz w:val="24"/>
          <w:szCs w:val="24"/>
          <w:shd w:val="clear" w:color="auto" w:fill="FFFFFF"/>
        </w:rPr>
        <w:t>FASTER</w:t>
      </w:r>
      <w:r w:rsidR="00DA3CE2">
        <w:rPr>
          <w:rFonts w:ascii="Times New Roman" w:hAnsi="Times New Roman" w:cs="Times New Roman"/>
          <w:bCs/>
          <w:color w:val="000000"/>
          <w:sz w:val="24"/>
          <w:szCs w:val="24"/>
          <w:shd w:val="clear" w:color="auto" w:fill="FFFFFF"/>
        </w:rPr>
        <w:t>)</w:t>
      </w:r>
      <w:r>
        <w:rPr>
          <w:rFonts w:ascii="Times New Roman" w:hAnsi="Times New Roman" w:cs="Times New Roman"/>
          <w:bCs/>
          <w:color w:val="000000"/>
          <w:sz w:val="24"/>
          <w:szCs w:val="24"/>
          <w:shd w:val="clear" w:color="auto" w:fill="FFFFFF"/>
        </w:rPr>
        <w:t xml:space="preserve"> system are treated in the same manner as issues and transfers of securities through</w:t>
      </w:r>
      <w:r w:rsidR="00DA3CE2">
        <w:rPr>
          <w:rFonts w:ascii="Times New Roman" w:hAnsi="Times New Roman" w:cs="Times New Roman"/>
          <w:bCs/>
          <w:color w:val="000000"/>
          <w:sz w:val="24"/>
          <w:szCs w:val="24"/>
          <w:shd w:val="clear" w:color="auto" w:fill="FFFFFF"/>
        </w:rPr>
        <w:t xml:space="preserve"> Australia's</w:t>
      </w:r>
      <w:r>
        <w:rPr>
          <w:rFonts w:ascii="Times New Roman" w:hAnsi="Times New Roman" w:cs="Times New Roman"/>
          <w:bCs/>
          <w:color w:val="000000"/>
          <w:sz w:val="24"/>
          <w:szCs w:val="24"/>
          <w:shd w:val="clear" w:color="auto" w:fill="FFFFFF"/>
        </w:rPr>
        <w:t xml:space="preserve"> </w:t>
      </w:r>
      <w:r w:rsidR="00DA3CE2">
        <w:rPr>
          <w:rFonts w:ascii="Times New Roman" w:hAnsi="Times New Roman" w:cs="Times New Roman"/>
          <w:sz w:val="24"/>
          <w:szCs w:val="24"/>
        </w:rPr>
        <w:t>Clearing House Electronic Subregister System</w:t>
      </w:r>
      <w:r>
        <w:rPr>
          <w:rFonts w:ascii="Times New Roman" w:hAnsi="Times New Roman" w:cs="Times New Roman"/>
          <w:bCs/>
          <w:color w:val="000000"/>
          <w:sz w:val="24"/>
          <w:szCs w:val="24"/>
          <w:shd w:val="clear" w:color="auto" w:fill="FFFFFF"/>
        </w:rPr>
        <w:t>. Without the principal instrument, issues and transfers of th</w:t>
      </w:r>
      <w:r w:rsidR="00DA3CE2">
        <w:rPr>
          <w:rFonts w:ascii="Times New Roman" w:hAnsi="Times New Roman" w:cs="Times New Roman"/>
          <w:bCs/>
          <w:color w:val="000000"/>
          <w:sz w:val="24"/>
          <w:szCs w:val="24"/>
          <w:shd w:val="clear" w:color="auto" w:fill="FFFFFF"/>
        </w:rPr>
        <w:t>os</w:t>
      </w:r>
      <w:r>
        <w:rPr>
          <w:rFonts w:ascii="Times New Roman" w:hAnsi="Times New Roman" w:cs="Times New Roman"/>
          <w:bCs/>
          <w:color w:val="000000"/>
          <w:sz w:val="24"/>
          <w:szCs w:val="24"/>
          <w:shd w:val="clear" w:color="auto" w:fill="FFFFFF"/>
        </w:rPr>
        <w:t>e securities through the FASTER system potentially involve technical contraventions of subsections 1071H(1) or 1071H(3).</w:t>
      </w:r>
      <w:r>
        <w:rPr>
          <w:rFonts w:ascii="Times New Roman" w:eastAsia="Times New Roman" w:hAnsi="Times New Roman" w:cs="Times New Roman"/>
          <w:bCs/>
          <w:color w:val="000000"/>
          <w:sz w:val="24"/>
          <w:szCs w:val="24"/>
          <w:lang w:eastAsia="en-AU"/>
        </w:rPr>
        <w:br/>
      </w:r>
    </w:p>
    <w:p w14:paraId="53C37906" w14:textId="71D28F7E" w:rsidR="003A7F5A" w:rsidRPr="004374B1" w:rsidRDefault="003A7F5A" w:rsidP="003A7F5A">
      <w:pPr>
        <w:shd w:val="clear" w:color="auto" w:fill="FFFFFF"/>
        <w:spacing w:after="0" w:line="240" w:lineRule="auto"/>
        <w:rPr>
          <w:rFonts w:ascii="Times New Roman" w:eastAsia="Times New Roman" w:hAnsi="Times New Roman" w:cs="Times New Roman"/>
          <w:color w:val="000000"/>
          <w:sz w:val="24"/>
          <w:szCs w:val="24"/>
          <w:lang w:eastAsia="en-AU"/>
        </w:rPr>
      </w:pPr>
      <w:r w:rsidRPr="00E44337">
        <w:rPr>
          <w:rFonts w:ascii="Times New Roman" w:eastAsia="Times New Roman" w:hAnsi="Times New Roman" w:cs="Times New Roman"/>
          <w:i/>
          <w:color w:val="000000"/>
          <w:sz w:val="24"/>
          <w:szCs w:val="24"/>
          <w:lang w:eastAsia="en-AU"/>
        </w:rPr>
        <w:t xml:space="preserve">ASIC Corporations </w:t>
      </w:r>
      <w:r w:rsidR="00433B36">
        <w:rPr>
          <w:rFonts w:ascii="Times New Roman" w:eastAsia="Times New Roman" w:hAnsi="Times New Roman" w:cs="Times New Roman"/>
          <w:i/>
          <w:color w:val="000000"/>
          <w:sz w:val="24"/>
          <w:szCs w:val="24"/>
          <w:lang w:eastAsia="en-AU"/>
        </w:rPr>
        <w:t>(Repeal) Instrument 2016/892</w:t>
      </w:r>
      <w:r w:rsidRPr="004374B1">
        <w:rPr>
          <w:rFonts w:ascii="Times New Roman" w:eastAsia="Times New Roman" w:hAnsi="Times New Roman" w:cs="Times New Roman"/>
          <w:color w:val="000000"/>
          <w:sz w:val="24"/>
          <w:szCs w:val="24"/>
          <w:lang w:eastAsia="en-AU"/>
        </w:rPr>
        <w:t xml:space="preserve"> disc</w:t>
      </w:r>
      <w:r>
        <w:rPr>
          <w:rFonts w:ascii="Times New Roman" w:eastAsia="Times New Roman" w:hAnsi="Times New Roman" w:cs="Times New Roman"/>
          <w:color w:val="000000"/>
          <w:sz w:val="24"/>
          <w:szCs w:val="24"/>
          <w:lang w:eastAsia="en-AU"/>
        </w:rPr>
        <w:t>ontinues ASIC Class Order [</w:t>
      </w:r>
      <w:r w:rsidRPr="00213F3B">
        <w:rPr>
          <w:rFonts w:ascii="Times New Roman" w:hAnsi="Times New Roman" w:cs="Times New Roman"/>
          <w:sz w:val="24"/>
          <w:szCs w:val="24"/>
        </w:rPr>
        <w:t xml:space="preserve">CO </w:t>
      </w:r>
      <w:r>
        <w:rPr>
          <w:rFonts w:ascii="Times New Roman" w:hAnsi="Times New Roman" w:cs="Times New Roman"/>
          <w:sz w:val="24"/>
          <w:szCs w:val="24"/>
        </w:rPr>
        <w:t>07/183</w:t>
      </w:r>
      <w:r w:rsidRPr="004374B1">
        <w:rPr>
          <w:rFonts w:ascii="Times New Roman" w:eastAsia="Times New Roman" w:hAnsi="Times New Roman" w:cs="Times New Roman"/>
          <w:color w:val="000000"/>
          <w:sz w:val="24"/>
          <w:szCs w:val="24"/>
          <w:lang w:eastAsia="en-AU"/>
        </w:rPr>
        <w:t xml:space="preserve">], being the instrument that gave effect to ASIC’s previous policy, and which will be superseded by </w:t>
      </w:r>
      <w:r w:rsidRPr="00E44337">
        <w:rPr>
          <w:rFonts w:ascii="Times New Roman" w:eastAsia="Times New Roman" w:hAnsi="Times New Roman" w:cs="Times New Roman"/>
          <w:i/>
          <w:color w:val="000000"/>
          <w:sz w:val="24"/>
          <w:szCs w:val="24"/>
          <w:lang w:eastAsia="en-AU"/>
        </w:rPr>
        <w:t>ASIC Corporations (Securities—NZ F</w:t>
      </w:r>
      <w:r w:rsidR="00433B36">
        <w:rPr>
          <w:rFonts w:ascii="Times New Roman" w:eastAsia="Times New Roman" w:hAnsi="Times New Roman" w:cs="Times New Roman"/>
          <w:i/>
          <w:color w:val="000000"/>
          <w:sz w:val="24"/>
          <w:szCs w:val="24"/>
          <w:lang w:eastAsia="en-AU"/>
        </w:rPr>
        <w:t>ASTER System) Instrument 2016/891</w:t>
      </w:r>
      <w:r w:rsidRPr="004374B1">
        <w:rPr>
          <w:rFonts w:ascii="Times New Roman" w:eastAsia="Times New Roman" w:hAnsi="Times New Roman" w:cs="Times New Roman"/>
          <w:color w:val="000000"/>
          <w:sz w:val="24"/>
          <w:szCs w:val="24"/>
          <w:lang w:eastAsia="en-AU"/>
        </w:rPr>
        <w:t>.</w:t>
      </w:r>
    </w:p>
    <w:p w14:paraId="53C37907" w14:textId="77777777" w:rsidR="003A7F5A" w:rsidRPr="004374B1" w:rsidRDefault="003A7F5A" w:rsidP="003A7F5A">
      <w:pPr>
        <w:shd w:val="clear" w:color="auto" w:fill="FFFFFF"/>
        <w:spacing w:after="0" w:line="240" w:lineRule="auto"/>
        <w:rPr>
          <w:rFonts w:ascii="Times New Roman" w:eastAsia="Times New Roman" w:hAnsi="Times New Roman" w:cs="Times New Roman"/>
          <w:color w:val="000000"/>
          <w:sz w:val="24"/>
          <w:szCs w:val="24"/>
          <w:lang w:eastAsia="en-AU"/>
        </w:rPr>
      </w:pPr>
      <w:r w:rsidRPr="004374B1">
        <w:rPr>
          <w:rFonts w:ascii="Times New Roman" w:eastAsia="Times New Roman" w:hAnsi="Times New Roman" w:cs="Times New Roman"/>
          <w:color w:val="000000"/>
          <w:sz w:val="24"/>
          <w:szCs w:val="24"/>
          <w:lang w:eastAsia="en-AU"/>
        </w:rPr>
        <w:t> </w:t>
      </w:r>
    </w:p>
    <w:p w14:paraId="53C37908" w14:textId="77777777" w:rsidR="003A7F5A" w:rsidRPr="004374B1" w:rsidRDefault="003A7F5A" w:rsidP="003A7F5A">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Human rights implications</w:t>
      </w:r>
    </w:p>
    <w:p w14:paraId="53C37909" w14:textId="77777777" w:rsidR="003A7F5A" w:rsidRPr="004374B1" w:rsidRDefault="003A7F5A" w:rsidP="003A7F5A">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 </w:t>
      </w:r>
    </w:p>
    <w:p w14:paraId="53C3790A" w14:textId="77777777" w:rsidR="003A7F5A" w:rsidRPr="004374B1" w:rsidRDefault="003A7F5A" w:rsidP="003A7F5A">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The legislative instruments do not engage any of the applicable rights or freedoms.</w:t>
      </w:r>
    </w:p>
    <w:p w14:paraId="53C3790B" w14:textId="77777777" w:rsidR="003A7F5A" w:rsidRPr="004374B1" w:rsidRDefault="003A7F5A" w:rsidP="003A7F5A">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 </w:t>
      </w:r>
    </w:p>
    <w:p w14:paraId="53C3790C" w14:textId="77777777" w:rsidR="003A7F5A" w:rsidRPr="004374B1" w:rsidRDefault="003A7F5A" w:rsidP="003A7F5A">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b/>
          <w:bCs/>
          <w:color w:val="000000"/>
          <w:sz w:val="24"/>
          <w:szCs w:val="24"/>
          <w:lang w:eastAsia="en-AU"/>
        </w:rPr>
        <w:t>Conclusion</w:t>
      </w:r>
    </w:p>
    <w:p w14:paraId="53C3790D" w14:textId="77777777" w:rsidR="003A7F5A" w:rsidRPr="004374B1" w:rsidRDefault="003A7F5A" w:rsidP="003A7F5A">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 </w:t>
      </w:r>
    </w:p>
    <w:p w14:paraId="53C3790E" w14:textId="77777777" w:rsidR="003A7F5A" w:rsidRPr="004374B1" w:rsidRDefault="003A7F5A" w:rsidP="003A7F5A">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The legislative instruments are compatible with human rights as they do not raise any human rights issues.</w:t>
      </w:r>
    </w:p>
    <w:p w14:paraId="53C3790F" w14:textId="77777777" w:rsidR="003A7F5A" w:rsidRPr="004374B1" w:rsidRDefault="003A7F5A" w:rsidP="003A7F5A">
      <w:pPr>
        <w:shd w:val="clear" w:color="auto" w:fill="FFFFFF"/>
        <w:spacing w:after="0" w:line="240" w:lineRule="auto"/>
        <w:rPr>
          <w:rFonts w:ascii="Times New Roman" w:eastAsia="Times New Roman" w:hAnsi="Times New Roman" w:cs="Times New Roman"/>
          <w:color w:val="000000"/>
          <w:sz w:val="20"/>
          <w:szCs w:val="20"/>
          <w:lang w:eastAsia="en-AU"/>
        </w:rPr>
      </w:pPr>
      <w:r w:rsidRPr="004374B1">
        <w:rPr>
          <w:rFonts w:ascii="Times New Roman" w:eastAsia="Times New Roman" w:hAnsi="Times New Roman" w:cs="Times New Roman"/>
          <w:color w:val="000000"/>
          <w:sz w:val="24"/>
          <w:szCs w:val="24"/>
          <w:lang w:eastAsia="en-AU"/>
        </w:rPr>
        <w:t> </w:t>
      </w:r>
    </w:p>
    <w:p w14:paraId="53C37910" w14:textId="77777777" w:rsidR="003A7F5A" w:rsidRPr="004374B1" w:rsidRDefault="003A7F5A" w:rsidP="003A7F5A">
      <w:pPr>
        <w:shd w:val="clear" w:color="auto" w:fill="FFFFFF"/>
        <w:spacing w:before="120" w:after="120" w:line="240" w:lineRule="auto"/>
        <w:jc w:val="center"/>
        <w:rPr>
          <w:rFonts w:ascii="Times New Roman" w:eastAsia="Times New Roman" w:hAnsi="Times New Roman" w:cs="Times New Roman"/>
          <w:color w:val="000000"/>
          <w:lang w:eastAsia="en-AU"/>
        </w:rPr>
      </w:pPr>
      <w:r w:rsidRPr="004374B1">
        <w:rPr>
          <w:rFonts w:ascii="Arial" w:eastAsia="Times New Roman" w:hAnsi="Arial" w:cs="Arial"/>
          <w:b/>
          <w:bCs/>
          <w:color w:val="000000"/>
          <w:lang w:eastAsia="en-AU"/>
        </w:rPr>
        <w:t>Australian Securities and Investments Commission</w:t>
      </w:r>
    </w:p>
    <w:p w14:paraId="53C37911" w14:textId="77777777" w:rsidR="003A7F5A" w:rsidRDefault="003A7F5A" w:rsidP="009331B2">
      <w:pPr>
        <w:shd w:val="clear" w:color="auto" w:fill="FFFFFF"/>
        <w:spacing w:before="200" w:after="0" w:line="276" w:lineRule="atLeast"/>
        <w:rPr>
          <w:rFonts w:ascii="Times New Roman" w:hAnsi="Times New Roman" w:cs="Times New Roman"/>
          <w:sz w:val="24"/>
          <w:szCs w:val="24"/>
        </w:rPr>
      </w:pPr>
    </w:p>
    <w:p w14:paraId="53C37912" w14:textId="77777777" w:rsidR="009331B2" w:rsidRPr="009331B2" w:rsidRDefault="009331B2" w:rsidP="009331B2">
      <w:pPr>
        <w:shd w:val="clear" w:color="auto" w:fill="FFFFFF"/>
        <w:spacing w:before="200" w:after="0" w:line="276" w:lineRule="atLeast"/>
        <w:rPr>
          <w:rFonts w:ascii="Times New Roman" w:hAnsi="Times New Roman" w:cs="Times New Roman"/>
          <w:b/>
          <w:bCs/>
          <w:color w:val="000000"/>
          <w:shd w:val="clear" w:color="auto" w:fill="FFFFFF"/>
        </w:rPr>
      </w:pPr>
    </w:p>
    <w:sectPr w:rsidR="009331B2" w:rsidRPr="009331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4DA3"/>
    <w:multiLevelType w:val="hybridMultilevel"/>
    <w:tmpl w:val="050014E2"/>
    <w:lvl w:ilvl="0" w:tplc="0ED8F440">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4201245"/>
    <w:multiLevelType w:val="hybridMultilevel"/>
    <w:tmpl w:val="39F49856"/>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70457C0"/>
    <w:multiLevelType w:val="hybridMultilevel"/>
    <w:tmpl w:val="14D0E7C2"/>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A6431CE"/>
    <w:multiLevelType w:val="hybridMultilevel"/>
    <w:tmpl w:val="16AC3668"/>
    <w:lvl w:ilvl="0" w:tplc="E1EEEE42">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34747A0"/>
    <w:multiLevelType w:val="hybridMultilevel"/>
    <w:tmpl w:val="C54EB61E"/>
    <w:lvl w:ilvl="0" w:tplc="358C8D2E">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C243B06"/>
    <w:multiLevelType w:val="hybridMultilevel"/>
    <w:tmpl w:val="14D0E7C2"/>
    <w:lvl w:ilvl="0" w:tplc="06DEB5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2D4"/>
    <w:rsid w:val="00001E2B"/>
    <w:rsid w:val="00075542"/>
    <w:rsid w:val="00083D17"/>
    <w:rsid w:val="00093B14"/>
    <w:rsid w:val="00151A3D"/>
    <w:rsid w:val="002142D4"/>
    <w:rsid w:val="00226ECC"/>
    <w:rsid w:val="002435A5"/>
    <w:rsid w:val="00256F59"/>
    <w:rsid w:val="00274841"/>
    <w:rsid w:val="00333094"/>
    <w:rsid w:val="003A7F5A"/>
    <w:rsid w:val="003B7C33"/>
    <w:rsid w:val="00433B36"/>
    <w:rsid w:val="00461C4B"/>
    <w:rsid w:val="004D017A"/>
    <w:rsid w:val="00553194"/>
    <w:rsid w:val="005F0665"/>
    <w:rsid w:val="005F744E"/>
    <w:rsid w:val="00762FEF"/>
    <w:rsid w:val="00777B8D"/>
    <w:rsid w:val="00891E66"/>
    <w:rsid w:val="009331B2"/>
    <w:rsid w:val="00984303"/>
    <w:rsid w:val="009B29FA"/>
    <w:rsid w:val="00A13FC4"/>
    <w:rsid w:val="00AC026D"/>
    <w:rsid w:val="00B17C3A"/>
    <w:rsid w:val="00B212CC"/>
    <w:rsid w:val="00BE28B5"/>
    <w:rsid w:val="00DA3CE2"/>
    <w:rsid w:val="00DB7CD3"/>
    <w:rsid w:val="00E354AC"/>
    <w:rsid w:val="00E44337"/>
    <w:rsid w:val="00E86018"/>
    <w:rsid w:val="00F51BEF"/>
    <w:rsid w:val="00F7210C"/>
    <w:rsid w:val="00F77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3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2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303"/>
    <w:rPr>
      <w:rFonts w:ascii="Tahoma" w:hAnsi="Tahoma" w:cs="Tahoma"/>
      <w:sz w:val="16"/>
      <w:szCs w:val="16"/>
    </w:rPr>
  </w:style>
  <w:style w:type="paragraph" w:styleId="ListParagraph">
    <w:name w:val="List Paragraph"/>
    <w:basedOn w:val="Normal"/>
    <w:uiPriority w:val="34"/>
    <w:qFormat/>
    <w:rsid w:val="005F06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2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303"/>
    <w:rPr>
      <w:rFonts w:ascii="Tahoma" w:hAnsi="Tahoma" w:cs="Tahoma"/>
      <w:sz w:val="16"/>
      <w:szCs w:val="16"/>
    </w:rPr>
  </w:style>
  <w:style w:type="paragraph" w:styleId="ListParagraph">
    <w:name w:val="List Paragraph"/>
    <w:basedOn w:val="Normal"/>
    <w:uiPriority w:val="34"/>
    <w:qFormat/>
    <w:rsid w:val="005F0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C Document" ma:contentTypeID="0x010100B5F685A1365F544391EF8C813B164F3A00298925A3C7BA9A49BA0BCDCBA8B9FA98" ma:contentTypeVersion="21" ma:contentTypeDescription="" ma:contentTypeScope="" ma:versionID="4f7e5d71c02859b8d6c55b2530675783">
  <xsd:schema xmlns:xsd="http://www.w3.org/2001/XMLSchema" xmlns:xs="http://www.w3.org/2001/XMLSchema" xmlns:p="http://schemas.microsoft.com/office/2006/metadata/properties" xmlns:ns2="da7a9ac0-bc47-4684-84e6-3a8e9ac80c12" xmlns:ns3="e3c121ce-93ad-4322-8dbe-6959e0a586ce" xmlns:ns5="17f478ab-373e-4295-9ff0-9b833ad01319" xmlns:ns6="http://schemas.microsoft.com/sharepoint/v4" targetNamespace="http://schemas.microsoft.com/office/2006/metadata/properties" ma:root="true" ma:fieldsID="2f4f6e9d8f866d38c7c47bbba17fd59b" ns2:_="" ns3:_="" ns5:_="" ns6:_="">
    <xsd:import namespace="da7a9ac0-bc47-4684-84e6-3a8e9ac80c12"/>
    <xsd:import namespace="e3c121ce-93ad-4322-8dbe-6959e0a586ce"/>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p667162f272e4bbe821fb2b66e5d33ca" minOccurs="0"/>
                <xsd:element ref="ns2:NotesLinks" minOccurs="0"/>
                <xsd:element ref="ns5:Reviewers" minOccurs="0"/>
                <xsd:element ref="ns5:Approv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9"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121ce-93ad-4322-8dbe-6959e0a586ce"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6a92895e-6658-4d2e-8b97-5f90c93aabd9}" ma:internalName="TaxCatchAll" ma:showField="CatchAllData"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6a92895e-6658-4d2e-8b97-5f90c93aabd9}" ma:internalName="TaxCatchAllLabel" ma:readOnly="true" ma:showField="CatchAllDataLabel" ma:web="e3c121ce-93ad-4322-8dbe-6959e0a586ce">
      <xsd:complexType>
        <xsd:complexContent>
          <xsd:extension base="dms:MultiChoiceLookup">
            <xsd:sequence>
              <xsd:element name="Value" type="dms:Lookup" maxOccurs="unbounded" minOccurs="0" nillable="true"/>
            </xsd:sequence>
          </xsd:extension>
        </xsd:complexContent>
      </xsd:complexType>
    </xsd:element>
    <xsd:element name="p667162f272e4bbe821fb2b66e5d33ca" ma:index="17" ma:taxonomy="true" ma:internalName="p667162f272e4bbe821fb2b66e5d33ca" ma:taxonomyFieldName="SecurityClassification" ma:displayName="Security Classification" ma:default="7;#Sensitive|19fd2cb8-3e97-4464-ae71-8c2c2095d028" ma:fieldId="{9667162f-272e-4bbe-821f-b2b66e5d33ca}"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0"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1"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ordNumber xmlns="da7a9ac0-bc47-4684-84e6-3a8e9ac80c12">R20160000577889</RecordNumber>
    <ObjectiveID xmlns="da7a9ac0-bc47-4684-84e6-3a8e9ac80c12" xsi:nil="true"/>
    <p667162f272e4bbe821fb2b66e5d33ca xmlns="e3c121ce-93ad-4322-8dbe-6959e0a586c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667162f272e4bbe821fb2b66e5d33ca>
    <IconOverlay xmlns="http://schemas.microsoft.com/sharepoint/v4" xsi:nil="true"/>
    <SignificantFlag xmlns="da7a9ac0-bc47-4684-84e6-3a8e9ac80c12">false</SignificantFlag>
    <SenateOrder12 xmlns="da7a9ac0-bc47-4684-84e6-3a8e9ac80c12">false</SenateOrder12>
    <ded95d7ab059406991d558011d18c177 xmlns="da7a9ac0-bc47-4684-84e6-3a8e9ac80c12" xsi:nil="true"/>
    <Approvers xmlns="17f478ab-373e-4295-9ff0-9b833ad01319">
      <UserInfo>
        <DisplayName/>
        <AccountId xsi:nil="true"/>
        <AccountType/>
      </UserInfo>
    </Approvers>
    <TaxCatchAll xmlns="e3c121ce-93ad-4322-8dbe-6959e0a586ce">
      <Value>7</Value>
    </TaxCatchAll>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Props1.xml><?xml version="1.0" encoding="utf-8"?>
<ds:datastoreItem xmlns:ds="http://schemas.openxmlformats.org/officeDocument/2006/customXml" ds:itemID="{167D3B61-99CD-424A-8F9E-28F91F051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3c121ce-93ad-4322-8dbe-6959e0a586ce"/>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D9F645-A298-4AA3-B8DA-DE38852D8EAF}">
  <ds:schemaRefs>
    <ds:schemaRef ds:uri="http://schemas.microsoft.com/sharepoint/v3/contenttype/forms"/>
  </ds:schemaRefs>
</ds:datastoreItem>
</file>

<file path=customXml/itemProps3.xml><?xml version="1.0" encoding="utf-8"?>
<ds:datastoreItem xmlns:ds="http://schemas.openxmlformats.org/officeDocument/2006/customXml" ds:itemID="{ED2339CA-1AC6-4A29-A7CE-277091D2818B}">
  <ds:schemaRefs>
    <ds:schemaRef ds:uri="http://www.w3.org/XML/1998/namespace"/>
    <ds:schemaRef ds:uri="http://schemas.microsoft.com/office/2006/documentManagement/types"/>
    <ds:schemaRef ds:uri="17f478ab-373e-4295-9ff0-9b833ad01319"/>
    <ds:schemaRef ds:uri="da7a9ac0-bc47-4684-84e6-3a8e9ac80c12"/>
    <ds:schemaRef ds:uri="http://purl.org/dc/elements/1.1/"/>
    <ds:schemaRef ds:uri="http://purl.org/dc/dcmitype/"/>
    <ds:schemaRef ds:uri="http://schemas.microsoft.com/office/infopath/2007/PartnerControls"/>
    <ds:schemaRef ds:uri="http://schemas.microsoft.com/sharepoint/v4"/>
    <ds:schemaRef ds:uri="http://schemas.openxmlformats.org/package/2006/metadata/core-properties"/>
    <ds:schemaRef ds:uri="e3c121ce-93ad-4322-8dbe-6959e0a586c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ES - ASIC Corporations (Securities - NZ Faster System) Instrument 2016-XX</vt:lpstr>
    </vt:vector>
  </TitlesOfParts>
  <Company>ASIC</Company>
  <LinksUpToDate>false</LinksUpToDate>
  <CharactersWithSpaces>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ASIC Corporations (Securities - NZ Faster System) Instrument 2016-XX</dc:title>
  <dc:creator>andrew.fois</dc:creator>
  <cp:lastModifiedBy>fay.charafeddine</cp:lastModifiedBy>
  <cp:revision>2</cp:revision>
  <cp:lastPrinted>2016-09-01T00:10:00Z</cp:lastPrinted>
  <dcterms:created xsi:type="dcterms:W3CDTF">2016-09-21T01:43:00Z</dcterms:created>
  <dcterms:modified xsi:type="dcterms:W3CDTF">2016-09-21T01:43:00Z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0x010100B5F685A1365F544391EF8C813B164F3A00298925A3C7BA9A49BA0BCDCBA8B9FA98</vt:lpwstr>
  </property>
  <property fmtid="{D5CDD505-2E9C-101B-9397-08002B2CF9AE}" pid="3" name="Order">
    <vt:r8>6500</vt:r8>
  </property>
  <property fmtid="{D5CDD505-2E9C-101B-9397-08002B2CF9AE}" pid="4" name="SecurityClassification">
    <vt:lpwstr>7;#Sensitive|19fd2cb8-3e97-4464-ae71-8c2c2095d028</vt:lpwstr>
  </property>
  <property fmtid="{D5CDD505-2E9C-101B-9397-08002B2CF9AE}" pid="5" name="RecordPoint_WorkflowType">
    <vt:lpwstr>ActiveSubmitStub</vt:lpwstr>
  </property>
  <property fmtid="{D5CDD505-2E9C-101B-9397-08002B2CF9AE}" pid="6" name="RecordPoint_ActiveItemListId">
    <vt:lpwstr>{5679b934-7e1d-4cfe-9208-49739bf7668a}</vt:lpwstr>
  </property>
  <property fmtid="{D5CDD505-2E9C-101B-9397-08002B2CF9AE}" pid="7" name="RecordPoint_ActiveItemUniqueId">
    <vt:lpwstr>{25ddcbe2-eda4-4a2b-aabe-f83b5a2a6454}</vt:lpwstr>
  </property>
  <property fmtid="{D5CDD505-2E9C-101B-9397-08002B2CF9AE}" pid="8" name="RecordPoint_ActiveItemWebId">
    <vt:lpwstr>{e3c121ce-93ad-4322-8dbe-6959e0a586ce}</vt:lpwstr>
  </property>
  <property fmtid="{D5CDD505-2E9C-101B-9397-08002B2CF9AE}" pid="9" name="RecordPoint_ActiveItemSiteId">
    <vt:lpwstr>{0b958f2c-90d4-403d-8438-83e392e48011}</vt:lpwstr>
  </property>
  <property fmtid="{D5CDD505-2E9C-101B-9397-08002B2CF9AE}" pid="10" name="RecordPoint_RecordNumberSubmitted">
    <vt:lpwstr>R20160000577889</vt:lpwstr>
  </property>
  <property fmtid="{D5CDD505-2E9C-101B-9397-08002B2CF9AE}" pid="11" name="RecordPoint_SubmissionCompleted">
    <vt:lpwstr>2016-09-16T20:11:03.7590191+10:00</vt:lpwstr>
  </property>
</Properties>
</file>