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7BB" w:rsidRPr="005177BB" w:rsidRDefault="005177BB" w:rsidP="005177BB">
      <w:pPr>
        <w:spacing w:before="100" w:beforeAutospacing="1" w:after="100" w:afterAutospacing="1" w:line="240" w:lineRule="auto"/>
        <w:jc w:val="center"/>
        <w:rPr>
          <w:rFonts w:ascii="Times New Roman" w:eastAsia="Times New Roman" w:hAnsi="Times New Roman"/>
          <w:sz w:val="24"/>
          <w:szCs w:val="24"/>
          <w:lang w:eastAsia="en-AU"/>
        </w:rPr>
      </w:pPr>
      <w:r w:rsidRPr="005177BB">
        <w:rPr>
          <w:rFonts w:ascii="Times New Roman" w:eastAsia="Times New Roman" w:hAnsi="Times New Roman"/>
          <w:b/>
          <w:bCs/>
          <w:sz w:val="24"/>
          <w:szCs w:val="24"/>
          <w:u w:val="single"/>
          <w:lang w:eastAsia="en-AU"/>
        </w:rPr>
        <w:t xml:space="preserve">EXPLANATORY </w:t>
      </w:r>
      <w:r w:rsidR="00F26903">
        <w:rPr>
          <w:rFonts w:ascii="Times New Roman" w:eastAsia="Times New Roman" w:hAnsi="Times New Roman"/>
          <w:b/>
          <w:bCs/>
          <w:sz w:val="24"/>
          <w:szCs w:val="24"/>
          <w:u w:val="single"/>
          <w:lang w:eastAsia="en-AU"/>
        </w:rPr>
        <w:t>STATEMENT</w:t>
      </w:r>
    </w:p>
    <w:p w:rsidR="00F26903" w:rsidRPr="00626A0D" w:rsidRDefault="00F26903" w:rsidP="00F26903">
      <w:pPr>
        <w:jc w:val="center"/>
        <w:rPr>
          <w:rFonts w:ascii="Times New Roman" w:hAnsi="Times New Roman"/>
          <w:sz w:val="24"/>
          <w:szCs w:val="24"/>
        </w:rPr>
      </w:pPr>
      <w:r w:rsidRPr="00626A0D">
        <w:rPr>
          <w:rFonts w:ascii="Times New Roman" w:hAnsi="Times New Roman"/>
          <w:sz w:val="24"/>
          <w:szCs w:val="24"/>
        </w:rPr>
        <w:t>Issued by authority of the Minister for the Environment</w:t>
      </w:r>
      <w:r>
        <w:rPr>
          <w:rFonts w:ascii="Times New Roman" w:hAnsi="Times New Roman"/>
          <w:sz w:val="24"/>
          <w:szCs w:val="24"/>
        </w:rPr>
        <w:t xml:space="preserve"> and Energy</w:t>
      </w:r>
    </w:p>
    <w:p w:rsidR="005177BB" w:rsidRPr="005177BB" w:rsidRDefault="005177BB" w:rsidP="005177BB">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Subject-           </w:t>
      </w:r>
      <w:r w:rsidRPr="005177BB">
        <w:rPr>
          <w:rFonts w:ascii="Times New Roman" w:eastAsia="Times New Roman" w:hAnsi="Times New Roman"/>
          <w:i/>
          <w:iCs/>
          <w:sz w:val="24"/>
          <w:szCs w:val="24"/>
          <w:lang w:eastAsia="en-AU"/>
        </w:rPr>
        <w:t>Environment Protection and Biodiversity Conservation Act 1999</w:t>
      </w:r>
    </w:p>
    <w:p w:rsidR="005177BB" w:rsidRPr="005177BB" w:rsidRDefault="005177BB" w:rsidP="005177BB">
      <w:pPr>
        <w:spacing w:before="100" w:beforeAutospacing="1" w:after="100" w:afterAutospacing="1" w:line="240" w:lineRule="auto"/>
        <w:ind w:left="1418"/>
        <w:rPr>
          <w:rFonts w:ascii="Times New Roman" w:eastAsia="Times New Roman" w:hAnsi="Times New Roman"/>
          <w:sz w:val="24"/>
          <w:szCs w:val="24"/>
          <w:lang w:eastAsia="en-AU"/>
        </w:rPr>
      </w:pPr>
      <w:r w:rsidRPr="005177BB">
        <w:rPr>
          <w:rFonts w:ascii="Times New Roman" w:eastAsia="Times New Roman" w:hAnsi="Times New Roman"/>
          <w:i/>
          <w:iCs/>
          <w:sz w:val="24"/>
          <w:szCs w:val="24"/>
          <w:lang w:eastAsia="en-AU"/>
        </w:rPr>
        <w:t xml:space="preserve">Environment Protection and Biodiversity Conservation Amendment (Cost Recovery) Regulation </w:t>
      </w:r>
      <w:r w:rsidR="00DD168A">
        <w:rPr>
          <w:rFonts w:ascii="Times New Roman" w:eastAsia="Times New Roman" w:hAnsi="Times New Roman"/>
          <w:i/>
          <w:iCs/>
          <w:sz w:val="24"/>
          <w:szCs w:val="24"/>
          <w:lang w:eastAsia="en-AU"/>
        </w:rPr>
        <w:t>2016</w:t>
      </w:r>
    </w:p>
    <w:p w:rsidR="00A61E8A" w:rsidRDefault="005177BB" w:rsidP="008529A9">
      <w:pPr>
        <w:spacing w:before="240"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The </w:t>
      </w:r>
      <w:r w:rsidRPr="005177BB">
        <w:rPr>
          <w:rFonts w:ascii="Times New Roman" w:eastAsia="Times New Roman" w:hAnsi="Times New Roman"/>
          <w:i/>
          <w:iCs/>
          <w:sz w:val="24"/>
          <w:szCs w:val="24"/>
          <w:lang w:eastAsia="en-AU"/>
        </w:rPr>
        <w:t>Environment Protection and Biodiversity Conservation Act 1999</w:t>
      </w:r>
      <w:r w:rsidRPr="005177BB">
        <w:rPr>
          <w:rFonts w:ascii="Times New Roman" w:eastAsia="Times New Roman" w:hAnsi="Times New Roman"/>
          <w:sz w:val="24"/>
          <w:szCs w:val="24"/>
          <w:lang w:eastAsia="en-AU"/>
        </w:rPr>
        <w:t xml:space="preserve"> </w:t>
      </w:r>
      <w:r w:rsidR="00A61E8A">
        <w:rPr>
          <w:rFonts w:ascii="Times New Roman" w:eastAsia="Times New Roman" w:hAnsi="Times New Roman"/>
          <w:sz w:val="24"/>
          <w:szCs w:val="24"/>
          <w:lang w:eastAsia="en-AU"/>
        </w:rPr>
        <w:t xml:space="preserve">(EPBC Act) </w:t>
      </w:r>
      <w:r w:rsidRPr="005177BB">
        <w:rPr>
          <w:rFonts w:ascii="Times New Roman" w:eastAsia="Times New Roman" w:hAnsi="Times New Roman"/>
          <w:sz w:val="24"/>
          <w:szCs w:val="24"/>
          <w:lang w:eastAsia="en-AU"/>
        </w:rPr>
        <w:t xml:space="preserve">provides for the referral, environmental impact assessment and approval of actions which are likely to have a significant impact on matters of national environmental significance. </w:t>
      </w:r>
    </w:p>
    <w:p w:rsidR="00A61E8A" w:rsidRDefault="00A61E8A" w:rsidP="008529A9">
      <w:pPr>
        <w:spacing w:before="240"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The </w:t>
      </w:r>
      <w:r w:rsidRPr="005177BB">
        <w:rPr>
          <w:rFonts w:ascii="Times New Roman" w:eastAsia="Times New Roman" w:hAnsi="Times New Roman"/>
          <w:i/>
          <w:iCs/>
          <w:sz w:val="24"/>
          <w:szCs w:val="24"/>
          <w:lang w:eastAsia="en-AU"/>
        </w:rPr>
        <w:t>Environment Protection and Biodiversity Conservation Amendment (Cost Recovery) Act 2014</w:t>
      </w:r>
      <w:r w:rsidR="00A8270A">
        <w:rPr>
          <w:rFonts w:ascii="Times New Roman" w:eastAsia="Times New Roman" w:hAnsi="Times New Roman"/>
          <w:sz w:val="24"/>
          <w:szCs w:val="24"/>
          <w:lang w:eastAsia="en-AU"/>
        </w:rPr>
        <w:t xml:space="preserve"> commenced on 30 June 2014 to </w:t>
      </w:r>
      <w:r w:rsidRPr="005177BB">
        <w:rPr>
          <w:rFonts w:ascii="Times New Roman" w:eastAsia="Times New Roman" w:hAnsi="Times New Roman"/>
          <w:sz w:val="24"/>
          <w:szCs w:val="24"/>
          <w:lang w:eastAsia="en-AU"/>
        </w:rPr>
        <w:t xml:space="preserve">enable cost recovery for environmental impact assessments under the EPBC Act in accordance with </w:t>
      </w:r>
      <w:r w:rsidRPr="005177BB">
        <w:rPr>
          <w:rFonts w:ascii="Times New Roman" w:eastAsia="Times New Roman" w:hAnsi="Times New Roman"/>
          <w:i/>
          <w:iCs/>
          <w:sz w:val="24"/>
          <w:szCs w:val="24"/>
          <w:lang w:eastAsia="en-AU"/>
        </w:rPr>
        <w:t>Australian Government Cost Recovery Guidelines</w:t>
      </w:r>
      <w:r w:rsidRPr="005177BB">
        <w:rPr>
          <w:rFonts w:ascii="Times New Roman" w:eastAsia="Times New Roman" w:hAnsi="Times New Roman"/>
          <w:sz w:val="24"/>
          <w:szCs w:val="24"/>
          <w:lang w:eastAsia="en-AU"/>
        </w:rPr>
        <w:t xml:space="preserve"> (Cost Recovery Guidelines).  </w:t>
      </w:r>
    </w:p>
    <w:p w:rsidR="005177BB" w:rsidRPr="005177BB" w:rsidRDefault="005177BB" w:rsidP="008529A9">
      <w:pPr>
        <w:spacing w:before="240"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Subsection 520(1) of the </w:t>
      </w:r>
      <w:r w:rsidR="00A61E8A" w:rsidRPr="00A61E8A">
        <w:rPr>
          <w:rFonts w:ascii="Times New Roman" w:eastAsia="Times New Roman" w:hAnsi="Times New Roman"/>
          <w:iCs/>
          <w:sz w:val="24"/>
          <w:szCs w:val="24"/>
          <w:lang w:eastAsia="en-AU"/>
        </w:rPr>
        <w:t>EPBC Act</w:t>
      </w:r>
      <w:r w:rsidR="00A61E8A">
        <w:rPr>
          <w:rFonts w:ascii="Times New Roman" w:eastAsia="Times New Roman" w:hAnsi="Times New Roman"/>
          <w:i/>
          <w:iCs/>
          <w:sz w:val="24"/>
          <w:szCs w:val="24"/>
          <w:lang w:eastAsia="en-AU"/>
        </w:rPr>
        <w:t xml:space="preserve"> </w:t>
      </w:r>
      <w:r w:rsidRPr="005177BB">
        <w:rPr>
          <w:rFonts w:ascii="Times New Roman" w:eastAsia="Times New Roman" w:hAnsi="Times New Roman"/>
          <w:sz w:val="24"/>
          <w:szCs w:val="24"/>
          <w:lang w:eastAsia="en-AU"/>
        </w:rPr>
        <w:t>provides that the Governor-General may make regulations prescribing all matters: (a) required or permitted by the EPBC Act to be prescribed; or (b) necessary or convenient to be prescribed for carrying out or giving effect to the EPBC Act.</w:t>
      </w:r>
    </w:p>
    <w:p w:rsidR="005177BB" w:rsidRPr="005177BB" w:rsidRDefault="005177BB" w:rsidP="008529A9">
      <w:pPr>
        <w:spacing w:before="240"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Subsection 520(4A) of the EPBC Act further provides that relevant fees may be prescribed by the </w:t>
      </w:r>
      <w:r w:rsidRPr="005177BB">
        <w:rPr>
          <w:rFonts w:ascii="Times New Roman" w:eastAsia="Times New Roman" w:hAnsi="Times New Roman"/>
          <w:i/>
          <w:iCs/>
          <w:sz w:val="24"/>
          <w:szCs w:val="24"/>
          <w:lang w:eastAsia="en-AU"/>
        </w:rPr>
        <w:t xml:space="preserve">Environment Protection and Biodiversity Conservation Regulations 2000 </w:t>
      </w:r>
      <w:r w:rsidRPr="005177BB">
        <w:rPr>
          <w:rFonts w:ascii="Times New Roman" w:eastAsia="Times New Roman" w:hAnsi="Times New Roman"/>
          <w:sz w:val="24"/>
          <w:szCs w:val="24"/>
          <w:lang w:eastAsia="en-AU"/>
        </w:rPr>
        <w:t xml:space="preserve">(EPBC Regulations) for services the Minister or Secretary provides in performing functions or exercising powers under the EPBC Act or </w:t>
      </w:r>
      <w:r w:rsidR="00DD168A">
        <w:rPr>
          <w:rFonts w:ascii="Times New Roman" w:eastAsia="Times New Roman" w:hAnsi="Times New Roman"/>
          <w:sz w:val="24"/>
          <w:szCs w:val="24"/>
          <w:lang w:eastAsia="en-AU"/>
        </w:rPr>
        <w:t xml:space="preserve">EPBC </w:t>
      </w:r>
      <w:r w:rsidRPr="005177BB">
        <w:rPr>
          <w:rFonts w:ascii="Times New Roman" w:eastAsia="Times New Roman" w:hAnsi="Times New Roman"/>
          <w:sz w:val="24"/>
          <w:szCs w:val="24"/>
          <w:lang w:eastAsia="en-AU"/>
        </w:rPr>
        <w:t>Regulations.</w:t>
      </w:r>
    </w:p>
    <w:p w:rsidR="005177BB" w:rsidRPr="005177BB" w:rsidRDefault="005177BB" w:rsidP="008529A9">
      <w:pPr>
        <w:spacing w:before="240"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Subsection 520(4C) of the EPBC Act also allows the EPBC Regulations to specify processes for payment and circumstances for refunds, exemptions and waivers for the payment of fees. </w:t>
      </w:r>
    </w:p>
    <w:p w:rsidR="00CB4470" w:rsidRPr="000E568C" w:rsidRDefault="005177BB" w:rsidP="008529A9">
      <w:pPr>
        <w:spacing w:before="240" w:after="100" w:afterAutospacing="1" w:line="240" w:lineRule="auto"/>
        <w:rPr>
          <w:rFonts w:ascii="Times New Roman" w:eastAsia="Times New Roman" w:hAnsi="Times New Roman"/>
          <w:sz w:val="24"/>
          <w:szCs w:val="24"/>
          <w:lang w:eastAsia="en-AU"/>
        </w:rPr>
      </w:pPr>
      <w:r w:rsidRPr="000E568C">
        <w:rPr>
          <w:rFonts w:ascii="Times New Roman" w:eastAsia="Times New Roman" w:hAnsi="Times New Roman"/>
          <w:sz w:val="24"/>
          <w:szCs w:val="24"/>
          <w:lang w:eastAsia="en-AU"/>
        </w:rPr>
        <w:t xml:space="preserve">The </w:t>
      </w:r>
      <w:r w:rsidRPr="000E568C">
        <w:rPr>
          <w:rFonts w:ascii="Times New Roman" w:eastAsia="Times New Roman" w:hAnsi="Times New Roman"/>
          <w:i/>
          <w:iCs/>
          <w:sz w:val="24"/>
          <w:szCs w:val="24"/>
          <w:lang w:eastAsia="en-AU"/>
        </w:rPr>
        <w:t>Environment Protection and Biodiversity Conservation Amendment (Cost Recovery) Regulation 2014</w:t>
      </w:r>
      <w:r w:rsidRPr="000E568C">
        <w:rPr>
          <w:rFonts w:ascii="Times New Roman" w:eastAsia="Times New Roman" w:hAnsi="Times New Roman"/>
          <w:sz w:val="24"/>
          <w:szCs w:val="24"/>
          <w:lang w:eastAsia="en-AU"/>
        </w:rPr>
        <w:t xml:space="preserve"> prescribe</w:t>
      </w:r>
      <w:r w:rsidR="00DD168A" w:rsidRPr="000E568C">
        <w:rPr>
          <w:rFonts w:ascii="Times New Roman" w:eastAsia="Times New Roman" w:hAnsi="Times New Roman"/>
          <w:sz w:val="24"/>
          <w:szCs w:val="24"/>
          <w:lang w:eastAsia="en-AU"/>
        </w:rPr>
        <w:t>d</w:t>
      </w:r>
      <w:r w:rsidRPr="000E568C">
        <w:rPr>
          <w:rFonts w:ascii="Times New Roman" w:eastAsia="Times New Roman" w:hAnsi="Times New Roman"/>
          <w:sz w:val="24"/>
          <w:szCs w:val="24"/>
          <w:lang w:eastAsia="en-AU"/>
        </w:rPr>
        <w:t xml:space="preserve"> the payment of fees for environmental impact assessments of actions referred to the Commonwealth on or after 14 May 2014.</w:t>
      </w:r>
      <w:r w:rsidR="00DD168A" w:rsidRPr="000E568C">
        <w:rPr>
          <w:rFonts w:ascii="Times New Roman" w:eastAsia="Times New Roman" w:hAnsi="Times New Roman"/>
          <w:sz w:val="24"/>
          <w:szCs w:val="24"/>
          <w:lang w:eastAsia="en-AU"/>
        </w:rPr>
        <w:t xml:space="preserve"> </w:t>
      </w:r>
    </w:p>
    <w:p w:rsidR="00A61E8A" w:rsidRPr="00D2452C" w:rsidRDefault="00394A8D" w:rsidP="008529A9">
      <w:pPr>
        <w:spacing w:before="240" w:after="100" w:afterAutospacing="1" w:line="240" w:lineRule="auto"/>
        <w:rPr>
          <w:rFonts w:ascii="Times New Roman" w:eastAsia="Times New Roman" w:hAnsi="Times New Roman"/>
          <w:sz w:val="24"/>
          <w:szCs w:val="24"/>
          <w:lang w:eastAsia="en-AU"/>
        </w:rPr>
      </w:pPr>
      <w:r w:rsidRPr="000E568C">
        <w:rPr>
          <w:rFonts w:ascii="Times New Roman" w:eastAsia="Times New Roman" w:hAnsi="Times New Roman"/>
          <w:sz w:val="24"/>
          <w:szCs w:val="24"/>
          <w:lang w:eastAsia="en-AU"/>
        </w:rPr>
        <w:t>In 2016 the Department undertook a review of the cost recovery arrangement</w:t>
      </w:r>
      <w:r w:rsidR="005F6025" w:rsidRPr="000E568C">
        <w:rPr>
          <w:rFonts w:ascii="Times New Roman" w:eastAsia="Times New Roman" w:hAnsi="Times New Roman"/>
          <w:sz w:val="24"/>
          <w:szCs w:val="24"/>
          <w:lang w:eastAsia="en-AU"/>
        </w:rPr>
        <w:t>s to ensure they were efficient, effective and</w:t>
      </w:r>
      <w:r w:rsidR="00A61E8A" w:rsidRPr="000E568C">
        <w:rPr>
          <w:rFonts w:ascii="Times New Roman" w:eastAsia="Times New Roman" w:hAnsi="Times New Roman"/>
          <w:sz w:val="24"/>
          <w:szCs w:val="24"/>
          <w:lang w:eastAsia="en-AU"/>
        </w:rPr>
        <w:t xml:space="preserve"> c</w:t>
      </w:r>
      <w:r w:rsidR="00CB4470" w:rsidRPr="000E568C">
        <w:rPr>
          <w:rFonts w:ascii="Times New Roman" w:eastAsia="Times New Roman" w:hAnsi="Times New Roman"/>
          <w:sz w:val="24"/>
          <w:szCs w:val="24"/>
          <w:lang w:eastAsia="en-AU"/>
        </w:rPr>
        <w:t>omplian</w:t>
      </w:r>
      <w:r w:rsidR="00A61E8A" w:rsidRPr="000E568C">
        <w:rPr>
          <w:rFonts w:ascii="Times New Roman" w:eastAsia="Times New Roman" w:hAnsi="Times New Roman"/>
          <w:sz w:val="24"/>
          <w:szCs w:val="24"/>
          <w:lang w:eastAsia="en-AU"/>
        </w:rPr>
        <w:t xml:space="preserve">t </w:t>
      </w:r>
      <w:r w:rsidR="00CB4470" w:rsidRPr="000E568C">
        <w:rPr>
          <w:rFonts w:ascii="Times New Roman" w:eastAsia="Times New Roman" w:hAnsi="Times New Roman"/>
          <w:sz w:val="24"/>
          <w:szCs w:val="24"/>
          <w:lang w:eastAsia="en-AU"/>
        </w:rPr>
        <w:t>with the Cost Recovery Guidelines</w:t>
      </w:r>
      <w:r w:rsidR="00CB4470" w:rsidRPr="000E568C">
        <w:rPr>
          <w:rFonts w:ascii="Times New Roman" w:hAnsi="Times New Roman"/>
          <w:sz w:val="24"/>
          <w:szCs w:val="24"/>
        </w:rPr>
        <w:t xml:space="preserve"> and the</w:t>
      </w:r>
      <w:r w:rsidR="00CB4470" w:rsidRPr="000E568C">
        <w:rPr>
          <w:rFonts w:ascii="Times New Roman" w:eastAsia="Times New Roman" w:hAnsi="Times New Roman"/>
          <w:sz w:val="24"/>
          <w:szCs w:val="24"/>
          <w:lang w:eastAsia="en-AU"/>
        </w:rPr>
        <w:t xml:space="preserve"> Australian Government Charging Framework July 2015</w:t>
      </w:r>
      <w:r w:rsidR="00A61E8A" w:rsidRPr="000E568C">
        <w:rPr>
          <w:rFonts w:ascii="Times New Roman" w:eastAsia="Times New Roman" w:hAnsi="Times New Roman"/>
          <w:sz w:val="24"/>
          <w:szCs w:val="24"/>
          <w:lang w:eastAsia="en-AU"/>
        </w:rPr>
        <w:t>.</w:t>
      </w:r>
      <w:r w:rsidR="00D2452C" w:rsidRPr="000E568C">
        <w:rPr>
          <w:rFonts w:ascii="Times New Roman" w:eastAsia="Times New Roman" w:hAnsi="Times New Roman"/>
          <w:sz w:val="24"/>
          <w:szCs w:val="24"/>
          <w:lang w:eastAsia="en-AU"/>
        </w:rPr>
        <w:t xml:space="preserve"> </w:t>
      </w:r>
      <w:r w:rsidR="00A61E8A" w:rsidRPr="000E568C">
        <w:rPr>
          <w:rFonts w:ascii="Times New Roman" w:eastAsia="Times New Roman" w:hAnsi="Times New Roman"/>
          <w:sz w:val="24"/>
          <w:szCs w:val="24"/>
          <w:lang w:eastAsia="en-AU"/>
        </w:rPr>
        <w:t xml:space="preserve">These </w:t>
      </w:r>
      <w:r w:rsidR="00D2452C" w:rsidRPr="000E568C">
        <w:rPr>
          <w:rFonts w:ascii="Times New Roman" w:eastAsia="Times New Roman" w:hAnsi="Times New Roman"/>
          <w:sz w:val="24"/>
          <w:szCs w:val="24"/>
          <w:lang w:eastAsia="en-AU"/>
        </w:rPr>
        <w:t>guidelines</w:t>
      </w:r>
      <w:r w:rsidR="00A61E8A" w:rsidRPr="000E568C">
        <w:rPr>
          <w:rFonts w:ascii="Times New Roman" w:eastAsia="Times New Roman" w:hAnsi="Times New Roman"/>
          <w:sz w:val="24"/>
          <w:szCs w:val="24"/>
          <w:lang w:eastAsia="en-AU"/>
        </w:rPr>
        <w:t xml:space="preserve"> provide that where an individual or organisation creates the demand for a government activity, they sho</w:t>
      </w:r>
      <w:r w:rsidR="00D2452C" w:rsidRPr="000E568C">
        <w:rPr>
          <w:rFonts w:ascii="Times New Roman" w:eastAsia="Times New Roman" w:hAnsi="Times New Roman"/>
          <w:sz w:val="24"/>
          <w:szCs w:val="24"/>
          <w:lang w:eastAsia="en-AU"/>
        </w:rPr>
        <w:t xml:space="preserve">uld generally be charged for it and </w:t>
      </w:r>
      <w:r w:rsidR="00A61E8A" w:rsidRPr="000E568C">
        <w:rPr>
          <w:rFonts w:ascii="Times New Roman" w:eastAsia="Times New Roman" w:hAnsi="Times New Roman"/>
          <w:sz w:val="24"/>
          <w:szCs w:val="24"/>
          <w:lang w:eastAsia="en-AU"/>
        </w:rPr>
        <w:t>that a cost recovered activity should align fees to the cost of the government activity</w:t>
      </w:r>
      <w:r w:rsidR="007218F5">
        <w:rPr>
          <w:rFonts w:ascii="Times New Roman" w:eastAsia="Times New Roman" w:hAnsi="Times New Roman"/>
          <w:sz w:val="24"/>
          <w:szCs w:val="24"/>
          <w:lang w:eastAsia="en-AU"/>
        </w:rPr>
        <w:t>.</w:t>
      </w:r>
    </w:p>
    <w:p w:rsidR="00A8270A" w:rsidRDefault="00394A8D" w:rsidP="00F26903">
      <w:pPr>
        <w:spacing w:before="100" w:beforeAutospacing="1" w:after="100" w:afterAutospacing="1" w:line="240" w:lineRule="auto"/>
      </w:pPr>
      <w:r w:rsidRPr="00A8270A">
        <w:rPr>
          <w:rFonts w:ascii="Times New Roman" w:eastAsia="Times New Roman" w:hAnsi="Times New Roman"/>
          <w:sz w:val="24"/>
          <w:szCs w:val="24"/>
          <w:lang w:eastAsia="en-AU"/>
        </w:rPr>
        <w:t xml:space="preserve">The </w:t>
      </w:r>
      <w:r w:rsidR="00CE6989">
        <w:rPr>
          <w:rFonts w:ascii="Times New Roman" w:eastAsia="Times New Roman" w:hAnsi="Times New Roman"/>
          <w:sz w:val="24"/>
          <w:szCs w:val="24"/>
          <w:lang w:eastAsia="en-AU"/>
        </w:rPr>
        <w:t xml:space="preserve">purpose of the </w:t>
      </w:r>
      <w:r w:rsidR="00F26903" w:rsidRPr="005177BB">
        <w:rPr>
          <w:rFonts w:ascii="Times New Roman" w:eastAsia="Times New Roman" w:hAnsi="Times New Roman"/>
          <w:i/>
          <w:iCs/>
          <w:sz w:val="24"/>
          <w:szCs w:val="24"/>
          <w:lang w:eastAsia="en-AU"/>
        </w:rPr>
        <w:t xml:space="preserve">Environment Protection and Biodiversity Conservation Amendment (Cost Recovery) Regulation </w:t>
      </w:r>
      <w:r w:rsidR="00F26903">
        <w:rPr>
          <w:rFonts w:ascii="Times New Roman" w:eastAsia="Times New Roman" w:hAnsi="Times New Roman"/>
          <w:i/>
          <w:iCs/>
          <w:sz w:val="24"/>
          <w:szCs w:val="24"/>
          <w:lang w:eastAsia="en-AU"/>
        </w:rPr>
        <w:t xml:space="preserve">2016 </w:t>
      </w:r>
      <w:r w:rsidR="00F26903" w:rsidRPr="00F26903">
        <w:rPr>
          <w:rFonts w:ascii="Times New Roman" w:eastAsia="Times New Roman" w:hAnsi="Times New Roman"/>
          <w:iCs/>
          <w:sz w:val="24"/>
          <w:szCs w:val="24"/>
          <w:lang w:eastAsia="en-AU"/>
        </w:rPr>
        <w:t>(the Regulation)</w:t>
      </w:r>
      <w:r w:rsidR="00CE6989">
        <w:rPr>
          <w:rFonts w:ascii="Times New Roman" w:eastAsia="Times New Roman" w:hAnsi="Times New Roman"/>
          <w:sz w:val="24"/>
          <w:szCs w:val="24"/>
          <w:lang w:eastAsia="en-AU"/>
        </w:rPr>
        <w:t>,</w:t>
      </w:r>
      <w:r w:rsidRPr="00A8270A">
        <w:rPr>
          <w:rFonts w:ascii="Times New Roman" w:eastAsia="Times New Roman" w:hAnsi="Times New Roman"/>
          <w:sz w:val="24"/>
          <w:szCs w:val="24"/>
          <w:lang w:eastAsia="en-AU"/>
        </w:rPr>
        <w:t xml:space="preserve"> reflected in </w:t>
      </w:r>
      <w:r w:rsidRPr="00F401B1">
        <w:rPr>
          <w:rFonts w:ascii="Times New Roman" w:eastAsia="Times New Roman" w:hAnsi="Times New Roman"/>
          <w:sz w:val="24"/>
          <w:szCs w:val="24"/>
          <w:lang w:eastAsia="en-AU"/>
        </w:rPr>
        <w:t>the 201</w:t>
      </w:r>
      <w:r w:rsidR="009B35D3" w:rsidRPr="00F401B1">
        <w:rPr>
          <w:rFonts w:ascii="Times New Roman" w:eastAsia="Times New Roman" w:hAnsi="Times New Roman"/>
          <w:sz w:val="24"/>
          <w:szCs w:val="24"/>
          <w:lang w:eastAsia="en-AU"/>
        </w:rPr>
        <w:t>6-2017</w:t>
      </w:r>
      <w:r w:rsidRPr="00F401B1">
        <w:rPr>
          <w:rFonts w:ascii="Times New Roman" w:eastAsia="Times New Roman" w:hAnsi="Times New Roman"/>
          <w:sz w:val="24"/>
          <w:szCs w:val="24"/>
          <w:lang w:eastAsia="en-AU"/>
        </w:rPr>
        <w:t xml:space="preserve"> </w:t>
      </w:r>
      <w:r w:rsidR="000E568C" w:rsidRPr="00F401B1">
        <w:rPr>
          <w:rFonts w:ascii="Times New Roman" w:eastAsia="Times New Roman" w:hAnsi="Times New Roman"/>
          <w:iCs/>
          <w:sz w:val="24"/>
          <w:szCs w:val="24"/>
          <w:lang w:eastAsia="en-AU"/>
        </w:rPr>
        <w:t>Cost</w:t>
      </w:r>
      <w:r w:rsidR="000E568C" w:rsidRPr="00394A8D">
        <w:rPr>
          <w:rFonts w:ascii="Times New Roman" w:eastAsia="Times New Roman" w:hAnsi="Times New Roman"/>
          <w:iCs/>
          <w:sz w:val="24"/>
          <w:szCs w:val="24"/>
          <w:lang w:eastAsia="en-AU"/>
        </w:rPr>
        <w:t xml:space="preserve"> Recovery Impact Statement</w:t>
      </w:r>
      <w:r w:rsidR="000E568C">
        <w:rPr>
          <w:rFonts w:ascii="Times New Roman" w:eastAsia="Times New Roman" w:hAnsi="Times New Roman"/>
          <w:sz w:val="24"/>
          <w:szCs w:val="24"/>
          <w:lang w:eastAsia="en-AU"/>
        </w:rPr>
        <w:t xml:space="preserve"> (CRIS)</w:t>
      </w:r>
      <w:r w:rsidR="00CE6989">
        <w:rPr>
          <w:rFonts w:ascii="Times New Roman" w:eastAsia="Times New Roman" w:hAnsi="Times New Roman"/>
          <w:sz w:val="24"/>
          <w:szCs w:val="24"/>
          <w:lang w:eastAsia="en-AU"/>
        </w:rPr>
        <w:t>, is to implement the recommendations of the review i</w:t>
      </w:r>
      <w:r w:rsidR="00A8270A" w:rsidRPr="00A8270A">
        <w:rPr>
          <w:rFonts w:ascii="Times New Roman" w:eastAsia="Times New Roman" w:hAnsi="Times New Roman"/>
          <w:sz w:val="24"/>
          <w:szCs w:val="24"/>
          <w:lang w:eastAsia="en-AU"/>
        </w:rPr>
        <w:t xml:space="preserve">ncluding: </w:t>
      </w:r>
      <w:r w:rsidR="00C36F55" w:rsidRPr="00A8270A">
        <w:rPr>
          <w:rFonts w:ascii="Times New Roman" w:eastAsia="Times New Roman" w:hAnsi="Times New Roman"/>
          <w:i/>
          <w:iCs/>
          <w:sz w:val="24"/>
          <w:szCs w:val="24"/>
          <w:lang w:eastAsia="en-AU"/>
        </w:rPr>
        <w:t xml:space="preserve"> </w:t>
      </w:r>
      <w:bookmarkStart w:id="0" w:name="_Toc343850222"/>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Reductions in base fees for each assessment approach, reductions in set fees for referrals and post approval activities and reductions in set fees for contingent activities, to reflect the reduced costs of providing these services more efficiently;</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Fees for additional contingent activities: variations to proposals, transfers of approvals to new approval holders and extensions to approval expiry dates;</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Updates to the complexity fees and methods of determining complexity, to better reflect the effort required to assess projects with different characteristics;</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Updates to the proportions of base and complexity fees to be paid at each fee stage, to better reflect the effort required to undertake each stage;</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 xml:space="preserve">Updates to the definition of some assessment stages, to improve clarity and better align with the assessment process; </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Updates to the definitions for contingent fees for additional information requests, to improve clarity and ensure proponents are not charged when information is requested from a third party (for example a state or territory government);</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Improvements to administrative processes to enable:</w:t>
      </w:r>
    </w:p>
    <w:p w:rsidR="00A8270A" w:rsidRPr="008529A9" w:rsidRDefault="00A8270A" w:rsidP="008529A9">
      <w:pPr>
        <w:pStyle w:val="ListParagraph"/>
        <w:numPr>
          <w:ilvl w:val="1"/>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 xml:space="preserve">incorrect fee schedules to be amended; </w:t>
      </w:r>
    </w:p>
    <w:p w:rsidR="00A8270A" w:rsidRPr="008529A9" w:rsidRDefault="00A8270A" w:rsidP="008529A9">
      <w:pPr>
        <w:pStyle w:val="ListParagraph"/>
        <w:numPr>
          <w:ilvl w:val="1"/>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 xml:space="preserve">referral fees to be refunded in limited circumstances; </w:t>
      </w:r>
    </w:p>
    <w:p w:rsidR="00A8270A" w:rsidRPr="008529A9" w:rsidRDefault="00A8270A" w:rsidP="008529A9">
      <w:pPr>
        <w:pStyle w:val="ListParagraph"/>
        <w:numPr>
          <w:ilvl w:val="1"/>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the recalculation of complexity fees to occur at the most appropriate stage of the process; and</w:t>
      </w:r>
    </w:p>
    <w:p w:rsidR="00A8270A" w:rsidRPr="008529A9" w:rsidRDefault="00A8270A" w:rsidP="008529A9">
      <w:pPr>
        <w:pStyle w:val="ListParagraph"/>
        <w:numPr>
          <w:ilvl w:val="0"/>
          <w:numId w:val="18"/>
        </w:numPr>
        <w:spacing w:before="240" w:after="100" w:afterAutospacing="1" w:line="240" w:lineRule="auto"/>
        <w:rPr>
          <w:rFonts w:ascii="Times New Roman" w:eastAsia="Times New Roman" w:hAnsi="Times New Roman"/>
          <w:sz w:val="24"/>
          <w:szCs w:val="24"/>
          <w:lang w:eastAsia="en-AU"/>
        </w:rPr>
      </w:pPr>
      <w:r w:rsidRPr="008529A9">
        <w:rPr>
          <w:rFonts w:ascii="Times New Roman" w:eastAsia="Times New Roman" w:hAnsi="Times New Roman"/>
          <w:sz w:val="24"/>
          <w:szCs w:val="24"/>
          <w:lang w:eastAsia="en-AU"/>
        </w:rPr>
        <w:t>Transitional arrangements for projects currently under assessment to move onto the new fee structures.</w:t>
      </w:r>
    </w:p>
    <w:bookmarkEnd w:id="0"/>
    <w:p w:rsidR="0050590F" w:rsidRDefault="00F26903" w:rsidP="00F26903">
      <w:pPr>
        <w:spacing w:after="0" w:line="240" w:lineRule="auto"/>
        <w:rPr>
          <w:rFonts w:ascii="Times New Roman" w:eastAsia="Times New Roman" w:hAnsi="Times New Roman"/>
          <w:sz w:val="24"/>
          <w:szCs w:val="24"/>
          <w:lang w:eastAsia="en-AU"/>
        </w:rPr>
      </w:pPr>
      <w:r w:rsidRPr="00F26903">
        <w:rPr>
          <w:rFonts w:ascii="Times New Roman" w:hAnsi="Times New Roman"/>
          <w:sz w:val="24"/>
          <w:szCs w:val="24"/>
          <w:lang w:eastAsia="en-AU"/>
        </w:rPr>
        <w:t xml:space="preserve">A Statement of Compatibility with Human Rights is set out </w:t>
      </w:r>
      <w:r w:rsidR="00076DBF">
        <w:rPr>
          <w:rFonts w:ascii="Times New Roman" w:hAnsi="Times New Roman"/>
          <w:sz w:val="24"/>
          <w:szCs w:val="24"/>
          <w:lang w:eastAsia="en-AU"/>
        </w:rPr>
        <w:t>in</w:t>
      </w:r>
      <w:r w:rsidRPr="00F26903">
        <w:rPr>
          <w:rFonts w:ascii="Times New Roman" w:hAnsi="Times New Roman"/>
          <w:sz w:val="24"/>
          <w:szCs w:val="24"/>
          <w:lang w:eastAsia="en-AU"/>
        </w:rPr>
        <w:t xml:space="preserve"> </w:t>
      </w:r>
      <w:r w:rsidRPr="00F26903">
        <w:rPr>
          <w:rFonts w:ascii="Times New Roman" w:hAnsi="Times New Roman"/>
          <w:sz w:val="24"/>
          <w:szCs w:val="24"/>
          <w:u w:val="single"/>
          <w:lang w:eastAsia="en-AU"/>
        </w:rPr>
        <w:t>Attachment A</w:t>
      </w:r>
      <w:r w:rsidRPr="00F26903">
        <w:rPr>
          <w:rFonts w:ascii="Times New Roman" w:hAnsi="Times New Roman"/>
          <w:sz w:val="24"/>
          <w:szCs w:val="24"/>
          <w:lang w:eastAsia="en-AU"/>
        </w:rPr>
        <w:t>.</w:t>
      </w:r>
      <w:r>
        <w:rPr>
          <w:rFonts w:ascii="Times New Roman" w:hAnsi="Times New Roman"/>
          <w:sz w:val="24"/>
          <w:szCs w:val="24"/>
          <w:lang w:eastAsia="en-AU"/>
        </w:rPr>
        <w:t xml:space="preserve"> </w:t>
      </w:r>
      <w:r w:rsidR="005177BB" w:rsidRPr="001A565D">
        <w:rPr>
          <w:rFonts w:ascii="Times New Roman" w:eastAsia="Times New Roman" w:hAnsi="Times New Roman"/>
          <w:sz w:val="24"/>
          <w:szCs w:val="24"/>
          <w:lang w:eastAsia="en-AU"/>
        </w:rPr>
        <w:t>Details of the Regulation are set out in</w:t>
      </w:r>
      <w:r w:rsidR="00076DBF">
        <w:rPr>
          <w:rFonts w:ascii="Times New Roman" w:eastAsia="Times New Roman" w:hAnsi="Times New Roman"/>
          <w:sz w:val="24"/>
          <w:szCs w:val="24"/>
          <w:lang w:eastAsia="en-AU"/>
        </w:rPr>
        <w:t xml:space="preserve"> </w:t>
      </w:r>
      <w:r w:rsidR="005177BB" w:rsidRPr="001A565D">
        <w:rPr>
          <w:rFonts w:ascii="Times New Roman" w:eastAsia="Times New Roman" w:hAnsi="Times New Roman"/>
          <w:sz w:val="24"/>
          <w:szCs w:val="24"/>
          <w:u w:val="single"/>
          <w:lang w:eastAsia="en-AU"/>
        </w:rPr>
        <w:t>Attachment</w:t>
      </w:r>
      <w:r w:rsidR="00076DBF">
        <w:rPr>
          <w:rFonts w:ascii="Times New Roman" w:eastAsia="Times New Roman" w:hAnsi="Times New Roman"/>
          <w:sz w:val="24"/>
          <w:szCs w:val="24"/>
          <w:u w:val="single"/>
          <w:lang w:eastAsia="en-AU"/>
        </w:rPr>
        <w:t xml:space="preserve"> B</w:t>
      </w:r>
      <w:r w:rsidR="005177BB" w:rsidRPr="001A565D">
        <w:rPr>
          <w:rFonts w:ascii="Times New Roman" w:eastAsia="Times New Roman" w:hAnsi="Times New Roman"/>
          <w:sz w:val="24"/>
          <w:szCs w:val="24"/>
          <w:lang w:eastAsia="en-AU"/>
        </w:rPr>
        <w:t>.</w:t>
      </w:r>
    </w:p>
    <w:p w:rsidR="00383CCB" w:rsidRPr="00383CCB" w:rsidRDefault="00383CCB" w:rsidP="00383CCB">
      <w:pPr>
        <w:spacing w:before="240" w:after="100" w:afterAutospacing="1" w:line="240" w:lineRule="auto"/>
        <w:rPr>
          <w:rFonts w:ascii="Times New Roman" w:eastAsia="Times New Roman" w:hAnsi="Times New Roman"/>
          <w:sz w:val="24"/>
          <w:szCs w:val="24"/>
          <w:lang w:eastAsia="en-AU"/>
        </w:rPr>
      </w:pPr>
      <w:r w:rsidRPr="00383CCB">
        <w:rPr>
          <w:rFonts w:ascii="Times New Roman" w:hAnsi="Times New Roman"/>
          <w:sz w:val="24"/>
          <w:szCs w:val="24"/>
          <w:lang w:eastAsia="en-AU"/>
        </w:rPr>
        <w:t>The Office of Best Practice Regulation (OBPR) was consulted in relation to the making of the Regulation.  The OBPR advised that a Regulation Impact Statement was not required as the changes do not have more than a minor regulatory impact on business, community organisations or individuals and are machinery of government in nature.</w:t>
      </w:r>
    </w:p>
    <w:p w:rsidR="00045FBE" w:rsidRPr="001A565D" w:rsidRDefault="007A4FE6" w:rsidP="007A4FE6">
      <w:pPr>
        <w:pStyle w:val="Default0"/>
        <w:rPr>
          <w:rFonts w:eastAsia="Times New Roman"/>
        </w:rPr>
      </w:pPr>
      <w:r>
        <w:t xml:space="preserve">Given the minor and machinery nature of the changes, and the fact that they do </w:t>
      </w:r>
      <w:r>
        <w:rPr>
          <w:sz w:val="23"/>
          <w:szCs w:val="23"/>
        </w:rPr>
        <w:t xml:space="preserve">not substantially alter existing arrangements, </w:t>
      </w:r>
      <w:r>
        <w:t xml:space="preserve">consultation with industry or stakeholders was not undertaken. The revised cost recovery arrangements were also part of the </w:t>
      </w:r>
      <w:r w:rsidR="00045FBE" w:rsidRPr="001A565D">
        <w:rPr>
          <w:rFonts w:eastAsia="Times New Roman"/>
        </w:rPr>
        <w:t>2016-17 Budget process. There is not expected to be stakeholder or industry concern as most of the fees are reducing.</w:t>
      </w:r>
    </w:p>
    <w:p w:rsidR="005177BB" w:rsidRPr="001A565D" w:rsidRDefault="005177BB" w:rsidP="008529A9">
      <w:pPr>
        <w:spacing w:before="240" w:after="100" w:afterAutospacing="1" w:line="240" w:lineRule="auto"/>
        <w:rPr>
          <w:rFonts w:ascii="Times New Roman" w:eastAsia="Times New Roman" w:hAnsi="Times New Roman"/>
          <w:sz w:val="24"/>
          <w:szCs w:val="24"/>
          <w:lang w:eastAsia="en-AU"/>
        </w:rPr>
      </w:pPr>
      <w:r w:rsidRPr="001A565D">
        <w:rPr>
          <w:rFonts w:ascii="Times New Roman" w:eastAsia="Times New Roman" w:hAnsi="Times New Roman"/>
          <w:sz w:val="24"/>
          <w:szCs w:val="24"/>
          <w:lang w:eastAsia="en-AU"/>
        </w:rPr>
        <w:t xml:space="preserve">The EPBC Act </w:t>
      </w:r>
      <w:r w:rsidR="00471CCA" w:rsidRPr="001A565D">
        <w:rPr>
          <w:rFonts w:ascii="Times New Roman" w:eastAsia="Times New Roman" w:hAnsi="Times New Roman"/>
          <w:sz w:val="24"/>
          <w:szCs w:val="24"/>
          <w:lang w:eastAsia="en-AU"/>
        </w:rPr>
        <w:t>does not sp</w:t>
      </w:r>
      <w:r w:rsidRPr="001A565D">
        <w:rPr>
          <w:rFonts w:ascii="Times New Roman" w:eastAsia="Times New Roman" w:hAnsi="Times New Roman"/>
          <w:sz w:val="24"/>
          <w:szCs w:val="24"/>
          <w:lang w:eastAsia="en-AU"/>
        </w:rPr>
        <w:t>ecif</w:t>
      </w:r>
      <w:r w:rsidR="00471CCA" w:rsidRPr="001A565D">
        <w:rPr>
          <w:rFonts w:ascii="Times New Roman" w:eastAsia="Times New Roman" w:hAnsi="Times New Roman"/>
          <w:sz w:val="24"/>
          <w:szCs w:val="24"/>
          <w:lang w:eastAsia="en-AU"/>
        </w:rPr>
        <w:t>y any</w:t>
      </w:r>
      <w:r w:rsidRPr="001A565D">
        <w:rPr>
          <w:rFonts w:ascii="Times New Roman" w:eastAsia="Times New Roman" w:hAnsi="Times New Roman"/>
          <w:sz w:val="24"/>
          <w:szCs w:val="24"/>
          <w:lang w:eastAsia="en-AU"/>
        </w:rPr>
        <w:t xml:space="preserve"> conditions that need to be satisfied before the power to make the Regulation may be exercised.</w:t>
      </w:r>
    </w:p>
    <w:p w:rsidR="005177BB" w:rsidRPr="001A565D" w:rsidRDefault="005177BB" w:rsidP="008529A9">
      <w:pPr>
        <w:spacing w:before="240" w:after="100" w:afterAutospacing="1" w:line="240" w:lineRule="auto"/>
        <w:rPr>
          <w:rFonts w:ascii="Times New Roman" w:eastAsia="Times New Roman" w:hAnsi="Times New Roman"/>
          <w:sz w:val="24"/>
          <w:szCs w:val="24"/>
          <w:lang w:eastAsia="en-AU"/>
        </w:rPr>
      </w:pPr>
      <w:r w:rsidRPr="001A565D">
        <w:rPr>
          <w:rFonts w:ascii="Times New Roman" w:eastAsia="Times New Roman" w:hAnsi="Times New Roman"/>
          <w:sz w:val="24"/>
          <w:szCs w:val="24"/>
          <w:lang w:eastAsia="en-AU"/>
        </w:rPr>
        <w:t xml:space="preserve">The </w:t>
      </w:r>
      <w:r w:rsidR="008529A9">
        <w:rPr>
          <w:rFonts w:ascii="Times New Roman" w:eastAsia="Times New Roman" w:hAnsi="Times New Roman"/>
          <w:sz w:val="24"/>
          <w:szCs w:val="24"/>
          <w:lang w:eastAsia="en-AU"/>
        </w:rPr>
        <w:t xml:space="preserve">Regulation </w:t>
      </w:r>
      <w:r w:rsidR="00F26903">
        <w:rPr>
          <w:rFonts w:ascii="Times New Roman" w:eastAsia="Times New Roman" w:hAnsi="Times New Roman"/>
          <w:sz w:val="24"/>
          <w:szCs w:val="24"/>
          <w:lang w:eastAsia="en-AU"/>
        </w:rPr>
        <w:t>is</w:t>
      </w:r>
      <w:r w:rsidRPr="001A565D">
        <w:rPr>
          <w:rFonts w:ascii="Times New Roman" w:eastAsia="Times New Roman" w:hAnsi="Times New Roman"/>
          <w:sz w:val="24"/>
          <w:szCs w:val="24"/>
          <w:lang w:eastAsia="en-AU"/>
        </w:rPr>
        <w:t xml:space="preserve"> a legislative instrument for the purposes of the </w:t>
      </w:r>
      <w:r w:rsidRPr="001A565D">
        <w:rPr>
          <w:rFonts w:ascii="Times New Roman" w:eastAsia="Times New Roman" w:hAnsi="Times New Roman"/>
          <w:i/>
          <w:iCs/>
          <w:sz w:val="24"/>
          <w:szCs w:val="24"/>
          <w:lang w:eastAsia="en-AU"/>
        </w:rPr>
        <w:t>Legislative Instruments Act 2003</w:t>
      </w:r>
      <w:r w:rsidRPr="001A565D">
        <w:rPr>
          <w:rFonts w:ascii="Times New Roman" w:eastAsia="Times New Roman" w:hAnsi="Times New Roman"/>
          <w:sz w:val="24"/>
          <w:szCs w:val="24"/>
          <w:lang w:eastAsia="en-AU"/>
        </w:rPr>
        <w:t xml:space="preserve">. </w:t>
      </w:r>
    </w:p>
    <w:p w:rsidR="005177BB" w:rsidRPr="008529A9" w:rsidRDefault="005177BB" w:rsidP="008529A9">
      <w:pPr>
        <w:spacing w:before="240" w:after="100" w:afterAutospacing="1" w:line="240" w:lineRule="auto"/>
        <w:rPr>
          <w:rFonts w:ascii="Times New Roman" w:eastAsia="Times New Roman" w:hAnsi="Times New Roman"/>
          <w:sz w:val="24"/>
          <w:szCs w:val="24"/>
          <w:lang w:eastAsia="en-AU"/>
        </w:rPr>
      </w:pPr>
      <w:r w:rsidRPr="001A565D">
        <w:rPr>
          <w:rFonts w:ascii="Times New Roman" w:eastAsia="Times New Roman" w:hAnsi="Times New Roman"/>
          <w:sz w:val="24"/>
          <w:szCs w:val="24"/>
          <w:lang w:eastAsia="en-AU"/>
        </w:rPr>
        <w:t xml:space="preserve">The </w:t>
      </w:r>
      <w:r w:rsidRPr="008529A9">
        <w:rPr>
          <w:rFonts w:ascii="Times New Roman" w:eastAsia="Times New Roman" w:hAnsi="Times New Roman"/>
          <w:sz w:val="24"/>
          <w:szCs w:val="24"/>
          <w:lang w:eastAsia="en-AU"/>
        </w:rPr>
        <w:t xml:space="preserve">Regulation </w:t>
      </w:r>
      <w:r w:rsidR="008529A9" w:rsidRPr="008529A9">
        <w:rPr>
          <w:rFonts w:ascii="Times New Roman" w:eastAsia="Times New Roman" w:hAnsi="Times New Roman"/>
          <w:sz w:val="24"/>
          <w:szCs w:val="24"/>
          <w:lang w:eastAsia="en-AU"/>
        </w:rPr>
        <w:t>commence</w:t>
      </w:r>
      <w:r w:rsidR="00F26903">
        <w:rPr>
          <w:rFonts w:ascii="Times New Roman" w:eastAsia="Times New Roman" w:hAnsi="Times New Roman"/>
          <w:sz w:val="24"/>
          <w:szCs w:val="24"/>
          <w:lang w:eastAsia="en-AU"/>
        </w:rPr>
        <w:t xml:space="preserve">d </w:t>
      </w:r>
      <w:r w:rsidRPr="008529A9">
        <w:rPr>
          <w:rFonts w:ascii="Times New Roman" w:eastAsia="Times New Roman" w:hAnsi="Times New Roman"/>
          <w:sz w:val="24"/>
          <w:szCs w:val="24"/>
          <w:lang w:eastAsia="en-AU"/>
        </w:rPr>
        <w:t>on 1 October 201</w:t>
      </w:r>
      <w:r w:rsidR="00D06AB4" w:rsidRPr="008529A9">
        <w:rPr>
          <w:rFonts w:ascii="Times New Roman" w:eastAsia="Times New Roman" w:hAnsi="Times New Roman"/>
          <w:sz w:val="24"/>
          <w:szCs w:val="24"/>
          <w:lang w:eastAsia="en-AU"/>
        </w:rPr>
        <w:t>6</w:t>
      </w:r>
      <w:r w:rsidRPr="008529A9">
        <w:rPr>
          <w:rFonts w:ascii="Times New Roman" w:eastAsia="Times New Roman" w:hAnsi="Times New Roman"/>
          <w:sz w:val="24"/>
          <w:szCs w:val="24"/>
          <w:lang w:eastAsia="en-AU"/>
        </w:rPr>
        <w:t>.</w:t>
      </w:r>
    </w:p>
    <w:p w:rsidR="005177BB" w:rsidRPr="005177BB" w:rsidRDefault="005177BB" w:rsidP="005177BB">
      <w:pPr>
        <w:spacing w:before="240" w:after="0" w:line="240" w:lineRule="auto"/>
        <w:ind w:right="91"/>
        <w:rPr>
          <w:rFonts w:ascii="Times New Roman" w:eastAsia="Times New Roman" w:hAnsi="Times New Roman"/>
          <w:sz w:val="24"/>
          <w:szCs w:val="24"/>
          <w:lang w:eastAsia="en-AU"/>
        </w:rPr>
      </w:pPr>
      <w:r w:rsidRPr="005177BB">
        <w:rPr>
          <w:rFonts w:ascii="Times New Roman" w:eastAsia="Times New Roman" w:hAnsi="Times New Roman"/>
          <w:i/>
          <w:iCs/>
          <w:sz w:val="24"/>
          <w:szCs w:val="24"/>
          <w:lang w:eastAsia="en-AU"/>
        </w:rPr>
        <w:t> </w:t>
      </w:r>
    </w:p>
    <w:p w:rsidR="005177BB" w:rsidRPr="005177BB" w:rsidRDefault="005177BB" w:rsidP="0011070A">
      <w:pPr>
        <w:spacing w:before="240" w:after="0" w:line="240" w:lineRule="auto"/>
        <w:ind w:left="5670" w:right="91" w:hanging="1417"/>
        <w:rPr>
          <w:rFonts w:ascii="Times New Roman" w:eastAsia="Times New Roman" w:hAnsi="Times New Roman"/>
          <w:sz w:val="24"/>
          <w:szCs w:val="24"/>
          <w:lang w:eastAsia="en-AU"/>
        </w:rPr>
      </w:pPr>
      <w:r w:rsidRPr="005177BB">
        <w:rPr>
          <w:rFonts w:ascii="Times New Roman" w:eastAsia="Times New Roman" w:hAnsi="Times New Roman"/>
          <w:sz w:val="24"/>
          <w:szCs w:val="24"/>
          <w:u w:val="single"/>
          <w:lang w:eastAsia="en-AU"/>
        </w:rPr>
        <w:t>Authority</w:t>
      </w:r>
      <w:r w:rsidRPr="005177BB">
        <w:rPr>
          <w:rFonts w:ascii="Times New Roman" w:eastAsia="Times New Roman" w:hAnsi="Times New Roman"/>
          <w:sz w:val="24"/>
          <w:szCs w:val="24"/>
          <w:lang w:eastAsia="en-AU"/>
        </w:rPr>
        <w:t>:       Subsection</w:t>
      </w:r>
      <w:r w:rsidR="006A7689">
        <w:rPr>
          <w:rFonts w:ascii="Times New Roman" w:eastAsia="Times New Roman" w:hAnsi="Times New Roman"/>
          <w:sz w:val="24"/>
          <w:szCs w:val="24"/>
          <w:lang w:eastAsia="en-AU"/>
        </w:rPr>
        <w:t>s</w:t>
      </w:r>
      <w:r w:rsidRPr="005177BB">
        <w:rPr>
          <w:rFonts w:ascii="Times New Roman" w:eastAsia="Times New Roman" w:hAnsi="Times New Roman"/>
          <w:sz w:val="24"/>
          <w:szCs w:val="24"/>
          <w:lang w:eastAsia="en-AU"/>
        </w:rPr>
        <w:t xml:space="preserve"> 520(1)</w:t>
      </w:r>
      <w:r w:rsidR="006A7689">
        <w:rPr>
          <w:rFonts w:ascii="Times New Roman" w:eastAsia="Times New Roman" w:hAnsi="Times New Roman"/>
          <w:sz w:val="24"/>
          <w:szCs w:val="24"/>
          <w:lang w:eastAsia="en-AU"/>
        </w:rPr>
        <w:t>, 520(4A) and 520(4C)</w:t>
      </w:r>
      <w:r w:rsidRPr="005177BB">
        <w:rPr>
          <w:rFonts w:ascii="Times New Roman" w:eastAsia="Times New Roman" w:hAnsi="Times New Roman"/>
          <w:sz w:val="24"/>
          <w:szCs w:val="24"/>
          <w:lang w:eastAsia="en-AU"/>
        </w:rPr>
        <w:t xml:space="preserve"> of the </w:t>
      </w:r>
      <w:r w:rsidRPr="005177BB">
        <w:rPr>
          <w:rFonts w:ascii="Times New Roman" w:eastAsia="Times New Roman" w:hAnsi="Times New Roman"/>
          <w:i/>
          <w:iCs/>
          <w:sz w:val="24"/>
          <w:szCs w:val="24"/>
          <w:lang w:eastAsia="en-AU"/>
        </w:rPr>
        <w:t>Environment Protection and Biodiversity Conservation Act 1999</w:t>
      </w:r>
    </w:p>
    <w:p w:rsidR="00126D20" w:rsidRDefault="00126D20">
      <w:pPr>
        <w:spacing w:after="0" w:line="240" w:lineRule="auto"/>
        <w:rPr>
          <w:rFonts w:ascii="Times New Roman" w:eastAsia="Times New Roman" w:hAnsi="Times New Roman"/>
          <w:i/>
          <w:iCs/>
          <w:sz w:val="24"/>
          <w:szCs w:val="24"/>
          <w:lang w:eastAsia="en-AU"/>
        </w:rPr>
      </w:pPr>
      <w:r>
        <w:rPr>
          <w:rFonts w:ascii="Times New Roman" w:eastAsia="Times New Roman" w:hAnsi="Times New Roman"/>
          <w:i/>
          <w:iCs/>
          <w:sz w:val="24"/>
          <w:szCs w:val="24"/>
          <w:lang w:eastAsia="en-AU"/>
        </w:rPr>
        <w:br w:type="page"/>
      </w:r>
    </w:p>
    <w:p w:rsidR="00076DBF" w:rsidRPr="00383CCB" w:rsidRDefault="005177BB" w:rsidP="00383CCB">
      <w:pPr>
        <w:spacing w:after="0" w:line="240" w:lineRule="auto"/>
        <w:ind w:right="91"/>
        <w:jc w:val="right"/>
        <w:rPr>
          <w:rFonts w:ascii="Times New Roman" w:hAnsi="Times New Roman"/>
          <w:b/>
          <w:bCs/>
          <w:sz w:val="24"/>
          <w:szCs w:val="24"/>
          <w:u w:val="single"/>
        </w:rPr>
      </w:pPr>
      <w:r w:rsidRPr="005177BB">
        <w:rPr>
          <w:rFonts w:ascii="Times New Roman" w:eastAsia="Times New Roman" w:hAnsi="Times New Roman"/>
          <w:i/>
          <w:iCs/>
          <w:sz w:val="24"/>
          <w:szCs w:val="24"/>
          <w:lang w:eastAsia="en-AU"/>
        </w:rPr>
        <w:lastRenderedPageBreak/>
        <w:t> </w:t>
      </w:r>
      <w:r w:rsidR="00076DBF" w:rsidRPr="00383CCB">
        <w:rPr>
          <w:rFonts w:ascii="Times New Roman" w:hAnsi="Times New Roman"/>
          <w:b/>
          <w:bCs/>
          <w:sz w:val="24"/>
          <w:szCs w:val="24"/>
          <w:u w:val="single"/>
        </w:rPr>
        <w:t>ATTACHMENT A</w:t>
      </w:r>
    </w:p>
    <w:p w:rsidR="00383CCB" w:rsidRPr="00304C9A" w:rsidRDefault="00383CCB" w:rsidP="00383CCB">
      <w:pPr>
        <w:spacing w:after="0" w:line="240" w:lineRule="auto"/>
        <w:ind w:right="91"/>
        <w:jc w:val="right"/>
        <w:rPr>
          <w:rFonts w:ascii="Times New Roman" w:hAnsi="Times New Roman"/>
          <w:b/>
          <w:bCs/>
          <w:sz w:val="24"/>
          <w:szCs w:val="24"/>
        </w:rPr>
      </w:pPr>
    </w:p>
    <w:p w:rsidR="00076DBF" w:rsidRPr="00304C9A" w:rsidRDefault="00076DBF" w:rsidP="00076DBF">
      <w:pPr>
        <w:spacing w:after="0" w:line="240" w:lineRule="auto"/>
        <w:jc w:val="center"/>
        <w:rPr>
          <w:rFonts w:ascii="Times New Roman" w:hAnsi="Times New Roman"/>
          <w:b/>
          <w:bCs/>
          <w:sz w:val="24"/>
          <w:szCs w:val="24"/>
        </w:rPr>
      </w:pPr>
      <w:r w:rsidRPr="00304C9A">
        <w:rPr>
          <w:rFonts w:ascii="Times New Roman" w:hAnsi="Times New Roman"/>
          <w:b/>
          <w:bCs/>
          <w:sz w:val="24"/>
          <w:szCs w:val="24"/>
        </w:rPr>
        <w:t>Statement of Compatibility with Human Rights</w:t>
      </w:r>
    </w:p>
    <w:p w:rsidR="00076DBF" w:rsidRPr="00304C9A" w:rsidRDefault="00076DBF" w:rsidP="00076DBF">
      <w:pPr>
        <w:spacing w:after="0" w:line="240" w:lineRule="auto"/>
        <w:rPr>
          <w:rFonts w:ascii="Times New Roman" w:hAnsi="Times New Roman"/>
          <w:sz w:val="24"/>
          <w:szCs w:val="24"/>
        </w:rPr>
      </w:pPr>
    </w:p>
    <w:p w:rsidR="00076DBF" w:rsidRPr="00383CCB" w:rsidRDefault="00076DBF" w:rsidP="00076DBF">
      <w:pPr>
        <w:spacing w:after="0" w:line="240" w:lineRule="auto"/>
        <w:rPr>
          <w:rFonts w:ascii="Times New Roman" w:hAnsi="Times New Roman"/>
          <w:i/>
          <w:iCs/>
          <w:sz w:val="24"/>
          <w:szCs w:val="24"/>
        </w:rPr>
      </w:pPr>
      <w:r w:rsidRPr="00304C9A">
        <w:rPr>
          <w:rFonts w:ascii="Times New Roman" w:hAnsi="Times New Roman"/>
          <w:i/>
          <w:iCs/>
          <w:sz w:val="24"/>
          <w:szCs w:val="24"/>
        </w:rPr>
        <w:t xml:space="preserve">Prepared in accordance </w:t>
      </w:r>
      <w:r w:rsidRPr="00383CCB">
        <w:rPr>
          <w:rFonts w:ascii="Times New Roman" w:hAnsi="Times New Roman"/>
          <w:i/>
          <w:iCs/>
          <w:sz w:val="24"/>
          <w:szCs w:val="24"/>
        </w:rPr>
        <w:t>with Part 3 of the Human Rights (Parliamentary Scrutiny) Act 2011</w:t>
      </w:r>
    </w:p>
    <w:p w:rsidR="00F26903" w:rsidRPr="00383CCB" w:rsidRDefault="00F26903" w:rsidP="00076DBF">
      <w:pPr>
        <w:spacing w:before="100" w:beforeAutospacing="1" w:after="100" w:afterAutospacing="1" w:line="240" w:lineRule="auto"/>
        <w:jc w:val="center"/>
        <w:rPr>
          <w:rFonts w:ascii="Times New Roman" w:eastAsia="Times New Roman" w:hAnsi="Times New Roman"/>
          <w:b/>
          <w:sz w:val="24"/>
          <w:szCs w:val="24"/>
          <w:lang w:eastAsia="en-AU"/>
        </w:rPr>
      </w:pPr>
      <w:r w:rsidRPr="00383CCB">
        <w:rPr>
          <w:rFonts w:ascii="Times New Roman" w:eastAsia="Times New Roman" w:hAnsi="Times New Roman"/>
          <w:b/>
          <w:iCs/>
          <w:sz w:val="24"/>
          <w:szCs w:val="24"/>
          <w:lang w:eastAsia="en-AU"/>
        </w:rPr>
        <w:t xml:space="preserve">Environment Protection and Biodiversity Conservation Amendment </w:t>
      </w:r>
      <w:r w:rsidR="00076DBF" w:rsidRPr="00383CCB">
        <w:rPr>
          <w:rFonts w:ascii="Times New Roman" w:eastAsia="Times New Roman" w:hAnsi="Times New Roman"/>
          <w:b/>
          <w:iCs/>
          <w:sz w:val="24"/>
          <w:szCs w:val="24"/>
          <w:lang w:eastAsia="en-AU"/>
        </w:rPr>
        <w:br/>
      </w:r>
      <w:r w:rsidRPr="00383CCB">
        <w:rPr>
          <w:rFonts w:ascii="Times New Roman" w:eastAsia="Times New Roman" w:hAnsi="Times New Roman"/>
          <w:b/>
          <w:iCs/>
          <w:sz w:val="24"/>
          <w:szCs w:val="24"/>
          <w:lang w:eastAsia="en-AU"/>
        </w:rPr>
        <w:t>(Cost Recovery) Regulation 2016</w:t>
      </w:r>
    </w:p>
    <w:p w:rsidR="00076DBF" w:rsidRPr="00304C9A" w:rsidRDefault="00076DBF" w:rsidP="00076DBF">
      <w:pPr>
        <w:spacing w:after="0" w:line="240" w:lineRule="auto"/>
        <w:rPr>
          <w:rFonts w:ascii="Times New Roman" w:hAnsi="Times New Roman"/>
          <w:sz w:val="24"/>
          <w:szCs w:val="24"/>
        </w:rPr>
      </w:pPr>
      <w:r w:rsidRPr="00383CCB">
        <w:rPr>
          <w:rFonts w:ascii="Times New Roman" w:hAnsi="Times New Roman"/>
          <w:sz w:val="24"/>
          <w:szCs w:val="24"/>
        </w:rPr>
        <w:t xml:space="preserve">This Regulation is compatible with the human rights and freedoms recognised or declared in the international instruments listed in section 3 of the </w:t>
      </w:r>
      <w:r w:rsidRPr="00383CCB">
        <w:rPr>
          <w:rFonts w:ascii="Times New Roman" w:hAnsi="Times New Roman"/>
          <w:i/>
          <w:iCs/>
          <w:sz w:val="24"/>
          <w:szCs w:val="24"/>
        </w:rPr>
        <w:t>Human</w:t>
      </w:r>
      <w:r w:rsidRPr="00304C9A">
        <w:rPr>
          <w:rFonts w:ascii="Times New Roman" w:hAnsi="Times New Roman"/>
          <w:i/>
          <w:iCs/>
          <w:sz w:val="24"/>
          <w:szCs w:val="24"/>
        </w:rPr>
        <w:t xml:space="preserve"> Rights (Parliamentary Scrutiny) Act 2011</w:t>
      </w:r>
      <w:r w:rsidRPr="00304C9A">
        <w:rPr>
          <w:rFonts w:ascii="Times New Roman" w:hAnsi="Times New Roman"/>
          <w:sz w:val="24"/>
          <w:szCs w:val="24"/>
        </w:rPr>
        <w:t>.</w:t>
      </w:r>
    </w:p>
    <w:p w:rsidR="00F26903" w:rsidRPr="00D2452C" w:rsidRDefault="00F26903" w:rsidP="00F26903">
      <w:pPr>
        <w:spacing w:before="100" w:beforeAutospacing="1" w:after="100" w:afterAutospacing="1" w:line="240" w:lineRule="auto"/>
        <w:rPr>
          <w:rFonts w:ascii="Times New Roman" w:eastAsia="Times New Roman" w:hAnsi="Times New Roman"/>
          <w:b/>
          <w:sz w:val="24"/>
          <w:szCs w:val="24"/>
          <w:lang w:eastAsia="en-AU"/>
        </w:rPr>
      </w:pPr>
      <w:r w:rsidRPr="00D2452C">
        <w:rPr>
          <w:rFonts w:ascii="Times New Roman" w:eastAsia="Times New Roman" w:hAnsi="Times New Roman"/>
          <w:b/>
          <w:sz w:val="24"/>
          <w:szCs w:val="24"/>
          <w:lang w:eastAsia="en-AU"/>
        </w:rPr>
        <w:t>Overview of the Regulation</w:t>
      </w:r>
    </w:p>
    <w:p w:rsidR="00F26903" w:rsidRDefault="00F26903" w:rsidP="00F26903">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w:t>
      </w:r>
      <w:r w:rsidRPr="005177BB">
        <w:rPr>
          <w:rFonts w:ascii="Times New Roman" w:eastAsia="Times New Roman" w:hAnsi="Times New Roman"/>
          <w:sz w:val="24"/>
          <w:szCs w:val="24"/>
          <w:lang w:eastAsia="en-AU"/>
        </w:rPr>
        <w:t xml:space="preserve"> Regulation amends the </w:t>
      </w:r>
      <w:r w:rsidRPr="005177BB">
        <w:rPr>
          <w:rFonts w:ascii="Times New Roman" w:eastAsia="Times New Roman" w:hAnsi="Times New Roman"/>
          <w:i/>
          <w:iCs/>
          <w:sz w:val="24"/>
          <w:szCs w:val="24"/>
          <w:lang w:eastAsia="en-AU"/>
        </w:rPr>
        <w:t xml:space="preserve">Environment Protection and Biodiversity Conservation Regulations 2000 </w:t>
      </w:r>
      <w:r w:rsidRPr="005177BB">
        <w:rPr>
          <w:rFonts w:ascii="Times New Roman" w:eastAsia="Times New Roman" w:hAnsi="Times New Roman"/>
          <w:sz w:val="24"/>
          <w:szCs w:val="24"/>
          <w:lang w:eastAsia="en-AU"/>
        </w:rPr>
        <w:t>(</w:t>
      </w:r>
      <w:r>
        <w:rPr>
          <w:rFonts w:ascii="Times New Roman" w:eastAsia="Times New Roman" w:hAnsi="Times New Roman"/>
          <w:sz w:val="24"/>
          <w:szCs w:val="24"/>
          <w:lang w:eastAsia="en-AU"/>
        </w:rPr>
        <w:t>Principal</w:t>
      </w:r>
      <w:r w:rsidRPr="005177BB">
        <w:rPr>
          <w:rFonts w:ascii="Times New Roman" w:eastAsia="Times New Roman" w:hAnsi="Times New Roman"/>
          <w:sz w:val="24"/>
          <w:szCs w:val="24"/>
          <w:lang w:eastAsia="en-AU"/>
        </w:rPr>
        <w:t xml:space="preserve"> Regulations) </w:t>
      </w:r>
      <w:r w:rsidRPr="005F6025">
        <w:rPr>
          <w:rFonts w:ascii="Times New Roman" w:eastAsia="Times New Roman" w:hAnsi="Times New Roman"/>
          <w:sz w:val="24"/>
          <w:szCs w:val="24"/>
          <w:lang w:eastAsia="en-AU"/>
        </w:rPr>
        <w:t>to update and clarify the</w:t>
      </w:r>
      <w:r w:rsidRPr="005177BB">
        <w:rPr>
          <w:rFonts w:ascii="Times New Roman" w:eastAsia="Times New Roman" w:hAnsi="Times New Roman"/>
          <w:sz w:val="24"/>
          <w:szCs w:val="24"/>
          <w:lang w:eastAsia="en-AU"/>
        </w:rPr>
        <w:t xml:space="preserve"> relevant fees for the environmental assessment of proposed development actions under Chapter 4</w:t>
      </w:r>
      <w:r>
        <w:rPr>
          <w:rFonts w:ascii="Times New Roman" w:eastAsia="Times New Roman" w:hAnsi="Times New Roman"/>
          <w:sz w:val="24"/>
          <w:szCs w:val="24"/>
          <w:lang w:eastAsia="en-AU"/>
        </w:rPr>
        <w:t xml:space="preserve"> </w:t>
      </w:r>
      <w:r w:rsidRPr="005177BB">
        <w:rPr>
          <w:rFonts w:ascii="Times New Roman" w:eastAsia="Times New Roman" w:hAnsi="Times New Roman"/>
          <w:sz w:val="24"/>
          <w:szCs w:val="24"/>
          <w:lang w:eastAsia="en-AU"/>
        </w:rPr>
        <w:t xml:space="preserve">of the </w:t>
      </w:r>
      <w:r w:rsidRPr="005177BB">
        <w:rPr>
          <w:rFonts w:ascii="Times New Roman" w:eastAsia="Times New Roman" w:hAnsi="Times New Roman"/>
          <w:i/>
          <w:iCs/>
          <w:sz w:val="24"/>
          <w:szCs w:val="24"/>
          <w:lang w:eastAsia="en-AU"/>
        </w:rPr>
        <w:t>Environment Protection and Biodiversity Conservation Act 1999</w:t>
      </w:r>
      <w:r w:rsidRPr="005177BB">
        <w:rPr>
          <w:rFonts w:ascii="Times New Roman" w:eastAsia="Times New Roman" w:hAnsi="Times New Roman"/>
          <w:sz w:val="24"/>
          <w:szCs w:val="24"/>
          <w:lang w:eastAsia="en-AU"/>
        </w:rPr>
        <w:t xml:space="preserve"> (EPBC Act)</w:t>
      </w:r>
      <w:r>
        <w:rPr>
          <w:rFonts w:ascii="Times New Roman" w:eastAsia="Times New Roman" w:hAnsi="Times New Roman"/>
          <w:sz w:val="24"/>
          <w:szCs w:val="24"/>
          <w:lang w:eastAsia="en-AU"/>
        </w:rPr>
        <w:t>.</w:t>
      </w:r>
    </w:p>
    <w:p w:rsidR="00F26903" w:rsidRDefault="00F26903" w:rsidP="00F26903">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updates are required to ensure that that cost recovery is </w:t>
      </w:r>
      <w:r w:rsidRPr="00D2452C">
        <w:rPr>
          <w:rFonts w:ascii="Times New Roman" w:eastAsia="Times New Roman" w:hAnsi="Times New Roman"/>
          <w:sz w:val="24"/>
          <w:szCs w:val="24"/>
          <w:lang w:eastAsia="en-AU"/>
        </w:rPr>
        <w:t>efficient</w:t>
      </w:r>
      <w:r>
        <w:rPr>
          <w:rFonts w:ascii="Times New Roman" w:eastAsia="Times New Roman" w:hAnsi="Times New Roman"/>
          <w:sz w:val="24"/>
          <w:szCs w:val="24"/>
          <w:lang w:eastAsia="en-AU"/>
        </w:rPr>
        <w:t xml:space="preserve">, effective and complies with </w:t>
      </w:r>
      <w:r w:rsidRPr="00D2452C">
        <w:rPr>
          <w:rFonts w:ascii="Times New Roman" w:eastAsia="Times New Roman" w:hAnsi="Times New Roman"/>
          <w:sz w:val="24"/>
          <w:szCs w:val="24"/>
          <w:lang w:eastAsia="en-AU"/>
        </w:rPr>
        <w:t>the Cost Recovery Guidelines</w:t>
      </w:r>
      <w:r w:rsidRPr="00D2452C">
        <w:rPr>
          <w:rFonts w:ascii="Times New Roman" w:hAnsi="Times New Roman"/>
          <w:sz w:val="24"/>
          <w:szCs w:val="24"/>
        </w:rPr>
        <w:t xml:space="preserve"> and the </w:t>
      </w:r>
      <w:r w:rsidRPr="00D2452C">
        <w:rPr>
          <w:rFonts w:ascii="Times New Roman" w:eastAsia="Times New Roman" w:hAnsi="Times New Roman"/>
          <w:sz w:val="24"/>
          <w:szCs w:val="24"/>
          <w:lang w:eastAsia="en-AU"/>
        </w:rPr>
        <w:t xml:space="preserve">Australian Government Charging Framework. These </w:t>
      </w:r>
      <w:r>
        <w:rPr>
          <w:rFonts w:ascii="Times New Roman" w:eastAsia="Times New Roman" w:hAnsi="Times New Roman"/>
          <w:sz w:val="24"/>
          <w:szCs w:val="24"/>
          <w:lang w:eastAsia="en-AU"/>
        </w:rPr>
        <w:t>guidelines</w:t>
      </w:r>
      <w:r w:rsidRPr="00D2452C">
        <w:rPr>
          <w:rFonts w:ascii="Times New Roman" w:eastAsia="Times New Roman" w:hAnsi="Times New Roman"/>
          <w:sz w:val="24"/>
          <w:szCs w:val="24"/>
          <w:lang w:eastAsia="en-AU"/>
        </w:rPr>
        <w:t xml:space="preserve"> provide that where an individual or organisation creates the demand for a government activity, they sho</w:t>
      </w:r>
      <w:r>
        <w:rPr>
          <w:rFonts w:ascii="Times New Roman" w:eastAsia="Times New Roman" w:hAnsi="Times New Roman"/>
          <w:sz w:val="24"/>
          <w:szCs w:val="24"/>
          <w:lang w:eastAsia="en-AU"/>
        </w:rPr>
        <w:t xml:space="preserve">uld generally be charged for it and </w:t>
      </w:r>
      <w:r w:rsidRPr="00D2452C">
        <w:rPr>
          <w:rFonts w:ascii="Times New Roman" w:eastAsia="Times New Roman" w:hAnsi="Times New Roman"/>
          <w:sz w:val="24"/>
          <w:szCs w:val="24"/>
          <w:lang w:eastAsia="en-AU"/>
        </w:rPr>
        <w:t>that a cost recovered activity should align fees to the cost of the government activity</w:t>
      </w:r>
      <w:r>
        <w:rPr>
          <w:rFonts w:ascii="Times New Roman" w:eastAsia="Times New Roman" w:hAnsi="Times New Roman"/>
          <w:sz w:val="24"/>
          <w:szCs w:val="24"/>
          <w:lang w:eastAsia="en-AU"/>
        </w:rPr>
        <w:t>.</w:t>
      </w:r>
    </w:p>
    <w:p w:rsidR="00F26903" w:rsidRPr="00A8270A" w:rsidRDefault="00F26903" w:rsidP="00F26903">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amendments include r</w:t>
      </w:r>
      <w:r w:rsidRPr="00A8270A">
        <w:rPr>
          <w:rFonts w:ascii="Times New Roman" w:eastAsia="Times New Roman" w:hAnsi="Times New Roman"/>
          <w:sz w:val="24"/>
          <w:szCs w:val="24"/>
          <w:lang w:eastAsia="en-AU"/>
        </w:rPr>
        <w:t xml:space="preserve">eductions in fees to reflect the reduced costs of providing </w:t>
      </w:r>
      <w:r>
        <w:rPr>
          <w:rFonts w:ascii="Times New Roman" w:eastAsia="Times New Roman" w:hAnsi="Times New Roman"/>
          <w:sz w:val="24"/>
          <w:szCs w:val="24"/>
          <w:lang w:eastAsia="en-AU"/>
        </w:rPr>
        <w:t xml:space="preserve">these services more efficiently, new fees for </w:t>
      </w:r>
      <w:r w:rsidRPr="00A8270A">
        <w:rPr>
          <w:rFonts w:ascii="Times New Roman" w:eastAsia="Times New Roman" w:hAnsi="Times New Roman"/>
          <w:sz w:val="24"/>
          <w:szCs w:val="24"/>
          <w:lang w:eastAsia="en-AU"/>
        </w:rPr>
        <w:t>additional contingent activities</w:t>
      </w:r>
      <w:r>
        <w:rPr>
          <w:rFonts w:ascii="Times New Roman" w:eastAsia="Times New Roman" w:hAnsi="Times New Roman"/>
          <w:sz w:val="24"/>
          <w:szCs w:val="24"/>
          <w:lang w:eastAsia="en-AU"/>
        </w:rPr>
        <w:t>, changes to definitions to improve clarity and u</w:t>
      </w:r>
      <w:r w:rsidRPr="00A8270A">
        <w:rPr>
          <w:rFonts w:ascii="Times New Roman" w:eastAsia="Times New Roman" w:hAnsi="Times New Roman"/>
          <w:sz w:val="24"/>
          <w:szCs w:val="24"/>
          <w:lang w:eastAsia="en-AU"/>
        </w:rPr>
        <w:t>pdates to the complexity fees and me</w:t>
      </w:r>
      <w:r>
        <w:rPr>
          <w:rFonts w:ascii="Times New Roman" w:eastAsia="Times New Roman" w:hAnsi="Times New Roman"/>
          <w:sz w:val="24"/>
          <w:szCs w:val="24"/>
          <w:lang w:eastAsia="en-AU"/>
        </w:rPr>
        <w:t>thods of determining complexity</w:t>
      </w:r>
      <w:r w:rsidRPr="00A8270A">
        <w:rPr>
          <w:rFonts w:ascii="Times New Roman" w:eastAsia="Times New Roman" w:hAnsi="Times New Roman"/>
          <w:sz w:val="24"/>
          <w:szCs w:val="24"/>
          <w:lang w:eastAsia="en-AU"/>
        </w:rPr>
        <w:t xml:space="preserve"> to better reflect the effort required to assess projects</w:t>
      </w:r>
      <w:r>
        <w:rPr>
          <w:rFonts w:ascii="Times New Roman" w:eastAsia="Times New Roman" w:hAnsi="Times New Roman"/>
          <w:sz w:val="24"/>
          <w:szCs w:val="24"/>
          <w:lang w:eastAsia="en-AU"/>
        </w:rPr>
        <w:t xml:space="preserve"> with different characteristics.</w:t>
      </w:r>
    </w:p>
    <w:p w:rsidR="00F26903" w:rsidRPr="00D2452C" w:rsidRDefault="00F26903" w:rsidP="00F26903">
      <w:pPr>
        <w:spacing w:before="100" w:beforeAutospacing="1" w:after="100" w:afterAutospacing="1" w:line="240" w:lineRule="auto"/>
        <w:rPr>
          <w:rFonts w:ascii="Times New Roman" w:eastAsia="Times New Roman" w:hAnsi="Times New Roman"/>
          <w:b/>
          <w:sz w:val="24"/>
          <w:szCs w:val="24"/>
          <w:lang w:eastAsia="en-AU"/>
        </w:rPr>
      </w:pPr>
      <w:r w:rsidRPr="00D2452C">
        <w:rPr>
          <w:rFonts w:ascii="Times New Roman" w:eastAsia="Times New Roman" w:hAnsi="Times New Roman"/>
          <w:b/>
          <w:sz w:val="24"/>
          <w:szCs w:val="24"/>
          <w:lang w:eastAsia="en-AU"/>
        </w:rPr>
        <w:t>Human Rights Implications</w:t>
      </w:r>
    </w:p>
    <w:p w:rsidR="00F26903" w:rsidRPr="005177BB" w:rsidRDefault="00F26903" w:rsidP="00F26903">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The human rights implications of this Regulation must be considered in the context of the EPBC Act.  In its report, the Parliamentary Joint Committee on Human Rights (Seventh Report of the 44</w:t>
      </w:r>
      <w:r w:rsidRPr="005177BB">
        <w:rPr>
          <w:rFonts w:ascii="Times New Roman" w:eastAsia="Times New Roman" w:hAnsi="Times New Roman"/>
          <w:sz w:val="24"/>
          <w:szCs w:val="24"/>
          <w:vertAlign w:val="superscript"/>
          <w:lang w:eastAsia="en-AU"/>
        </w:rPr>
        <w:t>th</w:t>
      </w:r>
      <w:r w:rsidRPr="005177BB">
        <w:rPr>
          <w:rFonts w:ascii="Times New Roman" w:eastAsia="Times New Roman" w:hAnsi="Times New Roman"/>
          <w:sz w:val="24"/>
          <w:szCs w:val="24"/>
          <w:lang w:eastAsia="en-AU"/>
        </w:rPr>
        <w:t xml:space="preserve"> Parliament, June 2014) stated that the Committee considers that the amendments made to the EPBC Act by the </w:t>
      </w:r>
      <w:r w:rsidRPr="005177BB">
        <w:rPr>
          <w:rFonts w:ascii="Times New Roman" w:eastAsia="Times New Roman" w:hAnsi="Times New Roman"/>
          <w:i/>
          <w:iCs/>
          <w:sz w:val="24"/>
          <w:szCs w:val="24"/>
          <w:lang w:eastAsia="en-AU"/>
        </w:rPr>
        <w:t>Environment Protection and Biodiversity Conservation (Cost Recovery) Amendment Act 2014</w:t>
      </w:r>
      <w:r w:rsidRPr="005177BB">
        <w:rPr>
          <w:rFonts w:ascii="Times New Roman" w:eastAsia="Times New Roman" w:hAnsi="Times New Roman"/>
          <w:sz w:val="24"/>
          <w:szCs w:val="24"/>
          <w:lang w:eastAsia="en-AU"/>
        </w:rPr>
        <w:t xml:space="preserve"> did not appear to give rise to human rights concerns.</w:t>
      </w:r>
    </w:p>
    <w:p w:rsidR="00F26903" w:rsidRDefault="00F26903" w:rsidP="00F26903">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This Regulation doe</w:t>
      </w:r>
      <w:r>
        <w:rPr>
          <w:rFonts w:ascii="Times New Roman" w:eastAsia="Times New Roman" w:hAnsi="Times New Roman"/>
          <w:sz w:val="24"/>
          <w:szCs w:val="24"/>
          <w:lang w:eastAsia="en-AU"/>
        </w:rPr>
        <w:t xml:space="preserve">s not limit any absolute rights and complies with </w:t>
      </w:r>
      <w:r w:rsidRPr="00D2452C">
        <w:rPr>
          <w:rFonts w:ascii="Times New Roman" w:eastAsia="Times New Roman" w:hAnsi="Times New Roman"/>
          <w:sz w:val="24"/>
          <w:szCs w:val="24"/>
          <w:lang w:eastAsia="en-AU"/>
        </w:rPr>
        <w:t>the Cost Recovery Guidelines</w:t>
      </w:r>
      <w:r w:rsidRPr="00D2452C">
        <w:rPr>
          <w:rFonts w:ascii="Times New Roman" w:hAnsi="Times New Roman"/>
          <w:sz w:val="24"/>
          <w:szCs w:val="24"/>
        </w:rPr>
        <w:t xml:space="preserve"> and the </w:t>
      </w:r>
      <w:r w:rsidRPr="00D2452C">
        <w:rPr>
          <w:rFonts w:ascii="Times New Roman" w:eastAsia="Times New Roman" w:hAnsi="Times New Roman"/>
          <w:sz w:val="24"/>
          <w:szCs w:val="24"/>
          <w:lang w:eastAsia="en-AU"/>
        </w:rPr>
        <w:t>Australian Government Charging Framework</w:t>
      </w:r>
      <w:r>
        <w:rPr>
          <w:rFonts w:ascii="Times New Roman" w:eastAsia="Times New Roman" w:hAnsi="Times New Roman"/>
          <w:sz w:val="24"/>
          <w:szCs w:val="24"/>
          <w:lang w:eastAsia="en-AU"/>
        </w:rPr>
        <w:t>.</w:t>
      </w:r>
    </w:p>
    <w:p w:rsidR="00F26903" w:rsidRPr="00D2452C" w:rsidRDefault="00F26903" w:rsidP="00F26903">
      <w:pPr>
        <w:spacing w:before="100" w:beforeAutospacing="1" w:after="100" w:afterAutospacing="1" w:line="240" w:lineRule="auto"/>
        <w:rPr>
          <w:rFonts w:ascii="Times New Roman" w:eastAsia="Times New Roman" w:hAnsi="Times New Roman"/>
          <w:b/>
          <w:sz w:val="24"/>
          <w:szCs w:val="24"/>
          <w:lang w:eastAsia="en-AU"/>
        </w:rPr>
      </w:pPr>
      <w:r w:rsidRPr="00D2452C">
        <w:rPr>
          <w:rFonts w:ascii="Times New Roman" w:eastAsia="Times New Roman" w:hAnsi="Times New Roman"/>
          <w:b/>
          <w:sz w:val="24"/>
          <w:szCs w:val="24"/>
          <w:lang w:eastAsia="en-AU"/>
        </w:rPr>
        <w:t>Conclusion</w:t>
      </w:r>
    </w:p>
    <w:p w:rsidR="00F26903" w:rsidRPr="00304C9A" w:rsidRDefault="00F26903" w:rsidP="00F26903">
      <w:pPr>
        <w:spacing w:before="100" w:beforeAutospacing="1" w:after="100" w:afterAutospacing="1" w:line="240" w:lineRule="auto"/>
        <w:rPr>
          <w:rFonts w:ascii="Times New Roman" w:hAnsi="Times New Roman"/>
          <w:sz w:val="24"/>
          <w:szCs w:val="24"/>
        </w:rPr>
      </w:pPr>
      <w:r w:rsidRPr="005177BB">
        <w:rPr>
          <w:rFonts w:ascii="Times New Roman" w:eastAsia="Times New Roman" w:hAnsi="Times New Roman"/>
          <w:sz w:val="24"/>
          <w:szCs w:val="24"/>
          <w:lang w:eastAsia="en-AU"/>
        </w:rPr>
        <w:t>This Regulation is compatible with human rights because it allows for the imposition of a fee for service for activities under the EPBC Act and does not detrimentally impact the protection of human rights.</w:t>
      </w:r>
    </w:p>
    <w:p w:rsidR="00F26903" w:rsidRPr="00304C9A" w:rsidRDefault="00F26903" w:rsidP="00F26903">
      <w:pPr>
        <w:rPr>
          <w:rFonts w:ascii="Times New Roman" w:hAnsi="Times New Roman"/>
          <w:sz w:val="24"/>
          <w:szCs w:val="24"/>
        </w:rPr>
      </w:pPr>
    </w:p>
    <w:p w:rsidR="00F26903" w:rsidRPr="00D2452C" w:rsidRDefault="00F26903" w:rsidP="00F26903">
      <w:pPr>
        <w:jc w:val="center"/>
        <w:rPr>
          <w:rFonts w:ascii="Times New Roman" w:hAnsi="Times New Roman"/>
          <w:caps/>
          <w:sz w:val="24"/>
          <w:szCs w:val="24"/>
        </w:rPr>
      </w:pPr>
      <w:r w:rsidRPr="00D2452C">
        <w:rPr>
          <w:rFonts w:ascii="Times New Roman" w:hAnsi="Times New Roman"/>
          <w:caps/>
          <w:sz w:val="24"/>
          <w:szCs w:val="24"/>
          <w:lang w:val="en-GB"/>
        </w:rPr>
        <w:t>Josh Frydenberg</w:t>
      </w:r>
    </w:p>
    <w:p w:rsidR="00F26903" w:rsidRPr="00304C9A" w:rsidRDefault="00F26903" w:rsidP="00F26903">
      <w:pPr>
        <w:jc w:val="center"/>
        <w:rPr>
          <w:rFonts w:ascii="Times New Roman" w:hAnsi="Times New Roman"/>
          <w:b/>
          <w:bCs/>
          <w:sz w:val="24"/>
          <w:szCs w:val="24"/>
          <w:u w:val="single"/>
        </w:rPr>
      </w:pPr>
      <w:r w:rsidRPr="00304C9A">
        <w:rPr>
          <w:rFonts w:ascii="Times New Roman" w:hAnsi="Times New Roman"/>
          <w:sz w:val="24"/>
          <w:szCs w:val="24"/>
          <w:lang w:val="en-GB"/>
        </w:rPr>
        <w:t xml:space="preserve">Minister for </w:t>
      </w:r>
      <w:r>
        <w:rPr>
          <w:rFonts w:ascii="Times New Roman" w:hAnsi="Times New Roman"/>
          <w:sz w:val="24"/>
          <w:szCs w:val="24"/>
          <w:lang w:val="en-GB"/>
        </w:rPr>
        <w:t>the Environment and Energy</w:t>
      </w:r>
    </w:p>
    <w:p w:rsidR="005177BB" w:rsidRPr="005177BB" w:rsidRDefault="005177BB" w:rsidP="005177BB">
      <w:pPr>
        <w:spacing w:after="0" w:line="240" w:lineRule="auto"/>
        <w:ind w:right="91"/>
        <w:jc w:val="right"/>
        <w:rPr>
          <w:rFonts w:ascii="Times New Roman" w:eastAsia="Times New Roman" w:hAnsi="Times New Roman"/>
          <w:sz w:val="24"/>
          <w:szCs w:val="24"/>
          <w:lang w:eastAsia="en-AU"/>
        </w:rPr>
      </w:pPr>
      <w:r w:rsidRPr="005177BB">
        <w:rPr>
          <w:rFonts w:ascii="Times New Roman" w:eastAsia="Times New Roman" w:hAnsi="Times New Roman"/>
          <w:b/>
          <w:bCs/>
          <w:sz w:val="24"/>
          <w:szCs w:val="24"/>
          <w:u w:val="single"/>
          <w:lang w:eastAsia="en-AU"/>
        </w:rPr>
        <w:t>ATTACHMENT</w:t>
      </w:r>
      <w:r w:rsidR="00076DBF">
        <w:rPr>
          <w:rFonts w:ascii="Times New Roman" w:eastAsia="Times New Roman" w:hAnsi="Times New Roman"/>
          <w:b/>
          <w:bCs/>
          <w:sz w:val="24"/>
          <w:szCs w:val="24"/>
          <w:u w:val="single"/>
          <w:lang w:eastAsia="en-AU"/>
        </w:rPr>
        <w:t xml:space="preserve"> B</w:t>
      </w:r>
    </w:p>
    <w:p w:rsidR="005177BB" w:rsidRPr="005177BB" w:rsidRDefault="005177BB" w:rsidP="005177BB">
      <w:pPr>
        <w:spacing w:after="0" w:line="240" w:lineRule="auto"/>
        <w:ind w:right="91"/>
        <w:jc w:val="right"/>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w:t>
      </w:r>
    </w:p>
    <w:p w:rsidR="005177BB" w:rsidRPr="005177BB" w:rsidRDefault="00B344E8" w:rsidP="005177BB">
      <w:pPr>
        <w:spacing w:after="0" w:line="240" w:lineRule="auto"/>
        <w:ind w:right="-284"/>
        <w:rPr>
          <w:rFonts w:ascii="Times New Roman" w:eastAsia="Times New Roman" w:hAnsi="Times New Roman"/>
          <w:sz w:val="24"/>
          <w:szCs w:val="24"/>
          <w:lang w:eastAsia="en-AU"/>
        </w:rPr>
      </w:pPr>
      <w:r>
        <w:rPr>
          <w:rFonts w:ascii="Times New Roman" w:eastAsia="Times New Roman" w:hAnsi="Times New Roman"/>
          <w:b/>
          <w:bCs/>
          <w:iCs/>
          <w:sz w:val="24"/>
          <w:szCs w:val="24"/>
          <w:u w:val="single"/>
          <w:lang w:eastAsia="en-AU"/>
        </w:rPr>
        <w:t xml:space="preserve">Details of the </w:t>
      </w:r>
      <w:r w:rsidR="005177BB" w:rsidRPr="005177BB">
        <w:rPr>
          <w:rFonts w:ascii="Times New Roman" w:eastAsia="Times New Roman" w:hAnsi="Times New Roman"/>
          <w:b/>
          <w:bCs/>
          <w:i/>
          <w:iCs/>
          <w:sz w:val="24"/>
          <w:szCs w:val="24"/>
          <w:u w:val="single"/>
          <w:lang w:eastAsia="en-AU"/>
        </w:rPr>
        <w:t>Environment Protection and Biodiversity Conservation Amendment (Cost Recovery) Regulation 201</w:t>
      </w:r>
      <w:r w:rsidR="003D6469">
        <w:rPr>
          <w:rFonts w:ascii="Times New Roman" w:eastAsia="Times New Roman" w:hAnsi="Times New Roman"/>
          <w:b/>
          <w:bCs/>
          <w:i/>
          <w:iCs/>
          <w:sz w:val="24"/>
          <w:szCs w:val="24"/>
          <w:u w:val="single"/>
          <w:lang w:eastAsia="en-AU"/>
        </w:rPr>
        <w:t>6</w:t>
      </w:r>
    </w:p>
    <w:p w:rsidR="004B05B0" w:rsidRDefault="005177BB" w:rsidP="004B05B0">
      <w:pPr>
        <w:spacing w:after="0" w:line="240" w:lineRule="auto"/>
        <w:ind w:right="91"/>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w:t>
      </w:r>
    </w:p>
    <w:p w:rsidR="005177BB" w:rsidRPr="004B05B0" w:rsidRDefault="004B05B0" w:rsidP="004B05B0">
      <w:pPr>
        <w:spacing w:after="0" w:line="240" w:lineRule="auto"/>
        <w:ind w:right="91"/>
        <w:rPr>
          <w:rFonts w:ascii="Times New Roman" w:eastAsia="Times New Roman" w:hAnsi="Times New Roman"/>
          <w:sz w:val="24"/>
          <w:szCs w:val="24"/>
          <w:u w:val="single"/>
          <w:lang w:eastAsia="en-AU"/>
        </w:rPr>
      </w:pPr>
      <w:r w:rsidRPr="004B05B0">
        <w:rPr>
          <w:rFonts w:ascii="Times New Roman" w:eastAsia="Times New Roman" w:hAnsi="Times New Roman"/>
          <w:sz w:val="24"/>
          <w:szCs w:val="24"/>
          <w:u w:val="single"/>
          <w:lang w:eastAsia="en-AU"/>
        </w:rPr>
        <w:t>Section</w:t>
      </w:r>
      <w:r w:rsidR="005177BB" w:rsidRPr="005177BB">
        <w:rPr>
          <w:rFonts w:ascii="Times New Roman" w:eastAsia="Times New Roman" w:hAnsi="Times New Roman"/>
          <w:sz w:val="24"/>
          <w:szCs w:val="24"/>
          <w:u w:val="single"/>
          <w:lang w:eastAsia="en-AU"/>
        </w:rPr>
        <w:t xml:space="preserve"> 1 – Name </w:t>
      </w:r>
    </w:p>
    <w:p w:rsidR="005177BB" w:rsidRPr="005177BB" w:rsidRDefault="004B05B0" w:rsidP="005177BB">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w:t>
      </w:r>
      <w:r w:rsidR="005177BB" w:rsidRPr="005177BB">
        <w:rPr>
          <w:rFonts w:ascii="Times New Roman" w:eastAsia="Times New Roman" w:hAnsi="Times New Roman"/>
          <w:sz w:val="24"/>
          <w:szCs w:val="24"/>
          <w:lang w:eastAsia="en-AU"/>
        </w:rPr>
        <w:t xml:space="preserve"> provide</w:t>
      </w:r>
      <w:r w:rsidR="0073342A">
        <w:rPr>
          <w:rFonts w:ascii="Times New Roman" w:eastAsia="Times New Roman" w:hAnsi="Times New Roman"/>
          <w:sz w:val="24"/>
          <w:szCs w:val="24"/>
          <w:lang w:eastAsia="en-AU"/>
        </w:rPr>
        <w:t>s</w:t>
      </w:r>
      <w:r w:rsidR="005177BB" w:rsidRPr="005177BB">
        <w:rPr>
          <w:rFonts w:ascii="Times New Roman" w:eastAsia="Times New Roman" w:hAnsi="Times New Roman"/>
          <w:sz w:val="24"/>
          <w:szCs w:val="24"/>
          <w:lang w:eastAsia="en-AU"/>
        </w:rPr>
        <w:t xml:space="preserve"> that the title of the </w:t>
      </w:r>
      <w:r w:rsidR="00F401B1">
        <w:rPr>
          <w:rFonts w:ascii="Times New Roman" w:eastAsia="Times New Roman" w:hAnsi="Times New Roman"/>
          <w:sz w:val="24"/>
          <w:szCs w:val="24"/>
          <w:lang w:eastAsia="en-AU"/>
        </w:rPr>
        <w:t>R</w:t>
      </w:r>
      <w:r w:rsidR="005177BB" w:rsidRPr="005177BB">
        <w:rPr>
          <w:rFonts w:ascii="Times New Roman" w:eastAsia="Times New Roman" w:hAnsi="Times New Roman"/>
          <w:sz w:val="24"/>
          <w:szCs w:val="24"/>
          <w:lang w:eastAsia="en-AU"/>
        </w:rPr>
        <w:t xml:space="preserve">egulation </w:t>
      </w:r>
      <w:r w:rsidR="00126D20">
        <w:rPr>
          <w:rFonts w:ascii="Times New Roman" w:eastAsia="Times New Roman" w:hAnsi="Times New Roman"/>
          <w:sz w:val="24"/>
          <w:szCs w:val="24"/>
          <w:lang w:eastAsia="en-AU"/>
        </w:rPr>
        <w:t>is</w:t>
      </w:r>
      <w:r w:rsidR="005177BB" w:rsidRPr="005177BB">
        <w:rPr>
          <w:rFonts w:ascii="Times New Roman" w:eastAsia="Times New Roman" w:hAnsi="Times New Roman"/>
          <w:sz w:val="24"/>
          <w:szCs w:val="24"/>
          <w:lang w:eastAsia="en-AU"/>
        </w:rPr>
        <w:t xml:space="preserve"> the </w:t>
      </w:r>
      <w:r w:rsidR="005177BB" w:rsidRPr="005177BB">
        <w:rPr>
          <w:rFonts w:ascii="Times New Roman" w:eastAsia="Times New Roman" w:hAnsi="Times New Roman"/>
          <w:i/>
          <w:iCs/>
          <w:sz w:val="24"/>
          <w:szCs w:val="24"/>
          <w:lang w:eastAsia="en-AU"/>
        </w:rPr>
        <w:t>Environment Protection and Biodiversity Conservation Amendment (Cost Recovery) Regulation 201</w:t>
      </w:r>
      <w:r w:rsidR="006C704D">
        <w:rPr>
          <w:rFonts w:ascii="Times New Roman" w:eastAsia="Times New Roman" w:hAnsi="Times New Roman"/>
          <w:i/>
          <w:iCs/>
          <w:sz w:val="24"/>
          <w:szCs w:val="24"/>
          <w:lang w:eastAsia="en-AU"/>
        </w:rPr>
        <w:t>6</w:t>
      </w:r>
      <w:r w:rsidR="005177BB" w:rsidRPr="005177BB">
        <w:rPr>
          <w:rFonts w:ascii="Times New Roman" w:eastAsia="Times New Roman" w:hAnsi="Times New Roman"/>
          <w:i/>
          <w:iCs/>
          <w:sz w:val="24"/>
          <w:szCs w:val="24"/>
          <w:lang w:eastAsia="en-AU"/>
        </w:rPr>
        <w:t xml:space="preserve"> </w:t>
      </w:r>
      <w:r w:rsidR="005177BB" w:rsidRPr="005177BB">
        <w:rPr>
          <w:rFonts w:ascii="Times New Roman" w:eastAsia="Times New Roman" w:hAnsi="Times New Roman"/>
          <w:sz w:val="24"/>
          <w:szCs w:val="24"/>
          <w:lang w:eastAsia="en-AU"/>
        </w:rPr>
        <w:t>(</w:t>
      </w:r>
      <w:r w:rsidR="006C704D">
        <w:rPr>
          <w:rFonts w:ascii="Times New Roman" w:eastAsia="Times New Roman" w:hAnsi="Times New Roman"/>
          <w:sz w:val="24"/>
          <w:szCs w:val="24"/>
          <w:lang w:eastAsia="en-AU"/>
        </w:rPr>
        <w:t>the</w:t>
      </w:r>
      <w:r w:rsidR="00B344E8">
        <w:rPr>
          <w:rFonts w:ascii="Times New Roman" w:eastAsia="Times New Roman" w:hAnsi="Times New Roman"/>
          <w:sz w:val="24"/>
          <w:szCs w:val="24"/>
          <w:lang w:eastAsia="en-AU"/>
        </w:rPr>
        <w:t xml:space="preserve"> </w:t>
      </w:r>
      <w:r w:rsidR="005177BB" w:rsidRPr="005177BB">
        <w:rPr>
          <w:rFonts w:ascii="Times New Roman" w:eastAsia="Times New Roman" w:hAnsi="Times New Roman"/>
          <w:sz w:val="24"/>
          <w:szCs w:val="24"/>
          <w:lang w:eastAsia="en-AU"/>
        </w:rPr>
        <w:t>Regulation).</w:t>
      </w:r>
    </w:p>
    <w:p w:rsidR="005177BB" w:rsidRPr="005177BB" w:rsidRDefault="004B05B0" w:rsidP="005177BB">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Section</w:t>
      </w:r>
      <w:r w:rsidR="005177BB" w:rsidRPr="005177BB">
        <w:rPr>
          <w:rFonts w:ascii="Times New Roman" w:eastAsia="Times New Roman" w:hAnsi="Times New Roman"/>
          <w:sz w:val="24"/>
          <w:szCs w:val="24"/>
          <w:u w:val="single"/>
          <w:lang w:eastAsia="en-AU"/>
        </w:rPr>
        <w:t xml:space="preserve"> 2 – Commencement</w:t>
      </w:r>
    </w:p>
    <w:p w:rsidR="005177BB" w:rsidRDefault="005177BB" w:rsidP="005177BB">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This </w:t>
      </w:r>
      <w:r w:rsidR="004B05B0">
        <w:rPr>
          <w:rFonts w:ascii="Times New Roman" w:eastAsia="Times New Roman" w:hAnsi="Times New Roman"/>
          <w:sz w:val="24"/>
          <w:szCs w:val="24"/>
          <w:lang w:eastAsia="en-AU"/>
        </w:rPr>
        <w:t>section</w:t>
      </w:r>
      <w:r w:rsidRPr="005177BB">
        <w:rPr>
          <w:rFonts w:ascii="Times New Roman" w:eastAsia="Times New Roman" w:hAnsi="Times New Roman"/>
          <w:sz w:val="24"/>
          <w:szCs w:val="24"/>
          <w:lang w:eastAsia="en-AU"/>
        </w:rPr>
        <w:t xml:space="preserve"> provide</w:t>
      </w:r>
      <w:r w:rsidR="0073342A">
        <w:rPr>
          <w:rFonts w:ascii="Times New Roman" w:eastAsia="Times New Roman" w:hAnsi="Times New Roman"/>
          <w:sz w:val="24"/>
          <w:szCs w:val="24"/>
          <w:lang w:eastAsia="en-AU"/>
        </w:rPr>
        <w:t>s</w:t>
      </w:r>
      <w:r w:rsidRPr="005177BB">
        <w:rPr>
          <w:rFonts w:ascii="Times New Roman" w:eastAsia="Times New Roman" w:hAnsi="Times New Roman"/>
          <w:sz w:val="24"/>
          <w:szCs w:val="24"/>
          <w:lang w:eastAsia="en-AU"/>
        </w:rPr>
        <w:t xml:space="preserve"> that the Regulation </w:t>
      </w:r>
      <w:r w:rsidRPr="00AE4858">
        <w:rPr>
          <w:rFonts w:ascii="Times New Roman" w:eastAsia="Times New Roman" w:hAnsi="Times New Roman"/>
          <w:sz w:val="24"/>
          <w:szCs w:val="24"/>
          <w:lang w:eastAsia="en-AU"/>
        </w:rPr>
        <w:t>commence</w:t>
      </w:r>
      <w:r w:rsidR="00126D20">
        <w:rPr>
          <w:rFonts w:ascii="Times New Roman" w:eastAsia="Times New Roman" w:hAnsi="Times New Roman"/>
          <w:sz w:val="24"/>
          <w:szCs w:val="24"/>
          <w:lang w:eastAsia="en-AU"/>
        </w:rPr>
        <w:t>d</w:t>
      </w:r>
      <w:r w:rsidRPr="00AE4858">
        <w:rPr>
          <w:rFonts w:ascii="Times New Roman" w:eastAsia="Times New Roman" w:hAnsi="Times New Roman"/>
          <w:sz w:val="24"/>
          <w:szCs w:val="24"/>
          <w:lang w:eastAsia="en-AU"/>
        </w:rPr>
        <w:t xml:space="preserve"> on 1 October 201</w:t>
      </w:r>
      <w:r w:rsidR="006C704D" w:rsidRPr="00AE4858">
        <w:rPr>
          <w:rFonts w:ascii="Times New Roman" w:eastAsia="Times New Roman" w:hAnsi="Times New Roman"/>
          <w:sz w:val="24"/>
          <w:szCs w:val="24"/>
          <w:lang w:eastAsia="en-AU"/>
        </w:rPr>
        <w:t>6</w:t>
      </w:r>
      <w:r w:rsidRPr="00AE4858">
        <w:rPr>
          <w:rFonts w:ascii="Times New Roman" w:eastAsia="Times New Roman" w:hAnsi="Times New Roman"/>
          <w:sz w:val="24"/>
          <w:szCs w:val="24"/>
          <w:lang w:eastAsia="en-AU"/>
        </w:rPr>
        <w:t>.</w:t>
      </w:r>
    </w:p>
    <w:p w:rsidR="005177BB" w:rsidRDefault="008A7E9F" w:rsidP="00662128">
      <w:pPr>
        <w:spacing w:before="100" w:beforeAutospacing="1" w:after="100" w:afterAutospacing="1" w:line="240" w:lineRule="auto"/>
        <w:rPr>
          <w:rFonts w:ascii="Times New Roman" w:eastAsia="Times New Roman" w:hAnsi="Times New Roman"/>
          <w:sz w:val="24"/>
          <w:szCs w:val="24"/>
          <w:lang w:eastAsia="en-AU"/>
        </w:rPr>
      </w:pPr>
      <w:r w:rsidRPr="00704246">
        <w:rPr>
          <w:rFonts w:ascii="Times New Roman" w:eastAsia="Times New Roman" w:hAnsi="Times New Roman"/>
          <w:sz w:val="24"/>
          <w:szCs w:val="24"/>
          <w:lang w:eastAsia="en-AU"/>
        </w:rPr>
        <w:t>The new fees appl</w:t>
      </w:r>
      <w:r w:rsidR="00126D20">
        <w:rPr>
          <w:rFonts w:ascii="Times New Roman" w:eastAsia="Times New Roman" w:hAnsi="Times New Roman"/>
          <w:sz w:val="24"/>
          <w:szCs w:val="24"/>
          <w:lang w:eastAsia="en-AU"/>
        </w:rPr>
        <w:t>y</w:t>
      </w:r>
      <w:r w:rsidRPr="00704246">
        <w:rPr>
          <w:rFonts w:ascii="Times New Roman" w:eastAsia="Times New Roman" w:hAnsi="Times New Roman"/>
          <w:sz w:val="24"/>
          <w:szCs w:val="24"/>
          <w:lang w:eastAsia="en-AU"/>
        </w:rPr>
        <w:t xml:space="preserve"> to all cost recovered activities, including upcoming stages of existing assessments, that </w:t>
      </w:r>
      <w:r w:rsidR="00704246" w:rsidRPr="00704246">
        <w:rPr>
          <w:rFonts w:ascii="Times New Roman" w:eastAsia="Times New Roman" w:hAnsi="Times New Roman"/>
          <w:sz w:val="24"/>
          <w:szCs w:val="24"/>
          <w:lang w:eastAsia="en-AU"/>
        </w:rPr>
        <w:t>are payable</w:t>
      </w:r>
      <w:r w:rsidRPr="00704246">
        <w:rPr>
          <w:rFonts w:ascii="Times New Roman" w:eastAsia="Times New Roman" w:hAnsi="Times New Roman"/>
          <w:sz w:val="24"/>
          <w:szCs w:val="24"/>
          <w:lang w:eastAsia="en-AU"/>
        </w:rPr>
        <w:t xml:space="preserve"> from this date.</w:t>
      </w:r>
      <w:r w:rsidR="00704246" w:rsidRPr="00704246">
        <w:rPr>
          <w:rFonts w:ascii="Times New Roman" w:eastAsia="Times New Roman" w:hAnsi="Times New Roman"/>
          <w:sz w:val="24"/>
          <w:szCs w:val="24"/>
          <w:lang w:eastAsia="en-AU"/>
        </w:rPr>
        <w:t xml:space="preserve"> </w:t>
      </w:r>
      <w:r w:rsidR="005177BB" w:rsidRPr="00704246">
        <w:rPr>
          <w:rFonts w:ascii="Times New Roman" w:eastAsia="Times New Roman" w:hAnsi="Times New Roman"/>
          <w:sz w:val="24"/>
          <w:szCs w:val="24"/>
          <w:lang w:eastAsia="en-AU"/>
        </w:rPr>
        <w:t>The</w:t>
      </w:r>
      <w:r w:rsidR="009F7A36">
        <w:rPr>
          <w:rFonts w:ascii="Times New Roman" w:eastAsia="Times New Roman" w:hAnsi="Times New Roman"/>
          <w:sz w:val="24"/>
          <w:szCs w:val="24"/>
          <w:lang w:eastAsia="en-AU"/>
        </w:rPr>
        <w:t xml:space="preserve"> </w:t>
      </w:r>
      <w:r w:rsidR="005177BB" w:rsidRPr="00704246">
        <w:rPr>
          <w:rFonts w:ascii="Times New Roman" w:eastAsia="Times New Roman" w:hAnsi="Times New Roman"/>
          <w:sz w:val="24"/>
          <w:szCs w:val="24"/>
          <w:lang w:eastAsia="en-AU"/>
        </w:rPr>
        <w:t xml:space="preserve">Regulation </w:t>
      </w:r>
      <w:r w:rsidR="0073342A">
        <w:rPr>
          <w:rFonts w:ascii="Times New Roman" w:eastAsia="Times New Roman" w:hAnsi="Times New Roman"/>
          <w:sz w:val="24"/>
          <w:szCs w:val="24"/>
          <w:lang w:eastAsia="en-AU"/>
        </w:rPr>
        <w:t xml:space="preserve">does </w:t>
      </w:r>
      <w:r w:rsidR="005177BB" w:rsidRPr="00704246">
        <w:rPr>
          <w:rFonts w:ascii="Times New Roman" w:eastAsia="Times New Roman" w:hAnsi="Times New Roman"/>
          <w:sz w:val="24"/>
          <w:szCs w:val="24"/>
          <w:lang w:eastAsia="en-AU"/>
        </w:rPr>
        <w:t>not apply to actions referred to the Minister before 14 May 2014</w:t>
      </w:r>
      <w:r w:rsidR="006D65DE" w:rsidRPr="00704246">
        <w:rPr>
          <w:rFonts w:ascii="Times New Roman" w:eastAsia="Times New Roman" w:hAnsi="Times New Roman"/>
          <w:sz w:val="24"/>
          <w:szCs w:val="24"/>
          <w:lang w:eastAsia="en-AU"/>
        </w:rPr>
        <w:t xml:space="preserve"> (prior to cost recovery commencing)</w:t>
      </w:r>
      <w:r w:rsidR="005177BB" w:rsidRPr="00704246">
        <w:rPr>
          <w:rFonts w:ascii="Times New Roman" w:eastAsia="Times New Roman" w:hAnsi="Times New Roman"/>
          <w:sz w:val="24"/>
          <w:szCs w:val="24"/>
          <w:lang w:eastAsia="en-AU"/>
        </w:rPr>
        <w:t>.</w:t>
      </w:r>
    </w:p>
    <w:p w:rsidR="005177BB" w:rsidRPr="005177BB" w:rsidRDefault="004B05B0" w:rsidP="005177BB">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Section</w:t>
      </w:r>
      <w:r w:rsidR="005177BB" w:rsidRPr="005177BB">
        <w:rPr>
          <w:rFonts w:ascii="Times New Roman" w:eastAsia="Times New Roman" w:hAnsi="Times New Roman"/>
          <w:sz w:val="24"/>
          <w:szCs w:val="24"/>
          <w:u w:val="single"/>
          <w:lang w:eastAsia="en-AU"/>
        </w:rPr>
        <w:t xml:space="preserve"> 3 – Authority </w:t>
      </w:r>
    </w:p>
    <w:p w:rsidR="005177BB" w:rsidRPr="005177BB" w:rsidRDefault="004B05B0" w:rsidP="005177BB">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w:t>
      </w:r>
      <w:r w:rsidR="005177BB" w:rsidRPr="005177BB">
        <w:rPr>
          <w:rFonts w:ascii="Times New Roman" w:eastAsia="Times New Roman" w:hAnsi="Times New Roman"/>
          <w:sz w:val="24"/>
          <w:szCs w:val="24"/>
          <w:lang w:eastAsia="en-AU"/>
        </w:rPr>
        <w:t xml:space="preserve"> provide</w:t>
      </w:r>
      <w:r w:rsidR="0073342A">
        <w:rPr>
          <w:rFonts w:ascii="Times New Roman" w:eastAsia="Times New Roman" w:hAnsi="Times New Roman"/>
          <w:sz w:val="24"/>
          <w:szCs w:val="24"/>
          <w:lang w:eastAsia="en-AU"/>
        </w:rPr>
        <w:t>s</w:t>
      </w:r>
      <w:r w:rsidR="005177BB" w:rsidRPr="005177BB">
        <w:rPr>
          <w:rFonts w:ascii="Times New Roman" w:eastAsia="Times New Roman" w:hAnsi="Times New Roman"/>
          <w:sz w:val="24"/>
          <w:szCs w:val="24"/>
          <w:lang w:eastAsia="en-AU"/>
        </w:rPr>
        <w:t xml:space="preserve"> that the</w:t>
      </w:r>
      <w:r w:rsidR="009F7A36">
        <w:rPr>
          <w:rFonts w:ascii="Times New Roman" w:eastAsia="Times New Roman" w:hAnsi="Times New Roman"/>
          <w:sz w:val="24"/>
          <w:szCs w:val="24"/>
          <w:lang w:eastAsia="en-AU"/>
        </w:rPr>
        <w:t xml:space="preserve"> </w:t>
      </w:r>
      <w:r w:rsidR="005177BB" w:rsidRPr="005177BB">
        <w:rPr>
          <w:rFonts w:ascii="Times New Roman" w:eastAsia="Times New Roman" w:hAnsi="Times New Roman"/>
          <w:sz w:val="24"/>
          <w:szCs w:val="24"/>
          <w:lang w:eastAsia="en-AU"/>
        </w:rPr>
        <w:t xml:space="preserve">Regulation is made under the </w:t>
      </w:r>
      <w:r w:rsidR="005177BB" w:rsidRPr="005177BB">
        <w:rPr>
          <w:rFonts w:ascii="Times New Roman" w:eastAsia="Times New Roman" w:hAnsi="Times New Roman"/>
          <w:i/>
          <w:iCs/>
          <w:sz w:val="24"/>
          <w:szCs w:val="24"/>
          <w:lang w:eastAsia="en-AU"/>
        </w:rPr>
        <w:t>Environment Protection and Biodiversity Conservation Act 1999</w:t>
      </w:r>
      <w:r w:rsidR="005177BB" w:rsidRPr="005177BB">
        <w:rPr>
          <w:rFonts w:ascii="Times New Roman" w:eastAsia="Times New Roman" w:hAnsi="Times New Roman"/>
          <w:sz w:val="24"/>
          <w:szCs w:val="24"/>
          <w:lang w:eastAsia="en-AU"/>
        </w:rPr>
        <w:t xml:space="preserve"> (EPBC Act).</w:t>
      </w:r>
    </w:p>
    <w:p w:rsidR="005177BB" w:rsidRPr="005177BB" w:rsidRDefault="004B05B0" w:rsidP="005177BB">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u w:val="single"/>
          <w:lang w:eastAsia="en-AU"/>
        </w:rPr>
        <w:t>Section</w:t>
      </w:r>
      <w:r w:rsidR="005177BB" w:rsidRPr="005177BB">
        <w:rPr>
          <w:rFonts w:ascii="Times New Roman" w:eastAsia="Times New Roman" w:hAnsi="Times New Roman"/>
          <w:sz w:val="24"/>
          <w:szCs w:val="24"/>
          <w:u w:val="single"/>
          <w:lang w:eastAsia="en-AU"/>
        </w:rPr>
        <w:t xml:space="preserve"> 4 – Schedules </w:t>
      </w:r>
    </w:p>
    <w:p w:rsidR="005177BB" w:rsidRPr="005177BB" w:rsidRDefault="005177BB" w:rsidP="005177BB">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 xml:space="preserve">This </w:t>
      </w:r>
      <w:r w:rsidR="004B05B0">
        <w:rPr>
          <w:rFonts w:ascii="Times New Roman" w:eastAsia="Times New Roman" w:hAnsi="Times New Roman"/>
          <w:sz w:val="24"/>
          <w:szCs w:val="24"/>
          <w:lang w:eastAsia="en-AU"/>
        </w:rPr>
        <w:t>section</w:t>
      </w:r>
      <w:r w:rsidRPr="005177BB">
        <w:rPr>
          <w:rFonts w:ascii="Times New Roman" w:eastAsia="Times New Roman" w:hAnsi="Times New Roman"/>
          <w:sz w:val="24"/>
          <w:szCs w:val="24"/>
          <w:lang w:eastAsia="en-AU"/>
        </w:rPr>
        <w:t xml:space="preserve"> provide</w:t>
      </w:r>
      <w:r w:rsidR="0073342A">
        <w:rPr>
          <w:rFonts w:ascii="Times New Roman" w:eastAsia="Times New Roman" w:hAnsi="Times New Roman"/>
          <w:sz w:val="24"/>
          <w:szCs w:val="24"/>
          <w:lang w:eastAsia="en-AU"/>
        </w:rPr>
        <w:t>s</w:t>
      </w:r>
      <w:r w:rsidRPr="005177BB">
        <w:rPr>
          <w:rFonts w:ascii="Times New Roman" w:eastAsia="Times New Roman" w:hAnsi="Times New Roman"/>
          <w:sz w:val="24"/>
          <w:szCs w:val="24"/>
          <w:lang w:eastAsia="en-AU"/>
        </w:rPr>
        <w:t xml:space="preserve"> that each instrument that is specified in a Schedule is amended or repealed as set out in the applicable items in the Schedule concerned, and any other item in a Schedule </w:t>
      </w:r>
      <w:r w:rsidR="00126D20">
        <w:rPr>
          <w:rFonts w:ascii="Times New Roman" w:eastAsia="Times New Roman" w:hAnsi="Times New Roman"/>
          <w:sz w:val="24"/>
          <w:szCs w:val="24"/>
          <w:lang w:eastAsia="en-AU"/>
        </w:rPr>
        <w:t>has</w:t>
      </w:r>
      <w:r w:rsidR="000E24C2">
        <w:rPr>
          <w:rFonts w:ascii="Times New Roman" w:eastAsia="Times New Roman" w:hAnsi="Times New Roman"/>
          <w:sz w:val="24"/>
          <w:szCs w:val="24"/>
          <w:lang w:eastAsia="en-AU"/>
        </w:rPr>
        <w:t xml:space="preserve"> </w:t>
      </w:r>
      <w:r w:rsidRPr="005177BB">
        <w:rPr>
          <w:rFonts w:ascii="Times New Roman" w:eastAsia="Times New Roman" w:hAnsi="Times New Roman"/>
          <w:sz w:val="24"/>
          <w:szCs w:val="24"/>
          <w:lang w:eastAsia="en-AU"/>
        </w:rPr>
        <w:t>effect according to its terms.</w:t>
      </w:r>
    </w:p>
    <w:p w:rsidR="005177BB" w:rsidRPr="005177BB" w:rsidRDefault="005177BB" w:rsidP="005177BB">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b/>
          <w:bCs/>
          <w:sz w:val="24"/>
          <w:szCs w:val="24"/>
          <w:u w:val="single"/>
          <w:lang w:eastAsia="en-AU"/>
        </w:rPr>
        <w:t>Schedule 1 – Amendments</w:t>
      </w:r>
    </w:p>
    <w:p w:rsidR="00756F18" w:rsidRPr="00AE4858" w:rsidRDefault="00756F18" w:rsidP="005177BB">
      <w:pPr>
        <w:spacing w:before="100" w:beforeAutospacing="1" w:after="100" w:afterAutospacing="1" w:line="240" w:lineRule="auto"/>
        <w:rPr>
          <w:rFonts w:ascii="Times New Roman" w:eastAsia="Times New Roman" w:hAnsi="Times New Roman"/>
          <w:bCs/>
          <w:i/>
          <w:sz w:val="24"/>
          <w:szCs w:val="24"/>
          <w:lang w:eastAsia="en-AU"/>
        </w:rPr>
      </w:pPr>
      <w:r w:rsidRPr="00AE4858">
        <w:rPr>
          <w:rFonts w:ascii="Times New Roman" w:eastAsia="Times New Roman" w:hAnsi="Times New Roman"/>
          <w:bCs/>
          <w:i/>
          <w:sz w:val="24"/>
          <w:szCs w:val="24"/>
          <w:lang w:eastAsia="en-AU"/>
        </w:rPr>
        <w:t>Referral fee</w:t>
      </w:r>
    </w:p>
    <w:p w:rsidR="005177BB" w:rsidRPr="005177BB" w:rsidRDefault="005177BB" w:rsidP="005177BB">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b/>
          <w:bCs/>
          <w:sz w:val="24"/>
          <w:szCs w:val="24"/>
          <w:lang w:eastAsia="en-AU"/>
        </w:rPr>
        <w:t>Item</w:t>
      </w:r>
      <w:r w:rsidR="00FC3C3F">
        <w:rPr>
          <w:rFonts w:ascii="Times New Roman" w:eastAsia="Times New Roman" w:hAnsi="Times New Roman"/>
          <w:b/>
          <w:bCs/>
          <w:sz w:val="24"/>
          <w:szCs w:val="24"/>
          <w:lang w:eastAsia="en-AU"/>
        </w:rPr>
        <w:t xml:space="preserve"> </w:t>
      </w:r>
      <w:r w:rsidR="00B82D32">
        <w:rPr>
          <w:rFonts w:ascii="Times New Roman" w:eastAsia="Times New Roman" w:hAnsi="Times New Roman"/>
          <w:b/>
          <w:bCs/>
          <w:sz w:val="24"/>
          <w:szCs w:val="24"/>
          <w:lang w:eastAsia="en-AU"/>
        </w:rPr>
        <w:t>1</w:t>
      </w:r>
      <w:r w:rsidRPr="005177BB">
        <w:rPr>
          <w:rFonts w:ascii="Times New Roman" w:eastAsia="Times New Roman" w:hAnsi="Times New Roman"/>
          <w:b/>
          <w:bCs/>
          <w:sz w:val="24"/>
          <w:szCs w:val="24"/>
          <w:lang w:eastAsia="en-AU"/>
        </w:rPr>
        <w:t xml:space="preserve"> – </w:t>
      </w:r>
      <w:proofErr w:type="spellStart"/>
      <w:r w:rsidR="006D65DE">
        <w:rPr>
          <w:rFonts w:ascii="Times New Roman" w:eastAsia="Times New Roman" w:hAnsi="Times New Roman"/>
          <w:b/>
          <w:bCs/>
          <w:sz w:val="24"/>
          <w:szCs w:val="24"/>
          <w:lang w:eastAsia="en-AU"/>
        </w:rPr>
        <w:t>Subr</w:t>
      </w:r>
      <w:r w:rsidRPr="005177BB">
        <w:rPr>
          <w:rFonts w:ascii="Times New Roman" w:eastAsia="Times New Roman" w:hAnsi="Times New Roman"/>
          <w:b/>
          <w:bCs/>
          <w:sz w:val="24"/>
          <w:szCs w:val="24"/>
          <w:lang w:eastAsia="en-AU"/>
        </w:rPr>
        <w:t>egulation</w:t>
      </w:r>
      <w:r w:rsidR="006D65DE">
        <w:rPr>
          <w:rFonts w:ascii="Times New Roman" w:eastAsia="Times New Roman" w:hAnsi="Times New Roman"/>
          <w:b/>
          <w:bCs/>
          <w:sz w:val="24"/>
          <w:szCs w:val="24"/>
          <w:lang w:eastAsia="en-AU"/>
        </w:rPr>
        <w:t>s</w:t>
      </w:r>
      <w:proofErr w:type="spellEnd"/>
      <w:r w:rsidRPr="005177BB">
        <w:rPr>
          <w:rFonts w:ascii="Times New Roman" w:eastAsia="Times New Roman" w:hAnsi="Times New Roman"/>
          <w:b/>
          <w:bCs/>
          <w:sz w:val="24"/>
          <w:szCs w:val="24"/>
          <w:lang w:eastAsia="en-AU"/>
        </w:rPr>
        <w:t xml:space="preserve"> 4.02</w:t>
      </w:r>
      <w:r w:rsidR="006D65DE">
        <w:rPr>
          <w:rFonts w:ascii="Times New Roman" w:eastAsia="Times New Roman" w:hAnsi="Times New Roman"/>
          <w:b/>
          <w:bCs/>
          <w:sz w:val="24"/>
          <w:szCs w:val="24"/>
          <w:lang w:eastAsia="en-AU"/>
        </w:rPr>
        <w:t>(2) and (3)</w:t>
      </w:r>
    </w:p>
    <w:p w:rsidR="005177BB" w:rsidRPr="005177BB" w:rsidRDefault="005177BB" w:rsidP="006D65DE">
      <w:pPr>
        <w:spacing w:before="100" w:beforeAutospacing="1" w:after="100" w:afterAutospacing="1" w:line="240" w:lineRule="auto"/>
        <w:rPr>
          <w:rFonts w:ascii="Times New Roman" w:eastAsia="Times New Roman" w:hAnsi="Times New Roman"/>
          <w:sz w:val="24"/>
          <w:szCs w:val="24"/>
          <w:lang w:eastAsia="en-AU"/>
        </w:rPr>
      </w:pPr>
      <w:r w:rsidRPr="005177BB">
        <w:rPr>
          <w:rFonts w:ascii="Times New Roman" w:eastAsia="Times New Roman" w:hAnsi="Times New Roman"/>
          <w:sz w:val="24"/>
          <w:szCs w:val="24"/>
          <w:lang w:eastAsia="en-AU"/>
        </w:rPr>
        <w:t>I</w:t>
      </w:r>
      <w:r w:rsidR="00FC3C3F">
        <w:rPr>
          <w:rFonts w:ascii="Times New Roman" w:eastAsia="Times New Roman" w:hAnsi="Times New Roman"/>
          <w:sz w:val="24"/>
          <w:szCs w:val="24"/>
          <w:lang w:eastAsia="en-AU"/>
        </w:rPr>
        <w:t xml:space="preserve">tem </w:t>
      </w:r>
      <w:r w:rsidR="00B82D32">
        <w:rPr>
          <w:rFonts w:ascii="Times New Roman" w:eastAsia="Times New Roman" w:hAnsi="Times New Roman"/>
          <w:sz w:val="24"/>
          <w:szCs w:val="24"/>
          <w:lang w:eastAsia="en-AU"/>
        </w:rPr>
        <w:t>1</w:t>
      </w:r>
      <w:r w:rsidRPr="005177BB">
        <w:rPr>
          <w:rFonts w:ascii="Times New Roman" w:eastAsia="Times New Roman" w:hAnsi="Times New Roman"/>
          <w:sz w:val="24"/>
          <w:szCs w:val="24"/>
          <w:lang w:eastAsia="en-AU"/>
        </w:rPr>
        <w:t xml:space="preserve"> </w:t>
      </w:r>
      <w:r w:rsidR="0073342A">
        <w:rPr>
          <w:rFonts w:ascii="Times New Roman" w:eastAsia="Times New Roman" w:hAnsi="Times New Roman"/>
          <w:sz w:val="24"/>
          <w:szCs w:val="24"/>
          <w:lang w:eastAsia="en-AU"/>
        </w:rPr>
        <w:t xml:space="preserve">amends </w:t>
      </w:r>
      <w:proofErr w:type="spellStart"/>
      <w:r w:rsidR="0073342A">
        <w:rPr>
          <w:rFonts w:ascii="Times New Roman" w:eastAsia="Times New Roman" w:hAnsi="Times New Roman"/>
          <w:sz w:val="24"/>
          <w:szCs w:val="24"/>
          <w:lang w:eastAsia="en-AU"/>
        </w:rPr>
        <w:t>subregulations</w:t>
      </w:r>
      <w:proofErr w:type="spellEnd"/>
      <w:r w:rsidR="0073342A">
        <w:rPr>
          <w:rFonts w:ascii="Times New Roman" w:eastAsia="Times New Roman" w:hAnsi="Times New Roman"/>
          <w:sz w:val="24"/>
          <w:szCs w:val="24"/>
          <w:lang w:eastAsia="en-AU"/>
        </w:rPr>
        <w:t xml:space="preserve"> 4.02(2) and (3) to </w:t>
      </w:r>
      <w:r w:rsidR="006D65DE">
        <w:rPr>
          <w:rFonts w:ascii="Times New Roman" w:eastAsia="Times New Roman" w:hAnsi="Times New Roman"/>
          <w:sz w:val="24"/>
          <w:szCs w:val="24"/>
          <w:lang w:eastAsia="en-AU"/>
        </w:rPr>
        <w:t>reduce the referral fee from $7,352.00 to $6,577.00.</w:t>
      </w:r>
      <w:r w:rsidR="00353301" w:rsidRPr="00353301">
        <w:t xml:space="preserve"> </w:t>
      </w:r>
    </w:p>
    <w:p w:rsidR="00A12673" w:rsidRPr="00AE4858" w:rsidRDefault="00A12673" w:rsidP="005177BB">
      <w:pPr>
        <w:spacing w:before="100" w:beforeAutospacing="1" w:after="100" w:afterAutospacing="1" w:line="240" w:lineRule="auto"/>
        <w:rPr>
          <w:rFonts w:ascii="Times New Roman" w:eastAsia="Times New Roman" w:hAnsi="Times New Roman"/>
          <w:bCs/>
          <w:i/>
          <w:sz w:val="24"/>
          <w:szCs w:val="24"/>
          <w:lang w:eastAsia="en-AU"/>
        </w:rPr>
      </w:pPr>
      <w:r w:rsidRPr="00AE4858">
        <w:rPr>
          <w:rFonts w:ascii="Times New Roman" w:eastAsia="Times New Roman" w:hAnsi="Times New Roman"/>
          <w:bCs/>
          <w:i/>
          <w:sz w:val="24"/>
          <w:szCs w:val="24"/>
          <w:lang w:eastAsia="en-AU"/>
        </w:rPr>
        <w:t>Definitions</w:t>
      </w:r>
    </w:p>
    <w:p w:rsidR="005177BB" w:rsidRPr="005177BB" w:rsidRDefault="00FC3C3F" w:rsidP="00A12673">
      <w:pPr>
        <w:spacing w:before="24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b/>
          <w:bCs/>
          <w:sz w:val="24"/>
          <w:szCs w:val="24"/>
          <w:lang w:eastAsia="en-AU"/>
        </w:rPr>
        <w:t xml:space="preserve">Item </w:t>
      </w:r>
      <w:r w:rsidR="00B82D32">
        <w:rPr>
          <w:rFonts w:ascii="Times New Roman" w:eastAsia="Times New Roman" w:hAnsi="Times New Roman"/>
          <w:b/>
          <w:bCs/>
          <w:sz w:val="24"/>
          <w:szCs w:val="24"/>
          <w:lang w:eastAsia="en-AU"/>
        </w:rPr>
        <w:t>2</w:t>
      </w:r>
      <w:r w:rsidR="005177BB" w:rsidRPr="005177BB">
        <w:rPr>
          <w:rFonts w:ascii="Times New Roman" w:eastAsia="Times New Roman" w:hAnsi="Times New Roman"/>
          <w:b/>
          <w:bCs/>
          <w:sz w:val="24"/>
          <w:szCs w:val="24"/>
          <w:lang w:eastAsia="en-AU"/>
        </w:rPr>
        <w:t xml:space="preserve"> – </w:t>
      </w:r>
      <w:r w:rsidR="006D65DE">
        <w:rPr>
          <w:rFonts w:ascii="Times New Roman" w:eastAsia="Times New Roman" w:hAnsi="Times New Roman"/>
          <w:b/>
          <w:bCs/>
          <w:sz w:val="24"/>
          <w:szCs w:val="24"/>
          <w:lang w:eastAsia="en-AU"/>
        </w:rPr>
        <w:t>Regulation 5.12A</w:t>
      </w:r>
      <w:r w:rsidR="00A12673">
        <w:rPr>
          <w:rFonts w:ascii="Times New Roman" w:eastAsia="Times New Roman" w:hAnsi="Times New Roman"/>
          <w:b/>
          <w:bCs/>
          <w:sz w:val="24"/>
          <w:szCs w:val="24"/>
          <w:lang w:eastAsia="en-AU"/>
        </w:rPr>
        <w:t xml:space="preserve"> (definition of category</w:t>
      </w:r>
      <w:r w:rsidR="00D972CC">
        <w:rPr>
          <w:rFonts w:ascii="Times New Roman" w:eastAsia="Times New Roman" w:hAnsi="Times New Roman"/>
          <w:b/>
          <w:bCs/>
          <w:sz w:val="24"/>
          <w:szCs w:val="24"/>
          <w:lang w:eastAsia="en-AU"/>
        </w:rPr>
        <w:t>)</w:t>
      </w:r>
    </w:p>
    <w:p w:rsidR="00213A8B" w:rsidRPr="00F401B1" w:rsidRDefault="006D65DE" w:rsidP="005177BB">
      <w:pPr>
        <w:spacing w:before="100" w:beforeAutospacing="1" w:after="100" w:afterAutospacing="1" w:line="240" w:lineRule="auto"/>
        <w:rPr>
          <w:rFonts w:ascii="Times New Roman" w:eastAsia="Times New Roman" w:hAnsi="Times New Roman"/>
          <w:bCs/>
          <w:sz w:val="24"/>
          <w:szCs w:val="24"/>
          <w:lang w:eastAsia="en-AU"/>
        </w:rPr>
      </w:pPr>
      <w:r w:rsidRPr="006D65DE">
        <w:rPr>
          <w:rFonts w:ascii="Times New Roman" w:eastAsia="Times New Roman" w:hAnsi="Times New Roman"/>
          <w:bCs/>
          <w:sz w:val="24"/>
          <w:szCs w:val="24"/>
          <w:lang w:eastAsia="en-AU"/>
        </w:rPr>
        <w:t xml:space="preserve">Item </w:t>
      </w:r>
      <w:r w:rsidR="00B82D32">
        <w:rPr>
          <w:rFonts w:ascii="Times New Roman" w:eastAsia="Times New Roman" w:hAnsi="Times New Roman"/>
          <w:bCs/>
          <w:sz w:val="24"/>
          <w:szCs w:val="24"/>
          <w:lang w:eastAsia="en-AU"/>
        </w:rPr>
        <w:t>2</w:t>
      </w:r>
      <w:r>
        <w:rPr>
          <w:rFonts w:ascii="Times New Roman" w:eastAsia="Times New Roman" w:hAnsi="Times New Roman"/>
          <w:bCs/>
          <w:sz w:val="24"/>
          <w:szCs w:val="24"/>
          <w:lang w:eastAsia="en-AU"/>
        </w:rPr>
        <w:t xml:space="preserve"> </w:t>
      </w:r>
      <w:r w:rsidR="0073342A">
        <w:rPr>
          <w:rFonts w:ascii="Times New Roman" w:eastAsia="Times New Roman" w:hAnsi="Times New Roman"/>
          <w:bCs/>
          <w:sz w:val="24"/>
          <w:szCs w:val="24"/>
          <w:lang w:eastAsia="en-AU"/>
        </w:rPr>
        <w:t>r</w:t>
      </w:r>
      <w:r>
        <w:rPr>
          <w:rFonts w:ascii="Times New Roman" w:eastAsia="Times New Roman" w:hAnsi="Times New Roman"/>
          <w:bCs/>
          <w:sz w:val="24"/>
          <w:szCs w:val="24"/>
          <w:lang w:eastAsia="en-AU"/>
        </w:rPr>
        <w:t>epeal</w:t>
      </w:r>
      <w:r w:rsidR="0073342A">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definition of cat</w:t>
      </w:r>
      <w:r w:rsidR="00353301">
        <w:rPr>
          <w:rFonts w:ascii="Times New Roman" w:eastAsia="Times New Roman" w:hAnsi="Times New Roman"/>
          <w:bCs/>
          <w:sz w:val="24"/>
          <w:szCs w:val="24"/>
          <w:lang w:eastAsia="en-AU"/>
        </w:rPr>
        <w:t>egory in relatio</w:t>
      </w:r>
      <w:r w:rsidR="008D3C45">
        <w:rPr>
          <w:rFonts w:ascii="Times New Roman" w:eastAsia="Times New Roman" w:hAnsi="Times New Roman"/>
          <w:bCs/>
          <w:sz w:val="24"/>
          <w:szCs w:val="24"/>
          <w:lang w:eastAsia="en-AU"/>
        </w:rPr>
        <w:t xml:space="preserve">n to a listed migratory species. The definition </w:t>
      </w:r>
      <w:r w:rsidR="0073342A">
        <w:rPr>
          <w:rFonts w:ascii="Times New Roman" w:eastAsia="Times New Roman" w:hAnsi="Times New Roman"/>
          <w:bCs/>
          <w:sz w:val="24"/>
          <w:szCs w:val="24"/>
          <w:lang w:eastAsia="en-AU"/>
        </w:rPr>
        <w:t>is</w:t>
      </w:r>
      <w:r w:rsidR="009F7A36">
        <w:rPr>
          <w:rFonts w:ascii="Times New Roman" w:eastAsia="Times New Roman" w:hAnsi="Times New Roman"/>
          <w:bCs/>
          <w:sz w:val="24"/>
          <w:szCs w:val="24"/>
          <w:lang w:eastAsia="en-AU"/>
        </w:rPr>
        <w:t xml:space="preserve"> </w:t>
      </w:r>
      <w:r w:rsidR="008D3C45">
        <w:rPr>
          <w:rFonts w:ascii="Times New Roman" w:eastAsia="Times New Roman" w:hAnsi="Times New Roman"/>
          <w:bCs/>
          <w:sz w:val="24"/>
          <w:szCs w:val="24"/>
          <w:lang w:eastAsia="en-AU"/>
        </w:rPr>
        <w:t>no</w:t>
      </w:r>
      <w:r w:rsidR="009F7A36">
        <w:rPr>
          <w:rFonts w:ascii="Times New Roman" w:eastAsia="Times New Roman" w:hAnsi="Times New Roman"/>
          <w:bCs/>
          <w:sz w:val="24"/>
          <w:szCs w:val="24"/>
          <w:lang w:eastAsia="en-AU"/>
        </w:rPr>
        <w:t xml:space="preserve"> </w:t>
      </w:r>
      <w:r w:rsidR="00CC2101">
        <w:rPr>
          <w:rFonts w:ascii="Times New Roman" w:eastAsia="Times New Roman" w:hAnsi="Times New Roman"/>
          <w:bCs/>
          <w:sz w:val="24"/>
          <w:szCs w:val="24"/>
          <w:lang w:eastAsia="en-AU"/>
        </w:rPr>
        <w:t>longer</w:t>
      </w:r>
      <w:r w:rsidR="008D3C45">
        <w:rPr>
          <w:rFonts w:ascii="Times New Roman" w:eastAsia="Times New Roman" w:hAnsi="Times New Roman"/>
          <w:bCs/>
          <w:sz w:val="24"/>
          <w:szCs w:val="24"/>
          <w:lang w:eastAsia="en-AU"/>
        </w:rPr>
        <w:t xml:space="preserve"> </w:t>
      </w:r>
      <w:r w:rsidR="009F7A36">
        <w:rPr>
          <w:rFonts w:ascii="Times New Roman" w:eastAsia="Times New Roman" w:hAnsi="Times New Roman"/>
          <w:bCs/>
          <w:sz w:val="24"/>
          <w:szCs w:val="24"/>
          <w:lang w:eastAsia="en-AU"/>
        </w:rPr>
        <w:t xml:space="preserve">be </w:t>
      </w:r>
      <w:r w:rsidR="008D3C45">
        <w:rPr>
          <w:rFonts w:ascii="Times New Roman" w:eastAsia="Times New Roman" w:hAnsi="Times New Roman"/>
          <w:bCs/>
          <w:sz w:val="24"/>
          <w:szCs w:val="24"/>
          <w:lang w:eastAsia="en-AU"/>
        </w:rPr>
        <w:t xml:space="preserve">required as the Regulation </w:t>
      </w:r>
      <w:r w:rsidR="000E24C2">
        <w:rPr>
          <w:rFonts w:ascii="Times New Roman" w:eastAsia="Times New Roman" w:hAnsi="Times New Roman"/>
          <w:bCs/>
          <w:sz w:val="24"/>
          <w:szCs w:val="24"/>
          <w:lang w:eastAsia="en-AU"/>
        </w:rPr>
        <w:t xml:space="preserve">also seeks to </w:t>
      </w:r>
      <w:r w:rsidR="00084325">
        <w:rPr>
          <w:rFonts w:ascii="Times New Roman" w:eastAsia="Times New Roman" w:hAnsi="Times New Roman"/>
          <w:bCs/>
          <w:sz w:val="24"/>
          <w:szCs w:val="24"/>
          <w:lang w:eastAsia="en-AU"/>
        </w:rPr>
        <w:t xml:space="preserve">repeal the </w:t>
      </w:r>
      <w:r w:rsidR="000E568C">
        <w:rPr>
          <w:rFonts w:ascii="Times New Roman" w:eastAsia="Times New Roman" w:hAnsi="Times New Roman"/>
          <w:bCs/>
          <w:sz w:val="24"/>
          <w:szCs w:val="24"/>
          <w:lang w:eastAsia="en-AU"/>
        </w:rPr>
        <w:t>species category system</w:t>
      </w:r>
      <w:r w:rsidR="00CC2101">
        <w:rPr>
          <w:rFonts w:ascii="Times New Roman" w:eastAsia="Times New Roman" w:hAnsi="Times New Roman"/>
          <w:bCs/>
          <w:sz w:val="24"/>
          <w:szCs w:val="24"/>
          <w:lang w:eastAsia="en-AU"/>
        </w:rPr>
        <w:t xml:space="preserve"> which assist</w:t>
      </w:r>
      <w:r w:rsidR="000E24C2">
        <w:rPr>
          <w:rFonts w:ascii="Times New Roman" w:eastAsia="Times New Roman" w:hAnsi="Times New Roman"/>
          <w:bCs/>
          <w:sz w:val="24"/>
          <w:szCs w:val="24"/>
          <w:lang w:eastAsia="en-AU"/>
        </w:rPr>
        <w:t>s</w:t>
      </w:r>
      <w:r w:rsidR="00CC2101">
        <w:rPr>
          <w:rFonts w:ascii="Times New Roman" w:eastAsia="Times New Roman" w:hAnsi="Times New Roman"/>
          <w:bCs/>
          <w:sz w:val="24"/>
          <w:szCs w:val="24"/>
          <w:lang w:eastAsia="en-AU"/>
        </w:rPr>
        <w:t xml:space="preserve"> in the determination of complexity for the </w:t>
      </w:r>
      <w:r w:rsidR="000E568C">
        <w:rPr>
          <w:rFonts w:ascii="Times New Roman" w:eastAsia="Times New Roman" w:hAnsi="Times New Roman"/>
          <w:bCs/>
          <w:sz w:val="24"/>
          <w:szCs w:val="24"/>
          <w:lang w:eastAsia="en-AU"/>
        </w:rPr>
        <w:t xml:space="preserve">migratory </w:t>
      </w:r>
      <w:r w:rsidR="000E568C" w:rsidRPr="00F401B1">
        <w:rPr>
          <w:rFonts w:ascii="Times New Roman" w:eastAsia="Times New Roman" w:hAnsi="Times New Roman"/>
          <w:bCs/>
          <w:sz w:val="24"/>
          <w:szCs w:val="24"/>
          <w:lang w:eastAsia="en-AU"/>
        </w:rPr>
        <w:t xml:space="preserve">species </w:t>
      </w:r>
      <w:r w:rsidR="00CC2101" w:rsidRPr="00F401B1">
        <w:rPr>
          <w:rFonts w:ascii="Times New Roman" w:eastAsia="Times New Roman" w:hAnsi="Times New Roman"/>
          <w:bCs/>
          <w:sz w:val="24"/>
          <w:szCs w:val="24"/>
          <w:lang w:eastAsia="en-AU"/>
        </w:rPr>
        <w:t>c</w:t>
      </w:r>
      <w:r w:rsidR="00213A8B" w:rsidRPr="00F401B1">
        <w:rPr>
          <w:rFonts w:ascii="Times New Roman" w:eastAsia="Times New Roman" w:hAnsi="Times New Roman"/>
          <w:bCs/>
          <w:sz w:val="24"/>
          <w:szCs w:val="24"/>
          <w:lang w:eastAsia="en-AU"/>
        </w:rPr>
        <w:t xml:space="preserve">ontrolling provision component </w:t>
      </w:r>
      <w:r w:rsidR="00F401B1" w:rsidRPr="00F401B1">
        <w:rPr>
          <w:rFonts w:ascii="Times New Roman" w:eastAsia="Times New Roman" w:hAnsi="Times New Roman"/>
          <w:bCs/>
          <w:sz w:val="24"/>
          <w:szCs w:val="24"/>
          <w:lang w:eastAsia="en-AU"/>
        </w:rPr>
        <w:t>(see i</w:t>
      </w:r>
      <w:r w:rsidR="00213A8B" w:rsidRPr="00F401B1">
        <w:rPr>
          <w:rFonts w:ascii="Times New Roman" w:eastAsia="Times New Roman" w:hAnsi="Times New Roman"/>
          <w:bCs/>
          <w:sz w:val="24"/>
          <w:szCs w:val="24"/>
          <w:lang w:eastAsia="en-AU"/>
        </w:rPr>
        <w:t>tem</w:t>
      </w:r>
      <w:r w:rsidR="00F401B1" w:rsidRPr="00F401B1">
        <w:rPr>
          <w:rFonts w:ascii="Times New Roman" w:eastAsia="Times New Roman" w:hAnsi="Times New Roman"/>
          <w:bCs/>
          <w:sz w:val="24"/>
          <w:szCs w:val="24"/>
          <w:lang w:eastAsia="en-AU"/>
        </w:rPr>
        <w:t xml:space="preserve"> 17</w:t>
      </w:r>
      <w:r w:rsidR="00213A8B" w:rsidRPr="00F401B1">
        <w:rPr>
          <w:rFonts w:ascii="Times New Roman" w:eastAsia="Times New Roman" w:hAnsi="Times New Roman"/>
          <w:bCs/>
          <w:sz w:val="24"/>
          <w:szCs w:val="24"/>
          <w:lang w:eastAsia="en-AU"/>
        </w:rPr>
        <w:t xml:space="preserve">). </w:t>
      </w:r>
    </w:p>
    <w:p w:rsidR="000120B9" w:rsidRPr="00F401B1" w:rsidRDefault="000120B9" w:rsidP="005177BB">
      <w:pPr>
        <w:spacing w:before="100" w:beforeAutospacing="1" w:after="100" w:afterAutospacing="1" w:line="240" w:lineRule="auto"/>
        <w:rPr>
          <w:rFonts w:ascii="Times New Roman" w:eastAsia="Times New Roman" w:hAnsi="Times New Roman"/>
          <w:b/>
          <w:bCs/>
          <w:sz w:val="24"/>
          <w:szCs w:val="24"/>
          <w:lang w:eastAsia="en-AU"/>
        </w:rPr>
      </w:pPr>
      <w:r w:rsidRPr="00F401B1">
        <w:rPr>
          <w:rFonts w:ascii="Times New Roman" w:eastAsia="Times New Roman" w:hAnsi="Times New Roman"/>
          <w:b/>
          <w:bCs/>
          <w:sz w:val="24"/>
          <w:szCs w:val="24"/>
          <w:lang w:eastAsia="en-AU"/>
        </w:rPr>
        <w:t xml:space="preserve">Item </w:t>
      </w:r>
      <w:r w:rsidR="00B82D32" w:rsidRPr="00F401B1">
        <w:rPr>
          <w:rFonts w:ascii="Times New Roman" w:eastAsia="Times New Roman" w:hAnsi="Times New Roman"/>
          <w:b/>
          <w:bCs/>
          <w:sz w:val="24"/>
          <w:szCs w:val="24"/>
          <w:lang w:eastAsia="en-AU"/>
        </w:rPr>
        <w:t>3</w:t>
      </w:r>
      <w:r w:rsidRPr="00F401B1">
        <w:rPr>
          <w:rFonts w:ascii="Times New Roman" w:eastAsia="Times New Roman" w:hAnsi="Times New Roman"/>
          <w:b/>
          <w:bCs/>
          <w:sz w:val="24"/>
          <w:szCs w:val="24"/>
          <w:lang w:eastAsia="en-AU"/>
        </w:rPr>
        <w:t xml:space="preserve"> – Regulation 5.12A (definition of complexity fee)</w:t>
      </w:r>
    </w:p>
    <w:p w:rsidR="000120B9" w:rsidRDefault="000120B9" w:rsidP="000120B9">
      <w:pPr>
        <w:spacing w:before="100" w:beforeAutospacing="1" w:after="100" w:afterAutospacing="1" w:line="240" w:lineRule="auto"/>
        <w:rPr>
          <w:rFonts w:ascii="Times New Roman" w:eastAsia="Times New Roman" w:hAnsi="Times New Roman"/>
          <w:bCs/>
          <w:sz w:val="24"/>
          <w:szCs w:val="24"/>
          <w:lang w:eastAsia="en-AU"/>
        </w:rPr>
      </w:pPr>
      <w:r w:rsidRPr="00F401B1">
        <w:rPr>
          <w:rFonts w:ascii="Times New Roman" w:eastAsia="Times New Roman" w:hAnsi="Times New Roman"/>
          <w:bCs/>
          <w:sz w:val="24"/>
          <w:szCs w:val="24"/>
          <w:lang w:eastAsia="en-AU"/>
        </w:rPr>
        <w:t xml:space="preserve">Item </w:t>
      </w:r>
      <w:r w:rsidR="00B82D32" w:rsidRPr="00F401B1">
        <w:rPr>
          <w:rFonts w:ascii="Times New Roman" w:eastAsia="Times New Roman" w:hAnsi="Times New Roman"/>
          <w:bCs/>
          <w:sz w:val="24"/>
          <w:szCs w:val="24"/>
          <w:lang w:eastAsia="en-AU"/>
        </w:rPr>
        <w:t>3</w:t>
      </w:r>
      <w:r w:rsidRPr="00F401B1">
        <w:rPr>
          <w:rFonts w:ascii="Times New Roman" w:eastAsia="Times New Roman" w:hAnsi="Times New Roman"/>
          <w:bCs/>
          <w:sz w:val="24"/>
          <w:szCs w:val="24"/>
          <w:lang w:eastAsia="en-AU"/>
        </w:rPr>
        <w:t xml:space="preserve"> repeal</w:t>
      </w:r>
      <w:r w:rsidR="0073342A">
        <w:rPr>
          <w:rFonts w:ascii="Times New Roman" w:eastAsia="Times New Roman" w:hAnsi="Times New Roman"/>
          <w:bCs/>
          <w:sz w:val="24"/>
          <w:szCs w:val="24"/>
          <w:lang w:eastAsia="en-AU"/>
        </w:rPr>
        <w:t>s</w:t>
      </w:r>
      <w:r w:rsidRPr="00F401B1">
        <w:rPr>
          <w:rFonts w:ascii="Times New Roman" w:eastAsia="Times New Roman" w:hAnsi="Times New Roman"/>
          <w:bCs/>
          <w:sz w:val="24"/>
          <w:szCs w:val="24"/>
          <w:lang w:eastAsia="en-AU"/>
        </w:rPr>
        <w:t xml:space="preserve"> the definition of complexity fee </w:t>
      </w:r>
      <w:r w:rsidR="009F7A36" w:rsidRPr="00F401B1">
        <w:rPr>
          <w:rFonts w:ascii="Times New Roman" w:eastAsia="Times New Roman" w:hAnsi="Times New Roman"/>
          <w:bCs/>
          <w:sz w:val="24"/>
          <w:szCs w:val="24"/>
          <w:lang w:eastAsia="en-AU"/>
        </w:rPr>
        <w:t>and</w:t>
      </w:r>
      <w:r w:rsidRPr="00F401B1">
        <w:rPr>
          <w:rFonts w:ascii="Times New Roman" w:eastAsia="Times New Roman" w:hAnsi="Times New Roman"/>
          <w:bCs/>
          <w:sz w:val="24"/>
          <w:szCs w:val="24"/>
          <w:lang w:eastAsia="en-AU"/>
        </w:rPr>
        <w:t xml:space="preserve"> substitut</w:t>
      </w:r>
      <w:r w:rsidR="009F7A36" w:rsidRPr="00F401B1">
        <w:rPr>
          <w:rFonts w:ascii="Times New Roman" w:eastAsia="Times New Roman" w:hAnsi="Times New Roman"/>
          <w:bCs/>
          <w:sz w:val="24"/>
          <w:szCs w:val="24"/>
          <w:lang w:eastAsia="en-AU"/>
        </w:rPr>
        <w:t>e</w:t>
      </w:r>
      <w:r w:rsidRPr="00F401B1">
        <w:rPr>
          <w:rFonts w:ascii="Times New Roman" w:eastAsia="Times New Roman" w:hAnsi="Times New Roman"/>
          <w:bCs/>
          <w:sz w:val="24"/>
          <w:szCs w:val="24"/>
          <w:lang w:eastAsia="en-AU"/>
        </w:rPr>
        <w:t xml:space="preserve"> a new definition with minor amendments to clarify </w:t>
      </w:r>
      <w:r w:rsidR="005F019E">
        <w:rPr>
          <w:rFonts w:ascii="Times New Roman" w:eastAsia="Times New Roman" w:hAnsi="Times New Roman"/>
          <w:bCs/>
          <w:sz w:val="24"/>
          <w:szCs w:val="24"/>
          <w:lang w:eastAsia="en-AU"/>
        </w:rPr>
        <w:t xml:space="preserve">that some complexity fee components </w:t>
      </w:r>
      <w:r w:rsidRPr="00F401B1">
        <w:rPr>
          <w:rFonts w:ascii="Times New Roman" w:eastAsia="Times New Roman" w:hAnsi="Times New Roman"/>
          <w:bCs/>
          <w:sz w:val="24"/>
          <w:szCs w:val="24"/>
          <w:lang w:eastAsia="en-AU"/>
        </w:rPr>
        <w:t>can b</w:t>
      </w:r>
      <w:r w:rsidR="005F019E">
        <w:rPr>
          <w:rFonts w:ascii="Times New Roman" w:eastAsia="Times New Roman" w:hAnsi="Times New Roman"/>
          <w:bCs/>
          <w:sz w:val="24"/>
          <w:szCs w:val="24"/>
          <w:lang w:eastAsia="en-AU"/>
        </w:rPr>
        <w:t>e made up of several components, and that they will all be applicable (except for the exceptional case component). The amendment also substitute</w:t>
      </w:r>
      <w:r w:rsidR="0073342A">
        <w:rPr>
          <w:rFonts w:ascii="Times New Roman" w:eastAsia="Times New Roman" w:hAnsi="Times New Roman"/>
          <w:bCs/>
          <w:sz w:val="24"/>
          <w:szCs w:val="24"/>
          <w:lang w:eastAsia="en-AU"/>
        </w:rPr>
        <w:t>s</w:t>
      </w:r>
      <w:r w:rsidR="005F019E">
        <w:rPr>
          <w:rFonts w:ascii="Times New Roman" w:eastAsia="Times New Roman" w:hAnsi="Times New Roman"/>
          <w:bCs/>
          <w:sz w:val="24"/>
          <w:szCs w:val="24"/>
          <w:lang w:eastAsia="en-AU"/>
        </w:rPr>
        <w:t xml:space="preserve"> the name ‘project component’ for</w:t>
      </w:r>
      <w:r w:rsidRPr="00F401B1">
        <w:rPr>
          <w:rFonts w:ascii="Times New Roman" w:eastAsia="Times New Roman" w:hAnsi="Times New Roman"/>
          <w:bCs/>
          <w:sz w:val="24"/>
          <w:szCs w:val="24"/>
          <w:lang w:eastAsia="en-AU"/>
        </w:rPr>
        <w:t xml:space="preserve"> the new name ‘project composition component’ (see item</w:t>
      </w:r>
      <w:r w:rsidR="00F401B1" w:rsidRPr="00F401B1">
        <w:rPr>
          <w:rFonts w:ascii="Times New Roman" w:eastAsia="Times New Roman" w:hAnsi="Times New Roman"/>
          <w:bCs/>
          <w:sz w:val="24"/>
          <w:szCs w:val="24"/>
          <w:lang w:eastAsia="en-AU"/>
        </w:rPr>
        <w:t>s</w:t>
      </w:r>
      <w:r w:rsidRPr="00F401B1">
        <w:rPr>
          <w:rFonts w:ascii="Times New Roman" w:eastAsia="Times New Roman" w:hAnsi="Times New Roman"/>
          <w:bCs/>
          <w:sz w:val="24"/>
          <w:szCs w:val="24"/>
          <w:lang w:eastAsia="en-AU"/>
        </w:rPr>
        <w:t xml:space="preserve"> </w:t>
      </w:r>
      <w:r w:rsidR="007C2E55" w:rsidRPr="00F401B1">
        <w:rPr>
          <w:rFonts w:ascii="Times New Roman" w:eastAsia="Times New Roman" w:hAnsi="Times New Roman"/>
          <w:bCs/>
          <w:sz w:val="24"/>
          <w:szCs w:val="24"/>
          <w:lang w:eastAsia="en-AU"/>
        </w:rPr>
        <w:t>9</w:t>
      </w:r>
      <w:r w:rsidR="00F401B1" w:rsidRPr="00F401B1">
        <w:rPr>
          <w:rFonts w:ascii="Times New Roman" w:eastAsia="Times New Roman" w:hAnsi="Times New Roman"/>
          <w:bCs/>
          <w:sz w:val="24"/>
          <w:szCs w:val="24"/>
          <w:lang w:eastAsia="en-AU"/>
        </w:rPr>
        <w:t xml:space="preserve"> and </w:t>
      </w:r>
      <w:r w:rsidR="007C2E55" w:rsidRPr="00F401B1">
        <w:rPr>
          <w:rFonts w:ascii="Times New Roman" w:eastAsia="Times New Roman" w:hAnsi="Times New Roman"/>
          <w:bCs/>
          <w:sz w:val="24"/>
          <w:szCs w:val="24"/>
          <w:lang w:eastAsia="en-AU"/>
        </w:rPr>
        <w:t>10</w:t>
      </w:r>
      <w:r w:rsidRPr="00F401B1">
        <w:rPr>
          <w:rFonts w:ascii="Times New Roman" w:eastAsia="Times New Roman" w:hAnsi="Times New Roman"/>
          <w:bCs/>
          <w:sz w:val="24"/>
          <w:szCs w:val="24"/>
          <w:lang w:eastAsia="en-AU"/>
        </w:rPr>
        <w:t>).</w:t>
      </w:r>
    </w:p>
    <w:p w:rsidR="000120B9" w:rsidRPr="004C11FE" w:rsidRDefault="000120B9" w:rsidP="000120B9">
      <w:pPr>
        <w:spacing w:before="100" w:beforeAutospacing="1" w:after="100" w:afterAutospacing="1" w:line="240" w:lineRule="auto"/>
        <w:rPr>
          <w:b/>
        </w:rPr>
      </w:pPr>
      <w:r w:rsidRPr="000120B9">
        <w:rPr>
          <w:rFonts w:ascii="Times New Roman" w:eastAsia="Times New Roman" w:hAnsi="Times New Roman"/>
          <w:b/>
          <w:bCs/>
          <w:sz w:val="24"/>
          <w:szCs w:val="24"/>
          <w:lang w:eastAsia="en-AU"/>
        </w:rPr>
        <w:t>Item</w:t>
      </w:r>
      <w:r>
        <w:rPr>
          <w:rFonts w:ascii="Times New Roman" w:eastAsia="Times New Roman" w:hAnsi="Times New Roman"/>
          <w:b/>
          <w:bCs/>
          <w:sz w:val="24"/>
          <w:szCs w:val="24"/>
          <w:lang w:eastAsia="en-AU"/>
        </w:rPr>
        <w:t xml:space="preserve">s </w:t>
      </w:r>
      <w:r w:rsidR="00B82D32">
        <w:rPr>
          <w:rFonts w:ascii="Times New Roman" w:eastAsia="Times New Roman" w:hAnsi="Times New Roman"/>
          <w:b/>
          <w:bCs/>
          <w:sz w:val="24"/>
          <w:szCs w:val="24"/>
          <w:lang w:eastAsia="en-AU"/>
        </w:rPr>
        <w:t>4, 8 and 11</w:t>
      </w:r>
      <w:r>
        <w:rPr>
          <w:rFonts w:ascii="Times New Roman" w:eastAsia="Times New Roman" w:hAnsi="Times New Roman"/>
          <w:b/>
          <w:bCs/>
          <w:sz w:val="24"/>
          <w:szCs w:val="24"/>
          <w:lang w:eastAsia="en-AU"/>
        </w:rPr>
        <w:t xml:space="preserve"> -</w:t>
      </w:r>
      <w:r w:rsidRPr="000120B9">
        <w:rPr>
          <w:rFonts w:ascii="Times New Roman" w:eastAsia="Times New Roman" w:hAnsi="Times New Roman"/>
          <w:b/>
          <w:bCs/>
          <w:sz w:val="24"/>
          <w:szCs w:val="24"/>
          <w:lang w:eastAsia="en-AU"/>
        </w:rPr>
        <w:t xml:space="preserve"> </w:t>
      </w:r>
      <w:r>
        <w:rPr>
          <w:rFonts w:ascii="Times New Roman" w:eastAsia="Times New Roman" w:hAnsi="Times New Roman"/>
          <w:b/>
          <w:bCs/>
          <w:sz w:val="24"/>
          <w:szCs w:val="24"/>
          <w:lang w:eastAsia="en-AU"/>
        </w:rPr>
        <w:t>Regulation 5.12A (definition of extinct in the wild), (definition of point value), (definition of seabird and shorebird)</w:t>
      </w:r>
    </w:p>
    <w:p w:rsidR="00213A8B" w:rsidRDefault="00353301" w:rsidP="00CC2101">
      <w:pPr>
        <w:spacing w:before="100" w:beforeAutospacing="1" w:after="100" w:afterAutospacing="1" w:line="240" w:lineRule="auto"/>
        <w:rPr>
          <w:rFonts w:ascii="Times New Roman" w:eastAsia="Times New Roman" w:hAnsi="Times New Roman"/>
          <w:bCs/>
          <w:sz w:val="24"/>
          <w:szCs w:val="24"/>
          <w:lang w:eastAsia="en-AU"/>
        </w:rPr>
      </w:pPr>
      <w:proofErr w:type="gramStart"/>
      <w:r>
        <w:rPr>
          <w:rFonts w:ascii="Times New Roman" w:eastAsia="Times New Roman" w:hAnsi="Times New Roman"/>
          <w:bCs/>
          <w:sz w:val="24"/>
          <w:szCs w:val="24"/>
          <w:lang w:eastAsia="en-AU"/>
        </w:rPr>
        <w:t>Item</w:t>
      </w:r>
      <w:r w:rsidR="000120B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7C2E55">
        <w:rPr>
          <w:rFonts w:ascii="Times New Roman" w:eastAsia="Times New Roman" w:hAnsi="Times New Roman"/>
          <w:bCs/>
          <w:sz w:val="24"/>
          <w:szCs w:val="24"/>
          <w:lang w:eastAsia="en-AU"/>
        </w:rPr>
        <w:t xml:space="preserve">4, 8 </w:t>
      </w:r>
      <w:r w:rsidR="005E7C58">
        <w:rPr>
          <w:rFonts w:ascii="Times New Roman" w:eastAsia="Times New Roman" w:hAnsi="Times New Roman"/>
          <w:bCs/>
          <w:sz w:val="24"/>
          <w:szCs w:val="24"/>
          <w:lang w:eastAsia="en-AU"/>
        </w:rPr>
        <w:t xml:space="preserve">and </w:t>
      </w:r>
      <w:r w:rsidR="007C2E55">
        <w:rPr>
          <w:rFonts w:ascii="Times New Roman" w:eastAsia="Times New Roman" w:hAnsi="Times New Roman"/>
          <w:bCs/>
          <w:sz w:val="24"/>
          <w:szCs w:val="24"/>
          <w:lang w:eastAsia="en-AU"/>
        </w:rPr>
        <w:t>11</w:t>
      </w:r>
      <w:r>
        <w:rPr>
          <w:rFonts w:ascii="Times New Roman" w:eastAsia="Times New Roman" w:hAnsi="Times New Roman"/>
          <w:bCs/>
          <w:sz w:val="24"/>
          <w:szCs w:val="24"/>
          <w:lang w:eastAsia="en-AU"/>
        </w:rPr>
        <w:t xml:space="preserve"> repeal</w:t>
      </w:r>
      <w:r w:rsidR="004A2101">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0120B9">
        <w:rPr>
          <w:rFonts w:ascii="Times New Roman" w:eastAsia="Times New Roman" w:hAnsi="Times New Roman"/>
          <w:bCs/>
          <w:sz w:val="24"/>
          <w:szCs w:val="24"/>
          <w:lang w:eastAsia="en-AU"/>
        </w:rPr>
        <w:t>the definitions</w:t>
      </w:r>
      <w:r w:rsidR="004A2101">
        <w:rPr>
          <w:rFonts w:ascii="Times New Roman" w:eastAsia="Times New Roman" w:hAnsi="Times New Roman"/>
          <w:bCs/>
          <w:sz w:val="24"/>
          <w:szCs w:val="24"/>
          <w:lang w:eastAsia="en-AU"/>
        </w:rPr>
        <w:t xml:space="preserve"> for </w:t>
      </w:r>
      <w:r w:rsidR="008D3C45">
        <w:rPr>
          <w:rFonts w:ascii="Times New Roman" w:eastAsia="Times New Roman" w:hAnsi="Times New Roman"/>
          <w:bCs/>
          <w:sz w:val="24"/>
          <w:szCs w:val="24"/>
          <w:lang w:eastAsia="en-AU"/>
        </w:rPr>
        <w:t xml:space="preserve">“extinct in the wild”, “point value”, “seabird”, </w:t>
      </w:r>
      <w:r w:rsidR="00F401B1">
        <w:rPr>
          <w:rFonts w:ascii="Times New Roman" w:eastAsia="Times New Roman" w:hAnsi="Times New Roman"/>
          <w:bCs/>
          <w:sz w:val="24"/>
          <w:szCs w:val="24"/>
          <w:lang w:eastAsia="en-AU"/>
        </w:rPr>
        <w:t xml:space="preserve">and </w:t>
      </w:r>
      <w:r w:rsidR="008D3C45">
        <w:rPr>
          <w:rFonts w:ascii="Times New Roman" w:eastAsia="Times New Roman" w:hAnsi="Times New Roman"/>
          <w:bCs/>
          <w:sz w:val="24"/>
          <w:szCs w:val="24"/>
          <w:lang w:eastAsia="en-AU"/>
        </w:rPr>
        <w:t>“shorebird”</w:t>
      </w:r>
      <w:r w:rsidR="00084325">
        <w:rPr>
          <w:rFonts w:ascii="Times New Roman" w:eastAsia="Times New Roman" w:hAnsi="Times New Roman"/>
          <w:bCs/>
          <w:sz w:val="24"/>
          <w:szCs w:val="24"/>
          <w:lang w:eastAsia="en-AU"/>
        </w:rPr>
        <w:t>.</w:t>
      </w:r>
      <w:proofErr w:type="gramEnd"/>
      <w:r w:rsidR="00084325">
        <w:rPr>
          <w:rFonts w:ascii="Times New Roman" w:eastAsia="Times New Roman" w:hAnsi="Times New Roman"/>
          <w:bCs/>
          <w:sz w:val="24"/>
          <w:szCs w:val="24"/>
          <w:lang w:eastAsia="en-AU"/>
        </w:rPr>
        <w:t xml:space="preserve"> These definitions </w:t>
      </w:r>
      <w:r w:rsidR="004A2101">
        <w:rPr>
          <w:rFonts w:ascii="Times New Roman" w:eastAsia="Times New Roman" w:hAnsi="Times New Roman"/>
          <w:bCs/>
          <w:sz w:val="24"/>
          <w:szCs w:val="24"/>
          <w:lang w:eastAsia="en-AU"/>
        </w:rPr>
        <w:t>are</w:t>
      </w:r>
      <w:r w:rsidR="000E24C2">
        <w:rPr>
          <w:rFonts w:ascii="Times New Roman" w:eastAsia="Times New Roman" w:hAnsi="Times New Roman"/>
          <w:bCs/>
          <w:sz w:val="24"/>
          <w:szCs w:val="24"/>
          <w:lang w:eastAsia="en-AU"/>
        </w:rPr>
        <w:t xml:space="preserve"> </w:t>
      </w:r>
      <w:r w:rsidR="00CC2101">
        <w:rPr>
          <w:rFonts w:ascii="Times New Roman" w:eastAsia="Times New Roman" w:hAnsi="Times New Roman"/>
          <w:bCs/>
          <w:sz w:val="24"/>
          <w:szCs w:val="24"/>
          <w:lang w:eastAsia="en-AU"/>
        </w:rPr>
        <w:t>no longer</w:t>
      </w:r>
      <w:r w:rsidR="000E24C2">
        <w:rPr>
          <w:rFonts w:ascii="Times New Roman" w:eastAsia="Times New Roman" w:hAnsi="Times New Roman"/>
          <w:bCs/>
          <w:sz w:val="24"/>
          <w:szCs w:val="24"/>
          <w:lang w:eastAsia="en-AU"/>
        </w:rPr>
        <w:t xml:space="preserve"> be</w:t>
      </w:r>
      <w:r w:rsidR="00CC2101">
        <w:rPr>
          <w:rFonts w:ascii="Times New Roman" w:eastAsia="Times New Roman" w:hAnsi="Times New Roman"/>
          <w:bCs/>
          <w:sz w:val="24"/>
          <w:szCs w:val="24"/>
          <w:lang w:eastAsia="en-AU"/>
        </w:rPr>
        <w:t xml:space="preserve"> required </w:t>
      </w:r>
      <w:r w:rsidR="00084325">
        <w:rPr>
          <w:rFonts w:ascii="Times New Roman" w:eastAsia="Times New Roman" w:hAnsi="Times New Roman"/>
          <w:bCs/>
          <w:sz w:val="24"/>
          <w:szCs w:val="24"/>
          <w:lang w:eastAsia="en-AU"/>
        </w:rPr>
        <w:t>as</w:t>
      </w:r>
      <w:r w:rsidR="00CC2101">
        <w:rPr>
          <w:rFonts w:ascii="Times New Roman" w:eastAsia="Times New Roman" w:hAnsi="Times New Roman"/>
          <w:bCs/>
          <w:sz w:val="24"/>
          <w:szCs w:val="24"/>
          <w:lang w:eastAsia="en-AU"/>
        </w:rPr>
        <w:t xml:space="preserve"> the Regulation repeals the </w:t>
      </w:r>
      <w:r w:rsidR="000E568C">
        <w:rPr>
          <w:rFonts w:ascii="Times New Roman" w:eastAsia="Times New Roman" w:hAnsi="Times New Roman"/>
          <w:bCs/>
          <w:sz w:val="24"/>
          <w:szCs w:val="24"/>
          <w:lang w:eastAsia="en-AU"/>
        </w:rPr>
        <w:t xml:space="preserve">species category system for migratory species and </w:t>
      </w:r>
      <w:r w:rsidR="007218F5">
        <w:rPr>
          <w:rFonts w:ascii="Times New Roman" w:eastAsia="Times New Roman" w:hAnsi="Times New Roman"/>
          <w:bCs/>
          <w:sz w:val="24"/>
          <w:szCs w:val="24"/>
          <w:lang w:eastAsia="en-AU"/>
        </w:rPr>
        <w:t xml:space="preserve">the </w:t>
      </w:r>
      <w:r w:rsidR="00CC2101">
        <w:rPr>
          <w:rFonts w:ascii="Times New Roman" w:eastAsia="Times New Roman" w:hAnsi="Times New Roman"/>
          <w:bCs/>
          <w:sz w:val="24"/>
          <w:szCs w:val="24"/>
          <w:lang w:eastAsia="en-AU"/>
        </w:rPr>
        <w:t>point value system</w:t>
      </w:r>
      <w:r w:rsidR="00CC2101" w:rsidRPr="00CC2101">
        <w:rPr>
          <w:rFonts w:ascii="Times New Roman" w:eastAsia="Times New Roman" w:hAnsi="Times New Roman"/>
          <w:bCs/>
          <w:sz w:val="24"/>
          <w:szCs w:val="24"/>
          <w:lang w:eastAsia="en-AU"/>
        </w:rPr>
        <w:t xml:space="preserve"> </w:t>
      </w:r>
      <w:r w:rsidR="00CC2101">
        <w:rPr>
          <w:rFonts w:ascii="Times New Roman" w:eastAsia="Times New Roman" w:hAnsi="Times New Roman"/>
          <w:bCs/>
          <w:sz w:val="24"/>
          <w:szCs w:val="24"/>
          <w:lang w:eastAsia="en-AU"/>
        </w:rPr>
        <w:t xml:space="preserve">for threatened species and ecological communities which assisted in the determination of complexity for the </w:t>
      </w:r>
      <w:r w:rsidR="000E568C">
        <w:rPr>
          <w:rFonts w:ascii="Times New Roman" w:eastAsia="Times New Roman" w:hAnsi="Times New Roman"/>
          <w:bCs/>
          <w:sz w:val="24"/>
          <w:szCs w:val="24"/>
          <w:lang w:eastAsia="en-AU"/>
        </w:rPr>
        <w:t xml:space="preserve">relevant </w:t>
      </w:r>
      <w:r w:rsidR="00CC2101">
        <w:rPr>
          <w:rFonts w:ascii="Times New Roman" w:eastAsia="Times New Roman" w:hAnsi="Times New Roman"/>
          <w:bCs/>
          <w:sz w:val="24"/>
          <w:szCs w:val="24"/>
          <w:lang w:eastAsia="en-AU"/>
        </w:rPr>
        <w:t xml:space="preserve">controlling provision </w:t>
      </w:r>
      <w:r w:rsidR="00CC2101" w:rsidRPr="001B0ADC">
        <w:rPr>
          <w:rFonts w:ascii="Times New Roman" w:eastAsia="Times New Roman" w:hAnsi="Times New Roman"/>
          <w:bCs/>
          <w:sz w:val="24"/>
          <w:szCs w:val="24"/>
          <w:lang w:eastAsia="en-AU"/>
        </w:rPr>
        <w:t>component</w:t>
      </w:r>
      <w:r w:rsidR="000E568C" w:rsidRPr="001B0ADC">
        <w:rPr>
          <w:rFonts w:ascii="Times New Roman" w:eastAsia="Times New Roman" w:hAnsi="Times New Roman"/>
          <w:bCs/>
          <w:sz w:val="24"/>
          <w:szCs w:val="24"/>
          <w:lang w:eastAsia="en-AU"/>
        </w:rPr>
        <w:t>s</w:t>
      </w:r>
      <w:r w:rsidR="00213A8B" w:rsidRPr="001B0ADC">
        <w:rPr>
          <w:rFonts w:ascii="Times New Roman" w:eastAsia="Times New Roman" w:hAnsi="Times New Roman"/>
          <w:bCs/>
          <w:sz w:val="24"/>
          <w:szCs w:val="24"/>
          <w:lang w:eastAsia="en-AU"/>
        </w:rPr>
        <w:t xml:space="preserve"> (see Item </w:t>
      </w:r>
      <w:r w:rsidR="00F401B1" w:rsidRPr="001B0ADC">
        <w:rPr>
          <w:rFonts w:ascii="Times New Roman" w:eastAsia="Times New Roman" w:hAnsi="Times New Roman"/>
          <w:bCs/>
          <w:sz w:val="24"/>
          <w:szCs w:val="24"/>
          <w:lang w:eastAsia="en-AU"/>
        </w:rPr>
        <w:t>17</w:t>
      </w:r>
      <w:r w:rsidR="00213A8B" w:rsidRPr="001B0ADC">
        <w:rPr>
          <w:rFonts w:ascii="Times New Roman" w:eastAsia="Times New Roman" w:hAnsi="Times New Roman"/>
          <w:bCs/>
          <w:sz w:val="24"/>
          <w:szCs w:val="24"/>
          <w:lang w:eastAsia="en-AU"/>
        </w:rPr>
        <w:t>).</w:t>
      </w:r>
      <w:r w:rsidR="00213A8B">
        <w:rPr>
          <w:rFonts w:ascii="Times New Roman" w:eastAsia="Times New Roman" w:hAnsi="Times New Roman"/>
          <w:bCs/>
          <w:sz w:val="24"/>
          <w:szCs w:val="24"/>
          <w:lang w:eastAsia="en-AU"/>
        </w:rPr>
        <w:t xml:space="preserve"> </w:t>
      </w:r>
    </w:p>
    <w:p w:rsidR="00EC660C" w:rsidRDefault="000120B9" w:rsidP="000120B9">
      <w:pPr>
        <w:pStyle w:val="ItemHead"/>
        <w:ind w:left="0" w:firstLine="0"/>
        <w:rPr>
          <w:rFonts w:ascii="Times New Roman" w:hAnsi="Times New Roman"/>
          <w:bCs/>
          <w:szCs w:val="24"/>
        </w:rPr>
      </w:pPr>
      <w:r w:rsidRPr="000120B9">
        <w:rPr>
          <w:rFonts w:ascii="Times New Roman" w:hAnsi="Times New Roman"/>
          <w:bCs/>
          <w:szCs w:val="24"/>
        </w:rPr>
        <w:t xml:space="preserve">Items </w:t>
      </w:r>
      <w:r w:rsidR="00E6036B">
        <w:rPr>
          <w:rFonts w:ascii="Times New Roman" w:hAnsi="Times New Roman"/>
          <w:bCs/>
          <w:szCs w:val="24"/>
        </w:rPr>
        <w:t>5, 6, 7 and 12</w:t>
      </w:r>
      <w:r w:rsidRPr="000120B9">
        <w:rPr>
          <w:rFonts w:ascii="Times New Roman" w:hAnsi="Times New Roman"/>
          <w:bCs/>
          <w:szCs w:val="24"/>
        </w:rPr>
        <w:t xml:space="preserve"> - Regulation 5.12A complexity</w:t>
      </w:r>
      <w:r w:rsidR="00EC660C">
        <w:rPr>
          <w:rFonts w:ascii="Times New Roman" w:hAnsi="Times New Roman"/>
          <w:bCs/>
          <w:szCs w:val="24"/>
        </w:rPr>
        <w:t xml:space="preserve"> definit</w:t>
      </w:r>
      <w:r w:rsidRPr="000120B9">
        <w:rPr>
          <w:rFonts w:ascii="Times New Roman" w:hAnsi="Times New Roman"/>
          <w:bCs/>
          <w:szCs w:val="24"/>
        </w:rPr>
        <w:t>ion</w:t>
      </w:r>
      <w:r w:rsidR="00EC660C">
        <w:rPr>
          <w:rFonts w:ascii="Times New Roman" w:hAnsi="Times New Roman"/>
          <w:bCs/>
          <w:szCs w:val="24"/>
        </w:rPr>
        <w:t>s</w:t>
      </w:r>
      <w:r w:rsidRPr="000120B9">
        <w:rPr>
          <w:rFonts w:ascii="Times New Roman" w:hAnsi="Times New Roman"/>
          <w:bCs/>
          <w:szCs w:val="24"/>
        </w:rPr>
        <w:t xml:space="preserve"> </w:t>
      </w:r>
    </w:p>
    <w:p w:rsidR="000120B9" w:rsidRDefault="000120B9" w:rsidP="00CC2101">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Items </w:t>
      </w:r>
      <w:r w:rsidR="001B0ADC">
        <w:rPr>
          <w:rFonts w:ascii="Times New Roman" w:eastAsia="Times New Roman" w:hAnsi="Times New Roman"/>
          <w:bCs/>
          <w:sz w:val="24"/>
          <w:szCs w:val="24"/>
          <w:lang w:eastAsia="en-AU"/>
        </w:rPr>
        <w:t xml:space="preserve">5, </w:t>
      </w:r>
      <w:r w:rsidR="007D0D22">
        <w:rPr>
          <w:rFonts w:ascii="Times New Roman" w:eastAsia="Times New Roman" w:hAnsi="Times New Roman"/>
          <w:bCs/>
          <w:sz w:val="24"/>
          <w:szCs w:val="24"/>
          <w:lang w:eastAsia="en-AU"/>
        </w:rPr>
        <w:t>6</w:t>
      </w:r>
      <w:r w:rsidR="001B0ADC">
        <w:rPr>
          <w:rFonts w:ascii="Times New Roman" w:eastAsia="Times New Roman" w:hAnsi="Times New Roman"/>
          <w:bCs/>
          <w:sz w:val="24"/>
          <w:szCs w:val="24"/>
          <w:lang w:eastAsia="en-AU"/>
        </w:rPr>
        <w:t>, 7</w:t>
      </w:r>
      <w:r w:rsidR="007D0D22">
        <w:rPr>
          <w:rFonts w:ascii="Times New Roman" w:eastAsia="Times New Roman" w:hAnsi="Times New Roman"/>
          <w:bCs/>
          <w:sz w:val="24"/>
          <w:szCs w:val="24"/>
          <w:lang w:eastAsia="en-AU"/>
        </w:rPr>
        <w:t xml:space="preserve"> </w:t>
      </w:r>
      <w:r w:rsidR="005E7C58">
        <w:rPr>
          <w:rFonts w:ascii="Times New Roman" w:eastAsia="Times New Roman" w:hAnsi="Times New Roman"/>
          <w:bCs/>
          <w:sz w:val="24"/>
          <w:szCs w:val="24"/>
          <w:lang w:eastAsia="en-AU"/>
        </w:rPr>
        <w:t xml:space="preserve">and </w:t>
      </w:r>
      <w:r w:rsidR="00E6036B">
        <w:rPr>
          <w:rFonts w:ascii="Times New Roman" w:eastAsia="Times New Roman" w:hAnsi="Times New Roman"/>
          <w:bCs/>
          <w:sz w:val="24"/>
          <w:szCs w:val="24"/>
          <w:lang w:eastAsia="en-AU"/>
        </w:rPr>
        <w:t>12</w:t>
      </w:r>
      <w:r>
        <w:rPr>
          <w:rFonts w:ascii="Times New Roman" w:eastAsia="Times New Roman" w:hAnsi="Times New Roman"/>
          <w:bCs/>
          <w:sz w:val="24"/>
          <w:szCs w:val="24"/>
          <w:lang w:eastAsia="en-AU"/>
        </w:rPr>
        <w:t xml:space="preserve"> include amendments to the references to the </w:t>
      </w:r>
      <w:proofErr w:type="spellStart"/>
      <w:r>
        <w:rPr>
          <w:rFonts w:ascii="Times New Roman" w:eastAsia="Times New Roman" w:hAnsi="Times New Roman"/>
          <w:bCs/>
          <w:sz w:val="24"/>
          <w:szCs w:val="24"/>
          <w:lang w:eastAsia="en-AU"/>
        </w:rPr>
        <w:t>subregulations</w:t>
      </w:r>
      <w:proofErr w:type="spellEnd"/>
      <w:r>
        <w:rPr>
          <w:rFonts w:ascii="Times New Roman" w:eastAsia="Times New Roman" w:hAnsi="Times New Roman"/>
          <w:bCs/>
          <w:sz w:val="24"/>
          <w:szCs w:val="24"/>
          <w:lang w:eastAsia="en-AU"/>
        </w:rPr>
        <w:t xml:space="preserve"> which determine complexity for each co</w:t>
      </w:r>
      <w:r w:rsidRPr="00BC2FB7">
        <w:rPr>
          <w:rFonts w:ascii="Times New Roman" w:eastAsia="Times New Roman" w:hAnsi="Times New Roman"/>
          <w:bCs/>
          <w:sz w:val="24"/>
          <w:szCs w:val="24"/>
          <w:lang w:eastAsia="en-AU"/>
        </w:rPr>
        <w:t xml:space="preserve">mponent given items </w:t>
      </w:r>
      <w:r w:rsidR="005449FA" w:rsidRPr="00BC2FB7">
        <w:rPr>
          <w:rFonts w:ascii="Times New Roman" w:eastAsia="Times New Roman" w:hAnsi="Times New Roman"/>
          <w:bCs/>
          <w:sz w:val="24"/>
          <w:szCs w:val="24"/>
          <w:lang w:eastAsia="en-AU"/>
        </w:rPr>
        <w:t xml:space="preserve">17 and </w:t>
      </w:r>
      <w:r w:rsidR="00BC2FB7" w:rsidRPr="00BC2FB7">
        <w:rPr>
          <w:rFonts w:ascii="Times New Roman" w:eastAsia="Times New Roman" w:hAnsi="Times New Roman"/>
          <w:bCs/>
          <w:sz w:val="24"/>
          <w:szCs w:val="24"/>
          <w:lang w:eastAsia="en-AU"/>
        </w:rPr>
        <w:t xml:space="preserve">21 </w:t>
      </w:r>
      <w:r w:rsidRPr="00BC2FB7">
        <w:rPr>
          <w:rFonts w:ascii="Times New Roman" w:eastAsia="Times New Roman" w:hAnsi="Times New Roman"/>
          <w:bCs/>
          <w:sz w:val="24"/>
          <w:szCs w:val="24"/>
          <w:lang w:eastAsia="en-AU"/>
        </w:rPr>
        <w:t>result in a change to the paragraph numbering for the controlling provision component</w:t>
      </w:r>
      <w:r w:rsidR="005449FA" w:rsidRPr="00BC2FB7">
        <w:rPr>
          <w:rFonts w:ascii="Times New Roman" w:eastAsia="Times New Roman" w:hAnsi="Times New Roman"/>
          <w:bCs/>
          <w:sz w:val="24"/>
          <w:szCs w:val="24"/>
          <w:lang w:eastAsia="en-AU"/>
        </w:rPr>
        <w:t xml:space="preserve">s for 5.12D and 5.12F. </w:t>
      </w:r>
      <w:r w:rsidR="003A08B4" w:rsidRPr="00BC2FB7">
        <w:rPr>
          <w:rFonts w:ascii="Times New Roman" w:eastAsia="Times New Roman" w:hAnsi="Times New Roman"/>
          <w:bCs/>
          <w:sz w:val="24"/>
          <w:szCs w:val="24"/>
          <w:lang w:eastAsia="en-AU"/>
        </w:rPr>
        <w:t xml:space="preserve">Item </w:t>
      </w:r>
      <w:r w:rsidR="00BC2FB7" w:rsidRPr="00BC2FB7">
        <w:rPr>
          <w:rFonts w:ascii="Times New Roman" w:eastAsia="Times New Roman" w:hAnsi="Times New Roman"/>
          <w:bCs/>
          <w:sz w:val="24"/>
          <w:szCs w:val="24"/>
          <w:lang w:eastAsia="en-AU"/>
        </w:rPr>
        <w:t>12</w:t>
      </w:r>
      <w:r w:rsidR="003A08B4" w:rsidRPr="00BC2FB7">
        <w:rPr>
          <w:rFonts w:ascii="Times New Roman" w:eastAsia="Times New Roman" w:hAnsi="Times New Roman"/>
          <w:bCs/>
          <w:sz w:val="24"/>
          <w:szCs w:val="24"/>
          <w:lang w:eastAsia="en-AU"/>
        </w:rPr>
        <w:t xml:space="preserve"> also provides that a very high complexity determination can be made for an application component (see item </w:t>
      </w:r>
      <w:r w:rsidR="00BC2FB7" w:rsidRPr="00BC2FB7">
        <w:rPr>
          <w:rFonts w:ascii="Times New Roman" w:eastAsia="Times New Roman" w:hAnsi="Times New Roman"/>
          <w:bCs/>
          <w:sz w:val="24"/>
          <w:szCs w:val="24"/>
          <w:lang w:eastAsia="en-AU"/>
        </w:rPr>
        <w:t>15</w:t>
      </w:r>
      <w:r w:rsidR="003A08B4" w:rsidRPr="00BC2FB7">
        <w:rPr>
          <w:rFonts w:ascii="Times New Roman" w:eastAsia="Times New Roman" w:hAnsi="Times New Roman"/>
          <w:bCs/>
          <w:sz w:val="24"/>
          <w:szCs w:val="24"/>
          <w:lang w:eastAsia="en-AU"/>
        </w:rPr>
        <w:t>).</w:t>
      </w:r>
    </w:p>
    <w:p w:rsidR="005E7C58" w:rsidRDefault="005E7C58" w:rsidP="00CC2101">
      <w:pPr>
        <w:spacing w:before="100" w:beforeAutospacing="1" w:after="100" w:afterAutospacing="1" w:line="240" w:lineRule="auto"/>
        <w:rPr>
          <w:rFonts w:ascii="Times New Roman" w:eastAsia="Times New Roman" w:hAnsi="Times New Roman"/>
          <w:b/>
          <w:bCs/>
          <w:sz w:val="24"/>
          <w:szCs w:val="24"/>
          <w:lang w:eastAsia="en-AU"/>
        </w:rPr>
      </w:pPr>
      <w:r w:rsidRPr="005E7C58">
        <w:rPr>
          <w:rFonts w:ascii="Times New Roman" w:eastAsia="Times New Roman" w:hAnsi="Times New Roman"/>
          <w:b/>
          <w:bCs/>
          <w:sz w:val="24"/>
          <w:szCs w:val="24"/>
          <w:lang w:eastAsia="en-AU"/>
        </w:rPr>
        <w:t xml:space="preserve">Items </w:t>
      </w:r>
      <w:r w:rsidR="007D0D22">
        <w:rPr>
          <w:rFonts w:ascii="Times New Roman" w:eastAsia="Times New Roman" w:hAnsi="Times New Roman"/>
          <w:b/>
          <w:bCs/>
          <w:sz w:val="24"/>
          <w:szCs w:val="24"/>
          <w:lang w:eastAsia="en-AU"/>
        </w:rPr>
        <w:t>9</w:t>
      </w:r>
      <w:r w:rsidR="00BC2FB7">
        <w:rPr>
          <w:rFonts w:ascii="Times New Roman" w:eastAsia="Times New Roman" w:hAnsi="Times New Roman"/>
          <w:b/>
          <w:bCs/>
          <w:sz w:val="24"/>
          <w:szCs w:val="24"/>
          <w:lang w:eastAsia="en-AU"/>
        </w:rPr>
        <w:t xml:space="preserve"> and</w:t>
      </w:r>
      <w:r w:rsidR="007D0D22">
        <w:rPr>
          <w:rFonts w:ascii="Times New Roman" w:eastAsia="Times New Roman" w:hAnsi="Times New Roman"/>
          <w:b/>
          <w:bCs/>
          <w:sz w:val="24"/>
          <w:szCs w:val="24"/>
          <w:lang w:eastAsia="en-AU"/>
        </w:rPr>
        <w:t xml:space="preserve"> 10</w:t>
      </w:r>
      <w:r w:rsidRPr="005E7C58">
        <w:rPr>
          <w:rFonts w:ascii="Times New Roman" w:eastAsia="Times New Roman" w:hAnsi="Times New Roman"/>
          <w:b/>
          <w:bCs/>
          <w:sz w:val="24"/>
          <w:szCs w:val="24"/>
          <w:lang w:eastAsia="en-AU"/>
        </w:rPr>
        <w:t>– Regulation 5.12A (definition of project component)</w:t>
      </w:r>
    </w:p>
    <w:p w:rsidR="005E7C58" w:rsidRPr="005E7C58" w:rsidRDefault="005E7C58" w:rsidP="00CC2101">
      <w:pPr>
        <w:spacing w:before="100" w:beforeAutospacing="1" w:after="100" w:afterAutospacing="1" w:line="240" w:lineRule="auto"/>
        <w:rPr>
          <w:rFonts w:ascii="Times New Roman" w:eastAsia="Times New Roman" w:hAnsi="Times New Roman"/>
          <w:bCs/>
          <w:sz w:val="24"/>
          <w:szCs w:val="24"/>
          <w:lang w:eastAsia="en-AU"/>
        </w:rPr>
      </w:pPr>
      <w:r w:rsidRPr="005E7C58">
        <w:rPr>
          <w:rFonts w:ascii="Times New Roman" w:eastAsia="Times New Roman" w:hAnsi="Times New Roman"/>
          <w:bCs/>
          <w:sz w:val="24"/>
          <w:szCs w:val="24"/>
          <w:lang w:eastAsia="en-AU"/>
        </w:rPr>
        <w:t xml:space="preserve">Items </w:t>
      </w:r>
      <w:r w:rsidR="00EB56FD">
        <w:rPr>
          <w:rFonts w:ascii="Times New Roman" w:eastAsia="Times New Roman" w:hAnsi="Times New Roman"/>
          <w:bCs/>
          <w:sz w:val="24"/>
          <w:szCs w:val="24"/>
          <w:lang w:eastAsia="en-AU"/>
        </w:rPr>
        <w:t>9</w:t>
      </w:r>
      <w:r w:rsidRPr="005E7C58">
        <w:rPr>
          <w:rFonts w:ascii="Times New Roman" w:eastAsia="Times New Roman" w:hAnsi="Times New Roman"/>
          <w:bCs/>
          <w:sz w:val="24"/>
          <w:szCs w:val="24"/>
          <w:lang w:eastAsia="en-AU"/>
        </w:rPr>
        <w:t xml:space="preserve"> and </w:t>
      </w:r>
      <w:r w:rsidR="00EB56FD">
        <w:rPr>
          <w:rFonts w:ascii="Times New Roman" w:eastAsia="Times New Roman" w:hAnsi="Times New Roman"/>
          <w:bCs/>
          <w:sz w:val="24"/>
          <w:szCs w:val="24"/>
          <w:lang w:eastAsia="en-AU"/>
        </w:rPr>
        <w:t>10</w:t>
      </w:r>
      <w:r>
        <w:rPr>
          <w:rFonts w:ascii="Times New Roman" w:eastAsia="Times New Roman" w:hAnsi="Times New Roman"/>
          <w:bCs/>
          <w:sz w:val="24"/>
          <w:szCs w:val="24"/>
          <w:lang w:eastAsia="en-AU"/>
        </w:rPr>
        <w:t xml:space="preserve"> change</w:t>
      </w:r>
      <w:r w:rsidR="004A2101">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reference to the paragraph for the purpose of the definition of project component (from </w:t>
      </w:r>
      <w:proofErr w:type="gramStart"/>
      <w:r>
        <w:rPr>
          <w:rFonts w:ascii="Times New Roman" w:eastAsia="Times New Roman" w:hAnsi="Times New Roman"/>
          <w:bCs/>
          <w:sz w:val="24"/>
          <w:szCs w:val="24"/>
          <w:lang w:eastAsia="en-AU"/>
        </w:rPr>
        <w:t>5.12B(</w:t>
      </w:r>
      <w:proofErr w:type="gramEnd"/>
      <w:r>
        <w:rPr>
          <w:rFonts w:ascii="Times New Roman" w:eastAsia="Times New Roman" w:hAnsi="Times New Roman"/>
          <w:bCs/>
          <w:sz w:val="24"/>
          <w:szCs w:val="24"/>
          <w:lang w:eastAsia="en-AU"/>
        </w:rPr>
        <w:t>6) to 5.12G(1)(b)) and insert</w:t>
      </w:r>
      <w:r w:rsidR="004A2101">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new definition ‘project composition </w:t>
      </w:r>
      <w:r w:rsidRPr="00AE4858">
        <w:rPr>
          <w:rFonts w:ascii="Times New Roman" w:eastAsia="Times New Roman" w:hAnsi="Times New Roman"/>
          <w:bCs/>
          <w:sz w:val="24"/>
          <w:szCs w:val="24"/>
          <w:lang w:eastAsia="en-AU"/>
        </w:rPr>
        <w:t>component’ (see item</w:t>
      </w:r>
      <w:r w:rsidR="00AE4858">
        <w:rPr>
          <w:rFonts w:ascii="Times New Roman" w:eastAsia="Times New Roman" w:hAnsi="Times New Roman"/>
          <w:bCs/>
          <w:sz w:val="24"/>
          <w:szCs w:val="24"/>
          <w:lang w:eastAsia="en-AU"/>
        </w:rPr>
        <w:t>s</w:t>
      </w:r>
      <w:r w:rsidRPr="00AE4858">
        <w:rPr>
          <w:rFonts w:ascii="Times New Roman" w:eastAsia="Times New Roman" w:hAnsi="Times New Roman"/>
          <w:bCs/>
          <w:sz w:val="24"/>
          <w:szCs w:val="24"/>
          <w:lang w:eastAsia="en-AU"/>
        </w:rPr>
        <w:t xml:space="preserve"> </w:t>
      </w:r>
      <w:r w:rsidR="00EB56FD" w:rsidRPr="00AE4858">
        <w:rPr>
          <w:rFonts w:ascii="Times New Roman" w:eastAsia="Times New Roman" w:hAnsi="Times New Roman"/>
          <w:bCs/>
          <w:sz w:val="24"/>
          <w:szCs w:val="24"/>
          <w:lang w:eastAsia="en-AU"/>
        </w:rPr>
        <w:t>14</w:t>
      </w:r>
      <w:r w:rsidR="00BC2FB7" w:rsidRPr="00AE4858">
        <w:rPr>
          <w:rFonts w:ascii="Times New Roman" w:eastAsia="Times New Roman" w:hAnsi="Times New Roman"/>
          <w:bCs/>
          <w:sz w:val="24"/>
          <w:szCs w:val="24"/>
          <w:lang w:eastAsia="en-AU"/>
        </w:rPr>
        <w:t xml:space="preserve"> and 23</w:t>
      </w:r>
      <w:r w:rsidRPr="00AE4858">
        <w:rPr>
          <w:rFonts w:ascii="Times New Roman" w:eastAsia="Times New Roman" w:hAnsi="Times New Roman"/>
          <w:bCs/>
          <w:sz w:val="24"/>
          <w:szCs w:val="24"/>
          <w:lang w:eastAsia="en-AU"/>
        </w:rPr>
        <w:t xml:space="preserve">). This change </w:t>
      </w:r>
      <w:r w:rsidR="004A2101">
        <w:rPr>
          <w:rFonts w:ascii="Times New Roman" w:eastAsia="Times New Roman" w:hAnsi="Times New Roman"/>
          <w:bCs/>
          <w:sz w:val="24"/>
          <w:szCs w:val="24"/>
          <w:lang w:eastAsia="en-AU"/>
        </w:rPr>
        <w:t xml:space="preserve">will </w:t>
      </w:r>
      <w:r w:rsidRPr="00AE4858">
        <w:rPr>
          <w:rFonts w:ascii="Times New Roman" w:eastAsia="Times New Roman" w:hAnsi="Times New Roman"/>
          <w:bCs/>
          <w:sz w:val="24"/>
          <w:szCs w:val="24"/>
          <w:lang w:eastAsia="en-AU"/>
        </w:rPr>
        <w:t>avoid confusion between the use of the term ‘project component’ for the purpose</w:t>
      </w:r>
      <w:r>
        <w:rPr>
          <w:rFonts w:ascii="Times New Roman" w:eastAsia="Times New Roman" w:hAnsi="Times New Roman"/>
          <w:bCs/>
          <w:sz w:val="24"/>
          <w:szCs w:val="24"/>
          <w:lang w:eastAsia="en-AU"/>
        </w:rPr>
        <w:t xml:space="preserve"> of the complexity fee component in regulation 5.12B as well as in relation to each activity for the purpose of regulation 5.12G.</w:t>
      </w:r>
    </w:p>
    <w:p w:rsidR="00E95DA3" w:rsidRPr="00BC2FB7" w:rsidRDefault="005074E1">
      <w:pPr>
        <w:keepNext/>
        <w:spacing w:before="100" w:beforeAutospacing="1" w:after="100" w:afterAutospacing="1" w:line="240" w:lineRule="auto"/>
        <w:rPr>
          <w:rFonts w:ascii="Times New Roman" w:eastAsia="Times New Roman" w:hAnsi="Times New Roman"/>
          <w:b/>
          <w:bCs/>
          <w:sz w:val="24"/>
          <w:szCs w:val="24"/>
          <w:lang w:eastAsia="en-AU"/>
        </w:rPr>
      </w:pPr>
      <w:r w:rsidRPr="00BC2FB7">
        <w:rPr>
          <w:rFonts w:ascii="Times New Roman" w:eastAsia="Times New Roman" w:hAnsi="Times New Roman"/>
          <w:b/>
          <w:bCs/>
          <w:sz w:val="24"/>
          <w:szCs w:val="24"/>
          <w:lang w:eastAsia="en-AU"/>
        </w:rPr>
        <w:t xml:space="preserve">Item </w:t>
      </w:r>
      <w:r w:rsidR="007D0D22" w:rsidRPr="00BC2FB7">
        <w:rPr>
          <w:rFonts w:ascii="Times New Roman" w:eastAsia="Times New Roman" w:hAnsi="Times New Roman"/>
          <w:b/>
          <w:bCs/>
          <w:sz w:val="24"/>
          <w:szCs w:val="24"/>
          <w:lang w:eastAsia="en-AU"/>
        </w:rPr>
        <w:t>13</w:t>
      </w:r>
      <w:r w:rsidR="002552E4" w:rsidRPr="00BC2FB7">
        <w:rPr>
          <w:rFonts w:ascii="Times New Roman" w:eastAsia="Times New Roman" w:hAnsi="Times New Roman"/>
          <w:b/>
          <w:bCs/>
          <w:sz w:val="24"/>
          <w:szCs w:val="24"/>
          <w:lang w:eastAsia="en-AU"/>
        </w:rPr>
        <w:t xml:space="preserve"> and </w:t>
      </w:r>
      <w:r w:rsidR="007D0D22" w:rsidRPr="00BC2FB7">
        <w:rPr>
          <w:rFonts w:ascii="Times New Roman" w:eastAsia="Times New Roman" w:hAnsi="Times New Roman"/>
          <w:b/>
          <w:bCs/>
          <w:sz w:val="24"/>
          <w:szCs w:val="24"/>
          <w:lang w:eastAsia="en-AU"/>
        </w:rPr>
        <w:t>14</w:t>
      </w:r>
      <w:r w:rsidRPr="00BC2FB7">
        <w:rPr>
          <w:rFonts w:ascii="Times New Roman" w:eastAsia="Times New Roman" w:hAnsi="Times New Roman"/>
          <w:b/>
          <w:bCs/>
          <w:sz w:val="24"/>
          <w:szCs w:val="24"/>
          <w:lang w:eastAsia="en-AU"/>
        </w:rPr>
        <w:t xml:space="preserve"> – </w:t>
      </w:r>
      <w:proofErr w:type="spellStart"/>
      <w:r w:rsidRPr="00BC2FB7">
        <w:rPr>
          <w:rFonts w:ascii="Times New Roman" w:eastAsia="Times New Roman" w:hAnsi="Times New Roman"/>
          <w:b/>
          <w:bCs/>
          <w:sz w:val="24"/>
          <w:szCs w:val="24"/>
          <w:lang w:eastAsia="en-AU"/>
        </w:rPr>
        <w:t>Subregulations</w:t>
      </w:r>
      <w:proofErr w:type="spellEnd"/>
      <w:r w:rsidRPr="00BC2FB7">
        <w:rPr>
          <w:rFonts w:ascii="Times New Roman" w:eastAsia="Times New Roman" w:hAnsi="Times New Roman"/>
          <w:b/>
          <w:bCs/>
          <w:sz w:val="24"/>
          <w:szCs w:val="24"/>
          <w:lang w:eastAsia="en-AU"/>
        </w:rPr>
        <w:t xml:space="preserve"> </w:t>
      </w:r>
      <w:proofErr w:type="gramStart"/>
      <w:r w:rsidRPr="00BC2FB7">
        <w:rPr>
          <w:rFonts w:ascii="Times New Roman" w:eastAsia="Times New Roman" w:hAnsi="Times New Roman"/>
          <w:b/>
          <w:bCs/>
          <w:sz w:val="24"/>
          <w:szCs w:val="24"/>
          <w:lang w:eastAsia="en-AU"/>
        </w:rPr>
        <w:t>5.12B(</w:t>
      </w:r>
      <w:proofErr w:type="gramEnd"/>
      <w:r w:rsidRPr="00BC2FB7">
        <w:rPr>
          <w:rFonts w:ascii="Times New Roman" w:eastAsia="Times New Roman" w:hAnsi="Times New Roman"/>
          <w:b/>
          <w:bCs/>
          <w:sz w:val="24"/>
          <w:szCs w:val="24"/>
          <w:lang w:eastAsia="en-AU"/>
        </w:rPr>
        <w:t>1), (2), (3)</w:t>
      </w:r>
      <w:r w:rsidR="005E7C58" w:rsidRPr="00BC2FB7">
        <w:rPr>
          <w:rFonts w:ascii="Times New Roman" w:eastAsia="Times New Roman" w:hAnsi="Times New Roman"/>
          <w:b/>
          <w:bCs/>
          <w:sz w:val="24"/>
          <w:szCs w:val="24"/>
          <w:lang w:eastAsia="en-AU"/>
        </w:rPr>
        <w:t>, (5)</w:t>
      </w:r>
      <w:r w:rsidRPr="00BC2FB7">
        <w:rPr>
          <w:rFonts w:ascii="Times New Roman" w:eastAsia="Times New Roman" w:hAnsi="Times New Roman"/>
          <w:b/>
          <w:bCs/>
          <w:sz w:val="24"/>
          <w:szCs w:val="24"/>
          <w:lang w:eastAsia="en-AU"/>
        </w:rPr>
        <w:t xml:space="preserve"> and (6)</w:t>
      </w:r>
      <w:r w:rsidR="002552E4" w:rsidRPr="00BC2FB7">
        <w:rPr>
          <w:rFonts w:ascii="Times New Roman" w:eastAsia="Times New Roman" w:hAnsi="Times New Roman"/>
          <w:b/>
          <w:bCs/>
          <w:sz w:val="24"/>
          <w:szCs w:val="24"/>
          <w:lang w:eastAsia="en-AU"/>
        </w:rPr>
        <w:t>.</w:t>
      </w:r>
    </w:p>
    <w:p w:rsidR="00F87968" w:rsidRPr="004C11FE" w:rsidRDefault="005074E1" w:rsidP="00F87968">
      <w:pPr>
        <w:spacing w:before="100" w:beforeAutospacing="1" w:after="100" w:afterAutospacing="1" w:line="240" w:lineRule="auto"/>
        <w:rPr>
          <w:b/>
        </w:rPr>
      </w:pPr>
      <w:r w:rsidRPr="00BC2FB7">
        <w:rPr>
          <w:rFonts w:ascii="Times New Roman" w:eastAsia="Times New Roman" w:hAnsi="Times New Roman"/>
          <w:bCs/>
          <w:sz w:val="24"/>
          <w:szCs w:val="24"/>
          <w:lang w:eastAsia="en-AU"/>
        </w:rPr>
        <w:t>Item</w:t>
      </w:r>
      <w:r w:rsidR="005E7C58" w:rsidRPr="00BC2FB7">
        <w:rPr>
          <w:rFonts w:ascii="Times New Roman" w:eastAsia="Times New Roman" w:hAnsi="Times New Roman"/>
          <w:bCs/>
          <w:sz w:val="24"/>
          <w:szCs w:val="24"/>
          <w:lang w:eastAsia="en-AU"/>
        </w:rPr>
        <w:t>s</w:t>
      </w:r>
      <w:r w:rsidRPr="00BC2FB7">
        <w:rPr>
          <w:rFonts w:ascii="Times New Roman" w:eastAsia="Times New Roman" w:hAnsi="Times New Roman"/>
          <w:bCs/>
          <w:sz w:val="24"/>
          <w:szCs w:val="24"/>
          <w:lang w:eastAsia="en-AU"/>
        </w:rPr>
        <w:t xml:space="preserve"> </w:t>
      </w:r>
      <w:r w:rsidR="009A128B" w:rsidRPr="00BC2FB7">
        <w:rPr>
          <w:rFonts w:ascii="Times New Roman" w:eastAsia="Times New Roman" w:hAnsi="Times New Roman"/>
          <w:bCs/>
          <w:sz w:val="24"/>
          <w:szCs w:val="24"/>
          <w:lang w:eastAsia="en-AU"/>
        </w:rPr>
        <w:t>13</w:t>
      </w:r>
      <w:r w:rsidRPr="00BC2FB7">
        <w:rPr>
          <w:rFonts w:ascii="Times New Roman" w:eastAsia="Times New Roman" w:hAnsi="Times New Roman"/>
          <w:bCs/>
          <w:sz w:val="24"/>
          <w:szCs w:val="24"/>
          <w:lang w:eastAsia="en-AU"/>
        </w:rPr>
        <w:t xml:space="preserve"> </w:t>
      </w:r>
      <w:r w:rsidR="002552E4" w:rsidRPr="00BC2FB7">
        <w:rPr>
          <w:rFonts w:ascii="Times New Roman" w:eastAsia="Times New Roman" w:hAnsi="Times New Roman"/>
          <w:bCs/>
          <w:sz w:val="24"/>
          <w:szCs w:val="24"/>
          <w:lang w:eastAsia="en-AU"/>
        </w:rPr>
        <w:t xml:space="preserve">and </w:t>
      </w:r>
      <w:r w:rsidR="009A128B" w:rsidRPr="00BC2FB7">
        <w:rPr>
          <w:rFonts w:ascii="Times New Roman" w:eastAsia="Times New Roman" w:hAnsi="Times New Roman"/>
          <w:bCs/>
          <w:sz w:val="24"/>
          <w:szCs w:val="24"/>
          <w:lang w:eastAsia="en-AU"/>
        </w:rPr>
        <w:t>14</w:t>
      </w:r>
      <w:r w:rsidR="002552E4" w:rsidRPr="00BC2FB7">
        <w:rPr>
          <w:rFonts w:ascii="Times New Roman" w:eastAsia="Times New Roman" w:hAnsi="Times New Roman"/>
          <w:bCs/>
          <w:sz w:val="24"/>
          <w:szCs w:val="24"/>
          <w:lang w:eastAsia="en-AU"/>
        </w:rPr>
        <w:t xml:space="preserve"> </w:t>
      </w:r>
      <w:r w:rsidRPr="00BC2FB7">
        <w:rPr>
          <w:rFonts w:ascii="Times New Roman" w:eastAsia="Times New Roman" w:hAnsi="Times New Roman"/>
          <w:bCs/>
          <w:sz w:val="24"/>
          <w:szCs w:val="24"/>
          <w:lang w:eastAsia="en-AU"/>
        </w:rPr>
        <w:t>repeal</w:t>
      </w:r>
      <w:r w:rsidR="004A2101">
        <w:rPr>
          <w:rFonts w:ascii="Times New Roman" w:eastAsia="Times New Roman" w:hAnsi="Times New Roman"/>
          <w:bCs/>
          <w:sz w:val="24"/>
          <w:szCs w:val="24"/>
          <w:lang w:eastAsia="en-AU"/>
        </w:rPr>
        <w:t>s</w:t>
      </w:r>
      <w:r w:rsidRPr="00BC2FB7">
        <w:rPr>
          <w:rFonts w:ascii="Times New Roman" w:eastAsia="Times New Roman" w:hAnsi="Times New Roman"/>
          <w:bCs/>
          <w:sz w:val="24"/>
          <w:szCs w:val="24"/>
          <w:lang w:eastAsia="en-AU"/>
        </w:rPr>
        <w:t xml:space="preserve"> </w:t>
      </w:r>
      <w:proofErr w:type="spellStart"/>
      <w:r w:rsidRPr="00BC2FB7">
        <w:rPr>
          <w:rFonts w:ascii="Times New Roman" w:eastAsia="Times New Roman" w:hAnsi="Times New Roman"/>
          <w:bCs/>
          <w:sz w:val="24"/>
          <w:szCs w:val="24"/>
          <w:lang w:eastAsia="en-AU"/>
        </w:rPr>
        <w:t>subregulations</w:t>
      </w:r>
      <w:proofErr w:type="spellEnd"/>
      <w:r w:rsidRPr="00BC2FB7">
        <w:rPr>
          <w:rFonts w:ascii="Times New Roman" w:eastAsia="Times New Roman" w:hAnsi="Times New Roman"/>
          <w:bCs/>
          <w:sz w:val="24"/>
          <w:szCs w:val="24"/>
          <w:lang w:eastAsia="en-AU"/>
        </w:rPr>
        <w:t xml:space="preserve"> </w:t>
      </w:r>
      <w:proofErr w:type="gramStart"/>
      <w:r w:rsidRPr="00BC2FB7">
        <w:rPr>
          <w:rFonts w:ascii="Times New Roman" w:eastAsia="Times New Roman" w:hAnsi="Times New Roman"/>
          <w:bCs/>
          <w:sz w:val="24"/>
          <w:szCs w:val="24"/>
          <w:lang w:eastAsia="en-AU"/>
        </w:rPr>
        <w:t>5.12B(</w:t>
      </w:r>
      <w:proofErr w:type="gramEnd"/>
      <w:r w:rsidRPr="00BC2FB7">
        <w:rPr>
          <w:rFonts w:ascii="Times New Roman" w:eastAsia="Times New Roman" w:hAnsi="Times New Roman"/>
          <w:bCs/>
          <w:sz w:val="24"/>
          <w:szCs w:val="24"/>
          <w:lang w:eastAsia="en-AU"/>
        </w:rPr>
        <w:t>1), (2), (3)</w:t>
      </w:r>
      <w:r w:rsidR="005E7C58" w:rsidRPr="00BC2FB7">
        <w:rPr>
          <w:rFonts w:ascii="Times New Roman" w:eastAsia="Times New Roman" w:hAnsi="Times New Roman"/>
          <w:bCs/>
          <w:sz w:val="24"/>
          <w:szCs w:val="24"/>
          <w:lang w:eastAsia="en-AU"/>
        </w:rPr>
        <w:t>, (5)</w:t>
      </w:r>
      <w:r w:rsidRPr="00BC2FB7">
        <w:rPr>
          <w:rFonts w:ascii="Times New Roman" w:eastAsia="Times New Roman" w:hAnsi="Times New Roman"/>
          <w:bCs/>
          <w:sz w:val="24"/>
          <w:szCs w:val="24"/>
          <w:lang w:eastAsia="en-AU"/>
        </w:rPr>
        <w:t xml:space="preserve"> and (6) </w:t>
      </w:r>
      <w:r w:rsidR="005756F0" w:rsidRPr="00BC2FB7">
        <w:rPr>
          <w:rFonts w:ascii="Times New Roman" w:eastAsia="Times New Roman" w:hAnsi="Times New Roman"/>
          <w:bCs/>
          <w:sz w:val="24"/>
          <w:szCs w:val="24"/>
          <w:lang w:eastAsia="en-AU"/>
        </w:rPr>
        <w:t xml:space="preserve">and </w:t>
      </w:r>
      <w:r w:rsidRPr="00BC2FB7">
        <w:rPr>
          <w:rFonts w:ascii="Times New Roman" w:eastAsia="Times New Roman" w:hAnsi="Times New Roman"/>
          <w:bCs/>
          <w:sz w:val="24"/>
          <w:szCs w:val="24"/>
          <w:lang w:eastAsia="en-AU"/>
        </w:rPr>
        <w:t>substitute</w:t>
      </w:r>
      <w:r w:rsidR="004A2101">
        <w:rPr>
          <w:rFonts w:ascii="Times New Roman" w:eastAsia="Times New Roman" w:hAnsi="Times New Roman"/>
          <w:bCs/>
          <w:sz w:val="24"/>
          <w:szCs w:val="24"/>
          <w:lang w:eastAsia="en-AU"/>
        </w:rPr>
        <w:t>s</w:t>
      </w:r>
      <w:r w:rsidRPr="00BC2FB7">
        <w:rPr>
          <w:rFonts w:ascii="Times New Roman" w:eastAsia="Times New Roman" w:hAnsi="Times New Roman"/>
          <w:bCs/>
          <w:sz w:val="24"/>
          <w:szCs w:val="24"/>
          <w:lang w:eastAsia="en-AU"/>
        </w:rPr>
        <w:t xml:space="preserve"> </w:t>
      </w:r>
      <w:proofErr w:type="spellStart"/>
      <w:r w:rsidRPr="00BC2FB7">
        <w:rPr>
          <w:rFonts w:ascii="Times New Roman" w:eastAsia="Times New Roman" w:hAnsi="Times New Roman"/>
          <w:bCs/>
          <w:sz w:val="24"/>
          <w:szCs w:val="24"/>
          <w:lang w:eastAsia="en-AU"/>
        </w:rPr>
        <w:t>subregulations</w:t>
      </w:r>
      <w:proofErr w:type="spellEnd"/>
      <w:r w:rsidRPr="00BC2FB7">
        <w:rPr>
          <w:rFonts w:ascii="Times New Roman" w:eastAsia="Times New Roman" w:hAnsi="Times New Roman"/>
          <w:bCs/>
          <w:sz w:val="24"/>
          <w:szCs w:val="24"/>
          <w:lang w:eastAsia="en-AU"/>
        </w:rPr>
        <w:t xml:space="preserve"> which</w:t>
      </w:r>
      <w:r w:rsidR="00BC2FB7" w:rsidRPr="00BC2FB7">
        <w:rPr>
          <w:rFonts w:ascii="Times New Roman" w:eastAsia="Times New Roman" w:hAnsi="Times New Roman"/>
          <w:bCs/>
          <w:sz w:val="24"/>
          <w:szCs w:val="24"/>
          <w:lang w:eastAsia="en-AU"/>
        </w:rPr>
        <w:t xml:space="preserve"> </w:t>
      </w:r>
      <w:r w:rsidRPr="00BC2FB7">
        <w:rPr>
          <w:rFonts w:ascii="Times New Roman" w:eastAsia="Times New Roman" w:hAnsi="Times New Roman"/>
          <w:bCs/>
          <w:sz w:val="24"/>
          <w:szCs w:val="24"/>
          <w:lang w:eastAsia="en-AU"/>
        </w:rPr>
        <w:t xml:space="preserve">include </w:t>
      </w:r>
      <w:r w:rsidR="009B60EC" w:rsidRPr="00BC2FB7">
        <w:rPr>
          <w:rFonts w:ascii="Times New Roman" w:eastAsia="Times New Roman" w:hAnsi="Times New Roman"/>
          <w:bCs/>
          <w:sz w:val="24"/>
          <w:szCs w:val="24"/>
          <w:lang w:eastAsia="en-AU"/>
        </w:rPr>
        <w:t xml:space="preserve">minor </w:t>
      </w:r>
      <w:r w:rsidRPr="00BC2FB7">
        <w:rPr>
          <w:rFonts w:ascii="Times New Roman" w:eastAsia="Times New Roman" w:hAnsi="Times New Roman"/>
          <w:bCs/>
          <w:sz w:val="24"/>
          <w:szCs w:val="24"/>
          <w:lang w:eastAsia="en-AU"/>
        </w:rPr>
        <w:t>amendments to the description</w:t>
      </w:r>
      <w:r w:rsidR="009B60EC" w:rsidRPr="00BC2FB7">
        <w:rPr>
          <w:rFonts w:ascii="Times New Roman" w:eastAsia="Times New Roman" w:hAnsi="Times New Roman"/>
          <w:bCs/>
          <w:sz w:val="24"/>
          <w:szCs w:val="24"/>
          <w:lang w:eastAsia="en-AU"/>
        </w:rPr>
        <w:t>s</w:t>
      </w:r>
      <w:r w:rsidRPr="00BC2FB7">
        <w:rPr>
          <w:rFonts w:ascii="Times New Roman" w:eastAsia="Times New Roman" w:hAnsi="Times New Roman"/>
          <w:bCs/>
          <w:sz w:val="24"/>
          <w:szCs w:val="24"/>
          <w:lang w:eastAsia="en-AU"/>
        </w:rPr>
        <w:t xml:space="preserve"> of the complexity fee components to </w:t>
      </w:r>
      <w:r w:rsidR="005E7C58" w:rsidRPr="00BC2FB7">
        <w:rPr>
          <w:rFonts w:ascii="Times New Roman" w:eastAsia="Times New Roman" w:hAnsi="Times New Roman"/>
          <w:bCs/>
          <w:sz w:val="24"/>
          <w:szCs w:val="24"/>
          <w:lang w:eastAsia="en-AU"/>
        </w:rPr>
        <w:t>ensure that they</w:t>
      </w:r>
      <w:r w:rsidR="005831FC" w:rsidRPr="00BC2FB7">
        <w:rPr>
          <w:rFonts w:ascii="Times New Roman" w:eastAsia="Times New Roman" w:hAnsi="Times New Roman"/>
          <w:bCs/>
          <w:sz w:val="24"/>
          <w:szCs w:val="24"/>
          <w:lang w:eastAsia="en-AU"/>
        </w:rPr>
        <w:t xml:space="preserve"> are clear, consistent with the intent and align</w:t>
      </w:r>
      <w:r w:rsidR="00F87968" w:rsidRPr="00BC2FB7">
        <w:rPr>
          <w:rFonts w:ascii="Times New Roman" w:eastAsia="Times New Roman" w:hAnsi="Times New Roman"/>
          <w:bCs/>
          <w:sz w:val="24"/>
          <w:szCs w:val="24"/>
          <w:lang w:eastAsia="en-AU"/>
        </w:rPr>
        <w:t xml:space="preserve"> with practice.</w:t>
      </w:r>
    </w:p>
    <w:p w:rsidR="005074E1" w:rsidRPr="005074E1" w:rsidRDefault="00F84912" w:rsidP="002841B8">
      <w:pPr>
        <w:autoSpaceDE w:val="0"/>
        <w:autoSpaceDN w:val="0"/>
        <w:adjustRightInd w:val="0"/>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Amended</w:t>
      </w:r>
      <w:r w:rsidR="00942704">
        <w:rPr>
          <w:rFonts w:ascii="Times New Roman" w:eastAsia="Times New Roman" w:hAnsi="Times New Roman"/>
          <w:bCs/>
          <w:sz w:val="24"/>
          <w:szCs w:val="24"/>
          <w:lang w:eastAsia="en-AU"/>
        </w:rPr>
        <w:t xml:space="preserve"> </w:t>
      </w:r>
      <w:proofErr w:type="spellStart"/>
      <w:r w:rsidR="00942704">
        <w:rPr>
          <w:rFonts w:ascii="Times New Roman" w:eastAsia="Times New Roman" w:hAnsi="Times New Roman"/>
          <w:bCs/>
          <w:sz w:val="24"/>
          <w:szCs w:val="24"/>
          <w:lang w:eastAsia="en-AU"/>
        </w:rPr>
        <w:t>subregulation</w:t>
      </w:r>
      <w:proofErr w:type="spellEnd"/>
      <w:r w:rsidR="00942704">
        <w:rPr>
          <w:rFonts w:ascii="Times New Roman" w:eastAsia="Times New Roman" w:hAnsi="Times New Roman"/>
          <w:bCs/>
          <w:sz w:val="24"/>
          <w:szCs w:val="24"/>
          <w:lang w:eastAsia="en-AU"/>
        </w:rPr>
        <w:t xml:space="preserve"> 5.12B(1) </w:t>
      </w:r>
      <w:r w:rsidR="002552E4">
        <w:rPr>
          <w:rFonts w:ascii="Times New Roman" w:eastAsia="Times New Roman" w:hAnsi="Times New Roman"/>
          <w:bCs/>
          <w:sz w:val="24"/>
          <w:szCs w:val="24"/>
          <w:lang w:eastAsia="en-AU"/>
        </w:rPr>
        <w:t>clarif</w:t>
      </w:r>
      <w:r w:rsidR="004A2101">
        <w:rPr>
          <w:rFonts w:ascii="Times New Roman" w:eastAsia="Times New Roman" w:hAnsi="Times New Roman"/>
          <w:bCs/>
          <w:sz w:val="24"/>
          <w:szCs w:val="24"/>
          <w:lang w:eastAsia="en-AU"/>
        </w:rPr>
        <w:t>ies</w:t>
      </w:r>
      <w:r w:rsidR="002552E4">
        <w:rPr>
          <w:rFonts w:ascii="Times New Roman" w:eastAsia="Times New Roman" w:hAnsi="Times New Roman"/>
          <w:bCs/>
          <w:sz w:val="24"/>
          <w:szCs w:val="24"/>
          <w:lang w:eastAsia="en-AU"/>
        </w:rPr>
        <w:t xml:space="preserve"> that there will always be three application components, one or more controlling provisions components, one legislative impact component and one project </w:t>
      </w:r>
      <w:r w:rsidR="000E568C">
        <w:rPr>
          <w:rFonts w:ascii="Times New Roman" w:eastAsia="Times New Roman" w:hAnsi="Times New Roman"/>
          <w:bCs/>
          <w:sz w:val="24"/>
          <w:szCs w:val="24"/>
          <w:lang w:eastAsia="en-AU"/>
        </w:rPr>
        <w:t xml:space="preserve">composition </w:t>
      </w:r>
      <w:r w:rsidR="002552E4">
        <w:rPr>
          <w:rFonts w:ascii="Times New Roman" w:eastAsia="Times New Roman" w:hAnsi="Times New Roman"/>
          <w:bCs/>
          <w:sz w:val="24"/>
          <w:szCs w:val="24"/>
          <w:lang w:eastAsia="en-AU"/>
        </w:rPr>
        <w:t xml:space="preserve">component considered in determining the complexity fee for an action. </w:t>
      </w:r>
      <w:r w:rsidR="002841B8">
        <w:rPr>
          <w:rFonts w:ascii="Times New Roman" w:eastAsia="Times New Roman" w:hAnsi="Times New Roman"/>
          <w:bCs/>
          <w:sz w:val="24"/>
          <w:szCs w:val="24"/>
          <w:lang w:eastAsia="en-AU"/>
        </w:rPr>
        <w:t>In</w:t>
      </w:r>
      <w:r w:rsidR="002552E4">
        <w:rPr>
          <w:rFonts w:ascii="Times New Roman" w:eastAsia="Times New Roman" w:hAnsi="Times New Roman"/>
          <w:bCs/>
          <w:sz w:val="24"/>
          <w:szCs w:val="24"/>
          <w:lang w:eastAsia="en-AU"/>
        </w:rPr>
        <w:t xml:space="preserve"> some cases an exceptional case component will </w:t>
      </w:r>
      <w:r w:rsidR="002841B8">
        <w:rPr>
          <w:rFonts w:ascii="Times New Roman" w:eastAsia="Times New Roman" w:hAnsi="Times New Roman"/>
          <w:bCs/>
          <w:sz w:val="24"/>
          <w:szCs w:val="24"/>
          <w:lang w:eastAsia="en-AU"/>
        </w:rPr>
        <w:t xml:space="preserve">also </w:t>
      </w:r>
      <w:r w:rsidR="002552E4">
        <w:rPr>
          <w:rFonts w:ascii="Times New Roman" w:eastAsia="Times New Roman" w:hAnsi="Times New Roman"/>
          <w:bCs/>
          <w:sz w:val="24"/>
          <w:szCs w:val="24"/>
          <w:lang w:eastAsia="en-AU"/>
        </w:rPr>
        <w:t>apply.</w:t>
      </w:r>
      <w:r w:rsidR="002841B8" w:rsidRPr="002841B8">
        <w:rPr>
          <w:rFonts w:ascii="Times New Roman" w:hAnsi="Times New Roman"/>
          <w:sz w:val="24"/>
          <w:szCs w:val="24"/>
          <w:lang w:eastAsia="en-AU"/>
        </w:rPr>
        <w:t xml:space="preserve"> </w:t>
      </w:r>
    </w:p>
    <w:p w:rsidR="00C35933" w:rsidRPr="002552E4" w:rsidRDefault="00C35933" w:rsidP="009B60EC">
      <w:pPr>
        <w:spacing w:before="100" w:beforeAutospacing="1" w:after="100" w:afterAutospacing="1" w:line="240" w:lineRule="auto"/>
        <w:rPr>
          <w:rFonts w:ascii="Times New Roman" w:eastAsia="Times New Roman" w:hAnsi="Times New Roman"/>
          <w:bCs/>
          <w:i/>
          <w:sz w:val="24"/>
          <w:szCs w:val="24"/>
          <w:lang w:eastAsia="en-AU"/>
        </w:rPr>
      </w:pPr>
      <w:r w:rsidRPr="002552E4">
        <w:rPr>
          <w:rFonts w:ascii="Times New Roman" w:eastAsia="Times New Roman" w:hAnsi="Times New Roman"/>
          <w:bCs/>
          <w:i/>
          <w:sz w:val="24"/>
          <w:szCs w:val="24"/>
          <w:lang w:eastAsia="en-AU"/>
        </w:rPr>
        <w:t>Application component</w:t>
      </w:r>
      <w:r w:rsidR="00016B2C">
        <w:rPr>
          <w:rFonts w:ascii="Times New Roman" w:eastAsia="Times New Roman" w:hAnsi="Times New Roman"/>
          <w:bCs/>
          <w:i/>
          <w:sz w:val="24"/>
          <w:szCs w:val="24"/>
          <w:lang w:eastAsia="en-AU"/>
        </w:rPr>
        <w:t>s</w:t>
      </w:r>
      <w:r w:rsidR="000E568C">
        <w:rPr>
          <w:rFonts w:ascii="Times New Roman" w:eastAsia="Times New Roman" w:hAnsi="Times New Roman"/>
          <w:bCs/>
          <w:i/>
          <w:sz w:val="24"/>
          <w:szCs w:val="24"/>
          <w:lang w:eastAsia="en-AU"/>
        </w:rPr>
        <w:t xml:space="preserve"> of a complexity fee</w:t>
      </w:r>
    </w:p>
    <w:p w:rsidR="00E33D32" w:rsidRPr="00E33D32" w:rsidRDefault="00F84912" w:rsidP="00E33D32">
      <w:pPr>
        <w:pStyle w:val="notedraft"/>
        <w:ind w:left="0" w:firstLine="0"/>
        <w:rPr>
          <w:i w:val="0"/>
        </w:rPr>
      </w:pPr>
      <w:r w:rsidRPr="00E33D32">
        <w:rPr>
          <w:bCs/>
          <w:i w:val="0"/>
          <w:szCs w:val="24"/>
        </w:rPr>
        <w:t>Amended</w:t>
      </w:r>
      <w:r w:rsidR="00942704" w:rsidRPr="00E33D32">
        <w:rPr>
          <w:bCs/>
          <w:i w:val="0"/>
          <w:szCs w:val="24"/>
        </w:rPr>
        <w:t xml:space="preserve"> </w:t>
      </w:r>
      <w:proofErr w:type="spellStart"/>
      <w:r w:rsidR="00942704" w:rsidRPr="00E33D32">
        <w:rPr>
          <w:bCs/>
          <w:i w:val="0"/>
          <w:szCs w:val="24"/>
        </w:rPr>
        <w:t>subregulation</w:t>
      </w:r>
      <w:proofErr w:type="spellEnd"/>
      <w:r w:rsidR="00942704" w:rsidRPr="00E33D32">
        <w:rPr>
          <w:bCs/>
          <w:i w:val="0"/>
          <w:szCs w:val="24"/>
        </w:rPr>
        <w:t xml:space="preserve"> </w:t>
      </w:r>
      <w:proofErr w:type="gramStart"/>
      <w:r w:rsidR="00942704" w:rsidRPr="00E33D32">
        <w:rPr>
          <w:bCs/>
          <w:i w:val="0"/>
          <w:szCs w:val="24"/>
        </w:rPr>
        <w:t>5.12B(</w:t>
      </w:r>
      <w:proofErr w:type="gramEnd"/>
      <w:r w:rsidR="00942704" w:rsidRPr="00E33D32">
        <w:rPr>
          <w:bCs/>
          <w:i w:val="0"/>
          <w:szCs w:val="24"/>
        </w:rPr>
        <w:t>2)</w:t>
      </w:r>
      <w:r w:rsidR="005756F0">
        <w:rPr>
          <w:bCs/>
          <w:i w:val="0"/>
          <w:szCs w:val="24"/>
        </w:rPr>
        <w:t xml:space="preserve"> </w:t>
      </w:r>
      <w:r w:rsidR="00942704" w:rsidRPr="00E33D32">
        <w:rPr>
          <w:bCs/>
          <w:i w:val="0"/>
          <w:szCs w:val="24"/>
        </w:rPr>
        <w:t>clarif</w:t>
      </w:r>
      <w:r w:rsidR="004A2101">
        <w:rPr>
          <w:bCs/>
          <w:i w:val="0"/>
          <w:szCs w:val="24"/>
        </w:rPr>
        <w:t>ies</w:t>
      </w:r>
      <w:r w:rsidR="00942704" w:rsidRPr="00E33D32">
        <w:rPr>
          <w:bCs/>
          <w:i w:val="0"/>
          <w:szCs w:val="24"/>
        </w:rPr>
        <w:t xml:space="preserve"> that the</w:t>
      </w:r>
      <w:r w:rsidR="002552E4" w:rsidRPr="00E33D32">
        <w:rPr>
          <w:bCs/>
          <w:i w:val="0"/>
          <w:szCs w:val="24"/>
        </w:rPr>
        <w:t xml:space="preserve">re </w:t>
      </w:r>
      <w:r w:rsidR="00016B2C">
        <w:rPr>
          <w:bCs/>
          <w:i w:val="0"/>
          <w:szCs w:val="24"/>
        </w:rPr>
        <w:t xml:space="preserve">is an </w:t>
      </w:r>
      <w:r w:rsidR="009B60EC" w:rsidRPr="00E33D32">
        <w:rPr>
          <w:bCs/>
          <w:i w:val="0"/>
          <w:szCs w:val="24"/>
        </w:rPr>
        <w:t>application component</w:t>
      </w:r>
      <w:r w:rsidR="00016B2C">
        <w:rPr>
          <w:bCs/>
          <w:i w:val="0"/>
          <w:szCs w:val="24"/>
        </w:rPr>
        <w:t xml:space="preserve"> for each of the three types of information required to be included </w:t>
      </w:r>
      <w:r w:rsidR="00E33D32" w:rsidRPr="00E33D32">
        <w:rPr>
          <w:i w:val="0"/>
          <w:szCs w:val="24"/>
        </w:rPr>
        <w:t xml:space="preserve">in a </w:t>
      </w:r>
      <w:r w:rsidR="00E33D32">
        <w:rPr>
          <w:i w:val="0"/>
          <w:szCs w:val="24"/>
        </w:rPr>
        <w:t xml:space="preserve">referral </w:t>
      </w:r>
      <w:r w:rsidR="00016B2C">
        <w:rPr>
          <w:i w:val="0"/>
          <w:szCs w:val="24"/>
        </w:rPr>
        <w:t>(</w:t>
      </w:r>
      <w:r w:rsidR="00E33D32">
        <w:rPr>
          <w:i w:val="0"/>
          <w:szCs w:val="24"/>
        </w:rPr>
        <w:t>by regulation 4.03</w:t>
      </w:r>
      <w:r w:rsidR="00016B2C">
        <w:rPr>
          <w:i w:val="0"/>
          <w:szCs w:val="24"/>
        </w:rPr>
        <w:t>)</w:t>
      </w:r>
      <w:r w:rsidR="00E33D32">
        <w:rPr>
          <w:i w:val="0"/>
          <w:szCs w:val="24"/>
        </w:rPr>
        <w:t>. The</w:t>
      </w:r>
      <w:r w:rsidR="00016B2C">
        <w:rPr>
          <w:i w:val="0"/>
          <w:szCs w:val="24"/>
        </w:rPr>
        <w:t xml:space="preserve"> components </w:t>
      </w:r>
      <w:r w:rsidR="004A2101">
        <w:rPr>
          <w:i w:val="0"/>
          <w:szCs w:val="24"/>
        </w:rPr>
        <w:t xml:space="preserve">will </w:t>
      </w:r>
      <w:r w:rsidR="00016B2C">
        <w:rPr>
          <w:i w:val="0"/>
          <w:szCs w:val="24"/>
        </w:rPr>
        <w:t xml:space="preserve">include </w:t>
      </w:r>
      <w:r w:rsidR="00E33D32">
        <w:rPr>
          <w:i w:val="0"/>
          <w:szCs w:val="24"/>
        </w:rPr>
        <w:t xml:space="preserve">information about the action, the nature and extent of the likely impacts and the measures to avoid or reduce the impacts (set out </w:t>
      </w:r>
      <w:r w:rsidR="00E33D32" w:rsidRPr="00E33D32">
        <w:rPr>
          <w:i w:val="0"/>
          <w:szCs w:val="24"/>
        </w:rPr>
        <w:t xml:space="preserve">in </w:t>
      </w:r>
      <w:r w:rsidR="00E33D32">
        <w:rPr>
          <w:i w:val="0"/>
          <w:szCs w:val="24"/>
        </w:rPr>
        <w:t>rows M, N and O of</w:t>
      </w:r>
      <w:r w:rsidR="00E33D32" w:rsidRPr="00E33D32">
        <w:rPr>
          <w:i w:val="0"/>
          <w:szCs w:val="24"/>
        </w:rPr>
        <w:t xml:space="preserve"> the</w:t>
      </w:r>
      <w:r w:rsidR="00E33D32" w:rsidRPr="00164EDF">
        <w:rPr>
          <w:szCs w:val="24"/>
        </w:rPr>
        <w:t xml:space="preserve"> Complexity </w:t>
      </w:r>
      <w:r w:rsidR="00E33D32">
        <w:rPr>
          <w:szCs w:val="24"/>
        </w:rPr>
        <w:t xml:space="preserve">Fee </w:t>
      </w:r>
      <w:r w:rsidR="00E33D32" w:rsidRPr="00164EDF">
        <w:rPr>
          <w:szCs w:val="24"/>
        </w:rPr>
        <w:t>Matrix</w:t>
      </w:r>
      <w:r w:rsidR="00E33D32">
        <w:rPr>
          <w:szCs w:val="24"/>
        </w:rPr>
        <w:t xml:space="preserve">). </w:t>
      </w:r>
      <w:r w:rsidR="00016B2C" w:rsidRPr="00E33D32">
        <w:rPr>
          <w:i w:val="0"/>
          <w:szCs w:val="24"/>
        </w:rPr>
        <w:t xml:space="preserve">The </w:t>
      </w:r>
      <w:r w:rsidR="00F14C58">
        <w:rPr>
          <w:i w:val="0"/>
          <w:szCs w:val="24"/>
        </w:rPr>
        <w:t>clarity and quality of</w:t>
      </w:r>
      <w:r w:rsidR="00016B2C" w:rsidRPr="00E33D32">
        <w:rPr>
          <w:i w:val="0"/>
          <w:szCs w:val="24"/>
        </w:rPr>
        <w:t xml:space="preserve"> the information about these matters affects the determination of complexity. The clearer and more comprehensive the information provided by a person proposing to take an action, the lower the complexity.</w:t>
      </w:r>
      <w:r w:rsidR="00016B2C">
        <w:rPr>
          <w:i w:val="0"/>
          <w:szCs w:val="24"/>
        </w:rPr>
        <w:t xml:space="preserve"> </w:t>
      </w:r>
      <w:r w:rsidR="009B60EC" w:rsidRPr="00E33D32">
        <w:rPr>
          <w:bCs/>
          <w:i w:val="0"/>
          <w:szCs w:val="24"/>
        </w:rPr>
        <w:t>Each</w:t>
      </w:r>
      <w:r w:rsidR="00016B2C">
        <w:rPr>
          <w:bCs/>
          <w:i w:val="0"/>
          <w:szCs w:val="24"/>
        </w:rPr>
        <w:t xml:space="preserve"> of the three</w:t>
      </w:r>
      <w:r w:rsidR="009B60EC" w:rsidRPr="00E33D32">
        <w:rPr>
          <w:bCs/>
          <w:i w:val="0"/>
          <w:szCs w:val="24"/>
        </w:rPr>
        <w:t xml:space="preserve"> </w:t>
      </w:r>
      <w:r w:rsidR="00016B2C">
        <w:rPr>
          <w:bCs/>
          <w:i w:val="0"/>
          <w:szCs w:val="24"/>
        </w:rPr>
        <w:t xml:space="preserve">application </w:t>
      </w:r>
      <w:r w:rsidR="009B60EC" w:rsidRPr="00E33D32">
        <w:rPr>
          <w:bCs/>
          <w:i w:val="0"/>
          <w:szCs w:val="24"/>
        </w:rPr>
        <w:t>component</w:t>
      </w:r>
      <w:r w:rsidR="00016B2C">
        <w:rPr>
          <w:bCs/>
          <w:i w:val="0"/>
          <w:szCs w:val="24"/>
        </w:rPr>
        <w:t>s</w:t>
      </w:r>
      <w:r w:rsidR="009B60EC" w:rsidRPr="00E33D32">
        <w:rPr>
          <w:bCs/>
          <w:i w:val="0"/>
          <w:szCs w:val="24"/>
        </w:rPr>
        <w:t xml:space="preserve"> </w:t>
      </w:r>
      <w:r w:rsidR="004A2101">
        <w:rPr>
          <w:bCs/>
          <w:i w:val="0"/>
          <w:szCs w:val="24"/>
        </w:rPr>
        <w:t>will</w:t>
      </w:r>
      <w:r w:rsidR="009B60EC" w:rsidRPr="00E33D32">
        <w:rPr>
          <w:bCs/>
          <w:i w:val="0"/>
          <w:szCs w:val="24"/>
        </w:rPr>
        <w:t xml:space="preserve"> have a different complexity rating and, therefore, different fees. </w:t>
      </w:r>
      <w:r w:rsidR="00E33D32" w:rsidRPr="00E33D32">
        <w:rPr>
          <w:bCs/>
          <w:i w:val="0"/>
          <w:szCs w:val="24"/>
        </w:rPr>
        <w:t xml:space="preserve">The sum of these fees </w:t>
      </w:r>
      <w:r w:rsidR="004A2101">
        <w:rPr>
          <w:bCs/>
          <w:i w:val="0"/>
          <w:szCs w:val="24"/>
        </w:rPr>
        <w:t>is</w:t>
      </w:r>
      <w:r w:rsidR="00E33D32" w:rsidRPr="00E33D32">
        <w:rPr>
          <w:bCs/>
          <w:i w:val="0"/>
          <w:szCs w:val="24"/>
        </w:rPr>
        <w:t xml:space="preserve"> the application component fee.</w:t>
      </w:r>
    </w:p>
    <w:p w:rsidR="004B05B0" w:rsidRDefault="004B05B0" w:rsidP="00672A3E">
      <w:pPr>
        <w:spacing w:before="100" w:beforeAutospacing="1" w:after="100" w:afterAutospacing="1" w:line="240" w:lineRule="auto"/>
        <w:rPr>
          <w:rFonts w:ascii="Times New Roman" w:eastAsia="Times New Roman" w:hAnsi="Times New Roman"/>
          <w:bCs/>
          <w:i/>
          <w:sz w:val="24"/>
          <w:szCs w:val="24"/>
          <w:lang w:eastAsia="en-AU"/>
        </w:rPr>
      </w:pPr>
    </w:p>
    <w:p w:rsidR="00C35933" w:rsidRPr="00016B2C" w:rsidRDefault="00C35933" w:rsidP="00672A3E">
      <w:pPr>
        <w:spacing w:before="100" w:beforeAutospacing="1" w:after="100" w:afterAutospacing="1" w:line="240" w:lineRule="auto"/>
        <w:rPr>
          <w:rFonts w:ascii="Times New Roman" w:eastAsia="Times New Roman" w:hAnsi="Times New Roman"/>
          <w:bCs/>
          <w:i/>
          <w:sz w:val="24"/>
          <w:szCs w:val="24"/>
          <w:lang w:eastAsia="en-AU"/>
        </w:rPr>
      </w:pPr>
      <w:r w:rsidRPr="00016B2C">
        <w:rPr>
          <w:rFonts w:ascii="Times New Roman" w:eastAsia="Times New Roman" w:hAnsi="Times New Roman"/>
          <w:bCs/>
          <w:i/>
          <w:sz w:val="24"/>
          <w:szCs w:val="24"/>
          <w:lang w:eastAsia="en-AU"/>
        </w:rPr>
        <w:t>Controlling provision component</w:t>
      </w:r>
      <w:r w:rsidR="00016B2C">
        <w:rPr>
          <w:rFonts w:ascii="Times New Roman" w:eastAsia="Times New Roman" w:hAnsi="Times New Roman"/>
          <w:bCs/>
          <w:i/>
          <w:sz w:val="24"/>
          <w:szCs w:val="24"/>
          <w:lang w:eastAsia="en-AU"/>
        </w:rPr>
        <w:t>/s</w:t>
      </w:r>
      <w:r w:rsidR="000E568C">
        <w:rPr>
          <w:rFonts w:ascii="Times New Roman" w:eastAsia="Times New Roman" w:hAnsi="Times New Roman"/>
          <w:bCs/>
          <w:i/>
          <w:sz w:val="24"/>
          <w:szCs w:val="24"/>
          <w:lang w:eastAsia="en-AU"/>
        </w:rPr>
        <w:t xml:space="preserve"> of a complexity fee</w:t>
      </w:r>
    </w:p>
    <w:p w:rsidR="00F84912" w:rsidRDefault="00F84912" w:rsidP="00016B2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Amended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5.12B(3) </w:t>
      </w:r>
      <w:r w:rsidR="004A2101">
        <w:rPr>
          <w:rFonts w:ascii="Times New Roman" w:eastAsia="Times New Roman" w:hAnsi="Times New Roman"/>
          <w:bCs/>
          <w:sz w:val="24"/>
          <w:szCs w:val="24"/>
          <w:lang w:eastAsia="en-AU"/>
        </w:rPr>
        <w:t>c</w:t>
      </w:r>
      <w:r>
        <w:rPr>
          <w:rFonts w:ascii="Times New Roman" w:eastAsia="Times New Roman" w:hAnsi="Times New Roman"/>
          <w:bCs/>
          <w:sz w:val="24"/>
          <w:szCs w:val="24"/>
          <w:lang w:eastAsia="en-AU"/>
        </w:rPr>
        <w:t>larif</w:t>
      </w:r>
      <w:r w:rsidR="004A2101">
        <w:rPr>
          <w:rFonts w:ascii="Times New Roman" w:eastAsia="Times New Roman" w:hAnsi="Times New Roman"/>
          <w:bCs/>
          <w:sz w:val="24"/>
          <w:szCs w:val="24"/>
          <w:lang w:eastAsia="en-AU"/>
        </w:rPr>
        <w:t>ies</w:t>
      </w:r>
      <w:r>
        <w:rPr>
          <w:rFonts w:ascii="Times New Roman" w:eastAsia="Times New Roman" w:hAnsi="Times New Roman"/>
          <w:bCs/>
          <w:sz w:val="24"/>
          <w:szCs w:val="24"/>
          <w:lang w:eastAsia="en-AU"/>
        </w:rPr>
        <w:t xml:space="preserve"> that t</w:t>
      </w:r>
      <w:r w:rsidR="009B60EC">
        <w:rPr>
          <w:rFonts w:ascii="Times New Roman" w:eastAsia="Times New Roman" w:hAnsi="Times New Roman"/>
          <w:bCs/>
          <w:sz w:val="24"/>
          <w:szCs w:val="24"/>
          <w:lang w:eastAsia="en-AU"/>
        </w:rPr>
        <w:t>he</w:t>
      </w:r>
      <w:r>
        <w:rPr>
          <w:rFonts w:ascii="Times New Roman" w:eastAsia="Times New Roman" w:hAnsi="Times New Roman"/>
          <w:bCs/>
          <w:sz w:val="24"/>
          <w:szCs w:val="24"/>
          <w:lang w:eastAsia="en-AU"/>
        </w:rPr>
        <w:t>re is a</w:t>
      </w:r>
      <w:r w:rsidR="009B60EC">
        <w:rPr>
          <w:rFonts w:ascii="Times New Roman" w:eastAsia="Times New Roman" w:hAnsi="Times New Roman"/>
          <w:bCs/>
          <w:sz w:val="24"/>
          <w:szCs w:val="24"/>
          <w:lang w:eastAsia="en-AU"/>
        </w:rPr>
        <w:t xml:space="preserve"> controlling provision component</w:t>
      </w:r>
      <w:r>
        <w:rPr>
          <w:rFonts w:ascii="Times New Roman" w:eastAsia="Times New Roman" w:hAnsi="Times New Roman"/>
          <w:bCs/>
          <w:sz w:val="24"/>
          <w:szCs w:val="24"/>
          <w:lang w:eastAsia="en-AU"/>
        </w:rPr>
        <w:t xml:space="preserve"> for each</w:t>
      </w:r>
      <w:r w:rsidR="00672A3E">
        <w:rPr>
          <w:rFonts w:ascii="Times New Roman" w:eastAsia="Times New Roman" w:hAnsi="Times New Roman"/>
          <w:bCs/>
          <w:sz w:val="24"/>
          <w:szCs w:val="24"/>
          <w:lang w:eastAsia="en-AU"/>
        </w:rPr>
        <w:t xml:space="preserve"> </w:t>
      </w:r>
      <w:r w:rsidR="00016B2C">
        <w:rPr>
          <w:rFonts w:ascii="Times New Roman" w:eastAsia="Times New Roman" w:hAnsi="Times New Roman"/>
          <w:bCs/>
          <w:sz w:val="24"/>
          <w:szCs w:val="24"/>
          <w:lang w:eastAsia="en-AU"/>
        </w:rPr>
        <w:t xml:space="preserve">Subdivision of </w:t>
      </w:r>
      <w:r w:rsidR="00672A3E">
        <w:rPr>
          <w:rFonts w:ascii="Times New Roman" w:eastAsia="Times New Roman" w:hAnsi="Times New Roman"/>
          <w:bCs/>
          <w:sz w:val="24"/>
          <w:szCs w:val="24"/>
          <w:lang w:eastAsia="en-AU"/>
        </w:rPr>
        <w:t>Part 3</w:t>
      </w:r>
      <w:r w:rsidR="007B1CC4">
        <w:rPr>
          <w:rFonts w:ascii="Times New Roman" w:eastAsia="Times New Roman" w:hAnsi="Times New Roman"/>
          <w:bCs/>
          <w:sz w:val="24"/>
          <w:szCs w:val="24"/>
          <w:lang w:eastAsia="en-AU"/>
        </w:rPr>
        <w:t>, Division 1</w:t>
      </w:r>
      <w:r w:rsidR="00672A3E">
        <w:rPr>
          <w:rFonts w:ascii="Times New Roman" w:eastAsia="Times New Roman" w:hAnsi="Times New Roman"/>
          <w:bCs/>
          <w:sz w:val="24"/>
          <w:szCs w:val="24"/>
          <w:lang w:eastAsia="en-AU"/>
        </w:rPr>
        <w:t xml:space="preserve"> of the EPBC Act</w:t>
      </w:r>
      <w:r w:rsidR="00F14C58">
        <w:rPr>
          <w:rFonts w:ascii="Times New Roman" w:eastAsia="Times New Roman" w:hAnsi="Times New Roman"/>
          <w:bCs/>
          <w:sz w:val="24"/>
          <w:szCs w:val="24"/>
          <w:lang w:eastAsia="en-AU"/>
        </w:rPr>
        <w:t xml:space="preserve"> that includes a controlling provision</w:t>
      </w:r>
      <w:r w:rsidR="00935A22">
        <w:rPr>
          <w:rFonts w:ascii="Times New Roman" w:eastAsia="Times New Roman" w:hAnsi="Times New Roman"/>
          <w:bCs/>
          <w:sz w:val="24"/>
          <w:szCs w:val="24"/>
          <w:lang w:eastAsia="en-AU"/>
        </w:rPr>
        <w:t xml:space="preserve"> (Rows A – I</w:t>
      </w:r>
      <w:r w:rsidR="007B1CC4">
        <w:rPr>
          <w:rFonts w:ascii="Times New Roman" w:eastAsia="Times New Roman" w:hAnsi="Times New Roman"/>
          <w:bCs/>
          <w:sz w:val="24"/>
          <w:szCs w:val="24"/>
          <w:lang w:eastAsia="en-AU"/>
        </w:rPr>
        <w:t xml:space="preserve"> of the</w:t>
      </w:r>
      <w:r w:rsidR="007B1CC4" w:rsidRPr="007B1CC4">
        <w:rPr>
          <w:rFonts w:ascii="Times New Roman" w:eastAsia="Times New Roman" w:hAnsi="Times New Roman"/>
          <w:bCs/>
          <w:i/>
          <w:sz w:val="24"/>
          <w:szCs w:val="24"/>
          <w:lang w:eastAsia="en-AU"/>
        </w:rPr>
        <w:t xml:space="preserve"> Complexity Fee Matrix</w:t>
      </w:r>
      <w:r w:rsidR="007B1CC4">
        <w:rPr>
          <w:rFonts w:ascii="Times New Roman" w:eastAsia="Times New Roman" w:hAnsi="Times New Roman"/>
          <w:bCs/>
          <w:i/>
          <w:sz w:val="24"/>
          <w:szCs w:val="24"/>
          <w:lang w:eastAsia="en-AU"/>
        </w:rPr>
        <w:t>)</w:t>
      </w:r>
      <w:r w:rsidR="00F14C58">
        <w:rPr>
          <w:rFonts w:ascii="Times New Roman" w:eastAsia="Times New Roman" w:hAnsi="Times New Roman"/>
          <w:bCs/>
          <w:sz w:val="24"/>
          <w:szCs w:val="24"/>
          <w:lang w:eastAsia="en-AU"/>
        </w:rPr>
        <w:t xml:space="preserve">. </w:t>
      </w:r>
      <w:r w:rsidR="007B1CC4">
        <w:rPr>
          <w:rFonts w:ascii="Times New Roman" w:eastAsia="Times New Roman" w:hAnsi="Times New Roman"/>
          <w:bCs/>
          <w:sz w:val="24"/>
          <w:szCs w:val="24"/>
          <w:lang w:eastAsia="en-AU"/>
        </w:rPr>
        <w:t xml:space="preserve">There </w:t>
      </w:r>
      <w:r w:rsidR="004A2101">
        <w:rPr>
          <w:rFonts w:ascii="Times New Roman" w:eastAsia="Times New Roman" w:hAnsi="Times New Roman"/>
          <w:bCs/>
          <w:sz w:val="24"/>
          <w:szCs w:val="24"/>
          <w:lang w:eastAsia="en-AU"/>
        </w:rPr>
        <w:t>is</w:t>
      </w:r>
      <w:r w:rsidR="005756F0">
        <w:rPr>
          <w:rFonts w:ascii="Times New Roman" w:eastAsia="Times New Roman" w:hAnsi="Times New Roman"/>
          <w:bCs/>
          <w:sz w:val="24"/>
          <w:szCs w:val="24"/>
          <w:lang w:eastAsia="en-AU"/>
        </w:rPr>
        <w:t xml:space="preserve"> </w:t>
      </w:r>
      <w:r w:rsidR="007B1CC4">
        <w:rPr>
          <w:rFonts w:ascii="Times New Roman" w:eastAsia="Times New Roman" w:hAnsi="Times New Roman"/>
          <w:bCs/>
          <w:sz w:val="24"/>
          <w:szCs w:val="24"/>
          <w:lang w:eastAsia="en-AU"/>
        </w:rPr>
        <w:t>also</w:t>
      </w:r>
      <w:r w:rsidR="005756F0">
        <w:rPr>
          <w:rFonts w:ascii="Times New Roman" w:eastAsia="Times New Roman" w:hAnsi="Times New Roman"/>
          <w:bCs/>
          <w:sz w:val="24"/>
          <w:szCs w:val="24"/>
          <w:lang w:eastAsia="en-AU"/>
        </w:rPr>
        <w:t xml:space="preserve"> </w:t>
      </w:r>
      <w:r w:rsidR="007B1CC4">
        <w:rPr>
          <w:rFonts w:ascii="Times New Roman" w:eastAsia="Times New Roman" w:hAnsi="Times New Roman"/>
          <w:bCs/>
          <w:sz w:val="24"/>
          <w:szCs w:val="24"/>
          <w:lang w:eastAsia="en-AU"/>
        </w:rPr>
        <w:t>a controlling provision</w:t>
      </w:r>
      <w:r w:rsidR="007218F5">
        <w:rPr>
          <w:rFonts w:ascii="Times New Roman" w:eastAsia="Times New Roman" w:hAnsi="Times New Roman"/>
          <w:bCs/>
          <w:sz w:val="24"/>
          <w:szCs w:val="24"/>
          <w:lang w:eastAsia="en-AU"/>
        </w:rPr>
        <w:t xml:space="preserve"> </w:t>
      </w:r>
      <w:r w:rsidR="007B1CC4">
        <w:rPr>
          <w:rFonts w:ascii="Times New Roman" w:eastAsia="Times New Roman" w:hAnsi="Times New Roman"/>
          <w:bCs/>
          <w:sz w:val="24"/>
          <w:szCs w:val="24"/>
          <w:lang w:eastAsia="en-AU"/>
        </w:rPr>
        <w:t xml:space="preserve">component for Subdivision A, AA and B of Division 2 of Part 3 (Row J of the </w:t>
      </w:r>
      <w:r w:rsidR="007B1CC4" w:rsidRPr="007B1CC4">
        <w:rPr>
          <w:rFonts w:ascii="Times New Roman" w:eastAsia="Times New Roman" w:hAnsi="Times New Roman"/>
          <w:bCs/>
          <w:i/>
          <w:sz w:val="24"/>
          <w:szCs w:val="24"/>
          <w:lang w:eastAsia="en-AU"/>
        </w:rPr>
        <w:t>Complexity Fee Matrix</w:t>
      </w:r>
      <w:r w:rsidR="007B1CC4">
        <w:rPr>
          <w:rFonts w:ascii="Times New Roman" w:eastAsia="Times New Roman" w:hAnsi="Times New Roman"/>
          <w:bCs/>
          <w:sz w:val="24"/>
          <w:szCs w:val="24"/>
          <w:lang w:eastAsia="en-AU"/>
        </w:rPr>
        <w:t xml:space="preserve">). There </w:t>
      </w:r>
      <w:r w:rsidR="004A2101">
        <w:rPr>
          <w:rFonts w:ascii="Times New Roman" w:eastAsia="Times New Roman" w:hAnsi="Times New Roman"/>
          <w:bCs/>
          <w:sz w:val="24"/>
          <w:szCs w:val="24"/>
          <w:lang w:eastAsia="en-AU"/>
        </w:rPr>
        <w:t>will</w:t>
      </w:r>
      <w:r w:rsidR="005756F0">
        <w:rPr>
          <w:rFonts w:ascii="Times New Roman" w:eastAsia="Times New Roman" w:hAnsi="Times New Roman"/>
          <w:bCs/>
          <w:sz w:val="24"/>
          <w:szCs w:val="24"/>
          <w:lang w:eastAsia="en-AU"/>
        </w:rPr>
        <w:t xml:space="preserve"> </w:t>
      </w:r>
      <w:r w:rsidR="007B1CC4">
        <w:rPr>
          <w:rFonts w:ascii="Times New Roman" w:eastAsia="Times New Roman" w:hAnsi="Times New Roman"/>
          <w:bCs/>
          <w:sz w:val="24"/>
          <w:szCs w:val="24"/>
          <w:lang w:eastAsia="en-AU"/>
        </w:rPr>
        <w:t xml:space="preserve">always be at </w:t>
      </w:r>
      <w:r w:rsidR="00F14C58">
        <w:rPr>
          <w:rFonts w:ascii="Times New Roman" w:eastAsia="Times New Roman" w:hAnsi="Times New Roman"/>
          <w:bCs/>
          <w:sz w:val="24"/>
          <w:szCs w:val="24"/>
          <w:lang w:eastAsia="en-AU"/>
        </w:rPr>
        <w:t xml:space="preserve">least one controlling provision component </w:t>
      </w:r>
      <w:r w:rsidR="007B1CC4">
        <w:rPr>
          <w:rFonts w:ascii="Times New Roman" w:eastAsia="Times New Roman" w:hAnsi="Times New Roman"/>
          <w:bCs/>
          <w:sz w:val="24"/>
          <w:szCs w:val="24"/>
          <w:lang w:eastAsia="en-AU"/>
        </w:rPr>
        <w:t xml:space="preserve">that will apply to an action </w:t>
      </w:r>
      <w:r w:rsidR="00F14C58">
        <w:rPr>
          <w:rFonts w:ascii="Times New Roman" w:eastAsia="Times New Roman" w:hAnsi="Times New Roman"/>
          <w:bCs/>
          <w:sz w:val="24"/>
          <w:szCs w:val="24"/>
          <w:lang w:eastAsia="en-AU"/>
        </w:rPr>
        <w:t>(as it is a controlled action) and there may be several.</w:t>
      </w:r>
      <w:r w:rsidR="00016B2C">
        <w:rPr>
          <w:rFonts w:ascii="Times New Roman" w:eastAsia="Times New Roman" w:hAnsi="Times New Roman"/>
          <w:bCs/>
          <w:sz w:val="24"/>
          <w:szCs w:val="24"/>
          <w:lang w:eastAsia="en-AU"/>
        </w:rPr>
        <w:t xml:space="preserve"> </w:t>
      </w:r>
      <w:r w:rsidR="00016B2C" w:rsidRPr="00016B2C">
        <w:rPr>
          <w:rFonts w:ascii="Times New Roman" w:eastAsia="Times New Roman" w:hAnsi="Times New Roman"/>
          <w:sz w:val="24"/>
          <w:szCs w:val="24"/>
          <w:lang w:eastAsia="en-AU"/>
        </w:rPr>
        <w:t xml:space="preserve">If the Minister determines that </w:t>
      </w:r>
      <w:r w:rsidR="007E7876">
        <w:rPr>
          <w:rFonts w:ascii="Times New Roman" w:eastAsia="Times New Roman" w:hAnsi="Times New Roman"/>
          <w:sz w:val="24"/>
          <w:szCs w:val="24"/>
          <w:lang w:eastAsia="en-AU"/>
        </w:rPr>
        <w:t xml:space="preserve">a particular </w:t>
      </w:r>
      <w:r w:rsidR="00016B2C" w:rsidRPr="00016B2C">
        <w:rPr>
          <w:rFonts w:ascii="Times New Roman" w:eastAsia="Times New Roman" w:hAnsi="Times New Roman"/>
          <w:sz w:val="24"/>
          <w:szCs w:val="24"/>
          <w:lang w:eastAsia="en-AU"/>
        </w:rPr>
        <w:t xml:space="preserve">controlling provision component is </w:t>
      </w:r>
      <w:r w:rsidR="007E7876">
        <w:rPr>
          <w:rFonts w:ascii="Times New Roman" w:eastAsia="Times New Roman" w:hAnsi="Times New Roman"/>
          <w:sz w:val="24"/>
          <w:szCs w:val="24"/>
          <w:lang w:eastAsia="en-AU"/>
        </w:rPr>
        <w:t>not applicable</w:t>
      </w:r>
      <w:r w:rsidR="00016B2C" w:rsidRPr="00016B2C">
        <w:rPr>
          <w:rFonts w:ascii="Times New Roman" w:eastAsia="Times New Roman" w:hAnsi="Times New Roman"/>
          <w:sz w:val="24"/>
          <w:szCs w:val="24"/>
          <w:lang w:eastAsia="en-AU"/>
        </w:rPr>
        <w:t xml:space="preserve"> (i.e. the</w:t>
      </w:r>
      <w:r w:rsidR="007B1CC4">
        <w:rPr>
          <w:rFonts w:ascii="Times New Roman" w:eastAsia="Times New Roman" w:hAnsi="Times New Roman"/>
          <w:sz w:val="24"/>
          <w:szCs w:val="24"/>
          <w:lang w:eastAsia="en-AU"/>
        </w:rPr>
        <w:t xml:space="preserve"> particular</w:t>
      </w:r>
      <w:r w:rsidR="00016B2C" w:rsidRPr="00016B2C">
        <w:rPr>
          <w:rFonts w:ascii="Times New Roman" w:eastAsia="Times New Roman" w:hAnsi="Times New Roman"/>
          <w:sz w:val="24"/>
          <w:szCs w:val="24"/>
          <w:lang w:eastAsia="en-AU"/>
        </w:rPr>
        <w:t xml:space="preserve"> </w:t>
      </w:r>
      <w:r w:rsidR="007B1CC4">
        <w:rPr>
          <w:rFonts w:ascii="Times New Roman" w:eastAsia="Times New Roman" w:hAnsi="Times New Roman"/>
          <w:sz w:val="24"/>
          <w:szCs w:val="24"/>
          <w:lang w:eastAsia="en-AU"/>
        </w:rPr>
        <w:t xml:space="preserve">Subdivision </w:t>
      </w:r>
      <w:r w:rsidR="00D278D5">
        <w:rPr>
          <w:rFonts w:ascii="Times New Roman" w:eastAsia="Times New Roman" w:hAnsi="Times New Roman"/>
          <w:sz w:val="24"/>
          <w:szCs w:val="24"/>
          <w:lang w:eastAsia="en-AU"/>
        </w:rPr>
        <w:t>would</w:t>
      </w:r>
      <w:r w:rsidR="007B1CC4">
        <w:rPr>
          <w:rFonts w:ascii="Times New Roman" w:eastAsia="Times New Roman" w:hAnsi="Times New Roman"/>
          <w:sz w:val="24"/>
          <w:szCs w:val="24"/>
          <w:lang w:eastAsia="en-AU"/>
        </w:rPr>
        <w:t xml:space="preserve"> not apply as it </w:t>
      </w:r>
      <w:r w:rsidR="00D278D5">
        <w:rPr>
          <w:rFonts w:ascii="Times New Roman" w:eastAsia="Times New Roman" w:hAnsi="Times New Roman"/>
          <w:sz w:val="24"/>
          <w:szCs w:val="24"/>
          <w:lang w:eastAsia="en-AU"/>
        </w:rPr>
        <w:t>would</w:t>
      </w:r>
      <w:r w:rsidR="007B1CC4">
        <w:rPr>
          <w:rFonts w:ascii="Times New Roman" w:eastAsia="Times New Roman" w:hAnsi="Times New Roman"/>
          <w:sz w:val="24"/>
          <w:szCs w:val="24"/>
          <w:lang w:eastAsia="en-AU"/>
        </w:rPr>
        <w:t xml:space="preserve"> not include a controlling provision for the action</w:t>
      </w:r>
      <w:r w:rsidR="00016B2C" w:rsidRPr="00016B2C">
        <w:rPr>
          <w:rFonts w:ascii="Times New Roman" w:eastAsia="Times New Roman" w:hAnsi="Times New Roman"/>
          <w:sz w:val="24"/>
          <w:szCs w:val="24"/>
          <w:lang w:eastAsia="en-AU"/>
        </w:rPr>
        <w:t xml:space="preserve">), then no fee applies. </w:t>
      </w:r>
      <w:r w:rsidR="00672A3E" w:rsidRPr="00016B2C">
        <w:rPr>
          <w:rFonts w:ascii="Times New Roman" w:eastAsia="Times New Roman" w:hAnsi="Times New Roman"/>
          <w:bCs/>
          <w:sz w:val="24"/>
          <w:szCs w:val="24"/>
          <w:lang w:eastAsia="en-AU"/>
        </w:rPr>
        <w:t xml:space="preserve">Each </w:t>
      </w:r>
      <w:r w:rsidR="007B1CC4">
        <w:rPr>
          <w:rFonts w:ascii="Times New Roman" w:eastAsia="Times New Roman" w:hAnsi="Times New Roman"/>
          <w:bCs/>
          <w:sz w:val="24"/>
          <w:szCs w:val="24"/>
          <w:lang w:eastAsia="en-AU"/>
        </w:rPr>
        <w:t xml:space="preserve">controlling provision </w:t>
      </w:r>
      <w:r w:rsidR="00672A3E" w:rsidRPr="00016B2C">
        <w:rPr>
          <w:rFonts w:ascii="Times New Roman" w:eastAsia="Times New Roman" w:hAnsi="Times New Roman"/>
          <w:bCs/>
          <w:sz w:val="24"/>
          <w:szCs w:val="24"/>
          <w:lang w:eastAsia="en-AU"/>
        </w:rPr>
        <w:t xml:space="preserve">component </w:t>
      </w:r>
      <w:r w:rsidR="007B1CC4">
        <w:rPr>
          <w:rFonts w:ascii="Times New Roman" w:eastAsia="Times New Roman" w:hAnsi="Times New Roman"/>
          <w:bCs/>
          <w:sz w:val="24"/>
          <w:szCs w:val="24"/>
          <w:lang w:eastAsia="en-AU"/>
        </w:rPr>
        <w:t xml:space="preserve">which applies to an action </w:t>
      </w:r>
      <w:r w:rsidR="004A2101">
        <w:rPr>
          <w:rFonts w:ascii="Times New Roman" w:eastAsia="Times New Roman" w:hAnsi="Times New Roman"/>
          <w:bCs/>
          <w:sz w:val="24"/>
          <w:szCs w:val="24"/>
          <w:lang w:eastAsia="en-AU"/>
        </w:rPr>
        <w:t>will</w:t>
      </w:r>
      <w:r w:rsidR="00672A3E" w:rsidRPr="00016B2C">
        <w:rPr>
          <w:rFonts w:ascii="Times New Roman" w:eastAsia="Times New Roman" w:hAnsi="Times New Roman"/>
          <w:bCs/>
          <w:sz w:val="24"/>
          <w:szCs w:val="24"/>
          <w:lang w:eastAsia="en-AU"/>
        </w:rPr>
        <w:t xml:space="preserve"> have a different complexity rating</w:t>
      </w:r>
      <w:r w:rsidR="007E7876">
        <w:rPr>
          <w:rFonts w:ascii="Times New Roman" w:eastAsia="Times New Roman" w:hAnsi="Times New Roman"/>
          <w:bCs/>
          <w:sz w:val="24"/>
          <w:szCs w:val="24"/>
          <w:lang w:eastAsia="en-AU"/>
        </w:rPr>
        <w:t xml:space="preserve"> </w:t>
      </w:r>
      <w:r w:rsidR="00672A3E" w:rsidRPr="00016B2C">
        <w:rPr>
          <w:rFonts w:ascii="Times New Roman" w:eastAsia="Times New Roman" w:hAnsi="Times New Roman"/>
          <w:bCs/>
          <w:sz w:val="24"/>
          <w:szCs w:val="24"/>
          <w:lang w:eastAsia="en-AU"/>
        </w:rPr>
        <w:t xml:space="preserve">and, therefore, different fees. The sum of these fees </w:t>
      </w:r>
      <w:r w:rsidR="004A2101">
        <w:rPr>
          <w:rFonts w:ascii="Times New Roman" w:eastAsia="Times New Roman" w:hAnsi="Times New Roman"/>
          <w:bCs/>
          <w:sz w:val="24"/>
          <w:szCs w:val="24"/>
          <w:lang w:eastAsia="en-AU"/>
        </w:rPr>
        <w:t>is</w:t>
      </w:r>
      <w:r w:rsidR="00D278D5">
        <w:rPr>
          <w:rFonts w:ascii="Times New Roman" w:eastAsia="Times New Roman" w:hAnsi="Times New Roman"/>
          <w:bCs/>
          <w:sz w:val="24"/>
          <w:szCs w:val="24"/>
          <w:lang w:eastAsia="en-AU"/>
        </w:rPr>
        <w:t xml:space="preserve"> </w:t>
      </w:r>
      <w:r w:rsidR="00672A3E" w:rsidRPr="00016B2C">
        <w:rPr>
          <w:rFonts w:ascii="Times New Roman" w:eastAsia="Times New Roman" w:hAnsi="Times New Roman"/>
          <w:bCs/>
          <w:sz w:val="24"/>
          <w:szCs w:val="24"/>
          <w:lang w:eastAsia="en-AU"/>
        </w:rPr>
        <w:t>the controlling provision component fee.</w:t>
      </w:r>
      <w:r w:rsidR="00672A3E">
        <w:rPr>
          <w:rFonts w:ascii="Times New Roman" w:eastAsia="Times New Roman" w:hAnsi="Times New Roman"/>
          <w:bCs/>
          <w:sz w:val="24"/>
          <w:szCs w:val="24"/>
          <w:lang w:eastAsia="en-AU"/>
        </w:rPr>
        <w:t xml:space="preserve"> </w:t>
      </w:r>
    </w:p>
    <w:p w:rsidR="007E7876" w:rsidRDefault="007E7876" w:rsidP="00016B2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Note: There is no low complexity determination for a controlling provision component. </w:t>
      </w:r>
    </w:p>
    <w:p w:rsidR="00C35933" w:rsidRPr="00612BB7" w:rsidRDefault="00C35933" w:rsidP="00672A3E">
      <w:pPr>
        <w:spacing w:before="100" w:beforeAutospacing="1" w:after="100" w:afterAutospacing="1" w:line="240" w:lineRule="auto"/>
        <w:rPr>
          <w:rFonts w:ascii="Times New Roman" w:eastAsia="Times New Roman" w:hAnsi="Times New Roman"/>
          <w:bCs/>
          <w:i/>
          <w:sz w:val="24"/>
          <w:szCs w:val="24"/>
          <w:lang w:eastAsia="en-AU"/>
        </w:rPr>
      </w:pPr>
      <w:r w:rsidRPr="00612BB7">
        <w:rPr>
          <w:rFonts w:ascii="Times New Roman" w:eastAsia="Times New Roman" w:hAnsi="Times New Roman"/>
          <w:bCs/>
          <w:i/>
          <w:sz w:val="24"/>
          <w:szCs w:val="24"/>
          <w:lang w:eastAsia="en-AU"/>
        </w:rPr>
        <w:t xml:space="preserve">Project </w:t>
      </w:r>
      <w:r w:rsidR="000E568C">
        <w:rPr>
          <w:rFonts w:ascii="Times New Roman" w:eastAsia="Times New Roman" w:hAnsi="Times New Roman"/>
          <w:bCs/>
          <w:i/>
          <w:sz w:val="24"/>
          <w:szCs w:val="24"/>
          <w:lang w:eastAsia="en-AU"/>
        </w:rPr>
        <w:t xml:space="preserve">composition </w:t>
      </w:r>
      <w:r w:rsidRPr="00612BB7">
        <w:rPr>
          <w:rFonts w:ascii="Times New Roman" w:eastAsia="Times New Roman" w:hAnsi="Times New Roman"/>
          <w:bCs/>
          <w:i/>
          <w:sz w:val="24"/>
          <w:szCs w:val="24"/>
          <w:lang w:eastAsia="en-AU"/>
        </w:rPr>
        <w:t>component</w:t>
      </w:r>
      <w:r w:rsidR="000E568C">
        <w:rPr>
          <w:rFonts w:ascii="Times New Roman" w:eastAsia="Times New Roman" w:hAnsi="Times New Roman"/>
          <w:bCs/>
          <w:i/>
          <w:sz w:val="24"/>
          <w:szCs w:val="24"/>
          <w:lang w:eastAsia="en-AU"/>
        </w:rPr>
        <w:t xml:space="preserve"> of a complexity fee</w:t>
      </w:r>
    </w:p>
    <w:p w:rsidR="00400B3F" w:rsidRDefault="00F84912" w:rsidP="00A52B0C">
      <w:pPr>
        <w:spacing w:before="100" w:beforeAutospacing="1" w:after="100" w:afterAutospacing="1" w:line="240" w:lineRule="auto"/>
      </w:pPr>
      <w:r w:rsidRPr="00612BB7">
        <w:rPr>
          <w:rFonts w:ascii="Times New Roman" w:eastAsia="Times New Roman" w:hAnsi="Times New Roman"/>
          <w:bCs/>
          <w:sz w:val="24"/>
          <w:szCs w:val="24"/>
          <w:lang w:eastAsia="en-AU"/>
        </w:rPr>
        <w:t xml:space="preserve">Amended </w:t>
      </w:r>
      <w:proofErr w:type="spellStart"/>
      <w:r w:rsidR="00A52B0C">
        <w:rPr>
          <w:rFonts w:ascii="Times New Roman" w:eastAsia="Times New Roman" w:hAnsi="Times New Roman"/>
          <w:bCs/>
          <w:sz w:val="24"/>
          <w:szCs w:val="24"/>
          <w:lang w:eastAsia="en-AU"/>
        </w:rPr>
        <w:t>subregulation</w:t>
      </w:r>
      <w:proofErr w:type="spellEnd"/>
      <w:r w:rsidR="00A52B0C">
        <w:rPr>
          <w:rFonts w:ascii="Times New Roman" w:eastAsia="Times New Roman" w:hAnsi="Times New Roman"/>
          <w:bCs/>
          <w:sz w:val="24"/>
          <w:szCs w:val="24"/>
          <w:lang w:eastAsia="en-AU"/>
        </w:rPr>
        <w:t xml:space="preserve"> </w:t>
      </w:r>
      <w:proofErr w:type="gramStart"/>
      <w:r w:rsidR="00A52B0C">
        <w:rPr>
          <w:rFonts w:ascii="Times New Roman" w:eastAsia="Times New Roman" w:hAnsi="Times New Roman"/>
          <w:bCs/>
          <w:sz w:val="24"/>
          <w:szCs w:val="24"/>
          <w:lang w:eastAsia="en-AU"/>
        </w:rPr>
        <w:t>5.12B(</w:t>
      </w:r>
      <w:proofErr w:type="gramEnd"/>
      <w:r w:rsidR="00A52B0C">
        <w:rPr>
          <w:rFonts w:ascii="Times New Roman" w:eastAsia="Times New Roman" w:hAnsi="Times New Roman"/>
          <w:bCs/>
          <w:sz w:val="24"/>
          <w:szCs w:val="24"/>
          <w:lang w:eastAsia="en-AU"/>
        </w:rPr>
        <w:t>6) clarif</w:t>
      </w:r>
      <w:r w:rsidR="004A2101">
        <w:rPr>
          <w:rFonts w:ascii="Times New Roman" w:eastAsia="Times New Roman" w:hAnsi="Times New Roman"/>
          <w:bCs/>
          <w:sz w:val="24"/>
          <w:szCs w:val="24"/>
          <w:lang w:eastAsia="en-AU"/>
        </w:rPr>
        <w:t>ies</w:t>
      </w:r>
      <w:r w:rsidRPr="00612BB7">
        <w:rPr>
          <w:rFonts w:ascii="Times New Roman" w:eastAsia="Times New Roman" w:hAnsi="Times New Roman"/>
          <w:bCs/>
          <w:sz w:val="24"/>
          <w:szCs w:val="24"/>
          <w:lang w:eastAsia="en-AU"/>
        </w:rPr>
        <w:t xml:space="preserve"> that th</w:t>
      </w:r>
      <w:r w:rsidR="00672A3E" w:rsidRPr="00612BB7">
        <w:rPr>
          <w:rFonts w:ascii="Times New Roman" w:eastAsia="Times New Roman" w:hAnsi="Times New Roman"/>
          <w:bCs/>
          <w:sz w:val="24"/>
          <w:szCs w:val="24"/>
          <w:lang w:eastAsia="en-AU"/>
        </w:rPr>
        <w:t xml:space="preserve">e project </w:t>
      </w:r>
      <w:r w:rsidR="000E568C">
        <w:rPr>
          <w:rFonts w:ascii="Times New Roman" w:eastAsia="Times New Roman" w:hAnsi="Times New Roman"/>
          <w:bCs/>
          <w:sz w:val="24"/>
          <w:szCs w:val="24"/>
          <w:lang w:eastAsia="en-AU"/>
        </w:rPr>
        <w:t xml:space="preserve">composition </w:t>
      </w:r>
      <w:r w:rsidR="00672A3E" w:rsidRPr="00612BB7">
        <w:rPr>
          <w:rFonts w:ascii="Times New Roman" w:eastAsia="Times New Roman" w:hAnsi="Times New Roman"/>
          <w:bCs/>
          <w:sz w:val="24"/>
          <w:szCs w:val="24"/>
          <w:lang w:eastAsia="en-AU"/>
        </w:rPr>
        <w:t xml:space="preserve">component </w:t>
      </w:r>
      <w:r w:rsidR="00016B2C" w:rsidRPr="00612BB7">
        <w:rPr>
          <w:rFonts w:ascii="Times New Roman" w:eastAsia="Times New Roman" w:hAnsi="Times New Roman"/>
          <w:bCs/>
          <w:sz w:val="24"/>
          <w:szCs w:val="24"/>
          <w:lang w:eastAsia="en-AU"/>
        </w:rPr>
        <w:t xml:space="preserve">applies </w:t>
      </w:r>
      <w:r w:rsidR="002841B8">
        <w:rPr>
          <w:rFonts w:ascii="Times New Roman" w:eastAsia="Times New Roman" w:hAnsi="Times New Roman"/>
          <w:bCs/>
          <w:sz w:val="24"/>
          <w:szCs w:val="24"/>
          <w:lang w:eastAsia="en-AU"/>
        </w:rPr>
        <w:t xml:space="preserve">in relation to </w:t>
      </w:r>
      <w:r w:rsidR="002841B8" w:rsidRPr="002841B8">
        <w:rPr>
          <w:rFonts w:ascii="Times New Roman" w:eastAsia="Times New Roman" w:hAnsi="Times New Roman"/>
          <w:bCs/>
          <w:sz w:val="24"/>
          <w:szCs w:val="24"/>
          <w:lang w:eastAsia="en-AU"/>
        </w:rPr>
        <w:t xml:space="preserve">the number of activities to be carried out in taking the action (known as project components), as determined by the Minister under </w:t>
      </w:r>
      <w:proofErr w:type="spellStart"/>
      <w:r w:rsidR="002841B8" w:rsidRPr="002841B8">
        <w:rPr>
          <w:rFonts w:ascii="Times New Roman" w:eastAsia="Times New Roman" w:hAnsi="Times New Roman"/>
          <w:bCs/>
          <w:sz w:val="24"/>
          <w:szCs w:val="24"/>
          <w:lang w:eastAsia="en-AU"/>
        </w:rPr>
        <w:t>subregulation</w:t>
      </w:r>
      <w:proofErr w:type="spellEnd"/>
      <w:r w:rsidR="002841B8" w:rsidRPr="002841B8">
        <w:rPr>
          <w:rFonts w:ascii="Times New Roman" w:eastAsia="Times New Roman" w:hAnsi="Times New Roman"/>
          <w:bCs/>
          <w:sz w:val="24"/>
          <w:szCs w:val="24"/>
          <w:lang w:eastAsia="en-AU"/>
        </w:rPr>
        <w:t xml:space="preserve"> 5.12G(1).</w:t>
      </w:r>
      <w:r w:rsidR="002841B8">
        <w:t xml:space="preserve"> </w:t>
      </w:r>
    </w:p>
    <w:p w:rsidR="00400B3F" w:rsidRDefault="00400B3F" w:rsidP="00400B3F">
      <w:pPr>
        <w:autoSpaceDE w:val="0"/>
        <w:autoSpaceDN w:val="0"/>
        <w:adjustRightInd w:val="0"/>
        <w:spacing w:after="0" w:line="240" w:lineRule="auto"/>
        <w:rPr>
          <w:rFonts w:ascii="Times New Roman" w:hAnsi="Times New Roman"/>
          <w:sz w:val="24"/>
          <w:szCs w:val="24"/>
          <w:lang w:eastAsia="en-AU"/>
        </w:rPr>
      </w:pPr>
      <w:r>
        <w:rPr>
          <w:rFonts w:ascii="Times New Roman" w:hAnsi="Times New Roman"/>
          <w:sz w:val="24"/>
          <w:szCs w:val="24"/>
          <w:lang w:eastAsia="en-AU"/>
        </w:rPr>
        <w:t>The project composition component reflects the additional costs and complexity associated with assessing a project that is made up of a number of activities which have different impacts. For example, the assessment of a rail line is likely to require less time to assess than the assessment of a rail line that is connected to a new mine and a new port facility, as each of these activities has different kinds of impacts which w</w:t>
      </w:r>
      <w:r w:rsidR="00D278D5">
        <w:rPr>
          <w:rFonts w:ascii="Times New Roman" w:hAnsi="Times New Roman"/>
          <w:sz w:val="24"/>
          <w:szCs w:val="24"/>
          <w:lang w:eastAsia="en-AU"/>
        </w:rPr>
        <w:t>ould</w:t>
      </w:r>
      <w:r>
        <w:rPr>
          <w:rFonts w:ascii="Times New Roman" w:hAnsi="Times New Roman"/>
          <w:sz w:val="24"/>
          <w:szCs w:val="24"/>
          <w:lang w:eastAsia="en-AU"/>
        </w:rPr>
        <w:t xml:space="preserve"> need to be assessed.</w:t>
      </w:r>
    </w:p>
    <w:p w:rsidR="002841B8" w:rsidRPr="002841B8" w:rsidRDefault="00F14C58" w:rsidP="00A52B0C">
      <w:pPr>
        <w:spacing w:before="100" w:beforeAutospacing="1" w:after="100" w:afterAutospacing="1" w:line="240" w:lineRule="auto"/>
      </w:pPr>
      <w:r w:rsidRPr="00612BB7">
        <w:rPr>
          <w:rFonts w:ascii="Times New Roman" w:eastAsia="Times New Roman" w:hAnsi="Times New Roman"/>
          <w:bCs/>
          <w:sz w:val="24"/>
          <w:szCs w:val="24"/>
          <w:lang w:eastAsia="en-AU"/>
        </w:rPr>
        <w:t xml:space="preserve">There </w:t>
      </w:r>
      <w:r w:rsidR="004A2101">
        <w:rPr>
          <w:rFonts w:ascii="Times New Roman" w:eastAsia="Times New Roman" w:hAnsi="Times New Roman"/>
          <w:bCs/>
          <w:sz w:val="24"/>
          <w:szCs w:val="24"/>
          <w:lang w:eastAsia="en-AU"/>
        </w:rPr>
        <w:t xml:space="preserve">is </w:t>
      </w:r>
      <w:r w:rsidRPr="00612BB7">
        <w:rPr>
          <w:rFonts w:ascii="Times New Roman" w:eastAsia="Times New Roman" w:hAnsi="Times New Roman"/>
          <w:bCs/>
          <w:sz w:val="24"/>
          <w:szCs w:val="24"/>
          <w:lang w:eastAsia="en-AU"/>
        </w:rPr>
        <w:t xml:space="preserve">only one project </w:t>
      </w:r>
      <w:r w:rsidR="000E568C">
        <w:rPr>
          <w:rFonts w:ascii="Times New Roman" w:eastAsia="Times New Roman" w:hAnsi="Times New Roman"/>
          <w:bCs/>
          <w:sz w:val="24"/>
          <w:szCs w:val="24"/>
          <w:lang w:eastAsia="en-AU"/>
        </w:rPr>
        <w:t xml:space="preserve">composition </w:t>
      </w:r>
      <w:r w:rsidRPr="00612BB7">
        <w:rPr>
          <w:rFonts w:ascii="Times New Roman" w:eastAsia="Times New Roman" w:hAnsi="Times New Roman"/>
          <w:bCs/>
          <w:sz w:val="24"/>
          <w:szCs w:val="24"/>
          <w:lang w:eastAsia="en-AU"/>
        </w:rPr>
        <w:t xml:space="preserve">component, </w:t>
      </w:r>
      <w:r w:rsidR="002841B8">
        <w:rPr>
          <w:rFonts w:ascii="Times New Roman" w:eastAsia="Times New Roman" w:hAnsi="Times New Roman"/>
          <w:bCs/>
          <w:sz w:val="24"/>
          <w:szCs w:val="24"/>
          <w:lang w:eastAsia="en-AU"/>
        </w:rPr>
        <w:t>se</w:t>
      </w:r>
      <w:r w:rsidR="00672A3E" w:rsidRPr="00612BB7">
        <w:rPr>
          <w:rFonts w:ascii="Times New Roman" w:eastAsia="Times New Roman" w:hAnsi="Times New Roman"/>
          <w:sz w:val="24"/>
          <w:szCs w:val="24"/>
          <w:lang w:eastAsia="en-AU"/>
        </w:rPr>
        <w:t xml:space="preserve">t out in row K of the </w:t>
      </w:r>
      <w:r w:rsidR="00672A3E" w:rsidRPr="00612BB7">
        <w:rPr>
          <w:rFonts w:ascii="Times New Roman" w:eastAsia="Times New Roman" w:hAnsi="Times New Roman"/>
          <w:i/>
          <w:iCs/>
          <w:sz w:val="24"/>
          <w:szCs w:val="24"/>
          <w:lang w:eastAsia="en-AU"/>
        </w:rPr>
        <w:t>Complexity Fee Matrix</w:t>
      </w:r>
      <w:r w:rsidR="002841B8">
        <w:rPr>
          <w:rFonts w:ascii="Times New Roman" w:eastAsia="Times New Roman" w:hAnsi="Times New Roman"/>
          <w:i/>
          <w:iCs/>
          <w:sz w:val="24"/>
          <w:szCs w:val="24"/>
          <w:lang w:eastAsia="en-AU"/>
        </w:rPr>
        <w:t>.</w:t>
      </w:r>
      <w:r w:rsidR="00A52B0C">
        <w:rPr>
          <w:rFonts w:ascii="Times New Roman" w:eastAsia="Times New Roman" w:hAnsi="Times New Roman"/>
          <w:i/>
          <w:iCs/>
          <w:sz w:val="24"/>
          <w:szCs w:val="24"/>
          <w:lang w:eastAsia="en-AU"/>
        </w:rPr>
        <w:t xml:space="preserve"> </w:t>
      </w:r>
      <w:r w:rsidR="002841B8">
        <w:rPr>
          <w:rFonts w:ascii="Times New Roman" w:hAnsi="Times New Roman"/>
          <w:sz w:val="24"/>
          <w:szCs w:val="24"/>
          <w:lang w:eastAsia="en-AU"/>
        </w:rPr>
        <w:t>There is no complexity determination for</w:t>
      </w:r>
      <w:r w:rsidR="00A52B0C">
        <w:rPr>
          <w:rFonts w:ascii="Times New Roman" w:hAnsi="Times New Roman"/>
          <w:sz w:val="24"/>
          <w:szCs w:val="24"/>
          <w:lang w:eastAsia="en-AU"/>
        </w:rPr>
        <w:t xml:space="preserve"> the project component. The complexity fee for the project composition component is set out in regulation 5.13D and equivalents.</w:t>
      </w:r>
    </w:p>
    <w:p w:rsidR="00612BB7" w:rsidRPr="00612BB7" w:rsidRDefault="00612BB7" w:rsidP="005177BB">
      <w:pPr>
        <w:spacing w:before="100" w:beforeAutospacing="1" w:after="100" w:afterAutospacing="1" w:line="240" w:lineRule="auto"/>
        <w:rPr>
          <w:rFonts w:ascii="Times New Roman" w:eastAsia="Times New Roman" w:hAnsi="Times New Roman"/>
          <w:bCs/>
          <w:i/>
          <w:sz w:val="24"/>
          <w:szCs w:val="24"/>
          <w:lang w:eastAsia="en-AU"/>
        </w:rPr>
      </w:pPr>
      <w:r w:rsidRPr="00612BB7">
        <w:rPr>
          <w:rFonts w:ascii="Times New Roman" w:eastAsia="Times New Roman" w:hAnsi="Times New Roman"/>
          <w:bCs/>
          <w:i/>
          <w:sz w:val="24"/>
          <w:szCs w:val="24"/>
          <w:lang w:eastAsia="en-AU"/>
        </w:rPr>
        <w:t>Determination for each application component</w:t>
      </w:r>
      <w:r w:rsidR="000E568C">
        <w:rPr>
          <w:rFonts w:ascii="Times New Roman" w:eastAsia="Times New Roman" w:hAnsi="Times New Roman"/>
          <w:bCs/>
          <w:i/>
          <w:sz w:val="24"/>
          <w:szCs w:val="24"/>
          <w:lang w:eastAsia="en-AU"/>
        </w:rPr>
        <w:t xml:space="preserve"> of a complexity fee</w:t>
      </w:r>
    </w:p>
    <w:p w:rsidR="00353301" w:rsidRPr="00AE4858" w:rsidRDefault="00CC2101" w:rsidP="005177BB">
      <w:pPr>
        <w:spacing w:before="100" w:beforeAutospacing="1" w:after="100" w:afterAutospacing="1" w:line="240" w:lineRule="auto"/>
        <w:rPr>
          <w:rFonts w:ascii="Times New Roman" w:eastAsia="Times New Roman" w:hAnsi="Times New Roman"/>
          <w:b/>
          <w:bCs/>
          <w:sz w:val="24"/>
          <w:szCs w:val="24"/>
          <w:lang w:eastAsia="en-AU"/>
        </w:rPr>
      </w:pPr>
      <w:r w:rsidRPr="00AE4858">
        <w:rPr>
          <w:rFonts w:ascii="Times New Roman" w:eastAsia="Times New Roman" w:hAnsi="Times New Roman"/>
          <w:b/>
          <w:bCs/>
          <w:sz w:val="24"/>
          <w:szCs w:val="24"/>
          <w:lang w:eastAsia="en-AU"/>
        </w:rPr>
        <w:t>Item</w:t>
      </w:r>
      <w:r w:rsidR="009A128B" w:rsidRPr="00AE4858">
        <w:rPr>
          <w:rFonts w:ascii="Times New Roman" w:eastAsia="Times New Roman" w:hAnsi="Times New Roman"/>
          <w:b/>
          <w:bCs/>
          <w:sz w:val="24"/>
          <w:szCs w:val="24"/>
          <w:lang w:eastAsia="en-AU"/>
        </w:rPr>
        <w:t>s</w:t>
      </w:r>
      <w:r w:rsidR="007B48EA">
        <w:rPr>
          <w:rFonts w:ascii="Times New Roman" w:eastAsia="Times New Roman" w:hAnsi="Times New Roman"/>
          <w:b/>
          <w:bCs/>
          <w:sz w:val="24"/>
          <w:szCs w:val="24"/>
          <w:lang w:eastAsia="en-AU"/>
        </w:rPr>
        <w:t xml:space="preserve"> </w:t>
      </w:r>
      <w:r w:rsidR="009A128B" w:rsidRPr="00AE4858">
        <w:rPr>
          <w:rFonts w:ascii="Times New Roman" w:eastAsia="Times New Roman" w:hAnsi="Times New Roman"/>
          <w:b/>
          <w:bCs/>
          <w:sz w:val="24"/>
          <w:szCs w:val="24"/>
          <w:lang w:eastAsia="en-AU"/>
        </w:rPr>
        <w:t>15 and 16</w:t>
      </w:r>
      <w:r w:rsidRPr="00AE4858">
        <w:rPr>
          <w:rFonts w:ascii="Times New Roman" w:eastAsia="Times New Roman" w:hAnsi="Times New Roman"/>
          <w:b/>
          <w:bCs/>
          <w:sz w:val="24"/>
          <w:szCs w:val="24"/>
          <w:lang w:eastAsia="en-AU"/>
        </w:rPr>
        <w:t xml:space="preserve"> –</w:t>
      </w:r>
      <w:r w:rsidR="005D4C5A" w:rsidRPr="00AE4858">
        <w:rPr>
          <w:rFonts w:ascii="Times New Roman" w:eastAsia="Times New Roman" w:hAnsi="Times New Roman"/>
          <w:b/>
          <w:bCs/>
          <w:sz w:val="24"/>
          <w:szCs w:val="24"/>
          <w:lang w:eastAsia="en-AU"/>
        </w:rPr>
        <w:t xml:space="preserve"> </w:t>
      </w:r>
      <w:proofErr w:type="spellStart"/>
      <w:r w:rsidR="005D4C5A" w:rsidRPr="00AE4858">
        <w:rPr>
          <w:rFonts w:ascii="Times New Roman" w:eastAsia="Times New Roman" w:hAnsi="Times New Roman"/>
          <w:b/>
          <w:bCs/>
          <w:sz w:val="24"/>
          <w:szCs w:val="24"/>
          <w:lang w:eastAsia="en-AU"/>
        </w:rPr>
        <w:t>Subr</w:t>
      </w:r>
      <w:r w:rsidRPr="00AE4858">
        <w:rPr>
          <w:rFonts w:ascii="Times New Roman" w:eastAsia="Times New Roman" w:hAnsi="Times New Roman"/>
          <w:b/>
          <w:bCs/>
          <w:sz w:val="24"/>
          <w:szCs w:val="24"/>
          <w:lang w:eastAsia="en-AU"/>
        </w:rPr>
        <w:t>egulation</w:t>
      </w:r>
      <w:proofErr w:type="spellEnd"/>
      <w:r w:rsidRPr="00AE4858">
        <w:rPr>
          <w:rFonts w:ascii="Times New Roman" w:eastAsia="Times New Roman" w:hAnsi="Times New Roman"/>
          <w:b/>
          <w:bCs/>
          <w:sz w:val="24"/>
          <w:szCs w:val="24"/>
          <w:lang w:eastAsia="en-AU"/>
        </w:rPr>
        <w:t xml:space="preserve"> </w:t>
      </w:r>
      <w:proofErr w:type="gramStart"/>
      <w:r w:rsidR="00612BB7" w:rsidRPr="00AE4858">
        <w:rPr>
          <w:rFonts w:ascii="Times New Roman" w:eastAsia="Times New Roman" w:hAnsi="Times New Roman"/>
          <w:b/>
          <w:bCs/>
          <w:sz w:val="24"/>
          <w:szCs w:val="24"/>
          <w:lang w:eastAsia="en-AU"/>
        </w:rPr>
        <w:t>5.12C(</w:t>
      </w:r>
      <w:proofErr w:type="gramEnd"/>
      <w:r w:rsidR="00612BB7" w:rsidRPr="00AE4858">
        <w:rPr>
          <w:rFonts w:ascii="Times New Roman" w:eastAsia="Times New Roman" w:hAnsi="Times New Roman"/>
          <w:b/>
          <w:bCs/>
          <w:sz w:val="24"/>
          <w:szCs w:val="24"/>
          <w:lang w:eastAsia="en-AU"/>
        </w:rPr>
        <w:t>1) and</w:t>
      </w:r>
      <w:r w:rsidR="00AE1B58" w:rsidRPr="00AE4858">
        <w:rPr>
          <w:rFonts w:ascii="Times New Roman" w:eastAsia="Times New Roman" w:hAnsi="Times New Roman"/>
          <w:b/>
          <w:bCs/>
          <w:sz w:val="24"/>
          <w:szCs w:val="24"/>
          <w:lang w:eastAsia="en-AU"/>
        </w:rPr>
        <w:t xml:space="preserve"> (2)</w:t>
      </w:r>
      <w:r w:rsidR="0025236B" w:rsidRPr="00AE4858">
        <w:rPr>
          <w:rFonts w:ascii="Times New Roman" w:eastAsia="Times New Roman" w:hAnsi="Times New Roman"/>
          <w:b/>
          <w:bCs/>
          <w:sz w:val="24"/>
          <w:szCs w:val="24"/>
          <w:lang w:eastAsia="en-AU"/>
        </w:rPr>
        <w:t xml:space="preserve"> </w:t>
      </w:r>
    </w:p>
    <w:p w:rsidR="00AE4858" w:rsidRDefault="00CC2101" w:rsidP="007B48EA">
      <w:pPr>
        <w:autoSpaceDE w:val="0"/>
        <w:autoSpaceDN w:val="0"/>
        <w:adjustRightInd w:val="0"/>
        <w:spacing w:after="0" w:line="240" w:lineRule="auto"/>
        <w:rPr>
          <w:rFonts w:ascii="Times New Roman" w:eastAsia="Times New Roman" w:hAnsi="Times New Roman"/>
          <w:bCs/>
          <w:sz w:val="24"/>
          <w:szCs w:val="24"/>
          <w:lang w:eastAsia="en-AU"/>
        </w:rPr>
      </w:pPr>
      <w:r w:rsidRPr="00AE4858">
        <w:rPr>
          <w:rFonts w:ascii="Times New Roman" w:eastAsia="Times New Roman" w:hAnsi="Times New Roman"/>
          <w:bCs/>
          <w:sz w:val="24"/>
          <w:szCs w:val="24"/>
          <w:lang w:eastAsia="en-AU"/>
        </w:rPr>
        <w:t xml:space="preserve">Item </w:t>
      </w:r>
      <w:r w:rsidR="00180543" w:rsidRPr="00AE4858">
        <w:rPr>
          <w:rFonts w:ascii="Times New Roman" w:eastAsia="Times New Roman" w:hAnsi="Times New Roman"/>
          <w:bCs/>
          <w:sz w:val="24"/>
          <w:szCs w:val="24"/>
          <w:lang w:eastAsia="en-AU"/>
        </w:rPr>
        <w:t xml:space="preserve">15 </w:t>
      </w:r>
      <w:r w:rsidR="0062350D" w:rsidRPr="00AE4858">
        <w:rPr>
          <w:rFonts w:ascii="Times New Roman" w:eastAsia="Times New Roman" w:hAnsi="Times New Roman"/>
          <w:bCs/>
          <w:sz w:val="24"/>
          <w:szCs w:val="24"/>
          <w:lang w:eastAsia="en-AU"/>
        </w:rPr>
        <w:t>omit</w:t>
      </w:r>
      <w:r w:rsidR="004A2101">
        <w:rPr>
          <w:rFonts w:ascii="Times New Roman" w:eastAsia="Times New Roman" w:hAnsi="Times New Roman"/>
          <w:bCs/>
          <w:sz w:val="24"/>
          <w:szCs w:val="24"/>
          <w:lang w:eastAsia="en-AU"/>
        </w:rPr>
        <w:t>s</w:t>
      </w:r>
      <w:r w:rsidR="0062350D" w:rsidRPr="00AE4858">
        <w:rPr>
          <w:rFonts w:ascii="Times New Roman" w:eastAsia="Times New Roman" w:hAnsi="Times New Roman"/>
          <w:bCs/>
          <w:sz w:val="24"/>
          <w:szCs w:val="24"/>
          <w:lang w:eastAsia="en-AU"/>
        </w:rPr>
        <w:t xml:space="preserve"> “</w:t>
      </w:r>
      <w:r w:rsidR="0062350D" w:rsidRPr="00AE4858">
        <w:rPr>
          <w:rFonts w:ascii="Times New Roman" w:eastAsia="Times New Roman" w:hAnsi="Times New Roman"/>
          <w:bCs/>
          <w:i/>
          <w:sz w:val="24"/>
          <w:szCs w:val="24"/>
          <w:lang w:eastAsia="en-AU"/>
        </w:rPr>
        <w:t>or high complexity</w:t>
      </w:r>
      <w:r w:rsidR="0062350D" w:rsidRPr="00AE4858">
        <w:rPr>
          <w:rFonts w:ascii="Times New Roman" w:eastAsia="Times New Roman" w:hAnsi="Times New Roman"/>
          <w:bCs/>
          <w:sz w:val="24"/>
          <w:szCs w:val="24"/>
          <w:lang w:eastAsia="en-AU"/>
        </w:rPr>
        <w:t>” and substitute</w:t>
      </w:r>
      <w:r w:rsidR="004A2101">
        <w:rPr>
          <w:rFonts w:ascii="Times New Roman" w:eastAsia="Times New Roman" w:hAnsi="Times New Roman"/>
          <w:bCs/>
          <w:sz w:val="24"/>
          <w:szCs w:val="24"/>
          <w:lang w:eastAsia="en-AU"/>
        </w:rPr>
        <w:t>s</w:t>
      </w:r>
      <w:r w:rsidR="0062350D" w:rsidRPr="00AE4858">
        <w:rPr>
          <w:rFonts w:ascii="Times New Roman" w:eastAsia="Times New Roman" w:hAnsi="Times New Roman"/>
          <w:bCs/>
          <w:sz w:val="24"/>
          <w:szCs w:val="24"/>
          <w:lang w:eastAsia="en-AU"/>
        </w:rPr>
        <w:t xml:space="preserve"> </w:t>
      </w:r>
      <w:r w:rsidR="0062350D" w:rsidRPr="00AE4858">
        <w:rPr>
          <w:rFonts w:ascii="Times New Roman" w:eastAsia="Times New Roman" w:hAnsi="Times New Roman"/>
          <w:bCs/>
          <w:i/>
          <w:sz w:val="24"/>
          <w:szCs w:val="24"/>
          <w:lang w:eastAsia="en-AU"/>
        </w:rPr>
        <w:t>“, high complexity or very high complexity</w:t>
      </w:r>
      <w:r w:rsidR="0062350D" w:rsidRPr="00AE4858">
        <w:rPr>
          <w:rFonts w:ascii="Times New Roman" w:eastAsia="Times New Roman" w:hAnsi="Times New Roman"/>
          <w:bCs/>
          <w:sz w:val="24"/>
          <w:szCs w:val="24"/>
          <w:lang w:eastAsia="en-AU"/>
        </w:rPr>
        <w:t xml:space="preserve">” in </w:t>
      </w:r>
      <w:proofErr w:type="spellStart"/>
      <w:r w:rsidR="0062350D" w:rsidRPr="00AE4858">
        <w:rPr>
          <w:rFonts w:ascii="Times New Roman" w:eastAsia="Times New Roman" w:hAnsi="Times New Roman"/>
          <w:bCs/>
          <w:sz w:val="24"/>
          <w:szCs w:val="24"/>
          <w:lang w:eastAsia="en-AU"/>
        </w:rPr>
        <w:t>subregulation</w:t>
      </w:r>
      <w:proofErr w:type="spellEnd"/>
      <w:r w:rsidR="0062350D" w:rsidRPr="00AE4858">
        <w:rPr>
          <w:rFonts w:ascii="Times New Roman" w:eastAsia="Times New Roman" w:hAnsi="Times New Roman"/>
          <w:bCs/>
          <w:sz w:val="24"/>
          <w:szCs w:val="24"/>
          <w:lang w:eastAsia="en-AU"/>
        </w:rPr>
        <w:t xml:space="preserve"> </w:t>
      </w:r>
      <w:proofErr w:type="gramStart"/>
      <w:r w:rsidR="0062350D" w:rsidRPr="00AE4858">
        <w:rPr>
          <w:rFonts w:ascii="Times New Roman" w:eastAsia="Times New Roman" w:hAnsi="Times New Roman"/>
          <w:bCs/>
          <w:sz w:val="24"/>
          <w:szCs w:val="24"/>
          <w:lang w:eastAsia="en-AU"/>
        </w:rPr>
        <w:t>5.12C(</w:t>
      </w:r>
      <w:proofErr w:type="gramEnd"/>
      <w:r w:rsidR="0062350D" w:rsidRPr="00AE4858">
        <w:rPr>
          <w:rFonts w:ascii="Times New Roman" w:eastAsia="Times New Roman" w:hAnsi="Times New Roman"/>
          <w:bCs/>
          <w:sz w:val="24"/>
          <w:szCs w:val="24"/>
          <w:lang w:eastAsia="en-AU"/>
        </w:rPr>
        <w:t xml:space="preserve">1) so that the Minister </w:t>
      </w:r>
      <w:r w:rsidR="004A2101">
        <w:rPr>
          <w:rFonts w:ascii="Times New Roman" w:eastAsia="Times New Roman" w:hAnsi="Times New Roman"/>
          <w:bCs/>
          <w:sz w:val="24"/>
          <w:szCs w:val="24"/>
          <w:lang w:eastAsia="en-AU"/>
        </w:rPr>
        <w:t>will</w:t>
      </w:r>
      <w:r w:rsidR="0062350D" w:rsidRPr="00AE4858">
        <w:rPr>
          <w:rFonts w:ascii="Times New Roman" w:eastAsia="Times New Roman" w:hAnsi="Times New Roman"/>
          <w:bCs/>
          <w:sz w:val="24"/>
          <w:szCs w:val="24"/>
          <w:lang w:eastAsia="en-AU"/>
        </w:rPr>
        <w:t xml:space="preserve"> be able to make a determinati</w:t>
      </w:r>
      <w:r w:rsidR="007957B8" w:rsidRPr="00AE4858">
        <w:rPr>
          <w:rFonts w:ascii="Times New Roman" w:eastAsia="Times New Roman" w:hAnsi="Times New Roman"/>
          <w:bCs/>
          <w:sz w:val="24"/>
          <w:szCs w:val="24"/>
          <w:lang w:eastAsia="en-AU"/>
        </w:rPr>
        <w:t xml:space="preserve">on of very high complexity for each </w:t>
      </w:r>
      <w:r w:rsidR="0062350D" w:rsidRPr="00AE4858">
        <w:rPr>
          <w:rFonts w:ascii="Times New Roman" w:eastAsia="Times New Roman" w:hAnsi="Times New Roman"/>
          <w:bCs/>
          <w:sz w:val="24"/>
          <w:szCs w:val="24"/>
          <w:lang w:eastAsia="en-AU"/>
        </w:rPr>
        <w:t xml:space="preserve">application component. </w:t>
      </w:r>
      <w:r w:rsidR="007B48EA">
        <w:rPr>
          <w:rFonts w:ascii="Times New Roman" w:eastAsia="Times New Roman" w:hAnsi="Times New Roman"/>
          <w:bCs/>
          <w:sz w:val="24"/>
          <w:szCs w:val="24"/>
          <w:lang w:eastAsia="en-AU"/>
        </w:rPr>
        <w:t xml:space="preserve">This amendment is to better </w:t>
      </w:r>
      <w:r w:rsidR="007B48EA">
        <w:rPr>
          <w:rFonts w:ascii="Times New Roman" w:hAnsi="Times New Roman"/>
          <w:sz w:val="24"/>
          <w:szCs w:val="24"/>
          <w:lang w:eastAsia="en-AU"/>
        </w:rPr>
        <w:t>reflect the complexity of assessing the application on the information provided.</w:t>
      </w:r>
    </w:p>
    <w:p w:rsidR="00612BB7" w:rsidRDefault="0062350D" w:rsidP="005177BB">
      <w:pPr>
        <w:spacing w:before="100" w:beforeAutospacing="1" w:after="100" w:afterAutospacing="1" w:line="240" w:lineRule="auto"/>
        <w:rPr>
          <w:rFonts w:ascii="Times New Roman" w:eastAsia="Times New Roman" w:hAnsi="Times New Roman"/>
          <w:bCs/>
          <w:sz w:val="24"/>
          <w:szCs w:val="24"/>
          <w:lang w:eastAsia="en-AU"/>
        </w:rPr>
      </w:pPr>
      <w:r w:rsidRPr="00AE4858">
        <w:rPr>
          <w:rFonts w:ascii="Times New Roman" w:eastAsia="Times New Roman" w:hAnsi="Times New Roman"/>
          <w:bCs/>
          <w:sz w:val="24"/>
          <w:szCs w:val="24"/>
          <w:lang w:eastAsia="en-AU"/>
        </w:rPr>
        <w:t>Item</w:t>
      </w:r>
      <w:r w:rsidR="00180543">
        <w:rPr>
          <w:rFonts w:ascii="Times New Roman" w:eastAsia="Times New Roman" w:hAnsi="Times New Roman"/>
          <w:bCs/>
          <w:sz w:val="24"/>
          <w:szCs w:val="24"/>
          <w:lang w:eastAsia="en-AU"/>
        </w:rPr>
        <w:t xml:space="preserve"> 16</w:t>
      </w:r>
      <w:r w:rsidR="00CC2101" w:rsidRPr="00FC3C3F">
        <w:rPr>
          <w:rFonts w:ascii="Times New Roman" w:eastAsia="Times New Roman" w:hAnsi="Times New Roman"/>
          <w:bCs/>
          <w:sz w:val="24"/>
          <w:szCs w:val="24"/>
          <w:lang w:eastAsia="en-AU"/>
        </w:rPr>
        <w:t xml:space="preserve"> repeal</w:t>
      </w:r>
      <w:r w:rsidR="004A2101">
        <w:rPr>
          <w:rFonts w:ascii="Times New Roman" w:eastAsia="Times New Roman" w:hAnsi="Times New Roman"/>
          <w:bCs/>
          <w:sz w:val="24"/>
          <w:szCs w:val="24"/>
          <w:lang w:eastAsia="en-AU"/>
        </w:rPr>
        <w:t>s</w:t>
      </w:r>
      <w:r w:rsidR="00AE1B58" w:rsidRPr="00FC3C3F">
        <w:rPr>
          <w:rFonts w:ascii="Times New Roman" w:eastAsia="Times New Roman" w:hAnsi="Times New Roman"/>
          <w:bCs/>
          <w:sz w:val="24"/>
          <w:szCs w:val="24"/>
          <w:lang w:eastAsia="en-AU"/>
        </w:rPr>
        <w:t xml:space="preserve"> </w:t>
      </w:r>
      <w:proofErr w:type="spellStart"/>
      <w:r w:rsidR="00AE1B58" w:rsidRPr="00FC3C3F">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5.12C</w:t>
      </w:r>
      <w:r w:rsidR="00AE1B58" w:rsidRPr="00FC3C3F">
        <w:rPr>
          <w:rFonts w:ascii="Times New Roman" w:eastAsia="Times New Roman" w:hAnsi="Times New Roman"/>
          <w:bCs/>
          <w:sz w:val="24"/>
          <w:szCs w:val="24"/>
          <w:lang w:eastAsia="en-AU"/>
        </w:rPr>
        <w:t>(</w:t>
      </w:r>
      <w:proofErr w:type="gramEnd"/>
      <w:r w:rsidR="00AE1B58" w:rsidRPr="00FC3C3F">
        <w:rPr>
          <w:rFonts w:ascii="Times New Roman" w:eastAsia="Times New Roman" w:hAnsi="Times New Roman"/>
          <w:bCs/>
          <w:sz w:val="24"/>
          <w:szCs w:val="24"/>
          <w:lang w:eastAsia="en-AU"/>
        </w:rPr>
        <w:t xml:space="preserve">2) </w:t>
      </w:r>
      <w:r w:rsidR="00D278D5">
        <w:rPr>
          <w:rFonts w:ascii="Times New Roman" w:eastAsia="Times New Roman" w:hAnsi="Times New Roman"/>
          <w:bCs/>
          <w:sz w:val="24"/>
          <w:szCs w:val="24"/>
          <w:lang w:eastAsia="en-AU"/>
        </w:rPr>
        <w:t>and</w:t>
      </w:r>
      <w:r w:rsidR="00AE1B58" w:rsidRPr="00FC3C3F">
        <w:rPr>
          <w:rFonts w:ascii="Times New Roman" w:eastAsia="Times New Roman" w:hAnsi="Times New Roman"/>
          <w:bCs/>
          <w:sz w:val="24"/>
          <w:szCs w:val="24"/>
          <w:lang w:eastAsia="en-AU"/>
        </w:rPr>
        <w:t xml:space="preserve"> substitute</w:t>
      </w:r>
      <w:r w:rsidR="004A2101">
        <w:rPr>
          <w:rFonts w:ascii="Times New Roman" w:eastAsia="Times New Roman" w:hAnsi="Times New Roman"/>
          <w:bCs/>
          <w:sz w:val="24"/>
          <w:szCs w:val="24"/>
          <w:lang w:eastAsia="en-AU"/>
        </w:rPr>
        <w:t>s</w:t>
      </w:r>
      <w:r w:rsidR="00AE1B58" w:rsidRPr="00FC3C3F">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a new </w:t>
      </w:r>
      <w:proofErr w:type="spellStart"/>
      <w:r w:rsidR="00AE1B58" w:rsidRPr="00FC3C3F">
        <w:rPr>
          <w:rFonts w:ascii="Times New Roman" w:eastAsia="Times New Roman" w:hAnsi="Times New Roman"/>
          <w:bCs/>
          <w:sz w:val="24"/>
          <w:szCs w:val="24"/>
          <w:lang w:eastAsia="en-AU"/>
        </w:rPr>
        <w:t>subregulation</w:t>
      </w:r>
      <w:proofErr w:type="spellEnd"/>
      <w:r w:rsidR="00AE1B58" w:rsidRPr="00FC3C3F">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5.12C(2) which </w:t>
      </w:r>
      <w:r w:rsidR="00612BB7" w:rsidRPr="00FC3C3F">
        <w:rPr>
          <w:rFonts w:ascii="Times New Roman" w:eastAsia="Times New Roman" w:hAnsi="Times New Roman"/>
          <w:bCs/>
          <w:sz w:val="24"/>
          <w:szCs w:val="24"/>
          <w:lang w:eastAsia="en-AU"/>
        </w:rPr>
        <w:t>retain</w:t>
      </w:r>
      <w:r w:rsidR="004A2101">
        <w:rPr>
          <w:rFonts w:ascii="Times New Roman" w:eastAsia="Times New Roman" w:hAnsi="Times New Roman"/>
          <w:bCs/>
          <w:sz w:val="24"/>
          <w:szCs w:val="24"/>
          <w:lang w:eastAsia="en-AU"/>
        </w:rPr>
        <w:t>s</w:t>
      </w:r>
      <w:r w:rsidR="00612BB7" w:rsidRPr="00FC3C3F">
        <w:rPr>
          <w:rFonts w:ascii="Times New Roman" w:eastAsia="Times New Roman" w:hAnsi="Times New Roman"/>
          <w:bCs/>
          <w:sz w:val="24"/>
          <w:szCs w:val="24"/>
          <w:lang w:eastAsia="en-AU"/>
        </w:rPr>
        <w:t xml:space="preserve"> the requirement that the Minister must</w:t>
      </w:r>
      <w:r w:rsidR="00612BB7">
        <w:rPr>
          <w:rFonts w:ascii="Times New Roman" w:eastAsia="Times New Roman" w:hAnsi="Times New Roman"/>
          <w:bCs/>
          <w:sz w:val="24"/>
          <w:szCs w:val="24"/>
          <w:lang w:eastAsia="en-AU"/>
        </w:rPr>
        <w:t xml:space="preserve"> consider the adequacy of the information provided when making a complexity determination.</w:t>
      </w:r>
    </w:p>
    <w:p w:rsidR="00CA6701" w:rsidRPr="00612BB7" w:rsidRDefault="00612BB7" w:rsidP="005177BB">
      <w:pPr>
        <w:spacing w:before="100" w:beforeAutospacing="1" w:after="100" w:afterAutospacing="1" w:line="240" w:lineRule="auto"/>
        <w:rPr>
          <w:rFonts w:ascii="Times New Roman" w:eastAsia="Times New Roman" w:hAnsi="Times New Roman"/>
          <w:bCs/>
          <w:i/>
          <w:sz w:val="24"/>
          <w:szCs w:val="24"/>
          <w:lang w:eastAsia="en-AU"/>
        </w:rPr>
      </w:pPr>
      <w:r w:rsidRPr="00612BB7">
        <w:rPr>
          <w:rFonts w:ascii="Times New Roman" w:eastAsia="Times New Roman" w:hAnsi="Times New Roman"/>
          <w:bCs/>
          <w:i/>
          <w:sz w:val="24"/>
          <w:szCs w:val="24"/>
          <w:lang w:eastAsia="en-AU"/>
        </w:rPr>
        <w:t>Determination for each c</w:t>
      </w:r>
      <w:r w:rsidR="00CA6701" w:rsidRPr="00612BB7">
        <w:rPr>
          <w:rFonts w:ascii="Times New Roman" w:eastAsia="Times New Roman" w:hAnsi="Times New Roman"/>
          <w:bCs/>
          <w:i/>
          <w:sz w:val="24"/>
          <w:szCs w:val="24"/>
          <w:lang w:eastAsia="en-AU"/>
        </w:rPr>
        <w:t>ontrolling provision component</w:t>
      </w:r>
      <w:r w:rsidR="000E568C">
        <w:rPr>
          <w:rFonts w:ascii="Times New Roman" w:eastAsia="Times New Roman" w:hAnsi="Times New Roman"/>
          <w:bCs/>
          <w:i/>
          <w:sz w:val="24"/>
          <w:szCs w:val="24"/>
          <w:lang w:eastAsia="en-AU"/>
        </w:rPr>
        <w:t xml:space="preserve"> of a complexity fee</w:t>
      </w:r>
    </w:p>
    <w:p w:rsidR="005D4C5A" w:rsidRDefault="00BF633C"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8D3A0D">
        <w:rPr>
          <w:rFonts w:ascii="Times New Roman" w:eastAsia="Times New Roman" w:hAnsi="Times New Roman"/>
          <w:b/>
          <w:bCs/>
          <w:sz w:val="24"/>
          <w:szCs w:val="24"/>
          <w:lang w:eastAsia="en-AU"/>
        </w:rPr>
        <w:t>17</w:t>
      </w:r>
      <w:r w:rsidR="005D4C5A">
        <w:rPr>
          <w:rFonts w:ascii="Times New Roman" w:eastAsia="Times New Roman" w:hAnsi="Times New Roman"/>
          <w:b/>
          <w:bCs/>
          <w:sz w:val="24"/>
          <w:szCs w:val="24"/>
          <w:lang w:eastAsia="en-AU"/>
        </w:rPr>
        <w:t xml:space="preserve"> – </w:t>
      </w:r>
      <w:proofErr w:type="spellStart"/>
      <w:r w:rsidR="005D4C5A">
        <w:rPr>
          <w:rFonts w:ascii="Times New Roman" w:eastAsia="Times New Roman" w:hAnsi="Times New Roman"/>
          <w:b/>
          <w:bCs/>
          <w:sz w:val="24"/>
          <w:szCs w:val="24"/>
          <w:lang w:eastAsia="en-AU"/>
        </w:rPr>
        <w:t>Su</w:t>
      </w:r>
      <w:r w:rsidR="004E4B64">
        <w:rPr>
          <w:rFonts w:ascii="Times New Roman" w:eastAsia="Times New Roman" w:hAnsi="Times New Roman"/>
          <w:b/>
          <w:bCs/>
          <w:sz w:val="24"/>
          <w:szCs w:val="24"/>
          <w:lang w:eastAsia="en-AU"/>
        </w:rPr>
        <w:t>b</w:t>
      </w:r>
      <w:r w:rsidR="00105E31">
        <w:rPr>
          <w:rFonts w:ascii="Times New Roman" w:eastAsia="Times New Roman" w:hAnsi="Times New Roman"/>
          <w:b/>
          <w:bCs/>
          <w:sz w:val="24"/>
          <w:szCs w:val="24"/>
          <w:lang w:eastAsia="en-AU"/>
        </w:rPr>
        <w:t>regulations</w:t>
      </w:r>
      <w:proofErr w:type="spellEnd"/>
      <w:r w:rsidR="00105E31">
        <w:rPr>
          <w:rFonts w:ascii="Times New Roman" w:eastAsia="Times New Roman" w:hAnsi="Times New Roman"/>
          <w:b/>
          <w:bCs/>
          <w:sz w:val="24"/>
          <w:szCs w:val="24"/>
          <w:lang w:eastAsia="en-AU"/>
        </w:rPr>
        <w:t xml:space="preserve"> </w:t>
      </w:r>
      <w:proofErr w:type="gramStart"/>
      <w:r w:rsidR="00105E31">
        <w:rPr>
          <w:rFonts w:ascii="Times New Roman" w:eastAsia="Times New Roman" w:hAnsi="Times New Roman"/>
          <w:b/>
          <w:bCs/>
          <w:sz w:val="24"/>
          <w:szCs w:val="24"/>
          <w:lang w:eastAsia="en-AU"/>
        </w:rPr>
        <w:t>5.12D(</w:t>
      </w:r>
      <w:proofErr w:type="gramEnd"/>
      <w:r w:rsidR="00105E31">
        <w:rPr>
          <w:rFonts w:ascii="Times New Roman" w:eastAsia="Times New Roman" w:hAnsi="Times New Roman"/>
          <w:b/>
          <w:bCs/>
          <w:sz w:val="24"/>
          <w:szCs w:val="24"/>
          <w:lang w:eastAsia="en-AU"/>
        </w:rPr>
        <w:t>2</w:t>
      </w:r>
      <w:r w:rsidR="005D4C5A">
        <w:rPr>
          <w:rFonts w:ascii="Times New Roman" w:eastAsia="Times New Roman" w:hAnsi="Times New Roman"/>
          <w:b/>
          <w:bCs/>
          <w:sz w:val="24"/>
          <w:szCs w:val="24"/>
          <w:lang w:eastAsia="en-AU"/>
        </w:rPr>
        <w:t>) to (4)</w:t>
      </w:r>
    </w:p>
    <w:p w:rsidR="006E0D65" w:rsidRPr="00763871" w:rsidRDefault="00BF633C" w:rsidP="006E0D65">
      <w:pPr>
        <w:pStyle w:val="notedraft"/>
        <w:ind w:left="0" w:firstLine="0"/>
        <w:rPr>
          <w:i w:val="0"/>
        </w:rPr>
      </w:pPr>
      <w:r w:rsidRPr="00763871">
        <w:rPr>
          <w:bCs/>
          <w:i w:val="0"/>
          <w:szCs w:val="24"/>
        </w:rPr>
        <w:t xml:space="preserve">Item </w:t>
      </w:r>
      <w:r w:rsidR="008D3A0D">
        <w:rPr>
          <w:bCs/>
          <w:i w:val="0"/>
          <w:szCs w:val="24"/>
        </w:rPr>
        <w:t>17</w:t>
      </w:r>
      <w:r w:rsidR="005D4C5A" w:rsidRPr="00763871">
        <w:rPr>
          <w:bCs/>
          <w:i w:val="0"/>
          <w:szCs w:val="24"/>
        </w:rPr>
        <w:t xml:space="preserve"> repea</w:t>
      </w:r>
      <w:r w:rsidR="00105E31">
        <w:rPr>
          <w:bCs/>
          <w:i w:val="0"/>
          <w:szCs w:val="24"/>
        </w:rPr>
        <w:t>l</w:t>
      </w:r>
      <w:r w:rsidR="004A2101">
        <w:rPr>
          <w:bCs/>
          <w:i w:val="0"/>
          <w:szCs w:val="24"/>
        </w:rPr>
        <w:t>s</w:t>
      </w:r>
      <w:r w:rsidR="00105E31">
        <w:rPr>
          <w:bCs/>
          <w:i w:val="0"/>
          <w:szCs w:val="24"/>
        </w:rPr>
        <w:t xml:space="preserve"> </w:t>
      </w:r>
      <w:proofErr w:type="spellStart"/>
      <w:r w:rsidR="00105E31">
        <w:rPr>
          <w:bCs/>
          <w:i w:val="0"/>
          <w:szCs w:val="24"/>
        </w:rPr>
        <w:t>subregulations</w:t>
      </w:r>
      <w:proofErr w:type="spellEnd"/>
      <w:r w:rsidR="00105E31">
        <w:rPr>
          <w:bCs/>
          <w:i w:val="0"/>
          <w:szCs w:val="24"/>
        </w:rPr>
        <w:t xml:space="preserve"> 5.12D(2</w:t>
      </w:r>
      <w:r w:rsidR="003D6CE6" w:rsidRPr="00763871">
        <w:rPr>
          <w:bCs/>
          <w:i w:val="0"/>
          <w:szCs w:val="24"/>
        </w:rPr>
        <w:t>) to (4</w:t>
      </w:r>
      <w:r w:rsidR="005D4C5A" w:rsidRPr="00763871">
        <w:rPr>
          <w:bCs/>
          <w:i w:val="0"/>
          <w:szCs w:val="24"/>
        </w:rPr>
        <w:t xml:space="preserve">) </w:t>
      </w:r>
      <w:r w:rsidR="00D278D5">
        <w:rPr>
          <w:bCs/>
          <w:i w:val="0"/>
          <w:szCs w:val="24"/>
        </w:rPr>
        <w:t>and</w:t>
      </w:r>
      <w:r w:rsidR="005D4C5A" w:rsidRPr="00763871">
        <w:rPr>
          <w:bCs/>
          <w:i w:val="0"/>
          <w:szCs w:val="24"/>
        </w:rPr>
        <w:t xml:space="preserve"> </w:t>
      </w:r>
      <w:proofErr w:type="spellStart"/>
      <w:r w:rsidR="00612BB7">
        <w:rPr>
          <w:bCs/>
          <w:i w:val="0"/>
          <w:szCs w:val="24"/>
        </w:rPr>
        <w:t>substiute</w:t>
      </w:r>
      <w:r w:rsidR="004A2101">
        <w:rPr>
          <w:bCs/>
          <w:i w:val="0"/>
          <w:szCs w:val="24"/>
        </w:rPr>
        <w:t>s</w:t>
      </w:r>
      <w:proofErr w:type="spellEnd"/>
      <w:r w:rsidR="005D4C5A" w:rsidRPr="00763871">
        <w:rPr>
          <w:bCs/>
          <w:i w:val="0"/>
          <w:szCs w:val="24"/>
        </w:rPr>
        <w:t xml:space="preserve"> </w:t>
      </w:r>
      <w:proofErr w:type="spellStart"/>
      <w:r w:rsidR="005D4C5A" w:rsidRPr="0024639D">
        <w:rPr>
          <w:bCs/>
          <w:i w:val="0"/>
          <w:szCs w:val="24"/>
        </w:rPr>
        <w:t>subregulation</w:t>
      </w:r>
      <w:proofErr w:type="spellEnd"/>
      <w:r w:rsidR="003D6CE6" w:rsidRPr="0024639D">
        <w:rPr>
          <w:bCs/>
          <w:i w:val="0"/>
          <w:szCs w:val="24"/>
        </w:rPr>
        <w:t xml:space="preserve"> </w:t>
      </w:r>
      <w:r w:rsidR="00612BB7" w:rsidRPr="0024639D">
        <w:rPr>
          <w:bCs/>
          <w:i w:val="0"/>
          <w:szCs w:val="24"/>
        </w:rPr>
        <w:t>5.12D(2</w:t>
      </w:r>
      <w:r w:rsidR="00763871" w:rsidRPr="0024639D">
        <w:rPr>
          <w:bCs/>
          <w:i w:val="0"/>
          <w:szCs w:val="24"/>
        </w:rPr>
        <w:t xml:space="preserve">) </w:t>
      </w:r>
      <w:r w:rsidR="006E0D65" w:rsidRPr="0024639D">
        <w:rPr>
          <w:bCs/>
          <w:i w:val="0"/>
          <w:szCs w:val="24"/>
        </w:rPr>
        <w:t>which</w:t>
      </w:r>
      <w:r w:rsidR="00D278D5" w:rsidRPr="0024639D">
        <w:rPr>
          <w:bCs/>
          <w:i w:val="0"/>
          <w:szCs w:val="24"/>
        </w:rPr>
        <w:t xml:space="preserve"> </w:t>
      </w:r>
      <w:r w:rsidR="006E0D65" w:rsidRPr="0024639D">
        <w:rPr>
          <w:bCs/>
          <w:i w:val="0"/>
          <w:szCs w:val="24"/>
        </w:rPr>
        <w:t>contain</w:t>
      </w:r>
      <w:r w:rsidR="004A2101">
        <w:rPr>
          <w:bCs/>
          <w:i w:val="0"/>
          <w:szCs w:val="24"/>
        </w:rPr>
        <w:t>s</w:t>
      </w:r>
      <w:r w:rsidR="006E0D65" w:rsidRPr="0024639D">
        <w:rPr>
          <w:bCs/>
          <w:i w:val="0"/>
          <w:szCs w:val="24"/>
        </w:rPr>
        <w:t xml:space="preserve"> a simplified list of </w:t>
      </w:r>
      <w:r w:rsidR="006E0D65" w:rsidRPr="0024639D">
        <w:rPr>
          <w:i w:val="0"/>
          <w:szCs w:val="24"/>
        </w:rPr>
        <w:t>factors that the Minister must consider when making a</w:t>
      </w:r>
      <w:r w:rsidR="006E0D65" w:rsidRPr="006E0D65">
        <w:rPr>
          <w:i w:val="0"/>
          <w:szCs w:val="24"/>
        </w:rPr>
        <w:t xml:space="preserve"> complexity determination </w:t>
      </w:r>
      <w:r w:rsidR="005D4C5A" w:rsidRPr="006E0D65">
        <w:rPr>
          <w:bCs/>
          <w:i w:val="0"/>
          <w:szCs w:val="24"/>
        </w:rPr>
        <w:t>for each controlling provision</w:t>
      </w:r>
      <w:r w:rsidR="008830A8" w:rsidRPr="006E0D65">
        <w:rPr>
          <w:bCs/>
          <w:i w:val="0"/>
          <w:szCs w:val="24"/>
        </w:rPr>
        <w:t xml:space="preserve"> </w:t>
      </w:r>
      <w:r w:rsidR="00035391" w:rsidRPr="006E0D65">
        <w:rPr>
          <w:bCs/>
          <w:i w:val="0"/>
          <w:szCs w:val="24"/>
        </w:rPr>
        <w:t xml:space="preserve">component </w:t>
      </w:r>
      <w:r w:rsidR="008830A8" w:rsidRPr="006E0D65">
        <w:rPr>
          <w:bCs/>
          <w:i w:val="0"/>
          <w:szCs w:val="24"/>
        </w:rPr>
        <w:t xml:space="preserve">relevant to the </w:t>
      </w:r>
      <w:r w:rsidR="003D6CE6" w:rsidRPr="006E0D65">
        <w:rPr>
          <w:bCs/>
          <w:i w:val="0"/>
          <w:szCs w:val="24"/>
        </w:rPr>
        <w:t>action</w:t>
      </w:r>
      <w:r w:rsidR="005D4C5A" w:rsidRPr="006E0D65">
        <w:rPr>
          <w:bCs/>
          <w:i w:val="0"/>
          <w:szCs w:val="24"/>
        </w:rPr>
        <w:t>.</w:t>
      </w:r>
      <w:r w:rsidR="00101F87" w:rsidRPr="00763871">
        <w:rPr>
          <w:bCs/>
          <w:i w:val="0"/>
          <w:szCs w:val="24"/>
        </w:rPr>
        <w:t xml:space="preserve"> </w:t>
      </w:r>
      <w:r w:rsidR="006E0D65">
        <w:rPr>
          <w:bCs/>
          <w:i w:val="0"/>
          <w:szCs w:val="24"/>
        </w:rPr>
        <w:t xml:space="preserve"> </w:t>
      </w:r>
      <w:r w:rsidR="006E0D65" w:rsidRPr="00763871">
        <w:rPr>
          <w:bCs/>
          <w:i w:val="0"/>
          <w:szCs w:val="24"/>
        </w:rPr>
        <w:t xml:space="preserve">These </w:t>
      </w:r>
      <w:r w:rsidR="006E0D65">
        <w:rPr>
          <w:bCs/>
          <w:i w:val="0"/>
          <w:szCs w:val="24"/>
        </w:rPr>
        <w:t>factors</w:t>
      </w:r>
      <w:r w:rsidR="00D278D5">
        <w:rPr>
          <w:bCs/>
          <w:i w:val="0"/>
          <w:szCs w:val="24"/>
        </w:rPr>
        <w:t xml:space="preserve"> </w:t>
      </w:r>
      <w:r w:rsidR="006E0D65" w:rsidRPr="00763871">
        <w:rPr>
          <w:bCs/>
          <w:i w:val="0"/>
          <w:szCs w:val="24"/>
        </w:rPr>
        <w:t>include the number of species</w:t>
      </w:r>
      <w:r w:rsidR="004E4B64">
        <w:rPr>
          <w:bCs/>
          <w:i w:val="0"/>
          <w:szCs w:val="24"/>
        </w:rPr>
        <w:t xml:space="preserve"> or ecological communities</w:t>
      </w:r>
      <w:r w:rsidR="006E0D65" w:rsidRPr="00763871">
        <w:rPr>
          <w:bCs/>
          <w:i w:val="0"/>
          <w:szCs w:val="24"/>
        </w:rPr>
        <w:t xml:space="preserve"> requiring assessment, and whether or not the action’s impacts on protected matters and management options are well understood.</w:t>
      </w:r>
      <w:r w:rsidR="00612BB7">
        <w:rPr>
          <w:bCs/>
          <w:i w:val="0"/>
          <w:szCs w:val="24"/>
        </w:rPr>
        <w:t xml:space="preserve"> “</w:t>
      </w:r>
      <w:r w:rsidR="006E0D65">
        <w:rPr>
          <w:i w:val="0"/>
        </w:rPr>
        <w:t>Well understood</w:t>
      </w:r>
      <w:r w:rsidR="00612BB7">
        <w:rPr>
          <w:i w:val="0"/>
        </w:rPr>
        <w:t>”</w:t>
      </w:r>
      <w:r w:rsidR="006E0D65">
        <w:rPr>
          <w:i w:val="0"/>
        </w:rPr>
        <w:t xml:space="preserve"> </w:t>
      </w:r>
      <w:r w:rsidR="00612BB7">
        <w:rPr>
          <w:i w:val="0"/>
        </w:rPr>
        <w:t xml:space="preserve">is taken to mean </w:t>
      </w:r>
      <w:r w:rsidR="006E0D65">
        <w:rPr>
          <w:i w:val="0"/>
        </w:rPr>
        <w:t>th</w:t>
      </w:r>
      <w:r w:rsidR="00612BB7">
        <w:rPr>
          <w:i w:val="0"/>
        </w:rPr>
        <w:t>at th</w:t>
      </w:r>
      <w:r w:rsidR="006E0D65">
        <w:rPr>
          <w:i w:val="0"/>
        </w:rPr>
        <w:t>e</w:t>
      </w:r>
      <w:r w:rsidR="006E0D65" w:rsidRPr="00763871">
        <w:rPr>
          <w:i w:val="0"/>
          <w:szCs w:val="24"/>
        </w:rPr>
        <w:t xml:space="preserve"> </w:t>
      </w:r>
      <w:r w:rsidR="006E0D65" w:rsidRPr="00763871">
        <w:rPr>
          <w:i w:val="0"/>
          <w:iCs/>
          <w:color w:val="000000"/>
          <w:szCs w:val="24"/>
        </w:rPr>
        <w:t>information necessary to understand the impacts to the matter and the available measures to manage</w:t>
      </w:r>
      <w:r w:rsidR="004E4B64">
        <w:rPr>
          <w:i w:val="0"/>
          <w:iCs/>
          <w:color w:val="000000"/>
          <w:szCs w:val="24"/>
        </w:rPr>
        <w:t xml:space="preserve"> and/or offset</w:t>
      </w:r>
      <w:r w:rsidR="006E0D65" w:rsidRPr="00763871">
        <w:rPr>
          <w:i w:val="0"/>
          <w:iCs/>
          <w:color w:val="000000"/>
          <w:szCs w:val="24"/>
        </w:rPr>
        <w:t xml:space="preserve"> the impacts are readily available to the </w:t>
      </w:r>
      <w:r w:rsidR="00612BB7">
        <w:rPr>
          <w:i w:val="0"/>
          <w:iCs/>
          <w:color w:val="000000"/>
          <w:szCs w:val="24"/>
        </w:rPr>
        <w:t>D</w:t>
      </w:r>
      <w:r w:rsidR="006E0D65" w:rsidRPr="00763871">
        <w:rPr>
          <w:i w:val="0"/>
          <w:iCs/>
          <w:color w:val="000000"/>
          <w:szCs w:val="24"/>
        </w:rPr>
        <w:t>epartment and/or provided in the referral documentation</w:t>
      </w:r>
      <w:r w:rsidR="00612BB7">
        <w:rPr>
          <w:i w:val="0"/>
        </w:rPr>
        <w:t xml:space="preserve"> (this definition is consistent with the </w:t>
      </w:r>
      <w:r w:rsidR="00612BB7" w:rsidRPr="00612BB7">
        <w:t>Complexity Fee Matrix</w:t>
      </w:r>
      <w:r w:rsidR="00612BB7">
        <w:rPr>
          <w:i w:val="0"/>
        </w:rPr>
        <w:t>).</w:t>
      </w:r>
    </w:p>
    <w:p w:rsidR="00954DBE" w:rsidRDefault="006E0D65" w:rsidP="006E0D65">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Factors</w:t>
      </w:r>
      <w:r w:rsidRPr="00763871">
        <w:rPr>
          <w:rFonts w:ascii="Times New Roman" w:eastAsia="Times New Roman" w:hAnsi="Times New Roman"/>
          <w:bCs/>
          <w:sz w:val="24"/>
          <w:szCs w:val="24"/>
          <w:lang w:eastAsia="en-AU"/>
        </w:rPr>
        <w:t xml:space="preserve"> </w:t>
      </w:r>
      <w:r w:rsidR="00AA0A39">
        <w:rPr>
          <w:rFonts w:ascii="Times New Roman" w:eastAsia="Times New Roman" w:hAnsi="Times New Roman"/>
          <w:bCs/>
          <w:sz w:val="24"/>
          <w:szCs w:val="24"/>
          <w:lang w:eastAsia="en-AU"/>
        </w:rPr>
        <w:t xml:space="preserve">which </w:t>
      </w:r>
      <w:r w:rsidR="00703EC6">
        <w:rPr>
          <w:rFonts w:ascii="Times New Roman" w:eastAsia="Times New Roman" w:hAnsi="Times New Roman"/>
          <w:bCs/>
          <w:sz w:val="24"/>
          <w:szCs w:val="24"/>
          <w:lang w:eastAsia="en-AU"/>
        </w:rPr>
        <w:t>have</w:t>
      </w:r>
      <w:r w:rsidR="00D278D5">
        <w:rPr>
          <w:rFonts w:ascii="Times New Roman" w:eastAsia="Times New Roman" w:hAnsi="Times New Roman"/>
          <w:bCs/>
          <w:sz w:val="24"/>
          <w:szCs w:val="24"/>
          <w:lang w:eastAsia="en-AU"/>
        </w:rPr>
        <w:t xml:space="preserve"> </w:t>
      </w:r>
      <w:r w:rsidR="00AA0A39">
        <w:rPr>
          <w:rFonts w:ascii="Times New Roman" w:eastAsia="Times New Roman" w:hAnsi="Times New Roman"/>
          <w:bCs/>
          <w:sz w:val="24"/>
          <w:szCs w:val="24"/>
          <w:lang w:eastAsia="en-AU"/>
        </w:rPr>
        <w:t>not be</w:t>
      </w:r>
      <w:r w:rsidR="00703EC6">
        <w:rPr>
          <w:rFonts w:ascii="Times New Roman" w:eastAsia="Times New Roman" w:hAnsi="Times New Roman"/>
          <w:bCs/>
          <w:sz w:val="24"/>
          <w:szCs w:val="24"/>
          <w:lang w:eastAsia="en-AU"/>
        </w:rPr>
        <w:t>en</w:t>
      </w:r>
      <w:r w:rsidR="007957B8">
        <w:rPr>
          <w:rFonts w:ascii="Times New Roman" w:eastAsia="Times New Roman" w:hAnsi="Times New Roman"/>
          <w:bCs/>
          <w:sz w:val="24"/>
          <w:szCs w:val="24"/>
          <w:lang w:eastAsia="en-AU"/>
        </w:rPr>
        <w:t xml:space="preserve"> </w:t>
      </w:r>
      <w:r w:rsidR="00AA0A39">
        <w:rPr>
          <w:rFonts w:ascii="Times New Roman" w:eastAsia="Times New Roman" w:hAnsi="Times New Roman"/>
          <w:bCs/>
          <w:sz w:val="24"/>
          <w:szCs w:val="24"/>
          <w:lang w:eastAsia="en-AU"/>
        </w:rPr>
        <w:t xml:space="preserve">reinserted into the new </w:t>
      </w:r>
      <w:proofErr w:type="spellStart"/>
      <w:r w:rsidR="00AA0A39">
        <w:rPr>
          <w:rFonts w:ascii="Times New Roman" w:eastAsia="Times New Roman" w:hAnsi="Times New Roman"/>
          <w:bCs/>
          <w:sz w:val="24"/>
          <w:szCs w:val="24"/>
          <w:lang w:eastAsia="en-AU"/>
        </w:rPr>
        <w:t>subregulations</w:t>
      </w:r>
      <w:proofErr w:type="spellEnd"/>
      <w:r w:rsidR="008D5F1E">
        <w:rPr>
          <w:rFonts w:ascii="Times New Roman" w:eastAsia="Times New Roman" w:hAnsi="Times New Roman"/>
          <w:bCs/>
          <w:sz w:val="24"/>
          <w:szCs w:val="24"/>
          <w:lang w:eastAsia="en-AU"/>
        </w:rPr>
        <w:t>,</w:t>
      </w:r>
      <w:r w:rsidR="00AA0A39">
        <w:rPr>
          <w:rFonts w:ascii="Times New Roman" w:eastAsia="Times New Roman" w:hAnsi="Times New Roman"/>
          <w:bCs/>
          <w:sz w:val="24"/>
          <w:szCs w:val="24"/>
          <w:lang w:eastAsia="en-AU"/>
        </w:rPr>
        <w:t xml:space="preserve"> </w:t>
      </w:r>
      <w:r w:rsidR="008D5F1E">
        <w:rPr>
          <w:rFonts w:ascii="Times New Roman" w:eastAsia="Times New Roman" w:hAnsi="Times New Roman"/>
          <w:bCs/>
          <w:sz w:val="24"/>
          <w:szCs w:val="24"/>
          <w:lang w:eastAsia="en-AU"/>
        </w:rPr>
        <w:t xml:space="preserve">such as scale, scope, severity and duration of the action, </w:t>
      </w:r>
      <w:r w:rsidR="00703EC6">
        <w:rPr>
          <w:rFonts w:ascii="Times New Roman" w:eastAsia="Times New Roman" w:hAnsi="Times New Roman"/>
          <w:bCs/>
          <w:sz w:val="24"/>
          <w:szCs w:val="24"/>
          <w:lang w:eastAsia="en-AU"/>
        </w:rPr>
        <w:t>are</w:t>
      </w:r>
      <w:r w:rsidR="008D5F1E">
        <w:rPr>
          <w:rFonts w:ascii="Times New Roman" w:eastAsia="Times New Roman" w:hAnsi="Times New Roman"/>
          <w:bCs/>
          <w:sz w:val="24"/>
          <w:szCs w:val="24"/>
          <w:lang w:eastAsia="en-AU"/>
        </w:rPr>
        <w:t xml:space="preserve"> considered as part of the Minister’s determination on </w:t>
      </w:r>
      <w:r w:rsidR="0024639D">
        <w:rPr>
          <w:rFonts w:ascii="Times New Roman" w:eastAsia="Times New Roman" w:hAnsi="Times New Roman"/>
          <w:bCs/>
          <w:sz w:val="24"/>
          <w:szCs w:val="24"/>
          <w:lang w:eastAsia="en-AU"/>
        </w:rPr>
        <w:t xml:space="preserve">how </w:t>
      </w:r>
      <w:r w:rsidR="008D5F1E">
        <w:rPr>
          <w:rFonts w:ascii="Times New Roman" w:eastAsia="Times New Roman" w:hAnsi="Times New Roman"/>
          <w:bCs/>
          <w:sz w:val="24"/>
          <w:szCs w:val="24"/>
          <w:lang w:eastAsia="en-AU"/>
        </w:rPr>
        <w:t xml:space="preserve">well understood the impacts of the action are on each matter protected by a controlling provision.  Factors such as “point value” for </w:t>
      </w:r>
      <w:r w:rsidR="0024639D">
        <w:rPr>
          <w:rFonts w:ascii="Times New Roman" w:eastAsia="Times New Roman" w:hAnsi="Times New Roman"/>
          <w:bCs/>
          <w:sz w:val="24"/>
          <w:szCs w:val="24"/>
          <w:lang w:eastAsia="en-AU"/>
        </w:rPr>
        <w:t xml:space="preserve">threatened </w:t>
      </w:r>
      <w:r w:rsidR="008D5F1E">
        <w:rPr>
          <w:rFonts w:ascii="Times New Roman" w:eastAsia="Times New Roman" w:hAnsi="Times New Roman"/>
          <w:bCs/>
          <w:sz w:val="24"/>
          <w:szCs w:val="24"/>
          <w:lang w:eastAsia="en-AU"/>
        </w:rPr>
        <w:t xml:space="preserve">species and </w:t>
      </w:r>
      <w:r w:rsidR="0024639D">
        <w:rPr>
          <w:rFonts w:ascii="Times New Roman" w:eastAsia="Times New Roman" w:hAnsi="Times New Roman"/>
          <w:bCs/>
          <w:sz w:val="24"/>
          <w:szCs w:val="24"/>
          <w:lang w:eastAsia="en-AU"/>
        </w:rPr>
        <w:t>migratory species “</w:t>
      </w:r>
      <w:r w:rsidR="008D5F1E">
        <w:rPr>
          <w:rFonts w:ascii="Times New Roman" w:eastAsia="Times New Roman" w:hAnsi="Times New Roman"/>
          <w:bCs/>
          <w:sz w:val="24"/>
          <w:szCs w:val="24"/>
          <w:lang w:eastAsia="en-AU"/>
        </w:rPr>
        <w:t>categories</w:t>
      </w:r>
      <w:r w:rsidR="0024639D">
        <w:rPr>
          <w:rFonts w:ascii="Times New Roman" w:eastAsia="Times New Roman" w:hAnsi="Times New Roman"/>
          <w:bCs/>
          <w:sz w:val="24"/>
          <w:szCs w:val="24"/>
          <w:lang w:eastAsia="en-AU"/>
        </w:rPr>
        <w:t>”</w:t>
      </w:r>
      <w:r w:rsidR="008D5F1E">
        <w:rPr>
          <w:rFonts w:ascii="Times New Roman" w:eastAsia="Times New Roman" w:hAnsi="Times New Roman"/>
          <w:bCs/>
          <w:sz w:val="24"/>
          <w:szCs w:val="24"/>
          <w:lang w:eastAsia="en-AU"/>
        </w:rPr>
        <w:t xml:space="preserve"> </w:t>
      </w:r>
      <w:r w:rsidR="00703EC6">
        <w:rPr>
          <w:rFonts w:ascii="Times New Roman" w:eastAsia="Times New Roman" w:hAnsi="Times New Roman"/>
          <w:bCs/>
          <w:sz w:val="24"/>
          <w:szCs w:val="24"/>
          <w:lang w:eastAsia="en-AU"/>
        </w:rPr>
        <w:t>are</w:t>
      </w:r>
      <w:r w:rsidR="008D5F1E">
        <w:rPr>
          <w:rFonts w:ascii="Times New Roman" w:eastAsia="Times New Roman" w:hAnsi="Times New Roman"/>
          <w:bCs/>
          <w:sz w:val="24"/>
          <w:szCs w:val="24"/>
          <w:lang w:eastAsia="en-AU"/>
        </w:rPr>
        <w:t xml:space="preserve"> removed as they are no longer applicable (see item</w:t>
      </w:r>
      <w:r w:rsidR="0024639D">
        <w:rPr>
          <w:rFonts w:ascii="Times New Roman" w:eastAsia="Times New Roman" w:hAnsi="Times New Roman"/>
          <w:bCs/>
          <w:sz w:val="24"/>
          <w:szCs w:val="24"/>
          <w:lang w:eastAsia="en-AU"/>
        </w:rPr>
        <w:t>s 2 and 8).</w:t>
      </w:r>
      <w:r w:rsidR="008D5F1E">
        <w:rPr>
          <w:rFonts w:ascii="Times New Roman" w:eastAsia="Times New Roman" w:hAnsi="Times New Roman"/>
          <w:bCs/>
          <w:sz w:val="24"/>
          <w:szCs w:val="24"/>
          <w:lang w:eastAsia="en-AU"/>
        </w:rPr>
        <w:t xml:space="preserve"> </w:t>
      </w:r>
    </w:p>
    <w:p w:rsidR="00AC798B" w:rsidRPr="00CA6701" w:rsidRDefault="00AC798B" w:rsidP="00AC798B">
      <w:pPr>
        <w:spacing w:before="100" w:beforeAutospacing="1" w:after="100" w:afterAutospacing="1" w:line="240" w:lineRule="auto"/>
        <w:rPr>
          <w:rFonts w:ascii="Times New Roman" w:eastAsia="Times New Roman" w:hAnsi="Times New Roman"/>
          <w:b/>
          <w:bCs/>
          <w:i/>
          <w:sz w:val="24"/>
          <w:szCs w:val="24"/>
          <w:lang w:eastAsia="en-AU"/>
        </w:rPr>
      </w:pPr>
      <w:r>
        <w:rPr>
          <w:rFonts w:ascii="Times New Roman" w:eastAsia="Times New Roman" w:hAnsi="Times New Roman"/>
          <w:bCs/>
          <w:i/>
          <w:sz w:val="24"/>
          <w:szCs w:val="24"/>
          <w:lang w:eastAsia="en-AU"/>
        </w:rPr>
        <w:t>Determination of an exceptional case</w:t>
      </w:r>
      <w:r w:rsidRPr="00612BB7">
        <w:rPr>
          <w:rFonts w:ascii="Times New Roman" w:eastAsia="Times New Roman" w:hAnsi="Times New Roman"/>
          <w:bCs/>
          <w:i/>
          <w:sz w:val="24"/>
          <w:szCs w:val="24"/>
          <w:lang w:eastAsia="en-AU"/>
        </w:rPr>
        <w:t xml:space="preserve"> component</w:t>
      </w:r>
      <w:r w:rsidR="000E568C">
        <w:rPr>
          <w:rFonts w:ascii="Times New Roman" w:eastAsia="Times New Roman" w:hAnsi="Times New Roman"/>
          <w:bCs/>
          <w:i/>
          <w:sz w:val="24"/>
          <w:szCs w:val="24"/>
          <w:lang w:eastAsia="en-AU"/>
        </w:rPr>
        <w:t xml:space="preserve"> for a complexity fee</w:t>
      </w:r>
    </w:p>
    <w:p w:rsidR="006E0D65" w:rsidRPr="00AC798B" w:rsidRDefault="00AC798B" w:rsidP="00763871">
      <w:pPr>
        <w:pStyle w:val="notedraft"/>
        <w:ind w:left="0" w:firstLine="0"/>
        <w:rPr>
          <w:b/>
          <w:bCs/>
          <w:i w:val="0"/>
          <w:szCs w:val="24"/>
        </w:rPr>
      </w:pPr>
      <w:r w:rsidRPr="00AC798B">
        <w:rPr>
          <w:b/>
          <w:bCs/>
          <w:i w:val="0"/>
          <w:szCs w:val="24"/>
        </w:rPr>
        <w:t>Item</w:t>
      </w:r>
      <w:r w:rsidR="00AE4858">
        <w:rPr>
          <w:b/>
          <w:bCs/>
          <w:i w:val="0"/>
          <w:szCs w:val="24"/>
        </w:rPr>
        <w:t xml:space="preserve"> </w:t>
      </w:r>
      <w:r w:rsidR="008D3A0D">
        <w:rPr>
          <w:b/>
          <w:bCs/>
          <w:i w:val="0"/>
          <w:szCs w:val="24"/>
        </w:rPr>
        <w:t>18</w:t>
      </w:r>
      <w:r w:rsidR="00EC660C">
        <w:rPr>
          <w:b/>
          <w:bCs/>
          <w:i w:val="0"/>
          <w:szCs w:val="24"/>
        </w:rPr>
        <w:t xml:space="preserve"> -</w:t>
      </w:r>
      <w:r w:rsidRPr="00AC798B">
        <w:rPr>
          <w:b/>
          <w:bCs/>
          <w:i w:val="0"/>
          <w:szCs w:val="24"/>
        </w:rPr>
        <w:t xml:space="preserve"> </w:t>
      </w:r>
      <w:r w:rsidR="00EC660C">
        <w:rPr>
          <w:b/>
          <w:bCs/>
          <w:i w:val="0"/>
          <w:szCs w:val="24"/>
        </w:rPr>
        <w:t>R</w:t>
      </w:r>
      <w:r w:rsidRPr="00AC798B">
        <w:rPr>
          <w:b/>
          <w:bCs/>
          <w:i w:val="0"/>
          <w:szCs w:val="24"/>
        </w:rPr>
        <w:t>egulation 5.12E</w:t>
      </w:r>
      <w:r w:rsidR="00EC660C">
        <w:rPr>
          <w:b/>
          <w:bCs/>
          <w:i w:val="0"/>
          <w:szCs w:val="24"/>
        </w:rPr>
        <w:t xml:space="preserve"> (heading)</w:t>
      </w:r>
    </w:p>
    <w:p w:rsidR="00734A07" w:rsidRDefault="00AC798B" w:rsidP="00734A07">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Item</w:t>
      </w:r>
      <w:r w:rsidR="00EC660C">
        <w:rPr>
          <w:rFonts w:ascii="Times New Roman" w:eastAsia="Times New Roman" w:hAnsi="Times New Roman"/>
          <w:bCs/>
          <w:sz w:val="24"/>
          <w:szCs w:val="24"/>
          <w:lang w:eastAsia="en-AU"/>
        </w:rPr>
        <w:t xml:space="preserve"> </w:t>
      </w:r>
      <w:r w:rsidR="00142CFB">
        <w:rPr>
          <w:rFonts w:ascii="Times New Roman" w:eastAsia="Times New Roman" w:hAnsi="Times New Roman"/>
          <w:bCs/>
          <w:sz w:val="24"/>
          <w:szCs w:val="24"/>
          <w:lang w:eastAsia="en-AU"/>
        </w:rPr>
        <w:t>18</w:t>
      </w:r>
      <w:r w:rsidR="00DE0C51">
        <w:rPr>
          <w:rFonts w:ascii="Times New Roman" w:eastAsia="Times New Roman" w:hAnsi="Times New Roman"/>
          <w:bCs/>
          <w:sz w:val="24"/>
          <w:szCs w:val="24"/>
          <w:lang w:eastAsia="en-AU"/>
        </w:rPr>
        <w:t xml:space="preserve"> </w:t>
      </w:r>
      <w:r w:rsidR="00EC660C" w:rsidRPr="0079501F">
        <w:rPr>
          <w:rFonts w:ascii="Times New Roman" w:eastAsia="Times New Roman" w:hAnsi="Times New Roman"/>
          <w:bCs/>
          <w:sz w:val="24"/>
          <w:szCs w:val="24"/>
          <w:lang w:eastAsia="en-AU"/>
        </w:rPr>
        <w:t>repeal</w:t>
      </w:r>
      <w:r w:rsidR="00F970C3">
        <w:rPr>
          <w:rFonts w:ascii="Times New Roman" w:eastAsia="Times New Roman" w:hAnsi="Times New Roman"/>
          <w:bCs/>
          <w:sz w:val="24"/>
          <w:szCs w:val="24"/>
          <w:lang w:eastAsia="en-AU"/>
        </w:rPr>
        <w:t>s</w:t>
      </w:r>
      <w:r w:rsidR="00EC660C" w:rsidRPr="0079501F">
        <w:rPr>
          <w:rFonts w:ascii="Times New Roman" w:eastAsia="Times New Roman" w:hAnsi="Times New Roman"/>
          <w:bCs/>
          <w:sz w:val="24"/>
          <w:szCs w:val="24"/>
          <w:lang w:eastAsia="en-AU"/>
        </w:rPr>
        <w:t xml:space="preserve"> the heading for the </w:t>
      </w:r>
      <w:r w:rsidR="00EC660C">
        <w:rPr>
          <w:rFonts w:ascii="Times New Roman" w:eastAsia="Times New Roman" w:hAnsi="Times New Roman"/>
          <w:bCs/>
          <w:sz w:val="24"/>
          <w:szCs w:val="24"/>
          <w:lang w:eastAsia="en-AU"/>
        </w:rPr>
        <w:t>exceptional case component</w:t>
      </w:r>
      <w:r w:rsidR="00D278D5">
        <w:rPr>
          <w:rFonts w:ascii="Times New Roman" w:eastAsia="Times New Roman" w:hAnsi="Times New Roman"/>
          <w:bCs/>
          <w:sz w:val="24"/>
          <w:szCs w:val="24"/>
          <w:lang w:eastAsia="en-AU"/>
        </w:rPr>
        <w:t xml:space="preserve"> and substitute</w:t>
      </w:r>
      <w:r w:rsidR="00EC660C">
        <w:rPr>
          <w:rFonts w:ascii="Times New Roman" w:eastAsia="Times New Roman" w:hAnsi="Times New Roman"/>
          <w:bCs/>
          <w:sz w:val="24"/>
          <w:szCs w:val="24"/>
          <w:lang w:eastAsia="en-AU"/>
        </w:rPr>
        <w:t xml:space="preserve"> a new heading which substitutes the words “of </w:t>
      </w:r>
      <w:proofErr w:type="gramStart"/>
      <w:r w:rsidR="00EC660C">
        <w:rPr>
          <w:rFonts w:ascii="Times New Roman" w:eastAsia="Times New Roman" w:hAnsi="Times New Roman"/>
          <w:bCs/>
          <w:sz w:val="24"/>
          <w:szCs w:val="24"/>
          <w:lang w:eastAsia="en-AU"/>
        </w:rPr>
        <w:t>a</w:t>
      </w:r>
      <w:r w:rsidR="00AD2333">
        <w:rPr>
          <w:rFonts w:ascii="Times New Roman" w:eastAsia="Times New Roman" w:hAnsi="Times New Roman"/>
          <w:bCs/>
          <w:sz w:val="24"/>
          <w:szCs w:val="24"/>
          <w:lang w:eastAsia="en-AU"/>
        </w:rPr>
        <w:t>n</w:t>
      </w:r>
      <w:proofErr w:type="gramEnd"/>
      <w:r w:rsidR="00EC660C">
        <w:rPr>
          <w:rFonts w:ascii="Times New Roman" w:eastAsia="Times New Roman" w:hAnsi="Times New Roman"/>
          <w:bCs/>
          <w:sz w:val="24"/>
          <w:szCs w:val="24"/>
          <w:lang w:eastAsia="en-AU"/>
        </w:rPr>
        <w:t>” for the words “for an” to reflect that t</w:t>
      </w:r>
      <w:r w:rsidR="00BB54E7">
        <w:rPr>
          <w:rFonts w:ascii="Times New Roman" w:eastAsia="Times New Roman" w:hAnsi="Times New Roman"/>
          <w:bCs/>
          <w:sz w:val="24"/>
          <w:szCs w:val="24"/>
          <w:lang w:eastAsia="en-AU"/>
        </w:rPr>
        <w:t>his</w:t>
      </w:r>
      <w:r w:rsidR="00EC660C">
        <w:rPr>
          <w:rFonts w:ascii="Times New Roman" w:eastAsia="Times New Roman" w:hAnsi="Times New Roman"/>
          <w:bCs/>
          <w:sz w:val="24"/>
          <w:szCs w:val="24"/>
          <w:lang w:eastAsia="en-AU"/>
        </w:rPr>
        <w:t xml:space="preserve"> </w:t>
      </w:r>
      <w:r w:rsidR="00BB54E7">
        <w:rPr>
          <w:rFonts w:ascii="Times New Roman" w:eastAsia="Times New Roman" w:hAnsi="Times New Roman"/>
          <w:bCs/>
          <w:sz w:val="24"/>
          <w:szCs w:val="24"/>
          <w:lang w:eastAsia="en-AU"/>
        </w:rPr>
        <w:t>component</w:t>
      </w:r>
      <w:r w:rsidR="00EC660C">
        <w:rPr>
          <w:rFonts w:ascii="Times New Roman" w:eastAsia="Times New Roman" w:hAnsi="Times New Roman"/>
          <w:bCs/>
          <w:sz w:val="24"/>
          <w:szCs w:val="24"/>
          <w:lang w:eastAsia="en-AU"/>
        </w:rPr>
        <w:t xml:space="preserve"> may not apply</w:t>
      </w:r>
      <w:r w:rsidR="00734A07">
        <w:rPr>
          <w:rFonts w:ascii="Times New Roman" w:eastAsia="Times New Roman" w:hAnsi="Times New Roman"/>
          <w:bCs/>
          <w:sz w:val="24"/>
          <w:szCs w:val="24"/>
          <w:lang w:eastAsia="en-AU"/>
        </w:rPr>
        <w:t xml:space="preserve">. </w:t>
      </w:r>
    </w:p>
    <w:p w:rsidR="00EC660C" w:rsidRPr="00AC798B" w:rsidRDefault="00EC660C" w:rsidP="00EC660C">
      <w:pPr>
        <w:pStyle w:val="notedraft"/>
        <w:ind w:left="0" w:firstLine="0"/>
        <w:rPr>
          <w:b/>
          <w:bCs/>
          <w:i w:val="0"/>
          <w:szCs w:val="24"/>
        </w:rPr>
      </w:pPr>
      <w:r w:rsidRPr="00AC798B">
        <w:rPr>
          <w:b/>
          <w:bCs/>
          <w:i w:val="0"/>
          <w:szCs w:val="24"/>
        </w:rPr>
        <w:t>Item</w:t>
      </w:r>
      <w:r>
        <w:rPr>
          <w:b/>
          <w:bCs/>
          <w:i w:val="0"/>
          <w:szCs w:val="24"/>
        </w:rPr>
        <w:t xml:space="preserve"> </w:t>
      </w:r>
      <w:r w:rsidR="008D3A0D">
        <w:rPr>
          <w:b/>
          <w:bCs/>
          <w:i w:val="0"/>
          <w:szCs w:val="24"/>
        </w:rPr>
        <w:t>19</w:t>
      </w:r>
      <w:r>
        <w:rPr>
          <w:b/>
          <w:bCs/>
          <w:i w:val="0"/>
          <w:szCs w:val="24"/>
        </w:rPr>
        <w:t xml:space="preserve"> </w:t>
      </w:r>
      <w:r w:rsidRPr="00AC798B">
        <w:rPr>
          <w:b/>
          <w:bCs/>
          <w:i w:val="0"/>
          <w:szCs w:val="24"/>
        </w:rPr>
        <w:t xml:space="preserve">– </w:t>
      </w:r>
      <w:r w:rsidR="00734A07">
        <w:rPr>
          <w:b/>
          <w:bCs/>
          <w:i w:val="0"/>
          <w:szCs w:val="24"/>
        </w:rPr>
        <w:t>R</w:t>
      </w:r>
      <w:r w:rsidRPr="00AC798B">
        <w:rPr>
          <w:b/>
          <w:bCs/>
          <w:i w:val="0"/>
          <w:szCs w:val="24"/>
        </w:rPr>
        <w:t>egulation 5.12E</w:t>
      </w:r>
    </w:p>
    <w:p w:rsidR="00EC660C" w:rsidRDefault="00EC660C" w:rsidP="00EC660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 </w:t>
      </w:r>
      <w:r w:rsidR="008D3A0D">
        <w:rPr>
          <w:rFonts w:ascii="Times New Roman" w:eastAsia="Times New Roman" w:hAnsi="Times New Roman"/>
          <w:bCs/>
          <w:sz w:val="24"/>
          <w:szCs w:val="24"/>
          <w:lang w:eastAsia="en-AU"/>
        </w:rPr>
        <w:t>19</w:t>
      </w:r>
      <w:r w:rsidR="009A1F78">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amend</w:t>
      </w:r>
      <w:r w:rsidR="00F970C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regulation 5.12E to </w:t>
      </w:r>
      <w:r w:rsidR="00C21961">
        <w:rPr>
          <w:rFonts w:ascii="Times New Roman" w:eastAsia="Times New Roman" w:hAnsi="Times New Roman"/>
          <w:bCs/>
          <w:sz w:val="24"/>
          <w:szCs w:val="24"/>
          <w:lang w:eastAsia="en-AU"/>
        </w:rPr>
        <w:t xml:space="preserve">omit </w:t>
      </w:r>
      <w:r>
        <w:rPr>
          <w:rFonts w:ascii="Times New Roman" w:eastAsia="Times New Roman" w:hAnsi="Times New Roman"/>
          <w:bCs/>
          <w:sz w:val="24"/>
          <w:szCs w:val="24"/>
          <w:lang w:eastAsia="en-AU"/>
        </w:rPr>
        <w:t>“</w:t>
      </w:r>
      <w:r w:rsidR="00C21961" w:rsidRPr="00C21961">
        <w:rPr>
          <w:rFonts w:ascii="Times New Roman" w:eastAsia="Times New Roman" w:hAnsi="Times New Roman"/>
          <w:bCs/>
          <w:i/>
          <w:sz w:val="24"/>
          <w:szCs w:val="24"/>
          <w:lang w:eastAsia="en-AU"/>
        </w:rPr>
        <w:t>tha</w:t>
      </w:r>
      <w:r w:rsidR="00C21961">
        <w:rPr>
          <w:rFonts w:ascii="Times New Roman" w:eastAsia="Times New Roman" w:hAnsi="Times New Roman"/>
          <w:bCs/>
          <w:i/>
          <w:sz w:val="24"/>
          <w:szCs w:val="24"/>
          <w:lang w:eastAsia="en-AU"/>
        </w:rPr>
        <w:t>t</w:t>
      </w:r>
      <w:r w:rsidR="00C21961" w:rsidRPr="00C21961">
        <w:rPr>
          <w:rFonts w:ascii="Times New Roman" w:eastAsia="Times New Roman" w:hAnsi="Times New Roman"/>
          <w:bCs/>
          <w:i/>
          <w:sz w:val="24"/>
          <w:szCs w:val="24"/>
          <w:lang w:eastAsia="en-AU"/>
        </w:rPr>
        <w:t xml:space="preserve"> an</w:t>
      </w:r>
      <w:r w:rsidR="00C21961">
        <w:rPr>
          <w:rFonts w:ascii="Times New Roman" w:eastAsia="Times New Roman" w:hAnsi="Times New Roman"/>
          <w:bCs/>
          <w:sz w:val="24"/>
          <w:szCs w:val="24"/>
          <w:lang w:eastAsia="en-AU"/>
        </w:rPr>
        <w:t xml:space="preserve"> </w:t>
      </w:r>
      <w:r w:rsidRPr="00C21961">
        <w:rPr>
          <w:rFonts w:ascii="Times New Roman" w:eastAsia="Times New Roman" w:hAnsi="Times New Roman"/>
          <w:b/>
          <w:bCs/>
          <w:i/>
          <w:sz w:val="24"/>
          <w:szCs w:val="24"/>
          <w:lang w:eastAsia="en-AU"/>
        </w:rPr>
        <w:t>exceptional case component</w:t>
      </w:r>
      <w:r w:rsidR="00C21961">
        <w:rPr>
          <w:rFonts w:ascii="Times New Roman" w:eastAsia="Times New Roman" w:hAnsi="Times New Roman"/>
          <w:b/>
          <w:bCs/>
          <w:i/>
          <w:sz w:val="24"/>
          <w:szCs w:val="24"/>
          <w:lang w:eastAsia="en-AU"/>
        </w:rPr>
        <w:t xml:space="preserve"> applies </w:t>
      </w:r>
      <w:r w:rsidR="00C21961" w:rsidRPr="00C21961">
        <w:rPr>
          <w:rFonts w:ascii="Times New Roman" w:eastAsia="Times New Roman" w:hAnsi="Times New Roman"/>
          <w:bCs/>
          <w:i/>
          <w:sz w:val="24"/>
          <w:szCs w:val="24"/>
          <w:lang w:eastAsia="en-AU"/>
        </w:rPr>
        <w:t>in relation to the assessment of an action if</w:t>
      </w:r>
      <w:r w:rsidR="00C21961">
        <w:rPr>
          <w:rFonts w:ascii="Times New Roman" w:eastAsia="Times New Roman" w:hAnsi="Times New Roman"/>
          <w:bCs/>
          <w:sz w:val="24"/>
          <w:szCs w:val="24"/>
          <w:lang w:eastAsia="en-AU"/>
        </w:rPr>
        <w:t xml:space="preserve">” and substitutes it for “, </w:t>
      </w:r>
      <w:r w:rsidR="00C21961" w:rsidRPr="00C21961">
        <w:rPr>
          <w:rFonts w:ascii="Times New Roman" w:eastAsia="Times New Roman" w:hAnsi="Times New Roman"/>
          <w:bCs/>
          <w:i/>
          <w:sz w:val="24"/>
          <w:szCs w:val="24"/>
          <w:lang w:eastAsia="en-AU"/>
        </w:rPr>
        <w:t>in relation to an action, that</w:t>
      </w:r>
      <w:r w:rsidR="00C21961">
        <w:rPr>
          <w:rFonts w:ascii="Times New Roman" w:eastAsia="Times New Roman" w:hAnsi="Times New Roman"/>
          <w:bCs/>
          <w:sz w:val="24"/>
          <w:szCs w:val="24"/>
          <w:lang w:eastAsia="en-AU"/>
        </w:rPr>
        <w:t xml:space="preserve">” </w:t>
      </w:r>
      <w:r w:rsidR="00734A07">
        <w:rPr>
          <w:rFonts w:ascii="Times New Roman" w:eastAsia="Times New Roman" w:hAnsi="Times New Roman"/>
          <w:bCs/>
          <w:sz w:val="24"/>
          <w:szCs w:val="24"/>
          <w:lang w:eastAsia="en-AU"/>
        </w:rPr>
        <w:t xml:space="preserve">as </w:t>
      </w:r>
      <w:r w:rsidR="00C21961">
        <w:rPr>
          <w:rFonts w:ascii="Times New Roman" w:eastAsia="Times New Roman" w:hAnsi="Times New Roman"/>
          <w:bCs/>
          <w:sz w:val="24"/>
          <w:szCs w:val="24"/>
          <w:lang w:eastAsia="en-AU"/>
        </w:rPr>
        <w:t xml:space="preserve">the component is first defined in </w:t>
      </w:r>
      <w:proofErr w:type="gramStart"/>
      <w:r w:rsidR="00C21961">
        <w:rPr>
          <w:rFonts w:ascii="Times New Roman" w:eastAsia="Times New Roman" w:hAnsi="Times New Roman"/>
          <w:bCs/>
          <w:sz w:val="24"/>
          <w:szCs w:val="24"/>
          <w:lang w:eastAsia="en-AU"/>
        </w:rPr>
        <w:t>5.12B(</w:t>
      </w:r>
      <w:proofErr w:type="gramEnd"/>
      <w:r w:rsidR="00C21961">
        <w:rPr>
          <w:rFonts w:ascii="Times New Roman" w:eastAsia="Times New Roman" w:hAnsi="Times New Roman"/>
          <w:bCs/>
          <w:sz w:val="24"/>
          <w:szCs w:val="24"/>
          <w:lang w:eastAsia="en-AU"/>
        </w:rPr>
        <w:t xml:space="preserve">4) and </w:t>
      </w:r>
      <w:r w:rsidR="00F970C3">
        <w:rPr>
          <w:rFonts w:ascii="Times New Roman" w:eastAsia="Times New Roman" w:hAnsi="Times New Roman"/>
          <w:bCs/>
          <w:sz w:val="24"/>
          <w:szCs w:val="24"/>
          <w:lang w:eastAsia="en-AU"/>
        </w:rPr>
        <w:t>it applies</w:t>
      </w:r>
      <w:r>
        <w:rPr>
          <w:rFonts w:ascii="Times New Roman" w:eastAsia="Times New Roman" w:hAnsi="Times New Roman"/>
          <w:bCs/>
          <w:sz w:val="24"/>
          <w:szCs w:val="24"/>
          <w:lang w:eastAsia="en-AU"/>
        </w:rPr>
        <w:t xml:space="preserve"> </w:t>
      </w:r>
      <w:r w:rsidR="00C21961">
        <w:rPr>
          <w:rFonts w:ascii="Times New Roman" w:eastAsia="Times New Roman" w:hAnsi="Times New Roman"/>
          <w:bCs/>
          <w:sz w:val="24"/>
          <w:szCs w:val="24"/>
          <w:lang w:eastAsia="en-AU"/>
        </w:rPr>
        <w:t>when</w:t>
      </w:r>
      <w:r>
        <w:rPr>
          <w:rFonts w:ascii="Times New Roman" w:eastAsia="Times New Roman" w:hAnsi="Times New Roman"/>
          <w:bCs/>
          <w:sz w:val="24"/>
          <w:szCs w:val="24"/>
          <w:lang w:eastAsia="en-AU"/>
        </w:rPr>
        <w:t xml:space="preserve"> the Minister determines </w:t>
      </w:r>
      <w:r w:rsidR="00C21961">
        <w:rPr>
          <w:rFonts w:ascii="Times New Roman" w:eastAsia="Times New Roman" w:hAnsi="Times New Roman"/>
          <w:bCs/>
          <w:sz w:val="24"/>
          <w:szCs w:val="24"/>
          <w:lang w:eastAsia="en-AU"/>
        </w:rPr>
        <w:t xml:space="preserve">actions </w:t>
      </w:r>
      <w:r>
        <w:rPr>
          <w:rFonts w:ascii="Times New Roman" w:eastAsia="Times New Roman" w:hAnsi="Times New Roman"/>
          <w:bCs/>
          <w:sz w:val="24"/>
          <w:szCs w:val="24"/>
          <w:lang w:eastAsia="en-AU"/>
        </w:rPr>
        <w:t xml:space="preserve">are of a </w:t>
      </w:r>
      <w:r w:rsidR="00C21961">
        <w:rPr>
          <w:rFonts w:ascii="Times New Roman" w:eastAsia="Times New Roman" w:hAnsi="Times New Roman"/>
          <w:bCs/>
          <w:sz w:val="24"/>
          <w:szCs w:val="24"/>
          <w:lang w:eastAsia="en-AU"/>
        </w:rPr>
        <w:t xml:space="preserve">certain </w:t>
      </w:r>
      <w:r>
        <w:rPr>
          <w:rFonts w:ascii="Times New Roman" w:eastAsia="Times New Roman" w:hAnsi="Times New Roman"/>
          <w:bCs/>
          <w:sz w:val="24"/>
          <w:szCs w:val="24"/>
          <w:lang w:eastAsia="en-AU"/>
        </w:rPr>
        <w:t xml:space="preserve">kind. </w:t>
      </w:r>
    </w:p>
    <w:p w:rsidR="00EC660C" w:rsidRDefault="00EC660C" w:rsidP="00EC660C">
      <w:pPr>
        <w:autoSpaceDE w:val="0"/>
        <w:autoSpaceDN w:val="0"/>
        <w:adjustRightInd w:val="0"/>
        <w:spacing w:after="0" w:line="240" w:lineRule="auto"/>
        <w:rPr>
          <w:rFonts w:ascii="Times New Roman" w:eastAsia="Times New Roman" w:hAnsi="Times New Roman"/>
          <w:sz w:val="24"/>
          <w:szCs w:val="24"/>
          <w:lang w:eastAsia="en-AU"/>
        </w:rPr>
      </w:pPr>
      <w:r w:rsidRPr="00A15F21">
        <w:rPr>
          <w:rFonts w:ascii="Times New Roman" w:eastAsia="Times New Roman" w:hAnsi="Times New Roman"/>
          <w:sz w:val="24"/>
          <w:szCs w:val="24"/>
          <w:lang w:eastAsia="en-AU"/>
        </w:rPr>
        <w:t xml:space="preserve">The exceptional case component </w:t>
      </w:r>
      <w:r w:rsidR="00C21961">
        <w:rPr>
          <w:rFonts w:ascii="Times New Roman" w:eastAsia="Times New Roman" w:hAnsi="Times New Roman"/>
          <w:sz w:val="24"/>
          <w:szCs w:val="24"/>
          <w:lang w:eastAsia="en-AU"/>
        </w:rPr>
        <w:t>is</w:t>
      </w:r>
      <w:r w:rsidRPr="00A15F21">
        <w:rPr>
          <w:rFonts w:ascii="Times New Roman" w:eastAsia="Times New Roman" w:hAnsi="Times New Roman"/>
          <w:sz w:val="24"/>
          <w:szCs w:val="24"/>
          <w:lang w:eastAsia="en-AU"/>
        </w:rPr>
        <w:t xml:space="preserve"> set out in Row P of the </w:t>
      </w:r>
      <w:r w:rsidRPr="00A15F21">
        <w:rPr>
          <w:rFonts w:ascii="Times New Roman" w:eastAsia="Times New Roman" w:hAnsi="Times New Roman"/>
          <w:i/>
          <w:iCs/>
          <w:sz w:val="24"/>
          <w:szCs w:val="24"/>
          <w:lang w:eastAsia="en-AU"/>
        </w:rPr>
        <w:t>Complexity Fee Matrix</w:t>
      </w:r>
      <w:r w:rsidRPr="00A15F21">
        <w:rPr>
          <w:rFonts w:ascii="Times New Roman" w:eastAsia="Times New Roman" w:hAnsi="Times New Roman"/>
          <w:sz w:val="24"/>
          <w:szCs w:val="24"/>
          <w:lang w:eastAsia="en-AU"/>
        </w:rPr>
        <w:t xml:space="preserve">. The fee payable for the exceptional case component </w:t>
      </w:r>
      <w:r w:rsidR="00F970C3">
        <w:rPr>
          <w:rFonts w:ascii="Times New Roman" w:eastAsia="Times New Roman" w:hAnsi="Times New Roman"/>
          <w:sz w:val="24"/>
          <w:szCs w:val="24"/>
          <w:lang w:eastAsia="en-AU"/>
        </w:rPr>
        <w:t>does</w:t>
      </w:r>
      <w:r w:rsidRPr="00A15F21">
        <w:rPr>
          <w:rFonts w:ascii="Times New Roman" w:eastAsia="Times New Roman" w:hAnsi="Times New Roman"/>
          <w:sz w:val="24"/>
          <w:szCs w:val="24"/>
          <w:lang w:eastAsia="en-AU"/>
        </w:rPr>
        <w:t xml:space="preserve"> not change in relation to the different assessment approach</w:t>
      </w:r>
      <w:r>
        <w:rPr>
          <w:rFonts w:ascii="Times New Roman" w:eastAsia="Times New Roman" w:hAnsi="Times New Roman"/>
          <w:sz w:val="24"/>
          <w:szCs w:val="24"/>
          <w:lang w:eastAsia="en-AU"/>
        </w:rPr>
        <w:t xml:space="preserve">. </w:t>
      </w:r>
      <w:r w:rsidRPr="00A15F21">
        <w:rPr>
          <w:rFonts w:ascii="Times New Roman" w:eastAsia="Times New Roman" w:hAnsi="Times New Roman"/>
          <w:sz w:val="24"/>
          <w:szCs w:val="24"/>
          <w:lang w:eastAsia="en-AU"/>
        </w:rPr>
        <w:t xml:space="preserve"> </w:t>
      </w:r>
      <w:r>
        <w:rPr>
          <w:rFonts w:ascii="Times New Roman" w:hAnsi="Times New Roman"/>
          <w:sz w:val="24"/>
          <w:szCs w:val="24"/>
          <w:lang w:eastAsia="en-AU"/>
        </w:rPr>
        <w:t>There is no complexity determination for the exceptional case component.</w:t>
      </w:r>
    </w:p>
    <w:p w:rsidR="00CA6701" w:rsidRPr="00CA6701" w:rsidRDefault="00612BB7" w:rsidP="005177BB">
      <w:pPr>
        <w:spacing w:before="100" w:beforeAutospacing="1" w:after="100" w:afterAutospacing="1" w:line="240" w:lineRule="auto"/>
        <w:rPr>
          <w:rFonts w:ascii="Times New Roman" w:eastAsia="Times New Roman" w:hAnsi="Times New Roman"/>
          <w:b/>
          <w:bCs/>
          <w:i/>
          <w:sz w:val="24"/>
          <w:szCs w:val="24"/>
          <w:lang w:eastAsia="en-AU"/>
        </w:rPr>
      </w:pPr>
      <w:r w:rsidRPr="000E568C">
        <w:rPr>
          <w:rFonts w:ascii="Times New Roman" w:eastAsia="Times New Roman" w:hAnsi="Times New Roman"/>
          <w:bCs/>
          <w:i/>
          <w:sz w:val="24"/>
          <w:szCs w:val="24"/>
          <w:lang w:eastAsia="en-AU"/>
        </w:rPr>
        <w:t>Determination for</w:t>
      </w:r>
      <w:r w:rsidR="00AC798B" w:rsidRPr="000E568C">
        <w:rPr>
          <w:rFonts w:ascii="Times New Roman" w:eastAsia="Times New Roman" w:hAnsi="Times New Roman"/>
          <w:bCs/>
          <w:i/>
          <w:sz w:val="24"/>
          <w:szCs w:val="24"/>
          <w:lang w:eastAsia="en-AU"/>
        </w:rPr>
        <w:t xml:space="preserve"> </w:t>
      </w:r>
      <w:r w:rsidR="000E568C" w:rsidRPr="000E568C">
        <w:rPr>
          <w:rFonts w:ascii="Times New Roman" w:eastAsia="Times New Roman" w:hAnsi="Times New Roman"/>
          <w:bCs/>
          <w:i/>
          <w:sz w:val="24"/>
          <w:szCs w:val="24"/>
          <w:lang w:eastAsia="en-AU"/>
        </w:rPr>
        <w:t>the</w:t>
      </w:r>
      <w:r w:rsidR="00AC798B" w:rsidRPr="000E568C">
        <w:rPr>
          <w:rFonts w:ascii="Times New Roman" w:eastAsia="Times New Roman" w:hAnsi="Times New Roman"/>
          <w:bCs/>
          <w:i/>
          <w:sz w:val="24"/>
          <w:szCs w:val="24"/>
          <w:lang w:eastAsia="en-AU"/>
        </w:rPr>
        <w:t xml:space="preserve"> </w:t>
      </w:r>
      <w:r w:rsidRPr="000E568C">
        <w:rPr>
          <w:rFonts w:ascii="Times New Roman" w:eastAsia="Times New Roman" w:hAnsi="Times New Roman"/>
          <w:bCs/>
          <w:i/>
          <w:sz w:val="24"/>
          <w:szCs w:val="24"/>
          <w:lang w:eastAsia="en-AU"/>
        </w:rPr>
        <w:t>l</w:t>
      </w:r>
      <w:r w:rsidR="00CA6701" w:rsidRPr="000E568C">
        <w:rPr>
          <w:rFonts w:ascii="Times New Roman" w:eastAsia="Times New Roman" w:hAnsi="Times New Roman"/>
          <w:bCs/>
          <w:i/>
          <w:sz w:val="24"/>
          <w:szCs w:val="24"/>
          <w:lang w:eastAsia="en-AU"/>
        </w:rPr>
        <w:t>egislative</w:t>
      </w:r>
      <w:r w:rsidR="00CA6701" w:rsidRPr="00612BB7">
        <w:rPr>
          <w:rFonts w:ascii="Times New Roman" w:eastAsia="Times New Roman" w:hAnsi="Times New Roman"/>
          <w:bCs/>
          <w:i/>
          <w:sz w:val="24"/>
          <w:szCs w:val="24"/>
          <w:lang w:eastAsia="en-AU"/>
        </w:rPr>
        <w:t xml:space="preserve"> impact component</w:t>
      </w:r>
      <w:r w:rsidR="000E568C">
        <w:rPr>
          <w:rFonts w:ascii="Times New Roman" w:eastAsia="Times New Roman" w:hAnsi="Times New Roman"/>
          <w:bCs/>
          <w:i/>
          <w:sz w:val="24"/>
          <w:szCs w:val="24"/>
          <w:lang w:eastAsia="en-AU"/>
        </w:rPr>
        <w:t xml:space="preserve"> of a complexity fee</w:t>
      </w:r>
    </w:p>
    <w:p w:rsidR="0079501F" w:rsidRDefault="0079501F"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8D3A0D">
        <w:rPr>
          <w:rFonts w:ascii="Times New Roman" w:eastAsia="Times New Roman" w:hAnsi="Times New Roman"/>
          <w:b/>
          <w:bCs/>
          <w:sz w:val="24"/>
          <w:szCs w:val="24"/>
          <w:lang w:eastAsia="en-AU"/>
        </w:rPr>
        <w:t>20</w:t>
      </w:r>
      <w:r>
        <w:rPr>
          <w:rFonts w:ascii="Times New Roman" w:eastAsia="Times New Roman" w:hAnsi="Times New Roman"/>
          <w:b/>
          <w:bCs/>
          <w:sz w:val="24"/>
          <w:szCs w:val="24"/>
          <w:lang w:eastAsia="en-AU"/>
        </w:rPr>
        <w:t>– Regulation 5.12F (heading)</w:t>
      </w:r>
    </w:p>
    <w:p w:rsidR="00B12D44" w:rsidRDefault="0079501F" w:rsidP="00B12D44">
      <w:pPr>
        <w:spacing w:before="100" w:beforeAutospacing="1" w:after="100" w:afterAutospacing="1" w:line="240" w:lineRule="auto"/>
        <w:rPr>
          <w:rFonts w:ascii="Times New Roman" w:eastAsia="Times New Roman" w:hAnsi="Times New Roman"/>
          <w:bCs/>
          <w:sz w:val="24"/>
          <w:szCs w:val="24"/>
          <w:lang w:eastAsia="en-AU"/>
        </w:rPr>
      </w:pPr>
      <w:r w:rsidRPr="0079501F">
        <w:rPr>
          <w:rFonts w:ascii="Times New Roman" w:eastAsia="Times New Roman" w:hAnsi="Times New Roman"/>
          <w:bCs/>
          <w:sz w:val="24"/>
          <w:szCs w:val="24"/>
          <w:lang w:eastAsia="en-AU"/>
        </w:rPr>
        <w:t xml:space="preserve">Item </w:t>
      </w:r>
      <w:r w:rsidR="008D3A0D">
        <w:rPr>
          <w:rFonts w:ascii="Times New Roman" w:eastAsia="Times New Roman" w:hAnsi="Times New Roman"/>
          <w:bCs/>
          <w:sz w:val="24"/>
          <w:szCs w:val="24"/>
          <w:lang w:eastAsia="en-AU"/>
        </w:rPr>
        <w:t>20</w:t>
      </w:r>
      <w:r w:rsidR="009A1F78">
        <w:rPr>
          <w:rFonts w:ascii="Times New Roman" w:eastAsia="Times New Roman" w:hAnsi="Times New Roman"/>
          <w:bCs/>
          <w:sz w:val="24"/>
          <w:szCs w:val="24"/>
          <w:lang w:eastAsia="en-AU"/>
        </w:rPr>
        <w:t xml:space="preserve"> </w:t>
      </w:r>
      <w:r w:rsidRPr="0079501F">
        <w:rPr>
          <w:rFonts w:ascii="Times New Roman" w:eastAsia="Times New Roman" w:hAnsi="Times New Roman"/>
          <w:bCs/>
          <w:sz w:val="24"/>
          <w:szCs w:val="24"/>
          <w:lang w:eastAsia="en-AU"/>
        </w:rPr>
        <w:t>repeal</w:t>
      </w:r>
      <w:r w:rsidR="00F970C3">
        <w:rPr>
          <w:rFonts w:ascii="Times New Roman" w:eastAsia="Times New Roman" w:hAnsi="Times New Roman"/>
          <w:bCs/>
          <w:sz w:val="24"/>
          <w:szCs w:val="24"/>
          <w:lang w:eastAsia="en-AU"/>
        </w:rPr>
        <w:t>s</w:t>
      </w:r>
      <w:r w:rsidRPr="0079501F">
        <w:rPr>
          <w:rFonts w:ascii="Times New Roman" w:eastAsia="Times New Roman" w:hAnsi="Times New Roman"/>
          <w:bCs/>
          <w:sz w:val="24"/>
          <w:szCs w:val="24"/>
          <w:lang w:eastAsia="en-AU"/>
        </w:rPr>
        <w:t xml:space="preserve"> the heading for the legislative impact component</w:t>
      </w:r>
      <w:r>
        <w:rPr>
          <w:rFonts w:ascii="Times New Roman" w:eastAsia="Times New Roman" w:hAnsi="Times New Roman"/>
          <w:bCs/>
          <w:sz w:val="24"/>
          <w:szCs w:val="24"/>
          <w:lang w:eastAsia="en-AU"/>
        </w:rPr>
        <w:t xml:space="preserve"> for a new heading which substitutes</w:t>
      </w:r>
      <w:r w:rsidR="00EC660C">
        <w:rPr>
          <w:rFonts w:ascii="Times New Roman" w:eastAsia="Times New Roman" w:hAnsi="Times New Roman"/>
          <w:bCs/>
          <w:sz w:val="24"/>
          <w:szCs w:val="24"/>
          <w:lang w:eastAsia="en-AU"/>
        </w:rPr>
        <w:t xml:space="preserve"> the word “each” for the word “the” as there will only ever be</w:t>
      </w:r>
      <w:r>
        <w:rPr>
          <w:rFonts w:ascii="Times New Roman" w:eastAsia="Times New Roman" w:hAnsi="Times New Roman"/>
          <w:bCs/>
          <w:sz w:val="24"/>
          <w:szCs w:val="24"/>
          <w:lang w:eastAsia="en-AU"/>
        </w:rPr>
        <w:t xml:space="preserve"> </w:t>
      </w:r>
      <w:r w:rsidR="00EC660C">
        <w:rPr>
          <w:rFonts w:ascii="Times New Roman" w:eastAsia="Times New Roman" w:hAnsi="Times New Roman"/>
          <w:bCs/>
          <w:sz w:val="24"/>
          <w:szCs w:val="24"/>
          <w:lang w:eastAsia="en-AU"/>
        </w:rPr>
        <w:t>one</w:t>
      </w:r>
      <w:r>
        <w:rPr>
          <w:rFonts w:ascii="Times New Roman" w:eastAsia="Times New Roman" w:hAnsi="Times New Roman"/>
          <w:bCs/>
          <w:sz w:val="24"/>
          <w:szCs w:val="24"/>
          <w:lang w:eastAsia="en-AU"/>
        </w:rPr>
        <w:t xml:space="preserve"> component</w:t>
      </w:r>
      <w:r w:rsidR="00AC798B">
        <w:rPr>
          <w:rFonts w:ascii="Times New Roman" w:eastAsia="Times New Roman" w:hAnsi="Times New Roman"/>
          <w:bCs/>
          <w:sz w:val="24"/>
          <w:szCs w:val="24"/>
          <w:lang w:eastAsia="en-AU"/>
        </w:rPr>
        <w:t xml:space="preserve"> (unlike</w:t>
      </w:r>
      <w:r w:rsidR="00EC660C">
        <w:rPr>
          <w:rFonts w:ascii="Times New Roman" w:eastAsia="Times New Roman" w:hAnsi="Times New Roman"/>
          <w:bCs/>
          <w:sz w:val="24"/>
          <w:szCs w:val="24"/>
          <w:lang w:eastAsia="en-AU"/>
        </w:rPr>
        <w:t xml:space="preserve">, for example, </w:t>
      </w:r>
      <w:r w:rsidR="00AC798B">
        <w:rPr>
          <w:rFonts w:ascii="Times New Roman" w:eastAsia="Times New Roman" w:hAnsi="Times New Roman"/>
          <w:bCs/>
          <w:sz w:val="24"/>
          <w:szCs w:val="24"/>
          <w:lang w:eastAsia="en-AU"/>
        </w:rPr>
        <w:t>the applic</w:t>
      </w:r>
      <w:r w:rsidR="00EC660C">
        <w:rPr>
          <w:rFonts w:ascii="Times New Roman" w:eastAsia="Times New Roman" w:hAnsi="Times New Roman"/>
          <w:bCs/>
          <w:sz w:val="24"/>
          <w:szCs w:val="24"/>
          <w:lang w:eastAsia="en-AU"/>
        </w:rPr>
        <w:t>ation component which has three</w:t>
      </w:r>
      <w:r w:rsidR="00AC798B">
        <w:rPr>
          <w:rFonts w:ascii="Times New Roman" w:eastAsia="Times New Roman" w:hAnsi="Times New Roman"/>
          <w:bCs/>
          <w:sz w:val="24"/>
          <w:szCs w:val="24"/>
          <w:lang w:eastAsia="en-AU"/>
        </w:rPr>
        <w:t xml:space="preserve">).  </w:t>
      </w:r>
      <w:r w:rsidR="00AC798B">
        <w:rPr>
          <w:rFonts w:ascii="Times New Roman" w:hAnsi="Times New Roman"/>
          <w:sz w:val="24"/>
          <w:szCs w:val="24"/>
          <w:lang w:eastAsia="en-AU"/>
        </w:rPr>
        <w:t xml:space="preserve">The legislative impact </w:t>
      </w:r>
      <w:r w:rsidR="00B12D44" w:rsidRPr="00015ECE">
        <w:rPr>
          <w:rFonts w:ascii="Times New Roman" w:eastAsia="Times New Roman" w:hAnsi="Times New Roman"/>
          <w:bCs/>
          <w:sz w:val="24"/>
          <w:szCs w:val="24"/>
          <w:lang w:eastAsia="en-AU"/>
        </w:rPr>
        <w:t>component reflect</w:t>
      </w:r>
      <w:r w:rsidR="00F970C3">
        <w:rPr>
          <w:rFonts w:ascii="Times New Roman" w:eastAsia="Times New Roman" w:hAnsi="Times New Roman"/>
          <w:bCs/>
          <w:sz w:val="24"/>
          <w:szCs w:val="24"/>
          <w:lang w:eastAsia="en-AU"/>
        </w:rPr>
        <w:t>s</w:t>
      </w:r>
      <w:r w:rsidR="00B12D44" w:rsidRPr="00015ECE">
        <w:rPr>
          <w:rFonts w:ascii="Times New Roman" w:eastAsia="Times New Roman" w:hAnsi="Times New Roman"/>
          <w:bCs/>
          <w:sz w:val="24"/>
          <w:szCs w:val="24"/>
          <w:lang w:eastAsia="en-AU"/>
        </w:rPr>
        <w:t xml:space="preserve"> the complexity of coordinating an EPBC Act environmental impact assessment with other Commonwealth or State or</w:t>
      </w:r>
      <w:r w:rsidR="00B12D44">
        <w:rPr>
          <w:rFonts w:ascii="Times New Roman" w:eastAsia="Times New Roman" w:hAnsi="Times New Roman"/>
          <w:bCs/>
          <w:sz w:val="24"/>
          <w:szCs w:val="24"/>
          <w:lang w:eastAsia="en-AU"/>
        </w:rPr>
        <w:t xml:space="preserve"> Territory statutory processes and </w:t>
      </w:r>
      <w:r w:rsidR="00B12D44" w:rsidRPr="00015ECE">
        <w:rPr>
          <w:rFonts w:ascii="Times New Roman" w:eastAsia="Times New Roman" w:hAnsi="Times New Roman"/>
          <w:bCs/>
          <w:sz w:val="24"/>
          <w:szCs w:val="24"/>
          <w:lang w:eastAsia="en-AU"/>
        </w:rPr>
        <w:t xml:space="preserve">is set out in row L of the </w:t>
      </w:r>
      <w:r w:rsidR="00B12D44" w:rsidRPr="00015ECE">
        <w:rPr>
          <w:rFonts w:ascii="Times New Roman" w:eastAsia="Times New Roman" w:hAnsi="Times New Roman"/>
          <w:bCs/>
          <w:i/>
          <w:sz w:val="24"/>
          <w:szCs w:val="24"/>
          <w:lang w:eastAsia="en-AU"/>
        </w:rPr>
        <w:t>Complexity Fee Matrix</w:t>
      </w:r>
      <w:r w:rsidR="00B12D44" w:rsidRPr="00015ECE">
        <w:rPr>
          <w:rFonts w:ascii="Times New Roman" w:eastAsia="Times New Roman" w:hAnsi="Times New Roman"/>
          <w:bCs/>
          <w:sz w:val="24"/>
          <w:szCs w:val="24"/>
          <w:lang w:eastAsia="en-AU"/>
        </w:rPr>
        <w:t>.</w:t>
      </w:r>
    </w:p>
    <w:p w:rsidR="0079501F" w:rsidRPr="0024639D" w:rsidRDefault="0079501F" w:rsidP="0079501F">
      <w:pPr>
        <w:spacing w:before="100" w:beforeAutospacing="1" w:after="100" w:afterAutospacing="1" w:line="240" w:lineRule="auto"/>
        <w:rPr>
          <w:rFonts w:ascii="Times New Roman" w:eastAsia="Times New Roman" w:hAnsi="Times New Roman"/>
          <w:b/>
          <w:bCs/>
          <w:sz w:val="24"/>
          <w:szCs w:val="24"/>
          <w:lang w:eastAsia="en-AU"/>
        </w:rPr>
      </w:pPr>
      <w:r w:rsidRPr="0024639D">
        <w:rPr>
          <w:rFonts w:ascii="Times New Roman" w:eastAsia="Times New Roman" w:hAnsi="Times New Roman"/>
          <w:b/>
          <w:bCs/>
          <w:sz w:val="24"/>
          <w:szCs w:val="24"/>
          <w:lang w:eastAsia="en-AU"/>
        </w:rPr>
        <w:t xml:space="preserve">Item </w:t>
      </w:r>
      <w:r w:rsidR="008D3A0D" w:rsidRPr="0024639D">
        <w:rPr>
          <w:rFonts w:ascii="Times New Roman" w:eastAsia="Times New Roman" w:hAnsi="Times New Roman"/>
          <w:b/>
          <w:bCs/>
          <w:sz w:val="24"/>
          <w:szCs w:val="24"/>
          <w:lang w:eastAsia="en-AU"/>
        </w:rPr>
        <w:t>21</w:t>
      </w:r>
      <w:r w:rsidR="00A52B0C" w:rsidRPr="0024639D">
        <w:rPr>
          <w:rFonts w:ascii="Times New Roman" w:eastAsia="Times New Roman" w:hAnsi="Times New Roman"/>
          <w:b/>
          <w:bCs/>
          <w:sz w:val="24"/>
          <w:szCs w:val="24"/>
          <w:lang w:eastAsia="en-AU"/>
        </w:rPr>
        <w:t xml:space="preserve"> – Regulation </w:t>
      </w:r>
      <w:proofErr w:type="gramStart"/>
      <w:r w:rsidR="00A52B0C" w:rsidRPr="0024639D">
        <w:rPr>
          <w:rFonts w:ascii="Times New Roman" w:eastAsia="Times New Roman" w:hAnsi="Times New Roman"/>
          <w:b/>
          <w:bCs/>
          <w:sz w:val="24"/>
          <w:szCs w:val="24"/>
          <w:lang w:eastAsia="en-AU"/>
        </w:rPr>
        <w:t>5.12F(</w:t>
      </w:r>
      <w:proofErr w:type="gramEnd"/>
      <w:r w:rsidR="00A52B0C" w:rsidRPr="0024639D">
        <w:rPr>
          <w:rFonts w:ascii="Times New Roman" w:eastAsia="Times New Roman" w:hAnsi="Times New Roman"/>
          <w:b/>
          <w:bCs/>
          <w:sz w:val="24"/>
          <w:szCs w:val="24"/>
          <w:lang w:eastAsia="en-AU"/>
        </w:rPr>
        <w:t>2</w:t>
      </w:r>
      <w:r w:rsidRPr="0024639D">
        <w:rPr>
          <w:rFonts w:ascii="Times New Roman" w:eastAsia="Times New Roman" w:hAnsi="Times New Roman"/>
          <w:b/>
          <w:bCs/>
          <w:sz w:val="24"/>
          <w:szCs w:val="24"/>
          <w:lang w:eastAsia="en-AU"/>
        </w:rPr>
        <w:t>)</w:t>
      </w:r>
      <w:r w:rsidR="00065FA8" w:rsidRPr="0024639D">
        <w:rPr>
          <w:rFonts w:ascii="Times New Roman" w:eastAsia="Times New Roman" w:hAnsi="Times New Roman"/>
          <w:b/>
          <w:bCs/>
          <w:sz w:val="24"/>
          <w:szCs w:val="24"/>
          <w:lang w:eastAsia="en-AU"/>
        </w:rPr>
        <w:t xml:space="preserve"> </w:t>
      </w:r>
      <w:r w:rsidR="00213A8B" w:rsidRPr="0024639D">
        <w:rPr>
          <w:rFonts w:ascii="Times New Roman" w:eastAsia="Times New Roman" w:hAnsi="Times New Roman"/>
          <w:b/>
          <w:bCs/>
          <w:sz w:val="24"/>
          <w:szCs w:val="24"/>
          <w:lang w:eastAsia="en-AU"/>
        </w:rPr>
        <w:t>to</w:t>
      </w:r>
      <w:r w:rsidR="00065FA8" w:rsidRPr="0024639D">
        <w:rPr>
          <w:rFonts w:ascii="Times New Roman" w:eastAsia="Times New Roman" w:hAnsi="Times New Roman"/>
          <w:b/>
          <w:bCs/>
          <w:sz w:val="24"/>
          <w:szCs w:val="24"/>
          <w:lang w:eastAsia="en-AU"/>
        </w:rPr>
        <w:t xml:space="preserve"> (5)</w:t>
      </w:r>
    </w:p>
    <w:p w:rsidR="0079501F" w:rsidRDefault="00065FA8" w:rsidP="00614CD6">
      <w:pPr>
        <w:spacing w:before="100" w:beforeAutospacing="1" w:after="100" w:afterAutospacing="1" w:line="240" w:lineRule="auto"/>
        <w:rPr>
          <w:rFonts w:ascii="Times New Roman" w:eastAsia="Times New Roman" w:hAnsi="Times New Roman"/>
          <w:bCs/>
          <w:sz w:val="24"/>
          <w:szCs w:val="24"/>
          <w:lang w:eastAsia="en-AU"/>
        </w:rPr>
      </w:pPr>
      <w:r w:rsidRPr="0024639D">
        <w:rPr>
          <w:rFonts w:ascii="Times New Roman" w:eastAsia="Times New Roman" w:hAnsi="Times New Roman"/>
          <w:bCs/>
          <w:sz w:val="24"/>
          <w:szCs w:val="24"/>
          <w:lang w:eastAsia="en-AU"/>
        </w:rPr>
        <w:t xml:space="preserve">Item </w:t>
      </w:r>
      <w:r w:rsidR="008D3A0D" w:rsidRPr="0024639D">
        <w:rPr>
          <w:rFonts w:ascii="Times New Roman" w:eastAsia="Times New Roman" w:hAnsi="Times New Roman"/>
          <w:bCs/>
          <w:sz w:val="24"/>
          <w:szCs w:val="24"/>
          <w:lang w:eastAsia="en-AU"/>
        </w:rPr>
        <w:t>21</w:t>
      </w:r>
      <w:r w:rsidR="00FF584C" w:rsidRPr="0024639D">
        <w:rPr>
          <w:rFonts w:ascii="Times New Roman" w:eastAsia="Times New Roman" w:hAnsi="Times New Roman"/>
          <w:bCs/>
          <w:sz w:val="24"/>
          <w:szCs w:val="24"/>
          <w:lang w:eastAsia="en-AU"/>
        </w:rPr>
        <w:t xml:space="preserve"> </w:t>
      </w:r>
      <w:r w:rsidRPr="0024639D">
        <w:rPr>
          <w:rFonts w:ascii="Times New Roman" w:eastAsia="Times New Roman" w:hAnsi="Times New Roman"/>
          <w:bCs/>
          <w:sz w:val="24"/>
          <w:szCs w:val="24"/>
          <w:lang w:eastAsia="en-AU"/>
        </w:rPr>
        <w:t>repeal</w:t>
      </w:r>
      <w:r w:rsidR="00F970C3">
        <w:rPr>
          <w:rFonts w:ascii="Times New Roman" w:eastAsia="Times New Roman" w:hAnsi="Times New Roman"/>
          <w:bCs/>
          <w:sz w:val="24"/>
          <w:szCs w:val="24"/>
          <w:lang w:eastAsia="en-AU"/>
        </w:rPr>
        <w:t>s</w:t>
      </w:r>
      <w:r w:rsidR="00A52B0C" w:rsidRPr="0024639D">
        <w:rPr>
          <w:rFonts w:ascii="Times New Roman" w:eastAsia="Times New Roman" w:hAnsi="Times New Roman"/>
          <w:bCs/>
          <w:sz w:val="24"/>
          <w:szCs w:val="24"/>
          <w:lang w:eastAsia="en-AU"/>
        </w:rPr>
        <w:t xml:space="preserve"> </w:t>
      </w:r>
      <w:proofErr w:type="spellStart"/>
      <w:r w:rsidR="00A52B0C" w:rsidRPr="0024639D">
        <w:rPr>
          <w:rFonts w:ascii="Times New Roman" w:eastAsia="Times New Roman" w:hAnsi="Times New Roman"/>
          <w:bCs/>
          <w:sz w:val="24"/>
          <w:szCs w:val="24"/>
          <w:lang w:eastAsia="en-AU"/>
        </w:rPr>
        <w:t>subregulations</w:t>
      </w:r>
      <w:proofErr w:type="spellEnd"/>
      <w:r w:rsidRPr="0024639D">
        <w:rPr>
          <w:rFonts w:ascii="Times New Roman" w:eastAsia="Times New Roman" w:hAnsi="Times New Roman"/>
          <w:bCs/>
          <w:sz w:val="24"/>
          <w:szCs w:val="24"/>
          <w:lang w:eastAsia="en-AU"/>
        </w:rPr>
        <w:t xml:space="preserve"> </w:t>
      </w:r>
      <w:proofErr w:type="gramStart"/>
      <w:r w:rsidRPr="0024639D">
        <w:rPr>
          <w:rFonts w:ascii="Times New Roman" w:eastAsia="Times New Roman" w:hAnsi="Times New Roman"/>
          <w:bCs/>
          <w:sz w:val="24"/>
          <w:szCs w:val="24"/>
          <w:lang w:eastAsia="en-AU"/>
        </w:rPr>
        <w:t>5.12F(</w:t>
      </w:r>
      <w:proofErr w:type="gramEnd"/>
      <w:r w:rsidRPr="0024639D">
        <w:rPr>
          <w:rFonts w:ascii="Times New Roman" w:eastAsia="Times New Roman" w:hAnsi="Times New Roman"/>
          <w:bCs/>
          <w:sz w:val="24"/>
          <w:szCs w:val="24"/>
          <w:lang w:eastAsia="en-AU"/>
        </w:rPr>
        <w:t>2</w:t>
      </w:r>
      <w:r w:rsidR="00A52B0C" w:rsidRPr="0024639D">
        <w:rPr>
          <w:rFonts w:ascii="Times New Roman" w:eastAsia="Times New Roman" w:hAnsi="Times New Roman"/>
          <w:bCs/>
          <w:sz w:val="24"/>
          <w:szCs w:val="24"/>
          <w:lang w:eastAsia="en-AU"/>
        </w:rPr>
        <w:t>) to</w:t>
      </w:r>
      <w:r w:rsidRPr="0024639D">
        <w:rPr>
          <w:rFonts w:ascii="Times New Roman" w:eastAsia="Times New Roman" w:hAnsi="Times New Roman"/>
          <w:bCs/>
          <w:sz w:val="24"/>
          <w:szCs w:val="24"/>
          <w:lang w:eastAsia="en-AU"/>
        </w:rPr>
        <w:t xml:space="preserve"> (5) in substitution for new </w:t>
      </w:r>
      <w:proofErr w:type="spellStart"/>
      <w:r w:rsidRPr="0024639D">
        <w:rPr>
          <w:rFonts w:ascii="Times New Roman" w:eastAsia="Times New Roman" w:hAnsi="Times New Roman"/>
          <w:bCs/>
          <w:sz w:val="24"/>
          <w:szCs w:val="24"/>
          <w:lang w:eastAsia="en-AU"/>
        </w:rPr>
        <w:t>subr</w:t>
      </w:r>
      <w:r w:rsidR="00213A8B" w:rsidRPr="0024639D">
        <w:rPr>
          <w:rFonts w:ascii="Times New Roman" w:eastAsia="Times New Roman" w:hAnsi="Times New Roman"/>
          <w:bCs/>
          <w:sz w:val="24"/>
          <w:szCs w:val="24"/>
          <w:lang w:eastAsia="en-AU"/>
        </w:rPr>
        <w:t>egulation</w:t>
      </w:r>
      <w:proofErr w:type="spellEnd"/>
      <w:r w:rsidRPr="0024639D">
        <w:rPr>
          <w:rFonts w:ascii="Times New Roman" w:eastAsia="Times New Roman" w:hAnsi="Times New Roman"/>
          <w:bCs/>
          <w:sz w:val="24"/>
          <w:szCs w:val="24"/>
          <w:lang w:eastAsia="en-AU"/>
        </w:rPr>
        <w:t xml:space="preserve"> 5.12F(</w:t>
      </w:r>
      <w:r w:rsidR="00B12D44" w:rsidRPr="0024639D">
        <w:rPr>
          <w:rFonts w:ascii="Times New Roman" w:eastAsia="Times New Roman" w:hAnsi="Times New Roman"/>
          <w:bCs/>
          <w:sz w:val="24"/>
          <w:szCs w:val="24"/>
          <w:lang w:eastAsia="en-AU"/>
        </w:rPr>
        <w:t>2</w:t>
      </w:r>
      <w:r w:rsidRPr="0024639D">
        <w:rPr>
          <w:rFonts w:ascii="Times New Roman" w:eastAsia="Times New Roman" w:hAnsi="Times New Roman"/>
          <w:bCs/>
          <w:sz w:val="24"/>
          <w:szCs w:val="24"/>
          <w:lang w:eastAsia="en-AU"/>
        </w:rPr>
        <w:t xml:space="preserve">) which </w:t>
      </w:r>
      <w:r w:rsidR="00F970C3">
        <w:rPr>
          <w:rFonts w:ascii="Times New Roman" w:eastAsia="Times New Roman" w:hAnsi="Times New Roman"/>
          <w:bCs/>
          <w:sz w:val="24"/>
          <w:szCs w:val="24"/>
          <w:lang w:eastAsia="en-AU"/>
        </w:rPr>
        <w:t>c</w:t>
      </w:r>
      <w:r w:rsidRPr="0024639D">
        <w:rPr>
          <w:rFonts w:ascii="Times New Roman" w:eastAsia="Times New Roman" w:hAnsi="Times New Roman"/>
          <w:bCs/>
          <w:sz w:val="24"/>
          <w:szCs w:val="24"/>
          <w:lang w:eastAsia="en-AU"/>
        </w:rPr>
        <w:t>ondense</w:t>
      </w:r>
      <w:r w:rsidR="00F970C3">
        <w:rPr>
          <w:rFonts w:ascii="Times New Roman" w:eastAsia="Times New Roman" w:hAnsi="Times New Roman"/>
          <w:bCs/>
          <w:sz w:val="24"/>
          <w:szCs w:val="24"/>
          <w:lang w:eastAsia="en-AU"/>
        </w:rPr>
        <w:t>s</w:t>
      </w:r>
      <w:r w:rsidRPr="0024639D">
        <w:rPr>
          <w:rFonts w:ascii="Times New Roman" w:eastAsia="Times New Roman" w:hAnsi="Times New Roman"/>
          <w:bCs/>
          <w:sz w:val="24"/>
          <w:szCs w:val="24"/>
          <w:lang w:eastAsia="en-AU"/>
        </w:rPr>
        <w:t xml:space="preserve"> the criteria that the Minister must consider in making a complexity determination for the legislative impact component. </w:t>
      </w:r>
      <w:r w:rsidR="0024639D" w:rsidRPr="0024639D">
        <w:rPr>
          <w:rFonts w:ascii="Times New Roman" w:eastAsia="Times New Roman" w:hAnsi="Times New Roman"/>
          <w:bCs/>
          <w:sz w:val="24"/>
          <w:szCs w:val="24"/>
          <w:lang w:eastAsia="en-AU"/>
        </w:rPr>
        <w:t>The condensed criteria include how many (if any) other kinds</w:t>
      </w:r>
      <w:r w:rsidR="00A16491" w:rsidRPr="0024639D">
        <w:rPr>
          <w:rFonts w:ascii="Times New Roman" w:eastAsia="Times New Roman" w:hAnsi="Times New Roman"/>
          <w:bCs/>
          <w:sz w:val="24"/>
          <w:szCs w:val="24"/>
          <w:lang w:eastAsia="en-AU"/>
        </w:rPr>
        <w:t xml:space="preserve"> of </w:t>
      </w:r>
      <w:r w:rsidR="007626B5" w:rsidRPr="0024639D">
        <w:rPr>
          <w:rFonts w:ascii="Times New Roman" w:eastAsia="Times New Roman" w:hAnsi="Times New Roman"/>
          <w:bCs/>
          <w:sz w:val="24"/>
          <w:szCs w:val="24"/>
          <w:lang w:eastAsia="en-AU"/>
        </w:rPr>
        <w:t>legislative processes</w:t>
      </w:r>
      <w:r w:rsidR="0024639D" w:rsidRPr="0024639D">
        <w:rPr>
          <w:rFonts w:ascii="Times New Roman" w:eastAsia="Times New Roman" w:hAnsi="Times New Roman"/>
          <w:bCs/>
          <w:sz w:val="24"/>
          <w:szCs w:val="24"/>
          <w:lang w:eastAsia="en-AU"/>
        </w:rPr>
        <w:t xml:space="preserve"> would be involved in the assessment of the action. F</w:t>
      </w:r>
      <w:r w:rsidR="00213A8B" w:rsidRPr="0024639D">
        <w:rPr>
          <w:rFonts w:ascii="Times New Roman" w:eastAsia="Times New Roman" w:hAnsi="Times New Roman"/>
          <w:bCs/>
          <w:sz w:val="24"/>
          <w:szCs w:val="24"/>
          <w:lang w:eastAsia="en-AU"/>
        </w:rPr>
        <w:t xml:space="preserve">or example, </w:t>
      </w:r>
      <w:r w:rsidR="00614CD6" w:rsidRPr="0024639D">
        <w:rPr>
          <w:rFonts w:ascii="Times New Roman" w:eastAsia="Times New Roman" w:hAnsi="Times New Roman"/>
          <w:bCs/>
          <w:sz w:val="24"/>
          <w:szCs w:val="24"/>
          <w:lang w:eastAsia="en-AU"/>
        </w:rPr>
        <w:t xml:space="preserve">an accredited process, </w:t>
      </w:r>
      <w:r w:rsidR="00B12D44" w:rsidRPr="0024639D">
        <w:rPr>
          <w:rFonts w:ascii="Times New Roman" w:hAnsi="Times New Roman"/>
          <w:sz w:val="24"/>
          <w:szCs w:val="24"/>
          <w:lang w:eastAsia="en-AU"/>
        </w:rPr>
        <w:t xml:space="preserve">a process referred to in, or prescribed for the purposes of section 160 </w:t>
      </w:r>
      <w:r w:rsidR="00614CD6" w:rsidRPr="0024639D">
        <w:rPr>
          <w:rFonts w:ascii="Times New Roman" w:hAnsi="Times New Roman"/>
          <w:sz w:val="24"/>
          <w:szCs w:val="24"/>
          <w:lang w:eastAsia="en-AU"/>
        </w:rPr>
        <w:t>or</w:t>
      </w:r>
      <w:r w:rsidR="00B12D44" w:rsidRPr="0024639D">
        <w:rPr>
          <w:rFonts w:ascii="Times New Roman" w:hAnsi="Times New Roman"/>
          <w:sz w:val="24"/>
          <w:szCs w:val="24"/>
          <w:lang w:eastAsia="en-AU"/>
        </w:rPr>
        <w:t xml:space="preserve"> </w:t>
      </w:r>
      <w:r w:rsidR="0086675C" w:rsidRPr="0024639D">
        <w:rPr>
          <w:rFonts w:ascii="Times New Roman" w:eastAsia="Times New Roman" w:hAnsi="Times New Roman"/>
          <w:bCs/>
          <w:sz w:val="24"/>
          <w:szCs w:val="24"/>
          <w:lang w:eastAsia="en-AU"/>
        </w:rPr>
        <w:t>any other Commonwealth, state or territory legal proce</w:t>
      </w:r>
      <w:r w:rsidR="00614CD6" w:rsidRPr="0024639D">
        <w:rPr>
          <w:rFonts w:ascii="Times New Roman" w:eastAsia="Times New Roman" w:hAnsi="Times New Roman"/>
          <w:bCs/>
          <w:sz w:val="24"/>
          <w:szCs w:val="24"/>
          <w:lang w:eastAsia="en-AU"/>
        </w:rPr>
        <w:t>s</w:t>
      </w:r>
      <w:r w:rsidR="0024639D" w:rsidRPr="0024639D">
        <w:rPr>
          <w:rFonts w:ascii="Times New Roman" w:eastAsia="Times New Roman" w:hAnsi="Times New Roman"/>
          <w:bCs/>
          <w:sz w:val="24"/>
          <w:szCs w:val="24"/>
          <w:lang w:eastAsia="en-AU"/>
        </w:rPr>
        <w:t>ses which relate to the action.</w:t>
      </w:r>
    </w:p>
    <w:p w:rsidR="007E7876" w:rsidRPr="00CA6701" w:rsidRDefault="007E7876" w:rsidP="007E7876">
      <w:pPr>
        <w:spacing w:before="100" w:beforeAutospacing="1" w:after="100" w:afterAutospacing="1" w:line="240" w:lineRule="auto"/>
        <w:rPr>
          <w:rFonts w:ascii="Times New Roman" w:eastAsia="Times New Roman" w:hAnsi="Times New Roman"/>
          <w:b/>
          <w:bCs/>
          <w:i/>
          <w:sz w:val="24"/>
          <w:szCs w:val="24"/>
          <w:lang w:eastAsia="en-AU"/>
        </w:rPr>
      </w:pPr>
      <w:r w:rsidRPr="000E568C">
        <w:rPr>
          <w:rFonts w:ascii="Times New Roman" w:eastAsia="Times New Roman" w:hAnsi="Times New Roman"/>
          <w:bCs/>
          <w:i/>
          <w:sz w:val="24"/>
          <w:szCs w:val="24"/>
          <w:lang w:eastAsia="en-AU"/>
        </w:rPr>
        <w:t xml:space="preserve">Determination for the </w:t>
      </w:r>
      <w:r>
        <w:rPr>
          <w:rFonts w:ascii="Times New Roman" w:eastAsia="Times New Roman" w:hAnsi="Times New Roman"/>
          <w:bCs/>
          <w:i/>
          <w:sz w:val="24"/>
          <w:szCs w:val="24"/>
          <w:lang w:eastAsia="en-AU"/>
        </w:rPr>
        <w:t>project composition</w:t>
      </w:r>
      <w:r w:rsidRPr="00612BB7">
        <w:rPr>
          <w:rFonts w:ascii="Times New Roman" w:eastAsia="Times New Roman" w:hAnsi="Times New Roman"/>
          <w:bCs/>
          <w:i/>
          <w:sz w:val="24"/>
          <w:szCs w:val="24"/>
          <w:lang w:eastAsia="en-AU"/>
        </w:rPr>
        <w:t xml:space="preserve"> component</w:t>
      </w:r>
      <w:r>
        <w:rPr>
          <w:rFonts w:ascii="Times New Roman" w:eastAsia="Times New Roman" w:hAnsi="Times New Roman"/>
          <w:bCs/>
          <w:i/>
          <w:sz w:val="24"/>
          <w:szCs w:val="24"/>
          <w:lang w:eastAsia="en-AU"/>
        </w:rPr>
        <w:t xml:space="preserve"> of a complexity fee</w:t>
      </w:r>
    </w:p>
    <w:p w:rsidR="00734A07" w:rsidRDefault="00734A07"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8D3A0D">
        <w:rPr>
          <w:rFonts w:ascii="Times New Roman" w:eastAsia="Times New Roman" w:hAnsi="Times New Roman"/>
          <w:b/>
          <w:bCs/>
          <w:sz w:val="24"/>
          <w:szCs w:val="24"/>
          <w:lang w:eastAsia="en-AU"/>
        </w:rPr>
        <w:t>22</w:t>
      </w:r>
      <w:r>
        <w:rPr>
          <w:rFonts w:ascii="Times New Roman" w:eastAsia="Times New Roman" w:hAnsi="Times New Roman"/>
          <w:b/>
          <w:bCs/>
          <w:sz w:val="24"/>
          <w:szCs w:val="24"/>
          <w:lang w:eastAsia="en-AU"/>
        </w:rPr>
        <w:t xml:space="preserve"> – Regulation 5.12G (heading)</w:t>
      </w:r>
    </w:p>
    <w:p w:rsidR="00734A07" w:rsidRDefault="00734A07" w:rsidP="005177BB">
      <w:pPr>
        <w:spacing w:before="100" w:beforeAutospacing="1" w:after="100" w:afterAutospacing="1" w:line="240" w:lineRule="auto"/>
        <w:rPr>
          <w:rFonts w:ascii="Times New Roman" w:eastAsia="Times New Roman" w:hAnsi="Times New Roman"/>
          <w:b/>
          <w:bCs/>
          <w:sz w:val="24"/>
          <w:szCs w:val="24"/>
          <w:lang w:eastAsia="en-AU"/>
        </w:rPr>
      </w:pPr>
      <w:r w:rsidRPr="00734A07">
        <w:rPr>
          <w:rFonts w:ascii="Times New Roman" w:eastAsia="Times New Roman" w:hAnsi="Times New Roman"/>
          <w:bCs/>
          <w:sz w:val="24"/>
          <w:szCs w:val="24"/>
          <w:lang w:eastAsia="en-AU"/>
        </w:rPr>
        <w:t xml:space="preserve">Item </w:t>
      </w:r>
      <w:r w:rsidR="008D3A0D">
        <w:rPr>
          <w:rFonts w:ascii="Times New Roman" w:eastAsia="Times New Roman" w:hAnsi="Times New Roman"/>
          <w:bCs/>
          <w:sz w:val="24"/>
          <w:szCs w:val="24"/>
          <w:lang w:eastAsia="en-AU"/>
        </w:rPr>
        <w:t>22</w:t>
      </w:r>
      <w:r w:rsidRPr="00734A07">
        <w:rPr>
          <w:rFonts w:ascii="Times New Roman" w:eastAsia="Times New Roman" w:hAnsi="Times New Roman"/>
          <w:bCs/>
          <w:sz w:val="24"/>
          <w:szCs w:val="24"/>
          <w:lang w:eastAsia="en-AU"/>
        </w:rPr>
        <w:t xml:space="preserve"> repeal</w:t>
      </w:r>
      <w:r w:rsidR="00F970C3">
        <w:rPr>
          <w:rFonts w:ascii="Times New Roman" w:eastAsia="Times New Roman" w:hAnsi="Times New Roman"/>
          <w:bCs/>
          <w:sz w:val="24"/>
          <w:szCs w:val="24"/>
          <w:lang w:eastAsia="en-AU"/>
        </w:rPr>
        <w:t>s</w:t>
      </w:r>
      <w:r w:rsidRPr="00734A07">
        <w:rPr>
          <w:rFonts w:ascii="Times New Roman" w:eastAsia="Times New Roman" w:hAnsi="Times New Roman"/>
          <w:bCs/>
          <w:sz w:val="24"/>
          <w:szCs w:val="24"/>
          <w:lang w:eastAsia="en-AU"/>
        </w:rPr>
        <w:t xml:space="preserve"> the heading </w:t>
      </w:r>
      <w:r w:rsidR="00F970C3">
        <w:rPr>
          <w:rFonts w:ascii="Times New Roman" w:eastAsia="Times New Roman" w:hAnsi="Times New Roman"/>
          <w:bCs/>
          <w:sz w:val="24"/>
          <w:szCs w:val="24"/>
          <w:lang w:eastAsia="en-AU"/>
        </w:rPr>
        <w:t xml:space="preserve">for regulation 5.12G </w:t>
      </w:r>
      <w:r w:rsidR="0024639D">
        <w:rPr>
          <w:rFonts w:ascii="Times New Roman" w:eastAsia="Times New Roman" w:hAnsi="Times New Roman"/>
          <w:bCs/>
          <w:sz w:val="24"/>
          <w:szCs w:val="24"/>
          <w:lang w:eastAsia="en-AU"/>
        </w:rPr>
        <w:t>and substitute</w:t>
      </w:r>
      <w:r w:rsidR="00F970C3">
        <w:rPr>
          <w:rFonts w:ascii="Times New Roman" w:eastAsia="Times New Roman" w:hAnsi="Times New Roman"/>
          <w:bCs/>
          <w:sz w:val="24"/>
          <w:szCs w:val="24"/>
          <w:lang w:eastAsia="en-AU"/>
        </w:rPr>
        <w:t>s</w:t>
      </w:r>
      <w:r w:rsidR="0024639D">
        <w:rPr>
          <w:rFonts w:ascii="Times New Roman" w:eastAsia="Times New Roman" w:hAnsi="Times New Roman"/>
          <w:bCs/>
          <w:sz w:val="24"/>
          <w:szCs w:val="24"/>
          <w:lang w:eastAsia="en-AU"/>
        </w:rPr>
        <w:t xml:space="preserve"> a</w:t>
      </w:r>
      <w:r w:rsidRPr="00734A07">
        <w:rPr>
          <w:rFonts w:ascii="Times New Roman" w:eastAsia="Times New Roman" w:hAnsi="Times New Roman"/>
          <w:bCs/>
          <w:sz w:val="24"/>
          <w:szCs w:val="24"/>
          <w:lang w:eastAsia="en-AU"/>
        </w:rPr>
        <w:t xml:space="preserve"> new heading to pick up the new title of this component “project composition </w:t>
      </w:r>
      <w:r w:rsidRPr="00C06441">
        <w:rPr>
          <w:rFonts w:ascii="Times New Roman" w:eastAsia="Times New Roman" w:hAnsi="Times New Roman"/>
          <w:bCs/>
          <w:sz w:val="24"/>
          <w:szCs w:val="24"/>
          <w:lang w:eastAsia="en-AU"/>
        </w:rPr>
        <w:t>component” (see item</w:t>
      </w:r>
      <w:r w:rsidR="00C06441" w:rsidRPr="00C06441">
        <w:rPr>
          <w:rFonts w:ascii="Times New Roman" w:eastAsia="Times New Roman" w:hAnsi="Times New Roman"/>
          <w:bCs/>
          <w:sz w:val="24"/>
          <w:szCs w:val="24"/>
          <w:lang w:eastAsia="en-AU"/>
        </w:rPr>
        <w:t xml:space="preserve"> 10</w:t>
      </w:r>
      <w:r w:rsidRPr="00C06441">
        <w:rPr>
          <w:rFonts w:ascii="Times New Roman" w:eastAsia="Times New Roman" w:hAnsi="Times New Roman"/>
          <w:bCs/>
          <w:sz w:val="24"/>
          <w:szCs w:val="24"/>
          <w:lang w:eastAsia="en-AU"/>
        </w:rPr>
        <w:t>). This change</w:t>
      </w:r>
      <w:r>
        <w:rPr>
          <w:rFonts w:ascii="Times New Roman" w:eastAsia="Times New Roman" w:hAnsi="Times New Roman"/>
          <w:bCs/>
          <w:sz w:val="24"/>
          <w:szCs w:val="24"/>
          <w:lang w:eastAsia="en-AU"/>
        </w:rPr>
        <w:t xml:space="preserve"> </w:t>
      </w:r>
      <w:r w:rsidR="00F970C3">
        <w:rPr>
          <w:rFonts w:ascii="Times New Roman" w:eastAsia="Times New Roman" w:hAnsi="Times New Roman"/>
          <w:bCs/>
          <w:sz w:val="24"/>
          <w:szCs w:val="24"/>
          <w:lang w:eastAsia="en-AU"/>
        </w:rPr>
        <w:t xml:space="preserve">is to </w:t>
      </w:r>
      <w:r>
        <w:rPr>
          <w:rFonts w:ascii="Times New Roman" w:eastAsia="Times New Roman" w:hAnsi="Times New Roman"/>
          <w:bCs/>
          <w:sz w:val="24"/>
          <w:szCs w:val="24"/>
          <w:lang w:eastAsia="en-AU"/>
        </w:rPr>
        <w:t>avoid confusion between the use of the term ‘project component’ for the purpose of the complexity fee component in regulation 5.12B as well as in relation to each activity for the purpose of regulation 5.12G.</w:t>
      </w:r>
    </w:p>
    <w:p w:rsidR="00614CD6" w:rsidRPr="00400B3F" w:rsidRDefault="00FC3C3F"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3728C8">
        <w:rPr>
          <w:rFonts w:ascii="Times New Roman" w:eastAsia="Times New Roman" w:hAnsi="Times New Roman"/>
          <w:b/>
          <w:bCs/>
          <w:sz w:val="24"/>
          <w:szCs w:val="24"/>
          <w:lang w:eastAsia="en-AU"/>
        </w:rPr>
        <w:t>23</w:t>
      </w:r>
      <w:r w:rsidR="00614CD6" w:rsidRPr="00400B3F">
        <w:rPr>
          <w:rFonts w:ascii="Times New Roman" w:eastAsia="Times New Roman" w:hAnsi="Times New Roman"/>
          <w:b/>
          <w:bCs/>
          <w:sz w:val="24"/>
          <w:szCs w:val="24"/>
          <w:lang w:eastAsia="en-AU"/>
        </w:rPr>
        <w:t xml:space="preserve"> – </w:t>
      </w:r>
      <w:proofErr w:type="spellStart"/>
      <w:r w:rsidR="00734A07">
        <w:rPr>
          <w:rFonts w:ascii="Times New Roman" w:eastAsia="Times New Roman" w:hAnsi="Times New Roman"/>
          <w:b/>
          <w:bCs/>
          <w:sz w:val="24"/>
          <w:szCs w:val="24"/>
          <w:lang w:eastAsia="en-AU"/>
        </w:rPr>
        <w:t>Subr</w:t>
      </w:r>
      <w:r w:rsidR="00614CD6" w:rsidRPr="00400B3F">
        <w:rPr>
          <w:rFonts w:ascii="Times New Roman" w:eastAsia="Times New Roman" w:hAnsi="Times New Roman"/>
          <w:b/>
          <w:bCs/>
          <w:sz w:val="24"/>
          <w:szCs w:val="24"/>
          <w:lang w:eastAsia="en-AU"/>
        </w:rPr>
        <w:t>egulation</w:t>
      </w:r>
      <w:proofErr w:type="spellEnd"/>
      <w:r w:rsidR="00614CD6" w:rsidRPr="00400B3F">
        <w:rPr>
          <w:rFonts w:ascii="Times New Roman" w:eastAsia="Times New Roman" w:hAnsi="Times New Roman"/>
          <w:b/>
          <w:bCs/>
          <w:sz w:val="24"/>
          <w:szCs w:val="24"/>
          <w:lang w:eastAsia="en-AU"/>
        </w:rPr>
        <w:t xml:space="preserve"> </w:t>
      </w:r>
      <w:proofErr w:type="gramStart"/>
      <w:r w:rsidR="00614CD6" w:rsidRPr="00400B3F">
        <w:rPr>
          <w:rFonts w:ascii="Times New Roman" w:eastAsia="Times New Roman" w:hAnsi="Times New Roman"/>
          <w:b/>
          <w:bCs/>
          <w:sz w:val="24"/>
          <w:szCs w:val="24"/>
          <w:lang w:eastAsia="en-AU"/>
        </w:rPr>
        <w:t>5.12G</w:t>
      </w:r>
      <w:r w:rsidR="00734A07">
        <w:rPr>
          <w:rFonts w:ascii="Times New Roman" w:eastAsia="Times New Roman" w:hAnsi="Times New Roman"/>
          <w:b/>
          <w:bCs/>
          <w:sz w:val="24"/>
          <w:szCs w:val="24"/>
          <w:lang w:eastAsia="en-AU"/>
        </w:rPr>
        <w:t>(</w:t>
      </w:r>
      <w:proofErr w:type="gramEnd"/>
      <w:r w:rsidR="00734A07">
        <w:rPr>
          <w:rFonts w:ascii="Times New Roman" w:eastAsia="Times New Roman" w:hAnsi="Times New Roman"/>
          <w:b/>
          <w:bCs/>
          <w:sz w:val="24"/>
          <w:szCs w:val="24"/>
          <w:lang w:eastAsia="en-AU"/>
        </w:rPr>
        <w:t>1)</w:t>
      </w:r>
    </w:p>
    <w:p w:rsidR="005831FC" w:rsidRPr="00400B3F" w:rsidRDefault="00A52B0C" w:rsidP="00400B3F">
      <w:pPr>
        <w:autoSpaceDE w:val="0"/>
        <w:autoSpaceDN w:val="0"/>
        <w:adjustRightInd w:val="0"/>
        <w:spacing w:after="0" w:line="240" w:lineRule="auto"/>
        <w:rPr>
          <w:rFonts w:ascii="Times New Roman" w:hAnsi="Times New Roman"/>
          <w:sz w:val="24"/>
          <w:szCs w:val="24"/>
          <w:lang w:eastAsia="en-AU"/>
        </w:rPr>
      </w:pPr>
      <w:r w:rsidRPr="00400B3F">
        <w:rPr>
          <w:rFonts w:ascii="Times New Roman" w:hAnsi="Times New Roman"/>
          <w:sz w:val="24"/>
          <w:szCs w:val="24"/>
          <w:lang w:eastAsia="en-AU"/>
        </w:rPr>
        <w:t xml:space="preserve">Item </w:t>
      </w:r>
      <w:r w:rsidR="003728C8">
        <w:rPr>
          <w:rFonts w:ascii="Times New Roman" w:hAnsi="Times New Roman"/>
          <w:sz w:val="24"/>
          <w:szCs w:val="24"/>
          <w:lang w:eastAsia="en-AU"/>
        </w:rPr>
        <w:t>23</w:t>
      </w:r>
      <w:r w:rsidRPr="00400B3F">
        <w:rPr>
          <w:rFonts w:ascii="Times New Roman" w:hAnsi="Times New Roman"/>
          <w:sz w:val="24"/>
          <w:szCs w:val="24"/>
          <w:lang w:eastAsia="en-AU"/>
        </w:rPr>
        <w:t xml:space="preserve"> </w:t>
      </w:r>
      <w:r w:rsidR="00F970C3">
        <w:rPr>
          <w:rFonts w:ascii="Times New Roman" w:hAnsi="Times New Roman"/>
          <w:sz w:val="24"/>
          <w:szCs w:val="24"/>
          <w:lang w:eastAsia="en-AU"/>
        </w:rPr>
        <w:t>r</w:t>
      </w:r>
      <w:r w:rsidRPr="00400B3F">
        <w:rPr>
          <w:rFonts w:ascii="Times New Roman" w:hAnsi="Times New Roman"/>
          <w:sz w:val="24"/>
          <w:szCs w:val="24"/>
          <w:lang w:eastAsia="en-AU"/>
        </w:rPr>
        <w:t>epeal</w:t>
      </w:r>
      <w:r w:rsidR="00F970C3">
        <w:rPr>
          <w:rFonts w:ascii="Times New Roman" w:hAnsi="Times New Roman"/>
          <w:sz w:val="24"/>
          <w:szCs w:val="24"/>
          <w:lang w:eastAsia="en-AU"/>
        </w:rPr>
        <w:t>s</w:t>
      </w:r>
      <w:r w:rsidRPr="00400B3F">
        <w:rPr>
          <w:rFonts w:ascii="Times New Roman" w:hAnsi="Times New Roman"/>
          <w:sz w:val="24"/>
          <w:szCs w:val="24"/>
          <w:lang w:eastAsia="en-AU"/>
        </w:rPr>
        <w:t xml:space="preserve"> </w:t>
      </w:r>
      <w:proofErr w:type="spellStart"/>
      <w:r w:rsidRPr="00400B3F">
        <w:rPr>
          <w:rFonts w:ascii="Times New Roman" w:hAnsi="Times New Roman"/>
          <w:sz w:val="24"/>
          <w:szCs w:val="24"/>
          <w:lang w:eastAsia="en-AU"/>
        </w:rPr>
        <w:t>subegulation</w:t>
      </w:r>
      <w:proofErr w:type="spellEnd"/>
      <w:r w:rsidRPr="00400B3F">
        <w:rPr>
          <w:rFonts w:ascii="Times New Roman" w:hAnsi="Times New Roman"/>
          <w:sz w:val="24"/>
          <w:szCs w:val="24"/>
          <w:lang w:eastAsia="en-AU"/>
        </w:rPr>
        <w:t xml:space="preserve"> </w:t>
      </w:r>
      <w:proofErr w:type="gramStart"/>
      <w:r w:rsidRPr="00400B3F">
        <w:rPr>
          <w:rFonts w:ascii="Times New Roman" w:hAnsi="Times New Roman"/>
          <w:sz w:val="24"/>
          <w:szCs w:val="24"/>
          <w:lang w:eastAsia="en-AU"/>
        </w:rPr>
        <w:t>5.12G(</w:t>
      </w:r>
      <w:proofErr w:type="gramEnd"/>
      <w:r w:rsidRPr="00400B3F">
        <w:rPr>
          <w:rFonts w:ascii="Times New Roman" w:hAnsi="Times New Roman"/>
          <w:sz w:val="24"/>
          <w:szCs w:val="24"/>
          <w:lang w:eastAsia="en-AU"/>
        </w:rPr>
        <w:t xml:space="preserve">1) in substitution for new </w:t>
      </w:r>
      <w:proofErr w:type="spellStart"/>
      <w:r w:rsidRPr="00400B3F">
        <w:rPr>
          <w:rFonts w:ascii="Times New Roman" w:hAnsi="Times New Roman"/>
          <w:sz w:val="24"/>
          <w:szCs w:val="24"/>
          <w:lang w:eastAsia="en-AU"/>
        </w:rPr>
        <w:t>subregul</w:t>
      </w:r>
      <w:r w:rsidR="0024639D">
        <w:rPr>
          <w:rFonts w:ascii="Times New Roman" w:hAnsi="Times New Roman"/>
          <w:sz w:val="24"/>
          <w:szCs w:val="24"/>
          <w:lang w:eastAsia="en-AU"/>
        </w:rPr>
        <w:t>a</w:t>
      </w:r>
      <w:r w:rsidRPr="00400B3F">
        <w:rPr>
          <w:rFonts w:ascii="Times New Roman" w:hAnsi="Times New Roman"/>
          <w:sz w:val="24"/>
          <w:szCs w:val="24"/>
          <w:lang w:eastAsia="en-AU"/>
        </w:rPr>
        <w:t>tion</w:t>
      </w:r>
      <w:proofErr w:type="spellEnd"/>
      <w:r w:rsidRPr="00400B3F">
        <w:rPr>
          <w:rFonts w:ascii="Times New Roman" w:hAnsi="Times New Roman"/>
          <w:sz w:val="24"/>
          <w:szCs w:val="24"/>
          <w:lang w:eastAsia="en-AU"/>
        </w:rPr>
        <w:t xml:space="preserve"> 5.12G(1) </w:t>
      </w:r>
      <w:r w:rsidR="00400B3F">
        <w:rPr>
          <w:rFonts w:ascii="Times New Roman" w:eastAsia="Times New Roman" w:hAnsi="Times New Roman"/>
          <w:bCs/>
          <w:sz w:val="24"/>
          <w:szCs w:val="24"/>
          <w:lang w:eastAsia="en-AU"/>
        </w:rPr>
        <w:t xml:space="preserve">to ensure that the original intent of the </w:t>
      </w:r>
      <w:proofErr w:type="spellStart"/>
      <w:r w:rsidR="00400B3F">
        <w:rPr>
          <w:rFonts w:ascii="Times New Roman" w:eastAsia="Times New Roman" w:hAnsi="Times New Roman"/>
          <w:bCs/>
          <w:sz w:val="24"/>
          <w:szCs w:val="24"/>
          <w:lang w:eastAsia="en-AU"/>
        </w:rPr>
        <w:t>subregulation</w:t>
      </w:r>
      <w:proofErr w:type="spellEnd"/>
      <w:r w:rsidR="00400B3F">
        <w:rPr>
          <w:rFonts w:ascii="Times New Roman" w:eastAsia="Times New Roman" w:hAnsi="Times New Roman"/>
          <w:bCs/>
          <w:sz w:val="24"/>
          <w:szCs w:val="24"/>
          <w:lang w:eastAsia="en-AU"/>
        </w:rPr>
        <w:t xml:space="preserve"> is captured and aligns with practice. </w:t>
      </w:r>
      <w:proofErr w:type="spellStart"/>
      <w:r w:rsidR="00400B3F">
        <w:rPr>
          <w:rFonts w:ascii="Times New Roman" w:eastAsia="Times New Roman" w:hAnsi="Times New Roman"/>
          <w:bCs/>
          <w:sz w:val="24"/>
          <w:szCs w:val="24"/>
          <w:lang w:eastAsia="en-AU"/>
        </w:rPr>
        <w:t>Subregulation</w:t>
      </w:r>
      <w:proofErr w:type="spellEnd"/>
      <w:r w:rsidR="00400B3F">
        <w:rPr>
          <w:rFonts w:ascii="Times New Roman" w:eastAsia="Times New Roman" w:hAnsi="Times New Roman"/>
          <w:bCs/>
          <w:sz w:val="24"/>
          <w:szCs w:val="24"/>
          <w:lang w:eastAsia="en-AU"/>
        </w:rPr>
        <w:t xml:space="preserve"> </w:t>
      </w:r>
      <w:proofErr w:type="gramStart"/>
      <w:r w:rsidR="00400B3F">
        <w:rPr>
          <w:rFonts w:ascii="Times New Roman" w:eastAsia="Times New Roman" w:hAnsi="Times New Roman"/>
          <w:bCs/>
          <w:sz w:val="24"/>
          <w:szCs w:val="24"/>
          <w:lang w:eastAsia="en-AU"/>
        </w:rPr>
        <w:t>5.12G(</w:t>
      </w:r>
      <w:proofErr w:type="gramEnd"/>
      <w:r w:rsidR="00400B3F">
        <w:rPr>
          <w:rFonts w:ascii="Times New Roman" w:eastAsia="Times New Roman" w:hAnsi="Times New Roman"/>
          <w:bCs/>
          <w:sz w:val="24"/>
          <w:szCs w:val="24"/>
          <w:lang w:eastAsia="en-AU"/>
        </w:rPr>
        <w:t xml:space="preserve">1) </w:t>
      </w:r>
      <w:r w:rsidRPr="00400B3F">
        <w:rPr>
          <w:rFonts w:ascii="Times New Roman" w:hAnsi="Times New Roman"/>
          <w:sz w:val="24"/>
          <w:szCs w:val="24"/>
          <w:lang w:eastAsia="en-AU"/>
        </w:rPr>
        <w:t>clarif</w:t>
      </w:r>
      <w:r w:rsidR="00F970C3">
        <w:rPr>
          <w:rFonts w:ascii="Times New Roman" w:hAnsi="Times New Roman"/>
          <w:sz w:val="24"/>
          <w:szCs w:val="24"/>
          <w:lang w:eastAsia="en-AU"/>
        </w:rPr>
        <w:t>ies</w:t>
      </w:r>
      <w:r w:rsidRPr="00400B3F">
        <w:rPr>
          <w:rFonts w:ascii="Times New Roman" w:hAnsi="Times New Roman"/>
          <w:sz w:val="24"/>
          <w:szCs w:val="24"/>
          <w:lang w:eastAsia="en-AU"/>
        </w:rPr>
        <w:t xml:space="preserve"> that</w:t>
      </w:r>
      <w:r w:rsidR="00400B3F" w:rsidRPr="00400B3F">
        <w:rPr>
          <w:rFonts w:ascii="Times New Roman" w:hAnsi="Times New Roman"/>
          <w:sz w:val="24"/>
          <w:szCs w:val="24"/>
          <w:lang w:eastAsia="en-AU"/>
        </w:rPr>
        <w:t>, for the project composition component,</w:t>
      </w:r>
      <w:r w:rsidRPr="00400B3F">
        <w:rPr>
          <w:rFonts w:ascii="Times New Roman" w:hAnsi="Times New Roman"/>
          <w:sz w:val="24"/>
          <w:szCs w:val="24"/>
          <w:lang w:eastAsia="en-AU"/>
        </w:rPr>
        <w:t xml:space="preserve"> the Minister may determine the number of activities that are proposed to</w:t>
      </w:r>
      <w:r>
        <w:rPr>
          <w:rFonts w:ascii="Times New Roman" w:hAnsi="Times New Roman"/>
          <w:sz w:val="24"/>
          <w:szCs w:val="24"/>
          <w:lang w:eastAsia="en-AU"/>
        </w:rPr>
        <w:t xml:space="preserve"> be carried out in taking an action. Each activity is counted as a project component for the assessment of the impacts of an action.</w:t>
      </w:r>
      <w:r w:rsidR="00400B3F">
        <w:rPr>
          <w:rFonts w:ascii="Times New Roman" w:hAnsi="Times New Roman"/>
          <w:sz w:val="24"/>
          <w:szCs w:val="24"/>
          <w:lang w:eastAsia="en-AU"/>
        </w:rPr>
        <w:t xml:space="preserve"> There is no complexity determination for the project component. The complexity fee for the project composition component is set out in regulation 5.13D and equivalents. </w:t>
      </w:r>
    </w:p>
    <w:p w:rsidR="007E7876" w:rsidRPr="007E7876" w:rsidRDefault="007E7876" w:rsidP="005177BB">
      <w:pPr>
        <w:spacing w:before="100" w:beforeAutospacing="1" w:after="100" w:afterAutospacing="1" w:line="240" w:lineRule="auto"/>
        <w:rPr>
          <w:rFonts w:ascii="Times New Roman" w:eastAsia="Times New Roman" w:hAnsi="Times New Roman"/>
          <w:bCs/>
          <w:i/>
          <w:sz w:val="24"/>
          <w:szCs w:val="24"/>
          <w:lang w:eastAsia="en-AU"/>
        </w:rPr>
      </w:pPr>
      <w:r w:rsidRPr="007E7876">
        <w:rPr>
          <w:rFonts w:ascii="Times New Roman" w:eastAsia="Times New Roman" w:hAnsi="Times New Roman"/>
          <w:bCs/>
          <w:i/>
          <w:sz w:val="24"/>
          <w:szCs w:val="24"/>
          <w:lang w:eastAsia="en-AU"/>
        </w:rPr>
        <w:t>Making of a determination is a method</w:t>
      </w:r>
    </w:p>
    <w:p w:rsidR="00614CD6" w:rsidRPr="00614CD6" w:rsidRDefault="00614CD6" w:rsidP="005177BB">
      <w:pPr>
        <w:spacing w:before="100" w:beforeAutospacing="1" w:after="100" w:afterAutospacing="1" w:line="240" w:lineRule="auto"/>
        <w:rPr>
          <w:rFonts w:ascii="Times New Roman" w:eastAsia="Times New Roman" w:hAnsi="Times New Roman"/>
          <w:b/>
          <w:bCs/>
          <w:sz w:val="24"/>
          <w:szCs w:val="24"/>
          <w:lang w:eastAsia="en-AU"/>
        </w:rPr>
      </w:pPr>
      <w:r w:rsidRPr="00614CD6">
        <w:rPr>
          <w:rFonts w:ascii="Times New Roman" w:eastAsia="Times New Roman" w:hAnsi="Times New Roman"/>
          <w:b/>
          <w:bCs/>
          <w:sz w:val="24"/>
          <w:szCs w:val="24"/>
          <w:lang w:eastAsia="en-AU"/>
        </w:rPr>
        <w:t xml:space="preserve">Item </w:t>
      </w:r>
      <w:r w:rsidR="003728C8">
        <w:rPr>
          <w:rFonts w:ascii="Times New Roman" w:eastAsia="Times New Roman" w:hAnsi="Times New Roman"/>
          <w:b/>
          <w:bCs/>
          <w:sz w:val="24"/>
          <w:szCs w:val="24"/>
          <w:lang w:eastAsia="en-AU"/>
        </w:rPr>
        <w:t>24</w:t>
      </w:r>
      <w:r w:rsidRPr="00614CD6">
        <w:rPr>
          <w:rFonts w:ascii="Times New Roman" w:eastAsia="Times New Roman" w:hAnsi="Times New Roman"/>
          <w:b/>
          <w:bCs/>
          <w:sz w:val="24"/>
          <w:szCs w:val="24"/>
          <w:lang w:eastAsia="en-AU"/>
        </w:rPr>
        <w:t xml:space="preserve"> – Regulation 5.12H</w:t>
      </w:r>
    </w:p>
    <w:p w:rsidR="00614CD6" w:rsidRDefault="00614CD6" w:rsidP="005177BB">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 </w:t>
      </w:r>
      <w:r w:rsidR="003728C8">
        <w:rPr>
          <w:rFonts w:ascii="Times New Roman" w:eastAsia="Times New Roman" w:hAnsi="Times New Roman"/>
          <w:bCs/>
          <w:sz w:val="24"/>
          <w:szCs w:val="24"/>
          <w:lang w:eastAsia="en-AU"/>
        </w:rPr>
        <w:t>24</w:t>
      </w:r>
      <w:r w:rsidR="00FF584C">
        <w:rPr>
          <w:rFonts w:ascii="Times New Roman" w:eastAsia="Times New Roman" w:hAnsi="Times New Roman"/>
          <w:bCs/>
          <w:sz w:val="24"/>
          <w:szCs w:val="24"/>
          <w:lang w:eastAsia="en-AU"/>
        </w:rPr>
        <w:t xml:space="preserve"> </w:t>
      </w:r>
      <w:r w:rsidR="00F970C3">
        <w:rPr>
          <w:rFonts w:ascii="Times New Roman" w:eastAsia="Times New Roman" w:hAnsi="Times New Roman"/>
          <w:bCs/>
          <w:sz w:val="24"/>
          <w:szCs w:val="24"/>
          <w:lang w:eastAsia="en-AU"/>
        </w:rPr>
        <w:t>r</w:t>
      </w:r>
      <w:r>
        <w:rPr>
          <w:rFonts w:ascii="Times New Roman" w:eastAsia="Times New Roman" w:hAnsi="Times New Roman"/>
          <w:bCs/>
          <w:sz w:val="24"/>
          <w:szCs w:val="24"/>
          <w:lang w:eastAsia="en-AU"/>
        </w:rPr>
        <w:t>epeal</w:t>
      </w:r>
      <w:r w:rsidR="00F970C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regulation 5.12H in substitution for new regulation which </w:t>
      </w:r>
      <w:r w:rsidR="00734A07">
        <w:rPr>
          <w:rFonts w:ascii="Times New Roman" w:eastAsia="Times New Roman" w:hAnsi="Times New Roman"/>
          <w:bCs/>
          <w:sz w:val="24"/>
          <w:szCs w:val="24"/>
          <w:lang w:eastAsia="en-AU"/>
        </w:rPr>
        <w:t xml:space="preserve">inserts a new 5.12H(2) which </w:t>
      </w:r>
      <w:r>
        <w:rPr>
          <w:rFonts w:ascii="Times New Roman" w:eastAsia="Times New Roman" w:hAnsi="Times New Roman"/>
          <w:bCs/>
          <w:sz w:val="24"/>
          <w:szCs w:val="24"/>
          <w:lang w:eastAsia="en-AU"/>
        </w:rPr>
        <w:t>provides that regulations 5.12C-5.12G do not limit the matters the Minister may consider in making a determination</w:t>
      </w:r>
      <w:r w:rsidR="00734A07">
        <w:rPr>
          <w:rFonts w:ascii="Times New Roman" w:eastAsia="Times New Roman" w:hAnsi="Times New Roman"/>
          <w:bCs/>
          <w:sz w:val="24"/>
          <w:szCs w:val="24"/>
          <w:lang w:eastAsia="en-AU"/>
        </w:rPr>
        <w:t xml:space="preserve"> under those regulations</w:t>
      </w:r>
      <w:r>
        <w:rPr>
          <w:rFonts w:ascii="Times New Roman" w:eastAsia="Times New Roman" w:hAnsi="Times New Roman"/>
          <w:bCs/>
          <w:sz w:val="24"/>
          <w:szCs w:val="24"/>
          <w:lang w:eastAsia="en-AU"/>
        </w:rPr>
        <w:t>.</w:t>
      </w:r>
    </w:p>
    <w:p w:rsidR="00511120" w:rsidRPr="00827399" w:rsidRDefault="00511120" w:rsidP="00511120">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Schedule of Fees</w:t>
      </w:r>
    </w:p>
    <w:p w:rsidR="00614CD6" w:rsidRPr="00734A07" w:rsidRDefault="00614CD6" w:rsidP="005177BB">
      <w:pPr>
        <w:spacing w:before="100" w:beforeAutospacing="1" w:after="100" w:afterAutospacing="1" w:line="240" w:lineRule="auto"/>
        <w:rPr>
          <w:rFonts w:ascii="Times New Roman" w:eastAsia="Times New Roman" w:hAnsi="Times New Roman"/>
          <w:b/>
          <w:bCs/>
          <w:sz w:val="24"/>
          <w:szCs w:val="24"/>
          <w:lang w:eastAsia="en-AU"/>
        </w:rPr>
      </w:pPr>
      <w:r w:rsidRPr="00734A07">
        <w:rPr>
          <w:rFonts w:ascii="Times New Roman" w:eastAsia="Times New Roman" w:hAnsi="Times New Roman"/>
          <w:b/>
          <w:bCs/>
          <w:sz w:val="24"/>
          <w:szCs w:val="24"/>
          <w:lang w:eastAsia="en-AU"/>
        </w:rPr>
        <w:t>Item</w:t>
      </w:r>
      <w:r w:rsidR="003728C8">
        <w:rPr>
          <w:rFonts w:ascii="Times New Roman" w:eastAsia="Times New Roman" w:hAnsi="Times New Roman"/>
          <w:b/>
          <w:bCs/>
          <w:sz w:val="24"/>
          <w:szCs w:val="24"/>
          <w:lang w:eastAsia="en-AU"/>
        </w:rPr>
        <w:t>s</w:t>
      </w:r>
      <w:r w:rsidRPr="00734A07">
        <w:rPr>
          <w:rFonts w:ascii="Times New Roman" w:eastAsia="Times New Roman" w:hAnsi="Times New Roman"/>
          <w:b/>
          <w:bCs/>
          <w:sz w:val="24"/>
          <w:szCs w:val="24"/>
          <w:lang w:eastAsia="en-AU"/>
        </w:rPr>
        <w:t xml:space="preserve"> </w:t>
      </w:r>
      <w:r w:rsidR="003728C8">
        <w:rPr>
          <w:rFonts w:ascii="Times New Roman" w:eastAsia="Times New Roman" w:hAnsi="Times New Roman"/>
          <w:b/>
          <w:bCs/>
          <w:sz w:val="24"/>
          <w:szCs w:val="24"/>
          <w:lang w:eastAsia="en-AU"/>
        </w:rPr>
        <w:t>25 and 26</w:t>
      </w:r>
      <w:r w:rsidRPr="00734A07">
        <w:rPr>
          <w:rFonts w:ascii="Times New Roman" w:eastAsia="Times New Roman" w:hAnsi="Times New Roman"/>
          <w:b/>
          <w:bCs/>
          <w:sz w:val="24"/>
          <w:szCs w:val="24"/>
          <w:lang w:eastAsia="en-AU"/>
        </w:rPr>
        <w:t xml:space="preserve">– </w:t>
      </w:r>
      <w:r w:rsidR="00734A07">
        <w:rPr>
          <w:rFonts w:ascii="Times New Roman" w:eastAsia="Times New Roman" w:hAnsi="Times New Roman"/>
          <w:b/>
          <w:bCs/>
          <w:sz w:val="24"/>
          <w:szCs w:val="24"/>
          <w:lang w:eastAsia="en-AU"/>
        </w:rPr>
        <w:t>Paragraphs</w:t>
      </w:r>
      <w:r w:rsidRPr="00734A07">
        <w:rPr>
          <w:rFonts w:ascii="Times New Roman" w:eastAsia="Times New Roman" w:hAnsi="Times New Roman"/>
          <w:b/>
          <w:bCs/>
          <w:sz w:val="24"/>
          <w:szCs w:val="24"/>
          <w:lang w:eastAsia="en-AU"/>
        </w:rPr>
        <w:t xml:space="preserve"> </w:t>
      </w:r>
      <w:proofErr w:type="gramStart"/>
      <w:r w:rsidRPr="00734A07">
        <w:rPr>
          <w:rFonts w:ascii="Times New Roman" w:eastAsia="Times New Roman" w:hAnsi="Times New Roman"/>
          <w:b/>
          <w:bCs/>
          <w:sz w:val="24"/>
          <w:szCs w:val="24"/>
          <w:lang w:eastAsia="en-AU"/>
        </w:rPr>
        <w:t>5.12J</w:t>
      </w:r>
      <w:r w:rsidR="00734A07">
        <w:rPr>
          <w:rFonts w:ascii="Times New Roman" w:eastAsia="Times New Roman" w:hAnsi="Times New Roman"/>
          <w:b/>
          <w:bCs/>
          <w:sz w:val="24"/>
          <w:szCs w:val="24"/>
          <w:lang w:eastAsia="en-AU"/>
        </w:rPr>
        <w:t>(</w:t>
      </w:r>
      <w:proofErr w:type="gramEnd"/>
      <w:r w:rsidR="00734A07">
        <w:rPr>
          <w:rFonts w:ascii="Times New Roman" w:eastAsia="Times New Roman" w:hAnsi="Times New Roman"/>
          <w:b/>
          <w:bCs/>
          <w:sz w:val="24"/>
          <w:szCs w:val="24"/>
          <w:lang w:eastAsia="en-AU"/>
        </w:rPr>
        <w:t>1)(c) and (d)</w:t>
      </w:r>
      <w:r w:rsidRPr="00734A07">
        <w:rPr>
          <w:rFonts w:ascii="Times New Roman" w:eastAsia="Times New Roman" w:hAnsi="Times New Roman"/>
          <w:b/>
          <w:bCs/>
          <w:sz w:val="24"/>
          <w:szCs w:val="24"/>
          <w:lang w:eastAsia="en-AU"/>
        </w:rPr>
        <w:t xml:space="preserve"> </w:t>
      </w:r>
      <w:r w:rsidR="00EA0A63">
        <w:rPr>
          <w:rFonts w:ascii="Times New Roman" w:eastAsia="Times New Roman" w:hAnsi="Times New Roman"/>
          <w:b/>
          <w:bCs/>
          <w:sz w:val="24"/>
          <w:szCs w:val="24"/>
          <w:lang w:eastAsia="en-AU"/>
        </w:rPr>
        <w:t xml:space="preserve">and </w:t>
      </w:r>
      <w:proofErr w:type="spellStart"/>
      <w:r w:rsidR="00EA0A63">
        <w:rPr>
          <w:rFonts w:ascii="Times New Roman" w:eastAsia="Times New Roman" w:hAnsi="Times New Roman"/>
          <w:b/>
          <w:bCs/>
          <w:sz w:val="24"/>
          <w:szCs w:val="24"/>
          <w:lang w:eastAsia="en-AU"/>
        </w:rPr>
        <w:t>subregulations</w:t>
      </w:r>
      <w:proofErr w:type="spellEnd"/>
      <w:r w:rsidR="00EA0A63">
        <w:rPr>
          <w:rFonts w:ascii="Times New Roman" w:eastAsia="Times New Roman" w:hAnsi="Times New Roman"/>
          <w:b/>
          <w:bCs/>
          <w:sz w:val="24"/>
          <w:szCs w:val="24"/>
          <w:lang w:eastAsia="en-AU"/>
        </w:rPr>
        <w:t xml:space="preserve"> 5.12J(2) and (3)</w:t>
      </w:r>
    </w:p>
    <w:p w:rsidR="00614CD6" w:rsidRDefault="00614CD6" w:rsidP="005177BB">
      <w:pPr>
        <w:spacing w:before="100" w:beforeAutospacing="1" w:after="100" w:afterAutospacing="1" w:line="240" w:lineRule="auto"/>
        <w:rPr>
          <w:rFonts w:ascii="Times New Roman" w:eastAsia="Times New Roman" w:hAnsi="Times New Roman"/>
          <w:bCs/>
          <w:sz w:val="24"/>
          <w:szCs w:val="24"/>
          <w:lang w:eastAsia="en-AU"/>
        </w:rPr>
      </w:pPr>
      <w:r w:rsidRPr="00734A07">
        <w:rPr>
          <w:rFonts w:ascii="Times New Roman" w:eastAsia="Times New Roman" w:hAnsi="Times New Roman"/>
          <w:bCs/>
          <w:sz w:val="24"/>
          <w:szCs w:val="24"/>
          <w:lang w:eastAsia="en-AU"/>
        </w:rPr>
        <w:t>Item</w:t>
      </w:r>
      <w:r w:rsidR="00A738C0">
        <w:rPr>
          <w:rFonts w:ascii="Times New Roman" w:eastAsia="Times New Roman" w:hAnsi="Times New Roman"/>
          <w:bCs/>
          <w:sz w:val="24"/>
          <w:szCs w:val="24"/>
          <w:lang w:eastAsia="en-AU"/>
        </w:rPr>
        <w:t>s</w:t>
      </w:r>
      <w:r w:rsidRPr="00734A07">
        <w:rPr>
          <w:rFonts w:ascii="Times New Roman" w:eastAsia="Times New Roman" w:hAnsi="Times New Roman"/>
          <w:bCs/>
          <w:sz w:val="24"/>
          <w:szCs w:val="24"/>
          <w:lang w:eastAsia="en-AU"/>
        </w:rPr>
        <w:t xml:space="preserve"> </w:t>
      </w:r>
      <w:r w:rsidR="003728C8">
        <w:rPr>
          <w:rFonts w:ascii="Times New Roman" w:eastAsia="Times New Roman" w:hAnsi="Times New Roman"/>
          <w:bCs/>
          <w:sz w:val="24"/>
          <w:szCs w:val="24"/>
          <w:lang w:eastAsia="en-AU"/>
        </w:rPr>
        <w:t>25 and 26</w:t>
      </w:r>
      <w:r w:rsidRPr="00734A07">
        <w:rPr>
          <w:rFonts w:ascii="Times New Roman" w:eastAsia="Times New Roman" w:hAnsi="Times New Roman"/>
          <w:bCs/>
          <w:sz w:val="24"/>
          <w:szCs w:val="24"/>
          <w:lang w:eastAsia="en-AU"/>
        </w:rPr>
        <w:t xml:space="preserve"> </w:t>
      </w:r>
      <w:r w:rsidR="00734A07">
        <w:rPr>
          <w:rFonts w:ascii="Times New Roman" w:eastAsia="Times New Roman" w:hAnsi="Times New Roman"/>
          <w:bCs/>
          <w:sz w:val="24"/>
          <w:szCs w:val="24"/>
          <w:lang w:eastAsia="en-AU"/>
        </w:rPr>
        <w:t xml:space="preserve">repeal the paragraphs </w:t>
      </w:r>
      <w:r w:rsidR="00EA0A63">
        <w:rPr>
          <w:rFonts w:ascii="Times New Roman" w:eastAsia="Times New Roman" w:hAnsi="Times New Roman"/>
          <w:bCs/>
          <w:sz w:val="24"/>
          <w:szCs w:val="24"/>
          <w:lang w:eastAsia="en-AU"/>
        </w:rPr>
        <w:t xml:space="preserve">and </w:t>
      </w:r>
      <w:proofErr w:type="spellStart"/>
      <w:r w:rsidR="00EA0A63">
        <w:rPr>
          <w:rFonts w:ascii="Times New Roman" w:eastAsia="Times New Roman" w:hAnsi="Times New Roman"/>
          <w:bCs/>
          <w:sz w:val="24"/>
          <w:szCs w:val="24"/>
          <w:lang w:eastAsia="en-AU"/>
        </w:rPr>
        <w:t>subreg</w:t>
      </w:r>
      <w:r w:rsidR="00F628DA">
        <w:rPr>
          <w:rFonts w:ascii="Times New Roman" w:eastAsia="Times New Roman" w:hAnsi="Times New Roman"/>
          <w:bCs/>
          <w:sz w:val="24"/>
          <w:szCs w:val="24"/>
          <w:lang w:eastAsia="en-AU"/>
        </w:rPr>
        <w:t>u</w:t>
      </w:r>
      <w:r w:rsidR="00EA0A63">
        <w:rPr>
          <w:rFonts w:ascii="Times New Roman" w:eastAsia="Times New Roman" w:hAnsi="Times New Roman"/>
          <w:bCs/>
          <w:sz w:val="24"/>
          <w:szCs w:val="24"/>
          <w:lang w:eastAsia="en-AU"/>
        </w:rPr>
        <w:t>l</w:t>
      </w:r>
      <w:r w:rsidR="000540C0">
        <w:rPr>
          <w:rFonts w:ascii="Times New Roman" w:eastAsia="Times New Roman" w:hAnsi="Times New Roman"/>
          <w:bCs/>
          <w:sz w:val="24"/>
          <w:szCs w:val="24"/>
          <w:lang w:eastAsia="en-AU"/>
        </w:rPr>
        <w:t>a</w:t>
      </w:r>
      <w:r w:rsidR="00EA0A63">
        <w:rPr>
          <w:rFonts w:ascii="Times New Roman" w:eastAsia="Times New Roman" w:hAnsi="Times New Roman"/>
          <w:bCs/>
          <w:sz w:val="24"/>
          <w:szCs w:val="24"/>
          <w:lang w:eastAsia="en-AU"/>
        </w:rPr>
        <w:t>tions</w:t>
      </w:r>
      <w:proofErr w:type="spellEnd"/>
      <w:r w:rsidR="00EA0A63">
        <w:rPr>
          <w:rFonts w:ascii="Times New Roman" w:eastAsia="Times New Roman" w:hAnsi="Times New Roman"/>
          <w:bCs/>
          <w:sz w:val="24"/>
          <w:szCs w:val="24"/>
          <w:lang w:eastAsia="en-AU"/>
        </w:rPr>
        <w:t xml:space="preserve"> </w:t>
      </w:r>
      <w:r w:rsidR="00734A07">
        <w:rPr>
          <w:rFonts w:ascii="Times New Roman" w:eastAsia="Times New Roman" w:hAnsi="Times New Roman"/>
          <w:bCs/>
          <w:sz w:val="24"/>
          <w:szCs w:val="24"/>
          <w:lang w:eastAsia="en-AU"/>
        </w:rPr>
        <w:t>for new paragraphs</w:t>
      </w:r>
      <w:r w:rsidR="00EA0A63">
        <w:rPr>
          <w:rFonts w:ascii="Times New Roman" w:eastAsia="Times New Roman" w:hAnsi="Times New Roman"/>
          <w:bCs/>
          <w:sz w:val="24"/>
          <w:szCs w:val="24"/>
          <w:lang w:eastAsia="en-AU"/>
        </w:rPr>
        <w:t xml:space="preserve"> and </w:t>
      </w:r>
      <w:proofErr w:type="spellStart"/>
      <w:r w:rsidR="00EA0A63">
        <w:rPr>
          <w:rFonts w:ascii="Times New Roman" w:eastAsia="Times New Roman" w:hAnsi="Times New Roman"/>
          <w:bCs/>
          <w:sz w:val="24"/>
          <w:szCs w:val="24"/>
          <w:lang w:eastAsia="en-AU"/>
        </w:rPr>
        <w:t>subregulations</w:t>
      </w:r>
      <w:proofErr w:type="spellEnd"/>
      <w:r w:rsidR="00734A07">
        <w:rPr>
          <w:rFonts w:ascii="Times New Roman" w:eastAsia="Times New Roman" w:hAnsi="Times New Roman"/>
          <w:bCs/>
          <w:sz w:val="24"/>
          <w:szCs w:val="24"/>
          <w:lang w:eastAsia="en-AU"/>
        </w:rPr>
        <w:t xml:space="preserve"> to clarify </w:t>
      </w:r>
      <w:r w:rsidRPr="00734A07">
        <w:rPr>
          <w:rFonts w:ascii="Times New Roman" w:eastAsia="Times New Roman" w:hAnsi="Times New Roman"/>
          <w:bCs/>
          <w:sz w:val="24"/>
          <w:szCs w:val="24"/>
          <w:lang w:eastAsia="en-AU"/>
        </w:rPr>
        <w:t xml:space="preserve">which </w:t>
      </w:r>
      <w:r w:rsidR="003A2641" w:rsidRPr="00734A07">
        <w:rPr>
          <w:rFonts w:ascii="Times New Roman" w:eastAsia="Times New Roman" w:hAnsi="Times New Roman"/>
          <w:bCs/>
          <w:sz w:val="24"/>
          <w:szCs w:val="24"/>
          <w:lang w:eastAsia="en-AU"/>
        </w:rPr>
        <w:t xml:space="preserve">complexity fee </w:t>
      </w:r>
      <w:r w:rsidR="00734A07">
        <w:rPr>
          <w:rFonts w:ascii="Times New Roman" w:eastAsia="Times New Roman" w:hAnsi="Times New Roman"/>
          <w:bCs/>
          <w:sz w:val="24"/>
          <w:szCs w:val="24"/>
          <w:lang w:eastAsia="en-AU"/>
        </w:rPr>
        <w:t xml:space="preserve">components can be multiples and that all of the components </w:t>
      </w:r>
      <w:r w:rsidR="00C06441">
        <w:rPr>
          <w:rFonts w:ascii="Times New Roman" w:eastAsia="Times New Roman" w:hAnsi="Times New Roman"/>
          <w:bCs/>
          <w:sz w:val="24"/>
          <w:szCs w:val="24"/>
          <w:lang w:eastAsia="en-AU"/>
        </w:rPr>
        <w:t>are applicable (</w:t>
      </w:r>
      <w:r w:rsidR="00734A07">
        <w:rPr>
          <w:rFonts w:ascii="Times New Roman" w:eastAsia="Times New Roman" w:hAnsi="Times New Roman"/>
          <w:bCs/>
          <w:sz w:val="24"/>
          <w:szCs w:val="24"/>
          <w:lang w:eastAsia="en-AU"/>
        </w:rPr>
        <w:t>except for the “exceptional case component”</w:t>
      </w:r>
      <w:r w:rsidR="00C06441">
        <w:rPr>
          <w:rFonts w:ascii="Times New Roman" w:eastAsia="Times New Roman" w:hAnsi="Times New Roman"/>
          <w:bCs/>
          <w:sz w:val="24"/>
          <w:szCs w:val="24"/>
          <w:lang w:eastAsia="en-AU"/>
        </w:rPr>
        <w:t>)</w:t>
      </w:r>
      <w:r w:rsidR="00EA0A63">
        <w:rPr>
          <w:rFonts w:ascii="Times New Roman" w:eastAsia="Times New Roman" w:hAnsi="Times New Roman"/>
          <w:bCs/>
          <w:sz w:val="24"/>
          <w:szCs w:val="24"/>
          <w:lang w:eastAsia="en-AU"/>
        </w:rPr>
        <w:t>.</w:t>
      </w:r>
      <w:r w:rsidR="00734A07">
        <w:rPr>
          <w:rFonts w:ascii="Times New Roman" w:eastAsia="Times New Roman" w:hAnsi="Times New Roman"/>
          <w:bCs/>
          <w:sz w:val="24"/>
          <w:szCs w:val="24"/>
          <w:lang w:eastAsia="en-AU"/>
        </w:rPr>
        <w:t xml:space="preserve"> </w:t>
      </w:r>
    </w:p>
    <w:p w:rsidR="00614CD6" w:rsidRPr="00511120" w:rsidRDefault="00614CD6" w:rsidP="005177BB">
      <w:pPr>
        <w:spacing w:before="100" w:beforeAutospacing="1" w:after="100" w:afterAutospacing="1" w:line="240" w:lineRule="auto"/>
        <w:rPr>
          <w:rFonts w:ascii="Times New Roman" w:eastAsia="Times New Roman" w:hAnsi="Times New Roman"/>
          <w:b/>
          <w:bCs/>
          <w:sz w:val="24"/>
          <w:szCs w:val="24"/>
          <w:lang w:eastAsia="en-AU"/>
        </w:rPr>
      </w:pPr>
      <w:r w:rsidRPr="00511120">
        <w:rPr>
          <w:rFonts w:ascii="Times New Roman" w:eastAsia="Times New Roman" w:hAnsi="Times New Roman"/>
          <w:b/>
          <w:bCs/>
          <w:sz w:val="24"/>
          <w:szCs w:val="24"/>
          <w:lang w:eastAsia="en-AU"/>
        </w:rPr>
        <w:t xml:space="preserve">Item </w:t>
      </w:r>
      <w:r w:rsidR="003728C8">
        <w:rPr>
          <w:rFonts w:ascii="Times New Roman" w:eastAsia="Times New Roman" w:hAnsi="Times New Roman"/>
          <w:b/>
          <w:bCs/>
          <w:sz w:val="24"/>
          <w:szCs w:val="24"/>
          <w:lang w:eastAsia="en-AU"/>
        </w:rPr>
        <w:t>27</w:t>
      </w:r>
      <w:r w:rsidRPr="00511120">
        <w:rPr>
          <w:rFonts w:ascii="Times New Roman" w:eastAsia="Times New Roman" w:hAnsi="Times New Roman"/>
          <w:b/>
          <w:bCs/>
          <w:sz w:val="24"/>
          <w:szCs w:val="24"/>
          <w:lang w:eastAsia="en-AU"/>
        </w:rPr>
        <w:t xml:space="preserve"> – At the end of regulation 5.12J</w:t>
      </w:r>
    </w:p>
    <w:p w:rsidR="00511120" w:rsidRDefault="00614CD6" w:rsidP="00511120">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 </w:t>
      </w:r>
      <w:r w:rsidR="003728C8">
        <w:rPr>
          <w:rFonts w:ascii="Times New Roman" w:eastAsia="Times New Roman" w:hAnsi="Times New Roman"/>
          <w:bCs/>
          <w:sz w:val="24"/>
          <w:szCs w:val="24"/>
          <w:lang w:eastAsia="en-AU"/>
        </w:rPr>
        <w:t>27</w:t>
      </w:r>
      <w:r>
        <w:rPr>
          <w:rFonts w:ascii="Times New Roman" w:eastAsia="Times New Roman" w:hAnsi="Times New Roman"/>
          <w:bCs/>
          <w:sz w:val="24"/>
          <w:szCs w:val="24"/>
          <w:lang w:eastAsia="en-AU"/>
        </w:rPr>
        <w:t xml:space="preserve"> insert</w:t>
      </w:r>
      <w:r w:rsidR="0082240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new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5.12J(</w:t>
      </w:r>
      <w:proofErr w:type="gramEnd"/>
      <w:r>
        <w:rPr>
          <w:rFonts w:ascii="Times New Roman" w:eastAsia="Times New Roman" w:hAnsi="Times New Roman"/>
          <w:bCs/>
          <w:sz w:val="24"/>
          <w:szCs w:val="24"/>
          <w:lang w:eastAsia="en-AU"/>
        </w:rPr>
        <w:t>4)</w:t>
      </w:r>
      <w:r w:rsidR="00511120">
        <w:rPr>
          <w:rFonts w:ascii="Times New Roman" w:eastAsia="Times New Roman" w:hAnsi="Times New Roman"/>
          <w:bCs/>
          <w:sz w:val="24"/>
          <w:szCs w:val="24"/>
          <w:lang w:eastAsia="en-AU"/>
        </w:rPr>
        <w:t xml:space="preserve"> which </w:t>
      </w:r>
      <w:r w:rsidR="00822409">
        <w:rPr>
          <w:rFonts w:ascii="Times New Roman" w:eastAsia="Times New Roman" w:hAnsi="Times New Roman"/>
          <w:bCs/>
          <w:sz w:val="24"/>
          <w:szCs w:val="24"/>
          <w:lang w:eastAsia="en-AU"/>
        </w:rPr>
        <w:t>a</w:t>
      </w:r>
      <w:r w:rsidR="00511120">
        <w:rPr>
          <w:rFonts w:ascii="Times New Roman" w:eastAsia="Times New Roman" w:hAnsi="Times New Roman"/>
          <w:bCs/>
          <w:sz w:val="24"/>
          <w:szCs w:val="24"/>
          <w:lang w:eastAsia="en-AU"/>
        </w:rPr>
        <w:t>llow</w:t>
      </w:r>
      <w:r w:rsidR="00822409">
        <w:rPr>
          <w:rFonts w:ascii="Times New Roman" w:eastAsia="Times New Roman" w:hAnsi="Times New Roman"/>
          <w:bCs/>
          <w:sz w:val="24"/>
          <w:szCs w:val="24"/>
          <w:lang w:eastAsia="en-AU"/>
        </w:rPr>
        <w:t>s</w:t>
      </w:r>
      <w:r w:rsidR="00511120">
        <w:rPr>
          <w:rFonts w:ascii="Times New Roman" w:eastAsia="Times New Roman" w:hAnsi="Times New Roman"/>
          <w:bCs/>
          <w:sz w:val="24"/>
          <w:szCs w:val="24"/>
          <w:lang w:eastAsia="en-AU"/>
        </w:rPr>
        <w:t xml:space="preserve"> the Minister to </w:t>
      </w:r>
      <w:r w:rsidR="00511120" w:rsidRPr="00674D67">
        <w:rPr>
          <w:rFonts w:ascii="Times New Roman" w:eastAsia="Times New Roman" w:hAnsi="Times New Roman"/>
          <w:bCs/>
          <w:sz w:val="24"/>
          <w:szCs w:val="24"/>
          <w:lang w:eastAsia="en-AU"/>
        </w:rPr>
        <w:t xml:space="preserve">reissue a fee schedule </w:t>
      </w:r>
      <w:r w:rsidR="00511120">
        <w:rPr>
          <w:rFonts w:ascii="Times New Roman" w:eastAsia="Times New Roman" w:hAnsi="Times New Roman"/>
          <w:bCs/>
          <w:sz w:val="24"/>
          <w:szCs w:val="24"/>
          <w:lang w:eastAsia="en-AU"/>
        </w:rPr>
        <w:t>where there is an error in the original fee schedule.</w:t>
      </w:r>
      <w:r w:rsidR="00511120" w:rsidRPr="00674D67">
        <w:rPr>
          <w:rFonts w:ascii="Times New Roman" w:eastAsia="Times New Roman" w:hAnsi="Times New Roman"/>
          <w:bCs/>
          <w:sz w:val="24"/>
          <w:szCs w:val="24"/>
          <w:lang w:eastAsia="en-AU"/>
        </w:rPr>
        <w:t xml:space="preserve"> </w:t>
      </w:r>
    </w:p>
    <w:p w:rsidR="00CA6701" w:rsidRPr="00827399" w:rsidRDefault="00CA6701" w:rsidP="00D20796">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Amount of Fees</w:t>
      </w:r>
    </w:p>
    <w:p w:rsidR="00D20796" w:rsidRPr="00511120" w:rsidRDefault="009F3956" w:rsidP="00D20796">
      <w:pPr>
        <w:spacing w:before="100" w:beforeAutospacing="1" w:after="100" w:afterAutospacing="1" w:line="240" w:lineRule="auto"/>
        <w:rPr>
          <w:rFonts w:ascii="Times New Roman" w:eastAsia="Times New Roman" w:hAnsi="Times New Roman"/>
          <w:b/>
          <w:bCs/>
          <w:sz w:val="24"/>
          <w:szCs w:val="24"/>
          <w:lang w:eastAsia="en-AU"/>
        </w:rPr>
      </w:pPr>
      <w:r w:rsidRPr="00511120">
        <w:rPr>
          <w:rFonts w:ascii="Times New Roman" w:eastAsia="Times New Roman" w:hAnsi="Times New Roman"/>
          <w:b/>
          <w:bCs/>
          <w:sz w:val="24"/>
          <w:szCs w:val="24"/>
          <w:lang w:eastAsia="en-AU"/>
        </w:rPr>
        <w:t xml:space="preserve">Item </w:t>
      </w:r>
      <w:r w:rsidR="003728C8">
        <w:rPr>
          <w:rFonts w:ascii="Times New Roman" w:eastAsia="Times New Roman" w:hAnsi="Times New Roman"/>
          <w:b/>
          <w:bCs/>
          <w:sz w:val="24"/>
          <w:szCs w:val="24"/>
          <w:lang w:eastAsia="en-AU"/>
        </w:rPr>
        <w:t>28</w:t>
      </w:r>
      <w:r w:rsidR="00D20796" w:rsidRPr="00511120">
        <w:rPr>
          <w:rFonts w:ascii="Times New Roman" w:eastAsia="Times New Roman" w:hAnsi="Times New Roman"/>
          <w:b/>
          <w:bCs/>
          <w:sz w:val="24"/>
          <w:szCs w:val="24"/>
          <w:lang w:eastAsia="en-AU"/>
        </w:rPr>
        <w:t xml:space="preserve"> – </w:t>
      </w:r>
      <w:proofErr w:type="spellStart"/>
      <w:r w:rsidR="00D20796" w:rsidRPr="00511120">
        <w:rPr>
          <w:rFonts w:ascii="Times New Roman" w:eastAsia="Times New Roman" w:hAnsi="Times New Roman"/>
          <w:b/>
          <w:bCs/>
          <w:sz w:val="24"/>
          <w:szCs w:val="24"/>
          <w:lang w:eastAsia="en-AU"/>
        </w:rPr>
        <w:t>Subregulation</w:t>
      </w:r>
      <w:proofErr w:type="spellEnd"/>
      <w:r w:rsidR="00D20796" w:rsidRPr="00511120">
        <w:rPr>
          <w:rFonts w:ascii="Times New Roman" w:eastAsia="Times New Roman" w:hAnsi="Times New Roman"/>
          <w:b/>
          <w:bCs/>
          <w:sz w:val="24"/>
          <w:szCs w:val="24"/>
          <w:lang w:eastAsia="en-AU"/>
        </w:rPr>
        <w:t xml:space="preserve"> </w:t>
      </w:r>
      <w:proofErr w:type="gramStart"/>
      <w:r w:rsidR="00D20796" w:rsidRPr="00511120">
        <w:rPr>
          <w:rFonts w:ascii="Times New Roman" w:eastAsia="Times New Roman" w:hAnsi="Times New Roman"/>
          <w:b/>
          <w:bCs/>
          <w:sz w:val="24"/>
          <w:szCs w:val="24"/>
          <w:lang w:eastAsia="en-AU"/>
        </w:rPr>
        <w:t>5.12K(</w:t>
      </w:r>
      <w:proofErr w:type="gramEnd"/>
      <w:r w:rsidR="00D20796" w:rsidRPr="00511120">
        <w:rPr>
          <w:rFonts w:ascii="Times New Roman" w:eastAsia="Times New Roman" w:hAnsi="Times New Roman"/>
          <w:b/>
          <w:bCs/>
          <w:sz w:val="24"/>
          <w:szCs w:val="24"/>
          <w:lang w:eastAsia="en-AU"/>
        </w:rPr>
        <w:t>2)</w:t>
      </w:r>
      <w:r w:rsidRPr="00511120">
        <w:rPr>
          <w:rFonts w:ascii="Times New Roman" w:eastAsia="Times New Roman" w:hAnsi="Times New Roman"/>
          <w:b/>
          <w:bCs/>
          <w:sz w:val="24"/>
          <w:szCs w:val="24"/>
          <w:lang w:eastAsia="en-AU"/>
        </w:rPr>
        <w:t xml:space="preserve"> </w:t>
      </w:r>
      <w:r w:rsidR="00511120" w:rsidRPr="00511120">
        <w:rPr>
          <w:rFonts w:ascii="Times New Roman" w:eastAsia="Times New Roman" w:hAnsi="Times New Roman"/>
          <w:b/>
          <w:bCs/>
          <w:sz w:val="24"/>
          <w:szCs w:val="24"/>
          <w:lang w:eastAsia="en-AU"/>
        </w:rPr>
        <w:t>to</w:t>
      </w:r>
      <w:r w:rsidRPr="00511120">
        <w:rPr>
          <w:rFonts w:ascii="Times New Roman" w:eastAsia="Times New Roman" w:hAnsi="Times New Roman"/>
          <w:b/>
          <w:bCs/>
          <w:sz w:val="24"/>
          <w:szCs w:val="24"/>
          <w:lang w:eastAsia="en-AU"/>
        </w:rPr>
        <w:t xml:space="preserve"> (</w:t>
      </w:r>
      <w:r w:rsidR="00511120" w:rsidRPr="00511120">
        <w:rPr>
          <w:rFonts w:ascii="Times New Roman" w:eastAsia="Times New Roman" w:hAnsi="Times New Roman"/>
          <w:b/>
          <w:bCs/>
          <w:sz w:val="24"/>
          <w:szCs w:val="24"/>
          <w:lang w:eastAsia="en-AU"/>
        </w:rPr>
        <w:t>5</w:t>
      </w:r>
      <w:r w:rsidRPr="00511120">
        <w:rPr>
          <w:rFonts w:ascii="Times New Roman" w:eastAsia="Times New Roman" w:hAnsi="Times New Roman"/>
          <w:b/>
          <w:bCs/>
          <w:sz w:val="24"/>
          <w:szCs w:val="24"/>
          <w:lang w:eastAsia="en-AU"/>
        </w:rPr>
        <w:t>)</w:t>
      </w:r>
    </w:p>
    <w:p w:rsidR="00781139" w:rsidRDefault="009F3956" w:rsidP="00781139">
      <w:pPr>
        <w:spacing w:before="100" w:beforeAutospacing="1" w:after="100" w:afterAutospacing="1" w:line="240" w:lineRule="auto"/>
        <w:rPr>
          <w:rFonts w:ascii="Times New Roman" w:eastAsia="Times New Roman" w:hAnsi="Times New Roman"/>
          <w:bCs/>
          <w:sz w:val="24"/>
          <w:szCs w:val="24"/>
          <w:lang w:eastAsia="en-AU"/>
        </w:rPr>
      </w:pPr>
      <w:r w:rsidRPr="00781139">
        <w:rPr>
          <w:rFonts w:ascii="Times New Roman" w:eastAsia="Times New Roman" w:hAnsi="Times New Roman"/>
          <w:bCs/>
          <w:sz w:val="24"/>
          <w:szCs w:val="24"/>
          <w:lang w:eastAsia="en-AU"/>
        </w:rPr>
        <w:t xml:space="preserve">Item </w:t>
      </w:r>
      <w:r w:rsidR="003728C8">
        <w:rPr>
          <w:rFonts w:ascii="Times New Roman" w:eastAsia="Times New Roman" w:hAnsi="Times New Roman"/>
          <w:bCs/>
          <w:sz w:val="24"/>
          <w:szCs w:val="24"/>
          <w:lang w:eastAsia="en-AU"/>
        </w:rPr>
        <w:t>28</w:t>
      </w:r>
      <w:r w:rsidR="002570B3" w:rsidRPr="00781139">
        <w:rPr>
          <w:rFonts w:ascii="Times New Roman" w:eastAsia="Times New Roman" w:hAnsi="Times New Roman"/>
          <w:bCs/>
          <w:sz w:val="24"/>
          <w:szCs w:val="24"/>
          <w:lang w:eastAsia="en-AU"/>
        </w:rPr>
        <w:t xml:space="preserve"> </w:t>
      </w:r>
      <w:r w:rsidR="00781139" w:rsidRPr="00781139">
        <w:rPr>
          <w:rFonts w:ascii="Times New Roman" w:eastAsia="Times New Roman" w:hAnsi="Times New Roman"/>
          <w:bCs/>
          <w:sz w:val="24"/>
          <w:szCs w:val="24"/>
          <w:lang w:eastAsia="en-AU"/>
        </w:rPr>
        <w:t>repeal</w:t>
      </w:r>
      <w:r w:rsidR="00822409">
        <w:rPr>
          <w:rFonts w:ascii="Times New Roman" w:eastAsia="Times New Roman" w:hAnsi="Times New Roman"/>
          <w:bCs/>
          <w:sz w:val="24"/>
          <w:szCs w:val="24"/>
          <w:lang w:eastAsia="en-AU"/>
        </w:rPr>
        <w:t>s</w:t>
      </w:r>
      <w:r w:rsidR="00781139" w:rsidRPr="00781139">
        <w:rPr>
          <w:rFonts w:ascii="Times New Roman" w:eastAsia="Times New Roman" w:hAnsi="Times New Roman"/>
          <w:bCs/>
          <w:sz w:val="24"/>
          <w:szCs w:val="24"/>
          <w:lang w:eastAsia="en-AU"/>
        </w:rPr>
        <w:t xml:space="preserve"> </w:t>
      </w:r>
      <w:proofErr w:type="spellStart"/>
      <w:r w:rsidR="00781139">
        <w:rPr>
          <w:rFonts w:ascii="Times New Roman" w:eastAsia="Times New Roman" w:hAnsi="Times New Roman"/>
          <w:bCs/>
          <w:sz w:val="24"/>
          <w:szCs w:val="24"/>
          <w:lang w:eastAsia="en-AU"/>
        </w:rPr>
        <w:t>subregulations</w:t>
      </w:r>
      <w:proofErr w:type="spellEnd"/>
      <w:r w:rsidR="00781139">
        <w:rPr>
          <w:rFonts w:ascii="Times New Roman" w:eastAsia="Times New Roman" w:hAnsi="Times New Roman"/>
          <w:bCs/>
          <w:sz w:val="24"/>
          <w:szCs w:val="24"/>
          <w:lang w:eastAsia="en-AU"/>
        </w:rPr>
        <w:t xml:space="preserve"> </w:t>
      </w:r>
      <w:proofErr w:type="gramStart"/>
      <w:r w:rsidR="00781139">
        <w:rPr>
          <w:rFonts w:ascii="Times New Roman" w:eastAsia="Times New Roman" w:hAnsi="Times New Roman"/>
          <w:bCs/>
          <w:sz w:val="24"/>
          <w:szCs w:val="24"/>
          <w:lang w:eastAsia="en-AU"/>
        </w:rPr>
        <w:t>5.12K(</w:t>
      </w:r>
      <w:proofErr w:type="gramEnd"/>
      <w:r w:rsidR="00781139">
        <w:rPr>
          <w:rFonts w:ascii="Times New Roman" w:eastAsia="Times New Roman" w:hAnsi="Times New Roman"/>
          <w:bCs/>
          <w:sz w:val="24"/>
          <w:szCs w:val="24"/>
          <w:lang w:eastAsia="en-AU"/>
        </w:rPr>
        <w:t xml:space="preserve">2) </w:t>
      </w:r>
      <w:r w:rsidR="00454E8D">
        <w:rPr>
          <w:rFonts w:ascii="Times New Roman" w:eastAsia="Times New Roman" w:hAnsi="Times New Roman"/>
          <w:bCs/>
          <w:sz w:val="24"/>
          <w:szCs w:val="24"/>
          <w:lang w:eastAsia="en-AU"/>
        </w:rPr>
        <w:t>to</w:t>
      </w:r>
      <w:r w:rsidR="00781139">
        <w:rPr>
          <w:rFonts w:ascii="Times New Roman" w:eastAsia="Times New Roman" w:hAnsi="Times New Roman"/>
          <w:bCs/>
          <w:sz w:val="24"/>
          <w:szCs w:val="24"/>
          <w:lang w:eastAsia="en-AU"/>
        </w:rPr>
        <w:t xml:space="preserve"> (</w:t>
      </w:r>
      <w:r w:rsidR="00454E8D">
        <w:rPr>
          <w:rFonts w:ascii="Times New Roman" w:eastAsia="Times New Roman" w:hAnsi="Times New Roman"/>
          <w:bCs/>
          <w:sz w:val="24"/>
          <w:szCs w:val="24"/>
          <w:lang w:eastAsia="en-AU"/>
        </w:rPr>
        <w:t>5</w:t>
      </w:r>
      <w:r w:rsidR="00781139">
        <w:rPr>
          <w:rFonts w:ascii="Times New Roman" w:eastAsia="Times New Roman" w:hAnsi="Times New Roman"/>
          <w:bCs/>
          <w:sz w:val="24"/>
          <w:szCs w:val="24"/>
          <w:lang w:eastAsia="en-AU"/>
        </w:rPr>
        <w:t xml:space="preserve">) for new </w:t>
      </w:r>
      <w:proofErr w:type="spellStart"/>
      <w:r w:rsidR="00781139">
        <w:rPr>
          <w:rFonts w:ascii="Times New Roman" w:eastAsia="Times New Roman" w:hAnsi="Times New Roman"/>
          <w:bCs/>
          <w:sz w:val="24"/>
          <w:szCs w:val="24"/>
          <w:lang w:eastAsia="en-AU"/>
        </w:rPr>
        <w:t>subregulations</w:t>
      </w:r>
      <w:proofErr w:type="spellEnd"/>
      <w:r w:rsidR="00781139">
        <w:rPr>
          <w:rFonts w:ascii="Times New Roman" w:eastAsia="Times New Roman" w:hAnsi="Times New Roman"/>
          <w:bCs/>
          <w:sz w:val="24"/>
          <w:szCs w:val="24"/>
          <w:lang w:eastAsia="en-AU"/>
        </w:rPr>
        <w:t xml:space="preserve"> </w:t>
      </w:r>
      <w:r w:rsidR="00D35D44">
        <w:rPr>
          <w:rFonts w:ascii="Times New Roman" w:eastAsia="Times New Roman" w:hAnsi="Times New Roman"/>
          <w:bCs/>
          <w:sz w:val="24"/>
          <w:szCs w:val="24"/>
          <w:lang w:eastAsia="en-AU"/>
        </w:rPr>
        <w:t>5.12K(2) to (7</w:t>
      </w:r>
      <w:r w:rsidR="00454E8D">
        <w:rPr>
          <w:rFonts w:ascii="Times New Roman" w:eastAsia="Times New Roman" w:hAnsi="Times New Roman"/>
          <w:bCs/>
          <w:sz w:val="24"/>
          <w:szCs w:val="24"/>
          <w:lang w:eastAsia="en-AU"/>
        </w:rPr>
        <w:t>)</w:t>
      </w:r>
      <w:r w:rsidR="004D08EE">
        <w:rPr>
          <w:rFonts w:ascii="Times New Roman" w:eastAsia="Times New Roman" w:hAnsi="Times New Roman"/>
          <w:bCs/>
          <w:sz w:val="24"/>
          <w:szCs w:val="24"/>
          <w:lang w:eastAsia="en-AU"/>
        </w:rPr>
        <w:t xml:space="preserve"> </w:t>
      </w:r>
      <w:r w:rsidR="00F628DA">
        <w:rPr>
          <w:rFonts w:ascii="Times New Roman" w:eastAsia="Times New Roman" w:hAnsi="Times New Roman"/>
          <w:bCs/>
          <w:sz w:val="24"/>
          <w:szCs w:val="24"/>
          <w:lang w:eastAsia="en-AU"/>
        </w:rPr>
        <w:t xml:space="preserve">to </w:t>
      </w:r>
      <w:r w:rsidR="00781139">
        <w:rPr>
          <w:rFonts w:ascii="Times New Roman" w:eastAsia="Times New Roman" w:hAnsi="Times New Roman"/>
          <w:bCs/>
          <w:sz w:val="24"/>
          <w:szCs w:val="24"/>
          <w:lang w:eastAsia="en-AU"/>
        </w:rPr>
        <w:t xml:space="preserve">clarify the complexity fees payable for </w:t>
      </w:r>
      <w:r w:rsidR="00F628DA">
        <w:rPr>
          <w:rFonts w:ascii="Times New Roman" w:eastAsia="Times New Roman" w:hAnsi="Times New Roman"/>
          <w:bCs/>
          <w:sz w:val="24"/>
          <w:szCs w:val="24"/>
          <w:lang w:eastAsia="en-AU"/>
        </w:rPr>
        <w:t>each</w:t>
      </w:r>
      <w:r w:rsidR="004D08EE">
        <w:rPr>
          <w:rFonts w:ascii="Times New Roman" w:eastAsia="Times New Roman" w:hAnsi="Times New Roman"/>
          <w:bCs/>
          <w:sz w:val="24"/>
          <w:szCs w:val="24"/>
          <w:lang w:eastAsia="en-AU"/>
        </w:rPr>
        <w:t xml:space="preserve"> component.</w:t>
      </w:r>
    </w:p>
    <w:p w:rsidR="006700AA" w:rsidRDefault="00567A9E" w:rsidP="006700AA">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5.12K(2)</w:t>
      </w:r>
      <w:r w:rsidR="00FF584C">
        <w:rPr>
          <w:rFonts w:ascii="Times New Roman" w:eastAsia="Times New Roman" w:hAnsi="Times New Roman"/>
          <w:bCs/>
          <w:sz w:val="24"/>
          <w:szCs w:val="24"/>
          <w:lang w:eastAsia="en-AU"/>
        </w:rPr>
        <w:t xml:space="preserve"> </w:t>
      </w:r>
      <w:r w:rsidR="00E720E2">
        <w:rPr>
          <w:rFonts w:ascii="Times New Roman" w:eastAsia="Times New Roman" w:hAnsi="Times New Roman"/>
          <w:bCs/>
          <w:sz w:val="24"/>
          <w:szCs w:val="24"/>
          <w:lang w:eastAsia="en-AU"/>
        </w:rPr>
        <w:t>set</w:t>
      </w:r>
      <w:r w:rsidR="00822409">
        <w:rPr>
          <w:rFonts w:ascii="Times New Roman" w:eastAsia="Times New Roman" w:hAnsi="Times New Roman"/>
          <w:bCs/>
          <w:sz w:val="24"/>
          <w:szCs w:val="24"/>
          <w:lang w:eastAsia="en-AU"/>
        </w:rPr>
        <w:t>s</w:t>
      </w:r>
      <w:r w:rsidR="00E720E2">
        <w:rPr>
          <w:rFonts w:ascii="Times New Roman" w:eastAsia="Times New Roman" w:hAnsi="Times New Roman"/>
          <w:bCs/>
          <w:sz w:val="24"/>
          <w:szCs w:val="24"/>
          <w:lang w:eastAsia="en-AU"/>
        </w:rPr>
        <w:t xml:space="preserve"> out</w:t>
      </w:r>
      <w:r w:rsidR="003A7FA2">
        <w:rPr>
          <w:rFonts w:ascii="Times New Roman" w:eastAsia="Times New Roman" w:hAnsi="Times New Roman"/>
          <w:bCs/>
          <w:sz w:val="24"/>
          <w:szCs w:val="24"/>
          <w:lang w:eastAsia="en-AU"/>
        </w:rPr>
        <w:t xml:space="preserve"> the complexity fees for the application component</w:t>
      </w:r>
      <w:r w:rsidR="006700AA">
        <w:rPr>
          <w:rFonts w:ascii="Times New Roman" w:eastAsia="Times New Roman" w:hAnsi="Times New Roman"/>
          <w:bCs/>
          <w:sz w:val="24"/>
          <w:szCs w:val="24"/>
          <w:lang w:eastAsia="en-AU"/>
        </w:rPr>
        <w:t>s</w:t>
      </w:r>
      <w:r w:rsidR="003A7FA2">
        <w:rPr>
          <w:rFonts w:ascii="Times New Roman" w:eastAsia="Times New Roman" w:hAnsi="Times New Roman"/>
          <w:bCs/>
          <w:sz w:val="24"/>
          <w:szCs w:val="24"/>
          <w:lang w:eastAsia="en-AU"/>
        </w:rPr>
        <w:t xml:space="preserve"> </w:t>
      </w:r>
      <w:r w:rsidR="00E720E2">
        <w:rPr>
          <w:rFonts w:ascii="Times New Roman" w:eastAsia="Times New Roman" w:hAnsi="Times New Roman"/>
          <w:bCs/>
          <w:sz w:val="24"/>
          <w:szCs w:val="24"/>
          <w:lang w:eastAsia="en-AU"/>
        </w:rPr>
        <w:t>including</w:t>
      </w:r>
      <w:r w:rsidR="006700AA">
        <w:rPr>
          <w:rFonts w:ascii="Times New Roman" w:eastAsia="Times New Roman" w:hAnsi="Times New Roman"/>
          <w:bCs/>
          <w:sz w:val="24"/>
          <w:szCs w:val="24"/>
          <w:lang w:eastAsia="en-AU"/>
        </w:rPr>
        <w:t xml:space="preserve"> no fee for low complexity, reduced fees for moderate and high complexity and a new very high complexity fee. </w:t>
      </w:r>
    </w:p>
    <w:p w:rsidR="00567A9E" w:rsidRDefault="003A7FA2" w:rsidP="004D08EE">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r w:rsidR="004D08EE">
        <w:rPr>
          <w:rFonts w:ascii="Times New Roman" w:eastAsia="Times New Roman" w:hAnsi="Times New Roman"/>
          <w:bCs/>
          <w:sz w:val="24"/>
          <w:szCs w:val="24"/>
          <w:lang w:eastAsia="en-AU"/>
        </w:rPr>
        <w:t>5.12K(3</w:t>
      </w:r>
      <w:r w:rsidR="00567A9E">
        <w:rPr>
          <w:rFonts w:ascii="Times New Roman" w:eastAsia="Times New Roman" w:hAnsi="Times New Roman"/>
          <w:bCs/>
          <w:sz w:val="24"/>
          <w:szCs w:val="24"/>
          <w:lang w:eastAsia="en-AU"/>
        </w:rPr>
        <w:t>)</w:t>
      </w:r>
      <w:r w:rsidR="004D08EE">
        <w:rPr>
          <w:rFonts w:ascii="Times New Roman" w:eastAsia="Times New Roman" w:hAnsi="Times New Roman"/>
          <w:bCs/>
          <w:sz w:val="24"/>
          <w:szCs w:val="24"/>
          <w:lang w:eastAsia="en-AU"/>
        </w:rPr>
        <w:t xml:space="preserve"> </w:t>
      </w:r>
      <w:r w:rsidR="00E720E2">
        <w:rPr>
          <w:rFonts w:ascii="Times New Roman" w:eastAsia="Times New Roman" w:hAnsi="Times New Roman"/>
          <w:bCs/>
          <w:sz w:val="24"/>
          <w:szCs w:val="24"/>
          <w:lang w:eastAsia="en-AU"/>
        </w:rPr>
        <w:t>set</w:t>
      </w:r>
      <w:r w:rsidR="00822409">
        <w:rPr>
          <w:rFonts w:ascii="Times New Roman" w:eastAsia="Times New Roman" w:hAnsi="Times New Roman"/>
          <w:bCs/>
          <w:sz w:val="24"/>
          <w:szCs w:val="24"/>
          <w:lang w:eastAsia="en-AU"/>
        </w:rPr>
        <w:t>s</w:t>
      </w:r>
      <w:r w:rsidR="00E720E2">
        <w:rPr>
          <w:rFonts w:ascii="Times New Roman" w:eastAsia="Times New Roman" w:hAnsi="Times New Roman"/>
          <w:bCs/>
          <w:sz w:val="24"/>
          <w:szCs w:val="24"/>
          <w:lang w:eastAsia="en-AU"/>
        </w:rPr>
        <w:t xml:space="preserve"> out the</w:t>
      </w:r>
      <w:r>
        <w:rPr>
          <w:rFonts w:ascii="Times New Roman" w:eastAsia="Times New Roman" w:hAnsi="Times New Roman"/>
          <w:bCs/>
          <w:sz w:val="24"/>
          <w:szCs w:val="24"/>
          <w:lang w:eastAsia="en-AU"/>
        </w:rPr>
        <w:t xml:space="preserve"> complexity fees for th</w:t>
      </w:r>
      <w:r w:rsidR="004D08EE">
        <w:rPr>
          <w:rFonts w:ascii="Times New Roman" w:eastAsia="Times New Roman" w:hAnsi="Times New Roman"/>
          <w:bCs/>
          <w:sz w:val="24"/>
          <w:szCs w:val="24"/>
          <w:lang w:eastAsia="en-AU"/>
        </w:rPr>
        <w:t>e controlling provision component</w:t>
      </w:r>
      <w:r w:rsidR="006700AA">
        <w:rPr>
          <w:rFonts w:ascii="Times New Roman" w:eastAsia="Times New Roman" w:hAnsi="Times New Roman"/>
          <w:bCs/>
          <w:sz w:val="24"/>
          <w:szCs w:val="24"/>
          <w:lang w:eastAsia="en-AU"/>
        </w:rPr>
        <w:t>s</w:t>
      </w:r>
      <w:r w:rsidR="004D08EE">
        <w:rPr>
          <w:rFonts w:ascii="Times New Roman" w:eastAsia="Times New Roman" w:hAnsi="Times New Roman"/>
          <w:bCs/>
          <w:sz w:val="24"/>
          <w:szCs w:val="24"/>
          <w:lang w:eastAsia="en-AU"/>
        </w:rPr>
        <w:t xml:space="preserve"> </w:t>
      </w:r>
      <w:r w:rsidR="00454E8D">
        <w:rPr>
          <w:rFonts w:ascii="Times New Roman" w:eastAsia="Times New Roman" w:hAnsi="Times New Roman"/>
          <w:bCs/>
          <w:sz w:val="24"/>
          <w:szCs w:val="24"/>
          <w:lang w:eastAsia="en-AU"/>
        </w:rPr>
        <w:t xml:space="preserve">including reduced fees for </w:t>
      </w:r>
      <w:r w:rsidR="004D08EE">
        <w:rPr>
          <w:rFonts w:ascii="Times New Roman" w:eastAsia="Times New Roman" w:hAnsi="Times New Roman"/>
          <w:bCs/>
          <w:sz w:val="24"/>
          <w:szCs w:val="24"/>
          <w:lang w:eastAsia="en-AU"/>
        </w:rPr>
        <w:t>moderate</w:t>
      </w:r>
      <w:r w:rsidR="00454E8D">
        <w:rPr>
          <w:rFonts w:ascii="Times New Roman" w:eastAsia="Times New Roman" w:hAnsi="Times New Roman"/>
          <w:bCs/>
          <w:sz w:val="24"/>
          <w:szCs w:val="24"/>
          <w:lang w:eastAsia="en-AU"/>
        </w:rPr>
        <w:t>,</w:t>
      </w:r>
      <w:r w:rsidR="006700AA">
        <w:rPr>
          <w:rFonts w:ascii="Times New Roman" w:eastAsia="Times New Roman" w:hAnsi="Times New Roman"/>
          <w:bCs/>
          <w:sz w:val="24"/>
          <w:szCs w:val="24"/>
          <w:lang w:eastAsia="en-AU"/>
        </w:rPr>
        <w:t xml:space="preserve"> high and very high complexities</w:t>
      </w:r>
      <w:r w:rsidR="004D08EE">
        <w:rPr>
          <w:rFonts w:ascii="Times New Roman" w:eastAsia="Times New Roman" w:hAnsi="Times New Roman"/>
          <w:bCs/>
          <w:sz w:val="24"/>
          <w:szCs w:val="24"/>
          <w:lang w:eastAsia="en-AU"/>
        </w:rPr>
        <w:t xml:space="preserve">. </w:t>
      </w:r>
      <w:r w:rsidR="009A1F78">
        <w:rPr>
          <w:rFonts w:ascii="Times New Roman" w:eastAsia="Times New Roman" w:hAnsi="Times New Roman"/>
          <w:bCs/>
          <w:sz w:val="24"/>
          <w:szCs w:val="24"/>
          <w:lang w:eastAsia="en-AU"/>
        </w:rPr>
        <w:br/>
      </w:r>
      <w:r w:rsidR="00F628DA">
        <w:rPr>
          <w:rFonts w:ascii="Times New Roman" w:eastAsia="Times New Roman" w:hAnsi="Times New Roman"/>
          <w:bCs/>
          <w:sz w:val="24"/>
          <w:szCs w:val="24"/>
          <w:lang w:eastAsia="en-AU"/>
        </w:rPr>
        <w:t xml:space="preserve">Note: </w:t>
      </w:r>
      <w:r w:rsidR="00454E8D">
        <w:rPr>
          <w:rFonts w:ascii="Times New Roman" w:eastAsia="Times New Roman" w:hAnsi="Times New Roman"/>
          <w:bCs/>
          <w:sz w:val="24"/>
          <w:szCs w:val="24"/>
          <w:lang w:eastAsia="en-AU"/>
        </w:rPr>
        <w:t xml:space="preserve">There is </w:t>
      </w:r>
      <w:r w:rsidR="003A2641">
        <w:rPr>
          <w:rFonts w:ascii="Times New Roman" w:eastAsia="Times New Roman" w:hAnsi="Times New Roman"/>
          <w:bCs/>
          <w:sz w:val="24"/>
          <w:szCs w:val="24"/>
          <w:lang w:eastAsia="en-AU"/>
        </w:rPr>
        <w:t>no</w:t>
      </w:r>
      <w:r w:rsidR="00454E8D">
        <w:rPr>
          <w:rFonts w:ascii="Times New Roman" w:eastAsia="Times New Roman" w:hAnsi="Times New Roman"/>
          <w:bCs/>
          <w:sz w:val="24"/>
          <w:szCs w:val="24"/>
          <w:lang w:eastAsia="en-AU"/>
        </w:rPr>
        <w:t xml:space="preserve"> low complexity </w:t>
      </w:r>
      <w:r w:rsidR="00F628DA">
        <w:rPr>
          <w:rFonts w:ascii="Times New Roman" w:eastAsia="Times New Roman" w:hAnsi="Times New Roman"/>
          <w:bCs/>
          <w:sz w:val="24"/>
          <w:szCs w:val="24"/>
          <w:lang w:eastAsia="en-AU"/>
        </w:rPr>
        <w:t>determination. W</w:t>
      </w:r>
      <w:r w:rsidR="00454E8D">
        <w:rPr>
          <w:rFonts w:ascii="Times New Roman" w:eastAsia="Times New Roman" w:hAnsi="Times New Roman"/>
          <w:bCs/>
          <w:sz w:val="24"/>
          <w:szCs w:val="24"/>
          <w:lang w:eastAsia="en-AU"/>
        </w:rPr>
        <w:t>here the particular controlling provision component does not include a contr</w:t>
      </w:r>
      <w:r w:rsidR="003A2641">
        <w:rPr>
          <w:rFonts w:ascii="Times New Roman" w:eastAsia="Times New Roman" w:hAnsi="Times New Roman"/>
          <w:bCs/>
          <w:sz w:val="24"/>
          <w:szCs w:val="24"/>
          <w:lang w:eastAsia="en-AU"/>
        </w:rPr>
        <w:t>olling provision for the action it is not applicable and no fee would apply.</w:t>
      </w:r>
    </w:p>
    <w:p w:rsidR="00E720E2" w:rsidRDefault="006700AA" w:rsidP="00F628DA">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w:t>
      </w:r>
      <w:r w:rsidR="00454E8D">
        <w:rPr>
          <w:rFonts w:ascii="Times New Roman" w:eastAsia="Times New Roman" w:hAnsi="Times New Roman"/>
          <w:bCs/>
          <w:sz w:val="24"/>
          <w:szCs w:val="24"/>
          <w:lang w:eastAsia="en-AU"/>
        </w:rPr>
        <w:t>ubregulation</w:t>
      </w:r>
      <w:proofErr w:type="spellEnd"/>
      <w:r w:rsidR="00454E8D">
        <w:rPr>
          <w:rFonts w:ascii="Times New Roman" w:eastAsia="Times New Roman" w:hAnsi="Times New Roman"/>
          <w:bCs/>
          <w:sz w:val="24"/>
          <w:szCs w:val="24"/>
          <w:lang w:eastAsia="en-AU"/>
        </w:rPr>
        <w:t xml:space="preserve"> 5.12K(4</w:t>
      </w:r>
      <w:r w:rsidR="00567A9E">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clarif</w:t>
      </w:r>
      <w:r w:rsidR="00822409">
        <w:rPr>
          <w:rFonts w:ascii="Times New Roman" w:eastAsia="Times New Roman" w:hAnsi="Times New Roman"/>
          <w:bCs/>
          <w:sz w:val="24"/>
          <w:szCs w:val="24"/>
          <w:lang w:eastAsia="en-AU"/>
        </w:rPr>
        <w:t>ies</w:t>
      </w:r>
      <w:r w:rsidR="00567A9E">
        <w:rPr>
          <w:rFonts w:ascii="Times New Roman" w:eastAsia="Times New Roman" w:hAnsi="Times New Roman"/>
          <w:bCs/>
          <w:sz w:val="24"/>
          <w:szCs w:val="24"/>
          <w:lang w:eastAsia="en-AU"/>
        </w:rPr>
        <w:t xml:space="preserve"> the </w:t>
      </w:r>
      <w:r>
        <w:rPr>
          <w:rFonts w:ascii="Times New Roman" w:eastAsia="Times New Roman" w:hAnsi="Times New Roman"/>
          <w:bCs/>
          <w:sz w:val="24"/>
          <w:szCs w:val="24"/>
          <w:lang w:eastAsia="en-AU"/>
        </w:rPr>
        <w:t xml:space="preserve">complexity fee for the Great Barrier Reef Marine Park </w:t>
      </w:r>
      <w:r w:rsidR="00567A9E">
        <w:rPr>
          <w:rFonts w:ascii="Times New Roman" w:eastAsia="Times New Roman" w:hAnsi="Times New Roman"/>
          <w:bCs/>
          <w:sz w:val="24"/>
          <w:szCs w:val="24"/>
          <w:lang w:eastAsia="en-AU"/>
        </w:rPr>
        <w:t>controlling provision component when the action also triggers the World Heritage and/or the National Heritage controlling provision</w:t>
      </w:r>
      <w:r>
        <w:rPr>
          <w:rFonts w:ascii="Times New Roman" w:eastAsia="Times New Roman" w:hAnsi="Times New Roman"/>
          <w:bCs/>
          <w:sz w:val="24"/>
          <w:szCs w:val="24"/>
          <w:lang w:eastAsia="en-AU"/>
        </w:rPr>
        <w:t xml:space="preserve"> components. In this circumstance, </w:t>
      </w:r>
      <w:r w:rsidR="00F628DA">
        <w:rPr>
          <w:rFonts w:ascii="Times New Roman" w:eastAsia="Times New Roman" w:hAnsi="Times New Roman"/>
          <w:bCs/>
          <w:sz w:val="24"/>
          <w:szCs w:val="24"/>
          <w:lang w:eastAsia="en-AU"/>
        </w:rPr>
        <w:t>the complexity fee</w:t>
      </w:r>
      <w:r w:rsidR="00567A9E">
        <w:rPr>
          <w:rFonts w:ascii="Times New Roman" w:eastAsia="Times New Roman" w:hAnsi="Times New Roman"/>
          <w:bCs/>
          <w:sz w:val="24"/>
          <w:szCs w:val="24"/>
          <w:lang w:eastAsia="en-AU"/>
        </w:rPr>
        <w:t xml:space="preserve"> for the Great Barrier Reef Marine Park c</w:t>
      </w:r>
      <w:r>
        <w:rPr>
          <w:rFonts w:ascii="Times New Roman" w:eastAsia="Times New Roman" w:hAnsi="Times New Roman"/>
          <w:bCs/>
          <w:sz w:val="24"/>
          <w:szCs w:val="24"/>
          <w:lang w:eastAsia="en-AU"/>
        </w:rPr>
        <w:t xml:space="preserve">ontrolling provision component </w:t>
      </w:r>
      <w:r w:rsidR="00FF584C">
        <w:rPr>
          <w:rFonts w:ascii="Times New Roman" w:eastAsia="Times New Roman" w:hAnsi="Times New Roman"/>
          <w:bCs/>
          <w:sz w:val="24"/>
          <w:szCs w:val="24"/>
          <w:lang w:eastAsia="en-AU"/>
        </w:rPr>
        <w:t>would be</w:t>
      </w:r>
      <w:r w:rsidR="00567A9E">
        <w:rPr>
          <w:rFonts w:ascii="Times New Roman" w:eastAsia="Times New Roman" w:hAnsi="Times New Roman"/>
          <w:bCs/>
          <w:sz w:val="24"/>
          <w:szCs w:val="24"/>
          <w:lang w:eastAsia="en-AU"/>
        </w:rPr>
        <w:t xml:space="preserve"> halved, as set out in </w:t>
      </w:r>
      <w:r w:rsidR="003A7FA2">
        <w:rPr>
          <w:rFonts w:ascii="Times New Roman" w:eastAsia="Times New Roman" w:hAnsi="Times New Roman"/>
          <w:bCs/>
          <w:sz w:val="24"/>
          <w:szCs w:val="24"/>
          <w:lang w:eastAsia="en-AU"/>
        </w:rPr>
        <w:t xml:space="preserve">Row H of </w:t>
      </w:r>
      <w:r w:rsidR="00567A9E">
        <w:rPr>
          <w:rFonts w:ascii="Times New Roman" w:eastAsia="Times New Roman" w:hAnsi="Times New Roman"/>
          <w:bCs/>
          <w:sz w:val="24"/>
          <w:szCs w:val="24"/>
          <w:lang w:eastAsia="en-AU"/>
        </w:rPr>
        <w:t xml:space="preserve">the </w:t>
      </w:r>
      <w:r w:rsidR="00567A9E" w:rsidRPr="00567A9E">
        <w:rPr>
          <w:rFonts w:ascii="Times New Roman" w:eastAsia="Times New Roman" w:hAnsi="Times New Roman"/>
          <w:bCs/>
          <w:i/>
          <w:sz w:val="24"/>
          <w:szCs w:val="24"/>
          <w:lang w:eastAsia="en-AU"/>
        </w:rPr>
        <w:t>Complexity Fee Matrix</w:t>
      </w:r>
      <w:r w:rsidR="00567A9E">
        <w:rPr>
          <w:rFonts w:ascii="Times New Roman" w:eastAsia="Times New Roman" w:hAnsi="Times New Roman"/>
          <w:bCs/>
          <w:sz w:val="24"/>
          <w:szCs w:val="24"/>
          <w:lang w:eastAsia="en-AU"/>
        </w:rPr>
        <w:t xml:space="preserve">. Note: </w:t>
      </w:r>
      <w:proofErr w:type="spellStart"/>
      <w:r w:rsidR="00E720E2">
        <w:rPr>
          <w:rFonts w:ascii="Times New Roman" w:hAnsi="Times New Roman"/>
          <w:sz w:val="24"/>
          <w:szCs w:val="24"/>
          <w:lang w:eastAsia="en-AU"/>
        </w:rPr>
        <w:t>Subregulation</w:t>
      </w:r>
      <w:proofErr w:type="spellEnd"/>
      <w:r w:rsidR="00E720E2">
        <w:rPr>
          <w:rFonts w:ascii="Times New Roman" w:hAnsi="Times New Roman"/>
          <w:sz w:val="24"/>
          <w:szCs w:val="24"/>
          <w:lang w:eastAsia="en-AU"/>
        </w:rPr>
        <w:t xml:space="preserve"> </w:t>
      </w:r>
      <w:proofErr w:type="gramStart"/>
      <w:r w:rsidR="00E720E2">
        <w:rPr>
          <w:rFonts w:ascii="Times New Roman" w:hAnsi="Times New Roman"/>
          <w:sz w:val="24"/>
          <w:szCs w:val="24"/>
          <w:lang w:eastAsia="en-AU"/>
        </w:rPr>
        <w:t>5.12D(</w:t>
      </w:r>
      <w:proofErr w:type="gramEnd"/>
      <w:r w:rsidR="00E720E2">
        <w:rPr>
          <w:rFonts w:ascii="Times New Roman" w:hAnsi="Times New Roman"/>
          <w:sz w:val="24"/>
          <w:szCs w:val="24"/>
          <w:lang w:eastAsia="en-AU"/>
        </w:rPr>
        <w:t>5) provide</w:t>
      </w:r>
      <w:r w:rsidR="00F628DA">
        <w:rPr>
          <w:rFonts w:ascii="Times New Roman" w:hAnsi="Times New Roman"/>
          <w:sz w:val="24"/>
          <w:szCs w:val="24"/>
          <w:lang w:eastAsia="en-AU"/>
        </w:rPr>
        <w:t>s</w:t>
      </w:r>
      <w:r w:rsidR="00E720E2">
        <w:rPr>
          <w:rFonts w:ascii="Times New Roman" w:hAnsi="Times New Roman"/>
          <w:sz w:val="24"/>
          <w:szCs w:val="24"/>
          <w:lang w:eastAsia="en-AU"/>
        </w:rPr>
        <w:t xml:space="preserve"> that where a property is both a World Heritage property and a National Heritage place, the Minister may only determine fees in relation to its status as a World Heritage property. This avoid</w:t>
      </w:r>
      <w:r w:rsidR="00F628DA">
        <w:rPr>
          <w:rFonts w:ascii="Times New Roman" w:hAnsi="Times New Roman"/>
          <w:sz w:val="24"/>
          <w:szCs w:val="24"/>
          <w:lang w:eastAsia="en-AU"/>
        </w:rPr>
        <w:t>s</w:t>
      </w:r>
      <w:r w:rsidR="00E720E2">
        <w:rPr>
          <w:rFonts w:ascii="Times New Roman" w:hAnsi="Times New Roman"/>
          <w:sz w:val="24"/>
          <w:szCs w:val="24"/>
          <w:lang w:eastAsia="en-AU"/>
        </w:rPr>
        <w:t xml:space="preserve"> double charging for the assessment of a single property.</w:t>
      </w:r>
    </w:p>
    <w:p w:rsidR="00F628DA" w:rsidRDefault="00F628DA" w:rsidP="00F628DA">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Subregualtion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5.12K(</w:t>
      </w:r>
      <w:proofErr w:type="gramEnd"/>
      <w:r>
        <w:rPr>
          <w:rFonts w:ascii="Times New Roman" w:eastAsia="Times New Roman" w:hAnsi="Times New Roman"/>
          <w:bCs/>
          <w:sz w:val="24"/>
          <w:szCs w:val="24"/>
          <w:lang w:eastAsia="en-AU"/>
        </w:rPr>
        <w:t>5) provide</w:t>
      </w:r>
      <w:r w:rsidR="0082240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for a slightly increased flat fee of $592,086.00 for the exceptional case component (</w:t>
      </w:r>
      <w:r w:rsidR="00AE4858">
        <w:rPr>
          <w:rFonts w:ascii="Times New Roman" w:eastAsia="Times New Roman" w:hAnsi="Times New Roman"/>
          <w:bCs/>
          <w:sz w:val="24"/>
          <w:szCs w:val="24"/>
          <w:lang w:eastAsia="en-AU"/>
        </w:rPr>
        <w:t>currently is</w:t>
      </w:r>
      <w:r>
        <w:rPr>
          <w:rFonts w:ascii="Times New Roman" w:eastAsia="Times New Roman" w:hAnsi="Times New Roman"/>
          <w:bCs/>
          <w:sz w:val="24"/>
          <w:szCs w:val="24"/>
          <w:lang w:eastAsia="en-AU"/>
        </w:rPr>
        <w:t xml:space="preserve"> $577, 651.00</w:t>
      </w:r>
      <w:r w:rsidRPr="00A15F21">
        <w:rPr>
          <w:rFonts w:ascii="Times New Roman" w:eastAsia="Times New Roman" w:hAnsi="Times New Roman"/>
          <w:bCs/>
          <w:sz w:val="24"/>
          <w:szCs w:val="24"/>
          <w:lang w:eastAsia="en-AU"/>
        </w:rPr>
        <w:t xml:space="preserve">). </w:t>
      </w:r>
    </w:p>
    <w:p w:rsidR="00567A9E" w:rsidRDefault="006700AA" w:rsidP="00E720E2">
      <w:pPr>
        <w:spacing w:before="100" w:beforeAutospacing="1" w:after="100" w:afterAutospacing="1" w:line="240" w:lineRule="auto"/>
        <w:rPr>
          <w:rFonts w:ascii="Times New Roman" w:eastAsia="Times New Roman" w:hAnsi="Times New Roman"/>
          <w:bCs/>
          <w:sz w:val="24"/>
          <w:szCs w:val="24"/>
          <w:lang w:eastAsia="en-AU"/>
        </w:rPr>
      </w:pPr>
      <w:proofErr w:type="spellStart"/>
      <w:r w:rsidRPr="0033659E">
        <w:rPr>
          <w:rFonts w:ascii="Times New Roman" w:eastAsia="Times New Roman" w:hAnsi="Times New Roman"/>
          <w:bCs/>
          <w:sz w:val="24"/>
          <w:szCs w:val="24"/>
          <w:lang w:eastAsia="en-AU"/>
        </w:rPr>
        <w:t>S</w:t>
      </w:r>
      <w:r w:rsidR="0033659E" w:rsidRPr="0033659E">
        <w:rPr>
          <w:rFonts w:ascii="Times New Roman" w:eastAsia="Times New Roman" w:hAnsi="Times New Roman"/>
          <w:bCs/>
          <w:sz w:val="24"/>
          <w:szCs w:val="24"/>
          <w:lang w:eastAsia="en-AU"/>
        </w:rPr>
        <w:t>ubregulation</w:t>
      </w:r>
      <w:proofErr w:type="spellEnd"/>
      <w:r w:rsidR="0033659E" w:rsidRPr="0033659E">
        <w:rPr>
          <w:rFonts w:ascii="Times New Roman" w:eastAsia="Times New Roman" w:hAnsi="Times New Roman"/>
          <w:bCs/>
          <w:sz w:val="24"/>
          <w:szCs w:val="24"/>
          <w:lang w:eastAsia="en-AU"/>
        </w:rPr>
        <w:t xml:space="preserve"> </w:t>
      </w:r>
      <w:proofErr w:type="gramStart"/>
      <w:r w:rsidR="0033659E" w:rsidRPr="0033659E">
        <w:rPr>
          <w:rFonts w:ascii="Times New Roman" w:eastAsia="Times New Roman" w:hAnsi="Times New Roman"/>
          <w:bCs/>
          <w:sz w:val="24"/>
          <w:szCs w:val="24"/>
          <w:lang w:eastAsia="en-AU"/>
        </w:rPr>
        <w:t>5.12K(</w:t>
      </w:r>
      <w:proofErr w:type="gramEnd"/>
      <w:r w:rsidR="0033659E" w:rsidRPr="0033659E">
        <w:rPr>
          <w:rFonts w:ascii="Times New Roman" w:eastAsia="Times New Roman" w:hAnsi="Times New Roman"/>
          <w:bCs/>
          <w:sz w:val="24"/>
          <w:szCs w:val="24"/>
          <w:lang w:eastAsia="en-AU"/>
        </w:rPr>
        <w:t>6</w:t>
      </w:r>
      <w:r w:rsidR="00567A9E" w:rsidRPr="0033659E">
        <w:rPr>
          <w:rFonts w:ascii="Times New Roman" w:eastAsia="Times New Roman" w:hAnsi="Times New Roman"/>
          <w:bCs/>
          <w:sz w:val="24"/>
          <w:szCs w:val="24"/>
          <w:lang w:eastAsia="en-AU"/>
        </w:rPr>
        <w:t xml:space="preserve">) </w:t>
      </w:r>
      <w:r w:rsidR="00E720E2" w:rsidRPr="0033659E">
        <w:rPr>
          <w:rFonts w:ascii="Times New Roman" w:eastAsia="Times New Roman" w:hAnsi="Times New Roman"/>
          <w:bCs/>
          <w:sz w:val="24"/>
          <w:szCs w:val="24"/>
          <w:lang w:eastAsia="en-AU"/>
        </w:rPr>
        <w:t>set</w:t>
      </w:r>
      <w:r w:rsidR="00822409">
        <w:rPr>
          <w:rFonts w:ascii="Times New Roman" w:eastAsia="Times New Roman" w:hAnsi="Times New Roman"/>
          <w:bCs/>
          <w:sz w:val="24"/>
          <w:szCs w:val="24"/>
          <w:lang w:eastAsia="en-AU"/>
        </w:rPr>
        <w:t>s</w:t>
      </w:r>
      <w:r w:rsidR="00E720E2" w:rsidRPr="0033659E">
        <w:rPr>
          <w:rFonts w:ascii="Times New Roman" w:eastAsia="Times New Roman" w:hAnsi="Times New Roman"/>
          <w:bCs/>
          <w:sz w:val="24"/>
          <w:szCs w:val="24"/>
          <w:lang w:eastAsia="en-AU"/>
        </w:rPr>
        <w:t xml:space="preserve"> out the complexity fees for the</w:t>
      </w:r>
      <w:r w:rsidR="00567A9E" w:rsidRPr="0033659E">
        <w:rPr>
          <w:rFonts w:ascii="Times New Roman" w:eastAsia="Times New Roman" w:hAnsi="Times New Roman"/>
          <w:bCs/>
          <w:sz w:val="24"/>
          <w:szCs w:val="24"/>
          <w:lang w:eastAsia="en-AU"/>
        </w:rPr>
        <w:t xml:space="preserve"> legislative impact component </w:t>
      </w:r>
      <w:r w:rsidR="00E720E2" w:rsidRPr="0033659E">
        <w:rPr>
          <w:rFonts w:ascii="Times New Roman" w:eastAsia="Times New Roman" w:hAnsi="Times New Roman"/>
          <w:bCs/>
          <w:sz w:val="24"/>
          <w:szCs w:val="24"/>
          <w:lang w:eastAsia="en-AU"/>
        </w:rPr>
        <w:t xml:space="preserve">including </w:t>
      </w:r>
      <w:r w:rsidR="00567A9E" w:rsidRPr="0033659E">
        <w:rPr>
          <w:rFonts w:ascii="Times New Roman" w:eastAsia="Times New Roman" w:hAnsi="Times New Roman"/>
          <w:bCs/>
          <w:sz w:val="24"/>
          <w:szCs w:val="24"/>
          <w:lang w:eastAsia="en-AU"/>
        </w:rPr>
        <w:t>no fee for a low complexity determination</w:t>
      </w:r>
      <w:r w:rsidRPr="0033659E">
        <w:rPr>
          <w:rFonts w:ascii="Times New Roman" w:eastAsia="Times New Roman" w:hAnsi="Times New Roman"/>
          <w:bCs/>
          <w:sz w:val="24"/>
          <w:szCs w:val="24"/>
          <w:lang w:eastAsia="en-AU"/>
        </w:rPr>
        <w:t xml:space="preserve"> (</w:t>
      </w:r>
      <w:r w:rsidR="00AE4858">
        <w:rPr>
          <w:rFonts w:ascii="Times New Roman" w:eastAsia="Times New Roman" w:hAnsi="Times New Roman"/>
          <w:bCs/>
          <w:sz w:val="24"/>
          <w:szCs w:val="24"/>
          <w:lang w:eastAsia="en-AU"/>
        </w:rPr>
        <w:t>currently i</w:t>
      </w:r>
      <w:r w:rsidRPr="0033659E">
        <w:rPr>
          <w:rFonts w:ascii="Times New Roman" w:eastAsia="Times New Roman" w:hAnsi="Times New Roman"/>
          <w:bCs/>
          <w:sz w:val="24"/>
          <w:szCs w:val="24"/>
          <w:lang w:eastAsia="en-AU"/>
        </w:rPr>
        <w:t>s a fee of $3,892) and</w:t>
      </w:r>
      <w:r w:rsidR="00CC6C6B" w:rsidRPr="0033659E">
        <w:rPr>
          <w:rFonts w:ascii="Times New Roman" w:eastAsia="Times New Roman" w:hAnsi="Times New Roman"/>
          <w:bCs/>
          <w:sz w:val="24"/>
          <w:szCs w:val="24"/>
          <w:lang w:eastAsia="en-AU"/>
        </w:rPr>
        <w:t xml:space="preserve"> </w:t>
      </w:r>
      <w:r w:rsidR="00567A9E" w:rsidRPr="0033659E">
        <w:rPr>
          <w:rFonts w:ascii="Times New Roman" w:eastAsia="Times New Roman" w:hAnsi="Times New Roman"/>
          <w:bCs/>
          <w:sz w:val="24"/>
          <w:szCs w:val="24"/>
          <w:lang w:eastAsia="en-AU"/>
        </w:rPr>
        <w:t>slightly increase</w:t>
      </w:r>
      <w:r w:rsidR="00CC6C6B" w:rsidRPr="0033659E">
        <w:rPr>
          <w:rFonts w:ascii="Times New Roman" w:eastAsia="Times New Roman" w:hAnsi="Times New Roman"/>
          <w:bCs/>
          <w:sz w:val="24"/>
          <w:szCs w:val="24"/>
          <w:lang w:eastAsia="en-AU"/>
        </w:rPr>
        <w:t xml:space="preserve">d </w:t>
      </w:r>
      <w:r w:rsidR="00567A9E" w:rsidRPr="0033659E">
        <w:rPr>
          <w:rFonts w:ascii="Times New Roman" w:eastAsia="Times New Roman" w:hAnsi="Times New Roman"/>
          <w:bCs/>
          <w:sz w:val="24"/>
          <w:szCs w:val="24"/>
          <w:lang w:eastAsia="en-AU"/>
        </w:rPr>
        <w:t xml:space="preserve">fees for moderate, high and very high </w:t>
      </w:r>
      <w:r w:rsidRPr="0033659E">
        <w:rPr>
          <w:rFonts w:ascii="Times New Roman" w:eastAsia="Times New Roman" w:hAnsi="Times New Roman"/>
          <w:bCs/>
          <w:sz w:val="24"/>
          <w:szCs w:val="24"/>
          <w:lang w:eastAsia="en-AU"/>
        </w:rPr>
        <w:t>complexities</w:t>
      </w:r>
      <w:r w:rsidR="00567A9E" w:rsidRPr="0033659E">
        <w:rPr>
          <w:rFonts w:ascii="Times New Roman" w:eastAsia="Times New Roman" w:hAnsi="Times New Roman"/>
          <w:bCs/>
          <w:sz w:val="24"/>
          <w:szCs w:val="24"/>
          <w:lang w:eastAsia="en-AU"/>
        </w:rPr>
        <w:t>.</w:t>
      </w:r>
      <w:r w:rsidR="004D7371" w:rsidRPr="0033659E">
        <w:rPr>
          <w:sz w:val="18"/>
          <w:szCs w:val="18"/>
        </w:rPr>
        <w:t xml:space="preserve"> </w:t>
      </w:r>
      <w:r w:rsidR="00D35D44" w:rsidRPr="0033659E">
        <w:rPr>
          <w:rFonts w:ascii="Times New Roman" w:eastAsia="Times New Roman" w:hAnsi="Times New Roman"/>
          <w:bCs/>
          <w:sz w:val="24"/>
          <w:szCs w:val="24"/>
          <w:lang w:eastAsia="en-AU"/>
        </w:rPr>
        <w:t xml:space="preserve">When there </w:t>
      </w:r>
      <w:proofErr w:type="gramStart"/>
      <w:r w:rsidR="00D35D44" w:rsidRPr="0033659E">
        <w:rPr>
          <w:rFonts w:ascii="Times New Roman" w:eastAsia="Times New Roman" w:hAnsi="Times New Roman"/>
          <w:bCs/>
          <w:sz w:val="24"/>
          <w:szCs w:val="24"/>
          <w:lang w:eastAsia="en-AU"/>
        </w:rPr>
        <w:t>are</w:t>
      </w:r>
      <w:proofErr w:type="gramEnd"/>
      <w:r w:rsidR="00D35D44" w:rsidRPr="0033659E">
        <w:rPr>
          <w:rFonts w:ascii="Times New Roman" w:eastAsia="Times New Roman" w:hAnsi="Times New Roman"/>
          <w:bCs/>
          <w:sz w:val="24"/>
          <w:szCs w:val="24"/>
          <w:lang w:eastAsia="en-AU"/>
        </w:rPr>
        <w:t xml:space="preserve"> no other legislative processes which </w:t>
      </w:r>
      <w:r w:rsidR="00A24767" w:rsidRPr="0033659E">
        <w:rPr>
          <w:rFonts w:ascii="Times New Roman" w:eastAsia="Times New Roman" w:hAnsi="Times New Roman"/>
          <w:bCs/>
          <w:sz w:val="24"/>
          <w:szCs w:val="24"/>
          <w:lang w:eastAsia="en-AU"/>
        </w:rPr>
        <w:t>would be</w:t>
      </w:r>
      <w:r w:rsidR="00D35D44" w:rsidRPr="0033659E">
        <w:rPr>
          <w:rFonts w:ascii="Times New Roman" w:eastAsia="Times New Roman" w:hAnsi="Times New Roman"/>
          <w:bCs/>
          <w:sz w:val="24"/>
          <w:szCs w:val="24"/>
          <w:lang w:eastAsia="en-AU"/>
        </w:rPr>
        <w:t xml:space="preserve"> required to be coordinated with the assessment of the action</w:t>
      </w:r>
      <w:r w:rsidR="0033659E" w:rsidRPr="0033659E">
        <w:rPr>
          <w:rFonts w:ascii="Times New Roman" w:eastAsia="Times New Roman" w:hAnsi="Times New Roman"/>
          <w:bCs/>
          <w:sz w:val="24"/>
          <w:szCs w:val="24"/>
          <w:lang w:eastAsia="en-AU"/>
        </w:rPr>
        <w:t>,</w:t>
      </w:r>
      <w:r w:rsidR="004D7371" w:rsidRPr="0033659E">
        <w:rPr>
          <w:rFonts w:ascii="Times New Roman" w:eastAsia="Times New Roman" w:hAnsi="Times New Roman"/>
          <w:bCs/>
          <w:sz w:val="24"/>
          <w:szCs w:val="24"/>
          <w:lang w:eastAsia="en-AU"/>
        </w:rPr>
        <w:t xml:space="preserve"> the legislative impact compo</w:t>
      </w:r>
      <w:r w:rsidR="0033659E" w:rsidRPr="0033659E">
        <w:rPr>
          <w:rFonts w:ascii="Times New Roman" w:eastAsia="Times New Roman" w:hAnsi="Times New Roman"/>
          <w:bCs/>
          <w:sz w:val="24"/>
          <w:szCs w:val="24"/>
          <w:lang w:eastAsia="en-AU"/>
        </w:rPr>
        <w:t>nent may be determined to be</w:t>
      </w:r>
      <w:r w:rsidR="004D7371" w:rsidRPr="0033659E">
        <w:rPr>
          <w:rFonts w:ascii="Times New Roman" w:eastAsia="Times New Roman" w:hAnsi="Times New Roman"/>
          <w:bCs/>
          <w:sz w:val="24"/>
          <w:szCs w:val="24"/>
          <w:lang w:eastAsia="en-AU"/>
        </w:rPr>
        <w:t xml:space="preserve"> low complexity </w:t>
      </w:r>
      <w:r w:rsidR="00D35D44" w:rsidRPr="0033659E">
        <w:rPr>
          <w:rFonts w:ascii="Times New Roman" w:eastAsia="Times New Roman" w:hAnsi="Times New Roman"/>
          <w:bCs/>
          <w:sz w:val="24"/>
          <w:szCs w:val="24"/>
          <w:lang w:eastAsia="en-AU"/>
        </w:rPr>
        <w:t xml:space="preserve">and there </w:t>
      </w:r>
      <w:r w:rsidR="00822409">
        <w:rPr>
          <w:rFonts w:ascii="Times New Roman" w:eastAsia="Times New Roman" w:hAnsi="Times New Roman"/>
          <w:bCs/>
          <w:sz w:val="24"/>
          <w:szCs w:val="24"/>
          <w:lang w:eastAsia="en-AU"/>
        </w:rPr>
        <w:t>is</w:t>
      </w:r>
      <w:r w:rsidR="00D35D44" w:rsidRPr="0033659E">
        <w:rPr>
          <w:rFonts w:ascii="Times New Roman" w:eastAsia="Times New Roman" w:hAnsi="Times New Roman"/>
          <w:bCs/>
          <w:sz w:val="24"/>
          <w:szCs w:val="24"/>
          <w:lang w:eastAsia="en-AU"/>
        </w:rPr>
        <w:t xml:space="preserve"> no additional cost.</w:t>
      </w:r>
    </w:p>
    <w:p w:rsidR="00D35D44" w:rsidRDefault="00D35D44" w:rsidP="005177BB">
      <w:pPr>
        <w:spacing w:before="100" w:beforeAutospacing="1" w:after="100" w:afterAutospacing="1" w:line="240" w:lineRule="auto"/>
        <w:rPr>
          <w:rFonts w:ascii="Times New Roman" w:eastAsia="Times New Roman" w:hAnsi="Times New Roman"/>
          <w:bCs/>
          <w:sz w:val="24"/>
          <w:szCs w:val="24"/>
          <w:lang w:eastAsia="en-AU"/>
        </w:rPr>
      </w:pPr>
      <w:proofErr w:type="spellStart"/>
      <w:r w:rsidRPr="00D35D44">
        <w:rPr>
          <w:rFonts w:ascii="Times New Roman" w:eastAsia="Times New Roman" w:hAnsi="Times New Roman"/>
          <w:bCs/>
          <w:sz w:val="24"/>
          <w:szCs w:val="24"/>
          <w:lang w:eastAsia="en-AU"/>
        </w:rPr>
        <w:t>Subregul</w:t>
      </w:r>
      <w:r>
        <w:rPr>
          <w:rFonts w:ascii="Times New Roman" w:eastAsia="Times New Roman" w:hAnsi="Times New Roman"/>
          <w:bCs/>
          <w:sz w:val="24"/>
          <w:szCs w:val="24"/>
          <w:lang w:eastAsia="en-AU"/>
        </w:rPr>
        <w:t>a</w:t>
      </w:r>
      <w:r w:rsidRPr="00D35D44">
        <w:rPr>
          <w:rFonts w:ascii="Times New Roman" w:eastAsia="Times New Roman" w:hAnsi="Times New Roman"/>
          <w:bCs/>
          <w:sz w:val="24"/>
          <w:szCs w:val="24"/>
          <w:lang w:eastAsia="en-AU"/>
        </w:rPr>
        <w:t>tion</w:t>
      </w:r>
      <w:proofErr w:type="spellEnd"/>
      <w:r w:rsidR="0033659E">
        <w:rPr>
          <w:rFonts w:ascii="Times New Roman" w:eastAsia="Times New Roman" w:hAnsi="Times New Roman"/>
          <w:bCs/>
          <w:sz w:val="24"/>
          <w:szCs w:val="24"/>
          <w:lang w:eastAsia="en-AU"/>
        </w:rPr>
        <w:t xml:space="preserve"> </w:t>
      </w:r>
      <w:proofErr w:type="gramStart"/>
      <w:r w:rsidR="0033659E">
        <w:rPr>
          <w:rFonts w:ascii="Times New Roman" w:eastAsia="Times New Roman" w:hAnsi="Times New Roman"/>
          <w:bCs/>
          <w:sz w:val="24"/>
          <w:szCs w:val="24"/>
          <w:lang w:eastAsia="en-AU"/>
        </w:rPr>
        <w:t>5.12K(</w:t>
      </w:r>
      <w:proofErr w:type="gramEnd"/>
      <w:r w:rsidR="0033659E">
        <w:rPr>
          <w:rFonts w:ascii="Times New Roman" w:eastAsia="Times New Roman" w:hAnsi="Times New Roman"/>
          <w:bCs/>
          <w:sz w:val="24"/>
          <w:szCs w:val="24"/>
          <w:lang w:eastAsia="en-AU"/>
        </w:rPr>
        <w:t>7</w:t>
      </w:r>
      <w:r>
        <w:rPr>
          <w:rFonts w:ascii="Times New Roman" w:eastAsia="Times New Roman" w:hAnsi="Times New Roman"/>
          <w:bCs/>
          <w:sz w:val="24"/>
          <w:szCs w:val="24"/>
          <w:lang w:eastAsia="en-AU"/>
        </w:rPr>
        <w:t>) set</w:t>
      </w:r>
      <w:r w:rsidR="0082240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out that the </w:t>
      </w:r>
      <w:r w:rsidR="00400B3F">
        <w:rPr>
          <w:rFonts w:ascii="Times New Roman" w:eastAsia="Times New Roman" w:hAnsi="Times New Roman"/>
          <w:bCs/>
          <w:sz w:val="24"/>
          <w:szCs w:val="24"/>
          <w:lang w:eastAsia="en-AU"/>
        </w:rPr>
        <w:t xml:space="preserve">complexity fee </w:t>
      </w:r>
      <w:r>
        <w:rPr>
          <w:rFonts w:ascii="Times New Roman" w:eastAsia="Times New Roman" w:hAnsi="Times New Roman"/>
          <w:bCs/>
          <w:sz w:val="24"/>
          <w:szCs w:val="24"/>
          <w:lang w:eastAsia="en-AU"/>
        </w:rPr>
        <w:t xml:space="preserve">for the project </w:t>
      </w:r>
      <w:r w:rsidR="000E568C">
        <w:rPr>
          <w:rFonts w:ascii="Times New Roman" w:eastAsia="Times New Roman" w:hAnsi="Times New Roman"/>
          <w:bCs/>
          <w:sz w:val="24"/>
          <w:szCs w:val="24"/>
          <w:lang w:eastAsia="en-AU"/>
        </w:rPr>
        <w:t xml:space="preserve">composition </w:t>
      </w:r>
      <w:r>
        <w:rPr>
          <w:rFonts w:ascii="Times New Roman" w:eastAsia="Times New Roman" w:hAnsi="Times New Roman"/>
          <w:bCs/>
          <w:sz w:val="24"/>
          <w:szCs w:val="24"/>
          <w:lang w:eastAsia="en-AU"/>
        </w:rPr>
        <w:t xml:space="preserve">component </w:t>
      </w:r>
      <w:r w:rsidR="00822409">
        <w:rPr>
          <w:rFonts w:ascii="Times New Roman" w:eastAsia="Times New Roman" w:hAnsi="Times New Roman"/>
          <w:bCs/>
          <w:sz w:val="24"/>
          <w:szCs w:val="24"/>
          <w:lang w:eastAsia="en-AU"/>
        </w:rPr>
        <w:t>is</w:t>
      </w:r>
      <w:r w:rsidR="00A24767">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set out in the relevant Subdivision for the assessment approach for an action (regulation 5.13D and equivalents).</w:t>
      </w:r>
    </w:p>
    <w:p w:rsidR="00C32808" w:rsidRPr="00827399" w:rsidRDefault="006724AD" w:rsidP="00A81EA2">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Base fees</w:t>
      </w:r>
    </w:p>
    <w:p w:rsidR="00C16BC4" w:rsidRPr="00C16BC4" w:rsidRDefault="00C16BC4" w:rsidP="00A81EA2">
      <w:pPr>
        <w:spacing w:before="100" w:beforeAutospacing="1" w:after="100" w:afterAutospacing="1" w:line="240" w:lineRule="auto"/>
        <w:rPr>
          <w:rFonts w:ascii="Times New Roman" w:eastAsia="Times New Roman" w:hAnsi="Times New Roman"/>
          <w:b/>
          <w:bCs/>
          <w:sz w:val="24"/>
          <w:szCs w:val="24"/>
          <w:lang w:eastAsia="en-AU"/>
        </w:rPr>
      </w:pPr>
      <w:r w:rsidRPr="00C16BC4">
        <w:rPr>
          <w:rFonts w:ascii="Times New Roman" w:eastAsia="Times New Roman" w:hAnsi="Times New Roman"/>
          <w:b/>
          <w:bCs/>
          <w:sz w:val="24"/>
          <w:szCs w:val="24"/>
          <w:lang w:eastAsia="en-AU"/>
        </w:rPr>
        <w:t>Item</w:t>
      </w:r>
      <w:r w:rsidR="00C32808">
        <w:rPr>
          <w:rFonts w:ascii="Times New Roman" w:eastAsia="Times New Roman" w:hAnsi="Times New Roman"/>
          <w:b/>
          <w:bCs/>
          <w:sz w:val="24"/>
          <w:szCs w:val="24"/>
          <w:lang w:eastAsia="en-AU"/>
        </w:rPr>
        <w:t xml:space="preserve">s </w:t>
      </w:r>
      <w:r w:rsidR="004A10B5">
        <w:rPr>
          <w:rFonts w:ascii="Times New Roman" w:eastAsia="Times New Roman" w:hAnsi="Times New Roman"/>
          <w:b/>
          <w:bCs/>
          <w:sz w:val="24"/>
          <w:szCs w:val="24"/>
          <w:lang w:eastAsia="en-AU"/>
        </w:rPr>
        <w:t xml:space="preserve">29, 34, 40, 47 and </w:t>
      </w:r>
      <w:proofErr w:type="gramStart"/>
      <w:r w:rsidR="004A10B5">
        <w:rPr>
          <w:rFonts w:ascii="Times New Roman" w:eastAsia="Times New Roman" w:hAnsi="Times New Roman"/>
          <w:b/>
          <w:bCs/>
          <w:sz w:val="24"/>
          <w:szCs w:val="24"/>
          <w:lang w:eastAsia="en-AU"/>
        </w:rPr>
        <w:t xml:space="preserve">54 </w:t>
      </w:r>
      <w:r w:rsidRPr="00C16BC4">
        <w:rPr>
          <w:rFonts w:ascii="Times New Roman" w:eastAsia="Times New Roman" w:hAnsi="Times New Roman"/>
          <w:b/>
          <w:bCs/>
          <w:sz w:val="24"/>
          <w:szCs w:val="24"/>
          <w:lang w:eastAsia="en-AU"/>
        </w:rPr>
        <w:t xml:space="preserve"> –</w:t>
      </w:r>
      <w:proofErr w:type="gramEnd"/>
      <w:r w:rsidRPr="00C16BC4">
        <w:rPr>
          <w:rFonts w:ascii="Times New Roman" w:eastAsia="Times New Roman" w:hAnsi="Times New Roman"/>
          <w:b/>
          <w:bCs/>
          <w:sz w:val="24"/>
          <w:szCs w:val="24"/>
          <w:lang w:eastAsia="en-AU"/>
        </w:rPr>
        <w:t xml:space="preserve"> </w:t>
      </w:r>
      <w:r w:rsidR="00C32808">
        <w:rPr>
          <w:rFonts w:ascii="Times New Roman" w:eastAsia="Times New Roman" w:hAnsi="Times New Roman"/>
          <w:b/>
          <w:bCs/>
          <w:sz w:val="24"/>
          <w:szCs w:val="24"/>
          <w:lang w:eastAsia="en-AU"/>
        </w:rPr>
        <w:t xml:space="preserve">Base fees for </w:t>
      </w:r>
      <w:proofErr w:type="spellStart"/>
      <w:r w:rsidR="00C32808">
        <w:rPr>
          <w:rFonts w:ascii="Times New Roman" w:eastAsia="Times New Roman" w:hAnsi="Times New Roman"/>
          <w:b/>
          <w:bCs/>
          <w:sz w:val="24"/>
          <w:szCs w:val="24"/>
          <w:lang w:eastAsia="en-AU"/>
        </w:rPr>
        <w:t>s</w:t>
      </w:r>
      <w:r w:rsidRPr="00C16BC4">
        <w:rPr>
          <w:rFonts w:ascii="Times New Roman" w:eastAsia="Times New Roman" w:hAnsi="Times New Roman"/>
          <w:b/>
          <w:bCs/>
          <w:sz w:val="24"/>
          <w:szCs w:val="24"/>
          <w:lang w:eastAsia="en-AU"/>
        </w:rPr>
        <w:t>ubregulation</w:t>
      </w:r>
      <w:r w:rsidR="00EA0A63">
        <w:rPr>
          <w:rFonts w:ascii="Times New Roman" w:eastAsia="Times New Roman" w:hAnsi="Times New Roman"/>
          <w:b/>
          <w:bCs/>
          <w:sz w:val="24"/>
          <w:szCs w:val="24"/>
          <w:lang w:eastAsia="en-AU"/>
        </w:rPr>
        <w:t>s</w:t>
      </w:r>
      <w:proofErr w:type="spellEnd"/>
      <w:r w:rsidRPr="00C16BC4">
        <w:rPr>
          <w:rFonts w:ascii="Times New Roman" w:eastAsia="Times New Roman" w:hAnsi="Times New Roman"/>
          <w:b/>
          <w:bCs/>
          <w:sz w:val="24"/>
          <w:szCs w:val="24"/>
          <w:lang w:eastAsia="en-AU"/>
        </w:rPr>
        <w:t xml:space="preserve"> 5.1</w:t>
      </w:r>
      <w:r>
        <w:rPr>
          <w:rFonts w:ascii="Times New Roman" w:eastAsia="Times New Roman" w:hAnsi="Times New Roman"/>
          <w:b/>
          <w:bCs/>
          <w:sz w:val="24"/>
          <w:szCs w:val="24"/>
          <w:lang w:eastAsia="en-AU"/>
        </w:rPr>
        <w:t>3</w:t>
      </w:r>
      <w:r w:rsidRPr="00C16BC4">
        <w:rPr>
          <w:rFonts w:ascii="Times New Roman" w:eastAsia="Times New Roman" w:hAnsi="Times New Roman"/>
          <w:b/>
          <w:bCs/>
          <w:sz w:val="24"/>
          <w:szCs w:val="24"/>
          <w:lang w:eastAsia="en-AU"/>
        </w:rPr>
        <w:t>B(2)</w:t>
      </w:r>
      <w:r w:rsidR="00C32808">
        <w:rPr>
          <w:rFonts w:ascii="Times New Roman" w:eastAsia="Times New Roman" w:hAnsi="Times New Roman"/>
          <w:b/>
          <w:bCs/>
          <w:sz w:val="24"/>
          <w:szCs w:val="24"/>
          <w:lang w:eastAsia="en-AU"/>
        </w:rPr>
        <w:t>, 5.14B(2), 5.15B(2), 5.16B(2) and 5.17B(2)</w:t>
      </w:r>
      <w:r w:rsidR="0033659E">
        <w:rPr>
          <w:rFonts w:ascii="Times New Roman" w:eastAsia="Times New Roman" w:hAnsi="Times New Roman"/>
          <w:b/>
          <w:bCs/>
          <w:sz w:val="24"/>
          <w:szCs w:val="24"/>
          <w:lang w:eastAsia="en-AU"/>
        </w:rPr>
        <w:t xml:space="preserve"> (table)</w:t>
      </w:r>
    </w:p>
    <w:p w:rsidR="00CC7C1E" w:rsidRDefault="00C16BC4" w:rsidP="00C32808">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Item</w:t>
      </w:r>
      <w:r w:rsidR="00806926">
        <w:rPr>
          <w:rFonts w:ascii="Times New Roman" w:eastAsia="Times New Roman" w:hAnsi="Times New Roman"/>
          <w:bCs/>
          <w:sz w:val="24"/>
          <w:szCs w:val="24"/>
          <w:lang w:eastAsia="en-AU"/>
        </w:rPr>
        <w:t xml:space="preserve">s </w:t>
      </w:r>
      <w:r w:rsidR="004A10B5" w:rsidRPr="004A10B5">
        <w:rPr>
          <w:rFonts w:ascii="Times New Roman" w:eastAsia="Times New Roman" w:hAnsi="Times New Roman"/>
          <w:bCs/>
          <w:sz w:val="24"/>
          <w:szCs w:val="24"/>
          <w:lang w:eastAsia="en-AU"/>
        </w:rPr>
        <w:t xml:space="preserve"> 29, 34, 40, 47 and 54 </w:t>
      </w:r>
      <w:r>
        <w:rPr>
          <w:rFonts w:ascii="Times New Roman" w:eastAsia="Times New Roman" w:hAnsi="Times New Roman"/>
          <w:bCs/>
          <w:sz w:val="24"/>
          <w:szCs w:val="24"/>
          <w:lang w:eastAsia="en-AU"/>
        </w:rPr>
        <w:t xml:space="preserve">repeal the </w:t>
      </w:r>
      <w:r w:rsidR="00CC6C6B">
        <w:rPr>
          <w:rFonts w:ascii="Times New Roman" w:eastAsia="Times New Roman" w:hAnsi="Times New Roman"/>
          <w:bCs/>
          <w:sz w:val="24"/>
          <w:szCs w:val="24"/>
          <w:lang w:eastAsia="en-AU"/>
        </w:rPr>
        <w:t xml:space="preserve">base </w:t>
      </w:r>
      <w:r>
        <w:rPr>
          <w:rFonts w:ascii="Times New Roman" w:eastAsia="Times New Roman" w:hAnsi="Times New Roman"/>
          <w:bCs/>
          <w:sz w:val="24"/>
          <w:szCs w:val="24"/>
          <w:lang w:eastAsia="en-AU"/>
        </w:rPr>
        <w:t>fee table</w:t>
      </w:r>
      <w:r w:rsidR="00C32808">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9E0580">
        <w:rPr>
          <w:rFonts w:ascii="Times New Roman" w:eastAsia="Times New Roman" w:hAnsi="Times New Roman"/>
          <w:bCs/>
          <w:sz w:val="24"/>
          <w:szCs w:val="24"/>
          <w:lang w:eastAsia="en-AU"/>
        </w:rPr>
        <w:t xml:space="preserve">in </w:t>
      </w:r>
      <w:proofErr w:type="spellStart"/>
      <w:r w:rsidR="009E0580" w:rsidRPr="00C32808">
        <w:rPr>
          <w:rFonts w:ascii="Times New Roman" w:eastAsia="Times New Roman" w:hAnsi="Times New Roman"/>
          <w:bCs/>
          <w:sz w:val="24"/>
          <w:szCs w:val="24"/>
          <w:lang w:eastAsia="en-AU"/>
        </w:rPr>
        <w:t>subregulation</w:t>
      </w:r>
      <w:r w:rsidR="00C32808" w:rsidRPr="00C32808">
        <w:rPr>
          <w:rFonts w:ascii="Times New Roman" w:eastAsia="Times New Roman" w:hAnsi="Times New Roman"/>
          <w:bCs/>
          <w:sz w:val="24"/>
          <w:szCs w:val="24"/>
          <w:lang w:eastAsia="en-AU"/>
        </w:rPr>
        <w:t>s</w:t>
      </w:r>
      <w:proofErr w:type="spellEnd"/>
      <w:r w:rsidR="009E0580" w:rsidRPr="00C32808">
        <w:rPr>
          <w:rFonts w:ascii="Times New Roman" w:eastAsia="Times New Roman" w:hAnsi="Times New Roman"/>
          <w:bCs/>
          <w:sz w:val="24"/>
          <w:szCs w:val="24"/>
          <w:lang w:eastAsia="en-AU"/>
        </w:rPr>
        <w:t xml:space="preserve"> </w:t>
      </w:r>
      <w:r w:rsidR="00C32808" w:rsidRPr="00C32808">
        <w:rPr>
          <w:rFonts w:ascii="Times New Roman" w:eastAsia="Times New Roman" w:hAnsi="Times New Roman"/>
          <w:bCs/>
          <w:sz w:val="24"/>
          <w:szCs w:val="24"/>
          <w:lang w:eastAsia="en-AU"/>
        </w:rPr>
        <w:t>5.13B(2), 5.14B(2), 5.15B(2), 5.16B(2) and 5.17B(2)</w:t>
      </w:r>
      <w:r w:rsidR="00806926">
        <w:rPr>
          <w:rFonts w:ascii="Times New Roman" w:eastAsia="Times New Roman" w:hAnsi="Times New Roman"/>
          <w:bCs/>
          <w:sz w:val="24"/>
          <w:szCs w:val="24"/>
          <w:lang w:eastAsia="en-AU"/>
        </w:rPr>
        <w:t xml:space="preserve"> to insert</w:t>
      </w:r>
      <w:r>
        <w:rPr>
          <w:rFonts w:ascii="Times New Roman" w:eastAsia="Times New Roman" w:hAnsi="Times New Roman"/>
          <w:bCs/>
          <w:sz w:val="24"/>
          <w:szCs w:val="24"/>
          <w:lang w:eastAsia="en-AU"/>
        </w:rPr>
        <w:t xml:space="preserve"> new</w:t>
      </w:r>
      <w:r w:rsidR="00033600">
        <w:rPr>
          <w:rFonts w:ascii="Times New Roman" w:eastAsia="Times New Roman" w:hAnsi="Times New Roman"/>
          <w:bCs/>
          <w:sz w:val="24"/>
          <w:szCs w:val="24"/>
          <w:lang w:eastAsia="en-AU"/>
        </w:rPr>
        <w:t xml:space="preserve"> </w:t>
      </w:r>
      <w:r w:rsidR="00CC6C6B">
        <w:rPr>
          <w:rFonts w:ascii="Times New Roman" w:eastAsia="Times New Roman" w:hAnsi="Times New Roman"/>
          <w:bCs/>
          <w:sz w:val="24"/>
          <w:szCs w:val="24"/>
          <w:lang w:eastAsia="en-AU"/>
        </w:rPr>
        <w:t xml:space="preserve">base </w:t>
      </w:r>
      <w:r w:rsidR="00033600">
        <w:rPr>
          <w:rFonts w:ascii="Times New Roman" w:eastAsia="Times New Roman" w:hAnsi="Times New Roman"/>
          <w:bCs/>
          <w:sz w:val="24"/>
          <w:szCs w:val="24"/>
          <w:lang w:eastAsia="en-AU"/>
        </w:rPr>
        <w:t>fee</w:t>
      </w:r>
      <w:r>
        <w:rPr>
          <w:rFonts w:ascii="Times New Roman" w:eastAsia="Times New Roman" w:hAnsi="Times New Roman"/>
          <w:bCs/>
          <w:sz w:val="24"/>
          <w:szCs w:val="24"/>
          <w:lang w:eastAsia="en-AU"/>
        </w:rPr>
        <w:t xml:space="preserve"> table</w:t>
      </w:r>
      <w:r w:rsidR="00806926">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CE4EFC">
        <w:rPr>
          <w:rFonts w:ascii="Times New Roman" w:eastAsia="Times New Roman" w:hAnsi="Times New Roman"/>
          <w:bCs/>
          <w:sz w:val="24"/>
          <w:szCs w:val="24"/>
          <w:lang w:eastAsia="en-AU"/>
        </w:rPr>
        <w:t xml:space="preserve">for each assessment process </w:t>
      </w:r>
      <w:r w:rsidR="00CC7C1E">
        <w:rPr>
          <w:rFonts w:ascii="Times New Roman" w:eastAsia="Times New Roman" w:hAnsi="Times New Roman"/>
          <w:bCs/>
          <w:sz w:val="24"/>
          <w:szCs w:val="24"/>
          <w:lang w:eastAsia="en-AU"/>
        </w:rPr>
        <w:t xml:space="preserve">to reduce the base fees payable and </w:t>
      </w:r>
      <w:r w:rsidR="0081369C">
        <w:rPr>
          <w:rFonts w:ascii="Times New Roman" w:eastAsia="Times New Roman" w:hAnsi="Times New Roman"/>
          <w:bCs/>
          <w:sz w:val="24"/>
          <w:szCs w:val="24"/>
          <w:lang w:eastAsia="en-AU"/>
        </w:rPr>
        <w:t>to change the</w:t>
      </w:r>
      <w:r w:rsidR="00CC7C1E">
        <w:rPr>
          <w:rFonts w:ascii="Times New Roman" w:eastAsia="Times New Roman" w:hAnsi="Times New Roman"/>
          <w:bCs/>
          <w:sz w:val="24"/>
          <w:szCs w:val="24"/>
          <w:lang w:eastAsia="en-AU"/>
        </w:rPr>
        <w:t xml:space="preserve"> amounts payable at each stage.</w:t>
      </w:r>
    </w:p>
    <w:p w:rsidR="00885895" w:rsidRPr="00A23D6D" w:rsidRDefault="00806926" w:rsidP="0081369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base fee</w:t>
      </w:r>
      <w:r w:rsidR="006C76F0">
        <w:rPr>
          <w:rFonts w:ascii="Times New Roman" w:eastAsia="Times New Roman" w:hAnsi="Times New Roman"/>
          <w:bCs/>
          <w:sz w:val="24"/>
          <w:szCs w:val="24"/>
          <w:lang w:eastAsia="en-AU"/>
        </w:rPr>
        <w:t xml:space="preserve"> are</w:t>
      </w:r>
      <w:r>
        <w:rPr>
          <w:rFonts w:ascii="Times New Roman" w:eastAsia="Times New Roman" w:hAnsi="Times New Roman"/>
          <w:bCs/>
          <w:sz w:val="24"/>
          <w:szCs w:val="24"/>
          <w:lang w:eastAsia="en-AU"/>
        </w:rPr>
        <w:t xml:space="preserve"> payable</w:t>
      </w:r>
      <w:r w:rsidR="00885895">
        <w:rPr>
          <w:rFonts w:ascii="Times New Roman" w:eastAsia="Times New Roman" w:hAnsi="Times New Roman"/>
          <w:bCs/>
          <w:sz w:val="24"/>
          <w:szCs w:val="24"/>
          <w:lang w:eastAsia="en-AU"/>
        </w:rPr>
        <w:t xml:space="preserve"> in stages of varying amounts. The </w:t>
      </w:r>
      <w:r w:rsidR="0081369C">
        <w:rPr>
          <w:rFonts w:ascii="Times New Roman" w:eastAsia="Times New Roman" w:hAnsi="Times New Roman"/>
          <w:bCs/>
          <w:sz w:val="24"/>
          <w:szCs w:val="24"/>
          <w:lang w:eastAsia="en-AU"/>
        </w:rPr>
        <w:t>new</w:t>
      </w:r>
      <w:r w:rsidR="00885895">
        <w:rPr>
          <w:rFonts w:ascii="Times New Roman" w:eastAsia="Times New Roman" w:hAnsi="Times New Roman"/>
          <w:bCs/>
          <w:sz w:val="24"/>
          <w:szCs w:val="24"/>
          <w:lang w:eastAsia="en-AU"/>
        </w:rPr>
        <w:t xml:space="preserve"> </w:t>
      </w:r>
      <w:r w:rsidR="0081369C">
        <w:rPr>
          <w:rFonts w:ascii="Times New Roman" w:eastAsia="Times New Roman" w:hAnsi="Times New Roman"/>
          <w:bCs/>
          <w:sz w:val="24"/>
          <w:szCs w:val="24"/>
          <w:lang w:eastAsia="en-AU"/>
        </w:rPr>
        <w:t>tables</w:t>
      </w:r>
      <w:r w:rsidR="00885895">
        <w:rPr>
          <w:rFonts w:ascii="Times New Roman" w:eastAsia="Times New Roman" w:hAnsi="Times New Roman"/>
          <w:bCs/>
          <w:sz w:val="24"/>
          <w:szCs w:val="24"/>
          <w:lang w:eastAsia="en-AU"/>
        </w:rPr>
        <w:t xml:space="preserve"> </w:t>
      </w:r>
      <w:r w:rsidR="0081369C">
        <w:rPr>
          <w:rFonts w:ascii="Times New Roman" w:eastAsia="Times New Roman" w:hAnsi="Times New Roman"/>
          <w:bCs/>
          <w:sz w:val="24"/>
          <w:szCs w:val="24"/>
          <w:lang w:eastAsia="en-AU"/>
        </w:rPr>
        <w:t>change the</w:t>
      </w:r>
      <w:r w:rsidR="0081369C" w:rsidRPr="00CE4EFC">
        <w:rPr>
          <w:rFonts w:ascii="Times New Roman" w:eastAsia="Times New Roman" w:hAnsi="Times New Roman"/>
          <w:bCs/>
          <w:sz w:val="24"/>
          <w:szCs w:val="24"/>
          <w:lang w:eastAsia="en-AU"/>
        </w:rPr>
        <w:t xml:space="preserve"> </w:t>
      </w:r>
      <w:r w:rsidR="009A1F78">
        <w:rPr>
          <w:rFonts w:ascii="Times New Roman" w:eastAsia="Times New Roman" w:hAnsi="Times New Roman"/>
          <w:bCs/>
          <w:sz w:val="24"/>
          <w:szCs w:val="24"/>
          <w:lang w:eastAsia="en-AU"/>
        </w:rPr>
        <w:t>percentage</w:t>
      </w:r>
      <w:r w:rsidR="001A5A14">
        <w:rPr>
          <w:rFonts w:ascii="Times New Roman" w:eastAsia="Times New Roman" w:hAnsi="Times New Roman"/>
          <w:bCs/>
          <w:sz w:val="24"/>
          <w:szCs w:val="24"/>
          <w:lang w:eastAsia="en-AU"/>
        </w:rPr>
        <w:t>s</w:t>
      </w:r>
      <w:r w:rsidR="009A1F78">
        <w:rPr>
          <w:rFonts w:ascii="Times New Roman" w:eastAsia="Times New Roman" w:hAnsi="Times New Roman"/>
          <w:bCs/>
          <w:sz w:val="24"/>
          <w:szCs w:val="24"/>
          <w:lang w:eastAsia="en-AU"/>
        </w:rPr>
        <w:t xml:space="preserve"> of</w:t>
      </w:r>
      <w:r w:rsidR="001A5A14">
        <w:rPr>
          <w:rFonts w:ascii="Times New Roman" w:eastAsia="Times New Roman" w:hAnsi="Times New Roman"/>
          <w:bCs/>
          <w:sz w:val="24"/>
          <w:szCs w:val="24"/>
          <w:lang w:eastAsia="en-AU"/>
        </w:rPr>
        <w:t xml:space="preserve"> the</w:t>
      </w:r>
      <w:r w:rsidR="009A1F78">
        <w:rPr>
          <w:rFonts w:ascii="Times New Roman" w:eastAsia="Times New Roman" w:hAnsi="Times New Roman"/>
          <w:bCs/>
          <w:sz w:val="24"/>
          <w:szCs w:val="24"/>
          <w:lang w:eastAsia="en-AU"/>
        </w:rPr>
        <w:t xml:space="preserve"> fee</w:t>
      </w:r>
      <w:r w:rsidR="0081369C">
        <w:rPr>
          <w:rFonts w:ascii="Times New Roman" w:eastAsia="Times New Roman" w:hAnsi="Times New Roman"/>
          <w:bCs/>
          <w:sz w:val="24"/>
          <w:szCs w:val="24"/>
          <w:lang w:eastAsia="en-AU"/>
        </w:rPr>
        <w:t xml:space="preserve"> payable at each stage, including when the largest of those amounts </w:t>
      </w:r>
      <w:r w:rsidR="00822409">
        <w:rPr>
          <w:rFonts w:ascii="Times New Roman" w:eastAsia="Times New Roman" w:hAnsi="Times New Roman"/>
          <w:bCs/>
          <w:sz w:val="24"/>
          <w:szCs w:val="24"/>
          <w:lang w:eastAsia="en-AU"/>
        </w:rPr>
        <w:t>is</w:t>
      </w:r>
      <w:r w:rsidR="0081369C">
        <w:rPr>
          <w:rFonts w:ascii="Times New Roman" w:eastAsia="Times New Roman" w:hAnsi="Times New Roman"/>
          <w:bCs/>
          <w:sz w:val="24"/>
          <w:szCs w:val="24"/>
          <w:lang w:eastAsia="en-AU"/>
        </w:rPr>
        <w:t xml:space="preserve"> payable</w:t>
      </w:r>
      <w:r w:rsidR="009A1F78">
        <w:rPr>
          <w:rFonts w:ascii="Times New Roman" w:eastAsia="Times New Roman" w:hAnsi="Times New Roman"/>
          <w:bCs/>
          <w:sz w:val="24"/>
          <w:szCs w:val="24"/>
          <w:lang w:eastAsia="en-AU"/>
        </w:rPr>
        <w:t xml:space="preserve">, to </w:t>
      </w:r>
      <w:r w:rsidR="0081369C">
        <w:rPr>
          <w:rFonts w:ascii="Times New Roman" w:eastAsia="Times New Roman" w:hAnsi="Times New Roman"/>
          <w:bCs/>
          <w:sz w:val="24"/>
          <w:szCs w:val="24"/>
          <w:lang w:eastAsia="en-AU"/>
        </w:rPr>
        <w:t>more accurately reflect the work done during each stage of the assessment</w:t>
      </w:r>
      <w:r w:rsidR="00885895" w:rsidRPr="00A23D6D">
        <w:rPr>
          <w:rFonts w:ascii="Times New Roman" w:eastAsia="Times New Roman" w:hAnsi="Times New Roman"/>
          <w:bCs/>
          <w:sz w:val="24"/>
          <w:szCs w:val="24"/>
          <w:lang w:eastAsia="en-AU"/>
        </w:rPr>
        <w:t>.</w:t>
      </w:r>
      <w:r w:rsidR="006C76F0">
        <w:rPr>
          <w:rFonts w:ascii="Times New Roman" w:eastAsia="Times New Roman" w:hAnsi="Times New Roman"/>
          <w:bCs/>
          <w:sz w:val="24"/>
          <w:szCs w:val="24"/>
          <w:lang w:eastAsia="en-AU"/>
        </w:rPr>
        <w:t xml:space="preserve"> The total base fee payable </w:t>
      </w:r>
      <w:r w:rsidR="00822409">
        <w:rPr>
          <w:rFonts w:ascii="Times New Roman" w:eastAsia="Times New Roman" w:hAnsi="Times New Roman"/>
          <w:bCs/>
          <w:sz w:val="24"/>
          <w:szCs w:val="24"/>
          <w:lang w:eastAsia="en-AU"/>
        </w:rPr>
        <w:t>is</w:t>
      </w:r>
      <w:r w:rsidR="006C76F0">
        <w:rPr>
          <w:rFonts w:ascii="Times New Roman" w:eastAsia="Times New Roman" w:hAnsi="Times New Roman"/>
          <w:bCs/>
          <w:sz w:val="24"/>
          <w:szCs w:val="24"/>
          <w:lang w:eastAsia="en-AU"/>
        </w:rPr>
        <w:t xml:space="preserve"> reduced for each assessment process.</w:t>
      </w:r>
    </w:p>
    <w:p w:rsidR="006724AD" w:rsidRPr="00827399" w:rsidRDefault="006724AD" w:rsidP="005177BB">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 xml:space="preserve">Part </w:t>
      </w:r>
      <w:proofErr w:type="gramStart"/>
      <w:r w:rsidRPr="00827399">
        <w:rPr>
          <w:rFonts w:ascii="Times New Roman" w:eastAsia="Times New Roman" w:hAnsi="Times New Roman"/>
          <w:bCs/>
          <w:i/>
          <w:sz w:val="24"/>
          <w:szCs w:val="24"/>
          <w:lang w:eastAsia="en-AU"/>
        </w:rPr>
        <w:t>A</w:t>
      </w:r>
      <w:proofErr w:type="gramEnd"/>
      <w:r w:rsidRPr="00827399">
        <w:rPr>
          <w:rFonts w:ascii="Times New Roman" w:eastAsia="Times New Roman" w:hAnsi="Times New Roman"/>
          <w:bCs/>
          <w:i/>
          <w:sz w:val="24"/>
          <w:szCs w:val="24"/>
          <w:lang w:eastAsia="en-AU"/>
        </w:rPr>
        <w:t xml:space="preserve"> complexity fees</w:t>
      </w:r>
      <w:r w:rsidR="00561348" w:rsidRPr="00827399">
        <w:rPr>
          <w:rFonts w:ascii="Times New Roman" w:eastAsia="Times New Roman" w:hAnsi="Times New Roman"/>
          <w:bCs/>
          <w:i/>
          <w:sz w:val="24"/>
          <w:szCs w:val="24"/>
          <w:lang w:eastAsia="en-AU"/>
        </w:rPr>
        <w:t xml:space="preserve"> payable in stages</w:t>
      </w:r>
    </w:p>
    <w:p w:rsidR="00FC3C3F" w:rsidRDefault="00FC3C3F"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Items </w:t>
      </w:r>
      <w:r w:rsidR="004A10B5">
        <w:rPr>
          <w:rFonts w:ascii="Times New Roman" w:eastAsia="Times New Roman" w:hAnsi="Times New Roman"/>
          <w:b/>
          <w:bCs/>
          <w:sz w:val="24"/>
          <w:szCs w:val="24"/>
          <w:lang w:eastAsia="en-AU"/>
        </w:rPr>
        <w:t>30, 41, 48 and 55</w:t>
      </w:r>
      <w:r w:rsidR="0033659E">
        <w:rPr>
          <w:rFonts w:ascii="Times New Roman" w:eastAsia="Times New Roman" w:hAnsi="Times New Roman"/>
          <w:b/>
          <w:bCs/>
          <w:sz w:val="24"/>
          <w:szCs w:val="24"/>
          <w:lang w:eastAsia="en-AU"/>
        </w:rPr>
        <w:t xml:space="preserve"> – Paragraphs</w:t>
      </w:r>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5.13C(</w:t>
      </w:r>
      <w:proofErr w:type="gramEnd"/>
      <w:r>
        <w:rPr>
          <w:rFonts w:ascii="Times New Roman" w:eastAsia="Times New Roman" w:hAnsi="Times New Roman"/>
          <w:b/>
          <w:bCs/>
          <w:sz w:val="24"/>
          <w:szCs w:val="24"/>
          <w:lang w:eastAsia="en-AU"/>
        </w:rPr>
        <w:t>1)(a), 5.15C(1)(a),</w:t>
      </w:r>
      <w:r w:rsidRPr="00FC3C3F">
        <w:rPr>
          <w:rFonts w:ascii="Times New Roman" w:eastAsia="Times New Roman" w:hAnsi="Times New Roman"/>
          <w:b/>
          <w:bCs/>
          <w:sz w:val="24"/>
          <w:szCs w:val="24"/>
          <w:lang w:eastAsia="en-AU"/>
        </w:rPr>
        <w:t xml:space="preserve"> </w:t>
      </w:r>
      <w:r>
        <w:rPr>
          <w:rFonts w:ascii="Times New Roman" w:eastAsia="Times New Roman" w:hAnsi="Times New Roman"/>
          <w:b/>
          <w:bCs/>
          <w:sz w:val="24"/>
          <w:szCs w:val="24"/>
          <w:lang w:eastAsia="en-AU"/>
        </w:rPr>
        <w:t>5.16C(1)(a)</w:t>
      </w:r>
      <w:r w:rsidRPr="00FC3C3F">
        <w:rPr>
          <w:rFonts w:ascii="Times New Roman" w:eastAsia="Times New Roman" w:hAnsi="Times New Roman"/>
          <w:b/>
          <w:bCs/>
          <w:sz w:val="24"/>
          <w:szCs w:val="24"/>
          <w:lang w:eastAsia="en-AU"/>
        </w:rPr>
        <w:t xml:space="preserve"> </w:t>
      </w:r>
      <w:r>
        <w:rPr>
          <w:rFonts w:ascii="Times New Roman" w:eastAsia="Times New Roman" w:hAnsi="Times New Roman"/>
          <w:b/>
          <w:bCs/>
          <w:sz w:val="24"/>
          <w:szCs w:val="24"/>
          <w:lang w:eastAsia="en-AU"/>
        </w:rPr>
        <w:t>and 5.17C(1)(a)</w:t>
      </w:r>
    </w:p>
    <w:p w:rsidR="00FC3C3F" w:rsidRPr="00EA0A63" w:rsidRDefault="00FC3C3F" w:rsidP="00FC3C3F">
      <w:pPr>
        <w:spacing w:before="100" w:beforeAutospacing="1" w:after="100" w:afterAutospacing="1" w:line="240" w:lineRule="auto"/>
        <w:rPr>
          <w:rFonts w:ascii="Times New Roman" w:eastAsia="Times New Roman" w:hAnsi="Times New Roman"/>
          <w:bCs/>
          <w:sz w:val="24"/>
          <w:szCs w:val="24"/>
          <w:lang w:eastAsia="en-AU"/>
        </w:rPr>
      </w:pPr>
      <w:r w:rsidRPr="00EA0A63">
        <w:rPr>
          <w:rFonts w:ascii="Times New Roman" w:eastAsia="Times New Roman" w:hAnsi="Times New Roman"/>
          <w:bCs/>
          <w:sz w:val="24"/>
          <w:szCs w:val="24"/>
          <w:lang w:eastAsia="en-AU"/>
        </w:rPr>
        <w:t>Item</w:t>
      </w:r>
      <w:r>
        <w:rPr>
          <w:rFonts w:ascii="Times New Roman" w:eastAsia="Times New Roman" w:hAnsi="Times New Roman"/>
          <w:bCs/>
          <w:sz w:val="24"/>
          <w:szCs w:val="24"/>
          <w:lang w:eastAsia="en-AU"/>
        </w:rPr>
        <w:t>s</w:t>
      </w:r>
      <w:r w:rsidRPr="00EA0A63">
        <w:rPr>
          <w:rFonts w:ascii="Times New Roman" w:eastAsia="Times New Roman" w:hAnsi="Times New Roman"/>
          <w:bCs/>
          <w:sz w:val="24"/>
          <w:szCs w:val="24"/>
          <w:lang w:eastAsia="en-AU"/>
        </w:rPr>
        <w:t xml:space="preserve"> </w:t>
      </w:r>
      <w:r w:rsidR="004A10B5" w:rsidRPr="004A10B5">
        <w:rPr>
          <w:rFonts w:ascii="Times New Roman" w:eastAsia="Times New Roman" w:hAnsi="Times New Roman"/>
          <w:bCs/>
          <w:sz w:val="24"/>
          <w:szCs w:val="24"/>
          <w:lang w:eastAsia="en-AU"/>
        </w:rPr>
        <w:t>30, 41, 48 and 55</w:t>
      </w:r>
      <w:r w:rsidR="00A24767">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repeal</w:t>
      </w:r>
      <w:r w:rsidRPr="00EA0A63">
        <w:rPr>
          <w:rFonts w:ascii="Times New Roman" w:eastAsia="Times New Roman" w:hAnsi="Times New Roman"/>
          <w:bCs/>
          <w:sz w:val="24"/>
          <w:szCs w:val="24"/>
          <w:lang w:eastAsia="en-AU"/>
        </w:rPr>
        <w:t xml:space="preserve"> the </w:t>
      </w:r>
      <w:r w:rsidR="0033659E">
        <w:rPr>
          <w:rFonts w:ascii="Times New Roman" w:eastAsia="Times New Roman" w:hAnsi="Times New Roman"/>
          <w:bCs/>
          <w:sz w:val="24"/>
          <w:szCs w:val="24"/>
          <w:lang w:eastAsia="en-AU"/>
        </w:rPr>
        <w:t>paragraphs</w:t>
      </w:r>
      <w:r w:rsidRPr="00EA0A63">
        <w:rPr>
          <w:rFonts w:ascii="Times New Roman" w:eastAsia="Times New Roman" w:hAnsi="Times New Roman"/>
          <w:bCs/>
          <w:sz w:val="24"/>
          <w:szCs w:val="24"/>
          <w:lang w:eastAsia="en-AU"/>
        </w:rPr>
        <w:t xml:space="preserve"> </w:t>
      </w:r>
      <w:proofErr w:type="gramStart"/>
      <w:r w:rsidRPr="00FC3C3F">
        <w:rPr>
          <w:rFonts w:ascii="Times New Roman" w:eastAsia="Times New Roman" w:hAnsi="Times New Roman"/>
          <w:bCs/>
          <w:sz w:val="24"/>
          <w:szCs w:val="24"/>
          <w:lang w:eastAsia="en-AU"/>
        </w:rPr>
        <w:t>5.13C(</w:t>
      </w:r>
      <w:proofErr w:type="gramEnd"/>
      <w:r w:rsidRPr="00FC3C3F">
        <w:rPr>
          <w:rFonts w:ascii="Times New Roman" w:eastAsia="Times New Roman" w:hAnsi="Times New Roman"/>
          <w:bCs/>
          <w:sz w:val="24"/>
          <w:szCs w:val="24"/>
          <w:lang w:eastAsia="en-AU"/>
        </w:rPr>
        <w:t>1)(a), 5.15C(1)(a), 5.16C(1)(a) and 5.17C(1)(a)</w:t>
      </w:r>
      <w:r>
        <w:rPr>
          <w:rFonts w:ascii="Times New Roman" w:eastAsia="Times New Roman" w:hAnsi="Times New Roman"/>
          <w:bCs/>
          <w:sz w:val="24"/>
          <w:szCs w:val="24"/>
          <w:lang w:eastAsia="en-AU"/>
        </w:rPr>
        <w:t xml:space="preserve"> </w:t>
      </w:r>
      <w:r w:rsidR="00AE0E05">
        <w:rPr>
          <w:rFonts w:ascii="Times New Roman" w:eastAsia="Times New Roman" w:hAnsi="Times New Roman"/>
          <w:bCs/>
          <w:sz w:val="24"/>
          <w:szCs w:val="24"/>
          <w:lang w:eastAsia="en-AU"/>
        </w:rPr>
        <w:t xml:space="preserve">and </w:t>
      </w:r>
      <w:r w:rsidRPr="00EA0A63">
        <w:rPr>
          <w:rFonts w:ascii="Times New Roman" w:eastAsia="Times New Roman" w:hAnsi="Times New Roman"/>
          <w:bCs/>
          <w:sz w:val="24"/>
          <w:szCs w:val="24"/>
          <w:lang w:eastAsia="en-AU"/>
        </w:rPr>
        <w:t>substitut</w:t>
      </w:r>
      <w:r w:rsidR="00AE0E05">
        <w:rPr>
          <w:rFonts w:ascii="Times New Roman" w:eastAsia="Times New Roman" w:hAnsi="Times New Roman"/>
          <w:bCs/>
          <w:sz w:val="24"/>
          <w:szCs w:val="24"/>
          <w:lang w:eastAsia="en-AU"/>
        </w:rPr>
        <w:t>e</w:t>
      </w:r>
      <w:r w:rsidR="00822409">
        <w:rPr>
          <w:rFonts w:ascii="Times New Roman" w:eastAsia="Times New Roman" w:hAnsi="Times New Roman"/>
          <w:bCs/>
          <w:sz w:val="24"/>
          <w:szCs w:val="24"/>
          <w:lang w:eastAsia="en-AU"/>
        </w:rPr>
        <w:t>s</w:t>
      </w:r>
      <w:r w:rsidRPr="00EA0A63">
        <w:rPr>
          <w:rFonts w:ascii="Times New Roman" w:eastAsia="Times New Roman" w:hAnsi="Times New Roman"/>
          <w:bCs/>
          <w:sz w:val="24"/>
          <w:szCs w:val="24"/>
          <w:lang w:eastAsia="en-AU"/>
        </w:rPr>
        <w:t xml:space="preserve"> </w:t>
      </w:r>
      <w:r w:rsidR="00AE0E05">
        <w:rPr>
          <w:rFonts w:ascii="Times New Roman" w:eastAsia="Times New Roman" w:hAnsi="Times New Roman"/>
          <w:bCs/>
          <w:sz w:val="24"/>
          <w:szCs w:val="24"/>
          <w:lang w:eastAsia="en-AU"/>
        </w:rPr>
        <w:t xml:space="preserve">a </w:t>
      </w:r>
      <w:r w:rsidRPr="00EA0A63">
        <w:rPr>
          <w:rFonts w:ascii="Times New Roman" w:eastAsia="Times New Roman" w:hAnsi="Times New Roman"/>
          <w:bCs/>
          <w:sz w:val="24"/>
          <w:szCs w:val="24"/>
          <w:lang w:eastAsia="en-AU"/>
        </w:rPr>
        <w:t xml:space="preserve">new </w:t>
      </w:r>
      <w:proofErr w:type="spellStart"/>
      <w:r>
        <w:rPr>
          <w:rFonts w:ascii="Times New Roman" w:eastAsia="Times New Roman" w:hAnsi="Times New Roman"/>
          <w:bCs/>
          <w:sz w:val="24"/>
          <w:szCs w:val="24"/>
          <w:lang w:eastAsia="en-AU"/>
        </w:rPr>
        <w:t>sub</w:t>
      </w:r>
      <w:r w:rsidRPr="00EA0A63">
        <w:rPr>
          <w:rFonts w:ascii="Times New Roman" w:eastAsia="Times New Roman" w:hAnsi="Times New Roman"/>
          <w:bCs/>
          <w:sz w:val="24"/>
          <w:szCs w:val="24"/>
          <w:lang w:eastAsia="en-AU"/>
        </w:rPr>
        <w:t>regulation</w:t>
      </w:r>
      <w:r>
        <w:rPr>
          <w:rFonts w:ascii="Times New Roman" w:eastAsia="Times New Roman" w:hAnsi="Times New Roman"/>
          <w:bCs/>
          <w:sz w:val="24"/>
          <w:szCs w:val="24"/>
          <w:lang w:eastAsia="en-AU"/>
        </w:rPr>
        <w:t>s</w:t>
      </w:r>
      <w:proofErr w:type="spellEnd"/>
      <w:r>
        <w:rPr>
          <w:rFonts w:ascii="Times New Roman" w:eastAsia="Times New Roman" w:hAnsi="Times New Roman"/>
          <w:bCs/>
          <w:sz w:val="24"/>
          <w:szCs w:val="24"/>
          <w:lang w:eastAsia="en-AU"/>
        </w:rPr>
        <w:t xml:space="preserve"> to clarify </w:t>
      </w:r>
      <w:r w:rsidRPr="00734A07">
        <w:rPr>
          <w:rFonts w:ascii="Times New Roman" w:eastAsia="Times New Roman" w:hAnsi="Times New Roman"/>
          <w:bCs/>
          <w:sz w:val="24"/>
          <w:szCs w:val="24"/>
          <w:lang w:eastAsia="en-AU"/>
        </w:rPr>
        <w:t xml:space="preserve">which complexity fee </w:t>
      </w:r>
      <w:r>
        <w:rPr>
          <w:rFonts w:ascii="Times New Roman" w:eastAsia="Times New Roman" w:hAnsi="Times New Roman"/>
          <w:bCs/>
          <w:sz w:val="24"/>
          <w:szCs w:val="24"/>
          <w:lang w:eastAsia="en-AU"/>
        </w:rPr>
        <w:t>components can be multiples and that all of the components except for the “exceptional case component” will be applicable for the complexity fee</w:t>
      </w:r>
      <w:r w:rsidR="001A5A14">
        <w:rPr>
          <w:rFonts w:ascii="Times New Roman" w:eastAsia="Times New Roman" w:hAnsi="Times New Roman"/>
          <w:bCs/>
          <w:sz w:val="24"/>
          <w:szCs w:val="24"/>
          <w:lang w:eastAsia="en-AU"/>
        </w:rPr>
        <w:t>.</w:t>
      </w:r>
    </w:p>
    <w:p w:rsidR="004B05B0" w:rsidRDefault="004B05B0" w:rsidP="00FC3C3F">
      <w:pPr>
        <w:spacing w:before="100" w:beforeAutospacing="1" w:after="100" w:afterAutospacing="1" w:line="240" w:lineRule="auto"/>
        <w:rPr>
          <w:rFonts w:ascii="Times New Roman" w:eastAsia="Times New Roman" w:hAnsi="Times New Roman"/>
          <w:b/>
          <w:bCs/>
          <w:sz w:val="24"/>
          <w:szCs w:val="24"/>
          <w:lang w:eastAsia="en-AU"/>
        </w:rPr>
      </w:pPr>
    </w:p>
    <w:p w:rsidR="00FC3C3F" w:rsidRDefault="00FC3C3F" w:rsidP="00FC3C3F">
      <w:pPr>
        <w:spacing w:before="100" w:beforeAutospacing="1" w:after="100" w:afterAutospacing="1" w:line="240" w:lineRule="auto"/>
        <w:rPr>
          <w:rFonts w:ascii="Times New Roman" w:eastAsia="Times New Roman" w:hAnsi="Times New Roman"/>
          <w:b/>
          <w:bCs/>
          <w:sz w:val="24"/>
          <w:szCs w:val="24"/>
          <w:lang w:eastAsia="en-AU"/>
        </w:rPr>
      </w:pPr>
      <w:r w:rsidRPr="00EA0A63">
        <w:rPr>
          <w:rFonts w:ascii="Times New Roman" w:eastAsia="Times New Roman" w:hAnsi="Times New Roman"/>
          <w:b/>
          <w:bCs/>
          <w:sz w:val="24"/>
          <w:szCs w:val="24"/>
          <w:lang w:eastAsia="en-AU"/>
        </w:rPr>
        <w:t xml:space="preserve">Item </w:t>
      </w:r>
      <w:r w:rsidR="000A71D0">
        <w:rPr>
          <w:rFonts w:ascii="Times New Roman" w:eastAsia="Times New Roman" w:hAnsi="Times New Roman"/>
          <w:b/>
          <w:bCs/>
          <w:sz w:val="24"/>
          <w:szCs w:val="24"/>
          <w:lang w:eastAsia="en-AU"/>
        </w:rPr>
        <w:t>36</w:t>
      </w:r>
      <w:r w:rsidRPr="00EA0A63">
        <w:rPr>
          <w:rFonts w:ascii="Times New Roman" w:eastAsia="Times New Roman" w:hAnsi="Times New Roman"/>
          <w:b/>
          <w:bCs/>
          <w:sz w:val="24"/>
          <w:szCs w:val="24"/>
          <w:lang w:eastAsia="en-AU"/>
        </w:rPr>
        <w:t xml:space="preserve"> – </w:t>
      </w:r>
      <w:r>
        <w:rPr>
          <w:rFonts w:ascii="Times New Roman" w:eastAsia="Times New Roman" w:hAnsi="Times New Roman"/>
          <w:b/>
          <w:bCs/>
          <w:sz w:val="24"/>
          <w:szCs w:val="24"/>
          <w:lang w:eastAsia="en-AU"/>
        </w:rPr>
        <w:t>R</w:t>
      </w:r>
      <w:r w:rsidRPr="00EA0A63">
        <w:rPr>
          <w:rFonts w:ascii="Times New Roman" w:eastAsia="Times New Roman" w:hAnsi="Times New Roman"/>
          <w:b/>
          <w:bCs/>
          <w:sz w:val="24"/>
          <w:szCs w:val="24"/>
          <w:lang w:eastAsia="en-AU"/>
        </w:rPr>
        <w:t>egulation 5.14E</w:t>
      </w:r>
    </w:p>
    <w:p w:rsidR="00FC3C3F" w:rsidRPr="00EA0A63" w:rsidRDefault="00FC3C3F" w:rsidP="00FC3C3F">
      <w:pPr>
        <w:spacing w:before="100" w:beforeAutospacing="1" w:after="100" w:afterAutospacing="1" w:line="240" w:lineRule="auto"/>
        <w:rPr>
          <w:rFonts w:ascii="Times New Roman" w:eastAsia="Times New Roman" w:hAnsi="Times New Roman"/>
          <w:bCs/>
          <w:sz w:val="24"/>
          <w:szCs w:val="24"/>
          <w:lang w:eastAsia="en-AU"/>
        </w:rPr>
      </w:pPr>
      <w:r w:rsidRPr="00EA0A63">
        <w:rPr>
          <w:rFonts w:ascii="Times New Roman" w:eastAsia="Times New Roman" w:hAnsi="Times New Roman"/>
          <w:bCs/>
          <w:sz w:val="24"/>
          <w:szCs w:val="24"/>
          <w:lang w:eastAsia="en-AU"/>
        </w:rPr>
        <w:t xml:space="preserve">Item </w:t>
      </w:r>
      <w:r w:rsidR="000A71D0">
        <w:rPr>
          <w:rFonts w:ascii="Times New Roman" w:eastAsia="Times New Roman" w:hAnsi="Times New Roman"/>
          <w:bCs/>
          <w:sz w:val="24"/>
          <w:szCs w:val="24"/>
          <w:lang w:eastAsia="en-AU"/>
        </w:rPr>
        <w:t>36</w:t>
      </w:r>
      <w:r w:rsidRPr="00EA0A63">
        <w:rPr>
          <w:rFonts w:ascii="Times New Roman" w:eastAsia="Times New Roman" w:hAnsi="Times New Roman"/>
          <w:bCs/>
          <w:sz w:val="24"/>
          <w:szCs w:val="24"/>
          <w:lang w:eastAsia="en-AU"/>
        </w:rPr>
        <w:t xml:space="preserve"> </w:t>
      </w:r>
      <w:r w:rsidR="00822409">
        <w:rPr>
          <w:rFonts w:ascii="Times New Roman" w:eastAsia="Times New Roman" w:hAnsi="Times New Roman"/>
          <w:bCs/>
          <w:sz w:val="24"/>
          <w:szCs w:val="24"/>
          <w:lang w:eastAsia="en-AU"/>
        </w:rPr>
        <w:t>r</w:t>
      </w:r>
      <w:r w:rsidRPr="00EA0A63">
        <w:rPr>
          <w:rFonts w:ascii="Times New Roman" w:eastAsia="Times New Roman" w:hAnsi="Times New Roman"/>
          <w:bCs/>
          <w:sz w:val="24"/>
          <w:szCs w:val="24"/>
          <w:lang w:eastAsia="en-AU"/>
        </w:rPr>
        <w:t>epeal</w:t>
      </w:r>
      <w:r w:rsidR="00822409">
        <w:rPr>
          <w:rFonts w:ascii="Times New Roman" w:eastAsia="Times New Roman" w:hAnsi="Times New Roman"/>
          <w:bCs/>
          <w:sz w:val="24"/>
          <w:szCs w:val="24"/>
          <w:lang w:eastAsia="en-AU"/>
        </w:rPr>
        <w:t>s</w:t>
      </w:r>
      <w:r w:rsidRPr="00EA0A63">
        <w:rPr>
          <w:rFonts w:ascii="Times New Roman" w:eastAsia="Times New Roman" w:hAnsi="Times New Roman"/>
          <w:bCs/>
          <w:sz w:val="24"/>
          <w:szCs w:val="24"/>
          <w:lang w:eastAsia="en-AU"/>
        </w:rPr>
        <w:t xml:space="preserve"> regulation </w:t>
      </w:r>
      <w:r w:rsidR="00822409">
        <w:rPr>
          <w:rFonts w:ascii="Times New Roman" w:eastAsia="Times New Roman" w:hAnsi="Times New Roman"/>
          <w:bCs/>
          <w:sz w:val="24"/>
          <w:szCs w:val="24"/>
          <w:lang w:eastAsia="en-AU"/>
        </w:rPr>
        <w:t xml:space="preserve">5.14E </w:t>
      </w:r>
      <w:r w:rsidR="00AE0E05">
        <w:rPr>
          <w:rFonts w:ascii="Times New Roman" w:eastAsia="Times New Roman" w:hAnsi="Times New Roman"/>
          <w:bCs/>
          <w:sz w:val="24"/>
          <w:szCs w:val="24"/>
          <w:lang w:eastAsia="en-AU"/>
        </w:rPr>
        <w:t>and</w:t>
      </w:r>
      <w:r w:rsidRPr="00EA0A63">
        <w:rPr>
          <w:rFonts w:ascii="Times New Roman" w:eastAsia="Times New Roman" w:hAnsi="Times New Roman"/>
          <w:bCs/>
          <w:sz w:val="24"/>
          <w:szCs w:val="24"/>
          <w:lang w:eastAsia="en-AU"/>
        </w:rPr>
        <w:t xml:space="preserve"> substitut</w:t>
      </w:r>
      <w:r w:rsidR="00AE0E05">
        <w:rPr>
          <w:rFonts w:ascii="Times New Roman" w:eastAsia="Times New Roman" w:hAnsi="Times New Roman"/>
          <w:bCs/>
          <w:sz w:val="24"/>
          <w:szCs w:val="24"/>
          <w:lang w:eastAsia="en-AU"/>
        </w:rPr>
        <w:t>e</w:t>
      </w:r>
      <w:r w:rsidR="00822409">
        <w:rPr>
          <w:rFonts w:ascii="Times New Roman" w:eastAsia="Times New Roman" w:hAnsi="Times New Roman"/>
          <w:bCs/>
          <w:sz w:val="24"/>
          <w:szCs w:val="24"/>
          <w:lang w:eastAsia="en-AU"/>
        </w:rPr>
        <w:t>s</w:t>
      </w:r>
      <w:r w:rsidRPr="00EA0A63">
        <w:rPr>
          <w:rFonts w:ascii="Times New Roman" w:eastAsia="Times New Roman" w:hAnsi="Times New Roman"/>
          <w:bCs/>
          <w:sz w:val="24"/>
          <w:szCs w:val="24"/>
          <w:lang w:eastAsia="en-AU"/>
        </w:rPr>
        <w:t xml:space="preserve"> a new regulation</w:t>
      </w:r>
      <w:r>
        <w:rPr>
          <w:rFonts w:ascii="Times New Roman" w:eastAsia="Times New Roman" w:hAnsi="Times New Roman"/>
          <w:bCs/>
          <w:sz w:val="24"/>
          <w:szCs w:val="24"/>
          <w:lang w:eastAsia="en-AU"/>
        </w:rPr>
        <w:t xml:space="preserve"> to clarify </w:t>
      </w:r>
      <w:r w:rsidRPr="00734A07">
        <w:rPr>
          <w:rFonts w:ascii="Times New Roman" w:eastAsia="Times New Roman" w:hAnsi="Times New Roman"/>
          <w:bCs/>
          <w:sz w:val="24"/>
          <w:szCs w:val="24"/>
          <w:lang w:eastAsia="en-AU"/>
        </w:rPr>
        <w:t xml:space="preserve">which complexity fee </w:t>
      </w:r>
      <w:r>
        <w:rPr>
          <w:rFonts w:ascii="Times New Roman" w:eastAsia="Times New Roman" w:hAnsi="Times New Roman"/>
          <w:bCs/>
          <w:sz w:val="24"/>
          <w:szCs w:val="24"/>
          <w:lang w:eastAsia="en-AU"/>
        </w:rPr>
        <w:t>components can be multiples and that all of the components will be applicable for the complexity fee referred to in regulation 5.14C</w:t>
      </w:r>
      <w:r w:rsidR="002E7AE3" w:rsidRPr="002E7AE3">
        <w:rPr>
          <w:rFonts w:ascii="Times New Roman" w:eastAsia="Times New Roman" w:hAnsi="Times New Roman"/>
          <w:bCs/>
          <w:sz w:val="24"/>
          <w:szCs w:val="24"/>
          <w:lang w:eastAsia="en-AU"/>
        </w:rPr>
        <w:t xml:space="preserve"> </w:t>
      </w:r>
      <w:r w:rsidR="002E7AE3">
        <w:rPr>
          <w:rFonts w:ascii="Times New Roman" w:eastAsia="Times New Roman" w:hAnsi="Times New Roman"/>
          <w:bCs/>
          <w:sz w:val="24"/>
          <w:szCs w:val="24"/>
          <w:lang w:eastAsia="en-AU"/>
        </w:rPr>
        <w:t>(except for the “exceptional case component”)</w:t>
      </w:r>
      <w:r>
        <w:rPr>
          <w:rFonts w:ascii="Times New Roman" w:eastAsia="Times New Roman" w:hAnsi="Times New Roman"/>
          <w:bCs/>
          <w:sz w:val="24"/>
          <w:szCs w:val="24"/>
          <w:lang w:eastAsia="en-AU"/>
        </w:rPr>
        <w:t>.</w:t>
      </w:r>
    </w:p>
    <w:p w:rsidR="00033600" w:rsidRPr="00A23D6D" w:rsidRDefault="00AD534B" w:rsidP="005177BB">
      <w:pPr>
        <w:spacing w:before="100" w:beforeAutospacing="1" w:after="100" w:afterAutospacing="1" w:line="240" w:lineRule="auto"/>
        <w:rPr>
          <w:rFonts w:ascii="Times New Roman" w:eastAsia="Times New Roman" w:hAnsi="Times New Roman"/>
          <w:b/>
          <w:bCs/>
          <w:sz w:val="24"/>
          <w:szCs w:val="24"/>
          <w:lang w:eastAsia="en-AU"/>
        </w:rPr>
      </w:pPr>
      <w:r w:rsidRPr="00A23D6D">
        <w:rPr>
          <w:rFonts w:ascii="Times New Roman" w:eastAsia="Times New Roman" w:hAnsi="Times New Roman"/>
          <w:b/>
          <w:bCs/>
          <w:sz w:val="24"/>
          <w:szCs w:val="24"/>
          <w:lang w:eastAsia="en-AU"/>
        </w:rPr>
        <w:t>Item</w:t>
      </w:r>
      <w:r w:rsidR="006724AD">
        <w:rPr>
          <w:rFonts w:ascii="Times New Roman" w:eastAsia="Times New Roman" w:hAnsi="Times New Roman"/>
          <w:b/>
          <w:bCs/>
          <w:sz w:val="24"/>
          <w:szCs w:val="24"/>
          <w:lang w:eastAsia="en-AU"/>
        </w:rPr>
        <w:t>s</w:t>
      </w:r>
      <w:r w:rsidRPr="00A23D6D">
        <w:rPr>
          <w:rFonts w:ascii="Times New Roman" w:eastAsia="Times New Roman" w:hAnsi="Times New Roman"/>
          <w:b/>
          <w:bCs/>
          <w:sz w:val="24"/>
          <w:szCs w:val="24"/>
          <w:lang w:eastAsia="en-AU"/>
        </w:rPr>
        <w:t xml:space="preserve"> </w:t>
      </w:r>
      <w:r w:rsidR="000A71D0">
        <w:rPr>
          <w:rFonts w:ascii="Times New Roman" w:eastAsia="Times New Roman" w:hAnsi="Times New Roman"/>
          <w:b/>
          <w:bCs/>
          <w:sz w:val="24"/>
          <w:szCs w:val="24"/>
          <w:lang w:eastAsia="en-AU"/>
        </w:rPr>
        <w:t>31, 42, 49 and 56</w:t>
      </w:r>
      <w:r w:rsidR="00033600" w:rsidRPr="00A23D6D">
        <w:rPr>
          <w:rFonts w:ascii="Times New Roman" w:eastAsia="Times New Roman" w:hAnsi="Times New Roman"/>
          <w:b/>
          <w:bCs/>
          <w:sz w:val="24"/>
          <w:szCs w:val="24"/>
          <w:lang w:eastAsia="en-AU"/>
        </w:rPr>
        <w:t xml:space="preserve"> – </w:t>
      </w:r>
      <w:proofErr w:type="spellStart"/>
      <w:r w:rsidR="00033600" w:rsidRPr="00A23D6D">
        <w:rPr>
          <w:rFonts w:ascii="Times New Roman" w:eastAsia="Times New Roman" w:hAnsi="Times New Roman"/>
          <w:b/>
          <w:bCs/>
          <w:sz w:val="24"/>
          <w:szCs w:val="24"/>
          <w:lang w:eastAsia="en-AU"/>
        </w:rPr>
        <w:t>Subregulation</w:t>
      </w:r>
      <w:r w:rsidR="00EA0A63">
        <w:rPr>
          <w:rFonts w:ascii="Times New Roman" w:eastAsia="Times New Roman" w:hAnsi="Times New Roman"/>
          <w:b/>
          <w:bCs/>
          <w:sz w:val="24"/>
          <w:szCs w:val="24"/>
          <w:lang w:eastAsia="en-AU"/>
        </w:rPr>
        <w:t>s</w:t>
      </w:r>
      <w:proofErr w:type="spellEnd"/>
      <w:r w:rsidR="00033600" w:rsidRPr="00A23D6D">
        <w:rPr>
          <w:rFonts w:ascii="Times New Roman" w:eastAsia="Times New Roman" w:hAnsi="Times New Roman"/>
          <w:b/>
          <w:bCs/>
          <w:sz w:val="24"/>
          <w:szCs w:val="24"/>
          <w:lang w:eastAsia="en-AU"/>
        </w:rPr>
        <w:t xml:space="preserve"> </w:t>
      </w:r>
      <w:proofErr w:type="gramStart"/>
      <w:r w:rsidR="00033600" w:rsidRPr="00A23D6D">
        <w:rPr>
          <w:rFonts w:ascii="Times New Roman" w:eastAsia="Times New Roman" w:hAnsi="Times New Roman"/>
          <w:b/>
          <w:bCs/>
          <w:sz w:val="24"/>
          <w:szCs w:val="24"/>
          <w:lang w:eastAsia="en-AU"/>
        </w:rPr>
        <w:t>5.13</w:t>
      </w:r>
      <w:r w:rsidR="009E0580" w:rsidRPr="00A23D6D">
        <w:rPr>
          <w:rFonts w:ascii="Times New Roman" w:eastAsia="Times New Roman" w:hAnsi="Times New Roman"/>
          <w:b/>
          <w:bCs/>
          <w:sz w:val="24"/>
          <w:szCs w:val="24"/>
          <w:lang w:eastAsia="en-AU"/>
        </w:rPr>
        <w:t>C</w:t>
      </w:r>
      <w:r w:rsidR="00033600" w:rsidRPr="00A23D6D">
        <w:rPr>
          <w:rFonts w:ascii="Times New Roman" w:eastAsia="Times New Roman" w:hAnsi="Times New Roman"/>
          <w:b/>
          <w:bCs/>
          <w:sz w:val="24"/>
          <w:szCs w:val="24"/>
          <w:lang w:eastAsia="en-AU"/>
        </w:rPr>
        <w:t>(</w:t>
      </w:r>
      <w:proofErr w:type="gramEnd"/>
      <w:r w:rsidR="00033600" w:rsidRPr="00A23D6D">
        <w:rPr>
          <w:rFonts w:ascii="Times New Roman" w:eastAsia="Times New Roman" w:hAnsi="Times New Roman"/>
          <w:b/>
          <w:bCs/>
          <w:sz w:val="24"/>
          <w:szCs w:val="24"/>
          <w:lang w:eastAsia="en-AU"/>
        </w:rPr>
        <w:t>3)</w:t>
      </w:r>
      <w:r w:rsidRPr="00A23D6D">
        <w:rPr>
          <w:rFonts w:ascii="Times New Roman" w:eastAsia="Times New Roman" w:hAnsi="Times New Roman"/>
          <w:b/>
          <w:bCs/>
          <w:sz w:val="24"/>
          <w:szCs w:val="24"/>
          <w:lang w:eastAsia="en-AU"/>
        </w:rPr>
        <w:t>, 5.15C(3), 5.16C(3) and 5.17C(3)</w:t>
      </w:r>
    </w:p>
    <w:p w:rsidR="00CC6C6B" w:rsidRDefault="00AD534B" w:rsidP="009A58D7">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Items </w:t>
      </w:r>
      <w:r w:rsidR="000A71D0" w:rsidRPr="000A71D0">
        <w:rPr>
          <w:rFonts w:ascii="Times New Roman" w:eastAsia="Times New Roman" w:hAnsi="Times New Roman"/>
          <w:bCs/>
          <w:sz w:val="24"/>
          <w:szCs w:val="24"/>
          <w:lang w:eastAsia="en-AU"/>
        </w:rPr>
        <w:t>31, 42, 49 and 56</w:t>
      </w:r>
      <w:r>
        <w:rPr>
          <w:rFonts w:ascii="Times New Roman" w:eastAsia="Times New Roman" w:hAnsi="Times New Roman"/>
          <w:bCs/>
          <w:sz w:val="24"/>
          <w:szCs w:val="24"/>
          <w:lang w:eastAsia="en-AU"/>
        </w:rPr>
        <w:t xml:space="preserve"> </w:t>
      </w:r>
      <w:r w:rsidR="0081369C">
        <w:rPr>
          <w:rFonts w:ascii="Times New Roman" w:eastAsia="Times New Roman" w:hAnsi="Times New Roman"/>
          <w:bCs/>
          <w:sz w:val="24"/>
          <w:szCs w:val="24"/>
          <w:lang w:eastAsia="en-AU"/>
        </w:rPr>
        <w:t>repeal</w:t>
      </w:r>
      <w:r w:rsidR="00822409">
        <w:rPr>
          <w:rFonts w:ascii="Times New Roman" w:eastAsia="Times New Roman" w:hAnsi="Times New Roman"/>
          <w:bCs/>
          <w:sz w:val="24"/>
          <w:szCs w:val="24"/>
          <w:lang w:eastAsia="en-AU"/>
        </w:rPr>
        <w:t>s</w:t>
      </w:r>
      <w:r w:rsidR="009A58D7">
        <w:rPr>
          <w:rFonts w:ascii="Times New Roman" w:eastAsia="Times New Roman" w:hAnsi="Times New Roman"/>
          <w:bCs/>
          <w:sz w:val="24"/>
          <w:szCs w:val="24"/>
          <w:lang w:eastAsia="en-AU"/>
        </w:rPr>
        <w:t xml:space="preserve"> the </w:t>
      </w:r>
      <w:r w:rsidR="00CC6C6B">
        <w:rPr>
          <w:rFonts w:ascii="Times New Roman" w:eastAsia="Times New Roman" w:hAnsi="Times New Roman"/>
          <w:bCs/>
          <w:sz w:val="24"/>
          <w:szCs w:val="24"/>
          <w:lang w:eastAsia="en-AU"/>
        </w:rPr>
        <w:t xml:space="preserve">Part A complexity fee </w:t>
      </w:r>
      <w:r w:rsidR="009A58D7">
        <w:rPr>
          <w:rFonts w:ascii="Times New Roman" w:eastAsia="Times New Roman" w:hAnsi="Times New Roman"/>
          <w:bCs/>
          <w:sz w:val="24"/>
          <w:szCs w:val="24"/>
          <w:lang w:eastAsia="en-AU"/>
        </w:rPr>
        <w:t>table</w:t>
      </w:r>
      <w:r>
        <w:rPr>
          <w:rFonts w:ascii="Times New Roman" w:eastAsia="Times New Roman" w:hAnsi="Times New Roman"/>
          <w:bCs/>
          <w:sz w:val="24"/>
          <w:szCs w:val="24"/>
          <w:lang w:eastAsia="en-AU"/>
        </w:rPr>
        <w:t>s</w:t>
      </w:r>
      <w:r w:rsidR="009A58D7">
        <w:rPr>
          <w:rFonts w:ascii="Times New Roman" w:eastAsia="Times New Roman" w:hAnsi="Times New Roman"/>
          <w:bCs/>
          <w:sz w:val="24"/>
          <w:szCs w:val="24"/>
          <w:lang w:eastAsia="en-AU"/>
        </w:rPr>
        <w:t xml:space="preserve"> in </w:t>
      </w:r>
      <w:proofErr w:type="spellStart"/>
      <w:r w:rsidR="009A58D7" w:rsidRPr="00AD534B">
        <w:rPr>
          <w:rFonts w:ascii="Times New Roman" w:eastAsia="Times New Roman" w:hAnsi="Times New Roman"/>
          <w:bCs/>
          <w:sz w:val="24"/>
          <w:szCs w:val="24"/>
          <w:lang w:eastAsia="en-AU"/>
        </w:rPr>
        <w:t>subregulation</w:t>
      </w:r>
      <w:r w:rsidRPr="00AD534B">
        <w:rPr>
          <w:rFonts w:ascii="Times New Roman" w:eastAsia="Times New Roman" w:hAnsi="Times New Roman"/>
          <w:bCs/>
          <w:sz w:val="24"/>
          <w:szCs w:val="24"/>
          <w:lang w:eastAsia="en-AU"/>
        </w:rPr>
        <w:t>s</w:t>
      </w:r>
      <w:proofErr w:type="spellEnd"/>
      <w:r w:rsidR="009A58D7" w:rsidRPr="00AD534B">
        <w:rPr>
          <w:rFonts w:ascii="Times New Roman" w:eastAsia="Times New Roman" w:hAnsi="Times New Roman"/>
          <w:bCs/>
          <w:sz w:val="24"/>
          <w:szCs w:val="24"/>
          <w:lang w:eastAsia="en-AU"/>
        </w:rPr>
        <w:t xml:space="preserve"> </w:t>
      </w:r>
      <w:r w:rsidRPr="00AD534B">
        <w:rPr>
          <w:rFonts w:ascii="Times New Roman" w:eastAsia="Times New Roman" w:hAnsi="Times New Roman"/>
          <w:bCs/>
          <w:sz w:val="24"/>
          <w:szCs w:val="24"/>
          <w:lang w:eastAsia="en-AU"/>
        </w:rPr>
        <w:t>5.13C(3), 5.15C(3), 5.16C(3), and 5.17C(3)</w:t>
      </w:r>
      <w:r>
        <w:rPr>
          <w:rFonts w:ascii="Times New Roman" w:eastAsia="Times New Roman" w:hAnsi="Times New Roman"/>
          <w:bCs/>
          <w:sz w:val="24"/>
          <w:szCs w:val="24"/>
          <w:lang w:eastAsia="en-AU"/>
        </w:rPr>
        <w:t xml:space="preserve"> </w:t>
      </w:r>
      <w:r w:rsidR="00AE0E05">
        <w:rPr>
          <w:rFonts w:ascii="Times New Roman" w:eastAsia="Times New Roman" w:hAnsi="Times New Roman"/>
          <w:bCs/>
          <w:sz w:val="24"/>
          <w:szCs w:val="24"/>
          <w:lang w:eastAsia="en-AU"/>
        </w:rPr>
        <w:t xml:space="preserve">and </w:t>
      </w:r>
      <w:r>
        <w:rPr>
          <w:rFonts w:ascii="Times New Roman" w:eastAsia="Times New Roman" w:hAnsi="Times New Roman"/>
          <w:bCs/>
          <w:sz w:val="24"/>
          <w:szCs w:val="24"/>
          <w:lang w:eastAsia="en-AU"/>
        </w:rPr>
        <w:t>insert</w:t>
      </w:r>
      <w:r w:rsidR="0082240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new</w:t>
      </w:r>
      <w:r w:rsidR="00CC6C6B" w:rsidRPr="00CC6C6B">
        <w:rPr>
          <w:rFonts w:ascii="Times New Roman" w:eastAsia="Times New Roman" w:hAnsi="Times New Roman"/>
          <w:bCs/>
          <w:sz w:val="24"/>
          <w:szCs w:val="24"/>
          <w:lang w:eastAsia="en-AU"/>
        </w:rPr>
        <w:t xml:space="preserve"> </w:t>
      </w:r>
      <w:r w:rsidR="00CC6C6B">
        <w:rPr>
          <w:rFonts w:ascii="Times New Roman" w:eastAsia="Times New Roman" w:hAnsi="Times New Roman"/>
          <w:bCs/>
          <w:sz w:val="24"/>
          <w:szCs w:val="24"/>
          <w:lang w:eastAsia="en-AU"/>
        </w:rPr>
        <w:t>Part A complexity fee</w:t>
      </w:r>
      <w:r>
        <w:rPr>
          <w:rFonts w:ascii="Times New Roman" w:eastAsia="Times New Roman" w:hAnsi="Times New Roman"/>
          <w:bCs/>
          <w:sz w:val="24"/>
          <w:szCs w:val="24"/>
          <w:lang w:eastAsia="en-AU"/>
        </w:rPr>
        <w:t xml:space="preserve"> tables </w:t>
      </w:r>
      <w:r w:rsidR="00CE4EFC">
        <w:rPr>
          <w:rFonts w:ascii="Times New Roman" w:eastAsia="Times New Roman" w:hAnsi="Times New Roman"/>
          <w:bCs/>
          <w:sz w:val="24"/>
          <w:szCs w:val="24"/>
          <w:lang w:eastAsia="en-AU"/>
        </w:rPr>
        <w:t xml:space="preserve">for each assessment process to change the split of the percentages payable at each stage. </w:t>
      </w:r>
    </w:p>
    <w:p w:rsidR="0081369C" w:rsidRPr="00A23D6D" w:rsidRDefault="00CE4EFC" w:rsidP="0081369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Part A complexity fees </w:t>
      </w:r>
      <w:r w:rsidR="00822409">
        <w:rPr>
          <w:rFonts w:ascii="Times New Roman" w:eastAsia="Times New Roman" w:hAnsi="Times New Roman"/>
          <w:bCs/>
          <w:sz w:val="24"/>
          <w:szCs w:val="24"/>
          <w:lang w:eastAsia="en-AU"/>
        </w:rPr>
        <w:t>are</w:t>
      </w:r>
      <w:r>
        <w:rPr>
          <w:rFonts w:ascii="Times New Roman" w:eastAsia="Times New Roman" w:hAnsi="Times New Roman"/>
          <w:bCs/>
          <w:sz w:val="24"/>
          <w:szCs w:val="24"/>
          <w:lang w:eastAsia="en-AU"/>
        </w:rPr>
        <w:t xml:space="preserve"> payable in stages of varying percentages. </w:t>
      </w:r>
      <w:r w:rsidR="0081369C">
        <w:rPr>
          <w:rFonts w:ascii="Times New Roman" w:eastAsia="Times New Roman" w:hAnsi="Times New Roman"/>
          <w:bCs/>
          <w:sz w:val="24"/>
          <w:szCs w:val="24"/>
          <w:lang w:eastAsia="en-AU"/>
        </w:rPr>
        <w:t>The new tables change the</w:t>
      </w:r>
      <w:r w:rsidR="0081369C" w:rsidRPr="00CE4EFC">
        <w:rPr>
          <w:rFonts w:ascii="Times New Roman" w:eastAsia="Times New Roman" w:hAnsi="Times New Roman"/>
          <w:bCs/>
          <w:sz w:val="24"/>
          <w:szCs w:val="24"/>
          <w:lang w:eastAsia="en-AU"/>
        </w:rPr>
        <w:t xml:space="preserve"> </w:t>
      </w:r>
      <w:r w:rsidR="009A1F78">
        <w:rPr>
          <w:rFonts w:ascii="Times New Roman" w:eastAsia="Times New Roman" w:hAnsi="Times New Roman"/>
          <w:bCs/>
          <w:sz w:val="24"/>
          <w:szCs w:val="24"/>
          <w:lang w:eastAsia="en-AU"/>
        </w:rPr>
        <w:t>percentage of the fee</w:t>
      </w:r>
      <w:r w:rsidR="0081369C">
        <w:rPr>
          <w:rFonts w:ascii="Times New Roman" w:eastAsia="Times New Roman" w:hAnsi="Times New Roman"/>
          <w:bCs/>
          <w:sz w:val="24"/>
          <w:szCs w:val="24"/>
          <w:lang w:eastAsia="en-AU"/>
        </w:rPr>
        <w:t xml:space="preserve"> payable at each stage, including when the largest percentage </w:t>
      </w:r>
      <w:r w:rsidR="00822409">
        <w:rPr>
          <w:rFonts w:ascii="Times New Roman" w:eastAsia="Times New Roman" w:hAnsi="Times New Roman"/>
          <w:bCs/>
          <w:sz w:val="24"/>
          <w:szCs w:val="24"/>
          <w:lang w:eastAsia="en-AU"/>
        </w:rPr>
        <w:t>is</w:t>
      </w:r>
      <w:r w:rsidR="0081369C">
        <w:rPr>
          <w:rFonts w:ascii="Times New Roman" w:eastAsia="Times New Roman" w:hAnsi="Times New Roman"/>
          <w:bCs/>
          <w:sz w:val="24"/>
          <w:szCs w:val="24"/>
          <w:lang w:eastAsia="en-AU"/>
        </w:rPr>
        <w:t xml:space="preserve"> payable, to more accurately reflect the work done during each stage of the assessment</w:t>
      </w:r>
      <w:r w:rsidR="0081369C" w:rsidRPr="00A23D6D">
        <w:rPr>
          <w:rFonts w:ascii="Times New Roman" w:eastAsia="Times New Roman" w:hAnsi="Times New Roman"/>
          <w:bCs/>
          <w:sz w:val="24"/>
          <w:szCs w:val="24"/>
          <w:lang w:eastAsia="en-AU"/>
        </w:rPr>
        <w:t>.</w:t>
      </w:r>
    </w:p>
    <w:p w:rsidR="00A23D6D" w:rsidRDefault="00A23D6D" w:rsidP="00CE4EF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Note: There </w:t>
      </w:r>
      <w:r w:rsidR="00822409">
        <w:rPr>
          <w:rFonts w:ascii="Times New Roman" w:eastAsia="Times New Roman" w:hAnsi="Times New Roman"/>
          <w:bCs/>
          <w:sz w:val="24"/>
          <w:szCs w:val="24"/>
          <w:lang w:eastAsia="en-AU"/>
        </w:rPr>
        <w:t>is</w:t>
      </w:r>
      <w:r w:rsidR="00AE0E05">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no change to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5.14C(</w:t>
      </w:r>
      <w:proofErr w:type="gramEnd"/>
      <w:r>
        <w:rPr>
          <w:rFonts w:ascii="Times New Roman" w:eastAsia="Times New Roman" w:hAnsi="Times New Roman"/>
          <w:bCs/>
          <w:sz w:val="24"/>
          <w:szCs w:val="24"/>
          <w:lang w:eastAsia="en-AU"/>
        </w:rPr>
        <w:t>2), the percentage of the complexity fee payable for each stage in relation to assessment on referral information.</w:t>
      </w:r>
    </w:p>
    <w:p w:rsidR="006724AD" w:rsidRPr="00827399" w:rsidRDefault="006724AD" w:rsidP="00AD534B">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Part B complexity fees</w:t>
      </w:r>
      <w:r w:rsidR="00561348" w:rsidRPr="00827399">
        <w:rPr>
          <w:rFonts w:ascii="Times New Roman" w:eastAsia="Times New Roman" w:hAnsi="Times New Roman"/>
          <w:bCs/>
          <w:i/>
          <w:sz w:val="24"/>
          <w:szCs w:val="24"/>
          <w:lang w:eastAsia="en-AU"/>
        </w:rPr>
        <w:t xml:space="preserve"> payable in stages</w:t>
      </w:r>
    </w:p>
    <w:p w:rsidR="00AD534B" w:rsidRPr="00A23D6D" w:rsidRDefault="00AD534B" w:rsidP="00AD534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Item</w:t>
      </w:r>
      <w:r w:rsidR="006724AD">
        <w:rPr>
          <w:rFonts w:ascii="Times New Roman" w:eastAsia="Times New Roman" w:hAnsi="Times New Roman"/>
          <w:b/>
          <w:bCs/>
          <w:sz w:val="24"/>
          <w:szCs w:val="24"/>
          <w:lang w:eastAsia="en-AU"/>
        </w:rPr>
        <w:t>s</w:t>
      </w:r>
      <w:r>
        <w:rPr>
          <w:rFonts w:ascii="Times New Roman" w:eastAsia="Times New Roman" w:hAnsi="Times New Roman"/>
          <w:b/>
          <w:bCs/>
          <w:sz w:val="24"/>
          <w:szCs w:val="24"/>
          <w:lang w:eastAsia="en-AU"/>
        </w:rPr>
        <w:t xml:space="preserve"> </w:t>
      </w:r>
      <w:r w:rsidR="004D4019">
        <w:rPr>
          <w:rFonts w:ascii="Times New Roman" w:eastAsia="Times New Roman" w:hAnsi="Times New Roman"/>
          <w:b/>
          <w:bCs/>
          <w:sz w:val="24"/>
          <w:szCs w:val="24"/>
          <w:lang w:eastAsia="en-AU"/>
        </w:rPr>
        <w:t xml:space="preserve">32, 43, 50 and </w:t>
      </w:r>
      <w:proofErr w:type="gramStart"/>
      <w:r w:rsidR="004D4019">
        <w:rPr>
          <w:rFonts w:ascii="Times New Roman" w:eastAsia="Times New Roman" w:hAnsi="Times New Roman"/>
          <w:b/>
          <w:bCs/>
          <w:sz w:val="24"/>
          <w:szCs w:val="24"/>
          <w:lang w:eastAsia="en-AU"/>
        </w:rPr>
        <w:t xml:space="preserve">57 </w:t>
      </w:r>
      <w:r w:rsidR="00FF652C">
        <w:rPr>
          <w:rFonts w:ascii="Times New Roman" w:eastAsia="Times New Roman" w:hAnsi="Times New Roman"/>
          <w:b/>
          <w:bCs/>
          <w:sz w:val="24"/>
          <w:szCs w:val="24"/>
          <w:lang w:eastAsia="en-AU"/>
        </w:rPr>
        <w:t xml:space="preserve"> –</w:t>
      </w:r>
      <w:proofErr w:type="gramEnd"/>
      <w:r w:rsidR="00FF652C">
        <w:rPr>
          <w:rFonts w:ascii="Times New Roman" w:eastAsia="Times New Roman" w:hAnsi="Times New Roman"/>
          <w:b/>
          <w:bCs/>
          <w:sz w:val="24"/>
          <w:szCs w:val="24"/>
          <w:lang w:eastAsia="en-AU"/>
        </w:rPr>
        <w:t xml:space="preserve"> </w:t>
      </w:r>
      <w:proofErr w:type="spellStart"/>
      <w:r w:rsidR="00FF652C">
        <w:rPr>
          <w:rFonts w:ascii="Times New Roman" w:eastAsia="Times New Roman" w:hAnsi="Times New Roman"/>
          <w:b/>
          <w:bCs/>
          <w:sz w:val="24"/>
          <w:szCs w:val="24"/>
          <w:lang w:eastAsia="en-AU"/>
        </w:rPr>
        <w:t>Subregulation</w:t>
      </w:r>
      <w:r w:rsidR="00EA0A63">
        <w:rPr>
          <w:rFonts w:ascii="Times New Roman" w:eastAsia="Times New Roman" w:hAnsi="Times New Roman"/>
          <w:b/>
          <w:bCs/>
          <w:sz w:val="24"/>
          <w:szCs w:val="24"/>
          <w:lang w:eastAsia="en-AU"/>
        </w:rPr>
        <w:t>s</w:t>
      </w:r>
      <w:proofErr w:type="spellEnd"/>
      <w:r w:rsidR="00FF652C">
        <w:rPr>
          <w:rFonts w:ascii="Times New Roman" w:eastAsia="Times New Roman" w:hAnsi="Times New Roman"/>
          <w:b/>
          <w:bCs/>
          <w:sz w:val="24"/>
          <w:szCs w:val="24"/>
          <w:lang w:eastAsia="en-AU"/>
        </w:rPr>
        <w:t xml:space="preserve"> 5.13C(4) and (5)</w:t>
      </w:r>
      <w:r>
        <w:rPr>
          <w:rFonts w:ascii="Times New Roman" w:eastAsia="Times New Roman" w:hAnsi="Times New Roman"/>
          <w:b/>
          <w:bCs/>
          <w:sz w:val="24"/>
          <w:szCs w:val="24"/>
          <w:lang w:eastAsia="en-AU"/>
        </w:rPr>
        <w:t>, 5</w:t>
      </w:r>
      <w:r w:rsidRPr="00A23D6D">
        <w:rPr>
          <w:rFonts w:ascii="Times New Roman" w:eastAsia="Times New Roman" w:hAnsi="Times New Roman"/>
          <w:b/>
          <w:bCs/>
          <w:sz w:val="24"/>
          <w:szCs w:val="24"/>
          <w:lang w:eastAsia="en-AU"/>
        </w:rPr>
        <w:t>.15C(</w:t>
      </w:r>
      <w:r w:rsidR="00FF652C">
        <w:rPr>
          <w:rFonts w:ascii="Times New Roman" w:eastAsia="Times New Roman" w:hAnsi="Times New Roman"/>
          <w:b/>
          <w:bCs/>
          <w:sz w:val="24"/>
          <w:szCs w:val="24"/>
          <w:lang w:eastAsia="en-AU"/>
        </w:rPr>
        <w:t>4) and (</w:t>
      </w:r>
      <w:r w:rsidRPr="00A23D6D">
        <w:rPr>
          <w:rFonts w:ascii="Times New Roman" w:eastAsia="Times New Roman" w:hAnsi="Times New Roman"/>
          <w:b/>
          <w:bCs/>
          <w:sz w:val="24"/>
          <w:szCs w:val="24"/>
          <w:lang w:eastAsia="en-AU"/>
        </w:rPr>
        <w:t>5), 5.16C</w:t>
      </w:r>
      <w:r w:rsidR="00FF652C">
        <w:rPr>
          <w:rFonts w:ascii="Times New Roman" w:eastAsia="Times New Roman" w:hAnsi="Times New Roman"/>
          <w:b/>
          <w:bCs/>
          <w:sz w:val="24"/>
          <w:szCs w:val="24"/>
          <w:lang w:eastAsia="en-AU"/>
        </w:rPr>
        <w:t xml:space="preserve">(4) and </w:t>
      </w:r>
      <w:r w:rsidRPr="00A23D6D">
        <w:rPr>
          <w:rFonts w:ascii="Times New Roman" w:eastAsia="Times New Roman" w:hAnsi="Times New Roman"/>
          <w:b/>
          <w:bCs/>
          <w:sz w:val="24"/>
          <w:szCs w:val="24"/>
          <w:lang w:eastAsia="en-AU"/>
        </w:rPr>
        <w:t>(5), and 5.17C</w:t>
      </w:r>
      <w:r w:rsidR="00FF652C">
        <w:rPr>
          <w:rFonts w:ascii="Times New Roman" w:eastAsia="Times New Roman" w:hAnsi="Times New Roman"/>
          <w:b/>
          <w:bCs/>
          <w:sz w:val="24"/>
          <w:szCs w:val="24"/>
          <w:lang w:eastAsia="en-AU"/>
        </w:rPr>
        <w:t xml:space="preserve">(4) and </w:t>
      </w:r>
      <w:r w:rsidRPr="00A23D6D">
        <w:rPr>
          <w:rFonts w:ascii="Times New Roman" w:eastAsia="Times New Roman" w:hAnsi="Times New Roman"/>
          <w:b/>
          <w:bCs/>
          <w:sz w:val="24"/>
          <w:szCs w:val="24"/>
          <w:lang w:eastAsia="en-AU"/>
        </w:rPr>
        <w:t>(5)</w:t>
      </w:r>
    </w:p>
    <w:p w:rsidR="00454D3C" w:rsidRDefault="00CE4EFC" w:rsidP="00454D3C">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Items </w:t>
      </w:r>
      <w:r w:rsidR="004D4019" w:rsidRPr="004D4019">
        <w:rPr>
          <w:rFonts w:ascii="Times New Roman" w:eastAsia="Times New Roman" w:hAnsi="Times New Roman"/>
          <w:bCs/>
          <w:sz w:val="24"/>
          <w:szCs w:val="24"/>
          <w:lang w:eastAsia="en-AU"/>
        </w:rPr>
        <w:t>32, 43, 50 and 57</w:t>
      </w:r>
      <w:r>
        <w:rPr>
          <w:rFonts w:ascii="Times New Roman" w:eastAsia="Times New Roman" w:hAnsi="Times New Roman"/>
          <w:bCs/>
          <w:sz w:val="24"/>
          <w:szCs w:val="24"/>
          <w:lang w:eastAsia="en-AU"/>
        </w:rPr>
        <w:t xml:space="preserve"> repeal</w:t>
      </w:r>
      <w:r w:rsidR="00822409">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proofErr w:type="spellStart"/>
      <w:r w:rsidRPr="00AD534B">
        <w:rPr>
          <w:rFonts w:ascii="Times New Roman" w:eastAsia="Times New Roman" w:hAnsi="Times New Roman"/>
          <w:bCs/>
          <w:sz w:val="24"/>
          <w:szCs w:val="24"/>
          <w:lang w:eastAsia="en-AU"/>
        </w:rPr>
        <w:t>subregulations</w:t>
      </w:r>
      <w:proofErr w:type="spellEnd"/>
      <w:r w:rsidRPr="00AD534B">
        <w:rPr>
          <w:rFonts w:ascii="Times New Roman" w:eastAsia="Times New Roman" w:hAnsi="Times New Roman"/>
          <w:bCs/>
          <w:sz w:val="24"/>
          <w:szCs w:val="24"/>
          <w:lang w:eastAsia="en-AU"/>
        </w:rPr>
        <w:t xml:space="preserve"> </w:t>
      </w:r>
      <w:r w:rsidR="00FF652C" w:rsidRPr="00FF652C">
        <w:rPr>
          <w:rFonts w:ascii="Times New Roman" w:eastAsia="Times New Roman" w:hAnsi="Times New Roman"/>
          <w:bCs/>
          <w:sz w:val="24"/>
          <w:szCs w:val="24"/>
          <w:lang w:eastAsia="en-AU"/>
        </w:rPr>
        <w:t>5.13C(4) and (5), 5.15C(4) and (5), 5.16C(4) and (5), and 5.17C(4) and (5)</w:t>
      </w:r>
      <w:r w:rsidR="00FF652C">
        <w:rPr>
          <w:rFonts w:ascii="Times New Roman" w:eastAsia="Times New Roman" w:hAnsi="Times New Roman"/>
          <w:bCs/>
          <w:sz w:val="24"/>
          <w:szCs w:val="24"/>
          <w:lang w:eastAsia="en-AU"/>
        </w:rPr>
        <w:t xml:space="preserve"> </w:t>
      </w:r>
      <w:r w:rsidR="00AE0E05">
        <w:rPr>
          <w:rFonts w:ascii="Times New Roman" w:eastAsia="Times New Roman" w:hAnsi="Times New Roman"/>
          <w:bCs/>
          <w:sz w:val="24"/>
          <w:szCs w:val="24"/>
          <w:lang w:eastAsia="en-AU"/>
        </w:rPr>
        <w:t>and</w:t>
      </w:r>
      <w:r w:rsidR="00FF652C">
        <w:rPr>
          <w:rFonts w:ascii="Times New Roman" w:eastAsia="Times New Roman" w:hAnsi="Times New Roman"/>
          <w:bCs/>
          <w:sz w:val="24"/>
          <w:szCs w:val="24"/>
          <w:lang w:eastAsia="en-AU"/>
        </w:rPr>
        <w:t xml:space="preserve"> substitut</w:t>
      </w:r>
      <w:r w:rsidR="00AE0E05">
        <w:rPr>
          <w:rFonts w:ascii="Times New Roman" w:eastAsia="Times New Roman" w:hAnsi="Times New Roman"/>
          <w:bCs/>
          <w:sz w:val="24"/>
          <w:szCs w:val="24"/>
          <w:lang w:eastAsia="en-AU"/>
        </w:rPr>
        <w:t>e</w:t>
      </w:r>
      <w:r w:rsidR="00822409">
        <w:rPr>
          <w:rFonts w:ascii="Times New Roman" w:eastAsia="Times New Roman" w:hAnsi="Times New Roman"/>
          <w:bCs/>
          <w:sz w:val="24"/>
          <w:szCs w:val="24"/>
          <w:lang w:eastAsia="en-AU"/>
        </w:rPr>
        <w:t>s</w:t>
      </w:r>
      <w:r w:rsidR="00FF652C">
        <w:rPr>
          <w:rFonts w:ascii="Times New Roman" w:eastAsia="Times New Roman" w:hAnsi="Times New Roman"/>
          <w:bCs/>
          <w:sz w:val="24"/>
          <w:szCs w:val="24"/>
          <w:lang w:eastAsia="en-AU"/>
        </w:rPr>
        <w:t xml:space="preserve"> n</w:t>
      </w:r>
      <w:r>
        <w:rPr>
          <w:rFonts w:ascii="Times New Roman" w:eastAsia="Times New Roman" w:hAnsi="Times New Roman"/>
          <w:bCs/>
          <w:sz w:val="24"/>
          <w:szCs w:val="24"/>
          <w:lang w:eastAsia="en-AU"/>
        </w:rPr>
        <w:t>ew</w:t>
      </w:r>
      <w:r w:rsidRPr="00CC6C6B">
        <w:rPr>
          <w:rFonts w:ascii="Times New Roman" w:eastAsia="Times New Roman" w:hAnsi="Times New Roman"/>
          <w:bCs/>
          <w:sz w:val="24"/>
          <w:szCs w:val="24"/>
          <w:lang w:eastAsia="en-AU"/>
        </w:rPr>
        <w:t xml:space="preserve"> </w:t>
      </w:r>
      <w:proofErr w:type="spellStart"/>
      <w:r w:rsidR="00FF652C">
        <w:rPr>
          <w:rFonts w:ascii="Times New Roman" w:eastAsia="Times New Roman" w:hAnsi="Times New Roman"/>
          <w:bCs/>
          <w:sz w:val="24"/>
          <w:szCs w:val="24"/>
          <w:lang w:eastAsia="en-AU"/>
        </w:rPr>
        <w:t>subregulation</w:t>
      </w:r>
      <w:r w:rsidR="00454D3C">
        <w:rPr>
          <w:rFonts w:ascii="Times New Roman" w:eastAsia="Times New Roman" w:hAnsi="Times New Roman"/>
          <w:bCs/>
          <w:sz w:val="24"/>
          <w:szCs w:val="24"/>
          <w:lang w:eastAsia="en-AU"/>
        </w:rPr>
        <w:t>s</w:t>
      </w:r>
      <w:proofErr w:type="spellEnd"/>
      <w:r w:rsidR="00454D3C">
        <w:rPr>
          <w:rFonts w:ascii="Times New Roman" w:eastAsia="Times New Roman" w:hAnsi="Times New Roman"/>
          <w:bCs/>
          <w:sz w:val="24"/>
          <w:szCs w:val="24"/>
          <w:lang w:eastAsia="en-AU"/>
        </w:rPr>
        <w:t xml:space="preserve"> for the Part B complexity fee for each assessment process to chan</w:t>
      </w:r>
      <w:r w:rsidR="001A5A14">
        <w:rPr>
          <w:rFonts w:ascii="Times New Roman" w:eastAsia="Times New Roman" w:hAnsi="Times New Roman"/>
          <w:bCs/>
          <w:sz w:val="24"/>
          <w:szCs w:val="24"/>
          <w:lang w:eastAsia="en-AU"/>
        </w:rPr>
        <w:t xml:space="preserve">ge the percentages of the fee </w:t>
      </w:r>
      <w:r w:rsidR="00454D3C">
        <w:rPr>
          <w:rFonts w:ascii="Times New Roman" w:eastAsia="Times New Roman" w:hAnsi="Times New Roman"/>
          <w:bCs/>
          <w:sz w:val="24"/>
          <w:szCs w:val="24"/>
          <w:lang w:eastAsia="en-AU"/>
        </w:rPr>
        <w:t xml:space="preserve">payable at each stage. </w:t>
      </w:r>
    </w:p>
    <w:p w:rsidR="00CE4EFC" w:rsidRDefault="00660D6E" w:rsidP="00CE4EFC">
      <w:pPr>
        <w:spacing w:before="100" w:beforeAutospacing="1" w:after="100" w:afterAutospacing="1" w:line="240" w:lineRule="auto"/>
        <w:rPr>
          <w:rFonts w:ascii="Times New Roman" w:eastAsia="Times New Roman" w:hAnsi="Times New Roman"/>
          <w:bCs/>
          <w:sz w:val="24"/>
          <w:szCs w:val="24"/>
          <w:lang w:eastAsia="en-AU"/>
        </w:rPr>
      </w:pPr>
      <w:r w:rsidRPr="00660D6E">
        <w:rPr>
          <w:rFonts w:ascii="Times New Roman" w:eastAsia="Times New Roman" w:hAnsi="Times New Roman"/>
          <w:bCs/>
          <w:sz w:val="24"/>
          <w:szCs w:val="24"/>
          <w:lang w:eastAsia="en-AU"/>
        </w:rPr>
        <w:t xml:space="preserve">With the exception of </w:t>
      </w:r>
      <w:r w:rsidR="00A23D6D">
        <w:rPr>
          <w:rFonts w:ascii="Times New Roman" w:eastAsia="Times New Roman" w:hAnsi="Times New Roman"/>
          <w:bCs/>
          <w:sz w:val="24"/>
          <w:szCs w:val="24"/>
          <w:lang w:eastAsia="en-AU"/>
        </w:rPr>
        <w:t>a</w:t>
      </w:r>
      <w:r w:rsidRPr="00660D6E">
        <w:rPr>
          <w:rFonts w:ascii="Times New Roman" w:eastAsia="Times New Roman" w:hAnsi="Times New Roman"/>
          <w:bCs/>
          <w:sz w:val="24"/>
          <w:szCs w:val="24"/>
          <w:lang w:eastAsia="en-AU"/>
        </w:rPr>
        <w:t xml:space="preserve">ssessment on </w:t>
      </w:r>
      <w:r w:rsidR="00A23D6D">
        <w:rPr>
          <w:rFonts w:ascii="Times New Roman" w:eastAsia="Times New Roman" w:hAnsi="Times New Roman"/>
          <w:bCs/>
          <w:sz w:val="24"/>
          <w:szCs w:val="24"/>
          <w:lang w:eastAsia="en-AU"/>
        </w:rPr>
        <w:t>referral i</w:t>
      </w:r>
      <w:r w:rsidRPr="00660D6E">
        <w:rPr>
          <w:rFonts w:ascii="Times New Roman" w:eastAsia="Times New Roman" w:hAnsi="Times New Roman"/>
          <w:bCs/>
          <w:sz w:val="24"/>
          <w:szCs w:val="24"/>
          <w:lang w:eastAsia="en-AU"/>
        </w:rPr>
        <w:t xml:space="preserve">nformation, the Part B complexity fee </w:t>
      </w:r>
      <w:r w:rsidR="002E7AE3">
        <w:rPr>
          <w:rFonts w:ascii="Times New Roman" w:eastAsia="Times New Roman" w:hAnsi="Times New Roman"/>
          <w:bCs/>
          <w:sz w:val="24"/>
          <w:szCs w:val="24"/>
          <w:lang w:eastAsia="en-AU"/>
        </w:rPr>
        <w:t>is</w:t>
      </w:r>
      <w:r w:rsidRPr="00660D6E">
        <w:rPr>
          <w:rFonts w:ascii="Times New Roman" w:eastAsia="Times New Roman" w:hAnsi="Times New Roman"/>
          <w:bCs/>
          <w:sz w:val="24"/>
          <w:szCs w:val="24"/>
          <w:lang w:eastAsia="en-AU"/>
        </w:rPr>
        <w:t xml:space="preserve"> payable in the latter </w:t>
      </w:r>
      <w:r w:rsidR="00FF652C">
        <w:rPr>
          <w:rFonts w:ascii="Times New Roman" w:eastAsia="Times New Roman" w:hAnsi="Times New Roman"/>
          <w:bCs/>
          <w:sz w:val="24"/>
          <w:szCs w:val="24"/>
          <w:lang w:eastAsia="en-AU"/>
        </w:rPr>
        <w:t>two</w:t>
      </w:r>
      <w:r w:rsidRPr="00660D6E">
        <w:rPr>
          <w:rFonts w:ascii="Times New Roman" w:eastAsia="Times New Roman" w:hAnsi="Times New Roman"/>
          <w:bCs/>
          <w:sz w:val="24"/>
          <w:szCs w:val="24"/>
          <w:lang w:eastAsia="en-AU"/>
        </w:rPr>
        <w:t xml:space="preserve"> stages</w:t>
      </w:r>
      <w:r>
        <w:rPr>
          <w:rFonts w:ascii="Times New Roman" w:eastAsia="Times New Roman" w:hAnsi="Times New Roman"/>
          <w:bCs/>
          <w:sz w:val="24"/>
          <w:szCs w:val="24"/>
          <w:lang w:eastAsia="en-AU"/>
        </w:rPr>
        <w:t xml:space="preserve"> (stages 3 and 4). T</w:t>
      </w:r>
      <w:r w:rsidR="00CE4EFC">
        <w:rPr>
          <w:rFonts w:ascii="Times New Roman" w:eastAsia="Times New Roman" w:hAnsi="Times New Roman"/>
          <w:bCs/>
          <w:sz w:val="24"/>
          <w:szCs w:val="24"/>
          <w:lang w:eastAsia="en-AU"/>
        </w:rPr>
        <w:t>he r</w:t>
      </w:r>
      <w:r w:rsidR="00F63B6E">
        <w:rPr>
          <w:rFonts w:ascii="Times New Roman" w:eastAsia="Times New Roman" w:hAnsi="Times New Roman"/>
          <w:bCs/>
          <w:sz w:val="24"/>
          <w:szCs w:val="24"/>
          <w:lang w:eastAsia="en-AU"/>
        </w:rPr>
        <w:t xml:space="preserve">epealed </w:t>
      </w:r>
      <w:proofErr w:type="spellStart"/>
      <w:r w:rsidR="00F63B6E">
        <w:rPr>
          <w:rFonts w:ascii="Times New Roman" w:eastAsia="Times New Roman" w:hAnsi="Times New Roman"/>
          <w:bCs/>
          <w:sz w:val="24"/>
          <w:szCs w:val="24"/>
          <w:lang w:eastAsia="en-AU"/>
        </w:rPr>
        <w:t>subregulations</w:t>
      </w:r>
      <w:proofErr w:type="spellEnd"/>
      <w:r w:rsidR="00F63B6E">
        <w:rPr>
          <w:rFonts w:ascii="Times New Roman" w:eastAsia="Times New Roman" w:hAnsi="Times New Roman"/>
          <w:bCs/>
          <w:sz w:val="24"/>
          <w:szCs w:val="24"/>
          <w:lang w:eastAsia="en-AU"/>
        </w:rPr>
        <w:t xml:space="preserve"> had varying </w:t>
      </w:r>
      <w:r w:rsidR="00CE4EFC">
        <w:rPr>
          <w:rFonts w:ascii="Times New Roman" w:eastAsia="Times New Roman" w:hAnsi="Times New Roman"/>
          <w:bCs/>
          <w:sz w:val="24"/>
          <w:szCs w:val="24"/>
          <w:lang w:eastAsia="en-AU"/>
        </w:rPr>
        <w:t>percentage</w:t>
      </w:r>
      <w:r w:rsidR="00F63B6E">
        <w:rPr>
          <w:rFonts w:ascii="Times New Roman" w:eastAsia="Times New Roman" w:hAnsi="Times New Roman"/>
          <w:bCs/>
          <w:sz w:val="24"/>
          <w:szCs w:val="24"/>
          <w:lang w:eastAsia="en-AU"/>
        </w:rPr>
        <w:t>s</w:t>
      </w:r>
      <w:r w:rsidR="00CE4EFC">
        <w:rPr>
          <w:rFonts w:ascii="Times New Roman" w:eastAsia="Times New Roman" w:hAnsi="Times New Roman"/>
          <w:bCs/>
          <w:sz w:val="24"/>
          <w:szCs w:val="24"/>
          <w:lang w:eastAsia="en-AU"/>
        </w:rPr>
        <w:t xml:space="preserve"> payable </w:t>
      </w:r>
      <w:r>
        <w:rPr>
          <w:rFonts w:ascii="Times New Roman" w:eastAsia="Times New Roman" w:hAnsi="Times New Roman"/>
          <w:bCs/>
          <w:sz w:val="24"/>
          <w:szCs w:val="24"/>
          <w:lang w:eastAsia="en-AU"/>
        </w:rPr>
        <w:t xml:space="preserve">at these two stages </w:t>
      </w:r>
      <w:r w:rsidR="00F63B6E">
        <w:rPr>
          <w:rFonts w:ascii="Times New Roman" w:eastAsia="Times New Roman" w:hAnsi="Times New Roman"/>
          <w:bCs/>
          <w:sz w:val="24"/>
          <w:szCs w:val="24"/>
          <w:lang w:eastAsia="en-AU"/>
        </w:rPr>
        <w:t>depending on the assessment process</w:t>
      </w:r>
      <w:r w:rsidR="00CE4EFC">
        <w:rPr>
          <w:rFonts w:ascii="Times New Roman" w:eastAsia="Times New Roman" w:hAnsi="Times New Roman"/>
          <w:bCs/>
          <w:sz w:val="24"/>
          <w:szCs w:val="24"/>
          <w:lang w:eastAsia="en-AU"/>
        </w:rPr>
        <w:t xml:space="preserve">. The new </w:t>
      </w:r>
      <w:proofErr w:type="spellStart"/>
      <w:r w:rsidR="00CE4EFC">
        <w:rPr>
          <w:rFonts w:ascii="Times New Roman" w:eastAsia="Times New Roman" w:hAnsi="Times New Roman"/>
          <w:bCs/>
          <w:sz w:val="24"/>
          <w:szCs w:val="24"/>
          <w:lang w:eastAsia="en-AU"/>
        </w:rPr>
        <w:t>subregulations</w:t>
      </w:r>
      <w:proofErr w:type="spellEnd"/>
      <w:r w:rsidR="00CE4EFC">
        <w:rPr>
          <w:rFonts w:ascii="Times New Roman" w:eastAsia="Times New Roman" w:hAnsi="Times New Roman"/>
          <w:bCs/>
          <w:sz w:val="24"/>
          <w:szCs w:val="24"/>
          <w:lang w:eastAsia="en-AU"/>
        </w:rPr>
        <w:t xml:space="preserve"> chang</w:t>
      </w:r>
      <w:r w:rsidR="00F63B6E">
        <w:rPr>
          <w:rFonts w:ascii="Times New Roman" w:eastAsia="Times New Roman" w:hAnsi="Times New Roman"/>
          <w:bCs/>
          <w:sz w:val="24"/>
          <w:szCs w:val="24"/>
          <w:lang w:eastAsia="en-AU"/>
        </w:rPr>
        <w:t xml:space="preserve">e the </w:t>
      </w:r>
      <w:r w:rsidR="001A5A14">
        <w:rPr>
          <w:rFonts w:ascii="Times New Roman" w:eastAsia="Times New Roman" w:hAnsi="Times New Roman"/>
          <w:bCs/>
          <w:sz w:val="24"/>
          <w:szCs w:val="24"/>
          <w:lang w:eastAsia="en-AU"/>
        </w:rPr>
        <w:t xml:space="preserve">percentage of the fee payable at each stage </w:t>
      </w:r>
      <w:r w:rsidR="00F63B6E">
        <w:rPr>
          <w:rFonts w:ascii="Times New Roman" w:eastAsia="Times New Roman" w:hAnsi="Times New Roman"/>
          <w:bCs/>
          <w:sz w:val="24"/>
          <w:szCs w:val="24"/>
          <w:lang w:eastAsia="en-AU"/>
        </w:rPr>
        <w:t xml:space="preserve">so that 50% of the fee is payable at </w:t>
      </w:r>
      <w:r w:rsidR="00FF652C">
        <w:rPr>
          <w:rFonts w:ascii="Times New Roman" w:eastAsia="Times New Roman" w:hAnsi="Times New Roman"/>
          <w:bCs/>
          <w:sz w:val="24"/>
          <w:szCs w:val="24"/>
          <w:lang w:eastAsia="en-AU"/>
        </w:rPr>
        <w:t xml:space="preserve">the beginning of </w:t>
      </w:r>
      <w:r w:rsidR="00F63B6E">
        <w:rPr>
          <w:rFonts w:ascii="Times New Roman" w:eastAsia="Times New Roman" w:hAnsi="Times New Roman"/>
          <w:bCs/>
          <w:sz w:val="24"/>
          <w:szCs w:val="24"/>
          <w:lang w:eastAsia="en-AU"/>
        </w:rPr>
        <w:t xml:space="preserve">stage 3 and 50% </w:t>
      </w:r>
      <w:r w:rsidR="00FF652C">
        <w:rPr>
          <w:rFonts w:ascii="Times New Roman" w:eastAsia="Times New Roman" w:hAnsi="Times New Roman"/>
          <w:bCs/>
          <w:sz w:val="24"/>
          <w:szCs w:val="24"/>
          <w:lang w:eastAsia="en-AU"/>
        </w:rPr>
        <w:t>is payable at the beginning of stage 4</w:t>
      </w:r>
      <w:r w:rsidR="00CE4EFC">
        <w:rPr>
          <w:rFonts w:ascii="Times New Roman" w:eastAsia="Times New Roman" w:hAnsi="Times New Roman"/>
          <w:bCs/>
          <w:sz w:val="24"/>
          <w:szCs w:val="24"/>
          <w:lang w:eastAsia="en-AU"/>
        </w:rPr>
        <w:t>.</w:t>
      </w:r>
      <w:r w:rsidR="001A5A14">
        <w:rPr>
          <w:rFonts w:ascii="Times New Roman" w:eastAsia="Times New Roman" w:hAnsi="Times New Roman"/>
          <w:bCs/>
          <w:sz w:val="24"/>
          <w:szCs w:val="24"/>
          <w:lang w:eastAsia="en-AU"/>
        </w:rPr>
        <w:t xml:space="preserve"> This more accurately reflect</w:t>
      </w:r>
      <w:r w:rsidR="00822409">
        <w:rPr>
          <w:rFonts w:ascii="Times New Roman" w:eastAsia="Times New Roman" w:hAnsi="Times New Roman"/>
          <w:bCs/>
          <w:sz w:val="24"/>
          <w:szCs w:val="24"/>
          <w:lang w:eastAsia="en-AU"/>
        </w:rPr>
        <w:t>s</w:t>
      </w:r>
      <w:r w:rsidR="001A5A14">
        <w:rPr>
          <w:rFonts w:ascii="Times New Roman" w:eastAsia="Times New Roman" w:hAnsi="Times New Roman"/>
          <w:bCs/>
          <w:sz w:val="24"/>
          <w:szCs w:val="24"/>
          <w:lang w:eastAsia="en-AU"/>
        </w:rPr>
        <w:t xml:space="preserve"> the work done during each stage of the assessment</w:t>
      </w:r>
      <w:r w:rsidR="001A5A14" w:rsidRPr="00A23D6D">
        <w:rPr>
          <w:rFonts w:ascii="Times New Roman" w:eastAsia="Times New Roman" w:hAnsi="Times New Roman"/>
          <w:bCs/>
          <w:sz w:val="24"/>
          <w:szCs w:val="24"/>
          <w:lang w:eastAsia="en-AU"/>
        </w:rPr>
        <w:t>.</w:t>
      </w:r>
    </w:p>
    <w:p w:rsidR="00A23D6D" w:rsidRDefault="00A23D6D" w:rsidP="00A23D6D">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Note: There</w:t>
      </w:r>
      <w:r w:rsidR="00AE0E05">
        <w:rPr>
          <w:rFonts w:ascii="Times New Roman" w:eastAsia="Times New Roman" w:hAnsi="Times New Roman"/>
          <w:bCs/>
          <w:sz w:val="24"/>
          <w:szCs w:val="24"/>
          <w:lang w:eastAsia="en-AU"/>
        </w:rPr>
        <w:t xml:space="preserve"> </w:t>
      </w:r>
      <w:r w:rsidR="00822409">
        <w:rPr>
          <w:rFonts w:ascii="Times New Roman" w:eastAsia="Times New Roman" w:hAnsi="Times New Roman"/>
          <w:bCs/>
          <w:sz w:val="24"/>
          <w:szCs w:val="24"/>
          <w:lang w:eastAsia="en-AU"/>
        </w:rPr>
        <w:t>is</w:t>
      </w:r>
      <w:r w:rsidR="00AE0E05">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no</w:t>
      </w:r>
      <w:r w:rsidR="00454D3C">
        <w:rPr>
          <w:rFonts w:ascii="Times New Roman" w:eastAsia="Times New Roman" w:hAnsi="Times New Roman"/>
          <w:bCs/>
          <w:sz w:val="24"/>
          <w:szCs w:val="24"/>
          <w:lang w:eastAsia="en-AU"/>
        </w:rPr>
        <w:t xml:space="preserve"> change to </w:t>
      </w:r>
      <w:proofErr w:type="spellStart"/>
      <w:r w:rsidR="00454D3C">
        <w:rPr>
          <w:rFonts w:ascii="Times New Roman" w:eastAsia="Times New Roman" w:hAnsi="Times New Roman"/>
          <w:bCs/>
          <w:sz w:val="24"/>
          <w:szCs w:val="24"/>
          <w:lang w:eastAsia="en-AU"/>
        </w:rPr>
        <w:t>subregulation</w:t>
      </w:r>
      <w:proofErr w:type="spellEnd"/>
      <w:r w:rsidR="00454D3C">
        <w:rPr>
          <w:rFonts w:ascii="Times New Roman" w:eastAsia="Times New Roman" w:hAnsi="Times New Roman"/>
          <w:bCs/>
          <w:sz w:val="24"/>
          <w:szCs w:val="24"/>
          <w:lang w:eastAsia="en-AU"/>
        </w:rPr>
        <w:t xml:space="preserve"> </w:t>
      </w:r>
      <w:proofErr w:type="gramStart"/>
      <w:r w:rsidR="00454D3C">
        <w:rPr>
          <w:rFonts w:ascii="Times New Roman" w:eastAsia="Times New Roman" w:hAnsi="Times New Roman"/>
          <w:bCs/>
          <w:sz w:val="24"/>
          <w:szCs w:val="24"/>
          <w:lang w:eastAsia="en-AU"/>
        </w:rPr>
        <w:t>5.14C</w:t>
      </w:r>
      <w:r w:rsidR="00A15F21">
        <w:rPr>
          <w:rFonts w:ascii="Times New Roman" w:eastAsia="Times New Roman" w:hAnsi="Times New Roman"/>
          <w:bCs/>
          <w:sz w:val="24"/>
          <w:szCs w:val="24"/>
          <w:lang w:eastAsia="en-AU"/>
        </w:rPr>
        <w:t>(</w:t>
      </w:r>
      <w:proofErr w:type="gramEnd"/>
      <w:r w:rsidR="00A15F21">
        <w:rPr>
          <w:rFonts w:ascii="Times New Roman" w:eastAsia="Times New Roman" w:hAnsi="Times New Roman"/>
          <w:bCs/>
          <w:sz w:val="24"/>
          <w:szCs w:val="24"/>
          <w:lang w:eastAsia="en-AU"/>
        </w:rPr>
        <w:t>2)</w:t>
      </w:r>
      <w:r>
        <w:rPr>
          <w:rFonts w:ascii="Times New Roman" w:eastAsia="Times New Roman" w:hAnsi="Times New Roman"/>
          <w:bCs/>
          <w:sz w:val="24"/>
          <w:szCs w:val="24"/>
          <w:lang w:eastAsia="en-AU"/>
        </w:rPr>
        <w:t>, the percentage of the complexity fee payable for each stage in relation to assessment on referral information.</w:t>
      </w:r>
    </w:p>
    <w:p w:rsidR="006724AD" w:rsidRPr="00827399" w:rsidRDefault="006724AD" w:rsidP="00AD534B">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 xml:space="preserve">Amount of the project </w:t>
      </w:r>
      <w:r w:rsidR="00A15F21" w:rsidRPr="00827399">
        <w:rPr>
          <w:rFonts w:ascii="Times New Roman" w:eastAsia="Times New Roman" w:hAnsi="Times New Roman"/>
          <w:bCs/>
          <w:i/>
          <w:sz w:val="24"/>
          <w:szCs w:val="24"/>
          <w:lang w:eastAsia="en-AU"/>
        </w:rPr>
        <w:t xml:space="preserve">composition </w:t>
      </w:r>
      <w:r w:rsidRPr="00827399">
        <w:rPr>
          <w:rFonts w:ascii="Times New Roman" w:eastAsia="Times New Roman" w:hAnsi="Times New Roman"/>
          <w:bCs/>
          <w:i/>
          <w:sz w:val="24"/>
          <w:szCs w:val="24"/>
          <w:lang w:eastAsia="en-AU"/>
        </w:rPr>
        <w:t>component</w:t>
      </w:r>
    </w:p>
    <w:p w:rsidR="00AD534B" w:rsidRPr="00C16BC4" w:rsidRDefault="006724AD" w:rsidP="00AD534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Items </w:t>
      </w:r>
      <w:r w:rsidR="005B2B7A">
        <w:rPr>
          <w:rFonts w:ascii="Times New Roman" w:eastAsia="Times New Roman" w:hAnsi="Times New Roman"/>
          <w:b/>
          <w:bCs/>
          <w:sz w:val="24"/>
          <w:szCs w:val="24"/>
          <w:lang w:eastAsia="en-AU"/>
        </w:rPr>
        <w:t xml:space="preserve">33, 35, 44, 51 and 58 </w:t>
      </w:r>
      <w:r w:rsidR="009A58D7">
        <w:rPr>
          <w:rFonts w:ascii="Times New Roman" w:eastAsia="Times New Roman" w:hAnsi="Times New Roman"/>
          <w:b/>
          <w:bCs/>
          <w:sz w:val="24"/>
          <w:szCs w:val="24"/>
          <w:lang w:eastAsia="en-AU"/>
        </w:rPr>
        <w:t xml:space="preserve">– </w:t>
      </w:r>
      <w:r w:rsidR="002E7AE3">
        <w:rPr>
          <w:rFonts w:ascii="Times New Roman" w:eastAsia="Times New Roman" w:hAnsi="Times New Roman"/>
          <w:b/>
          <w:bCs/>
          <w:sz w:val="24"/>
          <w:szCs w:val="24"/>
          <w:lang w:eastAsia="en-AU"/>
        </w:rPr>
        <w:t>R</w:t>
      </w:r>
      <w:r w:rsidR="009A58D7">
        <w:rPr>
          <w:rFonts w:ascii="Times New Roman" w:eastAsia="Times New Roman" w:hAnsi="Times New Roman"/>
          <w:b/>
          <w:bCs/>
          <w:sz w:val="24"/>
          <w:szCs w:val="24"/>
          <w:lang w:eastAsia="en-AU"/>
        </w:rPr>
        <w:t>egulation</w:t>
      </w:r>
      <w:r w:rsidR="00EA0A63">
        <w:rPr>
          <w:rFonts w:ascii="Times New Roman" w:eastAsia="Times New Roman" w:hAnsi="Times New Roman"/>
          <w:b/>
          <w:bCs/>
          <w:sz w:val="24"/>
          <w:szCs w:val="24"/>
          <w:lang w:eastAsia="en-AU"/>
        </w:rPr>
        <w:t>s</w:t>
      </w:r>
      <w:r w:rsidR="009A58D7">
        <w:rPr>
          <w:rFonts w:ascii="Times New Roman" w:eastAsia="Times New Roman" w:hAnsi="Times New Roman"/>
          <w:b/>
          <w:bCs/>
          <w:sz w:val="24"/>
          <w:szCs w:val="24"/>
          <w:lang w:eastAsia="en-AU"/>
        </w:rPr>
        <w:t xml:space="preserve"> 5.13D</w:t>
      </w:r>
      <w:r w:rsidR="00AD534B" w:rsidRPr="00AD534B">
        <w:rPr>
          <w:rFonts w:ascii="Times New Roman" w:eastAsia="Times New Roman" w:hAnsi="Times New Roman"/>
          <w:b/>
          <w:bCs/>
          <w:sz w:val="24"/>
          <w:szCs w:val="24"/>
          <w:lang w:eastAsia="en-AU"/>
        </w:rPr>
        <w:t xml:space="preserve"> </w:t>
      </w:r>
      <w:r w:rsidR="00AD534B">
        <w:rPr>
          <w:rFonts w:ascii="Times New Roman" w:eastAsia="Times New Roman" w:hAnsi="Times New Roman"/>
          <w:b/>
          <w:bCs/>
          <w:sz w:val="24"/>
          <w:szCs w:val="24"/>
          <w:lang w:eastAsia="en-AU"/>
        </w:rPr>
        <w:t>5.14D, 5.15D, 5.16</w:t>
      </w:r>
      <w:r w:rsidR="001D669E">
        <w:rPr>
          <w:rFonts w:ascii="Times New Roman" w:eastAsia="Times New Roman" w:hAnsi="Times New Roman"/>
          <w:b/>
          <w:bCs/>
          <w:sz w:val="24"/>
          <w:szCs w:val="24"/>
          <w:lang w:eastAsia="en-AU"/>
        </w:rPr>
        <w:t>D</w:t>
      </w:r>
      <w:r w:rsidR="00AD534B">
        <w:rPr>
          <w:rFonts w:ascii="Times New Roman" w:eastAsia="Times New Roman" w:hAnsi="Times New Roman"/>
          <w:b/>
          <w:bCs/>
          <w:sz w:val="24"/>
          <w:szCs w:val="24"/>
          <w:lang w:eastAsia="en-AU"/>
        </w:rPr>
        <w:t xml:space="preserve"> and 5.17</w:t>
      </w:r>
      <w:r w:rsidR="001D669E">
        <w:rPr>
          <w:rFonts w:ascii="Times New Roman" w:eastAsia="Times New Roman" w:hAnsi="Times New Roman"/>
          <w:b/>
          <w:bCs/>
          <w:sz w:val="24"/>
          <w:szCs w:val="24"/>
          <w:lang w:eastAsia="en-AU"/>
        </w:rPr>
        <w:t>D</w:t>
      </w:r>
    </w:p>
    <w:p w:rsidR="009A58D7" w:rsidRDefault="009A58D7" w:rsidP="003C4D8B">
      <w:pPr>
        <w:autoSpaceDE w:val="0"/>
        <w:autoSpaceDN w:val="0"/>
        <w:adjustRightInd w:val="0"/>
        <w:spacing w:after="0" w:line="240" w:lineRule="auto"/>
        <w:rPr>
          <w:rFonts w:ascii="Times New Roman" w:eastAsia="Times New Roman" w:hAnsi="Times New Roman"/>
          <w:bCs/>
          <w:sz w:val="24"/>
          <w:szCs w:val="24"/>
          <w:lang w:eastAsia="en-AU"/>
        </w:rPr>
      </w:pPr>
      <w:proofErr w:type="gramStart"/>
      <w:r w:rsidRPr="009A58D7">
        <w:rPr>
          <w:rFonts w:ascii="Times New Roman" w:eastAsia="Times New Roman" w:hAnsi="Times New Roman"/>
          <w:bCs/>
          <w:sz w:val="24"/>
          <w:szCs w:val="24"/>
          <w:lang w:eastAsia="en-AU"/>
        </w:rPr>
        <w:t>Item</w:t>
      </w:r>
      <w:r w:rsidR="006724AD">
        <w:rPr>
          <w:rFonts w:ascii="Times New Roman" w:eastAsia="Times New Roman" w:hAnsi="Times New Roman"/>
          <w:bCs/>
          <w:sz w:val="24"/>
          <w:szCs w:val="24"/>
          <w:lang w:eastAsia="en-AU"/>
        </w:rPr>
        <w:t>s</w:t>
      </w:r>
      <w:r w:rsidRPr="009A58D7">
        <w:rPr>
          <w:rFonts w:ascii="Times New Roman" w:eastAsia="Times New Roman" w:hAnsi="Times New Roman"/>
          <w:bCs/>
          <w:sz w:val="24"/>
          <w:szCs w:val="24"/>
          <w:lang w:eastAsia="en-AU"/>
        </w:rPr>
        <w:t xml:space="preserve"> </w:t>
      </w:r>
      <w:r w:rsidR="005B2B7A" w:rsidRPr="005B2B7A">
        <w:rPr>
          <w:rFonts w:ascii="Times New Roman" w:eastAsia="Times New Roman" w:hAnsi="Times New Roman"/>
          <w:bCs/>
          <w:sz w:val="24"/>
          <w:szCs w:val="24"/>
          <w:lang w:eastAsia="en-AU"/>
        </w:rPr>
        <w:t>33, 35, 44, 51 and 58</w:t>
      </w:r>
      <w:r w:rsidR="00AE0E05">
        <w:rPr>
          <w:rFonts w:ascii="Times New Roman" w:eastAsia="Times New Roman" w:hAnsi="Times New Roman"/>
          <w:bCs/>
          <w:sz w:val="24"/>
          <w:szCs w:val="24"/>
          <w:lang w:eastAsia="en-AU"/>
        </w:rPr>
        <w:t xml:space="preserve"> </w:t>
      </w:r>
      <w:r w:rsidR="00822409">
        <w:rPr>
          <w:rFonts w:ascii="Times New Roman" w:eastAsia="Times New Roman" w:hAnsi="Times New Roman"/>
          <w:bCs/>
          <w:sz w:val="24"/>
          <w:szCs w:val="24"/>
          <w:lang w:eastAsia="en-AU"/>
        </w:rPr>
        <w:t>r</w:t>
      </w:r>
      <w:r>
        <w:rPr>
          <w:rFonts w:ascii="Times New Roman" w:eastAsia="Times New Roman" w:hAnsi="Times New Roman"/>
          <w:bCs/>
          <w:sz w:val="24"/>
          <w:szCs w:val="24"/>
          <w:lang w:eastAsia="en-AU"/>
        </w:rPr>
        <w:t>epeal</w:t>
      </w:r>
      <w:r w:rsidR="00822409">
        <w:rPr>
          <w:rFonts w:ascii="Times New Roman" w:eastAsia="Times New Roman" w:hAnsi="Times New Roman"/>
          <w:bCs/>
          <w:sz w:val="24"/>
          <w:szCs w:val="24"/>
          <w:lang w:eastAsia="en-AU"/>
        </w:rPr>
        <w:t>s</w:t>
      </w:r>
      <w:proofErr w:type="gramEnd"/>
      <w:r w:rsidR="002E7AE3">
        <w:rPr>
          <w:rFonts w:ascii="Times New Roman" w:eastAsia="Times New Roman" w:hAnsi="Times New Roman"/>
          <w:bCs/>
          <w:sz w:val="24"/>
          <w:szCs w:val="24"/>
          <w:lang w:eastAsia="en-AU"/>
        </w:rPr>
        <w:t xml:space="preserve"> r</w:t>
      </w:r>
      <w:r>
        <w:rPr>
          <w:rFonts w:ascii="Times New Roman" w:eastAsia="Times New Roman" w:hAnsi="Times New Roman"/>
          <w:bCs/>
          <w:sz w:val="24"/>
          <w:szCs w:val="24"/>
          <w:lang w:eastAsia="en-AU"/>
        </w:rPr>
        <w:t>egulation</w:t>
      </w:r>
      <w:r w:rsidR="001D669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2E7AE3">
        <w:rPr>
          <w:rFonts w:ascii="Times New Roman" w:eastAsia="Times New Roman" w:hAnsi="Times New Roman"/>
          <w:bCs/>
          <w:sz w:val="24"/>
          <w:szCs w:val="24"/>
          <w:lang w:eastAsia="en-AU"/>
        </w:rPr>
        <w:t>5.13D</w:t>
      </w:r>
      <w:r w:rsidR="001D669E" w:rsidRPr="001D669E">
        <w:rPr>
          <w:rFonts w:ascii="Times New Roman" w:eastAsia="Times New Roman" w:hAnsi="Times New Roman"/>
          <w:bCs/>
          <w:sz w:val="24"/>
          <w:szCs w:val="24"/>
          <w:lang w:eastAsia="en-AU"/>
        </w:rPr>
        <w:t xml:space="preserve"> 5.14D, 5.15D</w:t>
      </w:r>
      <w:r w:rsidR="002E7AE3">
        <w:rPr>
          <w:rFonts w:ascii="Times New Roman" w:eastAsia="Times New Roman" w:hAnsi="Times New Roman"/>
          <w:bCs/>
          <w:sz w:val="24"/>
          <w:szCs w:val="24"/>
          <w:lang w:eastAsia="en-AU"/>
        </w:rPr>
        <w:t>, 5.16D and 5.17D</w:t>
      </w:r>
      <w:r w:rsidR="001D669E">
        <w:rPr>
          <w:rFonts w:ascii="Times New Roman" w:eastAsia="Times New Roman" w:hAnsi="Times New Roman"/>
          <w:bCs/>
          <w:sz w:val="24"/>
          <w:szCs w:val="24"/>
          <w:lang w:eastAsia="en-AU"/>
        </w:rPr>
        <w:t xml:space="preserve"> </w:t>
      </w:r>
      <w:r w:rsidR="00AE0E05">
        <w:rPr>
          <w:rFonts w:ascii="Times New Roman" w:eastAsia="Times New Roman" w:hAnsi="Times New Roman"/>
          <w:bCs/>
          <w:sz w:val="24"/>
          <w:szCs w:val="24"/>
          <w:lang w:eastAsia="en-AU"/>
        </w:rPr>
        <w:t>and</w:t>
      </w:r>
      <w:r w:rsidR="001D669E">
        <w:rPr>
          <w:rFonts w:ascii="Times New Roman" w:eastAsia="Times New Roman" w:hAnsi="Times New Roman"/>
          <w:bCs/>
          <w:sz w:val="24"/>
          <w:szCs w:val="24"/>
          <w:lang w:eastAsia="en-AU"/>
        </w:rPr>
        <w:t xml:space="preserve"> insert</w:t>
      </w:r>
      <w:r w:rsidR="00822409">
        <w:rPr>
          <w:rFonts w:ascii="Times New Roman" w:eastAsia="Times New Roman" w:hAnsi="Times New Roman"/>
          <w:bCs/>
          <w:sz w:val="24"/>
          <w:szCs w:val="24"/>
          <w:lang w:eastAsia="en-AU"/>
        </w:rPr>
        <w:t>s</w:t>
      </w:r>
      <w:r w:rsidR="001D669E">
        <w:rPr>
          <w:rFonts w:ascii="Times New Roman" w:eastAsia="Times New Roman" w:hAnsi="Times New Roman"/>
          <w:bCs/>
          <w:sz w:val="24"/>
          <w:szCs w:val="24"/>
          <w:lang w:eastAsia="en-AU"/>
        </w:rPr>
        <w:t xml:space="preserve"> new </w:t>
      </w:r>
      <w:proofErr w:type="spellStart"/>
      <w:r w:rsidR="001D669E">
        <w:rPr>
          <w:rFonts w:ascii="Times New Roman" w:eastAsia="Times New Roman" w:hAnsi="Times New Roman"/>
          <w:bCs/>
          <w:sz w:val="24"/>
          <w:szCs w:val="24"/>
          <w:lang w:eastAsia="en-AU"/>
        </w:rPr>
        <w:t>subr</w:t>
      </w:r>
      <w:r w:rsidR="006724AD">
        <w:rPr>
          <w:rFonts w:ascii="Times New Roman" w:eastAsia="Times New Roman" w:hAnsi="Times New Roman"/>
          <w:bCs/>
          <w:sz w:val="24"/>
          <w:szCs w:val="24"/>
          <w:lang w:eastAsia="en-AU"/>
        </w:rPr>
        <w:t>egulations</w:t>
      </w:r>
      <w:proofErr w:type="spellEnd"/>
      <w:r w:rsidR="001D669E">
        <w:rPr>
          <w:rFonts w:ascii="Times New Roman" w:eastAsia="Times New Roman" w:hAnsi="Times New Roman"/>
          <w:bCs/>
          <w:sz w:val="24"/>
          <w:szCs w:val="24"/>
          <w:lang w:eastAsia="en-AU"/>
        </w:rPr>
        <w:t xml:space="preserve"> which set</w:t>
      </w:r>
      <w:r>
        <w:rPr>
          <w:rFonts w:ascii="Times New Roman" w:eastAsia="Times New Roman" w:hAnsi="Times New Roman"/>
          <w:bCs/>
          <w:sz w:val="24"/>
          <w:szCs w:val="24"/>
          <w:lang w:eastAsia="en-AU"/>
        </w:rPr>
        <w:t xml:space="preserve"> out </w:t>
      </w:r>
      <w:r w:rsidR="00A242EC">
        <w:rPr>
          <w:rFonts w:ascii="Times New Roman" w:eastAsia="Times New Roman" w:hAnsi="Times New Roman"/>
          <w:bCs/>
          <w:sz w:val="24"/>
          <w:szCs w:val="24"/>
          <w:lang w:eastAsia="en-AU"/>
        </w:rPr>
        <w:t xml:space="preserve">the </w:t>
      </w:r>
      <w:r w:rsidR="001D669E">
        <w:rPr>
          <w:rFonts w:ascii="Times New Roman" w:eastAsia="Times New Roman" w:hAnsi="Times New Roman"/>
          <w:bCs/>
          <w:sz w:val="24"/>
          <w:szCs w:val="24"/>
          <w:lang w:eastAsia="en-AU"/>
        </w:rPr>
        <w:t xml:space="preserve">project </w:t>
      </w:r>
      <w:r w:rsidR="00A15F21">
        <w:rPr>
          <w:rFonts w:ascii="Times New Roman" w:eastAsia="Times New Roman" w:hAnsi="Times New Roman"/>
          <w:bCs/>
          <w:sz w:val="24"/>
          <w:szCs w:val="24"/>
          <w:lang w:eastAsia="en-AU"/>
        </w:rPr>
        <w:t xml:space="preserve">composition </w:t>
      </w:r>
      <w:r w:rsidR="001D669E">
        <w:rPr>
          <w:rFonts w:ascii="Times New Roman" w:eastAsia="Times New Roman" w:hAnsi="Times New Roman"/>
          <w:bCs/>
          <w:sz w:val="24"/>
          <w:szCs w:val="24"/>
          <w:lang w:eastAsia="en-AU"/>
        </w:rPr>
        <w:t xml:space="preserve">component </w:t>
      </w:r>
      <w:r w:rsidR="00547E2D">
        <w:rPr>
          <w:rFonts w:ascii="Times New Roman" w:eastAsia="Times New Roman" w:hAnsi="Times New Roman"/>
          <w:bCs/>
          <w:sz w:val="24"/>
          <w:szCs w:val="24"/>
          <w:lang w:eastAsia="en-AU"/>
        </w:rPr>
        <w:t xml:space="preserve">of the complexity </w:t>
      </w:r>
      <w:r w:rsidR="00A242EC">
        <w:rPr>
          <w:rFonts w:ascii="Times New Roman" w:eastAsia="Times New Roman" w:hAnsi="Times New Roman"/>
          <w:bCs/>
          <w:sz w:val="24"/>
          <w:szCs w:val="24"/>
          <w:lang w:eastAsia="en-AU"/>
        </w:rPr>
        <w:t>fee</w:t>
      </w:r>
      <w:r w:rsidR="001D669E">
        <w:rPr>
          <w:rFonts w:ascii="Times New Roman" w:eastAsia="Times New Roman" w:hAnsi="Times New Roman"/>
          <w:bCs/>
          <w:sz w:val="24"/>
          <w:szCs w:val="24"/>
          <w:lang w:eastAsia="en-AU"/>
        </w:rPr>
        <w:t xml:space="preserve">. </w:t>
      </w:r>
      <w:r w:rsidR="003C4D8B">
        <w:rPr>
          <w:rFonts w:ascii="Times New Roman" w:hAnsi="Times New Roman"/>
          <w:sz w:val="24"/>
          <w:szCs w:val="24"/>
          <w:lang w:eastAsia="en-AU"/>
        </w:rPr>
        <w:t>These fees</w:t>
      </w:r>
      <w:r w:rsidR="00AE0E05">
        <w:rPr>
          <w:rFonts w:ascii="Times New Roman" w:hAnsi="Times New Roman"/>
          <w:sz w:val="24"/>
          <w:szCs w:val="24"/>
          <w:lang w:eastAsia="en-AU"/>
        </w:rPr>
        <w:t xml:space="preserve"> </w:t>
      </w:r>
      <w:r w:rsidR="0041218E">
        <w:rPr>
          <w:rFonts w:ascii="Times New Roman" w:hAnsi="Times New Roman"/>
          <w:sz w:val="24"/>
          <w:szCs w:val="24"/>
          <w:lang w:eastAsia="en-AU"/>
        </w:rPr>
        <w:t>are</w:t>
      </w:r>
      <w:r w:rsidR="00AE0E05">
        <w:rPr>
          <w:rFonts w:ascii="Times New Roman" w:hAnsi="Times New Roman"/>
          <w:sz w:val="24"/>
          <w:szCs w:val="24"/>
          <w:lang w:eastAsia="en-AU"/>
        </w:rPr>
        <w:t xml:space="preserve"> </w:t>
      </w:r>
      <w:r w:rsidR="003C4D8B">
        <w:rPr>
          <w:rFonts w:ascii="Times New Roman" w:hAnsi="Times New Roman"/>
          <w:sz w:val="24"/>
          <w:szCs w:val="24"/>
          <w:lang w:eastAsia="en-AU"/>
        </w:rPr>
        <w:t xml:space="preserve">calculated by multiplying the base fee for the relevant assessment process by the number of project components minus one, i.e. $base fee x (number of project components – 1) = total amount of the complexity fee for the project composition component. </w:t>
      </w:r>
      <w:r w:rsidR="00E24BD1">
        <w:rPr>
          <w:rFonts w:ascii="Times New Roman" w:hAnsi="Times New Roman"/>
          <w:bCs/>
          <w:sz w:val="24"/>
          <w:szCs w:val="24"/>
          <w:lang w:eastAsia="en-AU"/>
        </w:rPr>
        <w:t xml:space="preserve">The new </w:t>
      </w:r>
      <w:proofErr w:type="spellStart"/>
      <w:r w:rsidR="00E24BD1">
        <w:rPr>
          <w:rFonts w:ascii="Times New Roman" w:hAnsi="Times New Roman"/>
          <w:bCs/>
          <w:sz w:val="24"/>
          <w:szCs w:val="24"/>
          <w:lang w:eastAsia="en-AU"/>
        </w:rPr>
        <w:t>subregulations</w:t>
      </w:r>
      <w:proofErr w:type="spellEnd"/>
      <w:r w:rsidR="005D3D76">
        <w:rPr>
          <w:rFonts w:ascii="Times New Roman" w:hAnsi="Times New Roman"/>
          <w:bCs/>
          <w:sz w:val="24"/>
          <w:szCs w:val="24"/>
          <w:lang w:eastAsia="en-AU"/>
        </w:rPr>
        <w:t xml:space="preserve"> </w:t>
      </w:r>
      <w:r w:rsidR="0041218E">
        <w:rPr>
          <w:rFonts w:ascii="Times New Roman" w:hAnsi="Times New Roman"/>
          <w:bCs/>
          <w:sz w:val="24"/>
          <w:szCs w:val="24"/>
          <w:lang w:eastAsia="en-AU"/>
        </w:rPr>
        <w:t xml:space="preserve">will </w:t>
      </w:r>
      <w:r w:rsidR="00E24BD1">
        <w:rPr>
          <w:rFonts w:ascii="Times New Roman" w:hAnsi="Times New Roman"/>
          <w:bCs/>
          <w:sz w:val="24"/>
          <w:szCs w:val="24"/>
          <w:lang w:eastAsia="en-AU"/>
        </w:rPr>
        <w:t>result</w:t>
      </w:r>
      <w:r w:rsidR="00A23D6D">
        <w:rPr>
          <w:rFonts w:ascii="Times New Roman" w:eastAsia="Times New Roman" w:hAnsi="Times New Roman"/>
          <w:bCs/>
          <w:sz w:val="24"/>
          <w:szCs w:val="24"/>
          <w:lang w:eastAsia="en-AU"/>
        </w:rPr>
        <w:t xml:space="preserve"> </w:t>
      </w:r>
      <w:r w:rsidR="00A15F21">
        <w:rPr>
          <w:rFonts w:ascii="Times New Roman" w:eastAsia="Times New Roman" w:hAnsi="Times New Roman"/>
          <w:bCs/>
          <w:sz w:val="24"/>
          <w:szCs w:val="24"/>
          <w:lang w:eastAsia="en-AU"/>
        </w:rPr>
        <w:t xml:space="preserve">in </w:t>
      </w:r>
      <w:r w:rsidR="0081369C">
        <w:rPr>
          <w:rFonts w:ascii="Times New Roman" w:eastAsia="Times New Roman" w:hAnsi="Times New Roman"/>
          <w:bCs/>
          <w:sz w:val="24"/>
          <w:szCs w:val="24"/>
          <w:lang w:eastAsia="en-AU"/>
        </w:rPr>
        <w:t xml:space="preserve">a </w:t>
      </w:r>
      <w:r w:rsidR="00A15F21">
        <w:rPr>
          <w:rFonts w:ascii="Times New Roman" w:eastAsia="Times New Roman" w:hAnsi="Times New Roman"/>
          <w:bCs/>
          <w:sz w:val="24"/>
          <w:szCs w:val="24"/>
          <w:lang w:eastAsia="en-AU"/>
        </w:rPr>
        <w:t>reduced fee</w:t>
      </w:r>
      <w:r w:rsidR="0081369C">
        <w:rPr>
          <w:rFonts w:ascii="Times New Roman" w:eastAsia="Times New Roman" w:hAnsi="Times New Roman"/>
          <w:bCs/>
          <w:sz w:val="24"/>
          <w:szCs w:val="24"/>
          <w:lang w:eastAsia="en-AU"/>
        </w:rPr>
        <w:t xml:space="preserve"> for the project composition component</w:t>
      </w:r>
      <w:r w:rsidR="00A15F21">
        <w:rPr>
          <w:rFonts w:ascii="Times New Roman" w:eastAsia="Times New Roman" w:hAnsi="Times New Roman"/>
          <w:bCs/>
          <w:sz w:val="24"/>
          <w:szCs w:val="24"/>
          <w:lang w:eastAsia="en-AU"/>
        </w:rPr>
        <w:t xml:space="preserve"> </w:t>
      </w:r>
      <w:r w:rsidR="00E24BD1">
        <w:rPr>
          <w:rFonts w:ascii="Times New Roman" w:eastAsia="Times New Roman" w:hAnsi="Times New Roman"/>
          <w:bCs/>
          <w:sz w:val="24"/>
          <w:szCs w:val="24"/>
          <w:lang w:eastAsia="en-AU"/>
        </w:rPr>
        <w:t>as</w:t>
      </w:r>
      <w:r w:rsidR="006724AD">
        <w:rPr>
          <w:rFonts w:ascii="Times New Roman" w:eastAsia="Times New Roman" w:hAnsi="Times New Roman"/>
          <w:bCs/>
          <w:sz w:val="24"/>
          <w:szCs w:val="24"/>
          <w:lang w:eastAsia="en-AU"/>
        </w:rPr>
        <w:t xml:space="preserve"> the base fee</w:t>
      </w:r>
      <w:r w:rsidR="00E24BD1">
        <w:rPr>
          <w:rFonts w:ascii="Times New Roman" w:eastAsia="Times New Roman" w:hAnsi="Times New Roman"/>
          <w:bCs/>
          <w:sz w:val="24"/>
          <w:szCs w:val="24"/>
          <w:lang w:eastAsia="en-AU"/>
        </w:rPr>
        <w:t>s</w:t>
      </w:r>
      <w:r w:rsidR="006724AD">
        <w:rPr>
          <w:rFonts w:ascii="Times New Roman" w:eastAsia="Times New Roman" w:hAnsi="Times New Roman"/>
          <w:bCs/>
          <w:sz w:val="24"/>
          <w:szCs w:val="24"/>
          <w:lang w:eastAsia="en-AU"/>
        </w:rPr>
        <w:t xml:space="preserve"> for each</w:t>
      </w:r>
      <w:r w:rsidR="00E24BD1">
        <w:rPr>
          <w:rFonts w:ascii="Times New Roman" w:eastAsia="Times New Roman" w:hAnsi="Times New Roman"/>
          <w:bCs/>
          <w:sz w:val="24"/>
          <w:szCs w:val="24"/>
          <w:lang w:eastAsia="en-AU"/>
        </w:rPr>
        <w:t xml:space="preserve"> assessment approach </w:t>
      </w:r>
      <w:r w:rsidR="005D3D76">
        <w:rPr>
          <w:rFonts w:ascii="Times New Roman" w:eastAsia="Times New Roman" w:hAnsi="Times New Roman"/>
          <w:bCs/>
          <w:sz w:val="24"/>
          <w:szCs w:val="24"/>
          <w:lang w:eastAsia="en-AU"/>
        </w:rPr>
        <w:t xml:space="preserve">have </w:t>
      </w:r>
      <w:r w:rsidR="00E24BD1">
        <w:rPr>
          <w:rFonts w:ascii="Times New Roman" w:eastAsia="Times New Roman" w:hAnsi="Times New Roman"/>
          <w:bCs/>
          <w:sz w:val="24"/>
          <w:szCs w:val="24"/>
          <w:lang w:eastAsia="en-AU"/>
        </w:rPr>
        <w:t xml:space="preserve">been </w:t>
      </w:r>
      <w:r w:rsidR="006724AD" w:rsidRPr="006C76F0">
        <w:rPr>
          <w:rFonts w:ascii="Times New Roman" w:eastAsia="Times New Roman" w:hAnsi="Times New Roman"/>
          <w:bCs/>
          <w:sz w:val="24"/>
          <w:szCs w:val="24"/>
          <w:lang w:eastAsia="en-AU"/>
        </w:rPr>
        <w:t>reduced (as per item</w:t>
      </w:r>
      <w:r w:rsidR="006C76F0" w:rsidRPr="006C76F0">
        <w:rPr>
          <w:rFonts w:ascii="Times New Roman" w:eastAsia="Times New Roman" w:hAnsi="Times New Roman"/>
          <w:bCs/>
          <w:sz w:val="24"/>
          <w:szCs w:val="24"/>
          <w:lang w:eastAsia="en-AU"/>
        </w:rPr>
        <w:t>s</w:t>
      </w:r>
      <w:r w:rsidR="006724AD" w:rsidRPr="006C76F0">
        <w:rPr>
          <w:rFonts w:ascii="Times New Roman" w:eastAsia="Times New Roman" w:hAnsi="Times New Roman"/>
          <w:bCs/>
          <w:sz w:val="24"/>
          <w:szCs w:val="24"/>
          <w:lang w:eastAsia="en-AU"/>
        </w:rPr>
        <w:t xml:space="preserve"> </w:t>
      </w:r>
      <w:r w:rsidR="006C76F0" w:rsidRPr="006C76F0">
        <w:rPr>
          <w:rFonts w:ascii="Times New Roman" w:eastAsia="Times New Roman" w:hAnsi="Times New Roman"/>
          <w:bCs/>
          <w:sz w:val="24"/>
          <w:szCs w:val="24"/>
          <w:lang w:eastAsia="en-AU"/>
        </w:rPr>
        <w:t>29, 34, 40, 47 and 54)</w:t>
      </w:r>
      <w:r w:rsidR="006724AD" w:rsidRPr="006C76F0">
        <w:rPr>
          <w:rFonts w:ascii="Times New Roman" w:eastAsia="Times New Roman" w:hAnsi="Times New Roman"/>
          <w:bCs/>
          <w:sz w:val="24"/>
          <w:szCs w:val="24"/>
          <w:lang w:eastAsia="en-AU"/>
        </w:rPr>
        <w:t>.</w:t>
      </w:r>
      <w:r w:rsidR="00A23D6D">
        <w:rPr>
          <w:rFonts w:ascii="Times New Roman" w:eastAsia="Times New Roman" w:hAnsi="Times New Roman"/>
          <w:bCs/>
          <w:sz w:val="24"/>
          <w:szCs w:val="24"/>
          <w:lang w:eastAsia="en-AU"/>
        </w:rPr>
        <w:t xml:space="preserve"> </w:t>
      </w:r>
    </w:p>
    <w:p w:rsidR="0041218E" w:rsidRDefault="0041218E" w:rsidP="005177BB">
      <w:pPr>
        <w:spacing w:before="100" w:beforeAutospacing="1" w:after="100" w:afterAutospacing="1" w:line="240" w:lineRule="auto"/>
        <w:rPr>
          <w:rFonts w:ascii="Times New Roman" w:eastAsia="Times New Roman" w:hAnsi="Times New Roman"/>
          <w:bCs/>
          <w:i/>
          <w:sz w:val="24"/>
          <w:szCs w:val="24"/>
          <w:lang w:eastAsia="en-AU"/>
        </w:rPr>
      </w:pPr>
    </w:p>
    <w:p w:rsidR="00561348" w:rsidRPr="00827399" w:rsidRDefault="00561348" w:rsidP="005177BB">
      <w:pPr>
        <w:spacing w:before="100" w:beforeAutospacing="1" w:after="100" w:afterAutospacing="1" w:line="240" w:lineRule="auto"/>
        <w:rPr>
          <w:rFonts w:ascii="Times New Roman" w:eastAsia="Times New Roman" w:hAnsi="Times New Roman"/>
          <w:bCs/>
          <w:i/>
          <w:sz w:val="24"/>
          <w:szCs w:val="24"/>
          <w:lang w:eastAsia="en-AU"/>
        </w:rPr>
      </w:pPr>
      <w:r w:rsidRPr="00827399">
        <w:rPr>
          <w:rFonts w:ascii="Times New Roman" w:eastAsia="Times New Roman" w:hAnsi="Times New Roman"/>
          <w:bCs/>
          <w:i/>
          <w:sz w:val="24"/>
          <w:szCs w:val="24"/>
          <w:lang w:eastAsia="en-AU"/>
        </w:rPr>
        <w:t>Definitions of stages</w:t>
      </w:r>
    </w:p>
    <w:p w:rsidR="00561348" w:rsidRDefault="00561348" w:rsidP="005177BB">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5B2B7A">
        <w:rPr>
          <w:rFonts w:ascii="Times New Roman" w:eastAsia="Times New Roman" w:hAnsi="Times New Roman"/>
          <w:b/>
          <w:bCs/>
          <w:sz w:val="24"/>
          <w:szCs w:val="24"/>
          <w:lang w:eastAsia="en-AU"/>
        </w:rPr>
        <w:t>37</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5.15A</w:t>
      </w:r>
      <w:r w:rsidR="00956F2D">
        <w:rPr>
          <w:rFonts w:ascii="Times New Roman" w:eastAsia="Times New Roman" w:hAnsi="Times New Roman"/>
          <w:b/>
          <w:bCs/>
          <w:sz w:val="24"/>
          <w:szCs w:val="24"/>
          <w:lang w:eastAsia="en-AU"/>
        </w:rPr>
        <w:t>(</w:t>
      </w:r>
      <w:proofErr w:type="gramEnd"/>
      <w:r w:rsidR="00956F2D">
        <w:rPr>
          <w:rFonts w:ascii="Times New Roman" w:eastAsia="Times New Roman" w:hAnsi="Times New Roman"/>
          <w:b/>
          <w:bCs/>
          <w:sz w:val="24"/>
          <w:szCs w:val="24"/>
          <w:lang w:eastAsia="en-AU"/>
        </w:rPr>
        <w:t>1) (paragraph (a) of the definition of stage 1)</w:t>
      </w:r>
    </w:p>
    <w:p w:rsidR="008358F0" w:rsidRDefault="008358F0" w:rsidP="008358F0">
      <w:pPr>
        <w:spacing w:before="100" w:beforeAutospacing="1" w:after="100" w:afterAutospacing="1" w:line="240" w:lineRule="auto"/>
        <w:rPr>
          <w:rFonts w:ascii="Times New Roman" w:eastAsia="Times New Roman" w:hAnsi="Times New Roman"/>
          <w:bCs/>
          <w:sz w:val="24"/>
          <w:szCs w:val="24"/>
          <w:lang w:eastAsia="en-AU"/>
        </w:rPr>
      </w:pPr>
      <w:r w:rsidRPr="008358F0">
        <w:rPr>
          <w:rFonts w:ascii="Times New Roman" w:eastAsia="Times New Roman" w:hAnsi="Times New Roman"/>
          <w:bCs/>
          <w:sz w:val="24"/>
          <w:szCs w:val="24"/>
          <w:lang w:eastAsia="en-AU"/>
        </w:rPr>
        <w:t>Item</w:t>
      </w:r>
      <w:r>
        <w:rPr>
          <w:rFonts w:ascii="Times New Roman" w:eastAsia="Times New Roman" w:hAnsi="Times New Roman"/>
          <w:bCs/>
          <w:sz w:val="24"/>
          <w:szCs w:val="24"/>
          <w:lang w:eastAsia="en-AU"/>
        </w:rPr>
        <w:t xml:space="preserve"> </w:t>
      </w:r>
      <w:r w:rsidR="005B2B7A">
        <w:rPr>
          <w:rFonts w:ascii="Times New Roman" w:eastAsia="Times New Roman" w:hAnsi="Times New Roman"/>
          <w:bCs/>
          <w:sz w:val="24"/>
          <w:szCs w:val="24"/>
          <w:lang w:eastAsia="en-AU"/>
        </w:rPr>
        <w:t>37</w:t>
      </w:r>
      <w:r w:rsidR="005D3D76">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amend</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definition of stage 1 </w:t>
      </w:r>
      <w:r w:rsidR="00956F2D">
        <w:rPr>
          <w:rFonts w:ascii="Times New Roman" w:eastAsia="Times New Roman" w:hAnsi="Times New Roman"/>
          <w:bCs/>
          <w:sz w:val="24"/>
          <w:szCs w:val="24"/>
          <w:lang w:eastAsia="en-AU"/>
        </w:rPr>
        <w:t xml:space="preserve">in </w:t>
      </w:r>
      <w:proofErr w:type="spellStart"/>
      <w:r w:rsidR="00956F2D">
        <w:rPr>
          <w:rFonts w:ascii="Times New Roman" w:eastAsia="Times New Roman" w:hAnsi="Times New Roman"/>
          <w:bCs/>
          <w:sz w:val="24"/>
          <w:szCs w:val="24"/>
          <w:lang w:eastAsia="en-AU"/>
        </w:rPr>
        <w:t>subregulation</w:t>
      </w:r>
      <w:proofErr w:type="spellEnd"/>
      <w:r w:rsidR="00956F2D">
        <w:rPr>
          <w:rFonts w:ascii="Times New Roman" w:eastAsia="Times New Roman" w:hAnsi="Times New Roman"/>
          <w:bCs/>
          <w:sz w:val="24"/>
          <w:szCs w:val="24"/>
          <w:lang w:eastAsia="en-AU"/>
        </w:rPr>
        <w:t xml:space="preserve"> </w:t>
      </w:r>
      <w:proofErr w:type="gramStart"/>
      <w:r w:rsidR="00956F2D">
        <w:rPr>
          <w:rFonts w:ascii="Times New Roman" w:eastAsia="Times New Roman" w:hAnsi="Times New Roman"/>
          <w:bCs/>
          <w:sz w:val="24"/>
          <w:szCs w:val="24"/>
          <w:lang w:eastAsia="en-AU"/>
        </w:rPr>
        <w:t>5.15A(</w:t>
      </w:r>
      <w:proofErr w:type="gramEnd"/>
      <w:r w:rsidR="00956F2D">
        <w:rPr>
          <w:rFonts w:ascii="Times New Roman" w:eastAsia="Times New Roman" w:hAnsi="Times New Roman"/>
          <w:bCs/>
          <w:sz w:val="24"/>
          <w:szCs w:val="24"/>
          <w:lang w:eastAsia="en-AU"/>
        </w:rPr>
        <w:t xml:space="preserve">1)(a) </w:t>
      </w:r>
      <w:r>
        <w:rPr>
          <w:rFonts w:ascii="Times New Roman" w:eastAsia="Times New Roman" w:hAnsi="Times New Roman"/>
          <w:bCs/>
          <w:sz w:val="24"/>
          <w:szCs w:val="24"/>
          <w:lang w:eastAsia="en-AU"/>
        </w:rPr>
        <w:t>to provide that</w:t>
      </w:r>
      <w:r w:rsidRPr="008358F0">
        <w:rPr>
          <w:rFonts w:ascii="Times New Roman" w:eastAsia="Times New Roman" w:hAnsi="Times New Roman"/>
          <w:bCs/>
          <w:sz w:val="24"/>
          <w:szCs w:val="24"/>
          <w:lang w:eastAsia="en-AU"/>
        </w:rPr>
        <w:t>, when section 95A applies, the stage starts when the request for specified information starts to be prepared under section 95A(2).</w:t>
      </w:r>
      <w:r>
        <w:rPr>
          <w:rFonts w:ascii="Times New Roman" w:eastAsia="Times New Roman" w:hAnsi="Times New Roman"/>
          <w:bCs/>
          <w:sz w:val="24"/>
          <w:szCs w:val="24"/>
          <w:lang w:eastAsia="en-AU"/>
        </w:rPr>
        <w:t xml:space="preserve"> </w:t>
      </w:r>
      <w:r w:rsidR="0041218E">
        <w:rPr>
          <w:rFonts w:ascii="Times New Roman" w:eastAsia="Times New Roman" w:hAnsi="Times New Roman"/>
          <w:bCs/>
          <w:sz w:val="24"/>
          <w:szCs w:val="24"/>
          <w:lang w:eastAsia="en-AU"/>
        </w:rPr>
        <w:t xml:space="preserve">This amendment is to ensure that the original intent of the definition is captured and aligns with practice. </w:t>
      </w:r>
      <w:r w:rsidRPr="008358F0">
        <w:rPr>
          <w:rFonts w:ascii="Times New Roman" w:eastAsia="Times New Roman" w:hAnsi="Times New Roman"/>
          <w:bCs/>
          <w:sz w:val="24"/>
          <w:szCs w:val="24"/>
          <w:lang w:eastAsia="en-AU"/>
        </w:rPr>
        <w:t xml:space="preserve">There </w:t>
      </w:r>
      <w:r w:rsidR="0041218E">
        <w:rPr>
          <w:rFonts w:ascii="Times New Roman" w:eastAsia="Times New Roman" w:hAnsi="Times New Roman"/>
          <w:bCs/>
          <w:sz w:val="24"/>
          <w:szCs w:val="24"/>
          <w:lang w:eastAsia="en-AU"/>
        </w:rPr>
        <w:t>are</w:t>
      </w:r>
      <w:r w:rsidRPr="008358F0">
        <w:rPr>
          <w:rFonts w:ascii="Times New Roman" w:eastAsia="Times New Roman" w:hAnsi="Times New Roman"/>
          <w:bCs/>
          <w:sz w:val="24"/>
          <w:szCs w:val="24"/>
          <w:lang w:eastAsia="en-AU"/>
        </w:rPr>
        <w:t xml:space="preserve"> no changes to the definition for circumstances where section 95A does not apply.</w:t>
      </w:r>
    </w:p>
    <w:p w:rsidR="00956F2D" w:rsidRDefault="00956F2D" w:rsidP="00956F2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5B2B7A">
        <w:rPr>
          <w:rFonts w:ascii="Times New Roman" w:eastAsia="Times New Roman" w:hAnsi="Times New Roman"/>
          <w:b/>
          <w:bCs/>
          <w:sz w:val="24"/>
          <w:szCs w:val="24"/>
          <w:lang w:eastAsia="en-AU"/>
        </w:rPr>
        <w:t>38</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5.15A(</w:t>
      </w:r>
      <w:proofErr w:type="gramEnd"/>
      <w:r>
        <w:rPr>
          <w:rFonts w:ascii="Times New Roman" w:eastAsia="Times New Roman" w:hAnsi="Times New Roman"/>
          <w:b/>
          <w:bCs/>
          <w:sz w:val="24"/>
          <w:szCs w:val="24"/>
          <w:lang w:eastAsia="en-AU"/>
        </w:rPr>
        <w:t>1) (definition of stage 2)</w:t>
      </w:r>
    </w:p>
    <w:p w:rsidR="0041218E" w:rsidRDefault="008358F0" w:rsidP="00956F2D">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 </w:t>
      </w:r>
      <w:r w:rsidR="005B2B7A">
        <w:rPr>
          <w:rFonts w:ascii="Times New Roman" w:eastAsia="Times New Roman" w:hAnsi="Times New Roman"/>
          <w:bCs/>
          <w:sz w:val="24"/>
          <w:szCs w:val="24"/>
          <w:lang w:eastAsia="en-AU"/>
        </w:rPr>
        <w:t>38</w:t>
      </w:r>
      <w:r w:rsidR="0041218E">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amend</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definition of stage 2 </w:t>
      </w:r>
      <w:r w:rsidR="00956F2D">
        <w:rPr>
          <w:rFonts w:ascii="Times New Roman" w:eastAsia="Times New Roman" w:hAnsi="Times New Roman"/>
          <w:bCs/>
          <w:sz w:val="24"/>
          <w:szCs w:val="24"/>
          <w:lang w:eastAsia="en-AU"/>
        </w:rPr>
        <w:t xml:space="preserve">in </w:t>
      </w:r>
      <w:proofErr w:type="spellStart"/>
      <w:r w:rsidR="00956F2D">
        <w:rPr>
          <w:rFonts w:ascii="Times New Roman" w:eastAsia="Times New Roman" w:hAnsi="Times New Roman"/>
          <w:bCs/>
          <w:sz w:val="24"/>
          <w:szCs w:val="24"/>
          <w:lang w:eastAsia="en-AU"/>
        </w:rPr>
        <w:t>subregulation</w:t>
      </w:r>
      <w:proofErr w:type="spellEnd"/>
      <w:r w:rsidR="00956F2D">
        <w:rPr>
          <w:rFonts w:ascii="Times New Roman" w:eastAsia="Times New Roman" w:hAnsi="Times New Roman"/>
          <w:bCs/>
          <w:sz w:val="24"/>
          <w:szCs w:val="24"/>
          <w:lang w:eastAsia="en-AU"/>
        </w:rPr>
        <w:t xml:space="preserve"> 5.15A(1) </w:t>
      </w:r>
      <w:r>
        <w:rPr>
          <w:rFonts w:ascii="Times New Roman" w:eastAsia="Times New Roman" w:hAnsi="Times New Roman"/>
          <w:bCs/>
          <w:sz w:val="24"/>
          <w:szCs w:val="24"/>
          <w:lang w:eastAsia="en-AU"/>
        </w:rPr>
        <w:t xml:space="preserve">to provide that, </w:t>
      </w:r>
      <w:r w:rsidRPr="008358F0">
        <w:rPr>
          <w:rFonts w:ascii="Times New Roman" w:eastAsia="Times New Roman" w:hAnsi="Times New Roman"/>
          <w:bCs/>
          <w:sz w:val="24"/>
          <w:szCs w:val="24"/>
          <w:lang w:eastAsia="en-AU"/>
        </w:rPr>
        <w:t xml:space="preserve">when section 95A applies, the stage starts when the Minister receives the specified information requested under section 95A(2) and that when section 95A of the </w:t>
      </w:r>
      <w:r w:rsidR="006C40CA">
        <w:rPr>
          <w:rFonts w:ascii="Times New Roman" w:eastAsia="Times New Roman" w:hAnsi="Times New Roman"/>
          <w:bCs/>
          <w:sz w:val="24"/>
          <w:szCs w:val="24"/>
          <w:lang w:eastAsia="en-AU"/>
        </w:rPr>
        <w:t xml:space="preserve">EPBC </w:t>
      </w:r>
      <w:r w:rsidRPr="008358F0">
        <w:rPr>
          <w:rFonts w:ascii="Times New Roman" w:eastAsia="Times New Roman" w:hAnsi="Times New Roman"/>
          <w:bCs/>
          <w:sz w:val="24"/>
          <w:szCs w:val="24"/>
          <w:lang w:eastAsia="en-AU"/>
        </w:rPr>
        <w:t xml:space="preserve">Act </w:t>
      </w:r>
      <w:r w:rsidR="0041218E">
        <w:rPr>
          <w:rFonts w:ascii="Times New Roman" w:eastAsia="Times New Roman" w:hAnsi="Times New Roman"/>
          <w:bCs/>
          <w:sz w:val="24"/>
          <w:szCs w:val="24"/>
          <w:lang w:eastAsia="en-AU"/>
        </w:rPr>
        <w:t>does</w:t>
      </w:r>
      <w:r w:rsidR="005D3D76">
        <w:rPr>
          <w:rFonts w:ascii="Times New Roman" w:eastAsia="Times New Roman" w:hAnsi="Times New Roman"/>
          <w:bCs/>
          <w:sz w:val="24"/>
          <w:szCs w:val="24"/>
          <w:lang w:eastAsia="en-AU"/>
        </w:rPr>
        <w:t xml:space="preserve"> </w:t>
      </w:r>
      <w:r w:rsidRPr="008358F0">
        <w:rPr>
          <w:rFonts w:ascii="Times New Roman" w:eastAsia="Times New Roman" w:hAnsi="Times New Roman"/>
          <w:bCs/>
          <w:sz w:val="24"/>
          <w:szCs w:val="24"/>
          <w:lang w:eastAsia="en-AU"/>
        </w:rPr>
        <w:t xml:space="preserve">not apply, stage 2 </w:t>
      </w:r>
      <w:r w:rsidR="0041218E">
        <w:rPr>
          <w:rFonts w:ascii="Times New Roman" w:eastAsia="Times New Roman" w:hAnsi="Times New Roman"/>
          <w:bCs/>
          <w:sz w:val="24"/>
          <w:szCs w:val="24"/>
          <w:lang w:eastAsia="en-AU"/>
        </w:rPr>
        <w:t>does</w:t>
      </w:r>
      <w:r w:rsidRPr="008358F0">
        <w:rPr>
          <w:rFonts w:ascii="Times New Roman" w:eastAsia="Times New Roman" w:hAnsi="Times New Roman"/>
          <w:bCs/>
          <w:sz w:val="24"/>
          <w:szCs w:val="24"/>
          <w:lang w:eastAsia="en-AU"/>
        </w:rPr>
        <w:t xml:space="preserve"> not occur.</w:t>
      </w:r>
      <w:r>
        <w:rPr>
          <w:rFonts w:ascii="Times New Roman" w:eastAsia="Times New Roman" w:hAnsi="Times New Roman"/>
          <w:bCs/>
          <w:sz w:val="24"/>
          <w:szCs w:val="24"/>
          <w:lang w:eastAsia="en-AU"/>
        </w:rPr>
        <w:t xml:space="preserve"> </w:t>
      </w:r>
      <w:r w:rsidR="0041218E">
        <w:rPr>
          <w:rFonts w:ascii="Times New Roman" w:eastAsia="Times New Roman" w:hAnsi="Times New Roman"/>
          <w:bCs/>
          <w:sz w:val="24"/>
          <w:szCs w:val="24"/>
          <w:lang w:eastAsia="en-AU"/>
        </w:rPr>
        <w:t>This amendment is to ensure that the original intent of the definition is captured and aligns with practice.</w:t>
      </w:r>
    </w:p>
    <w:p w:rsidR="00956F2D" w:rsidRDefault="00F87968" w:rsidP="00956F2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5B2B7A">
        <w:rPr>
          <w:rFonts w:ascii="Times New Roman" w:eastAsia="Times New Roman" w:hAnsi="Times New Roman"/>
          <w:b/>
          <w:bCs/>
          <w:sz w:val="24"/>
          <w:szCs w:val="24"/>
          <w:lang w:eastAsia="en-AU"/>
        </w:rPr>
        <w:t>39</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sidR="00956F2D">
        <w:rPr>
          <w:rFonts w:ascii="Times New Roman" w:eastAsia="Times New Roman" w:hAnsi="Times New Roman"/>
          <w:b/>
          <w:bCs/>
          <w:sz w:val="24"/>
          <w:szCs w:val="24"/>
          <w:lang w:eastAsia="en-AU"/>
        </w:rPr>
        <w:t xml:space="preserve"> </w:t>
      </w:r>
      <w:proofErr w:type="gramStart"/>
      <w:r w:rsidR="00956F2D">
        <w:rPr>
          <w:rFonts w:ascii="Times New Roman" w:eastAsia="Times New Roman" w:hAnsi="Times New Roman"/>
          <w:b/>
          <w:bCs/>
          <w:sz w:val="24"/>
          <w:szCs w:val="24"/>
          <w:lang w:eastAsia="en-AU"/>
        </w:rPr>
        <w:t>5.15A(</w:t>
      </w:r>
      <w:proofErr w:type="gramEnd"/>
      <w:r w:rsidR="00956F2D">
        <w:rPr>
          <w:rFonts w:ascii="Times New Roman" w:eastAsia="Times New Roman" w:hAnsi="Times New Roman"/>
          <w:b/>
          <w:bCs/>
          <w:sz w:val="24"/>
          <w:szCs w:val="24"/>
          <w:lang w:eastAsia="en-AU"/>
        </w:rPr>
        <w:t>2)</w:t>
      </w:r>
    </w:p>
    <w:p w:rsidR="00956F2D" w:rsidRPr="00956F2D" w:rsidRDefault="00956F2D" w:rsidP="00956F2D">
      <w:pPr>
        <w:spacing w:before="100" w:beforeAutospacing="1" w:after="100" w:afterAutospacing="1" w:line="240" w:lineRule="auto"/>
        <w:rPr>
          <w:rFonts w:ascii="Times New Roman" w:eastAsia="Times New Roman" w:hAnsi="Times New Roman"/>
          <w:bCs/>
          <w:sz w:val="24"/>
          <w:szCs w:val="24"/>
          <w:lang w:eastAsia="en-AU"/>
        </w:rPr>
      </w:pPr>
      <w:r w:rsidRPr="00956F2D">
        <w:rPr>
          <w:rFonts w:ascii="Times New Roman" w:eastAsia="Times New Roman" w:hAnsi="Times New Roman"/>
          <w:bCs/>
          <w:sz w:val="24"/>
          <w:szCs w:val="24"/>
          <w:lang w:eastAsia="en-AU"/>
        </w:rPr>
        <w:t xml:space="preserve">Item </w:t>
      </w:r>
      <w:r w:rsidR="005B2B7A">
        <w:rPr>
          <w:rFonts w:ascii="Times New Roman" w:eastAsia="Times New Roman" w:hAnsi="Times New Roman"/>
          <w:bCs/>
          <w:sz w:val="24"/>
          <w:szCs w:val="24"/>
          <w:lang w:eastAsia="en-AU"/>
        </w:rPr>
        <w:t>39</w:t>
      </w:r>
      <w:r w:rsidRPr="00956F2D">
        <w:rPr>
          <w:rFonts w:ascii="Times New Roman" w:eastAsia="Times New Roman" w:hAnsi="Times New Roman"/>
          <w:bCs/>
          <w:sz w:val="24"/>
          <w:szCs w:val="24"/>
          <w:lang w:eastAsia="en-AU"/>
        </w:rPr>
        <w:t xml:space="preserve"> </w:t>
      </w:r>
      <w:r w:rsidRPr="00827399">
        <w:rPr>
          <w:rFonts w:ascii="Times New Roman" w:eastAsia="Times New Roman" w:hAnsi="Times New Roman"/>
          <w:bCs/>
          <w:sz w:val="24"/>
          <w:szCs w:val="24"/>
          <w:lang w:eastAsia="en-AU"/>
        </w:rPr>
        <w:t>include</w:t>
      </w:r>
      <w:r w:rsidR="0041218E">
        <w:rPr>
          <w:rFonts w:ascii="Times New Roman" w:eastAsia="Times New Roman" w:hAnsi="Times New Roman"/>
          <w:bCs/>
          <w:sz w:val="24"/>
          <w:szCs w:val="24"/>
          <w:lang w:eastAsia="en-AU"/>
        </w:rPr>
        <w:t>s</w:t>
      </w:r>
      <w:r w:rsidRPr="00827399">
        <w:rPr>
          <w:rFonts w:ascii="Times New Roman" w:eastAsia="Times New Roman" w:hAnsi="Times New Roman"/>
          <w:bCs/>
          <w:sz w:val="24"/>
          <w:szCs w:val="24"/>
          <w:lang w:eastAsia="en-AU"/>
        </w:rPr>
        <w:t xml:space="preserve"> a consequential amendment to </w:t>
      </w:r>
      <w:proofErr w:type="spellStart"/>
      <w:r w:rsidRPr="00827399">
        <w:rPr>
          <w:rFonts w:ascii="Times New Roman" w:eastAsia="Times New Roman" w:hAnsi="Times New Roman"/>
          <w:bCs/>
          <w:sz w:val="24"/>
          <w:szCs w:val="24"/>
          <w:lang w:eastAsia="en-AU"/>
        </w:rPr>
        <w:t>subregulation</w:t>
      </w:r>
      <w:proofErr w:type="spellEnd"/>
      <w:r w:rsidRPr="00827399">
        <w:rPr>
          <w:rFonts w:ascii="Times New Roman" w:eastAsia="Times New Roman" w:hAnsi="Times New Roman"/>
          <w:bCs/>
          <w:sz w:val="24"/>
          <w:szCs w:val="24"/>
          <w:lang w:eastAsia="en-AU"/>
        </w:rPr>
        <w:t xml:space="preserve"> </w:t>
      </w:r>
      <w:proofErr w:type="gramStart"/>
      <w:r w:rsidRPr="00827399">
        <w:rPr>
          <w:rFonts w:ascii="Times New Roman" w:eastAsia="Times New Roman" w:hAnsi="Times New Roman"/>
          <w:bCs/>
          <w:sz w:val="24"/>
          <w:szCs w:val="24"/>
          <w:lang w:eastAsia="en-AU"/>
        </w:rPr>
        <w:t>5.15A(</w:t>
      </w:r>
      <w:proofErr w:type="gramEnd"/>
      <w:r w:rsidRPr="00827399">
        <w:rPr>
          <w:rFonts w:ascii="Times New Roman" w:eastAsia="Times New Roman" w:hAnsi="Times New Roman"/>
          <w:bCs/>
          <w:sz w:val="24"/>
          <w:szCs w:val="24"/>
          <w:lang w:eastAsia="en-AU"/>
        </w:rPr>
        <w:t xml:space="preserve">2) to insert “or stage 2” due to Item </w:t>
      </w:r>
      <w:r w:rsidR="001835C3" w:rsidRPr="00827399">
        <w:rPr>
          <w:rFonts w:ascii="Times New Roman" w:eastAsia="Times New Roman" w:hAnsi="Times New Roman"/>
          <w:bCs/>
          <w:sz w:val="24"/>
          <w:szCs w:val="24"/>
          <w:lang w:eastAsia="en-AU"/>
        </w:rPr>
        <w:t>38</w:t>
      </w:r>
      <w:r w:rsidR="00827399" w:rsidRPr="00827399">
        <w:rPr>
          <w:rFonts w:ascii="Times New Roman" w:eastAsia="Times New Roman" w:hAnsi="Times New Roman"/>
          <w:bCs/>
          <w:sz w:val="24"/>
          <w:szCs w:val="24"/>
          <w:lang w:eastAsia="en-AU"/>
        </w:rPr>
        <w:t>.</w:t>
      </w:r>
    </w:p>
    <w:p w:rsidR="00956F2D" w:rsidRDefault="00956F2D" w:rsidP="00956F2D">
      <w:pPr>
        <w:spacing w:before="100" w:beforeAutospacing="1" w:after="100" w:afterAutospacing="1" w:line="240" w:lineRule="auto"/>
        <w:rPr>
          <w:rFonts w:ascii="Times New Roman" w:eastAsia="Times New Roman" w:hAnsi="Times New Roman"/>
          <w:b/>
          <w:bCs/>
          <w:sz w:val="24"/>
          <w:szCs w:val="24"/>
          <w:lang w:eastAsia="en-AU"/>
        </w:rPr>
      </w:pPr>
      <w:r w:rsidRPr="00956F2D">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45</w:t>
      </w:r>
      <w:r w:rsidR="001835C3" w:rsidRPr="00956F2D">
        <w:rPr>
          <w:rFonts w:ascii="Times New Roman" w:eastAsia="Times New Roman" w:hAnsi="Times New Roman"/>
          <w:b/>
          <w:bCs/>
          <w:sz w:val="24"/>
          <w:szCs w:val="24"/>
          <w:lang w:eastAsia="en-AU"/>
        </w:rPr>
        <w:t xml:space="preserve"> </w:t>
      </w:r>
      <w:r w:rsidRPr="00956F2D">
        <w:rPr>
          <w:rFonts w:ascii="Times New Roman" w:eastAsia="Times New Roman" w:hAnsi="Times New Roman"/>
          <w:b/>
          <w:bCs/>
          <w:sz w:val="24"/>
          <w:szCs w:val="24"/>
          <w:lang w:eastAsia="en-AU"/>
        </w:rPr>
        <w:t xml:space="preserve">– </w:t>
      </w:r>
      <w:proofErr w:type="spellStart"/>
      <w:r w:rsidRPr="00956F2D">
        <w:rPr>
          <w:rFonts w:ascii="Times New Roman" w:eastAsia="Times New Roman" w:hAnsi="Times New Roman"/>
          <w:b/>
          <w:bCs/>
          <w:sz w:val="24"/>
          <w:szCs w:val="24"/>
          <w:lang w:eastAsia="en-AU"/>
        </w:rPr>
        <w:t>Subregulation</w:t>
      </w:r>
      <w:proofErr w:type="spellEnd"/>
      <w:r w:rsidRPr="00956F2D">
        <w:rPr>
          <w:rFonts w:ascii="Times New Roman" w:eastAsia="Times New Roman" w:hAnsi="Times New Roman"/>
          <w:b/>
          <w:bCs/>
          <w:sz w:val="24"/>
          <w:szCs w:val="24"/>
          <w:lang w:eastAsia="en-AU"/>
        </w:rPr>
        <w:t xml:space="preserve"> </w:t>
      </w:r>
      <w:proofErr w:type="gramStart"/>
      <w:r w:rsidRPr="00956F2D">
        <w:rPr>
          <w:rFonts w:ascii="Times New Roman" w:eastAsia="Times New Roman" w:hAnsi="Times New Roman"/>
          <w:b/>
          <w:bCs/>
          <w:sz w:val="24"/>
          <w:szCs w:val="24"/>
          <w:lang w:eastAsia="en-AU"/>
        </w:rPr>
        <w:t>5.16A</w:t>
      </w:r>
      <w:r>
        <w:rPr>
          <w:rFonts w:ascii="Times New Roman" w:eastAsia="Times New Roman" w:hAnsi="Times New Roman"/>
          <w:b/>
          <w:bCs/>
          <w:sz w:val="24"/>
          <w:szCs w:val="24"/>
          <w:lang w:eastAsia="en-AU"/>
        </w:rPr>
        <w:t>(</w:t>
      </w:r>
      <w:proofErr w:type="gramEnd"/>
      <w:r>
        <w:rPr>
          <w:rFonts w:ascii="Times New Roman" w:eastAsia="Times New Roman" w:hAnsi="Times New Roman"/>
          <w:b/>
          <w:bCs/>
          <w:sz w:val="24"/>
          <w:szCs w:val="24"/>
          <w:lang w:eastAsia="en-AU"/>
        </w:rPr>
        <w:t>1) (definition of stage 1)</w:t>
      </w:r>
    </w:p>
    <w:p w:rsidR="008358F0" w:rsidRPr="004C11FE" w:rsidRDefault="00956F2D" w:rsidP="00950EF0">
      <w:pPr>
        <w:spacing w:before="100" w:beforeAutospacing="1" w:after="100" w:afterAutospacing="1" w:line="240" w:lineRule="auto"/>
        <w:rPr>
          <w:b/>
        </w:rPr>
      </w:pPr>
      <w:r w:rsidRPr="00956F2D">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 xml:space="preserve">45 </w:t>
      </w:r>
      <w:r w:rsidR="0041218E">
        <w:rPr>
          <w:rFonts w:ascii="Times New Roman" w:eastAsia="Times New Roman" w:hAnsi="Times New Roman"/>
          <w:bCs/>
          <w:sz w:val="24"/>
          <w:szCs w:val="24"/>
          <w:lang w:eastAsia="en-AU"/>
        </w:rPr>
        <w:t>a</w:t>
      </w:r>
      <w:r w:rsidRPr="00956F2D">
        <w:rPr>
          <w:rFonts w:ascii="Times New Roman" w:eastAsia="Times New Roman" w:hAnsi="Times New Roman"/>
          <w:bCs/>
          <w:sz w:val="24"/>
          <w:szCs w:val="24"/>
          <w:lang w:eastAsia="en-AU"/>
        </w:rPr>
        <w:t>mend</w:t>
      </w:r>
      <w:r w:rsidR="0041218E">
        <w:rPr>
          <w:rFonts w:ascii="Times New Roman" w:eastAsia="Times New Roman" w:hAnsi="Times New Roman"/>
          <w:bCs/>
          <w:sz w:val="24"/>
          <w:szCs w:val="24"/>
          <w:lang w:eastAsia="en-AU"/>
        </w:rPr>
        <w:t>s</w:t>
      </w:r>
      <w:r w:rsidRPr="00956F2D">
        <w:rPr>
          <w:rFonts w:ascii="Times New Roman" w:eastAsia="Times New Roman" w:hAnsi="Times New Roman"/>
          <w:bCs/>
          <w:sz w:val="24"/>
          <w:szCs w:val="24"/>
          <w:lang w:eastAsia="en-AU"/>
        </w:rPr>
        <w:t xml:space="preserve"> the definition of</w:t>
      </w:r>
      <w:r>
        <w:rPr>
          <w:rFonts w:ascii="Times New Roman" w:eastAsia="Times New Roman" w:hAnsi="Times New Roman"/>
          <w:bCs/>
          <w:sz w:val="24"/>
          <w:szCs w:val="24"/>
          <w:lang w:eastAsia="en-AU"/>
        </w:rPr>
        <w:t xml:space="preserve"> stage 1 in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5.16A(1)</w:t>
      </w:r>
      <w:r w:rsidR="00950EF0">
        <w:rPr>
          <w:rFonts w:ascii="Times New Roman" w:eastAsia="Times New Roman" w:hAnsi="Times New Roman"/>
          <w:bCs/>
          <w:sz w:val="24"/>
          <w:szCs w:val="24"/>
          <w:lang w:eastAsia="en-AU"/>
        </w:rPr>
        <w:t xml:space="preserve"> </w:t>
      </w:r>
      <w:r w:rsidR="00E16464">
        <w:rPr>
          <w:rFonts w:ascii="Times New Roman" w:eastAsia="Times New Roman" w:hAnsi="Times New Roman"/>
          <w:bCs/>
          <w:sz w:val="24"/>
          <w:szCs w:val="24"/>
          <w:lang w:eastAsia="en-AU"/>
        </w:rPr>
        <w:t>to clarify</w:t>
      </w:r>
      <w:r w:rsidR="008358F0" w:rsidRPr="00E16464">
        <w:rPr>
          <w:rFonts w:ascii="Times New Roman" w:eastAsia="Times New Roman" w:hAnsi="Times New Roman"/>
          <w:bCs/>
          <w:sz w:val="24"/>
          <w:szCs w:val="24"/>
          <w:lang w:eastAsia="en-AU"/>
        </w:rPr>
        <w:t xml:space="preserve"> that stage 1 begins when the tailored </w:t>
      </w:r>
      <w:r w:rsidR="00F87968">
        <w:rPr>
          <w:rFonts w:ascii="Times New Roman" w:eastAsia="Times New Roman" w:hAnsi="Times New Roman"/>
          <w:bCs/>
          <w:sz w:val="24"/>
          <w:szCs w:val="24"/>
          <w:lang w:eastAsia="en-AU"/>
        </w:rPr>
        <w:t>public environment report</w:t>
      </w:r>
      <w:r w:rsidR="00E16464" w:rsidRPr="00E16464">
        <w:rPr>
          <w:rFonts w:ascii="Times New Roman" w:eastAsia="Times New Roman" w:hAnsi="Times New Roman"/>
          <w:bCs/>
          <w:sz w:val="24"/>
          <w:szCs w:val="24"/>
          <w:lang w:eastAsia="en-AU"/>
        </w:rPr>
        <w:t xml:space="preserve"> </w:t>
      </w:r>
      <w:r w:rsidR="008358F0" w:rsidRPr="00E16464">
        <w:rPr>
          <w:rFonts w:ascii="Times New Roman" w:eastAsia="Times New Roman" w:hAnsi="Times New Roman"/>
          <w:bCs/>
          <w:sz w:val="24"/>
          <w:szCs w:val="24"/>
          <w:lang w:eastAsia="en-AU"/>
        </w:rPr>
        <w:t xml:space="preserve">guidelines </w:t>
      </w:r>
      <w:r w:rsidR="00E16464">
        <w:rPr>
          <w:rFonts w:ascii="Times New Roman" w:eastAsia="Times New Roman" w:hAnsi="Times New Roman"/>
          <w:bCs/>
          <w:sz w:val="24"/>
          <w:szCs w:val="24"/>
          <w:lang w:eastAsia="en-AU"/>
        </w:rPr>
        <w:t>start being</w:t>
      </w:r>
      <w:r w:rsidR="008358F0" w:rsidRPr="00E16464">
        <w:rPr>
          <w:rFonts w:ascii="Times New Roman" w:eastAsia="Times New Roman" w:hAnsi="Times New Roman"/>
          <w:bCs/>
          <w:sz w:val="24"/>
          <w:szCs w:val="24"/>
          <w:lang w:eastAsia="en-AU"/>
        </w:rPr>
        <w:t xml:space="preserve"> prepared</w:t>
      </w:r>
      <w:r w:rsidR="00E16464">
        <w:rPr>
          <w:rFonts w:ascii="Times New Roman" w:eastAsia="Times New Roman" w:hAnsi="Times New Roman"/>
          <w:bCs/>
          <w:sz w:val="24"/>
          <w:szCs w:val="24"/>
          <w:lang w:eastAsia="en-AU"/>
        </w:rPr>
        <w:t xml:space="preserve"> under section 97 of the </w:t>
      </w:r>
      <w:r w:rsidR="006C40CA">
        <w:rPr>
          <w:rFonts w:ascii="Times New Roman" w:eastAsia="Times New Roman" w:hAnsi="Times New Roman"/>
          <w:bCs/>
          <w:sz w:val="24"/>
          <w:szCs w:val="24"/>
          <w:lang w:eastAsia="en-AU"/>
        </w:rPr>
        <w:t xml:space="preserve">EPBC </w:t>
      </w:r>
      <w:r w:rsidR="00E16464">
        <w:rPr>
          <w:rFonts w:ascii="Times New Roman" w:eastAsia="Times New Roman" w:hAnsi="Times New Roman"/>
          <w:bCs/>
          <w:sz w:val="24"/>
          <w:szCs w:val="24"/>
          <w:lang w:eastAsia="en-AU"/>
        </w:rPr>
        <w:t>Act, rather th</w:t>
      </w:r>
      <w:r w:rsidR="0041218E">
        <w:rPr>
          <w:rFonts w:ascii="Times New Roman" w:eastAsia="Times New Roman" w:hAnsi="Times New Roman"/>
          <w:bCs/>
          <w:sz w:val="24"/>
          <w:szCs w:val="24"/>
          <w:lang w:eastAsia="en-AU"/>
        </w:rPr>
        <w:t>a</w:t>
      </w:r>
      <w:r w:rsidR="00E16464">
        <w:rPr>
          <w:rFonts w:ascii="Times New Roman" w:eastAsia="Times New Roman" w:hAnsi="Times New Roman"/>
          <w:bCs/>
          <w:sz w:val="24"/>
          <w:szCs w:val="24"/>
          <w:lang w:eastAsia="en-AU"/>
        </w:rPr>
        <w:t>n when they have been prepared.</w:t>
      </w:r>
      <w:r w:rsidR="00E16464" w:rsidRPr="00E16464">
        <w:rPr>
          <w:rFonts w:ascii="Times New Roman" w:eastAsia="Times New Roman" w:hAnsi="Times New Roman"/>
          <w:bCs/>
          <w:sz w:val="24"/>
          <w:szCs w:val="24"/>
          <w:lang w:eastAsia="en-AU"/>
        </w:rPr>
        <w:t xml:space="preserve"> </w:t>
      </w:r>
      <w:r w:rsidR="00E16464">
        <w:rPr>
          <w:rFonts w:ascii="Times New Roman" w:eastAsia="Times New Roman" w:hAnsi="Times New Roman"/>
          <w:bCs/>
          <w:sz w:val="24"/>
          <w:szCs w:val="24"/>
          <w:lang w:eastAsia="en-AU"/>
        </w:rPr>
        <w:t xml:space="preserve">This amendment </w:t>
      </w:r>
      <w:r w:rsidR="0041218E">
        <w:rPr>
          <w:rFonts w:ascii="Times New Roman" w:eastAsia="Times New Roman" w:hAnsi="Times New Roman"/>
          <w:bCs/>
          <w:sz w:val="24"/>
          <w:szCs w:val="24"/>
          <w:lang w:eastAsia="en-AU"/>
        </w:rPr>
        <w:t xml:space="preserve">is to </w:t>
      </w:r>
      <w:r w:rsidR="00E16464">
        <w:rPr>
          <w:rFonts w:ascii="Times New Roman" w:eastAsia="Times New Roman" w:hAnsi="Times New Roman"/>
          <w:bCs/>
          <w:sz w:val="24"/>
          <w:szCs w:val="24"/>
          <w:lang w:eastAsia="en-AU"/>
        </w:rPr>
        <w:t>ensure that the original intent of the definition is captured and aligns with practice.</w:t>
      </w:r>
    </w:p>
    <w:p w:rsidR="00E16464" w:rsidRPr="00827399" w:rsidRDefault="00F87968" w:rsidP="00E16464">
      <w:pPr>
        <w:spacing w:before="100" w:beforeAutospacing="1" w:after="100" w:afterAutospacing="1" w:line="240" w:lineRule="auto"/>
        <w:rPr>
          <w:rFonts w:ascii="Times New Roman" w:eastAsia="Times New Roman" w:hAnsi="Times New Roman"/>
          <w:b/>
          <w:bCs/>
          <w:sz w:val="24"/>
          <w:szCs w:val="24"/>
          <w:lang w:eastAsia="en-AU"/>
        </w:rPr>
      </w:pPr>
      <w:r w:rsidRPr="00827399">
        <w:rPr>
          <w:rFonts w:ascii="Times New Roman" w:eastAsia="Times New Roman" w:hAnsi="Times New Roman"/>
          <w:b/>
          <w:bCs/>
          <w:sz w:val="24"/>
          <w:szCs w:val="24"/>
          <w:lang w:eastAsia="en-AU"/>
        </w:rPr>
        <w:t xml:space="preserve">Item </w:t>
      </w:r>
      <w:r w:rsidR="001835C3" w:rsidRPr="00827399">
        <w:rPr>
          <w:rFonts w:ascii="Times New Roman" w:eastAsia="Times New Roman" w:hAnsi="Times New Roman"/>
          <w:b/>
          <w:bCs/>
          <w:sz w:val="24"/>
          <w:szCs w:val="24"/>
          <w:lang w:eastAsia="en-AU"/>
        </w:rPr>
        <w:t>46</w:t>
      </w:r>
      <w:r w:rsidRPr="00827399">
        <w:rPr>
          <w:rFonts w:ascii="Times New Roman" w:eastAsia="Times New Roman" w:hAnsi="Times New Roman"/>
          <w:b/>
          <w:bCs/>
          <w:sz w:val="24"/>
          <w:szCs w:val="24"/>
          <w:lang w:eastAsia="en-AU"/>
        </w:rPr>
        <w:t xml:space="preserve"> – </w:t>
      </w:r>
      <w:proofErr w:type="spellStart"/>
      <w:r w:rsidRPr="00827399">
        <w:rPr>
          <w:rFonts w:ascii="Times New Roman" w:eastAsia="Times New Roman" w:hAnsi="Times New Roman"/>
          <w:b/>
          <w:bCs/>
          <w:sz w:val="24"/>
          <w:szCs w:val="24"/>
          <w:lang w:eastAsia="en-AU"/>
        </w:rPr>
        <w:t>Subregulation</w:t>
      </w:r>
      <w:proofErr w:type="spellEnd"/>
      <w:r w:rsidRPr="00827399">
        <w:rPr>
          <w:rFonts w:ascii="Times New Roman" w:eastAsia="Times New Roman" w:hAnsi="Times New Roman"/>
          <w:b/>
          <w:bCs/>
          <w:sz w:val="24"/>
          <w:szCs w:val="24"/>
          <w:lang w:eastAsia="en-AU"/>
        </w:rPr>
        <w:t xml:space="preserve"> </w:t>
      </w:r>
      <w:proofErr w:type="gramStart"/>
      <w:r w:rsidRPr="00827399">
        <w:rPr>
          <w:rFonts w:ascii="Times New Roman" w:eastAsia="Times New Roman" w:hAnsi="Times New Roman"/>
          <w:b/>
          <w:bCs/>
          <w:sz w:val="24"/>
          <w:szCs w:val="24"/>
          <w:lang w:eastAsia="en-AU"/>
        </w:rPr>
        <w:t>5.16</w:t>
      </w:r>
      <w:r w:rsidR="00E16464" w:rsidRPr="00827399">
        <w:rPr>
          <w:rFonts w:ascii="Times New Roman" w:eastAsia="Times New Roman" w:hAnsi="Times New Roman"/>
          <w:b/>
          <w:bCs/>
          <w:sz w:val="24"/>
          <w:szCs w:val="24"/>
          <w:lang w:eastAsia="en-AU"/>
        </w:rPr>
        <w:t>A(</w:t>
      </w:r>
      <w:proofErr w:type="gramEnd"/>
      <w:r w:rsidR="00E16464" w:rsidRPr="00827399">
        <w:rPr>
          <w:rFonts w:ascii="Times New Roman" w:eastAsia="Times New Roman" w:hAnsi="Times New Roman"/>
          <w:b/>
          <w:bCs/>
          <w:sz w:val="24"/>
          <w:szCs w:val="24"/>
          <w:lang w:eastAsia="en-AU"/>
        </w:rPr>
        <w:t>2)</w:t>
      </w:r>
    </w:p>
    <w:p w:rsidR="00E16464" w:rsidRPr="00956F2D" w:rsidRDefault="00E16464" w:rsidP="00E16464">
      <w:pPr>
        <w:spacing w:before="100" w:beforeAutospacing="1" w:after="100" w:afterAutospacing="1" w:line="240" w:lineRule="auto"/>
        <w:rPr>
          <w:rFonts w:ascii="Times New Roman" w:eastAsia="Times New Roman" w:hAnsi="Times New Roman"/>
          <w:bCs/>
          <w:sz w:val="24"/>
          <w:szCs w:val="24"/>
          <w:lang w:eastAsia="en-AU"/>
        </w:rPr>
      </w:pPr>
      <w:r w:rsidRPr="00827399">
        <w:rPr>
          <w:rFonts w:ascii="Times New Roman" w:eastAsia="Times New Roman" w:hAnsi="Times New Roman"/>
          <w:bCs/>
          <w:sz w:val="24"/>
          <w:szCs w:val="24"/>
          <w:lang w:eastAsia="en-AU"/>
        </w:rPr>
        <w:t xml:space="preserve">Item </w:t>
      </w:r>
      <w:r w:rsidR="001835C3" w:rsidRPr="00827399">
        <w:rPr>
          <w:rFonts w:ascii="Times New Roman" w:eastAsia="Times New Roman" w:hAnsi="Times New Roman"/>
          <w:bCs/>
          <w:sz w:val="24"/>
          <w:szCs w:val="24"/>
          <w:lang w:eastAsia="en-AU"/>
        </w:rPr>
        <w:t>46</w:t>
      </w:r>
      <w:r w:rsidRPr="00827399">
        <w:rPr>
          <w:rFonts w:ascii="Times New Roman" w:eastAsia="Times New Roman" w:hAnsi="Times New Roman"/>
          <w:bCs/>
          <w:sz w:val="24"/>
          <w:szCs w:val="24"/>
          <w:lang w:eastAsia="en-AU"/>
        </w:rPr>
        <w:t xml:space="preserve"> include</w:t>
      </w:r>
      <w:r w:rsidR="0041218E">
        <w:rPr>
          <w:rFonts w:ascii="Times New Roman" w:eastAsia="Times New Roman" w:hAnsi="Times New Roman"/>
          <w:bCs/>
          <w:sz w:val="24"/>
          <w:szCs w:val="24"/>
          <w:lang w:eastAsia="en-AU"/>
        </w:rPr>
        <w:t>s</w:t>
      </w:r>
      <w:r w:rsidRPr="00827399">
        <w:rPr>
          <w:rFonts w:ascii="Times New Roman" w:eastAsia="Times New Roman" w:hAnsi="Times New Roman"/>
          <w:bCs/>
          <w:sz w:val="24"/>
          <w:szCs w:val="24"/>
          <w:lang w:eastAsia="en-AU"/>
        </w:rPr>
        <w:t xml:space="preserve"> a consequential amendment to </w:t>
      </w:r>
      <w:proofErr w:type="spellStart"/>
      <w:r w:rsidRPr="00827399">
        <w:rPr>
          <w:rFonts w:ascii="Times New Roman" w:eastAsia="Times New Roman" w:hAnsi="Times New Roman"/>
          <w:bCs/>
          <w:sz w:val="24"/>
          <w:szCs w:val="24"/>
          <w:lang w:eastAsia="en-AU"/>
        </w:rPr>
        <w:t>subregulation</w:t>
      </w:r>
      <w:proofErr w:type="spellEnd"/>
      <w:r w:rsidRPr="00827399">
        <w:rPr>
          <w:rFonts w:ascii="Times New Roman" w:eastAsia="Times New Roman" w:hAnsi="Times New Roman"/>
          <w:bCs/>
          <w:sz w:val="24"/>
          <w:szCs w:val="24"/>
          <w:lang w:eastAsia="en-AU"/>
        </w:rPr>
        <w:t xml:space="preserve"> </w:t>
      </w:r>
      <w:proofErr w:type="gramStart"/>
      <w:r w:rsidRPr="00827399">
        <w:rPr>
          <w:rFonts w:ascii="Times New Roman" w:eastAsia="Times New Roman" w:hAnsi="Times New Roman"/>
          <w:bCs/>
          <w:sz w:val="24"/>
          <w:szCs w:val="24"/>
          <w:lang w:eastAsia="en-AU"/>
        </w:rPr>
        <w:t>5.16A(</w:t>
      </w:r>
      <w:proofErr w:type="gramEnd"/>
      <w:r w:rsidRPr="00827399">
        <w:rPr>
          <w:rFonts w:ascii="Times New Roman" w:eastAsia="Times New Roman" w:hAnsi="Times New Roman"/>
          <w:bCs/>
          <w:sz w:val="24"/>
          <w:szCs w:val="24"/>
          <w:lang w:eastAsia="en-AU"/>
        </w:rPr>
        <w:t xml:space="preserve">2) to substitute “(a)” for “(b)” due to Item </w:t>
      </w:r>
      <w:r w:rsidR="001835C3" w:rsidRPr="00827399">
        <w:rPr>
          <w:rFonts w:ascii="Times New Roman" w:eastAsia="Times New Roman" w:hAnsi="Times New Roman"/>
          <w:bCs/>
          <w:sz w:val="24"/>
          <w:szCs w:val="24"/>
          <w:lang w:eastAsia="en-AU"/>
        </w:rPr>
        <w:t>45</w:t>
      </w:r>
      <w:r w:rsidRPr="00827399">
        <w:rPr>
          <w:rFonts w:ascii="Times New Roman" w:eastAsia="Times New Roman" w:hAnsi="Times New Roman"/>
          <w:bCs/>
          <w:sz w:val="24"/>
          <w:szCs w:val="24"/>
          <w:lang w:eastAsia="en-AU"/>
        </w:rPr>
        <w:t>.</w:t>
      </w:r>
    </w:p>
    <w:p w:rsidR="00E16464" w:rsidRDefault="00E16464" w:rsidP="00E16464">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52</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5.17</w:t>
      </w:r>
      <w:r w:rsidRPr="00956F2D">
        <w:rPr>
          <w:rFonts w:ascii="Times New Roman" w:eastAsia="Times New Roman" w:hAnsi="Times New Roman"/>
          <w:b/>
          <w:bCs/>
          <w:sz w:val="24"/>
          <w:szCs w:val="24"/>
          <w:lang w:eastAsia="en-AU"/>
        </w:rPr>
        <w:t>A</w:t>
      </w:r>
      <w:r>
        <w:rPr>
          <w:rFonts w:ascii="Times New Roman" w:eastAsia="Times New Roman" w:hAnsi="Times New Roman"/>
          <w:b/>
          <w:bCs/>
          <w:sz w:val="24"/>
          <w:szCs w:val="24"/>
          <w:lang w:eastAsia="en-AU"/>
        </w:rPr>
        <w:t>(</w:t>
      </w:r>
      <w:proofErr w:type="gramEnd"/>
      <w:r>
        <w:rPr>
          <w:rFonts w:ascii="Times New Roman" w:eastAsia="Times New Roman" w:hAnsi="Times New Roman"/>
          <w:b/>
          <w:bCs/>
          <w:sz w:val="24"/>
          <w:szCs w:val="24"/>
          <w:lang w:eastAsia="en-AU"/>
        </w:rPr>
        <w:t>1) (definition of stage 1)</w:t>
      </w:r>
    </w:p>
    <w:p w:rsidR="00E16464" w:rsidRPr="004C11FE" w:rsidRDefault="00E16464" w:rsidP="00E16464">
      <w:pPr>
        <w:spacing w:before="100" w:beforeAutospacing="1" w:after="100" w:afterAutospacing="1" w:line="240" w:lineRule="auto"/>
        <w:rPr>
          <w:b/>
        </w:rPr>
      </w:pPr>
      <w:r w:rsidRPr="00956F2D">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52</w:t>
      </w:r>
      <w:r w:rsidR="005D3D76">
        <w:rPr>
          <w:rFonts w:ascii="Times New Roman" w:eastAsia="Times New Roman" w:hAnsi="Times New Roman"/>
          <w:bCs/>
          <w:sz w:val="24"/>
          <w:szCs w:val="24"/>
          <w:lang w:eastAsia="en-AU"/>
        </w:rPr>
        <w:t xml:space="preserve"> </w:t>
      </w:r>
      <w:r w:rsidRPr="00956F2D">
        <w:rPr>
          <w:rFonts w:ascii="Times New Roman" w:eastAsia="Times New Roman" w:hAnsi="Times New Roman"/>
          <w:bCs/>
          <w:sz w:val="24"/>
          <w:szCs w:val="24"/>
          <w:lang w:eastAsia="en-AU"/>
        </w:rPr>
        <w:t>amend</w:t>
      </w:r>
      <w:r w:rsidR="0041218E">
        <w:rPr>
          <w:rFonts w:ascii="Times New Roman" w:eastAsia="Times New Roman" w:hAnsi="Times New Roman"/>
          <w:bCs/>
          <w:sz w:val="24"/>
          <w:szCs w:val="24"/>
          <w:lang w:eastAsia="en-AU"/>
        </w:rPr>
        <w:t>s</w:t>
      </w:r>
      <w:r w:rsidRPr="00956F2D">
        <w:rPr>
          <w:rFonts w:ascii="Times New Roman" w:eastAsia="Times New Roman" w:hAnsi="Times New Roman"/>
          <w:bCs/>
          <w:sz w:val="24"/>
          <w:szCs w:val="24"/>
          <w:lang w:eastAsia="en-AU"/>
        </w:rPr>
        <w:t xml:space="preserve"> the definition of</w:t>
      </w:r>
      <w:r>
        <w:rPr>
          <w:rFonts w:ascii="Times New Roman" w:eastAsia="Times New Roman" w:hAnsi="Times New Roman"/>
          <w:bCs/>
          <w:sz w:val="24"/>
          <w:szCs w:val="24"/>
          <w:lang w:eastAsia="en-AU"/>
        </w:rPr>
        <w:t xml:space="preserve"> stage 1 in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5.17A(1) to clarify</w:t>
      </w:r>
      <w:r w:rsidRPr="00E16464">
        <w:rPr>
          <w:rFonts w:ascii="Times New Roman" w:eastAsia="Times New Roman" w:hAnsi="Times New Roman"/>
          <w:bCs/>
          <w:sz w:val="24"/>
          <w:szCs w:val="24"/>
          <w:lang w:eastAsia="en-AU"/>
        </w:rPr>
        <w:t xml:space="preserve"> that stage 1 begins when the tailored </w:t>
      </w:r>
      <w:r w:rsidR="00F87968">
        <w:rPr>
          <w:rFonts w:ascii="Times New Roman" w:eastAsia="Times New Roman" w:hAnsi="Times New Roman"/>
          <w:bCs/>
          <w:sz w:val="24"/>
          <w:szCs w:val="24"/>
          <w:lang w:eastAsia="en-AU"/>
        </w:rPr>
        <w:t>environmental impact</w:t>
      </w:r>
      <w:r w:rsidRPr="00E16464">
        <w:rPr>
          <w:rFonts w:ascii="Times New Roman" w:eastAsia="Times New Roman" w:hAnsi="Times New Roman"/>
          <w:bCs/>
          <w:sz w:val="24"/>
          <w:szCs w:val="24"/>
          <w:lang w:eastAsia="en-AU"/>
        </w:rPr>
        <w:t xml:space="preserve"> guidelines </w:t>
      </w:r>
      <w:r>
        <w:rPr>
          <w:rFonts w:ascii="Times New Roman" w:eastAsia="Times New Roman" w:hAnsi="Times New Roman"/>
          <w:bCs/>
          <w:sz w:val="24"/>
          <w:szCs w:val="24"/>
          <w:lang w:eastAsia="en-AU"/>
        </w:rPr>
        <w:t>start being</w:t>
      </w:r>
      <w:r w:rsidRPr="00E16464">
        <w:rPr>
          <w:rFonts w:ascii="Times New Roman" w:eastAsia="Times New Roman" w:hAnsi="Times New Roman"/>
          <w:bCs/>
          <w:sz w:val="24"/>
          <w:szCs w:val="24"/>
          <w:lang w:eastAsia="en-AU"/>
        </w:rPr>
        <w:t xml:space="preserve"> prepared</w:t>
      </w:r>
      <w:r>
        <w:rPr>
          <w:rFonts w:ascii="Times New Roman" w:eastAsia="Times New Roman" w:hAnsi="Times New Roman"/>
          <w:bCs/>
          <w:sz w:val="24"/>
          <w:szCs w:val="24"/>
          <w:lang w:eastAsia="en-AU"/>
        </w:rPr>
        <w:t xml:space="preserve"> under section 102 of the </w:t>
      </w:r>
      <w:r w:rsidR="006C40CA">
        <w:rPr>
          <w:rFonts w:ascii="Times New Roman" w:eastAsia="Times New Roman" w:hAnsi="Times New Roman"/>
          <w:bCs/>
          <w:sz w:val="24"/>
          <w:szCs w:val="24"/>
          <w:lang w:eastAsia="en-AU"/>
        </w:rPr>
        <w:t xml:space="preserve">EPBC </w:t>
      </w:r>
      <w:r w:rsidR="0041218E">
        <w:rPr>
          <w:rFonts w:ascii="Times New Roman" w:eastAsia="Times New Roman" w:hAnsi="Times New Roman"/>
          <w:bCs/>
          <w:sz w:val="24"/>
          <w:szCs w:val="24"/>
          <w:lang w:eastAsia="en-AU"/>
        </w:rPr>
        <w:t>Act, rather tha</w:t>
      </w:r>
      <w:r>
        <w:rPr>
          <w:rFonts w:ascii="Times New Roman" w:eastAsia="Times New Roman" w:hAnsi="Times New Roman"/>
          <w:bCs/>
          <w:sz w:val="24"/>
          <w:szCs w:val="24"/>
          <w:lang w:eastAsia="en-AU"/>
        </w:rPr>
        <w:t xml:space="preserve">n when they have already been prepared. </w:t>
      </w:r>
      <w:r w:rsidR="0041218E">
        <w:rPr>
          <w:rFonts w:ascii="Times New Roman" w:eastAsia="Times New Roman" w:hAnsi="Times New Roman"/>
          <w:bCs/>
          <w:sz w:val="24"/>
          <w:szCs w:val="24"/>
          <w:lang w:eastAsia="en-AU"/>
        </w:rPr>
        <w:t>This amendment is to ensure that the original intent of the definition is captured and aligns with practice.</w:t>
      </w:r>
    </w:p>
    <w:p w:rsidR="00E16464" w:rsidRPr="00A30474" w:rsidRDefault="00E16464" w:rsidP="00E16464">
      <w:pPr>
        <w:spacing w:before="100" w:beforeAutospacing="1" w:after="100" w:afterAutospacing="1" w:line="240" w:lineRule="auto"/>
        <w:rPr>
          <w:rFonts w:ascii="Times New Roman" w:eastAsia="Times New Roman" w:hAnsi="Times New Roman"/>
          <w:b/>
          <w:bCs/>
          <w:sz w:val="24"/>
          <w:szCs w:val="24"/>
          <w:lang w:eastAsia="en-AU"/>
        </w:rPr>
      </w:pPr>
      <w:r w:rsidRPr="00A30474">
        <w:rPr>
          <w:rFonts w:ascii="Times New Roman" w:eastAsia="Times New Roman" w:hAnsi="Times New Roman"/>
          <w:b/>
          <w:bCs/>
          <w:sz w:val="24"/>
          <w:szCs w:val="24"/>
          <w:lang w:eastAsia="en-AU"/>
        </w:rPr>
        <w:t xml:space="preserve">Item </w:t>
      </w:r>
      <w:r w:rsidR="001835C3" w:rsidRPr="00A30474">
        <w:rPr>
          <w:rFonts w:ascii="Times New Roman" w:eastAsia="Times New Roman" w:hAnsi="Times New Roman"/>
          <w:b/>
          <w:bCs/>
          <w:sz w:val="24"/>
          <w:szCs w:val="24"/>
          <w:lang w:eastAsia="en-AU"/>
        </w:rPr>
        <w:t>53</w:t>
      </w:r>
      <w:r w:rsidRPr="00A30474">
        <w:rPr>
          <w:rFonts w:ascii="Times New Roman" w:eastAsia="Times New Roman" w:hAnsi="Times New Roman"/>
          <w:b/>
          <w:bCs/>
          <w:sz w:val="24"/>
          <w:szCs w:val="24"/>
          <w:lang w:eastAsia="en-AU"/>
        </w:rPr>
        <w:t xml:space="preserve"> – </w:t>
      </w:r>
      <w:proofErr w:type="spellStart"/>
      <w:r w:rsidRPr="00A30474">
        <w:rPr>
          <w:rFonts w:ascii="Times New Roman" w:eastAsia="Times New Roman" w:hAnsi="Times New Roman"/>
          <w:b/>
          <w:bCs/>
          <w:sz w:val="24"/>
          <w:szCs w:val="24"/>
          <w:lang w:eastAsia="en-AU"/>
        </w:rPr>
        <w:t>Sub</w:t>
      </w:r>
      <w:r w:rsidR="00FF652C" w:rsidRPr="00A30474">
        <w:rPr>
          <w:rFonts w:ascii="Times New Roman" w:eastAsia="Times New Roman" w:hAnsi="Times New Roman"/>
          <w:b/>
          <w:bCs/>
          <w:sz w:val="24"/>
          <w:szCs w:val="24"/>
          <w:lang w:eastAsia="en-AU"/>
        </w:rPr>
        <w:t>regulation</w:t>
      </w:r>
      <w:proofErr w:type="spellEnd"/>
      <w:r w:rsidRPr="00A30474">
        <w:rPr>
          <w:rFonts w:ascii="Times New Roman" w:eastAsia="Times New Roman" w:hAnsi="Times New Roman"/>
          <w:b/>
          <w:bCs/>
          <w:sz w:val="24"/>
          <w:szCs w:val="24"/>
          <w:lang w:eastAsia="en-AU"/>
        </w:rPr>
        <w:t xml:space="preserve"> </w:t>
      </w:r>
      <w:proofErr w:type="gramStart"/>
      <w:r w:rsidRPr="00A30474">
        <w:rPr>
          <w:rFonts w:ascii="Times New Roman" w:eastAsia="Times New Roman" w:hAnsi="Times New Roman"/>
          <w:b/>
          <w:bCs/>
          <w:sz w:val="24"/>
          <w:szCs w:val="24"/>
          <w:lang w:eastAsia="en-AU"/>
        </w:rPr>
        <w:t>5.17A(</w:t>
      </w:r>
      <w:proofErr w:type="gramEnd"/>
      <w:r w:rsidRPr="00A30474">
        <w:rPr>
          <w:rFonts w:ascii="Times New Roman" w:eastAsia="Times New Roman" w:hAnsi="Times New Roman"/>
          <w:b/>
          <w:bCs/>
          <w:sz w:val="24"/>
          <w:szCs w:val="24"/>
          <w:lang w:eastAsia="en-AU"/>
        </w:rPr>
        <w:t>2)</w:t>
      </w:r>
    </w:p>
    <w:p w:rsidR="00E16464" w:rsidRPr="00956F2D" w:rsidRDefault="00E16464" w:rsidP="00E16464">
      <w:pPr>
        <w:spacing w:before="100" w:beforeAutospacing="1" w:after="100" w:afterAutospacing="1" w:line="240" w:lineRule="auto"/>
        <w:rPr>
          <w:rFonts w:ascii="Times New Roman" w:eastAsia="Times New Roman" w:hAnsi="Times New Roman"/>
          <w:bCs/>
          <w:sz w:val="24"/>
          <w:szCs w:val="24"/>
          <w:lang w:eastAsia="en-AU"/>
        </w:rPr>
      </w:pPr>
      <w:r w:rsidRPr="00A30474">
        <w:rPr>
          <w:rFonts w:ascii="Times New Roman" w:eastAsia="Times New Roman" w:hAnsi="Times New Roman"/>
          <w:bCs/>
          <w:sz w:val="24"/>
          <w:szCs w:val="24"/>
          <w:lang w:eastAsia="en-AU"/>
        </w:rPr>
        <w:t xml:space="preserve">Item </w:t>
      </w:r>
      <w:r w:rsidR="001835C3" w:rsidRPr="00A30474">
        <w:rPr>
          <w:rFonts w:ascii="Times New Roman" w:eastAsia="Times New Roman" w:hAnsi="Times New Roman"/>
          <w:bCs/>
          <w:sz w:val="24"/>
          <w:szCs w:val="24"/>
          <w:lang w:eastAsia="en-AU"/>
        </w:rPr>
        <w:t>53</w:t>
      </w:r>
      <w:r w:rsidRPr="00A30474">
        <w:rPr>
          <w:rFonts w:ascii="Times New Roman" w:eastAsia="Times New Roman" w:hAnsi="Times New Roman"/>
          <w:bCs/>
          <w:sz w:val="24"/>
          <w:szCs w:val="24"/>
          <w:lang w:eastAsia="en-AU"/>
        </w:rPr>
        <w:t xml:space="preserve"> include</w:t>
      </w:r>
      <w:r w:rsidR="0041218E">
        <w:rPr>
          <w:rFonts w:ascii="Times New Roman" w:eastAsia="Times New Roman" w:hAnsi="Times New Roman"/>
          <w:bCs/>
          <w:sz w:val="24"/>
          <w:szCs w:val="24"/>
          <w:lang w:eastAsia="en-AU"/>
        </w:rPr>
        <w:t>s</w:t>
      </w:r>
      <w:r w:rsidRPr="00A30474">
        <w:rPr>
          <w:rFonts w:ascii="Times New Roman" w:eastAsia="Times New Roman" w:hAnsi="Times New Roman"/>
          <w:bCs/>
          <w:sz w:val="24"/>
          <w:szCs w:val="24"/>
          <w:lang w:eastAsia="en-AU"/>
        </w:rPr>
        <w:t xml:space="preserve"> a consequential amendment to </w:t>
      </w:r>
      <w:proofErr w:type="spellStart"/>
      <w:r w:rsidRPr="00A30474">
        <w:rPr>
          <w:rFonts w:ascii="Times New Roman" w:eastAsia="Times New Roman" w:hAnsi="Times New Roman"/>
          <w:bCs/>
          <w:sz w:val="24"/>
          <w:szCs w:val="24"/>
          <w:lang w:eastAsia="en-AU"/>
        </w:rPr>
        <w:t>subregulation</w:t>
      </w:r>
      <w:proofErr w:type="spellEnd"/>
      <w:r w:rsidRPr="00A30474">
        <w:rPr>
          <w:rFonts w:ascii="Times New Roman" w:eastAsia="Times New Roman" w:hAnsi="Times New Roman"/>
          <w:bCs/>
          <w:sz w:val="24"/>
          <w:szCs w:val="24"/>
          <w:lang w:eastAsia="en-AU"/>
        </w:rPr>
        <w:t xml:space="preserve"> </w:t>
      </w:r>
      <w:proofErr w:type="gramStart"/>
      <w:r w:rsidRPr="00A30474">
        <w:rPr>
          <w:rFonts w:ascii="Times New Roman" w:eastAsia="Times New Roman" w:hAnsi="Times New Roman"/>
          <w:bCs/>
          <w:sz w:val="24"/>
          <w:szCs w:val="24"/>
          <w:lang w:eastAsia="en-AU"/>
        </w:rPr>
        <w:t>5.17A(</w:t>
      </w:r>
      <w:proofErr w:type="gramEnd"/>
      <w:r w:rsidRPr="00A30474">
        <w:rPr>
          <w:rFonts w:ascii="Times New Roman" w:eastAsia="Times New Roman" w:hAnsi="Times New Roman"/>
          <w:bCs/>
          <w:sz w:val="24"/>
          <w:szCs w:val="24"/>
          <w:lang w:eastAsia="en-AU"/>
        </w:rPr>
        <w:t xml:space="preserve">2) to substitute “(a)” for “(b)” due to Item </w:t>
      </w:r>
      <w:r w:rsidR="001835C3" w:rsidRPr="00A30474">
        <w:rPr>
          <w:rFonts w:ascii="Times New Roman" w:eastAsia="Times New Roman" w:hAnsi="Times New Roman"/>
          <w:bCs/>
          <w:sz w:val="24"/>
          <w:szCs w:val="24"/>
          <w:lang w:eastAsia="en-AU"/>
        </w:rPr>
        <w:t>52</w:t>
      </w:r>
      <w:r w:rsidRPr="00A30474">
        <w:rPr>
          <w:rFonts w:ascii="Times New Roman" w:eastAsia="Times New Roman" w:hAnsi="Times New Roman"/>
          <w:bCs/>
          <w:sz w:val="24"/>
          <w:szCs w:val="24"/>
          <w:lang w:eastAsia="en-AU"/>
        </w:rPr>
        <w:t xml:space="preserve"> (above).</w:t>
      </w:r>
    </w:p>
    <w:p w:rsidR="00C32808" w:rsidRDefault="00C32808" w:rsidP="005177BB">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59</w:t>
      </w:r>
      <w:r w:rsidRPr="00C32808">
        <w:rPr>
          <w:rFonts w:ascii="Times New Roman" w:eastAsia="Times New Roman" w:hAnsi="Times New Roman"/>
          <w:b/>
          <w:bCs/>
          <w:sz w:val="24"/>
          <w:szCs w:val="24"/>
          <w:lang w:eastAsia="en-AU"/>
        </w:rPr>
        <w:t xml:space="preserve"> – </w:t>
      </w:r>
      <w:proofErr w:type="spellStart"/>
      <w:r w:rsidRPr="00C32808">
        <w:rPr>
          <w:rFonts w:ascii="Times New Roman" w:eastAsia="Times New Roman" w:hAnsi="Times New Roman"/>
          <w:b/>
          <w:bCs/>
          <w:sz w:val="24"/>
          <w:szCs w:val="24"/>
          <w:lang w:eastAsia="en-AU"/>
        </w:rPr>
        <w:t>Subregulation</w:t>
      </w:r>
      <w:proofErr w:type="spellEnd"/>
      <w:r w:rsidRPr="00C32808">
        <w:rPr>
          <w:rFonts w:ascii="Times New Roman" w:eastAsia="Times New Roman" w:hAnsi="Times New Roman"/>
          <w:b/>
          <w:bCs/>
          <w:sz w:val="24"/>
          <w:szCs w:val="24"/>
          <w:lang w:eastAsia="en-AU"/>
        </w:rPr>
        <w:t xml:space="preserve"> 5.18(2)</w:t>
      </w:r>
    </w:p>
    <w:p w:rsidR="00547E2D" w:rsidRPr="005177BB" w:rsidRDefault="00547E2D" w:rsidP="00547E2D">
      <w:pPr>
        <w:spacing w:before="100" w:beforeAutospacing="1" w:after="100" w:afterAutospacing="1" w:line="240" w:lineRule="auto"/>
        <w:rPr>
          <w:rFonts w:ascii="Times New Roman" w:eastAsia="Times New Roman" w:hAnsi="Times New Roman"/>
          <w:sz w:val="24"/>
          <w:szCs w:val="24"/>
          <w:lang w:eastAsia="en-AU"/>
        </w:rPr>
      </w:pPr>
      <w:r w:rsidRPr="00547E2D">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59</w:t>
      </w:r>
      <w:r w:rsidRPr="00547E2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reduce</w:t>
      </w:r>
      <w:r w:rsidR="0041218E">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the fee for assessing </w:t>
      </w:r>
      <w:r w:rsidR="008D02DE">
        <w:rPr>
          <w:rFonts w:ascii="Times New Roman" w:eastAsia="Times New Roman" w:hAnsi="Times New Roman"/>
          <w:sz w:val="24"/>
          <w:szCs w:val="24"/>
          <w:lang w:eastAsia="en-AU"/>
        </w:rPr>
        <w:t>an a</w:t>
      </w:r>
      <w:r>
        <w:rPr>
          <w:rFonts w:ascii="Times New Roman" w:eastAsia="Times New Roman" w:hAnsi="Times New Roman"/>
          <w:sz w:val="24"/>
          <w:szCs w:val="24"/>
          <w:lang w:eastAsia="en-AU"/>
        </w:rPr>
        <w:t xml:space="preserve">ction management plan </w:t>
      </w:r>
      <w:r w:rsidR="008D02DE">
        <w:rPr>
          <w:rFonts w:ascii="Times New Roman" w:eastAsia="Times New Roman" w:hAnsi="Times New Roman"/>
          <w:sz w:val="24"/>
          <w:szCs w:val="24"/>
          <w:lang w:eastAsia="en-AU"/>
        </w:rPr>
        <w:t xml:space="preserve">which has been submitted for approval </w:t>
      </w:r>
      <w:r>
        <w:rPr>
          <w:rFonts w:ascii="Times New Roman" w:eastAsia="Times New Roman" w:hAnsi="Times New Roman"/>
          <w:sz w:val="24"/>
          <w:szCs w:val="24"/>
          <w:lang w:eastAsia="en-AU"/>
        </w:rPr>
        <w:t>from $3,233.00 to $2,690.00.</w:t>
      </w:r>
      <w:r w:rsidRPr="00353301">
        <w:t xml:space="preserve"> </w:t>
      </w:r>
    </w:p>
    <w:p w:rsidR="004B05B0" w:rsidRDefault="004B05B0" w:rsidP="00B62C1D">
      <w:pPr>
        <w:spacing w:before="100" w:beforeAutospacing="1" w:after="100" w:afterAutospacing="1" w:line="240" w:lineRule="auto"/>
        <w:rPr>
          <w:rFonts w:ascii="Times New Roman" w:eastAsia="Times New Roman" w:hAnsi="Times New Roman"/>
          <w:b/>
          <w:bCs/>
          <w:sz w:val="24"/>
          <w:szCs w:val="24"/>
          <w:lang w:eastAsia="en-AU"/>
        </w:rPr>
      </w:pP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60</w:t>
      </w:r>
      <w:r w:rsidRPr="00C32808">
        <w:rPr>
          <w:rFonts w:ascii="Times New Roman" w:eastAsia="Times New Roman" w:hAnsi="Times New Roman"/>
          <w:b/>
          <w:bCs/>
          <w:sz w:val="24"/>
          <w:szCs w:val="24"/>
          <w:lang w:eastAsia="en-AU"/>
        </w:rPr>
        <w:t xml:space="preserve"> – </w:t>
      </w:r>
      <w:r w:rsidR="00A30474">
        <w:rPr>
          <w:rFonts w:ascii="Times New Roman" w:eastAsia="Times New Roman" w:hAnsi="Times New Roman"/>
          <w:b/>
          <w:bCs/>
          <w:sz w:val="24"/>
          <w:szCs w:val="24"/>
          <w:lang w:eastAsia="en-AU"/>
        </w:rPr>
        <w:t>Paragraph</w:t>
      </w:r>
      <w:r w:rsidRPr="00C32808">
        <w:rPr>
          <w:rFonts w:ascii="Times New Roman" w:eastAsia="Times New Roman" w:hAnsi="Times New Roman"/>
          <w:b/>
          <w:bCs/>
          <w:sz w:val="24"/>
          <w:szCs w:val="24"/>
          <w:lang w:eastAsia="en-AU"/>
        </w:rPr>
        <w:t xml:space="preserve"> </w:t>
      </w:r>
      <w:proofErr w:type="gramStart"/>
      <w:r w:rsidRPr="00C32808">
        <w:rPr>
          <w:rFonts w:ascii="Times New Roman" w:eastAsia="Times New Roman" w:hAnsi="Times New Roman"/>
          <w:b/>
          <w:bCs/>
          <w:sz w:val="24"/>
          <w:szCs w:val="24"/>
          <w:lang w:eastAsia="en-AU"/>
        </w:rPr>
        <w:t>5.18</w:t>
      </w:r>
      <w:r>
        <w:rPr>
          <w:rFonts w:ascii="Times New Roman" w:eastAsia="Times New Roman" w:hAnsi="Times New Roman"/>
          <w:b/>
          <w:bCs/>
          <w:sz w:val="24"/>
          <w:szCs w:val="24"/>
          <w:lang w:eastAsia="en-AU"/>
        </w:rPr>
        <w:t>B(</w:t>
      </w:r>
      <w:proofErr w:type="gramEnd"/>
      <w:r>
        <w:rPr>
          <w:rFonts w:ascii="Times New Roman" w:eastAsia="Times New Roman" w:hAnsi="Times New Roman"/>
          <w:b/>
          <w:bCs/>
          <w:sz w:val="24"/>
          <w:szCs w:val="24"/>
          <w:lang w:eastAsia="en-AU"/>
        </w:rPr>
        <w:t>3)</w:t>
      </w:r>
      <w:r w:rsidRPr="00C32808">
        <w:rPr>
          <w:rFonts w:ascii="Times New Roman" w:eastAsia="Times New Roman" w:hAnsi="Times New Roman"/>
          <w:b/>
          <w:bCs/>
          <w:sz w:val="24"/>
          <w:szCs w:val="24"/>
          <w:lang w:eastAsia="en-AU"/>
        </w:rPr>
        <w:t>(</w:t>
      </w:r>
      <w:r>
        <w:rPr>
          <w:rFonts w:ascii="Times New Roman" w:eastAsia="Times New Roman" w:hAnsi="Times New Roman"/>
          <w:b/>
          <w:bCs/>
          <w:sz w:val="24"/>
          <w:szCs w:val="24"/>
          <w:lang w:eastAsia="en-AU"/>
        </w:rPr>
        <w:t>a</w:t>
      </w:r>
      <w:r w:rsidRPr="00C32808">
        <w:rPr>
          <w:rFonts w:ascii="Times New Roman" w:eastAsia="Times New Roman" w:hAnsi="Times New Roman"/>
          <w:b/>
          <w:bCs/>
          <w:sz w:val="24"/>
          <w:szCs w:val="24"/>
          <w:lang w:eastAsia="en-AU"/>
        </w:rPr>
        <w:t>)</w:t>
      </w:r>
    </w:p>
    <w:p w:rsidR="00E23C3E" w:rsidRDefault="00547E2D" w:rsidP="00B62C1D">
      <w:pPr>
        <w:spacing w:before="100" w:beforeAutospacing="1" w:after="100" w:afterAutospacing="1" w:line="240" w:lineRule="auto"/>
        <w:rPr>
          <w:rFonts w:ascii="Times New Roman" w:eastAsia="Times New Roman" w:hAnsi="Times New Roman"/>
          <w:sz w:val="24"/>
          <w:szCs w:val="24"/>
          <w:lang w:eastAsia="en-AU"/>
        </w:rPr>
      </w:pPr>
      <w:r w:rsidRPr="00547E2D">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60</w:t>
      </w:r>
      <w:r>
        <w:rPr>
          <w:rFonts w:ascii="Times New Roman" w:eastAsia="Times New Roman" w:hAnsi="Times New Roman"/>
          <w:bCs/>
          <w:sz w:val="24"/>
          <w:szCs w:val="24"/>
          <w:lang w:eastAsia="en-AU"/>
        </w:rPr>
        <w:t xml:space="preserve"> reduce</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for applying for an administrative variation of an action management plan from $943.00 to $710.00</w:t>
      </w:r>
      <w:r w:rsidR="00DD2676">
        <w:rPr>
          <w:rFonts w:ascii="Times New Roman" w:eastAsia="Times New Roman" w:hAnsi="Times New Roman"/>
          <w:bCs/>
          <w:sz w:val="24"/>
          <w:szCs w:val="24"/>
          <w:lang w:eastAsia="en-AU"/>
        </w:rPr>
        <w:t xml:space="preserve">. </w:t>
      </w: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61</w:t>
      </w:r>
      <w:r w:rsidRPr="00C32808">
        <w:rPr>
          <w:rFonts w:ascii="Times New Roman" w:eastAsia="Times New Roman" w:hAnsi="Times New Roman"/>
          <w:b/>
          <w:bCs/>
          <w:sz w:val="24"/>
          <w:szCs w:val="24"/>
          <w:lang w:eastAsia="en-AU"/>
        </w:rPr>
        <w:t xml:space="preserve"> – </w:t>
      </w:r>
      <w:r w:rsidR="00CC5722">
        <w:rPr>
          <w:rFonts w:ascii="Times New Roman" w:eastAsia="Times New Roman" w:hAnsi="Times New Roman"/>
          <w:b/>
          <w:bCs/>
          <w:sz w:val="24"/>
          <w:szCs w:val="24"/>
          <w:lang w:eastAsia="en-AU"/>
        </w:rPr>
        <w:t>Paragraph</w:t>
      </w:r>
      <w:r w:rsidRPr="00C32808">
        <w:rPr>
          <w:rFonts w:ascii="Times New Roman" w:eastAsia="Times New Roman" w:hAnsi="Times New Roman"/>
          <w:b/>
          <w:bCs/>
          <w:sz w:val="24"/>
          <w:szCs w:val="24"/>
          <w:lang w:eastAsia="en-AU"/>
        </w:rPr>
        <w:t xml:space="preserve"> 5.18</w:t>
      </w:r>
      <w:r>
        <w:rPr>
          <w:rFonts w:ascii="Times New Roman" w:eastAsia="Times New Roman" w:hAnsi="Times New Roman"/>
          <w:b/>
          <w:bCs/>
          <w:sz w:val="24"/>
          <w:szCs w:val="24"/>
          <w:lang w:eastAsia="en-AU"/>
        </w:rPr>
        <w:t>(3</w:t>
      </w:r>
      <w:proofErr w:type="gramStart"/>
      <w:r>
        <w:rPr>
          <w:rFonts w:ascii="Times New Roman" w:eastAsia="Times New Roman" w:hAnsi="Times New Roman"/>
          <w:b/>
          <w:bCs/>
          <w:sz w:val="24"/>
          <w:szCs w:val="24"/>
          <w:lang w:eastAsia="en-AU"/>
        </w:rPr>
        <w:t>)</w:t>
      </w:r>
      <w:r w:rsidRPr="00C32808">
        <w:rPr>
          <w:rFonts w:ascii="Times New Roman" w:eastAsia="Times New Roman" w:hAnsi="Times New Roman"/>
          <w:b/>
          <w:bCs/>
          <w:sz w:val="24"/>
          <w:szCs w:val="24"/>
          <w:lang w:eastAsia="en-AU"/>
        </w:rPr>
        <w:t>(</w:t>
      </w:r>
      <w:proofErr w:type="gramEnd"/>
      <w:r>
        <w:rPr>
          <w:rFonts w:ascii="Times New Roman" w:eastAsia="Times New Roman" w:hAnsi="Times New Roman"/>
          <w:b/>
          <w:bCs/>
          <w:sz w:val="24"/>
          <w:szCs w:val="24"/>
          <w:lang w:eastAsia="en-AU"/>
        </w:rPr>
        <w:t>b</w:t>
      </w:r>
      <w:r w:rsidRPr="00C32808">
        <w:rPr>
          <w:rFonts w:ascii="Times New Roman" w:eastAsia="Times New Roman" w:hAnsi="Times New Roman"/>
          <w:b/>
          <w:bCs/>
          <w:sz w:val="24"/>
          <w:szCs w:val="24"/>
          <w:lang w:eastAsia="en-AU"/>
        </w:rPr>
        <w:t>)</w:t>
      </w:r>
    </w:p>
    <w:p w:rsidR="00DD2676" w:rsidRPr="00547E2D" w:rsidRDefault="00DD2676" w:rsidP="00DD2676">
      <w:pPr>
        <w:spacing w:before="100" w:beforeAutospacing="1" w:after="100" w:afterAutospacing="1" w:line="240" w:lineRule="auto"/>
        <w:rPr>
          <w:rFonts w:ascii="Times New Roman" w:eastAsia="Times New Roman" w:hAnsi="Times New Roman"/>
          <w:bCs/>
          <w:sz w:val="24"/>
          <w:szCs w:val="24"/>
          <w:lang w:eastAsia="en-AU"/>
        </w:rPr>
      </w:pPr>
      <w:r w:rsidRPr="00547E2D">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61</w:t>
      </w:r>
      <w:r>
        <w:rPr>
          <w:rFonts w:ascii="Times New Roman" w:eastAsia="Times New Roman" w:hAnsi="Times New Roman"/>
          <w:bCs/>
          <w:sz w:val="24"/>
          <w:szCs w:val="24"/>
          <w:lang w:eastAsia="en-AU"/>
        </w:rPr>
        <w:t xml:space="preserve"> reduce</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for applying for a non-administrative variation of an action management plan from $3,233.00 to $2,690.00. </w:t>
      </w:r>
    </w:p>
    <w:p w:rsidR="00E24BD1" w:rsidRDefault="00E24BD1"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1835C3">
        <w:rPr>
          <w:rFonts w:ascii="Times New Roman" w:eastAsia="Times New Roman" w:hAnsi="Times New Roman"/>
          <w:b/>
          <w:bCs/>
          <w:sz w:val="24"/>
          <w:szCs w:val="24"/>
          <w:lang w:eastAsia="en-AU"/>
        </w:rPr>
        <w:t>62</w:t>
      </w:r>
      <w:r>
        <w:rPr>
          <w:rFonts w:ascii="Times New Roman" w:eastAsia="Times New Roman" w:hAnsi="Times New Roman"/>
          <w:b/>
          <w:bCs/>
          <w:sz w:val="24"/>
          <w:szCs w:val="24"/>
          <w:lang w:eastAsia="en-AU"/>
        </w:rPr>
        <w:t xml:space="preserve"> – At the end of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5.18B(</w:t>
      </w:r>
      <w:proofErr w:type="gramEnd"/>
      <w:r>
        <w:rPr>
          <w:rFonts w:ascii="Times New Roman" w:eastAsia="Times New Roman" w:hAnsi="Times New Roman"/>
          <w:b/>
          <w:bCs/>
          <w:sz w:val="24"/>
          <w:szCs w:val="24"/>
          <w:lang w:eastAsia="en-AU"/>
        </w:rPr>
        <w:t>3)</w:t>
      </w:r>
    </w:p>
    <w:p w:rsidR="00E24BD1" w:rsidRPr="00E24BD1" w:rsidRDefault="00E24BD1" w:rsidP="00B62C1D">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1835C3">
        <w:rPr>
          <w:rFonts w:ascii="Times New Roman" w:eastAsia="Times New Roman" w:hAnsi="Times New Roman"/>
          <w:bCs/>
          <w:sz w:val="24"/>
          <w:szCs w:val="24"/>
          <w:lang w:eastAsia="en-AU"/>
        </w:rPr>
        <w:t>62</w:t>
      </w:r>
      <w:r>
        <w:rPr>
          <w:rFonts w:ascii="Times New Roman" w:eastAsia="Times New Roman" w:hAnsi="Times New Roman"/>
          <w:bCs/>
          <w:sz w:val="24"/>
          <w:szCs w:val="24"/>
          <w:lang w:eastAsia="en-AU"/>
        </w:rPr>
        <w:t xml:space="preserve"> insert</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note referring to sections of the </w:t>
      </w:r>
      <w:r w:rsidR="006C40CA">
        <w:rPr>
          <w:rFonts w:ascii="Times New Roman" w:eastAsia="Times New Roman" w:hAnsi="Times New Roman"/>
          <w:bCs/>
          <w:sz w:val="24"/>
          <w:szCs w:val="24"/>
          <w:lang w:eastAsia="en-AU"/>
        </w:rPr>
        <w:t xml:space="preserve">EPBC </w:t>
      </w:r>
      <w:r>
        <w:rPr>
          <w:rFonts w:ascii="Times New Roman" w:eastAsia="Times New Roman" w:hAnsi="Times New Roman"/>
          <w:bCs/>
          <w:sz w:val="24"/>
          <w:szCs w:val="24"/>
          <w:lang w:eastAsia="en-AU"/>
        </w:rPr>
        <w:t xml:space="preserve">Act which provide that the Minister </w:t>
      </w:r>
      <w:r w:rsidR="0041218E">
        <w:rPr>
          <w:rFonts w:ascii="Times New Roman" w:eastAsia="Times New Roman" w:hAnsi="Times New Roman"/>
          <w:bCs/>
          <w:sz w:val="24"/>
          <w:szCs w:val="24"/>
          <w:lang w:eastAsia="en-AU"/>
        </w:rPr>
        <w:t xml:space="preserve">does </w:t>
      </w:r>
      <w:r>
        <w:rPr>
          <w:rFonts w:ascii="Times New Roman" w:eastAsia="Times New Roman" w:hAnsi="Times New Roman"/>
          <w:bCs/>
          <w:sz w:val="24"/>
          <w:szCs w:val="24"/>
          <w:lang w:eastAsia="en-AU"/>
        </w:rPr>
        <w:t>not need to consider an application to vary an action management plan if it is not accompanied by the fee.</w:t>
      </w:r>
    </w:p>
    <w:p w:rsidR="00E24BD1" w:rsidRDefault="00E24BD1" w:rsidP="00E24BD1">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63</w:t>
      </w:r>
      <w:r>
        <w:rPr>
          <w:rFonts w:ascii="Times New Roman" w:eastAsia="Times New Roman" w:hAnsi="Times New Roman"/>
          <w:b/>
          <w:bCs/>
          <w:sz w:val="24"/>
          <w:szCs w:val="24"/>
          <w:lang w:eastAsia="en-AU"/>
        </w:rPr>
        <w:t xml:space="preserve"> –</w:t>
      </w:r>
      <w:proofErr w:type="spellStart"/>
      <w:r w:rsidR="001835C3">
        <w:rPr>
          <w:rFonts w:ascii="Times New Roman" w:eastAsia="Times New Roman" w:hAnsi="Times New Roman"/>
          <w:b/>
          <w:bCs/>
          <w:sz w:val="24"/>
          <w:szCs w:val="24"/>
          <w:lang w:eastAsia="en-AU"/>
        </w:rPr>
        <w:t>S</w:t>
      </w:r>
      <w:r>
        <w:rPr>
          <w:rFonts w:ascii="Times New Roman" w:eastAsia="Times New Roman" w:hAnsi="Times New Roman"/>
          <w:b/>
          <w:bCs/>
          <w:sz w:val="24"/>
          <w:szCs w:val="24"/>
          <w:lang w:eastAsia="en-AU"/>
        </w:rPr>
        <w:t>ubregulation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5.18B(</w:t>
      </w:r>
      <w:proofErr w:type="gramEnd"/>
      <w:r>
        <w:rPr>
          <w:rFonts w:ascii="Times New Roman" w:eastAsia="Times New Roman" w:hAnsi="Times New Roman"/>
          <w:b/>
          <w:bCs/>
          <w:sz w:val="24"/>
          <w:szCs w:val="24"/>
          <w:lang w:eastAsia="en-AU"/>
        </w:rPr>
        <w:t>4)</w:t>
      </w:r>
    </w:p>
    <w:p w:rsidR="00E24BD1" w:rsidRPr="00E24BD1" w:rsidRDefault="00E24BD1" w:rsidP="00E24BD1">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63</w:t>
      </w:r>
      <w:r>
        <w:rPr>
          <w:rFonts w:ascii="Times New Roman" w:eastAsia="Times New Roman" w:hAnsi="Times New Roman"/>
          <w:bCs/>
          <w:sz w:val="24"/>
          <w:szCs w:val="24"/>
          <w:lang w:eastAsia="en-AU"/>
        </w:rPr>
        <w:t xml:space="preserve"> </w:t>
      </w:r>
      <w:r w:rsidR="0041218E">
        <w:rPr>
          <w:rFonts w:ascii="Times New Roman" w:eastAsia="Times New Roman" w:hAnsi="Times New Roman"/>
          <w:bCs/>
          <w:sz w:val="24"/>
          <w:szCs w:val="24"/>
          <w:lang w:eastAsia="en-AU"/>
        </w:rPr>
        <w:t>r</w:t>
      </w:r>
      <w:r>
        <w:rPr>
          <w:rFonts w:ascii="Times New Roman" w:eastAsia="Times New Roman" w:hAnsi="Times New Roman"/>
          <w:bCs/>
          <w:sz w:val="24"/>
          <w:szCs w:val="24"/>
          <w:lang w:eastAsia="en-AU"/>
        </w:rPr>
        <w:t>epeal</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5.18B(</w:t>
      </w:r>
      <w:proofErr w:type="gramEnd"/>
      <w:r>
        <w:rPr>
          <w:rFonts w:ascii="Times New Roman" w:eastAsia="Times New Roman" w:hAnsi="Times New Roman"/>
          <w:bCs/>
          <w:sz w:val="24"/>
          <w:szCs w:val="24"/>
          <w:lang w:eastAsia="en-AU"/>
        </w:rPr>
        <w:t>4) as it is not needed given section 143A(2)(b) provides that the fee must accompany the application.</w:t>
      </w: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64</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5.19</w:t>
      </w:r>
      <w:r w:rsidRPr="00C32808">
        <w:rPr>
          <w:rFonts w:ascii="Times New Roman" w:eastAsia="Times New Roman" w:hAnsi="Times New Roman"/>
          <w:b/>
          <w:bCs/>
          <w:sz w:val="24"/>
          <w:szCs w:val="24"/>
          <w:lang w:eastAsia="en-AU"/>
        </w:rPr>
        <w:t>(</w:t>
      </w:r>
      <w:r>
        <w:rPr>
          <w:rFonts w:ascii="Times New Roman" w:eastAsia="Times New Roman" w:hAnsi="Times New Roman"/>
          <w:b/>
          <w:bCs/>
          <w:sz w:val="24"/>
          <w:szCs w:val="24"/>
          <w:lang w:eastAsia="en-AU"/>
        </w:rPr>
        <w:t>1</w:t>
      </w:r>
      <w:r w:rsidRPr="00C32808">
        <w:rPr>
          <w:rFonts w:ascii="Times New Roman" w:eastAsia="Times New Roman" w:hAnsi="Times New Roman"/>
          <w:b/>
          <w:bCs/>
          <w:sz w:val="24"/>
          <w:szCs w:val="24"/>
          <w:lang w:eastAsia="en-AU"/>
        </w:rPr>
        <w:t>)</w:t>
      </w:r>
    </w:p>
    <w:p w:rsidR="00DD2676" w:rsidRDefault="00557E1C" w:rsidP="00DD2676">
      <w:pPr>
        <w:spacing w:before="100" w:beforeAutospacing="1" w:after="100" w:afterAutospacing="1" w:line="240" w:lineRule="auto"/>
        <w:rPr>
          <w:rFonts w:ascii="Times New Roman" w:eastAsia="Times New Roman" w:hAnsi="Times New Roman"/>
          <w:sz w:val="24"/>
          <w:szCs w:val="24"/>
          <w:lang w:eastAsia="en-AU"/>
        </w:rPr>
      </w:pPr>
      <w:r w:rsidRPr="00547E2D">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64</w:t>
      </w:r>
      <w:r>
        <w:rPr>
          <w:rFonts w:ascii="Times New Roman" w:eastAsia="Times New Roman" w:hAnsi="Times New Roman"/>
          <w:bCs/>
          <w:sz w:val="24"/>
          <w:szCs w:val="24"/>
          <w:lang w:eastAsia="en-AU"/>
        </w:rPr>
        <w:t xml:space="preserve"> reduce</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payable in response to a request for further information from the Minister from $2,544.00 to $1,701.00.</w:t>
      </w:r>
      <w:r w:rsidR="00DD2676">
        <w:rPr>
          <w:rFonts w:ascii="Times New Roman" w:eastAsia="Times New Roman" w:hAnsi="Times New Roman"/>
          <w:bCs/>
          <w:sz w:val="24"/>
          <w:szCs w:val="24"/>
          <w:lang w:eastAsia="en-AU"/>
        </w:rPr>
        <w:t xml:space="preserve"> </w:t>
      </w:r>
    </w:p>
    <w:p w:rsidR="00E24BD1" w:rsidRPr="00E24BD1" w:rsidRDefault="00E24BD1" w:rsidP="00E24BD1">
      <w:pPr>
        <w:spacing w:before="100" w:beforeAutospacing="1" w:after="100" w:afterAutospacing="1" w:line="240" w:lineRule="auto"/>
        <w:rPr>
          <w:rFonts w:ascii="Times New Roman" w:eastAsia="Times New Roman" w:hAnsi="Times New Roman"/>
          <w:b/>
          <w:bCs/>
          <w:sz w:val="24"/>
          <w:szCs w:val="24"/>
          <w:lang w:eastAsia="en-AU"/>
        </w:rPr>
      </w:pPr>
      <w:r w:rsidRPr="00E24BD1">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65</w:t>
      </w:r>
      <w:r w:rsidRPr="00E24BD1">
        <w:rPr>
          <w:rFonts w:ascii="Times New Roman" w:eastAsia="Times New Roman" w:hAnsi="Times New Roman"/>
          <w:b/>
          <w:bCs/>
          <w:sz w:val="24"/>
          <w:szCs w:val="24"/>
          <w:lang w:eastAsia="en-AU"/>
        </w:rPr>
        <w:t xml:space="preserve"> – At the end of </w:t>
      </w:r>
      <w:proofErr w:type="spellStart"/>
      <w:r w:rsidRPr="00E24BD1">
        <w:rPr>
          <w:rFonts w:ascii="Times New Roman" w:eastAsia="Times New Roman" w:hAnsi="Times New Roman"/>
          <w:b/>
          <w:bCs/>
          <w:sz w:val="24"/>
          <w:szCs w:val="24"/>
          <w:lang w:eastAsia="en-AU"/>
        </w:rPr>
        <w:t>subregulation</w:t>
      </w:r>
      <w:proofErr w:type="spellEnd"/>
      <w:r w:rsidRPr="00E24BD1">
        <w:rPr>
          <w:rFonts w:ascii="Times New Roman" w:eastAsia="Times New Roman" w:hAnsi="Times New Roman"/>
          <w:b/>
          <w:bCs/>
          <w:sz w:val="24"/>
          <w:szCs w:val="24"/>
          <w:lang w:eastAsia="en-AU"/>
        </w:rPr>
        <w:t xml:space="preserve"> 5.19(1)</w:t>
      </w:r>
    </w:p>
    <w:p w:rsidR="00E24BD1" w:rsidRPr="00E24BD1" w:rsidRDefault="00E24BD1" w:rsidP="00E24BD1">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65</w:t>
      </w:r>
      <w:r>
        <w:rPr>
          <w:rFonts w:ascii="Times New Roman" w:eastAsia="Times New Roman" w:hAnsi="Times New Roman"/>
          <w:bCs/>
          <w:sz w:val="24"/>
          <w:szCs w:val="24"/>
          <w:lang w:eastAsia="en-AU"/>
        </w:rPr>
        <w:t xml:space="preserve"> insert</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note referring to the </w:t>
      </w:r>
      <w:r w:rsidR="000F4B6B">
        <w:rPr>
          <w:rFonts w:ascii="Times New Roman" w:eastAsia="Times New Roman" w:hAnsi="Times New Roman"/>
          <w:bCs/>
          <w:sz w:val="24"/>
          <w:szCs w:val="24"/>
          <w:lang w:eastAsia="en-AU"/>
        </w:rPr>
        <w:t xml:space="preserve">section 521A </w:t>
      </w:r>
      <w:r>
        <w:rPr>
          <w:rFonts w:ascii="Times New Roman" w:eastAsia="Times New Roman" w:hAnsi="Times New Roman"/>
          <w:bCs/>
          <w:sz w:val="24"/>
          <w:szCs w:val="24"/>
          <w:lang w:eastAsia="en-AU"/>
        </w:rPr>
        <w:t xml:space="preserve">of the </w:t>
      </w:r>
      <w:r w:rsidR="006C40CA">
        <w:rPr>
          <w:rFonts w:ascii="Times New Roman" w:eastAsia="Times New Roman" w:hAnsi="Times New Roman"/>
          <w:bCs/>
          <w:sz w:val="24"/>
          <w:szCs w:val="24"/>
          <w:lang w:eastAsia="en-AU"/>
        </w:rPr>
        <w:t xml:space="preserve">EPBC </w:t>
      </w:r>
      <w:r>
        <w:rPr>
          <w:rFonts w:ascii="Times New Roman" w:eastAsia="Times New Roman" w:hAnsi="Times New Roman"/>
          <w:bCs/>
          <w:sz w:val="24"/>
          <w:szCs w:val="24"/>
          <w:lang w:eastAsia="en-AU"/>
        </w:rPr>
        <w:t>Act which provides that the Minister does not need to consider the information if it is not accompanied by the fee.</w:t>
      </w: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66</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5.19</w:t>
      </w:r>
      <w:r w:rsidRPr="00C32808">
        <w:rPr>
          <w:rFonts w:ascii="Times New Roman" w:eastAsia="Times New Roman" w:hAnsi="Times New Roman"/>
          <w:b/>
          <w:bCs/>
          <w:sz w:val="24"/>
          <w:szCs w:val="24"/>
          <w:lang w:eastAsia="en-AU"/>
        </w:rPr>
        <w:t>(</w:t>
      </w:r>
      <w:r>
        <w:rPr>
          <w:rFonts w:ascii="Times New Roman" w:eastAsia="Times New Roman" w:hAnsi="Times New Roman"/>
          <w:b/>
          <w:bCs/>
          <w:sz w:val="24"/>
          <w:szCs w:val="24"/>
          <w:lang w:eastAsia="en-AU"/>
        </w:rPr>
        <w:t>2</w:t>
      </w:r>
      <w:r w:rsidRPr="00C32808">
        <w:rPr>
          <w:rFonts w:ascii="Times New Roman" w:eastAsia="Times New Roman" w:hAnsi="Times New Roman"/>
          <w:b/>
          <w:bCs/>
          <w:sz w:val="24"/>
          <w:szCs w:val="24"/>
          <w:lang w:eastAsia="en-AU"/>
        </w:rPr>
        <w:t>)</w:t>
      </w:r>
    </w:p>
    <w:p w:rsidR="00557E1C" w:rsidRPr="00547E2D" w:rsidRDefault="00557E1C" w:rsidP="00557E1C">
      <w:pPr>
        <w:spacing w:before="100" w:beforeAutospacing="1" w:after="100" w:afterAutospacing="1" w:line="240" w:lineRule="auto"/>
        <w:rPr>
          <w:rFonts w:ascii="Times New Roman" w:eastAsia="Times New Roman" w:hAnsi="Times New Roman"/>
          <w:bCs/>
          <w:sz w:val="24"/>
          <w:szCs w:val="24"/>
          <w:lang w:eastAsia="en-AU"/>
        </w:rPr>
      </w:pPr>
      <w:r w:rsidRPr="00547E2D">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66</w:t>
      </w:r>
      <w:r>
        <w:rPr>
          <w:rFonts w:ascii="Times New Roman" w:eastAsia="Times New Roman" w:hAnsi="Times New Roman"/>
          <w:bCs/>
          <w:sz w:val="24"/>
          <w:szCs w:val="24"/>
          <w:lang w:eastAsia="en-AU"/>
        </w:rPr>
        <w:t xml:space="preserve"> reduce</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payable in response to a request for further information from the Minister under section 13</w:t>
      </w:r>
      <w:r w:rsidR="00E24BD1">
        <w:rPr>
          <w:rFonts w:ascii="Times New Roman" w:eastAsia="Times New Roman" w:hAnsi="Times New Roman"/>
          <w:bCs/>
          <w:sz w:val="24"/>
          <w:szCs w:val="24"/>
          <w:lang w:eastAsia="en-AU"/>
        </w:rPr>
        <w:t xml:space="preserve">2 or 134(3D) (for actions to be </w:t>
      </w:r>
      <w:r>
        <w:rPr>
          <w:rFonts w:ascii="Times New Roman" w:eastAsia="Times New Roman" w:hAnsi="Times New Roman"/>
          <w:bCs/>
          <w:sz w:val="24"/>
          <w:szCs w:val="24"/>
          <w:lang w:eastAsia="en-AU"/>
        </w:rPr>
        <w:t xml:space="preserve">assessed by public environment report or environmental impact statement) from $13,087.00 to $7,476.00. </w:t>
      </w:r>
    </w:p>
    <w:p w:rsidR="008C4E57" w:rsidRDefault="008C4E57"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67</w:t>
      </w:r>
      <w:r>
        <w:rPr>
          <w:rFonts w:ascii="Times New Roman" w:eastAsia="Times New Roman" w:hAnsi="Times New Roman"/>
          <w:b/>
          <w:bCs/>
          <w:sz w:val="24"/>
          <w:szCs w:val="24"/>
          <w:lang w:eastAsia="en-AU"/>
        </w:rPr>
        <w:t xml:space="preserve"> – At the end of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5.19(2)</w:t>
      </w:r>
    </w:p>
    <w:p w:rsidR="008C4E57" w:rsidRPr="00E24BD1" w:rsidRDefault="008C4E57" w:rsidP="008C4E57">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67</w:t>
      </w:r>
      <w:r w:rsidR="00A81EBB">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insert</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note referring to the </w:t>
      </w:r>
      <w:r w:rsidR="000F4B6B">
        <w:rPr>
          <w:rFonts w:ascii="Times New Roman" w:eastAsia="Times New Roman" w:hAnsi="Times New Roman"/>
          <w:bCs/>
          <w:sz w:val="24"/>
          <w:szCs w:val="24"/>
          <w:lang w:eastAsia="en-AU"/>
        </w:rPr>
        <w:t xml:space="preserve">section 521A </w:t>
      </w:r>
      <w:r>
        <w:rPr>
          <w:rFonts w:ascii="Times New Roman" w:eastAsia="Times New Roman" w:hAnsi="Times New Roman"/>
          <w:bCs/>
          <w:sz w:val="24"/>
          <w:szCs w:val="24"/>
          <w:lang w:eastAsia="en-AU"/>
        </w:rPr>
        <w:t xml:space="preserve">of the </w:t>
      </w:r>
      <w:r w:rsidR="006C40CA">
        <w:rPr>
          <w:rFonts w:ascii="Times New Roman" w:eastAsia="Times New Roman" w:hAnsi="Times New Roman"/>
          <w:bCs/>
          <w:sz w:val="24"/>
          <w:szCs w:val="24"/>
          <w:lang w:eastAsia="en-AU"/>
        </w:rPr>
        <w:t xml:space="preserve">EPBC </w:t>
      </w:r>
      <w:r>
        <w:rPr>
          <w:rFonts w:ascii="Times New Roman" w:eastAsia="Times New Roman" w:hAnsi="Times New Roman"/>
          <w:bCs/>
          <w:sz w:val="24"/>
          <w:szCs w:val="24"/>
          <w:lang w:eastAsia="en-AU"/>
        </w:rPr>
        <w:t>Act which provides that the Minister does not need to consider the information if it is not accompanied by the fee.</w:t>
      </w:r>
    </w:p>
    <w:p w:rsidR="00557E1C"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68</w:t>
      </w:r>
      <w:r w:rsidRPr="00C32808">
        <w:rPr>
          <w:rFonts w:ascii="Times New Roman" w:eastAsia="Times New Roman" w:hAnsi="Times New Roman"/>
          <w:b/>
          <w:bCs/>
          <w:sz w:val="24"/>
          <w:szCs w:val="24"/>
          <w:lang w:eastAsia="en-AU"/>
        </w:rPr>
        <w:t xml:space="preserve"> – </w:t>
      </w:r>
      <w:proofErr w:type="spellStart"/>
      <w:r w:rsidR="008C4E57">
        <w:rPr>
          <w:rFonts w:ascii="Times New Roman" w:eastAsia="Times New Roman" w:hAnsi="Times New Roman"/>
          <w:b/>
          <w:bCs/>
          <w:sz w:val="24"/>
          <w:szCs w:val="24"/>
          <w:lang w:eastAsia="en-AU"/>
        </w:rPr>
        <w:t>S</w:t>
      </w:r>
      <w:r w:rsidRPr="00C32808">
        <w:rPr>
          <w:rFonts w:ascii="Times New Roman" w:eastAsia="Times New Roman" w:hAnsi="Times New Roman"/>
          <w:b/>
          <w:bCs/>
          <w:sz w:val="24"/>
          <w:szCs w:val="24"/>
          <w:lang w:eastAsia="en-AU"/>
        </w:rPr>
        <w:t>ubregulation</w:t>
      </w:r>
      <w:proofErr w:type="spellEnd"/>
      <w:r w:rsidRPr="00C32808">
        <w:rPr>
          <w:rFonts w:ascii="Times New Roman" w:eastAsia="Times New Roman" w:hAnsi="Times New Roman"/>
          <w:b/>
          <w:bCs/>
          <w:sz w:val="24"/>
          <w:szCs w:val="24"/>
          <w:lang w:eastAsia="en-AU"/>
        </w:rPr>
        <w:t xml:space="preserve"> 5.1</w:t>
      </w:r>
      <w:r>
        <w:rPr>
          <w:rFonts w:ascii="Times New Roman" w:eastAsia="Times New Roman" w:hAnsi="Times New Roman"/>
          <w:b/>
          <w:bCs/>
          <w:sz w:val="24"/>
          <w:szCs w:val="24"/>
          <w:lang w:eastAsia="en-AU"/>
        </w:rPr>
        <w:t>9</w:t>
      </w:r>
      <w:r w:rsidR="008C4E57">
        <w:rPr>
          <w:rFonts w:ascii="Times New Roman" w:eastAsia="Times New Roman" w:hAnsi="Times New Roman"/>
          <w:b/>
          <w:bCs/>
          <w:sz w:val="24"/>
          <w:szCs w:val="24"/>
          <w:lang w:eastAsia="en-AU"/>
        </w:rPr>
        <w:t>(3</w:t>
      </w:r>
      <w:r w:rsidRPr="00C32808">
        <w:rPr>
          <w:rFonts w:ascii="Times New Roman" w:eastAsia="Times New Roman" w:hAnsi="Times New Roman"/>
          <w:b/>
          <w:bCs/>
          <w:sz w:val="24"/>
          <w:szCs w:val="24"/>
          <w:lang w:eastAsia="en-AU"/>
        </w:rPr>
        <w:t>)</w:t>
      </w:r>
    </w:p>
    <w:p w:rsidR="0032302E" w:rsidRPr="0032302E" w:rsidRDefault="00557E1C" w:rsidP="0032302E">
      <w:pPr>
        <w:spacing w:before="100" w:beforeAutospacing="1" w:after="100" w:afterAutospacing="1" w:line="240" w:lineRule="auto"/>
        <w:rPr>
          <w:rFonts w:ascii="Times New Roman" w:eastAsia="Times New Roman" w:hAnsi="Times New Roman"/>
          <w:bCs/>
          <w:sz w:val="24"/>
          <w:szCs w:val="24"/>
          <w:lang w:eastAsia="en-AU"/>
        </w:rPr>
      </w:pPr>
      <w:r w:rsidRPr="00557E1C">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68</w:t>
      </w:r>
      <w:r w:rsidR="00A81EBB">
        <w:rPr>
          <w:rFonts w:ascii="Times New Roman" w:eastAsia="Times New Roman" w:hAnsi="Times New Roman"/>
          <w:bCs/>
          <w:sz w:val="24"/>
          <w:szCs w:val="24"/>
          <w:lang w:eastAsia="en-AU"/>
        </w:rPr>
        <w:t xml:space="preserve"> </w:t>
      </w:r>
      <w:r w:rsidR="008C4E57">
        <w:rPr>
          <w:rFonts w:ascii="Times New Roman" w:eastAsia="Times New Roman" w:hAnsi="Times New Roman"/>
          <w:bCs/>
          <w:sz w:val="24"/>
          <w:szCs w:val="24"/>
          <w:lang w:eastAsia="en-AU"/>
        </w:rPr>
        <w:t>repeal</w:t>
      </w:r>
      <w:r w:rsidR="0041218E">
        <w:rPr>
          <w:rFonts w:ascii="Times New Roman" w:eastAsia="Times New Roman" w:hAnsi="Times New Roman"/>
          <w:bCs/>
          <w:sz w:val="24"/>
          <w:szCs w:val="24"/>
          <w:lang w:eastAsia="en-AU"/>
        </w:rPr>
        <w:t>s</w:t>
      </w:r>
      <w:r w:rsidR="008C4E57">
        <w:rPr>
          <w:rFonts w:ascii="Times New Roman" w:eastAsia="Times New Roman" w:hAnsi="Times New Roman"/>
          <w:bCs/>
          <w:sz w:val="24"/>
          <w:szCs w:val="24"/>
          <w:lang w:eastAsia="en-AU"/>
        </w:rPr>
        <w:t xml:space="preserve"> the </w:t>
      </w:r>
      <w:proofErr w:type="spellStart"/>
      <w:r w:rsidR="008C4E57">
        <w:rPr>
          <w:rFonts w:ascii="Times New Roman" w:eastAsia="Times New Roman" w:hAnsi="Times New Roman"/>
          <w:bCs/>
          <w:sz w:val="24"/>
          <w:szCs w:val="24"/>
          <w:lang w:eastAsia="en-AU"/>
        </w:rPr>
        <w:t>subregulation</w:t>
      </w:r>
      <w:proofErr w:type="spellEnd"/>
      <w:r w:rsidR="008C4E57">
        <w:rPr>
          <w:rFonts w:ascii="Times New Roman" w:eastAsia="Times New Roman" w:hAnsi="Times New Roman"/>
          <w:bCs/>
          <w:sz w:val="24"/>
          <w:szCs w:val="24"/>
          <w:lang w:eastAsia="en-AU"/>
        </w:rPr>
        <w:t xml:space="preserve"> and </w:t>
      </w:r>
      <w:r w:rsidRPr="00557E1C">
        <w:rPr>
          <w:rFonts w:ascii="Times New Roman" w:eastAsia="Times New Roman" w:hAnsi="Times New Roman"/>
          <w:bCs/>
          <w:sz w:val="24"/>
          <w:szCs w:val="24"/>
          <w:lang w:eastAsia="en-AU"/>
        </w:rPr>
        <w:t>insert</w:t>
      </w:r>
      <w:r w:rsidR="0041218E">
        <w:rPr>
          <w:rFonts w:ascii="Times New Roman" w:eastAsia="Times New Roman" w:hAnsi="Times New Roman"/>
          <w:bCs/>
          <w:sz w:val="24"/>
          <w:szCs w:val="24"/>
          <w:lang w:eastAsia="en-AU"/>
        </w:rPr>
        <w:t>s</w:t>
      </w:r>
      <w:r w:rsidRPr="00557E1C">
        <w:rPr>
          <w:rFonts w:ascii="Times New Roman" w:eastAsia="Times New Roman" w:hAnsi="Times New Roman"/>
          <w:bCs/>
          <w:sz w:val="24"/>
          <w:szCs w:val="24"/>
          <w:lang w:eastAsia="en-AU"/>
        </w:rPr>
        <w:t xml:space="preserve"> new </w:t>
      </w:r>
      <w:proofErr w:type="spellStart"/>
      <w:r w:rsidR="008D02DE">
        <w:rPr>
          <w:rFonts w:ascii="Times New Roman" w:eastAsia="Times New Roman" w:hAnsi="Times New Roman"/>
          <w:bCs/>
          <w:sz w:val="24"/>
          <w:szCs w:val="24"/>
          <w:lang w:eastAsia="en-AU"/>
        </w:rPr>
        <w:t>subregulation</w:t>
      </w:r>
      <w:proofErr w:type="spellEnd"/>
      <w:r w:rsidR="008D02DE">
        <w:rPr>
          <w:rFonts w:ascii="Times New Roman" w:eastAsia="Times New Roman" w:hAnsi="Times New Roman"/>
          <w:bCs/>
          <w:sz w:val="24"/>
          <w:szCs w:val="24"/>
          <w:lang w:eastAsia="en-AU"/>
        </w:rPr>
        <w:t xml:space="preserve"> </w:t>
      </w:r>
      <w:r w:rsidRPr="00557E1C">
        <w:rPr>
          <w:rFonts w:ascii="Times New Roman" w:eastAsia="Times New Roman" w:hAnsi="Times New Roman"/>
          <w:bCs/>
          <w:sz w:val="24"/>
          <w:szCs w:val="24"/>
          <w:lang w:eastAsia="en-AU"/>
        </w:rPr>
        <w:t>5.19(</w:t>
      </w:r>
      <w:r w:rsidR="008C4E57">
        <w:rPr>
          <w:rFonts w:ascii="Times New Roman" w:eastAsia="Times New Roman" w:hAnsi="Times New Roman"/>
          <w:bCs/>
          <w:sz w:val="24"/>
          <w:szCs w:val="24"/>
          <w:lang w:eastAsia="en-AU"/>
        </w:rPr>
        <w:t>3</w:t>
      </w:r>
      <w:r w:rsidRPr="00557E1C">
        <w:rPr>
          <w:rFonts w:ascii="Times New Roman" w:eastAsia="Times New Roman" w:hAnsi="Times New Roman"/>
          <w:bCs/>
          <w:sz w:val="24"/>
          <w:szCs w:val="24"/>
          <w:lang w:eastAsia="en-AU"/>
        </w:rPr>
        <w:t>)</w:t>
      </w:r>
      <w:r w:rsidR="00A76E3B">
        <w:rPr>
          <w:rFonts w:ascii="Times New Roman" w:eastAsia="Times New Roman" w:hAnsi="Times New Roman"/>
          <w:bCs/>
          <w:sz w:val="24"/>
          <w:szCs w:val="24"/>
          <w:lang w:eastAsia="en-AU"/>
        </w:rPr>
        <w:t xml:space="preserve"> </w:t>
      </w:r>
      <w:r w:rsidR="00662128">
        <w:rPr>
          <w:rFonts w:ascii="Times New Roman" w:eastAsia="Times New Roman" w:hAnsi="Times New Roman"/>
          <w:bCs/>
          <w:sz w:val="24"/>
          <w:szCs w:val="24"/>
          <w:lang w:eastAsia="en-AU"/>
        </w:rPr>
        <w:t>to clarify that</w:t>
      </w:r>
      <w:r w:rsidR="00A76E3B">
        <w:rPr>
          <w:rFonts w:ascii="Times New Roman" w:eastAsia="Times New Roman" w:hAnsi="Times New Roman"/>
          <w:bCs/>
          <w:sz w:val="24"/>
          <w:szCs w:val="24"/>
          <w:lang w:eastAsia="en-AU"/>
        </w:rPr>
        <w:t xml:space="preserve"> no fee is payable</w:t>
      </w:r>
      <w:r w:rsidR="00A76E3B" w:rsidRPr="00A76E3B">
        <w:rPr>
          <w:rFonts w:ascii="Times New Roman" w:eastAsia="Times New Roman" w:hAnsi="Times New Roman"/>
          <w:bCs/>
          <w:sz w:val="24"/>
          <w:szCs w:val="24"/>
          <w:lang w:eastAsia="en-AU"/>
        </w:rPr>
        <w:t xml:space="preserve"> whe</w:t>
      </w:r>
      <w:r w:rsidR="00662128">
        <w:rPr>
          <w:rFonts w:ascii="Times New Roman" w:eastAsia="Times New Roman" w:hAnsi="Times New Roman"/>
          <w:bCs/>
          <w:sz w:val="24"/>
          <w:szCs w:val="24"/>
          <w:lang w:eastAsia="en-AU"/>
        </w:rPr>
        <w:t>n</w:t>
      </w:r>
      <w:r w:rsidR="00A76E3B" w:rsidRPr="00A76E3B">
        <w:rPr>
          <w:rFonts w:ascii="Times New Roman" w:eastAsia="Times New Roman" w:hAnsi="Times New Roman"/>
          <w:bCs/>
          <w:sz w:val="24"/>
          <w:szCs w:val="24"/>
          <w:lang w:eastAsia="en-AU"/>
        </w:rPr>
        <w:t xml:space="preserve"> </w:t>
      </w:r>
      <w:r w:rsidR="001F5480">
        <w:rPr>
          <w:rFonts w:ascii="Times New Roman" w:eastAsia="Times New Roman" w:hAnsi="Times New Roman"/>
          <w:bCs/>
          <w:sz w:val="24"/>
          <w:szCs w:val="24"/>
          <w:lang w:eastAsia="en-AU"/>
        </w:rPr>
        <w:t xml:space="preserve">the Minister requests </w:t>
      </w:r>
      <w:r w:rsidR="00A76E3B" w:rsidRPr="00A76E3B">
        <w:rPr>
          <w:rFonts w:ascii="Times New Roman" w:eastAsia="Times New Roman" w:hAnsi="Times New Roman"/>
          <w:bCs/>
          <w:sz w:val="24"/>
          <w:szCs w:val="24"/>
          <w:lang w:eastAsia="en-AU"/>
        </w:rPr>
        <w:t xml:space="preserve">further information about state assessment processes as provided for in subsections 76(4) or 89(2), or where </w:t>
      </w:r>
      <w:r w:rsidR="001F5480">
        <w:rPr>
          <w:rFonts w:ascii="Times New Roman" w:eastAsia="Times New Roman" w:hAnsi="Times New Roman"/>
          <w:bCs/>
          <w:sz w:val="24"/>
          <w:szCs w:val="24"/>
          <w:lang w:eastAsia="en-AU"/>
        </w:rPr>
        <w:t xml:space="preserve">the Minister requests </w:t>
      </w:r>
      <w:r w:rsidR="00A76E3B" w:rsidRPr="00A76E3B">
        <w:rPr>
          <w:rFonts w:ascii="Times New Roman" w:eastAsia="Times New Roman" w:hAnsi="Times New Roman"/>
          <w:bCs/>
          <w:sz w:val="24"/>
          <w:szCs w:val="24"/>
          <w:lang w:eastAsia="en-AU"/>
        </w:rPr>
        <w:t xml:space="preserve">information </w:t>
      </w:r>
      <w:r w:rsidR="00A76E3B">
        <w:rPr>
          <w:rFonts w:ascii="Times New Roman" w:eastAsia="Times New Roman" w:hAnsi="Times New Roman"/>
          <w:bCs/>
          <w:sz w:val="24"/>
          <w:szCs w:val="24"/>
          <w:lang w:eastAsia="en-AU"/>
        </w:rPr>
        <w:t xml:space="preserve">under section 132 </w:t>
      </w:r>
      <w:r w:rsidR="00A76E3B" w:rsidRPr="00A76E3B">
        <w:rPr>
          <w:rFonts w:ascii="Times New Roman" w:eastAsia="Times New Roman" w:hAnsi="Times New Roman"/>
          <w:bCs/>
          <w:sz w:val="24"/>
          <w:szCs w:val="24"/>
          <w:lang w:eastAsia="en-AU"/>
        </w:rPr>
        <w:t>from persons other than the proponent or the person proposing to take the action</w:t>
      </w:r>
      <w:r w:rsidR="00662128">
        <w:rPr>
          <w:rFonts w:ascii="Times New Roman" w:eastAsia="Times New Roman" w:hAnsi="Times New Roman"/>
          <w:bCs/>
          <w:sz w:val="24"/>
          <w:szCs w:val="24"/>
          <w:lang w:eastAsia="en-AU"/>
        </w:rPr>
        <w:t xml:space="preserve"> such as the </w:t>
      </w:r>
      <w:r w:rsidR="008D02DE" w:rsidRPr="008D02DE">
        <w:rPr>
          <w:rFonts w:ascii="Times New Roman" w:eastAsia="Times New Roman" w:hAnsi="Times New Roman"/>
          <w:bCs/>
          <w:sz w:val="24"/>
          <w:szCs w:val="24"/>
          <w:lang w:eastAsia="en-AU"/>
        </w:rPr>
        <w:t>State or Territory Minister under s</w:t>
      </w:r>
      <w:r w:rsidR="00662128">
        <w:rPr>
          <w:rFonts w:ascii="Times New Roman" w:eastAsia="Times New Roman" w:hAnsi="Times New Roman"/>
          <w:bCs/>
          <w:sz w:val="24"/>
          <w:szCs w:val="24"/>
          <w:lang w:eastAsia="en-AU"/>
        </w:rPr>
        <w:t>ection</w:t>
      </w:r>
      <w:r w:rsidR="008D02DE" w:rsidRPr="008D02DE">
        <w:rPr>
          <w:rFonts w:ascii="Times New Roman" w:eastAsia="Times New Roman" w:hAnsi="Times New Roman"/>
          <w:bCs/>
          <w:sz w:val="24"/>
          <w:szCs w:val="24"/>
          <w:lang w:eastAsia="en-AU"/>
        </w:rPr>
        <w:t xml:space="preserve"> 132(d) or any other third party under s</w:t>
      </w:r>
      <w:r w:rsidR="00662128">
        <w:rPr>
          <w:rFonts w:ascii="Times New Roman" w:eastAsia="Times New Roman" w:hAnsi="Times New Roman"/>
          <w:bCs/>
          <w:sz w:val="24"/>
          <w:szCs w:val="24"/>
          <w:lang w:eastAsia="en-AU"/>
        </w:rPr>
        <w:t>ection</w:t>
      </w:r>
      <w:r w:rsidR="008D02DE" w:rsidRPr="008D02DE">
        <w:rPr>
          <w:rFonts w:ascii="Times New Roman" w:eastAsia="Times New Roman" w:hAnsi="Times New Roman"/>
          <w:bCs/>
          <w:sz w:val="24"/>
          <w:szCs w:val="24"/>
          <w:lang w:eastAsia="en-AU"/>
        </w:rPr>
        <w:t xml:space="preserve"> 132(e).</w:t>
      </w:r>
      <w:r w:rsidR="00662128">
        <w:rPr>
          <w:rFonts w:ascii="Times New Roman" w:eastAsia="Times New Roman" w:hAnsi="Times New Roman"/>
          <w:bCs/>
          <w:sz w:val="24"/>
          <w:szCs w:val="24"/>
          <w:lang w:eastAsia="en-AU"/>
        </w:rPr>
        <w:t xml:space="preserve"> </w:t>
      </w:r>
      <w:r w:rsidR="0032302E">
        <w:rPr>
          <w:rFonts w:ascii="Times New Roman" w:eastAsia="Times New Roman" w:hAnsi="Times New Roman"/>
          <w:bCs/>
          <w:sz w:val="24"/>
          <w:szCs w:val="24"/>
          <w:lang w:eastAsia="en-AU"/>
        </w:rPr>
        <w:t xml:space="preserve">The </w:t>
      </w:r>
      <w:proofErr w:type="gramStart"/>
      <w:r w:rsidR="0032302E">
        <w:rPr>
          <w:rFonts w:ascii="Times New Roman" w:eastAsia="Times New Roman" w:hAnsi="Times New Roman"/>
          <w:bCs/>
          <w:sz w:val="24"/>
          <w:szCs w:val="24"/>
          <w:lang w:eastAsia="en-AU"/>
        </w:rPr>
        <w:t xml:space="preserve">amendments </w:t>
      </w:r>
      <w:r w:rsidR="0041218E">
        <w:rPr>
          <w:rFonts w:ascii="Times New Roman" w:eastAsia="Times New Roman" w:hAnsi="Times New Roman"/>
          <w:bCs/>
          <w:sz w:val="24"/>
          <w:szCs w:val="24"/>
          <w:lang w:eastAsia="en-AU"/>
        </w:rPr>
        <w:t>is</w:t>
      </w:r>
      <w:proofErr w:type="gramEnd"/>
      <w:r w:rsidR="0041218E">
        <w:rPr>
          <w:rFonts w:ascii="Times New Roman" w:eastAsia="Times New Roman" w:hAnsi="Times New Roman"/>
          <w:bCs/>
          <w:sz w:val="24"/>
          <w:szCs w:val="24"/>
          <w:lang w:eastAsia="en-AU"/>
        </w:rPr>
        <w:t xml:space="preserve"> to</w:t>
      </w:r>
      <w:r w:rsidR="0032302E" w:rsidRPr="0032302E">
        <w:rPr>
          <w:rFonts w:ascii="Times New Roman" w:eastAsia="Times New Roman" w:hAnsi="Times New Roman"/>
          <w:bCs/>
          <w:sz w:val="24"/>
          <w:szCs w:val="24"/>
          <w:lang w:eastAsia="en-AU"/>
        </w:rPr>
        <w:t xml:space="preserve"> improve clarity and ensure proponents are not charged </w:t>
      </w:r>
      <w:r w:rsidR="0032302E">
        <w:rPr>
          <w:rFonts w:ascii="Times New Roman" w:eastAsia="Times New Roman" w:hAnsi="Times New Roman"/>
          <w:bCs/>
          <w:sz w:val="24"/>
          <w:szCs w:val="24"/>
          <w:lang w:eastAsia="en-AU"/>
        </w:rPr>
        <w:t>in circumstances where it is not appropriate.</w:t>
      </w:r>
    </w:p>
    <w:p w:rsidR="004B05B0" w:rsidRDefault="004B05B0" w:rsidP="00B62C1D">
      <w:pPr>
        <w:spacing w:before="100" w:beforeAutospacing="1" w:after="100" w:afterAutospacing="1" w:line="240" w:lineRule="auto"/>
        <w:rPr>
          <w:rFonts w:ascii="Times New Roman" w:eastAsia="Times New Roman" w:hAnsi="Times New Roman"/>
          <w:b/>
          <w:bCs/>
          <w:sz w:val="24"/>
          <w:szCs w:val="24"/>
          <w:lang w:eastAsia="en-AU"/>
        </w:rPr>
      </w:pP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69</w:t>
      </w:r>
      <w:r w:rsidRPr="00C32808">
        <w:rPr>
          <w:rFonts w:ascii="Times New Roman" w:eastAsia="Times New Roman" w:hAnsi="Times New Roman"/>
          <w:b/>
          <w:bCs/>
          <w:sz w:val="24"/>
          <w:szCs w:val="24"/>
          <w:lang w:eastAsia="en-AU"/>
        </w:rPr>
        <w:t xml:space="preserve"> – </w:t>
      </w:r>
      <w:r>
        <w:rPr>
          <w:rFonts w:ascii="Times New Roman" w:eastAsia="Times New Roman" w:hAnsi="Times New Roman"/>
          <w:b/>
          <w:bCs/>
          <w:sz w:val="24"/>
          <w:szCs w:val="24"/>
          <w:lang w:eastAsia="en-AU"/>
        </w:rPr>
        <w:t>Regulation 5.19A</w:t>
      </w:r>
    </w:p>
    <w:p w:rsidR="008D02DE" w:rsidRPr="00547E2D" w:rsidRDefault="008D02DE" w:rsidP="001F5480">
      <w:pPr>
        <w:spacing w:before="100" w:beforeAutospacing="1" w:after="100" w:afterAutospacing="1" w:line="240" w:lineRule="auto"/>
        <w:rPr>
          <w:rFonts w:ascii="Times New Roman" w:eastAsia="Times New Roman" w:hAnsi="Times New Roman"/>
          <w:bCs/>
          <w:sz w:val="24"/>
          <w:szCs w:val="24"/>
          <w:lang w:eastAsia="en-AU"/>
        </w:rPr>
      </w:pPr>
      <w:r w:rsidRPr="00547E2D">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69</w:t>
      </w:r>
      <w:r>
        <w:rPr>
          <w:rFonts w:ascii="Times New Roman" w:eastAsia="Times New Roman" w:hAnsi="Times New Roman"/>
          <w:bCs/>
          <w:sz w:val="24"/>
          <w:szCs w:val="24"/>
          <w:lang w:eastAsia="en-AU"/>
        </w:rPr>
        <w:t xml:space="preserve"> reduce</w:t>
      </w:r>
      <w:r w:rsidR="0041218E">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for applying </w:t>
      </w:r>
      <w:r w:rsidR="001F5480">
        <w:rPr>
          <w:rFonts w:ascii="Times New Roman" w:eastAsia="Times New Roman" w:hAnsi="Times New Roman"/>
          <w:bCs/>
          <w:sz w:val="24"/>
          <w:szCs w:val="24"/>
          <w:lang w:eastAsia="en-AU"/>
        </w:rPr>
        <w:t xml:space="preserve">to the Minister </w:t>
      </w:r>
      <w:r>
        <w:rPr>
          <w:rFonts w:ascii="Times New Roman" w:eastAsia="Times New Roman" w:hAnsi="Times New Roman"/>
          <w:bCs/>
          <w:sz w:val="24"/>
          <w:szCs w:val="24"/>
          <w:lang w:eastAsia="en-AU"/>
        </w:rPr>
        <w:t>for a reconsideration of a decision under section 75(1) from $7,423.00 to</w:t>
      </w:r>
      <w:r w:rsidR="001F5480">
        <w:rPr>
          <w:rFonts w:ascii="Times New Roman" w:eastAsia="Times New Roman" w:hAnsi="Times New Roman"/>
          <w:bCs/>
          <w:sz w:val="24"/>
          <w:szCs w:val="24"/>
          <w:lang w:eastAsia="en-AU"/>
        </w:rPr>
        <w:t xml:space="preserve"> $6,577.00.</w:t>
      </w:r>
      <w:r>
        <w:rPr>
          <w:rFonts w:ascii="Times New Roman" w:eastAsia="Times New Roman" w:hAnsi="Times New Roman"/>
          <w:bCs/>
          <w:sz w:val="24"/>
          <w:szCs w:val="24"/>
          <w:lang w:eastAsia="en-AU"/>
        </w:rPr>
        <w:t xml:space="preserve"> </w:t>
      </w:r>
    </w:p>
    <w:p w:rsidR="0032302E" w:rsidRDefault="0032302E"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70</w:t>
      </w:r>
      <w:r>
        <w:rPr>
          <w:rFonts w:ascii="Times New Roman" w:eastAsia="Times New Roman" w:hAnsi="Times New Roman"/>
          <w:b/>
          <w:bCs/>
          <w:sz w:val="24"/>
          <w:szCs w:val="24"/>
          <w:lang w:eastAsia="en-AU"/>
        </w:rPr>
        <w:t xml:space="preserve"> – At the end of regulation 5.19A</w:t>
      </w:r>
    </w:p>
    <w:p w:rsidR="0032302E" w:rsidRPr="00E24BD1" w:rsidRDefault="0032302E" w:rsidP="0032302E">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70</w:t>
      </w:r>
      <w:r>
        <w:rPr>
          <w:rFonts w:ascii="Times New Roman" w:eastAsia="Times New Roman" w:hAnsi="Times New Roman"/>
          <w:bCs/>
          <w:sz w:val="24"/>
          <w:szCs w:val="24"/>
          <w:lang w:eastAsia="en-AU"/>
        </w:rPr>
        <w:t xml:space="preserve"> insert</w:t>
      </w:r>
      <w:r w:rsidR="001A602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note referring to the section </w:t>
      </w:r>
      <w:r w:rsidR="000F4B6B">
        <w:rPr>
          <w:rFonts w:ascii="Times New Roman" w:eastAsia="Times New Roman" w:hAnsi="Times New Roman"/>
          <w:bCs/>
          <w:sz w:val="24"/>
          <w:szCs w:val="24"/>
          <w:lang w:eastAsia="en-AU"/>
        </w:rPr>
        <w:t xml:space="preserve">521A </w:t>
      </w:r>
      <w:r>
        <w:rPr>
          <w:rFonts w:ascii="Times New Roman" w:eastAsia="Times New Roman" w:hAnsi="Times New Roman"/>
          <w:bCs/>
          <w:sz w:val="24"/>
          <w:szCs w:val="24"/>
          <w:lang w:eastAsia="en-AU"/>
        </w:rPr>
        <w:t xml:space="preserve">of the EPBC Act which provides that the Minister does not need to consider the </w:t>
      </w:r>
      <w:r w:rsidR="000F4B6B">
        <w:rPr>
          <w:rFonts w:ascii="Times New Roman" w:eastAsia="Times New Roman" w:hAnsi="Times New Roman"/>
          <w:bCs/>
          <w:sz w:val="24"/>
          <w:szCs w:val="24"/>
          <w:lang w:eastAsia="en-AU"/>
        </w:rPr>
        <w:t>request</w:t>
      </w:r>
      <w:r>
        <w:rPr>
          <w:rFonts w:ascii="Times New Roman" w:eastAsia="Times New Roman" w:hAnsi="Times New Roman"/>
          <w:bCs/>
          <w:sz w:val="24"/>
          <w:szCs w:val="24"/>
          <w:lang w:eastAsia="en-AU"/>
        </w:rPr>
        <w:t xml:space="preserve"> if it is not accompanied by the fee.</w:t>
      </w:r>
    </w:p>
    <w:p w:rsidR="0032302E" w:rsidRDefault="0032302E" w:rsidP="00B62C1D">
      <w:pPr>
        <w:spacing w:before="100" w:beforeAutospacing="1" w:after="100" w:afterAutospacing="1" w:line="240" w:lineRule="auto"/>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71</w:t>
      </w:r>
      <w:r w:rsidR="001A6023">
        <w:rPr>
          <w:rFonts w:ascii="Times New Roman" w:eastAsia="Times New Roman" w:hAnsi="Times New Roman"/>
          <w:b/>
          <w:bCs/>
          <w:sz w:val="24"/>
          <w:szCs w:val="24"/>
          <w:lang w:eastAsia="en-AU"/>
        </w:rPr>
        <w:t xml:space="preserve"> – </w:t>
      </w:r>
      <w:proofErr w:type="spellStart"/>
      <w:r w:rsidR="001A6023">
        <w:rPr>
          <w:rFonts w:ascii="Times New Roman" w:eastAsia="Times New Roman" w:hAnsi="Times New Roman"/>
          <w:b/>
          <w:bCs/>
          <w:sz w:val="24"/>
          <w:szCs w:val="24"/>
          <w:lang w:eastAsia="en-AU"/>
        </w:rPr>
        <w:t>Subreg</w:t>
      </w:r>
      <w:r>
        <w:rPr>
          <w:rFonts w:ascii="Times New Roman" w:eastAsia="Times New Roman" w:hAnsi="Times New Roman"/>
          <w:b/>
          <w:bCs/>
          <w:sz w:val="24"/>
          <w:szCs w:val="24"/>
          <w:lang w:eastAsia="en-AU"/>
        </w:rPr>
        <w:t>ul</w:t>
      </w:r>
      <w:r w:rsidR="001A6023">
        <w:rPr>
          <w:rFonts w:ascii="Times New Roman" w:eastAsia="Times New Roman" w:hAnsi="Times New Roman"/>
          <w:b/>
          <w:bCs/>
          <w:sz w:val="24"/>
          <w:szCs w:val="24"/>
          <w:lang w:eastAsia="en-AU"/>
        </w:rPr>
        <w:t>a</w:t>
      </w:r>
      <w:r>
        <w:rPr>
          <w:rFonts w:ascii="Times New Roman" w:eastAsia="Times New Roman" w:hAnsi="Times New Roman"/>
          <w:b/>
          <w:bCs/>
          <w:sz w:val="24"/>
          <w:szCs w:val="24"/>
          <w:lang w:eastAsia="en-AU"/>
        </w:rPr>
        <w:t>tion</w:t>
      </w:r>
      <w:proofErr w:type="spellEnd"/>
      <w:r>
        <w:rPr>
          <w:rFonts w:ascii="Times New Roman" w:eastAsia="Times New Roman" w:hAnsi="Times New Roman"/>
          <w:b/>
          <w:bCs/>
          <w:sz w:val="24"/>
          <w:szCs w:val="24"/>
          <w:lang w:eastAsia="en-AU"/>
        </w:rPr>
        <w:t xml:space="preserve"> </w:t>
      </w:r>
      <w:proofErr w:type="gramStart"/>
      <w:r>
        <w:rPr>
          <w:rFonts w:ascii="Times New Roman" w:eastAsia="Times New Roman" w:hAnsi="Times New Roman"/>
          <w:b/>
          <w:bCs/>
          <w:sz w:val="24"/>
          <w:szCs w:val="24"/>
          <w:lang w:eastAsia="en-AU"/>
        </w:rPr>
        <w:t>5.19B(</w:t>
      </w:r>
      <w:proofErr w:type="gramEnd"/>
      <w:r>
        <w:rPr>
          <w:rFonts w:ascii="Times New Roman" w:eastAsia="Times New Roman" w:hAnsi="Times New Roman"/>
          <w:b/>
          <w:bCs/>
          <w:sz w:val="24"/>
          <w:szCs w:val="24"/>
          <w:lang w:eastAsia="en-AU"/>
        </w:rPr>
        <w:t>1)</w:t>
      </w:r>
    </w:p>
    <w:p w:rsidR="0032302E" w:rsidRPr="0032302E" w:rsidRDefault="0032302E" w:rsidP="00B62C1D">
      <w:pPr>
        <w:spacing w:before="100" w:beforeAutospacing="1" w:after="100" w:afterAutospacing="1" w:line="240" w:lineRule="auto"/>
        <w:rPr>
          <w:rFonts w:ascii="Times New Roman" w:eastAsia="Times New Roman" w:hAnsi="Times New Roman"/>
          <w:bCs/>
          <w:sz w:val="24"/>
          <w:szCs w:val="24"/>
          <w:lang w:eastAsia="en-AU"/>
        </w:rPr>
      </w:pPr>
      <w:r w:rsidRPr="0032302E">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71</w:t>
      </w:r>
      <w:r w:rsidRPr="0032302E">
        <w:rPr>
          <w:rFonts w:ascii="Times New Roman" w:eastAsia="Times New Roman" w:hAnsi="Times New Roman"/>
          <w:bCs/>
          <w:sz w:val="24"/>
          <w:szCs w:val="24"/>
          <w:lang w:eastAsia="en-AU"/>
        </w:rPr>
        <w:t xml:space="preserve"> omit</w:t>
      </w:r>
      <w:r w:rsidR="001A6023">
        <w:rPr>
          <w:rFonts w:ascii="Times New Roman" w:eastAsia="Times New Roman" w:hAnsi="Times New Roman"/>
          <w:bCs/>
          <w:sz w:val="24"/>
          <w:szCs w:val="24"/>
          <w:lang w:eastAsia="en-AU"/>
        </w:rPr>
        <w:t>s</w:t>
      </w:r>
      <w:r w:rsidRPr="0032302E">
        <w:rPr>
          <w:rFonts w:ascii="Times New Roman" w:eastAsia="Times New Roman" w:hAnsi="Times New Roman"/>
          <w:bCs/>
          <w:sz w:val="24"/>
          <w:szCs w:val="24"/>
          <w:lang w:eastAsia="en-AU"/>
        </w:rPr>
        <w:t xml:space="preserve"> (1)</w:t>
      </w:r>
      <w:r>
        <w:rPr>
          <w:rFonts w:ascii="Times New Roman" w:eastAsia="Times New Roman" w:hAnsi="Times New Roman"/>
          <w:bCs/>
          <w:sz w:val="24"/>
          <w:szCs w:val="24"/>
          <w:lang w:eastAsia="en-AU"/>
        </w:rPr>
        <w:t xml:space="preserve"> </w:t>
      </w:r>
      <w:r w:rsidR="001A6023">
        <w:rPr>
          <w:rFonts w:ascii="Times New Roman" w:eastAsia="Times New Roman" w:hAnsi="Times New Roman"/>
          <w:bCs/>
          <w:sz w:val="24"/>
          <w:szCs w:val="24"/>
          <w:lang w:eastAsia="en-AU"/>
        </w:rPr>
        <w:t xml:space="preserve">from </w:t>
      </w:r>
      <w:proofErr w:type="spellStart"/>
      <w:r w:rsidR="001A6023">
        <w:rPr>
          <w:rFonts w:ascii="Times New Roman" w:eastAsia="Times New Roman" w:hAnsi="Times New Roman"/>
          <w:bCs/>
          <w:sz w:val="24"/>
          <w:szCs w:val="24"/>
          <w:lang w:eastAsia="en-AU"/>
        </w:rPr>
        <w:t>subregulation</w:t>
      </w:r>
      <w:proofErr w:type="spellEnd"/>
      <w:r w:rsidR="001A6023">
        <w:rPr>
          <w:rFonts w:ascii="Times New Roman" w:eastAsia="Times New Roman" w:hAnsi="Times New Roman"/>
          <w:bCs/>
          <w:sz w:val="24"/>
          <w:szCs w:val="24"/>
          <w:lang w:eastAsia="en-AU"/>
        </w:rPr>
        <w:t xml:space="preserve"> 5.19B </w:t>
      </w:r>
      <w:r>
        <w:rPr>
          <w:rFonts w:ascii="Times New Roman" w:eastAsia="Times New Roman" w:hAnsi="Times New Roman"/>
          <w:bCs/>
          <w:sz w:val="24"/>
          <w:szCs w:val="24"/>
          <w:lang w:eastAsia="en-AU"/>
        </w:rPr>
        <w:t xml:space="preserve">due to the repeal of </w:t>
      </w:r>
      <w:proofErr w:type="gramStart"/>
      <w:r>
        <w:rPr>
          <w:rFonts w:ascii="Times New Roman" w:eastAsia="Times New Roman" w:hAnsi="Times New Roman"/>
          <w:bCs/>
          <w:sz w:val="24"/>
          <w:szCs w:val="24"/>
          <w:lang w:eastAsia="en-AU"/>
        </w:rPr>
        <w:t>5.</w:t>
      </w:r>
      <w:r w:rsidRPr="00AE4858">
        <w:rPr>
          <w:rFonts w:ascii="Times New Roman" w:eastAsia="Times New Roman" w:hAnsi="Times New Roman"/>
          <w:bCs/>
          <w:sz w:val="24"/>
          <w:szCs w:val="24"/>
          <w:lang w:eastAsia="en-AU"/>
        </w:rPr>
        <w:t>19B(</w:t>
      </w:r>
      <w:proofErr w:type="gramEnd"/>
      <w:r w:rsidRPr="00AE4858">
        <w:rPr>
          <w:rFonts w:ascii="Times New Roman" w:eastAsia="Times New Roman" w:hAnsi="Times New Roman"/>
          <w:bCs/>
          <w:sz w:val="24"/>
          <w:szCs w:val="24"/>
          <w:lang w:eastAsia="en-AU"/>
        </w:rPr>
        <w:t xml:space="preserve">2) at item </w:t>
      </w:r>
      <w:r w:rsidR="00916E7B" w:rsidRPr="00AE4858">
        <w:rPr>
          <w:rFonts w:ascii="Times New Roman" w:eastAsia="Times New Roman" w:hAnsi="Times New Roman"/>
          <w:bCs/>
          <w:sz w:val="24"/>
          <w:szCs w:val="24"/>
          <w:lang w:eastAsia="en-AU"/>
        </w:rPr>
        <w:t>74</w:t>
      </w:r>
      <w:r w:rsidRPr="00AE4858">
        <w:rPr>
          <w:rFonts w:ascii="Times New Roman" w:eastAsia="Times New Roman" w:hAnsi="Times New Roman"/>
          <w:bCs/>
          <w:sz w:val="24"/>
          <w:szCs w:val="24"/>
          <w:lang w:eastAsia="en-AU"/>
        </w:rPr>
        <w:t xml:space="preserve"> below.</w:t>
      </w:r>
    </w:p>
    <w:p w:rsidR="00B62C1D" w:rsidRDefault="00B62C1D" w:rsidP="00B62C1D">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proofErr w:type="gramStart"/>
      <w:r w:rsidR="009053EE">
        <w:rPr>
          <w:rFonts w:ascii="Times New Roman" w:eastAsia="Times New Roman" w:hAnsi="Times New Roman"/>
          <w:b/>
          <w:bCs/>
          <w:sz w:val="24"/>
          <w:szCs w:val="24"/>
          <w:lang w:eastAsia="en-AU"/>
        </w:rPr>
        <w:t>72</w:t>
      </w:r>
      <w:r w:rsidR="00916E7B">
        <w:rPr>
          <w:rFonts w:ascii="Times New Roman" w:eastAsia="Times New Roman" w:hAnsi="Times New Roman"/>
          <w:b/>
          <w:bCs/>
          <w:sz w:val="24"/>
          <w:szCs w:val="24"/>
          <w:lang w:eastAsia="en-AU"/>
        </w:rPr>
        <w:t xml:space="preserve"> </w:t>
      </w:r>
      <w:r w:rsidRPr="00C32808">
        <w:rPr>
          <w:rFonts w:ascii="Times New Roman" w:eastAsia="Times New Roman" w:hAnsi="Times New Roman"/>
          <w:b/>
          <w:bCs/>
          <w:sz w:val="24"/>
          <w:szCs w:val="24"/>
          <w:lang w:eastAsia="en-AU"/>
        </w:rPr>
        <w:t xml:space="preserve"> –</w:t>
      </w:r>
      <w:proofErr w:type="gramEnd"/>
      <w:r w:rsidRPr="00C32808">
        <w:rPr>
          <w:rFonts w:ascii="Times New Roman" w:eastAsia="Times New Roman" w:hAnsi="Times New Roman"/>
          <w:b/>
          <w:bCs/>
          <w:sz w:val="24"/>
          <w:szCs w:val="24"/>
          <w:lang w:eastAsia="en-AU"/>
        </w:rPr>
        <w:t xml:space="preserve"> </w:t>
      </w:r>
      <w:proofErr w:type="spellStart"/>
      <w:r w:rsidRPr="00C32808">
        <w:rPr>
          <w:rFonts w:ascii="Times New Roman" w:eastAsia="Times New Roman" w:hAnsi="Times New Roman"/>
          <w:b/>
          <w:bCs/>
          <w:sz w:val="24"/>
          <w:szCs w:val="24"/>
          <w:lang w:eastAsia="en-AU"/>
        </w:rPr>
        <w:t>Subregulation</w:t>
      </w:r>
      <w:proofErr w:type="spellEnd"/>
      <w:r w:rsidRPr="00C32808">
        <w:rPr>
          <w:rFonts w:ascii="Times New Roman" w:eastAsia="Times New Roman" w:hAnsi="Times New Roman"/>
          <w:b/>
          <w:bCs/>
          <w:sz w:val="24"/>
          <w:szCs w:val="24"/>
          <w:lang w:eastAsia="en-AU"/>
        </w:rPr>
        <w:t xml:space="preserve"> 5.1</w:t>
      </w:r>
      <w:r>
        <w:rPr>
          <w:rFonts w:ascii="Times New Roman" w:eastAsia="Times New Roman" w:hAnsi="Times New Roman"/>
          <w:b/>
          <w:bCs/>
          <w:sz w:val="24"/>
          <w:szCs w:val="24"/>
          <w:lang w:eastAsia="en-AU"/>
        </w:rPr>
        <w:t>9B</w:t>
      </w:r>
      <w:r w:rsidRPr="00C32808">
        <w:rPr>
          <w:rFonts w:ascii="Times New Roman" w:eastAsia="Times New Roman" w:hAnsi="Times New Roman"/>
          <w:b/>
          <w:bCs/>
          <w:sz w:val="24"/>
          <w:szCs w:val="24"/>
          <w:lang w:eastAsia="en-AU"/>
        </w:rPr>
        <w:t>(</w:t>
      </w:r>
      <w:r>
        <w:rPr>
          <w:rFonts w:ascii="Times New Roman" w:eastAsia="Times New Roman" w:hAnsi="Times New Roman"/>
          <w:b/>
          <w:bCs/>
          <w:sz w:val="24"/>
          <w:szCs w:val="24"/>
          <w:lang w:eastAsia="en-AU"/>
        </w:rPr>
        <w:t>1</w:t>
      </w:r>
      <w:r w:rsidRPr="00C32808">
        <w:rPr>
          <w:rFonts w:ascii="Times New Roman" w:eastAsia="Times New Roman" w:hAnsi="Times New Roman"/>
          <w:b/>
          <w:bCs/>
          <w:sz w:val="24"/>
          <w:szCs w:val="24"/>
          <w:lang w:eastAsia="en-AU"/>
        </w:rPr>
        <w:t>)</w:t>
      </w:r>
    </w:p>
    <w:p w:rsidR="001F5480" w:rsidRDefault="001F5480" w:rsidP="001F5480">
      <w:pPr>
        <w:spacing w:before="100" w:beforeAutospacing="1" w:after="100" w:afterAutospacing="1" w:line="240" w:lineRule="auto"/>
        <w:rPr>
          <w:rFonts w:ascii="Times New Roman" w:eastAsia="Times New Roman" w:hAnsi="Times New Roman"/>
          <w:sz w:val="24"/>
          <w:szCs w:val="24"/>
          <w:lang w:eastAsia="en-AU"/>
        </w:rPr>
      </w:pPr>
      <w:r w:rsidRPr="00547E2D">
        <w:rPr>
          <w:rFonts w:ascii="Times New Roman" w:eastAsia="Times New Roman" w:hAnsi="Times New Roman"/>
          <w:bCs/>
          <w:sz w:val="24"/>
          <w:szCs w:val="24"/>
          <w:lang w:eastAsia="en-AU"/>
        </w:rPr>
        <w:t xml:space="preserve">Item </w:t>
      </w:r>
      <w:r w:rsidR="009053EE">
        <w:rPr>
          <w:rFonts w:ascii="Times New Roman" w:eastAsia="Times New Roman" w:hAnsi="Times New Roman"/>
          <w:bCs/>
          <w:sz w:val="24"/>
          <w:szCs w:val="24"/>
          <w:lang w:eastAsia="en-AU"/>
        </w:rPr>
        <w:t xml:space="preserve">72 </w:t>
      </w:r>
      <w:r>
        <w:rPr>
          <w:rFonts w:ascii="Times New Roman" w:eastAsia="Times New Roman" w:hAnsi="Times New Roman"/>
          <w:bCs/>
          <w:sz w:val="24"/>
          <w:szCs w:val="24"/>
          <w:lang w:eastAsia="en-AU"/>
        </w:rPr>
        <w:t>reduce</w:t>
      </w:r>
      <w:r w:rsidR="001A602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the fee for applying to the Minister for a variation of a condition attached to an approval under section 143(1B) from $3,320.00 to $2,690.00. </w:t>
      </w:r>
    </w:p>
    <w:p w:rsidR="000F4B6B" w:rsidRDefault="000F4B6B" w:rsidP="00FB5360">
      <w:pPr>
        <w:pStyle w:val="ListNumber"/>
        <w:numPr>
          <w:ilvl w:val="0"/>
          <w:numId w:val="0"/>
        </w:numPr>
        <w:spacing w:after="0"/>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t xml:space="preserve">Item </w:t>
      </w:r>
      <w:r w:rsidR="00916E7B">
        <w:rPr>
          <w:rFonts w:ascii="Times New Roman" w:eastAsia="Times New Roman" w:hAnsi="Times New Roman"/>
          <w:b/>
          <w:bCs/>
          <w:sz w:val="24"/>
          <w:szCs w:val="24"/>
          <w:lang w:eastAsia="en-AU"/>
        </w:rPr>
        <w:t>73</w:t>
      </w:r>
      <w:r>
        <w:rPr>
          <w:rFonts w:ascii="Times New Roman" w:eastAsia="Times New Roman" w:hAnsi="Times New Roman"/>
          <w:b/>
          <w:bCs/>
          <w:sz w:val="24"/>
          <w:szCs w:val="24"/>
          <w:lang w:eastAsia="en-AU"/>
        </w:rPr>
        <w:t xml:space="preserve"> – At the end of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5.19B(1)</w:t>
      </w:r>
    </w:p>
    <w:p w:rsidR="000F4B6B" w:rsidRPr="00E24BD1" w:rsidRDefault="000F4B6B" w:rsidP="000F4B6B">
      <w:pPr>
        <w:spacing w:before="100" w:beforeAutospacing="1" w:after="100" w:afterAutospacing="1" w:line="240" w:lineRule="auto"/>
        <w:rPr>
          <w:rFonts w:ascii="Times New Roman" w:eastAsia="Times New Roman" w:hAnsi="Times New Roman"/>
          <w:bCs/>
          <w:sz w:val="24"/>
          <w:szCs w:val="24"/>
          <w:lang w:eastAsia="en-AU"/>
        </w:rPr>
      </w:pPr>
      <w:r w:rsidRPr="00E24BD1">
        <w:rPr>
          <w:rFonts w:ascii="Times New Roman" w:eastAsia="Times New Roman" w:hAnsi="Times New Roman"/>
          <w:bCs/>
          <w:sz w:val="24"/>
          <w:szCs w:val="24"/>
          <w:lang w:eastAsia="en-AU"/>
        </w:rPr>
        <w:t xml:space="preserve">Item </w:t>
      </w:r>
      <w:r w:rsidR="00916E7B">
        <w:rPr>
          <w:rFonts w:ascii="Times New Roman" w:eastAsia="Times New Roman" w:hAnsi="Times New Roman"/>
          <w:bCs/>
          <w:sz w:val="24"/>
          <w:szCs w:val="24"/>
          <w:lang w:eastAsia="en-AU"/>
        </w:rPr>
        <w:t>73</w:t>
      </w:r>
      <w:r>
        <w:rPr>
          <w:rFonts w:ascii="Times New Roman" w:eastAsia="Times New Roman" w:hAnsi="Times New Roman"/>
          <w:bCs/>
          <w:sz w:val="24"/>
          <w:szCs w:val="24"/>
          <w:lang w:eastAsia="en-AU"/>
        </w:rPr>
        <w:t xml:space="preserve"> insert</w:t>
      </w:r>
      <w:r w:rsidR="001A602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a note referring to the section 521A of the EPBC Act which provides that the Minister does not need to consider the request if it is not accompanied by the fee.</w:t>
      </w:r>
    </w:p>
    <w:p w:rsidR="00FB5360" w:rsidRDefault="00FB5360" w:rsidP="00FB5360">
      <w:pPr>
        <w:pStyle w:val="ListNumber"/>
        <w:numPr>
          <w:ilvl w:val="0"/>
          <w:numId w:val="0"/>
        </w:numPr>
        <w:spacing w:after="0"/>
        <w:rPr>
          <w:rFonts w:ascii="Times New Roman" w:eastAsia="Times New Roman" w:hAnsi="Times New Roman"/>
          <w:b/>
          <w:bCs/>
          <w:sz w:val="24"/>
          <w:szCs w:val="24"/>
          <w:lang w:eastAsia="en-AU"/>
        </w:rPr>
      </w:pPr>
      <w:r w:rsidRPr="00FB5360">
        <w:rPr>
          <w:rFonts w:ascii="Times New Roman" w:eastAsia="Times New Roman" w:hAnsi="Times New Roman"/>
          <w:b/>
          <w:bCs/>
          <w:sz w:val="24"/>
          <w:szCs w:val="24"/>
          <w:lang w:eastAsia="en-AU"/>
        </w:rPr>
        <w:t>Item</w:t>
      </w:r>
      <w:r>
        <w:rPr>
          <w:rFonts w:ascii="Times New Roman" w:eastAsia="Times New Roman" w:hAnsi="Times New Roman"/>
          <w:b/>
          <w:bCs/>
          <w:sz w:val="24"/>
          <w:szCs w:val="24"/>
          <w:lang w:eastAsia="en-AU"/>
        </w:rPr>
        <w:t xml:space="preserve"> </w:t>
      </w:r>
      <w:r w:rsidR="009053EE">
        <w:rPr>
          <w:rFonts w:ascii="Times New Roman" w:eastAsia="Times New Roman" w:hAnsi="Times New Roman"/>
          <w:b/>
          <w:bCs/>
          <w:sz w:val="24"/>
          <w:szCs w:val="24"/>
          <w:lang w:eastAsia="en-AU"/>
        </w:rPr>
        <w:t>74</w:t>
      </w:r>
      <w:r>
        <w:rPr>
          <w:rFonts w:ascii="Times New Roman" w:eastAsia="Times New Roman" w:hAnsi="Times New Roman"/>
          <w:b/>
          <w:bCs/>
          <w:sz w:val="24"/>
          <w:szCs w:val="24"/>
          <w:lang w:eastAsia="en-AU"/>
        </w:rPr>
        <w:t xml:space="preserve"> – </w:t>
      </w:r>
      <w:proofErr w:type="spellStart"/>
      <w:r>
        <w:rPr>
          <w:rFonts w:ascii="Times New Roman" w:eastAsia="Times New Roman" w:hAnsi="Times New Roman"/>
          <w:b/>
          <w:bCs/>
          <w:sz w:val="24"/>
          <w:szCs w:val="24"/>
          <w:lang w:eastAsia="en-AU"/>
        </w:rPr>
        <w:t>Subregulation</w:t>
      </w:r>
      <w:proofErr w:type="spellEnd"/>
      <w:r>
        <w:rPr>
          <w:rFonts w:ascii="Times New Roman" w:eastAsia="Times New Roman" w:hAnsi="Times New Roman"/>
          <w:b/>
          <w:bCs/>
          <w:sz w:val="24"/>
          <w:szCs w:val="24"/>
          <w:lang w:eastAsia="en-AU"/>
        </w:rPr>
        <w:t xml:space="preserve"> 5.19B(2)</w:t>
      </w:r>
    </w:p>
    <w:p w:rsidR="000F4B6B" w:rsidRPr="00E24BD1" w:rsidRDefault="00FB5360" w:rsidP="000F4B6B">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Item </w:t>
      </w:r>
      <w:r w:rsidR="009053EE">
        <w:rPr>
          <w:rFonts w:ascii="Times New Roman" w:eastAsia="Times New Roman" w:hAnsi="Times New Roman"/>
          <w:bCs/>
          <w:sz w:val="24"/>
          <w:szCs w:val="24"/>
          <w:lang w:eastAsia="en-AU"/>
        </w:rPr>
        <w:t>74</w:t>
      </w:r>
      <w:r>
        <w:rPr>
          <w:rFonts w:ascii="Times New Roman" w:eastAsia="Times New Roman" w:hAnsi="Times New Roman"/>
          <w:bCs/>
          <w:sz w:val="24"/>
          <w:szCs w:val="24"/>
          <w:lang w:eastAsia="en-AU"/>
        </w:rPr>
        <w:t xml:space="preserve"> repeal</w:t>
      </w:r>
      <w:r w:rsidR="001A602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5.19B(</w:t>
      </w:r>
      <w:proofErr w:type="gramEnd"/>
      <w:r>
        <w:rPr>
          <w:rFonts w:ascii="Times New Roman" w:eastAsia="Times New Roman" w:hAnsi="Times New Roman"/>
          <w:bCs/>
          <w:sz w:val="24"/>
          <w:szCs w:val="24"/>
          <w:lang w:eastAsia="en-AU"/>
        </w:rPr>
        <w:t xml:space="preserve">2) as it is not required given section 521A of the </w:t>
      </w:r>
      <w:r w:rsidR="000F4B6B">
        <w:rPr>
          <w:rFonts w:ascii="Times New Roman" w:eastAsia="Times New Roman" w:hAnsi="Times New Roman"/>
          <w:bCs/>
          <w:sz w:val="24"/>
          <w:szCs w:val="24"/>
          <w:lang w:eastAsia="en-AU"/>
        </w:rPr>
        <w:t xml:space="preserve">EPBC </w:t>
      </w:r>
      <w:r>
        <w:rPr>
          <w:rFonts w:ascii="Times New Roman" w:eastAsia="Times New Roman" w:hAnsi="Times New Roman"/>
          <w:bCs/>
          <w:sz w:val="24"/>
          <w:szCs w:val="24"/>
          <w:lang w:eastAsia="en-AU"/>
        </w:rPr>
        <w:t xml:space="preserve">Act provides </w:t>
      </w:r>
      <w:r w:rsidR="000F4B6B">
        <w:rPr>
          <w:rFonts w:ascii="Times New Roman" w:eastAsia="Times New Roman" w:hAnsi="Times New Roman"/>
          <w:bCs/>
          <w:sz w:val="24"/>
          <w:szCs w:val="24"/>
          <w:lang w:eastAsia="en-AU"/>
        </w:rPr>
        <w:t>that the Minister does not need to consider the request if it is not accompanied by the fee.</w:t>
      </w:r>
    </w:p>
    <w:p w:rsidR="00FB5360" w:rsidRPr="00AE4858" w:rsidRDefault="00930D02" w:rsidP="000F4B6B">
      <w:pPr>
        <w:spacing w:before="100" w:beforeAutospacing="1" w:after="100" w:afterAutospacing="1" w:line="240" w:lineRule="auto"/>
        <w:rPr>
          <w:rFonts w:ascii="Times New Roman" w:eastAsia="Times New Roman" w:hAnsi="Times New Roman"/>
          <w:bCs/>
          <w:i/>
          <w:sz w:val="24"/>
          <w:szCs w:val="24"/>
          <w:lang w:eastAsia="en-AU"/>
        </w:rPr>
      </w:pPr>
      <w:r w:rsidRPr="00AE4858">
        <w:rPr>
          <w:rFonts w:ascii="Times New Roman" w:eastAsia="Times New Roman" w:hAnsi="Times New Roman"/>
          <w:bCs/>
          <w:i/>
          <w:sz w:val="24"/>
          <w:szCs w:val="24"/>
          <w:lang w:eastAsia="en-AU"/>
        </w:rPr>
        <w:t>New contingency fees</w:t>
      </w:r>
    </w:p>
    <w:p w:rsidR="00D90902" w:rsidRDefault="00B62C1D" w:rsidP="00D90902">
      <w:pPr>
        <w:spacing w:after="0"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9053EE">
        <w:rPr>
          <w:rFonts w:ascii="Times New Roman" w:eastAsia="Times New Roman" w:hAnsi="Times New Roman"/>
          <w:b/>
          <w:bCs/>
          <w:sz w:val="24"/>
          <w:szCs w:val="24"/>
          <w:lang w:eastAsia="en-AU"/>
        </w:rPr>
        <w:t>75</w:t>
      </w:r>
      <w:r w:rsidRPr="00C32808">
        <w:rPr>
          <w:rFonts w:ascii="Times New Roman" w:eastAsia="Times New Roman" w:hAnsi="Times New Roman"/>
          <w:b/>
          <w:bCs/>
          <w:sz w:val="24"/>
          <w:szCs w:val="24"/>
          <w:lang w:eastAsia="en-AU"/>
        </w:rPr>
        <w:t xml:space="preserve"> – </w:t>
      </w:r>
      <w:r>
        <w:rPr>
          <w:rFonts w:ascii="Times New Roman" w:eastAsia="Times New Roman" w:hAnsi="Times New Roman"/>
          <w:b/>
          <w:bCs/>
          <w:sz w:val="24"/>
          <w:szCs w:val="24"/>
          <w:lang w:eastAsia="en-AU"/>
        </w:rPr>
        <w:t>At the end of Subdivision 1 of Division 5.6 of Part 5</w:t>
      </w:r>
      <w:r w:rsidR="00D32E14">
        <w:rPr>
          <w:rFonts w:ascii="Times New Roman" w:eastAsia="Times New Roman" w:hAnsi="Times New Roman"/>
          <w:b/>
          <w:bCs/>
          <w:sz w:val="24"/>
          <w:szCs w:val="24"/>
          <w:lang w:eastAsia="en-AU"/>
        </w:rPr>
        <w:t xml:space="preserve">, add: </w:t>
      </w:r>
      <w:r w:rsidR="00D90902">
        <w:rPr>
          <w:rFonts w:ascii="Times New Roman" w:eastAsia="Times New Roman" w:hAnsi="Times New Roman"/>
          <w:b/>
          <w:bCs/>
          <w:sz w:val="24"/>
          <w:szCs w:val="24"/>
          <w:lang w:eastAsia="en-AU"/>
        </w:rPr>
        <w:t xml:space="preserve">                     </w:t>
      </w:r>
      <w:r w:rsidR="0043089D" w:rsidRPr="00D90902">
        <w:rPr>
          <w:rFonts w:ascii="Times New Roman" w:eastAsia="Times New Roman" w:hAnsi="Times New Roman"/>
          <w:b/>
          <w:bCs/>
          <w:sz w:val="24"/>
          <w:szCs w:val="24"/>
          <w:lang w:eastAsia="en-AU"/>
        </w:rPr>
        <w:t xml:space="preserve">Regulation </w:t>
      </w:r>
      <w:proofErr w:type="gramStart"/>
      <w:r w:rsidR="0043089D" w:rsidRPr="00D90902">
        <w:rPr>
          <w:rFonts w:ascii="Times New Roman" w:eastAsia="Times New Roman" w:hAnsi="Times New Roman"/>
          <w:b/>
          <w:bCs/>
          <w:sz w:val="24"/>
          <w:szCs w:val="24"/>
          <w:lang w:eastAsia="en-AU"/>
        </w:rPr>
        <w:t>5.19C  –</w:t>
      </w:r>
      <w:proofErr w:type="gramEnd"/>
      <w:r w:rsidR="0043089D" w:rsidRPr="00D90902">
        <w:rPr>
          <w:rFonts w:ascii="Times New Roman" w:eastAsia="Times New Roman" w:hAnsi="Times New Roman"/>
          <w:b/>
          <w:bCs/>
          <w:sz w:val="24"/>
          <w:szCs w:val="24"/>
          <w:lang w:eastAsia="en-AU"/>
        </w:rPr>
        <w:t xml:space="preserve"> Request for Minister’s consent to transfer of approval</w:t>
      </w:r>
      <w:r w:rsidR="00D90902" w:rsidRPr="00D90902">
        <w:rPr>
          <w:rFonts w:ascii="Times New Roman" w:eastAsia="Times New Roman" w:hAnsi="Times New Roman"/>
          <w:b/>
          <w:bCs/>
          <w:sz w:val="24"/>
          <w:szCs w:val="24"/>
          <w:lang w:eastAsia="en-AU"/>
        </w:rPr>
        <w:t xml:space="preserve">; </w:t>
      </w:r>
    </w:p>
    <w:p w:rsidR="00D90902" w:rsidRDefault="00D90902" w:rsidP="00D90902">
      <w:pPr>
        <w:spacing w:after="0" w:line="240" w:lineRule="auto"/>
        <w:rPr>
          <w:rFonts w:ascii="Times New Roman" w:eastAsia="Times New Roman" w:hAnsi="Times New Roman"/>
          <w:b/>
          <w:bCs/>
          <w:sz w:val="24"/>
          <w:szCs w:val="24"/>
          <w:lang w:eastAsia="en-AU"/>
        </w:rPr>
      </w:pPr>
      <w:r w:rsidRPr="00D90902">
        <w:rPr>
          <w:rFonts w:ascii="Times New Roman" w:eastAsia="Times New Roman" w:hAnsi="Times New Roman"/>
          <w:b/>
          <w:bCs/>
          <w:sz w:val="24"/>
          <w:szCs w:val="24"/>
          <w:lang w:eastAsia="en-AU"/>
        </w:rPr>
        <w:t xml:space="preserve">Regulation 5.19D – Application to extend period of effect of approval; and </w:t>
      </w:r>
    </w:p>
    <w:p w:rsidR="00D90902" w:rsidRPr="00D90902" w:rsidRDefault="00D90902" w:rsidP="00D90902">
      <w:pPr>
        <w:spacing w:after="0" w:line="240" w:lineRule="auto"/>
        <w:rPr>
          <w:rFonts w:ascii="Times New Roman" w:eastAsia="Times New Roman" w:hAnsi="Times New Roman"/>
          <w:b/>
          <w:bCs/>
          <w:sz w:val="24"/>
          <w:szCs w:val="24"/>
          <w:lang w:eastAsia="en-AU"/>
        </w:rPr>
      </w:pPr>
      <w:r w:rsidRPr="00D90902">
        <w:rPr>
          <w:rFonts w:ascii="Times New Roman" w:eastAsia="Times New Roman" w:hAnsi="Times New Roman"/>
          <w:b/>
          <w:bCs/>
          <w:sz w:val="24"/>
          <w:szCs w:val="24"/>
          <w:lang w:eastAsia="en-AU"/>
        </w:rPr>
        <w:t>Regulation 5.19E – Request to vary proposal to take an action</w:t>
      </w:r>
    </w:p>
    <w:p w:rsidR="006A31AA" w:rsidRDefault="006A31AA" w:rsidP="000F4B6B">
      <w:pPr>
        <w:spacing w:before="100" w:beforeAutospacing="1" w:after="100" w:afterAutospacing="1" w:line="240" w:lineRule="auto"/>
        <w:rPr>
          <w:rFonts w:ascii="Times New Roman" w:eastAsia="Times New Roman" w:hAnsi="Times New Roman"/>
          <w:bCs/>
          <w:sz w:val="24"/>
          <w:szCs w:val="24"/>
          <w:lang w:eastAsia="en-AU"/>
        </w:rPr>
      </w:pPr>
      <w:r w:rsidRPr="006A31AA">
        <w:rPr>
          <w:rFonts w:ascii="Times New Roman" w:eastAsia="Times New Roman" w:hAnsi="Times New Roman"/>
          <w:bCs/>
          <w:sz w:val="24"/>
          <w:szCs w:val="24"/>
          <w:lang w:eastAsia="en-AU"/>
        </w:rPr>
        <w:t xml:space="preserve">Item </w:t>
      </w:r>
      <w:r w:rsidR="009053EE">
        <w:rPr>
          <w:rFonts w:ascii="Times New Roman" w:eastAsia="Times New Roman" w:hAnsi="Times New Roman"/>
          <w:bCs/>
          <w:sz w:val="24"/>
          <w:szCs w:val="24"/>
          <w:lang w:eastAsia="en-AU"/>
        </w:rPr>
        <w:t>75</w:t>
      </w:r>
      <w:r>
        <w:rPr>
          <w:rFonts w:ascii="Times New Roman" w:eastAsia="Times New Roman" w:hAnsi="Times New Roman"/>
          <w:bCs/>
          <w:sz w:val="24"/>
          <w:szCs w:val="24"/>
          <w:lang w:eastAsia="en-AU"/>
        </w:rPr>
        <w:t xml:space="preserve"> </w:t>
      </w:r>
      <w:r w:rsidR="001A6023">
        <w:rPr>
          <w:rFonts w:ascii="Times New Roman" w:eastAsia="Times New Roman" w:hAnsi="Times New Roman"/>
          <w:bCs/>
          <w:sz w:val="24"/>
          <w:szCs w:val="24"/>
          <w:lang w:eastAsia="en-AU"/>
        </w:rPr>
        <w:t>i</w:t>
      </w:r>
      <w:r>
        <w:rPr>
          <w:rFonts w:ascii="Times New Roman" w:eastAsia="Times New Roman" w:hAnsi="Times New Roman"/>
          <w:bCs/>
          <w:sz w:val="24"/>
          <w:szCs w:val="24"/>
          <w:lang w:eastAsia="en-AU"/>
        </w:rPr>
        <w:t>nsert</w:t>
      </w:r>
      <w:r w:rsidR="001A602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F11F0E">
        <w:rPr>
          <w:rFonts w:ascii="Times New Roman" w:eastAsia="Times New Roman" w:hAnsi="Times New Roman"/>
          <w:bCs/>
          <w:sz w:val="24"/>
          <w:szCs w:val="24"/>
          <w:lang w:eastAsia="en-AU"/>
        </w:rPr>
        <w:t xml:space="preserve">new </w:t>
      </w:r>
      <w:r w:rsidR="00056284">
        <w:rPr>
          <w:rFonts w:ascii="Times New Roman" w:eastAsia="Times New Roman" w:hAnsi="Times New Roman"/>
          <w:bCs/>
          <w:sz w:val="24"/>
          <w:szCs w:val="24"/>
          <w:lang w:eastAsia="en-AU"/>
        </w:rPr>
        <w:t xml:space="preserve">regulations 5.19C, 5.19D and 5.19E, </w:t>
      </w:r>
      <w:r>
        <w:rPr>
          <w:rFonts w:ascii="Times New Roman" w:eastAsia="Times New Roman" w:hAnsi="Times New Roman"/>
          <w:bCs/>
          <w:sz w:val="24"/>
          <w:szCs w:val="24"/>
          <w:lang w:eastAsia="en-AU"/>
        </w:rPr>
        <w:t>three new ‘contingent fees’</w:t>
      </w:r>
      <w:r w:rsidRPr="006A31AA">
        <w:rPr>
          <w:rFonts w:ascii="Times New Roman" w:eastAsia="Times New Roman" w:hAnsi="Times New Roman"/>
          <w:bCs/>
          <w:sz w:val="24"/>
          <w:szCs w:val="24"/>
          <w:lang w:eastAsia="en-AU"/>
        </w:rPr>
        <w:t xml:space="preserve"> for activities that are not currently cost recovered under the </w:t>
      </w:r>
      <w:r w:rsidR="006C40CA">
        <w:rPr>
          <w:rFonts w:ascii="Times New Roman" w:eastAsia="Times New Roman" w:hAnsi="Times New Roman"/>
          <w:bCs/>
          <w:sz w:val="24"/>
          <w:szCs w:val="24"/>
          <w:lang w:eastAsia="en-AU"/>
        </w:rPr>
        <w:t xml:space="preserve">EPBC </w:t>
      </w:r>
      <w:r w:rsidRPr="006A31AA">
        <w:rPr>
          <w:rFonts w:ascii="Times New Roman" w:eastAsia="Times New Roman" w:hAnsi="Times New Roman"/>
          <w:bCs/>
          <w:sz w:val="24"/>
          <w:szCs w:val="24"/>
          <w:lang w:eastAsia="en-AU"/>
        </w:rPr>
        <w:t>Act</w:t>
      </w:r>
      <w:r>
        <w:rPr>
          <w:rFonts w:ascii="Times New Roman" w:eastAsia="Times New Roman" w:hAnsi="Times New Roman"/>
          <w:bCs/>
          <w:sz w:val="24"/>
          <w:szCs w:val="24"/>
          <w:lang w:eastAsia="en-AU"/>
        </w:rPr>
        <w:t>.</w:t>
      </w:r>
      <w:r w:rsidRPr="006A31AA">
        <w:rPr>
          <w:rFonts w:ascii="Times New Roman" w:eastAsia="Times New Roman" w:hAnsi="Times New Roman"/>
          <w:bCs/>
          <w:sz w:val="24"/>
          <w:szCs w:val="24"/>
          <w:lang w:eastAsia="en-AU"/>
        </w:rPr>
        <w:t xml:space="preserve"> T</w:t>
      </w:r>
      <w:r w:rsidR="006C40CA">
        <w:rPr>
          <w:rFonts w:ascii="Times New Roman" w:eastAsia="Times New Roman" w:hAnsi="Times New Roman"/>
          <w:bCs/>
          <w:sz w:val="24"/>
          <w:szCs w:val="24"/>
          <w:lang w:eastAsia="en-AU"/>
        </w:rPr>
        <w:t xml:space="preserve">his term is used in the CRIS </w:t>
      </w:r>
      <w:r w:rsidRPr="006A31AA">
        <w:rPr>
          <w:rFonts w:ascii="Times New Roman" w:eastAsia="Times New Roman" w:hAnsi="Times New Roman"/>
          <w:bCs/>
          <w:sz w:val="24"/>
          <w:szCs w:val="24"/>
          <w:lang w:eastAsia="en-AU"/>
        </w:rPr>
        <w:t xml:space="preserve">to identify fees that apply to additional statutory steps under the </w:t>
      </w:r>
      <w:r w:rsidR="006C40CA">
        <w:rPr>
          <w:rFonts w:ascii="Times New Roman" w:eastAsia="Times New Roman" w:hAnsi="Times New Roman"/>
          <w:bCs/>
          <w:sz w:val="24"/>
          <w:szCs w:val="24"/>
          <w:lang w:eastAsia="en-AU"/>
        </w:rPr>
        <w:t xml:space="preserve">EPBC </w:t>
      </w:r>
      <w:r w:rsidRPr="006A31AA">
        <w:rPr>
          <w:rFonts w:ascii="Times New Roman" w:eastAsia="Times New Roman" w:hAnsi="Times New Roman"/>
          <w:bCs/>
          <w:sz w:val="24"/>
          <w:szCs w:val="24"/>
          <w:lang w:eastAsia="en-AU"/>
        </w:rPr>
        <w:t xml:space="preserve">Act where, for example, the information quality provided by a proponent is not adequate to assess the project, or where the proponent request changes to the proposed action. </w:t>
      </w:r>
      <w:r w:rsidR="0043089D">
        <w:rPr>
          <w:rFonts w:ascii="Times New Roman" w:eastAsia="Times New Roman" w:hAnsi="Times New Roman"/>
          <w:bCs/>
          <w:sz w:val="24"/>
          <w:szCs w:val="24"/>
          <w:lang w:eastAsia="en-AU"/>
        </w:rPr>
        <w:t>The activities that these</w:t>
      </w:r>
      <w:r w:rsidR="0043089D" w:rsidRPr="0043089D">
        <w:rPr>
          <w:rFonts w:ascii="Times New Roman" w:eastAsia="Times New Roman" w:hAnsi="Times New Roman"/>
          <w:bCs/>
          <w:sz w:val="24"/>
          <w:szCs w:val="24"/>
          <w:lang w:eastAsia="en-AU"/>
        </w:rPr>
        <w:t xml:space="preserve"> fee</w:t>
      </w:r>
      <w:r w:rsidR="0043089D">
        <w:rPr>
          <w:rFonts w:ascii="Times New Roman" w:eastAsia="Times New Roman" w:hAnsi="Times New Roman"/>
          <w:bCs/>
          <w:sz w:val="24"/>
          <w:szCs w:val="24"/>
          <w:lang w:eastAsia="en-AU"/>
        </w:rPr>
        <w:t>s</w:t>
      </w:r>
      <w:r w:rsidR="0043089D" w:rsidRPr="0043089D">
        <w:rPr>
          <w:rFonts w:ascii="Times New Roman" w:eastAsia="Times New Roman" w:hAnsi="Times New Roman"/>
          <w:bCs/>
          <w:sz w:val="24"/>
          <w:szCs w:val="24"/>
          <w:lang w:eastAsia="en-AU"/>
        </w:rPr>
        <w:t xml:space="preserve"> cover are being undertaken at the request of the person who has referred the action, and therefore it is appropriate to charge </w:t>
      </w:r>
      <w:r w:rsidR="0043089D">
        <w:rPr>
          <w:rFonts w:ascii="Times New Roman" w:eastAsia="Times New Roman" w:hAnsi="Times New Roman"/>
          <w:bCs/>
          <w:sz w:val="24"/>
          <w:szCs w:val="24"/>
          <w:lang w:eastAsia="en-AU"/>
        </w:rPr>
        <w:t>the direct cost of this service</w:t>
      </w:r>
      <w:r w:rsidRPr="006A31AA">
        <w:rPr>
          <w:rFonts w:ascii="Times New Roman" w:eastAsia="Times New Roman" w:hAnsi="Times New Roman"/>
          <w:bCs/>
          <w:sz w:val="24"/>
          <w:szCs w:val="24"/>
          <w:lang w:eastAsia="en-AU"/>
        </w:rPr>
        <w:t>.</w:t>
      </w:r>
    </w:p>
    <w:p w:rsidR="0043089D" w:rsidRDefault="006A31AA" w:rsidP="000F4B6B">
      <w:pPr>
        <w:spacing w:before="100" w:beforeAutospacing="1" w:after="100" w:afterAutospacing="1" w:line="240" w:lineRule="auto"/>
        <w:rPr>
          <w:rFonts w:ascii="Times New Roman" w:eastAsia="Times New Roman" w:hAnsi="Times New Roman"/>
          <w:bCs/>
          <w:sz w:val="24"/>
          <w:szCs w:val="24"/>
          <w:lang w:eastAsia="en-AU"/>
        </w:rPr>
      </w:pPr>
      <w:r w:rsidRPr="006A31AA">
        <w:rPr>
          <w:rFonts w:ascii="Times New Roman" w:eastAsia="Times New Roman" w:hAnsi="Times New Roman"/>
          <w:bCs/>
          <w:sz w:val="24"/>
          <w:szCs w:val="24"/>
          <w:lang w:eastAsia="en-AU"/>
        </w:rPr>
        <w:t>Regulation 5.19C</w:t>
      </w:r>
      <w:r>
        <w:rPr>
          <w:rFonts w:ascii="Times New Roman" w:eastAsia="Times New Roman" w:hAnsi="Times New Roman"/>
          <w:bCs/>
          <w:sz w:val="24"/>
          <w:szCs w:val="24"/>
          <w:lang w:eastAsia="en-AU"/>
        </w:rPr>
        <w:t xml:space="preserve"> </w:t>
      </w:r>
      <w:r w:rsidR="00D90902">
        <w:rPr>
          <w:rFonts w:ascii="Times New Roman" w:eastAsia="Times New Roman" w:hAnsi="Times New Roman"/>
          <w:bCs/>
          <w:sz w:val="24"/>
          <w:szCs w:val="24"/>
          <w:lang w:eastAsia="en-AU"/>
        </w:rPr>
        <w:t>insert</w:t>
      </w:r>
      <w:r w:rsidR="001A6023">
        <w:rPr>
          <w:rFonts w:ascii="Times New Roman" w:eastAsia="Times New Roman" w:hAnsi="Times New Roman"/>
          <w:bCs/>
          <w:sz w:val="24"/>
          <w:szCs w:val="24"/>
          <w:lang w:eastAsia="en-AU"/>
        </w:rPr>
        <w:t>s</w:t>
      </w:r>
      <w:r w:rsidR="00D90902">
        <w:rPr>
          <w:rFonts w:ascii="Times New Roman" w:eastAsia="Times New Roman" w:hAnsi="Times New Roman"/>
          <w:bCs/>
          <w:sz w:val="24"/>
          <w:szCs w:val="24"/>
          <w:lang w:eastAsia="en-AU"/>
        </w:rPr>
        <w:t xml:space="preserve"> a</w:t>
      </w:r>
      <w:r w:rsidR="006C40CA">
        <w:rPr>
          <w:rFonts w:ascii="Times New Roman" w:eastAsia="Times New Roman" w:hAnsi="Times New Roman"/>
          <w:bCs/>
          <w:sz w:val="24"/>
          <w:szCs w:val="24"/>
          <w:lang w:eastAsia="en-AU"/>
        </w:rPr>
        <w:t xml:space="preserve"> </w:t>
      </w:r>
      <w:r w:rsidR="00F447AA">
        <w:rPr>
          <w:rFonts w:ascii="Times New Roman" w:eastAsia="Times New Roman" w:hAnsi="Times New Roman"/>
          <w:bCs/>
          <w:sz w:val="24"/>
          <w:szCs w:val="24"/>
          <w:lang w:eastAsia="en-AU"/>
        </w:rPr>
        <w:t xml:space="preserve">new </w:t>
      </w:r>
      <w:r w:rsidR="006C40CA">
        <w:rPr>
          <w:rFonts w:ascii="Times New Roman" w:eastAsia="Times New Roman" w:hAnsi="Times New Roman"/>
          <w:bCs/>
          <w:sz w:val="24"/>
          <w:szCs w:val="24"/>
          <w:lang w:eastAsia="en-AU"/>
        </w:rPr>
        <w:t>fee of $1,967.00 for applying for a</w:t>
      </w:r>
      <w:r>
        <w:rPr>
          <w:rFonts w:ascii="Times New Roman" w:eastAsia="Times New Roman" w:hAnsi="Times New Roman"/>
          <w:bCs/>
          <w:sz w:val="24"/>
          <w:szCs w:val="24"/>
          <w:lang w:eastAsia="en-AU"/>
        </w:rPr>
        <w:t xml:space="preserve"> transfer of an approval </w:t>
      </w:r>
      <w:r w:rsidR="006C40CA">
        <w:rPr>
          <w:rFonts w:ascii="Times New Roman" w:eastAsia="Times New Roman" w:hAnsi="Times New Roman"/>
          <w:bCs/>
          <w:sz w:val="24"/>
          <w:szCs w:val="24"/>
          <w:lang w:eastAsia="en-AU"/>
        </w:rPr>
        <w:t>under section 145B</w:t>
      </w:r>
      <w:r>
        <w:rPr>
          <w:rFonts w:ascii="Times New Roman" w:eastAsia="Times New Roman" w:hAnsi="Times New Roman"/>
          <w:bCs/>
          <w:sz w:val="24"/>
          <w:szCs w:val="24"/>
          <w:lang w:eastAsia="en-AU"/>
        </w:rPr>
        <w:t>.</w:t>
      </w:r>
      <w:r w:rsidR="0043089D" w:rsidRPr="0043089D">
        <w:rPr>
          <w:rFonts w:ascii="Times New Roman" w:eastAsia="Times New Roman" w:hAnsi="Times New Roman"/>
          <w:bCs/>
          <w:sz w:val="24"/>
          <w:szCs w:val="24"/>
          <w:lang w:eastAsia="en-AU"/>
        </w:rPr>
        <w:t xml:space="preserve"> This fee would not be refunded if a decision was made not </w:t>
      </w:r>
      <w:r w:rsidR="0043089D">
        <w:rPr>
          <w:rFonts w:ascii="Times New Roman" w:eastAsia="Times New Roman" w:hAnsi="Times New Roman"/>
          <w:bCs/>
          <w:sz w:val="24"/>
          <w:szCs w:val="24"/>
          <w:lang w:eastAsia="en-AU"/>
        </w:rPr>
        <w:t>to transfer the approval</w:t>
      </w:r>
      <w:r w:rsidR="0043089D" w:rsidRPr="0043089D">
        <w:rPr>
          <w:rFonts w:ascii="Times New Roman" w:eastAsia="Times New Roman" w:hAnsi="Times New Roman"/>
          <w:bCs/>
          <w:sz w:val="24"/>
          <w:szCs w:val="24"/>
          <w:lang w:eastAsia="en-AU"/>
        </w:rPr>
        <w:t xml:space="preserve">. </w:t>
      </w:r>
    </w:p>
    <w:p w:rsidR="0043089D" w:rsidRDefault="006A31AA" w:rsidP="000F4B6B">
      <w:pPr>
        <w:spacing w:before="100" w:beforeAutospacing="1" w:after="100" w:afterAutospacing="1" w:line="240" w:lineRule="auto"/>
        <w:rPr>
          <w:rFonts w:ascii="Times New Roman" w:eastAsia="Times New Roman" w:hAnsi="Times New Roman"/>
          <w:bCs/>
          <w:sz w:val="24"/>
          <w:szCs w:val="24"/>
          <w:lang w:eastAsia="en-AU"/>
        </w:rPr>
      </w:pPr>
      <w:r w:rsidRPr="006A31AA">
        <w:rPr>
          <w:rFonts w:ascii="Times New Roman" w:eastAsia="Times New Roman" w:hAnsi="Times New Roman"/>
          <w:bCs/>
          <w:sz w:val="24"/>
          <w:szCs w:val="24"/>
          <w:lang w:eastAsia="en-AU"/>
        </w:rPr>
        <w:t>Regulation 5.19</w:t>
      </w:r>
      <w:r>
        <w:rPr>
          <w:rFonts w:ascii="Times New Roman" w:eastAsia="Times New Roman" w:hAnsi="Times New Roman"/>
          <w:bCs/>
          <w:sz w:val="24"/>
          <w:szCs w:val="24"/>
          <w:lang w:eastAsia="en-AU"/>
        </w:rPr>
        <w:t xml:space="preserve">D </w:t>
      </w:r>
      <w:r w:rsidR="00D90902">
        <w:rPr>
          <w:rFonts w:ascii="Times New Roman" w:eastAsia="Times New Roman" w:hAnsi="Times New Roman"/>
          <w:bCs/>
          <w:sz w:val="24"/>
          <w:szCs w:val="24"/>
          <w:lang w:eastAsia="en-AU"/>
        </w:rPr>
        <w:t>insert</w:t>
      </w:r>
      <w:r w:rsidR="001A6023">
        <w:rPr>
          <w:rFonts w:ascii="Times New Roman" w:eastAsia="Times New Roman" w:hAnsi="Times New Roman"/>
          <w:bCs/>
          <w:sz w:val="24"/>
          <w:szCs w:val="24"/>
          <w:lang w:eastAsia="en-AU"/>
        </w:rPr>
        <w:t>s</w:t>
      </w:r>
      <w:r w:rsidR="00D90902">
        <w:rPr>
          <w:rFonts w:ascii="Times New Roman" w:eastAsia="Times New Roman" w:hAnsi="Times New Roman"/>
          <w:bCs/>
          <w:sz w:val="24"/>
          <w:szCs w:val="24"/>
          <w:lang w:eastAsia="en-AU"/>
        </w:rPr>
        <w:t xml:space="preserve"> a</w:t>
      </w:r>
      <w:r w:rsidR="00F447AA">
        <w:rPr>
          <w:rFonts w:ascii="Times New Roman" w:eastAsia="Times New Roman" w:hAnsi="Times New Roman"/>
          <w:bCs/>
          <w:sz w:val="24"/>
          <w:szCs w:val="24"/>
          <w:lang w:eastAsia="en-AU"/>
        </w:rPr>
        <w:t xml:space="preserve"> new</w:t>
      </w:r>
      <w:r>
        <w:rPr>
          <w:rFonts w:ascii="Times New Roman" w:eastAsia="Times New Roman" w:hAnsi="Times New Roman"/>
          <w:bCs/>
          <w:sz w:val="24"/>
          <w:szCs w:val="24"/>
          <w:lang w:eastAsia="en-AU"/>
        </w:rPr>
        <w:t xml:space="preserve"> fee </w:t>
      </w:r>
      <w:r w:rsidR="006C40CA">
        <w:rPr>
          <w:rFonts w:ascii="Times New Roman" w:eastAsia="Times New Roman" w:hAnsi="Times New Roman"/>
          <w:bCs/>
          <w:sz w:val="24"/>
          <w:szCs w:val="24"/>
          <w:lang w:eastAsia="en-AU"/>
        </w:rPr>
        <w:t xml:space="preserve">of $2,690.00 </w:t>
      </w:r>
      <w:r>
        <w:rPr>
          <w:rFonts w:ascii="Times New Roman" w:eastAsia="Times New Roman" w:hAnsi="Times New Roman"/>
          <w:bCs/>
          <w:sz w:val="24"/>
          <w:szCs w:val="24"/>
          <w:lang w:eastAsia="en-AU"/>
        </w:rPr>
        <w:t xml:space="preserve">for applying </w:t>
      </w:r>
      <w:r w:rsidR="0043089D">
        <w:rPr>
          <w:rFonts w:ascii="Times New Roman" w:eastAsia="Times New Roman" w:hAnsi="Times New Roman"/>
          <w:bCs/>
          <w:sz w:val="24"/>
          <w:szCs w:val="24"/>
          <w:lang w:eastAsia="en-AU"/>
        </w:rPr>
        <w:t xml:space="preserve">to extend the period for </w:t>
      </w:r>
      <w:r w:rsidR="00D90902">
        <w:rPr>
          <w:rFonts w:ascii="Times New Roman" w:eastAsia="Times New Roman" w:hAnsi="Times New Roman"/>
          <w:bCs/>
          <w:sz w:val="24"/>
          <w:szCs w:val="24"/>
          <w:lang w:eastAsia="en-AU"/>
        </w:rPr>
        <w:t xml:space="preserve">which </w:t>
      </w:r>
      <w:r w:rsidR="006C40CA">
        <w:rPr>
          <w:rFonts w:ascii="Times New Roman" w:eastAsia="Times New Roman" w:hAnsi="Times New Roman"/>
          <w:bCs/>
          <w:sz w:val="24"/>
          <w:szCs w:val="24"/>
          <w:lang w:eastAsia="en-AU"/>
        </w:rPr>
        <w:t>an</w:t>
      </w:r>
      <w:r w:rsidR="00D90902">
        <w:rPr>
          <w:rFonts w:ascii="Times New Roman" w:eastAsia="Times New Roman" w:hAnsi="Times New Roman"/>
          <w:bCs/>
          <w:sz w:val="24"/>
          <w:szCs w:val="24"/>
          <w:lang w:eastAsia="en-AU"/>
        </w:rPr>
        <w:t xml:space="preserve"> approval has effect </w:t>
      </w:r>
      <w:r w:rsidR="00F447AA">
        <w:rPr>
          <w:rFonts w:ascii="Times New Roman" w:eastAsia="Times New Roman" w:hAnsi="Times New Roman"/>
          <w:bCs/>
          <w:sz w:val="24"/>
          <w:szCs w:val="24"/>
          <w:lang w:eastAsia="en-AU"/>
        </w:rPr>
        <w:t xml:space="preserve">under subsection </w:t>
      </w:r>
      <w:proofErr w:type="gramStart"/>
      <w:r w:rsidR="00F447AA">
        <w:rPr>
          <w:rFonts w:ascii="Times New Roman" w:eastAsia="Times New Roman" w:hAnsi="Times New Roman"/>
          <w:bCs/>
          <w:sz w:val="24"/>
          <w:szCs w:val="24"/>
          <w:lang w:eastAsia="en-AU"/>
        </w:rPr>
        <w:t>145C(</w:t>
      </w:r>
      <w:proofErr w:type="gramEnd"/>
      <w:r w:rsidR="00F447AA">
        <w:rPr>
          <w:rFonts w:ascii="Times New Roman" w:eastAsia="Times New Roman" w:hAnsi="Times New Roman"/>
          <w:bCs/>
          <w:sz w:val="24"/>
          <w:szCs w:val="24"/>
          <w:lang w:eastAsia="en-AU"/>
        </w:rPr>
        <w:t>1)</w:t>
      </w:r>
      <w:r>
        <w:rPr>
          <w:rFonts w:ascii="Times New Roman" w:eastAsia="Times New Roman" w:hAnsi="Times New Roman"/>
          <w:bCs/>
          <w:sz w:val="24"/>
          <w:szCs w:val="24"/>
          <w:lang w:eastAsia="en-AU"/>
        </w:rPr>
        <w:t>.</w:t>
      </w:r>
      <w:r w:rsidR="0043089D" w:rsidRPr="0043089D">
        <w:rPr>
          <w:rFonts w:ascii="Times New Roman" w:eastAsia="Times New Roman" w:hAnsi="Times New Roman"/>
          <w:bCs/>
          <w:sz w:val="24"/>
          <w:szCs w:val="24"/>
          <w:lang w:eastAsia="en-AU"/>
        </w:rPr>
        <w:t xml:space="preserve"> This fee would not be refunded if a decision was made not to </w:t>
      </w:r>
      <w:r w:rsidR="0043089D">
        <w:rPr>
          <w:rFonts w:ascii="Times New Roman" w:eastAsia="Times New Roman" w:hAnsi="Times New Roman"/>
          <w:bCs/>
          <w:sz w:val="24"/>
          <w:szCs w:val="24"/>
          <w:lang w:eastAsia="en-AU"/>
        </w:rPr>
        <w:t>extend</w:t>
      </w:r>
      <w:r w:rsidR="0043089D" w:rsidRPr="0043089D">
        <w:rPr>
          <w:rFonts w:ascii="Times New Roman" w:eastAsia="Times New Roman" w:hAnsi="Times New Roman"/>
          <w:bCs/>
          <w:sz w:val="24"/>
          <w:szCs w:val="24"/>
          <w:lang w:eastAsia="en-AU"/>
        </w:rPr>
        <w:t xml:space="preserve"> the </w:t>
      </w:r>
      <w:r w:rsidR="0043089D">
        <w:rPr>
          <w:rFonts w:ascii="Times New Roman" w:eastAsia="Times New Roman" w:hAnsi="Times New Roman"/>
          <w:bCs/>
          <w:sz w:val="24"/>
          <w:szCs w:val="24"/>
          <w:lang w:eastAsia="en-AU"/>
        </w:rPr>
        <w:t>period</w:t>
      </w:r>
      <w:r w:rsidR="0043089D" w:rsidRPr="0043089D">
        <w:rPr>
          <w:rFonts w:ascii="Times New Roman" w:eastAsia="Times New Roman" w:hAnsi="Times New Roman"/>
          <w:bCs/>
          <w:sz w:val="24"/>
          <w:szCs w:val="24"/>
          <w:lang w:eastAsia="en-AU"/>
        </w:rPr>
        <w:t xml:space="preserve">. </w:t>
      </w:r>
    </w:p>
    <w:p w:rsidR="0043089D" w:rsidRDefault="0043089D" w:rsidP="000F4B6B">
      <w:pPr>
        <w:spacing w:before="100" w:beforeAutospacing="1" w:after="100" w:afterAutospacing="1" w:line="240" w:lineRule="auto"/>
        <w:rPr>
          <w:rFonts w:ascii="Times New Roman" w:eastAsia="Times New Roman" w:hAnsi="Times New Roman"/>
          <w:bCs/>
          <w:sz w:val="24"/>
          <w:szCs w:val="24"/>
          <w:lang w:eastAsia="en-AU"/>
        </w:rPr>
      </w:pPr>
      <w:r w:rsidRPr="006A31AA">
        <w:rPr>
          <w:rFonts w:ascii="Times New Roman" w:eastAsia="Times New Roman" w:hAnsi="Times New Roman"/>
          <w:bCs/>
          <w:sz w:val="24"/>
          <w:szCs w:val="24"/>
          <w:lang w:eastAsia="en-AU"/>
        </w:rPr>
        <w:t>Regulation 5.19</w:t>
      </w:r>
      <w:r>
        <w:rPr>
          <w:rFonts w:ascii="Times New Roman" w:eastAsia="Times New Roman" w:hAnsi="Times New Roman"/>
          <w:bCs/>
          <w:sz w:val="24"/>
          <w:szCs w:val="24"/>
          <w:lang w:eastAsia="en-AU"/>
        </w:rPr>
        <w:t xml:space="preserve">E </w:t>
      </w:r>
      <w:r w:rsidR="001A6023">
        <w:rPr>
          <w:rFonts w:ascii="Times New Roman" w:eastAsia="Times New Roman" w:hAnsi="Times New Roman"/>
          <w:bCs/>
          <w:sz w:val="24"/>
          <w:szCs w:val="24"/>
          <w:lang w:eastAsia="en-AU"/>
        </w:rPr>
        <w:t>i</w:t>
      </w:r>
      <w:r w:rsidR="00D90902">
        <w:rPr>
          <w:rFonts w:ascii="Times New Roman" w:eastAsia="Times New Roman" w:hAnsi="Times New Roman"/>
          <w:bCs/>
          <w:sz w:val="24"/>
          <w:szCs w:val="24"/>
          <w:lang w:eastAsia="en-AU"/>
        </w:rPr>
        <w:t>nsert</w:t>
      </w:r>
      <w:r w:rsidR="001A6023">
        <w:rPr>
          <w:rFonts w:ascii="Times New Roman" w:eastAsia="Times New Roman" w:hAnsi="Times New Roman"/>
          <w:bCs/>
          <w:sz w:val="24"/>
          <w:szCs w:val="24"/>
          <w:lang w:eastAsia="en-AU"/>
        </w:rPr>
        <w:t>s</w:t>
      </w:r>
      <w:r w:rsidR="00D90902">
        <w:rPr>
          <w:rFonts w:ascii="Times New Roman" w:eastAsia="Times New Roman" w:hAnsi="Times New Roman"/>
          <w:bCs/>
          <w:sz w:val="24"/>
          <w:szCs w:val="24"/>
          <w:lang w:eastAsia="en-AU"/>
        </w:rPr>
        <w:t xml:space="preserve"> a</w:t>
      </w:r>
      <w:r>
        <w:rPr>
          <w:rFonts w:ascii="Times New Roman" w:eastAsia="Times New Roman" w:hAnsi="Times New Roman"/>
          <w:bCs/>
          <w:sz w:val="24"/>
          <w:szCs w:val="24"/>
          <w:lang w:eastAsia="en-AU"/>
        </w:rPr>
        <w:t xml:space="preserve"> </w:t>
      </w:r>
      <w:r w:rsidR="00F447AA">
        <w:rPr>
          <w:rFonts w:ascii="Times New Roman" w:eastAsia="Times New Roman" w:hAnsi="Times New Roman"/>
          <w:bCs/>
          <w:sz w:val="24"/>
          <w:szCs w:val="24"/>
          <w:lang w:eastAsia="en-AU"/>
        </w:rPr>
        <w:t xml:space="preserve">new </w:t>
      </w:r>
      <w:r>
        <w:rPr>
          <w:rFonts w:ascii="Times New Roman" w:eastAsia="Times New Roman" w:hAnsi="Times New Roman"/>
          <w:bCs/>
          <w:sz w:val="24"/>
          <w:szCs w:val="24"/>
          <w:lang w:eastAsia="en-AU"/>
        </w:rPr>
        <w:t xml:space="preserve">fee </w:t>
      </w:r>
      <w:r w:rsidR="00F447AA">
        <w:rPr>
          <w:rFonts w:ascii="Times New Roman" w:eastAsia="Times New Roman" w:hAnsi="Times New Roman"/>
          <w:bCs/>
          <w:sz w:val="24"/>
          <w:szCs w:val="24"/>
          <w:lang w:eastAsia="en-AU"/>
        </w:rPr>
        <w:t xml:space="preserve">of $1,353.00 </w:t>
      </w:r>
      <w:r>
        <w:rPr>
          <w:rFonts w:ascii="Times New Roman" w:eastAsia="Times New Roman" w:hAnsi="Times New Roman"/>
          <w:bCs/>
          <w:sz w:val="24"/>
          <w:szCs w:val="24"/>
          <w:lang w:eastAsia="en-AU"/>
        </w:rPr>
        <w:t>for applying to vary</w:t>
      </w:r>
      <w:r w:rsidR="00D90902">
        <w:rPr>
          <w:rFonts w:ascii="Times New Roman" w:eastAsia="Times New Roman" w:hAnsi="Times New Roman"/>
          <w:bCs/>
          <w:sz w:val="24"/>
          <w:szCs w:val="24"/>
          <w:lang w:eastAsia="en-AU"/>
        </w:rPr>
        <w:t xml:space="preserve"> a proposal to take an action</w:t>
      </w:r>
      <w:r w:rsidR="00F447AA">
        <w:rPr>
          <w:rFonts w:ascii="Times New Roman" w:eastAsia="Times New Roman" w:hAnsi="Times New Roman"/>
          <w:bCs/>
          <w:sz w:val="24"/>
          <w:szCs w:val="24"/>
          <w:lang w:eastAsia="en-AU"/>
        </w:rPr>
        <w:t xml:space="preserve"> under subsection </w:t>
      </w:r>
      <w:proofErr w:type="gramStart"/>
      <w:r w:rsidR="00F447AA">
        <w:rPr>
          <w:rFonts w:ascii="Times New Roman" w:eastAsia="Times New Roman" w:hAnsi="Times New Roman"/>
          <w:bCs/>
          <w:sz w:val="24"/>
          <w:szCs w:val="24"/>
          <w:lang w:eastAsia="en-AU"/>
        </w:rPr>
        <w:t>156A(</w:t>
      </w:r>
      <w:proofErr w:type="gramEnd"/>
      <w:r w:rsidR="00F447AA">
        <w:rPr>
          <w:rFonts w:ascii="Times New Roman" w:eastAsia="Times New Roman" w:hAnsi="Times New Roman"/>
          <w:bCs/>
          <w:sz w:val="24"/>
          <w:szCs w:val="24"/>
          <w:lang w:eastAsia="en-AU"/>
        </w:rPr>
        <w:t>1)</w:t>
      </w:r>
      <w:r>
        <w:rPr>
          <w:rFonts w:ascii="Times New Roman" w:eastAsia="Times New Roman" w:hAnsi="Times New Roman"/>
          <w:bCs/>
          <w:sz w:val="24"/>
          <w:szCs w:val="24"/>
          <w:lang w:eastAsia="en-AU"/>
        </w:rPr>
        <w:t>.</w:t>
      </w:r>
      <w:r w:rsidRPr="000F4B6B">
        <w:rPr>
          <w:rFonts w:ascii="Times New Roman" w:eastAsia="Times New Roman" w:hAnsi="Times New Roman"/>
          <w:bCs/>
          <w:sz w:val="24"/>
          <w:szCs w:val="24"/>
          <w:lang w:eastAsia="en-AU"/>
        </w:rPr>
        <w:t xml:space="preserve"> </w:t>
      </w:r>
      <w:r w:rsidRPr="0043089D">
        <w:rPr>
          <w:rFonts w:ascii="Times New Roman" w:eastAsia="Times New Roman" w:hAnsi="Times New Roman"/>
          <w:bCs/>
          <w:sz w:val="24"/>
          <w:szCs w:val="24"/>
          <w:lang w:eastAsia="en-AU"/>
        </w:rPr>
        <w:t xml:space="preserve">This fee would not be refunded if a decision was made not to vary the action. </w:t>
      </w:r>
    </w:p>
    <w:p w:rsidR="00FB5360" w:rsidRPr="0043089D" w:rsidRDefault="00FB5360" w:rsidP="000F4B6B">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As provided by section 521A of the EPBC Act, each regulation includes a note which states that the Minister does not need to consider the application or request until the relevant fee has been paid</w:t>
      </w:r>
      <w:r w:rsidRPr="0043089D">
        <w:rPr>
          <w:rFonts w:ascii="Times New Roman" w:eastAsia="Times New Roman" w:hAnsi="Times New Roman"/>
          <w:bCs/>
          <w:sz w:val="24"/>
          <w:szCs w:val="24"/>
          <w:lang w:eastAsia="en-AU"/>
        </w:rPr>
        <w:t>.</w:t>
      </w:r>
    </w:p>
    <w:p w:rsidR="00F447AA" w:rsidRPr="003649B4" w:rsidRDefault="00F447AA" w:rsidP="00B62C1D">
      <w:pPr>
        <w:spacing w:before="100" w:beforeAutospacing="1" w:after="100" w:afterAutospacing="1" w:line="240" w:lineRule="auto"/>
        <w:rPr>
          <w:rFonts w:ascii="Times New Roman" w:eastAsia="Times New Roman" w:hAnsi="Times New Roman"/>
          <w:b/>
          <w:bCs/>
          <w:sz w:val="24"/>
          <w:szCs w:val="24"/>
          <w:lang w:eastAsia="en-AU"/>
        </w:rPr>
      </w:pPr>
      <w:r w:rsidRPr="003649B4">
        <w:rPr>
          <w:rFonts w:ascii="Times New Roman" w:eastAsia="Times New Roman" w:hAnsi="Times New Roman"/>
          <w:b/>
          <w:bCs/>
          <w:sz w:val="24"/>
          <w:szCs w:val="24"/>
          <w:lang w:eastAsia="en-AU"/>
        </w:rPr>
        <w:t xml:space="preserve">Item </w:t>
      </w:r>
      <w:r w:rsidR="009053EE" w:rsidRPr="003649B4">
        <w:rPr>
          <w:rFonts w:ascii="Times New Roman" w:eastAsia="Times New Roman" w:hAnsi="Times New Roman"/>
          <w:b/>
          <w:bCs/>
          <w:sz w:val="24"/>
          <w:szCs w:val="24"/>
          <w:lang w:eastAsia="en-AU"/>
        </w:rPr>
        <w:t>76</w:t>
      </w:r>
      <w:r w:rsidRPr="003649B4">
        <w:rPr>
          <w:rFonts w:ascii="Times New Roman" w:eastAsia="Times New Roman" w:hAnsi="Times New Roman"/>
          <w:b/>
          <w:bCs/>
          <w:sz w:val="24"/>
          <w:szCs w:val="24"/>
          <w:lang w:eastAsia="en-AU"/>
        </w:rPr>
        <w:t xml:space="preserve"> – Regulation 5.22A</w:t>
      </w:r>
    </w:p>
    <w:p w:rsidR="00FE7482" w:rsidRPr="00FE7482" w:rsidRDefault="00FE7482" w:rsidP="00B62C1D">
      <w:pPr>
        <w:spacing w:before="100" w:beforeAutospacing="1" w:after="100" w:afterAutospacing="1" w:line="240" w:lineRule="auto"/>
        <w:rPr>
          <w:rFonts w:ascii="Times New Roman" w:eastAsia="Times New Roman" w:hAnsi="Times New Roman"/>
          <w:bCs/>
          <w:sz w:val="24"/>
          <w:szCs w:val="24"/>
          <w:lang w:eastAsia="en-AU"/>
        </w:rPr>
      </w:pPr>
      <w:r w:rsidRPr="003649B4">
        <w:rPr>
          <w:rFonts w:ascii="Times New Roman" w:eastAsia="Times New Roman" w:hAnsi="Times New Roman"/>
          <w:bCs/>
          <w:sz w:val="24"/>
          <w:szCs w:val="24"/>
          <w:lang w:eastAsia="en-AU"/>
        </w:rPr>
        <w:t xml:space="preserve">Item </w:t>
      </w:r>
      <w:r w:rsidR="009053EE" w:rsidRPr="003649B4">
        <w:rPr>
          <w:rFonts w:ascii="Times New Roman" w:eastAsia="Times New Roman" w:hAnsi="Times New Roman"/>
          <w:bCs/>
          <w:sz w:val="24"/>
          <w:szCs w:val="24"/>
          <w:lang w:eastAsia="en-AU"/>
        </w:rPr>
        <w:t>76</w:t>
      </w:r>
      <w:r w:rsidR="001A6023">
        <w:rPr>
          <w:rFonts w:ascii="Times New Roman" w:eastAsia="Times New Roman" w:hAnsi="Times New Roman"/>
          <w:bCs/>
          <w:sz w:val="24"/>
          <w:szCs w:val="24"/>
          <w:lang w:eastAsia="en-AU"/>
        </w:rPr>
        <w:t xml:space="preserve"> </w:t>
      </w:r>
      <w:r w:rsidRPr="003649B4">
        <w:rPr>
          <w:rFonts w:ascii="Times New Roman" w:eastAsia="Times New Roman" w:hAnsi="Times New Roman"/>
          <w:bCs/>
          <w:sz w:val="24"/>
          <w:szCs w:val="24"/>
          <w:lang w:eastAsia="en-AU"/>
        </w:rPr>
        <w:t>include</w:t>
      </w:r>
      <w:r w:rsidR="001A6023">
        <w:rPr>
          <w:rFonts w:ascii="Times New Roman" w:eastAsia="Times New Roman" w:hAnsi="Times New Roman"/>
          <w:bCs/>
          <w:sz w:val="24"/>
          <w:szCs w:val="24"/>
          <w:lang w:eastAsia="en-AU"/>
        </w:rPr>
        <w:t>s</w:t>
      </w:r>
      <w:r w:rsidRPr="003649B4">
        <w:rPr>
          <w:rFonts w:ascii="Times New Roman" w:eastAsia="Times New Roman" w:hAnsi="Times New Roman"/>
          <w:bCs/>
          <w:sz w:val="24"/>
          <w:szCs w:val="24"/>
          <w:lang w:eastAsia="en-AU"/>
        </w:rPr>
        <w:t xml:space="preserve"> a consequential amendment to regulation 5.22A to insert (1) before the start of the regulation due to the insertion of new </w:t>
      </w:r>
      <w:proofErr w:type="spellStart"/>
      <w:r w:rsidRPr="003649B4">
        <w:rPr>
          <w:rFonts w:ascii="Times New Roman" w:eastAsia="Times New Roman" w:hAnsi="Times New Roman"/>
          <w:bCs/>
          <w:sz w:val="24"/>
          <w:szCs w:val="24"/>
          <w:lang w:eastAsia="en-AU"/>
        </w:rPr>
        <w:t>subregulation</w:t>
      </w:r>
      <w:proofErr w:type="spellEnd"/>
      <w:r w:rsidRPr="003649B4">
        <w:rPr>
          <w:rFonts w:ascii="Times New Roman" w:eastAsia="Times New Roman" w:hAnsi="Times New Roman"/>
          <w:bCs/>
          <w:sz w:val="24"/>
          <w:szCs w:val="24"/>
          <w:lang w:eastAsia="en-AU"/>
        </w:rPr>
        <w:t xml:space="preserve"> </w:t>
      </w:r>
      <w:proofErr w:type="gramStart"/>
      <w:r w:rsidRPr="003649B4">
        <w:rPr>
          <w:rFonts w:ascii="Times New Roman" w:eastAsia="Times New Roman" w:hAnsi="Times New Roman"/>
          <w:bCs/>
          <w:sz w:val="24"/>
          <w:szCs w:val="24"/>
          <w:lang w:eastAsia="en-AU"/>
        </w:rPr>
        <w:t>5.22A(</w:t>
      </w:r>
      <w:proofErr w:type="gramEnd"/>
      <w:r w:rsidRPr="003649B4">
        <w:rPr>
          <w:rFonts w:ascii="Times New Roman" w:eastAsia="Times New Roman" w:hAnsi="Times New Roman"/>
          <w:bCs/>
          <w:sz w:val="24"/>
          <w:szCs w:val="24"/>
          <w:lang w:eastAsia="en-AU"/>
        </w:rPr>
        <w:t xml:space="preserve">2) at item </w:t>
      </w:r>
      <w:r w:rsidR="009053EE" w:rsidRPr="003649B4">
        <w:rPr>
          <w:rFonts w:ascii="Times New Roman" w:eastAsia="Times New Roman" w:hAnsi="Times New Roman"/>
          <w:bCs/>
          <w:sz w:val="24"/>
          <w:szCs w:val="24"/>
          <w:lang w:eastAsia="en-AU"/>
        </w:rPr>
        <w:t>77</w:t>
      </w:r>
      <w:r w:rsidRPr="003649B4">
        <w:rPr>
          <w:rFonts w:ascii="Times New Roman" w:eastAsia="Times New Roman" w:hAnsi="Times New Roman"/>
          <w:bCs/>
          <w:sz w:val="24"/>
          <w:szCs w:val="24"/>
          <w:lang w:eastAsia="en-AU"/>
        </w:rPr>
        <w:t xml:space="preserve"> below</w:t>
      </w:r>
      <w:r>
        <w:rPr>
          <w:rFonts w:ascii="Times New Roman" w:eastAsia="Times New Roman" w:hAnsi="Times New Roman"/>
          <w:bCs/>
          <w:sz w:val="24"/>
          <w:szCs w:val="24"/>
          <w:lang w:eastAsia="en-AU"/>
        </w:rPr>
        <w:t>.</w:t>
      </w:r>
    </w:p>
    <w:p w:rsidR="00B62C1D" w:rsidRPr="00F11F0E" w:rsidRDefault="00D32E14" w:rsidP="00B62C1D">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
          <w:bCs/>
          <w:sz w:val="24"/>
          <w:szCs w:val="24"/>
          <w:lang w:eastAsia="en-AU"/>
        </w:rPr>
        <w:t xml:space="preserve">Item </w:t>
      </w:r>
      <w:r w:rsidR="009053EE">
        <w:rPr>
          <w:rFonts w:ascii="Times New Roman" w:eastAsia="Times New Roman" w:hAnsi="Times New Roman"/>
          <w:b/>
          <w:bCs/>
          <w:sz w:val="24"/>
          <w:szCs w:val="24"/>
          <w:lang w:eastAsia="en-AU"/>
        </w:rPr>
        <w:t>77</w:t>
      </w:r>
      <w:r>
        <w:rPr>
          <w:rFonts w:ascii="Times New Roman" w:eastAsia="Times New Roman" w:hAnsi="Times New Roman"/>
          <w:b/>
          <w:bCs/>
          <w:sz w:val="24"/>
          <w:szCs w:val="24"/>
          <w:lang w:eastAsia="en-AU"/>
        </w:rPr>
        <w:t xml:space="preserve"> – </w:t>
      </w:r>
      <w:r w:rsidR="00FE7482">
        <w:rPr>
          <w:rFonts w:ascii="Times New Roman" w:eastAsia="Times New Roman" w:hAnsi="Times New Roman"/>
          <w:b/>
          <w:bCs/>
          <w:sz w:val="24"/>
          <w:szCs w:val="24"/>
          <w:lang w:eastAsia="en-AU"/>
        </w:rPr>
        <w:t>At the end of regulation 5.22A (before the note)</w:t>
      </w:r>
    </w:p>
    <w:p w:rsidR="00FE7482" w:rsidRDefault="00971B00" w:rsidP="00F11F0E">
      <w:pPr>
        <w:spacing w:before="100" w:beforeAutospacing="1" w:after="100" w:afterAutospacing="1" w:line="240" w:lineRule="auto"/>
        <w:rPr>
          <w:rFonts w:ascii="Times New Roman" w:eastAsia="Times New Roman" w:hAnsi="Times New Roman"/>
          <w:bCs/>
          <w:sz w:val="24"/>
          <w:szCs w:val="24"/>
          <w:lang w:eastAsia="en-AU"/>
        </w:rPr>
      </w:pPr>
      <w:r w:rsidRPr="00971B00">
        <w:rPr>
          <w:rFonts w:ascii="Times New Roman" w:eastAsia="Times New Roman" w:hAnsi="Times New Roman"/>
          <w:bCs/>
          <w:sz w:val="24"/>
          <w:szCs w:val="24"/>
          <w:lang w:eastAsia="en-AU"/>
        </w:rPr>
        <w:t xml:space="preserve">Item </w:t>
      </w:r>
      <w:r w:rsidR="009053EE">
        <w:rPr>
          <w:rFonts w:ascii="Times New Roman" w:eastAsia="Times New Roman" w:hAnsi="Times New Roman"/>
          <w:bCs/>
          <w:sz w:val="24"/>
          <w:szCs w:val="24"/>
          <w:lang w:eastAsia="en-AU"/>
        </w:rPr>
        <w:t>77</w:t>
      </w:r>
      <w:r>
        <w:rPr>
          <w:rFonts w:ascii="Times New Roman" w:eastAsia="Times New Roman" w:hAnsi="Times New Roman"/>
          <w:bCs/>
          <w:sz w:val="24"/>
          <w:szCs w:val="24"/>
          <w:lang w:eastAsia="en-AU"/>
        </w:rPr>
        <w:t xml:space="preserve"> insert</w:t>
      </w:r>
      <w:r w:rsidR="001A6023">
        <w:rPr>
          <w:rFonts w:ascii="Times New Roman" w:eastAsia="Times New Roman" w:hAnsi="Times New Roman"/>
          <w:bCs/>
          <w:sz w:val="24"/>
          <w:szCs w:val="24"/>
          <w:lang w:eastAsia="en-AU"/>
        </w:rPr>
        <w:t>s</w:t>
      </w:r>
      <w:r w:rsidR="00A81EBB">
        <w:rPr>
          <w:rFonts w:ascii="Times New Roman" w:eastAsia="Times New Roman" w:hAnsi="Times New Roman"/>
          <w:bCs/>
          <w:sz w:val="24"/>
          <w:szCs w:val="24"/>
          <w:lang w:eastAsia="en-AU"/>
        </w:rPr>
        <w:t xml:space="preserve"> a</w:t>
      </w:r>
      <w:r>
        <w:rPr>
          <w:rFonts w:ascii="Times New Roman" w:eastAsia="Times New Roman" w:hAnsi="Times New Roman"/>
          <w:bCs/>
          <w:sz w:val="24"/>
          <w:szCs w:val="24"/>
          <w:lang w:eastAsia="en-AU"/>
        </w:rPr>
        <w:t xml:space="preserve"> </w:t>
      </w:r>
      <w:r w:rsidR="00F11F0E">
        <w:rPr>
          <w:rFonts w:ascii="Times New Roman" w:eastAsia="Times New Roman" w:hAnsi="Times New Roman"/>
          <w:bCs/>
          <w:sz w:val="24"/>
          <w:szCs w:val="24"/>
          <w:lang w:eastAsia="en-AU"/>
        </w:rPr>
        <w:t xml:space="preserve">new </w:t>
      </w: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w:t>
      </w:r>
      <w:proofErr w:type="gramStart"/>
      <w:r>
        <w:rPr>
          <w:rFonts w:ascii="Times New Roman" w:eastAsia="Times New Roman" w:hAnsi="Times New Roman"/>
          <w:bCs/>
          <w:sz w:val="24"/>
          <w:szCs w:val="24"/>
          <w:lang w:eastAsia="en-AU"/>
        </w:rPr>
        <w:t>5.22</w:t>
      </w:r>
      <w:r w:rsidR="00FE7482">
        <w:rPr>
          <w:rFonts w:ascii="Times New Roman" w:eastAsia="Times New Roman" w:hAnsi="Times New Roman"/>
          <w:bCs/>
          <w:sz w:val="24"/>
          <w:szCs w:val="24"/>
          <w:lang w:eastAsia="en-AU"/>
        </w:rPr>
        <w:t>A</w:t>
      </w:r>
      <w:r>
        <w:rPr>
          <w:rFonts w:ascii="Times New Roman" w:eastAsia="Times New Roman" w:hAnsi="Times New Roman"/>
          <w:bCs/>
          <w:sz w:val="24"/>
          <w:szCs w:val="24"/>
          <w:lang w:eastAsia="en-AU"/>
        </w:rPr>
        <w:t>(</w:t>
      </w:r>
      <w:proofErr w:type="gramEnd"/>
      <w:r w:rsidR="00FE7482">
        <w:rPr>
          <w:rFonts w:ascii="Times New Roman" w:eastAsia="Times New Roman" w:hAnsi="Times New Roman"/>
          <w:bCs/>
          <w:sz w:val="24"/>
          <w:szCs w:val="24"/>
          <w:lang w:eastAsia="en-AU"/>
        </w:rPr>
        <w:t>2</w:t>
      </w:r>
      <w:r>
        <w:rPr>
          <w:rFonts w:ascii="Times New Roman" w:eastAsia="Times New Roman" w:hAnsi="Times New Roman"/>
          <w:bCs/>
          <w:sz w:val="24"/>
          <w:szCs w:val="24"/>
          <w:lang w:eastAsia="en-AU"/>
        </w:rPr>
        <w:t>)</w:t>
      </w:r>
      <w:r w:rsidR="00F11F0E">
        <w:rPr>
          <w:rFonts w:ascii="Times New Roman" w:eastAsia="Times New Roman" w:hAnsi="Times New Roman"/>
          <w:bCs/>
          <w:sz w:val="24"/>
          <w:szCs w:val="24"/>
          <w:lang w:eastAsia="en-AU"/>
        </w:rPr>
        <w:t xml:space="preserve"> which</w:t>
      </w:r>
      <w:r w:rsidR="00A81EBB">
        <w:rPr>
          <w:rFonts w:ascii="Times New Roman" w:eastAsia="Times New Roman" w:hAnsi="Times New Roman"/>
          <w:bCs/>
          <w:sz w:val="24"/>
          <w:szCs w:val="24"/>
          <w:lang w:eastAsia="en-AU"/>
        </w:rPr>
        <w:t xml:space="preserve"> </w:t>
      </w:r>
      <w:r w:rsidR="00F11F0E">
        <w:rPr>
          <w:rFonts w:ascii="Times New Roman" w:eastAsia="Times New Roman" w:hAnsi="Times New Roman"/>
          <w:bCs/>
          <w:sz w:val="24"/>
          <w:szCs w:val="24"/>
          <w:lang w:eastAsia="en-AU"/>
        </w:rPr>
        <w:t>clarif</w:t>
      </w:r>
      <w:r w:rsidR="001A6023">
        <w:rPr>
          <w:rFonts w:ascii="Times New Roman" w:eastAsia="Times New Roman" w:hAnsi="Times New Roman"/>
          <w:bCs/>
          <w:sz w:val="24"/>
          <w:szCs w:val="24"/>
          <w:lang w:eastAsia="en-AU"/>
        </w:rPr>
        <w:t>ies</w:t>
      </w:r>
      <w:r w:rsidR="00F11F0E">
        <w:rPr>
          <w:rFonts w:ascii="Times New Roman" w:eastAsia="Times New Roman" w:hAnsi="Times New Roman"/>
          <w:bCs/>
          <w:sz w:val="24"/>
          <w:szCs w:val="24"/>
          <w:lang w:eastAsia="en-AU"/>
        </w:rPr>
        <w:t xml:space="preserve"> </w:t>
      </w:r>
      <w:r w:rsidR="00FE7482">
        <w:rPr>
          <w:rFonts w:ascii="Times New Roman" w:eastAsia="Times New Roman" w:hAnsi="Times New Roman"/>
          <w:bCs/>
          <w:sz w:val="24"/>
          <w:szCs w:val="24"/>
          <w:lang w:eastAsia="en-AU"/>
        </w:rPr>
        <w:t>that a</w:t>
      </w:r>
      <w:r w:rsidR="001A6023">
        <w:rPr>
          <w:rFonts w:ascii="Times New Roman" w:eastAsia="Times New Roman" w:hAnsi="Times New Roman"/>
          <w:bCs/>
          <w:sz w:val="24"/>
          <w:szCs w:val="24"/>
          <w:lang w:eastAsia="en-AU"/>
        </w:rPr>
        <w:t xml:space="preserve"> referral fee may </w:t>
      </w:r>
      <w:r w:rsidR="00F11F0E" w:rsidRPr="00F11F0E">
        <w:rPr>
          <w:rFonts w:ascii="Times New Roman" w:eastAsia="Times New Roman" w:hAnsi="Times New Roman"/>
          <w:bCs/>
          <w:sz w:val="24"/>
          <w:szCs w:val="24"/>
          <w:lang w:eastAsia="en-AU"/>
        </w:rPr>
        <w:t xml:space="preserve">be </w:t>
      </w:r>
      <w:r w:rsidRPr="00F11F0E">
        <w:rPr>
          <w:rFonts w:ascii="Times New Roman" w:eastAsia="Times New Roman" w:hAnsi="Times New Roman"/>
          <w:bCs/>
          <w:sz w:val="24"/>
          <w:szCs w:val="24"/>
          <w:lang w:eastAsia="en-AU"/>
        </w:rPr>
        <w:t>refund</w:t>
      </w:r>
      <w:r w:rsidR="00F11F0E" w:rsidRPr="00F11F0E">
        <w:rPr>
          <w:rFonts w:ascii="Times New Roman" w:eastAsia="Times New Roman" w:hAnsi="Times New Roman"/>
          <w:bCs/>
          <w:sz w:val="24"/>
          <w:szCs w:val="24"/>
          <w:lang w:eastAsia="en-AU"/>
        </w:rPr>
        <w:t>ed</w:t>
      </w:r>
      <w:r w:rsidR="00FE7482">
        <w:rPr>
          <w:rFonts w:ascii="Times New Roman" w:eastAsia="Times New Roman" w:hAnsi="Times New Roman"/>
          <w:bCs/>
          <w:sz w:val="24"/>
          <w:szCs w:val="24"/>
          <w:lang w:eastAsia="en-AU"/>
        </w:rPr>
        <w:t xml:space="preserve"> if the referral is withdrawn prior to the invitation for publ</w:t>
      </w:r>
      <w:r w:rsidR="001A6023">
        <w:rPr>
          <w:rFonts w:ascii="Times New Roman" w:eastAsia="Times New Roman" w:hAnsi="Times New Roman"/>
          <w:bCs/>
          <w:sz w:val="24"/>
          <w:szCs w:val="24"/>
          <w:lang w:eastAsia="en-AU"/>
        </w:rPr>
        <w:t xml:space="preserve">ic comment being published, </w:t>
      </w:r>
      <w:r w:rsidR="00FE7482">
        <w:rPr>
          <w:rFonts w:ascii="Times New Roman" w:eastAsia="Times New Roman" w:hAnsi="Times New Roman"/>
          <w:bCs/>
          <w:sz w:val="24"/>
          <w:szCs w:val="24"/>
          <w:lang w:eastAsia="en-AU"/>
        </w:rPr>
        <w:t xml:space="preserve">the Minister is satisfied </w:t>
      </w:r>
      <w:r w:rsidR="00930D02">
        <w:rPr>
          <w:rFonts w:ascii="Times New Roman" w:eastAsia="Times New Roman" w:hAnsi="Times New Roman"/>
          <w:bCs/>
          <w:sz w:val="24"/>
          <w:szCs w:val="24"/>
          <w:lang w:eastAsia="en-AU"/>
        </w:rPr>
        <w:t>that no substantial work has been done on the referral fee and a refund would be appropriate in the circumstances.</w:t>
      </w:r>
    </w:p>
    <w:p w:rsidR="00930D02" w:rsidRPr="00142CFB" w:rsidRDefault="00930D02" w:rsidP="00930D02">
      <w:pPr>
        <w:spacing w:before="100" w:beforeAutospacing="1" w:after="100" w:afterAutospacing="1" w:line="240" w:lineRule="auto"/>
        <w:rPr>
          <w:rFonts w:ascii="Times New Roman" w:eastAsia="Times New Roman" w:hAnsi="Times New Roman"/>
          <w:b/>
          <w:bCs/>
          <w:i/>
          <w:sz w:val="24"/>
          <w:szCs w:val="24"/>
          <w:lang w:eastAsia="en-AU"/>
        </w:rPr>
      </w:pPr>
      <w:r w:rsidRPr="00142CFB">
        <w:rPr>
          <w:rFonts w:ascii="Times New Roman" w:eastAsia="Times New Roman" w:hAnsi="Times New Roman"/>
          <w:b/>
          <w:bCs/>
          <w:i/>
          <w:sz w:val="24"/>
          <w:szCs w:val="24"/>
          <w:lang w:eastAsia="en-AU"/>
        </w:rPr>
        <w:t>Transitional provisions</w:t>
      </w:r>
      <w:r w:rsidR="008E66B1" w:rsidRPr="00142CFB">
        <w:rPr>
          <w:rFonts w:ascii="Times New Roman" w:eastAsia="Times New Roman" w:hAnsi="Times New Roman"/>
          <w:b/>
          <w:bCs/>
          <w:i/>
          <w:sz w:val="24"/>
          <w:szCs w:val="24"/>
          <w:lang w:eastAsia="en-AU"/>
        </w:rPr>
        <w:t xml:space="preserve"> </w:t>
      </w:r>
    </w:p>
    <w:p w:rsidR="00D32E14" w:rsidRDefault="00D32E14" w:rsidP="00930D02">
      <w:pPr>
        <w:spacing w:before="100" w:beforeAutospacing="1" w:after="100" w:afterAutospacing="1" w:line="240" w:lineRule="auto"/>
        <w:rPr>
          <w:rFonts w:ascii="Times New Roman" w:eastAsia="Times New Roman" w:hAnsi="Times New Roman"/>
          <w:b/>
          <w:bCs/>
          <w:sz w:val="24"/>
          <w:szCs w:val="24"/>
          <w:lang w:eastAsia="en-AU"/>
        </w:rPr>
      </w:pPr>
      <w:r w:rsidRPr="00C32808">
        <w:rPr>
          <w:rFonts w:ascii="Times New Roman" w:eastAsia="Times New Roman" w:hAnsi="Times New Roman"/>
          <w:b/>
          <w:bCs/>
          <w:sz w:val="24"/>
          <w:szCs w:val="24"/>
          <w:lang w:eastAsia="en-AU"/>
        </w:rPr>
        <w:t xml:space="preserve">Item </w:t>
      </w:r>
      <w:r w:rsidR="009053EE">
        <w:rPr>
          <w:rFonts w:ascii="Times New Roman" w:eastAsia="Times New Roman" w:hAnsi="Times New Roman"/>
          <w:b/>
          <w:bCs/>
          <w:sz w:val="24"/>
          <w:szCs w:val="24"/>
          <w:lang w:eastAsia="en-AU"/>
        </w:rPr>
        <w:t>78</w:t>
      </w:r>
      <w:r w:rsidRPr="00C32808">
        <w:rPr>
          <w:rFonts w:ascii="Times New Roman" w:eastAsia="Times New Roman" w:hAnsi="Times New Roman"/>
          <w:b/>
          <w:bCs/>
          <w:sz w:val="24"/>
          <w:szCs w:val="24"/>
          <w:lang w:eastAsia="en-AU"/>
        </w:rPr>
        <w:t xml:space="preserve"> – </w:t>
      </w:r>
      <w:r w:rsidR="000F4B6B">
        <w:rPr>
          <w:rFonts w:ascii="Times New Roman" w:eastAsia="Times New Roman" w:hAnsi="Times New Roman"/>
          <w:b/>
          <w:bCs/>
          <w:sz w:val="24"/>
          <w:szCs w:val="24"/>
          <w:lang w:eastAsia="en-AU"/>
        </w:rPr>
        <w:t>In the appropriate position in Part 20</w:t>
      </w:r>
    </w:p>
    <w:p w:rsidR="00881626" w:rsidRPr="00881626" w:rsidRDefault="00881626" w:rsidP="00350C19">
      <w:pPr>
        <w:spacing w:before="100" w:beforeAutospacing="1" w:after="100" w:afterAutospacing="1" w:line="240" w:lineRule="auto"/>
        <w:rPr>
          <w:rFonts w:ascii="Times New Roman" w:eastAsia="Times New Roman" w:hAnsi="Times New Roman"/>
          <w:bCs/>
          <w:sz w:val="24"/>
          <w:szCs w:val="24"/>
          <w:lang w:eastAsia="en-AU"/>
        </w:rPr>
      </w:pPr>
      <w:r w:rsidRPr="00881626">
        <w:rPr>
          <w:rFonts w:ascii="Times New Roman" w:eastAsia="Times New Roman" w:hAnsi="Times New Roman"/>
          <w:bCs/>
          <w:sz w:val="24"/>
          <w:szCs w:val="24"/>
          <w:lang w:eastAsia="en-AU"/>
        </w:rPr>
        <w:t>Item 78 insert</w:t>
      </w:r>
      <w:r w:rsidR="001A6023">
        <w:rPr>
          <w:rFonts w:ascii="Times New Roman" w:eastAsia="Times New Roman" w:hAnsi="Times New Roman"/>
          <w:bCs/>
          <w:sz w:val="24"/>
          <w:szCs w:val="24"/>
          <w:lang w:eastAsia="en-AU"/>
        </w:rPr>
        <w:t>s</w:t>
      </w:r>
      <w:r w:rsidRPr="00881626">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new </w:t>
      </w:r>
      <w:r w:rsidRPr="00881626">
        <w:rPr>
          <w:rFonts w:ascii="Times New Roman" w:eastAsia="Times New Roman" w:hAnsi="Times New Roman"/>
          <w:bCs/>
          <w:sz w:val="24"/>
          <w:szCs w:val="24"/>
          <w:lang w:eastAsia="en-AU"/>
        </w:rPr>
        <w:t>regulation 20.11</w:t>
      </w:r>
      <w:r>
        <w:rPr>
          <w:rFonts w:ascii="Times New Roman" w:eastAsia="Times New Roman" w:hAnsi="Times New Roman"/>
          <w:bCs/>
          <w:sz w:val="24"/>
          <w:szCs w:val="24"/>
          <w:lang w:eastAsia="en-AU"/>
        </w:rPr>
        <w:t xml:space="preserve"> in Part 20, Application and transitional provisions.</w:t>
      </w:r>
    </w:p>
    <w:p w:rsidR="00FC3C3F" w:rsidRPr="00FC3C3F" w:rsidRDefault="00FC3C3F" w:rsidP="00350C19">
      <w:pPr>
        <w:spacing w:before="100" w:beforeAutospacing="1" w:after="100" w:afterAutospacing="1" w:line="240" w:lineRule="auto"/>
        <w:rPr>
          <w:rFonts w:ascii="Times New Roman" w:eastAsia="Times New Roman" w:hAnsi="Times New Roman"/>
          <w:bCs/>
          <w:i/>
          <w:sz w:val="24"/>
          <w:szCs w:val="24"/>
          <w:lang w:eastAsia="en-AU"/>
        </w:rPr>
      </w:pPr>
      <w:r w:rsidRPr="00FC3C3F">
        <w:rPr>
          <w:rFonts w:ascii="Times New Roman" w:eastAsia="Times New Roman" w:hAnsi="Times New Roman"/>
          <w:bCs/>
          <w:i/>
          <w:sz w:val="24"/>
          <w:szCs w:val="24"/>
          <w:lang w:eastAsia="en-AU"/>
        </w:rPr>
        <w:t>Fees paid after commencement time</w:t>
      </w:r>
    </w:p>
    <w:p w:rsidR="00D4183E" w:rsidRPr="00CB59E5" w:rsidRDefault="00881626" w:rsidP="00350C19">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Subregulations</w:t>
      </w:r>
      <w:proofErr w:type="spellEnd"/>
      <w:r>
        <w:rPr>
          <w:rFonts w:ascii="Times New Roman" w:eastAsia="Times New Roman" w:hAnsi="Times New Roman"/>
          <w:bCs/>
          <w:sz w:val="24"/>
          <w:szCs w:val="24"/>
          <w:lang w:eastAsia="en-AU"/>
        </w:rPr>
        <w:t xml:space="preserve"> 20.11(1) to (4) </w:t>
      </w:r>
      <w:r w:rsidR="001A6023">
        <w:rPr>
          <w:rFonts w:ascii="Times New Roman" w:eastAsia="Times New Roman" w:hAnsi="Times New Roman"/>
          <w:bCs/>
          <w:sz w:val="24"/>
          <w:szCs w:val="24"/>
          <w:lang w:eastAsia="en-AU"/>
        </w:rPr>
        <w:t>i</w:t>
      </w:r>
      <w:r w:rsidR="000F4B6B" w:rsidRPr="000F4B6B">
        <w:rPr>
          <w:rFonts w:ascii="Times New Roman" w:eastAsia="Times New Roman" w:hAnsi="Times New Roman"/>
          <w:bCs/>
          <w:sz w:val="24"/>
          <w:szCs w:val="24"/>
          <w:lang w:eastAsia="en-AU"/>
        </w:rPr>
        <w:t>nsert</w:t>
      </w:r>
      <w:r w:rsidR="001A6023">
        <w:rPr>
          <w:rFonts w:ascii="Times New Roman" w:eastAsia="Times New Roman" w:hAnsi="Times New Roman"/>
          <w:bCs/>
          <w:sz w:val="24"/>
          <w:szCs w:val="24"/>
          <w:lang w:eastAsia="en-AU"/>
        </w:rPr>
        <w:t>s</w:t>
      </w:r>
      <w:r w:rsidR="000F4B6B">
        <w:rPr>
          <w:rFonts w:ascii="Times New Roman" w:eastAsia="Times New Roman" w:hAnsi="Times New Roman"/>
          <w:bCs/>
          <w:sz w:val="24"/>
          <w:szCs w:val="24"/>
          <w:lang w:eastAsia="en-AU"/>
        </w:rPr>
        <w:t xml:space="preserve"> new transitional provisions to </w:t>
      </w:r>
      <w:r w:rsidR="00142CFB">
        <w:rPr>
          <w:rFonts w:ascii="Times New Roman" w:eastAsia="Times New Roman" w:hAnsi="Times New Roman"/>
          <w:bCs/>
          <w:sz w:val="24"/>
          <w:szCs w:val="24"/>
          <w:lang w:eastAsia="en-AU"/>
        </w:rPr>
        <w:t>provide that the</w:t>
      </w:r>
      <w:r w:rsidR="000F4B6B" w:rsidRPr="000F4B6B">
        <w:rPr>
          <w:rFonts w:ascii="Times New Roman" w:eastAsia="Times New Roman" w:hAnsi="Times New Roman"/>
          <w:bCs/>
          <w:sz w:val="24"/>
          <w:szCs w:val="24"/>
          <w:lang w:eastAsia="en-AU"/>
        </w:rPr>
        <w:t xml:space="preserve"> Regulation </w:t>
      </w:r>
      <w:r w:rsidR="001A6023">
        <w:rPr>
          <w:rFonts w:ascii="Times New Roman" w:eastAsia="Times New Roman" w:hAnsi="Times New Roman"/>
          <w:bCs/>
          <w:sz w:val="24"/>
          <w:szCs w:val="24"/>
          <w:lang w:eastAsia="en-AU"/>
        </w:rPr>
        <w:t>applies</w:t>
      </w:r>
      <w:r w:rsidR="00142CFB">
        <w:rPr>
          <w:rFonts w:ascii="Times New Roman" w:eastAsia="Times New Roman" w:hAnsi="Times New Roman"/>
          <w:bCs/>
          <w:sz w:val="24"/>
          <w:szCs w:val="24"/>
          <w:lang w:eastAsia="en-AU"/>
        </w:rPr>
        <w:t xml:space="preserve"> to any fee paid after the commencement time. </w:t>
      </w:r>
      <w:r w:rsidR="00350C19">
        <w:rPr>
          <w:rFonts w:ascii="Times New Roman" w:eastAsia="Times New Roman" w:hAnsi="Times New Roman"/>
          <w:sz w:val="24"/>
          <w:szCs w:val="24"/>
          <w:lang w:eastAsia="en-AU"/>
        </w:rPr>
        <w:t>This</w:t>
      </w:r>
      <w:r w:rsidR="00357102">
        <w:rPr>
          <w:rFonts w:ascii="Times New Roman" w:eastAsia="Times New Roman" w:hAnsi="Times New Roman"/>
          <w:sz w:val="24"/>
          <w:szCs w:val="24"/>
          <w:lang w:eastAsia="en-AU"/>
        </w:rPr>
        <w:t xml:space="preserve"> </w:t>
      </w:r>
      <w:r w:rsidR="00350C19">
        <w:rPr>
          <w:rFonts w:ascii="Times New Roman" w:eastAsia="Times New Roman" w:hAnsi="Times New Roman"/>
          <w:sz w:val="24"/>
          <w:szCs w:val="24"/>
          <w:lang w:eastAsia="en-AU"/>
        </w:rPr>
        <w:t>include</w:t>
      </w:r>
      <w:r w:rsidR="00142CFB">
        <w:rPr>
          <w:rFonts w:ascii="Times New Roman" w:eastAsia="Times New Roman" w:hAnsi="Times New Roman"/>
          <w:sz w:val="24"/>
          <w:szCs w:val="24"/>
          <w:lang w:eastAsia="en-AU"/>
        </w:rPr>
        <w:t>s</w:t>
      </w:r>
      <w:r w:rsidR="00350C19">
        <w:rPr>
          <w:rFonts w:ascii="Times New Roman" w:eastAsia="Times New Roman" w:hAnsi="Times New Roman"/>
          <w:sz w:val="24"/>
          <w:szCs w:val="24"/>
          <w:lang w:eastAsia="en-AU"/>
        </w:rPr>
        <w:t xml:space="preserve"> any </w:t>
      </w:r>
      <w:r w:rsidR="00350C19">
        <w:rPr>
          <w:rFonts w:ascii="Times New Roman" w:hAnsi="Times New Roman"/>
          <w:sz w:val="24"/>
          <w:szCs w:val="24"/>
          <w:lang w:eastAsia="en-AU"/>
        </w:rPr>
        <w:t xml:space="preserve">fees or fee </w:t>
      </w:r>
      <w:r w:rsidR="00D4183E" w:rsidRPr="00CB59E5">
        <w:rPr>
          <w:rFonts w:ascii="Times New Roman" w:hAnsi="Times New Roman"/>
          <w:sz w:val="24"/>
          <w:szCs w:val="24"/>
          <w:lang w:eastAsia="en-AU"/>
        </w:rPr>
        <w:t xml:space="preserve">stages </w:t>
      </w:r>
      <w:r w:rsidR="00350C19">
        <w:rPr>
          <w:rFonts w:ascii="Times New Roman" w:hAnsi="Times New Roman"/>
          <w:sz w:val="24"/>
          <w:szCs w:val="24"/>
          <w:lang w:eastAsia="en-AU"/>
        </w:rPr>
        <w:t xml:space="preserve">which </w:t>
      </w:r>
      <w:r w:rsidR="00675139">
        <w:rPr>
          <w:rFonts w:ascii="Times New Roman" w:hAnsi="Times New Roman"/>
          <w:sz w:val="24"/>
          <w:szCs w:val="24"/>
          <w:lang w:eastAsia="en-AU"/>
        </w:rPr>
        <w:t>were included in a f</w:t>
      </w:r>
      <w:r w:rsidR="00142CFB">
        <w:rPr>
          <w:rFonts w:ascii="Times New Roman" w:hAnsi="Times New Roman"/>
          <w:sz w:val="24"/>
          <w:szCs w:val="24"/>
          <w:lang w:eastAsia="en-AU"/>
        </w:rPr>
        <w:t xml:space="preserve">ee </w:t>
      </w:r>
      <w:r w:rsidR="00675139">
        <w:rPr>
          <w:rFonts w:ascii="Times New Roman" w:hAnsi="Times New Roman"/>
          <w:sz w:val="24"/>
          <w:szCs w:val="24"/>
          <w:lang w:eastAsia="en-AU"/>
        </w:rPr>
        <w:t>s</w:t>
      </w:r>
      <w:r w:rsidR="00142CFB">
        <w:rPr>
          <w:rFonts w:ascii="Times New Roman" w:hAnsi="Times New Roman"/>
          <w:sz w:val="24"/>
          <w:szCs w:val="24"/>
          <w:lang w:eastAsia="en-AU"/>
        </w:rPr>
        <w:t xml:space="preserve">chedule issued under 5.12J and remain </w:t>
      </w:r>
      <w:r w:rsidR="00D4183E" w:rsidRPr="00CB59E5">
        <w:rPr>
          <w:rFonts w:ascii="Times New Roman" w:eastAsia="Times New Roman" w:hAnsi="Times New Roman"/>
          <w:bCs/>
          <w:sz w:val="24"/>
          <w:szCs w:val="24"/>
          <w:lang w:eastAsia="en-AU"/>
        </w:rPr>
        <w:t xml:space="preserve">outstanding </w:t>
      </w:r>
      <w:r w:rsidR="00675139">
        <w:rPr>
          <w:rFonts w:ascii="Times New Roman" w:eastAsia="Times New Roman" w:hAnsi="Times New Roman"/>
          <w:bCs/>
          <w:sz w:val="24"/>
          <w:szCs w:val="24"/>
          <w:lang w:eastAsia="en-AU"/>
        </w:rPr>
        <w:t>on the commencement date</w:t>
      </w:r>
      <w:r w:rsidR="00142CFB">
        <w:rPr>
          <w:rFonts w:ascii="Times New Roman" w:eastAsia="Times New Roman" w:hAnsi="Times New Roman"/>
          <w:bCs/>
          <w:sz w:val="24"/>
          <w:szCs w:val="24"/>
          <w:lang w:eastAsia="en-AU"/>
        </w:rPr>
        <w:t>, regardless of w</w:t>
      </w:r>
      <w:r w:rsidR="00675139">
        <w:rPr>
          <w:rFonts w:ascii="Times New Roman" w:eastAsia="Times New Roman" w:hAnsi="Times New Roman"/>
          <w:bCs/>
          <w:sz w:val="24"/>
          <w:szCs w:val="24"/>
          <w:lang w:eastAsia="en-AU"/>
        </w:rPr>
        <w:t>hether some of the fees in the f</w:t>
      </w:r>
      <w:r w:rsidR="00142CFB">
        <w:rPr>
          <w:rFonts w:ascii="Times New Roman" w:eastAsia="Times New Roman" w:hAnsi="Times New Roman"/>
          <w:bCs/>
          <w:sz w:val="24"/>
          <w:szCs w:val="24"/>
          <w:lang w:eastAsia="en-AU"/>
        </w:rPr>
        <w:t xml:space="preserve">ee </w:t>
      </w:r>
      <w:r w:rsidR="00675139">
        <w:rPr>
          <w:rFonts w:ascii="Times New Roman" w:eastAsia="Times New Roman" w:hAnsi="Times New Roman"/>
          <w:bCs/>
          <w:sz w:val="24"/>
          <w:szCs w:val="24"/>
          <w:lang w:eastAsia="en-AU"/>
        </w:rPr>
        <w:t>s</w:t>
      </w:r>
      <w:r w:rsidR="00142CFB">
        <w:rPr>
          <w:rFonts w:ascii="Times New Roman" w:eastAsia="Times New Roman" w:hAnsi="Times New Roman"/>
          <w:bCs/>
          <w:sz w:val="24"/>
          <w:szCs w:val="24"/>
          <w:lang w:eastAsia="en-AU"/>
        </w:rPr>
        <w:t>chedule have been paid</w:t>
      </w:r>
      <w:r w:rsidR="00675139">
        <w:rPr>
          <w:rFonts w:ascii="Times New Roman" w:eastAsia="Times New Roman" w:hAnsi="Times New Roman"/>
          <w:bCs/>
          <w:sz w:val="24"/>
          <w:szCs w:val="24"/>
          <w:lang w:eastAsia="en-AU"/>
        </w:rPr>
        <w:t xml:space="preserve"> prior to this time</w:t>
      </w:r>
      <w:r w:rsidR="00142CFB">
        <w:rPr>
          <w:rFonts w:ascii="Times New Roman" w:eastAsia="Times New Roman" w:hAnsi="Times New Roman"/>
          <w:bCs/>
          <w:sz w:val="24"/>
          <w:szCs w:val="24"/>
          <w:lang w:eastAsia="en-AU"/>
        </w:rPr>
        <w:t>.</w:t>
      </w:r>
    </w:p>
    <w:p w:rsidR="00ED3A56" w:rsidRDefault="006A4BC1" w:rsidP="00ED3A56">
      <w:pPr>
        <w:spacing w:before="100" w:beforeAutospacing="1" w:after="100" w:afterAutospacing="1" w:line="240" w:lineRule="auto"/>
        <w:rPr>
          <w:rFonts w:ascii="Times New Roman" w:eastAsia="Times New Roman" w:hAnsi="Times New Roman"/>
          <w:bCs/>
          <w:sz w:val="24"/>
          <w:szCs w:val="24"/>
          <w:lang w:eastAsia="en-AU"/>
        </w:rPr>
      </w:pPr>
      <w:r w:rsidRPr="006A4BC1">
        <w:rPr>
          <w:rFonts w:ascii="Times New Roman" w:eastAsia="Times New Roman" w:hAnsi="Times New Roman"/>
          <w:bCs/>
          <w:sz w:val="24"/>
          <w:szCs w:val="24"/>
          <w:lang w:eastAsia="en-AU"/>
        </w:rPr>
        <w:t xml:space="preserve">Following the </w:t>
      </w:r>
      <w:r w:rsidR="00ED3A56">
        <w:rPr>
          <w:rFonts w:ascii="Times New Roman" w:eastAsia="Times New Roman" w:hAnsi="Times New Roman"/>
          <w:sz w:val="24"/>
          <w:szCs w:val="24"/>
          <w:lang w:eastAsia="en-AU"/>
        </w:rPr>
        <w:t>c</w:t>
      </w:r>
      <w:r w:rsidR="00ED3A56" w:rsidRPr="000F4B6B">
        <w:rPr>
          <w:rFonts w:ascii="Times New Roman" w:eastAsia="Times New Roman" w:hAnsi="Times New Roman"/>
          <w:sz w:val="24"/>
          <w:szCs w:val="24"/>
          <w:lang w:eastAsia="en-AU"/>
        </w:rPr>
        <w:t>ommencement</w:t>
      </w:r>
      <w:r w:rsidR="00ED3A56">
        <w:rPr>
          <w:rFonts w:ascii="Times New Roman" w:eastAsia="Times New Roman" w:hAnsi="Times New Roman"/>
          <w:sz w:val="24"/>
          <w:szCs w:val="24"/>
          <w:lang w:eastAsia="en-AU"/>
        </w:rPr>
        <w:t xml:space="preserve"> date</w:t>
      </w:r>
      <w:r w:rsidRPr="006A4BC1">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a </w:t>
      </w:r>
      <w:r w:rsidRPr="006A4BC1">
        <w:rPr>
          <w:rFonts w:ascii="Times New Roman" w:eastAsia="Times New Roman" w:hAnsi="Times New Roman"/>
          <w:bCs/>
          <w:sz w:val="24"/>
          <w:szCs w:val="24"/>
          <w:lang w:eastAsia="en-AU"/>
        </w:rPr>
        <w:t>revised fee schedule w</w:t>
      </w:r>
      <w:r w:rsidR="001A6023">
        <w:rPr>
          <w:rFonts w:ascii="Times New Roman" w:eastAsia="Times New Roman" w:hAnsi="Times New Roman"/>
          <w:bCs/>
          <w:sz w:val="24"/>
          <w:szCs w:val="24"/>
          <w:lang w:eastAsia="en-AU"/>
        </w:rPr>
        <w:t>ill</w:t>
      </w:r>
      <w:r w:rsidRPr="006A4BC1">
        <w:rPr>
          <w:rFonts w:ascii="Times New Roman" w:eastAsia="Times New Roman" w:hAnsi="Times New Roman"/>
          <w:bCs/>
          <w:sz w:val="24"/>
          <w:szCs w:val="24"/>
          <w:lang w:eastAsia="en-AU"/>
        </w:rPr>
        <w:t xml:space="preserve"> be calculated and issued</w:t>
      </w:r>
      <w:r w:rsidR="00675139">
        <w:rPr>
          <w:rFonts w:ascii="Times New Roman" w:eastAsia="Times New Roman" w:hAnsi="Times New Roman"/>
          <w:bCs/>
          <w:sz w:val="24"/>
          <w:szCs w:val="24"/>
          <w:lang w:eastAsia="en-AU"/>
        </w:rPr>
        <w:t xml:space="preserve"> to proponents</w:t>
      </w:r>
      <w:r w:rsidRPr="006A4BC1">
        <w:rPr>
          <w:rFonts w:ascii="Times New Roman" w:eastAsia="Times New Roman" w:hAnsi="Times New Roman"/>
          <w:bCs/>
          <w:sz w:val="24"/>
          <w:szCs w:val="24"/>
          <w:lang w:eastAsia="en-AU"/>
        </w:rPr>
        <w:t xml:space="preserve"> </w:t>
      </w:r>
      <w:r w:rsidR="00675139">
        <w:rPr>
          <w:rFonts w:ascii="Times New Roman" w:eastAsia="Times New Roman" w:hAnsi="Times New Roman"/>
          <w:bCs/>
          <w:sz w:val="24"/>
          <w:szCs w:val="24"/>
          <w:lang w:eastAsia="en-AU"/>
        </w:rPr>
        <w:t xml:space="preserve">with an existing fee schedule with amounts </w:t>
      </w:r>
      <w:r>
        <w:rPr>
          <w:rFonts w:ascii="Times New Roman" w:eastAsia="Times New Roman" w:hAnsi="Times New Roman"/>
          <w:bCs/>
          <w:sz w:val="24"/>
          <w:szCs w:val="24"/>
          <w:lang w:eastAsia="en-AU"/>
        </w:rPr>
        <w:t>which remain</w:t>
      </w:r>
      <w:r w:rsidR="00675139">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outstanding</w:t>
      </w:r>
      <w:r w:rsidRPr="006A4BC1">
        <w:rPr>
          <w:rFonts w:ascii="Times New Roman" w:eastAsia="Times New Roman" w:hAnsi="Times New Roman"/>
          <w:bCs/>
          <w:sz w:val="24"/>
          <w:szCs w:val="24"/>
          <w:lang w:eastAsia="en-AU"/>
        </w:rPr>
        <w:t>. The revised fee schedule w</w:t>
      </w:r>
      <w:r w:rsidR="001A6023">
        <w:rPr>
          <w:rFonts w:ascii="Times New Roman" w:eastAsia="Times New Roman" w:hAnsi="Times New Roman"/>
          <w:bCs/>
          <w:sz w:val="24"/>
          <w:szCs w:val="24"/>
          <w:lang w:eastAsia="en-AU"/>
        </w:rPr>
        <w:t>ill</w:t>
      </w:r>
      <w:r w:rsidRPr="006A4BC1">
        <w:rPr>
          <w:rFonts w:ascii="Times New Roman" w:eastAsia="Times New Roman" w:hAnsi="Times New Roman"/>
          <w:bCs/>
          <w:sz w:val="24"/>
          <w:szCs w:val="24"/>
          <w:lang w:eastAsia="en-AU"/>
        </w:rPr>
        <w:t xml:space="preserve"> set out the new fees payable</w:t>
      </w:r>
      <w:r w:rsidR="00675139">
        <w:rPr>
          <w:rFonts w:ascii="Times New Roman" w:eastAsia="Times New Roman" w:hAnsi="Times New Roman"/>
          <w:bCs/>
          <w:sz w:val="24"/>
          <w:szCs w:val="24"/>
          <w:lang w:eastAsia="en-AU"/>
        </w:rPr>
        <w:t xml:space="preserve"> for the remaining, outstanding fee stages</w:t>
      </w:r>
      <w:r>
        <w:rPr>
          <w:rFonts w:ascii="Times New Roman" w:eastAsia="Times New Roman" w:hAnsi="Times New Roman"/>
          <w:bCs/>
          <w:sz w:val="24"/>
          <w:szCs w:val="24"/>
          <w:lang w:eastAsia="en-AU"/>
        </w:rPr>
        <w:t xml:space="preserve">. </w:t>
      </w:r>
      <w:r w:rsidR="00007193" w:rsidRPr="00007193">
        <w:rPr>
          <w:rFonts w:ascii="Times New Roman" w:eastAsia="Times New Roman" w:hAnsi="Times New Roman"/>
          <w:bCs/>
          <w:sz w:val="24"/>
          <w:szCs w:val="24"/>
          <w:lang w:eastAsia="en-AU"/>
        </w:rPr>
        <w:t>There w</w:t>
      </w:r>
      <w:r w:rsidR="001A6023">
        <w:rPr>
          <w:rFonts w:ascii="Times New Roman" w:eastAsia="Times New Roman" w:hAnsi="Times New Roman"/>
          <w:bCs/>
          <w:sz w:val="24"/>
          <w:szCs w:val="24"/>
          <w:lang w:eastAsia="en-AU"/>
        </w:rPr>
        <w:t>ill</w:t>
      </w:r>
      <w:r w:rsidR="00007193" w:rsidRPr="00007193">
        <w:rPr>
          <w:rFonts w:ascii="Times New Roman" w:eastAsia="Times New Roman" w:hAnsi="Times New Roman"/>
          <w:bCs/>
          <w:sz w:val="24"/>
          <w:szCs w:val="24"/>
          <w:lang w:eastAsia="en-AU"/>
        </w:rPr>
        <w:t xml:space="preserve"> be no changes to </w:t>
      </w:r>
      <w:r w:rsidR="00675139">
        <w:rPr>
          <w:rFonts w:ascii="Times New Roman" w:eastAsia="Times New Roman" w:hAnsi="Times New Roman"/>
          <w:bCs/>
          <w:sz w:val="24"/>
          <w:szCs w:val="24"/>
          <w:lang w:eastAsia="en-AU"/>
        </w:rPr>
        <w:t>the determinations of the complexity</w:t>
      </w:r>
      <w:r w:rsidR="00007193">
        <w:rPr>
          <w:rFonts w:ascii="Times New Roman" w:eastAsia="Times New Roman" w:hAnsi="Times New Roman"/>
          <w:bCs/>
          <w:sz w:val="24"/>
          <w:szCs w:val="24"/>
          <w:lang w:eastAsia="en-AU"/>
        </w:rPr>
        <w:t xml:space="preserve"> fee components, </w:t>
      </w:r>
      <w:r w:rsidR="00007193" w:rsidRPr="00007193">
        <w:rPr>
          <w:rFonts w:ascii="Times New Roman" w:eastAsia="Times New Roman" w:hAnsi="Times New Roman"/>
          <w:bCs/>
          <w:sz w:val="24"/>
          <w:szCs w:val="24"/>
          <w:lang w:eastAsia="en-AU"/>
        </w:rPr>
        <w:t xml:space="preserve">only the fees that relate to these components.  </w:t>
      </w:r>
    </w:p>
    <w:p w:rsidR="00ED3A56" w:rsidRDefault="00ED3A56" w:rsidP="00ED3A56">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revised fee schedule w</w:t>
      </w:r>
      <w:r w:rsidR="001A6023">
        <w:rPr>
          <w:rFonts w:ascii="Times New Roman" w:eastAsia="Times New Roman" w:hAnsi="Times New Roman"/>
          <w:bCs/>
          <w:sz w:val="24"/>
          <w:szCs w:val="24"/>
          <w:lang w:eastAsia="en-AU"/>
        </w:rPr>
        <w:t>ill</w:t>
      </w:r>
      <w:r>
        <w:rPr>
          <w:rFonts w:ascii="Times New Roman" w:eastAsia="Times New Roman" w:hAnsi="Times New Roman"/>
          <w:bCs/>
          <w:sz w:val="24"/>
          <w:szCs w:val="24"/>
          <w:lang w:eastAsia="en-AU"/>
        </w:rPr>
        <w:t xml:space="preserve"> also set out those fees or fee stages already paid. </w:t>
      </w:r>
      <w:r w:rsidRPr="00EC4A0C">
        <w:rPr>
          <w:rFonts w:ascii="Times New Roman" w:eastAsia="Times New Roman" w:hAnsi="Times New Roman"/>
          <w:bCs/>
          <w:sz w:val="24"/>
          <w:szCs w:val="24"/>
          <w:lang w:eastAsia="en-AU"/>
        </w:rPr>
        <w:t xml:space="preserve">There </w:t>
      </w:r>
      <w:r w:rsidR="001A6023">
        <w:rPr>
          <w:rFonts w:ascii="Times New Roman" w:eastAsia="Times New Roman" w:hAnsi="Times New Roman"/>
          <w:bCs/>
          <w:sz w:val="24"/>
          <w:szCs w:val="24"/>
          <w:lang w:eastAsia="en-AU"/>
        </w:rPr>
        <w:t>will</w:t>
      </w:r>
      <w:r w:rsidRPr="00EC4A0C">
        <w:rPr>
          <w:rFonts w:ascii="Times New Roman" w:eastAsia="Times New Roman" w:hAnsi="Times New Roman"/>
          <w:bCs/>
          <w:sz w:val="24"/>
          <w:szCs w:val="24"/>
          <w:lang w:eastAsia="en-AU"/>
        </w:rPr>
        <w:t xml:space="preserve"> be no refunds for any fees </w:t>
      </w:r>
      <w:r>
        <w:rPr>
          <w:rFonts w:ascii="Times New Roman" w:eastAsia="Times New Roman" w:hAnsi="Times New Roman"/>
          <w:bCs/>
          <w:sz w:val="24"/>
          <w:szCs w:val="24"/>
          <w:lang w:eastAsia="en-AU"/>
        </w:rPr>
        <w:t xml:space="preserve">or fee stages </w:t>
      </w:r>
      <w:r w:rsidRPr="00EC4A0C">
        <w:rPr>
          <w:rFonts w:ascii="Times New Roman" w:eastAsia="Times New Roman" w:hAnsi="Times New Roman"/>
          <w:bCs/>
          <w:sz w:val="24"/>
          <w:szCs w:val="24"/>
          <w:lang w:eastAsia="en-AU"/>
        </w:rPr>
        <w:t>which have already been paid</w:t>
      </w:r>
      <w:r w:rsidR="00675139">
        <w:rPr>
          <w:rFonts w:ascii="Times New Roman" w:eastAsia="Times New Roman" w:hAnsi="Times New Roman"/>
          <w:bCs/>
          <w:sz w:val="24"/>
          <w:szCs w:val="24"/>
          <w:lang w:eastAsia="en-AU"/>
        </w:rPr>
        <w:t xml:space="preserve">, </w:t>
      </w:r>
      <w:r w:rsidRPr="00EC4A0C">
        <w:rPr>
          <w:rFonts w:ascii="Times New Roman" w:eastAsia="Times New Roman" w:hAnsi="Times New Roman"/>
          <w:bCs/>
          <w:sz w:val="24"/>
          <w:szCs w:val="24"/>
          <w:lang w:eastAsia="en-AU"/>
        </w:rPr>
        <w:t>ev</w:t>
      </w:r>
      <w:r w:rsidR="00675139">
        <w:rPr>
          <w:rFonts w:ascii="Times New Roman" w:eastAsia="Times New Roman" w:hAnsi="Times New Roman"/>
          <w:bCs/>
          <w:sz w:val="24"/>
          <w:szCs w:val="24"/>
          <w:lang w:eastAsia="en-AU"/>
        </w:rPr>
        <w:t xml:space="preserve">en if the application of the </w:t>
      </w:r>
      <w:r w:rsidRPr="00EC4A0C">
        <w:rPr>
          <w:rFonts w:ascii="Times New Roman" w:eastAsia="Times New Roman" w:hAnsi="Times New Roman"/>
          <w:bCs/>
          <w:sz w:val="24"/>
          <w:szCs w:val="24"/>
          <w:lang w:eastAsia="en-AU"/>
        </w:rPr>
        <w:t xml:space="preserve">Regulations would have resulted in a reduced fee. </w:t>
      </w:r>
    </w:p>
    <w:p w:rsidR="00ED3A56" w:rsidRPr="00ED3A56" w:rsidRDefault="00ED3A56" w:rsidP="006A4BC1">
      <w:pPr>
        <w:spacing w:before="100" w:beforeAutospacing="1" w:after="100" w:afterAutospacing="1" w:line="240" w:lineRule="auto"/>
        <w:rPr>
          <w:rFonts w:ascii="Times New Roman" w:eastAsia="Times New Roman" w:hAnsi="Times New Roman"/>
          <w:bCs/>
          <w:i/>
          <w:sz w:val="24"/>
          <w:szCs w:val="24"/>
          <w:lang w:eastAsia="en-AU"/>
        </w:rPr>
      </w:pPr>
      <w:r w:rsidRPr="00ED3A56">
        <w:rPr>
          <w:rFonts w:ascii="Times New Roman" w:eastAsia="Times New Roman" w:hAnsi="Times New Roman"/>
          <w:bCs/>
          <w:i/>
          <w:sz w:val="24"/>
          <w:szCs w:val="24"/>
          <w:lang w:eastAsia="en-AU"/>
        </w:rPr>
        <w:t>Fee Waiver</w:t>
      </w:r>
    </w:p>
    <w:p w:rsidR="00642449" w:rsidRDefault="00881626" w:rsidP="00642449">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20.11(5) to (7) </w:t>
      </w:r>
      <w:r w:rsidR="00ED3A56">
        <w:rPr>
          <w:rFonts w:ascii="Times New Roman" w:eastAsia="Times New Roman" w:hAnsi="Times New Roman"/>
          <w:bCs/>
          <w:sz w:val="24"/>
          <w:szCs w:val="24"/>
          <w:lang w:eastAsia="en-AU"/>
        </w:rPr>
        <w:t>insert</w:t>
      </w:r>
      <w:r w:rsidR="001A6023">
        <w:rPr>
          <w:rFonts w:ascii="Times New Roman" w:eastAsia="Times New Roman" w:hAnsi="Times New Roman"/>
          <w:bCs/>
          <w:sz w:val="24"/>
          <w:szCs w:val="24"/>
          <w:lang w:eastAsia="en-AU"/>
        </w:rPr>
        <w:t>s</w:t>
      </w:r>
      <w:r w:rsidR="00ED3A56">
        <w:rPr>
          <w:rFonts w:ascii="Times New Roman" w:eastAsia="Times New Roman" w:hAnsi="Times New Roman"/>
          <w:bCs/>
          <w:sz w:val="24"/>
          <w:szCs w:val="24"/>
          <w:lang w:eastAsia="en-AU"/>
        </w:rPr>
        <w:t xml:space="preserve"> new transitional provisions which </w:t>
      </w:r>
      <w:r w:rsidR="001A6023">
        <w:rPr>
          <w:rFonts w:ascii="Times New Roman" w:eastAsia="Times New Roman" w:hAnsi="Times New Roman"/>
          <w:bCs/>
          <w:sz w:val="24"/>
          <w:szCs w:val="24"/>
          <w:lang w:eastAsia="en-AU"/>
        </w:rPr>
        <w:t>p</w:t>
      </w:r>
      <w:r w:rsidR="00ED3A56">
        <w:rPr>
          <w:rFonts w:ascii="Times New Roman" w:eastAsia="Times New Roman" w:hAnsi="Times New Roman"/>
          <w:bCs/>
          <w:sz w:val="24"/>
          <w:szCs w:val="24"/>
          <w:lang w:eastAsia="en-AU"/>
        </w:rPr>
        <w:t xml:space="preserve">rovide </w:t>
      </w:r>
      <w:r w:rsidR="000C5032">
        <w:rPr>
          <w:rFonts w:ascii="Times New Roman" w:eastAsia="Times New Roman" w:hAnsi="Times New Roman"/>
          <w:bCs/>
          <w:sz w:val="24"/>
          <w:szCs w:val="24"/>
          <w:lang w:eastAsia="en-AU"/>
        </w:rPr>
        <w:t>for a fee (or partial fee) waiver for transitional projects. I</w:t>
      </w:r>
      <w:r w:rsidR="00642449">
        <w:rPr>
          <w:rFonts w:ascii="Times New Roman" w:eastAsia="Times New Roman" w:hAnsi="Times New Roman"/>
          <w:bCs/>
          <w:sz w:val="24"/>
          <w:szCs w:val="24"/>
          <w:lang w:eastAsia="en-AU"/>
        </w:rPr>
        <w:t>n deciding whether to waive</w:t>
      </w:r>
      <w:r w:rsidR="000C5032">
        <w:rPr>
          <w:rFonts w:ascii="Times New Roman" w:eastAsia="Times New Roman" w:hAnsi="Times New Roman"/>
          <w:bCs/>
          <w:sz w:val="24"/>
          <w:szCs w:val="24"/>
          <w:lang w:eastAsia="en-AU"/>
        </w:rPr>
        <w:t xml:space="preserve"> a fee the Minister must have regard to </w:t>
      </w:r>
      <w:r w:rsidR="00642449">
        <w:rPr>
          <w:rFonts w:ascii="Times New Roman" w:eastAsia="Times New Roman" w:hAnsi="Times New Roman"/>
          <w:bCs/>
          <w:sz w:val="24"/>
          <w:szCs w:val="24"/>
          <w:lang w:eastAsia="en-AU"/>
        </w:rPr>
        <w:t xml:space="preserve">whether </w:t>
      </w:r>
      <w:r w:rsidR="006A4BC1" w:rsidRPr="006A4BC1">
        <w:rPr>
          <w:rFonts w:ascii="Times New Roman" w:eastAsia="Times New Roman" w:hAnsi="Times New Roman"/>
          <w:bCs/>
          <w:sz w:val="24"/>
          <w:szCs w:val="24"/>
          <w:lang w:eastAsia="en-AU"/>
        </w:rPr>
        <w:t xml:space="preserve">the total cost </w:t>
      </w:r>
      <w:r w:rsidR="006A4BC1">
        <w:rPr>
          <w:rFonts w:ascii="Times New Roman" w:eastAsia="Times New Roman" w:hAnsi="Times New Roman"/>
          <w:bCs/>
          <w:sz w:val="24"/>
          <w:szCs w:val="24"/>
          <w:lang w:eastAsia="en-AU"/>
        </w:rPr>
        <w:t xml:space="preserve">of the fees </w:t>
      </w:r>
      <w:r w:rsidR="00642449">
        <w:rPr>
          <w:rFonts w:ascii="Times New Roman" w:eastAsia="Times New Roman" w:hAnsi="Times New Roman"/>
          <w:bCs/>
          <w:sz w:val="24"/>
          <w:szCs w:val="24"/>
          <w:lang w:eastAsia="en-AU"/>
        </w:rPr>
        <w:t xml:space="preserve">after the commencement time is higher than it would have </w:t>
      </w:r>
      <w:r w:rsidR="001A6023">
        <w:rPr>
          <w:rFonts w:ascii="Times New Roman" w:eastAsia="Times New Roman" w:hAnsi="Times New Roman"/>
          <w:bCs/>
          <w:sz w:val="24"/>
          <w:szCs w:val="24"/>
          <w:lang w:eastAsia="en-AU"/>
        </w:rPr>
        <w:t xml:space="preserve">been had the amendments in the </w:t>
      </w:r>
      <w:r w:rsidR="00642449">
        <w:rPr>
          <w:rFonts w:ascii="Times New Roman" w:eastAsia="Times New Roman" w:hAnsi="Times New Roman"/>
          <w:bCs/>
          <w:sz w:val="24"/>
          <w:szCs w:val="24"/>
          <w:lang w:eastAsia="en-AU"/>
        </w:rPr>
        <w:t xml:space="preserve">Regulation not been made. </w:t>
      </w:r>
    </w:p>
    <w:p w:rsidR="00F77629" w:rsidRDefault="000C5032" w:rsidP="00642449">
      <w:pPr>
        <w:spacing w:before="100" w:beforeAutospacing="1" w:after="100" w:afterAutospacing="1" w:line="240" w:lineRule="auto"/>
        <w:rPr>
          <w:rFonts w:ascii="Times New Roman" w:eastAsia="Times New Roman" w:hAnsi="Times New Roman"/>
          <w:bCs/>
          <w:sz w:val="24"/>
          <w:szCs w:val="24"/>
          <w:lang w:eastAsia="en-AU"/>
        </w:rPr>
      </w:pPr>
      <w:r w:rsidRPr="00007193">
        <w:rPr>
          <w:rFonts w:ascii="Times New Roman" w:eastAsia="Times New Roman" w:hAnsi="Times New Roman"/>
          <w:bCs/>
          <w:sz w:val="24"/>
          <w:szCs w:val="24"/>
          <w:lang w:eastAsia="en-AU"/>
        </w:rPr>
        <w:t>The inten</w:t>
      </w:r>
      <w:r>
        <w:rPr>
          <w:rFonts w:ascii="Times New Roman" w:eastAsia="Times New Roman" w:hAnsi="Times New Roman"/>
          <w:bCs/>
          <w:sz w:val="24"/>
          <w:szCs w:val="24"/>
          <w:lang w:eastAsia="en-AU"/>
        </w:rPr>
        <w:t>t of th</w:t>
      </w:r>
      <w:r w:rsidR="00642449">
        <w:rPr>
          <w:rFonts w:ascii="Times New Roman" w:eastAsia="Times New Roman" w:hAnsi="Times New Roman"/>
          <w:bCs/>
          <w:sz w:val="24"/>
          <w:szCs w:val="24"/>
          <w:lang w:eastAsia="en-AU"/>
        </w:rPr>
        <w:t>is waiver</w:t>
      </w:r>
      <w:r>
        <w:rPr>
          <w:rFonts w:ascii="Times New Roman" w:eastAsia="Times New Roman" w:hAnsi="Times New Roman"/>
          <w:bCs/>
          <w:sz w:val="24"/>
          <w:szCs w:val="24"/>
          <w:lang w:eastAsia="en-AU"/>
        </w:rPr>
        <w:t xml:space="preserve"> is that, in relation to any outstanding fees</w:t>
      </w:r>
      <w:r w:rsidR="00642449">
        <w:rPr>
          <w:rFonts w:ascii="Times New Roman" w:eastAsia="Times New Roman" w:hAnsi="Times New Roman"/>
          <w:bCs/>
          <w:sz w:val="24"/>
          <w:szCs w:val="24"/>
          <w:lang w:eastAsia="en-AU"/>
        </w:rPr>
        <w:t xml:space="preserve"> at the commencement time</w:t>
      </w:r>
      <w:r>
        <w:rPr>
          <w:rFonts w:ascii="Times New Roman" w:eastAsia="Times New Roman" w:hAnsi="Times New Roman"/>
          <w:bCs/>
          <w:sz w:val="24"/>
          <w:szCs w:val="24"/>
          <w:lang w:eastAsia="en-AU"/>
        </w:rPr>
        <w:t xml:space="preserve">, </w:t>
      </w:r>
      <w:r w:rsidRPr="00007193">
        <w:rPr>
          <w:rFonts w:ascii="Times New Roman" w:eastAsia="Times New Roman" w:hAnsi="Times New Roman"/>
          <w:bCs/>
          <w:sz w:val="24"/>
          <w:szCs w:val="24"/>
          <w:lang w:eastAsia="en-AU"/>
        </w:rPr>
        <w:t xml:space="preserve">proponents will not be charged more than </w:t>
      </w:r>
      <w:r>
        <w:rPr>
          <w:rFonts w:ascii="Times New Roman" w:eastAsia="Times New Roman" w:hAnsi="Times New Roman"/>
          <w:bCs/>
          <w:sz w:val="24"/>
          <w:szCs w:val="24"/>
          <w:lang w:eastAsia="en-AU"/>
        </w:rPr>
        <w:t xml:space="preserve">what was set out in </w:t>
      </w:r>
      <w:r w:rsidRPr="00007193">
        <w:rPr>
          <w:rFonts w:ascii="Times New Roman" w:eastAsia="Times New Roman" w:hAnsi="Times New Roman"/>
          <w:bCs/>
          <w:sz w:val="24"/>
          <w:szCs w:val="24"/>
          <w:lang w:eastAsia="en-AU"/>
        </w:rPr>
        <w:t xml:space="preserve">their </w:t>
      </w:r>
      <w:r>
        <w:rPr>
          <w:rFonts w:ascii="Times New Roman" w:eastAsia="Times New Roman" w:hAnsi="Times New Roman"/>
          <w:bCs/>
          <w:sz w:val="24"/>
          <w:szCs w:val="24"/>
          <w:lang w:eastAsia="en-AU"/>
        </w:rPr>
        <w:t>original fee schedule invoice.</w:t>
      </w:r>
      <w:r w:rsidR="00642449">
        <w:rPr>
          <w:rFonts w:ascii="Times New Roman" w:eastAsia="Times New Roman" w:hAnsi="Times New Roman"/>
          <w:bCs/>
          <w:sz w:val="24"/>
          <w:szCs w:val="24"/>
          <w:lang w:eastAsia="en-AU"/>
        </w:rPr>
        <w:t xml:space="preserve"> This could be the case for a small number of projects where the change to the split of payments of the base fee and complexity fee components, could result in a proponent being </w:t>
      </w:r>
      <w:r w:rsidR="00F77629">
        <w:rPr>
          <w:rFonts w:ascii="Times New Roman" w:eastAsia="Times New Roman" w:hAnsi="Times New Roman"/>
          <w:bCs/>
          <w:sz w:val="24"/>
          <w:szCs w:val="24"/>
          <w:lang w:eastAsia="en-AU"/>
        </w:rPr>
        <w:t xml:space="preserve">required to pay a higher total amount than their original fee schedule. </w:t>
      </w:r>
    </w:p>
    <w:p w:rsidR="000C5032" w:rsidRDefault="00642449" w:rsidP="00642449">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For example, in the</w:t>
      </w:r>
      <w:r w:rsidR="00FC1118">
        <w:rPr>
          <w:rFonts w:ascii="Times New Roman" w:eastAsia="Times New Roman" w:hAnsi="Times New Roman"/>
          <w:bCs/>
          <w:sz w:val="24"/>
          <w:szCs w:val="24"/>
          <w:lang w:eastAsia="en-AU"/>
        </w:rPr>
        <w:t xml:space="preserve"> previous Regulations</w:t>
      </w:r>
      <w:r w:rsidR="00F77629">
        <w:rPr>
          <w:rFonts w:ascii="Times New Roman" w:eastAsia="Times New Roman" w:hAnsi="Times New Roman"/>
          <w:bCs/>
          <w:sz w:val="24"/>
          <w:szCs w:val="24"/>
          <w:lang w:eastAsia="en-AU"/>
        </w:rPr>
        <w:t xml:space="preserve"> the Part </w:t>
      </w:r>
      <w:proofErr w:type="gramStart"/>
      <w:r w:rsidR="00F77629">
        <w:rPr>
          <w:rFonts w:ascii="Times New Roman" w:eastAsia="Times New Roman" w:hAnsi="Times New Roman"/>
          <w:bCs/>
          <w:sz w:val="24"/>
          <w:szCs w:val="24"/>
          <w:lang w:eastAsia="en-AU"/>
        </w:rPr>
        <w:t>A</w:t>
      </w:r>
      <w:proofErr w:type="gramEnd"/>
      <w:r w:rsidR="00F77629">
        <w:rPr>
          <w:rFonts w:ascii="Times New Roman" w:eastAsia="Times New Roman" w:hAnsi="Times New Roman"/>
          <w:bCs/>
          <w:sz w:val="24"/>
          <w:szCs w:val="24"/>
          <w:lang w:eastAsia="en-AU"/>
        </w:rPr>
        <w:t xml:space="preserve"> complexity fee for an environmental impact assessment is payable in 4 stages: 14%, 42%, 14% and 30% respectively. If a proponent has paid stages 1 and 2 at the time the Regulations come into force, the Regulations will require that the payment of stages 3 and 4 is now 20% and 49% respectively. Therefore, the total amount of the Part A complexity fee payable by the proponent would be </w:t>
      </w:r>
      <w:r w:rsidR="00E72684">
        <w:rPr>
          <w:rFonts w:ascii="Times New Roman" w:eastAsia="Times New Roman" w:hAnsi="Times New Roman"/>
          <w:bCs/>
          <w:sz w:val="24"/>
          <w:szCs w:val="24"/>
          <w:lang w:eastAsia="en-AU"/>
        </w:rPr>
        <w:t xml:space="preserve">“125%”. </w:t>
      </w:r>
      <w:proofErr w:type="spellStart"/>
      <w:r w:rsidR="00F77629">
        <w:rPr>
          <w:rFonts w:ascii="Times New Roman" w:eastAsia="Times New Roman" w:hAnsi="Times New Roman"/>
          <w:bCs/>
          <w:sz w:val="24"/>
          <w:szCs w:val="24"/>
          <w:lang w:eastAsia="en-AU"/>
        </w:rPr>
        <w:t>Subreg</w:t>
      </w:r>
      <w:r w:rsidR="00E72684">
        <w:rPr>
          <w:rFonts w:ascii="Times New Roman" w:eastAsia="Times New Roman" w:hAnsi="Times New Roman"/>
          <w:bCs/>
          <w:sz w:val="24"/>
          <w:szCs w:val="24"/>
          <w:lang w:eastAsia="en-AU"/>
        </w:rPr>
        <w:t>u</w:t>
      </w:r>
      <w:r w:rsidR="00F77629">
        <w:rPr>
          <w:rFonts w:ascii="Times New Roman" w:eastAsia="Times New Roman" w:hAnsi="Times New Roman"/>
          <w:bCs/>
          <w:sz w:val="24"/>
          <w:szCs w:val="24"/>
          <w:lang w:eastAsia="en-AU"/>
        </w:rPr>
        <w:t>l</w:t>
      </w:r>
      <w:r w:rsidR="00E72684">
        <w:rPr>
          <w:rFonts w:ascii="Times New Roman" w:eastAsia="Times New Roman" w:hAnsi="Times New Roman"/>
          <w:bCs/>
          <w:sz w:val="24"/>
          <w:szCs w:val="24"/>
          <w:lang w:eastAsia="en-AU"/>
        </w:rPr>
        <w:t>a</w:t>
      </w:r>
      <w:r w:rsidR="00F77629">
        <w:rPr>
          <w:rFonts w:ascii="Times New Roman" w:eastAsia="Times New Roman" w:hAnsi="Times New Roman"/>
          <w:bCs/>
          <w:sz w:val="24"/>
          <w:szCs w:val="24"/>
          <w:lang w:eastAsia="en-AU"/>
        </w:rPr>
        <w:t>tion</w:t>
      </w:r>
      <w:proofErr w:type="spellEnd"/>
      <w:r w:rsidR="00F77629">
        <w:rPr>
          <w:rFonts w:ascii="Times New Roman" w:eastAsia="Times New Roman" w:hAnsi="Times New Roman"/>
          <w:bCs/>
          <w:sz w:val="24"/>
          <w:szCs w:val="24"/>
          <w:lang w:eastAsia="en-AU"/>
        </w:rPr>
        <w:t xml:space="preserve"> 20.11(5) and (7) w</w:t>
      </w:r>
      <w:r w:rsidR="001A6023">
        <w:rPr>
          <w:rFonts w:ascii="Times New Roman" w:eastAsia="Times New Roman" w:hAnsi="Times New Roman"/>
          <w:bCs/>
          <w:sz w:val="24"/>
          <w:szCs w:val="24"/>
          <w:lang w:eastAsia="en-AU"/>
        </w:rPr>
        <w:t>ill</w:t>
      </w:r>
      <w:r w:rsidR="00F77629">
        <w:rPr>
          <w:rFonts w:ascii="Times New Roman" w:eastAsia="Times New Roman" w:hAnsi="Times New Roman"/>
          <w:bCs/>
          <w:sz w:val="24"/>
          <w:szCs w:val="24"/>
          <w:lang w:eastAsia="en-AU"/>
        </w:rPr>
        <w:t xml:space="preserve"> allow the Minister to issue a partial waiver for </w:t>
      </w:r>
      <w:r w:rsidR="00E72684">
        <w:rPr>
          <w:rFonts w:ascii="Times New Roman" w:eastAsia="Times New Roman" w:hAnsi="Times New Roman"/>
          <w:bCs/>
          <w:sz w:val="24"/>
          <w:szCs w:val="24"/>
          <w:lang w:eastAsia="en-AU"/>
        </w:rPr>
        <w:t xml:space="preserve">the 25% to ensure that the proponent </w:t>
      </w:r>
      <w:r w:rsidR="00126D20">
        <w:rPr>
          <w:rFonts w:ascii="Times New Roman" w:eastAsia="Times New Roman" w:hAnsi="Times New Roman"/>
          <w:bCs/>
          <w:sz w:val="24"/>
          <w:szCs w:val="24"/>
          <w:lang w:eastAsia="en-AU"/>
        </w:rPr>
        <w:t>will</w:t>
      </w:r>
      <w:r w:rsidR="00E72684">
        <w:rPr>
          <w:rFonts w:ascii="Times New Roman" w:eastAsia="Times New Roman" w:hAnsi="Times New Roman"/>
          <w:bCs/>
          <w:sz w:val="24"/>
          <w:szCs w:val="24"/>
          <w:lang w:eastAsia="en-AU"/>
        </w:rPr>
        <w:t xml:space="preserve"> not have to pay more than 100% for the Part A complexity fee.</w:t>
      </w:r>
    </w:p>
    <w:p w:rsidR="00761A73" w:rsidRDefault="006A4BC1" w:rsidP="00761A73">
      <w:pPr>
        <w:spacing w:before="100" w:beforeAutospacing="1" w:after="100" w:afterAutospacing="1"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Proponent</w:t>
      </w:r>
      <w:r w:rsidR="00007193">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w:t>
      </w:r>
      <w:r w:rsidR="00FC1118">
        <w:rPr>
          <w:rFonts w:ascii="Times New Roman" w:eastAsia="Times New Roman" w:hAnsi="Times New Roman"/>
          <w:bCs/>
          <w:sz w:val="24"/>
          <w:szCs w:val="24"/>
          <w:lang w:eastAsia="en-AU"/>
        </w:rPr>
        <w:t>are</w:t>
      </w:r>
      <w:r w:rsidR="00357102">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not </w:t>
      </w:r>
      <w:r w:rsidR="00357102">
        <w:rPr>
          <w:rFonts w:ascii="Times New Roman" w:eastAsia="Times New Roman" w:hAnsi="Times New Roman"/>
          <w:bCs/>
          <w:sz w:val="24"/>
          <w:szCs w:val="24"/>
          <w:lang w:eastAsia="en-AU"/>
        </w:rPr>
        <w:t xml:space="preserve">able to </w:t>
      </w:r>
      <w:r>
        <w:rPr>
          <w:rFonts w:ascii="Times New Roman" w:eastAsia="Times New Roman" w:hAnsi="Times New Roman"/>
          <w:bCs/>
          <w:sz w:val="24"/>
          <w:szCs w:val="24"/>
          <w:lang w:eastAsia="en-AU"/>
        </w:rPr>
        <w:t xml:space="preserve">apply for this type of </w:t>
      </w:r>
      <w:proofErr w:type="gramStart"/>
      <w:r>
        <w:rPr>
          <w:rFonts w:ascii="Times New Roman" w:eastAsia="Times New Roman" w:hAnsi="Times New Roman"/>
          <w:bCs/>
          <w:sz w:val="24"/>
          <w:szCs w:val="24"/>
          <w:lang w:eastAsia="en-AU"/>
        </w:rPr>
        <w:t>waiver,</w:t>
      </w:r>
      <w:proofErr w:type="gramEnd"/>
      <w:r>
        <w:rPr>
          <w:rFonts w:ascii="Times New Roman" w:eastAsia="Times New Roman" w:hAnsi="Times New Roman"/>
          <w:bCs/>
          <w:sz w:val="24"/>
          <w:szCs w:val="24"/>
          <w:lang w:eastAsia="en-AU"/>
        </w:rPr>
        <w:t xml:space="preserve"> it </w:t>
      </w:r>
      <w:r w:rsidR="00FC1118">
        <w:rPr>
          <w:rFonts w:ascii="Times New Roman" w:eastAsia="Times New Roman" w:hAnsi="Times New Roman"/>
          <w:bCs/>
          <w:sz w:val="24"/>
          <w:szCs w:val="24"/>
          <w:lang w:eastAsia="en-AU"/>
        </w:rPr>
        <w:t xml:space="preserve">can </w:t>
      </w:r>
      <w:r>
        <w:rPr>
          <w:rFonts w:ascii="Times New Roman" w:eastAsia="Times New Roman" w:hAnsi="Times New Roman"/>
          <w:bCs/>
          <w:sz w:val="24"/>
          <w:szCs w:val="24"/>
          <w:lang w:eastAsia="en-AU"/>
        </w:rPr>
        <w:t xml:space="preserve">only be issued at the Minister’s </w:t>
      </w:r>
      <w:r w:rsidRPr="00ED3A56">
        <w:rPr>
          <w:rFonts w:ascii="Times New Roman" w:eastAsia="Times New Roman" w:hAnsi="Times New Roman"/>
          <w:bCs/>
          <w:sz w:val="24"/>
          <w:szCs w:val="24"/>
          <w:lang w:eastAsia="en-AU"/>
        </w:rPr>
        <w:t>discretion</w:t>
      </w:r>
      <w:r w:rsidR="00007193" w:rsidRPr="00ED3A56">
        <w:rPr>
          <w:rFonts w:ascii="Times New Roman" w:eastAsia="Times New Roman" w:hAnsi="Times New Roman"/>
          <w:bCs/>
          <w:sz w:val="24"/>
          <w:szCs w:val="24"/>
          <w:lang w:eastAsia="en-AU"/>
        </w:rPr>
        <w:t xml:space="preserve">. </w:t>
      </w:r>
      <w:r w:rsidR="00761A73">
        <w:rPr>
          <w:rFonts w:ascii="Times New Roman" w:eastAsia="Times New Roman" w:hAnsi="Times New Roman"/>
          <w:bCs/>
          <w:sz w:val="24"/>
          <w:szCs w:val="24"/>
          <w:lang w:eastAsia="en-AU"/>
        </w:rPr>
        <w:t>Section 520(4C</w:t>
      </w:r>
      <w:proofErr w:type="gramStart"/>
      <w:r w:rsidR="00761A73">
        <w:rPr>
          <w:rFonts w:ascii="Times New Roman" w:eastAsia="Times New Roman" w:hAnsi="Times New Roman"/>
          <w:bCs/>
          <w:sz w:val="24"/>
          <w:szCs w:val="24"/>
          <w:lang w:eastAsia="en-AU"/>
        </w:rPr>
        <w:t>)(</w:t>
      </w:r>
      <w:proofErr w:type="gramEnd"/>
      <w:r w:rsidR="00761A73">
        <w:rPr>
          <w:rFonts w:ascii="Times New Roman" w:eastAsia="Times New Roman" w:hAnsi="Times New Roman"/>
          <w:bCs/>
          <w:sz w:val="24"/>
          <w:szCs w:val="24"/>
          <w:lang w:eastAsia="en-AU"/>
        </w:rPr>
        <w:t xml:space="preserve">e)(iv) of the EPBC Act provides authority for the waiver. </w:t>
      </w:r>
    </w:p>
    <w:p w:rsidR="006B14DB" w:rsidRDefault="00ED3A56" w:rsidP="00ED3A56">
      <w:pPr>
        <w:spacing w:before="100" w:beforeAutospacing="1" w:after="100" w:afterAutospacing="1" w:line="240" w:lineRule="auto"/>
        <w:rPr>
          <w:rFonts w:ascii="Times New Roman" w:eastAsia="Times New Roman" w:hAnsi="Times New Roman"/>
          <w:bCs/>
          <w:i/>
          <w:sz w:val="24"/>
          <w:szCs w:val="24"/>
          <w:lang w:eastAsia="en-AU"/>
        </w:rPr>
      </w:pPr>
      <w:r w:rsidRPr="00ED3A56">
        <w:rPr>
          <w:rFonts w:ascii="Times New Roman" w:eastAsia="Times New Roman" w:hAnsi="Times New Roman"/>
          <w:bCs/>
          <w:i/>
          <w:sz w:val="24"/>
          <w:szCs w:val="24"/>
          <w:lang w:eastAsia="en-AU"/>
        </w:rPr>
        <w:t>Determinations</w:t>
      </w:r>
    </w:p>
    <w:p w:rsidR="00ED3A56" w:rsidRPr="00ED3A56" w:rsidRDefault="00FD3B53" w:rsidP="00ED3A56">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20.11(8)</w:t>
      </w:r>
      <w:r w:rsidR="00ED3A56" w:rsidRPr="00ED3A56">
        <w:rPr>
          <w:rFonts w:ascii="Times New Roman" w:eastAsia="Times New Roman" w:hAnsi="Times New Roman"/>
          <w:bCs/>
          <w:sz w:val="24"/>
          <w:szCs w:val="24"/>
          <w:lang w:eastAsia="en-AU"/>
        </w:rPr>
        <w:t xml:space="preserve"> insert</w:t>
      </w:r>
      <w:r w:rsidR="00FC1118">
        <w:rPr>
          <w:rFonts w:ascii="Times New Roman" w:eastAsia="Times New Roman" w:hAnsi="Times New Roman"/>
          <w:bCs/>
          <w:sz w:val="24"/>
          <w:szCs w:val="24"/>
          <w:lang w:eastAsia="en-AU"/>
        </w:rPr>
        <w:t>s</w:t>
      </w:r>
      <w:r w:rsidR="00ED3A56" w:rsidRPr="00ED3A56">
        <w:rPr>
          <w:rFonts w:ascii="Times New Roman" w:eastAsia="Times New Roman" w:hAnsi="Times New Roman"/>
          <w:bCs/>
          <w:sz w:val="24"/>
          <w:szCs w:val="24"/>
          <w:lang w:eastAsia="en-AU"/>
        </w:rPr>
        <w:t xml:space="preserve"> a savings provision to provide that </w:t>
      </w:r>
      <w:r w:rsidR="00ED3A56">
        <w:rPr>
          <w:rFonts w:ascii="Times New Roman" w:eastAsia="Times New Roman" w:hAnsi="Times New Roman"/>
          <w:bCs/>
          <w:sz w:val="24"/>
          <w:szCs w:val="24"/>
          <w:lang w:eastAsia="en-AU"/>
        </w:rPr>
        <w:t>there w</w:t>
      </w:r>
      <w:r w:rsidR="00FC1118">
        <w:rPr>
          <w:rFonts w:ascii="Times New Roman" w:eastAsia="Times New Roman" w:hAnsi="Times New Roman"/>
          <w:bCs/>
          <w:sz w:val="24"/>
          <w:szCs w:val="24"/>
          <w:lang w:eastAsia="en-AU"/>
        </w:rPr>
        <w:t>ill</w:t>
      </w:r>
      <w:r w:rsidR="00ED3A56">
        <w:rPr>
          <w:rFonts w:ascii="Times New Roman" w:eastAsia="Times New Roman" w:hAnsi="Times New Roman"/>
          <w:bCs/>
          <w:sz w:val="24"/>
          <w:szCs w:val="24"/>
          <w:lang w:eastAsia="en-AU"/>
        </w:rPr>
        <w:t xml:space="preserve"> be no change to </w:t>
      </w:r>
      <w:r w:rsidR="00ED3A56" w:rsidRPr="00ED3A56">
        <w:rPr>
          <w:rFonts w:ascii="Times New Roman" w:eastAsia="Times New Roman" w:hAnsi="Times New Roman"/>
          <w:bCs/>
          <w:sz w:val="24"/>
          <w:szCs w:val="24"/>
          <w:lang w:eastAsia="en-AU"/>
        </w:rPr>
        <w:t xml:space="preserve">determinations made under </w:t>
      </w:r>
      <w:r>
        <w:rPr>
          <w:rFonts w:ascii="Times New Roman" w:eastAsia="Times New Roman" w:hAnsi="Times New Roman"/>
          <w:bCs/>
          <w:sz w:val="24"/>
          <w:szCs w:val="24"/>
          <w:lang w:eastAsia="en-AU"/>
        </w:rPr>
        <w:t xml:space="preserve">regulations </w:t>
      </w:r>
      <w:r w:rsidR="00ED3A56" w:rsidRPr="00ED3A56">
        <w:rPr>
          <w:rFonts w:ascii="Times New Roman" w:eastAsia="Times New Roman" w:hAnsi="Times New Roman"/>
          <w:bCs/>
          <w:sz w:val="24"/>
          <w:szCs w:val="24"/>
          <w:lang w:eastAsia="en-AU"/>
        </w:rPr>
        <w:t>5.12C, 5.12D, 5.12E, 5.12F and 5.12G</w:t>
      </w:r>
      <w:r w:rsidR="00ED3A56">
        <w:rPr>
          <w:rFonts w:ascii="Times New Roman" w:eastAsia="Times New Roman" w:hAnsi="Times New Roman"/>
          <w:bCs/>
          <w:sz w:val="24"/>
          <w:szCs w:val="24"/>
          <w:lang w:eastAsia="en-AU"/>
        </w:rPr>
        <w:t xml:space="preserve"> prior to the commencement date</w:t>
      </w:r>
      <w:r w:rsidR="00ED3A56" w:rsidRPr="00007193">
        <w:rPr>
          <w:rFonts w:ascii="Times New Roman" w:eastAsia="Times New Roman" w:hAnsi="Times New Roman"/>
          <w:bCs/>
          <w:sz w:val="24"/>
          <w:szCs w:val="24"/>
          <w:lang w:eastAsia="en-AU"/>
        </w:rPr>
        <w:t xml:space="preserve">.  </w:t>
      </w:r>
    </w:p>
    <w:p w:rsidR="00ED3A56" w:rsidRDefault="00ED3A56" w:rsidP="00ED3A56">
      <w:pPr>
        <w:spacing w:before="100" w:beforeAutospacing="1" w:after="100" w:afterAutospacing="1" w:line="240" w:lineRule="auto"/>
        <w:rPr>
          <w:rFonts w:ascii="Times New Roman" w:eastAsia="Times New Roman" w:hAnsi="Times New Roman"/>
          <w:bCs/>
          <w:i/>
          <w:sz w:val="24"/>
          <w:szCs w:val="24"/>
          <w:lang w:eastAsia="en-AU"/>
        </w:rPr>
      </w:pPr>
      <w:r w:rsidRPr="00ED3A56">
        <w:rPr>
          <w:rFonts w:ascii="Times New Roman" w:eastAsia="Times New Roman" w:hAnsi="Times New Roman"/>
          <w:bCs/>
          <w:i/>
          <w:sz w:val="24"/>
          <w:szCs w:val="24"/>
          <w:lang w:eastAsia="en-AU"/>
        </w:rPr>
        <w:t>Delegations</w:t>
      </w:r>
    </w:p>
    <w:p w:rsidR="00ED3A56" w:rsidRDefault="00FD3B53" w:rsidP="00ED3A56">
      <w:pPr>
        <w:spacing w:before="100" w:beforeAutospacing="1" w:after="100" w:afterAutospacing="1" w:line="240" w:lineRule="auto"/>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20.11(9)</w:t>
      </w:r>
      <w:r w:rsidRPr="00ED3A56">
        <w:rPr>
          <w:rFonts w:ascii="Times New Roman" w:eastAsia="Times New Roman" w:hAnsi="Times New Roman"/>
          <w:bCs/>
          <w:sz w:val="24"/>
          <w:szCs w:val="24"/>
          <w:lang w:eastAsia="en-AU"/>
        </w:rPr>
        <w:t xml:space="preserve"> </w:t>
      </w:r>
      <w:r w:rsidR="00ED3A56" w:rsidRPr="00ED3A56">
        <w:rPr>
          <w:rFonts w:ascii="Times New Roman" w:eastAsia="Times New Roman" w:hAnsi="Times New Roman"/>
          <w:bCs/>
          <w:sz w:val="24"/>
          <w:szCs w:val="24"/>
          <w:lang w:eastAsia="en-AU"/>
        </w:rPr>
        <w:t>insert</w:t>
      </w:r>
      <w:r w:rsidR="00FC1118">
        <w:rPr>
          <w:rFonts w:ascii="Times New Roman" w:eastAsia="Times New Roman" w:hAnsi="Times New Roman"/>
          <w:bCs/>
          <w:sz w:val="24"/>
          <w:szCs w:val="24"/>
          <w:lang w:eastAsia="en-AU"/>
        </w:rPr>
        <w:t>s</w:t>
      </w:r>
      <w:r w:rsidR="00ED3A56" w:rsidRPr="00ED3A56">
        <w:rPr>
          <w:rFonts w:ascii="Times New Roman" w:eastAsia="Times New Roman" w:hAnsi="Times New Roman"/>
          <w:bCs/>
          <w:sz w:val="24"/>
          <w:szCs w:val="24"/>
          <w:lang w:eastAsia="en-AU"/>
        </w:rPr>
        <w:t xml:space="preserve"> a savings provision</w:t>
      </w:r>
      <w:r w:rsidR="00ED3A56">
        <w:rPr>
          <w:rFonts w:ascii="Times New Roman" w:eastAsia="Times New Roman" w:hAnsi="Times New Roman"/>
          <w:bCs/>
          <w:sz w:val="24"/>
          <w:szCs w:val="24"/>
          <w:lang w:eastAsia="en-AU"/>
        </w:rPr>
        <w:t xml:space="preserve"> to ensure that any relevant delegations in place prior to the commencement date w</w:t>
      </w:r>
      <w:r w:rsidR="00FC1118">
        <w:rPr>
          <w:rFonts w:ascii="Times New Roman" w:eastAsia="Times New Roman" w:hAnsi="Times New Roman"/>
          <w:bCs/>
          <w:sz w:val="24"/>
          <w:szCs w:val="24"/>
          <w:lang w:eastAsia="en-AU"/>
        </w:rPr>
        <w:t>ill</w:t>
      </w:r>
      <w:r w:rsidR="00ED3A56">
        <w:rPr>
          <w:rFonts w:ascii="Times New Roman" w:eastAsia="Times New Roman" w:hAnsi="Times New Roman"/>
          <w:bCs/>
          <w:sz w:val="24"/>
          <w:szCs w:val="24"/>
          <w:lang w:eastAsia="en-AU"/>
        </w:rPr>
        <w:t xml:space="preserve"> continue to be in force (even if the </w:t>
      </w:r>
      <w:r w:rsidR="00ED3A56" w:rsidRPr="00ED3A56">
        <w:rPr>
          <w:rFonts w:ascii="Times New Roman" w:eastAsia="Times New Roman" w:hAnsi="Times New Roman"/>
          <w:bCs/>
          <w:sz w:val="24"/>
          <w:szCs w:val="24"/>
          <w:lang w:eastAsia="en-AU"/>
        </w:rPr>
        <w:t>function or power has been repealed and replaced (unchanged) by th</w:t>
      </w:r>
      <w:r w:rsidR="00901E20">
        <w:rPr>
          <w:rFonts w:ascii="Times New Roman" w:eastAsia="Times New Roman" w:hAnsi="Times New Roman"/>
          <w:bCs/>
          <w:sz w:val="24"/>
          <w:szCs w:val="24"/>
          <w:lang w:eastAsia="en-AU"/>
        </w:rPr>
        <w:t xml:space="preserve">e </w:t>
      </w:r>
      <w:r w:rsidR="00ED3A56" w:rsidRPr="00ED3A56">
        <w:rPr>
          <w:rFonts w:ascii="Times New Roman" w:eastAsia="Times New Roman" w:hAnsi="Times New Roman"/>
          <w:bCs/>
          <w:sz w:val="24"/>
          <w:szCs w:val="24"/>
          <w:lang w:eastAsia="en-AU"/>
        </w:rPr>
        <w:t>Regulation).</w:t>
      </w:r>
    </w:p>
    <w:p w:rsidR="00ED3A56" w:rsidRDefault="00ED3A56" w:rsidP="00ED3A56">
      <w:pPr>
        <w:spacing w:before="100" w:beforeAutospacing="1" w:after="100" w:afterAutospacing="1" w:line="240" w:lineRule="auto"/>
        <w:rPr>
          <w:rFonts w:ascii="Times New Roman" w:eastAsia="Times New Roman" w:hAnsi="Times New Roman"/>
          <w:bCs/>
          <w:i/>
          <w:sz w:val="24"/>
          <w:szCs w:val="24"/>
          <w:lang w:eastAsia="en-AU"/>
        </w:rPr>
      </w:pPr>
      <w:r w:rsidRPr="00ED3A56">
        <w:rPr>
          <w:rFonts w:ascii="Times New Roman" w:eastAsia="Times New Roman" w:hAnsi="Times New Roman"/>
          <w:bCs/>
          <w:i/>
          <w:sz w:val="24"/>
          <w:szCs w:val="24"/>
          <w:lang w:eastAsia="en-AU"/>
        </w:rPr>
        <w:t>Definition</w:t>
      </w:r>
    </w:p>
    <w:p w:rsidR="00ED3A56" w:rsidRPr="00ED3A56" w:rsidRDefault="00FD3B53" w:rsidP="00ED3A56">
      <w:pPr>
        <w:spacing w:before="100" w:beforeAutospacing="1" w:after="100" w:afterAutospacing="1" w:line="240" w:lineRule="auto"/>
        <w:rPr>
          <w:rFonts w:ascii="Times New Roman" w:eastAsia="Times New Roman" w:hAnsi="Times New Roman"/>
          <w:bCs/>
          <w:sz w:val="24"/>
          <w:szCs w:val="24"/>
          <w:lang w:eastAsia="en-AU"/>
        </w:rPr>
      </w:pPr>
      <w:proofErr w:type="spellStart"/>
      <w:r>
        <w:rPr>
          <w:rFonts w:ascii="Times New Roman" w:eastAsia="Times New Roman" w:hAnsi="Times New Roman"/>
          <w:bCs/>
          <w:sz w:val="24"/>
          <w:szCs w:val="24"/>
          <w:lang w:eastAsia="en-AU"/>
        </w:rPr>
        <w:t>Subregulation</w:t>
      </w:r>
      <w:proofErr w:type="spellEnd"/>
      <w:r>
        <w:rPr>
          <w:rFonts w:ascii="Times New Roman" w:eastAsia="Times New Roman" w:hAnsi="Times New Roman"/>
          <w:bCs/>
          <w:sz w:val="24"/>
          <w:szCs w:val="24"/>
          <w:lang w:eastAsia="en-AU"/>
        </w:rPr>
        <w:t xml:space="preserve"> 20.11(10)</w:t>
      </w:r>
      <w:r w:rsidRPr="00ED3A56">
        <w:rPr>
          <w:rFonts w:ascii="Times New Roman" w:eastAsia="Times New Roman" w:hAnsi="Times New Roman"/>
          <w:bCs/>
          <w:sz w:val="24"/>
          <w:szCs w:val="24"/>
          <w:lang w:eastAsia="en-AU"/>
        </w:rPr>
        <w:t xml:space="preserve"> </w:t>
      </w:r>
      <w:r w:rsidR="00ED3A56" w:rsidRPr="00ED3A56">
        <w:rPr>
          <w:rFonts w:ascii="Times New Roman" w:eastAsia="Times New Roman" w:hAnsi="Times New Roman"/>
          <w:bCs/>
          <w:sz w:val="24"/>
          <w:szCs w:val="24"/>
          <w:lang w:eastAsia="en-AU"/>
        </w:rPr>
        <w:t>insert</w:t>
      </w:r>
      <w:r w:rsidR="00FC1118">
        <w:rPr>
          <w:rFonts w:ascii="Times New Roman" w:eastAsia="Times New Roman" w:hAnsi="Times New Roman"/>
          <w:bCs/>
          <w:sz w:val="24"/>
          <w:szCs w:val="24"/>
          <w:lang w:eastAsia="en-AU"/>
        </w:rPr>
        <w:t>s</w:t>
      </w:r>
      <w:r w:rsidR="00ED3A56" w:rsidRPr="00ED3A56">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a definition</w:t>
      </w:r>
      <w:r w:rsidR="00ED3A56" w:rsidRPr="00ED3A56">
        <w:rPr>
          <w:rFonts w:ascii="Times New Roman" w:eastAsia="Times New Roman" w:hAnsi="Times New Roman"/>
          <w:bCs/>
          <w:sz w:val="24"/>
          <w:szCs w:val="24"/>
          <w:lang w:eastAsia="en-AU"/>
        </w:rPr>
        <w:t xml:space="preserve"> for ‘commencement time’</w:t>
      </w:r>
      <w:r>
        <w:rPr>
          <w:rFonts w:ascii="Times New Roman" w:eastAsia="Times New Roman" w:hAnsi="Times New Roman"/>
          <w:bCs/>
          <w:sz w:val="24"/>
          <w:szCs w:val="24"/>
          <w:lang w:eastAsia="en-AU"/>
        </w:rPr>
        <w:t xml:space="preserve">, being </w:t>
      </w:r>
      <w:r w:rsidR="00ED3A56">
        <w:rPr>
          <w:rFonts w:ascii="Times New Roman" w:eastAsia="Times New Roman" w:hAnsi="Times New Roman"/>
          <w:bCs/>
          <w:sz w:val="24"/>
          <w:szCs w:val="24"/>
          <w:lang w:eastAsia="en-AU"/>
        </w:rPr>
        <w:t xml:space="preserve">the commencement date of the </w:t>
      </w:r>
      <w:r>
        <w:rPr>
          <w:rFonts w:ascii="Times New Roman" w:eastAsia="Times New Roman" w:hAnsi="Times New Roman"/>
          <w:bCs/>
          <w:sz w:val="24"/>
          <w:szCs w:val="24"/>
          <w:lang w:eastAsia="en-AU"/>
        </w:rPr>
        <w:t>R</w:t>
      </w:r>
      <w:r w:rsidR="00ED3A56">
        <w:rPr>
          <w:rFonts w:ascii="Times New Roman" w:eastAsia="Times New Roman" w:hAnsi="Times New Roman"/>
          <w:bCs/>
          <w:sz w:val="24"/>
          <w:szCs w:val="24"/>
          <w:lang w:eastAsia="en-AU"/>
        </w:rPr>
        <w:t xml:space="preserve">egulations </w:t>
      </w:r>
      <w:r w:rsidR="00ED3A56" w:rsidRPr="00ED3A56">
        <w:rPr>
          <w:rFonts w:ascii="Times New Roman" w:eastAsia="Times New Roman" w:hAnsi="Times New Roman"/>
          <w:bCs/>
          <w:sz w:val="24"/>
          <w:szCs w:val="24"/>
          <w:lang w:eastAsia="en-AU"/>
        </w:rPr>
        <w:t xml:space="preserve">and </w:t>
      </w:r>
      <w:r>
        <w:rPr>
          <w:rFonts w:ascii="Times New Roman" w:eastAsia="Times New Roman" w:hAnsi="Times New Roman"/>
          <w:bCs/>
          <w:sz w:val="24"/>
          <w:szCs w:val="24"/>
          <w:lang w:eastAsia="en-AU"/>
        </w:rPr>
        <w:t xml:space="preserve">a definition </w:t>
      </w:r>
      <w:r w:rsidR="00ED3A56">
        <w:rPr>
          <w:rFonts w:ascii="Times New Roman" w:eastAsia="Times New Roman" w:hAnsi="Times New Roman"/>
          <w:bCs/>
          <w:sz w:val="24"/>
          <w:szCs w:val="24"/>
          <w:lang w:eastAsia="en-AU"/>
        </w:rPr>
        <w:t xml:space="preserve">for </w:t>
      </w:r>
      <w:r w:rsidR="00ED3A56" w:rsidRPr="00ED3A56">
        <w:rPr>
          <w:rFonts w:ascii="Times New Roman" w:eastAsia="Times New Roman" w:hAnsi="Times New Roman"/>
          <w:bCs/>
          <w:sz w:val="24"/>
          <w:szCs w:val="24"/>
          <w:lang w:eastAsia="en-AU"/>
        </w:rPr>
        <w:t>‘fee’</w:t>
      </w:r>
      <w:r>
        <w:rPr>
          <w:rFonts w:ascii="Times New Roman" w:eastAsia="Times New Roman" w:hAnsi="Times New Roman"/>
          <w:bCs/>
          <w:sz w:val="24"/>
          <w:szCs w:val="24"/>
          <w:lang w:eastAsia="en-AU"/>
        </w:rPr>
        <w:t>,</w:t>
      </w:r>
      <w:r w:rsidR="00ED3A56">
        <w:rPr>
          <w:rFonts w:ascii="Times New Roman" w:eastAsia="Times New Roman" w:hAnsi="Times New Roman"/>
          <w:bCs/>
          <w:sz w:val="24"/>
          <w:szCs w:val="24"/>
          <w:lang w:eastAsia="en-AU"/>
        </w:rPr>
        <w:t xml:space="preserve"> to clarify that this could include</w:t>
      </w:r>
      <w:r w:rsidR="00ED3A56" w:rsidRPr="00ED3A56">
        <w:rPr>
          <w:rFonts w:ascii="Times New Roman" w:eastAsia="Times New Roman" w:hAnsi="Times New Roman"/>
          <w:bCs/>
          <w:sz w:val="24"/>
          <w:szCs w:val="24"/>
          <w:lang w:eastAsia="en-AU"/>
        </w:rPr>
        <w:t xml:space="preserve"> part of a fee such as a “fee stage”.</w:t>
      </w:r>
    </w:p>
    <w:sectPr w:rsidR="00ED3A56" w:rsidRPr="00ED3A56" w:rsidSect="002B530D">
      <w:headerReference w:type="even" r:id="rId13"/>
      <w:headerReference w:type="default" r:id="rId14"/>
      <w:footerReference w:type="even" r:id="rId15"/>
      <w:footerReference w:type="default" r:id="rId16"/>
      <w:headerReference w:type="first" r:id="rId17"/>
      <w:footerReference w:type="first" r:id="rId18"/>
      <w:pgSz w:w="11906" w:h="16838"/>
      <w:pgMar w:top="1418" w:right="1276" w:bottom="567" w:left="1418" w:header="425"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023" w:rsidRDefault="001A6023" w:rsidP="00A60185">
      <w:pPr>
        <w:spacing w:after="0" w:line="240" w:lineRule="auto"/>
      </w:pPr>
      <w:r>
        <w:separator/>
      </w:r>
    </w:p>
  </w:endnote>
  <w:endnote w:type="continuationSeparator" w:id="0">
    <w:p w:rsidR="001A6023" w:rsidRDefault="001A6023"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23" w:rsidRDefault="001A60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1A6023" w:rsidRDefault="000D5921">
        <w:pPr>
          <w:pStyle w:val="Footer"/>
          <w:jc w:val="center"/>
        </w:pPr>
        <w:fldSimple w:instr=" PAGE   \* MERGEFORMAT ">
          <w:r w:rsidR="002B530D">
            <w:rPr>
              <w:noProof/>
            </w:rPr>
            <w:t>17</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23" w:rsidRDefault="001A6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023" w:rsidRDefault="001A6023" w:rsidP="00A60185">
      <w:pPr>
        <w:spacing w:after="0" w:line="240" w:lineRule="auto"/>
      </w:pPr>
      <w:r>
        <w:separator/>
      </w:r>
    </w:p>
  </w:footnote>
  <w:footnote w:type="continuationSeparator" w:id="0">
    <w:p w:rsidR="001A6023" w:rsidRDefault="001A6023"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23" w:rsidRDefault="000D5921" w:rsidP="00E45765">
    <w:pPr>
      <w:pStyle w:val="Classification"/>
    </w:pPr>
    <w:r>
      <w:fldChar w:fldCharType="begin"/>
    </w:r>
    <w:r w:rsidR="001A6023">
      <w:instrText xml:space="preserve"> DOCPROPERTY SecurityClassification \* MERGEFORMAT </w:instrText>
    </w:r>
    <w:r>
      <w:fldChar w:fldCharType="separate"/>
    </w:r>
    <w:r w:rsidR="001A6023">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23" w:rsidRDefault="001A60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023" w:rsidRDefault="001A60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3D68994"/>
    <w:lvl w:ilvl="0">
      <w:start w:val="1"/>
      <w:numFmt w:val="decimal"/>
      <w:lvlText w:val="%1."/>
      <w:lvlJc w:val="left"/>
      <w:pPr>
        <w:tabs>
          <w:tab w:val="num" w:pos="360"/>
        </w:tabs>
        <w:ind w:left="360" w:hanging="360"/>
      </w:pPr>
    </w:lvl>
  </w:abstractNum>
  <w:abstractNum w:abstractNumId="1">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02FD4651"/>
    <w:multiLevelType w:val="hybridMultilevel"/>
    <w:tmpl w:val="86BE8F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DD5676"/>
    <w:multiLevelType w:val="hybridMultilevel"/>
    <w:tmpl w:val="D4F2ED6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5">
    <w:nsid w:val="181E6A37"/>
    <w:multiLevelType w:val="singleLevel"/>
    <w:tmpl w:val="63D68994"/>
    <w:lvl w:ilvl="0">
      <w:start w:val="1"/>
      <w:numFmt w:val="decimal"/>
      <w:lvlText w:val="%1."/>
      <w:lvlJc w:val="left"/>
      <w:pPr>
        <w:tabs>
          <w:tab w:val="num" w:pos="360"/>
        </w:tabs>
        <w:ind w:left="360" w:hanging="360"/>
      </w:pPr>
    </w:lvl>
  </w:abstractNum>
  <w:abstractNum w:abstractNumId="6">
    <w:nsid w:val="1F745BC2"/>
    <w:multiLevelType w:val="multilevel"/>
    <w:tmpl w:val="E5E89F92"/>
    <w:numStyleLink w:val="BulletList"/>
  </w:abstractNum>
  <w:abstractNum w:abstractNumId="7">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B827142"/>
    <w:multiLevelType w:val="hybridMultilevel"/>
    <w:tmpl w:val="82CC2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766A96"/>
    <w:multiLevelType w:val="hybridMultilevel"/>
    <w:tmpl w:val="964A20F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4AC1383"/>
    <w:multiLevelType w:val="hybridMultilevel"/>
    <w:tmpl w:val="964A20F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C6265D2"/>
    <w:multiLevelType w:val="hybridMultilevel"/>
    <w:tmpl w:val="821A822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F197E05"/>
    <w:multiLevelType w:val="hybridMultilevel"/>
    <w:tmpl w:val="4DBA3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5456429"/>
    <w:multiLevelType w:val="multilevel"/>
    <w:tmpl w:val="E898CC72"/>
    <w:numStyleLink w:val="KeyPoints"/>
  </w:abstractNum>
  <w:abstractNum w:abstractNumId="15">
    <w:nsid w:val="67322473"/>
    <w:multiLevelType w:val="hybridMultilevel"/>
    <w:tmpl w:val="2638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6"/>
  </w:num>
  <w:num w:numId="2">
    <w:abstractNumId w:val="2"/>
  </w:num>
  <w:num w:numId="3">
    <w:abstractNumId w:val="1"/>
  </w:num>
  <w:num w:numId="4">
    <w:abstractNumId w:val="8"/>
  </w:num>
  <w:num w:numId="5">
    <w:abstractNumId w:val="0"/>
  </w:num>
  <w:num w:numId="6">
    <w:abstractNumId w:val="7"/>
  </w:num>
  <w:num w:numId="7">
    <w:abstractNumId w:val="14"/>
  </w:num>
  <w:num w:numId="8">
    <w:abstractNumId w:val="6"/>
  </w:num>
  <w:num w:numId="9">
    <w:abstractNumId w:val="3"/>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1"/>
  </w:num>
  <w:num w:numId="17">
    <w:abstractNumId w:val="10"/>
  </w:num>
  <w:num w:numId="18">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SecurityClassificationInHeader" w:val="False"/>
  </w:docVars>
  <w:rsids>
    <w:rsidRoot w:val="00E82056"/>
    <w:rsid w:val="00004AEE"/>
    <w:rsid w:val="00004F14"/>
    <w:rsid w:val="00005CAA"/>
    <w:rsid w:val="00007193"/>
    <w:rsid w:val="00010210"/>
    <w:rsid w:val="000120B9"/>
    <w:rsid w:val="00012D66"/>
    <w:rsid w:val="00015ADA"/>
    <w:rsid w:val="00015ECE"/>
    <w:rsid w:val="00016B2C"/>
    <w:rsid w:val="00020C99"/>
    <w:rsid w:val="00022E5C"/>
    <w:rsid w:val="0002513E"/>
    <w:rsid w:val="0002707B"/>
    <w:rsid w:val="00033600"/>
    <w:rsid w:val="00035391"/>
    <w:rsid w:val="00045FBE"/>
    <w:rsid w:val="0005148E"/>
    <w:rsid w:val="0005178D"/>
    <w:rsid w:val="0005267C"/>
    <w:rsid w:val="000540C0"/>
    <w:rsid w:val="000550BA"/>
    <w:rsid w:val="00056284"/>
    <w:rsid w:val="00065FA8"/>
    <w:rsid w:val="0007073E"/>
    <w:rsid w:val="00072C5A"/>
    <w:rsid w:val="00073C03"/>
    <w:rsid w:val="000759E5"/>
    <w:rsid w:val="00076DBF"/>
    <w:rsid w:val="00084325"/>
    <w:rsid w:val="00084AC6"/>
    <w:rsid w:val="00087050"/>
    <w:rsid w:val="00091608"/>
    <w:rsid w:val="0009333C"/>
    <w:rsid w:val="0009704F"/>
    <w:rsid w:val="000A0F11"/>
    <w:rsid w:val="000A125A"/>
    <w:rsid w:val="000A5700"/>
    <w:rsid w:val="000A57CD"/>
    <w:rsid w:val="000A71D0"/>
    <w:rsid w:val="000A75D0"/>
    <w:rsid w:val="000B2D7F"/>
    <w:rsid w:val="000B3758"/>
    <w:rsid w:val="000B7681"/>
    <w:rsid w:val="000B7B42"/>
    <w:rsid w:val="000C02B7"/>
    <w:rsid w:val="000C5032"/>
    <w:rsid w:val="000C5100"/>
    <w:rsid w:val="000C5342"/>
    <w:rsid w:val="000C706A"/>
    <w:rsid w:val="000C74E5"/>
    <w:rsid w:val="000D031D"/>
    <w:rsid w:val="000D2887"/>
    <w:rsid w:val="000D5921"/>
    <w:rsid w:val="000D6D63"/>
    <w:rsid w:val="000E0081"/>
    <w:rsid w:val="000E07CF"/>
    <w:rsid w:val="000E24C2"/>
    <w:rsid w:val="000E31C1"/>
    <w:rsid w:val="000E568C"/>
    <w:rsid w:val="000E7D7E"/>
    <w:rsid w:val="000F044B"/>
    <w:rsid w:val="000F08CD"/>
    <w:rsid w:val="000F2CF2"/>
    <w:rsid w:val="000F4B6B"/>
    <w:rsid w:val="00100BEF"/>
    <w:rsid w:val="00101F87"/>
    <w:rsid w:val="00105E31"/>
    <w:rsid w:val="0011070A"/>
    <w:rsid w:val="00111326"/>
    <w:rsid w:val="0011498E"/>
    <w:rsid w:val="00117548"/>
    <w:rsid w:val="00117A45"/>
    <w:rsid w:val="00121653"/>
    <w:rsid w:val="001224AE"/>
    <w:rsid w:val="00126D20"/>
    <w:rsid w:val="001337D4"/>
    <w:rsid w:val="001400A1"/>
    <w:rsid w:val="00142CFB"/>
    <w:rsid w:val="00147C12"/>
    <w:rsid w:val="00150ABB"/>
    <w:rsid w:val="00151221"/>
    <w:rsid w:val="001527A1"/>
    <w:rsid w:val="001530DC"/>
    <w:rsid w:val="00154989"/>
    <w:rsid w:val="00155A9F"/>
    <w:rsid w:val="00160262"/>
    <w:rsid w:val="00160905"/>
    <w:rsid w:val="00163BEA"/>
    <w:rsid w:val="0016483C"/>
    <w:rsid w:val="00167056"/>
    <w:rsid w:val="0016780A"/>
    <w:rsid w:val="001713FA"/>
    <w:rsid w:val="00171446"/>
    <w:rsid w:val="00173EBF"/>
    <w:rsid w:val="00174DEE"/>
    <w:rsid w:val="00175ED3"/>
    <w:rsid w:val="00180543"/>
    <w:rsid w:val="00181ED9"/>
    <w:rsid w:val="001835C3"/>
    <w:rsid w:val="001842A2"/>
    <w:rsid w:val="00187BD2"/>
    <w:rsid w:val="00187FA8"/>
    <w:rsid w:val="00192F5E"/>
    <w:rsid w:val="00197772"/>
    <w:rsid w:val="001A44C2"/>
    <w:rsid w:val="001A51C8"/>
    <w:rsid w:val="001A565D"/>
    <w:rsid w:val="001A5A14"/>
    <w:rsid w:val="001A6023"/>
    <w:rsid w:val="001B0ADC"/>
    <w:rsid w:val="001B4CA8"/>
    <w:rsid w:val="001B5EA1"/>
    <w:rsid w:val="001C4792"/>
    <w:rsid w:val="001C4F3D"/>
    <w:rsid w:val="001D0CDC"/>
    <w:rsid w:val="001D1D82"/>
    <w:rsid w:val="001D669E"/>
    <w:rsid w:val="001E1182"/>
    <w:rsid w:val="001E755B"/>
    <w:rsid w:val="001F5480"/>
    <w:rsid w:val="001F75C5"/>
    <w:rsid w:val="00202C90"/>
    <w:rsid w:val="00207E59"/>
    <w:rsid w:val="002101F1"/>
    <w:rsid w:val="00213A8B"/>
    <w:rsid w:val="00213DE8"/>
    <w:rsid w:val="00216118"/>
    <w:rsid w:val="002209AB"/>
    <w:rsid w:val="00223A4C"/>
    <w:rsid w:val="002241CA"/>
    <w:rsid w:val="002251E3"/>
    <w:rsid w:val="00225BCE"/>
    <w:rsid w:val="00227A95"/>
    <w:rsid w:val="002316BD"/>
    <w:rsid w:val="00231BF2"/>
    <w:rsid w:val="00235F88"/>
    <w:rsid w:val="00242E47"/>
    <w:rsid w:val="0024639D"/>
    <w:rsid w:val="002473FC"/>
    <w:rsid w:val="0025213E"/>
    <w:rsid w:val="0025236B"/>
    <w:rsid w:val="00252E3C"/>
    <w:rsid w:val="002552E4"/>
    <w:rsid w:val="002570B3"/>
    <w:rsid w:val="00257E6C"/>
    <w:rsid w:val="00262198"/>
    <w:rsid w:val="002727A6"/>
    <w:rsid w:val="0027498C"/>
    <w:rsid w:val="002841B8"/>
    <w:rsid w:val="00285F1B"/>
    <w:rsid w:val="00292A6E"/>
    <w:rsid w:val="00292B81"/>
    <w:rsid w:val="002A0099"/>
    <w:rsid w:val="002A118E"/>
    <w:rsid w:val="002B18AE"/>
    <w:rsid w:val="002B530D"/>
    <w:rsid w:val="002C1C93"/>
    <w:rsid w:val="002C3876"/>
    <w:rsid w:val="002C5066"/>
    <w:rsid w:val="002C5813"/>
    <w:rsid w:val="002C6D30"/>
    <w:rsid w:val="002C72D6"/>
    <w:rsid w:val="002D4AAC"/>
    <w:rsid w:val="002D731E"/>
    <w:rsid w:val="002D768F"/>
    <w:rsid w:val="002E4ECC"/>
    <w:rsid w:val="002E7AE3"/>
    <w:rsid w:val="002F045A"/>
    <w:rsid w:val="002F36A1"/>
    <w:rsid w:val="002F3F24"/>
    <w:rsid w:val="0030039D"/>
    <w:rsid w:val="0030326F"/>
    <w:rsid w:val="00310701"/>
    <w:rsid w:val="00311CCB"/>
    <w:rsid w:val="00315980"/>
    <w:rsid w:val="00316F7F"/>
    <w:rsid w:val="003218E8"/>
    <w:rsid w:val="0032302E"/>
    <w:rsid w:val="00325E34"/>
    <w:rsid w:val="00330DCE"/>
    <w:rsid w:val="00331E11"/>
    <w:rsid w:val="003343BF"/>
    <w:rsid w:val="00334761"/>
    <w:rsid w:val="0033659E"/>
    <w:rsid w:val="00337EBC"/>
    <w:rsid w:val="00340727"/>
    <w:rsid w:val="00341DCD"/>
    <w:rsid w:val="0034563E"/>
    <w:rsid w:val="00350C19"/>
    <w:rsid w:val="00350FFF"/>
    <w:rsid w:val="003518D6"/>
    <w:rsid w:val="00353301"/>
    <w:rsid w:val="0035460C"/>
    <w:rsid w:val="003556BD"/>
    <w:rsid w:val="00356071"/>
    <w:rsid w:val="00357102"/>
    <w:rsid w:val="003649B4"/>
    <w:rsid w:val="00365147"/>
    <w:rsid w:val="00366621"/>
    <w:rsid w:val="00366EE2"/>
    <w:rsid w:val="0037016E"/>
    <w:rsid w:val="003728C8"/>
    <w:rsid w:val="00372908"/>
    <w:rsid w:val="003751A7"/>
    <w:rsid w:val="00382CE1"/>
    <w:rsid w:val="00383020"/>
    <w:rsid w:val="00383CCB"/>
    <w:rsid w:val="00393BAF"/>
    <w:rsid w:val="00394A8D"/>
    <w:rsid w:val="00394D7E"/>
    <w:rsid w:val="003975FD"/>
    <w:rsid w:val="003A08B4"/>
    <w:rsid w:val="003A2641"/>
    <w:rsid w:val="003A7FA2"/>
    <w:rsid w:val="003B057D"/>
    <w:rsid w:val="003B0F00"/>
    <w:rsid w:val="003B1E70"/>
    <w:rsid w:val="003B60CC"/>
    <w:rsid w:val="003C1B25"/>
    <w:rsid w:val="003C2443"/>
    <w:rsid w:val="003C2A7B"/>
    <w:rsid w:val="003C4D8B"/>
    <w:rsid w:val="003C5DA3"/>
    <w:rsid w:val="003C6964"/>
    <w:rsid w:val="003D0981"/>
    <w:rsid w:val="003D0AE1"/>
    <w:rsid w:val="003D1A64"/>
    <w:rsid w:val="003D1D64"/>
    <w:rsid w:val="003D4BCD"/>
    <w:rsid w:val="003D6469"/>
    <w:rsid w:val="003D6C2B"/>
    <w:rsid w:val="003D6CE6"/>
    <w:rsid w:val="003D7421"/>
    <w:rsid w:val="003D7A7B"/>
    <w:rsid w:val="003E01D8"/>
    <w:rsid w:val="003E2100"/>
    <w:rsid w:val="003F6F5B"/>
    <w:rsid w:val="00400B3F"/>
    <w:rsid w:val="00401247"/>
    <w:rsid w:val="0040342D"/>
    <w:rsid w:val="0041192D"/>
    <w:rsid w:val="0041218E"/>
    <w:rsid w:val="00413EE1"/>
    <w:rsid w:val="00415682"/>
    <w:rsid w:val="0041721D"/>
    <w:rsid w:val="0042128E"/>
    <w:rsid w:val="0043089D"/>
    <w:rsid w:val="00432B60"/>
    <w:rsid w:val="00440698"/>
    <w:rsid w:val="0044555C"/>
    <w:rsid w:val="00450EFB"/>
    <w:rsid w:val="004521FD"/>
    <w:rsid w:val="004540E2"/>
    <w:rsid w:val="00454454"/>
    <w:rsid w:val="00454D3C"/>
    <w:rsid w:val="00454E8D"/>
    <w:rsid w:val="00456803"/>
    <w:rsid w:val="00457EFE"/>
    <w:rsid w:val="004616BD"/>
    <w:rsid w:val="00465FB5"/>
    <w:rsid w:val="00467924"/>
    <w:rsid w:val="004702B7"/>
    <w:rsid w:val="004712A5"/>
    <w:rsid w:val="00471CCA"/>
    <w:rsid w:val="0047266F"/>
    <w:rsid w:val="00472C7A"/>
    <w:rsid w:val="00474255"/>
    <w:rsid w:val="00476D6B"/>
    <w:rsid w:val="004842D5"/>
    <w:rsid w:val="00492C16"/>
    <w:rsid w:val="004963D4"/>
    <w:rsid w:val="004A0678"/>
    <w:rsid w:val="004A10B5"/>
    <w:rsid w:val="004A2101"/>
    <w:rsid w:val="004A48A3"/>
    <w:rsid w:val="004B05B0"/>
    <w:rsid w:val="004B0D92"/>
    <w:rsid w:val="004B0EC0"/>
    <w:rsid w:val="004B66F1"/>
    <w:rsid w:val="004C2267"/>
    <w:rsid w:val="004C3EA0"/>
    <w:rsid w:val="004D08EE"/>
    <w:rsid w:val="004D4019"/>
    <w:rsid w:val="004D7371"/>
    <w:rsid w:val="004E4B64"/>
    <w:rsid w:val="004E7413"/>
    <w:rsid w:val="004F1841"/>
    <w:rsid w:val="004F7169"/>
    <w:rsid w:val="00500D66"/>
    <w:rsid w:val="00502D32"/>
    <w:rsid w:val="0050590F"/>
    <w:rsid w:val="005074E1"/>
    <w:rsid w:val="00511120"/>
    <w:rsid w:val="00514C8E"/>
    <w:rsid w:val="005177BB"/>
    <w:rsid w:val="00531DBF"/>
    <w:rsid w:val="0053635D"/>
    <w:rsid w:val="00541665"/>
    <w:rsid w:val="005449FA"/>
    <w:rsid w:val="00545759"/>
    <w:rsid w:val="00545BE0"/>
    <w:rsid w:val="00546930"/>
    <w:rsid w:val="00547E2D"/>
    <w:rsid w:val="0055412E"/>
    <w:rsid w:val="00554BA2"/>
    <w:rsid w:val="00554C6A"/>
    <w:rsid w:val="00557E1C"/>
    <w:rsid w:val="00561348"/>
    <w:rsid w:val="005627F8"/>
    <w:rsid w:val="00562E85"/>
    <w:rsid w:val="0056303A"/>
    <w:rsid w:val="0056332F"/>
    <w:rsid w:val="005637AA"/>
    <w:rsid w:val="00567A9E"/>
    <w:rsid w:val="005719B3"/>
    <w:rsid w:val="0057295E"/>
    <w:rsid w:val="005756F0"/>
    <w:rsid w:val="00581C39"/>
    <w:rsid w:val="005831FC"/>
    <w:rsid w:val="00585293"/>
    <w:rsid w:val="005853FA"/>
    <w:rsid w:val="005903B6"/>
    <w:rsid w:val="005A0247"/>
    <w:rsid w:val="005A126E"/>
    <w:rsid w:val="005A452F"/>
    <w:rsid w:val="005B140D"/>
    <w:rsid w:val="005B2B7A"/>
    <w:rsid w:val="005B7F29"/>
    <w:rsid w:val="005C1FEA"/>
    <w:rsid w:val="005C3495"/>
    <w:rsid w:val="005C50DD"/>
    <w:rsid w:val="005C5986"/>
    <w:rsid w:val="005D002C"/>
    <w:rsid w:val="005D3D76"/>
    <w:rsid w:val="005D4C5A"/>
    <w:rsid w:val="005D5264"/>
    <w:rsid w:val="005E3DFC"/>
    <w:rsid w:val="005E5942"/>
    <w:rsid w:val="005E60AF"/>
    <w:rsid w:val="005E7C58"/>
    <w:rsid w:val="005F019E"/>
    <w:rsid w:val="005F1DEA"/>
    <w:rsid w:val="005F40B4"/>
    <w:rsid w:val="005F6025"/>
    <w:rsid w:val="00605991"/>
    <w:rsid w:val="00607FC9"/>
    <w:rsid w:val="00611B2A"/>
    <w:rsid w:val="00612BB7"/>
    <w:rsid w:val="00614CD6"/>
    <w:rsid w:val="00617758"/>
    <w:rsid w:val="00622FE1"/>
    <w:rsid w:val="0062350D"/>
    <w:rsid w:val="0062521C"/>
    <w:rsid w:val="006271B7"/>
    <w:rsid w:val="00630A2B"/>
    <w:rsid w:val="00632DC7"/>
    <w:rsid w:val="006357FB"/>
    <w:rsid w:val="00636970"/>
    <w:rsid w:val="006406FC"/>
    <w:rsid w:val="00640E57"/>
    <w:rsid w:val="00642449"/>
    <w:rsid w:val="00646122"/>
    <w:rsid w:val="00652812"/>
    <w:rsid w:val="00653E16"/>
    <w:rsid w:val="00657220"/>
    <w:rsid w:val="00657362"/>
    <w:rsid w:val="006577BB"/>
    <w:rsid w:val="00660D6E"/>
    <w:rsid w:val="0066104B"/>
    <w:rsid w:val="00662128"/>
    <w:rsid w:val="00663CAC"/>
    <w:rsid w:val="006655EE"/>
    <w:rsid w:val="00667C10"/>
    <w:rsid w:val="00667C3F"/>
    <w:rsid w:val="00667EF4"/>
    <w:rsid w:val="006700AA"/>
    <w:rsid w:val="00671EE3"/>
    <w:rsid w:val="006724AD"/>
    <w:rsid w:val="00672A3E"/>
    <w:rsid w:val="00674D67"/>
    <w:rsid w:val="00675139"/>
    <w:rsid w:val="00676FCA"/>
    <w:rsid w:val="00677177"/>
    <w:rsid w:val="00681EBB"/>
    <w:rsid w:val="0068612E"/>
    <w:rsid w:val="00687C92"/>
    <w:rsid w:val="006908F8"/>
    <w:rsid w:val="0069534E"/>
    <w:rsid w:val="0069669C"/>
    <w:rsid w:val="006A1160"/>
    <w:rsid w:val="006A1200"/>
    <w:rsid w:val="006A31AA"/>
    <w:rsid w:val="006A4BC1"/>
    <w:rsid w:val="006A4F4E"/>
    <w:rsid w:val="006A6C23"/>
    <w:rsid w:val="006A7689"/>
    <w:rsid w:val="006B14DB"/>
    <w:rsid w:val="006B21C4"/>
    <w:rsid w:val="006C40CA"/>
    <w:rsid w:val="006C4A1A"/>
    <w:rsid w:val="006C704D"/>
    <w:rsid w:val="006C76F0"/>
    <w:rsid w:val="006C79B3"/>
    <w:rsid w:val="006D0393"/>
    <w:rsid w:val="006D1A83"/>
    <w:rsid w:val="006D65DE"/>
    <w:rsid w:val="006E0D65"/>
    <w:rsid w:val="006E1CFE"/>
    <w:rsid w:val="006E24FC"/>
    <w:rsid w:val="006E2788"/>
    <w:rsid w:val="006F10C4"/>
    <w:rsid w:val="006F1FE9"/>
    <w:rsid w:val="006F40E9"/>
    <w:rsid w:val="006F5603"/>
    <w:rsid w:val="006F7B87"/>
    <w:rsid w:val="00701400"/>
    <w:rsid w:val="007037CF"/>
    <w:rsid w:val="00703EC6"/>
    <w:rsid w:val="00704246"/>
    <w:rsid w:val="00704A34"/>
    <w:rsid w:val="00711114"/>
    <w:rsid w:val="007167C0"/>
    <w:rsid w:val="00720481"/>
    <w:rsid w:val="007218F5"/>
    <w:rsid w:val="00723697"/>
    <w:rsid w:val="00724925"/>
    <w:rsid w:val="00726877"/>
    <w:rsid w:val="00733193"/>
    <w:rsid w:val="0073342A"/>
    <w:rsid w:val="00734A07"/>
    <w:rsid w:val="00736893"/>
    <w:rsid w:val="00744DDA"/>
    <w:rsid w:val="00745185"/>
    <w:rsid w:val="00745E03"/>
    <w:rsid w:val="00746ECD"/>
    <w:rsid w:val="007527D7"/>
    <w:rsid w:val="00756F18"/>
    <w:rsid w:val="0075732A"/>
    <w:rsid w:val="007600F8"/>
    <w:rsid w:val="00760262"/>
    <w:rsid w:val="00761A73"/>
    <w:rsid w:val="007626B5"/>
    <w:rsid w:val="0076310C"/>
    <w:rsid w:val="00763871"/>
    <w:rsid w:val="00765A89"/>
    <w:rsid w:val="0076744F"/>
    <w:rsid w:val="00767BCE"/>
    <w:rsid w:val="00767EFC"/>
    <w:rsid w:val="007707DE"/>
    <w:rsid w:val="00770B5D"/>
    <w:rsid w:val="00770BA2"/>
    <w:rsid w:val="007752F1"/>
    <w:rsid w:val="00776768"/>
    <w:rsid w:val="00781139"/>
    <w:rsid w:val="0078187A"/>
    <w:rsid w:val="00781DC6"/>
    <w:rsid w:val="007869D9"/>
    <w:rsid w:val="00794ED8"/>
    <w:rsid w:val="0079501F"/>
    <w:rsid w:val="007957B8"/>
    <w:rsid w:val="007A01AB"/>
    <w:rsid w:val="007A2573"/>
    <w:rsid w:val="007A4FE6"/>
    <w:rsid w:val="007B04F1"/>
    <w:rsid w:val="007B106C"/>
    <w:rsid w:val="007B1A4E"/>
    <w:rsid w:val="007B1CC4"/>
    <w:rsid w:val="007B3D05"/>
    <w:rsid w:val="007B48EA"/>
    <w:rsid w:val="007B498A"/>
    <w:rsid w:val="007B5503"/>
    <w:rsid w:val="007C179C"/>
    <w:rsid w:val="007C2E55"/>
    <w:rsid w:val="007C3B43"/>
    <w:rsid w:val="007C5663"/>
    <w:rsid w:val="007C6BB3"/>
    <w:rsid w:val="007C7E7E"/>
    <w:rsid w:val="007D0D22"/>
    <w:rsid w:val="007D14B4"/>
    <w:rsid w:val="007D3AD7"/>
    <w:rsid w:val="007D4F81"/>
    <w:rsid w:val="007D5E1F"/>
    <w:rsid w:val="007E0F06"/>
    <w:rsid w:val="007E24F6"/>
    <w:rsid w:val="007E4167"/>
    <w:rsid w:val="007E7876"/>
    <w:rsid w:val="00800F64"/>
    <w:rsid w:val="00801050"/>
    <w:rsid w:val="00802F0B"/>
    <w:rsid w:val="00803C29"/>
    <w:rsid w:val="00806926"/>
    <w:rsid w:val="00810A67"/>
    <w:rsid w:val="008117DE"/>
    <w:rsid w:val="0081369C"/>
    <w:rsid w:val="00815CCE"/>
    <w:rsid w:val="00822409"/>
    <w:rsid w:val="00827399"/>
    <w:rsid w:val="00833CF7"/>
    <w:rsid w:val="00834CDE"/>
    <w:rsid w:val="008358F0"/>
    <w:rsid w:val="00842464"/>
    <w:rsid w:val="00845601"/>
    <w:rsid w:val="008529A9"/>
    <w:rsid w:val="00855C5C"/>
    <w:rsid w:val="0086675C"/>
    <w:rsid w:val="00870D84"/>
    <w:rsid w:val="00881626"/>
    <w:rsid w:val="008830A8"/>
    <w:rsid w:val="00885895"/>
    <w:rsid w:val="00886168"/>
    <w:rsid w:val="0088661B"/>
    <w:rsid w:val="00891E55"/>
    <w:rsid w:val="008A31F7"/>
    <w:rsid w:val="008A3C96"/>
    <w:rsid w:val="008A78E4"/>
    <w:rsid w:val="008A7E9F"/>
    <w:rsid w:val="008B1D00"/>
    <w:rsid w:val="008B4019"/>
    <w:rsid w:val="008B65C9"/>
    <w:rsid w:val="008C2309"/>
    <w:rsid w:val="008C2D4A"/>
    <w:rsid w:val="008C4E57"/>
    <w:rsid w:val="008D02DE"/>
    <w:rsid w:val="008D3900"/>
    <w:rsid w:val="008D3A0D"/>
    <w:rsid w:val="008D3C45"/>
    <w:rsid w:val="008D5F1E"/>
    <w:rsid w:val="008D6E1D"/>
    <w:rsid w:val="008E1538"/>
    <w:rsid w:val="008E66B1"/>
    <w:rsid w:val="008F2AE1"/>
    <w:rsid w:val="008F39B4"/>
    <w:rsid w:val="008F4162"/>
    <w:rsid w:val="00901E20"/>
    <w:rsid w:val="00903E02"/>
    <w:rsid w:val="009053EE"/>
    <w:rsid w:val="00910CBD"/>
    <w:rsid w:val="00912ECE"/>
    <w:rsid w:val="00913175"/>
    <w:rsid w:val="00916E7B"/>
    <w:rsid w:val="00916EDB"/>
    <w:rsid w:val="009178C9"/>
    <w:rsid w:val="00920861"/>
    <w:rsid w:val="00922B13"/>
    <w:rsid w:val="009242EF"/>
    <w:rsid w:val="00930D02"/>
    <w:rsid w:val="00932291"/>
    <w:rsid w:val="00932861"/>
    <w:rsid w:val="0093408E"/>
    <w:rsid w:val="00935A22"/>
    <w:rsid w:val="00940BB6"/>
    <w:rsid w:val="00942704"/>
    <w:rsid w:val="0094275E"/>
    <w:rsid w:val="00950EF0"/>
    <w:rsid w:val="00952DDF"/>
    <w:rsid w:val="00954DBE"/>
    <w:rsid w:val="00956F2D"/>
    <w:rsid w:val="009610A3"/>
    <w:rsid w:val="00962C86"/>
    <w:rsid w:val="00963B6A"/>
    <w:rsid w:val="00970950"/>
    <w:rsid w:val="0097103A"/>
    <w:rsid w:val="00971B00"/>
    <w:rsid w:val="009754EF"/>
    <w:rsid w:val="009812D4"/>
    <w:rsid w:val="00981D69"/>
    <w:rsid w:val="009828EF"/>
    <w:rsid w:val="00984F5F"/>
    <w:rsid w:val="00986281"/>
    <w:rsid w:val="009906A7"/>
    <w:rsid w:val="009920D8"/>
    <w:rsid w:val="009952F5"/>
    <w:rsid w:val="009A128B"/>
    <w:rsid w:val="009A1F78"/>
    <w:rsid w:val="009A58D7"/>
    <w:rsid w:val="009B21B4"/>
    <w:rsid w:val="009B35D3"/>
    <w:rsid w:val="009B38BE"/>
    <w:rsid w:val="009B60EC"/>
    <w:rsid w:val="009C3D0F"/>
    <w:rsid w:val="009C50A6"/>
    <w:rsid w:val="009E0580"/>
    <w:rsid w:val="009E194D"/>
    <w:rsid w:val="009E1B19"/>
    <w:rsid w:val="009E6258"/>
    <w:rsid w:val="009F35E2"/>
    <w:rsid w:val="009F3956"/>
    <w:rsid w:val="009F65F9"/>
    <w:rsid w:val="009F68BA"/>
    <w:rsid w:val="009F7A36"/>
    <w:rsid w:val="00A02884"/>
    <w:rsid w:val="00A06277"/>
    <w:rsid w:val="00A079DC"/>
    <w:rsid w:val="00A111C2"/>
    <w:rsid w:val="00A12673"/>
    <w:rsid w:val="00A14AD7"/>
    <w:rsid w:val="00A15F21"/>
    <w:rsid w:val="00A16491"/>
    <w:rsid w:val="00A22F32"/>
    <w:rsid w:val="00A23D6D"/>
    <w:rsid w:val="00A242EC"/>
    <w:rsid w:val="00A24767"/>
    <w:rsid w:val="00A30474"/>
    <w:rsid w:val="00A336E0"/>
    <w:rsid w:val="00A338E7"/>
    <w:rsid w:val="00A35CAA"/>
    <w:rsid w:val="00A36E7F"/>
    <w:rsid w:val="00A37833"/>
    <w:rsid w:val="00A41E65"/>
    <w:rsid w:val="00A43E0A"/>
    <w:rsid w:val="00A47BD3"/>
    <w:rsid w:val="00A52B0C"/>
    <w:rsid w:val="00A530C7"/>
    <w:rsid w:val="00A539EC"/>
    <w:rsid w:val="00A55F5B"/>
    <w:rsid w:val="00A56D24"/>
    <w:rsid w:val="00A60185"/>
    <w:rsid w:val="00A60BB5"/>
    <w:rsid w:val="00A61E8A"/>
    <w:rsid w:val="00A6215E"/>
    <w:rsid w:val="00A661EA"/>
    <w:rsid w:val="00A738C0"/>
    <w:rsid w:val="00A76E3B"/>
    <w:rsid w:val="00A76FE6"/>
    <w:rsid w:val="00A81EA2"/>
    <w:rsid w:val="00A81EBB"/>
    <w:rsid w:val="00A8270A"/>
    <w:rsid w:val="00A830E5"/>
    <w:rsid w:val="00A87135"/>
    <w:rsid w:val="00A93280"/>
    <w:rsid w:val="00A94A00"/>
    <w:rsid w:val="00A951EA"/>
    <w:rsid w:val="00AA0A39"/>
    <w:rsid w:val="00AA2548"/>
    <w:rsid w:val="00AA58C4"/>
    <w:rsid w:val="00AA7003"/>
    <w:rsid w:val="00AA7D8F"/>
    <w:rsid w:val="00AB0A5A"/>
    <w:rsid w:val="00AB11C8"/>
    <w:rsid w:val="00AC08A8"/>
    <w:rsid w:val="00AC798B"/>
    <w:rsid w:val="00AD2333"/>
    <w:rsid w:val="00AD534B"/>
    <w:rsid w:val="00AD56C8"/>
    <w:rsid w:val="00AD58F2"/>
    <w:rsid w:val="00AE0E05"/>
    <w:rsid w:val="00AE18D7"/>
    <w:rsid w:val="00AE1B58"/>
    <w:rsid w:val="00AE230C"/>
    <w:rsid w:val="00AE41C0"/>
    <w:rsid w:val="00AE4858"/>
    <w:rsid w:val="00AF1856"/>
    <w:rsid w:val="00B0512A"/>
    <w:rsid w:val="00B0529F"/>
    <w:rsid w:val="00B12D44"/>
    <w:rsid w:val="00B13A97"/>
    <w:rsid w:val="00B1418B"/>
    <w:rsid w:val="00B14FC0"/>
    <w:rsid w:val="00B21195"/>
    <w:rsid w:val="00B24B22"/>
    <w:rsid w:val="00B25310"/>
    <w:rsid w:val="00B32F8F"/>
    <w:rsid w:val="00B344E8"/>
    <w:rsid w:val="00B3492A"/>
    <w:rsid w:val="00B51532"/>
    <w:rsid w:val="00B523F5"/>
    <w:rsid w:val="00B54DE9"/>
    <w:rsid w:val="00B553EC"/>
    <w:rsid w:val="00B55E3F"/>
    <w:rsid w:val="00B5732C"/>
    <w:rsid w:val="00B573A8"/>
    <w:rsid w:val="00B62C1D"/>
    <w:rsid w:val="00B63C1E"/>
    <w:rsid w:val="00B7171D"/>
    <w:rsid w:val="00B7363D"/>
    <w:rsid w:val="00B755E8"/>
    <w:rsid w:val="00B82AE2"/>
    <w:rsid w:val="00B82D32"/>
    <w:rsid w:val="00B853BF"/>
    <w:rsid w:val="00B93DD0"/>
    <w:rsid w:val="00B940A2"/>
    <w:rsid w:val="00B97732"/>
    <w:rsid w:val="00BA65A8"/>
    <w:rsid w:val="00BA6D19"/>
    <w:rsid w:val="00BA7461"/>
    <w:rsid w:val="00BA7DA9"/>
    <w:rsid w:val="00BB54E7"/>
    <w:rsid w:val="00BC2FB7"/>
    <w:rsid w:val="00BC3E05"/>
    <w:rsid w:val="00BC411C"/>
    <w:rsid w:val="00BC4215"/>
    <w:rsid w:val="00BD1A6F"/>
    <w:rsid w:val="00BD5E8D"/>
    <w:rsid w:val="00BD77DE"/>
    <w:rsid w:val="00BE0378"/>
    <w:rsid w:val="00BE2C16"/>
    <w:rsid w:val="00BE6D3C"/>
    <w:rsid w:val="00BE7852"/>
    <w:rsid w:val="00BF633C"/>
    <w:rsid w:val="00BF7CEE"/>
    <w:rsid w:val="00C03880"/>
    <w:rsid w:val="00C06441"/>
    <w:rsid w:val="00C112FA"/>
    <w:rsid w:val="00C115E0"/>
    <w:rsid w:val="00C135CF"/>
    <w:rsid w:val="00C16BC4"/>
    <w:rsid w:val="00C21961"/>
    <w:rsid w:val="00C2683F"/>
    <w:rsid w:val="00C3184D"/>
    <w:rsid w:val="00C32808"/>
    <w:rsid w:val="00C341F9"/>
    <w:rsid w:val="00C35933"/>
    <w:rsid w:val="00C36F55"/>
    <w:rsid w:val="00C4714E"/>
    <w:rsid w:val="00C51CCA"/>
    <w:rsid w:val="00C54AD8"/>
    <w:rsid w:val="00C54C30"/>
    <w:rsid w:val="00C5504F"/>
    <w:rsid w:val="00C57B55"/>
    <w:rsid w:val="00C63376"/>
    <w:rsid w:val="00C74F97"/>
    <w:rsid w:val="00C8276E"/>
    <w:rsid w:val="00C8379F"/>
    <w:rsid w:val="00C842AC"/>
    <w:rsid w:val="00C85682"/>
    <w:rsid w:val="00C867A4"/>
    <w:rsid w:val="00C86C07"/>
    <w:rsid w:val="00C96688"/>
    <w:rsid w:val="00CA0723"/>
    <w:rsid w:val="00CA5205"/>
    <w:rsid w:val="00CA6701"/>
    <w:rsid w:val="00CB1690"/>
    <w:rsid w:val="00CB4470"/>
    <w:rsid w:val="00CB4EFC"/>
    <w:rsid w:val="00CB59E5"/>
    <w:rsid w:val="00CB6754"/>
    <w:rsid w:val="00CC2101"/>
    <w:rsid w:val="00CC2722"/>
    <w:rsid w:val="00CC4365"/>
    <w:rsid w:val="00CC5722"/>
    <w:rsid w:val="00CC6C6B"/>
    <w:rsid w:val="00CC7C1E"/>
    <w:rsid w:val="00CD11B0"/>
    <w:rsid w:val="00CE39EF"/>
    <w:rsid w:val="00CE4EFC"/>
    <w:rsid w:val="00CE6989"/>
    <w:rsid w:val="00CE71C2"/>
    <w:rsid w:val="00CF34E9"/>
    <w:rsid w:val="00CF42D5"/>
    <w:rsid w:val="00CF4EDA"/>
    <w:rsid w:val="00D021CB"/>
    <w:rsid w:val="00D06AB4"/>
    <w:rsid w:val="00D10F1A"/>
    <w:rsid w:val="00D116F8"/>
    <w:rsid w:val="00D17596"/>
    <w:rsid w:val="00D20193"/>
    <w:rsid w:val="00D20796"/>
    <w:rsid w:val="00D21D54"/>
    <w:rsid w:val="00D22640"/>
    <w:rsid w:val="00D2452C"/>
    <w:rsid w:val="00D26D3A"/>
    <w:rsid w:val="00D278D5"/>
    <w:rsid w:val="00D32D6E"/>
    <w:rsid w:val="00D32E14"/>
    <w:rsid w:val="00D35D44"/>
    <w:rsid w:val="00D40CB0"/>
    <w:rsid w:val="00D4183E"/>
    <w:rsid w:val="00D4257B"/>
    <w:rsid w:val="00D45EE3"/>
    <w:rsid w:val="00D50618"/>
    <w:rsid w:val="00D509E9"/>
    <w:rsid w:val="00D53B1C"/>
    <w:rsid w:val="00D66A58"/>
    <w:rsid w:val="00D675FB"/>
    <w:rsid w:val="00D808BA"/>
    <w:rsid w:val="00D81EA1"/>
    <w:rsid w:val="00D90902"/>
    <w:rsid w:val="00D95BA3"/>
    <w:rsid w:val="00D96A89"/>
    <w:rsid w:val="00D972CC"/>
    <w:rsid w:val="00DA1B12"/>
    <w:rsid w:val="00DA54C9"/>
    <w:rsid w:val="00DA6739"/>
    <w:rsid w:val="00DA6CAE"/>
    <w:rsid w:val="00DB1A9E"/>
    <w:rsid w:val="00DB2C3F"/>
    <w:rsid w:val="00DB31D6"/>
    <w:rsid w:val="00DB4005"/>
    <w:rsid w:val="00DC34EB"/>
    <w:rsid w:val="00DC5D79"/>
    <w:rsid w:val="00DC699D"/>
    <w:rsid w:val="00DD168A"/>
    <w:rsid w:val="00DD2676"/>
    <w:rsid w:val="00DD58B1"/>
    <w:rsid w:val="00DD5A57"/>
    <w:rsid w:val="00DE0C51"/>
    <w:rsid w:val="00DE13B9"/>
    <w:rsid w:val="00DE3F35"/>
    <w:rsid w:val="00DF1E5B"/>
    <w:rsid w:val="00DF2275"/>
    <w:rsid w:val="00DF3F5E"/>
    <w:rsid w:val="00DF5653"/>
    <w:rsid w:val="00E03CF0"/>
    <w:rsid w:val="00E0596E"/>
    <w:rsid w:val="00E06F66"/>
    <w:rsid w:val="00E1060F"/>
    <w:rsid w:val="00E11935"/>
    <w:rsid w:val="00E14BB5"/>
    <w:rsid w:val="00E15AA8"/>
    <w:rsid w:val="00E15D23"/>
    <w:rsid w:val="00E16464"/>
    <w:rsid w:val="00E2126D"/>
    <w:rsid w:val="00E2183C"/>
    <w:rsid w:val="00E223C7"/>
    <w:rsid w:val="00E23C3E"/>
    <w:rsid w:val="00E24BD1"/>
    <w:rsid w:val="00E33D32"/>
    <w:rsid w:val="00E356E5"/>
    <w:rsid w:val="00E36C3C"/>
    <w:rsid w:val="00E36F81"/>
    <w:rsid w:val="00E45765"/>
    <w:rsid w:val="00E5098C"/>
    <w:rsid w:val="00E538C9"/>
    <w:rsid w:val="00E56690"/>
    <w:rsid w:val="00E60213"/>
    <w:rsid w:val="00E6036B"/>
    <w:rsid w:val="00E661B2"/>
    <w:rsid w:val="00E711BF"/>
    <w:rsid w:val="00E720E2"/>
    <w:rsid w:val="00E72684"/>
    <w:rsid w:val="00E747AD"/>
    <w:rsid w:val="00E749CF"/>
    <w:rsid w:val="00E74D29"/>
    <w:rsid w:val="00E82056"/>
    <w:rsid w:val="00E83C74"/>
    <w:rsid w:val="00E83CEE"/>
    <w:rsid w:val="00E87749"/>
    <w:rsid w:val="00E91F18"/>
    <w:rsid w:val="00E9226D"/>
    <w:rsid w:val="00E95DA3"/>
    <w:rsid w:val="00EA0A63"/>
    <w:rsid w:val="00EA416C"/>
    <w:rsid w:val="00EA5941"/>
    <w:rsid w:val="00EB56FD"/>
    <w:rsid w:val="00EB5EFD"/>
    <w:rsid w:val="00EB60CE"/>
    <w:rsid w:val="00EB7D53"/>
    <w:rsid w:val="00EC4A0C"/>
    <w:rsid w:val="00EC660C"/>
    <w:rsid w:val="00ED3A56"/>
    <w:rsid w:val="00ED6707"/>
    <w:rsid w:val="00EE3146"/>
    <w:rsid w:val="00EE6936"/>
    <w:rsid w:val="00EF2F01"/>
    <w:rsid w:val="00EF50BB"/>
    <w:rsid w:val="00EF53FF"/>
    <w:rsid w:val="00F00192"/>
    <w:rsid w:val="00F01537"/>
    <w:rsid w:val="00F01DF6"/>
    <w:rsid w:val="00F02F9D"/>
    <w:rsid w:val="00F0340D"/>
    <w:rsid w:val="00F059A6"/>
    <w:rsid w:val="00F11F0E"/>
    <w:rsid w:val="00F1350C"/>
    <w:rsid w:val="00F14C58"/>
    <w:rsid w:val="00F16264"/>
    <w:rsid w:val="00F23756"/>
    <w:rsid w:val="00F2523A"/>
    <w:rsid w:val="00F25FFA"/>
    <w:rsid w:val="00F26903"/>
    <w:rsid w:val="00F310D2"/>
    <w:rsid w:val="00F36F3D"/>
    <w:rsid w:val="00F401B1"/>
    <w:rsid w:val="00F447AA"/>
    <w:rsid w:val="00F44CC3"/>
    <w:rsid w:val="00F477BD"/>
    <w:rsid w:val="00F47BD2"/>
    <w:rsid w:val="00F5244C"/>
    <w:rsid w:val="00F53491"/>
    <w:rsid w:val="00F543F1"/>
    <w:rsid w:val="00F57010"/>
    <w:rsid w:val="00F628DA"/>
    <w:rsid w:val="00F63B6E"/>
    <w:rsid w:val="00F63F9C"/>
    <w:rsid w:val="00F65A1C"/>
    <w:rsid w:val="00F66F50"/>
    <w:rsid w:val="00F7165B"/>
    <w:rsid w:val="00F74907"/>
    <w:rsid w:val="00F77629"/>
    <w:rsid w:val="00F82FF8"/>
    <w:rsid w:val="00F8330D"/>
    <w:rsid w:val="00F84305"/>
    <w:rsid w:val="00F8485C"/>
    <w:rsid w:val="00F84912"/>
    <w:rsid w:val="00F87149"/>
    <w:rsid w:val="00F87968"/>
    <w:rsid w:val="00F87FFE"/>
    <w:rsid w:val="00F90E8B"/>
    <w:rsid w:val="00F954C9"/>
    <w:rsid w:val="00F970C3"/>
    <w:rsid w:val="00FA3129"/>
    <w:rsid w:val="00FA4CF0"/>
    <w:rsid w:val="00FA61AA"/>
    <w:rsid w:val="00FA69A4"/>
    <w:rsid w:val="00FB1279"/>
    <w:rsid w:val="00FB1495"/>
    <w:rsid w:val="00FB5360"/>
    <w:rsid w:val="00FC1118"/>
    <w:rsid w:val="00FC1CD6"/>
    <w:rsid w:val="00FC3C3F"/>
    <w:rsid w:val="00FD1694"/>
    <w:rsid w:val="00FD1B2B"/>
    <w:rsid w:val="00FD3B53"/>
    <w:rsid w:val="00FD7636"/>
    <w:rsid w:val="00FE09A2"/>
    <w:rsid w:val="00FE2BA3"/>
    <w:rsid w:val="00FE3229"/>
    <w:rsid w:val="00FE7482"/>
    <w:rsid w:val="00FE74C3"/>
    <w:rsid w:val="00FF2136"/>
    <w:rsid w:val="00FF215C"/>
    <w:rsid w:val="00FF38D7"/>
    <w:rsid w:val="00FF46D0"/>
    <w:rsid w:val="00FF49E8"/>
    <w:rsid w:val="00FF584C"/>
    <w:rsid w:val="00FF652C"/>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paragraph" w:styleId="Heading6">
    <w:name w:val="heading 6"/>
    <w:basedOn w:val="Normal"/>
    <w:link w:val="Heading6Char"/>
    <w:uiPriority w:val="9"/>
    <w:qFormat/>
    <w:rsid w:val="005177BB"/>
    <w:pPr>
      <w:spacing w:before="100" w:beforeAutospacing="1" w:after="100" w:afterAutospacing="1" w:line="240" w:lineRule="auto"/>
      <w:outlineLvl w:val="5"/>
    </w:pPr>
    <w:rPr>
      <w:rFonts w:ascii="Times New Roman" w:eastAsia="Times New Roman" w:hAnsi="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8"/>
      </w:numPr>
    </w:pPr>
  </w:style>
  <w:style w:type="paragraph" w:styleId="ListBullet2">
    <w:name w:val="List Bullet 2"/>
    <w:basedOn w:val="Normal"/>
    <w:uiPriority w:val="99"/>
    <w:unhideWhenUsed/>
    <w:rsid w:val="00091608"/>
    <w:pPr>
      <w:numPr>
        <w:ilvl w:val="1"/>
        <w:numId w:val="8"/>
      </w:numPr>
    </w:pPr>
  </w:style>
  <w:style w:type="paragraph" w:styleId="ListBullet3">
    <w:name w:val="List Bullet 3"/>
    <w:basedOn w:val="Normal"/>
    <w:uiPriority w:val="99"/>
    <w:unhideWhenUsed/>
    <w:rsid w:val="00091608"/>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aliases w:val="NFP GP Bulleted List,List Paragraph1,Recommendation"/>
    <w:basedOn w:val="Normal"/>
    <w:link w:val="ListParagraphChar"/>
    <w:uiPriority w:val="34"/>
    <w:qFormat/>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7"/>
      </w:numPr>
    </w:pPr>
  </w:style>
  <w:style w:type="paragraph" w:styleId="ListNumber2">
    <w:name w:val="List Number 2"/>
    <w:basedOn w:val="Normal"/>
    <w:uiPriority w:val="99"/>
    <w:rsid w:val="00005CAA"/>
    <w:pPr>
      <w:numPr>
        <w:ilvl w:val="1"/>
        <w:numId w:val="7"/>
      </w:numPr>
    </w:pPr>
  </w:style>
  <w:style w:type="paragraph" w:styleId="ListNumber3">
    <w:name w:val="List Number 3"/>
    <w:basedOn w:val="Normal"/>
    <w:uiPriority w:val="99"/>
    <w:rsid w:val="00005CAA"/>
    <w:pPr>
      <w:numPr>
        <w:ilvl w:val="2"/>
        <w:numId w:val="7"/>
      </w:numPr>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customStyle="1" w:styleId="Heading6Char">
    <w:name w:val="Heading 6 Char"/>
    <w:basedOn w:val="DefaultParagraphFont"/>
    <w:link w:val="Heading6"/>
    <w:uiPriority w:val="9"/>
    <w:rsid w:val="005177BB"/>
    <w:rPr>
      <w:rFonts w:ascii="Times New Roman" w:eastAsia="Times New Roman" w:hAnsi="Times New Roman"/>
      <w:b/>
      <w:bCs/>
      <w:sz w:val="15"/>
      <w:szCs w:val="15"/>
    </w:rPr>
  </w:style>
  <w:style w:type="paragraph" w:customStyle="1" w:styleId="default">
    <w:name w:val="default"/>
    <w:basedOn w:val="Normal"/>
    <w:rsid w:val="005177B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ing">
    <w:name w:val="tableheading"/>
    <w:basedOn w:val="Normal"/>
    <w:rsid w:val="005177B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0">
    <w:name w:val="tabletext0"/>
    <w:basedOn w:val="Normal"/>
    <w:rsid w:val="005177BB"/>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6char0">
    <w:name w:val="heading6char"/>
    <w:basedOn w:val="DefaultParagraphFont"/>
    <w:rsid w:val="005177BB"/>
  </w:style>
  <w:style w:type="character" w:customStyle="1" w:styleId="ListParagraphChar">
    <w:name w:val="List Paragraph Char"/>
    <w:aliases w:val="NFP GP Bulleted List Char,List Paragraph1 Char,Recommendation Char"/>
    <w:basedOn w:val="DefaultParagraphFont"/>
    <w:link w:val="ListParagraph"/>
    <w:uiPriority w:val="34"/>
    <w:locked/>
    <w:rsid w:val="00394A8D"/>
    <w:rPr>
      <w:sz w:val="22"/>
      <w:szCs w:val="22"/>
      <w:lang w:eastAsia="en-US"/>
    </w:rPr>
  </w:style>
  <w:style w:type="paragraph" w:styleId="FootnoteText">
    <w:name w:val="footnote text"/>
    <w:basedOn w:val="Normal"/>
    <w:link w:val="FootnoteTextChar"/>
    <w:uiPriority w:val="99"/>
    <w:unhideWhenUsed/>
    <w:rsid w:val="0094275E"/>
    <w:pPr>
      <w:spacing w:after="0" w:line="240" w:lineRule="auto"/>
      <w:jc w:val="both"/>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94275E"/>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94275E"/>
    <w:rPr>
      <w:vertAlign w:val="superscript"/>
    </w:rPr>
  </w:style>
  <w:style w:type="paragraph" w:customStyle="1" w:styleId="Numberedpara1stindent">
    <w:name w:val="Numbered para (1st indent)"/>
    <w:basedOn w:val="ListParagraph"/>
    <w:rsid w:val="00D40CB0"/>
    <w:pPr>
      <w:spacing w:line="260" w:lineRule="exact"/>
      <w:ind w:left="360" w:hanging="360"/>
    </w:pPr>
    <w:rPr>
      <w:rFonts w:ascii="Cambria" w:eastAsia="Cambria" w:hAnsi="Cambria"/>
    </w:rPr>
  </w:style>
  <w:style w:type="character" w:customStyle="1" w:styleId="Advisorytext">
    <w:name w:val="Advisory text"/>
    <w:basedOn w:val="DefaultParagraphFont"/>
    <w:uiPriority w:val="99"/>
    <w:rsid w:val="00045FBE"/>
    <w:rPr>
      <w:color w:val="FF0000"/>
    </w:rPr>
  </w:style>
  <w:style w:type="paragraph" w:customStyle="1" w:styleId="notedraft">
    <w:name w:val="note(draft)"/>
    <w:aliases w:val="nd"/>
    <w:basedOn w:val="Normal"/>
    <w:rsid w:val="005074E1"/>
    <w:pPr>
      <w:spacing w:before="240" w:after="0" w:line="240" w:lineRule="auto"/>
      <w:ind w:left="284" w:hanging="284"/>
    </w:pPr>
    <w:rPr>
      <w:rFonts w:ascii="Times New Roman" w:eastAsia="Times New Roman" w:hAnsi="Times New Roman"/>
      <w:i/>
      <w:sz w:val="24"/>
      <w:szCs w:val="20"/>
      <w:lang w:eastAsia="en-AU"/>
    </w:rPr>
  </w:style>
  <w:style w:type="character" w:styleId="CommentReference">
    <w:name w:val="annotation reference"/>
    <w:basedOn w:val="DefaultParagraphFont"/>
    <w:uiPriority w:val="99"/>
    <w:semiHidden/>
    <w:unhideWhenUsed/>
    <w:rsid w:val="00ED6707"/>
    <w:rPr>
      <w:sz w:val="16"/>
      <w:szCs w:val="16"/>
    </w:rPr>
  </w:style>
  <w:style w:type="paragraph" w:styleId="CommentText">
    <w:name w:val="annotation text"/>
    <w:basedOn w:val="Normal"/>
    <w:link w:val="CommentTextChar"/>
    <w:uiPriority w:val="99"/>
    <w:semiHidden/>
    <w:unhideWhenUsed/>
    <w:rsid w:val="00ED6707"/>
    <w:pPr>
      <w:spacing w:line="240" w:lineRule="auto"/>
    </w:pPr>
    <w:rPr>
      <w:sz w:val="20"/>
      <w:szCs w:val="20"/>
    </w:rPr>
  </w:style>
  <w:style w:type="character" w:customStyle="1" w:styleId="CommentTextChar">
    <w:name w:val="Comment Text Char"/>
    <w:basedOn w:val="DefaultParagraphFont"/>
    <w:link w:val="CommentText"/>
    <w:uiPriority w:val="99"/>
    <w:semiHidden/>
    <w:rsid w:val="00ED6707"/>
    <w:rPr>
      <w:lang w:eastAsia="en-US"/>
    </w:rPr>
  </w:style>
  <w:style w:type="paragraph" w:styleId="CommentSubject">
    <w:name w:val="annotation subject"/>
    <w:basedOn w:val="CommentText"/>
    <w:next w:val="CommentText"/>
    <w:link w:val="CommentSubjectChar"/>
    <w:uiPriority w:val="99"/>
    <w:semiHidden/>
    <w:unhideWhenUsed/>
    <w:rsid w:val="00ED6707"/>
    <w:rPr>
      <w:b/>
      <w:bCs/>
    </w:rPr>
  </w:style>
  <w:style w:type="character" w:customStyle="1" w:styleId="CommentSubjectChar">
    <w:name w:val="Comment Subject Char"/>
    <w:basedOn w:val="CommentTextChar"/>
    <w:link w:val="CommentSubject"/>
    <w:uiPriority w:val="99"/>
    <w:semiHidden/>
    <w:rsid w:val="00ED6707"/>
    <w:rPr>
      <w:b/>
      <w:bCs/>
    </w:rPr>
  </w:style>
  <w:style w:type="paragraph" w:customStyle="1" w:styleId="subsection">
    <w:name w:val="subsection"/>
    <w:aliases w:val="ss"/>
    <w:basedOn w:val="Normal"/>
    <w:link w:val="subsectionChar"/>
    <w:rsid w:val="002841B8"/>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link w:val="subsection"/>
    <w:locked/>
    <w:rsid w:val="002841B8"/>
    <w:rPr>
      <w:rFonts w:ascii="Times New Roman" w:eastAsia="Times New Roman" w:hAnsi="Times New Roman"/>
      <w:sz w:val="22"/>
    </w:rPr>
  </w:style>
  <w:style w:type="paragraph" w:customStyle="1" w:styleId="Item">
    <w:name w:val="Item"/>
    <w:aliases w:val="i"/>
    <w:basedOn w:val="Normal"/>
    <w:next w:val="ItemHead"/>
    <w:rsid w:val="000120B9"/>
    <w:pPr>
      <w:keepLines/>
      <w:spacing w:before="80" w:after="0" w:line="240" w:lineRule="auto"/>
      <w:ind w:left="709"/>
    </w:pPr>
    <w:rPr>
      <w:rFonts w:ascii="Times New Roman" w:eastAsia="Times New Roman" w:hAnsi="Times New Roman"/>
      <w:szCs w:val="20"/>
      <w:lang w:eastAsia="en-AU"/>
    </w:rPr>
  </w:style>
  <w:style w:type="paragraph" w:customStyle="1" w:styleId="ItemHead">
    <w:name w:val="ItemHead"/>
    <w:aliases w:val="ih"/>
    <w:basedOn w:val="Normal"/>
    <w:next w:val="Item"/>
    <w:rsid w:val="000120B9"/>
    <w:pPr>
      <w:keepNext/>
      <w:keepLines/>
      <w:spacing w:before="220" w:after="0" w:line="240" w:lineRule="auto"/>
      <w:ind w:left="709" w:hanging="709"/>
    </w:pPr>
    <w:rPr>
      <w:rFonts w:eastAsia="Times New Roman"/>
      <w:b/>
      <w:kern w:val="28"/>
      <w:sz w:val="24"/>
      <w:szCs w:val="20"/>
      <w:lang w:eastAsia="en-AU"/>
    </w:rPr>
  </w:style>
  <w:style w:type="paragraph" w:customStyle="1" w:styleId="paragraph">
    <w:name w:val="paragraph"/>
    <w:aliases w:val="a"/>
    <w:basedOn w:val="Normal"/>
    <w:link w:val="paragraphChar"/>
    <w:rsid w:val="000120B9"/>
    <w:pPr>
      <w:tabs>
        <w:tab w:val="right" w:pos="1531"/>
      </w:tabs>
      <w:spacing w:before="40" w:after="0" w:line="240" w:lineRule="auto"/>
      <w:ind w:left="1644" w:hanging="1644"/>
    </w:pPr>
    <w:rPr>
      <w:rFonts w:ascii="Times New Roman" w:eastAsia="Times New Roman" w:hAnsi="Times New Roman"/>
      <w:szCs w:val="20"/>
      <w:lang w:eastAsia="en-AU"/>
    </w:rPr>
  </w:style>
  <w:style w:type="character" w:customStyle="1" w:styleId="paragraphChar">
    <w:name w:val="paragraph Char"/>
    <w:aliases w:val="a Char"/>
    <w:link w:val="paragraph"/>
    <w:locked/>
    <w:rsid w:val="000120B9"/>
    <w:rPr>
      <w:rFonts w:ascii="Times New Roman" w:eastAsia="Times New Roman" w:hAnsi="Times New Roman"/>
      <w:sz w:val="22"/>
    </w:rPr>
  </w:style>
  <w:style w:type="paragraph" w:customStyle="1" w:styleId="Default0">
    <w:name w:val="Default"/>
    <w:rsid w:val="008529A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2726786">
      <w:bodyDiv w:val="1"/>
      <w:marLeft w:val="0"/>
      <w:marRight w:val="0"/>
      <w:marTop w:val="0"/>
      <w:marBottom w:val="0"/>
      <w:divBdr>
        <w:top w:val="none" w:sz="0" w:space="0" w:color="auto"/>
        <w:left w:val="none" w:sz="0" w:space="0" w:color="auto"/>
        <w:bottom w:val="none" w:sz="0" w:space="0" w:color="auto"/>
        <w:right w:val="none" w:sz="0" w:space="0" w:color="auto"/>
      </w:divBdr>
    </w:div>
    <w:div w:id="236551512">
      <w:bodyDiv w:val="1"/>
      <w:marLeft w:val="0"/>
      <w:marRight w:val="0"/>
      <w:marTop w:val="0"/>
      <w:marBottom w:val="0"/>
      <w:divBdr>
        <w:top w:val="none" w:sz="0" w:space="0" w:color="auto"/>
        <w:left w:val="none" w:sz="0" w:space="0" w:color="auto"/>
        <w:bottom w:val="none" w:sz="0" w:space="0" w:color="auto"/>
        <w:right w:val="none" w:sz="0" w:space="0" w:color="auto"/>
      </w:divBdr>
    </w:div>
    <w:div w:id="697506773">
      <w:bodyDiv w:val="1"/>
      <w:marLeft w:val="0"/>
      <w:marRight w:val="0"/>
      <w:marTop w:val="0"/>
      <w:marBottom w:val="0"/>
      <w:divBdr>
        <w:top w:val="none" w:sz="0" w:space="0" w:color="auto"/>
        <w:left w:val="none" w:sz="0" w:space="0" w:color="auto"/>
        <w:bottom w:val="none" w:sz="0" w:space="0" w:color="auto"/>
        <w:right w:val="none" w:sz="0" w:space="0" w:color="auto"/>
      </w:divBdr>
    </w:div>
    <w:div w:id="1091005577">
      <w:bodyDiv w:val="1"/>
      <w:marLeft w:val="0"/>
      <w:marRight w:val="0"/>
      <w:marTop w:val="0"/>
      <w:marBottom w:val="0"/>
      <w:divBdr>
        <w:top w:val="none" w:sz="0" w:space="0" w:color="auto"/>
        <w:left w:val="none" w:sz="0" w:space="0" w:color="auto"/>
        <w:bottom w:val="none" w:sz="0" w:space="0" w:color="auto"/>
        <w:right w:val="none" w:sz="0" w:space="0" w:color="auto"/>
      </w:divBdr>
    </w:div>
    <w:div w:id="1511480257">
      <w:bodyDiv w:val="1"/>
      <w:marLeft w:val="0"/>
      <w:marRight w:val="0"/>
      <w:marTop w:val="0"/>
      <w:marBottom w:val="0"/>
      <w:divBdr>
        <w:top w:val="none" w:sz="0" w:space="0" w:color="auto"/>
        <w:left w:val="none" w:sz="0" w:space="0" w:color="auto"/>
        <w:bottom w:val="none" w:sz="0" w:space="0" w:color="auto"/>
        <w:right w:val="none" w:sz="0" w:space="0" w:color="auto"/>
      </w:divBdr>
      <w:divsChild>
        <w:div w:id="49228612">
          <w:marLeft w:val="0"/>
          <w:marRight w:val="0"/>
          <w:marTop w:val="0"/>
          <w:marBottom w:val="0"/>
          <w:divBdr>
            <w:top w:val="none" w:sz="0" w:space="0" w:color="auto"/>
            <w:left w:val="none" w:sz="0" w:space="0" w:color="auto"/>
            <w:bottom w:val="none" w:sz="0" w:space="0" w:color="auto"/>
            <w:right w:val="none" w:sz="0" w:space="0" w:color="auto"/>
          </w:divBdr>
        </w:div>
      </w:divsChild>
    </w:div>
    <w:div w:id="1553496304">
      <w:bodyDiv w:val="1"/>
      <w:marLeft w:val="0"/>
      <w:marRight w:val="0"/>
      <w:marTop w:val="0"/>
      <w:marBottom w:val="0"/>
      <w:divBdr>
        <w:top w:val="none" w:sz="0" w:space="0" w:color="auto"/>
        <w:left w:val="none" w:sz="0" w:space="0" w:color="auto"/>
        <w:bottom w:val="none" w:sz="0" w:space="0" w:color="auto"/>
        <w:right w:val="none" w:sz="0" w:space="0" w:color="auto"/>
      </w:divBdr>
    </w:div>
    <w:div w:id="1613509801">
      <w:bodyDiv w:val="1"/>
      <w:marLeft w:val="0"/>
      <w:marRight w:val="0"/>
      <w:marTop w:val="0"/>
      <w:marBottom w:val="0"/>
      <w:divBdr>
        <w:top w:val="none" w:sz="0" w:space="0" w:color="auto"/>
        <w:left w:val="none" w:sz="0" w:space="0" w:color="auto"/>
        <w:bottom w:val="none" w:sz="0" w:space="0" w:color="auto"/>
        <w:right w:val="none" w:sz="0" w:space="0" w:color="auto"/>
      </w:divBdr>
    </w:div>
    <w:div w:id="1772814521">
      <w:bodyDiv w:val="1"/>
      <w:marLeft w:val="0"/>
      <w:marRight w:val="0"/>
      <w:marTop w:val="0"/>
      <w:marBottom w:val="0"/>
      <w:divBdr>
        <w:top w:val="none" w:sz="0" w:space="0" w:color="auto"/>
        <w:left w:val="none" w:sz="0" w:space="0" w:color="auto"/>
        <w:bottom w:val="none" w:sz="0" w:space="0" w:color="auto"/>
        <w:right w:val="none" w:sz="0" w:space="0" w:color="auto"/>
      </w:divBdr>
    </w:div>
    <w:div w:id="20100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D00C-5529-4571-A217-44CD0DFA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AD3DB7-147D-407B-B034-A63C38F3EB9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3.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4.xml><?xml version="1.0" encoding="utf-8"?>
<ds:datastoreItem xmlns:ds="http://schemas.openxmlformats.org/officeDocument/2006/customXml" ds:itemID="{071D1899-50CD-4CC8-A6FC-BB3728CA64A3}">
  <ds:schemaRefs>
    <ds:schemaRef ds:uri="http://schemas.microsoft.com/office/2006/metadata/customXsn"/>
  </ds:schemaRefs>
</ds:datastoreItem>
</file>

<file path=customXml/itemProps5.xml><?xml version="1.0" encoding="utf-8"?>
<ds:datastoreItem xmlns:ds="http://schemas.openxmlformats.org/officeDocument/2006/customXml" ds:itemID="{66E6D4C0-C3C7-444D-82BA-2815E64AD7C7}">
  <ds:schemaRefs>
    <ds:schemaRef ds:uri="http://schemas.microsoft.com/sharepoint/events"/>
  </ds:schemaRefs>
</ds:datastoreItem>
</file>

<file path=customXml/itemProps6.xml><?xml version="1.0" encoding="utf-8"?>
<ds:datastoreItem xmlns:ds="http://schemas.openxmlformats.org/officeDocument/2006/customXml" ds:itemID="{1CC5BCB9-E08A-4F85-B4E7-95829690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39248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27.9.16 - EPBC Cost Recovery Regulations - Explanatory Statement</dc:title>
  <dc:creator>A16474</dc:creator>
  <cp:lastModifiedBy>Courtney Whitcombe</cp:lastModifiedBy>
  <cp:revision>3</cp:revision>
  <cp:lastPrinted>2016-09-02T04:29:00Z</cp:lastPrinted>
  <dcterms:created xsi:type="dcterms:W3CDTF">2016-09-27T02:03:00Z</dcterms:created>
  <dcterms:modified xsi:type="dcterms:W3CDTF">2016-09-29T05:23:00Z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{8603bb64-ffce-48ca-be1c-084f01c244e0}</vt:lpwstr>
  </property>
  <property fmtid="{D5CDD505-2E9C-101B-9397-08002B2CF9AE}" pid="6" name="RecordPoint_ActiveItemUniqueId">
    <vt:lpwstr>{548c55f9-e0fc-43dc-93ef-0b34ed0b9fac}</vt:lpwstr>
  </property>
  <property fmtid="{D5CDD505-2E9C-101B-9397-08002B2CF9AE}" pid="7" name="RecordPoint_ActiveItemWebId">
    <vt:lpwstr>{7d1753f3-b6db-484b-93d6-b74f5ca30d2d}</vt:lpwstr>
  </property>
</Properties>
</file>