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9532D3" w14:textId="77777777" w:rsidR="00F109D4" w:rsidRPr="0004127A" w:rsidRDefault="00F109D4" w:rsidP="00647BB7">
      <w:pPr>
        <w:pStyle w:val="Heading1"/>
        <w:spacing w:after="360"/>
        <w:rPr>
          <w:rFonts w:ascii="Times New Roman" w:hAnsi="Times New Roman"/>
          <w:u w:val="none"/>
        </w:rPr>
      </w:pPr>
      <w:bookmarkStart w:id="0" w:name="_GoBack"/>
      <w:bookmarkEnd w:id="0"/>
      <w:r w:rsidRPr="0004127A">
        <w:rPr>
          <w:rFonts w:ascii="Times New Roman" w:hAnsi="Times New Roman"/>
          <w:u w:val="none"/>
        </w:rPr>
        <w:t>EXPLANATORY STATEMENT</w:t>
      </w:r>
    </w:p>
    <w:p w14:paraId="72CB8F4F" w14:textId="75C18BC6" w:rsidR="007662C7" w:rsidRPr="0004127A" w:rsidRDefault="00F109D4" w:rsidP="003E1CE3">
      <w:pPr>
        <w:pStyle w:val="Heading2"/>
        <w:jc w:val="center"/>
      </w:pPr>
      <w:r w:rsidRPr="0004127A">
        <w:t xml:space="preserve">Issued by authority of the </w:t>
      </w:r>
      <w:r w:rsidR="005779F1" w:rsidRPr="0004127A">
        <w:t xml:space="preserve">Minister </w:t>
      </w:r>
      <w:r w:rsidR="00A9502B">
        <w:t>for</w:t>
      </w:r>
      <w:r w:rsidR="005779F1" w:rsidRPr="0004127A">
        <w:t xml:space="preserve"> Revenue and Financial Services </w:t>
      </w:r>
    </w:p>
    <w:p w14:paraId="0645AE8E" w14:textId="1D1C2F7B" w:rsidR="00A9502B" w:rsidRDefault="003D5210" w:rsidP="00726166">
      <w:pPr>
        <w:spacing w:before="0" w:after="0"/>
        <w:jc w:val="center"/>
        <w:rPr>
          <w:i/>
        </w:rPr>
      </w:pPr>
      <w:r w:rsidRPr="0004127A">
        <w:rPr>
          <w:i/>
        </w:rPr>
        <w:t>A New Tax System (Goods and Services Tax) Act 1999</w:t>
      </w:r>
    </w:p>
    <w:p w14:paraId="3A4643F2" w14:textId="5D564199" w:rsidR="00A9502B" w:rsidRDefault="00766257" w:rsidP="00726166">
      <w:pPr>
        <w:spacing w:before="0" w:after="0"/>
        <w:jc w:val="center"/>
        <w:rPr>
          <w:i/>
        </w:rPr>
      </w:pPr>
      <w:r w:rsidRPr="0004127A">
        <w:rPr>
          <w:i/>
        </w:rPr>
        <w:t xml:space="preserve"> </w:t>
      </w:r>
      <w:r w:rsidR="00EE4637" w:rsidRPr="0004127A">
        <w:rPr>
          <w:i/>
        </w:rPr>
        <w:t>Income Tax Assessment Act 1997</w:t>
      </w:r>
    </w:p>
    <w:p w14:paraId="34A963E5" w14:textId="511F6219" w:rsidR="00A9502B" w:rsidRDefault="00EE4637" w:rsidP="00726166">
      <w:pPr>
        <w:spacing w:before="0" w:after="0"/>
        <w:jc w:val="center"/>
        <w:rPr>
          <w:i/>
        </w:rPr>
      </w:pPr>
      <w:r w:rsidRPr="0004127A">
        <w:rPr>
          <w:i/>
        </w:rPr>
        <w:t>Taxation Administration Act 1953</w:t>
      </w:r>
    </w:p>
    <w:p w14:paraId="616A1EE2" w14:textId="77777777" w:rsidR="00BD307E" w:rsidRPr="0004127A" w:rsidRDefault="009B634F" w:rsidP="00AA1689">
      <w:pPr>
        <w:spacing w:before="0" w:after="240"/>
        <w:jc w:val="center"/>
        <w:rPr>
          <w:i/>
        </w:rPr>
      </w:pPr>
      <w:r>
        <w:rPr>
          <w:i/>
        </w:rPr>
        <w:t xml:space="preserve"> Banking Act 1959</w:t>
      </w:r>
    </w:p>
    <w:p w14:paraId="3F2FA403" w14:textId="77777777" w:rsidR="00F109D4" w:rsidRPr="0004127A" w:rsidRDefault="00FC4F83" w:rsidP="00AA1689">
      <w:pPr>
        <w:tabs>
          <w:tab w:val="left" w:pos="1418"/>
        </w:tabs>
        <w:spacing w:before="0" w:after="240"/>
        <w:jc w:val="center"/>
        <w:rPr>
          <w:i/>
          <w:color w:val="000000" w:themeColor="text1"/>
        </w:rPr>
      </w:pPr>
      <w:r w:rsidRPr="0004127A">
        <w:rPr>
          <w:i/>
        </w:rPr>
        <w:t xml:space="preserve">Treasury Laws Amendment (2016 Measures No. </w:t>
      </w:r>
      <w:r w:rsidRPr="00206FC1">
        <w:rPr>
          <w:i/>
        </w:rPr>
        <w:t>3</w:t>
      </w:r>
      <w:r w:rsidRPr="0004127A">
        <w:rPr>
          <w:i/>
        </w:rPr>
        <w:t>) Regulation 2016</w:t>
      </w:r>
    </w:p>
    <w:p w14:paraId="21B3CDC0" w14:textId="1EF5DAF6" w:rsidR="00F109D4" w:rsidRPr="0004127A" w:rsidRDefault="00C55D29" w:rsidP="00647BB7">
      <w:pPr>
        <w:spacing w:before="240"/>
      </w:pPr>
      <w:r w:rsidRPr="0004127A">
        <w:t xml:space="preserve">Section </w:t>
      </w:r>
      <w:r w:rsidR="003D5210" w:rsidRPr="0004127A">
        <w:t xml:space="preserve">177-15 </w:t>
      </w:r>
      <w:r w:rsidR="00F109D4" w:rsidRPr="0004127A">
        <w:t xml:space="preserve">of the </w:t>
      </w:r>
      <w:r w:rsidR="003D5210" w:rsidRPr="0004127A">
        <w:rPr>
          <w:i/>
        </w:rPr>
        <w:t>A New Tax System (Goods and Services Tax) Act 1999</w:t>
      </w:r>
      <w:r w:rsidR="00F109D4" w:rsidRPr="0004127A">
        <w:t xml:space="preserve"> (</w:t>
      </w:r>
      <w:r w:rsidR="007F5D2E" w:rsidRPr="0004127A">
        <w:t xml:space="preserve">GST </w:t>
      </w:r>
      <w:r w:rsidR="00F109D4" w:rsidRPr="0004127A">
        <w:t>Act)</w:t>
      </w:r>
      <w:r w:rsidR="00AD0929" w:rsidRPr="0004127A">
        <w:t>,</w:t>
      </w:r>
      <w:r w:rsidR="00F109D4" w:rsidRPr="0004127A">
        <w:t xml:space="preserve"> </w:t>
      </w:r>
      <w:r w:rsidR="009B634F">
        <w:t xml:space="preserve">section </w:t>
      </w:r>
      <w:r w:rsidR="00AD0929" w:rsidRPr="0004127A">
        <w:t>909</w:t>
      </w:r>
      <w:r w:rsidR="00AD0929" w:rsidRPr="0004127A">
        <w:noBreakHyphen/>
        <w:t xml:space="preserve">1 of the </w:t>
      </w:r>
      <w:r w:rsidR="00AD0929" w:rsidRPr="0004127A">
        <w:rPr>
          <w:i/>
        </w:rPr>
        <w:t>Income Tax Assessment Act 1997</w:t>
      </w:r>
      <w:r w:rsidR="00AD0929" w:rsidRPr="0004127A">
        <w:t xml:space="preserve"> (ITAA 1997)</w:t>
      </w:r>
      <w:r w:rsidR="00E739C0">
        <w:t>,</w:t>
      </w:r>
      <w:r w:rsidR="00AD0929" w:rsidRPr="0004127A">
        <w:t xml:space="preserve"> </w:t>
      </w:r>
      <w:r w:rsidR="009B634F">
        <w:t xml:space="preserve">section </w:t>
      </w:r>
      <w:r w:rsidR="00AD0929" w:rsidRPr="0004127A">
        <w:t xml:space="preserve">18 of the </w:t>
      </w:r>
      <w:r w:rsidR="00AD0929" w:rsidRPr="0004127A">
        <w:rPr>
          <w:i/>
        </w:rPr>
        <w:t>Taxation Administration Act 1953</w:t>
      </w:r>
      <w:r w:rsidR="00AD0929" w:rsidRPr="0004127A">
        <w:t xml:space="preserve"> (TAA</w:t>
      </w:r>
      <w:r w:rsidR="00AD0929" w:rsidRPr="0004127A" w:rsidDel="00B17409">
        <w:t>)</w:t>
      </w:r>
      <w:r w:rsidR="00AD0929" w:rsidRPr="0004127A">
        <w:t xml:space="preserve"> </w:t>
      </w:r>
      <w:r w:rsidR="00E739C0">
        <w:t xml:space="preserve">and </w:t>
      </w:r>
      <w:r w:rsidR="009B634F">
        <w:t xml:space="preserve">section </w:t>
      </w:r>
      <w:r w:rsidR="00E739C0">
        <w:t xml:space="preserve">71 of the </w:t>
      </w:r>
      <w:r w:rsidR="00E739C0" w:rsidRPr="00533B63">
        <w:rPr>
          <w:i/>
        </w:rPr>
        <w:t>Banking Act 19</w:t>
      </w:r>
      <w:r w:rsidR="002348A7">
        <w:rPr>
          <w:i/>
        </w:rPr>
        <w:t>59</w:t>
      </w:r>
      <w:r w:rsidR="00E739C0">
        <w:t xml:space="preserve"> </w:t>
      </w:r>
      <w:r w:rsidR="009B634F">
        <w:t xml:space="preserve">(Banking Act) </w:t>
      </w:r>
      <w:r w:rsidR="00F109D4" w:rsidRPr="0004127A">
        <w:t>provide that the Governor-General may make regulations prescribing matters required or permitted by the Act</w:t>
      </w:r>
      <w:r w:rsidR="00AD0929" w:rsidRPr="0004127A">
        <w:t>s</w:t>
      </w:r>
      <w:r w:rsidR="00F109D4" w:rsidRPr="0004127A">
        <w:t xml:space="preserve"> to be prescribed, or necessary or convenient to be prescribed for carrying out or giving effect to the Act</w:t>
      </w:r>
      <w:r w:rsidR="00AD0929" w:rsidRPr="0004127A">
        <w:t>s</w:t>
      </w:r>
      <w:r w:rsidR="00F109D4" w:rsidRPr="0004127A">
        <w:t>.</w:t>
      </w:r>
    </w:p>
    <w:p w14:paraId="09E8FD3E" w14:textId="3858645F" w:rsidR="003F7261" w:rsidRPr="0004127A" w:rsidRDefault="003F7261" w:rsidP="003F7261">
      <w:pPr>
        <w:spacing w:before="240"/>
      </w:pPr>
      <w:r w:rsidRPr="00432A77">
        <w:t>Schedule 1</w:t>
      </w:r>
      <w:r w:rsidRPr="0004127A">
        <w:t xml:space="preserve"> to the</w:t>
      </w:r>
      <w:r w:rsidRPr="0004127A">
        <w:rPr>
          <w:i/>
        </w:rPr>
        <w:t xml:space="preserve"> Treasury Laws Amendment (2016 Measures No. </w:t>
      </w:r>
      <w:r w:rsidRPr="00432A77">
        <w:rPr>
          <w:i/>
        </w:rPr>
        <w:t>3</w:t>
      </w:r>
      <w:r w:rsidRPr="0004127A">
        <w:rPr>
          <w:i/>
        </w:rPr>
        <w:t xml:space="preserve">) Regulation 2016 </w:t>
      </w:r>
      <w:r w:rsidRPr="0004127A">
        <w:t>(</w:t>
      </w:r>
      <w:r w:rsidR="00B9701B">
        <w:t xml:space="preserve">the </w:t>
      </w:r>
      <w:r w:rsidRPr="0004127A">
        <w:t xml:space="preserve">Regulation) amends the </w:t>
      </w:r>
      <w:r w:rsidRPr="0004127A">
        <w:rPr>
          <w:i/>
        </w:rPr>
        <w:t>A New Tax System (Goods and Services Tax) Regulations</w:t>
      </w:r>
      <w:r w:rsidRPr="0004127A">
        <w:t xml:space="preserve"> </w:t>
      </w:r>
      <w:r w:rsidRPr="0004127A">
        <w:rPr>
          <w:i/>
        </w:rPr>
        <w:t>1999</w:t>
      </w:r>
      <w:r w:rsidRPr="0004127A">
        <w:t xml:space="preserve"> (GST Regulations) to add </w:t>
      </w:r>
      <w:r w:rsidR="00E739C0">
        <w:t>the s</w:t>
      </w:r>
      <w:r w:rsidRPr="0004127A">
        <w:t xml:space="preserve">tatutory insurance scheme legislated under the </w:t>
      </w:r>
      <w:r w:rsidRPr="0004127A">
        <w:rPr>
          <w:i/>
        </w:rPr>
        <w:t>Building and Construction Commission Act 1991 (Qld)</w:t>
      </w:r>
      <w:r w:rsidRPr="0004127A">
        <w:t xml:space="preserve"> (Queensland Home Warranty Scheme) to the list of statutory compensation schemes.</w:t>
      </w:r>
    </w:p>
    <w:p w14:paraId="4A47F9BB" w14:textId="3D90FB36" w:rsidR="00F109D4" w:rsidRPr="0004127A" w:rsidRDefault="004E212D" w:rsidP="004E212D">
      <w:pPr>
        <w:spacing w:before="240"/>
      </w:pPr>
      <w:r w:rsidRPr="0004127A">
        <w:t xml:space="preserve">The purpose of </w:t>
      </w:r>
      <w:r w:rsidR="0080300C" w:rsidRPr="00533B63">
        <w:t xml:space="preserve">Schedule </w:t>
      </w:r>
      <w:r w:rsidR="005A2203" w:rsidRPr="00533B63">
        <w:t>1</w:t>
      </w:r>
      <w:r w:rsidR="0080300C" w:rsidRPr="0004127A">
        <w:t xml:space="preserve"> to </w:t>
      </w:r>
      <w:r w:rsidRPr="0004127A">
        <w:t xml:space="preserve">the </w:t>
      </w:r>
      <w:r w:rsidR="0080300C" w:rsidRPr="0004127A">
        <w:t>R</w:t>
      </w:r>
      <w:r w:rsidRPr="0004127A">
        <w:t xml:space="preserve">egulation is to recognise </w:t>
      </w:r>
      <w:r w:rsidR="00681C54" w:rsidRPr="0004127A">
        <w:t>the</w:t>
      </w:r>
      <w:r w:rsidR="00590177" w:rsidRPr="0004127A">
        <w:t xml:space="preserve"> </w:t>
      </w:r>
      <w:r w:rsidR="00292EBC" w:rsidRPr="0004127A">
        <w:t xml:space="preserve">Queensland </w:t>
      </w:r>
      <w:r w:rsidR="00681C54" w:rsidRPr="0004127A">
        <w:t xml:space="preserve">Home Warranty Scheme as a statutory compensation scheme </w:t>
      </w:r>
      <w:r w:rsidR="001D68AE" w:rsidRPr="0004127A">
        <w:t xml:space="preserve">to ensure </w:t>
      </w:r>
      <w:r w:rsidR="00086F25" w:rsidRPr="0004127A">
        <w:t xml:space="preserve">that </w:t>
      </w:r>
      <w:r w:rsidR="007B669E" w:rsidRPr="0004127A">
        <w:t xml:space="preserve">insurance premiums and </w:t>
      </w:r>
      <w:r w:rsidR="00086F25" w:rsidRPr="0004127A">
        <w:t>settlements</w:t>
      </w:r>
      <w:r w:rsidR="0080300C" w:rsidRPr="0004127A">
        <w:t xml:space="preserve"> under the scheme </w:t>
      </w:r>
      <w:r w:rsidR="005025CF" w:rsidRPr="0004127A">
        <w:t xml:space="preserve">are subject to the special rules that apply to insurance </w:t>
      </w:r>
      <w:r w:rsidR="007B669E" w:rsidRPr="0004127A">
        <w:t xml:space="preserve">premiums and </w:t>
      </w:r>
      <w:r w:rsidR="005025CF" w:rsidRPr="0004127A">
        <w:t>settlements under Division 78</w:t>
      </w:r>
      <w:r w:rsidR="007F5D2E" w:rsidRPr="0004127A">
        <w:t xml:space="preserve"> of the GST Act</w:t>
      </w:r>
      <w:r w:rsidR="005025CF" w:rsidRPr="0004127A">
        <w:t>.</w:t>
      </w:r>
    </w:p>
    <w:p w14:paraId="46445C57" w14:textId="7E020F38" w:rsidR="00612EE4" w:rsidRPr="0004127A" w:rsidRDefault="005A2203" w:rsidP="00647BB7">
      <w:pPr>
        <w:spacing w:before="240"/>
      </w:pPr>
      <w:r w:rsidRPr="00533B63">
        <w:t>Schedule 1</w:t>
      </w:r>
      <w:r w:rsidRPr="0004127A">
        <w:t xml:space="preserve"> to t</w:t>
      </w:r>
      <w:r w:rsidR="001119E0" w:rsidRPr="0004127A">
        <w:t>h</w:t>
      </w:r>
      <w:r w:rsidR="0080300C" w:rsidRPr="0004127A">
        <w:t>e Regulation</w:t>
      </w:r>
      <w:r w:rsidR="001119E0" w:rsidRPr="0004127A">
        <w:t xml:space="preserve"> </w:t>
      </w:r>
      <w:r w:rsidR="00FC1EB2" w:rsidRPr="0004127A">
        <w:t xml:space="preserve">gives effect to this by </w:t>
      </w:r>
      <w:r w:rsidR="001119E0" w:rsidRPr="0004127A">
        <w:t>amend</w:t>
      </w:r>
      <w:r w:rsidR="00FC1EB2" w:rsidRPr="0004127A">
        <w:t>ing</w:t>
      </w:r>
      <w:r w:rsidR="001119E0" w:rsidRPr="0004127A">
        <w:t xml:space="preserve"> </w:t>
      </w:r>
      <w:r w:rsidR="00612EE4" w:rsidRPr="0004127A">
        <w:t xml:space="preserve">Schedule 10 of the GST Regulations to add the </w:t>
      </w:r>
      <w:r w:rsidR="00292EBC" w:rsidRPr="0004127A">
        <w:t xml:space="preserve">Queensland </w:t>
      </w:r>
      <w:r w:rsidR="00612EE4" w:rsidRPr="0004127A">
        <w:t xml:space="preserve">Home Warranty Scheme to the list </w:t>
      </w:r>
      <w:r w:rsidR="0080300C" w:rsidRPr="0004127A">
        <w:t>of</w:t>
      </w:r>
      <w:r w:rsidR="00612EE4" w:rsidRPr="0004127A">
        <w:t xml:space="preserve"> statutory compensation scheme</w:t>
      </w:r>
      <w:r w:rsidR="0080300C" w:rsidRPr="0004127A">
        <w:t>s</w:t>
      </w:r>
      <w:r w:rsidR="006F3F9C" w:rsidRPr="0004127A">
        <w:t>.</w:t>
      </w:r>
      <w:r w:rsidR="00612EE4" w:rsidRPr="0004127A">
        <w:t xml:space="preserve"> </w:t>
      </w:r>
    </w:p>
    <w:p w14:paraId="4797548A" w14:textId="447E46E2" w:rsidR="003F7261" w:rsidRPr="0004127A" w:rsidRDefault="003F7261" w:rsidP="009912C1">
      <w:r w:rsidRPr="00CA4907">
        <w:t>Schedule 2</w:t>
      </w:r>
      <w:r w:rsidRPr="0004127A">
        <w:t xml:space="preserve"> to the Regulation </w:t>
      </w:r>
      <w:r w:rsidR="009912C1">
        <w:t xml:space="preserve">updates the </w:t>
      </w:r>
      <w:r w:rsidRPr="0004127A">
        <w:t>information requirements for farm management deposits (FMDs)</w:t>
      </w:r>
      <w:r w:rsidR="009912C1">
        <w:t xml:space="preserve"> as a result of recent changes to the taxation law concerning FMDs. To give effect to this, the Regulation prescribes </w:t>
      </w:r>
      <w:r w:rsidRPr="0004127A">
        <w:t xml:space="preserve">the types of natural disaster relief and recovery arrangements that enable FMDs to be withdrawn within 12 months without affecting the income tax deduction for deposits. </w:t>
      </w:r>
    </w:p>
    <w:p w14:paraId="1393114B" w14:textId="3B723740" w:rsidR="00152C09" w:rsidRDefault="00606D5C" w:rsidP="003F7261">
      <w:r w:rsidRPr="0004127A">
        <w:t>The purpose of Schedule 2 to the Regulation is to revise and remake regulations for FMDs</w:t>
      </w:r>
      <w:r w:rsidRPr="0004127A" w:rsidDel="00446F2B">
        <w:t xml:space="preserve"> </w:t>
      </w:r>
      <w:r w:rsidRPr="0004127A">
        <w:t xml:space="preserve">previously contained in the </w:t>
      </w:r>
      <w:r w:rsidRPr="0004127A">
        <w:rPr>
          <w:i/>
        </w:rPr>
        <w:t xml:space="preserve">Income Tax (Farm Management Deposits) Regulations 1998 </w:t>
      </w:r>
      <w:r w:rsidRPr="0004127A">
        <w:t>(FMD Regulations 1998) prior to their sunsetting in 2019</w:t>
      </w:r>
      <w:r w:rsidR="00152C09">
        <w:t xml:space="preserve">, to give effect to recent changes to the law concerning FMDs and make a consequential change to the </w:t>
      </w:r>
      <w:r w:rsidR="00152C09" w:rsidRPr="00533B63">
        <w:rPr>
          <w:i/>
        </w:rPr>
        <w:t>Banking Regulations 1966</w:t>
      </w:r>
      <w:r w:rsidR="00152C09">
        <w:t>.</w:t>
      </w:r>
    </w:p>
    <w:p w14:paraId="0C0B37F3" w14:textId="2AF870DE" w:rsidR="00083867" w:rsidRPr="0004127A" w:rsidRDefault="00083867" w:rsidP="00083867">
      <w:pPr>
        <w:spacing w:before="240"/>
      </w:pPr>
      <w:r w:rsidRPr="0004127A">
        <w:t xml:space="preserve">Consultation on </w:t>
      </w:r>
      <w:r w:rsidRPr="00A159E5">
        <w:t>Schedule 1</w:t>
      </w:r>
      <w:r w:rsidRPr="0004127A">
        <w:t xml:space="preserve"> to the Regulation was undertaken with </w:t>
      </w:r>
      <w:r>
        <w:t>affected</w:t>
      </w:r>
      <w:r w:rsidRPr="0004127A">
        <w:t xml:space="preserve"> states and territories. Public consultation was undertaken on Schedule 2 to the Regulation.</w:t>
      </w:r>
    </w:p>
    <w:p w14:paraId="256E269E" w14:textId="388BA026" w:rsidR="00A8330B" w:rsidRPr="0004127A" w:rsidRDefault="00A8330B" w:rsidP="00E0375E">
      <w:pPr>
        <w:spacing w:before="240"/>
      </w:pPr>
      <w:r w:rsidRPr="0004127A">
        <w:t>Details of the</w:t>
      </w:r>
      <w:r w:rsidR="00830ABE">
        <w:t xml:space="preserve"> </w:t>
      </w:r>
      <w:r w:rsidRPr="0004127A">
        <w:t>Regulation are set out in the Attachment.</w:t>
      </w:r>
    </w:p>
    <w:p w14:paraId="0DCC3DDD" w14:textId="5F8B95B0" w:rsidR="00886208" w:rsidRPr="0004127A" w:rsidRDefault="00886208" w:rsidP="00886208">
      <w:pPr>
        <w:spacing w:before="240"/>
      </w:pPr>
      <w:r w:rsidRPr="0004127A">
        <w:lastRenderedPageBreak/>
        <w:t xml:space="preserve">The Regulation is a legislative instrument for the purposes of the </w:t>
      </w:r>
      <w:r w:rsidRPr="0004127A">
        <w:rPr>
          <w:i/>
        </w:rPr>
        <w:t>Legislation Act 2003</w:t>
      </w:r>
      <w:r w:rsidRPr="0004127A">
        <w:t>.</w:t>
      </w:r>
    </w:p>
    <w:p w14:paraId="6F6DFF2E" w14:textId="6246376F" w:rsidR="00E0375E" w:rsidRPr="0004127A" w:rsidRDefault="00E0375E" w:rsidP="00E0375E">
      <w:pPr>
        <w:spacing w:before="240"/>
      </w:pPr>
      <w:r w:rsidRPr="0004127A">
        <w:t>The GST Act, ITAA</w:t>
      </w:r>
      <w:r w:rsidR="00C90A2C">
        <w:t xml:space="preserve"> 1997</w:t>
      </w:r>
      <w:r w:rsidR="00886208">
        <w:t>,</w:t>
      </w:r>
      <w:r w:rsidRPr="0004127A">
        <w:t xml:space="preserve"> TAA </w:t>
      </w:r>
      <w:r w:rsidR="00886208">
        <w:t xml:space="preserve">and Banking Act </w:t>
      </w:r>
      <w:r w:rsidRPr="0004127A">
        <w:t>do not specify any condition that must be met before the power to make the Regulation may be exercised.</w:t>
      </w:r>
    </w:p>
    <w:p w14:paraId="69E374E1" w14:textId="0ABAF077" w:rsidR="00237F95" w:rsidRPr="0004127A" w:rsidRDefault="00FB3024" w:rsidP="00647BB7">
      <w:pPr>
        <w:spacing w:before="240"/>
      </w:pPr>
      <w:r w:rsidRPr="00533B63">
        <w:t>Schedule 1 to t</w:t>
      </w:r>
      <w:r w:rsidR="00F109D4" w:rsidRPr="0004127A">
        <w:t>he Regulation commence</w:t>
      </w:r>
      <w:r w:rsidR="002A0A28" w:rsidRPr="0004127A">
        <w:t>s</w:t>
      </w:r>
      <w:r w:rsidR="00F109D4" w:rsidRPr="0004127A">
        <w:t xml:space="preserve"> on </w:t>
      </w:r>
      <w:r w:rsidR="0080300C" w:rsidRPr="0004127A">
        <w:t xml:space="preserve">the </w:t>
      </w:r>
      <w:r w:rsidR="002A0A28" w:rsidRPr="0004127A">
        <w:t xml:space="preserve">later of the </w:t>
      </w:r>
      <w:r w:rsidR="0080300C" w:rsidRPr="0004127A">
        <w:t>day after registration on the Federal R</w:t>
      </w:r>
      <w:r w:rsidR="005025CF" w:rsidRPr="0004127A">
        <w:t>egister of Legislation</w:t>
      </w:r>
      <w:r w:rsidR="002A0A28" w:rsidRPr="0004127A">
        <w:t xml:space="preserve"> and the day on which</w:t>
      </w:r>
      <w:r w:rsidR="00A159EF" w:rsidRPr="0004127A">
        <w:t xml:space="preserve"> the Queensland Home Warranty </w:t>
      </w:r>
      <w:r w:rsidR="00674320" w:rsidRPr="0004127A">
        <w:t>S</w:t>
      </w:r>
      <w:r w:rsidR="00A159EF" w:rsidRPr="0004127A">
        <w:t xml:space="preserve">cheme </w:t>
      </w:r>
      <w:r w:rsidR="002A0A28" w:rsidRPr="0004127A">
        <w:t>becomes a statutory compensation scheme</w:t>
      </w:r>
      <w:r w:rsidR="00A159EF" w:rsidRPr="0004127A">
        <w:rPr>
          <w:i/>
        </w:rPr>
        <w:t>.</w:t>
      </w:r>
    </w:p>
    <w:p w14:paraId="5607CE9A" w14:textId="40A7B26A" w:rsidR="00FA2CF6" w:rsidRPr="0004127A" w:rsidRDefault="005F6E2E" w:rsidP="00786024">
      <w:pPr>
        <w:spacing w:before="240"/>
      </w:pPr>
      <w:r w:rsidRPr="00533B63">
        <w:t>Schedule 2</w:t>
      </w:r>
      <w:r w:rsidRPr="0004127A">
        <w:t xml:space="preserve"> to the Regulation commences the day after </w:t>
      </w:r>
      <w:r w:rsidR="00886208">
        <w:t xml:space="preserve">its </w:t>
      </w:r>
      <w:r w:rsidRPr="0004127A">
        <w:t>registration on the Federal Register of Legislation.</w:t>
      </w:r>
      <w:r w:rsidR="00A159EF" w:rsidRPr="0004127A">
        <w:rPr>
          <w:i/>
        </w:rPr>
        <w:t xml:space="preserve"> </w:t>
      </w:r>
      <w:r w:rsidR="00763C02" w:rsidRPr="0004127A">
        <w:br w:type="page"/>
      </w:r>
    </w:p>
    <w:p w14:paraId="048DD53F" w14:textId="77777777" w:rsidR="00C61B63" w:rsidRPr="0004127A" w:rsidRDefault="00763C02" w:rsidP="00763C02">
      <w:pPr>
        <w:pStyle w:val="Heading3"/>
        <w:jc w:val="right"/>
      </w:pPr>
      <w:r w:rsidRPr="0004127A">
        <w:lastRenderedPageBreak/>
        <w:t>Attachment</w:t>
      </w:r>
    </w:p>
    <w:p w14:paraId="503A898F" w14:textId="77777777" w:rsidR="00C61B63" w:rsidRPr="009B634F" w:rsidRDefault="00C61B63" w:rsidP="00763C02">
      <w:pPr>
        <w:rPr>
          <w:b/>
          <w:u w:val="single"/>
        </w:rPr>
      </w:pPr>
      <w:r w:rsidRPr="009B634F">
        <w:rPr>
          <w:b/>
          <w:u w:val="single"/>
        </w:rPr>
        <w:t xml:space="preserve">Details of the </w:t>
      </w:r>
      <w:r w:rsidR="00662778" w:rsidRPr="009B634F">
        <w:rPr>
          <w:b/>
          <w:u w:val="single"/>
        </w:rPr>
        <w:t>Treasury</w:t>
      </w:r>
      <w:r w:rsidRPr="009B634F">
        <w:rPr>
          <w:b/>
          <w:u w:val="single"/>
        </w:rPr>
        <w:t xml:space="preserve"> Laws Amendment (2016 Measures No. </w:t>
      </w:r>
      <w:r w:rsidR="008C056A" w:rsidRPr="009B634F">
        <w:rPr>
          <w:b/>
          <w:u w:val="single"/>
        </w:rPr>
        <w:t>3</w:t>
      </w:r>
      <w:r w:rsidRPr="009B634F">
        <w:rPr>
          <w:b/>
          <w:u w:val="single"/>
        </w:rPr>
        <w:t>) Regulation 2016</w:t>
      </w:r>
    </w:p>
    <w:p w14:paraId="70BC0B36" w14:textId="77777777" w:rsidR="00763C02" w:rsidRPr="0004127A" w:rsidRDefault="00763C02" w:rsidP="00763C02">
      <w:pPr>
        <w:rPr>
          <w:u w:val="single"/>
        </w:rPr>
      </w:pPr>
      <w:r w:rsidRPr="0004127A">
        <w:rPr>
          <w:u w:val="single"/>
        </w:rPr>
        <w:t>Section 1 – Name of Regulation</w:t>
      </w:r>
    </w:p>
    <w:p w14:paraId="790715C4" w14:textId="1A67155B" w:rsidR="00763C02" w:rsidRPr="0004127A" w:rsidRDefault="00763C02" w:rsidP="00763C02">
      <w:r w:rsidRPr="0004127A">
        <w:t xml:space="preserve">This section provides that the title of the Regulation is the </w:t>
      </w:r>
      <w:r w:rsidRPr="0004127A">
        <w:rPr>
          <w:i/>
        </w:rPr>
        <w:t>T</w:t>
      </w:r>
      <w:r w:rsidR="00FC1EB2" w:rsidRPr="0004127A">
        <w:rPr>
          <w:i/>
        </w:rPr>
        <w:t>reasury</w:t>
      </w:r>
      <w:r w:rsidRPr="0004127A">
        <w:rPr>
          <w:i/>
        </w:rPr>
        <w:t xml:space="preserve"> Laws Amendment (2016 Measures No. </w:t>
      </w:r>
      <w:r w:rsidR="008C056A" w:rsidRPr="00533B63">
        <w:rPr>
          <w:i/>
        </w:rPr>
        <w:t>3</w:t>
      </w:r>
      <w:r w:rsidRPr="00533B63">
        <w:rPr>
          <w:i/>
        </w:rPr>
        <w:t>)</w:t>
      </w:r>
      <w:r w:rsidRPr="0004127A">
        <w:rPr>
          <w:i/>
        </w:rPr>
        <w:t xml:space="preserve"> Regulation 2016 </w:t>
      </w:r>
      <w:r w:rsidRPr="0004127A">
        <w:t>(the Regulation).</w:t>
      </w:r>
    </w:p>
    <w:p w14:paraId="1FDB09D9" w14:textId="77777777" w:rsidR="00763C02" w:rsidRPr="0004127A" w:rsidRDefault="00763C02" w:rsidP="00763C02">
      <w:pPr>
        <w:rPr>
          <w:u w:val="single"/>
        </w:rPr>
      </w:pPr>
      <w:r w:rsidRPr="0004127A">
        <w:rPr>
          <w:u w:val="single"/>
        </w:rPr>
        <w:t>Section 2 – Commencement</w:t>
      </w:r>
    </w:p>
    <w:p w14:paraId="3115973C" w14:textId="15D2752D" w:rsidR="00BC0593" w:rsidRPr="0004127A" w:rsidRDefault="00BC0593" w:rsidP="00BC0593">
      <w:r w:rsidRPr="0004127A">
        <w:t>This section provides that each provision of the Regulation specified in column 1 of the table commences, or is taken to have commenced, in accordance with column 2 of the table, and that any other statement in column 2 has effect according to its terms.</w:t>
      </w:r>
    </w:p>
    <w:p w14:paraId="2457A4A0" w14:textId="6DC5490A" w:rsidR="009702DE" w:rsidRPr="0004127A" w:rsidRDefault="00763C02" w:rsidP="00205622">
      <w:r w:rsidRPr="00533B63">
        <w:t xml:space="preserve">Schedule </w:t>
      </w:r>
      <w:r w:rsidR="00AC1E9A" w:rsidRPr="00533B63">
        <w:t>1</w:t>
      </w:r>
      <w:r w:rsidRPr="0004127A">
        <w:t xml:space="preserve"> to the Regulation commences on the later of the day after the Regulation is registered </w:t>
      </w:r>
      <w:r w:rsidR="009702DE" w:rsidRPr="0004127A">
        <w:t xml:space="preserve">and the </w:t>
      </w:r>
      <w:r w:rsidR="0040369B" w:rsidRPr="0004127A">
        <w:t xml:space="preserve">commencement of </w:t>
      </w:r>
      <w:r w:rsidR="003173C8" w:rsidRPr="0004127A">
        <w:t>section</w:t>
      </w:r>
      <w:r w:rsidR="00895BE6" w:rsidRPr="0004127A">
        <w:t xml:space="preserve"> </w:t>
      </w:r>
      <w:r w:rsidR="009702DE" w:rsidRPr="0004127A">
        <w:t xml:space="preserve">36 of Part 2 of the </w:t>
      </w:r>
      <w:r w:rsidR="009702DE" w:rsidRPr="0004127A">
        <w:rPr>
          <w:i/>
        </w:rPr>
        <w:t xml:space="preserve">Queensland Building and Construction Commission and Other Legislation Amendment Act 2014. </w:t>
      </w:r>
      <w:r w:rsidR="009702DE" w:rsidRPr="0004127A">
        <w:t xml:space="preserve">It does not commence at all if </w:t>
      </w:r>
      <w:r w:rsidR="00895BE6" w:rsidRPr="0004127A">
        <w:t xml:space="preserve">section 36 of the </w:t>
      </w:r>
      <w:r w:rsidR="000737F1" w:rsidRPr="0004127A">
        <w:t xml:space="preserve">aforementioned </w:t>
      </w:r>
      <w:r w:rsidR="00895BE6" w:rsidRPr="0004127A">
        <w:t>Act does not commence.</w:t>
      </w:r>
      <w:r w:rsidR="00895BE6" w:rsidRPr="0004127A" w:rsidDel="00895BE6">
        <w:t xml:space="preserve"> </w:t>
      </w:r>
    </w:p>
    <w:p w14:paraId="51536112" w14:textId="11055653" w:rsidR="00BC0593" w:rsidRPr="0004127A" w:rsidRDefault="00320923" w:rsidP="00205622">
      <w:r w:rsidRPr="00533B63">
        <w:t>Schedule 2</w:t>
      </w:r>
      <w:r w:rsidRPr="0004127A">
        <w:t xml:space="preserve"> to the Regulation commences the day after registration </w:t>
      </w:r>
      <w:r w:rsidR="000A6D92" w:rsidRPr="0004127A">
        <w:t xml:space="preserve">of the Regulation </w:t>
      </w:r>
      <w:r w:rsidRPr="0004127A">
        <w:t>on the Federal Register of Legislation.</w:t>
      </w:r>
    </w:p>
    <w:p w14:paraId="06BFCC4E" w14:textId="77777777" w:rsidR="00763C02" w:rsidRPr="0004127A" w:rsidRDefault="00763C02" w:rsidP="00763C02">
      <w:pPr>
        <w:rPr>
          <w:u w:val="single"/>
        </w:rPr>
      </w:pPr>
      <w:r w:rsidRPr="0004127A">
        <w:rPr>
          <w:u w:val="single"/>
        </w:rPr>
        <w:t>Section 3 – Authority</w:t>
      </w:r>
    </w:p>
    <w:p w14:paraId="070D7ADF" w14:textId="14CD6527" w:rsidR="00C259DE" w:rsidRPr="0004127A" w:rsidRDefault="00763C02" w:rsidP="00763C02">
      <w:r w:rsidRPr="0004127A">
        <w:t>This section provides that the Regulation is made under the</w:t>
      </w:r>
      <w:r w:rsidR="00C259DE" w:rsidRPr="0004127A">
        <w:rPr>
          <w:i/>
        </w:rPr>
        <w:t xml:space="preserve"> A New Tax System (Goods and Services Tax) Act 1999</w:t>
      </w:r>
      <w:r w:rsidR="002E4218" w:rsidRPr="0004127A">
        <w:t xml:space="preserve">, the </w:t>
      </w:r>
      <w:r w:rsidR="002E4218" w:rsidRPr="0004127A">
        <w:rPr>
          <w:i/>
        </w:rPr>
        <w:t>Income Tax Assessment Act 1997</w:t>
      </w:r>
      <w:r w:rsidR="00031E31">
        <w:rPr>
          <w:i/>
        </w:rPr>
        <w:t>,</w:t>
      </w:r>
      <w:r w:rsidR="002E4218" w:rsidRPr="0004127A">
        <w:rPr>
          <w:i/>
        </w:rPr>
        <w:t xml:space="preserve"> </w:t>
      </w:r>
      <w:r w:rsidR="002E4218" w:rsidRPr="0004127A">
        <w:t xml:space="preserve">the </w:t>
      </w:r>
      <w:r w:rsidR="002E4218" w:rsidRPr="0004127A">
        <w:rPr>
          <w:i/>
        </w:rPr>
        <w:t>Taxation Administration Act 1953</w:t>
      </w:r>
      <w:r w:rsidR="00031E31">
        <w:rPr>
          <w:i/>
        </w:rPr>
        <w:t xml:space="preserve"> </w:t>
      </w:r>
      <w:r w:rsidR="00031E31">
        <w:t>and the</w:t>
      </w:r>
      <w:r w:rsidR="00031E31">
        <w:rPr>
          <w:i/>
        </w:rPr>
        <w:t xml:space="preserve"> Banking Act 1959.</w:t>
      </w:r>
    </w:p>
    <w:p w14:paraId="2B2F68C5" w14:textId="77777777" w:rsidR="00763C02" w:rsidRPr="0004127A" w:rsidRDefault="00763C02" w:rsidP="00763C02">
      <w:pPr>
        <w:rPr>
          <w:u w:val="single"/>
        </w:rPr>
      </w:pPr>
      <w:r w:rsidRPr="0004127A">
        <w:rPr>
          <w:u w:val="single"/>
        </w:rPr>
        <w:t>Section 4 – Schedule</w:t>
      </w:r>
    </w:p>
    <w:p w14:paraId="54D32A67" w14:textId="77777777" w:rsidR="00763C02" w:rsidRPr="0004127A" w:rsidRDefault="00763C02" w:rsidP="00763C02">
      <w:r w:rsidRPr="0004127A">
        <w:t xml:space="preserve">This section provides that each instrument that is specified in a Schedule to this instrument is amended or repealed as set out in the applicable items in the Schedule </w:t>
      </w:r>
      <w:r w:rsidR="00273427" w:rsidRPr="0004127A">
        <w:t xml:space="preserve">concerned, </w:t>
      </w:r>
      <w:r w:rsidRPr="0004127A">
        <w:t xml:space="preserve">and any other time in a Schedule to this instrument has effect according to its terms. </w:t>
      </w:r>
    </w:p>
    <w:p w14:paraId="440E8D48" w14:textId="77777777" w:rsidR="00CA0EB6" w:rsidRPr="0004127A" w:rsidRDefault="00CA0EB6" w:rsidP="00CA0EB6">
      <w:pPr>
        <w:rPr>
          <w:b/>
        </w:rPr>
      </w:pPr>
      <w:r w:rsidRPr="00533B63">
        <w:rPr>
          <w:b/>
        </w:rPr>
        <w:t xml:space="preserve">Schedule </w:t>
      </w:r>
      <w:r w:rsidR="00AC1E9A" w:rsidRPr="00533B63">
        <w:rPr>
          <w:b/>
        </w:rPr>
        <w:t>1</w:t>
      </w:r>
      <w:r w:rsidRPr="0004127A">
        <w:rPr>
          <w:b/>
        </w:rPr>
        <w:t xml:space="preserve"> - </w:t>
      </w:r>
      <w:r w:rsidR="00781BCD" w:rsidRPr="0004127A">
        <w:rPr>
          <w:b/>
        </w:rPr>
        <w:t>QLD home warranty scheme</w:t>
      </w:r>
      <w:r w:rsidRPr="0004127A">
        <w:rPr>
          <w:b/>
        </w:rPr>
        <w:t xml:space="preserve"> </w:t>
      </w:r>
    </w:p>
    <w:p w14:paraId="7D4ED127" w14:textId="26AE4915" w:rsidR="00B629EA" w:rsidRPr="0004127A" w:rsidRDefault="006224E9" w:rsidP="00674320">
      <w:pPr>
        <w:spacing w:before="240"/>
      </w:pPr>
      <w:r w:rsidRPr="0004127A">
        <w:t xml:space="preserve">The Regulation amends Schedule 10 of the </w:t>
      </w:r>
      <w:r w:rsidR="00DB468E" w:rsidRPr="0004127A">
        <w:rPr>
          <w:i/>
        </w:rPr>
        <w:t>A New Tax System (Goods and Services Tax) Regulations</w:t>
      </w:r>
      <w:r w:rsidR="00DB468E" w:rsidRPr="0004127A">
        <w:t xml:space="preserve"> </w:t>
      </w:r>
      <w:r w:rsidR="00DB468E" w:rsidRPr="0004127A">
        <w:rPr>
          <w:i/>
        </w:rPr>
        <w:t>1999</w:t>
      </w:r>
      <w:r w:rsidR="00DB468E" w:rsidRPr="0004127A">
        <w:t xml:space="preserve"> (GST Regulations) </w:t>
      </w:r>
      <w:r w:rsidRPr="0004127A">
        <w:t xml:space="preserve">to add </w:t>
      </w:r>
      <w:r w:rsidR="00E475DA">
        <w:t>the s</w:t>
      </w:r>
      <w:r w:rsidR="00674320" w:rsidRPr="0004127A">
        <w:t xml:space="preserve">tatutory insurance scheme legislated under the </w:t>
      </w:r>
      <w:r w:rsidR="00674320" w:rsidRPr="00E47357">
        <w:rPr>
          <w:i/>
        </w:rPr>
        <w:t>Building and Construction Commission Act 1991 (Qld)</w:t>
      </w:r>
      <w:r w:rsidR="00674320" w:rsidRPr="0004127A">
        <w:t xml:space="preserve"> (Queensland Home Warranty Scheme) </w:t>
      </w:r>
      <w:r w:rsidRPr="0004127A">
        <w:t>to the list of statutory compensation schemes</w:t>
      </w:r>
      <w:r w:rsidR="00B629EA" w:rsidRPr="0004127A">
        <w:t xml:space="preserve"> to ensure the special rules that apply to insurance policies and to payments or supplies made in settlement of a claim under those policies apply to it. </w:t>
      </w:r>
    </w:p>
    <w:p w14:paraId="53BAC8BE" w14:textId="77777777" w:rsidR="00BF5751" w:rsidRPr="0004127A" w:rsidRDefault="00611E2D" w:rsidP="00611E2D">
      <w:pPr>
        <w:spacing w:before="240"/>
      </w:pPr>
      <w:r w:rsidRPr="0004127A">
        <w:t xml:space="preserve">The Queensland Home Warranty Scheme currently insures residential building work </w:t>
      </w:r>
      <w:r w:rsidR="00662778" w:rsidRPr="0004127A">
        <w:t>undertaken</w:t>
      </w:r>
      <w:r w:rsidRPr="0004127A">
        <w:t xml:space="preserve"> in Queensland. </w:t>
      </w:r>
    </w:p>
    <w:p w14:paraId="3FB3F95D" w14:textId="77777777" w:rsidR="00AF1C8C" w:rsidRPr="0004127A" w:rsidRDefault="00662778" w:rsidP="00611E2D">
      <w:pPr>
        <w:spacing w:before="240"/>
      </w:pPr>
      <w:r w:rsidRPr="0004127A">
        <w:t xml:space="preserve">The </w:t>
      </w:r>
      <w:r w:rsidR="00AF1C8C" w:rsidRPr="0004127A">
        <w:t>Queensland</w:t>
      </w:r>
      <w:r w:rsidR="00AF1C8C" w:rsidRPr="0004127A">
        <w:rPr>
          <w:i/>
        </w:rPr>
        <w:t xml:space="preserve"> Building and Construction Commission Act 1991, </w:t>
      </w:r>
      <w:r w:rsidR="00AF1C8C" w:rsidRPr="0004127A">
        <w:t xml:space="preserve">governing the Queensland Home Warranty Scheme, has been amended (with the amendments to take effect upon proclamation). The amendments will have the effect of </w:t>
      </w:r>
      <w:r w:rsidRPr="0004127A">
        <w:t>including</w:t>
      </w:r>
      <w:r w:rsidR="00AF1C8C" w:rsidRPr="0004127A">
        <w:t xml:space="preserve"> the existing insurance arrangement</w:t>
      </w:r>
      <w:r w:rsidR="004B3570">
        <w:t>s</w:t>
      </w:r>
      <w:r w:rsidR="00AF1C8C" w:rsidRPr="0004127A">
        <w:t xml:space="preserve"> (that </w:t>
      </w:r>
      <w:r w:rsidR="004B3570">
        <w:t>are</w:t>
      </w:r>
      <w:r w:rsidR="00AF1C8C" w:rsidRPr="0004127A">
        <w:t xml:space="preserve"> on </w:t>
      </w:r>
      <w:r w:rsidR="00D404BC" w:rsidRPr="0004127A">
        <w:t xml:space="preserve">the </w:t>
      </w:r>
      <w:r w:rsidR="00AF1C8C" w:rsidRPr="0004127A">
        <w:t xml:space="preserve">same or similar terms and conditions) in legislation by including them in the </w:t>
      </w:r>
      <w:r w:rsidR="00AF1C8C" w:rsidRPr="0004127A">
        <w:rPr>
          <w:i/>
        </w:rPr>
        <w:t>Queensland Building and Construction Commission Regulations 2003</w:t>
      </w:r>
      <w:r w:rsidR="00AF1C8C" w:rsidRPr="0004127A">
        <w:t xml:space="preserve">. </w:t>
      </w:r>
      <w:r w:rsidRPr="0004127A">
        <w:t>Under</w:t>
      </w:r>
      <w:r w:rsidR="00AF1C8C" w:rsidRPr="0004127A">
        <w:t xml:space="preserve"> the existing insurance arrangement</w:t>
      </w:r>
      <w:r w:rsidRPr="0004127A">
        <w:t>s</w:t>
      </w:r>
      <w:r w:rsidR="00AF1C8C" w:rsidRPr="0004127A">
        <w:t xml:space="preserve"> the terms and conditions </w:t>
      </w:r>
      <w:r w:rsidR="0008396D" w:rsidRPr="0004127A">
        <w:t xml:space="preserve">are </w:t>
      </w:r>
      <w:r w:rsidRPr="0004127A">
        <w:t>included</w:t>
      </w:r>
      <w:r w:rsidR="00AF1C8C" w:rsidRPr="0004127A">
        <w:t xml:space="preserve"> in insurance </w:t>
      </w:r>
      <w:r w:rsidR="0008396D" w:rsidRPr="0004127A">
        <w:t>polic</w:t>
      </w:r>
      <w:r w:rsidR="002656F2" w:rsidRPr="0004127A">
        <w:t>y contracts.</w:t>
      </w:r>
    </w:p>
    <w:p w14:paraId="7672448A" w14:textId="575EB825" w:rsidR="00ED068C" w:rsidRPr="0004127A" w:rsidRDefault="0008396D" w:rsidP="00611E2D">
      <w:pPr>
        <w:spacing w:before="240"/>
      </w:pPr>
      <w:r w:rsidRPr="0004127A">
        <w:lastRenderedPageBreak/>
        <w:t>Once these changes come into effect, t</w:t>
      </w:r>
      <w:r w:rsidR="00611E2D" w:rsidRPr="0004127A">
        <w:t xml:space="preserve">he Queensland Home Warranty Scheme </w:t>
      </w:r>
      <w:r w:rsidR="00ED068C" w:rsidRPr="0004127A">
        <w:t>will be considered to be a statutory compensation scheme</w:t>
      </w:r>
      <w:r w:rsidR="001D2BEE" w:rsidRPr="0004127A">
        <w:t xml:space="preserve"> for GST purposes</w:t>
      </w:r>
      <w:r w:rsidR="00ED068C" w:rsidRPr="0004127A">
        <w:t xml:space="preserve">. This will occur </w:t>
      </w:r>
      <w:r w:rsidR="002656F2" w:rsidRPr="0004127A">
        <w:t>at the later of the registration of the</w:t>
      </w:r>
      <w:r w:rsidR="00133436">
        <w:t xml:space="preserve"> </w:t>
      </w:r>
      <w:r w:rsidR="002656F2" w:rsidRPr="0004127A">
        <w:t>Regulation and when</w:t>
      </w:r>
      <w:r w:rsidR="00611E2D" w:rsidRPr="0004127A">
        <w:t xml:space="preserve"> the amendments to the </w:t>
      </w:r>
      <w:r w:rsidR="00611E2D" w:rsidRPr="0004127A">
        <w:rPr>
          <w:i/>
        </w:rPr>
        <w:t>Queensland Building and Construction Commission Act 1991</w:t>
      </w:r>
      <w:r w:rsidR="00611E2D" w:rsidRPr="0004127A">
        <w:t xml:space="preserve"> giving </w:t>
      </w:r>
      <w:r w:rsidR="00ED068C" w:rsidRPr="0004127A">
        <w:t xml:space="preserve">effect to the changes </w:t>
      </w:r>
      <w:r w:rsidR="00611E2D" w:rsidRPr="0004127A">
        <w:t>to the scheme are proclaimed</w:t>
      </w:r>
      <w:r w:rsidR="00ED068C" w:rsidRPr="0004127A">
        <w:t>.</w:t>
      </w:r>
    </w:p>
    <w:p w14:paraId="18BC6795" w14:textId="77777777" w:rsidR="00013917" w:rsidRPr="0004127A" w:rsidRDefault="002656F2" w:rsidP="00252513">
      <w:r w:rsidRPr="0004127A">
        <w:t>Division 78-E</w:t>
      </w:r>
      <w:r w:rsidR="005A30DE" w:rsidRPr="0004127A">
        <w:t xml:space="preserve"> of the </w:t>
      </w:r>
      <w:r w:rsidR="005A30DE" w:rsidRPr="0004127A">
        <w:rPr>
          <w:i/>
        </w:rPr>
        <w:t>A New Tax System (Goods and Services Tax) Act 1999</w:t>
      </w:r>
      <w:r w:rsidR="006F00A1" w:rsidRPr="0004127A">
        <w:t xml:space="preserve"> </w:t>
      </w:r>
      <w:r w:rsidR="000F3115" w:rsidRPr="0004127A">
        <w:t xml:space="preserve">(the </w:t>
      </w:r>
      <w:r w:rsidR="000926D2" w:rsidRPr="0004127A">
        <w:t xml:space="preserve">GST </w:t>
      </w:r>
      <w:r w:rsidR="000F3115" w:rsidRPr="0004127A">
        <w:t xml:space="preserve">Act) </w:t>
      </w:r>
      <w:r w:rsidR="00624C56" w:rsidRPr="0004127A">
        <w:t>ensures that</w:t>
      </w:r>
      <w:r w:rsidR="006F00A1" w:rsidRPr="0004127A">
        <w:t xml:space="preserve"> the special rules that apply to insurance policies and to payments or supplies made in settlement of a claim </w:t>
      </w:r>
      <w:r w:rsidRPr="0004127A">
        <w:t>apply</w:t>
      </w:r>
      <w:r w:rsidR="006F00A1" w:rsidRPr="0004127A">
        <w:t xml:space="preserve"> to statutory compensation schemes</w:t>
      </w:r>
      <w:r w:rsidR="007C6DD6" w:rsidRPr="0004127A">
        <w:t xml:space="preserve"> if they are prescribed in the </w:t>
      </w:r>
      <w:r w:rsidR="00966F2A" w:rsidRPr="0004127A">
        <w:t>GST Regulations</w:t>
      </w:r>
      <w:r w:rsidR="007C6DD6" w:rsidRPr="0004127A">
        <w:t>. Regulation 78-105</w:t>
      </w:r>
      <w:r w:rsidR="009D76ED" w:rsidRPr="0004127A">
        <w:t>.01</w:t>
      </w:r>
      <w:r w:rsidR="007C6DD6" w:rsidRPr="0004127A">
        <w:t xml:space="preserve"> of the GST Regulations </w:t>
      </w:r>
      <w:r w:rsidRPr="0004127A">
        <w:t xml:space="preserve">enables </w:t>
      </w:r>
      <w:r w:rsidR="007C6DD6" w:rsidRPr="0004127A">
        <w:t xml:space="preserve">statutory compensation schemes </w:t>
      </w:r>
      <w:r w:rsidRPr="0004127A">
        <w:t>to be</w:t>
      </w:r>
      <w:r w:rsidR="007C6DD6" w:rsidRPr="0004127A">
        <w:t xml:space="preserve"> </w:t>
      </w:r>
      <w:r w:rsidR="007B669E" w:rsidRPr="0004127A">
        <w:t>prescribed</w:t>
      </w:r>
      <w:r w:rsidR="007C6DD6" w:rsidRPr="0004127A">
        <w:t xml:space="preserve"> in Schedule 10 of the GST Regulations. </w:t>
      </w:r>
      <w:r w:rsidR="00C523BA" w:rsidRPr="0004127A">
        <w:t xml:space="preserve">This ensures that </w:t>
      </w:r>
      <w:r w:rsidR="00013917" w:rsidRPr="0004127A">
        <w:t xml:space="preserve">prescribed statutory compensation schemes </w:t>
      </w:r>
      <w:r w:rsidRPr="0004127A">
        <w:t>are</w:t>
      </w:r>
      <w:r w:rsidR="007C6DD6" w:rsidRPr="0004127A">
        <w:t xml:space="preserve"> treated </w:t>
      </w:r>
      <w:r w:rsidR="00C523BA" w:rsidRPr="0004127A">
        <w:t>consistently</w:t>
      </w:r>
      <w:r w:rsidR="007C6DD6" w:rsidRPr="0004127A">
        <w:t xml:space="preserve"> with other insurance products</w:t>
      </w:r>
      <w:r w:rsidR="00C523BA" w:rsidRPr="0004127A">
        <w:t xml:space="preserve">. </w:t>
      </w:r>
    </w:p>
    <w:p w14:paraId="0EDE85F1" w14:textId="07368226" w:rsidR="00BC3635" w:rsidRPr="0004127A" w:rsidRDefault="009D0D30" w:rsidP="005A30DE">
      <w:pPr>
        <w:spacing w:before="240"/>
      </w:pPr>
      <w:r w:rsidRPr="00533B63">
        <w:t xml:space="preserve">Schedule </w:t>
      </w:r>
      <w:r w:rsidR="00FB79C1" w:rsidRPr="00533B63">
        <w:t>1</w:t>
      </w:r>
      <w:r w:rsidRPr="0004127A">
        <w:t xml:space="preserve"> </w:t>
      </w:r>
      <w:r w:rsidR="006126C4" w:rsidRPr="0004127A">
        <w:t>to</w:t>
      </w:r>
      <w:r w:rsidRPr="0004127A">
        <w:t xml:space="preserve"> t</w:t>
      </w:r>
      <w:r w:rsidR="006224E9" w:rsidRPr="0004127A">
        <w:t xml:space="preserve">he Regulation </w:t>
      </w:r>
      <w:r w:rsidR="00624C56" w:rsidRPr="0004127A">
        <w:t xml:space="preserve">ensures that </w:t>
      </w:r>
      <w:r w:rsidR="00175CF9" w:rsidRPr="0004127A">
        <w:t xml:space="preserve">the special rules for insurance contained in Division 78 of the GST Act </w:t>
      </w:r>
      <w:r w:rsidR="00624C56" w:rsidRPr="0004127A">
        <w:t xml:space="preserve">apply to the Queensland Home Warranty Scheme </w:t>
      </w:r>
      <w:r w:rsidR="000F3115" w:rsidRPr="0004127A">
        <w:t>by</w:t>
      </w:r>
      <w:r w:rsidR="004D33F9" w:rsidRPr="0004127A">
        <w:t xml:space="preserve"> including </w:t>
      </w:r>
      <w:r w:rsidR="000F3115" w:rsidRPr="0004127A">
        <w:t>it in Schedule 10 of the GST Regulations</w:t>
      </w:r>
      <w:r w:rsidR="006224E9" w:rsidRPr="0004127A">
        <w:t>.</w:t>
      </w:r>
    </w:p>
    <w:p w14:paraId="09C5149E" w14:textId="1270547C" w:rsidR="00A52A58" w:rsidRPr="0004127A" w:rsidRDefault="00B10BC4" w:rsidP="00C61B63">
      <w:pPr>
        <w:spacing w:before="240"/>
      </w:pPr>
      <w:r w:rsidRPr="00533B63">
        <w:t xml:space="preserve">Schedule </w:t>
      </w:r>
      <w:r w:rsidR="00FB79C1" w:rsidRPr="00533B63">
        <w:t>1</w:t>
      </w:r>
      <w:r w:rsidRPr="0004127A">
        <w:t xml:space="preserve"> </w:t>
      </w:r>
      <w:r w:rsidR="006126C4" w:rsidRPr="0004127A">
        <w:t xml:space="preserve">to the Regulation </w:t>
      </w:r>
      <w:r w:rsidRPr="0004127A">
        <w:t xml:space="preserve">commences at the </w:t>
      </w:r>
      <w:r w:rsidR="002656F2" w:rsidRPr="0004127A">
        <w:t xml:space="preserve">later of the </w:t>
      </w:r>
      <w:r w:rsidRPr="0004127A">
        <w:t xml:space="preserve">time at which the Queensland Home Warranty Scheme becomes a statutory compensation scheme </w:t>
      </w:r>
      <w:r w:rsidR="002656F2" w:rsidRPr="0004127A">
        <w:t xml:space="preserve">and the day after registration of the </w:t>
      </w:r>
      <w:r w:rsidR="00A8077B" w:rsidRPr="0004127A">
        <w:t>Regulation</w:t>
      </w:r>
      <w:r w:rsidR="002656F2" w:rsidRPr="0004127A">
        <w:t xml:space="preserve">. This </w:t>
      </w:r>
      <w:r w:rsidRPr="0004127A">
        <w:t>ensure</w:t>
      </w:r>
      <w:r w:rsidR="002656F2" w:rsidRPr="0004127A">
        <w:t>s</w:t>
      </w:r>
      <w:r w:rsidRPr="0004127A">
        <w:t xml:space="preserve"> that Division 78 </w:t>
      </w:r>
      <w:r w:rsidR="000926D2" w:rsidRPr="0004127A">
        <w:t xml:space="preserve">of the GST Act </w:t>
      </w:r>
      <w:r w:rsidR="00143698" w:rsidRPr="0004127A">
        <w:t xml:space="preserve">continues to </w:t>
      </w:r>
      <w:r w:rsidRPr="0004127A">
        <w:t xml:space="preserve">apply to </w:t>
      </w:r>
      <w:r w:rsidR="00143698" w:rsidRPr="0004127A">
        <w:t xml:space="preserve">new </w:t>
      </w:r>
      <w:r w:rsidRPr="0004127A">
        <w:t xml:space="preserve">insurance policies and to payments or supplies made in settlement of a claim under policies for the Scheme. </w:t>
      </w:r>
    </w:p>
    <w:p w14:paraId="68B4AF5D" w14:textId="77777777" w:rsidR="00F40E34" w:rsidRPr="0004127A" w:rsidRDefault="00F40E34" w:rsidP="00F40E34">
      <w:pPr>
        <w:rPr>
          <w:b/>
        </w:rPr>
      </w:pPr>
      <w:r w:rsidRPr="00533B63">
        <w:rPr>
          <w:b/>
        </w:rPr>
        <w:t>Schedule 2</w:t>
      </w:r>
      <w:r w:rsidRPr="0004127A">
        <w:rPr>
          <w:b/>
        </w:rPr>
        <w:t xml:space="preserve"> - Farm management deposits</w:t>
      </w:r>
    </w:p>
    <w:p w14:paraId="76B864F0" w14:textId="7361FAF8" w:rsidR="000E67BB" w:rsidRPr="0004127A" w:rsidRDefault="000E67BB" w:rsidP="000E67BB">
      <w:r w:rsidRPr="0004127A">
        <w:t>The purpose of Schedule 2 to the Regulation is to re</w:t>
      </w:r>
      <w:r w:rsidR="006E57BD" w:rsidRPr="0004127A">
        <w:t>vise and remake regulations for farm management deposits (</w:t>
      </w:r>
      <w:r w:rsidRPr="0004127A">
        <w:t>FMDs</w:t>
      </w:r>
      <w:r w:rsidR="006E57BD" w:rsidRPr="0004127A">
        <w:t>)</w:t>
      </w:r>
      <w:r w:rsidRPr="0004127A" w:rsidDel="00446F2B">
        <w:t xml:space="preserve"> </w:t>
      </w:r>
      <w:r w:rsidRPr="0004127A">
        <w:t xml:space="preserve">previously contained in the </w:t>
      </w:r>
      <w:r w:rsidRPr="0004127A">
        <w:rPr>
          <w:i/>
        </w:rPr>
        <w:t xml:space="preserve">Income Tax (Farm Management Deposits) Regulations 1998 </w:t>
      </w:r>
      <w:r w:rsidRPr="0004127A">
        <w:t xml:space="preserve">(FMD Regulations 1998) prior to their sunsetting in 2019. </w:t>
      </w:r>
      <w:r w:rsidR="000F5B02" w:rsidRPr="0004127A">
        <w:t xml:space="preserve">It </w:t>
      </w:r>
      <w:r w:rsidR="007C1060">
        <w:t>repeals</w:t>
      </w:r>
      <w:r w:rsidRPr="0004127A">
        <w:t xml:space="preserve"> the FMD Regulations 1998</w:t>
      </w:r>
      <w:r w:rsidRPr="0004127A">
        <w:rPr>
          <w:i/>
        </w:rPr>
        <w:t xml:space="preserve"> </w:t>
      </w:r>
      <w:r w:rsidR="007C1060" w:rsidRPr="00094C07">
        <w:t xml:space="preserve">and </w:t>
      </w:r>
      <w:r w:rsidR="00056188">
        <w:t>moves</w:t>
      </w:r>
      <w:r w:rsidR="007C1060">
        <w:t xml:space="preserve"> the provisions</w:t>
      </w:r>
      <w:r w:rsidR="00056188">
        <w:t xml:space="preserve"> previously contained in the regulations into </w:t>
      </w:r>
      <w:r w:rsidRPr="0004127A">
        <w:t xml:space="preserve">the </w:t>
      </w:r>
      <w:r w:rsidRPr="0004127A">
        <w:rPr>
          <w:i/>
        </w:rPr>
        <w:t xml:space="preserve">Income Tax Assessment Regulations 1997 </w:t>
      </w:r>
      <w:r w:rsidRPr="0004127A">
        <w:t>(ITAR 1997)</w:t>
      </w:r>
      <w:r w:rsidRPr="0004127A">
        <w:rPr>
          <w:i/>
        </w:rPr>
        <w:t xml:space="preserve"> </w:t>
      </w:r>
      <w:r w:rsidRPr="0004127A">
        <w:t xml:space="preserve">and to the </w:t>
      </w:r>
      <w:r w:rsidRPr="0004127A">
        <w:rPr>
          <w:i/>
        </w:rPr>
        <w:t xml:space="preserve">Taxation Administration Regulations 1976 </w:t>
      </w:r>
      <w:r w:rsidRPr="0004127A">
        <w:t xml:space="preserve">(TAR 1976). </w:t>
      </w:r>
    </w:p>
    <w:p w14:paraId="1B054972" w14:textId="415FD0FE" w:rsidR="00F40E34" w:rsidRPr="0004127A" w:rsidRDefault="000F5B02" w:rsidP="00F40E34">
      <w:r w:rsidRPr="00533B63">
        <w:t>Schedule 2</w:t>
      </w:r>
      <w:r w:rsidRPr="0004127A">
        <w:t xml:space="preserve"> to the</w:t>
      </w:r>
      <w:r w:rsidR="00F40E34" w:rsidRPr="0004127A">
        <w:t xml:space="preserve"> Regulation also makes consequential changes to </w:t>
      </w:r>
      <w:r w:rsidR="00800888" w:rsidRPr="0004127A">
        <w:t xml:space="preserve">the </w:t>
      </w:r>
      <w:r w:rsidR="00F40E34" w:rsidRPr="0004127A">
        <w:t xml:space="preserve">existing information requirements as a result of recent changes to </w:t>
      </w:r>
      <w:r w:rsidR="004E046F">
        <w:t xml:space="preserve">the </w:t>
      </w:r>
      <w:r w:rsidR="00F40E34" w:rsidRPr="0004127A">
        <w:t xml:space="preserve">taxation law </w:t>
      </w:r>
      <w:r w:rsidR="006E57BD" w:rsidRPr="0004127A">
        <w:t xml:space="preserve">by </w:t>
      </w:r>
      <w:r w:rsidR="00C90A2C">
        <w:t xml:space="preserve">the </w:t>
      </w:r>
      <w:r w:rsidR="006E57BD" w:rsidRPr="0004127A">
        <w:rPr>
          <w:i/>
        </w:rPr>
        <w:t xml:space="preserve">Tax and Superannuation Laws Amendment (2016 Measures No. 1) Act 2016 </w:t>
      </w:r>
      <w:r w:rsidR="006E57BD" w:rsidRPr="0004127A">
        <w:t xml:space="preserve">(Act) </w:t>
      </w:r>
      <w:r w:rsidR="00F40E34" w:rsidRPr="0004127A">
        <w:t xml:space="preserve">concerning FMDs. </w:t>
      </w:r>
    </w:p>
    <w:p w14:paraId="34DF5070" w14:textId="369C332D" w:rsidR="00F40E34" w:rsidRPr="0004127A" w:rsidRDefault="00F40E34" w:rsidP="00F40E34">
      <w:r w:rsidRPr="0004127A">
        <w:t>The</w:t>
      </w:r>
      <w:r w:rsidR="006E57BD" w:rsidRPr="0004127A">
        <w:t xml:space="preserve"> Act </w:t>
      </w:r>
      <w:r w:rsidRPr="0004127A">
        <w:t>extended the natural disaster circumstances in which primary producers can withdraw an amount held in an FMD within 12 months of deposit in the income year following deposit, without affecting the income tax treatment of the FMD in the earlier income year. The natural disaster circumstances are extended to include severe drought.</w:t>
      </w:r>
      <w:r w:rsidRPr="0004127A" w:rsidDel="00C7428E">
        <w:t xml:space="preserve"> </w:t>
      </w:r>
    </w:p>
    <w:p w14:paraId="761DB11A" w14:textId="2387805E" w:rsidR="00F40E34" w:rsidRPr="0004127A" w:rsidRDefault="00F40E34" w:rsidP="00F40E34">
      <w:r w:rsidRPr="0004127A">
        <w:t xml:space="preserve">The </w:t>
      </w:r>
      <w:r w:rsidR="006E57BD" w:rsidRPr="0004127A">
        <w:t>Act</w:t>
      </w:r>
      <w:r w:rsidRPr="0004127A">
        <w:t xml:space="preserve"> amended the </w:t>
      </w:r>
      <w:r w:rsidR="004E33E7" w:rsidRPr="0004127A">
        <w:rPr>
          <w:i/>
        </w:rPr>
        <w:t>Income Tax Assessment Act 1997</w:t>
      </w:r>
      <w:r w:rsidR="004E33E7" w:rsidRPr="0004127A">
        <w:t xml:space="preserve"> (</w:t>
      </w:r>
      <w:r w:rsidRPr="0004127A">
        <w:t>ITAA 1997</w:t>
      </w:r>
      <w:r w:rsidR="004E33E7" w:rsidRPr="0004127A">
        <w:t>)</w:t>
      </w:r>
      <w:r w:rsidRPr="0004127A">
        <w:t xml:space="preserve"> and</w:t>
      </w:r>
      <w:r w:rsidR="004E33E7" w:rsidRPr="0004127A">
        <w:t xml:space="preserve"> the </w:t>
      </w:r>
      <w:r w:rsidR="004E33E7" w:rsidRPr="0004127A">
        <w:rPr>
          <w:i/>
        </w:rPr>
        <w:t>Taxation Administration Act 1953</w:t>
      </w:r>
      <w:r w:rsidR="004E33E7" w:rsidRPr="0004127A">
        <w:t xml:space="preserve"> (</w:t>
      </w:r>
      <w:r w:rsidRPr="0004127A">
        <w:t>TAA</w:t>
      </w:r>
      <w:r w:rsidR="004E33E7" w:rsidRPr="0004127A">
        <w:t>)</w:t>
      </w:r>
      <w:r w:rsidRPr="0004127A">
        <w:t xml:space="preserve"> to enable FMDs to be used to offset loans or other debts relating to the FMD owner’s primary production business. The Act also amended the TAA to impose an administrative penalty in circumstances where an FMD is applied to reduce interest on a non</w:t>
      </w:r>
      <w:r w:rsidRPr="0004127A">
        <w:noBreakHyphen/>
        <w:t>qualifying loan such as a non</w:t>
      </w:r>
      <w:r w:rsidR="00094C07">
        <w:noBreakHyphen/>
      </w:r>
      <w:r w:rsidRPr="0004127A">
        <w:t xml:space="preserve">primary production business or private loan. </w:t>
      </w:r>
    </w:p>
    <w:p w14:paraId="6C20192B" w14:textId="119D93EC" w:rsidR="00F40E34" w:rsidRPr="0004127A" w:rsidRDefault="00F40E34" w:rsidP="00F40E34">
      <w:r w:rsidRPr="0004127A">
        <w:t>As a result of the changes to FMD arrangements in the Act</w:t>
      </w:r>
      <w:r w:rsidR="00133436">
        <w:t>,</w:t>
      </w:r>
      <w:r w:rsidRPr="0004127A">
        <w:t xml:space="preserve"> consequential changes are also made </w:t>
      </w:r>
      <w:r w:rsidR="000F5B02" w:rsidRPr="0004127A">
        <w:t xml:space="preserve">by Schedule 2 to the </w:t>
      </w:r>
      <w:r w:rsidRPr="0004127A">
        <w:t xml:space="preserve">Regulation to ensure that FMD depositors are fully informed when making deposits. Accordingly, the </w:t>
      </w:r>
      <w:r w:rsidR="000F5B02" w:rsidRPr="0004127A">
        <w:t>regulation</w:t>
      </w:r>
      <w:r w:rsidRPr="0004127A">
        <w:t xml:space="preserve"> requires FMD providers </w:t>
      </w:r>
      <w:r w:rsidRPr="0004127A">
        <w:lastRenderedPageBreak/>
        <w:t>to inform depositors of FMDs that, although FMDs can be used to offset loans, a 200 per cent administrative penalty may apply if an FMD is offset against a non</w:t>
      </w:r>
      <w:r w:rsidRPr="0004127A">
        <w:noBreakHyphen/>
        <w:t xml:space="preserve">primary production business loan. </w:t>
      </w:r>
      <w:r w:rsidR="000F5B02" w:rsidRPr="00533B63">
        <w:t>Schedule 2</w:t>
      </w:r>
      <w:r w:rsidR="000F5B02" w:rsidRPr="0004127A">
        <w:t xml:space="preserve"> to the </w:t>
      </w:r>
      <w:r w:rsidRPr="0004127A">
        <w:t xml:space="preserve">Regulation also ensures that the information provided to FMD depositors includes an explanation of potential eligibility to withdraw an FMD amount within 12 months in severe drought situations. </w:t>
      </w:r>
      <w:r w:rsidR="000F5B02" w:rsidRPr="00533B63">
        <w:t>Schedule 2</w:t>
      </w:r>
      <w:r w:rsidR="000F5B02" w:rsidRPr="0004127A">
        <w:t xml:space="preserve"> to the </w:t>
      </w:r>
      <w:r w:rsidRPr="0004127A">
        <w:t xml:space="preserve">Regulation also updates the information provided to depositors concerning the security of money held in FMDs by requiring information about the Financial Claims Scheme to be provided to depositors. </w:t>
      </w:r>
      <w:r w:rsidR="000F5B02" w:rsidRPr="00533B63">
        <w:t>Schedule 2</w:t>
      </w:r>
      <w:r w:rsidR="000F5B02" w:rsidRPr="0004127A">
        <w:t xml:space="preserve"> to the </w:t>
      </w:r>
      <w:r w:rsidRPr="0004127A">
        <w:t xml:space="preserve">Regulation updates a reference to the Natural Disaster Relief and Recovery Arrangements (NDRRA) concerning repayment in the event of a natural disaster to refer to the most recent NDRRA </w:t>
      </w:r>
      <w:r w:rsidR="00BD2A87" w:rsidRPr="0004127A">
        <w:t>2012</w:t>
      </w:r>
      <w:r w:rsidR="00BD2A87">
        <w:t xml:space="preserve"> </w:t>
      </w:r>
      <w:r w:rsidRPr="0004127A">
        <w:t>determination</w:t>
      </w:r>
      <w:r w:rsidR="00BD2A87">
        <w:t>, version 2 of 29 October 2015</w:t>
      </w:r>
      <w:r w:rsidRPr="0004127A">
        <w:t>.</w:t>
      </w:r>
    </w:p>
    <w:p w14:paraId="26728806" w14:textId="4E61244D" w:rsidR="00F40E34" w:rsidRPr="0004127A" w:rsidRDefault="000F5B02" w:rsidP="00F40E34">
      <w:pPr>
        <w:tabs>
          <w:tab w:val="left" w:pos="5812"/>
        </w:tabs>
      </w:pPr>
      <w:r w:rsidRPr="00533B63">
        <w:t>Schedule 2</w:t>
      </w:r>
      <w:r w:rsidRPr="0004127A">
        <w:t xml:space="preserve"> to the </w:t>
      </w:r>
      <w:r w:rsidR="00F40E34" w:rsidRPr="0004127A">
        <w:t>Regulation remakes the FMD Regulations 1998,</w:t>
      </w:r>
      <w:r w:rsidR="00F40E34" w:rsidRPr="0004127A" w:rsidDel="0000141B">
        <w:t xml:space="preserve"> </w:t>
      </w:r>
      <w:r w:rsidR="00F40E34" w:rsidRPr="0004127A">
        <w:t xml:space="preserve">to reflect these changes to the taxation law concerning FMDs and also to consolidate the regulations and to update the regulations to reflect current drafting practices. Minor changes are also made to the </w:t>
      </w:r>
      <w:r w:rsidR="00094C07">
        <w:t>text</w:t>
      </w:r>
      <w:r w:rsidR="00133436">
        <w:t xml:space="preserve"> </w:t>
      </w:r>
      <w:r w:rsidR="00F40E34" w:rsidRPr="0004127A">
        <w:t xml:space="preserve">of the explanation of the information that must be provided to depositors and also provided by FMD providers to the Agriculture Secretary. These changes clarify and streamline the explanation of these information requirements. </w:t>
      </w:r>
      <w:r w:rsidRPr="00533B63">
        <w:t>Schedule 2</w:t>
      </w:r>
      <w:r w:rsidRPr="0004127A">
        <w:t xml:space="preserve"> to the </w:t>
      </w:r>
      <w:r w:rsidR="00F40E34" w:rsidRPr="0004127A">
        <w:t xml:space="preserve">Regulation </w:t>
      </w:r>
      <w:r w:rsidRPr="0004127A">
        <w:t xml:space="preserve">remakes the FMD regulations </w:t>
      </w:r>
      <w:r w:rsidR="00F40E34" w:rsidRPr="0004127A">
        <w:t>under the ITAA 1997 and the TAA</w:t>
      </w:r>
      <w:r w:rsidR="00F40E34" w:rsidRPr="0004127A" w:rsidDel="0000141B">
        <w:t>,</w:t>
      </w:r>
      <w:r w:rsidR="00F40E34" w:rsidRPr="0004127A">
        <w:t xml:space="preserve"> achieving correspondence between the relevant sections of the ITAA 1997 and the relevant sections of the ITAR 1997. </w:t>
      </w:r>
      <w:r w:rsidRPr="00533B63">
        <w:t>Schedule 2</w:t>
      </w:r>
      <w:r w:rsidRPr="0004127A">
        <w:t xml:space="preserve"> to the </w:t>
      </w:r>
      <w:r w:rsidR="00F40E34" w:rsidRPr="0004127A">
        <w:t>Regulation also updates an out</w:t>
      </w:r>
      <w:r w:rsidR="00F40E34" w:rsidRPr="0004127A">
        <w:noBreakHyphen/>
        <w:t>of-date reference to ‘the Secretary of the Department of Agriculture, Fisheries and Forestry’</w:t>
      </w:r>
      <w:r w:rsidR="004E046F">
        <w:t xml:space="preserve"> and make a consequential change to the </w:t>
      </w:r>
      <w:r w:rsidR="004E046F" w:rsidRPr="00E47357">
        <w:rPr>
          <w:i/>
        </w:rPr>
        <w:t>Banking Regulations 1966</w:t>
      </w:r>
      <w:r w:rsidR="004E046F">
        <w:t xml:space="preserve"> to update a cross-reference from the FMD Regulations 1998 to the ITAR 1997</w:t>
      </w:r>
      <w:r w:rsidR="00F40E34" w:rsidRPr="0004127A">
        <w:t>.</w:t>
      </w:r>
    </w:p>
    <w:p w14:paraId="12D91C55" w14:textId="77777777" w:rsidR="003B6AC9" w:rsidRPr="0004127A" w:rsidRDefault="003B6AC9">
      <w:pPr>
        <w:spacing w:before="0" w:after="0"/>
      </w:pPr>
      <w:r w:rsidRPr="0004127A">
        <w:br w:type="page"/>
      </w:r>
    </w:p>
    <w:p w14:paraId="2E20ADAA" w14:textId="77777777" w:rsidR="003B6AC9" w:rsidRPr="0004127A" w:rsidRDefault="003B6AC9" w:rsidP="003B6AC9">
      <w:pPr>
        <w:pStyle w:val="Heading3"/>
      </w:pPr>
      <w:r w:rsidRPr="0004127A">
        <w:lastRenderedPageBreak/>
        <w:t>Statement of Compatibility with Human Rights</w:t>
      </w:r>
    </w:p>
    <w:p w14:paraId="36B322DB" w14:textId="77777777" w:rsidR="003B6AC9" w:rsidRPr="0004127A" w:rsidRDefault="003B6AC9" w:rsidP="003B6AC9">
      <w:pPr>
        <w:spacing w:before="240"/>
        <w:jc w:val="center"/>
        <w:rPr>
          <w:i/>
        </w:rPr>
      </w:pPr>
      <w:r w:rsidRPr="0004127A">
        <w:rPr>
          <w:i/>
        </w:rPr>
        <w:t>Prepared in accordance with Part 3 of the Human Rights (Parliamentary Scrutiny) Act 2011</w:t>
      </w:r>
    </w:p>
    <w:p w14:paraId="114D0C12" w14:textId="77777777" w:rsidR="003B6AC9" w:rsidRPr="0004127A" w:rsidRDefault="003B6AC9" w:rsidP="003B6AC9">
      <w:pPr>
        <w:pStyle w:val="Heading3"/>
        <w:jc w:val="center"/>
      </w:pPr>
      <w:r w:rsidRPr="0004127A">
        <w:t>Treasury Laws Amendment (2016 Measures No. 3) Regulation 2016</w:t>
      </w:r>
    </w:p>
    <w:p w14:paraId="53D4C037" w14:textId="77777777" w:rsidR="003B6AC9" w:rsidRPr="0004127A" w:rsidRDefault="003B6AC9" w:rsidP="003B6AC9">
      <w:pPr>
        <w:spacing w:before="240"/>
      </w:pPr>
      <w:r w:rsidRPr="0004127A">
        <w:t xml:space="preserve">This Legislative Instrument is compatible with the human rights and freedoms recognised or declared in the international instruments listed in section 3 of the </w:t>
      </w:r>
      <w:r w:rsidRPr="0004127A">
        <w:rPr>
          <w:i/>
        </w:rPr>
        <w:t>Human Rights (Parliamentary Scrutiny) Act 2011</w:t>
      </w:r>
      <w:r w:rsidRPr="0004127A">
        <w:t>.</w:t>
      </w:r>
    </w:p>
    <w:p w14:paraId="23DEE83B" w14:textId="77777777" w:rsidR="003B6AC9" w:rsidRPr="0004127A" w:rsidRDefault="003B6AC9" w:rsidP="003B6AC9">
      <w:pPr>
        <w:pStyle w:val="Heading3"/>
      </w:pPr>
      <w:r w:rsidRPr="0004127A">
        <w:t>Overview of the Legislative Instrument</w:t>
      </w:r>
    </w:p>
    <w:p w14:paraId="397FE8A4" w14:textId="39ECF836" w:rsidR="003B6AC9" w:rsidRPr="0004127A" w:rsidRDefault="00726166" w:rsidP="003B6AC9">
      <w:pPr>
        <w:spacing w:before="240"/>
      </w:pPr>
      <w:r>
        <w:t>The Regulation:</w:t>
      </w:r>
    </w:p>
    <w:p w14:paraId="7B0CA0CF" w14:textId="1841A0D2" w:rsidR="003B6AC9" w:rsidRPr="0004127A" w:rsidRDefault="00726166" w:rsidP="003B6AC9">
      <w:pPr>
        <w:pStyle w:val="Bullet"/>
      </w:pPr>
      <w:r>
        <w:t xml:space="preserve">in </w:t>
      </w:r>
      <w:r w:rsidR="003B6AC9" w:rsidRPr="00533B63">
        <w:t>Schedule 1</w:t>
      </w:r>
      <w:r w:rsidR="003B6AC9" w:rsidRPr="0004127A">
        <w:t xml:space="preserve"> </w:t>
      </w:r>
      <w:r>
        <w:t>r</w:t>
      </w:r>
      <w:r w:rsidR="003B6AC9" w:rsidRPr="0004127A">
        <w:t>ecognise</w:t>
      </w:r>
      <w:r w:rsidR="00CC1E94">
        <w:t>s</w:t>
      </w:r>
      <w:r w:rsidR="003B6AC9" w:rsidRPr="0004127A">
        <w:t xml:space="preserve"> the Queensland Home Warranty Scheme as a statutory compensation scheme to ensure that insurance premiums and settlements under the scheme are subject to the special rules that apply to insurance premiums and settlements under Division 78 of the </w:t>
      </w:r>
      <w:r w:rsidR="003B6AC9" w:rsidRPr="0004127A">
        <w:rPr>
          <w:i/>
        </w:rPr>
        <w:t>A New Tax System (Goods and Services Tax) Act 1999</w:t>
      </w:r>
      <w:r w:rsidR="003B6AC9" w:rsidRPr="0004127A">
        <w:t>.</w:t>
      </w:r>
    </w:p>
    <w:p w14:paraId="2E821F1C" w14:textId="6AD93215" w:rsidR="003B6AC9" w:rsidRPr="0004127A" w:rsidRDefault="00726166" w:rsidP="003B6AC9">
      <w:pPr>
        <w:pStyle w:val="Bullet"/>
      </w:pPr>
      <w:r>
        <w:t xml:space="preserve">in </w:t>
      </w:r>
      <w:r w:rsidR="003B6AC9" w:rsidRPr="00533B63">
        <w:t>Schedule 2</w:t>
      </w:r>
      <w:r w:rsidR="003B6AC9" w:rsidRPr="0004127A">
        <w:t xml:space="preserve"> revise</w:t>
      </w:r>
      <w:r w:rsidR="00CC1E94">
        <w:t>s</w:t>
      </w:r>
      <w:r w:rsidR="003B6AC9" w:rsidRPr="0004127A">
        <w:t xml:space="preserve"> and remake</w:t>
      </w:r>
      <w:r w:rsidR="00CC1E94">
        <w:t>s</w:t>
      </w:r>
      <w:r w:rsidR="003B6AC9" w:rsidRPr="0004127A">
        <w:t xml:space="preserve"> regulations for farm management deposits previously contained in the </w:t>
      </w:r>
      <w:r w:rsidR="003B6AC9" w:rsidRPr="0004127A">
        <w:rPr>
          <w:i/>
        </w:rPr>
        <w:t>Income Tax (Farm Management Deposits) Regulations 1998</w:t>
      </w:r>
      <w:r w:rsidR="003B6AC9" w:rsidRPr="0004127A">
        <w:t xml:space="preserve">) prior to their sunsetting in 2019. The regulations are relocated to the </w:t>
      </w:r>
      <w:r w:rsidR="003B6AC9" w:rsidRPr="0004127A">
        <w:rPr>
          <w:i/>
        </w:rPr>
        <w:t xml:space="preserve">Income Tax Assessment Regulations 1997 </w:t>
      </w:r>
      <w:r w:rsidR="003B6AC9" w:rsidRPr="0004127A">
        <w:t xml:space="preserve">and to the </w:t>
      </w:r>
      <w:r w:rsidR="003B6AC9" w:rsidRPr="0004127A">
        <w:rPr>
          <w:i/>
        </w:rPr>
        <w:t>Taxation Administration Regulations 1976</w:t>
      </w:r>
      <w:r w:rsidR="003B6AC9" w:rsidRPr="0004127A">
        <w:t xml:space="preserve">. Consequential changes are also made to the existing information requirements as a result of recent changes to the taxation law made by Schedule 3 to the </w:t>
      </w:r>
      <w:r w:rsidR="003B6AC9" w:rsidRPr="0004127A">
        <w:rPr>
          <w:i/>
        </w:rPr>
        <w:t>Tax and Superannuation Laws Amendment (2016 Measures No. 1) Act 2016</w:t>
      </w:r>
      <w:r w:rsidR="00434E46">
        <w:t xml:space="preserve"> and to correct a cross-reference in the </w:t>
      </w:r>
      <w:r w:rsidR="00434E46" w:rsidRPr="00434E46">
        <w:rPr>
          <w:i/>
        </w:rPr>
        <w:t>Banking Regulations 1966</w:t>
      </w:r>
      <w:r w:rsidR="00434E46">
        <w:t>.</w:t>
      </w:r>
    </w:p>
    <w:p w14:paraId="50F03D07" w14:textId="77777777" w:rsidR="003B6AC9" w:rsidRPr="0004127A" w:rsidRDefault="003B6AC9" w:rsidP="003B6AC9">
      <w:pPr>
        <w:pStyle w:val="Heading3"/>
      </w:pPr>
      <w:r w:rsidRPr="0004127A">
        <w:t>Human rights implications</w:t>
      </w:r>
    </w:p>
    <w:p w14:paraId="2B6216CD" w14:textId="77777777" w:rsidR="003B6AC9" w:rsidRPr="0004127A" w:rsidRDefault="003B6AC9" w:rsidP="003B6AC9">
      <w:pPr>
        <w:spacing w:before="240"/>
      </w:pPr>
      <w:r w:rsidRPr="0004127A">
        <w:t>This Legislative Instrument does not engage any of the applicable rights or freedoms.</w:t>
      </w:r>
    </w:p>
    <w:p w14:paraId="6D118778" w14:textId="77777777" w:rsidR="003B6AC9" w:rsidRPr="0004127A" w:rsidRDefault="003B6AC9" w:rsidP="003B6AC9">
      <w:pPr>
        <w:pStyle w:val="Heading3"/>
      </w:pPr>
      <w:r w:rsidRPr="0004127A">
        <w:t>Conclusion</w:t>
      </w:r>
    </w:p>
    <w:p w14:paraId="5486EDFE" w14:textId="77777777" w:rsidR="00F40E34" w:rsidRDefault="003B6AC9" w:rsidP="00C61B63">
      <w:pPr>
        <w:spacing w:before="240"/>
      </w:pPr>
      <w:r w:rsidRPr="0004127A">
        <w:t>This Legislative Instrument is compatible with human rights as it does not raise any human rights issues.</w:t>
      </w:r>
    </w:p>
    <w:sectPr w:rsidR="00F40E34" w:rsidSect="00392BBA">
      <w:footerReference w:type="default" r:id="rId14"/>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B7BA39" w14:textId="77777777" w:rsidR="002B76F7" w:rsidRDefault="002B76F7" w:rsidP="00954679">
      <w:pPr>
        <w:spacing w:before="0" w:after="0"/>
      </w:pPr>
      <w:r>
        <w:separator/>
      </w:r>
    </w:p>
  </w:endnote>
  <w:endnote w:type="continuationSeparator" w:id="0">
    <w:p w14:paraId="276FF9C5" w14:textId="77777777" w:rsidR="002B76F7" w:rsidRDefault="002B76F7" w:rsidP="00954679">
      <w:pPr>
        <w:spacing w:before="0" w:after="0"/>
      </w:pPr>
      <w:r>
        <w:continuationSeparator/>
      </w:r>
    </w:p>
  </w:endnote>
  <w:endnote w:type="continuationNotice" w:id="1">
    <w:p w14:paraId="672FE50D" w14:textId="77777777" w:rsidR="002B76F7" w:rsidRDefault="002B76F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altName w:val="Times New Roman"/>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8619968"/>
      <w:docPartObj>
        <w:docPartGallery w:val="Page Numbers (Bottom of Page)"/>
        <w:docPartUnique/>
      </w:docPartObj>
    </w:sdtPr>
    <w:sdtEndPr/>
    <w:sdtContent>
      <w:sdt>
        <w:sdtPr>
          <w:id w:val="98381352"/>
          <w:docPartObj>
            <w:docPartGallery w:val="Page Numbers (Top of Page)"/>
            <w:docPartUnique/>
          </w:docPartObj>
        </w:sdtPr>
        <w:sdtEndPr/>
        <w:sdtContent>
          <w:p w14:paraId="6F1A8F1B" w14:textId="77777777" w:rsidR="00263E9C" w:rsidRDefault="00263E9C" w:rsidP="00954679">
            <w:pPr>
              <w:pStyle w:val="Footer"/>
              <w:jc w:val="right"/>
            </w:pPr>
            <w:r w:rsidRPr="00954679">
              <w:rPr>
                <w:bCs/>
                <w:szCs w:val="24"/>
              </w:rPr>
              <w:fldChar w:fldCharType="begin"/>
            </w:r>
            <w:r w:rsidRPr="00954679">
              <w:rPr>
                <w:bCs/>
              </w:rPr>
              <w:instrText xml:space="preserve"> PAGE </w:instrText>
            </w:r>
            <w:r w:rsidRPr="00954679">
              <w:rPr>
                <w:bCs/>
                <w:szCs w:val="24"/>
              </w:rPr>
              <w:fldChar w:fldCharType="separate"/>
            </w:r>
            <w:r w:rsidR="00E36BB4">
              <w:rPr>
                <w:bCs/>
                <w:noProof/>
              </w:rPr>
              <w:t>1</w:t>
            </w:r>
            <w:r w:rsidRPr="00954679">
              <w:rPr>
                <w:bCs/>
                <w:szCs w:val="24"/>
              </w:rPr>
              <w:fldChar w:fldCharType="end"/>
            </w:r>
            <w:r w:rsidRPr="00954679">
              <w:t xml:space="preserve"> of </w:t>
            </w:r>
            <w:r w:rsidRPr="00954679">
              <w:rPr>
                <w:bCs/>
                <w:szCs w:val="24"/>
              </w:rPr>
              <w:fldChar w:fldCharType="begin"/>
            </w:r>
            <w:r w:rsidRPr="00954679">
              <w:rPr>
                <w:bCs/>
              </w:rPr>
              <w:instrText xml:space="preserve"> NUMPAGES  </w:instrText>
            </w:r>
            <w:r w:rsidRPr="00954679">
              <w:rPr>
                <w:bCs/>
                <w:szCs w:val="24"/>
              </w:rPr>
              <w:fldChar w:fldCharType="separate"/>
            </w:r>
            <w:r w:rsidR="00E36BB4">
              <w:rPr>
                <w:bCs/>
                <w:noProof/>
              </w:rPr>
              <w:t>6</w:t>
            </w:r>
            <w:r w:rsidRPr="00954679">
              <w:rPr>
                <w:bCs/>
                <w:szCs w:val="24"/>
              </w:rPr>
              <w:fldChar w:fldCharType="end"/>
            </w:r>
          </w:p>
        </w:sdtContent>
      </w:sdt>
    </w:sdtContent>
  </w:sdt>
  <w:p w14:paraId="68F0FC16" w14:textId="77777777" w:rsidR="00263E9C" w:rsidRDefault="00263E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03CCCF" w14:textId="77777777" w:rsidR="002B76F7" w:rsidRDefault="002B76F7" w:rsidP="00954679">
      <w:pPr>
        <w:spacing w:before="0" w:after="0"/>
      </w:pPr>
      <w:r>
        <w:separator/>
      </w:r>
    </w:p>
  </w:footnote>
  <w:footnote w:type="continuationSeparator" w:id="0">
    <w:p w14:paraId="2CD4DB7F" w14:textId="77777777" w:rsidR="002B76F7" w:rsidRDefault="002B76F7" w:rsidP="00954679">
      <w:pPr>
        <w:spacing w:before="0" w:after="0"/>
      </w:pPr>
      <w:r>
        <w:continuationSeparator/>
      </w:r>
    </w:p>
  </w:footnote>
  <w:footnote w:type="continuationNotice" w:id="1">
    <w:p w14:paraId="114665B0" w14:textId="77777777" w:rsidR="002B76F7" w:rsidRDefault="002B76F7">
      <w:pPr>
        <w:spacing w:before="0"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176E2C"/>
    <w:multiLevelType w:val="multilevel"/>
    <w:tmpl w:val="51CEC5B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2">
    <w:nsid w:val="67A43C0B"/>
    <w:multiLevelType w:val="multilevel"/>
    <w:tmpl w:val="B302FE68"/>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181C"/>
    <w:rsid w:val="000076DF"/>
    <w:rsid w:val="00013917"/>
    <w:rsid w:val="00016EA2"/>
    <w:rsid w:val="0002622D"/>
    <w:rsid w:val="00031E31"/>
    <w:rsid w:val="0003211F"/>
    <w:rsid w:val="0004127A"/>
    <w:rsid w:val="00053289"/>
    <w:rsid w:val="00056188"/>
    <w:rsid w:val="000715F1"/>
    <w:rsid w:val="000737F1"/>
    <w:rsid w:val="00083867"/>
    <w:rsid w:val="0008396D"/>
    <w:rsid w:val="00086F25"/>
    <w:rsid w:val="000926D2"/>
    <w:rsid w:val="00094C07"/>
    <w:rsid w:val="00095211"/>
    <w:rsid w:val="000A6D92"/>
    <w:rsid w:val="000B5825"/>
    <w:rsid w:val="000C10DF"/>
    <w:rsid w:val="000C3B40"/>
    <w:rsid w:val="000E67BB"/>
    <w:rsid w:val="000F3115"/>
    <w:rsid w:val="000F5B02"/>
    <w:rsid w:val="001116C0"/>
    <w:rsid w:val="001119E0"/>
    <w:rsid w:val="00113B45"/>
    <w:rsid w:val="001142D9"/>
    <w:rsid w:val="00132BCD"/>
    <w:rsid w:val="00133436"/>
    <w:rsid w:val="00133DEB"/>
    <w:rsid w:val="00143698"/>
    <w:rsid w:val="00152C09"/>
    <w:rsid w:val="00175CF9"/>
    <w:rsid w:val="001B2882"/>
    <w:rsid w:val="001D2BEE"/>
    <w:rsid w:val="001D68AE"/>
    <w:rsid w:val="001E2DFC"/>
    <w:rsid w:val="001E6A74"/>
    <w:rsid w:val="001F3AFD"/>
    <w:rsid w:val="001F41D0"/>
    <w:rsid w:val="001F67FD"/>
    <w:rsid w:val="002025AA"/>
    <w:rsid w:val="00205622"/>
    <w:rsid w:val="002154BB"/>
    <w:rsid w:val="00220F16"/>
    <w:rsid w:val="002257C4"/>
    <w:rsid w:val="002348A7"/>
    <w:rsid w:val="00237F95"/>
    <w:rsid w:val="00252513"/>
    <w:rsid w:val="00254C5B"/>
    <w:rsid w:val="00263E9C"/>
    <w:rsid w:val="002656F2"/>
    <w:rsid w:val="002703C5"/>
    <w:rsid w:val="00273427"/>
    <w:rsid w:val="00282262"/>
    <w:rsid w:val="00285413"/>
    <w:rsid w:val="0029260A"/>
    <w:rsid w:val="00292EBC"/>
    <w:rsid w:val="002A0A28"/>
    <w:rsid w:val="002B6119"/>
    <w:rsid w:val="002B76F7"/>
    <w:rsid w:val="002C2D6E"/>
    <w:rsid w:val="002D786B"/>
    <w:rsid w:val="002E03D4"/>
    <w:rsid w:val="002E0A44"/>
    <w:rsid w:val="002E0F42"/>
    <w:rsid w:val="002E4218"/>
    <w:rsid w:val="002F660E"/>
    <w:rsid w:val="003052A7"/>
    <w:rsid w:val="00313206"/>
    <w:rsid w:val="003173C8"/>
    <w:rsid w:val="00320923"/>
    <w:rsid w:val="003342CD"/>
    <w:rsid w:val="00335042"/>
    <w:rsid w:val="00362B70"/>
    <w:rsid w:val="00364124"/>
    <w:rsid w:val="00372023"/>
    <w:rsid w:val="00383FCE"/>
    <w:rsid w:val="00387524"/>
    <w:rsid w:val="00387DD9"/>
    <w:rsid w:val="00392BBA"/>
    <w:rsid w:val="00393F59"/>
    <w:rsid w:val="003945AD"/>
    <w:rsid w:val="003954FD"/>
    <w:rsid w:val="003A19FD"/>
    <w:rsid w:val="003B599F"/>
    <w:rsid w:val="003B6AC9"/>
    <w:rsid w:val="003D5210"/>
    <w:rsid w:val="003D5356"/>
    <w:rsid w:val="003E06DF"/>
    <w:rsid w:val="003E1CE3"/>
    <w:rsid w:val="003F7261"/>
    <w:rsid w:val="0040369B"/>
    <w:rsid w:val="004076D5"/>
    <w:rsid w:val="0043179E"/>
    <w:rsid w:val="00434E46"/>
    <w:rsid w:val="0044012B"/>
    <w:rsid w:val="00441F28"/>
    <w:rsid w:val="00453E3F"/>
    <w:rsid w:val="00462095"/>
    <w:rsid w:val="004625BC"/>
    <w:rsid w:val="00473C39"/>
    <w:rsid w:val="0049326D"/>
    <w:rsid w:val="00496F0F"/>
    <w:rsid w:val="004B3570"/>
    <w:rsid w:val="004B3C0F"/>
    <w:rsid w:val="004C05E4"/>
    <w:rsid w:val="004C228F"/>
    <w:rsid w:val="004D176D"/>
    <w:rsid w:val="004D33F9"/>
    <w:rsid w:val="004D641A"/>
    <w:rsid w:val="004E046F"/>
    <w:rsid w:val="004E212D"/>
    <w:rsid w:val="004E2D39"/>
    <w:rsid w:val="004E33E7"/>
    <w:rsid w:val="004E39E1"/>
    <w:rsid w:val="00500955"/>
    <w:rsid w:val="005025CF"/>
    <w:rsid w:val="00503E44"/>
    <w:rsid w:val="005047A4"/>
    <w:rsid w:val="00515283"/>
    <w:rsid w:val="00517178"/>
    <w:rsid w:val="005231B6"/>
    <w:rsid w:val="00530C10"/>
    <w:rsid w:val="00533926"/>
    <w:rsid w:val="00533B63"/>
    <w:rsid w:val="005528D0"/>
    <w:rsid w:val="0055675D"/>
    <w:rsid w:val="00566BD5"/>
    <w:rsid w:val="00566E8F"/>
    <w:rsid w:val="00567945"/>
    <w:rsid w:val="00570F7A"/>
    <w:rsid w:val="00572DC6"/>
    <w:rsid w:val="00575A3B"/>
    <w:rsid w:val="005779F1"/>
    <w:rsid w:val="005833BE"/>
    <w:rsid w:val="00590177"/>
    <w:rsid w:val="0059657F"/>
    <w:rsid w:val="005A2203"/>
    <w:rsid w:val="005A30DE"/>
    <w:rsid w:val="005A7F32"/>
    <w:rsid w:val="005B4822"/>
    <w:rsid w:val="005C0BF6"/>
    <w:rsid w:val="005C21A9"/>
    <w:rsid w:val="005D3544"/>
    <w:rsid w:val="005D7D5A"/>
    <w:rsid w:val="005E4BAC"/>
    <w:rsid w:val="005F39A6"/>
    <w:rsid w:val="005F6E2E"/>
    <w:rsid w:val="0060130D"/>
    <w:rsid w:val="00601FD3"/>
    <w:rsid w:val="00606D5C"/>
    <w:rsid w:val="006110EF"/>
    <w:rsid w:val="00611E2D"/>
    <w:rsid w:val="006126C4"/>
    <w:rsid w:val="00612EE4"/>
    <w:rsid w:val="00614B22"/>
    <w:rsid w:val="006224E9"/>
    <w:rsid w:val="00624C56"/>
    <w:rsid w:val="00625ED7"/>
    <w:rsid w:val="0064129F"/>
    <w:rsid w:val="00647BB7"/>
    <w:rsid w:val="006575C3"/>
    <w:rsid w:val="00660ECE"/>
    <w:rsid w:val="00662584"/>
    <w:rsid w:val="00662778"/>
    <w:rsid w:val="006737F4"/>
    <w:rsid w:val="00674320"/>
    <w:rsid w:val="0067481E"/>
    <w:rsid w:val="00681C54"/>
    <w:rsid w:val="0068765D"/>
    <w:rsid w:val="006A0786"/>
    <w:rsid w:val="006A6CCF"/>
    <w:rsid w:val="006C007E"/>
    <w:rsid w:val="006D084B"/>
    <w:rsid w:val="006E39A7"/>
    <w:rsid w:val="006E57BD"/>
    <w:rsid w:val="006F00A1"/>
    <w:rsid w:val="006F3F9C"/>
    <w:rsid w:val="00722D1A"/>
    <w:rsid w:val="00726166"/>
    <w:rsid w:val="007267EF"/>
    <w:rsid w:val="007348C1"/>
    <w:rsid w:val="00736BE7"/>
    <w:rsid w:val="00736F61"/>
    <w:rsid w:val="00763C02"/>
    <w:rsid w:val="00766257"/>
    <w:rsid w:val="007662C7"/>
    <w:rsid w:val="00772459"/>
    <w:rsid w:val="00775DE8"/>
    <w:rsid w:val="00776306"/>
    <w:rsid w:val="00781A24"/>
    <w:rsid w:val="00781BCD"/>
    <w:rsid w:val="00784889"/>
    <w:rsid w:val="00786024"/>
    <w:rsid w:val="007A4A0F"/>
    <w:rsid w:val="007B1F10"/>
    <w:rsid w:val="007B504D"/>
    <w:rsid w:val="007B669E"/>
    <w:rsid w:val="007B678C"/>
    <w:rsid w:val="007C1060"/>
    <w:rsid w:val="007C6DD6"/>
    <w:rsid w:val="007E018D"/>
    <w:rsid w:val="007E6A38"/>
    <w:rsid w:val="007F1B71"/>
    <w:rsid w:val="007F5D2E"/>
    <w:rsid w:val="00800888"/>
    <w:rsid w:val="0080300C"/>
    <w:rsid w:val="00803EFB"/>
    <w:rsid w:val="00807E7D"/>
    <w:rsid w:val="008104C9"/>
    <w:rsid w:val="00822E07"/>
    <w:rsid w:val="00830ABE"/>
    <w:rsid w:val="00831675"/>
    <w:rsid w:val="008478A3"/>
    <w:rsid w:val="008524F1"/>
    <w:rsid w:val="00855432"/>
    <w:rsid w:val="008623A9"/>
    <w:rsid w:val="008771D6"/>
    <w:rsid w:val="008809D7"/>
    <w:rsid w:val="0088467C"/>
    <w:rsid w:val="00886208"/>
    <w:rsid w:val="00894579"/>
    <w:rsid w:val="00895BE6"/>
    <w:rsid w:val="008A5B67"/>
    <w:rsid w:val="008C056A"/>
    <w:rsid w:val="008D16F7"/>
    <w:rsid w:val="008D69C8"/>
    <w:rsid w:val="008F472B"/>
    <w:rsid w:val="008F7478"/>
    <w:rsid w:val="0090181C"/>
    <w:rsid w:val="00910A80"/>
    <w:rsid w:val="009143A0"/>
    <w:rsid w:val="00923DED"/>
    <w:rsid w:val="00936B1F"/>
    <w:rsid w:val="00944E25"/>
    <w:rsid w:val="0094536D"/>
    <w:rsid w:val="009463D2"/>
    <w:rsid w:val="00954679"/>
    <w:rsid w:val="009623BE"/>
    <w:rsid w:val="009640EA"/>
    <w:rsid w:val="00966F2A"/>
    <w:rsid w:val="009702DE"/>
    <w:rsid w:val="009912C1"/>
    <w:rsid w:val="00992268"/>
    <w:rsid w:val="00996DFD"/>
    <w:rsid w:val="009B634F"/>
    <w:rsid w:val="009D0D30"/>
    <w:rsid w:val="009D76ED"/>
    <w:rsid w:val="009E2F86"/>
    <w:rsid w:val="009E547F"/>
    <w:rsid w:val="009F4B69"/>
    <w:rsid w:val="00A12209"/>
    <w:rsid w:val="00A159EF"/>
    <w:rsid w:val="00A36DF3"/>
    <w:rsid w:val="00A52A58"/>
    <w:rsid w:val="00A532DD"/>
    <w:rsid w:val="00A60ED7"/>
    <w:rsid w:val="00A733F3"/>
    <w:rsid w:val="00A74D66"/>
    <w:rsid w:val="00A8077B"/>
    <w:rsid w:val="00A80BCF"/>
    <w:rsid w:val="00A8330B"/>
    <w:rsid w:val="00A8369C"/>
    <w:rsid w:val="00A9502B"/>
    <w:rsid w:val="00A9617A"/>
    <w:rsid w:val="00AA1689"/>
    <w:rsid w:val="00AC1D15"/>
    <w:rsid w:val="00AC1E9A"/>
    <w:rsid w:val="00AD0929"/>
    <w:rsid w:val="00AE4DEE"/>
    <w:rsid w:val="00AE5B96"/>
    <w:rsid w:val="00AF1C8C"/>
    <w:rsid w:val="00B039EB"/>
    <w:rsid w:val="00B07B0C"/>
    <w:rsid w:val="00B10BC4"/>
    <w:rsid w:val="00B25563"/>
    <w:rsid w:val="00B26D48"/>
    <w:rsid w:val="00B32A6C"/>
    <w:rsid w:val="00B42EE1"/>
    <w:rsid w:val="00B53658"/>
    <w:rsid w:val="00B624B2"/>
    <w:rsid w:val="00B629EA"/>
    <w:rsid w:val="00B8777E"/>
    <w:rsid w:val="00B92478"/>
    <w:rsid w:val="00B9701B"/>
    <w:rsid w:val="00BB26AC"/>
    <w:rsid w:val="00BB634A"/>
    <w:rsid w:val="00BC0593"/>
    <w:rsid w:val="00BC3635"/>
    <w:rsid w:val="00BD2A87"/>
    <w:rsid w:val="00BD307E"/>
    <w:rsid w:val="00BD41D7"/>
    <w:rsid w:val="00BD61A2"/>
    <w:rsid w:val="00BE484D"/>
    <w:rsid w:val="00BF5751"/>
    <w:rsid w:val="00BF7227"/>
    <w:rsid w:val="00C259DE"/>
    <w:rsid w:val="00C378C1"/>
    <w:rsid w:val="00C37E05"/>
    <w:rsid w:val="00C409F5"/>
    <w:rsid w:val="00C50209"/>
    <w:rsid w:val="00C523BA"/>
    <w:rsid w:val="00C54E84"/>
    <w:rsid w:val="00C55D29"/>
    <w:rsid w:val="00C61B63"/>
    <w:rsid w:val="00C63BD7"/>
    <w:rsid w:val="00C64F94"/>
    <w:rsid w:val="00C744CF"/>
    <w:rsid w:val="00C90A2C"/>
    <w:rsid w:val="00CA0BE9"/>
    <w:rsid w:val="00CA0EB6"/>
    <w:rsid w:val="00CA138D"/>
    <w:rsid w:val="00CA591D"/>
    <w:rsid w:val="00CA59D8"/>
    <w:rsid w:val="00CA77A7"/>
    <w:rsid w:val="00CC1E94"/>
    <w:rsid w:val="00CC4EF2"/>
    <w:rsid w:val="00CC7641"/>
    <w:rsid w:val="00CE23FC"/>
    <w:rsid w:val="00CF75BB"/>
    <w:rsid w:val="00D13794"/>
    <w:rsid w:val="00D24052"/>
    <w:rsid w:val="00D31575"/>
    <w:rsid w:val="00D32464"/>
    <w:rsid w:val="00D34626"/>
    <w:rsid w:val="00D404BC"/>
    <w:rsid w:val="00D4257A"/>
    <w:rsid w:val="00D4286C"/>
    <w:rsid w:val="00D62665"/>
    <w:rsid w:val="00D659DA"/>
    <w:rsid w:val="00D7094D"/>
    <w:rsid w:val="00D97254"/>
    <w:rsid w:val="00DB468E"/>
    <w:rsid w:val="00DB48C6"/>
    <w:rsid w:val="00DB5694"/>
    <w:rsid w:val="00DC0CDE"/>
    <w:rsid w:val="00DC4D72"/>
    <w:rsid w:val="00DF48BF"/>
    <w:rsid w:val="00DF79FF"/>
    <w:rsid w:val="00E01629"/>
    <w:rsid w:val="00E0375E"/>
    <w:rsid w:val="00E0624D"/>
    <w:rsid w:val="00E23B82"/>
    <w:rsid w:val="00E36BB4"/>
    <w:rsid w:val="00E4438C"/>
    <w:rsid w:val="00E457F3"/>
    <w:rsid w:val="00E47357"/>
    <w:rsid w:val="00E475DA"/>
    <w:rsid w:val="00E5082F"/>
    <w:rsid w:val="00E51674"/>
    <w:rsid w:val="00E64CE5"/>
    <w:rsid w:val="00E739C0"/>
    <w:rsid w:val="00E86F39"/>
    <w:rsid w:val="00E928D7"/>
    <w:rsid w:val="00E94E9C"/>
    <w:rsid w:val="00EA4DD2"/>
    <w:rsid w:val="00EB3A8F"/>
    <w:rsid w:val="00EB761B"/>
    <w:rsid w:val="00EB7E71"/>
    <w:rsid w:val="00ED068C"/>
    <w:rsid w:val="00EE4637"/>
    <w:rsid w:val="00EE5A2E"/>
    <w:rsid w:val="00EF5B1A"/>
    <w:rsid w:val="00F016A3"/>
    <w:rsid w:val="00F025EA"/>
    <w:rsid w:val="00F109D4"/>
    <w:rsid w:val="00F33A2D"/>
    <w:rsid w:val="00F40E34"/>
    <w:rsid w:val="00F47585"/>
    <w:rsid w:val="00F65FD4"/>
    <w:rsid w:val="00F76EA4"/>
    <w:rsid w:val="00F9104D"/>
    <w:rsid w:val="00FA2CF6"/>
    <w:rsid w:val="00FB3024"/>
    <w:rsid w:val="00FB79C1"/>
    <w:rsid w:val="00FC1EB2"/>
    <w:rsid w:val="00FC4F83"/>
    <w:rsid w:val="00FD02BC"/>
    <w:rsid w:val="00FD2B62"/>
    <w:rsid w:val="00FE04E4"/>
    <w:rsid w:val="00FE2260"/>
    <w:rsid w:val="00FE73F9"/>
    <w:rsid w:val="00FF1057"/>
    <w:rsid w:val="00FF3E25"/>
    <w:rsid w:val="00FF4E0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780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authorities"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semiHidden/>
    <w:unhideWhenUsed/>
    <w:rsid w:val="005E4BAC"/>
    <w:rPr>
      <w:sz w:val="20"/>
    </w:rPr>
  </w:style>
  <w:style w:type="character" w:customStyle="1" w:styleId="CommentTextChar">
    <w:name w:val="Comment Text Char"/>
    <w:basedOn w:val="DefaultParagraphFont"/>
    <w:link w:val="CommentText"/>
    <w:uiPriority w:val="99"/>
    <w:semiHidden/>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2154B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authorities"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semiHidden/>
    <w:unhideWhenUsed/>
    <w:rsid w:val="005E4BAC"/>
    <w:rPr>
      <w:sz w:val="20"/>
    </w:rPr>
  </w:style>
  <w:style w:type="character" w:customStyle="1" w:styleId="CommentTextChar">
    <w:name w:val="Comment Text Char"/>
    <w:basedOn w:val="DefaultParagraphFont"/>
    <w:link w:val="CommentText"/>
    <w:uiPriority w:val="99"/>
    <w:semiHidden/>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2154B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Sub-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TSY RA-9237 - Destroy 5 years after action completed</TermName>
          <TermId xmlns="http://schemas.microsoft.com/office/infopath/2007/PartnerControls">9f1a030e-81bf-44c5-98eb-4d5d869a40d5</TermId>
        </TermInfo>
      </Terms>
    </lb508a4dc5e84436a0fe496b536466aa>
    <IconOverlay xmlns="http://schemas.microsoft.com/sharepoint/v4" xsi:nil="true"/>
    <TaxCatchAll xmlns="9f7bc583-7cbe-45b9-a2bd-8bbb6543b37e">
      <Value>11</Value>
    </TaxCatchAll>
    <_dlc_DocId xmlns="9f7bc583-7cbe-45b9-a2bd-8bbb6543b37e">2016RG-111-6317</_dlc_DocId>
    <_dlc_DocIdUrl xmlns="9f7bc583-7cbe-45b9-a2bd-8bbb6543b37e">
      <Url>http://tweb/sites/rg/ldp/lmu/_layouts/15/DocIdRedir.aspx?ID=2016RG-111-6317</Url>
      <Description>2016RG-111-6317</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069e7114-c113-40ac-b5d9-743a6101772e">
      <p:Name>Auditing</p:Name>
      <p:Description>Audits user actions on documents and list items to the Audit Log.</p:Description>
      <p:CustomData>
        <Audit>
          <Update/>
          <View/>
          <CheckInOut/>
          <MoveCopy/>
          <DeleteRestore/>
        </Audit>
      </p:CustomData>
    </p:PolicyItem>
  </p:PolicyItems>
</p:Policy>
</file>

<file path=customXml/item4.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D5C18F41BA18FB44827A222ACD6776F5" ma:contentTypeVersion="21" ma:contentTypeDescription=" " ma:contentTypeScope="" ma:versionID="2f82e768917558b38d6a066df92e37a3">
  <xsd:schema xmlns:xsd="http://www.w3.org/2001/XMLSchema" xmlns:xs="http://www.w3.org/2001/XMLSchema" xmlns:p="http://schemas.microsoft.com/office/2006/metadata/properties" xmlns:ns1="http://schemas.microsoft.com/sharepoint/v3" xmlns:ns2="9f7bc583-7cbe-45b9-a2bd-8bbb6543b37e" xmlns:ns4="http://schemas.microsoft.com/sharepoint/v4" targetNamespace="http://schemas.microsoft.com/office/2006/metadata/properties" ma:root="true" ma:fieldsID="9696f4c68aa35501a27f4d80b4bc0411" ns1:_="" ns2:_="" ns4:_="">
    <xsd:import namespace="http://schemas.microsoft.com/sharepoint/v3"/>
    <xsd:import namespace="9f7bc583-7cbe-45b9-a2bd-8bbb6543b37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lb508a4dc5e84436a0fe496b536466aa" minOccurs="0"/>
                <xsd:element ref="ns2:TaxCatchAll" minOccurs="0"/>
                <xsd:element ref="ns2:TaxCatchAllLabel"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b508a4dc5e84436a0fe496b536466aa" ma:index="12" nillable="true" ma:taxonomy="true" ma:internalName="lb508a4dc5e84436a0fe496b536466aa" ma:taxonomyFieldName="TSYRecordClass" ma:displayName="Record Class" ma:readOnly="false" ma:default="11;#TSY RA-9237 - Destroy 5 years after action completed|9f1a030e-81bf-44c5-98eb-4d5d869a40d5"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278533-3486-40E5-9013-DD26FD164D39}"/>
</file>

<file path=customXml/itemProps2.xml><?xml version="1.0" encoding="utf-8"?>
<ds:datastoreItem xmlns:ds="http://schemas.openxmlformats.org/officeDocument/2006/customXml" ds:itemID="{7FE07210-1BFA-44C2-84D3-51F405546273}"/>
</file>

<file path=customXml/itemProps3.xml><?xml version="1.0" encoding="utf-8"?>
<ds:datastoreItem xmlns:ds="http://schemas.openxmlformats.org/officeDocument/2006/customXml" ds:itemID="{2B35A17A-23D1-4AE7-BC87-DA88078546A1}"/>
</file>

<file path=customXml/itemProps4.xml><?xml version="1.0" encoding="utf-8"?>
<ds:datastoreItem xmlns:ds="http://schemas.openxmlformats.org/officeDocument/2006/customXml" ds:itemID="{2DB97C7A-C14A-4DFA-8FA9-0A36ADCD030C}"/>
</file>

<file path=customXml/itemProps5.xml><?xml version="1.0" encoding="utf-8"?>
<ds:datastoreItem xmlns:ds="http://schemas.openxmlformats.org/officeDocument/2006/customXml" ds:itemID="{7265AC1E-95A4-4B6F-B8B4-A2CF81EA7CA3}"/>
</file>

<file path=customXml/itemProps6.xml><?xml version="1.0" encoding="utf-8"?>
<ds:datastoreItem xmlns:ds="http://schemas.openxmlformats.org/officeDocument/2006/customXml" ds:itemID="{8E5F182F-BB1A-4428-9B50-7AE449DA73D2}"/>
</file>

<file path=docProps/app.xml><?xml version="1.0" encoding="utf-8"?>
<Properties xmlns="http://schemas.openxmlformats.org/officeDocument/2006/extended-properties" xmlns:vt="http://schemas.openxmlformats.org/officeDocument/2006/docPropsVTypes">
  <Template>Sub-ES.dotx</Template>
  <TotalTime>1175</TotalTime>
  <Pages>6</Pages>
  <Words>1993</Words>
  <Characters>10643</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EXPLANATORY MEMORANDUM</vt:lpstr>
    </vt:vector>
  </TitlesOfParts>
  <Company>ATO</Company>
  <LinksUpToDate>false</LinksUpToDate>
  <CharactersWithSpaces>12611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dc:title>
  <dc:creator>Weiss, Simon</dc:creator>
  <cp:lastModifiedBy>Anderson, Sharon</cp:lastModifiedBy>
  <cp:revision>227</cp:revision>
  <cp:lastPrinted>2016-09-29T00:18:00Z</cp:lastPrinted>
  <dcterms:created xsi:type="dcterms:W3CDTF">2016-08-12T01:52:00Z</dcterms:created>
  <dcterms:modified xsi:type="dcterms:W3CDTF">2016-09-29T00:18:00Z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290586847</vt:i4>
  </property>
  <property fmtid="{D5CDD505-2E9C-101B-9397-08002B2CF9AE}" pid="3" name="_NewReviewCycle">
    <vt:lpwstr/>
  </property>
  <property fmtid="{D5CDD505-2E9C-101B-9397-08002B2CF9AE}" pid="4" name="_EmailSubject">
    <vt:lpwstr>160920_ES_Oct Treasury Regs.docx [SEC=UNCLASSIFIED]</vt:lpwstr>
  </property>
  <property fmtid="{D5CDD505-2E9C-101B-9397-08002B2CF9AE}" pid="5" name="_AuthorEmail">
    <vt:lpwstr>Simon.Weiss@treasury.gov.au</vt:lpwstr>
  </property>
  <property fmtid="{D5CDD505-2E9C-101B-9397-08002B2CF9AE}" pid="6" name="_AuthorEmailDisplayName">
    <vt:lpwstr>Weiss, Simon</vt:lpwstr>
  </property>
  <property fmtid="{D5CDD505-2E9C-101B-9397-08002B2CF9AE}" pid="7" name="ContentTypeId">
    <vt:lpwstr>0x01010036BB8DE7EC542E42A8B2E98CC20CB69700D5C18F41BA18FB44827A222ACD6776F5</vt:lpwstr>
  </property>
  <property fmtid="{D5CDD505-2E9C-101B-9397-08002B2CF9AE}" pid="8" name="TSYRecordClass">
    <vt:lpwstr>11;#TSY RA-9237 - Destroy 5 years after action completed|9f1a030e-81bf-44c5-98eb-4d5d869a40d5</vt:lpwstr>
  </property>
  <property fmtid="{D5CDD505-2E9C-101B-9397-08002B2CF9AE}" pid="9" name="_dlc_DocIdItemGuid">
    <vt:lpwstr>6ec7bc1c-a006-4914-a91b-b9e802e7d0d7</vt:lpwstr>
  </property>
  <property fmtid="{D5CDD505-2E9C-101B-9397-08002B2CF9AE}" pid="10" name="_PreviousAdHocReviewCycleID">
    <vt:i4>217169339</vt:i4>
  </property>
  <property fmtid="{D5CDD505-2E9C-101B-9397-08002B2CF9AE}" pid="11" name="RecordPoint_WorkflowType">
    <vt:lpwstr>ActiveSubmitStub</vt:lpwstr>
  </property>
  <property fmtid="{D5CDD505-2E9C-101B-9397-08002B2CF9AE}" pid="12" name="RecordPoint_ActiveItemUniqueId">
    <vt:lpwstr>{6ec7bc1c-a006-4914-a91b-b9e802e7d0d7}</vt:lpwstr>
  </property>
  <property fmtid="{D5CDD505-2E9C-101B-9397-08002B2CF9AE}" pid="13" name="RecordPoint_ActiveItemWebId">
    <vt:lpwstr>{2602612e-a30f-4de0-b9eb-e01e73dc8005}</vt:lpwstr>
  </property>
  <property fmtid="{D5CDD505-2E9C-101B-9397-08002B2CF9AE}" pid="14" name="RecordPoint_ActiveItemSiteId">
    <vt:lpwstr>{5b52b9a5-e5b2-4521-8814-a1e24ca2869d}</vt:lpwstr>
  </property>
  <property fmtid="{D5CDD505-2E9C-101B-9397-08002B2CF9AE}" pid="15" name="RecordPoint_ActiveItemListId">
    <vt:lpwstr>{1a010be9-83b3-4740-abb7-452f2d1120fe}</vt:lpwstr>
  </property>
  <property fmtid="{D5CDD505-2E9C-101B-9397-08002B2CF9AE}" pid="16" name="RecordPoint_RecordNumberSubmitted">
    <vt:lpwstr>R0001113482</vt:lpwstr>
  </property>
  <property fmtid="{D5CDD505-2E9C-101B-9397-08002B2CF9AE}" pid="17" name="RecordPoint_SubmissionCompleted">
    <vt:lpwstr>2016-09-29T10:26:38.5475085+10:00</vt:lpwstr>
  </property>
  <property fmtid="{D5CDD505-2E9C-101B-9397-08002B2CF9AE}" pid="18" name="RecordPoint_SubmissionDate">
    <vt:lpwstr/>
  </property>
  <property fmtid="{D5CDD505-2E9C-101B-9397-08002B2CF9AE}" pid="19" name="RecordPoint_ActiveItemMoved">
    <vt:lpwstr/>
  </property>
  <property fmtid="{D5CDD505-2E9C-101B-9397-08002B2CF9AE}" pid="20" name="RecordPoint_RecordFormat">
    <vt:lpwstr/>
  </property>
  <property fmtid="{D5CDD505-2E9C-101B-9397-08002B2CF9AE}" pid="21" name="_ReviewingToolsShownOnce">
    <vt:lpwstr/>
  </property>
</Properties>
</file>