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Start w:id="1" w:name="_GoBack"/>
    <w:bookmarkEnd w:id="0"/>
    <w:bookmarkEnd w:id="1"/>
    <w:p w:rsidR="009D0F2A" w:rsidRPr="00F330AC" w:rsidRDefault="009D0F2A" w:rsidP="00CF39F3">
      <w:r w:rsidRPr="00F330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5288490" r:id="rId10"/>
        </w:object>
      </w:r>
    </w:p>
    <w:p w:rsidR="009D0F2A" w:rsidRPr="00F330AC" w:rsidRDefault="009D0F2A" w:rsidP="00CF39F3">
      <w:pPr>
        <w:pStyle w:val="ShortT"/>
        <w:spacing w:before="240"/>
      </w:pPr>
      <w:r w:rsidRPr="00F330AC">
        <w:t>Public Governance, Performance and Accountability (Relevant Company) Rule</w:t>
      </w:r>
      <w:r w:rsidR="00F330AC">
        <w:t> </w:t>
      </w:r>
      <w:r w:rsidRPr="00F330AC">
        <w:t>2016</w:t>
      </w:r>
    </w:p>
    <w:p w:rsidR="009D0F2A" w:rsidRPr="00F330AC" w:rsidRDefault="009D0F2A" w:rsidP="009D0F2A">
      <w:pPr>
        <w:pStyle w:val="MadeunderText"/>
      </w:pPr>
      <w:r w:rsidRPr="00F330AC">
        <w:t>made under the</w:t>
      </w:r>
    </w:p>
    <w:p w:rsidR="009D0F2A" w:rsidRPr="00F330AC" w:rsidRDefault="009D0F2A" w:rsidP="009D0F2A">
      <w:pPr>
        <w:pStyle w:val="CompiledMadeUnder"/>
        <w:spacing w:before="240"/>
      </w:pPr>
      <w:r w:rsidRPr="00F330AC">
        <w:t>Public Governance, Performance and Accountability Act 2013</w:t>
      </w:r>
    </w:p>
    <w:p w:rsidR="009D0F2A" w:rsidRPr="00F330AC" w:rsidRDefault="009D0F2A" w:rsidP="00CF39F3">
      <w:pPr>
        <w:spacing w:before="1000"/>
        <w:rPr>
          <w:rFonts w:cs="Arial"/>
          <w:b/>
          <w:sz w:val="32"/>
          <w:szCs w:val="32"/>
        </w:rPr>
      </w:pPr>
      <w:r w:rsidRPr="00F330AC">
        <w:rPr>
          <w:rFonts w:cs="Arial"/>
          <w:b/>
          <w:sz w:val="32"/>
          <w:szCs w:val="32"/>
        </w:rPr>
        <w:t>Compilation No.</w:t>
      </w:r>
      <w:r w:rsidR="00F330AC">
        <w:rPr>
          <w:rFonts w:cs="Arial"/>
          <w:b/>
          <w:sz w:val="32"/>
          <w:szCs w:val="32"/>
        </w:rPr>
        <w:t> </w:t>
      </w:r>
      <w:r w:rsidRPr="00F330AC">
        <w:rPr>
          <w:rFonts w:cs="Arial"/>
          <w:b/>
          <w:sz w:val="32"/>
          <w:szCs w:val="32"/>
        </w:rPr>
        <w:fldChar w:fldCharType="begin"/>
      </w:r>
      <w:r w:rsidRPr="00F330AC">
        <w:rPr>
          <w:rFonts w:cs="Arial"/>
          <w:b/>
          <w:sz w:val="32"/>
          <w:szCs w:val="32"/>
        </w:rPr>
        <w:instrText xml:space="preserve"> DOCPROPERTY  CompilationNumber </w:instrText>
      </w:r>
      <w:r w:rsidRPr="00F330AC">
        <w:rPr>
          <w:rFonts w:cs="Arial"/>
          <w:b/>
          <w:sz w:val="32"/>
          <w:szCs w:val="32"/>
        </w:rPr>
        <w:fldChar w:fldCharType="separate"/>
      </w:r>
      <w:r w:rsidR="00167498" w:rsidRPr="00F330AC">
        <w:rPr>
          <w:rFonts w:cs="Arial"/>
          <w:b/>
          <w:sz w:val="32"/>
          <w:szCs w:val="32"/>
        </w:rPr>
        <w:t>5</w:t>
      </w:r>
      <w:r w:rsidRPr="00F330AC">
        <w:rPr>
          <w:rFonts w:cs="Arial"/>
          <w:b/>
          <w:sz w:val="32"/>
          <w:szCs w:val="32"/>
        </w:rPr>
        <w:fldChar w:fldCharType="end"/>
      </w:r>
    </w:p>
    <w:p w:rsidR="009D0F2A" w:rsidRPr="00F330AC" w:rsidRDefault="009D0F2A" w:rsidP="00CF39F3">
      <w:pPr>
        <w:spacing w:before="480"/>
        <w:rPr>
          <w:rFonts w:cs="Arial"/>
          <w:sz w:val="24"/>
        </w:rPr>
      </w:pPr>
      <w:r w:rsidRPr="00F330AC">
        <w:rPr>
          <w:rFonts w:cs="Arial"/>
          <w:b/>
          <w:sz w:val="24"/>
        </w:rPr>
        <w:t>Compilation date:</w:t>
      </w:r>
      <w:r w:rsidRPr="00F330AC">
        <w:rPr>
          <w:rFonts w:cs="Arial"/>
          <w:b/>
          <w:sz w:val="24"/>
        </w:rPr>
        <w:tab/>
      </w:r>
      <w:r w:rsidRPr="00F330AC">
        <w:rPr>
          <w:rFonts w:cs="Arial"/>
          <w:b/>
          <w:sz w:val="24"/>
        </w:rPr>
        <w:tab/>
      </w:r>
      <w:r w:rsidRPr="00F330AC">
        <w:rPr>
          <w:rFonts w:cs="Arial"/>
          <w:b/>
          <w:sz w:val="24"/>
        </w:rPr>
        <w:tab/>
      </w:r>
      <w:r w:rsidRPr="00F330AC">
        <w:rPr>
          <w:rFonts w:cs="Arial"/>
          <w:sz w:val="24"/>
        </w:rPr>
        <w:fldChar w:fldCharType="begin"/>
      </w:r>
      <w:r w:rsidRPr="00F330AC">
        <w:rPr>
          <w:rFonts w:cs="Arial"/>
          <w:sz w:val="24"/>
        </w:rPr>
        <w:instrText xml:space="preserve"> DOCPROPERTY StartDate \@ "d MMMM yyyy" \*MERGEFORMAT </w:instrText>
      </w:r>
      <w:r w:rsidRPr="00F330AC">
        <w:rPr>
          <w:rFonts w:cs="Arial"/>
          <w:sz w:val="24"/>
        </w:rPr>
        <w:fldChar w:fldCharType="separate"/>
      </w:r>
      <w:r w:rsidR="00167498" w:rsidRPr="00F330AC">
        <w:rPr>
          <w:rFonts w:cs="Arial"/>
          <w:bCs/>
          <w:sz w:val="24"/>
        </w:rPr>
        <w:t>26</w:t>
      </w:r>
      <w:r w:rsidR="00F330AC">
        <w:rPr>
          <w:rFonts w:cs="Arial"/>
          <w:sz w:val="24"/>
        </w:rPr>
        <w:t> </w:t>
      </w:r>
      <w:r w:rsidR="00167498" w:rsidRPr="00F330AC">
        <w:rPr>
          <w:rFonts w:cs="Arial"/>
          <w:sz w:val="24"/>
        </w:rPr>
        <w:t>March 2019</w:t>
      </w:r>
      <w:r w:rsidRPr="00F330AC">
        <w:rPr>
          <w:rFonts w:cs="Arial"/>
          <w:sz w:val="24"/>
        </w:rPr>
        <w:fldChar w:fldCharType="end"/>
      </w:r>
    </w:p>
    <w:p w:rsidR="009D0F2A" w:rsidRPr="00F330AC" w:rsidRDefault="009D0F2A" w:rsidP="00CF39F3">
      <w:pPr>
        <w:spacing w:before="240"/>
        <w:rPr>
          <w:rFonts w:cs="Arial"/>
          <w:sz w:val="24"/>
        </w:rPr>
      </w:pPr>
      <w:r w:rsidRPr="00F330AC">
        <w:rPr>
          <w:rFonts w:cs="Arial"/>
          <w:b/>
          <w:sz w:val="24"/>
        </w:rPr>
        <w:t>Includes amendments up to:</w:t>
      </w:r>
      <w:r w:rsidRPr="00F330AC">
        <w:rPr>
          <w:rFonts w:cs="Arial"/>
          <w:b/>
          <w:sz w:val="24"/>
        </w:rPr>
        <w:tab/>
      </w:r>
      <w:r w:rsidRPr="00F330AC">
        <w:rPr>
          <w:rFonts w:cs="Arial"/>
          <w:sz w:val="24"/>
        </w:rPr>
        <w:fldChar w:fldCharType="begin"/>
      </w:r>
      <w:r w:rsidRPr="00F330AC">
        <w:rPr>
          <w:rFonts w:cs="Arial"/>
          <w:sz w:val="24"/>
        </w:rPr>
        <w:instrText xml:space="preserve"> DOCPROPERTY IncludesUpTo </w:instrText>
      </w:r>
      <w:r w:rsidRPr="00F330AC">
        <w:rPr>
          <w:rFonts w:cs="Arial"/>
          <w:sz w:val="24"/>
        </w:rPr>
        <w:fldChar w:fldCharType="separate"/>
      </w:r>
      <w:r w:rsidR="00167498" w:rsidRPr="00F330AC">
        <w:rPr>
          <w:rFonts w:cs="Arial"/>
          <w:sz w:val="24"/>
        </w:rPr>
        <w:t>F2019L00388</w:t>
      </w:r>
      <w:r w:rsidRPr="00F330AC">
        <w:rPr>
          <w:rFonts w:cs="Arial"/>
          <w:sz w:val="24"/>
        </w:rPr>
        <w:fldChar w:fldCharType="end"/>
      </w:r>
    </w:p>
    <w:p w:rsidR="009D0F2A" w:rsidRPr="00F330AC" w:rsidRDefault="009D0F2A" w:rsidP="00CF39F3">
      <w:pPr>
        <w:spacing w:before="240"/>
        <w:rPr>
          <w:rFonts w:cs="Arial"/>
          <w:sz w:val="28"/>
          <w:szCs w:val="28"/>
        </w:rPr>
      </w:pPr>
      <w:r w:rsidRPr="00F330AC">
        <w:rPr>
          <w:rFonts w:cs="Arial"/>
          <w:b/>
          <w:sz w:val="24"/>
        </w:rPr>
        <w:t>Registered:</w:t>
      </w:r>
      <w:r w:rsidRPr="00F330AC">
        <w:rPr>
          <w:rFonts w:cs="Arial"/>
          <w:b/>
          <w:sz w:val="24"/>
        </w:rPr>
        <w:tab/>
      </w:r>
      <w:r w:rsidRPr="00F330AC">
        <w:rPr>
          <w:rFonts w:cs="Arial"/>
          <w:b/>
          <w:sz w:val="24"/>
        </w:rPr>
        <w:tab/>
      </w:r>
      <w:r w:rsidRPr="00F330AC">
        <w:rPr>
          <w:rFonts w:cs="Arial"/>
          <w:b/>
          <w:sz w:val="24"/>
        </w:rPr>
        <w:tab/>
      </w:r>
      <w:r w:rsidRPr="00F330AC">
        <w:rPr>
          <w:rFonts w:cs="Arial"/>
          <w:b/>
          <w:sz w:val="24"/>
        </w:rPr>
        <w:tab/>
      </w:r>
      <w:r w:rsidRPr="00F330AC">
        <w:rPr>
          <w:rFonts w:cs="Arial"/>
          <w:sz w:val="24"/>
        </w:rPr>
        <w:fldChar w:fldCharType="begin"/>
      </w:r>
      <w:r w:rsidRPr="00F330AC">
        <w:rPr>
          <w:rFonts w:cs="Arial"/>
          <w:sz w:val="24"/>
        </w:rPr>
        <w:instrText xml:space="preserve"> IF </w:instrText>
      </w:r>
      <w:r w:rsidRPr="00F330AC">
        <w:rPr>
          <w:rFonts w:cs="Arial"/>
          <w:sz w:val="24"/>
        </w:rPr>
        <w:fldChar w:fldCharType="begin"/>
      </w:r>
      <w:r w:rsidRPr="00F330AC">
        <w:rPr>
          <w:rFonts w:cs="Arial"/>
          <w:sz w:val="24"/>
        </w:rPr>
        <w:instrText xml:space="preserve"> DOCPROPERTY RegisteredDate </w:instrText>
      </w:r>
      <w:r w:rsidRPr="00F330AC">
        <w:rPr>
          <w:rFonts w:cs="Arial"/>
          <w:sz w:val="24"/>
        </w:rPr>
        <w:fldChar w:fldCharType="separate"/>
      </w:r>
      <w:r w:rsidR="00167498" w:rsidRPr="00F330AC">
        <w:rPr>
          <w:rFonts w:cs="Arial"/>
          <w:sz w:val="24"/>
        </w:rPr>
        <w:instrText>28/03/2019</w:instrText>
      </w:r>
      <w:r w:rsidRPr="00F330AC">
        <w:rPr>
          <w:rFonts w:cs="Arial"/>
          <w:sz w:val="24"/>
        </w:rPr>
        <w:fldChar w:fldCharType="end"/>
      </w:r>
      <w:r w:rsidRPr="00F330AC">
        <w:rPr>
          <w:rFonts w:cs="Arial"/>
          <w:sz w:val="24"/>
        </w:rPr>
        <w:instrText xml:space="preserve"> = #1/1/1901# "Unknown" </w:instrText>
      </w:r>
      <w:r w:rsidRPr="00F330AC">
        <w:rPr>
          <w:rFonts w:cs="Arial"/>
          <w:sz w:val="24"/>
        </w:rPr>
        <w:fldChar w:fldCharType="begin"/>
      </w:r>
      <w:r w:rsidRPr="00F330AC">
        <w:rPr>
          <w:rFonts w:cs="Arial"/>
          <w:sz w:val="24"/>
        </w:rPr>
        <w:instrText xml:space="preserve"> DOCPROPERTY RegisteredDate \@ "d MMMM yyyy" </w:instrText>
      </w:r>
      <w:r w:rsidRPr="00F330AC">
        <w:rPr>
          <w:rFonts w:cs="Arial"/>
          <w:sz w:val="24"/>
        </w:rPr>
        <w:fldChar w:fldCharType="separate"/>
      </w:r>
      <w:r w:rsidR="00167498" w:rsidRPr="00F330AC">
        <w:rPr>
          <w:rFonts w:cs="Arial"/>
          <w:sz w:val="24"/>
        </w:rPr>
        <w:instrText>28 March 2019</w:instrText>
      </w:r>
      <w:r w:rsidRPr="00F330AC">
        <w:rPr>
          <w:rFonts w:cs="Arial"/>
          <w:sz w:val="24"/>
        </w:rPr>
        <w:fldChar w:fldCharType="end"/>
      </w:r>
      <w:r w:rsidRPr="00F330AC">
        <w:rPr>
          <w:rFonts w:cs="Arial"/>
          <w:sz w:val="24"/>
        </w:rPr>
        <w:instrText xml:space="preserve"> \*MERGEFORMAT </w:instrText>
      </w:r>
      <w:r w:rsidRPr="00F330AC">
        <w:rPr>
          <w:rFonts w:cs="Arial"/>
          <w:sz w:val="24"/>
        </w:rPr>
        <w:fldChar w:fldCharType="separate"/>
      </w:r>
      <w:r w:rsidR="00167498" w:rsidRPr="00F330AC">
        <w:rPr>
          <w:rFonts w:cs="Arial"/>
          <w:bCs/>
          <w:noProof/>
          <w:sz w:val="24"/>
        </w:rPr>
        <w:t>28</w:t>
      </w:r>
      <w:r w:rsidR="00F330AC">
        <w:rPr>
          <w:rFonts w:cs="Arial"/>
          <w:noProof/>
          <w:sz w:val="24"/>
        </w:rPr>
        <w:t> </w:t>
      </w:r>
      <w:r w:rsidR="00167498" w:rsidRPr="00F330AC">
        <w:rPr>
          <w:rFonts w:cs="Arial"/>
          <w:noProof/>
          <w:sz w:val="24"/>
        </w:rPr>
        <w:t>March 2019</w:t>
      </w:r>
      <w:r w:rsidRPr="00F330AC">
        <w:rPr>
          <w:rFonts w:cs="Arial"/>
          <w:sz w:val="24"/>
        </w:rPr>
        <w:fldChar w:fldCharType="end"/>
      </w:r>
    </w:p>
    <w:p w:rsidR="009D0F2A" w:rsidRPr="00F330AC" w:rsidRDefault="009D0F2A" w:rsidP="00CF39F3">
      <w:pPr>
        <w:pageBreakBefore/>
        <w:rPr>
          <w:rFonts w:cs="Arial"/>
          <w:b/>
          <w:sz w:val="32"/>
          <w:szCs w:val="32"/>
        </w:rPr>
      </w:pPr>
      <w:r w:rsidRPr="00F330AC">
        <w:rPr>
          <w:rFonts w:cs="Arial"/>
          <w:b/>
          <w:sz w:val="32"/>
          <w:szCs w:val="32"/>
        </w:rPr>
        <w:lastRenderedPageBreak/>
        <w:t>About this compilation</w:t>
      </w:r>
    </w:p>
    <w:p w:rsidR="009D0F2A" w:rsidRPr="00F330AC" w:rsidRDefault="009D0F2A" w:rsidP="00CF39F3">
      <w:pPr>
        <w:spacing w:before="240"/>
        <w:rPr>
          <w:rFonts w:cs="Arial"/>
        </w:rPr>
      </w:pPr>
      <w:r w:rsidRPr="00F330AC">
        <w:rPr>
          <w:rFonts w:cs="Arial"/>
          <w:b/>
          <w:szCs w:val="22"/>
        </w:rPr>
        <w:t>This compilation</w:t>
      </w:r>
    </w:p>
    <w:p w:rsidR="009D0F2A" w:rsidRPr="00F330AC" w:rsidRDefault="009D0F2A" w:rsidP="00CF39F3">
      <w:pPr>
        <w:spacing w:before="120" w:after="120"/>
        <w:rPr>
          <w:rFonts w:cs="Arial"/>
          <w:szCs w:val="22"/>
        </w:rPr>
      </w:pPr>
      <w:r w:rsidRPr="00F330AC">
        <w:rPr>
          <w:rFonts w:cs="Arial"/>
          <w:szCs w:val="22"/>
        </w:rPr>
        <w:t xml:space="preserve">This is a compilation of the </w:t>
      </w:r>
      <w:r w:rsidRPr="00F330AC">
        <w:rPr>
          <w:rFonts w:cs="Arial"/>
          <w:i/>
          <w:szCs w:val="22"/>
        </w:rPr>
        <w:fldChar w:fldCharType="begin"/>
      </w:r>
      <w:r w:rsidRPr="00F330AC">
        <w:rPr>
          <w:rFonts w:cs="Arial"/>
          <w:i/>
          <w:szCs w:val="22"/>
        </w:rPr>
        <w:instrText xml:space="preserve"> STYLEREF  ShortT </w:instrText>
      </w:r>
      <w:r w:rsidRPr="00F330AC">
        <w:rPr>
          <w:rFonts w:cs="Arial"/>
          <w:i/>
          <w:szCs w:val="22"/>
        </w:rPr>
        <w:fldChar w:fldCharType="separate"/>
      </w:r>
      <w:r w:rsidR="00167498" w:rsidRPr="00F330AC">
        <w:rPr>
          <w:rFonts w:cs="Arial"/>
          <w:i/>
          <w:noProof/>
          <w:szCs w:val="22"/>
        </w:rPr>
        <w:t>Public Governance, Performance and Accountability (Relevant Company) Rule</w:t>
      </w:r>
      <w:r w:rsidR="00F330AC">
        <w:rPr>
          <w:rFonts w:cs="Arial"/>
          <w:i/>
          <w:noProof/>
          <w:szCs w:val="22"/>
        </w:rPr>
        <w:t> </w:t>
      </w:r>
      <w:r w:rsidR="00167498" w:rsidRPr="00F330AC">
        <w:rPr>
          <w:rFonts w:cs="Arial"/>
          <w:i/>
          <w:noProof/>
          <w:szCs w:val="22"/>
        </w:rPr>
        <w:t>2016</w:t>
      </w:r>
      <w:r w:rsidRPr="00F330AC">
        <w:rPr>
          <w:rFonts w:cs="Arial"/>
          <w:i/>
          <w:szCs w:val="22"/>
        </w:rPr>
        <w:fldChar w:fldCharType="end"/>
      </w:r>
      <w:r w:rsidRPr="00F330AC">
        <w:rPr>
          <w:rFonts w:cs="Arial"/>
          <w:szCs w:val="22"/>
        </w:rPr>
        <w:t xml:space="preserve"> that shows the text of the law as amended and in force on </w:t>
      </w:r>
      <w:r w:rsidRPr="00F330AC">
        <w:rPr>
          <w:rFonts w:cs="Arial"/>
          <w:szCs w:val="22"/>
        </w:rPr>
        <w:fldChar w:fldCharType="begin"/>
      </w:r>
      <w:r w:rsidRPr="00F330AC">
        <w:rPr>
          <w:rFonts w:cs="Arial"/>
          <w:szCs w:val="22"/>
        </w:rPr>
        <w:instrText xml:space="preserve"> DOCPROPERTY StartDate \@ "d MMMM yyyy" </w:instrText>
      </w:r>
      <w:r w:rsidRPr="00F330AC">
        <w:rPr>
          <w:rFonts w:cs="Arial"/>
          <w:szCs w:val="22"/>
        </w:rPr>
        <w:fldChar w:fldCharType="separate"/>
      </w:r>
      <w:r w:rsidR="00167498" w:rsidRPr="00F330AC">
        <w:rPr>
          <w:rFonts w:cs="Arial"/>
          <w:szCs w:val="22"/>
        </w:rPr>
        <w:t>26</w:t>
      </w:r>
      <w:r w:rsidR="00F330AC">
        <w:rPr>
          <w:rFonts w:cs="Arial"/>
          <w:szCs w:val="22"/>
        </w:rPr>
        <w:t> </w:t>
      </w:r>
      <w:r w:rsidR="00167498" w:rsidRPr="00F330AC">
        <w:rPr>
          <w:rFonts w:cs="Arial"/>
          <w:szCs w:val="22"/>
        </w:rPr>
        <w:t>March 2019</w:t>
      </w:r>
      <w:r w:rsidRPr="00F330AC">
        <w:rPr>
          <w:rFonts w:cs="Arial"/>
          <w:szCs w:val="22"/>
        </w:rPr>
        <w:fldChar w:fldCharType="end"/>
      </w:r>
      <w:r w:rsidRPr="00F330AC">
        <w:rPr>
          <w:rFonts w:cs="Arial"/>
          <w:szCs w:val="22"/>
        </w:rPr>
        <w:t xml:space="preserve"> (the </w:t>
      </w:r>
      <w:r w:rsidRPr="00F330AC">
        <w:rPr>
          <w:rFonts w:cs="Arial"/>
          <w:b/>
          <w:i/>
          <w:szCs w:val="22"/>
        </w:rPr>
        <w:t>compilation date</w:t>
      </w:r>
      <w:r w:rsidRPr="00F330AC">
        <w:rPr>
          <w:rFonts w:cs="Arial"/>
          <w:szCs w:val="22"/>
        </w:rPr>
        <w:t>).</w:t>
      </w:r>
    </w:p>
    <w:p w:rsidR="009D0F2A" w:rsidRPr="00F330AC" w:rsidRDefault="009D0F2A" w:rsidP="00CF39F3">
      <w:pPr>
        <w:spacing w:after="120"/>
        <w:rPr>
          <w:rFonts w:cs="Arial"/>
          <w:szCs w:val="22"/>
        </w:rPr>
      </w:pPr>
      <w:r w:rsidRPr="00F330AC">
        <w:rPr>
          <w:rFonts w:cs="Arial"/>
          <w:szCs w:val="22"/>
        </w:rPr>
        <w:t xml:space="preserve">The notes at the end of this compilation (the </w:t>
      </w:r>
      <w:r w:rsidRPr="00F330AC">
        <w:rPr>
          <w:rFonts w:cs="Arial"/>
          <w:b/>
          <w:i/>
          <w:szCs w:val="22"/>
        </w:rPr>
        <w:t>endnotes</w:t>
      </w:r>
      <w:r w:rsidRPr="00F330AC">
        <w:rPr>
          <w:rFonts w:cs="Arial"/>
          <w:szCs w:val="22"/>
        </w:rPr>
        <w:t>) include information about amending laws and the amendment history of provisions of the compiled law.</w:t>
      </w:r>
    </w:p>
    <w:p w:rsidR="009D0F2A" w:rsidRPr="00F330AC" w:rsidRDefault="009D0F2A" w:rsidP="00CF39F3">
      <w:pPr>
        <w:tabs>
          <w:tab w:val="left" w:pos="5640"/>
        </w:tabs>
        <w:spacing w:before="120" w:after="120"/>
        <w:rPr>
          <w:rFonts w:cs="Arial"/>
          <w:b/>
          <w:szCs w:val="22"/>
        </w:rPr>
      </w:pPr>
      <w:r w:rsidRPr="00F330AC">
        <w:rPr>
          <w:rFonts w:cs="Arial"/>
          <w:b/>
          <w:szCs w:val="22"/>
        </w:rPr>
        <w:t>Uncommenced amendments</w:t>
      </w:r>
    </w:p>
    <w:p w:rsidR="009D0F2A" w:rsidRPr="00F330AC" w:rsidRDefault="009D0F2A" w:rsidP="00CF39F3">
      <w:pPr>
        <w:spacing w:after="120"/>
        <w:rPr>
          <w:rFonts w:cs="Arial"/>
          <w:szCs w:val="22"/>
        </w:rPr>
      </w:pPr>
      <w:r w:rsidRPr="00F330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D0F2A" w:rsidRPr="00F330AC" w:rsidRDefault="009D0F2A" w:rsidP="00CF39F3">
      <w:pPr>
        <w:spacing w:before="120" w:after="120"/>
        <w:rPr>
          <w:rFonts w:cs="Arial"/>
          <w:b/>
          <w:szCs w:val="22"/>
        </w:rPr>
      </w:pPr>
      <w:r w:rsidRPr="00F330AC">
        <w:rPr>
          <w:rFonts w:cs="Arial"/>
          <w:b/>
          <w:szCs w:val="22"/>
        </w:rPr>
        <w:t>Application, saving and transitional provisions for provisions and amendments</w:t>
      </w:r>
    </w:p>
    <w:p w:rsidR="009D0F2A" w:rsidRPr="00F330AC" w:rsidRDefault="009D0F2A" w:rsidP="00CF39F3">
      <w:pPr>
        <w:spacing w:after="120"/>
        <w:rPr>
          <w:rFonts w:cs="Arial"/>
          <w:szCs w:val="22"/>
        </w:rPr>
      </w:pPr>
      <w:r w:rsidRPr="00F330AC">
        <w:rPr>
          <w:rFonts w:cs="Arial"/>
          <w:szCs w:val="22"/>
        </w:rPr>
        <w:t>If the operation of a provision or amendment of the compiled law is affected by an application, saving or transitional provision that is not included in this compilation, details are included in the endnotes.</w:t>
      </w:r>
    </w:p>
    <w:p w:rsidR="009D0F2A" w:rsidRPr="00F330AC" w:rsidRDefault="009D0F2A" w:rsidP="00CF39F3">
      <w:pPr>
        <w:spacing w:after="120"/>
        <w:rPr>
          <w:rFonts w:cs="Arial"/>
          <w:b/>
          <w:szCs w:val="22"/>
        </w:rPr>
      </w:pPr>
      <w:r w:rsidRPr="00F330AC">
        <w:rPr>
          <w:rFonts w:cs="Arial"/>
          <w:b/>
          <w:szCs w:val="22"/>
        </w:rPr>
        <w:t>Editorial changes</w:t>
      </w:r>
    </w:p>
    <w:p w:rsidR="009D0F2A" w:rsidRPr="00F330AC" w:rsidRDefault="009D0F2A" w:rsidP="00CF39F3">
      <w:pPr>
        <w:spacing w:after="120"/>
        <w:rPr>
          <w:rFonts w:cs="Arial"/>
          <w:szCs w:val="22"/>
        </w:rPr>
      </w:pPr>
      <w:r w:rsidRPr="00F330AC">
        <w:rPr>
          <w:rFonts w:cs="Arial"/>
          <w:szCs w:val="22"/>
        </w:rPr>
        <w:t>For more information about any editorial changes made in this compilation, see the endnotes.</w:t>
      </w:r>
    </w:p>
    <w:p w:rsidR="009D0F2A" w:rsidRPr="00F330AC" w:rsidRDefault="009D0F2A" w:rsidP="00CF39F3">
      <w:pPr>
        <w:spacing w:before="120" w:after="120"/>
        <w:rPr>
          <w:rFonts w:cs="Arial"/>
          <w:b/>
          <w:szCs w:val="22"/>
        </w:rPr>
      </w:pPr>
      <w:r w:rsidRPr="00F330AC">
        <w:rPr>
          <w:rFonts w:cs="Arial"/>
          <w:b/>
          <w:szCs w:val="22"/>
        </w:rPr>
        <w:t>Modifications</w:t>
      </w:r>
    </w:p>
    <w:p w:rsidR="009D0F2A" w:rsidRPr="00F330AC" w:rsidRDefault="009D0F2A" w:rsidP="00CF39F3">
      <w:pPr>
        <w:spacing w:after="120"/>
        <w:rPr>
          <w:rFonts w:cs="Arial"/>
          <w:szCs w:val="22"/>
        </w:rPr>
      </w:pPr>
      <w:r w:rsidRPr="00F330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D0F2A" w:rsidRPr="00F330AC" w:rsidRDefault="009D0F2A" w:rsidP="00CF39F3">
      <w:pPr>
        <w:spacing w:before="80" w:after="120"/>
        <w:rPr>
          <w:rFonts w:cs="Arial"/>
          <w:b/>
          <w:szCs w:val="22"/>
        </w:rPr>
      </w:pPr>
      <w:r w:rsidRPr="00F330AC">
        <w:rPr>
          <w:rFonts w:cs="Arial"/>
          <w:b/>
          <w:szCs w:val="22"/>
        </w:rPr>
        <w:t>Self</w:t>
      </w:r>
      <w:r w:rsidR="00F330AC">
        <w:rPr>
          <w:rFonts w:cs="Arial"/>
          <w:b/>
          <w:szCs w:val="22"/>
        </w:rPr>
        <w:noBreakHyphen/>
      </w:r>
      <w:r w:rsidRPr="00F330AC">
        <w:rPr>
          <w:rFonts w:cs="Arial"/>
          <w:b/>
          <w:szCs w:val="22"/>
        </w:rPr>
        <w:t>repealing provisions</w:t>
      </w:r>
    </w:p>
    <w:p w:rsidR="009D0F2A" w:rsidRPr="00F330AC" w:rsidRDefault="009D0F2A" w:rsidP="00CF39F3">
      <w:pPr>
        <w:spacing w:after="120"/>
        <w:rPr>
          <w:rFonts w:cs="Arial"/>
          <w:szCs w:val="22"/>
        </w:rPr>
      </w:pPr>
      <w:r w:rsidRPr="00F330AC">
        <w:rPr>
          <w:rFonts w:cs="Arial"/>
          <w:szCs w:val="22"/>
        </w:rPr>
        <w:t>If a provision of the compiled law has been repealed in accordance with a provision of the law, details are included in the endnotes.</w:t>
      </w:r>
    </w:p>
    <w:p w:rsidR="009D0F2A" w:rsidRPr="00F330AC" w:rsidRDefault="009D0F2A" w:rsidP="00CF39F3">
      <w:pPr>
        <w:pStyle w:val="Header"/>
        <w:tabs>
          <w:tab w:val="clear" w:pos="4150"/>
          <w:tab w:val="clear" w:pos="8307"/>
        </w:tabs>
      </w:pPr>
      <w:r w:rsidRPr="00F330AC">
        <w:rPr>
          <w:rStyle w:val="CharChapNo"/>
        </w:rPr>
        <w:t xml:space="preserve"> </w:t>
      </w:r>
      <w:r w:rsidRPr="00F330AC">
        <w:rPr>
          <w:rStyle w:val="CharChapText"/>
        </w:rPr>
        <w:t xml:space="preserve"> </w:t>
      </w:r>
    </w:p>
    <w:p w:rsidR="009D0F2A" w:rsidRPr="00F330AC" w:rsidRDefault="009D0F2A" w:rsidP="00CF39F3">
      <w:pPr>
        <w:pStyle w:val="Header"/>
        <w:tabs>
          <w:tab w:val="clear" w:pos="4150"/>
          <w:tab w:val="clear" w:pos="8307"/>
        </w:tabs>
      </w:pPr>
      <w:r w:rsidRPr="00F330AC">
        <w:rPr>
          <w:rStyle w:val="CharPartNo"/>
        </w:rPr>
        <w:t xml:space="preserve"> </w:t>
      </w:r>
      <w:r w:rsidRPr="00F330AC">
        <w:rPr>
          <w:rStyle w:val="CharPartText"/>
        </w:rPr>
        <w:t xml:space="preserve"> </w:t>
      </w:r>
    </w:p>
    <w:p w:rsidR="009D0F2A" w:rsidRPr="00F330AC" w:rsidRDefault="009D0F2A" w:rsidP="00CF39F3">
      <w:pPr>
        <w:pStyle w:val="Header"/>
        <w:tabs>
          <w:tab w:val="clear" w:pos="4150"/>
          <w:tab w:val="clear" w:pos="8307"/>
        </w:tabs>
      </w:pPr>
      <w:r w:rsidRPr="00F330AC">
        <w:rPr>
          <w:rStyle w:val="CharDivNo"/>
        </w:rPr>
        <w:t xml:space="preserve"> </w:t>
      </w:r>
      <w:r w:rsidRPr="00F330AC">
        <w:rPr>
          <w:rStyle w:val="CharDivText"/>
        </w:rPr>
        <w:t xml:space="preserve"> </w:t>
      </w:r>
    </w:p>
    <w:p w:rsidR="009D0F2A" w:rsidRPr="00F330AC" w:rsidRDefault="009D0F2A" w:rsidP="00CF39F3">
      <w:pPr>
        <w:sectPr w:rsidR="009D0F2A" w:rsidRPr="00F330AC" w:rsidSect="00295037">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F330AC" w:rsidRDefault="00715914" w:rsidP="00567423">
      <w:pPr>
        <w:rPr>
          <w:sz w:val="36"/>
        </w:rPr>
      </w:pPr>
      <w:r w:rsidRPr="00F330AC">
        <w:rPr>
          <w:sz w:val="36"/>
        </w:rPr>
        <w:lastRenderedPageBreak/>
        <w:t>Contents</w:t>
      </w:r>
    </w:p>
    <w:p w:rsidR="00AA0781" w:rsidRDefault="0076048A">
      <w:pPr>
        <w:pStyle w:val="TOC5"/>
        <w:rPr>
          <w:rFonts w:asciiTheme="minorHAnsi" w:eastAsiaTheme="minorEastAsia" w:hAnsiTheme="minorHAnsi" w:cstheme="minorBidi"/>
          <w:noProof/>
          <w:kern w:val="0"/>
          <w:sz w:val="22"/>
          <w:szCs w:val="22"/>
        </w:rPr>
      </w:pPr>
      <w:r w:rsidRPr="00AA0781">
        <w:fldChar w:fldCharType="begin"/>
      </w:r>
      <w:r w:rsidRPr="00F330AC">
        <w:instrText xml:space="preserve"> TOC \o "1-9" </w:instrText>
      </w:r>
      <w:r w:rsidRPr="00AA0781">
        <w:fldChar w:fldCharType="separate"/>
      </w:r>
      <w:r w:rsidR="00AA0781">
        <w:rPr>
          <w:noProof/>
        </w:rPr>
        <w:t>1</w:t>
      </w:r>
      <w:r w:rsidR="00AA0781">
        <w:rPr>
          <w:noProof/>
        </w:rPr>
        <w:tab/>
        <w:t>Name</w:t>
      </w:r>
      <w:r w:rsidR="00AA0781" w:rsidRPr="00AA0781">
        <w:rPr>
          <w:noProof/>
        </w:rPr>
        <w:tab/>
      </w:r>
      <w:r w:rsidR="00AA0781" w:rsidRPr="00AA0781">
        <w:rPr>
          <w:noProof/>
        </w:rPr>
        <w:fldChar w:fldCharType="begin"/>
      </w:r>
      <w:r w:rsidR="00AA0781" w:rsidRPr="00AA0781">
        <w:rPr>
          <w:noProof/>
        </w:rPr>
        <w:instrText xml:space="preserve"> PAGEREF _Toc4675587 \h </w:instrText>
      </w:r>
      <w:r w:rsidR="00AA0781" w:rsidRPr="00AA0781">
        <w:rPr>
          <w:noProof/>
        </w:rPr>
      </w:r>
      <w:r w:rsidR="00AA0781" w:rsidRPr="00AA0781">
        <w:rPr>
          <w:noProof/>
        </w:rPr>
        <w:fldChar w:fldCharType="separate"/>
      </w:r>
      <w:r w:rsidR="00AA0781" w:rsidRPr="00AA0781">
        <w:rPr>
          <w:noProof/>
        </w:rPr>
        <w:t>1</w:t>
      </w:r>
      <w:r w:rsidR="00AA0781" w:rsidRPr="00AA0781">
        <w:rPr>
          <w:noProof/>
        </w:rPr>
        <w:fldChar w:fldCharType="end"/>
      </w:r>
    </w:p>
    <w:p w:rsidR="00AA0781" w:rsidRDefault="00AA0781">
      <w:pPr>
        <w:pStyle w:val="TOC5"/>
        <w:rPr>
          <w:rFonts w:asciiTheme="minorHAnsi" w:eastAsiaTheme="minorEastAsia" w:hAnsiTheme="minorHAnsi" w:cstheme="minorBidi"/>
          <w:noProof/>
          <w:kern w:val="0"/>
          <w:sz w:val="22"/>
          <w:szCs w:val="22"/>
        </w:rPr>
      </w:pPr>
      <w:r>
        <w:rPr>
          <w:noProof/>
        </w:rPr>
        <w:t>3</w:t>
      </w:r>
      <w:r>
        <w:rPr>
          <w:noProof/>
        </w:rPr>
        <w:tab/>
        <w:t>Authority</w:t>
      </w:r>
      <w:r w:rsidRPr="00AA0781">
        <w:rPr>
          <w:noProof/>
        </w:rPr>
        <w:tab/>
      </w:r>
      <w:r w:rsidRPr="00AA0781">
        <w:rPr>
          <w:noProof/>
        </w:rPr>
        <w:fldChar w:fldCharType="begin"/>
      </w:r>
      <w:r w:rsidRPr="00AA0781">
        <w:rPr>
          <w:noProof/>
        </w:rPr>
        <w:instrText xml:space="preserve"> PAGEREF _Toc4675588 \h </w:instrText>
      </w:r>
      <w:r w:rsidRPr="00AA0781">
        <w:rPr>
          <w:noProof/>
        </w:rPr>
      </w:r>
      <w:r w:rsidRPr="00AA0781">
        <w:rPr>
          <w:noProof/>
        </w:rPr>
        <w:fldChar w:fldCharType="separate"/>
      </w:r>
      <w:r w:rsidRPr="00AA0781">
        <w:rPr>
          <w:noProof/>
        </w:rPr>
        <w:t>1</w:t>
      </w:r>
      <w:r w:rsidRPr="00AA0781">
        <w:rPr>
          <w:noProof/>
        </w:rPr>
        <w:fldChar w:fldCharType="end"/>
      </w:r>
    </w:p>
    <w:p w:rsidR="00AA0781" w:rsidRDefault="00AA0781">
      <w:pPr>
        <w:pStyle w:val="TOC5"/>
        <w:rPr>
          <w:rFonts w:asciiTheme="minorHAnsi" w:eastAsiaTheme="minorEastAsia" w:hAnsiTheme="minorHAnsi" w:cstheme="minorBidi"/>
          <w:noProof/>
          <w:kern w:val="0"/>
          <w:sz w:val="22"/>
          <w:szCs w:val="22"/>
        </w:rPr>
      </w:pPr>
      <w:r>
        <w:rPr>
          <w:noProof/>
        </w:rPr>
        <w:t>4</w:t>
      </w:r>
      <w:r>
        <w:rPr>
          <w:noProof/>
        </w:rPr>
        <w:tab/>
        <w:t>Definitions</w:t>
      </w:r>
      <w:r w:rsidRPr="00AA0781">
        <w:rPr>
          <w:noProof/>
        </w:rPr>
        <w:tab/>
      </w:r>
      <w:r w:rsidRPr="00AA0781">
        <w:rPr>
          <w:noProof/>
        </w:rPr>
        <w:fldChar w:fldCharType="begin"/>
      </w:r>
      <w:r w:rsidRPr="00AA0781">
        <w:rPr>
          <w:noProof/>
        </w:rPr>
        <w:instrText xml:space="preserve"> PAGEREF _Toc4675589 \h </w:instrText>
      </w:r>
      <w:r w:rsidRPr="00AA0781">
        <w:rPr>
          <w:noProof/>
        </w:rPr>
      </w:r>
      <w:r w:rsidRPr="00AA0781">
        <w:rPr>
          <w:noProof/>
        </w:rPr>
        <w:fldChar w:fldCharType="separate"/>
      </w:r>
      <w:r w:rsidRPr="00AA0781">
        <w:rPr>
          <w:noProof/>
        </w:rPr>
        <w:t>1</w:t>
      </w:r>
      <w:r w:rsidRPr="00AA0781">
        <w:rPr>
          <w:noProof/>
        </w:rPr>
        <w:fldChar w:fldCharType="end"/>
      </w:r>
    </w:p>
    <w:p w:rsidR="00AA0781" w:rsidRDefault="00AA0781">
      <w:pPr>
        <w:pStyle w:val="TOC5"/>
        <w:rPr>
          <w:rFonts w:asciiTheme="minorHAnsi" w:eastAsiaTheme="minorEastAsia" w:hAnsiTheme="minorHAnsi" w:cstheme="minorBidi"/>
          <w:noProof/>
          <w:kern w:val="0"/>
          <w:sz w:val="22"/>
          <w:szCs w:val="22"/>
        </w:rPr>
      </w:pPr>
      <w:r>
        <w:rPr>
          <w:noProof/>
        </w:rPr>
        <w:t>5</w:t>
      </w:r>
      <w:r>
        <w:rPr>
          <w:noProof/>
        </w:rPr>
        <w:tab/>
        <w:t>Relevant company</w:t>
      </w:r>
      <w:r w:rsidRPr="00AA0781">
        <w:rPr>
          <w:noProof/>
        </w:rPr>
        <w:tab/>
      </w:r>
      <w:r w:rsidRPr="00AA0781">
        <w:rPr>
          <w:noProof/>
        </w:rPr>
        <w:fldChar w:fldCharType="begin"/>
      </w:r>
      <w:r w:rsidRPr="00AA0781">
        <w:rPr>
          <w:noProof/>
        </w:rPr>
        <w:instrText xml:space="preserve"> PAGEREF _Toc4675590 \h </w:instrText>
      </w:r>
      <w:r w:rsidRPr="00AA0781">
        <w:rPr>
          <w:noProof/>
        </w:rPr>
      </w:r>
      <w:r w:rsidRPr="00AA0781">
        <w:rPr>
          <w:noProof/>
        </w:rPr>
        <w:fldChar w:fldCharType="separate"/>
      </w:r>
      <w:r w:rsidRPr="00AA0781">
        <w:rPr>
          <w:noProof/>
        </w:rPr>
        <w:t>1</w:t>
      </w:r>
      <w:r w:rsidRPr="00AA0781">
        <w:rPr>
          <w:noProof/>
        </w:rPr>
        <w:fldChar w:fldCharType="end"/>
      </w:r>
    </w:p>
    <w:p w:rsidR="00AA0781" w:rsidRDefault="00AA0781" w:rsidP="00AA0781">
      <w:pPr>
        <w:pStyle w:val="TOC2"/>
        <w:rPr>
          <w:rFonts w:asciiTheme="minorHAnsi" w:eastAsiaTheme="minorEastAsia" w:hAnsiTheme="minorHAnsi" w:cstheme="minorBidi"/>
          <w:b w:val="0"/>
          <w:noProof/>
          <w:kern w:val="0"/>
          <w:sz w:val="22"/>
          <w:szCs w:val="22"/>
        </w:rPr>
      </w:pPr>
      <w:r>
        <w:rPr>
          <w:noProof/>
        </w:rPr>
        <w:t>Endnotes</w:t>
      </w:r>
      <w:r w:rsidRPr="00AA0781">
        <w:rPr>
          <w:b w:val="0"/>
          <w:noProof/>
          <w:sz w:val="18"/>
        </w:rPr>
        <w:tab/>
      </w:r>
      <w:r w:rsidRPr="00AA0781">
        <w:rPr>
          <w:b w:val="0"/>
          <w:noProof/>
          <w:sz w:val="18"/>
        </w:rPr>
        <w:fldChar w:fldCharType="begin"/>
      </w:r>
      <w:r w:rsidRPr="00AA0781">
        <w:rPr>
          <w:b w:val="0"/>
          <w:noProof/>
          <w:sz w:val="18"/>
        </w:rPr>
        <w:instrText xml:space="preserve"> PAGEREF _Toc4675591 \h </w:instrText>
      </w:r>
      <w:r w:rsidRPr="00AA0781">
        <w:rPr>
          <w:b w:val="0"/>
          <w:noProof/>
          <w:sz w:val="18"/>
        </w:rPr>
      </w:r>
      <w:r w:rsidRPr="00AA0781">
        <w:rPr>
          <w:b w:val="0"/>
          <w:noProof/>
          <w:sz w:val="18"/>
        </w:rPr>
        <w:fldChar w:fldCharType="separate"/>
      </w:r>
      <w:r w:rsidRPr="00AA0781">
        <w:rPr>
          <w:b w:val="0"/>
          <w:noProof/>
          <w:sz w:val="18"/>
        </w:rPr>
        <w:t>3</w:t>
      </w:r>
      <w:r w:rsidRPr="00AA0781">
        <w:rPr>
          <w:b w:val="0"/>
          <w:noProof/>
          <w:sz w:val="18"/>
        </w:rPr>
        <w:fldChar w:fldCharType="end"/>
      </w:r>
    </w:p>
    <w:p w:rsidR="00AA0781" w:rsidRDefault="00AA0781">
      <w:pPr>
        <w:pStyle w:val="TOC3"/>
        <w:rPr>
          <w:rFonts w:asciiTheme="minorHAnsi" w:eastAsiaTheme="minorEastAsia" w:hAnsiTheme="minorHAnsi" w:cstheme="minorBidi"/>
          <w:b w:val="0"/>
          <w:noProof/>
          <w:kern w:val="0"/>
          <w:szCs w:val="22"/>
        </w:rPr>
      </w:pPr>
      <w:r>
        <w:rPr>
          <w:noProof/>
        </w:rPr>
        <w:t>Endnote 1—About the endnotes</w:t>
      </w:r>
      <w:r w:rsidRPr="00AA0781">
        <w:rPr>
          <w:b w:val="0"/>
          <w:noProof/>
          <w:sz w:val="18"/>
        </w:rPr>
        <w:tab/>
      </w:r>
      <w:r w:rsidRPr="00AA0781">
        <w:rPr>
          <w:b w:val="0"/>
          <w:noProof/>
          <w:sz w:val="18"/>
        </w:rPr>
        <w:fldChar w:fldCharType="begin"/>
      </w:r>
      <w:r w:rsidRPr="00AA0781">
        <w:rPr>
          <w:b w:val="0"/>
          <w:noProof/>
          <w:sz w:val="18"/>
        </w:rPr>
        <w:instrText xml:space="preserve"> PAGEREF _Toc4675592 \h </w:instrText>
      </w:r>
      <w:r w:rsidRPr="00AA0781">
        <w:rPr>
          <w:b w:val="0"/>
          <w:noProof/>
          <w:sz w:val="18"/>
        </w:rPr>
      </w:r>
      <w:r w:rsidRPr="00AA0781">
        <w:rPr>
          <w:b w:val="0"/>
          <w:noProof/>
          <w:sz w:val="18"/>
        </w:rPr>
        <w:fldChar w:fldCharType="separate"/>
      </w:r>
      <w:r w:rsidRPr="00AA0781">
        <w:rPr>
          <w:b w:val="0"/>
          <w:noProof/>
          <w:sz w:val="18"/>
        </w:rPr>
        <w:t>3</w:t>
      </w:r>
      <w:r w:rsidRPr="00AA0781">
        <w:rPr>
          <w:b w:val="0"/>
          <w:noProof/>
          <w:sz w:val="18"/>
        </w:rPr>
        <w:fldChar w:fldCharType="end"/>
      </w:r>
    </w:p>
    <w:p w:rsidR="00AA0781" w:rsidRDefault="00AA0781">
      <w:pPr>
        <w:pStyle w:val="TOC3"/>
        <w:rPr>
          <w:rFonts w:asciiTheme="minorHAnsi" w:eastAsiaTheme="minorEastAsia" w:hAnsiTheme="minorHAnsi" w:cstheme="minorBidi"/>
          <w:b w:val="0"/>
          <w:noProof/>
          <w:kern w:val="0"/>
          <w:szCs w:val="22"/>
        </w:rPr>
      </w:pPr>
      <w:r>
        <w:rPr>
          <w:noProof/>
        </w:rPr>
        <w:t>Endnote 2—Abbreviation key</w:t>
      </w:r>
      <w:r w:rsidRPr="00AA0781">
        <w:rPr>
          <w:b w:val="0"/>
          <w:noProof/>
          <w:sz w:val="18"/>
        </w:rPr>
        <w:tab/>
      </w:r>
      <w:r w:rsidRPr="00AA0781">
        <w:rPr>
          <w:b w:val="0"/>
          <w:noProof/>
          <w:sz w:val="18"/>
        </w:rPr>
        <w:fldChar w:fldCharType="begin"/>
      </w:r>
      <w:r w:rsidRPr="00AA0781">
        <w:rPr>
          <w:b w:val="0"/>
          <w:noProof/>
          <w:sz w:val="18"/>
        </w:rPr>
        <w:instrText xml:space="preserve"> PAGEREF _Toc4675593 \h </w:instrText>
      </w:r>
      <w:r w:rsidRPr="00AA0781">
        <w:rPr>
          <w:b w:val="0"/>
          <w:noProof/>
          <w:sz w:val="18"/>
        </w:rPr>
      </w:r>
      <w:r w:rsidRPr="00AA0781">
        <w:rPr>
          <w:b w:val="0"/>
          <w:noProof/>
          <w:sz w:val="18"/>
        </w:rPr>
        <w:fldChar w:fldCharType="separate"/>
      </w:r>
      <w:r w:rsidRPr="00AA0781">
        <w:rPr>
          <w:b w:val="0"/>
          <w:noProof/>
          <w:sz w:val="18"/>
        </w:rPr>
        <w:t>4</w:t>
      </w:r>
      <w:r w:rsidRPr="00AA0781">
        <w:rPr>
          <w:b w:val="0"/>
          <w:noProof/>
          <w:sz w:val="18"/>
        </w:rPr>
        <w:fldChar w:fldCharType="end"/>
      </w:r>
    </w:p>
    <w:p w:rsidR="00AA0781" w:rsidRDefault="00AA0781">
      <w:pPr>
        <w:pStyle w:val="TOC3"/>
        <w:rPr>
          <w:rFonts w:asciiTheme="minorHAnsi" w:eastAsiaTheme="minorEastAsia" w:hAnsiTheme="minorHAnsi" w:cstheme="minorBidi"/>
          <w:b w:val="0"/>
          <w:noProof/>
          <w:kern w:val="0"/>
          <w:szCs w:val="22"/>
        </w:rPr>
      </w:pPr>
      <w:r>
        <w:rPr>
          <w:noProof/>
        </w:rPr>
        <w:t>Endnote 3—Legislation history</w:t>
      </w:r>
      <w:r w:rsidRPr="00AA0781">
        <w:rPr>
          <w:b w:val="0"/>
          <w:noProof/>
          <w:sz w:val="18"/>
        </w:rPr>
        <w:tab/>
      </w:r>
      <w:r w:rsidRPr="00AA0781">
        <w:rPr>
          <w:b w:val="0"/>
          <w:noProof/>
          <w:sz w:val="18"/>
        </w:rPr>
        <w:fldChar w:fldCharType="begin"/>
      </w:r>
      <w:r w:rsidRPr="00AA0781">
        <w:rPr>
          <w:b w:val="0"/>
          <w:noProof/>
          <w:sz w:val="18"/>
        </w:rPr>
        <w:instrText xml:space="preserve"> PAGEREF _Toc4675594 \h </w:instrText>
      </w:r>
      <w:r w:rsidRPr="00AA0781">
        <w:rPr>
          <w:b w:val="0"/>
          <w:noProof/>
          <w:sz w:val="18"/>
        </w:rPr>
      </w:r>
      <w:r w:rsidRPr="00AA0781">
        <w:rPr>
          <w:b w:val="0"/>
          <w:noProof/>
          <w:sz w:val="18"/>
        </w:rPr>
        <w:fldChar w:fldCharType="separate"/>
      </w:r>
      <w:r w:rsidRPr="00AA0781">
        <w:rPr>
          <w:b w:val="0"/>
          <w:noProof/>
          <w:sz w:val="18"/>
        </w:rPr>
        <w:t>5</w:t>
      </w:r>
      <w:r w:rsidRPr="00AA0781">
        <w:rPr>
          <w:b w:val="0"/>
          <w:noProof/>
          <w:sz w:val="18"/>
        </w:rPr>
        <w:fldChar w:fldCharType="end"/>
      </w:r>
    </w:p>
    <w:p w:rsidR="00AA0781" w:rsidRPr="00AA0781" w:rsidRDefault="00AA0781">
      <w:pPr>
        <w:pStyle w:val="TOC3"/>
        <w:rPr>
          <w:rFonts w:eastAsiaTheme="minorEastAsia"/>
          <w:b w:val="0"/>
          <w:noProof/>
          <w:kern w:val="0"/>
          <w:sz w:val="18"/>
          <w:szCs w:val="22"/>
        </w:rPr>
      </w:pPr>
      <w:r>
        <w:rPr>
          <w:noProof/>
        </w:rPr>
        <w:t>Endnote 4—Amendment history</w:t>
      </w:r>
      <w:r w:rsidRPr="00AA0781">
        <w:rPr>
          <w:b w:val="0"/>
          <w:noProof/>
          <w:sz w:val="18"/>
        </w:rPr>
        <w:tab/>
      </w:r>
      <w:r w:rsidRPr="00AA0781">
        <w:rPr>
          <w:b w:val="0"/>
          <w:noProof/>
          <w:sz w:val="18"/>
        </w:rPr>
        <w:fldChar w:fldCharType="begin"/>
      </w:r>
      <w:r w:rsidRPr="00AA0781">
        <w:rPr>
          <w:b w:val="0"/>
          <w:noProof/>
          <w:sz w:val="18"/>
        </w:rPr>
        <w:instrText xml:space="preserve"> PAGEREF _Toc4675595 \h </w:instrText>
      </w:r>
      <w:r w:rsidRPr="00AA0781">
        <w:rPr>
          <w:b w:val="0"/>
          <w:noProof/>
          <w:sz w:val="18"/>
        </w:rPr>
      </w:r>
      <w:r w:rsidRPr="00AA0781">
        <w:rPr>
          <w:b w:val="0"/>
          <w:noProof/>
          <w:sz w:val="18"/>
        </w:rPr>
        <w:fldChar w:fldCharType="separate"/>
      </w:r>
      <w:r w:rsidRPr="00AA0781">
        <w:rPr>
          <w:b w:val="0"/>
          <w:noProof/>
          <w:sz w:val="18"/>
        </w:rPr>
        <w:t>6</w:t>
      </w:r>
      <w:r w:rsidRPr="00AA0781">
        <w:rPr>
          <w:b w:val="0"/>
          <w:noProof/>
          <w:sz w:val="18"/>
        </w:rPr>
        <w:fldChar w:fldCharType="end"/>
      </w:r>
    </w:p>
    <w:p w:rsidR="00670EA1" w:rsidRPr="00F330AC" w:rsidRDefault="0076048A" w:rsidP="00921164">
      <w:pPr>
        <w:ind w:right="1792"/>
      </w:pPr>
      <w:r w:rsidRPr="00AA0781">
        <w:rPr>
          <w:rFonts w:cs="Times New Roman"/>
          <w:sz w:val="18"/>
        </w:rPr>
        <w:fldChar w:fldCharType="end"/>
      </w:r>
    </w:p>
    <w:p w:rsidR="00670EA1" w:rsidRPr="00F330AC" w:rsidRDefault="00670EA1" w:rsidP="00715914">
      <w:pPr>
        <w:sectPr w:rsidR="00670EA1" w:rsidRPr="00F330AC" w:rsidSect="0029503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F330AC" w:rsidRDefault="00715914" w:rsidP="00715914">
      <w:pPr>
        <w:pStyle w:val="ActHead5"/>
      </w:pPr>
      <w:bookmarkStart w:id="2" w:name="_Toc4675587"/>
      <w:r w:rsidRPr="00F330AC">
        <w:rPr>
          <w:rStyle w:val="CharSectno"/>
        </w:rPr>
        <w:t>1</w:t>
      </w:r>
      <w:r w:rsidRPr="00F330AC">
        <w:t xml:space="preserve">  </w:t>
      </w:r>
      <w:r w:rsidR="00CE493D" w:rsidRPr="00F330AC">
        <w:t>Name</w:t>
      </w:r>
      <w:bookmarkEnd w:id="2"/>
    </w:p>
    <w:p w:rsidR="00715914" w:rsidRPr="00F330AC" w:rsidRDefault="00715914" w:rsidP="00715914">
      <w:pPr>
        <w:pStyle w:val="subsection"/>
      </w:pPr>
      <w:r w:rsidRPr="00F330AC">
        <w:tab/>
      </w:r>
      <w:r w:rsidRPr="00F330AC">
        <w:tab/>
        <w:t>This</w:t>
      </w:r>
      <w:r w:rsidR="00106CE8" w:rsidRPr="00F330AC">
        <w:t xml:space="preserve"> instrument</w:t>
      </w:r>
      <w:r w:rsidRPr="00F330AC">
        <w:t xml:space="preserve"> </w:t>
      </w:r>
      <w:r w:rsidR="00CE493D" w:rsidRPr="00F330AC">
        <w:t xml:space="preserve">is the </w:t>
      </w:r>
      <w:r w:rsidR="002F6608" w:rsidRPr="00F330AC">
        <w:rPr>
          <w:i/>
          <w:noProof/>
        </w:rPr>
        <w:t>Public Governance, Performance and Accountability (Relevant Company) Rule</w:t>
      </w:r>
      <w:r w:rsidR="00F330AC">
        <w:rPr>
          <w:i/>
          <w:noProof/>
        </w:rPr>
        <w:t> </w:t>
      </w:r>
      <w:r w:rsidR="002F6608" w:rsidRPr="00F330AC">
        <w:rPr>
          <w:i/>
          <w:noProof/>
        </w:rPr>
        <w:t>2016</w:t>
      </w:r>
      <w:r w:rsidRPr="00F330AC">
        <w:t>.</w:t>
      </w:r>
    </w:p>
    <w:p w:rsidR="007500C8" w:rsidRPr="00F330AC" w:rsidRDefault="007500C8" w:rsidP="007500C8">
      <w:pPr>
        <w:pStyle w:val="ActHead5"/>
      </w:pPr>
      <w:bookmarkStart w:id="3" w:name="_Toc4675588"/>
      <w:r w:rsidRPr="00F330AC">
        <w:rPr>
          <w:rStyle w:val="CharSectno"/>
        </w:rPr>
        <w:t>3</w:t>
      </w:r>
      <w:r w:rsidRPr="00F330AC">
        <w:t xml:space="preserve">  Authority</w:t>
      </w:r>
      <w:bookmarkEnd w:id="3"/>
    </w:p>
    <w:p w:rsidR="00157B8B" w:rsidRPr="00F330AC" w:rsidRDefault="007500C8" w:rsidP="007E667A">
      <w:pPr>
        <w:pStyle w:val="subsection"/>
      </w:pPr>
      <w:r w:rsidRPr="00F330AC">
        <w:tab/>
      </w:r>
      <w:r w:rsidRPr="00F330AC">
        <w:tab/>
        <w:t xml:space="preserve">This </w:t>
      </w:r>
      <w:r w:rsidR="003F23F8" w:rsidRPr="00F330AC">
        <w:t>instrument</w:t>
      </w:r>
      <w:r w:rsidRPr="00F330AC">
        <w:t xml:space="preserve"> is made under</w:t>
      </w:r>
      <w:r w:rsidR="00106CE8" w:rsidRPr="00F330AC">
        <w:t xml:space="preserve"> the</w:t>
      </w:r>
      <w:r w:rsidRPr="00F330AC">
        <w:t xml:space="preserve"> </w:t>
      </w:r>
      <w:r w:rsidR="004E4C52" w:rsidRPr="00F330AC">
        <w:rPr>
          <w:i/>
        </w:rPr>
        <w:t>Public Governance, Performance and Accountability Act 2013</w:t>
      </w:r>
      <w:r w:rsidR="004E4C52" w:rsidRPr="00F330AC">
        <w:t>.</w:t>
      </w:r>
    </w:p>
    <w:p w:rsidR="00106CE8" w:rsidRPr="00F330AC" w:rsidRDefault="00106CE8" w:rsidP="00106CE8">
      <w:pPr>
        <w:pStyle w:val="ActHead5"/>
      </w:pPr>
      <w:bookmarkStart w:id="4" w:name="_Toc4675589"/>
      <w:r w:rsidRPr="00F330AC">
        <w:rPr>
          <w:rStyle w:val="CharSectno"/>
        </w:rPr>
        <w:t>4</w:t>
      </w:r>
      <w:r w:rsidRPr="00F330AC">
        <w:t xml:space="preserve">  Definitions</w:t>
      </w:r>
      <w:bookmarkEnd w:id="4"/>
    </w:p>
    <w:p w:rsidR="00106CE8" w:rsidRPr="00F330AC" w:rsidRDefault="00106CE8" w:rsidP="00106CE8">
      <w:pPr>
        <w:pStyle w:val="subsection"/>
      </w:pPr>
      <w:r w:rsidRPr="00F330AC">
        <w:tab/>
      </w:r>
      <w:r w:rsidRPr="00F330AC">
        <w:tab/>
        <w:t>In this instrument:</w:t>
      </w:r>
    </w:p>
    <w:p w:rsidR="00106CE8" w:rsidRPr="00F330AC" w:rsidRDefault="00106CE8" w:rsidP="00106CE8">
      <w:pPr>
        <w:pStyle w:val="subsection"/>
      </w:pPr>
      <w:r w:rsidRPr="00F330AC">
        <w:tab/>
      </w:r>
      <w:r w:rsidRPr="00F330AC">
        <w:tab/>
      </w:r>
      <w:r w:rsidRPr="00F330AC">
        <w:rPr>
          <w:b/>
          <w:i/>
        </w:rPr>
        <w:t>Act</w:t>
      </w:r>
      <w:r w:rsidRPr="00F330AC">
        <w:t xml:space="preserve"> means the </w:t>
      </w:r>
      <w:r w:rsidR="004E4C52" w:rsidRPr="00F330AC">
        <w:rPr>
          <w:i/>
        </w:rPr>
        <w:t>Public Governance, Performance and Accountability Act 2013</w:t>
      </w:r>
      <w:r w:rsidR="004E4C52" w:rsidRPr="00F330AC">
        <w:t>.</w:t>
      </w:r>
    </w:p>
    <w:p w:rsidR="00106CE8" w:rsidRPr="00F330AC" w:rsidRDefault="00106CE8" w:rsidP="00106CE8">
      <w:pPr>
        <w:pStyle w:val="ActHead5"/>
      </w:pPr>
      <w:bookmarkStart w:id="5" w:name="_Toc4675590"/>
      <w:r w:rsidRPr="00F330AC">
        <w:rPr>
          <w:rStyle w:val="CharSectno"/>
        </w:rPr>
        <w:t>5</w:t>
      </w:r>
      <w:r w:rsidRPr="00F330AC">
        <w:t xml:space="preserve">  Relevant company</w:t>
      </w:r>
      <w:bookmarkEnd w:id="5"/>
    </w:p>
    <w:p w:rsidR="008F0B0F" w:rsidRPr="00F330AC" w:rsidRDefault="00106CE8" w:rsidP="00106CE8">
      <w:pPr>
        <w:pStyle w:val="subsection"/>
      </w:pPr>
      <w:r w:rsidRPr="00F330AC">
        <w:tab/>
      </w:r>
      <w:r w:rsidRPr="00F330AC">
        <w:tab/>
        <w:t>For the purposes of subsection</w:t>
      </w:r>
      <w:r w:rsidR="00F330AC">
        <w:t> </w:t>
      </w:r>
      <w:r w:rsidRPr="00F330AC">
        <w:t xml:space="preserve">85(2) of the Act, a company is a </w:t>
      </w:r>
      <w:r w:rsidRPr="00F330AC">
        <w:rPr>
          <w:b/>
          <w:i/>
        </w:rPr>
        <w:t>relevant company</w:t>
      </w:r>
      <w:r w:rsidRPr="00F330AC">
        <w:t xml:space="preserve"> if</w:t>
      </w:r>
      <w:r w:rsidR="008F0B0F" w:rsidRPr="00F330AC">
        <w:t>:</w:t>
      </w:r>
    </w:p>
    <w:p w:rsidR="008F0B0F" w:rsidRPr="00F330AC" w:rsidRDefault="008F0B0F" w:rsidP="008F0B0F">
      <w:pPr>
        <w:pStyle w:val="paragraph"/>
      </w:pPr>
      <w:r w:rsidRPr="00F330AC">
        <w:tab/>
        <w:t>(a)</w:t>
      </w:r>
      <w:r w:rsidRPr="00F330AC">
        <w:tab/>
        <w:t>it is of a kind mentioned in column 2 of an item in the following table; and</w:t>
      </w:r>
    </w:p>
    <w:p w:rsidR="008F0B0F" w:rsidRPr="00F330AC" w:rsidRDefault="008F0B0F" w:rsidP="008F0B0F">
      <w:pPr>
        <w:pStyle w:val="paragraph"/>
      </w:pPr>
      <w:r w:rsidRPr="00F330AC">
        <w:tab/>
        <w:t>(b)</w:t>
      </w:r>
      <w:r w:rsidRPr="00F330AC">
        <w:tab/>
        <w:t>its objects or proposed activities are of a kind mentioned in column 3 of the item.</w:t>
      </w:r>
    </w:p>
    <w:p w:rsidR="00531542" w:rsidRPr="00F330AC" w:rsidRDefault="00531542" w:rsidP="005315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36"/>
        <w:gridCol w:w="2741"/>
        <w:gridCol w:w="4652"/>
      </w:tblGrid>
      <w:tr w:rsidR="000F536E" w:rsidRPr="00F330AC" w:rsidTr="000D4AC0">
        <w:trPr>
          <w:tblHeader/>
        </w:trPr>
        <w:tc>
          <w:tcPr>
            <w:tcW w:w="5000" w:type="pct"/>
            <w:gridSpan w:val="3"/>
            <w:tcBorders>
              <w:top w:val="single" w:sz="12" w:space="0" w:color="auto"/>
              <w:bottom w:val="single" w:sz="6" w:space="0" w:color="auto"/>
            </w:tcBorders>
            <w:shd w:val="clear" w:color="auto" w:fill="auto"/>
          </w:tcPr>
          <w:p w:rsidR="000F536E" w:rsidRPr="00F330AC" w:rsidRDefault="000F536E" w:rsidP="0076048A">
            <w:pPr>
              <w:pStyle w:val="TableHeading"/>
              <w:rPr>
                <w:b w:val="0"/>
              </w:rPr>
            </w:pPr>
            <w:r w:rsidRPr="00F330AC">
              <w:t>Relevant companies</w:t>
            </w:r>
          </w:p>
        </w:tc>
      </w:tr>
      <w:tr w:rsidR="000F536E" w:rsidRPr="00F330AC" w:rsidTr="000D4AC0">
        <w:trPr>
          <w:tblHeader/>
        </w:trPr>
        <w:tc>
          <w:tcPr>
            <w:tcW w:w="666" w:type="pct"/>
            <w:tcBorders>
              <w:top w:val="single" w:sz="6" w:space="0" w:color="auto"/>
              <w:bottom w:val="single" w:sz="6" w:space="0" w:color="auto"/>
            </w:tcBorders>
            <w:shd w:val="clear" w:color="auto" w:fill="auto"/>
          </w:tcPr>
          <w:p w:rsidR="000F536E" w:rsidRPr="00F330AC" w:rsidRDefault="000F536E" w:rsidP="00CF39F3">
            <w:pPr>
              <w:pStyle w:val="TableHeading"/>
            </w:pPr>
            <w:r w:rsidRPr="00F330AC">
              <w:t>Column 1</w:t>
            </w:r>
          </w:p>
        </w:tc>
        <w:tc>
          <w:tcPr>
            <w:tcW w:w="1607" w:type="pct"/>
            <w:tcBorders>
              <w:top w:val="single" w:sz="6" w:space="0" w:color="auto"/>
              <w:bottom w:val="single" w:sz="6" w:space="0" w:color="auto"/>
            </w:tcBorders>
            <w:shd w:val="clear" w:color="auto" w:fill="auto"/>
          </w:tcPr>
          <w:p w:rsidR="000F536E" w:rsidRPr="00F330AC" w:rsidRDefault="000F536E" w:rsidP="00CF39F3">
            <w:pPr>
              <w:pStyle w:val="TableHeading"/>
            </w:pPr>
            <w:r w:rsidRPr="00F330AC">
              <w:t>Column 2</w:t>
            </w:r>
          </w:p>
        </w:tc>
        <w:tc>
          <w:tcPr>
            <w:tcW w:w="2727" w:type="pct"/>
            <w:tcBorders>
              <w:top w:val="single" w:sz="6" w:space="0" w:color="auto"/>
              <w:bottom w:val="single" w:sz="6" w:space="0" w:color="auto"/>
            </w:tcBorders>
            <w:shd w:val="clear" w:color="auto" w:fill="auto"/>
          </w:tcPr>
          <w:p w:rsidR="000F536E" w:rsidRPr="00F330AC" w:rsidRDefault="000F536E" w:rsidP="00CF39F3">
            <w:pPr>
              <w:pStyle w:val="TableHeading"/>
            </w:pPr>
            <w:r w:rsidRPr="00F330AC">
              <w:t>Column 3</w:t>
            </w:r>
          </w:p>
        </w:tc>
      </w:tr>
      <w:tr w:rsidR="000F536E" w:rsidRPr="00F330AC" w:rsidTr="000D4AC0">
        <w:trPr>
          <w:tblHeader/>
        </w:trPr>
        <w:tc>
          <w:tcPr>
            <w:tcW w:w="666" w:type="pct"/>
            <w:tcBorders>
              <w:top w:val="single" w:sz="6" w:space="0" w:color="auto"/>
              <w:bottom w:val="single" w:sz="12" w:space="0" w:color="auto"/>
            </w:tcBorders>
            <w:shd w:val="clear" w:color="auto" w:fill="auto"/>
          </w:tcPr>
          <w:p w:rsidR="000F536E" w:rsidRPr="00F330AC" w:rsidRDefault="000F536E" w:rsidP="0076048A">
            <w:pPr>
              <w:pStyle w:val="TableHeading"/>
            </w:pPr>
            <w:r w:rsidRPr="00F330AC">
              <w:t>Item</w:t>
            </w:r>
          </w:p>
        </w:tc>
        <w:tc>
          <w:tcPr>
            <w:tcW w:w="1607" w:type="pct"/>
            <w:tcBorders>
              <w:top w:val="single" w:sz="6" w:space="0" w:color="auto"/>
              <w:bottom w:val="single" w:sz="12" w:space="0" w:color="auto"/>
            </w:tcBorders>
            <w:shd w:val="clear" w:color="auto" w:fill="auto"/>
          </w:tcPr>
          <w:p w:rsidR="000F536E" w:rsidRPr="00F330AC" w:rsidRDefault="000F536E" w:rsidP="0076048A">
            <w:pPr>
              <w:pStyle w:val="TableHeading"/>
              <w:rPr>
                <w:b w:val="0"/>
              </w:rPr>
            </w:pPr>
            <w:r w:rsidRPr="00F330AC">
              <w:t>Kind of company</w:t>
            </w:r>
          </w:p>
        </w:tc>
        <w:tc>
          <w:tcPr>
            <w:tcW w:w="2727" w:type="pct"/>
            <w:tcBorders>
              <w:top w:val="single" w:sz="6" w:space="0" w:color="auto"/>
              <w:bottom w:val="single" w:sz="12" w:space="0" w:color="auto"/>
            </w:tcBorders>
            <w:shd w:val="clear" w:color="auto" w:fill="auto"/>
          </w:tcPr>
          <w:p w:rsidR="000F536E" w:rsidRPr="00F330AC" w:rsidRDefault="000F536E" w:rsidP="0076048A">
            <w:pPr>
              <w:pStyle w:val="TableHeading"/>
            </w:pPr>
            <w:r w:rsidRPr="00F330AC">
              <w:t>The company’s objects or proposed activities</w:t>
            </w:r>
          </w:p>
        </w:tc>
      </w:tr>
      <w:tr w:rsidR="000F536E" w:rsidRPr="00F330AC" w:rsidTr="000D4AC0">
        <w:tc>
          <w:tcPr>
            <w:tcW w:w="666" w:type="pct"/>
            <w:tcBorders>
              <w:top w:val="single" w:sz="12" w:space="0" w:color="auto"/>
              <w:bottom w:val="single" w:sz="4" w:space="0" w:color="auto"/>
            </w:tcBorders>
            <w:shd w:val="clear" w:color="auto" w:fill="auto"/>
          </w:tcPr>
          <w:p w:rsidR="000F536E" w:rsidRPr="00F330AC" w:rsidRDefault="000F536E" w:rsidP="00CF39F3">
            <w:pPr>
              <w:pStyle w:val="Tabletext"/>
            </w:pPr>
            <w:r w:rsidRPr="00F330AC">
              <w:t>1</w:t>
            </w:r>
          </w:p>
        </w:tc>
        <w:tc>
          <w:tcPr>
            <w:tcW w:w="1607" w:type="pct"/>
            <w:tcBorders>
              <w:top w:val="single" w:sz="12" w:space="0" w:color="auto"/>
              <w:bottom w:val="single" w:sz="4" w:space="0" w:color="auto"/>
            </w:tcBorders>
            <w:shd w:val="clear" w:color="auto" w:fill="auto"/>
          </w:tcPr>
          <w:p w:rsidR="000F536E" w:rsidRPr="00F330AC" w:rsidRDefault="000F536E" w:rsidP="000F536E">
            <w:pPr>
              <w:pStyle w:val="Tabletext"/>
            </w:pPr>
            <w:r w:rsidRPr="00F330AC">
              <w:t>A company limited by shares</w:t>
            </w:r>
          </w:p>
        </w:tc>
        <w:tc>
          <w:tcPr>
            <w:tcW w:w="2727" w:type="pct"/>
            <w:tcBorders>
              <w:top w:val="single" w:sz="12" w:space="0" w:color="auto"/>
              <w:bottom w:val="single" w:sz="4" w:space="0" w:color="auto"/>
            </w:tcBorders>
            <w:shd w:val="clear" w:color="auto" w:fill="auto"/>
          </w:tcPr>
          <w:p w:rsidR="000F536E" w:rsidRPr="00F330AC" w:rsidRDefault="000F536E" w:rsidP="00CF39F3">
            <w:pPr>
              <w:pStyle w:val="Tabletext"/>
            </w:pPr>
            <w:r w:rsidRPr="00F330AC">
              <w:t>To conduct world</w:t>
            </w:r>
            <w:r w:rsidR="00F330AC">
              <w:noBreakHyphen/>
            </w:r>
            <w:r w:rsidRPr="00F330AC">
              <w:t>leading quantum computing research by:</w:t>
            </w:r>
          </w:p>
          <w:p w:rsidR="000F536E" w:rsidRPr="00F330AC" w:rsidRDefault="000F536E" w:rsidP="00CF39F3">
            <w:pPr>
              <w:pStyle w:val="Tablea"/>
            </w:pPr>
            <w:r w:rsidRPr="00F330AC">
              <w:t>(a)</w:t>
            </w:r>
            <w:r w:rsidR="0076048A" w:rsidRPr="00F330AC">
              <w:t xml:space="preserve"> </w:t>
            </w:r>
            <w:r w:rsidRPr="00F330AC">
              <w:rPr>
                <w:lang w:eastAsia="en-US"/>
              </w:rPr>
              <w:t>developing and commercialising a prototype 10</w:t>
            </w:r>
            <w:r w:rsidR="00F330AC">
              <w:rPr>
                <w:lang w:eastAsia="en-US"/>
              </w:rPr>
              <w:noBreakHyphen/>
            </w:r>
            <w:r w:rsidRPr="00F330AC">
              <w:rPr>
                <w:lang w:eastAsia="en-US"/>
              </w:rPr>
              <w:t>q</w:t>
            </w:r>
            <w:r w:rsidRPr="00F330AC">
              <w:t>ubit silicon quantum integrated circuit; and</w:t>
            </w:r>
          </w:p>
          <w:p w:rsidR="000F536E" w:rsidRPr="00F330AC" w:rsidRDefault="000F536E" w:rsidP="0076048A">
            <w:pPr>
              <w:pStyle w:val="Tablea"/>
            </w:pPr>
            <w:r w:rsidRPr="00F330AC">
              <w:t>(b)</w:t>
            </w:r>
            <w:r w:rsidR="0076048A" w:rsidRPr="00F330AC">
              <w:t xml:space="preserve"> </w:t>
            </w:r>
            <w:r w:rsidRPr="00F330AC">
              <w:t>developing and commercialising applications of the prototype, including for use and exploitation in the development and applications of a silicon</w:t>
            </w:r>
            <w:r w:rsidR="00F330AC">
              <w:noBreakHyphen/>
            </w:r>
            <w:r w:rsidRPr="00F330AC">
              <w:t>based quantum computer and associated intellectual property</w:t>
            </w:r>
          </w:p>
        </w:tc>
      </w:tr>
      <w:tr w:rsidR="00CB4C60" w:rsidRPr="00F330AC" w:rsidTr="000D4AC0">
        <w:tc>
          <w:tcPr>
            <w:tcW w:w="666" w:type="pct"/>
            <w:tcBorders>
              <w:top w:val="single" w:sz="4" w:space="0" w:color="auto"/>
              <w:bottom w:val="single" w:sz="4" w:space="0" w:color="auto"/>
            </w:tcBorders>
            <w:shd w:val="clear" w:color="auto" w:fill="auto"/>
          </w:tcPr>
          <w:p w:rsidR="00CB4C60" w:rsidRPr="00F330AC" w:rsidRDefault="00CB4C60" w:rsidP="00CF39F3">
            <w:pPr>
              <w:pStyle w:val="Tabletext"/>
            </w:pPr>
            <w:r w:rsidRPr="00F330AC">
              <w:t>2</w:t>
            </w:r>
          </w:p>
        </w:tc>
        <w:tc>
          <w:tcPr>
            <w:tcW w:w="1607" w:type="pct"/>
            <w:tcBorders>
              <w:top w:val="single" w:sz="4" w:space="0" w:color="auto"/>
              <w:bottom w:val="single" w:sz="4" w:space="0" w:color="auto"/>
            </w:tcBorders>
            <w:shd w:val="clear" w:color="auto" w:fill="auto"/>
          </w:tcPr>
          <w:p w:rsidR="00CB4C60" w:rsidRPr="00F330AC" w:rsidRDefault="00CB4C60" w:rsidP="000F536E">
            <w:pPr>
              <w:pStyle w:val="Tabletext"/>
            </w:pPr>
            <w:r w:rsidRPr="00F330AC">
              <w:t>A company limited by guarantee</w:t>
            </w:r>
          </w:p>
        </w:tc>
        <w:tc>
          <w:tcPr>
            <w:tcW w:w="2727" w:type="pct"/>
            <w:tcBorders>
              <w:top w:val="single" w:sz="4" w:space="0" w:color="auto"/>
              <w:bottom w:val="single" w:sz="4" w:space="0" w:color="auto"/>
            </w:tcBorders>
            <w:shd w:val="clear" w:color="auto" w:fill="auto"/>
          </w:tcPr>
          <w:p w:rsidR="00CB4C60" w:rsidRPr="00F330AC" w:rsidRDefault="00CB4C60" w:rsidP="00CF39F3">
            <w:pPr>
              <w:pStyle w:val="Tabletext"/>
            </w:pPr>
            <w:r w:rsidRPr="00F330AC">
              <w:t>To assist with increasing the professional standards of financial advisers, including by assisting with the setting of education and training standards and ethical standards</w:t>
            </w:r>
          </w:p>
        </w:tc>
      </w:tr>
      <w:tr w:rsidR="00CB4C60" w:rsidRPr="00F330AC" w:rsidTr="000D4AC0">
        <w:tc>
          <w:tcPr>
            <w:tcW w:w="666" w:type="pct"/>
            <w:tcBorders>
              <w:top w:val="single" w:sz="4" w:space="0" w:color="auto"/>
              <w:bottom w:val="single" w:sz="4" w:space="0" w:color="auto"/>
            </w:tcBorders>
            <w:shd w:val="clear" w:color="auto" w:fill="auto"/>
          </w:tcPr>
          <w:p w:rsidR="00CB4C60" w:rsidRPr="00F330AC" w:rsidRDefault="00CB4C60" w:rsidP="00CF39F3">
            <w:pPr>
              <w:pStyle w:val="Tabletext"/>
            </w:pPr>
            <w:r w:rsidRPr="00F330AC">
              <w:t>3</w:t>
            </w:r>
          </w:p>
        </w:tc>
        <w:tc>
          <w:tcPr>
            <w:tcW w:w="1607" w:type="pct"/>
            <w:tcBorders>
              <w:top w:val="single" w:sz="4" w:space="0" w:color="auto"/>
              <w:bottom w:val="single" w:sz="4" w:space="0" w:color="auto"/>
            </w:tcBorders>
            <w:shd w:val="clear" w:color="auto" w:fill="auto"/>
          </w:tcPr>
          <w:p w:rsidR="00CB4C60" w:rsidRPr="00F330AC" w:rsidRDefault="00CB4C60" w:rsidP="000F536E">
            <w:pPr>
              <w:pStyle w:val="Tabletext"/>
            </w:pPr>
            <w:r w:rsidRPr="00F330AC">
              <w:t>A company limited by shares</w:t>
            </w:r>
          </w:p>
        </w:tc>
        <w:tc>
          <w:tcPr>
            <w:tcW w:w="2727" w:type="pct"/>
            <w:tcBorders>
              <w:top w:val="single" w:sz="4" w:space="0" w:color="auto"/>
              <w:bottom w:val="single" w:sz="4" w:space="0" w:color="auto"/>
            </w:tcBorders>
            <w:shd w:val="clear" w:color="auto" w:fill="auto"/>
          </w:tcPr>
          <w:p w:rsidR="00CB4C60" w:rsidRPr="00F330AC" w:rsidRDefault="00CB4C60" w:rsidP="00CF39F3">
            <w:pPr>
              <w:pStyle w:val="Tabletext"/>
            </w:pPr>
            <w:r w:rsidRPr="00F330AC">
              <w:t>To manage infrastructure to support current and future shipbuilding and submarine programs</w:t>
            </w:r>
          </w:p>
        </w:tc>
      </w:tr>
      <w:tr w:rsidR="003B6F57" w:rsidRPr="00F330AC" w:rsidTr="00B24A9E">
        <w:tc>
          <w:tcPr>
            <w:tcW w:w="666" w:type="pct"/>
            <w:tcBorders>
              <w:top w:val="single" w:sz="4" w:space="0" w:color="auto"/>
              <w:bottom w:val="single" w:sz="4" w:space="0" w:color="auto"/>
            </w:tcBorders>
            <w:shd w:val="clear" w:color="auto" w:fill="auto"/>
          </w:tcPr>
          <w:p w:rsidR="003B6F57" w:rsidRPr="00F330AC" w:rsidRDefault="003B6F57" w:rsidP="00CF39F3">
            <w:pPr>
              <w:pStyle w:val="Tabletext"/>
            </w:pPr>
            <w:r w:rsidRPr="00F330AC">
              <w:t>4</w:t>
            </w:r>
          </w:p>
        </w:tc>
        <w:tc>
          <w:tcPr>
            <w:tcW w:w="1607" w:type="pct"/>
            <w:tcBorders>
              <w:top w:val="single" w:sz="4" w:space="0" w:color="auto"/>
              <w:bottom w:val="single" w:sz="4" w:space="0" w:color="auto"/>
            </w:tcBorders>
            <w:shd w:val="clear" w:color="auto" w:fill="auto"/>
          </w:tcPr>
          <w:p w:rsidR="003B6F57" w:rsidRPr="00F330AC" w:rsidRDefault="003B6F57" w:rsidP="000F536E">
            <w:pPr>
              <w:pStyle w:val="Tabletext"/>
            </w:pPr>
            <w:r w:rsidRPr="00F330AC">
              <w:t>A company limited by guarantee</w:t>
            </w:r>
          </w:p>
        </w:tc>
        <w:tc>
          <w:tcPr>
            <w:tcW w:w="2727" w:type="pct"/>
            <w:tcBorders>
              <w:top w:val="single" w:sz="4" w:space="0" w:color="auto"/>
              <w:bottom w:val="single" w:sz="4" w:space="0" w:color="auto"/>
            </w:tcBorders>
            <w:shd w:val="clear" w:color="auto" w:fill="auto"/>
          </w:tcPr>
          <w:p w:rsidR="003B6F57" w:rsidRPr="00F330AC" w:rsidRDefault="003B6F57" w:rsidP="00CF39F3">
            <w:pPr>
              <w:pStyle w:val="Tabletext"/>
            </w:pPr>
            <w:r w:rsidRPr="00F330AC">
              <w:t>To undertake research on, and develop, technologies relevant to Australia’s defence and national security sectors</w:t>
            </w:r>
          </w:p>
        </w:tc>
      </w:tr>
      <w:tr w:rsidR="00E55C55" w:rsidRPr="00F330AC" w:rsidTr="001348CF">
        <w:tc>
          <w:tcPr>
            <w:tcW w:w="666" w:type="pct"/>
            <w:tcBorders>
              <w:top w:val="single" w:sz="4" w:space="0" w:color="auto"/>
              <w:bottom w:val="single" w:sz="4" w:space="0" w:color="auto"/>
            </w:tcBorders>
            <w:shd w:val="clear" w:color="auto" w:fill="auto"/>
          </w:tcPr>
          <w:p w:rsidR="00E55C55" w:rsidRPr="00F330AC" w:rsidRDefault="00E55C55" w:rsidP="00B24A9E">
            <w:pPr>
              <w:pStyle w:val="Tabletext"/>
              <w:keepNext/>
            </w:pPr>
            <w:r w:rsidRPr="00F330AC">
              <w:t>5</w:t>
            </w:r>
          </w:p>
        </w:tc>
        <w:tc>
          <w:tcPr>
            <w:tcW w:w="1607" w:type="pct"/>
            <w:tcBorders>
              <w:top w:val="single" w:sz="4" w:space="0" w:color="auto"/>
              <w:bottom w:val="single" w:sz="4" w:space="0" w:color="auto"/>
            </w:tcBorders>
            <w:shd w:val="clear" w:color="auto" w:fill="auto"/>
          </w:tcPr>
          <w:p w:rsidR="00E55C55" w:rsidRPr="00F330AC" w:rsidRDefault="00E55C55" w:rsidP="00B24A9E">
            <w:pPr>
              <w:pStyle w:val="Tabletext"/>
              <w:keepNext/>
            </w:pPr>
            <w:r w:rsidRPr="00F330AC">
              <w:t>A company limited by shares or guarantee</w:t>
            </w:r>
          </w:p>
        </w:tc>
        <w:tc>
          <w:tcPr>
            <w:tcW w:w="2727" w:type="pct"/>
            <w:tcBorders>
              <w:top w:val="single" w:sz="4" w:space="0" w:color="auto"/>
              <w:bottom w:val="single" w:sz="4" w:space="0" w:color="auto"/>
            </w:tcBorders>
            <w:shd w:val="clear" w:color="auto" w:fill="auto"/>
          </w:tcPr>
          <w:p w:rsidR="00E55C55" w:rsidRPr="00F330AC" w:rsidRDefault="00E55C55" w:rsidP="00B24A9E">
            <w:pPr>
              <w:pStyle w:val="Tabletext"/>
              <w:keepNext/>
            </w:pPr>
            <w:r w:rsidRPr="00F330AC">
              <w:t>To assist with the performance of the functions, or the exercise of the powers, of:</w:t>
            </w:r>
          </w:p>
          <w:p w:rsidR="00E55C55" w:rsidRPr="00F330AC" w:rsidRDefault="00E55C55" w:rsidP="00B24A9E">
            <w:pPr>
              <w:pStyle w:val="Tablea"/>
              <w:keepNext/>
            </w:pPr>
            <w:r w:rsidRPr="00F330AC">
              <w:t>(a) an intelligence or security agency; or</w:t>
            </w:r>
          </w:p>
          <w:p w:rsidR="00E55C55" w:rsidRPr="00F330AC" w:rsidRDefault="00E55C55" w:rsidP="00B24A9E">
            <w:pPr>
              <w:pStyle w:val="Tabletext"/>
              <w:keepNext/>
            </w:pPr>
            <w:r w:rsidRPr="00F330AC">
              <w:t>(b) a listed law enforcement agency</w:t>
            </w:r>
          </w:p>
        </w:tc>
      </w:tr>
      <w:tr w:rsidR="004331F5" w:rsidRPr="00F330AC" w:rsidTr="00167498">
        <w:tc>
          <w:tcPr>
            <w:tcW w:w="666" w:type="pct"/>
            <w:tcBorders>
              <w:top w:val="single" w:sz="4" w:space="0" w:color="auto"/>
              <w:bottom w:val="single" w:sz="4" w:space="0" w:color="auto"/>
            </w:tcBorders>
            <w:shd w:val="clear" w:color="auto" w:fill="auto"/>
          </w:tcPr>
          <w:p w:rsidR="004331F5" w:rsidRPr="00F330AC" w:rsidRDefault="004331F5" w:rsidP="00B24A9E">
            <w:pPr>
              <w:pStyle w:val="Tabletext"/>
              <w:keepNext/>
            </w:pPr>
            <w:r w:rsidRPr="00F330AC">
              <w:t>6</w:t>
            </w:r>
          </w:p>
        </w:tc>
        <w:tc>
          <w:tcPr>
            <w:tcW w:w="1607" w:type="pct"/>
            <w:tcBorders>
              <w:top w:val="single" w:sz="4" w:space="0" w:color="auto"/>
              <w:bottom w:val="single" w:sz="4" w:space="0" w:color="auto"/>
            </w:tcBorders>
            <w:shd w:val="clear" w:color="auto" w:fill="auto"/>
          </w:tcPr>
          <w:p w:rsidR="004331F5" w:rsidRPr="00F330AC" w:rsidRDefault="004331F5" w:rsidP="00B24A9E">
            <w:pPr>
              <w:pStyle w:val="Tabletext"/>
              <w:keepNext/>
            </w:pPr>
            <w:r w:rsidRPr="00F330AC">
              <w:t>A company limited by shares</w:t>
            </w:r>
          </w:p>
        </w:tc>
        <w:tc>
          <w:tcPr>
            <w:tcW w:w="2727" w:type="pct"/>
            <w:tcBorders>
              <w:top w:val="single" w:sz="4" w:space="0" w:color="auto"/>
              <w:bottom w:val="single" w:sz="4" w:space="0" w:color="auto"/>
            </w:tcBorders>
            <w:shd w:val="clear" w:color="auto" w:fill="auto"/>
          </w:tcPr>
          <w:p w:rsidR="004331F5" w:rsidRPr="00F330AC" w:rsidRDefault="004331F5" w:rsidP="00B24A9E">
            <w:pPr>
              <w:pStyle w:val="Tabletext"/>
              <w:keepNext/>
            </w:pPr>
            <w:r w:rsidRPr="00F330AC">
              <w:t>To develop and maintain sovereign ship design and construction capabilities and to undertake shipbuilding projects and related activities</w:t>
            </w:r>
          </w:p>
        </w:tc>
      </w:tr>
      <w:tr w:rsidR="00712FA7" w:rsidRPr="00F330AC" w:rsidTr="000D4AC0">
        <w:tc>
          <w:tcPr>
            <w:tcW w:w="666" w:type="pct"/>
            <w:tcBorders>
              <w:top w:val="single" w:sz="4" w:space="0" w:color="auto"/>
              <w:bottom w:val="single" w:sz="12" w:space="0" w:color="auto"/>
            </w:tcBorders>
            <w:shd w:val="clear" w:color="auto" w:fill="auto"/>
          </w:tcPr>
          <w:p w:rsidR="00712FA7" w:rsidRPr="00F330AC" w:rsidRDefault="00712FA7" w:rsidP="00B24A9E">
            <w:pPr>
              <w:pStyle w:val="Tabletext"/>
              <w:keepNext/>
            </w:pPr>
            <w:r w:rsidRPr="00F330AC">
              <w:t>7</w:t>
            </w:r>
          </w:p>
        </w:tc>
        <w:tc>
          <w:tcPr>
            <w:tcW w:w="1607" w:type="pct"/>
            <w:tcBorders>
              <w:top w:val="single" w:sz="4" w:space="0" w:color="auto"/>
              <w:bottom w:val="single" w:sz="12" w:space="0" w:color="auto"/>
            </w:tcBorders>
            <w:shd w:val="clear" w:color="auto" w:fill="auto"/>
          </w:tcPr>
          <w:p w:rsidR="00712FA7" w:rsidRPr="00F330AC" w:rsidRDefault="00712FA7" w:rsidP="00B24A9E">
            <w:pPr>
              <w:pStyle w:val="Tabletext"/>
              <w:keepNext/>
            </w:pPr>
            <w:r w:rsidRPr="00F330AC">
              <w:t>A company limited by shares</w:t>
            </w:r>
          </w:p>
        </w:tc>
        <w:tc>
          <w:tcPr>
            <w:tcW w:w="2727" w:type="pct"/>
            <w:tcBorders>
              <w:top w:val="single" w:sz="4" w:space="0" w:color="auto"/>
              <w:bottom w:val="single" w:sz="12" w:space="0" w:color="auto"/>
            </w:tcBorders>
            <w:shd w:val="clear" w:color="auto" w:fill="auto"/>
          </w:tcPr>
          <w:p w:rsidR="00712FA7" w:rsidRPr="00F330AC" w:rsidRDefault="00712FA7" w:rsidP="00BD07DB">
            <w:pPr>
              <w:pStyle w:val="Tabletext"/>
            </w:pPr>
            <w:r w:rsidRPr="00F330AC">
              <w:t>To:</w:t>
            </w:r>
          </w:p>
          <w:p w:rsidR="00712FA7" w:rsidRPr="00F330AC" w:rsidRDefault="00712FA7" w:rsidP="00BD07DB">
            <w:pPr>
              <w:pStyle w:val="Tablea"/>
            </w:pPr>
            <w:r w:rsidRPr="00F330AC">
              <w:t>(a) own, operate and maintain a fibre optic cable system between the following places:</w:t>
            </w:r>
          </w:p>
          <w:p w:rsidR="00712FA7" w:rsidRPr="00F330AC" w:rsidRDefault="00712FA7" w:rsidP="00BD07DB">
            <w:pPr>
              <w:pStyle w:val="Tablei"/>
            </w:pPr>
            <w:r w:rsidRPr="00F330AC">
              <w:t>(i) Sydney, Australia;</w:t>
            </w:r>
          </w:p>
          <w:p w:rsidR="00712FA7" w:rsidRPr="00F330AC" w:rsidRDefault="00712FA7" w:rsidP="00BD07DB">
            <w:pPr>
              <w:pStyle w:val="Tablei"/>
            </w:pPr>
            <w:r w:rsidRPr="00F330AC">
              <w:t>(ii) Port Moresby, Papua New Guinea;</w:t>
            </w:r>
          </w:p>
          <w:p w:rsidR="00712FA7" w:rsidRPr="00F330AC" w:rsidRDefault="00712FA7" w:rsidP="00BD07DB">
            <w:pPr>
              <w:pStyle w:val="Tablei"/>
            </w:pPr>
            <w:r w:rsidRPr="00F330AC">
              <w:t>(iii) Honiara, Solomon Islands; and</w:t>
            </w:r>
          </w:p>
          <w:p w:rsidR="00712FA7" w:rsidRPr="00F330AC" w:rsidRDefault="00712FA7" w:rsidP="00B24A9E">
            <w:pPr>
              <w:pStyle w:val="Tabletext"/>
              <w:keepNext/>
            </w:pPr>
            <w:r w:rsidRPr="00F330AC">
              <w:t>(b) make the fibre optic cable system available in the telecommunications markets in Papua New Guinea and Solomon Islands</w:t>
            </w:r>
          </w:p>
        </w:tc>
      </w:tr>
    </w:tbl>
    <w:p w:rsidR="009D0F2A" w:rsidRPr="00F330AC" w:rsidRDefault="009D0F2A" w:rsidP="000F536E">
      <w:pPr>
        <w:pStyle w:val="Tabletext"/>
        <w:sectPr w:rsidR="009D0F2A" w:rsidRPr="00F330AC" w:rsidSect="00295037">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rsidR="009D0F2A" w:rsidRPr="00F330AC" w:rsidRDefault="009D0F2A" w:rsidP="000D4AC0">
      <w:pPr>
        <w:pStyle w:val="ENotesHeading1"/>
        <w:outlineLvl w:val="9"/>
      </w:pPr>
      <w:bookmarkStart w:id="6" w:name="_Toc4675591"/>
      <w:r w:rsidRPr="00F330AC">
        <w:t>Endnotes</w:t>
      </w:r>
      <w:bookmarkEnd w:id="6"/>
    </w:p>
    <w:p w:rsidR="009D0F2A" w:rsidRPr="00F330AC" w:rsidRDefault="009D0F2A" w:rsidP="00CF39F3">
      <w:pPr>
        <w:pStyle w:val="ENotesHeading2"/>
        <w:spacing w:line="240" w:lineRule="auto"/>
        <w:outlineLvl w:val="9"/>
      </w:pPr>
      <w:bookmarkStart w:id="7" w:name="_Toc4675592"/>
      <w:r w:rsidRPr="00F330AC">
        <w:t>Endnote 1—About the endnotes</w:t>
      </w:r>
      <w:bookmarkEnd w:id="7"/>
    </w:p>
    <w:p w:rsidR="009D0F2A" w:rsidRPr="00F330AC" w:rsidRDefault="009D0F2A" w:rsidP="00CF39F3">
      <w:pPr>
        <w:spacing w:after="120"/>
      </w:pPr>
      <w:r w:rsidRPr="00F330AC">
        <w:t>The endnotes provide information about this compilation and the compiled law.</w:t>
      </w:r>
    </w:p>
    <w:p w:rsidR="009D0F2A" w:rsidRPr="00F330AC" w:rsidRDefault="009D0F2A" w:rsidP="00CF39F3">
      <w:pPr>
        <w:spacing w:after="120"/>
      </w:pPr>
      <w:r w:rsidRPr="00F330AC">
        <w:t>The following endnotes are included in every compilation:</w:t>
      </w:r>
    </w:p>
    <w:p w:rsidR="009D0F2A" w:rsidRPr="00F330AC" w:rsidRDefault="009D0F2A" w:rsidP="00CF39F3">
      <w:r w:rsidRPr="00F330AC">
        <w:t>Endnote 1—About the endnotes</w:t>
      </w:r>
    </w:p>
    <w:p w:rsidR="009D0F2A" w:rsidRPr="00F330AC" w:rsidRDefault="009D0F2A" w:rsidP="00CF39F3">
      <w:r w:rsidRPr="00F330AC">
        <w:t>Endnote 2—Abbreviation key</w:t>
      </w:r>
    </w:p>
    <w:p w:rsidR="009D0F2A" w:rsidRPr="00F330AC" w:rsidRDefault="009D0F2A" w:rsidP="00CF39F3">
      <w:r w:rsidRPr="00F330AC">
        <w:t>Endnote 3—Legislation history</w:t>
      </w:r>
    </w:p>
    <w:p w:rsidR="009D0F2A" w:rsidRPr="00F330AC" w:rsidRDefault="009D0F2A" w:rsidP="00CF39F3">
      <w:pPr>
        <w:spacing w:after="120"/>
      </w:pPr>
      <w:r w:rsidRPr="00F330AC">
        <w:t>Endnote 4—Amendment history</w:t>
      </w:r>
    </w:p>
    <w:p w:rsidR="009D0F2A" w:rsidRPr="00F330AC" w:rsidRDefault="009D0F2A" w:rsidP="00CF39F3">
      <w:r w:rsidRPr="00F330AC">
        <w:rPr>
          <w:b/>
        </w:rPr>
        <w:t>Abbreviation key—Endnote 2</w:t>
      </w:r>
    </w:p>
    <w:p w:rsidR="009D0F2A" w:rsidRPr="00F330AC" w:rsidRDefault="009D0F2A" w:rsidP="00CF39F3">
      <w:pPr>
        <w:spacing w:after="120"/>
      </w:pPr>
      <w:r w:rsidRPr="00F330AC">
        <w:t>The abbreviation key sets out abbreviations that may be used in the endnotes.</w:t>
      </w:r>
    </w:p>
    <w:p w:rsidR="009D0F2A" w:rsidRPr="00F330AC" w:rsidRDefault="009D0F2A" w:rsidP="00CF39F3">
      <w:pPr>
        <w:rPr>
          <w:b/>
        </w:rPr>
      </w:pPr>
      <w:r w:rsidRPr="00F330AC">
        <w:rPr>
          <w:b/>
        </w:rPr>
        <w:t>Legislation history and amendment history—Endnotes 3 and 4</w:t>
      </w:r>
    </w:p>
    <w:p w:rsidR="009D0F2A" w:rsidRPr="00F330AC" w:rsidRDefault="009D0F2A" w:rsidP="00CF39F3">
      <w:pPr>
        <w:spacing w:after="120"/>
      </w:pPr>
      <w:r w:rsidRPr="00F330AC">
        <w:t>Amending laws are annotated in the legislation history and amendment history.</w:t>
      </w:r>
    </w:p>
    <w:p w:rsidR="009D0F2A" w:rsidRPr="00F330AC" w:rsidRDefault="009D0F2A" w:rsidP="00CF39F3">
      <w:pPr>
        <w:spacing w:after="120"/>
      </w:pPr>
      <w:r w:rsidRPr="00F330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D0F2A" w:rsidRPr="00F330AC" w:rsidRDefault="009D0F2A" w:rsidP="00CF39F3">
      <w:pPr>
        <w:spacing w:after="120"/>
      </w:pPr>
      <w:r w:rsidRPr="00F330A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D0F2A" w:rsidRPr="00F330AC" w:rsidRDefault="009D0F2A" w:rsidP="00CF39F3">
      <w:pPr>
        <w:rPr>
          <w:b/>
        </w:rPr>
      </w:pPr>
      <w:r w:rsidRPr="00F330AC">
        <w:rPr>
          <w:b/>
        </w:rPr>
        <w:t>Editorial changes</w:t>
      </w:r>
    </w:p>
    <w:p w:rsidR="009D0F2A" w:rsidRPr="00F330AC" w:rsidRDefault="009D0F2A" w:rsidP="00CF39F3">
      <w:pPr>
        <w:spacing w:after="120"/>
      </w:pPr>
      <w:r w:rsidRPr="00F330AC">
        <w:t xml:space="preserve">The </w:t>
      </w:r>
      <w:r w:rsidRPr="00F330AC">
        <w:rPr>
          <w:i/>
        </w:rPr>
        <w:t>Legislation Act 2003</w:t>
      </w:r>
      <w:r w:rsidRPr="00F330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D0F2A" w:rsidRPr="00F330AC" w:rsidRDefault="009D0F2A" w:rsidP="00CF39F3">
      <w:pPr>
        <w:spacing w:after="120"/>
      </w:pPr>
      <w:r w:rsidRPr="00F330AC">
        <w:t xml:space="preserve">If the compilation includes editorial changes, the endnotes include a brief outline of the changes in general terms. Full details of any changes can be obtained from the Office of Parliamentary Counsel. </w:t>
      </w:r>
    </w:p>
    <w:p w:rsidR="009D0F2A" w:rsidRPr="00F330AC" w:rsidRDefault="009D0F2A" w:rsidP="00CF39F3">
      <w:pPr>
        <w:keepNext/>
      </w:pPr>
      <w:r w:rsidRPr="00F330AC">
        <w:rPr>
          <w:b/>
        </w:rPr>
        <w:t>Misdescribed amendments</w:t>
      </w:r>
    </w:p>
    <w:p w:rsidR="009D0F2A" w:rsidRPr="00F330AC" w:rsidRDefault="009D0F2A" w:rsidP="00CF39F3">
      <w:pPr>
        <w:spacing w:after="120"/>
      </w:pPr>
      <w:r w:rsidRPr="00F330A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D0F2A" w:rsidRPr="00F330AC" w:rsidRDefault="009D0F2A" w:rsidP="00CF39F3">
      <w:pPr>
        <w:spacing w:before="120"/>
      </w:pPr>
      <w:r w:rsidRPr="00F330AC">
        <w:t>If a misdescribed amendment cannot be given effect as intended, the abbreviation “(md not incorp)” is added to the details of the amendment included in the amendment history.</w:t>
      </w:r>
    </w:p>
    <w:p w:rsidR="009D0F2A" w:rsidRPr="00F330AC" w:rsidRDefault="009D0F2A" w:rsidP="00CF39F3">
      <w:pPr>
        <w:pStyle w:val="ENotesHeading2"/>
        <w:pageBreakBefore/>
        <w:outlineLvl w:val="9"/>
      </w:pPr>
      <w:bookmarkStart w:id="8" w:name="_Toc4675593"/>
      <w:r w:rsidRPr="00F330AC">
        <w:t>Endnote 2—Abbreviation key</w:t>
      </w:r>
      <w:bookmarkEnd w:id="8"/>
    </w:p>
    <w:p w:rsidR="009D0F2A" w:rsidRPr="00F330AC" w:rsidRDefault="009D0F2A" w:rsidP="00CF39F3">
      <w:pPr>
        <w:pStyle w:val="Tabletext"/>
      </w:pPr>
    </w:p>
    <w:tbl>
      <w:tblPr>
        <w:tblW w:w="5000" w:type="pct"/>
        <w:tblLook w:val="0000" w:firstRow="0" w:lastRow="0" w:firstColumn="0" w:lastColumn="0" w:noHBand="0" w:noVBand="0"/>
      </w:tblPr>
      <w:tblGrid>
        <w:gridCol w:w="4570"/>
        <w:gridCol w:w="3959"/>
      </w:tblGrid>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ad = added or inserted</w:t>
            </w:r>
          </w:p>
        </w:tc>
        <w:tc>
          <w:tcPr>
            <w:tcW w:w="2321" w:type="pct"/>
            <w:shd w:val="clear" w:color="auto" w:fill="auto"/>
          </w:tcPr>
          <w:p w:rsidR="009D0F2A" w:rsidRPr="00F330AC" w:rsidRDefault="009D0F2A" w:rsidP="00CF39F3">
            <w:pPr>
              <w:spacing w:before="60"/>
              <w:ind w:left="34"/>
              <w:rPr>
                <w:sz w:val="20"/>
              </w:rPr>
            </w:pPr>
            <w:r w:rsidRPr="00F330AC">
              <w:rPr>
                <w:sz w:val="20"/>
              </w:rPr>
              <w:t>o = order(s)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am = amended</w:t>
            </w:r>
          </w:p>
        </w:tc>
        <w:tc>
          <w:tcPr>
            <w:tcW w:w="2321" w:type="pct"/>
            <w:shd w:val="clear" w:color="auto" w:fill="auto"/>
          </w:tcPr>
          <w:p w:rsidR="009D0F2A" w:rsidRPr="00F330AC" w:rsidRDefault="009D0F2A" w:rsidP="00CF39F3">
            <w:pPr>
              <w:spacing w:before="60"/>
              <w:ind w:left="34"/>
              <w:rPr>
                <w:sz w:val="20"/>
              </w:rPr>
            </w:pPr>
            <w:r w:rsidRPr="00F330AC">
              <w:rPr>
                <w:sz w:val="20"/>
              </w:rPr>
              <w:t>Ord = Ordinance</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amdt = amendment</w:t>
            </w:r>
          </w:p>
        </w:tc>
        <w:tc>
          <w:tcPr>
            <w:tcW w:w="2321" w:type="pct"/>
            <w:shd w:val="clear" w:color="auto" w:fill="auto"/>
          </w:tcPr>
          <w:p w:rsidR="009D0F2A" w:rsidRPr="00F330AC" w:rsidRDefault="009D0F2A" w:rsidP="00CF39F3">
            <w:pPr>
              <w:spacing w:before="60"/>
              <w:ind w:left="34"/>
              <w:rPr>
                <w:sz w:val="20"/>
              </w:rPr>
            </w:pPr>
            <w:r w:rsidRPr="00F330AC">
              <w:rPr>
                <w:sz w:val="20"/>
              </w:rPr>
              <w:t>orig = original</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c = clause(s)</w:t>
            </w:r>
          </w:p>
        </w:tc>
        <w:tc>
          <w:tcPr>
            <w:tcW w:w="2321" w:type="pct"/>
            <w:shd w:val="clear" w:color="auto" w:fill="auto"/>
          </w:tcPr>
          <w:p w:rsidR="009D0F2A" w:rsidRPr="00F330AC" w:rsidRDefault="009D0F2A" w:rsidP="00CF39F3">
            <w:pPr>
              <w:spacing w:before="60"/>
              <w:ind w:left="34"/>
              <w:rPr>
                <w:sz w:val="20"/>
              </w:rPr>
            </w:pPr>
            <w:r w:rsidRPr="00F330AC">
              <w:rPr>
                <w:sz w:val="20"/>
              </w:rPr>
              <w:t>par = paragraph(s)/subparagraph(s)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C[x] = Compilation No. x</w:t>
            </w:r>
          </w:p>
        </w:tc>
        <w:tc>
          <w:tcPr>
            <w:tcW w:w="2321" w:type="pct"/>
            <w:shd w:val="clear" w:color="auto" w:fill="auto"/>
          </w:tcPr>
          <w:p w:rsidR="009D0F2A" w:rsidRPr="00F330AC" w:rsidRDefault="009D0F2A" w:rsidP="00CF39F3">
            <w:pPr>
              <w:ind w:left="34"/>
              <w:rPr>
                <w:sz w:val="20"/>
              </w:rPr>
            </w:pPr>
            <w:r w:rsidRPr="00F330AC">
              <w:rPr>
                <w:sz w:val="20"/>
              </w:rPr>
              <w:t xml:space="preserve">    /sub</w:t>
            </w:r>
            <w:r w:rsidR="00F330AC">
              <w:rPr>
                <w:sz w:val="20"/>
              </w:rPr>
              <w:noBreakHyphen/>
            </w:r>
            <w:r w:rsidRPr="00F330AC">
              <w:rPr>
                <w:sz w:val="20"/>
              </w:rPr>
              <w:t>subparagraph(s)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Ch = Chapter(s)</w:t>
            </w:r>
          </w:p>
        </w:tc>
        <w:tc>
          <w:tcPr>
            <w:tcW w:w="2321" w:type="pct"/>
            <w:shd w:val="clear" w:color="auto" w:fill="auto"/>
          </w:tcPr>
          <w:p w:rsidR="009D0F2A" w:rsidRPr="00F330AC" w:rsidRDefault="009D0F2A" w:rsidP="00CF39F3">
            <w:pPr>
              <w:spacing w:before="60"/>
              <w:ind w:left="34"/>
              <w:rPr>
                <w:sz w:val="20"/>
              </w:rPr>
            </w:pPr>
            <w:r w:rsidRPr="00F330AC">
              <w:rPr>
                <w:sz w:val="20"/>
              </w:rPr>
              <w:t>pres = present</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def = definition(s)</w:t>
            </w:r>
          </w:p>
        </w:tc>
        <w:tc>
          <w:tcPr>
            <w:tcW w:w="2321" w:type="pct"/>
            <w:shd w:val="clear" w:color="auto" w:fill="auto"/>
          </w:tcPr>
          <w:p w:rsidR="009D0F2A" w:rsidRPr="00F330AC" w:rsidRDefault="009D0F2A" w:rsidP="00CF39F3">
            <w:pPr>
              <w:spacing w:before="60"/>
              <w:ind w:left="34"/>
              <w:rPr>
                <w:sz w:val="20"/>
              </w:rPr>
            </w:pPr>
            <w:r w:rsidRPr="00F330AC">
              <w:rPr>
                <w:sz w:val="20"/>
              </w:rPr>
              <w:t>prev = previous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Dict = Dictionary</w:t>
            </w:r>
          </w:p>
        </w:tc>
        <w:tc>
          <w:tcPr>
            <w:tcW w:w="2321" w:type="pct"/>
            <w:shd w:val="clear" w:color="auto" w:fill="auto"/>
          </w:tcPr>
          <w:p w:rsidR="009D0F2A" w:rsidRPr="00F330AC" w:rsidRDefault="009D0F2A" w:rsidP="00CF39F3">
            <w:pPr>
              <w:spacing w:before="60"/>
              <w:ind w:left="34"/>
              <w:rPr>
                <w:sz w:val="20"/>
              </w:rPr>
            </w:pPr>
            <w:r w:rsidRPr="00F330AC">
              <w:rPr>
                <w:sz w:val="20"/>
              </w:rPr>
              <w:t>(prev…) = previously</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disallowed = disallowed by Parliament</w:t>
            </w:r>
          </w:p>
        </w:tc>
        <w:tc>
          <w:tcPr>
            <w:tcW w:w="2321" w:type="pct"/>
            <w:shd w:val="clear" w:color="auto" w:fill="auto"/>
          </w:tcPr>
          <w:p w:rsidR="009D0F2A" w:rsidRPr="00F330AC" w:rsidRDefault="009D0F2A" w:rsidP="00CF39F3">
            <w:pPr>
              <w:spacing w:before="60"/>
              <w:ind w:left="34"/>
              <w:rPr>
                <w:sz w:val="20"/>
              </w:rPr>
            </w:pPr>
            <w:r w:rsidRPr="00F330AC">
              <w:rPr>
                <w:sz w:val="20"/>
              </w:rPr>
              <w:t>Pt = Part(s)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Div = Division(s)</w:t>
            </w:r>
          </w:p>
        </w:tc>
        <w:tc>
          <w:tcPr>
            <w:tcW w:w="2321" w:type="pct"/>
            <w:shd w:val="clear" w:color="auto" w:fill="auto"/>
          </w:tcPr>
          <w:p w:rsidR="009D0F2A" w:rsidRPr="00F330AC" w:rsidRDefault="009D0F2A" w:rsidP="00CF39F3">
            <w:pPr>
              <w:spacing w:before="60"/>
              <w:ind w:left="34"/>
              <w:rPr>
                <w:sz w:val="20"/>
              </w:rPr>
            </w:pPr>
            <w:r w:rsidRPr="00F330AC">
              <w:rPr>
                <w:sz w:val="20"/>
              </w:rPr>
              <w:t>r = regulation(s)/rule(s)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ed = editorial change</w:t>
            </w:r>
          </w:p>
        </w:tc>
        <w:tc>
          <w:tcPr>
            <w:tcW w:w="2321" w:type="pct"/>
            <w:shd w:val="clear" w:color="auto" w:fill="auto"/>
          </w:tcPr>
          <w:p w:rsidR="009D0F2A" w:rsidRPr="00F330AC" w:rsidRDefault="009D0F2A" w:rsidP="00CF39F3">
            <w:pPr>
              <w:spacing w:before="60"/>
              <w:ind w:left="34"/>
              <w:rPr>
                <w:sz w:val="20"/>
              </w:rPr>
            </w:pPr>
            <w:r w:rsidRPr="00F330AC">
              <w:rPr>
                <w:sz w:val="20"/>
              </w:rPr>
              <w:t>reloc = relocated</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exp = expires/expired or ceases/ceased to have</w:t>
            </w:r>
          </w:p>
        </w:tc>
        <w:tc>
          <w:tcPr>
            <w:tcW w:w="2321" w:type="pct"/>
            <w:shd w:val="clear" w:color="auto" w:fill="auto"/>
          </w:tcPr>
          <w:p w:rsidR="009D0F2A" w:rsidRPr="00F330AC" w:rsidRDefault="009D0F2A" w:rsidP="00CF39F3">
            <w:pPr>
              <w:spacing w:before="60"/>
              <w:ind w:left="34"/>
              <w:rPr>
                <w:sz w:val="20"/>
              </w:rPr>
            </w:pPr>
            <w:r w:rsidRPr="00F330AC">
              <w:rPr>
                <w:sz w:val="20"/>
              </w:rPr>
              <w:t>renum = renumbered</w:t>
            </w:r>
          </w:p>
        </w:tc>
      </w:tr>
      <w:tr w:rsidR="009D0F2A" w:rsidRPr="00F330AC" w:rsidTr="000D4AC0">
        <w:tc>
          <w:tcPr>
            <w:tcW w:w="2679" w:type="pct"/>
            <w:shd w:val="clear" w:color="auto" w:fill="auto"/>
          </w:tcPr>
          <w:p w:rsidR="009D0F2A" w:rsidRPr="00F330AC" w:rsidRDefault="009D0F2A" w:rsidP="00CF39F3">
            <w:pPr>
              <w:ind w:left="34"/>
              <w:rPr>
                <w:sz w:val="20"/>
              </w:rPr>
            </w:pPr>
            <w:r w:rsidRPr="00F330AC">
              <w:rPr>
                <w:sz w:val="20"/>
              </w:rPr>
              <w:t xml:space="preserve">    effect</w:t>
            </w:r>
          </w:p>
        </w:tc>
        <w:tc>
          <w:tcPr>
            <w:tcW w:w="2321" w:type="pct"/>
            <w:shd w:val="clear" w:color="auto" w:fill="auto"/>
          </w:tcPr>
          <w:p w:rsidR="009D0F2A" w:rsidRPr="00F330AC" w:rsidRDefault="009D0F2A" w:rsidP="00CF39F3">
            <w:pPr>
              <w:spacing w:before="60"/>
              <w:ind w:left="34"/>
              <w:rPr>
                <w:sz w:val="20"/>
              </w:rPr>
            </w:pPr>
            <w:r w:rsidRPr="00F330AC">
              <w:rPr>
                <w:sz w:val="20"/>
              </w:rPr>
              <w:t>rep = repealed</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F = Federal Register of Legislation</w:t>
            </w:r>
          </w:p>
        </w:tc>
        <w:tc>
          <w:tcPr>
            <w:tcW w:w="2321" w:type="pct"/>
            <w:shd w:val="clear" w:color="auto" w:fill="auto"/>
          </w:tcPr>
          <w:p w:rsidR="009D0F2A" w:rsidRPr="00F330AC" w:rsidRDefault="009D0F2A" w:rsidP="00CF39F3">
            <w:pPr>
              <w:spacing w:before="60"/>
              <w:ind w:left="34"/>
              <w:rPr>
                <w:sz w:val="20"/>
              </w:rPr>
            </w:pPr>
            <w:r w:rsidRPr="00F330AC">
              <w:rPr>
                <w:sz w:val="20"/>
              </w:rPr>
              <w:t>rs = repealed and substituted</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gaz = gazette</w:t>
            </w:r>
          </w:p>
        </w:tc>
        <w:tc>
          <w:tcPr>
            <w:tcW w:w="2321" w:type="pct"/>
            <w:shd w:val="clear" w:color="auto" w:fill="auto"/>
          </w:tcPr>
          <w:p w:rsidR="009D0F2A" w:rsidRPr="00F330AC" w:rsidRDefault="009D0F2A" w:rsidP="00CF39F3">
            <w:pPr>
              <w:spacing w:before="60"/>
              <w:ind w:left="34"/>
              <w:rPr>
                <w:sz w:val="20"/>
              </w:rPr>
            </w:pPr>
            <w:r w:rsidRPr="00F330AC">
              <w:rPr>
                <w:sz w:val="20"/>
              </w:rPr>
              <w:t>s = section(s)/subsection(s)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 xml:space="preserve">LA = </w:t>
            </w:r>
            <w:r w:rsidRPr="00F330AC">
              <w:rPr>
                <w:i/>
                <w:sz w:val="20"/>
              </w:rPr>
              <w:t>Legislation Act 2003</w:t>
            </w:r>
          </w:p>
        </w:tc>
        <w:tc>
          <w:tcPr>
            <w:tcW w:w="2321" w:type="pct"/>
            <w:shd w:val="clear" w:color="auto" w:fill="auto"/>
          </w:tcPr>
          <w:p w:rsidR="009D0F2A" w:rsidRPr="00F330AC" w:rsidRDefault="009D0F2A" w:rsidP="00CF39F3">
            <w:pPr>
              <w:spacing w:before="60"/>
              <w:ind w:left="34"/>
              <w:rPr>
                <w:sz w:val="20"/>
              </w:rPr>
            </w:pPr>
            <w:r w:rsidRPr="00F330AC">
              <w:rPr>
                <w:sz w:val="20"/>
              </w:rPr>
              <w:t>Sch = Schedule(s)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 xml:space="preserve">LIA = </w:t>
            </w:r>
            <w:r w:rsidRPr="00F330AC">
              <w:rPr>
                <w:i/>
                <w:sz w:val="20"/>
              </w:rPr>
              <w:t>Legislative Instruments Act 2003</w:t>
            </w:r>
          </w:p>
        </w:tc>
        <w:tc>
          <w:tcPr>
            <w:tcW w:w="2321" w:type="pct"/>
            <w:shd w:val="clear" w:color="auto" w:fill="auto"/>
          </w:tcPr>
          <w:p w:rsidR="009D0F2A" w:rsidRPr="00F330AC" w:rsidRDefault="009D0F2A" w:rsidP="00CF39F3">
            <w:pPr>
              <w:spacing w:before="60"/>
              <w:ind w:left="34"/>
              <w:rPr>
                <w:sz w:val="20"/>
              </w:rPr>
            </w:pPr>
            <w:r w:rsidRPr="00F330AC">
              <w:rPr>
                <w:sz w:val="20"/>
              </w:rPr>
              <w:t>Sdiv = Subdivision(s)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(md) = misdescribed amendment can be given</w:t>
            </w:r>
          </w:p>
        </w:tc>
        <w:tc>
          <w:tcPr>
            <w:tcW w:w="2321" w:type="pct"/>
            <w:shd w:val="clear" w:color="auto" w:fill="auto"/>
          </w:tcPr>
          <w:p w:rsidR="009D0F2A" w:rsidRPr="00F330AC" w:rsidRDefault="009D0F2A" w:rsidP="00CF39F3">
            <w:pPr>
              <w:spacing w:before="60"/>
              <w:ind w:left="34"/>
              <w:rPr>
                <w:sz w:val="20"/>
              </w:rPr>
            </w:pPr>
            <w:r w:rsidRPr="00F330AC">
              <w:rPr>
                <w:sz w:val="20"/>
              </w:rPr>
              <w:t>SLI = Select Legislative Instrument</w:t>
            </w:r>
          </w:p>
        </w:tc>
      </w:tr>
      <w:tr w:rsidR="009D0F2A" w:rsidRPr="00F330AC" w:rsidTr="000D4AC0">
        <w:tc>
          <w:tcPr>
            <w:tcW w:w="2679" w:type="pct"/>
            <w:shd w:val="clear" w:color="auto" w:fill="auto"/>
          </w:tcPr>
          <w:p w:rsidR="009D0F2A" w:rsidRPr="00F330AC" w:rsidRDefault="009D0F2A" w:rsidP="00CF39F3">
            <w:pPr>
              <w:ind w:left="34"/>
              <w:rPr>
                <w:sz w:val="20"/>
              </w:rPr>
            </w:pPr>
            <w:r w:rsidRPr="00F330AC">
              <w:rPr>
                <w:sz w:val="20"/>
              </w:rPr>
              <w:t xml:space="preserve">    effect</w:t>
            </w:r>
          </w:p>
        </w:tc>
        <w:tc>
          <w:tcPr>
            <w:tcW w:w="2321" w:type="pct"/>
            <w:shd w:val="clear" w:color="auto" w:fill="auto"/>
          </w:tcPr>
          <w:p w:rsidR="009D0F2A" w:rsidRPr="00F330AC" w:rsidRDefault="009D0F2A" w:rsidP="00CF39F3">
            <w:pPr>
              <w:spacing w:before="60"/>
              <w:ind w:left="34"/>
              <w:rPr>
                <w:sz w:val="20"/>
              </w:rPr>
            </w:pPr>
            <w:r w:rsidRPr="00F330AC">
              <w:rPr>
                <w:sz w:val="20"/>
              </w:rPr>
              <w:t>SR = Statutory Rules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(md not incorp) = misdescribed amendment</w:t>
            </w:r>
          </w:p>
        </w:tc>
        <w:tc>
          <w:tcPr>
            <w:tcW w:w="2321" w:type="pct"/>
            <w:shd w:val="clear" w:color="auto" w:fill="auto"/>
          </w:tcPr>
          <w:p w:rsidR="009D0F2A" w:rsidRPr="00F330AC" w:rsidRDefault="009D0F2A" w:rsidP="00CF39F3">
            <w:pPr>
              <w:spacing w:before="60"/>
              <w:ind w:left="34"/>
              <w:rPr>
                <w:sz w:val="20"/>
              </w:rPr>
            </w:pPr>
            <w:r w:rsidRPr="00F330AC">
              <w:rPr>
                <w:sz w:val="20"/>
              </w:rPr>
              <w:t>Sub</w:t>
            </w:r>
            <w:r w:rsidR="00F330AC">
              <w:rPr>
                <w:sz w:val="20"/>
              </w:rPr>
              <w:noBreakHyphen/>
            </w:r>
            <w:r w:rsidRPr="00F330AC">
              <w:rPr>
                <w:sz w:val="20"/>
              </w:rPr>
              <w:t>Ch = Sub</w:t>
            </w:r>
            <w:r w:rsidR="00F330AC">
              <w:rPr>
                <w:sz w:val="20"/>
              </w:rPr>
              <w:noBreakHyphen/>
            </w:r>
            <w:r w:rsidRPr="00F330AC">
              <w:rPr>
                <w:sz w:val="20"/>
              </w:rPr>
              <w:t>Chapter(s)</w:t>
            </w:r>
          </w:p>
        </w:tc>
      </w:tr>
      <w:tr w:rsidR="009D0F2A" w:rsidRPr="00F330AC" w:rsidTr="000D4AC0">
        <w:tc>
          <w:tcPr>
            <w:tcW w:w="2679" w:type="pct"/>
            <w:shd w:val="clear" w:color="auto" w:fill="auto"/>
          </w:tcPr>
          <w:p w:rsidR="009D0F2A" w:rsidRPr="00F330AC" w:rsidRDefault="009D0F2A" w:rsidP="00CF39F3">
            <w:pPr>
              <w:ind w:left="34"/>
              <w:rPr>
                <w:sz w:val="20"/>
              </w:rPr>
            </w:pPr>
            <w:r w:rsidRPr="00F330AC">
              <w:rPr>
                <w:sz w:val="20"/>
              </w:rPr>
              <w:t xml:space="preserve">    cannot be given effect</w:t>
            </w:r>
          </w:p>
        </w:tc>
        <w:tc>
          <w:tcPr>
            <w:tcW w:w="2321" w:type="pct"/>
            <w:shd w:val="clear" w:color="auto" w:fill="auto"/>
          </w:tcPr>
          <w:p w:rsidR="009D0F2A" w:rsidRPr="00F330AC" w:rsidRDefault="009D0F2A" w:rsidP="00CF39F3">
            <w:pPr>
              <w:spacing w:before="60"/>
              <w:ind w:left="34"/>
              <w:rPr>
                <w:sz w:val="20"/>
              </w:rPr>
            </w:pPr>
            <w:r w:rsidRPr="00F330AC">
              <w:rPr>
                <w:sz w:val="20"/>
              </w:rPr>
              <w:t>SubPt = Subpart(s)</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mod = modified/modification</w:t>
            </w:r>
          </w:p>
        </w:tc>
        <w:tc>
          <w:tcPr>
            <w:tcW w:w="2321" w:type="pct"/>
            <w:shd w:val="clear" w:color="auto" w:fill="auto"/>
          </w:tcPr>
          <w:p w:rsidR="009D0F2A" w:rsidRPr="00F330AC" w:rsidRDefault="009D0F2A" w:rsidP="00CF39F3">
            <w:pPr>
              <w:spacing w:before="60"/>
              <w:ind w:left="34"/>
              <w:rPr>
                <w:sz w:val="20"/>
              </w:rPr>
            </w:pPr>
            <w:r w:rsidRPr="00F330AC">
              <w:rPr>
                <w:sz w:val="20"/>
                <w:u w:val="single"/>
              </w:rPr>
              <w:t>underlining</w:t>
            </w:r>
            <w:r w:rsidRPr="00F330AC">
              <w:rPr>
                <w:sz w:val="20"/>
              </w:rPr>
              <w:t xml:space="preserve"> = whole or part not</w:t>
            </w:r>
          </w:p>
        </w:tc>
      </w:tr>
      <w:tr w:rsidR="009D0F2A" w:rsidRPr="00F330AC" w:rsidTr="000D4AC0">
        <w:tc>
          <w:tcPr>
            <w:tcW w:w="2679" w:type="pct"/>
            <w:shd w:val="clear" w:color="auto" w:fill="auto"/>
          </w:tcPr>
          <w:p w:rsidR="009D0F2A" w:rsidRPr="00F330AC" w:rsidRDefault="009D0F2A" w:rsidP="00CF39F3">
            <w:pPr>
              <w:spacing w:before="60"/>
              <w:ind w:left="34"/>
              <w:rPr>
                <w:sz w:val="20"/>
              </w:rPr>
            </w:pPr>
            <w:r w:rsidRPr="00F330AC">
              <w:rPr>
                <w:sz w:val="20"/>
              </w:rPr>
              <w:t>No. = Number(s)</w:t>
            </w:r>
          </w:p>
        </w:tc>
        <w:tc>
          <w:tcPr>
            <w:tcW w:w="2321" w:type="pct"/>
            <w:shd w:val="clear" w:color="auto" w:fill="auto"/>
          </w:tcPr>
          <w:p w:rsidR="009D0F2A" w:rsidRPr="00F330AC" w:rsidRDefault="009D0F2A" w:rsidP="00CF39F3">
            <w:pPr>
              <w:ind w:left="34"/>
              <w:rPr>
                <w:sz w:val="20"/>
              </w:rPr>
            </w:pPr>
            <w:r w:rsidRPr="00F330AC">
              <w:rPr>
                <w:sz w:val="20"/>
              </w:rPr>
              <w:t xml:space="preserve">    commenced or to be commenced</w:t>
            </w:r>
          </w:p>
        </w:tc>
      </w:tr>
    </w:tbl>
    <w:p w:rsidR="009D0F2A" w:rsidRPr="00F330AC" w:rsidRDefault="009D0F2A" w:rsidP="00CF39F3">
      <w:pPr>
        <w:pStyle w:val="Tabletext"/>
      </w:pPr>
    </w:p>
    <w:p w:rsidR="009D0F2A" w:rsidRPr="00F330AC" w:rsidRDefault="009D0F2A" w:rsidP="000D4AC0">
      <w:pPr>
        <w:pStyle w:val="ENotesHeading2"/>
        <w:pageBreakBefore/>
        <w:outlineLvl w:val="9"/>
      </w:pPr>
      <w:bookmarkStart w:id="9" w:name="_Toc4675594"/>
      <w:r w:rsidRPr="00F330AC">
        <w:t>Endnote 3—Legislation history</w:t>
      </w:r>
      <w:bookmarkEnd w:id="9"/>
    </w:p>
    <w:p w:rsidR="009D0F2A" w:rsidRPr="00F330AC" w:rsidRDefault="009D0F2A" w:rsidP="00CF39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910"/>
        <w:gridCol w:w="1534"/>
        <w:gridCol w:w="2110"/>
        <w:gridCol w:w="1975"/>
      </w:tblGrid>
      <w:tr w:rsidR="009D0F2A" w:rsidRPr="00F330AC" w:rsidTr="000D4AC0">
        <w:trPr>
          <w:cantSplit/>
          <w:tblHeader/>
        </w:trPr>
        <w:tc>
          <w:tcPr>
            <w:tcW w:w="1706" w:type="pct"/>
            <w:tcBorders>
              <w:top w:val="single" w:sz="12" w:space="0" w:color="auto"/>
              <w:bottom w:val="single" w:sz="12" w:space="0" w:color="auto"/>
            </w:tcBorders>
            <w:shd w:val="clear" w:color="auto" w:fill="auto"/>
          </w:tcPr>
          <w:p w:rsidR="009D0F2A" w:rsidRPr="00F330AC" w:rsidRDefault="009D0F2A" w:rsidP="00CF39F3">
            <w:pPr>
              <w:pStyle w:val="ENoteTableHeading"/>
            </w:pPr>
            <w:r w:rsidRPr="00F330AC">
              <w:t>Name</w:t>
            </w:r>
          </w:p>
        </w:tc>
        <w:tc>
          <w:tcPr>
            <w:tcW w:w="899" w:type="pct"/>
            <w:tcBorders>
              <w:top w:val="single" w:sz="12" w:space="0" w:color="auto"/>
              <w:bottom w:val="single" w:sz="12" w:space="0" w:color="auto"/>
            </w:tcBorders>
            <w:shd w:val="clear" w:color="auto" w:fill="auto"/>
          </w:tcPr>
          <w:p w:rsidR="009D0F2A" w:rsidRPr="00F330AC" w:rsidRDefault="009D0F2A" w:rsidP="00CF39F3">
            <w:pPr>
              <w:pStyle w:val="ENoteTableHeading"/>
            </w:pPr>
            <w:r w:rsidRPr="00F330AC">
              <w:t>Registration</w:t>
            </w:r>
          </w:p>
        </w:tc>
        <w:tc>
          <w:tcPr>
            <w:tcW w:w="1237" w:type="pct"/>
            <w:tcBorders>
              <w:top w:val="single" w:sz="12" w:space="0" w:color="auto"/>
              <w:bottom w:val="single" w:sz="12" w:space="0" w:color="auto"/>
            </w:tcBorders>
            <w:shd w:val="clear" w:color="auto" w:fill="auto"/>
          </w:tcPr>
          <w:p w:rsidR="009D0F2A" w:rsidRPr="00F330AC" w:rsidRDefault="009D0F2A" w:rsidP="00CF39F3">
            <w:pPr>
              <w:pStyle w:val="ENoteTableHeading"/>
            </w:pPr>
            <w:r w:rsidRPr="00F330AC">
              <w:t>Commencement</w:t>
            </w:r>
          </w:p>
        </w:tc>
        <w:tc>
          <w:tcPr>
            <w:tcW w:w="1158" w:type="pct"/>
            <w:tcBorders>
              <w:top w:val="single" w:sz="12" w:space="0" w:color="auto"/>
              <w:bottom w:val="single" w:sz="12" w:space="0" w:color="auto"/>
            </w:tcBorders>
            <w:shd w:val="clear" w:color="auto" w:fill="auto"/>
          </w:tcPr>
          <w:p w:rsidR="009D0F2A" w:rsidRPr="00F330AC" w:rsidRDefault="009D0F2A" w:rsidP="00CF39F3">
            <w:pPr>
              <w:pStyle w:val="ENoteTableHeading"/>
            </w:pPr>
            <w:r w:rsidRPr="00F330AC">
              <w:t>Application, saving and transitional provisions</w:t>
            </w:r>
          </w:p>
        </w:tc>
      </w:tr>
      <w:tr w:rsidR="009D0F2A" w:rsidRPr="00F330AC" w:rsidTr="000D4AC0">
        <w:trPr>
          <w:cantSplit/>
        </w:trPr>
        <w:tc>
          <w:tcPr>
            <w:tcW w:w="1706" w:type="pct"/>
            <w:tcBorders>
              <w:top w:val="single" w:sz="12" w:space="0" w:color="auto"/>
              <w:bottom w:val="single" w:sz="4" w:space="0" w:color="auto"/>
            </w:tcBorders>
            <w:shd w:val="clear" w:color="auto" w:fill="auto"/>
          </w:tcPr>
          <w:p w:rsidR="009D0F2A" w:rsidRPr="00F330AC" w:rsidRDefault="00307561" w:rsidP="00CF39F3">
            <w:pPr>
              <w:pStyle w:val="ENoteTableText"/>
            </w:pPr>
            <w:r w:rsidRPr="00F330AC">
              <w:rPr>
                <w:noProof/>
              </w:rPr>
              <w:t>Public Governance, Performance and Accountability (Relevant Company) Rule</w:t>
            </w:r>
            <w:r w:rsidR="00F330AC">
              <w:rPr>
                <w:noProof/>
              </w:rPr>
              <w:t> </w:t>
            </w:r>
            <w:r w:rsidRPr="00F330AC">
              <w:rPr>
                <w:noProof/>
              </w:rPr>
              <w:t>2016</w:t>
            </w:r>
          </w:p>
        </w:tc>
        <w:tc>
          <w:tcPr>
            <w:tcW w:w="899" w:type="pct"/>
            <w:tcBorders>
              <w:top w:val="single" w:sz="12" w:space="0" w:color="auto"/>
              <w:bottom w:val="single" w:sz="4" w:space="0" w:color="auto"/>
            </w:tcBorders>
            <w:shd w:val="clear" w:color="auto" w:fill="auto"/>
          </w:tcPr>
          <w:p w:rsidR="009D0F2A" w:rsidRPr="00F330AC" w:rsidRDefault="00CF39F3" w:rsidP="00CF39F3">
            <w:pPr>
              <w:pStyle w:val="ENoteTableText"/>
            </w:pPr>
            <w:r w:rsidRPr="00F330AC">
              <w:t>18 Oct 2016 (F2016L01626)</w:t>
            </w:r>
          </w:p>
        </w:tc>
        <w:tc>
          <w:tcPr>
            <w:tcW w:w="1237" w:type="pct"/>
            <w:tcBorders>
              <w:top w:val="single" w:sz="12" w:space="0" w:color="auto"/>
              <w:bottom w:val="single" w:sz="4" w:space="0" w:color="auto"/>
            </w:tcBorders>
            <w:shd w:val="clear" w:color="auto" w:fill="auto"/>
          </w:tcPr>
          <w:p w:rsidR="009D0F2A" w:rsidRPr="00F330AC" w:rsidRDefault="00CF39F3" w:rsidP="00CF39F3">
            <w:pPr>
              <w:pStyle w:val="ENoteTableText"/>
            </w:pPr>
            <w:r w:rsidRPr="00F330AC">
              <w:t>19 Oct 2016 (s 2(1) item</w:t>
            </w:r>
            <w:r w:rsidR="00F330AC">
              <w:t> </w:t>
            </w:r>
            <w:r w:rsidRPr="00F330AC">
              <w:t>1)</w:t>
            </w:r>
          </w:p>
        </w:tc>
        <w:tc>
          <w:tcPr>
            <w:tcW w:w="1158" w:type="pct"/>
            <w:tcBorders>
              <w:top w:val="single" w:sz="12" w:space="0" w:color="auto"/>
              <w:bottom w:val="single" w:sz="4" w:space="0" w:color="auto"/>
            </w:tcBorders>
            <w:shd w:val="clear" w:color="auto" w:fill="auto"/>
          </w:tcPr>
          <w:p w:rsidR="009D0F2A" w:rsidRPr="00F330AC" w:rsidRDefault="009D0F2A" w:rsidP="00CF39F3">
            <w:pPr>
              <w:pStyle w:val="ENoteTableText"/>
            </w:pPr>
          </w:p>
        </w:tc>
      </w:tr>
      <w:tr w:rsidR="000D4AC0" w:rsidRPr="00F330AC" w:rsidTr="000D4AC0">
        <w:trPr>
          <w:cantSplit/>
        </w:trPr>
        <w:tc>
          <w:tcPr>
            <w:tcW w:w="1706" w:type="pct"/>
            <w:shd w:val="clear" w:color="auto" w:fill="auto"/>
          </w:tcPr>
          <w:p w:rsidR="009D0F2A" w:rsidRPr="00F330AC" w:rsidRDefault="000F44D7" w:rsidP="00CF39F3">
            <w:pPr>
              <w:pStyle w:val="ENoteTableText"/>
            </w:pPr>
            <w:r w:rsidRPr="00F330AC">
              <w:t>Public Governance</w:t>
            </w:r>
            <w:r w:rsidR="00A021A6" w:rsidRPr="00F330AC">
              <w:t>,</w:t>
            </w:r>
            <w:r w:rsidRPr="00F330AC">
              <w:t xml:space="preserve"> Performance and Accountability (Relevant Company) Amendment </w:t>
            </w:r>
            <w:r w:rsidR="00A021A6" w:rsidRPr="00F330AC">
              <w:t>(</w:t>
            </w:r>
            <w:r w:rsidRPr="00F330AC">
              <w:t>2017 Measures No</w:t>
            </w:r>
            <w:r w:rsidR="00690799" w:rsidRPr="00F330AC">
              <w:t>.</w:t>
            </w:r>
            <w:r w:rsidR="00F330AC">
              <w:t> </w:t>
            </w:r>
            <w:r w:rsidRPr="00F330AC">
              <w:t>1</w:t>
            </w:r>
            <w:r w:rsidR="00A021A6" w:rsidRPr="00F330AC">
              <w:t>)</w:t>
            </w:r>
            <w:r w:rsidRPr="00F330AC">
              <w:t xml:space="preserve"> Rules</w:t>
            </w:r>
            <w:r w:rsidR="00F330AC">
              <w:t> </w:t>
            </w:r>
            <w:r w:rsidRPr="00F330AC">
              <w:t>2017 </w:t>
            </w:r>
          </w:p>
        </w:tc>
        <w:tc>
          <w:tcPr>
            <w:tcW w:w="899" w:type="pct"/>
            <w:shd w:val="clear" w:color="auto" w:fill="auto"/>
          </w:tcPr>
          <w:p w:rsidR="009D0F2A" w:rsidRPr="00F330AC" w:rsidRDefault="00CF39F3">
            <w:pPr>
              <w:pStyle w:val="ENoteTableText"/>
            </w:pPr>
            <w:r w:rsidRPr="00F330AC">
              <w:t>24 Mar 2017 (F2017L00294)</w:t>
            </w:r>
          </w:p>
        </w:tc>
        <w:tc>
          <w:tcPr>
            <w:tcW w:w="1237" w:type="pct"/>
            <w:shd w:val="clear" w:color="auto" w:fill="auto"/>
          </w:tcPr>
          <w:p w:rsidR="009D0F2A" w:rsidRPr="00F330AC" w:rsidRDefault="00CB4C60">
            <w:pPr>
              <w:pStyle w:val="ENoteTableText"/>
            </w:pPr>
            <w:r w:rsidRPr="00F330AC">
              <w:t>25 Mar 2017 (s 2(1) item</w:t>
            </w:r>
            <w:r w:rsidR="00F330AC">
              <w:t> </w:t>
            </w:r>
            <w:r w:rsidRPr="00F330AC">
              <w:t>1)</w:t>
            </w:r>
          </w:p>
        </w:tc>
        <w:tc>
          <w:tcPr>
            <w:tcW w:w="1158" w:type="pct"/>
            <w:shd w:val="clear" w:color="auto" w:fill="auto"/>
          </w:tcPr>
          <w:p w:rsidR="009D0F2A" w:rsidRPr="00F330AC" w:rsidRDefault="00CB4C60" w:rsidP="00CF39F3">
            <w:pPr>
              <w:pStyle w:val="ENoteTableText"/>
            </w:pPr>
            <w:r w:rsidRPr="00F330AC">
              <w:t>—</w:t>
            </w:r>
          </w:p>
        </w:tc>
      </w:tr>
      <w:tr w:rsidR="003B6F57" w:rsidRPr="00F330AC" w:rsidTr="00B24A9E">
        <w:trPr>
          <w:cantSplit/>
        </w:trPr>
        <w:tc>
          <w:tcPr>
            <w:tcW w:w="1706" w:type="pct"/>
            <w:shd w:val="clear" w:color="auto" w:fill="auto"/>
          </w:tcPr>
          <w:p w:rsidR="003B6F57" w:rsidRPr="00F330AC" w:rsidRDefault="003B6F57" w:rsidP="00CF39F3">
            <w:pPr>
              <w:pStyle w:val="ENoteTableText"/>
            </w:pPr>
            <w:r w:rsidRPr="00F330AC">
              <w:t>Public Governance, Performance and Accountability (Relevant Company) Amendment (2017 Measures No.</w:t>
            </w:r>
            <w:r w:rsidR="00F330AC">
              <w:t> </w:t>
            </w:r>
            <w:r w:rsidRPr="00F330AC">
              <w:t>2) Rules</w:t>
            </w:r>
            <w:r w:rsidR="00F330AC">
              <w:t> </w:t>
            </w:r>
            <w:r w:rsidRPr="00F330AC">
              <w:t>2017</w:t>
            </w:r>
          </w:p>
        </w:tc>
        <w:tc>
          <w:tcPr>
            <w:tcW w:w="899" w:type="pct"/>
            <w:shd w:val="clear" w:color="auto" w:fill="auto"/>
          </w:tcPr>
          <w:p w:rsidR="003B6F57" w:rsidRPr="00F330AC" w:rsidRDefault="003B6F57">
            <w:pPr>
              <w:pStyle w:val="ENoteTableText"/>
            </w:pPr>
            <w:r w:rsidRPr="00F330AC">
              <w:t>20</w:t>
            </w:r>
            <w:r w:rsidR="00F330AC">
              <w:t> </w:t>
            </w:r>
            <w:r w:rsidRPr="00F330AC">
              <w:t>July 2017 (F2017L00935)</w:t>
            </w:r>
          </w:p>
        </w:tc>
        <w:tc>
          <w:tcPr>
            <w:tcW w:w="1237" w:type="pct"/>
            <w:shd w:val="clear" w:color="auto" w:fill="auto"/>
          </w:tcPr>
          <w:p w:rsidR="003B6F57" w:rsidRPr="00F330AC" w:rsidRDefault="003B6F57">
            <w:pPr>
              <w:pStyle w:val="ENoteTableText"/>
            </w:pPr>
            <w:r w:rsidRPr="00F330AC">
              <w:t>21</w:t>
            </w:r>
            <w:r w:rsidR="00F330AC">
              <w:t> </w:t>
            </w:r>
            <w:r w:rsidRPr="00F330AC">
              <w:t>July 2017 (s 2(1) item</w:t>
            </w:r>
            <w:r w:rsidR="00F330AC">
              <w:t> </w:t>
            </w:r>
            <w:r w:rsidRPr="00F330AC">
              <w:t>1)</w:t>
            </w:r>
          </w:p>
        </w:tc>
        <w:tc>
          <w:tcPr>
            <w:tcW w:w="1158" w:type="pct"/>
            <w:shd w:val="clear" w:color="auto" w:fill="auto"/>
          </w:tcPr>
          <w:p w:rsidR="003B6F57" w:rsidRPr="00F330AC" w:rsidRDefault="003B6F57" w:rsidP="00CF39F3">
            <w:pPr>
              <w:pStyle w:val="ENoteTableText"/>
            </w:pPr>
            <w:r w:rsidRPr="00F330AC">
              <w:t>—</w:t>
            </w:r>
          </w:p>
        </w:tc>
      </w:tr>
      <w:tr w:rsidR="00E55C55" w:rsidRPr="00F330AC" w:rsidTr="001348CF">
        <w:trPr>
          <w:cantSplit/>
        </w:trPr>
        <w:tc>
          <w:tcPr>
            <w:tcW w:w="1706" w:type="pct"/>
            <w:shd w:val="clear" w:color="auto" w:fill="auto"/>
          </w:tcPr>
          <w:p w:rsidR="00E55C55" w:rsidRPr="00F330AC" w:rsidRDefault="00E55C55" w:rsidP="00AE3453">
            <w:pPr>
              <w:pStyle w:val="ENoteTableText"/>
            </w:pPr>
            <w:r w:rsidRPr="00F330AC">
              <w:t>Public Governance, Performance and Accountability (Relevant Company) Amendment (2017 Measures No.</w:t>
            </w:r>
            <w:r w:rsidR="00F330AC">
              <w:t> </w:t>
            </w:r>
            <w:r w:rsidRPr="00F330AC">
              <w:t>3) Rules</w:t>
            </w:r>
            <w:r w:rsidR="00F330AC">
              <w:t> </w:t>
            </w:r>
            <w:r w:rsidRPr="00F330AC">
              <w:t>2017</w:t>
            </w:r>
          </w:p>
        </w:tc>
        <w:tc>
          <w:tcPr>
            <w:tcW w:w="899" w:type="pct"/>
            <w:shd w:val="clear" w:color="auto" w:fill="auto"/>
          </w:tcPr>
          <w:p w:rsidR="00E55C55" w:rsidRPr="00F330AC" w:rsidRDefault="00E55C55" w:rsidP="00AE3453">
            <w:pPr>
              <w:pStyle w:val="ENoteTableText"/>
            </w:pPr>
            <w:r w:rsidRPr="00F330AC">
              <w:t>23 Oct 2017 (F2017L01381)</w:t>
            </w:r>
          </w:p>
        </w:tc>
        <w:tc>
          <w:tcPr>
            <w:tcW w:w="1237" w:type="pct"/>
            <w:shd w:val="clear" w:color="auto" w:fill="auto"/>
          </w:tcPr>
          <w:p w:rsidR="00E55C55" w:rsidRPr="00F330AC" w:rsidRDefault="00E55C55" w:rsidP="00AE3453">
            <w:pPr>
              <w:pStyle w:val="ENoteTableText"/>
            </w:pPr>
            <w:r w:rsidRPr="00F330AC">
              <w:t>24 Oct 2017 (s 2(1) item</w:t>
            </w:r>
            <w:r w:rsidR="00F330AC">
              <w:t> </w:t>
            </w:r>
            <w:r w:rsidRPr="00F330AC">
              <w:t>1)</w:t>
            </w:r>
          </w:p>
        </w:tc>
        <w:tc>
          <w:tcPr>
            <w:tcW w:w="1158" w:type="pct"/>
            <w:shd w:val="clear" w:color="auto" w:fill="auto"/>
          </w:tcPr>
          <w:p w:rsidR="00E55C55" w:rsidRPr="00F330AC" w:rsidRDefault="00E55C55" w:rsidP="00CF39F3">
            <w:pPr>
              <w:pStyle w:val="ENoteTableText"/>
            </w:pPr>
            <w:r w:rsidRPr="00F330AC">
              <w:t>—</w:t>
            </w:r>
          </w:p>
        </w:tc>
      </w:tr>
      <w:tr w:rsidR="00555384" w:rsidRPr="00F330AC" w:rsidTr="00167498">
        <w:trPr>
          <w:cantSplit/>
        </w:trPr>
        <w:tc>
          <w:tcPr>
            <w:tcW w:w="1706" w:type="pct"/>
            <w:shd w:val="clear" w:color="auto" w:fill="auto"/>
          </w:tcPr>
          <w:p w:rsidR="00555384" w:rsidRPr="00F330AC" w:rsidRDefault="00555384" w:rsidP="00AE3453">
            <w:pPr>
              <w:pStyle w:val="ENoteTableText"/>
            </w:pPr>
            <w:r w:rsidRPr="00F330AC">
              <w:t>Public Governance, Performance and Accountability (Relevant Company) Amendment (2018 Measures No.</w:t>
            </w:r>
            <w:r w:rsidR="00F330AC">
              <w:t> </w:t>
            </w:r>
            <w:r w:rsidRPr="00F330AC">
              <w:t>1) Rules</w:t>
            </w:r>
            <w:r w:rsidR="00F330AC">
              <w:t> </w:t>
            </w:r>
            <w:r w:rsidRPr="00F330AC">
              <w:t>2018</w:t>
            </w:r>
          </w:p>
        </w:tc>
        <w:tc>
          <w:tcPr>
            <w:tcW w:w="899" w:type="pct"/>
            <w:shd w:val="clear" w:color="auto" w:fill="auto"/>
          </w:tcPr>
          <w:p w:rsidR="00555384" w:rsidRPr="00F330AC" w:rsidRDefault="00555384" w:rsidP="00AE3453">
            <w:pPr>
              <w:pStyle w:val="ENoteTableText"/>
            </w:pPr>
            <w:r w:rsidRPr="00F330AC">
              <w:t>25 Sept 2018 (F2018L01340)</w:t>
            </w:r>
          </w:p>
        </w:tc>
        <w:tc>
          <w:tcPr>
            <w:tcW w:w="1237" w:type="pct"/>
            <w:shd w:val="clear" w:color="auto" w:fill="auto"/>
          </w:tcPr>
          <w:p w:rsidR="00555384" w:rsidRPr="00F330AC" w:rsidRDefault="00555384" w:rsidP="00AE3453">
            <w:pPr>
              <w:pStyle w:val="ENoteTableText"/>
            </w:pPr>
            <w:r w:rsidRPr="00F330AC">
              <w:t>26 Sept 2018 (s 2(1) item</w:t>
            </w:r>
            <w:r w:rsidR="00F330AC">
              <w:t> </w:t>
            </w:r>
            <w:r w:rsidRPr="00F330AC">
              <w:t>1)</w:t>
            </w:r>
          </w:p>
        </w:tc>
        <w:tc>
          <w:tcPr>
            <w:tcW w:w="1158" w:type="pct"/>
            <w:shd w:val="clear" w:color="auto" w:fill="auto"/>
          </w:tcPr>
          <w:p w:rsidR="00555384" w:rsidRPr="00F330AC" w:rsidRDefault="00555384" w:rsidP="00CF39F3">
            <w:pPr>
              <w:pStyle w:val="ENoteTableText"/>
            </w:pPr>
            <w:r w:rsidRPr="00F330AC">
              <w:t>—</w:t>
            </w:r>
          </w:p>
        </w:tc>
      </w:tr>
      <w:tr w:rsidR="00B262E9" w:rsidRPr="00F330AC" w:rsidTr="000D4AC0">
        <w:trPr>
          <w:cantSplit/>
        </w:trPr>
        <w:tc>
          <w:tcPr>
            <w:tcW w:w="1706" w:type="pct"/>
            <w:tcBorders>
              <w:bottom w:val="single" w:sz="12" w:space="0" w:color="auto"/>
            </w:tcBorders>
            <w:shd w:val="clear" w:color="auto" w:fill="auto"/>
          </w:tcPr>
          <w:p w:rsidR="00B262E9" w:rsidRPr="00F330AC" w:rsidRDefault="00B262E9" w:rsidP="00AE3453">
            <w:pPr>
              <w:pStyle w:val="ENoteTableText"/>
            </w:pPr>
            <w:r w:rsidRPr="00F330AC">
              <w:t>Public Governance, Performance and Accountability (Relevant Company) Amendment (2019 Measures No.</w:t>
            </w:r>
            <w:r w:rsidR="00F330AC">
              <w:t> </w:t>
            </w:r>
            <w:r w:rsidRPr="00F330AC">
              <w:t>1) Rules</w:t>
            </w:r>
            <w:r w:rsidR="00F330AC">
              <w:t> </w:t>
            </w:r>
            <w:r w:rsidRPr="00F330AC">
              <w:t>2019</w:t>
            </w:r>
          </w:p>
        </w:tc>
        <w:tc>
          <w:tcPr>
            <w:tcW w:w="899" w:type="pct"/>
            <w:tcBorders>
              <w:bottom w:val="single" w:sz="12" w:space="0" w:color="auto"/>
            </w:tcBorders>
            <w:shd w:val="clear" w:color="auto" w:fill="auto"/>
          </w:tcPr>
          <w:p w:rsidR="00B262E9" w:rsidRPr="00F330AC" w:rsidRDefault="00B262E9" w:rsidP="00AE3453">
            <w:pPr>
              <w:pStyle w:val="ENoteTableText"/>
            </w:pPr>
            <w:r w:rsidRPr="00F330AC">
              <w:t>25 Mar 2019 (F2019L00388)</w:t>
            </w:r>
          </w:p>
        </w:tc>
        <w:tc>
          <w:tcPr>
            <w:tcW w:w="1237" w:type="pct"/>
            <w:tcBorders>
              <w:bottom w:val="single" w:sz="12" w:space="0" w:color="auto"/>
            </w:tcBorders>
            <w:shd w:val="clear" w:color="auto" w:fill="auto"/>
          </w:tcPr>
          <w:p w:rsidR="00B262E9" w:rsidRPr="00F330AC" w:rsidRDefault="00B262E9" w:rsidP="00AE3453">
            <w:pPr>
              <w:pStyle w:val="ENoteTableText"/>
            </w:pPr>
            <w:r w:rsidRPr="00F330AC">
              <w:t>26 Mar 2019 (s 2(1) item</w:t>
            </w:r>
            <w:r w:rsidR="00F330AC">
              <w:t> </w:t>
            </w:r>
            <w:r w:rsidRPr="00F330AC">
              <w:t>1)</w:t>
            </w:r>
          </w:p>
        </w:tc>
        <w:tc>
          <w:tcPr>
            <w:tcW w:w="1158" w:type="pct"/>
            <w:tcBorders>
              <w:bottom w:val="single" w:sz="12" w:space="0" w:color="auto"/>
            </w:tcBorders>
            <w:shd w:val="clear" w:color="auto" w:fill="auto"/>
          </w:tcPr>
          <w:p w:rsidR="00B262E9" w:rsidRPr="00F330AC" w:rsidRDefault="00B262E9" w:rsidP="00CF39F3">
            <w:pPr>
              <w:pStyle w:val="ENoteTableText"/>
            </w:pPr>
            <w:r w:rsidRPr="00F330AC">
              <w:t>—</w:t>
            </w:r>
          </w:p>
        </w:tc>
      </w:tr>
    </w:tbl>
    <w:p w:rsidR="009D0F2A" w:rsidRPr="00F330AC" w:rsidRDefault="009D0F2A" w:rsidP="00CF39F3"/>
    <w:p w:rsidR="00457396" w:rsidRPr="00F330AC" w:rsidRDefault="00457396" w:rsidP="000D4AC0">
      <w:pPr>
        <w:pStyle w:val="ENotesHeading2"/>
        <w:pageBreakBefore/>
        <w:outlineLvl w:val="9"/>
      </w:pPr>
      <w:bookmarkStart w:id="10" w:name="_Toc4675595"/>
      <w:r w:rsidRPr="00F330AC">
        <w:t>Endnote 4—Amendment history</w:t>
      </w:r>
      <w:bookmarkEnd w:id="10"/>
    </w:p>
    <w:p w:rsidR="00457396" w:rsidRPr="00F330AC" w:rsidRDefault="00457396" w:rsidP="00CF39F3">
      <w:pPr>
        <w:pStyle w:val="Tabletext"/>
      </w:pPr>
    </w:p>
    <w:tbl>
      <w:tblPr>
        <w:tblW w:w="5000" w:type="pct"/>
        <w:tblLook w:val="0000" w:firstRow="0" w:lastRow="0" w:firstColumn="0" w:lastColumn="0" w:noHBand="0" w:noVBand="0"/>
      </w:tblPr>
      <w:tblGrid>
        <w:gridCol w:w="2302"/>
        <w:gridCol w:w="6227"/>
      </w:tblGrid>
      <w:tr w:rsidR="00457396" w:rsidRPr="00F330AC" w:rsidTr="000D4AC0">
        <w:trPr>
          <w:cantSplit/>
          <w:tblHeader/>
        </w:trPr>
        <w:tc>
          <w:tcPr>
            <w:tcW w:w="1279" w:type="pct"/>
            <w:tcBorders>
              <w:top w:val="single" w:sz="12" w:space="0" w:color="auto"/>
              <w:bottom w:val="single" w:sz="12" w:space="0" w:color="auto"/>
            </w:tcBorders>
            <w:shd w:val="clear" w:color="auto" w:fill="auto"/>
          </w:tcPr>
          <w:p w:rsidR="00457396" w:rsidRPr="00F330AC" w:rsidRDefault="00457396" w:rsidP="00CF39F3">
            <w:pPr>
              <w:pStyle w:val="ENoteTableHeading"/>
              <w:tabs>
                <w:tab w:val="center" w:leader="dot" w:pos="2268"/>
              </w:tabs>
            </w:pPr>
            <w:r w:rsidRPr="00F330AC">
              <w:t>Provision affected</w:t>
            </w:r>
          </w:p>
        </w:tc>
        <w:tc>
          <w:tcPr>
            <w:tcW w:w="3721" w:type="pct"/>
            <w:tcBorders>
              <w:top w:val="single" w:sz="12" w:space="0" w:color="auto"/>
              <w:bottom w:val="single" w:sz="12" w:space="0" w:color="auto"/>
            </w:tcBorders>
            <w:shd w:val="clear" w:color="auto" w:fill="auto"/>
          </w:tcPr>
          <w:p w:rsidR="00457396" w:rsidRPr="00F330AC" w:rsidRDefault="00457396" w:rsidP="00CF39F3">
            <w:pPr>
              <w:pStyle w:val="ENoteTableHeading"/>
              <w:tabs>
                <w:tab w:val="center" w:leader="dot" w:pos="2268"/>
              </w:tabs>
            </w:pPr>
            <w:r w:rsidRPr="00F330AC">
              <w:t>How affected</w:t>
            </w:r>
          </w:p>
        </w:tc>
      </w:tr>
      <w:tr w:rsidR="00457396" w:rsidRPr="00F330AC" w:rsidTr="000D4AC0">
        <w:trPr>
          <w:cantSplit/>
        </w:trPr>
        <w:tc>
          <w:tcPr>
            <w:tcW w:w="1279" w:type="pct"/>
            <w:shd w:val="clear" w:color="auto" w:fill="auto"/>
          </w:tcPr>
          <w:p w:rsidR="00457396" w:rsidRPr="00F330AC" w:rsidRDefault="00B021B9" w:rsidP="00CF39F3">
            <w:pPr>
              <w:pStyle w:val="ENoteTableText"/>
              <w:tabs>
                <w:tab w:val="center" w:leader="dot" w:pos="2268"/>
              </w:tabs>
            </w:pPr>
            <w:r w:rsidRPr="00F330AC">
              <w:t>s 2</w:t>
            </w:r>
            <w:r w:rsidRPr="00F330AC">
              <w:tab/>
            </w:r>
          </w:p>
        </w:tc>
        <w:tc>
          <w:tcPr>
            <w:tcW w:w="3721" w:type="pct"/>
            <w:shd w:val="clear" w:color="auto" w:fill="auto"/>
          </w:tcPr>
          <w:p w:rsidR="00457396" w:rsidRPr="00F330AC" w:rsidRDefault="00B021B9">
            <w:pPr>
              <w:pStyle w:val="ENoteTableText"/>
            </w:pPr>
            <w:r w:rsidRPr="00F330AC">
              <w:t>rep LA s 48D</w:t>
            </w:r>
          </w:p>
        </w:tc>
      </w:tr>
      <w:tr w:rsidR="00B021B9" w:rsidRPr="00F330AC" w:rsidTr="000D4AC0">
        <w:trPr>
          <w:cantSplit/>
        </w:trPr>
        <w:tc>
          <w:tcPr>
            <w:tcW w:w="1279" w:type="pct"/>
            <w:tcBorders>
              <w:bottom w:val="single" w:sz="12" w:space="0" w:color="auto"/>
            </w:tcBorders>
            <w:shd w:val="clear" w:color="auto" w:fill="auto"/>
          </w:tcPr>
          <w:p w:rsidR="00B021B9" w:rsidRPr="00F330AC" w:rsidRDefault="00B021B9" w:rsidP="009E7C3D">
            <w:pPr>
              <w:pStyle w:val="ENoteTableText"/>
              <w:tabs>
                <w:tab w:val="center" w:leader="dot" w:pos="2268"/>
              </w:tabs>
            </w:pPr>
            <w:r w:rsidRPr="00F330AC">
              <w:t>s 5</w:t>
            </w:r>
            <w:r w:rsidRPr="00F330AC">
              <w:tab/>
            </w:r>
          </w:p>
        </w:tc>
        <w:tc>
          <w:tcPr>
            <w:tcW w:w="3721" w:type="pct"/>
            <w:tcBorders>
              <w:bottom w:val="single" w:sz="12" w:space="0" w:color="auto"/>
            </w:tcBorders>
            <w:shd w:val="clear" w:color="auto" w:fill="auto"/>
          </w:tcPr>
          <w:p w:rsidR="00B021B9" w:rsidRPr="00F330AC" w:rsidRDefault="00B021B9" w:rsidP="009E7C3D">
            <w:pPr>
              <w:pStyle w:val="ENoteTableText"/>
            </w:pPr>
            <w:r w:rsidRPr="00F330AC">
              <w:t>am F2017L00294</w:t>
            </w:r>
            <w:r w:rsidR="003B6F57" w:rsidRPr="00F330AC">
              <w:t>; F2017L00935</w:t>
            </w:r>
            <w:r w:rsidR="00E55C55" w:rsidRPr="00F330AC">
              <w:t>; F2017L01381</w:t>
            </w:r>
            <w:r w:rsidR="00555384" w:rsidRPr="00F330AC">
              <w:t>; F2018L01340</w:t>
            </w:r>
            <w:r w:rsidR="00A8157E" w:rsidRPr="00F330AC">
              <w:t>; F2019L00388</w:t>
            </w:r>
          </w:p>
        </w:tc>
      </w:tr>
    </w:tbl>
    <w:p w:rsidR="009D0F2A" w:rsidRPr="00F330AC" w:rsidRDefault="009D0F2A" w:rsidP="00CF39F3">
      <w:pPr>
        <w:pStyle w:val="Tabletext"/>
      </w:pPr>
    </w:p>
    <w:p w:rsidR="009D0F2A" w:rsidRPr="00F330AC" w:rsidRDefault="009D0F2A" w:rsidP="00CF39F3">
      <w:pPr>
        <w:sectPr w:rsidR="009D0F2A" w:rsidRPr="00F330AC" w:rsidSect="00295037">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0F536E" w:rsidRPr="00F330AC" w:rsidRDefault="000F536E" w:rsidP="009D0F2A"/>
    <w:sectPr w:rsidR="000F536E" w:rsidRPr="00F330AC" w:rsidSect="002950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F3" w:rsidRDefault="00CF39F3" w:rsidP="00715914">
      <w:pPr>
        <w:spacing w:line="240" w:lineRule="auto"/>
      </w:pPr>
      <w:r>
        <w:separator/>
      </w:r>
    </w:p>
  </w:endnote>
  <w:endnote w:type="continuationSeparator" w:id="0">
    <w:p w:rsidR="00CF39F3" w:rsidRDefault="00CF39F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Default="00CF39F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B3B51" w:rsidRDefault="00CF39F3" w:rsidP="00CF39F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9F3" w:rsidRPr="007B3B51" w:rsidTr="000D4AC0">
      <w:tc>
        <w:tcPr>
          <w:tcW w:w="681" w:type="pct"/>
        </w:tcPr>
        <w:p w:rsidR="00CF39F3" w:rsidRPr="007B3B51" w:rsidRDefault="00CF39F3" w:rsidP="00CF39F3">
          <w:pPr>
            <w:rPr>
              <w:i/>
              <w:sz w:val="16"/>
              <w:szCs w:val="16"/>
            </w:rPr>
          </w:pPr>
        </w:p>
      </w:tc>
      <w:tc>
        <w:tcPr>
          <w:tcW w:w="3471" w:type="pct"/>
          <w:gridSpan w:val="3"/>
        </w:tcPr>
        <w:p w:rsidR="00CF39F3" w:rsidRPr="007B3B51" w:rsidRDefault="00CF39F3" w:rsidP="00CF39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5037">
            <w:rPr>
              <w:i/>
              <w:noProof/>
              <w:sz w:val="16"/>
              <w:szCs w:val="16"/>
            </w:rPr>
            <w:t>Public Governance, Performance and Accountability (Relevant Company) Rule 2016</w:t>
          </w:r>
          <w:r w:rsidRPr="007B3B51">
            <w:rPr>
              <w:i/>
              <w:sz w:val="16"/>
              <w:szCs w:val="16"/>
            </w:rPr>
            <w:fldChar w:fldCharType="end"/>
          </w:r>
        </w:p>
      </w:tc>
      <w:tc>
        <w:tcPr>
          <w:tcW w:w="848" w:type="pct"/>
        </w:tcPr>
        <w:p w:rsidR="00CF39F3" w:rsidRPr="007B3B51" w:rsidRDefault="00CF39F3" w:rsidP="00CF39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5037">
            <w:rPr>
              <w:i/>
              <w:noProof/>
              <w:sz w:val="16"/>
              <w:szCs w:val="16"/>
            </w:rPr>
            <w:t>3</w:t>
          </w:r>
          <w:r w:rsidRPr="007B3B51">
            <w:rPr>
              <w:i/>
              <w:sz w:val="16"/>
              <w:szCs w:val="16"/>
            </w:rPr>
            <w:fldChar w:fldCharType="end"/>
          </w:r>
        </w:p>
      </w:tc>
    </w:tr>
    <w:tr w:rsidR="00CF39F3" w:rsidRPr="00130F37" w:rsidTr="000D4AC0">
      <w:tc>
        <w:tcPr>
          <w:tcW w:w="848" w:type="pct"/>
          <w:gridSpan w:val="2"/>
        </w:tcPr>
        <w:p w:rsidR="00CF39F3" w:rsidRPr="00130F37" w:rsidRDefault="00CF39F3" w:rsidP="00CF39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58D5">
            <w:rPr>
              <w:sz w:val="16"/>
              <w:szCs w:val="16"/>
            </w:rPr>
            <w:t>5</w:t>
          </w:r>
          <w:r w:rsidRPr="00130F37">
            <w:rPr>
              <w:sz w:val="16"/>
              <w:szCs w:val="16"/>
            </w:rPr>
            <w:fldChar w:fldCharType="end"/>
          </w:r>
        </w:p>
      </w:tc>
      <w:tc>
        <w:tcPr>
          <w:tcW w:w="3135" w:type="pct"/>
        </w:tcPr>
        <w:p w:rsidR="00CF39F3" w:rsidRPr="00130F37" w:rsidRDefault="00CF39F3" w:rsidP="00CF39F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458D5">
            <w:rPr>
              <w:sz w:val="16"/>
              <w:szCs w:val="16"/>
            </w:rPr>
            <w:t>26/3/19</w:t>
          </w:r>
          <w:r w:rsidRPr="00130F37">
            <w:rPr>
              <w:sz w:val="16"/>
              <w:szCs w:val="16"/>
            </w:rPr>
            <w:fldChar w:fldCharType="end"/>
          </w:r>
        </w:p>
      </w:tc>
      <w:tc>
        <w:tcPr>
          <w:tcW w:w="1017" w:type="pct"/>
          <w:gridSpan w:val="2"/>
        </w:tcPr>
        <w:p w:rsidR="00CF39F3" w:rsidRPr="00130F37" w:rsidRDefault="00CF39F3" w:rsidP="00CF39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58D5">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65A9">
            <w:rPr>
              <w:sz w:val="16"/>
              <w:szCs w:val="16"/>
            </w:rPr>
            <w:instrText>27/9/18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5037" w:rsidRPr="00130F37">
            <w:rPr>
              <w:noProof/>
              <w:sz w:val="16"/>
              <w:szCs w:val="16"/>
            </w:rPr>
            <w:t>Unknown</w:t>
          </w:r>
          <w:r w:rsidRPr="00130F37">
            <w:rPr>
              <w:sz w:val="16"/>
              <w:szCs w:val="16"/>
            </w:rPr>
            <w:fldChar w:fldCharType="end"/>
          </w:r>
        </w:p>
      </w:tc>
    </w:tr>
  </w:tbl>
  <w:p w:rsidR="00CF39F3" w:rsidRPr="009D0F2A" w:rsidRDefault="00CF39F3" w:rsidP="009D0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Default="00CF39F3" w:rsidP="00CF39F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ED79B6" w:rsidRDefault="00CF39F3" w:rsidP="00CF39F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B3B51" w:rsidRDefault="00CF39F3" w:rsidP="00CF39F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9F3" w:rsidRPr="007B3B51" w:rsidTr="000D4AC0">
      <w:tc>
        <w:tcPr>
          <w:tcW w:w="681" w:type="pct"/>
        </w:tcPr>
        <w:p w:rsidR="00CF39F3" w:rsidRPr="007B3B51" w:rsidRDefault="00CF39F3" w:rsidP="00CF39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58D5">
            <w:rPr>
              <w:i/>
              <w:noProof/>
              <w:sz w:val="16"/>
              <w:szCs w:val="16"/>
            </w:rPr>
            <w:t>vi</w:t>
          </w:r>
          <w:r w:rsidRPr="007B3B51">
            <w:rPr>
              <w:i/>
              <w:sz w:val="16"/>
              <w:szCs w:val="16"/>
            </w:rPr>
            <w:fldChar w:fldCharType="end"/>
          </w:r>
        </w:p>
      </w:tc>
      <w:tc>
        <w:tcPr>
          <w:tcW w:w="3471" w:type="pct"/>
          <w:gridSpan w:val="3"/>
        </w:tcPr>
        <w:p w:rsidR="00CF39F3" w:rsidRPr="007B3B51" w:rsidRDefault="00CF39F3" w:rsidP="00CF39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58D5">
            <w:rPr>
              <w:i/>
              <w:noProof/>
              <w:sz w:val="16"/>
              <w:szCs w:val="16"/>
            </w:rPr>
            <w:t>Public Governance, Performance and Accountability (Relevant Company) Rule 2016</w:t>
          </w:r>
          <w:r w:rsidRPr="007B3B51">
            <w:rPr>
              <w:i/>
              <w:sz w:val="16"/>
              <w:szCs w:val="16"/>
            </w:rPr>
            <w:fldChar w:fldCharType="end"/>
          </w:r>
        </w:p>
      </w:tc>
      <w:tc>
        <w:tcPr>
          <w:tcW w:w="848" w:type="pct"/>
        </w:tcPr>
        <w:p w:rsidR="00CF39F3" w:rsidRPr="007B3B51" w:rsidRDefault="00CF39F3" w:rsidP="00CF39F3">
          <w:pPr>
            <w:jc w:val="right"/>
            <w:rPr>
              <w:sz w:val="16"/>
              <w:szCs w:val="16"/>
            </w:rPr>
          </w:pPr>
        </w:p>
      </w:tc>
    </w:tr>
    <w:tr w:rsidR="00CF39F3" w:rsidRPr="0055472E" w:rsidTr="000D4AC0">
      <w:tc>
        <w:tcPr>
          <w:tcW w:w="848" w:type="pct"/>
          <w:gridSpan w:val="2"/>
        </w:tcPr>
        <w:p w:rsidR="00CF39F3" w:rsidRPr="0055472E" w:rsidRDefault="00CF39F3" w:rsidP="00CF39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58D5">
            <w:rPr>
              <w:sz w:val="16"/>
              <w:szCs w:val="16"/>
            </w:rPr>
            <w:t>5</w:t>
          </w:r>
          <w:r w:rsidRPr="0055472E">
            <w:rPr>
              <w:sz w:val="16"/>
              <w:szCs w:val="16"/>
            </w:rPr>
            <w:fldChar w:fldCharType="end"/>
          </w:r>
        </w:p>
      </w:tc>
      <w:tc>
        <w:tcPr>
          <w:tcW w:w="3135" w:type="pct"/>
        </w:tcPr>
        <w:p w:rsidR="00CF39F3" w:rsidRPr="0055472E" w:rsidRDefault="00CF39F3" w:rsidP="00CF39F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458D5">
            <w:rPr>
              <w:sz w:val="16"/>
              <w:szCs w:val="16"/>
            </w:rPr>
            <w:t>26/3/19</w:t>
          </w:r>
          <w:r w:rsidRPr="0055472E">
            <w:rPr>
              <w:sz w:val="16"/>
              <w:szCs w:val="16"/>
            </w:rPr>
            <w:fldChar w:fldCharType="end"/>
          </w:r>
        </w:p>
      </w:tc>
      <w:tc>
        <w:tcPr>
          <w:tcW w:w="1017" w:type="pct"/>
          <w:gridSpan w:val="2"/>
        </w:tcPr>
        <w:p w:rsidR="00CF39F3" w:rsidRPr="0055472E" w:rsidRDefault="00CF39F3" w:rsidP="00CF39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58D5">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65A9">
            <w:rPr>
              <w:sz w:val="16"/>
              <w:szCs w:val="16"/>
            </w:rPr>
            <w:instrText>27/9/18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458D5" w:rsidRPr="0055472E">
            <w:rPr>
              <w:noProof/>
              <w:sz w:val="16"/>
              <w:szCs w:val="16"/>
            </w:rPr>
            <w:t>Unknown</w:t>
          </w:r>
          <w:r w:rsidRPr="0055472E">
            <w:rPr>
              <w:sz w:val="16"/>
              <w:szCs w:val="16"/>
            </w:rPr>
            <w:fldChar w:fldCharType="end"/>
          </w:r>
        </w:p>
      </w:tc>
    </w:tr>
  </w:tbl>
  <w:p w:rsidR="00CF39F3" w:rsidRPr="009D0F2A" w:rsidRDefault="00CF39F3" w:rsidP="009D0F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B3B51" w:rsidRDefault="00CF39F3" w:rsidP="00CF39F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9F3" w:rsidRPr="007B3B51" w:rsidTr="000D4AC0">
      <w:tc>
        <w:tcPr>
          <w:tcW w:w="681" w:type="pct"/>
        </w:tcPr>
        <w:p w:rsidR="00CF39F3" w:rsidRPr="007B3B51" w:rsidRDefault="00CF39F3" w:rsidP="00CF39F3">
          <w:pPr>
            <w:rPr>
              <w:i/>
              <w:sz w:val="16"/>
              <w:szCs w:val="16"/>
            </w:rPr>
          </w:pPr>
        </w:p>
      </w:tc>
      <w:tc>
        <w:tcPr>
          <w:tcW w:w="3471" w:type="pct"/>
          <w:gridSpan w:val="3"/>
        </w:tcPr>
        <w:p w:rsidR="00CF39F3" w:rsidRPr="007B3B51" w:rsidRDefault="00CF39F3" w:rsidP="00CF39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5037">
            <w:rPr>
              <w:i/>
              <w:noProof/>
              <w:sz w:val="16"/>
              <w:szCs w:val="16"/>
            </w:rPr>
            <w:t>Public Governance, Performance and Accountability (Relevant Company) Rule 2016</w:t>
          </w:r>
          <w:r w:rsidRPr="007B3B51">
            <w:rPr>
              <w:i/>
              <w:sz w:val="16"/>
              <w:szCs w:val="16"/>
            </w:rPr>
            <w:fldChar w:fldCharType="end"/>
          </w:r>
        </w:p>
      </w:tc>
      <w:tc>
        <w:tcPr>
          <w:tcW w:w="848" w:type="pct"/>
        </w:tcPr>
        <w:p w:rsidR="00CF39F3" w:rsidRPr="007B3B51" w:rsidRDefault="00CF39F3" w:rsidP="00CF39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5037">
            <w:rPr>
              <w:i/>
              <w:noProof/>
              <w:sz w:val="16"/>
              <w:szCs w:val="16"/>
            </w:rPr>
            <w:t>i</w:t>
          </w:r>
          <w:r w:rsidRPr="007B3B51">
            <w:rPr>
              <w:i/>
              <w:sz w:val="16"/>
              <w:szCs w:val="16"/>
            </w:rPr>
            <w:fldChar w:fldCharType="end"/>
          </w:r>
        </w:p>
      </w:tc>
    </w:tr>
    <w:tr w:rsidR="00CF39F3" w:rsidRPr="00130F37" w:rsidTr="000D4AC0">
      <w:tc>
        <w:tcPr>
          <w:tcW w:w="848" w:type="pct"/>
          <w:gridSpan w:val="2"/>
        </w:tcPr>
        <w:p w:rsidR="00CF39F3" w:rsidRPr="00130F37" w:rsidRDefault="00CF39F3" w:rsidP="00CF39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58D5">
            <w:rPr>
              <w:sz w:val="16"/>
              <w:szCs w:val="16"/>
            </w:rPr>
            <w:t>5</w:t>
          </w:r>
          <w:r w:rsidRPr="00130F37">
            <w:rPr>
              <w:sz w:val="16"/>
              <w:szCs w:val="16"/>
            </w:rPr>
            <w:fldChar w:fldCharType="end"/>
          </w:r>
        </w:p>
      </w:tc>
      <w:tc>
        <w:tcPr>
          <w:tcW w:w="3135" w:type="pct"/>
        </w:tcPr>
        <w:p w:rsidR="00CF39F3" w:rsidRPr="00130F37" w:rsidRDefault="00CF39F3" w:rsidP="00CF39F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458D5">
            <w:rPr>
              <w:sz w:val="16"/>
              <w:szCs w:val="16"/>
            </w:rPr>
            <w:t>26/3/19</w:t>
          </w:r>
          <w:r w:rsidRPr="00130F37">
            <w:rPr>
              <w:sz w:val="16"/>
              <w:szCs w:val="16"/>
            </w:rPr>
            <w:fldChar w:fldCharType="end"/>
          </w:r>
        </w:p>
      </w:tc>
      <w:tc>
        <w:tcPr>
          <w:tcW w:w="1017" w:type="pct"/>
          <w:gridSpan w:val="2"/>
        </w:tcPr>
        <w:p w:rsidR="00CF39F3" w:rsidRPr="00130F37" w:rsidRDefault="00CF39F3" w:rsidP="00CF39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58D5">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65A9">
            <w:rPr>
              <w:sz w:val="16"/>
              <w:szCs w:val="16"/>
            </w:rPr>
            <w:instrText>27/9/18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5037" w:rsidRPr="00130F37">
            <w:rPr>
              <w:noProof/>
              <w:sz w:val="16"/>
              <w:szCs w:val="16"/>
            </w:rPr>
            <w:t>Unknown</w:t>
          </w:r>
          <w:r w:rsidRPr="00130F37">
            <w:rPr>
              <w:sz w:val="16"/>
              <w:szCs w:val="16"/>
            </w:rPr>
            <w:fldChar w:fldCharType="end"/>
          </w:r>
        </w:p>
      </w:tc>
    </w:tr>
  </w:tbl>
  <w:p w:rsidR="00CF39F3" w:rsidRPr="009D0F2A" w:rsidRDefault="00CF39F3" w:rsidP="009D0F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B3B51" w:rsidRDefault="00CF39F3" w:rsidP="00CF39F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9F3" w:rsidRPr="007B3B51" w:rsidTr="000D4AC0">
      <w:tc>
        <w:tcPr>
          <w:tcW w:w="681" w:type="pct"/>
        </w:tcPr>
        <w:p w:rsidR="00CF39F3" w:rsidRPr="007B3B51" w:rsidRDefault="00CF39F3" w:rsidP="00CF39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5037">
            <w:rPr>
              <w:i/>
              <w:noProof/>
              <w:sz w:val="16"/>
              <w:szCs w:val="16"/>
            </w:rPr>
            <w:t>2</w:t>
          </w:r>
          <w:r w:rsidRPr="007B3B51">
            <w:rPr>
              <w:i/>
              <w:sz w:val="16"/>
              <w:szCs w:val="16"/>
            </w:rPr>
            <w:fldChar w:fldCharType="end"/>
          </w:r>
        </w:p>
      </w:tc>
      <w:tc>
        <w:tcPr>
          <w:tcW w:w="3471" w:type="pct"/>
          <w:gridSpan w:val="3"/>
        </w:tcPr>
        <w:p w:rsidR="00CF39F3" w:rsidRPr="007B3B51" w:rsidRDefault="00CF39F3" w:rsidP="00CF39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5037">
            <w:rPr>
              <w:i/>
              <w:noProof/>
              <w:sz w:val="16"/>
              <w:szCs w:val="16"/>
            </w:rPr>
            <w:t>Public Governance, Performance and Accountability (Relevant Company) Rule 2016</w:t>
          </w:r>
          <w:r w:rsidRPr="007B3B51">
            <w:rPr>
              <w:i/>
              <w:sz w:val="16"/>
              <w:szCs w:val="16"/>
            </w:rPr>
            <w:fldChar w:fldCharType="end"/>
          </w:r>
        </w:p>
      </w:tc>
      <w:tc>
        <w:tcPr>
          <w:tcW w:w="848" w:type="pct"/>
        </w:tcPr>
        <w:p w:rsidR="00CF39F3" w:rsidRPr="007B3B51" w:rsidRDefault="00CF39F3" w:rsidP="00CF39F3">
          <w:pPr>
            <w:jc w:val="right"/>
            <w:rPr>
              <w:sz w:val="16"/>
              <w:szCs w:val="16"/>
            </w:rPr>
          </w:pPr>
        </w:p>
      </w:tc>
    </w:tr>
    <w:tr w:rsidR="00CF39F3" w:rsidRPr="0055472E" w:rsidTr="000D4AC0">
      <w:tc>
        <w:tcPr>
          <w:tcW w:w="848" w:type="pct"/>
          <w:gridSpan w:val="2"/>
        </w:tcPr>
        <w:p w:rsidR="00CF39F3" w:rsidRPr="0055472E" w:rsidRDefault="00CF39F3" w:rsidP="00CF39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58D5">
            <w:rPr>
              <w:sz w:val="16"/>
              <w:szCs w:val="16"/>
            </w:rPr>
            <w:t>5</w:t>
          </w:r>
          <w:r w:rsidRPr="0055472E">
            <w:rPr>
              <w:sz w:val="16"/>
              <w:szCs w:val="16"/>
            </w:rPr>
            <w:fldChar w:fldCharType="end"/>
          </w:r>
        </w:p>
      </w:tc>
      <w:tc>
        <w:tcPr>
          <w:tcW w:w="3135" w:type="pct"/>
        </w:tcPr>
        <w:p w:rsidR="00CF39F3" w:rsidRPr="0055472E" w:rsidRDefault="00CF39F3" w:rsidP="00CF39F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458D5">
            <w:rPr>
              <w:sz w:val="16"/>
              <w:szCs w:val="16"/>
            </w:rPr>
            <w:t>26/3/19</w:t>
          </w:r>
          <w:r w:rsidRPr="0055472E">
            <w:rPr>
              <w:sz w:val="16"/>
              <w:szCs w:val="16"/>
            </w:rPr>
            <w:fldChar w:fldCharType="end"/>
          </w:r>
        </w:p>
      </w:tc>
      <w:tc>
        <w:tcPr>
          <w:tcW w:w="1017" w:type="pct"/>
          <w:gridSpan w:val="2"/>
        </w:tcPr>
        <w:p w:rsidR="00CF39F3" w:rsidRPr="0055472E" w:rsidRDefault="00CF39F3" w:rsidP="00CF39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58D5">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65A9">
            <w:rPr>
              <w:sz w:val="16"/>
              <w:szCs w:val="16"/>
            </w:rPr>
            <w:instrText>27/9/18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95037" w:rsidRPr="0055472E">
            <w:rPr>
              <w:noProof/>
              <w:sz w:val="16"/>
              <w:szCs w:val="16"/>
            </w:rPr>
            <w:t>Unknown</w:t>
          </w:r>
          <w:r w:rsidRPr="0055472E">
            <w:rPr>
              <w:sz w:val="16"/>
              <w:szCs w:val="16"/>
            </w:rPr>
            <w:fldChar w:fldCharType="end"/>
          </w:r>
        </w:p>
      </w:tc>
    </w:tr>
  </w:tbl>
  <w:p w:rsidR="00CF39F3" w:rsidRPr="009D0F2A" w:rsidRDefault="00CF39F3" w:rsidP="009D0F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B3B51" w:rsidRDefault="00CF39F3" w:rsidP="00CF39F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9F3" w:rsidRPr="007B3B51" w:rsidTr="000D4AC0">
      <w:tc>
        <w:tcPr>
          <w:tcW w:w="681" w:type="pct"/>
        </w:tcPr>
        <w:p w:rsidR="00CF39F3" w:rsidRPr="007B3B51" w:rsidRDefault="00CF39F3" w:rsidP="00CF39F3">
          <w:pPr>
            <w:rPr>
              <w:i/>
              <w:sz w:val="16"/>
              <w:szCs w:val="16"/>
            </w:rPr>
          </w:pPr>
        </w:p>
      </w:tc>
      <w:tc>
        <w:tcPr>
          <w:tcW w:w="3471" w:type="pct"/>
          <w:gridSpan w:val="3"/>
        </w:tcPr>
        <w:p w:rsidR="00CF39F3" w:rsidRPr="007B3B51" w:rsidRDefault="00CF39F3" w:rsidP="00CF39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5037">
            <w:rPr>
              <w:i/>
              <w:noProof/>
              <w:sz w:val="16"/>
              <w:szCs w:val="16"/>
            </w:rPr>
            <w:t>Public Governance, Performance and Accountability (Relevant Company) Rule 2016</w:t>
          </w:r>
          <w:r w:rsidRPr="007B3B51">
            <w:rPr>
              <w:i/>
              <w:sz w:val="16"/>
              <w:szCs w:val="16"/>
            </w:rPr>
            <w:fldChar w:fldCharType="end"/>
          </w:r>
        </w:p>
      </w:tc>
      <w:tc>
        <w:tcPr>
          <w:tcW w:w="848" w:type="pct"/>
        </w:tcPr>
        <w:p w:rsidR="00CF39F3" w:rsidRPr="007B3B51" w:rsidRDefault="00CF39F3" w:rsidP="00CF39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5037">
            <w:rPr>
              <w:i/>
              <w:noProof/>
              <w:sz w:val="16"/>
              <w:szCs w:val="16"/>
            </w:rPr>
            <w:t>1</w:t>
          </w:r>
          <w:r w:rsidRPr="007B3B51">
            <w:rPr>
              <w:i/>
              <w:sz w:val="16"/>
              <w:szCs w:val="16"/>
            </w:rPr>
            <w:fldChar w:fldCharType="end"/>
          </w:r>
        </w:p>
      </w:tc>
    </w:tr>
    <w:tr w:rsidR="00CF39F3" w:rsidRPr="00130F37" w:rsidTr="000D4AC0">
      <w:tc>
        <w:tcPr>
          <w:tcW w:w="848" w:type="pct"/>
          <w:gridSpan w:val="2"/>
        </w:tcPr>
        <w:p w:rsidR="00CF39F3" w:rsidRPr="00130F37" w:rsidRDefault="00CF39F3" w:rsidP="00CF39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458D5">
            <w:rPr>
              <w:sz w:val="16"/>
              <w:szCs w:val="16"/>
            </w:rPr>
            <w:t>5</w:t>
          </w:r>
          <w:r w:rsidRPr="00130F37">
            <w:rPr>
              <w:sz w:val="16"/>
              <w:szCs w:val="16"/>
            </w:rPr>
            <w:fldChar w:fldCharType="end"/>
          </w:r>
        </w:p>
      </w:tc>
      <w:tc>
        <w:tcPr>
          <w:tcW w:w="3135" w:type="pct"/>
        </w:tcPr>
        <w:p w:rsidR="00CF39F3" w:rsidRPr="00130F37" w:rsidRDefault="00CF39F3" w:rsidP="00CF39F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458D5">
            <w:rPr>
              <w:sz w:val="16"/>
              <w:szCs w:val="16"/>
            </w:rPr>
            <w:t>26/3/19</w:t>
          </w:r>
          <w:r w:rsidRPr="00130F37">
            <w:rPr>
              <w:sz w:val="16"/>
              <w:szCs w:val="16"/>
            </w:rPr>
            <w:fldChar w:fldCharType="end"/>
          </w:r>
        </w:p>
      </w:tc>
      <w:tc>
        <w:tcPr>
          <w:tcW w:w="1017" w:type="pct"/>
          <w:gridSpan w:val="2"/>
        </w:tcPr>
        <w:p w:rsidR="00CF39F3" w:rsidRPr="00130F37" w:rsidRDefault="00CF39F3" w:rsidP="00CF39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458D5">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65A9">
            <w:rPr>
              <w:sz w:val="16"/>
              <w:szCs w:val="16"/>
            </w:rPr>
            <w:instrText>27/9/18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5037" w:rsidRPr="00130F37">
            <w:rPr>
              <w:noProof/>
              <w:sz w:val="16"/>
              <w:szCs w:val="16"/>
            </w:rPr>
            <w:t>Unknown</w:t>
          </w:r>
          <w:r w:rsidRPr="00130F37">
            <w:rPr>
              <w:sz w:val="16"/>
              <w:szCs w:val="16"/>
            </w:rPr>
            <w:fldChar w:fldCharType="end"/>
          </w:r>
        </w:p>
      </w:tc>
    </w:tr>
  </w:tbl>
  <w:p w:rsidR="00CF39F3" w:rsidRPr="009D0F2A" w:rsidRDefault="00CF39F3" w:rsidP="009D0F2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E33C1C" w:rsidRDefault="00CF39F3"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F39F3" w:rsidTr="000D4AC0">
      <w:tc>
        <w:tcPr>
          <w:tcW w:w="817" w:type="pct"/>
          <w:tcBorders>
            <w:top w:val="nil"/>
            <w:left w:val="nil"/>
            <w:bottom w:val="nil"/>
            <w:right w:val="nil"/>
          </w:tcBorders>
        </w:tcPr>
        <w:p w:rsidR="00CF39F3" w:rsidRDefault="00CF39F3" w:rsidP="00CF39F3">
          <w:pPr>
            <w:spacing w:line="0" w:lineRule="atLeast"/>
            <w:rPr>
              <w:sz w:val="18"/>
            </w:rPr>
          </w:pPr>
        </w:p>
      </w:tc>
      <w:tc>
        <w:tcPr>
          <w:tcW w:w="3765" w:type="pct"/>
          <w:tcBorders>
            <w:top w:val="nil"/>
            <w:left w:val="nil"/>
            <w:bottom w:val="nil"/>
            <w:right w:val="nil"/>
          </w:tcBorders>
        </w:tcPr>
        <w:p w:rsidR="00CF39F3" w:rsidRDefault="00CF39F3" w:rsidP="00CF39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58D5">
            <w:rPr>
              <w:i/>
              <w:sz w:val="18"/>
            </w:rPr>
            <w:t>Public Governance, Performance and Accountability (Relevant Company) Rule 2016</w:t>
          </w:r>
          <w:r w:rsidRPr="007A1328">
            <w:rPr>
              <w:i/>
              <w:sz w:val="18"/>
            </w:rPr>
            <w:fldChar w:fldCharType="end"/>
          </w:r>
        </w:p>
      </w:tc>
      <w:tc>
        <w:tcPr>
          <w:tcW w:w="418" w:type="pct"/>
          <w:tcBorders>
            <w:top w:val="nil"/>
            <w:left w:val="nil"/>
            <w:bottom w:val="nil"/>
            <w:right w:val="nil"/>
          </w:tcBorders>
        </w:tcPr>
        <w:p w:rsidR="00CF39F3" w:rsidRDefault="00CF39F3" w:rsidP="00CF39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58D5">
            <w:rPr>
              <w:i/>
              <w:noProof/>
              <w:sz w:val="18"/>
            </w:rPr>
            <w:t>6</w:t>
          </w:r>
          <w:r w:rsidRPr="00ED79B6">
            <w:rPr>
              <w:i/>
              <w:sz w:val="18"/>
            </w:rPr>
            <w:fldChar w:fldCharType="end"/>
          </w:r>
        </w:p>
      </w:tc>
    </w:tr>
  </w:tbl>
  <w:p w:rsidR="00CF39F3" w:rsidRPr="00ED79B6" w:rsidRDefault="00CF39F3" w:rsidP="007500C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B3B51" w:rsidRDefault="00CF39F3" w:rsidP="00CF39F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F39F3" w:rsidRPr="007B3B51" w:rsidTr="000D4AC0">
      <w:tc>
        <w:tcPr>
          <w:tcW w:w="681" w:type="pct"/>
        </w:tcPr>
        <w:p w:rsidR="00CF39F3" w:rsidRPr="007B3B51" w:rsidRDefault="00CF39F3" w:rsidP="00CF39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5037">
            <w:rPr>
              <w:i/>
              <w:noProof/>
              <w:sz w:val="16"/>
              <w:szCs w:val="16"/>
            </w:rPr>
            <w:t>6</w:t>
          </w:r>
          <w:r w:rsidRPr="007B3B51">
            <w:rPr>
              <w:i/>
              <w:sz w:val="16"/>
              <w:szCs w:val="16"/>
            </w:rPr>
            <w:fldChar w:fldCharType="end"/>
          </w:r>
        </w:p>
      </w:tc>
      <w:tc>
        <w:tcPr>
          <w:tcW w:w="3471" w:type="pct"/>
          <w:gridSpan w:val="3"/>
        </w:tcPr>
        <w:p w:rsidR="00CF39F3" w:rsidRPr="007B3B51" w:rsidRDefault="00CF39F3" w:rsidP="00CF39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5037">
            <w:rPr>
              <w:i/>
              <w:noProof/>
              <w:sz w:val="16"/>
              <w:szCs w:val="16"/>
            </w:rPr>
            <w:t>Public Governance, Performance and Accountability (Relevant Company) Rule 2016</w:t>
          </w:r>
          <w:r w:rsidRPr="007B3B51">
            <w:rPr>
              <w:i/>
              <w:sz w:val="16"/>
              <w:szCs w:val="16"/>
            </w:rPr>
            <w:fldChar w:fldCharType="end"/>
          </w:r>
        </w:p>
      </w:tc>
      <w:tc>
        <w:tcPr>
          <w:tcW w:w="848" w:type="pct"/>
        </w:tcPr>
        <w:p w:rsidR="00CF39F3" w:rsidRPr="007B3B51" w:rsidRDefault="00CF39F3" w:rsidP="00CF39F3">
          <w:pPr>
            <w:jc w:val="right"/>
            <w:rPr>
              <w:sz w:val="16"/>
              <w:szCs w:val="16"/>
            </w:rPr>
          </w:pPr>
        </w:p>
      </w:tc>
    </w:tr>
    <w:tr w:rsidR="00CF39F3" w:rsidRPr="0055472E" w:rsidTr="000D4AC0">
      <w:tc>
        <w:tcPr>
          <w:tcW w:w="848" w:type="pct"/>
          <w:gridSpan w:val="2"/>
        </w:tcPr>
        <w:p w:rsidR="00CF39F3" w:rsidRPr="0055472E" w:rsidRDefault="00CF39F3" w:rsidP="00CF39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58D5">
            <w:rPr>
              <w:sz w:val="16"/>
              <w:szCs w:val="16"/>
            </w:rPr>
            <w:t>5</w:t>
          </w:r>
          <w:r w:rsidRPr="0055472E">
            <w:rPr>
              <w:sz w:val="16"/>
              <w:szCs w:val="16"/>
            </w:rPr>
            <w:fldChar w:fldCharType="end"/>
          </w:r>
        </w:p>
      </w:tc>
      <w:tc>
        <w:tcPr>
          <w:tcW w:w="3135" w:type="pct"/>
        </w:tcPr>
        <w:p w:rsidR="00CF39F3" w:rsidRPr="0055472E" w:rsidRDefault="00CF39F3" w:rsidP="00CF39F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458D5">
            <w:rPr>
              <w:sz w:val="16"/>
              <w:szCs w:val="16"/>
            </w:rPr>
            <w:t>26/3/19</w:t>
          </w:r>
          <w:r w:rsidRPr="0055472E">
            <w:rPr>
              <w:sz w:val="16"/>
              <w:szCs w:val="16"/>
            </w:rPr>
            <w:fldChar w:fldCharType="end"/>
          </w:r>
        </w:p>
      </w:tc>
      <w:tc>
        <w:tcPr>
          <w:tcW w:w="1017" w:type="pct"/>
          <w:gridSpan w:val="2"/>
        </w:tcPr>
        <w:p w:rsidR="00CF39F3" w:rsidRPr="0055472E" w:rsidRDefault="00CF39F3" w:rsidP="00CF39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458D5">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65A9">
            <w:rPr>
              <w:sz w:val="16"/>
              <w:szCs w:val="16"/>
            </w:rPr>
            <w:instrText>27/9/18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95037" w:rsidRPr="0055472E">
            <w:rPr>
              <w:noProof/>
              <w:sz w:val="16"/>
              <w:szCs w:val="16"/>
            </w:rPr>
            <w:t>Unknown</w:t>
          </w:r>
          <w:r w:rsidRPr="0055472E">
            <w:rPr>
              <w:sz w:val="16"/>
              <w:szCs w:val="16"/>
            </w:rPr>
            <w:fldChar w:fldCharType="end"/>
          </w:r>
        </w:p>
      </w:tc>
    </w:tr>
  </w:tbl>
  <w:p w:rsidR="00CF39F3" w:rsidRPr="009D0F2A" w:rsidRDefault="00CF39F3" w:rsidP="009D0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F3" w:rsidRDefault="00CF39F3" w:rsidP="00715914">
      <w:pPr>
        <w:spacing w:line="240" w:lineRule="auto"/>
      </w:pPr>
      <w:r>
        <w:separator/>
      </w:r>
    </w:p>
  </w:footnote>
  <w:footnote w:type="continuationSeparator" w:id="0">
    <w:p w:rsidR="00CF39F3" w:rsidRDefault="00CF39F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Default="00CF39F3" w:rsidP="00CF39F3">
    <w:pPr>
      <w:pStyle w:val="Header"/>
      <w:pBdr>
        <w:bottom w:val="single" w:sz="6" w:space="1" w:color="auto"/>
      </w:pBdr>
    </w:pPr>
  </w:p>
  <w:p w:rsidR="00CF39F3" w:rsidRDefault="00CF39F3" w:rsidP="00CF39F3">
    <w:pPr>
      <w:pStyle w:val="Header"/>
      <w:pBdr>
        <w:bottom w:val="single" w:sz="6" w:space="1" w:color="auto"/>
      </w:pBdr>
    </w:pPr>
  </w:p>
  <w:p w:rsidR="00CF39F3" w:rsidRPr="001E77D2" w:rsidRDefault="00CF39F3" w:rsidP="00CF39F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C4473E" w:rsidRDefault="00CF39F3" w:rsidP="00CF39F3">
    <w:pPr>
      <w:rPr>
        <w:sz w:val="26"/>
        <w:szCs w:val="26"/>
      </w:rPr>
    </w:pPr>
  </w:p>
  <w:p w:rsidR="00CF39F3" w:rsidRPr="00965EE7" w:rsidRDefault="00CF39F3" w:rsidP="00CF39F3">
    <w:pPr>
      <w:rPr>
        <w:b/>
        <w:sz w:val="20"/>
      </w:rPr>
    </w:pPr>
    <w:r w:rsidRPr="00965EE7">
      <w:rPr>
        <w:b/>
        <w:sz w:val="20"/>
      </w:rPr>
      <w:t>Endnotes</w:t>
    </w:r>
  </w:p>
  <w:p w:rsidR="00CF39F3" w:rsidRPr="007A1328" w:rsidRDefault="00CF39F3" w:rsidP="00CF39F3">
    <w:pPr>
      <w:rPr>
        <w:sz w:val="20"/>
      </w:rPr>
    </w:pPr>
  </w:p>
  <w:p w:rsidR="00CF39F3" w:rsidRPr="007A1328" w:rsidRDefault="00CF39F3" w:rsidP="00CF39F3">
    <w:pPr>
      <w:rPr>
        <w:b/>
        <w:sz w:val="24"/>
      </w:rPr>
    </w:pPr>
  </w:p>
  <w:p w:rsidR="00CF39F3" w:rsidRDefault="00CF39F3" w:rsidP="00CF39F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95037">
      <w:rPr>
        <w:noProof/>
        <w:szCs w:val="22"/>
      </w:rPr>
      <w:t>Endnote 4—Amendment history</w:t>
    </w:r>
    <w:r w:rsidRPr="00C4473E">
      <w:rPr>
        <w:szCs w:val="22"/>
      </w:rPr>
      <w:fldChar w:fldCharType="end"/>
    </w:r>
  </w:p>
  <w:p w:rsidR="00CF39F3" w:rsidRPr="00C4473E" w:rsidRDefault="00CF39F3" w:rsidP="00CF39F3">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C4473E" w:rsidRDefault="00CF39F3" w:rsidP="00CF39F3">
    <w:pPr>
      <w:jc w:val="right"/>
      <w:rPr>
        <w:sz w:val="26"/>
        <w:szCs w:val="26"/>
      </w:rPr>
    </w:pPr>
  </w:p>
  <w:p w:rsidR="00CF39F3" w:rsidRPr="00965EE7" w:rsidRDefault="00CF39F3" w:rsidP="00CF39F3">
    <w:pPr>
      <w:jc w:val="right"/>
      <w:rPr>
        <w:b/>
        <w:sz w:val="20"/>
      </w:rPr>
    </w:pPr>
    <w:r w:rsidRPr="00965EE7">
      <w:rPr>
        <w:b/>
        <w:sz w:val="20"/>
      </w:rPr>
      <w:t>Endnotes</w:t>
    </w:r>
  </w:p>
  <w:p w:rsidR="00CF39F3" w:rsidRPr="007A1328" w:rsidRDefault="00CF39F3" w:rsidP="00CF39F3">
    <w:pPr>
      <w:jc w:val="right"/>
      <w:rPr>
        <w:sz w:val="20"/>
      </w:rPr>
    </w:pPr>
  </w:p>
  <w:p w:rsidR="00CF39F3" w:rsidRPr="007A1328" w:rsidRDefault="00CF39F3" w:rsidP="00CF39F3">
    <w:pPr>
      <w:jc w:val="right"/>
      <w:rPr>
        <w:b/>
        <w:sz w:val="24"/>
      </w:rPr>
    </w:pPr>
  </w:p>
  <w:p w:rsidR="00CF39F3" w:rsidRPr="00C4473E" w:rsidRDefault="00CF39F3" w:rsidP="00CF39F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95037">
      <w:rPr>
        <w:noProof/>
        <w:szCs w:val="22"/>
      </w:rPr>
      <w:t>Endnote 1—About the endnotes</w:t>
    </w:r>
    <w:r w:rsidRPr="00C4473E">
      <w:rPr>
        <w:szCs w:val="22"/>
      </w:rPr>
      <w:fldChar w:fldCharType="end"/>
    </w:r>
  </w:p>
  <w:p w:rsidR="00CF39F3" w:rsidRDefault="00CF39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Default="00CF39F3" w:rsidP="00CF39F3">
    <w:pPr>
      <w:pStyle w:val="Header"/>
      <w:pBdr>
        <w:bottom w:val="single" w:sz="4" w:space="1" w:color="auto"/>
      </w:pBdr>
    </w:pPr>
  </w:p>
  <w:p w:rsidR="00CF39F3" w:rsidRDefault="00CF39F3" w:rsidP="00CF39F3">
    <w:pPr>
      <w:pStyle w:val="Header"/>
      <w:pBdr>
        <w:bottom w:val="single" w:sz="4" w:space="1" w:color="auto"/>
      </w:pBdr>
    </w:pPr>
  </w:p>
  <w:p w:rsidR="00CF39F3" w:rsidRPr="001E77D2" w:rsidRDefault="00CF39F3" w:rsidP="00CF39F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5F1388" w:rsidRDefault="00CF39F3" w:rsidP="00CF39F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ED79B6" w:rsidRDefault="00CF39F3"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ED79B6" w:rsidRDefault="00CF39F3"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ED79B6" w:rsidRDefault="00CF39F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Default="00CF39F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F39F3" w:rsidRDefault="00CF39F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F39F3" w:rsidRPr="007A1328" w:rsidRDefault="00CF39F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F39F3" w:rsidRPr="007A1328" w:rsidRDefault="00CF39F3" w:rsidP="00715914">
    <w:pPr>
      <w:rPr>
        <w:b/>
        <w:sz w:val="24"/>
      </w:rPr>
    </w:pPr>
  </w:p>
  <w:p w:rsidR="00CF39F3" w:rsidRPr="007A1328" w:rsidRDefault="00CF39F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458D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95037">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A1328" w:rsidRDefault="00CF39F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F39F3" w:rsidRPr="007A1328" w:rsidRDefault="00CF39F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F39F3" w:rsidRPr="007A1328" w:rsidRDefault="00CF39F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39F3" w:rsidRPr="007A1328" w:rsidRDefault="00CF39F3" w:rsidP="00715914">
    <w:pPr>
      <w:jc w:val="right"/>
      <w:rPr>
        <w:b/>
        <w:sz w:val="24"/>
      </w:rPr>
    </w:pPr>
  </w:p>
  <w:p w:rsidR="00CF39F3" w:rsidRPr="007A1328" w:rsidRDefault="00CF39F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458D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9503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F3" w:rsidRPr="007A1328" w:rsidRDefault="00CF39F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F8"/>
    <w:rsid w:val="00004470"/>
    <w:rsid w:val="000136AF"/>
    <w:rsid w:val="000437C1"/>
    <w:rsid w:val="0005365D"/>
    <w:rsid w:val="000614BF"/>
    <w:rsid w:val="000B58FA"/>
    <w:rsid w:val="000D05EF"/>
    <w:rsid w:val="000D4AC0"/>
    <w:rsid w:val="000E2261"/>
    <w:rsid w:val="000F21C1"/>
    <w:rsid w:val="000F44D7"/>
    <w:rsid w:val="000F4EA1"/>
    <w:rsid w:val="000F536E"/>
    <w:rsid w:val="000F5F77"/>
    <w:rsid w:val="00106CE8"/>
    <w:rsid w:val="0010745C"/>
    <w:rsid w:val="00121130"/>
    <w:rsid w:val="00132CEB"/>
    <w:rsid w:val="001348CF"/>
    <w:rsid w:val="00136B0F"/>
    <w:rsid w:val="00142B27"/>
    <w:rsid w:val="00142B62"/>
    <w:rsid w:val="0014539C"/>
    <w:rsid w:val="00157B8B"/>
    <w:rsid w:val="00166C2F"/>
    <w:rsid w:val="00167498"/>
    <w:rsid w:val="001809D7"/>
    <w:rsid w:val="001939E1"/>
    <w:rsid w:val="00194C3E"/>
    <w:rsid w:val="00195382"/>
    <w:rsid w:val="001C61C5"/>
    <w:rsid w:val="001C69C4"/>
    <w:rsid w:val="001D37EF"/>
    <w:rsid w:val="001E3590"/>
    <w:rsid w:val="001E7407"/>
    <w:rsid w:val="001F5D5E"/>
    <w:rsid w:val="001F5E4C"/>
    <w:rsid w:val="001F6219"/>
    <w:rsid w:val="001F6CD4"/>
    <w:rsid w:val="00206C4D"/>
    <w:rsid w:val="0021053C"/>
    <w:rsid w:val="00215AF1"/>
    <w:rsid w:val="002321E8"/>
    <w:rsid w:val="00236EEC"/>
    <w:rsid w:val="0024010F"/>
    <w:rsid w:val="00240749"/>
    <w:rsid w:val="00241045"/>
    <w:rsid w:val="00243018"/>
    <w:rsid w:val="002564A4"/>
    <w:rsid w:val="002655EF"/>
    <w:rsid w:val="0026736C"/>
    <w:rsid w:val="00281308"/>
    <w:rsid w:val="00284719"/>
    <w:rsid w:val="00295037"/>
    <w:rsid w:val="00297ECB"/>
    <w:rsid w:val="002A7BCF"/>
    <w:rsid w:val="002C066F"/>
    <w:rsid w:val="002D043A"/>
    <w:rsid w:val="002D6224"/>
    <w:rsid w:val="002E3F4B"/>
    <w:rsid w:val="002E772E"/>
    <w:rsid w:val="002F6608"/>
    <w:rsid w:val="00304F8B"/>
    <w:rsid w:val="00307561"/>
    <w:rsid w:val="003354D2"/>
    <w:rsid w:val="00335BC6"/>
    <w:rsid w:val="003415D3"/>
    <w:rsid w:val="00344701"/>
    <w:rsid w:val="00352B0F"/>
    <w:rsid w:val="00356690"/>
    <w:rsid w:val="00360459"/>
    <w:rsid w:val="00376D73"/>
    <w:rsid w:val="003B6F57"/>
    <w:rsid w:val="003C6231"/>
    <w:rsid w:val="003C6405"/>
    <w:rsid w:val="003D0BFE"/>
    <w:rsid w:val="003D5700"/>
    <w:rsid w:val="003E341B"/>
    <w:rsid w:val="003F23F8"/>
    <w:rsid w:val="00407B36"/>
    <w:rsid w:val="004116CD"/>
    <w:rsid w:val="004144EC"/>
    <w:rsid w:val="00417EB9"/>
    <w:rsid w:val="00424CA9"/>
    <w:rsid w:val="00431E9B"/>
    <w:rsid w:val="004331F5"/>
    <w:rsid w:val="00435ADD"/>
    <w:rsid w:val="004379E3"/>
    <w:rsid w:val="0044015E"/>
    <w:rsid w:val="0044291A"/>
    <w:rsid w:val="00444ABD"/>
    <w:rsid w:val="00452A6A"/>
    <w:rsid w:val="00452D4D"/>
    <w:rsid w:val="00457396"/>
    <w:rsid w:val="00467661"/>
    <w:rsid w:val="004705B7"/>
    <w:rsid w:val="00472DBE"/>
    <w:rsid w:val="00474A19"/>
    <w:rsid w:val="00483C5A"/>
    <w:rsid w:val="00495499"/>
    <w:rsid w:val="00496F97"/>
    <w:rsid w:val="004C6AE8"/>
    <w:rsid w:val="004E063A"/>
    <w:rsid w:val="004E4C52"/>
    <w:rsid w:val="004E7BEC"/>
    <w:rsid w:val="004F05B5"/>
    <w:rsid w:val="00505D3D"/>
    <w:rsid w:val="00506AF6"/>
    <w:rsid w:val="00516B8D"/>
    <w:rsid w:val="00531542"/>
    <w:rsid w:val="00537FBC"/>
    <w:rsid w:val="00546F23"/>
    <w:rsid w:val="00555384"/>
    <w:rsid w:val="005574D1"/>
    <w:rsid w:val="00567423"/>
    <w:rsid w:val="00584811"/>
    <w:rsid w:val="00585784"/>
    <w:rsid w:val="00593AA6"/>
    <w:rsid w:val="00594161"/>
    <w:rsid w:val="00594749"/>
    <w:rsid w:val="005A1AE7"/>
    <w:rsid w:val="005B4067"/>
    <w:rsid w:val="005C3F41"/>
    <w:rsid w:val="005D2D09"/>
    <w:rsid w:val="005D605C"/>
    <w:rsid w:val="00600219"/>
    <w:rsid w:val="00603DC4"/>
    <w:rsid w:val="00620076"/>
    <w:rsid w:val="006225DF"/>
    <w:rsid w:val="00624886"/>
    <w:rsid w:val="00630F92"/>
    <w:rsid w:val="00670EA1"/>
    <w:rsid w:val="00677CC2"/>
    <w:rsid w:val="006905DE"/>
    <w:rsid w:val="00690799"/>
    <w:rsid w:val="0069207B"/>
    <w:rsid w:val="006B5789"/>
    <w:rsid w:val="006C30C5"/>
    <w:rsid w:val="006C7F8C"/>
    <w:rsid w:val="006E6246"/>
    <w:rsid w:val="006F02DC"/>
    <w:rsid w:val="006F318F"/>
    <w:rsid w:val="006F4226"/>
    <w:rsid w:val="0070017E"/>
    <w:rsid w:val="00700B2C"/>
    <w:rsid w:val="007050A2"/>
    <w:rsid w:val="00712FA7"/>
    <w:rsid w:val="00713084"/>
    <w:rsid w:val="00714F20"/>
    <w:rsid w:val="0071590F"/>
    <w:rsid w:val="00715914"/>
    <w:rsid w:val="007234FC"/>
    <w:rsid w:val="00731E00"/>
    <w:rsid w:val="007440B7"/>
    <w:rsid w:val="007500C8"/>
    <w:rsid w:val="00756272"/>
    <w:rsid w:val="0076048A"/>
    <w:rsid w:val="0076681A"/>
    <w:rsid w:val="007715C9"/>
    <w:rsid w:val="00771613"/>
    <w:rsid w:val="00773E42"/>
    <w:rsid w:val="00774EDD"/>
    <w:rsid w:val="007757EC"/>
    <w:rsid w:val="00783E89"/>
    <w:rsid w:val="00793915"/>
    <w:rsid w:val="007C2253"/>
    <w:rsid w:val="007C630E"/>
    <w:rsid w:val="007D5A63"/>
    <w:rsid w:val="007D7B81"/>
    <w:rsid w:val="007E163D"/>
    <w:rsid w:val="007E667A"/>
    <w:rsid w:val="007F18D0"/>
    <w:rsid w:val="007F28C9"/>
    <w:rsid w:val="00803587"/>
    <w:rsid w:val="00810C48"/>
    <w:rsid w:val="008117E9"/>
    <w:rsid w:val="00824498"/>
    <w:rsid w:val="00851002"/>
    <w:rsid w:val="00856A31"/>
    <w:rsid w:val="00864B24"/>
    <w:rsid w:val="008665A9"/>
    <w:rsid w:val="00866AE9"/>
    <w:rsid w:val="00867B37"/>
    <w:rsid w:val="008754D0"/>
    <w:rsid w:val="008855C9"/>
    <w:rsid w:val="00886456"/>
    <w:rsid w:val="008A46E1"/>
    <w:rsid w:val="008A4F43"/>
    <w:rsid w:val="008A5610"/>
    <w:rsid w:val="008B2706"/>
    <w:rsid w:val="008D0EE0"/>
    <w:rsid w:val="008D4AA3"/>
    <w:rsid w:val="008D5FB9"/>
    <w:rsid w:val="008D68E7"/>
    <w:rsid w:val="008E6067"/>
    <w:rsid w:val="008F0218"/>
    <w:rsid w:val="008F0B0F"/>
    <w:rsid w:val="008F54E7"/>
    <w:rsid w:val="00903422"/>
    <w:rsid w:val="00915DF9"/>
    <w:rsid w:val="00921164"/>
    <w:rsid w:val="009254C3"/>
    <w:rsid w:val="00925A88"/>
    <w:rsid w:val="00932377"/>
    <w:rsid w:val="00947D5A"/>
    <w:rsid w:val="009532A5"/>
    <w:rsid w:val="0095777D"/>
    <w:rsid w:val="009667C0"/>
    <w:rsid w:val="00982242"/>
    <w:rsid w:val="009868E9"/>
    <w:rsid w:val="00991BC1"/>
    <w:rsid w:val="009C102B"/>
    <w:rsid w:val="009D0F2A"/>
    <w:rsid w:val="009E5CFC"/>
    <w:rsid w:val="00A021A6"/>
    <w:rsid w:val="00A079CB"/>
    <w:rsid w:val="00A12128"/>
    <w:rsid w:val="00A14E3A"/>
    <w:rsid w:val="00A22C98"/>
    <w:rsid w:val="00A231E2"/>
    <w:rsid w:val="00A603F5"/>
    <w:rsid w:val="00A64912"/>
    <w:rsid w:val="00A70A74"/>
    <w:rsid w:val="00A8157E"/>
    <w:rsid w:val="00AA0781"/>
    <w:rsid w:val="00AB49B3"/>
    <w:rsid w:val="00AD5641"/>
    <w:rsid w:val="00AD7889"/>
    <w:rsid w:val="00AE3453"/>
    <w:rsid w:val="00AF021B"/>
    <w:rsid w:val="00AF06CF"/>
    <w:rsid w:val="00B01E0E"/>
    <w:rsid w:val="00B021B9"/>
    <w:rsid w:val="00B05CF4"/>
    <w:rsid w:val="00B07CDB"/>
    <w:rsid w:val="00B16A31"/>
    <w:rsid w:val="00B17DFD"/>
    <w:rsid w:val="00B24A9E"/>
    <w:rsid w:val="00B254B3"/>
    <w:rsid w:val="00B262E9"/>
    <w:rsid w:val="00B308FE"/>
    <w:rsid w:val="00B33709"/>
    <w:rsid w:val="00B33B3C"/>
    <w:rsid w:val="00B50ADC"/>
    <w:rsid w:val="00B53F21"/>
    <w:rsid w:val="00B566B1"/>
    <w:rsid w:val="00B6165F"/>
    <w:rsid w:val="00B63834"/>
    <w:rsid w:val="00B65385"/>
    <w:rsid w:val="00B72734"/>
    <w:rsid w:val="00B80199"/>
    <w:rsid w:val="00B83204"/>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96852"/>
    <w:rsid w:val="00CB2C8E"/>
    <w:rsid w:val="00CB4C60"/>
    <w:rsid w:val="00CB602E"/>
    <w:rsid w:val="00CE051D"/>
    <w:rsid w:val="00CE1335"/>
    <w:rsid w:val="00CE493D"/>
    <w:rsid w:val="00CF07FA"/>
    <w:rsid w:val="00CF0BB2"/>
    <w:rsid w:val="00CF39F3"/>
    <w:rsid w:val="00CF3EE8"/>
    <w:rsid w:val="00D050E6"/>
    <w:rsid w:val="00D13441"/>
    <w:rsid w:val="00D150E7"/>
    <w:rsid w:val="00D22399"/>
    <w:rsid w:val="00D32F65"/>
    <w:rsid w:val="00D51C1D"/>
    <w:rsid w:val="00D52DC2"/>
    <w:rsid w:val="00D53BCC"/>
    <w:rsid w:val="00D60EE4"/>
    <w:rsid w:val="00D70DFB"/>
    <w:rsid w:val="00D766DF"/>
    <w:rsid w:val="00DA186E"/>
    <w:rsid w:val="00DA4116"/>
    <w:rsid w:val="00DB251C"/>
    <w:rsid w:val="00DB4630"/>
    <w:rsid w:val="00DC4F88"/>
    <w:rsid w:val="00DE2929"/>
    <w:rsid w:val="00E05704"/>
    <w:rsid w:val="00E11E44"/>
    <w:rsid w:val="00E3270E"/>
    <w:rsid w:val="00E338EF"/>
    <w:rsid w:val="00E458D5"/>
    <w:rsid w:val="00E544BB"/>
    <w:rsid w:val="00E55C55"/>
    <w:rsid w:val="00E662CB"/>
    <w:rsid w:val="00E74DC7"/>
    <w:rsid w:val="00E8075A"/>
    <w:rsid w:val="00E82E52"/>
    <w:rsid w:val="00E94D5E"/>
    <w:rsid w:val="00EA7100"/>
    <w:rsid w:val="00EA7F9F"/>
    <w:rsid w:val="00EB1274"/>
    <w:rsid w:val="00ED27A7"/>
    <w:rsid w:val="00ED2BB6"/>
    <w:rsid w:val="00ED34E1"/>
    <w:rsid w:val="00ED3B8D"/>
    <w:rsid w:val="00EE1D81"/>
    <w:rsid w:val="00EF2E3A"/>
    <w:rsid w:val="00F072A7"/>
    <w:rsid w:val="00F078DC"/>
    <w:rsid w:val="00F32BA8"/>
    <w:rsid w:val="00F330AC"/>
    <w:rsid w:val="00F349F1"/>
    <w:rsid w:val="00F3696C"/>
    <w:rsid w:val="00F4350D"/>
    <w:rsid w:val="00F4379D"/>
    <w:rsid w:val="00F567F7"/>
    <w:rsid w:val="00F62036"/>
    <w:rsid w:val="00F65B52"/>
    <w:rsid w:val="00F67BCA"/>
    <w:rsid w:val="00F73BD6"/>
    <w:rsid w:val="00F8216D"/>
    <w:rsid w:val="00F83989"/>
    <w:rsid w:val="00F85099"/>
    <w:rsid w:val="00F90DE2"/>
    <w:rsid w:val="00F91B46"/>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0781"/>
    <w:pPr>
      <w:spacing w:line="260" w:lineRule="atLeast"/>
    </w:pPr>
    <w:rPr>
      <w:sz w:val="22"/>
    </w:rPr>
  </w:style>
  <w:style w:type="paragraph" w:styleId="Heading1">
    <w:name w:val="heading 1"/>
    <w:basedOn w:val="Normal"/>
    <w:next w:val="Normal"/>
    <w:link w:val="Heading1Char"/>
    <w:uiPriority w:val="9"/>
    <w:qFormat/>
    <w:rsid w:val="003F23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23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2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23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23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23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23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3F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23F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0781"/>
  </w:style>
  <w:style w:type="paragraph" w:customStyle="1" w:styleId="OPCParaBase">
    <w:name w:val="OPCParaBase"/>
    <w:qFormat/>
    <w:rsid w:val="00AA0781"/>
    <w:pPr>
      <w:spacing w:line="260" w:lineRule="atLeast"/>
    </w:pPr>
    <w:rPr>
      <w:rFonts w:eastAsia="Times New Roman" w:cs="Times New Roman"/>
      <w:sz w:val="22"/>
      <w:lang w:eastAsia="en-AU"/>
    </w:rPr>
  </w:style>
  <w:style w:type="paragraph" w:customStyle="1" w:styleId="ShortT">
    <w:name w:val="ShortT"/>
    <w:basedOn w:val="OPCParaBase"/>
    <w:next w:val="Normal"/>
    <w:qFormat/>
    <w:rsid w:val="00AA0781"/>
    <w:pPr>
      <w:spacing w:line="240" w:lineRule="auto"/>
    </w:pPr>
    <w:rPr>
      <w:b/>
      <w:sz w:val="40"/>
    </w:rPr>
  </w:style>
  <w:style w:type="paragraph" w:customStyle="1" w:styleId="ActHead1">
    <w:name w:val="ActHead 1"/>
    <w:aliases w:val="c"/>
    <w:basedOn w:val="OPCParaBase"/>
    <w:next w:val="Normal"/>
    <w:qFormat/>
    <w:rsid w:val="00AA07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07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07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07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07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07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07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07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07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0781"/>
  </w:style>
  <w:style w:type="paragraph" w:customStyle="1" w:styleId="Blocks">
    <w:name w:val="Blocks"/>
    <w:aliases w:val="bb"/>
    <w:basedOn w:val="OPCParaBase"/>
    <w:qFormat/>
    <w:rsid w:val="00AA0781"/>
    <w:pPr>
      <w:spacing w:line="240" w:lineRule="auto"/>
    </w:pPr>
    <w:rPr>
      <w:sz w:val="24"/>
    </w:rPr>
  </w:style>
  <w:style w:type="paragraph" w:customStyle="1" w:styleId="BoxText">
    <w:name w:val="BoxText"/>
    <w:aliases w:val="bt"/>
    <w:basedOn w:val="OPCParaBase"/>
    <w:qFormat/>
    <w:rsid w:val="00AA07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0781"/>
    <w:rPr>
      <w:b/>
    </w:rPr>
  </w:style>
  <w:style w:type="paragraph" w:customStyle="1" w:styleId="BoxHeadItalic">
    <w:name w:val="BoxHeadItalic"/>
    <w:aliases w:val="bhi"/>
    <w:basedOn w:val="BoxText"/>
    <w:next w:val="BoxStep"/>
    <w:qFormat/>
    <w:rsid w:val="00AA0781"/>
    <w:rPr>
      <w:i/>
    </w:rPr>
  </w:style>
  <w:style w:type="paragraph" w:customStyle="1" w:styleId="BoxList">
    <w:name w:val="BoxList"/>
    <w:aliases w:val="bl"/>
    <w:basedOn w:val="BoxText"/>
    <w:qFormat/>
    <w:rsid w:val="00AA0781"/>
    <w:pPr>
      <w:ind w:left="1559" w:hanging="425"/>
    </w:pPr>
  </w:style>
  <w:style w:type="paragraph" w:customStyle="1" w:styleId="BoxNote">
    <w:name w:val="BoxNote"/>
    <w:aliases w:val="bn"/>
    <w:basedOn w:val="BoxText"/>
    <w:qFormat/>
    <w:rsid w:val="00AA0781"/>
    <w:pPr>
      <w:tabs>
        <w:tab w:val="left" w:pos="1985"/>
      </w:tabs>
      <w:spacing w:before="122" w:line="198" w:lineRule="exact"/>
      <w:ind w:left="2948" w:hanging="1814"/>
    </w:pPr>
    <w:rPr>
      <w:sz w:val="18"/>
    </w:rPr>
  </w:style>
  <w:style w:type="paragraph" w:customStyle="1" w:styleId="BoxPara">
    <w:name w:val="BoxPara"/>
    <w:aliases w:val="bp"/>
    <w:basedOn w:val="BoxText"/>
    <w:qFormat/>
    <w:rsid w:val="00AA0781"/>
    <w:pPr>
      <w:tabs>
        <w:tab w:val="right" w:pos="2268"/>
      </w:tabs>
      <w:ind w:left="2552" w:hanging="1418"/>
    </w:pPr>
  </w:style>
  <w:style w:type="paragraph" w:customStyle="1" w:styleId="BoxStep">
    <w:name w:val="BoxStep"/>
    <w:aliases w:val="bs"/>
    <w:basedOn w:val="BoxText"/>
    <w:qFormat/>
    <w:rsid w:val="00AA0781"/>
    <w:pPr>
      <w:ind w:left="1985" w:hanging="851"/>
    </w:pPr>
  </w:style>
  <w:style w:type="character" w:customStyle="1" w:styleId="CharAmPartNo">
    <w:name w:val="CharAmPartNo"/>
    <w:basedOn w:val="OPCCharBase"/>
    <w:uiPriority w:val="1"/>
    <w:qFormat/>
    <w:rsid w:val="00AA0781"/>
  </w:style>
  <w:style w:type="character" w:customStyle="1" w:styleId="CharAmPartText">
    <w:name w:val="CharAmPartText"/>
    <w:basedOn w:val="OPCCharBase"/>
    <w:uiPriority w:val="1"/>
    <w:qFormat/>
    <w:rsid w:val="00AA0781"/>
  </w:style>
  <w:style w:type="character" w:customStyle="1" w:styleId="CharAmSchNo">
    <w:name w:val="CharAmSchNo"/>
    <w:basedOn w:val="OPCCharBase"/>
    <w:uiPriority w:val="1"/>
    <w:qFormat/>
    <w:rsid w:val="00AA0781"/>
  </w:style>
  <w:style w:type="character" w:customStyle="1" w:styleId="CharAmSchText">
    <w:name w:val="CharAmSchText"/>
    <w:basedOn w:val="OPCCharBase"/>
    <w:uiPriority w:val="1"/>
    <w:qFormat/>
    <w:rsid w:val="00AA0781"/>
  </w:style>
  <w:style w:type="character" w:customStyle="1" w:styleId="CharBoldItalic">
    <w:name w:val="CharBoldItalic"/>
    <w:basedOn w:val="OPCCharBase"/>
    <w:uiPriority w:val="1"/>
    <w:qFormat/>
    <w:rsid w:val="00AA0781"/>
    <w:rPr>
      <w:b/>
      <w:i/>
    </w:rPr>
  </w:style>
  <w:style w:type="character" w:customStyle="1" w:styleId="CharChapNo">
    <w:name w:val="CharChapNo"/>
    <w:basedOn w:val="OPCCharBase"/>
    <w:qFormat/>
    <w:rsid w:val="00AA0781"/>
  </w:style>
  <w:style w:type="character" w:customStyle="1" w:styleId="CharChapText">
    <w:name w:val="CharChapText"/>
    <w:basedOn w:val="OPCCharBase"/>
    <w:qFormat/>
    <w:rsid w:val="00AA0781"/>
  </w:style>
  <w:style w:type="character" w:customStyle="1" w:styleId="CharDivNo">
    <w:name w:val="CharDivNo"/>
    <w:basedOn w:val="OPCCharBase"/>
    <w:qFormat/>
    <w:rsid w:val="00AA0781"/>
  </w:style>
  <w:style w:type="character" w:customStyle="1" w:styleId="CharDivText">
    <w:name w:val="CharDivText"/>
    <w:basedOn w:val="OPCCharBase"/>
    <w:qFormat/>
    <w:rsid w:val="00AA0781"/>
  </w:style>
  <w:style w:type="character" w:customStyle="1" w:styleId="CharItalic">
    <w:name w:val="CharItalic"/>
    <w:basedOn w:val="OPCCharBase"/>
    <w:uiPriority w:val="1"/>
    <w:qFormat/>
    <w:rsid w:val="00AA0781"/>
    <w:rPr>
      <w:i/>
    </w:rPr>
  </w:style>
  <w:style w:type="character" w:customStyle="1" w:styleId="CharPartNo">
    <w:name w:val="CharPartNo"/>
    <w:basedOn w:val="OPCCharBase"/>
    <w:qFormat/>
    <w:rsid w:val="00AA0781"/>
  </w:style>
  <w:style w:type="character" w:customStyle="1" w:styleId="CharPartText">
    <w:name w:val="CharPartText"/>
    <w:basedOn w:val="OPCCharBase"/>
    <w:qFormat/>
    <w:rsid w:val="00AA0781"/>
  </w:style>
  <w:style w:type="character" w:customStyle="1" w:styleId="CharSectno">
    <w:name w:val="CharSectno"/>
    <w:basedOn w:val="OPCCharBase"/>
    <w:qFormat/>
    <w:rsid w:val="00AA0781"/>
  </w:style>
  <w:style w:type="character" w:customStyle="1" w:styleId="CharSubdNo">
    <w:name w:val="CharSubdNo"/>
    <w:basedOn w:val="OPCCharBase"/>
    <w:uiPriority w:val="1"/>
    <w:qFormat/>
    <w:rsid w:val="00AA0781"/>
  </w:style>
  <w:style w:type="character" w:customStyle="1" w:styleId="CharSubdText">
    <w:name w:val="CharSubdText"/>
    <w:basedOn w:val="OPCCharBase"/>
    <w:uiPriority w:val="1"/>
    <w:qFormat/>
    <w:rsid w:val="00AA0781"/>
  </w:style>
  <w:style w:type="paragraph" w:customStyle="1" w:styleId="CTA--">
    <w:name w:val="CTA --"/>
    <w:basedOn w:val="OPCParaBase"/>
    <w:next w:val="Normal"/>
    <w:rsid w:val="00AA0781"/>
    <w:pPr>
      <w:spacing w:before="60" w:line="240" w:lineRule="atLeast"/>
      <w:ind w:left="142" w:hanging="142"/>
    </w:pPr>
    <w:rPr>
      <w:sz w:val="20"/>
    </w:rPr>
  </w:style>
  <w:style w:type="paragraph" w:customStyle="1" w:styleId="CTA-">
    <w:name w:val="CTA -"/>
    <w:basedOn w:val="OPCParaBase"/>
    <w:rsid w:val="00AA0781"/>
    <w:pPr>
      <w:spacing w:before="60" w:line="240" w:lineRule="atLeast"/>
      <w:ind w:left="85" w:hanging="85"/>
    </w:pPr>
    <w:rPr>
      <w:sz w:val="20"/>
    </w:rPr>
  </w:style>
  <w:style w:type="paragraph" w:customStyle="1" w:styleId="CTA---">
    <w:name w:val="CTA ---"/>
    <w:basedOn w:val="OPCParaBase"/>
    <w:next w:val="Normal"/>
    <w:rsid w:val="00AA0781"/>
    <w:pPr>
      <w:spacing w:before="60" w:line="240" w:lineRule="atLeast"/>
      <w:ind w:left="198" w:hanging="198"/>
    </w:pPr>
    <w:rPr>
      <w:sz w:val="20"/>
    </w:rPr>
  </w:style>
  <w:style w:type="paragraph" w:customStyle="1" w:styleId="CTA----">
    <w:name w:val="CTA ----"/>
    <w:basedOn w:val="OPCParaBase"/>
    <w:next w:val="Normal"/>
    <w:rsid w:val="00AA0781"/>
    <w:pPr>
      <w:spacing w:before="60" w:line="240" w:lineRule="atLeast"/>
      <w:ind w:left="255" w:hanging="255"/>
    </w:pPr>
    <w:rPr>
      <w:sz w:val="20"/>
    </w:rPr>
  </w:style>
  <w:style w:type="paragraph" w:customStyle="1" w:styleId="CTA1a">
    <w:name w:val="CTA 1(a)"/>
    <w:basedOn w:val="OPCParaBase"/>
    <w:rsid w:val="00AA0781"/>
    <w:pPr>
      <w:tabs>
        <w:tab w:val="right" w:pos="414"/>
      </w:tabs>
      <w:spacing w:before="40" w:line="240" w:lineRule="atLeast"/>
      <w:ind w:left="675" w:hanging="675"/>
    </w:pPr>
    <w:rPr>
      <w:sz w:val="20"/>
    </w:rPr>
  </w:style>
  <w:style w:type="paragraph" w:customStyle="1" w:styleId="CTA1ai">
    <w:name w:val="CTA 1(a)(i)"/>
    <w:basedOn w:val="OPCParaBase"/>
    <w:rsid w:val="00AA0781"/>
    <w:pPr>
      <w:tabs>
        <w:tab w:val="right" w:pos="1004"/>
      </w:tabs>
      <w:spacing w:before="40" w:line="240" w:lineRule="atLeast"/>
      <w:ind w:left="1253" w:hanging="1253"/>
    </w:pPr>
    <w:rPr>
      <w:sz w:val="20"/>
    </w:rPr>
  </w:style>
  <w:style w:type="paragraph" w:customStyle="1" w:styleId="CTA2a">
    <w:name w:val="CTA 2(a)"/>
    <w:basedOn w:val="OPCParaBase"/>
    <w:rsid w:val="00AA0781"/>
    <w:pPr>
      <w:tabs>
        <w:tab w:val="right" w:pos="482"/>
      </w:tabs>
      <w:spacing w:before="40" w:line="240" w:lineRule="atLeast"/>
      <w:ind w:left="748" w:hanging="748"/>
    </w:pPr>
    <w:rPr>
      <w:sz w:val="20"/>
    </w:rPr>
  </w:style>
  <w:style w:type="paragraph" w:customStyle="1" w:styleId="CTA2ai">
    <w:name w:val="CTA 2(a)(i)"/>
    <w:basedOn w:val="OPCParaBase"/>
    <w:rsid w:val="00AA0781"/>
    <w:pPr>
      <w:tabs>
        <w:tab w:val="right" w:pos="1089"/>
      </w:tabs>
      <w:spacing w:before="40" w:line="240" w:lineRule="atLeast"/>
      <w:ind w:left="1327" w:hanging="1327"/>
    </w:pPr>
    <w:rPr>
      <w:sz w:val="20"/>
    </w:rPr>
  </w:style>
  <w:style w:type="paragraph" w:customStyle="1" w:styleId="CTA3a">
    <w:name w:val="CTA 3(a)"/>
    <w:basedOn w:val="OPCParaBase"/>
    <w:rsid w:val="00AA0781"/>
    <w:pPr>
      <w:tabs>
        <w:tab w:val="right" w:pos="556"/>
      </w:tabs>
      <w:spacing w:before="40" w:line="240" w:lineRule="atLeast"/>
      <w:ind w:left="805" w:hanging="805"/>
    </w:pPr>
    <w:rPr>
      <w:sz w:val="20"/>
    </w:rPr>
  </w:style>
  <w:style w:type="paragraph" w:customStyle="1" w:styleId="CTA3ai">
    <w:name w:val="CTA 3(a)(i)"/>
    <w:basedOn w:val="OPCParaBase"/>
    <w:rsid w:val="00AA0781"/>
    <w:pPr>
      <w:tabs>
        <w:tab w:val="right" w:pos="1140"/>
      </w:tabs>
      <w:spacing w:before="40" w:line="240" w:lineRule="atLeast"/>
      <w:ind w:left="1361" w:hanging="1361"/>
    </w:pPr>
    <w:rPr>
      <w:sz w:val="20"/>
    </w:rPr>
  </w:style>
  <w:style w:type="paragraph" w:customStyle="1" w:styleId="CTA4a">
    <w:name w:val="CTA 4(a)"/>
    <w:basedOn w:val="OPCParaBase"/>
    <w:rsid w:val="00AA0781"/>
    <w:pPr>
      <w:tabs>
        <w:tab w:val="right" w:pos="624"/>
      </w:tabs>
      <w:spacing w:before="40" w:line="240" w:lineRule="atLeast"/>
      <w:ind w:left="873" w:hanging="873"/>
    </w:pPr>
    <w:rPr>
      <w:sz w:val="20"/>
    </w:rPr>
  </w:style>
  <w:style w:type="paragraph" w:customStyle="1" w:styleId="CTA4ai">
    <w:name w:val="CTA 4(a)(i)"/>
    <w:basedOn w:val="OPCParaBase"/>
    <w:rsid w:val="00AA0781"/>
    <w:pPr>
      <w:tabs>
        <w:tab w:val="right" w:pos="1213"/>
      </w:tabs>
      <w:spacing w:before="40" w:line="240" w:lineRule="atLeast"/>
      <w:ind w:left="1452" w:hanging="1452"/>
    </w:pPr>
    <w:rPr>
      <w:sz w:val="20"/>
    </w:rPr>
  </w:style>
  <w:style w:type="paragraph" w:customStyle="1" w:styleId="CTACAPS">
    <w:name w:val="CTA CAPS"/>
    <w:basedOn w:val="OPCParaBase"/>
    <w:rsid w:val="00AA0781"/>
    <w:pPr>
      <w:spacing w:before="60" w:line="240" w:lineRule="atLeast"/>
    </w:pPr>
    <w:rPr>
      <w:sz w:val="20"/>
    </w:rPr>
  </w:style>
  <w:style w:type="paragraph" w:customStyle="1" w:styleId="CTAright">
    <w:name w:val="CTA right"/>
    <w:basedOn w:val="OPCParaBase"/>
    <w:rsid w:val="00AA0781"/>
    <w:pPr>
      <w:spacing w:before="60" w:line="240" w:lineRule="auto"/>
      <w:jc w:val="right"/>
    </w:pPr>
    <w:rPr>
      <w:sz w:val="20"/>
    </w:rPr>
  </w:style>
  <w:style w:type="paragraph" w:customStyle="1" w:styleId="subsection">
    <w:name w:val="subsection"/>
    <w:aliases w:val="ss"/>
    <w:basedOn w:val="OPCParaBase"/>
    <w:link w:val="subsectionChar"/>
    <w:rsid w:val="00AA0781"/>
    <w:pPr>
      <w:tabs>
        <w:tab w:val="right" w:pos="1021"/>
      </w:tabs>
      <w:spacing w:before="180" w:line="240" w:lineRule="auto"/>
      <w:ind w:left="1134" w:hanging="1134"/>
    </w:pPr>
  </w:style>
  <w:style w:type="paragraph" w:customStyle="1" w:styleId="Definition">
    <w:name w:val="Definition"/>
    <w:aliases w:val="dd"/>
    <w:basedOn w:val="OPCParaBase"/>
    <w:rsid w:val="00AA0781"/>
    <w:pPr>
      <w:spacing w:before="180" w:line="240" w:lineRule="auto"/>
      <w:ind w:left="1134"/>
    </w:pPr>
  </w:style>
  <w:style w:type="paragraph" w:customStyle="1" w:styleId="EndNotespara">
    <w:name w:val="EndNotes(para)"/>
    <w:aliases w:val="eta"/>
    <w:basedOn w:val="OPCParaBase"/>
    <w:next w:val="EndNotessubpara"/>
    <w:rsid w:val="00AA07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07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07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0781"/>
    <w:pPr>
      <w:tabs>
        <w:tab w:val="right" w:pos="1412"/>
      </w:tabs>
      <w:spacing w:before="60" w:line="240" w:lineRule="auto"/>
      <w:ind w:left="1525" w:hanging="1525"/>
    </w:pPr>
    <w:rPr>
      <w:sz w:val="20"/>
    </w:rPr>
  </w:style>
  <w:style w:type="paragraph" w:customStyle="1" w:styleId="Formula">
    <w:name w:val="Formula"/>
    <w:basedOn w:val="OPCParaBase"/>
    <w:rsid w:val="00AA0781"/>
    <w:pPr>
      <w:spacing w:line="240" w:lineRule="auto"/>
      <w:ind w:left="1134"/>
    </w:pPr>
    <w:rPr>
      <w:sz w:val="20"/>
    </w:rPr>
  </w:style>
  <w:style w:type="paragraph" w:styleId="Header">
    <w:name w:val="header"/>
    <w:basedOn w:val="OPCParaBase"/>
    <w:link w:val="HeaderChar"/>
    <w:unhideWhenUsed/>
    <w:rsid w:val="00AA07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0781"/>
    <w:rPr>
      <w:rFonts w:eastAsia="Times New Roman" w:cs="Times New Roman"/>
      <w:sz w:val="16"/>
      <w:lang w:eastAsia="en-AU"/>
    </w:rPr>
  </w:style>
  <w:style w:type="paragraph" w:customStyle="1" w:styleId="House">
    <w:name w:val="House"/>
    <w:basedOn w:val="OPCParaBase"/>
    <w:rsid w:val="00AA0781"/>
    <w:pPr>
      <w:spacing w:line="240" w:lineRule="auto"/>
    </w:pPr>
    <w:rPr>
      <w:sz w:val="28"/>
    </w:rPr>
  </w:style>
  <w:style w:type="paragraph" w:customStyle="1" w:styleId="Item">
    <w:name w:val="Item"/>
    <w:aliases w:val="i"/>
    <w:basedOn w:val="OPCParaBase"/>
    <w:next w:val="ItemHead"/>
    <w:rsid w:val="00AA0781"/>
    <w:pPr>
      <w:keepLines/>
      <w:spacing w:before="80" w:line="240" w:lineRule="auto"/>
      <w:ind w:left="709"/>
    </w:pPr>
  </w:style>
  <w:style w:type="paragraph" w:customStyle="1" w:styleId="ItemHead">
    <w:name w:val="ItemHead"/>
    <w:aliases w:val="ih"/>
    <w:basedOn w:val="OPCParaBase"/>
    <w:next w:val="Item"/>
    <w:rsid w:val="00AA07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0781"/>
    <w:pPr>
      <w:spacing w:line="240" w:lineRule="auto"/>
    </w:pPr>
    <w:rPr>
      <w:b/>
      <w:sz w:val="32"/>
    </w:rPr>
  </w:style>
  <w:style w:type="paragraph" w:customStyle="1" w:styleId="notedraft">
    <w:name w:val="note(draft)"/>
    <w:aliases w:val="nd"/>
    <w:basedOn w:val="OPCParaBase"/>
    <w:rsid w:val="00AA0781"/>
    <w:pPr>
      <w:spacing w:before="240" w:line="240" w:lineRule="auto"/>
      <w:ind w:left="284" w:hanging="284"/>
    </w:pPr>
    <w:rPr>
      <w:i/>
      <w:sz w:val="24"/>
    </w:rPr>
  </w:style>
  <w:style w:type="paragraph" w:customStyle="1" w:styleId="notemargin">
    <w:name w:val="note(margin)"/>
    <w:aliases w:val="nm"/>
    <w:basedOn w:val="OPCParaBase"/>
    <w:rsid w:val="00AA0781"/>
    <w:pPr>
      <w:tabs>
        <w:tab w:val="left" w:pos="709"/>
      </w:tabs>
      <w:spacing w:before="122" w:line="198" w:lineRule="exact"/>
      <w:ind w:left="709" w:hanging="709"/>
    </w:pPr>
    <w:rPr>
      <w:sz w:val="18"/>
    </w:rPr>
  </w:style>
  <w:style w:type="paragraph" w:customStyle="1" w:styleId="noteToPara">
    <w:name w:val="noteToPara"/>
    <w:aliases w:val="ntp"/>
    <w:basedOn w:val="OPCParaBase"/>
    <w:rsid w:val="00AA0781"/>
    <w:pPr>
      <w:spacing w:before="122" w:line="198" w:lineRule="exact"/>
      <w:ind w:left="2353" w:hanging="709"/>
    </w:pPr>
    <w:rPr>
      <w:sz w:val="18"/>
    </w:rPr>
  </w:style>
  <w:style w:type="paragraph" w:customStyle="1" w:styleId="noteParlAmend">
    <w:name w:val="note(ParlAmend)"/>
    <w:aliases w:val="npp"/>
    <w:basedOn w:val="OPCParaBase"/>
    <w:next w:val="ParlAmend"/>
    <w:rsid w:val="00AA0781"/>
    <w:pPr>
      <w:spacing w:line="240" w:lineRule="auto"/>
      <w:jc w:val="right"/>
    </w:pPr>
    <w:rPr>
      <w:rFonts w:ascii="Arial" w:hAnsi="Arial"/>
      <w:b/>
      <w:i/>
    </w:rPr>
  </w:style>
  <w:style w:type="paragraph" w:customStyle="1" w:styleId="Page1">
    <w:name w:val="Page1"/>
    <w:basedOn w:val="OPCParaBase"/>
    <w:rsid w:val="00AA0781"/>
    <w:pPr>
      <w:spacing w:before="5600" w:line="240" w:lineRule="auto"/>
    </w:pPr>
    <w:rPr>
      <w:b/>
      <w:sz w:val="32"/>
    </w:rPr>
  </w:style>
  <w:style w:type="paragraph" w:customStyle="1" w:styleId="PageBreak">
    <w:name w:val="PageBreak"/>
    <w:aliases w:val="pb"/>
    <w:basedOn w:val="OPCParaBase"/>
    <w:rsid w:val="00AA0781"/>
    <w:pPr>
      <w:spacing w:line="240" w:lineRule="auto"/>
    </w:pPr>
    <w:rPr>
      <w:sz w:val="20"/>
    </w:rPr>
  </w:style>
  <w:style w:type="paragraph" w:customStyle="1" w:styleId="paragraphsub">
    <w:name w:val="paragraph(sub)"/>
    <w:aliases w:val="aa"/>
    <w:basedOn w:val="OPCParaBase"/>
    <w:rsid w:val="00AA0781"/>
    <w:pPr>
      <w:tabs>
        <w:tab w:val="right" w:pos="1985"/>
      </w:tabs>
      <w:spacing w:before="40" w:line="240" w:lineRule="auto"/>
      <w:ind w:left="2098" w:hanging="2098"/>
    </w:pPr>
  </w:style>
  <w:style w:type="paragraph" w:customStyle="1" w:styleId="paragraphsub-sub">
    <w:name w:val="paragraph(sub-sub)"/>
    <w:aliases w:val="aaa"/>
    <w:basedOn w:val="OPCParaBase"/>
    <w:rsid w:val="00AA0781"/>
    <w:pPr>
      <w:tabs>
        <w:tab w:val="right" w:pos="2722"/>
      </w:tabs>
      <w:spacing w:before="40" w:line="240" w:lineRule="auto"/>
      <w:ind w:left="2835" w:hanging="2835"/>
    </w:pPr>
  </w:style>
  <w:style w:type="paragraph" w:customStyle="1" w:styleId="paragraph">
    <w:name w:val="paragraph"/>
    <w:aliases w:val="a"/>
    <w:basedOn w:val="OPCParaBase"/>
    <w:rsid w:val="00AA0781"/>
    <w:pPr>
      <w:tabs>
        <w:tab w:val="right" w:pos="1531"/>
      </w:tabs>
      <w:spacing w:before="40" w:line="240" w:lineRule="auto"/>
      <w:ind w:left="1644" w:hanging="1644"/>
    </w:pPr>
  </w:style>
  <w:style w:type="paragraph" w:customStyle="1" w:styleId="ParlAmend">
    <w:name w:val="ParlAmend"/>
    <w:aliases w:val="pp"/>
    <w:basedOn w:val="OPCParaBase"/>
    <w:rsid w:val="00AA0781"/>
    <w:pPr>
      <w:spacing w:before="240" w:line="240" w:lineRule="atLeast"/>
      <w:ind w:hanging="567"/>
    </w:pPr>
    <w:rPr>
      <w:sz w:val="24"/>
    </w:rPr>
  </w:style>
  <w:style w:type="paragraph" w:customStyle="1" w:styleId="Penalty">
    <w:name w:val="Penalty"/>
    <w:basedOn w:val="OPCParaBase"/>
    <w:rsid w:val="00AA0781"/>
    <w:pPr>
      <w:tabs>
        <w:tab w:val="left" w:pos="2977"/>
      </w:tabs>
      <w:spacing w:before="180" w:line="240" w:lineRule="auto"/>
      <w:ind w:left="1985" w:hanging="851"/>
    </w:pPr>
  </w:style>
  <w:style w:type="paragraph" w:customStyle="1" w:styleId="Portfolio">
    <w:name w:val="Portfolio"/>
    <w:basedOn w:val="OPCParaBase"/>
    <w:rsid w:val="00AA0781"/>
    <w:pPr>
      <w:spacing w:line="240" w:lineRule="auto"/>
    </w:pPr>
    <w:rPr>
      <w:i/>
      <w:sz w:val="20"/>
    </w:rPr>
  </w:style>
  <w:style w:type="paragraph" w:customStyle="1" w:styleId="Preamble">
    <w:name w:val="Preamble"/>
    <w:basedOn w:val="OPCParaBase"/>
    <w:next w:val="Normal"/>
    <w:rsid w:val="00AA07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0781"/>
    <w:pPr>
      <w:spacing w:line="240" w:lineRule="auto"/>
    </w:pPr>
    <w:rPr>
      <w:i/>
      <w:sz w:val="20"/>
    </w:rPr>
  </w:style>
  <w:style w:type="paragraph" w:customStyle="1" w:styleId="Session">
    <w:name w:val="Session"/>
    <w:basedOn w:val="OPCParaBase"/>
    <w:rsid w:val="00AA0781"/>
    <w:pPr>
      <w:spacing w:line="240" w:lineRule="auto"/>
    </w:pPr>
    <w:rPr>
      <w:sz w:val="28"/>
    </w:rPr>
  </w:style>
  <w:style w:type="paragraph" w:customStyle="1" w:styleId="Sponsor">
    <w:name w:val="Sponsor"/>
    <w:basedOn w:val="OPCParaBase"/>
    <w:rsid w:val="00AA0781"/>
    <w:pPr>
      <w:spacing w:line="240" w:lineRule="auto"/>
    </w:pPr>
    <w:rPr>
      <w:i/>
    </w:rPr>
  </w:style>
  <w:style w:type="paragraph" w:customStyle="1" w:styleId="Subitem">
    <w:name w:val="Subitem"/>
    <w:aliases w:val="iss"/>
    <w:basedOn w:val="OPCParaBase"/>
    <w:rsid w:val="00AA0781"/>
    <w:pPr>
      <w:spacing w:before="180" w:line="240" w:lineRule="auto"/>
      <w:ind w:left="709" w:hanging="709"/>
    </w:pPr>
  </w:style>
  <w:style w:type="paragraph" w:customStyle="1" w:styleId="SubitemHead">
    <w:name w:val="SubitemHead"/>
    <w:aliases w:val="issh"/>
    <w:basedOn w:val="OPCParaBase"/>
    <w:rsid w:val="00AA07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0781"/>
    <w:pPr>
      <w:spacing w:before="40" w:line="240" w:lineRule="auto"/>
      <w:ind w:left="1134"/>
    </w:pPr>
  </w:style>
  <w:style w:type="paragraph" w:customStyle="1" w:styleId="SubsectionHead">
    <w:name w:val="SubsectionHead"/>
    <w:aliases w:val="ssh"/>
    <w:basedOn w:val="OPCParaBase"/>
    <w:next w:val="subsection"/>
    <w:rsid w:val="00AA0781"/>
    <w:pPr>
      <w:keepNext/>
      <w:keepLines/>
      <w:spacing w:before="240" w:line="240" w:lineRule="auto"/>
      <w:ind w:left="1134"/>
    </w:pPr>
    <w:rPr>
      <w:i/>
    </w:rPr>
  </w:style>
  <w:style w:type="paragraph" w:customStyle="1" w:styleId="Tablea">
    <w:name w:val="Table(a)"/>
    <w:aliases w:val="ta"/>
    <w:basedOn w:val="OPCParaBase"/>
    <w:rsid w:val="00AA0781"/>
    <w:pPr>
      <w:spacing w:before="60" w:line="240" w:lineRule="auto"/>
      <w:ind w:left="284" w:hanging="284"/>
    </w:pPr>
    <w:rPr>
      <w:sz w:val="20"/>
    </w:rPr>
  </w:style>
  <w:style w:type="paragraph" w:customStyle="1" w:styleId="TableAA">
    <w:name w:val="Table(AA)"/>
    <w:aliases w:val="taaa"/>
    <w:basedOn w:val="OPCParaBase"/>
    <w:rsid w:val="00AA07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07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0781"/>
    <w:pPr>
      <w:spacing w:before="60" w:line="240" w:lineRule="atLeast"/>
    </w:pPr>
    <w:rPr>
      <w:sz w:val="20"/>
    </w:rPr>
  </w:style>
  <w:style w:type="paragraph" w:customStyle="1" w:styleId="TLPBoxTextnote">
    <w:name w:val="TLPBoxText(note"/>
    <w:aliases w:val="right)"/>
    <w:basedOn w:val="OPCParaBase"/>
    <w:rsid w:val="00AA07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07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0781"/>
    <w:pPr>
      <w:spacing w:before="122" w:line="198" w:lineRule="exact"/>
      <w:ind w:left="1985" w:hanging="851"/>
      <w:jc w:val="right"/>
    </w:pPr>
    <w:rPr>
      <w:sz w:val="18"/>
    </w:rPr>
  </w:style>
  <w:style w:type="paragraph" w:customStyle="1" w:styleId="TLPTableBullet">
    <w:name w:val="TLPTableBullet"/>
    <w:aliases w:val="ttb"/>
    <w:basedOn w:val="OPCParaBase"/>
    <w:rsid w:val="00AA0781"/>
    <w:pPr>
      <w:spacing w:line="240" w:lineRule="exact"/>
      <w:ind w:left="284" w:hanging="284"/>
    </w:pPr>
    <w:rPr>
      <w:sz w:val="20"/>
    </w:rPr>
  </w:style>
  <w:style w:type="paragraph" w:styleId="TOC1">
    <w:name w:val="toc 1"/>
    <w:basedOn w:val="OPCParaBase"/>
    <w:next w:val="Normal"/>
    <w:uiPriority w:val="39"/>
    <w:semiHidden/>
    <w:unhideWhenUsed/>
    <w:rsid w:val="00AA078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078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A078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078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078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A078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078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078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078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0781"/>
    <w:pPr>
      <w:keepLines/>
      <w:spacing w:before="240" w:after="120" w:line="240" w:lineRule="auto"/>
      <w:ind w:left="794"/>
    </w:pPr>
    <w:rPr>
      <w:b/>
      <w:kern w:val="28"/>
      <w:sz w:val="20"/>
    </w:rPr>
  </w:style>
  <w:style w:type="paragraph" w:customStyle="1" w:styleId="TofSectsHeading">
    <w:name w:val="TofSects(Heading)"/>
    <w:basedOn w:val="OPCParaBase"/>
    <w:rsid w:val="00AA0781"/>
    <w:pPr>
      <w:spacing w:before="240" w:after="120" w:line="240" w:lineRule="auto"/>
    </w:pPr>
    <w:rPr>
      <w:b/>
      <w:sz w:val="24"/>
    </w:rPr>
  </w:style>
  <w:style w:type="paragraph" w:customStyle="1" w:styleId="TofSectsSection">
    <w:name w:val="TofSects(Section)"/>
    <w:basedOn w:val="OPCParaBase"/>
    <w:rsid w:val="00AA0781"/>
    <w:pPr>
      <w:keepLines/>
      <w:spacing w:before="40" w:line="240" w:lineRule="auto"/>
      <w:ind w:left="1588" w:hanging="794"/>
    </w:pPr>
    <w:rPr>
      <w:kern w:val="28"/>
      <w:sz w:val="18"/>
    </w:rPr>
  </w:style>
  <w:style w:type="paragraph" w:customStyle="1" w:styleId="TofSectsSubdiv">
    <w:name w:val="TofSects(Subdiv)"/>
    <w:basedOn w:val="OPCParaBase"/>
    <w:rsid w:val="00AA0781"/>
    <w:pPr>
      <w:keepLines/>
      <w:spacing w:before="80" w:line="240" w:lineRule="auto"/>
      <w:ind w:left="1588" w:hanging="794"/>
    </w:pPr>
    <w:rPr>
      <w:kern w:val="28"/>
    </w:rPr>
  </w:style>
  <w:style w:type="paragraph" w:customStyle="1" w:styleId="WRStyle">
    <w:name w:val="WR Style"/>
    <w:aliases w:val="WR"/>
    <w:basedOn w:val="OPCParaBase"/>
    <w:rsid w:val="00AA0781"/>
    <w:pPr>
      <w:spacing w:before="240" w:line="240" w:lineRule="auto"/>
      <w:ind w:left="284" w:hanging="284"/>
    </w:pPr>
    <w:rPr>
      <w:b/>
      <w:i/>
      <w:kern w:val="28"/>
      <w:sz w:val="24"/>
    </w:rPr>
  </w:style>
  <w:style w:type="paragraph" w:customStyle="1" w:styleId="notepara">
    <w:name w:val="note(para)"/>
    <w:aliases w:val="na"/>
    <w:basedOn w:val="OPCParaBase"/>
    <w:rsid w:val="00AA0781"/>
    <w:pPr>
      <w:spacing w:before="40" w:line="198" w:lineRule="exact"/>
      <w:ind w:left="2354" w:hanging="369"/>
    </w:pPr>
    <w:rPr>
      <w:sz w:val="18"/>
    </w:rPr>
  </w:style>
  <w:style w:type="paragraph" w:styleId="Footer">
    <w:name w:val="footer"/>
    <w:link w:val="FooterChar"/>
    <w:rsid w:val="00AA07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0781"/>
    <w:rPr>
      <w:rFonts w:eastAsia="Times New Roman" w:cs="Times New Roman"/>
      <w:sz w:val="22"/>
      <w:szCs w:val="24"/>
      <w:lang w:eastAsia="en-AU"/>
    </w:rPr>
  </w:style>
  <w:style w:type="character" w:styleId="LineNumber">
    <w:name w:val="line number"/>
    <w:basedOn w:val="OPCCharBase"/>
    <w:uiPriority w:val="99"/>
    <w:semiHidden/>
    <w:unhideWhenUsed/>
    <w:rsid w:val="00AA0781"/>
    <w:rPr>
      <w:sz w:val="16"/>
    </w:rPr>
  </w:style>
  <w:style w:type="table" w:customStyle="1" w:styleId="CFlag">
    <w:name w:val="CFlag"/>
    <w:basedOn w:val="TableNormal"/>
    <w:uiPriority w:val="99"/>
    <w:rsid w:val="00AA0781"/>
    <w:rPr>
      <w:rFonts w:eastAsia="Times New Roman" w:cs="Times New Roman"/>
      <w:lang w:eastAsia="en-AU"/>
    </w:rPr>
    <w:tblPr/>
  </w:style>
  <w:style w:type="paragraph" w:styleId="BalloonText">
    <w:name w:val="Balloon Text"/>
    <w:basedOn w:val="Normal"/>
    <w:link w:val="BalloonTextChar"/>
    <w:uiPriority w:val="99"/>
    <w:semiHidden/>
    <w:unhideWhenUsed/>
    <w:rsid w:val="00AA07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781"/>
    <w:rPr>
      <w:rFonts w:ascii="Tahoma" w:hAnsi="Tahoma" w:cs="Tahoma"/>
      <w:sz w:val="16"/>
      <w:szCs w:val="16"/>
    </w:rPr>
  </w:style>
  <w:style w:type="table" w:styleId="TableGrid">
    <w:name w:val="Table Grid"/>
    <w:basedOn w:val="TableNormal"/>
    <w:uiPriority w:val="59"/>
    <w:rsid w:val="00AA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0781"/>
    <w:rPr>
      <w:b/>
      <w:sz w:val="28"/>
      <w:szCs w:val="32"/>
    </w:rPr>
  </w:style>
  <w:style w:type="paragraph" w:customStyle="1" w:styleId="LegislationMadeUnder">
    <w:name w:val="LegislationMadeUnder"/>
    <w:basedOn w:val="OPCParaBase"/>
    <w:next w:val="Normal"/>
    <w:rsid w:val="00AA0781"/>
    <w:rPr>
      <w:i/>
      <w:sz w:val="32"/>
      <w:szCs w:val="32"/>
    </w:rPr>
  </w:style>
  <w:style w:type="paragraph" w:customStyle="1" w:styleId="SignCoverPageEnd">
    <w:name w:val="SignCoverPageEnd"/>
    <w:basedOn w:val="OPCParaBase"/>
    <w:next w:val="Normal"/>
    <w:rsid w:val="00AA07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0781"/>
    <w:pPr>
      <w:pBdr>
        <w:top w:val="single" w:sz="4" w:space="1" w:color="auto"/>
      </w:pBdr>
      <w:spacing w:before="360"/>
      <w:ind w:right="397"/>
      <w:jc w:val="both"/>
    </w:pPr>
  </w:style>
  <w:style w:type="paragraph" w:customStyle="1" w:styleId="NotesHeading1">
    <w:name w:val="NotesHeading 1"/>
    <w:basedOn w:val="OPCParaBase"/>
    <w:next w:val="Normal"/>
    <w:rsid w:val="00AA0781"/>
    <w:pPr>
      <w:outlineLvl w:val="0"/>
    </w:pPr>
    <w:rPr>
      <w:b/>
      <w:sz w:val="28"/>
      <w:szCs w:val="28"/>
    </w:rPr>
  </w:style>
  <w:style w:type="paragraph" w:customStyle="1" w:styleId="NotesHeading2">
    <w:name w:val="NotesHeading 2"/>
    <w:basedOn w:val="OPCParaBase"/>
    <w:next w:val="Normal"/>
    <w:rsid w:val="00AA0781"/>
    <w:rPr>
      <w:b/>
      <w:sz w:val="28"/>
      <w:szCs w:val="28"/>
    </w:rPr>
  </w:style>
  <w:style w:type="paragraph" w:customStyle="1" w:styleId="CompiledActNo">
    <w:name w:val="CompiledActNo"/>
    <w:basedOn w:val="OPCParaBase"/>
    <w:next w:val="Normal"/>
    <w:rsid w:val="00AA0781"/>
    <w:rPr>
      <w:b/>
      <w:sz w:val="24"/>
      <w:szCs w:val="24"/>
    </w:rPr>
  </w:style>
  <w:style w:type="paragraph" w:customStyle="1" w:styleId="ENotesText">
    <w:name w:val="ENotesText"/>
    <w:aliases w:val="Ent"/>
    <w:basedOn w:val="OPCParaBase"/>
    <w:next w:val="Normal"/>
    <w:rsid w:val="00AA0781"/>
    <w:pPr>
      <w:spacing w:before="120"/>
    </w:pPr>
  </w:style>
  <w:style w:type="paragraph" w:customStyle="1" w:styleId="CompiledMadeUnder">
    <w:name w:val="CompiledMadeUnder"/>
    <w:basedOn w:val="OPCParaBase"/>
    <w:next w:val="Normal"/>
    <w:rsid w:val="00AA0781"/>
    <w:rPr>
      <w:i/>
      <w:sz w:val="24"/>
      <w:szCs w:val="24"/>
    </w:rPr>
  </w:style>
  <w:style w:type="paragraph" w:customStyle="1" w:styleId="Paragraphsub-sub-sub">
    <w:name w:val="Paragraph(sub-sub-sub)"/>
    <w:aliases w:val="aaaa"/>
    <w:basedOn w:val="OPCParaBase"/>
    <w:rsid w:val="00AA0781"/>
    <w:pPr>
      <w:tabs>
        <w:tab w:val="right" w:pos="3402"/>
      </w:tabs>
      <w:spacing w:before="40" w:line="240" w:lineRule="auto"/>
      <w:ind w:left="3402" w:hanging="3402"/>
    </w:pPr>
  </w:style>
  <w:style w:type="paragraph" w:customStyle="1" w:styleId="TableTextEndNotes">
    <w:name w:val="TableTextEndNotes"/>
    <w:aliases w:val="Tten"/>
    <w:basedOn w:val="Normal"/>
    <w:rsid w:val="00AA0781"/>
    <w:pPr>
      <w:spacing w:before="60" w:line="240" w:lineRule="auto"/>
    </w:pPr>
    <w:rPr>
      <w:rFonts w:cs="Arial"/>
      <w:sz w:val="20"/>
      <w:szCs w:val="22"/>
    </w:rPr>
  </w:style>
  <w:style w:type="paragraph" w:customStyle="1" w:styleId="NoteToSubpara">
    <w:name w:val="NoteToSubpara"/>
    <w:aliases w:val="nts"/>
    <w:basedOn w:val="OPCParaBase"/>
    <w:rsid w:val="00AA0781"/>
    <w:pPr>
      <w:spacing w:before="40" w:line="198" w:lineRule="exact"/>
      <w:ind w:left="2835" w:hanging="709"/>
    </w:pPr>
    <w:rPr>
      <w:sz w:val="18"/>
    </w:rPr>
  </w:style>
  <w:style w:type="paragraph" w:customStyle="1" w:styleId="ENoteTableHeading">
    <w:name w:val="ENoteTableHeading"/>
    <w:aliases w:val="enth"/>
    <w:basedOn w:val="OPCParaBase"/>
    <w:rsid w:val="00AA0781"/>
    <w:pPr>
      <w:keepNext/>
      <w:spacing w:before="60" w:line="240" w:lineRule="atLeast"/>
    </w:pPr>
    <w:rPr>
      <w:rFonts w:ascii="Arial" w:hAnsi="Arial"/>
      <w:b/>
      <w:sz w:val="16"/>
    </w:rPr>
  </w:style>
  <w:style w:type="paragraph" w:customStyle="1" w:styleId="ENoteTTi">
    <w:name w:val="ENoteTTi"/>
    <w:aliases w:val="entti"/>
    <w:basedOn w:val="OPCParaBase"/>
    <w:rsid w:val="00AA0781"/>
    <w:pPr>
      <w:keepNext/>
      <w:spacing w:before="60" w:line="240" w:lineRule="atLeast"/>
      <w:ind w:left="170"/>
    </w:pPr>
    <w:rPr>
      <w:sz w:val="16"/>
    </w:rPr>
  </w:style>
  <w:style w:type="paragraph" w:customStyle="1" w:styleId="ENotesHeading1">
    <w:name w:val="ENotesHeading 1"/>
    <w:aliases w:val="Enh1"/>
    <w:basedOn w:val="OPCParaBase"/>
    <w:next w:val="Normal"/>
    <w:rsid w:val="00AA0781"/>
    <w:pPr>
      <w:spacing w:before="120"/>
      <w:outlineLvl w:val="1"/>
    </w:pPr>
    <w:rPr>
      <w:b/>
      <w:sz w:val="28"/>
      <w:szCs w:val="28"/>
    </w:rPr>
  </w:style>
  <w:style w:type="paragraph" w:customStyle="1" w:styleId="ENotesHeading2">
    <w:name w:val="ENotesHeading 2"/>
    <w:aliases w:val="Enh2"/>
    <w:basedOn w:val="OPCParaBase"/>
    <w:next w:val="Normal"/>
    <w:rsid w:val="00AA0781"/>
    <w:pPr>
      <w:spacing w:before="120" w:after="120"/>
      <w:outlineLvl w:val="2"/>
    </w:pPr>
    <w:rPr>
      <w:b/>
      <w:sz w:val="24"/>
      <w:szCs w:val="28"/>
    </w:rPr>
  </w:style>
  <w:style w:type="paragraph" w:customStyle="1" w:styleId="ENoteTTIndentHeading">
    <w:name w:val="ENoteTTIndentHeading"/>
    <w:aliases w:val="enTTHi"/>
    <w:basedOn w:val="OPCParaBase"/>
    <w:rsid w:val="00AA07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0781"/>
    <w:pPr>
      <w:spacing w:before="60" w:line="240" w:lineRule="atLeast"/>
    </w:pPr>
    <w:rPr>
      <w:sz w:val="16"/>
    </w:rPr>
  </w:style>
  <w:style w:type="paragraph" w:customStyle="1" w:styleId="MadeunderText">
    <w:name w:val="MadeunderText"/>
    <w:basedOn w:val="OPCParaBase"/>
    <w:next w:val="CompiledMadeUnder"/>
    <w:rsid w:val="00AA0781"/>
    <w:pPr>
      <w:spacing w:before="240"/>
    </w:pPr>
    <w:rPr>
      <w:sz w:val="24"/>
      <w:szCs w:val="24"/>
    </w:rPr>
  </w:style>
  <w:style w:type="paragraph" w:customStyle="1" w:styleId="ENotesHeading3">
    <w:name w:val="ENotesHeading 3"/>
    <w:aliases w:val="Enh3"/>
    <w:basedOn w:val="OPCParaBase"/>
    <w:next w:val="Normal"/>
    <w:rsid w:val="00AA0781"/>
    <w:pPr>
      <w:keepNext/>
      <w:spacing w:before="120" w:line="240" w:lineRule="auto"/>
      <w:outlineLvl w:val="4"/>
    </w:pPr>
    <w:rPr>
      <w:b/>
      <w:szCs w:val="24"/>
    </w:rPr>
  </w:style>
  <w:style w:type="character" w:customStyle="1" w:styleId="CharSubPartTextCASA">
    <w:name w:val="CharSubPartText(CASA)"/>
    <w:basedOn w:val="OPCCharBase"/>
    <w:uiPriority w:val="1"/>
    <w:rsid w:val="00AA0781"/>
  </w:style>
  <w:style w:type="character" w:customStyle="1" w:styleId="CharSubPartNoCASA">
    <w:name w:val="CharSubPartNo(CASA)"/>
    <w:basedOn w:val="OPCCharBase"/>
    <w:uiPriority w:val="1"/>
    <w:rsid w:val="00AA0781"/>
  </w:style>
  <w:style w:type="paragraph" w:customStyle="1" w:styleId="ENoteTTIndentHeadingSub">
    <w:name w:val="ENoteTTIndentHeadingSub"/>
    <w:aliases w:val="enTTHis"/>
    <w:basedOn w:val="OPCParaBase"/>
    <w:rsid w:val="00AA0781"/>
    <w:pPr>
      <w:keepNext/>
      <w:spacing w:before="60" w:line="240" w:lineRule="atLeast"/>
      <w:ind w:left="340"/>
    </w:pPr>
    <w:rPr>
      <w:b/>
      <w:sz w:val="16"/>
    </w:rPr>
  </w:style>
  <w:style w:type="paragraph" w:customStyle="1" w:styleId="ENoteTTiSub">
    <w:name w:val="ENoteTTiSub"/>
    <w:aliases w:val="enttis"/>
    <w:basedOn w:val="OPCParaBase"/>
    <w:rsid w:val="00AA0781"/>
    <w:pPr>
      <w:keepNext/>
      <w:spacing w:before="60" w:line="240" w:lineRule="atLeast"/>
      <w:ind w:left="340"/>
    </w:pPr>
    <w:rPr>
      <w:sz w:val="16"/>
    </w:rPr>
  </w:style>
  <w:style w:type="paragraph" w:customStyle="1" w:styleId="SubDivisionMigration">
    <w:name w:val="SubDivisionMigration"/>
    <w:aliases w:val="sdm"/>
    <w:basedOn w:val="OPCParaBase"/>
    <w:rsid w:val="00AA07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078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0781"/>
    <w:pPr>
      <w:spacing w:before="122" w:line="240" w:lineRule="auto"/>
      <w:ind w:left="1985" w:hanging="851"/>
    </w:pPr>
    <w:rPr>
      <w:sz w:val="18"/>
    </w:rPr>
  </w:style>
  <w:style w:type="paragraph" w:customStyle="1" w:styleId="FreeForm">
    <w:name w:val="FreeForm"/>
    <w:rsid w:val="00AA0781"/>
    <w:rPr>
      <w:rFonts w:ascii="Arial" w:hAnsi="Arial"/>
      <w:sz w:val="22"/>
    </w:rPr>
  </w:style>
  <w:style w:type="paragraph" w:customStyle="1" w:styleId="SOText">
    <w:name w:val="SO Text"/>
    <w:aliases w:val="sot"/>
    <w:link w:val="SOTextChar"/>
    <w:rsid w:val="00AA07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0781"/>
    <w:rPr>
      <w:sz w:val="22"/>
    </w:rPr>
  </w:style>
  <w:style w:type="paragraph" w:customStyle="1" w:styleId="SOTextNote">
    <w:name w:val="SO TextNote"/>
    <w:aliases w:val="sont"/>
    <w:basedOn w:val="SOText"/>
    <w:qFormat/>
    <w:rsid w:val="00AA0781"/>
    <w:pPr>
      <w:spacing w:before="122" w:line="198" w:lineRule="exact"/>
      <w:ind w:left="1843" w:hanging="709"/>
    </w:pPr>
    <w:rPr>
      <w:sz w:val="18"/>
    </w:rPr>
  </w:style>
  <w:style w:type="paragraph" w:customStyle="1" w:styleId="SOPara">
    <w:name w:val="SO Para"/>
    <w:aliases w:val="soa"/>
    <w:basedOn w:val="SOText"/>
    <w:link w:val="SOParaChar"/>
    <w:qFormat/>
    <w:rsid w:val="00AA0781"/>
    <w:pPr>
      <w:tabs>
        <w:tab w:val="right" w:pos="1786"/>
      </w:tabs>
      <w:spacing w:before="40"/>
      <w:ind w:left="2070" w:hanging="936"/>
    </w:pPr>
  </w:style>
  <w:style w:type="character" w:customStyle="1" w:styleId="SOParaChar">
    <w:name w:val="SO Para Char"/>
    <w:aliases w:val="soa Char"/>
    <w:basedOn w:val="DefaultParagraphFont"/>
    <w:link w:val="SOPara"/>
    <w:rsid w:val="00AA0781"/>
    <w:rPr>
      <w:sz w:val="22"/>
    </w:rPr>
  </w:style>
  <w:style w:type="paragraph" w:customStyle="1" w:styleId="FileName">
    <w:name w:val="FileName"/>
    <w:basedOn w:val="Normal"/>
    <w:rsid w:val="00AA0781"/>
  </w:style>
  <w:style w:type="paragraph" w:customStyle="1" w:styleId="TableHeading">
    <w:name w:val="TableHeading"/>
    <w:aliases w:val="th"/>
    <w:basedOn w:val="OPCParaBase"/>
    <w:next w:val="Tabletext"/>
    <w:rsid w:val="00AA0781"/>
    <w:pPr>
      <w:keepNext/>
      <w:spacing w:before="60" w:line="240" w:lineRule="atLeast"/>
    </w:pPr>
    <w:rPr>
      <w:b/>
      <w:sz w:val="20"/>
    </w:rPr>
  </w:style>
  <w:style w:type="paragraph" w:customStyle="1" w:styleId="SOHeadBold">
    <w:name w:val="SO HeadBold"/>
    <w:aliases w:val="sohb"/>
    <w:basedOn w:val="SOText"/>
    <w:next w:val="SOText"/>
    <w:link w:val="SOHeadBoldChar"/>
    <w:qFormat/>
    <w:rsid w:val="00AA0781"/>
    <w:rPr>
      <w:b/>
    </w:rPr>
  </w:style>
  <w:style w:type="character" w:customStyle="1" w:styleId="SOHeadBoldChar">
    <w:name w:val="SO HeadBold Char"/>
    <w:aliases w:val="sohb Char"/>
    <w:basedOn w:val="DefaultParagraphFont"/>
    <w:link w:val="SOHeadBold"/>
    <w:rsid w:val="00AA0781"/>
    <w:rPr>
      <w:b/>
      <w:sz w:val="22"/>
    </w:rPr>
  </w:style>
  <w:style w:type="paragraph" w:customStyle="1" w:styleId="SOHeadItalic">
    <w:name w:val="SO HeadItalic"/>
    <w:aliases w:val="sohi"/>
    <w:basedOn w:val="SOText"/>
    <w:next w:val="SOText"/>
    <w:link w:val="SOHeadItalicChar"/>
    <w:qFormat/>
    <w:rsid w:val="00AA0781"/>
    <w:rPr>
      <w:i/>
    </w:rPr>
  </w:style>
  <w:style w:type="character" w:customStyle="1" w:styleId="SOHeadItalicChar">
    <w:name w:val="SO HeadItalic Char"/>
    <w:aliases w:val="sohi Char"/>
    <w:basedOn w:val="DefaultParagraphFont"/>
    <w:link w:val="SOHeadItalic"/>
    <w:rsid w:val="00AA0781"/>
    <w:rPr>
      <w:i/>
      <w:sz w:val="22"/>
    </w:rPr>
  </w:style>
  <w:style w:type="paragraph" w:customStyle="1" w:styleId="SOBullet">
    <w:name w:val="SO Bullet"/>
    <w:aliases w:val="sotb"/>
    <w:basedOn w:val="SOText"/>
    <w:link w:val="SOBulletChar"/>
    <w:qFormat/>
    <w:rsid w:val="00AA0781"/>
    <w:pPr>
      <w:ind w:left="1559" w:hanging="425"/>
    </w:pPr>
  </w:style>
  <w:style w:type="character" w:customStyle="1" w:styleId="SOBulletChar">
    <w:name w:val="SO Bullet Char"/>
    <w:aliases w:val="sotb Char"/>
    <w:basedOn w:val="DefaultParagraphFont"/>
    <w:link w:val="SOBullet"/>
    <w:rsid w:val="00AA0781"/>
    <w:rPr>
      <w:sz w:val="22"/>
    </w:rPr>
  </w:style>
  <w:style w:type="paragraph" w:customStyle="1" w:styleId="SOBulletNote">
    <w:name w:val="SO BulletNote"/>
    <w:aliases w:val="sonb"/>
    <w:basedOn w:val="SOTextNote"/>
    <w:link w:val="SOBulletNoteChar"/>
    <w:qFormat/>
    <w:rsid w:val="00AA0781"/>
    <w:pPr>
      <w:tabs>
        <w:tab w:val="left" w:pos="1560"/>
      </w:tabs>
      <w:ind w:left="2268" w:hanging="1134"/>
    </w:pPr>
  </w:style>
  <w:style w:type="character" w:customStyle="1" w:styleId="SOBulletNoteChar">
    <w:name w:val="SO BulletNote Char"/>
    <w:aliases w:val="sonb Char"/>
    <w:basedOn w:val="DefaultParagraphFont"/>
    <w:link w:val="SOBulletNote"/>
    <w:rsid w:val="00AA0781"/>
    <w:rPr>
      <w:sz w:val="18"/>
    </w:rPr>
  </w:style>
  <w:style w:type="paragraph" w:customStyle="1" w:styleId="SubPartCASA">
    <w:name w:val="SubPart(CASA)"/>
    <w:aliases w:val="csp"/>
    <w:basedOn w:val="OPCParaBase"/>
    <w:next w:val="ActHead3"/>
    <w:rsid w:val="00AA078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F23F8"/>
    <w:rPr>
      <w:rFonts w:eastAsia="Times New Roman" w:cs="Times New Roman"/>
      <w:sz w:val="22"/>
      <w:lang w:eastAsia="en-AU"/>
    </w:rPr>
  </w:style>
  <w:style w:type="character" w:customStyle="1" w:styleId="notetextChar">
    <w:name w:val="note(text) Char"/>
    <w:aliases w:val="n Char"/>
    <w:basedOn w:val="DefaultParagraphFont"/>
    <w:link w:val="notetext"/>
    <w:rsid w:val="003F23F8"/>
    <w:rPr>
      <w:rFonts w:eastAsia="Times New Roman" w:cs="Times New Roman"/>
      <w:sz w:val="18"/>
      <w:lang w:eastAsia="en-AU"/>
    </w:rPr>
  </w:style>
  <w:style w:type="character" w:customStyle="1" w:styleId="Heading1Char">
    <w:name w:val="Heading 1 Char"/>
    <w:basedOn w:val="DefaultParagraphFont"/>
    <w:link w:val="Heading1"/>
    <w:uiPriority w:val="9"/>
    <w:rsid w:val="003F2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23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23F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23F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23F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23F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23F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23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23F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01E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E0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A0781"/>
    <w:pPr>
      <w:keepNext/>
      <w:spacing w:before="280" w:line="240" w:lineRule="auto"/>
      <w:outlineLvl w:val="1"/>
    </w:pPr>
    <w:rPr>
      <w:b/>
      <w:sz w:val="32"/>
      <w:szCs w:val="30"/>
    </w:rPr>
  </w:style>
  <w:style w:type="paragraph" w:customStyle="1" w:styleId="EnStatement">
    <w:name w:val="EnStatement"/>
    <w:basedOn w:val="Normal"/>
    <w:rsid w:val="00AA0781"/>
    <w:pPr>
      <w:numPr>
        <w:numId w:val="13"/>
      </w:numPr>
    </w:pPr>
    <w:rPr>
      <w:rFonts w:eastAsia="Times New Roman" w:cs="Times New Roman"/>
      <w:lang w:eastAsia="en-AU"/>
    </w:rPr>
  </w:style>
  <w:style w:type="paragraph" w:customStyle="1" w:styleId="EnStatementHeading">
    <w:name w:val="EnStatementHeading"/>
    <w:basedOn w:val="Normal"/>
    <w:rsid w:val="00AA0781"/>
    <w:rPr>
      <w:rFonts w:eastAsia="Times New Roman" w:cs="Times New Roman"/>
      <w:b/>
      <w:lang w:eastAsia="en-AU"/>
    </w:rPr>
  </w:style>
  <w:style w:type="paragraph" w:styleId="Revision">
    <w:name w:val="Revision"/>
    <w:hidden/>
    <w:uiPriority w:val="99"/>
    <w:semiHidden/>
    <w:rsid w:val="000F4EA1"/>
    <w:rPr>
      <w:sz w:val="22"/>
    </w:rPr>
  </w:style>
  <w:style w:type="paragraph" w:customStyle="1" w:styleId="Transitional">
    <w:name w:val="Transitional"/>
    <w:aliases w:val="tr"/>
    <w:basedOn w:val="Normal"/>
    <w:next w:val="Normal"/>
    <w:rsid w:val="00AA078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0781"/>
    <w:pPr>
      <w:spacing w:line="260" w:lineRule="atLeast"/>
    </w:pPr>
    <w:rPr>
      <w:sz w:val="22"/>
    </w:rPr>
  </w:style>
  <w:style w:type="paragraph" w:styleId="Heading1">
    <w:name w:val="heading 1"/>
    <w:basedOn w:val="Normal"/>
    <w:next w:val="Normal"/>
    <w:link w:val="Heading1Char"/>
    <w:uiPriority w:val="9"/>
    <w:qFormat/>
    <w:rsid w:val="003F23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23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23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23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23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23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23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3F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23F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0781"/>
  </w:style>
  <w:style w:type="paragraph" w:customStyle="1" w:styleId="OPCParaBase">
    <w:name w:val="OPCParaBase"/>
    <w:qFormat/>
    <w:rsid w:val="00AA0781"/>
    <w:pPr>
      <w:spacing w:line="260" w:lineRule="atLeast"/>
    </w:pPr>
    <w:rPr>
      <w:rFonts w:eastAsia="Times New Roman" w:cs="Times New Roman"/>
      <w:sz w:val="22"/>
      <w:lang w:eastAsia="en-AU"/>
    </w:rPr>
  </w:style>
  <w:style w:type="paragraph" w:customStyle="1" w:styleId="ShortT">
    <w:name w:val="ShortT"/>
    <w:basedOn w:val="OPCParaBase"/>
    <w:next w:val="Normal"/>
    <w:qFormat/>
    <w:rsid w:val="00AA0781"/>
    <w:pPr>
      <w:spacing w:line="240" w:lineRule="auto"/>
    </w:pPr>
    <w:rPr>
      <w:b/>
      <w:sz w:val="40"/>
    </w:rPr>
  </w:style>
  <w:style w:type="paragraph" w:customStyle="1" w:styleId="ActHead1">
    <w:name w:val="ActHead 1"/>
    <w:aliases w:val="c"/>
    <w:basedOn w:val="OPCParaBase"/>
    <w:next w:val="Normal"/>
    <w:qFormat/>
    <w:rsid w:val="00AA07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07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07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07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07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07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07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07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07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0781"/>
  </w:style>
  <w:style w:type="paragraph" w:customStyle="1" w:styleId="Blocks">
    <w:name w:val="Blocks"/>
    <w:aliases w:val="bb"/>
    <w:basedOn w:val="OPCParaBase"/>
    <w:qFormat/>
    <w:rsid w:val="00AA0781"/>
    <w:pPr>
      <w:spacing w:line="240" w:lineRule="auto"/>
    </w:pPr>
    <w:rPr>
      <w:sz w:val="24"/>
    </w:rPr>
  </w:style>
  <w:style w:type="paragraph" w:customStyle="1" w:styleId="BoxText">
    <w:name w:val="BoxText"/>
    <w:aliases w:val="bt"/>
    <w:basedOn w:val="OPCParaBase"/>
    <w:qFormat/>
    <w:rsid w:val="00AA07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0781"/>
    <w:rPr>
      <w:b/>
    </w:rPr>
  </w:style>
  <w:style w:type="paragraph" w:customStyle="1" w:styleId="BoxHeadItalic">
    <w:name w:val="BoxHeadItalic"/>
    <w:aliases w:val="bhi"/>
    <w:basedOn w:val="BoxText"/>
    <w:next w:val="BoxStep"/>
    <w:qFormat/>
    <w:rsid w:val="00AA0781"/>
    <w:rPr>
      <w:i/>
    </w:rPr>
  </w:style>
  <w:style w:type="paragraph" w:customStyle="1" w:styleId="BoxList">
    <w:name w:val="BoxList"/>
    <w:aliases w:val="bl"/>
    <w:basedOn w:val="BoxText"/>
    <w:qFormat/>
    <w:rsid w:val="00AA0781"/>
    <w:pPr>
      <w:ind w:left="1559" w:hanging="425"/>
    </w:pPr>
  </w:style>
  <w:style w:type="paragraph" w:customStyle="1" w:styleId="BoxNote">
    <w:name w:val="BoxNote"/>
    <w:aliases w:val="bn"/>
    <w:basedOn w:val="BoxText"/>
    <w:qFormat/>
    <w:rsid w:val="00AA0781"/>
    <w:pPr>
      <w:tabs>
        <w:tab w:val="left" w:pos="1985"/>
      </w:tabs>
      <w:spacing w:before="122" w:line="198" w:lineRule="exact"/>
      <w:ind w:left="2948" w:hanging="1814"/>
    </w:pPr>
    <w:rPr>
      <w:sz w:val="18"/>
    </w:rPr>
  </w:style>
  <w:style w:type="paragraph" w:customStyle="1" w:styleId="BoxPara">
    <w:name w:val="BoxPara"/>
    <w:aliases w:val="bp"/>
    <w:basedOn w:val="BoxText"/>
    <w:qFormat/>
    <w:rsid w:val="00AA0781"/>
    <w:pPr>
      <w:tabs>
        <w:tab w:val="right" w:pos="2268"/>
      </w:tabs>
      <w:ind w:left="2552" w:hanging="1418"/>
    </w:pPr>
  </w:style>
  <w:style w:type="paragraph" w:customStyle="1" w:styleId="BoxStep">
    <w:name w:val="BoxStep"/>
    <w:aliases w:val="bs"/>
    <w:basedOn w:val="BoxText"/>
    <w:qFormat/>
    <w:rsid w:val="00AA0781"/>
    <w:pPr>
      <w:ind w:left="1985" w:hanging="851"/>
    </w:pPr>
  </w:style>
  <w:style w:type="character" w:customStyle="1" w:styleId="CharAmPartNo">
    <w:name w:val="CharAmPartNo"/>
    <w:basedOn w:val="OPCCharBase"/>
    <w:uiPriority w:val="1"/>
    <w:qFormat/>
    <w:rsid w:val="00AA0781"/>
  </w:style>
  <w:style w:type="character" w:customStyle="1" w:styleId="CharAmPartText">
    <w:name w:val="CharAmPartText"/>
    <w:basedOn w:val="OPCCharBase"/>
    <w:uiPriority w:val="1"/>
    <w:qFormat/>
    <w:rsid w:val="00AA0781"/>
  </w:style>
  <w:style w:type="character" w:customStyle="1" w:styleId="CharAmSchNo">
    <w:name w:val="CharAmSchNo"/>
    <w:basedOn w:val="OPCCharBase"/>
    <w:uiPriority w:val="1"/>
    <w:qFormat/>
    <w:rsid w:val="00AA0781"/>
  </w:style>
  <w:style w:type="character" w:customStyle="1" w:styleId="CharAmSchText">
    <w:name w:val="CharAmSchText"/>
    <w:basedOn w:val="OPCCharBase"/>
    <w:uiPriority w:val="1"/>
    <w:qFormat/>
    <w:rsid w:val="00AA0781"/>
  </w:style>
  <w:style w:type="character" w:customStyle="1" w:styleId="CharBoldItalic">
    <w:name w:val="CharBoldItalic"/>
    <w:basedOn w:val="OPCCharBase"/>
    <w:uiPriority w:val="1"/>
    <w:qFormat/>
    <w:rsid w:val="00AA0781"/>
    <w:rPr>
      <w:b/>
      <w:i/>
    </w:rPr>
  </w:style>
  <w:style w:type="character" w:customStyle="1" w:styleId="CharChapNo">
    <w:name w:val="CharChapNo"/>
    <w:basedOn w:val="OPCCharBase"/>
    <w:qFormat/>
    <w:rsid w:val="00AA0781"/>
  </w:style>
  <w:style w:type="character" w:customStyle="1" w:styleId="CharChapText">
    <w:name w:val="CharChapText"/>
    <w:basedOn w:val="OPCCharBase"/>
    <w:qFormat/>
    <w:rsid w:val="00AA0781"/>
  </w:style>
  <w:style w:type="character" w:customStyle="1" w:styleId="CharDivNo">
    <w:name w:val="CharDivNo"/>
    <w:basedOn w:val="OPCCharBase"/>
    <w:qFormat/>
    <w:rsid w:val="00AA0781"/>
  </w:style>
  <w:style w:type="character" w:customStyle="1" w:styleId="CharDivText">
    <w:name w:val="CharDivText"/>
    <w:basedOn w:val="OPCCharBase"/>
    <w:qFormat/>
    <w:rsid w:val="00AA0781"/>
  </w:style>
  <w:style w:type="character" w:customStyle="1" w:styleId="CharItalic">
    <w:name w:val="CharItalic"/>
    <w:basedOn w:val="OPCCharBase"/>
    <w:uiPriority w:val="1"/>
    <w:qFormat/>
    <w:rsid w:val="00AA0781"/>
    <w:rPr>
      <w:i/>
    </w:rPr>
  </w:style>
  <w:style w:type="character" w:customStyle="1" w:styleId="CharPartNo">
    <w:name w:val="CharPartNo"/>
    <w:basedOn w:val="OPCCharBase"/>
    <w:qFormat/>
    <w:rsid w:val="00AA0781"/>
  </w:style>
  <w:style w:type="character" w:customStyle="1" w:styleId="CharPartText">
    <w:name w:val="CharPartText"/>
    <w:basedOn w:val="OPCCharBase"/>
    <w:qFormat/>
    <w:rsid w:val="00AA0781"/>
  </w:style>
  <w:style w:type="character" w:customStyle="1" w:styleId="CharSectno">
    <w:name w:val="CharSectno"/>
    <w:basedOn w:val="OPCCharBase"/>
    <w:qFormat/>
    <w:rsid w:val="00AA0781"/>
  </w:style>
  <w:style w:type="character" w:customStyle="1" w:styleId="CharSubdNo">
    <w:name w:val="CharSubdNo"/>
    <w:basedOn w:val="OPCCharBase"/>
    <w:uiPriority w:val="1"/>
    <w:qFormat/>
    <w:rsid w:val="00AA0781"/>
  </w:style>
  <w:style w:type="character" w:customStyle="1" w:styleId="CharSubdText">
    <w:name w:val="CharSubdText"/>
    <w:basedOn w:val="OPCCharBase"/>
    <w:uiPriority w:val="1"/>
    <w:qFormat/>
    <w:rsid w:val="00AA0781"/>
  </w:style>
  <w:style w:type="paragraph" w:customStyle="1" w:styleId="CTA--">
    <w:name w:val="CTA --"/>
    <w:basedOn w:val="OPCParaBase"/>
    <w:next w:val="Normal"/>
    <w:rsid w:val="00AA0781"/>
    <w:pPr>
      <w:spacing w:before="60" w:line="240" w:lineRule="atLeast"/>
      <w:ind w:left="142" w:hanging="142"/>
    </w:pPr>
    <w:rPr>
      <w:sz w:val="20"/>
    </w:rPr>
  </w:style>
  <w:style w:type="paragraph" w:customStyle="1" w:styleId="CTA-">
    <w:name w:val="CTA -"/>
    <w:basedOn w:val="OPCParaBase"/>
    <w:rsid w:val="00AA0781"/>
    <w:pPr>
      <w:spacing w:before="60" w:line="240" w:lineRule="atLeast"/>
      <w:ind w:left="85" w:hanging="85"/>
    </w:pPr>
    <w:rPr>
      <w:sz w:val="20"/>
    </w:rPr>
  </w:style>
  <w:style w:type="paragraph" w:customStyle="1" w:styleId="CTA---">
    <w:name w:val="CTA ---"/>
    <w:basedOn w:val="OPCParaBase"/>
    <w:next w:val="Normal"/>
    <w:rsid w:val="00AA0781"/>
    <w:pPr>
      <w:spacing w:before="60" w:line="240" w:lineRule="atLeast"/>
      <w:ind w:left="198" w:hanging="198"/>
    </w:pPr>
    <w:rPr>
      <w:sz w:val="20"/>
    </w:rPr>
  </w:style>
  <w:style w:type="paragraph" w:customStyle="1" w:styleId="CTA----">
    <w:name w:val="CTA ----"/>
    <w:basedOn w:val="OPCParaBase"/>
    <w:next w:val="Normal"/>
    <w:rsid w:val="00AA0781"/>
    <w:pPr>
      <w:spacing w:before="60" w:line="240" w:lineRule="atLeast"/>
      <w:ind w:left="255" w:hanging="255"/>
    </w:pPr>
    <w:rPr>
      <w:sz w:val="20"/>
    </w:rPr>
  </w:style>
  <w:style w:type="paragraph" w:customStyle="1" w:styleId="CTA1a">
    <w:name w:val="CTA 1(a)"/>
    <w:basedOn w:val="OPCParaBase"/>
    <w:rsid w:val="00AA0781"/>
    <w:pPr>
      <w:tabs>
        <w:tab w:val="right" w:pos="414"/>
      </w:tabs>
      <w:spacing w:before="40" w:line="240" w:lineRule="atLeast"/>
      <w:ind w:left="675" w:hanging="675"/>
    </w:pPr>
    <w:rPr>
      <w:sz w:val="20"/>
    </w:rPr>
  </w:style>
  <w:style w:type="paragraph" w:customStyle="1" w:styleId="CTA1ai">
    <w:name w:val="CTA 1(a)(i)"/>
    <w:basedOn w:val="OPCParaBase"/>
    <w:rsid w:val="00AA0781"/>
    <w:pPr>
      <w:tabs>
        <w:tab w:val="right" w:pos="1004"/>
      </w:tabs>
      <w:spacing w:before="40" w:line="240" w:lineRule="atLeast"/>
      <w:ind w:left="1253" w:hanging="1253"/>
    </w:pPr>
    <w:rPr>
      <w:sz w:val="20"/>
    </w:rPr>
  </w:style>
  <w:style w:type="paragraph" w:customStyle="1" w:styleId="CTA2a">
    <w:name w:val="CTA 2(a)"/>
    <w:basedOn w:val="OPCParaBase"/>
    <w:rsid w:val="00AA0781"/>
    <w:pPr>
      <w:tabs>
        <w:tab w:val="right" w:pos="482"/>
      </w:tabs>
      <w:spacing w:before="40" w:line="240" w:lineRule="atLeast"/>
      <w:ind w:left="748" w:hanging="748"/>
    </w:pPr>
    <w:rPr>
      <w:sz w:val="20"/>
    </w:rPr>
  </w:style>
  <w:style w:type="paragraph" w:customStyle="1" w:styleId="CTA2ai">
    <w:name w:val="CTA 2(a)(i)"/>
    <w:basedOn w:val="OPCParaBase"/>
    <w:rsid w:val="00AA0781"/>
    <w:pPr>
      <w:tabs>
        <w:tab w:val="right" w:pos="1089"/>
      </w:tabs>
      <w:spacing w:before="40" w:line="240" w:lineRule="atLeast"/>
      <w:ind w:left="1327" w:hanging="1327"/>
    </w:pPr>
    <w:rPr>
      <w:sz w:val="20"/>
    </w:rPr>
  </w:style>
  <w:style w:type="paragraph" w:customStyle="1" w:styleId="CTA3a">
    <w:name w:val="CTA 3(a)"/>
    <w:basedOn w:val="OPCParaBase"/>
    <w:rsid w:val="00AA0781"/>
    <w:pPr>
      <w:tabs>
        <w:tab w:val="right" w:pos="556"/>
      </w:tabs>
      <w:spacing w:before="40" w:line="240" w:lineRule="atLeast"/>
      <w:ind w:left="805" w:hanging="805"/>
    </w:pPr>
    <w:rPr>
      <w:sz w:val="20"/>
    </w:rPr>
  </w:style>
  <w:style w:type="paragraph" w:customStyle="1" w:styleId="CTA3ai">
    <w:name w:val="CTA 3(a)(i)"/>
    <w:basedOn w:val="OPCParaBase"/>
    <w:rsid w:val="00AA0781"/>
    <w:pPr>
      <w:tabs>
        <w:tab w:val="right" w:pos="1140"/>
      </w:tabs>
      <w:spacing w:before="40" w:line="240" w:lineRule="atLeast"/>
      <w:ind w:left="1361" w:hanging="1361"/>
    </w:pPr>
    <w:rPr>
      <w:sz w:val="20"/>
    </w:rPr>
  </w:style>
  <w:style w:type="paragraph" w:customStyle="1" w:styleId="CTA4a">
    <w:name w:val="CTA 4(a)"/>
    <w:basedOn w:val="OPCParaBase"/>
    <w:rsid w:val="00AA0781"/>
    <w:pPr>
      <w:tabs>
        <w:tab w:val="right" w:pos="624"/>
      </w:tabs>
      <w:spacing w:before="40" w:line="240" w:lineRule="atLeast"/>
      <w:ind w:left="873" w:hanging="873"/>
    </w:pPr>
    <w:rPr>
      <w:sz w:val="20"/>
    </w:rPr>
  </w:style>
  <w:style w:type="paragraph" w:customStyle="1" w:styleId="CTA4ai">
    <w:name w:val="CTA 4(a)(i)"/>
    <w:basedOn w:val="OPCParaBase"/>
    <w:rsid w:val="00AA0781"/>
    <w:pPr>
      <w:tabs>
        <w:tab w:val="right" w:pos="1213"/>
      </w:tabs>
      <w:spacing w:before="40" w:line="240" w:lineRule="atLeast"/>
      <w:ind w:left="1452" w:hanging="1452"/>
    </w:pPr>
    <w:rPr>
      <w:sz w:val="20"/>
    </w:rPr>
  </w:style>
  <w:style w:type="paragraph" w:customStyle="1" w:styleId="CTACAPS">
    <w:name w:val="CTA CAPS"/>
    <w:basedOn w:val="OPCParaBase"/>
    <w:rsid w:val="00AA0781"/>
    <w:pPr>
      <w:spacing w:before="60" w:line="240" w:lineRule="atLeast"/>
    </w:pPr>
    <w:rPr>
      <w:sz w:val="20"/>
    </w:rPr>
  </w:style>
  <w:style w:type="paragraph" w:customStyle="1" w:styleId="CTAright">
    <w:name w:val="CTA right"/>
    <w:basedOn w:val="OPCParaBase"/>
    <w:rsid w:val="00AA0781"/>
    <w:pPr>
      <w:spacing w:before="60" w:line="240" w:lineRule="auto"/>
      <w:jc w:val="right"/>
    </w:pPr>
    <w:rPr>
      <w:sz w:val="20"/>
    </w:rPr>
  </w:style>
  <w:style w:type="paragraph" w:customStyle="1" w:styleId="subsection">
    <w:name w:val="subsection"/>
    <w:aliases w:val="ss"/>
    <w:basedOn w:val="OPCParaBase"/>
    <w:link w:val="subsectionChar"/>
    <w:rsid w:val="00AA0781"/>
    <w:pPr>
      <w:tabs>
        <w:tab w:val="right" w:pos="1021"/>
      </w:tabs>
      <w:spacing w:before="180" w:line="240" w:lineRule="auto"/>
      <w:ind w:left="1134" w:hanging="1134"/>
    </w:pPr>
  </w:style>
  <w:style w:type="paragraph" w:customStyle="1" w:styleId="Definition">
    <w:name w:val="Definition"/>
    <w:aliases w:val="dd"/>
    <w:basedOn w:val="OPCParaBase"/>
    <w:rsid w:val="00AA0781"/>
    <w:pPr>
      <w:spacing w:before="180" w:line="240" w:lineRule="auto"/>
      <w:ind w:left="1134"/>
    </w:pPr>
  </w:style>
  <w:style w:type="paragraph" w:customStyle="1" w:styleId="EndNotespara">
    <w:name w:val="EndNotes(para)"/>
    <w:aliases w:val="eta"/>
    <w:basedOn w:val="OPCParaBase"/>
    <w:next w:val="EndNotessubpara"/>
    <w:rsid w:val="00AA07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07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07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0781"/>
    <w:pPr>
      <w:tabs>
        <w:tab w:val="right" w:pos="1412"/>
      </w:tabs>
      <w:spacing w:before="60" w:line="240" w:lineRule="auto"/>
      <w:ind w:left="1525" w:hanging="1525"/>
    </w:pPr>
    <w:rPr>
      <w:sz w:val="20"/>
    </w:rPr>
  </w:style>
  <w:style w:type="paragraph" w:customStyle="1" w:styleId="Formula">
    <w:name w:val="Formula"/>
    <w:basedOn w:val="OPCParaBase"/>
    <w:rsid w:val="00AA0781"/>
    <w:pPr>
      <w:spacing w:line="240" w:lineRule="auto"/>
      <w:ind w:left="1134"/>
    </w:pPr>
    <w:rPr>
      <w:sz w:val="20"/>
    </w:rPr>
  </w:style>
  <w:style w:type="paragraph" w:styleId="Header">
    <w:name w:val="header"/>
    <w:basedOn w:val="OPCParaBase"/>
    <w:link w:val="HeaderChar"/>
    <w:unhideWhenUsed/>
    <w:rsid w:val="00AA07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0781"/>
    <w:rPr>
      <w:rFonts w:eastAsia="Times New Roman" w:cs="Times New Roman"/>
      <w:sz w:val="16"/>
      <w:lang w:eastAsia="en-AU"/>
    </w:rPr>
  </w:style>
  <w:style w:type="paragraph" w:customStyle="1" w:styleId="House">
    <w:name w:val="House"/>
    <w:basedOn w:val="OPCParaBase"/>
    <w:rsid w:val="00AA0781"/>
    <w:pPr>
      <w:spacing w:line="240" w:lineRule="auto"/>
    </w:pPr>
    <w:rPr>
      <w:sz w:val="28"/>
    </w:rPr>
  </w:style>
  <w:style w:type="paragraph" w:customStyle="1" w:styleId="Item">
    <w:name w:val="Item"/>
    <w:aliases w:val="i"/>
    <w:basedOn w:val="OPCParaBase"/>
    <w:next w:val="ItemHead"/>
    <w:rsid w:val="00AA0781"/>
    <w:pPr>
      <w:keepLines/>
      <w:spacing w:before="80" w:line="240" w:lineRule="auto"/>
      <w:ind w:left="709"/>
    </w:pPr>
  </w:style>
  <w:style w:type="paragraph" w:customStyle="1" w:styleId="ItemHead">
    <w:name w:val="ItemHead"/>
    <w:aliases w:val="ih"/>
    <w:basedOn w:val="OPCParaBase"/>
    <w:next w:val="Item"/>
    <w:rsid w:val="00AA07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0781"/>
    <w:pPr>
      <w:spacing w:line="240" w:lineRule="auto"/>
    </w:pPr>
    <w:rPr>
      <w:b/>
      <w:sz w:val="32"/>
    </w:rPr>
  </w:style>
  <w:style w:type="paragraph" w:customStyle="1" w:styleId="notedraft">
    <w:name w:val="note(draft)"/>
    <w:aliases w:val="nd"/>
    <w:basedOn w:val="OPCParaBase"/>
    <w:rsid w:val="00AA0781"/>
    <w:pPr>
      <w:spacing w:before="240" w:line="240" w:lineRule="auto"/>
      <w:ind w:left="284" w:hanging="284"/>
    </w:pPr>
    <w:rPr>
      <w:i/>
      <w:sz w:val="24"/>
    </w:rPr>
  </w:style>
  <w:style w:type="paragraph" w:customStyle="1" w:styleId="notemargin">
    <w:name w:val="note(margin)"/>
    <w:aliases w:val="nm"/>
    <w:basedOn w:val="OPCParaBase"/>
    <w:rsid w:val="00AA0781"/>
    <w:pPr>
      <w:tabs>
        <w:tab w:val="left" w:pos="709"/>
      </w:tabs>
      <w:spacing w:before="122" w:line="198" w:lineRule="exact"/>
      <w:ind w:left="709" w:hanging="709"/>
    </w:pPr>
    <w:rPr>
      <w:sz w:val="18"/>
    </w:rPr>
  </w:style>
  <w:style w:type="paragraph" w:customStyle="1" w:styleId="noteToPara">
    <w:name w:val="noteToPara"/>
    <w:aliases w:val="ntp"/>
    <w:basedOn w:val="OPCParaBase"/>
    <w:rsid w:val="00AA0781"/>
    <w:pPr>
      <w:spacing w:before="122" w:line="198" w:lineRule="exact"/>
      <w:ind w:left="2353" w:hanging="709"/>
    </w:pPr>
    <w:rPr>
      <w:sz w:val="18"/>
    </w:rPr>
  </w:style>
  <w:style w:type="paragraph" w:customStyle="1" w:styleId="noteParlAmend">
    <w:name w:val="note(ParlAmend)"/>
    <w:aliases w:val="npp"/>
    <w:basedOn w:val="OPCParaBase"/>
    <w:next w:val="ParlAmend"/>
    <w:rsid w:val="00AA0781"/>
    <w:pPr>
      <w:spacing w:line="240" w:lineRule="auto"/>
      <w:jc w:val="right"/>
    </w:pPr>
    <w:rPr>
      <w:rFonts w:ascii="Arial" w:hAnsi="Arial"/>
      <w:b/>
      <w:i/>
    </w:rPr>
  </w:style>
  <w:style w:type="paragraph" w:customStyle="1" w:styleId="Page1">
    <w:name w:val="Page1"/>
    <w:basedOn w:val="OPCParaBase"/>
    <w:rsid w:val="00AA0781"/>
    <w:pPr>
      <w:spacing w:before="5600" w:line="240" w:lineRule="auto"/>
    </w:pPr>
    <w:rPr>
      <w:b/>
      <w:sz w:val="32"/>
    </w:rPr>
  </w:style>
  <w:style w:type="paragraph" w:customStyle="1" w:styleId="PageBreak">
    <w:name w:val="PageBreak"/>
    <w:aliases w:val="pb"/>
    <w:basedOn w:val="OPCParaBase"/>
    <w:rsid w:val="00AA0781"/>
    <w:pPr>
      <w:spacing w:line="240" w:lineRule="auto"/>
    </w:pPr>
    <w:rPr>
      <w:sz w:val="20"/>
    </w:rPr>
  </w:style>
  <w:style w:type="paragraph" w:customStyle="1" w:styleId="paragraphsub">
    <w:name w:val="paragraph(sub)"/>
    <w:aliases w:val="aa"/>
    <w:basedOn w:val="OPCParaBase"/>
    <w:rsid w:val="00AA0781"/>
    <w:pPr>
      <w:tabs>
        <w:tab w:val="right" w:pos="1985"/>
      </w:tabs>
      <w:spacing w:before="40" w:line="240" w:lineRule="auto"/>
      <w:ind w:left="2098" w:hanging="2098"/>
    </w:pPr>
  </w:style>
  <w:style w:type="paragraph" w:customStyle="1" w:styleId="paragraphsub-sub">
    <w:name w:val="paragraph(sub-sub)"/>
    <w:aliases w:val="aaa"/>
    <w:basedOn w:val="OPCParaBase"/>
    <w:rsid w:val="00AA0781"/>
    <w:pPr>
      <w:tabs>
        <w:tab w:val="right" w:pos="2722"/>
      </w:tabs>
      <w:spacing w:before="40" w:line="240" w:lineRule="auto"/>
      <w:ind w:left="2835" w:hanging="2835"/>
    </w:pPr>
  </w:style>
  <w:style w:type="paragraph" w:customStyle="1" w:styleId="paragraph">
    <w:name w:val="paragraph"/>
    <w:aliases w:val="a"/>
    <w:basedOn w:val="OPCParaBase"/>
    <w:rsid w:val="00AA0781"/>
    <w:pPr>
      <w:tabs>
        <w:tab w:val="right" w:pos="1531"/>
      </w:tabs>
      <w:spacing w:before="40" w:line="240" w:lineRule="auto"/>
      <w:ind w:left="1644" w:hanging="1644"/>
    </w:pPr>
  </w:style>
  <w:style w:type="paragraph" w:customStyle="1" w:styleId="ParlAmend">
    <w:name w:val="ParlAmend"/>
    <w:aliases w:val="pp"/>
    <w:basedOn w:val="OPCParaBase"/>
    <w:rsid w:val="00AA0781"/>
    <w:pPr>
      <w:spacing w:before="240" w:line="240" w:lineRule="atLeast"/>
      <w:ind w:hanging="567"/>
    </w:pPr>
    <w:rPr>
      <w:sz w:val="24"/>
    </w:rPr>
  </w:style>
  <w:style w:type="paragraph" w:customStyle="1" w:styleId="Penalty">
    <w:name w:val="Penalty"/>
    <w:basedOn w:val="OPCParaBase"/>
    <w:rsid w:val="00AA0781"/>
    <w:pPr>
      <w:tabs>
        <w:tab w:val="left" w:pos="2977"/>
      </w:tabs>
      <w:spacing w:before="180" w:line="240" w:lineRule="auto"/>
      <w:ind w:left="1985" w:hanging="851"/>
    </w:pPr>
  </w:style>
  <w:style w:type="paragraph" w:customStyle="1" w:styleId="Portfolio">
    <w:name w:val="Portfolio"/>
    <w:basedOn w:val="OPCParaBase"/>
    <w:rsid w:val="00AA0781"/>
    <w:pPr>
      <w:spacing w:line="240" w:lineRule="auto"/>
    </w:pPr>
    <w:rPr>
      <w:i/>
      <w:sz w:val="20"/>
    </w:rPr>
  </w:style>
  <w:style w:type="paragraph" w:customStyle="1" w:styleId="Preamble">
    <w:name w:val="Preamble"/>
    <w:basedOn w:val="OPCParaBase"/>
    <w:next w:val="Normal"/>
    <w:rsid w:val="00AA07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0781"/>
    <w:pPr>
      <w:spacing w:line="240" w:lineRule="auto"/>
    </w:pPr>
    <w:rPr>
      <w:i/>
      <w:sz w:val="20"/>
    </w:rPr>
  </w:style>
  <w:style w:type="paragraph" w:customStyle="1" w:styleId="Session">
    <w:name w:val="Session"/>
    <w:basedOn w:val="OPCParaBase"/>
    <w:rsid w:val="00AA0781"/>
    <w:pPr>
      <w:spacing w:line="240" w:lineRule="auto"/>
    </w:pPr>
    <w:rPr>
      <w:sz w:val="28"/>
    </w:rPr>
  </w:style>
  <w:style w:type="paragraph" w:customStyle="1" w:styleId="Sponsor">
    <w:name w:val="Sponsor"/>
    <w:basedOn w:val="OPCParaBase"/>
    <w:rsid w:val="00AA0781"/>
    <w:pPr>
      <w:spacing w:line="240" w:lineRule="auto"/>
    </w:pPr>
    <w:rPr>
      <w:i/>
    </w:rPr>
  </w:style>
  <w:style w:type="paragraph" w:customStyle="1" w:styleId="Subitem">
    <w:name w:val="Subitem"/>
    <w:aliases w:val="iss"/>
    <w:basedOn w:val="OPCParaBase"/>
    <w:rsid w:val="00AA0781"/>
    <w:pPr>
      <w:spacing w:before="180" w:line="240" w:lineRule="auto"/>
      <w:ind w:left="709" w:hanging="709"/>
    </w:pPr>
  </w:style>
  <w:style w:type="paragraph" w:customStyle="1" w:styleId="SubitemHead">
    <w:name w:val="SubitemHead"/>
    <w:aliases w:val="issh"/>
    <w:basedOn w:val="OPCParaBase"/>
    <w:rsid w:val="00AA07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0781"/>
    <w:pPr>
      <w:spacing w:before="40" w:line="240" w:lineRule="auto"/>
      <w:ind w:left="1134"/>
    </w:pPr>
  </w:style>
  <w:style w:type="paragraph" w:customStyle="1" w:styleId="SubsectionHead">
    <w:name w:val="SubsectionHead"/>
    <w:aliases w:val="ssh"/>
    <w:basedOn w:val="OPCParaBase"/>
    <w:next w:val="subsection"/>
    <w:rsid w:val="00AA0781"/>
    <w:pPr>
      <w:keepNext/>
      <w:keepLines/>
      <w:spacing w:before="240" w:line="240" w:lineRule="auto"/>
      <w:ind w:left="1134"/>
    </w:pPr>
    <w:rPr>
      <w:i/>
    </w:rPr>
  </w:style>
  <w:style w:type="paragraph" w:customStyle="1" w:styleId="Tablea">
    <w:name w:val="Table(a)"/>
    <w:aliases w:val="ta"/>
    <w:basedOn w:val="OPCParaBase"/>
    <w:rsid w:val="00AA0781"/>
    <w:pPr>
      <w:spacing w:before="60" w:line="240" w:lineRule="auto"/>
      <w:ind w:left="284" w:hanging="284"/>
    </w:pPr>
    <w:rPr>
      <w:sz w:val="20"/>
    </w:rPr>
  </w:style>
  <w:style w:type="paragraph" w:customStyle="1" w:styleId="TableAA">
    <w:name w:val="Table(AA)"/>
    <w:aliases w:val="taaa"/>
    <w:basedOn w:val="OPCParaBase"/>
    <w:rsid w:val="00AA07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07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0781"/>
    <w:pPr>
      <w:spacing w:before="60" w:line="240" w:lineRule="atLeast"/>
    </w:pPr>
    <w:rPr>
      <w:sz w:val="20"/>
    </w:rPr>
  </w:style>
  <w:style w:type="paragraph" w:customStyle="1" w:styleId="TLPBoxTextnote">
    <w:name w:val="TLPBoxText(note"/>
    <w:aliases w:val="right)"/>
    <w:basedOn w:val="OPCParaBase"/>
    <w:rsid w:val="00AA07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07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0781"/>
    <w:pPr>
      <w:spacing w:before="122" w:line="198" w:lineRule="exact"/>
      <w:ind w:left="1985" w:hanging="851"/>
      <w:jc w:val="right"/>
    </w:pPr>
    <w:rPr>
      <w:sz w:val="18"/>
    </w:rPr>
  </w:style>
  <w:style w:type="paragraph" w:customStyle="1" w:styleId="TLPTableBullet">
    <w:name w:val="TLPTableBullet"/>
    <w:aliases w:val="ttb"/>
    <w:basedOn w:val="OPCParaBase"/>
    <w:rsid w:val="00AA0781"/>
    <w:pPr>
      <w:spacing w:line="240" w:lineRule="exact"/>
      <w:ind w:left="284" w:hanging="284"/>
    </w:pPr>
    <w:rPr>
      <w:sz w:val="20"/>
    </w:rPr>
  </w:style>
  <w:style w:type="paragraph" w:styleId="TOC1">
    <w:name w:val="toc 1"/>
    <w:basedOn w:val="OPCParaBase"/>
    <w:next w:val="Normal"/>
    <w:uiPriority w:val="39"/>
    <w:semiHidden/>
    <w:unhideWhenUsed/>
    <w:rsid w:val="00AA078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078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A078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078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078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A078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078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078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078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0781"/>
    <w:pPr>
      <w:keepLines/>
      <w:spacing w:before="240" w:after="120" w:line="240" w:lineRule="auto"/>
      <w:ind w:left="794"/>
    </w:pPr>
    <w:rPr>
      <w:b/>
      <w:kern w:val="28"/>
      <w:sz w:val="20"/>
    </w:rPr>
  </w:style>
  <w:style w:type="paragraph" w:customStyle="1" w:styleId="TofSectsHeading">
    <w:name w:val="TofSects(Heading)"/>
    <w:basedOn w:val="OPCParaBase"/>
    <w:rsid w:val="00AA0781"/>
    <w:pPr>
      <w:spacing w:before="240" w:after="120" w:line="240" w:lineRule="auto"/>
    </w:pPr>
    <w:rPr>
      <w:b/>
      <w:sz w:val="24"/>
    </w:rPr>
  </w:style>
  <w:style w:type="paragraph" w:customStyle="1" w:styleId="TofSectsSection">
    <w:name w:val="TofSects(Section)"/>
    <w:basedOn w:val="OPCParaBase"/>
    <w:rsid w:val="00AA0781"/>
    <w:pPr>
      <w:keepLines/>
      <w:spacing w:before="40" w:line="240" w:lineRule="auto"/>
      <w:ind w:left="1588" w:hanging="794"/>
    </w:pPr>
    <w:rPr>
      <w:kern w:val="28"/>
      <w:sz w:val="18"/>
    </w:rPr>
  </w:style>
  <w:style w:type="paragraph" w:customStyle="1" w:styleId="TofSectsSubdiv">
    <w:name w:val="TofSects(Subdiv)"/>
    <w:basedOn w:val="OPCParaBase"/>
    <w:rsid w:val="00AA0781"/>
    <w:pPr>
      <w:keepLines/>
      <w:spacing w:before="80" w:line="240" w:lineRule="auto"/>
      <w:ind w:left="1588" w:hanging="794"/>
    </w:pPr>
    <w:rPr>
      <w:kern w:val="28"/>
    </w:rPr>
  </w:style>
  <w:style w:type="paragraph" w:customStyle="1" w:styleId="WRStyle">
    <w:name w:val="WR Style"/>
    <w:aliases w:val="WR"/>
    <w:basedOn w:val="OPCParaBase"/>
    <w:rsid w:val="00AA0781"/>
    <w:pPr>
      <w:spacing w:before="240" w:line="240" w:lineRule="auto"/>
      <w:ind w:left="284" w:hanging="284"/>
    </w:pPr>
    <w:rPr>
      <w:b/>
      <w:i/>
      <w:kern w:val="28"/>
      <w:sz w:val="24"/>
    </w:rPr>
  </w:style>
  <w:style w:type="paragraph" w:customStyle="1" w:styleId="notepara">
    <w:name w:val="note(para)"/>
    <w:aliases w:val="na"/>
    <w:basedOn w:val="OPCParaBase"/>
    <w:rsid w:val="00AA0781"/>
    <w:pPr>
      <w:spacing w:before="40" w:line="198" w:lineRule="exact"/>
      <w:ind w:left="2354" w:hanging="369"/>
    </w:pPr>
    <w:rPr>
      <w:sz w:val="18"/>
    </w:rPr>
  </w:style>
  <w:style w:type="paragraph" w:styleId="Footer">
    <w:name w:val="footer"/>
    <w:link w:val="FooterChar"/>
    <w:rsid w:val="00AA07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0781"/>
    <w:rPr>
      <w:rFonts w:eastAsia="Times New Roman" w:cs="Times New Roman"/>
      <w:sz w:val="22"/>
      <w:szCs w:val="24"/>
      <w:lang w:eastAsia="en-AU"/>
    </w:rPr>
  </w:style>
  <w:style w:type="character" w:styleId="LineNumber">
    <w:name w:val="line number"/>
    <w:basedOn w:val="OPCCharBase"/>
    <w:uiPriority w:val="99"/>
    <w:semiHidden/>
    <w:unhideWhenUsed/>
    <w:rsid w:val="00AA0781"/>
    <w:rPr>
      <w:sz w:val="16"/>
    </w:rPr>
  </w:style>
  <w:style w:type="table" w:customStyle="1" w:styleId="CFlag">
    <w:name w:val="CFlag"/>
    <w:basedOn w:val="TableNormal"/>
    <w:uiPriority w:val="99"/>
    <w:rsid w:val="00AA0781"/>
    <w:rPr>
      <w:rFonts w:eastAsia="Times New Roman" w:cs="Times New Roman"/>
      <w:lang w:eastAsia="en-AU"/>
    </w:rPr>
    <w:tblPr/>
  </w:style>
  <w:style w:type="paragraph" w:styleId="BalloonText">
    <w:name w:val="Balloon Text"/>
    <w:basedOn w:val="Normal"/>
    <w:link w:val="BalloonTextChar"/>
    <w:uiPriority w:val="99"/>
    <w:semiHidden/>
    <w:unhideWhenUsed/>
    <w:rsid w:val="00AA07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781"/>
    <w:rPr>
      <w:rFonts w:ascii="Tahoma" w:hAnsi="Tahoma" w:cs="Tahoma"/>
      <w:sz w:val="16"/>
      <w:szCs w:val="16"/>
    </w:rPr>
  </w:style>
  <w:style w:type="table" w:styleId="TableGrid">
    <w:name w:val="Table Grid"/>
    <w:basedOn w:val="TableNormal"/>
    <w:uiPriority w:val="59"/>
    <w:rsid w:val="00AA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0781"/>
    <w:rPr>
      <w:b/>
      <w:sz w:val="28"/>
      <w:szCs w:val="32"/>
    </w:rPr>
  </w:style>
  <w:style w:type="paragraph" w:customStyle="1" w:styleId="LegislationMadeUnder">
    <w:name w:val="LegislationMadeUnder"/>
    <w:basedOn w:val="OPCParaBase"/>
    <w:next w:val="Normal"/>
    <w:rsid w:val="00AA0781"/>
    <w:rPr>
      <w:i/>
      <w:sz w:val="32"/>
      <w:szCs w:val="32"/>
    </w:rPr>
  </w:style>
  <w:style w:type="paragraph" w:customStyle="1" w:styleId="SignCoverPageEnd">
    <w:name w:val="SignCoverPageEnd"/>
    <w:basedOn w:val="OPCParaBase"/>
    <w:next w:val="Normal"/>
    <w:rsid w:val="00AA07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0781"/>
    <w:pPr>
      <w:pBdr>
        <w:top w:val="single" w:sz="4" w:space="1" w:color="auto"/>
      </w:pBdr>
      <w:spacing w:before="360"/>
      <w:ind w:right="397"/>
      <w:jc w:val="both"/>
    </w:pPr>
  </w:style>
  <w:style w:type="paragraph" w:customStyle="1" w:styleId="NotesHeading1">
    <w:name w:val="NotesHeading 1"/>
    <w:basedOn w:val="OPCParaBase"/>
    <w:next w:val="Normal"/>
    <w:rsid w:val="00AA0781"/>
    <w:pPr>
      <w:outlineLvl w:val="0"/>
    </w:pPr>
    <w:rPr>
      <w:b/>
      <w:sz w:val="28"/>
      <w:szCs w:val="28"/>
    </w:rPr>
  </w:style>
  <w:style w:type="paragraph" w:customStyle="1" w:styleId="NotesHeading2">
    <w:name w:val="NotesHeading 2"/>
    <w:basedOn w:val="OPCParaBase"/>
    <w:next w:val="Normal"/>
    <w:rsid w:val="00AA0781"/>
    <w:rPr>
      <w:b/>
      <w:sz w:val="28"/>
      <w:szCs w:val="28"/>
    </w:rPr>
  </w:style>
  <w:style w:type="paragraph" w:customStyle="1" w:styleId="CompiledActNo">
    <w:name w:val="CompiledActNo"/>
    <w:basedOn w:val="OPCParaBase"/>
    <w:next w:val="Normal"/>
    <w:rsid w:val="00AA0781"/>
    <w:rPr>
      <w:b/>
      <w:sz w:val="24"/>
      <w:szCs w:val="24"/>
    </w:rPr>
  </w:style>
  <w:style w:type="paragraph" w:customStyle="1" w:styleId="ENotesText">
    <w:name w:val="ENotesText"/>
    <w:aliases w:val="Ent"/>
    <w:basedOn w:val="OPCParaBase"/>
    <w:next w:val="Normal"/>
    <w:rsid w:val="00AA0781"/>
    <w:pPr>
      <w:spacing w:before="120"/>
    </w:pPr>
  </w:style>
  <w:style w:type="paragraph" w:customStyle="1" w:styleId="CompiledMadeUnder">
    <w:name w:val="CompiledMadeUnder"/>
    <w:basedOn w:val="OPCParaBase"/>
    <w:next w:val="Normal"/>
    <w:rsid w:val="00AA0781"/>
    <w:rPr>
      <w:i/>
      <w:sz w:val="24"/>
      <w:szCs w:val="24"/>
    </w:rPr>
  </w:style>
  <w:style w:type="paragraph" w:customStyle="1" w:styleId="Paragraphsub-sub-sub">
    <w:name w:val="Paragraph(sub-sub-sub)"/>
    <w:aliases w:val="aaaa"/>
    <w:basedOn w:val="OPCParaBase"/>
    <w:rsid w:val="00AA0781"/>
    <w:pPr>
      <w:tabs>
        <w:tab w:val="right" w:pos="3402"/>
      </w:tabs>
      <w:spacing w:before="40" w:line="240" w:lineRule="auto"/>
      <w:ind w:left="3402" w:hanging="3402"/>
    </w:pPr>
  </w:style>
  <w:style w:type="paragraph" w:customStyle="1" w:styleId="TableTextEndNotes">
    <w:name w:val="TableTextEndNotes"/>
    <w:aliases w:val="Tten"/>
    <w:basedOn w:val="Normal"/>
    <w:rsid w:val="00AA0781"/>
    <w:pPr>
      <w:spacing w:before="60" w:line="240" w:lineRule="auto"/>
    </w:pPr>
    <w:rPr>
      <w:rFonts w:cs="Arial"/>
      <w:sz w:val="20"/>
      <w:szCs w:val="22"/>
    </w:rPr>
  </w:style>
  <w:style w:type="paragraph" w:customStyle="1" w:styleId="NoteToSubpara">
    <w:name w:val="NoteToSubpara"/>
    <w:aliases w:val="nts"/>
    <w:basedOn w:val="OPCParaBase"/>
    <w:rsid w:val="00AA0781"/>
    <w:pPr>
      <w:spacing w:before="40" w:line="198" w:lineRule="exact"/>
      <w:ind w:left="2835" w:hanging="709"/>
    </w:pPr>
    <w:rPr>
      <w:sz w:val="18"/>
    </w:rPr>
  </w:style>
  <w:style w:type="paragraph" w:customStyle="1" w:styleId="ENoteTableHeading">
    <w:name w:val="ENoteTableHeading"/>
    <w:aliases w:val="enth"/>
    <w:basedOn w:val="OPCParaBase"/>
    <w:rsid w:val="00AA0781"/>
    <w:pPr>
      <w:keepNext/>
      <w:spacing w:before="60" w:line="240" w:lineRule="atLeast"/>
    </w:pPr>
    <w:rPr>
      <w:rFonts w:ascii="Arial" w:hAnsi="Arial"/>
      <w:b/>
      <w:sz w:val="16"/>
    </w:rPr>
  </w:style>
  <w:style w:type="paragraph" w:customStyle="1" w:styleId="ENoteTTi">
    <w:name w:val="ENoteTTi"/>
    <w:aliases w:val="entti"/>
    <w:basedOn w:val="OPCParaBase"/>
    <w:rsid w:val="00AA0781"/>
    <w:pPr>
      <w:keepNext/>
      <w:spacing w:before="60" w:line="240" w:lineRule="atLeast"/>
      <w:ind w:left="170"/>
    </w:pPr>
    <w:rPr>
      <w:sz w:val="16"/>
    </w:rPr>
  </w:style>
  <w:style w:type="paragraph" w:customStyle="1" w:styleId="ENotesHeading1">
    <w:name w:val="ENotesHeading 1"/>
    <w:aliases w:val="Enh1"/>
    <w:basedOn w:val="OPCParaBase"/>
    <w:next w:val="Normal"/>
    <w:rsid w:val="00AA0781"/>
    <w:pPr>
      <w:spacing w:before="120"/>
      <w:outlineLvl w:val="1"/>
    </w:pPr>
    <w:rPr>
      <w:b/>
      <w:sz w:val="28"/>
      <w:szCs w:val="28"/>
    </w:rPr>
  </w:style>
  <w:style w:type="paragraph" w:customStyle="1" w:styleId="ENotesHeading2">
    <w:name w:val="ENotesHeading 2"/>
    <w:aliases w:val="Enh2"/>
    <w:basedOn w:val="OPCParaBase"/>
    <w:next w:val="Normal"/>
    <w:rsid w:val="00AA0781"/>
    <w:pPr>
      <w:spacing w:before="120" w:after="120"/>
      <w:outlineLvl w:val="2"/>
    </w:pPr>
    <w:rPr>
      <w:b/>
      <w:sz w:val="24"/>
      <w:szCs w:val="28"/>
    </w:rPr>
  </w:style>
  <w:style w:type="paragraph" w:customStyle="1" w:styleId="ENoteTTIndentHeading">
    <w:name w:val="ENoteTTIndentHeading"/>
    <w:aliases w:val="enTTHi"/>
    <w:basedOn w:val="OPCParaBase"/>
    <w:rsid w:val="00AA07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0781"/>
    <w:pPr>
      <w:spacing w:before="60" w:line="240" w:lineRule="atLeast"/>
    </w:pPr>
    <w:rPr>
      <w:sz w:val="16"/>
    </w:rPr>
  </w:style>
  <w:style w:type="paragraph" w:customStyle="1" w:styleId="MadeunderText">
    <w:name w:val="MadeunderText"/>
    <w:basedOn w:val="OPCParaBase"/>
    <w:next w:val="CompiledMadeUnder"/>
    <w:rsid w:val="00AA0781"/>
    <w:pPr>
      <w:spacing w:before="240"/>
    </w:pPr>
    <w:rPr>
      <w:sz w:val="24"/>
      <w:szCs w:val="24"/>
    </w:rPr>
  </w:style>
  <w:style w:type="paragraph" w:customStyle="1" w:styleId="ENotesHeading3">
    <w:name w:val="ENotesHeading 3"/>
    <w:aliases w:val="Enh3"/>
    <w:basedOn w:val="OPCParaBase"/>
    <w:next w:val="Normal"/>
    <w:rsid w:val="00AA0781"/>
    <w:pPr>
      <w:keepNext/>
      <w:spacing w:before="120" w:line="240" w:lineRule="auto"/>
      <w:outlineLvl w:val="4"/>
    </w:pPr>
    <w:rPr>
      <w:b/>
      <w:szCs w:val="24"/>
    </w:rPr>
  </w:style>
  <w:style w:type="character" w:customStyle="1" w:styleId="CharSubPartTextCASA">
    <w:name w:val="CharSubPartText(CASA)"/>
    <w:basedOn w:val="OPCCharBase"/>
    <w:uiPriority w:val="1"/>
    <w:rsid w:val="00AA0781"/>
  </w:style>
  <w:style w:type="character" w:customStyle="1" w:styleId="CharSubPartNoCASA">
    <w:name w:val="CharSubPartNo(CASA)"/>
    <w:basedOn w:val="OPCCharBase"/>
    <w:uiPriority w:val="1"/>
    <w:rsid w:val="00AA0781"/>
  </w:style>
  <w:style w:type="paragraph" w:customStyle="1" w:styleId="ENoteTTIndentHeadingSub">
    <w:name w:val="ENoteTTIndentHeadingSub"/>
    <w:aliases w:val="enTTHis"/>
    <w:basedOn w:val="OPCParaBase"/>
    <w:rsid w:val="00AA0781"/>
    <w:pPr>
      <w:keepNext/>
      <w:spacing w:before="60" w:line="240" w:lineRule="atLeast"/>
      <w:ind w:left="340"/>
    </w:pPr>
    <w:rPr>
      <w:b/>
      <w:sz w:val="16"/>
    </w:rPr>
  </w:style>
  <w:style w:type="paragraph" w:customStyle="1" w:styleId="ENoteTTiSub">
    <w:name w:val="ENoteTTiSub"/>
    <w:aliases w:val="enttis"/>
    <w:basedOn w:val="OPCParaBase"/>
    <w:rsid w:val="00AA0781"/>
    <w:pPr>
      <w:keepNext/>
      <w:spacing w:before="60" w:line="240" w:lineRule="atLeast"/>
      <w:ind w:left="340"/>
    </w:pPr>
    <w:rPr>
      <w:sz w:val="16"/>
    </w:rPr>
  </w:style>
  <w:style w:type="paragraph" w:customStyle="1" w:styleId="SubDivisionMigration">
    <w:name w:val="SubDivisionMigration"/>
    <w:aliases w:val="sdm"/>
    <w:basedOn w:val="OPCParaBase"/>
    <w:rsid w:val="00AA07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078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0781"/>
    <w:pPr>
      <w:spacing w:before="122" w:line="240" w:lineRule="auto"/>
      <w:ind w:left="1985" w:hanging="851"/>
    </w:pPr>
    <w:rPr>
      <w:sz w:val="18"/>
    </w:rPr>
  </w:style>
  <w:style w:type="paragraph" w:customStyle="1" w:styleId="FreeForm">
    <w:name w:val="FreeForm"/>
    <w:rsid w:val="00AA0781"/>
    <w:rPr>
      <w:rFonts w:ascii="Arial" w:hAnsi="Arial"/>
      <w:sz w:val="22"/>
    </w:rPr>
  </w:style>
  <w:style w:type="paragraph" w:customStyle="1" w:styleId="SOText">
    <w:name w:val="SO Text"/>
    <w:aliases w:val="sot"/>
    <w:link w:val="SOTextChar"/>
    <w:rsid w:val="00AA07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0781"/>
    <w:rPr>
      <w:sz w:val="22"/>
    </w:rPr>
  </w:style>
  <w:style w:type="paragraph" w:customStyle="1" w:styleId="SOTextNote">
    <w:name w:val="SO TextNote"/>
    <w:aliases w:val="sont"/>
    <w:basedOn w:val="SOText"/>
    <w:qFormat/>
    <w:rsid w:val="00AA0781"/>
    <w:pPr>
      <w:spacing w:before="122" w:line="198" w:lineRule="exact"/>
      <w:ind w:left="1843" w:hanging="709"/>
    </w:pPr>
    <w:rPr>
      <w:sz w:val="18"/>
    </w:rPr>
  </w:style>
  <w:style w:type="paragraph" w:customStyle="1" w:styleId="SOPara">
    <w:name w:val="SO Para"/>
    <w:aliases w:val="soa"/>
    <w:basedOn w:val="SOText"/>
    <w:link w:val="SOParaChar"/>
    <w:qFormat/>
    <w:rsid w:val="00AA0781"/>
    <w:pPr>
      <w:tabs>
        <w:tab w:val="right" w:pos="1786"/>
      </w:tabs>
      <w:spacing w:before="40"/>
      <w:ind w:left="2070" w:hanging="936"/>
    </w:pPr>
  </w:style>
  <w:style w:type="character" w:customStyle="1" w:styleId="SOParaChar">
    <w:name w:val="SO Para Char"/>
    <w:aliases w:val="soa Char"/>
    <w:basedOn w:val="DefaultParagraphFont"/>
    <w:link w:val="SOPara"/>
    <w:rsid w:val="00AA0781"/>
    <w:rPr>
      <w:sz w:val="22"/>
    </w:rPr>
  </w:style>
  <w:style w:type="paragraph" w:customStyle="1" w:styleId="FileName">
    <w:name w:val="FileName"/>
    <w:basedOn w:val="Normal"/>
    <w:rsid w:val="00AA0781"/>
  </w:style>
  <w:style w:type="paragraph" w:customStyle="1" w:styleId="TableHeading">
    <w:name w:val="TableHeading"/>
    <w:aliases w:val="th"/>
    <w:basedOn w:val="OPCParaBase"/>
    <w:next w:val="Tabletext"/>
    <w:rsid w:val="00AA0781"/>
    <w:pPr>
      <w:keepNext/>
      <w:spacing w:before="60" w:line="240" w:lineRule="atLeast"/>
    </w:pPr>
    <w:rPr>
      <w:b/>
      <w:sz w:val="20"/>
    </w:rPr>
  </w:style>
  <w:style w:type="paragraph" w:customStyle="1" w:styleId="SOHeadBold">
    <w:name w:val="SO HeadBold"/>
    <w:aliases w:val="sohb"/>
    <w:basedOn w:val="SOText"/>
    <w:next w:val="SOText"/>
    <w:link w:val="SOHeadBoldChar"/>
    <w:qFormat/>
    <w:rsid w:val="00AA0781"/>
    <w:rPr>
      <w:b/>
    </w:rPr>
  </w:style>
  <w:style w:type="character" w:customStyle="1" w:styleId="SOHeadBoldChar">
    <w:name w:val="SO HeadBold Char"/>
    <w:aliases w:val="sohb Char"/>
    <w:basedOn w:val="DefaultParagraphFont"/>
    <w:link w:val="SOHeadBold"/>
    <w:rsid w:val="00AA0781"/>
    <w:rPr>
      <w:b/>
      <w:sz w:val="22"/>
    </w:rPr>
  </w:style>
  <w:style w:type="paragraph" w:customStyle="1" w:styleId="SOHeadItalic">
    <w:name w:val="SO HeadItalic"/>
    <w:aliases w:val="sohi"/>
    <w:basedOn w:val="SOText"/>
    <w:next w:val="SOText"/>
    <w:link w:val="SOHeadItalicChar"/>
    <w:qFormat/>
    <w:rsid w:val="00AA0781"/>
    <w:rPr>
      <w:i/>
    </w:rPr>
  </w:style>
  <w:style w:type="character" w:customStyle="1" w:styleId="SOHeadItalicChar">
    <w:name w:val="SO HeadItalic Char"/>
    <w:aliases w:val="sohi Char"/>
    <w:basedOn w:val="DefaultParagraphFont"/>
    <w:link w:val="SOHeadItalic"/>
    <w:rsid w:val="00AA0781"/>
    <w:rPr>
      <w:i/>
      <w:sz w:val="22"/>
    </w:rPr>
  </w:style>
  <w:style w:type="paragraph" w:customStyle="1" w:styleId="SOBullet">
    <w:name w:val="SO Bullet"/>
    <w:aliases w:val="sotb"/>
    <w:basedOn w:val="SOText"/>
    <w:link w:val="SOBulletChar"/>
    <w:qFormat/>
    <w:rsid w:val="00AA0781"/>
    <w:pPr>
      <w:ind w:left="1559" w:hanging="425"/>
    </w:pPr>
  </w:style>
  <w:style w:type="character" w:customStyle="1" w:styleId="SOBulletChar">
    <w:name w:val="SO Bullet Char"/>
    <w:aliases w:val="sotb Char"/>
    <w:basedOn w:val="DefaultParagraphFont"/>
    <w:link w:val="SOBullet"/>
    <w:rsid w:val="00AA0781"/>
    <w:rPr>
      <w:sz w:val="22"/>
    </w:rPr>
  </w:style>
  <w:style w:type="paragraph" w:customStyle="1" w:styleId="SOBulletNote">
    <w:name w:val="SO BulletNote"/>
    <w:aliases w:val="sonb"/>
    <w:basedOn w:val="SOTextNote"/>
    <w:link w:val="SOBulletNoteChar"/>
    <w:qFormat/>
    <w:rsid w:val="00AA0781"/>
    <w:pPr>
      <w:tabs>
        <w:tab w:val="left" w:pos="1560"/>
      </w:tabs>
      <w:ind w:left="2268" w:hanging="1134"/>
    </w:pPr>
  </w:style>
  <w:style w:type="character" w:customStyle="1" w:styleId="SOBulletNoteChar">
    <w:name w:val="SO BulletNote Char"/>
    <w:aliases w:val="sonb Char"/>
    <w:basedOn w:val="DefaultParagraphFont"/>
    <w:link w:val="SOBulletNote"/>
    <w:rsid w:val="00AA0781"/>
    <w:rPr>
      <w:sz w:val="18"/>
    </w:rPr>
  </w:style>
  <w:style w:type="paragraph" w:customStyle="1" w:styleId="SubPartCASA">
    <w:name w:val="SubPart(CASA)"/>
    <w:aliases w:val="csp"/>
    <w:basedOn w:val="OPCParaBase"/>
    <w:next w:val="ActHead3"/>
    <w:rsid w:val="00AA078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F23F8"/>
    <w:rPr>
      <w:rFonts w:eastAsia="Times New Roman" w:cs="Times New Roman"/>
      <w:sz w:val="22"/>
      <w:lang w:eastAsia="en-AU"/>
    </w:rPr>
  </w:style>
  <w:style w:type="character" w:customStyle="1" w:styleId="notetextChar">
    <w:name w:val="note(text) Char"/>
    <w:aliases w:val="n Char"/>
    <w:basedOn w:val="DefaultParagraphFont"/>
    <w:link w:val="notetext"/>
    <w:rsid w:val="003F23F8"/>
    <w:rPr>
      <w:rFonts w:eastAsia="Times New Roman" w:cs="Times New Roman"/>
      <w:sz w:val="18"/>
      <w:lang w:eastAsia="en-AU"/>
    </w:rPr>
  </w:style>
  <w:style w:type="character" w:customStyle="1" w:styleId="Heading1Char">
    <w:name w:val="Heading 1 Char"/>
    <w:basedOn w:val="DefaultParagraphFont"/>
    <w:link w:val="Heading1"/>
    <w:uiPriority w:val="9"/>
    <w:rsid w:val="003F2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23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23F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23F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23F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23F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23F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23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23F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01E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E0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A0781"/>
    <w:pPr>
      <w:keepNext/>
      <w:spacing w:before="280" w:line="240" w:lineRule="auto"/>
      <w:outlineLvl w:val="1"/>
    </w:pPr>
    <w:rPr>
      <w:b/>
      <w:sz w:val="32"/>
      <w:szCs w:val="30"/>
    </w:rPr>
  </w:style>
  <w:style w:type="paragraph" w:customStyle="1" w:styleId="EnStatement">
    <w:name w:val="EnStatement"/>
    <w:basedOn w:val="Normal"/>
    <w:rsid w:val="00AA0781"/>
    <w:pPr>
      <w:numPr>
        <w:numId w:val="13"/>
      </w:numPr>
    </w:pPr>
    <w:rPr>
      <w:rFonts w:eastAsia="Times New Roman" w:cs="Times New Roman"/>
      <w:lang w:eastAsia="en-AU"/>
    </w:rPr>
  </w:style>
  <w:style w:type="paragraph" w:customStyle="1" w:styleId="EnStatementHeading">
    <w:name w:val="EnStatementHeading"/>
    <w:basedOn w:val="Normal"/>
    <w:rsid w:val="00AA0781"/>
    <w:rPr>
      <w:rFonts w:eastAsia="Times New Roman" w:cs="Times New Roman"/>
      <w:b/>
      <w:lang w:eastAsia="en-AU"/>
    </w:rPr>
  </w:style>
  <w:style w:type="paragraph" w:styleId="Revision">
    <w:name w:val="Revision"/>
    <w:hidden/>
    <w:uiPriority w:val="99"/>
    <w:semiHidden/>
    <w:rsid w:val="000F4EA1"/>
    <w:rPr>
      <w:sz w:val="22"/>
    </w:rPr>
  </w:style>
  <w:style w:type="paragraph" w:customStyle="1" w:styleId="Transitional">
    <w:name w:val="Transitional"/>
    <w:aliases w:val="tr"/>
    <w:basedOn w:val="Normal"/>
    <w:next w:val="Normal"/>
    <w:rsid w:val="00AA078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5C1C-C4A3-49A7-9045-8FC0B036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1379</Words>
  <Characters>7625</Characters>
  <Application>Microsoft Office Word</Application>
  <DocSecurity>0</DocSecurity>
  <PresentationFormat/>
  <Lines>276</Lines>
  <Paragraphs>176</Paragraphs>
  <ScaleCrop>false</ScaleCrop>
  <HeadingPairs>
    <vt:vector size="2" baseType="variant">
      <vt:variant>
        <vt:lpstr>Title</vt:lpstr>
      </vt:variant>
      <vt:variant>
        <vt:i4>1</vt:i4>
      </vt:variant>
    </vt:vector>
  </HeadingPairs>
  <TitlesOfParts>
    <vt:vector size="1" baseType="lpstr">
      <vt:lpstr>Public Governance, Performance and Accountability (Relevant Company) Rule 2016</vt:lpstr>
    </vt:vector>
  </TitlesOfParts>
  <Manager/>
  <Company/>
  <LinksUpToDate>false</LinksUpToDate>
  <CharactersWithSpaces>8862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(Relevant Company) Rule 2016</dc:title>
  <dc:subject/>
  <dc:creator/>
  <cp:keywords/>
  <dc:description/>
  <cp:lastModifiedBy/>
  <cp:revision>1</cp:revision>
  <cp:lastPrinted>2016-09-12T22:29:00Z</cp:lastPrinted>
  <dcterms:created xsi:type="dcterms:W3CDTF">2019-03-28T03:27:00Z</dcterms:created>
  <dcterms:modified xsi:type="dcterms:W3CDTF">2019-03-28T03:27:00Z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(Relevant Company) Rule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OPC62246</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subsection 85(2) </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12 October 2016</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5</vt:lpwstr>
  </property>
  <property fmtid="{D5CDD505-2E9C-101B-9397-08002B2CF9AE}" pid="23" name="StartDate">
    <vt:filetime>2019-03-25T13:00:00Z</vt:filetime>
  </property>
  <property fmtid="{D5CDD505-2E9C-101B-9397-08002B2CF9AE}" pid="24" name="IncludesUpTo">
    <vt:lpwstr>F2019L00388</vt:lpwstr>
  </property>
  <property fmtid="{D5CDD505-2E9C-101B-9397-08002B2CF9AE}" pid="25" name="RegisteredDate">
    <vt:filetime>2019-03-27T13:00:00Z</vt:filetime>
  </property>
  <property fmtid="{D5CDD505-2E9C-101B-9397-08002B2CF9AE}" pid="26" name="CompilationVersion">
    <vt:i4>2</vt:i4>
  </property>
</Properties>
</file>