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356CC" w14:textId="77777777" w:rsidR="0086347E" w:rsidRDefault="00792F4F" w:rsidP="00665D0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B72A6">
        <w:rPr>
          <w:b/>
          <w:sz w:val="28"/>
          <w:szCs w:val="28"/>
        </w:rPr>
        <w:t>EXPLANATORY STATEMENT</w:t>
      </w:r>
    </w:p>
    <w:p w14:paraId="0D8356CE" w14:textId="77EE451C" w:rsidR="007F1DF5" w:rsidRDefault="00792F4F" w:rsidP="00665D0D">
      <w:pPr>
        <w:jc w:val="center"/>
        <w:rPr>
          <w:i/>
          <w:sz w:val="28"/>
          <w:szCs w:val="28"/>
        </w:rPr>
      </w:pPr>
      <w:r w:rsidRPr="007F1DF5">
        <w:rPr>
          <w:i/>
          <w:sz w:val="28"/>
          <w:szCs w:val="28"/>
        </w:rPr>
        <w:t>Native Title (Assistance from Attorney-General) Amendment Guideline</w:t>
      </w:r>
      <w:r>
        <w:rPr>
          <w:i/>
          <w:sz w:val="28"/>
          <w:szCs w:val="28"/>
        </w:rPr>
        <w:t>s</w:t>
      </w:r>
      <w:r w:rsidRPr="007F1DF5">
        <w:rPr>
          <w:i/>
          <w:sz w:val="28"/>
          <w:szCs w:val="28"/>
        </w:rPr>
        <w:t xml:space="preserve"> 2016</w:t>
      </w:r>
    </w:p>
    <w:p w14:paraId="0D8356CF" w14:textId="40836EAC" w:rsidR="006B72A6" w:rsidRPr="00F131D2" w:rsidRDefault="00792F4F" w:rsidP="00C043EF">
      <w:pPr>
        <w:rPr>
          <w:sz w:val="24"/>
          <w:szCs w:val="24"/>
        </w:rPr>
      </w:pPr>
      <w:r w:rsidRPr="00F131D2">
        <w:rPr>
          <w:sz w:val="24"/>
          <w:szCs w:val="24"/>
        </w:rPr>
        <w:t xml:space="preserve">The </w:t>
      </w:r>
      <w:r w:rsidRPr="00F131D2">
        <w:rPr>
          <w:i/>
          <w:sz w:val="24"/>
          <w:szCs w:val="24"/>
        </w:rPr>
        <w:t>Native Title (Assistance from Attorney-General) Amendment Guidelines 2016</w:t>
      </w:r>
      <w:r w:rsidRPr="00F131D2">
        <w:rPr>
          <w:sz w:val="24"/>
          <w:szCs w:val="24"/>
        </w:rPr>
        <w:t xml:space="preserve"> </w:t>
      </w:r>
      <w:r w:rsidRPr="00F131D2">
        <w:rPr>
          <w:i/>
          <w:sz w:val="24"/>
          <w:szCs w:val="24"/>
        </w:rPr>
        <w:t xml:space="preserve">amend the Native Title (Assistance from Attorney-General) Guideline 2012 </w:t>
      </w:r>
      <w:r w:rsidRPr="00F131D2">
        <w:rPr>
          <w:sz w:val="24"/>
          <w:szCs w:val="24"/>
        </w:rPr>
        <w:t xml:space="preserve">(Native Title Guidelines 2012) to incorporate a scheme of financial assistance for </w:t>
      </w:r>
      <w:r w:rsidR="000D03AC">
        <w:rPr>
          <w:sz w:val="24"/>
          <w:szCs w:val="24"/>
        </w:rPr>
        <w:t>N</w:t>
      </w:r>
      <w:r w:rsidRPr="00F131D2">
        <w:rPr>
          <w:sz w:val="24"/>
          <w:szCs w:val="24"/>
        </w:rPr>
        <w:t xml:space="preserve">ative </w:t>
      </w:r>
      <w:r w:rsidR="000D03AC">
        <w:rPr>
          <w:sz w:val="24"/>
          <w:szCs w:val="24"/>
        </w:rPr>
        <w:t>T</w:t>
      </w:r>
      <w:r w:rsidRPr="00F131D2">
        <w:rPr>
          <w:sz w:val="24"/>
          <w:szCs w:val="24"/>
        </w:rPr>
        <w:t xml:space="preserve">itle </w:t>
      </w:r>
      <w:r w:rsidR="000D03AC">
        <w:rPr>
          <w:sz w:val="24"/>
          <w:szCs w:val="24"/>
        </w:rPr>
        <w:t>O</w:t>
      </w:r>
      <w:r w:rsidRPr="00F131D2">
        <w:rPr>
          <w:sz w:val="24"/>
          <w:szCs w:val="24"/>
        </w:rPr>
        <w:t>fficers.</w:t>
      </w:r>
    </w:p>
    <w:p w14:paraId="0D8356D1" w14:textId="77777777" w:rsidR="007C64AA" w:rsidRPr="00F131D2" w:rsidRDefault="00792F4F" w:rsidP="002D13F3">
      <w:pPr>
        <w:rPr>
          <w:b/>
          <w:sz w:val="24"/>
          <w:szCs w:val="24"/>
        </w:rPr>
      </w:pPr>
      <w:r w:rsidRPr="00F131D2">
        <w:rPr>
          <w:b/>
          <w:sz w:val="24"/>
          <w:szCs w:val="24"/>
        </w:rPr>
        <w:t>Authority for making the legislative instrument</w:t>
      </w:r>
    </w:p>
    <w:p w14:paraId="0D8356D2" w14:textId="4173C97B" w:rsidR="00574D9F" w:rsidRPr="00F131D2" w:rsidRDefault="00792F4F" w:rsidP="002D13F3">
      <w:pPr>
        <w:rPr>
          <w:sz w:val="24"/>
          <w:szCs w:val="24"/>
        </w:rPr>
      </w:pPr>
      <w:r w:rsidRPr="00F131D2">
        <w:rPr>
          <w:sz w:val="24"/>
          <w:szCs w:val="24"/>
        </w:rPr>
        <w:t xml:space="preserve">The Attorney-General has made the </w:t>
      </w:r>
      <w:r w:rsidR="000D03AC">
        <w:rPr>
          <w:sz w:val="24"/>
          <w:szCs w:val="24"/>
        </w:rPr>
        <w:t>A</w:t>
      </w:r>
      <w:r w:rsidRPr="00F131D2">
        <w:rPr>
          <w:sz w:val="24"/>
          <w:szCs w:val="24"/>
        </w:rPr>
        <w:t xml:space="preserve">mendment </w:t>
      </w:r>
      <w:r w:rsidR="000D03AC">
        <w:rPr>
          <w:sz w:val="24"/>
          <w:szCs w:val="24"/>
        </w:rPr>
        <w:t>G</w:t>
      </w:r>
      <w:r w:rsidRPr="00F131D2">
        <w:rPr>
          <w:sz w:val="24"/>
          <w:szCs w:val="24"/>
        </w:rPr>
        <w:t xml:space="preserve">uidelines under subsection </w:t>
      </w:r>
      <w:proofErr w:type="gramStart"/>
      <w:r w:rsidRPr="00F131D2">
        <w:rPr>
          <w:sz w:val="24"/>
          <w:szCs w:val="24"/>
        </w:rPr>
        <w:t>213A(</w:t>
      </w:r>
      <w:proofErr w:type="gramEnd"/>
      <w:r w:rsidRPr="00F131D2">
        <w:rPr>
          <w:sz w:val="24"/>
          <w:szCs w:val="24"/>
        </w:rPr>
        <w:t xml:space="preserve">5) of the </w:t>
      </w:r>
      <w:r w:rsidRPr="00F131D2">
        <w:rPr>
          <w:i/>
          <w:sz w:val="24"/>
          <w:szCs w:val="24"/>
        </w:rPr>
        <w:t>Native</w:t>
      </w:r>
      <w:r>
        <w:rPr>
          <w:i/>
          <w:sz w:val="24"/>
          <w:szCs w:val="24"/>
        </w:rPr>
        <w:t> </w:t>
      </w:r>
      <w:r w:rsidRPr="00F131D2">
        <w:rPr>
          <w:i/>
          <w:sz w:val="24"/>
          <w:szCs w:val="24"/>
        </w:rPr>
        <w:t>Title</w:t>
      </w:r>
      <w:r>
        <w:rPr>
          <w:i/>
          <w:sz w:val="24"/>
          <w:szCs w:val="24"/>
        </w:rPr>
        <w:t> </w:t>
      </w:r>
      <w:r w:rsidRPr="00F131D2">
        <w:rPr>
          <w:i/>
          <w:sz w:val="24"/>
          <w:szCs w:val="24"/>
        </w:rPr>
        <w:t>Act</w:t>
      </w:r>
      <w:r>
        <w:rPr>
          <w:i/>
          <w:sz w:val="24"/>
          <w:szCs w:val="24"/>
        </w:rPr>
        <w:t> </w:t>
      </w:r>
      <w:r w:rsidRPr="00F131D2">
        <w:rPr>
          <w:i/>
          <w:sz w:val="24"/>
          <w:szCs w:val="24"/>
        </w:rPr>
        <w:t>1993</w:t>
      </w:r>
      <w:r w:rsidRPr="00F131D2">
        <w:rPr>
          <w:sz w:val="24"/>
          <w:szCs w:val="24"/>
        </w:rPr>
        <w:t>.</w:t>
      </w:r>
    </w:p>
    <w:p w14:paraId="0D8356D4" w14:textId="77777777" w:rsidR="007C64AA" w:rsidRPr="00F131D2" w:rsidRDefault="00792F4F" w:rsidP="002D13F3">
      <w:pPr>
        <w:rPr>
          <w:b/>
          <w:sz w:val="24"/>
          <w:szCs w:val="24"/>
        </w:rPr>
      </w:pPr>
      <w:r w:rsidRPr="00F131D2">
        <w:rPr>
          <w:b/>
          <w:sz w:val="24"/>
          <w:szCs w:val="24"/>
        </w:rPr>
        <w:t>Commencement arrangements</w:t>
      </w:r>
    </w:p>
    <w:p w14:paraId="0D8356D5" w14:textId="5A224052" w:rsidR="007C64AA" w:rsidRPr="00F131D2" w:rsidRDefault="00792F4F" w:rsidP="002D13F3">
      <w:pPr>
        <w:rPr>
          <w:sz w:val="24"/>
          <w:szCs w:val="24"/>
        </w:rPr>
      </w:pPr>
      <w:r w:rsidRPr="00F131D2">
        <w:rPr>
          <w:sz w:val="24"/>
          <w:szCs w:val="24"/>
        </w:rPr>
        <w:t xml:space="preserve">The </w:t>
      </w:r>
      <w:r w:rsidR="000D03AC">
        <w:rPr>
          <w:sz w:val="24"/>
          <w:szCs w:val="24"/>
        </w:rPr>
        <w:t>A</w:t>
      </w:r>
      <w:r w:rsidRPr="00F131D2">
        <w:rPr>
          <w:sz w:val="24"/>
          <w:szCs w:val="24"/>
        </w:rPr>
        <w:t xml:space="preserve">mendment </w:t>
      </w:r>
      <w:r w:rsidR="000D03AC">
        <w:rPr>
          <w:sz w:val="24"/>
          <w:szCs w:val="24"/>
        </w:rPr>
        <w:t>G</w:t>
      </w:r>
      <w:r w:rsidRPr="00F131D2">
        <w:rPr>
          <w:sz w:val="24"/>
          <w:szCs w:val="24"/>
        </w:rPr>
        <w:t xml:space="preserve">uidelines commence the day after the instrument is registered. On the day of registration, the </w:t>
      </w:r>
      <w:r w:rsidR="000D03AC">
        <w:rPr>
          <w:sz w:val="24"/>
          <w:szCs w:val="24"/>
        </w:rPr>
        <w:t>A</w:t>
      </w:r>
      <w:r w:rsidRPr="00F131D2">
        <w:rPr>
          <w:sz w:val="24"/>
          <w:szCs w:val="24"/>
        </w:rPr>
        <w:t xml:space="preserve">mendment </w:t>
      </w:r>
      <w:r w:rsidR="000D03AC">
        <w:rPr>
          <w:sz w:val="24"/>
          <w:szCs w:val="24"/>
        </w:rPr>
        <w:t>G</w:t>
      </w:r>
      <w:r w:rsidRPr="00F131D2">
        <w:rPr>
          <w:sz w:val="24"/>
          <w:szCs w:val="24"/>
        </w:rPr>
        <w:t xml:space="preserve">uidelines and the </w:t>
      </w:r>
      <w:r w:rsidRPr="00F131D2">
        <w:rPr>
          <w:i/>
          <w:sz w:val="24"/>
          <w:szCs w:val="24"/>
        </w:rPr>
        <w:t>Native Title Guidelines 2012</w:t>
      </w:r>
      <w:r w:rsidRPr="00F131D2">
        <w:rPr>
          <w:sz w:val="24"/>
          <w:szCs w:val="24"/>
        </w:rPr>
        <w:t xml:space="preserve"> will be compiled.</w:t>
      </w:r>
    </w:p>
    <w:p w14:paraId="0D8356D6" w14:textId="3AA920D2" w:rsidR="00C043EF" w:rsidRPr="00F131D2" w:rsidRDefault="00792F4F" w:rsidP="002D13F3">
      <w:pPr>
        <w:rPr>
          <w:sz w:val="24"/>
          <w:szCs w:val="24"/>
        </w:rPr>
      </w:pPr>
      <w:r w:rsidRPr="00F131D2">
        <w:rPr>
          <w:sz w:val="24"/>
          <w:szCs w:val="24"/>
        </w:rPr>
        <w:t xml:space="preserve">The </w:t>
      </w:r>
      <w:r w:rsidR="000D03AC">
        <w:rPr>
          <w:sz w:val="24"/>
          <w:szCs w:val="24"/>
        </w:rPr>
        <w:t>A</w:t>
      </w:r>
      <w:r w:rsidRPr="00F131D2">
        <w:rPr>
          <w:sz w:val="24"/>
          <w:szCs w:val="24"/>
        </w:rPr>
        <w:t xml:space="preserve">mendment </w:t>
      </w:r>
      <w:r w:rsidR="000D03AC">
        <w:rPr>
          <w:sz w:val="24"/>
          <w:szCs w:val="24"/>
        </w:rPr>
        <w:t>G</w:t>
      </w:r>
      <w:r w:rsidRPr="00F131D2">
        <w:rPr>
          <w:sz w:val="24"/>
          <w:szCs w:val="24"/>
        </w:rPr>
        <w:t xml:space="preserve">uidelines are a legislative instrument for the purpose of the </w:t>
      </w:r>
      <w:r w:rsidRPr="00F131D2">
        <w:rPr>
          <w:i/>
          <w:sz w:val="24"/>
          <w:szCs w:val="24"/>
        </w:rPr>
        <w:t>Legislation Act 2003</w:t>
      </w:r>
      <w:r w:rsidRPr="00F131D2">
        <w:rPr>
          <w:sz w:val="24"/>
          <w:szCs w:val="24"/>
        </w:rPr>
        <w:t xml:space="preserve"> (the Legislation Act) and are subject to disallowance. The Legislation Act specifies no other conditions that need to be satisfied, before the power to make the proposed </w:t>
      </w:r>
      <w:r w:rsidR="000D03AC">
        <w:rPr>
          <w:sz w:val="24"/>
          <w:szCs w:val="24"/>
        </w:rPr>
        <w:t>A</w:t>
      </w:r>
      <w:r w:rsidRPr="00F131D2">
        <w:rPr>
          <w:sz w:val="24"/>
          <w:szCs w:val="24"/>
        </w:rPr>
        <w:t xml:space="preserve">mendment </w:t>
      </w:r>
      <w:r w:rsidR="000D03AC">
        <w:rPr>
          <w:sz w:val="24"/>
          <w:szCs w:val="24"/>
        </w:rPr>
        <w:t>G</w:t>
      </w:r>
      <w:r w:rsidRPr="00F131D2">
        <w:rPr>
          <w:sz w:val="24"/>
          <w:szCs w:val="24"/>
        </w:rPr>
        <w:t>uidelines may be exercised.</w:t>
      </w:r>
    </w:p>
    <w:p w14:paraId="0D8356D7" w14:textId="77777777" w:rsidR="002D13F3" w:rsidRPr="00F131D2" w:rsidRDefault="00792F4F" w:rsidP="002D13F3">
      <w:pPr>
        <w:rPr>
          <w:b/>
          <w:sz w:val="24"/>
          <w:szCs w:val="24"/>
        </w:rPr>
      </w:pPr>
      <w:r w:rsidRPr="00F131D2">
        <w:rPr>
          <w:b/>
          <w:sz w:val="24"/>
          <w:szCs w:val="24"/>
        </w:rPr>
        <w:t>Purpose and operation of the instrument</w:t>
      </w:r>
    </w:p>
    <w:p w14:paraId="0D8356D9" w14:textId="6E9DDA5F" w:rsidR="00010687" w:rsidRPr="00F131D2" w:rsidRDefault="00792F4F">
      <w:pPr>
        <w:rPr>
          <w:sz w:val="24"/>
          <w:szCs w:val="24"/>
        </w:rPr>
      </w:pPr>
      <w:r w:rsidRPr="00F131D2">
        <w:rPr>
          <w:sz w:val="24"/>
          <w:szCs w:val="24"/>
        </w:rPr>
        <w:t xml:space="preserve">These guidelines amend the Native Title Guidelines 2012, to incorporate provisions for funding </w:t>
      </w:r>
      <w:r w:rsidR="000D03AC">
        <w:rPr>
          <w:sz w:val="24"/>
          <w:szCs w:val="24"/>
        </w:rPr>
        <w:t>N</w:t>
      </w:r>
      <w:r w:rsidRPr="00F131D2">
        <w:rPr>
          <w:sz w:val="24"/>
          <w:szCs w:val="24"/>
        </w:rPr>
        <w:t xml:space="preserve">ative </w:t>
      </w:r>
      <w:r w:rsidR="000D03AC">
        <w:rPr>
          <w:sz w:val="24"/>
          <w:szCs w:val="24"/>
        </w:rPr>
        <w:t>T</w:t>
      </w:r>
      <w:r w:rsidRPr="00F131D2">
        <w:rPr>
          <w:sz w:val="24"/>
          <w:szCs w:val="24"/>
        </w:rPr>
        <w:t xml:space="preserve">itle </w:t>
      </w:r>
      <w:r w:rsidR="000D03AC">
        <w:rPr>
          <w:sz w:val="24"/>
          <w:szCs w:val="24"/>
        </w:rPr>
        <w:t>O</w:t>
      </w:r>
      <w:r w:rsidRPr="00F131D2">
        <w:rPr>
          <w:sz w:val="24"/>
          <w:szCs w:val="24"/>
        </w:rPr>
        <w:t>fficers.</w:t>
      </w:r>
    </w:p>
    <w:p w14:paraId="0D8356DA" w14:textId="60DA69CD" w:rsidR="008000F5" w:rsidRPr="00F131D2" w:rsidRDefault="00792F4F" w:rsidP="00170D4A">
      <w:pPr>
        <w:rPr>
          <w:sz w:val="24"/>
          <w:szCs w:val="24"/>
        </w:rPr>
      </w:pPr>
      <w:r w:rsidRPr="00F131D2">
        <w:rPr>
          <w:sz w:val="24"/>
          <w:szCs w:val="24"/>
        </w:rPr>
        <w:t xml:space="preserve">The Native Title Guidelines 2012 provide funding for </w:t>
      </w:r>
      <w:r w:rsidR="000D03AC">
        <w:rPr>
          <w:sz w:val="24"/>
          <w:szCs w:val="24"/>
        </w:rPr>
        <w:t>N</w:t>
      </w:r>
      <w:r w:rsidRPr="00F131D2">
        <w:rPr>
          <w:sz w:val="24"/>
          <w:szCs w:val="24"/>
        </w:rPr>
        <w:t xml:space="preserve">ative </w:t>
      </w:r>
      <w:r w:rsidR="000D03AC">
        <w:rPr>
          <w:sz w:val="24"/>
          <w:szCs w:val="24"/>
        </w:rPr>
        <w:t>T</w:t>
      </w:r>
      <w:r w:rsidRPr="00F131D2">
        <w:rPr>
          <w:sz w:val="24"/>
          <w:szCs w:val="24"/>
        </w:rPr>
        <w:t xml:space="preserve">itle </w:t>
      </w:r>
      <w:r w:rsidR="000D03AC">
        <w:rPr>
          <w:sz w:val="24"/>
          <w:szCs w:val="24"/>
        </w:rPr>
        <w:t>R</w:t>
      </w:r>
      <w:r w:rsidRPr="00F131D2">
        <w:rPr>
          <w:sz w:val="24"/>
          <w:szCs w:val="24"/>
        </w:rPr>
        <w:t xml:space="preserve">espondents for the costs of legal representation in </w:t>
      </w:r>
      <w:r w:rsidR="000D03AC">
        <w:rPr>
          <w:sz w:val="24"/>
          <w:szCs w:val="24"/>
        </w:rPr>
        <w:t>N</w:t>
      </w:r>
      <w:r w:rsidRPr="00F131D2">
        <w:rPr>
          <w:sz w:val="24"/>
          <w:szCs w:val="24"/>
        </w:rPr>
        <w:t xml:space="preserve">ative </w:t>
      </w:r>
      <w:r w:rsidR="000D03AC">
        <w:rPr>
          <w:sz w:val="24"/>
          <w:szCs w:val="24"/>
        </w:rPr>
        <w:t>T</w:t>
      </w:r>
      <w:r w:rsidRPr="00F131D2">
        <w:rPr>
          <w:sz w:val="24"/>
          <w:szCs w:val="24"/>
        </w:rPr>
        <w:t xml:space="preserve">itle proceedings under s213A of the </w:t>
      </w:r>
      <w:r w:rsidRPr="00F131D2">
        <w:rPr>
          <w:i/>
          <w:sz w:val="24"/>
          <w:szCs w:val="24"/>
        </w:rPr>
        <w:t>Native Title Act 1993</w:t>
      </w:r>
      <w:r w:rsidRPr="00F131D2">
        <w:rPr>
          <w:sz w:val="24"/>
          <w:szCs w:val="24"/>
        </w:rPr>
        <w:t>.</w:t>
      </w:r>
    </w:p>
    <w:p w14:paraId="0D8356DB" w14:textId="5211D829" w:rsidR="00574D9F" w:rsidRPr="00F131D2" w:rsidRDefault="00792F4F" w:rsidP="00170D4A">
      <w:pPr>
        <w:rPr>
          <w:sz w:val="24"/>
          <w:szCs w:val="24"/>
        </w:rPr>
      </w:pPr>
      <w:r w:rsidRPr="00F131D2">
        <w:rPr>
          <w:sz w:val="24"/>
          <w:szCs w:val="24"/>
        </w:rPr>
        <w:t xml:space="preserve">Funding for </w:t>
      </w:r>
      <w:r w:rsidR="000D03AC">
        <w:rPr>
          <w:sz w:val="24"/>
          <w:szCs w:val="24"/>
        </w:rPr>
        <w:t>N</w:t>
      </w:r>
      <w:r w:rsidRPr="00F131D2">
        <w:rPr>
          <w:sz w:val="24"/>
          <w:szCs w:val="24"/>
        </w:rPr>
        <w:t xml:space="preserve">ative </w:t>
      </w:r>
      <w:r w:rsidR="000D03AC">
        <w:rPr>
          <w:sz w:val="24"/>
          <w:szCs w:val="24"/>
        </w:rPr>
        <w:t>T</w:t>
      </w:r>
      <w:r w:rsidRPr="00F131D2">
        <w:rPr>
          <w:sz w:val="24"/>
          <w:szCs w:val="24"/>
        </w:rPr>
        <w:t xml:space="preserve">itle </w:t>
      </w:r>
      <w:r w:rsidR="000D03AC">
        <w:rPr>
          <w:sz w:val="24"/>
          <w:szCs w:val="24"/>
        </w:rPr>
        <w:t>O</w:t>
      </w:r>
      <w:r w:rsidRPr="00F131D2">
        <w:rPr>
          <w:sz w:val="24"/>
          <w:szCs w:val="24"/>
        </w:rPr>
        <w:t>fficers was previously under a separate, non</w:t>
      </w:r>
      <w:r w:rsidRPr="00F131D2">
        <w:rPr>
          <w:sz w:val="24"/>
          <w:szCs w:val="24"/>
        </w:rPr>
        <w:noBreakHyphen/>
        <w:t>legislative instrument (</w:t>
      </w:r>
      <w:r w:rsidRPr="00F131D2">
        <w:rPr>
          <w:i/>
          <w:sz w:val="24"/>
          <w:szCs w:val="24"/>
        </w:rPr>
        <w:t>the Native Title Officer Funding Scheme Guidelines 2015</w:t>
      </w:r>
      <w:r w:rsidRPr="00F131D2">
        <w:rPr>
          <w:sz w:val="24"/>
          <w:szCs w:val="24"/>
        </w:rPr>
        <w:t>).</w:t>
      </w:r>
    </w:p>
    <w:p w14:paraId="0D8356DC" w14:textId="1F1AC1DA" w:rsidR="00170D4A" w:rsidRPr="00F131D2" w:rsidRDefault="00792F4F" w:rsidP="00170D4A">
      <w:pPr>
        <w:rPr>
          <w:i/>
          <w:sz w:val="24"/>
          <w:szCs w:val="24"/>
        </w:rPr>
      </w:pPr>
      <w:r w:rsidRPr="00F131D2">
        <w:rPr>
          <w:sz w:val="24"/>
          <w:szCs w:val="24"/>
        </w:rPr>
        <w:t xml:space="preserve">As funding for </w:t>
      </w:r>
      <w:r w:rsidR="000D03AC">
        <w:rPr>
          <w:sz w:val="24"/>
          <w:szCs w:val="24"/>
        </w:rPr>
        <w:t>N</w:t>
      </w:r>
      <w:r w:rsidRPr="00F131D2">
        <w:rPr>
          <w:sz w:val="24"/>
          <w:szCs w:val="24"/>
        </w:rPr>
        <w:t xml:space="preserve">ative </w:t>
      </w:r>
      <w:r w:rsidR="000D03AC">
        <w:rPr>
          <w:sz w:val="24"/>
          <w:szCs w:val="24"/>
        </w:rPr>
        <w:t>T</w:t>
      </w:r>
      <w:r w:rsidRPr="00F131D2">
        <w:rPr>
          <w:sz w:val="24"/>
          <w:szCs w:val="24"/>
        </w:rPr>
        <w:t xml:space="preserve">itle </w:t>
      </w:r>
      <w:r w:rsidR="000D03AC">
        <w:rPr>
          <w:sz w:val="24"/>
          <w:szCs w:val="24"/>
        </w:rPr>
        <w:t>O</w:t>
      </w:r>
      <w:r w:rsidRPr="00F131D2">
        <w:rPr>
          <w:sz w:val="24"/>
          <w:szCs w:val="24"/>
        </w:rPr>
        <w:t xml:space="preserve">fficers is also made under s213A of the </w:t>
      </w:r>
      <w:r w:rsidRPr="00F131D2">
        <w:rPr>
          <w:i/>
          <w:sz w:val="24"/>
          <w:szCs w:val="24"/>
        </w:rPr>
        <w:t xml:space="preserve">Native Title Act 1993, </w:t>
      </w:r>
      <w:r w:rsidRPr="00F131D2">
        <w:rPr>
          <w:sz w:val="24"/>
          <w:szCs w:val="24"/>
        </w:rPr>
        <w:t>the guidelines need to be legislative, and incorporated into the Native Title Guidelines 2012.</w:t>
      </w:r>
    </w:p>
    <w:p w14:paraId="0D8356DE" w14:textId="5422F734" w:rsidR="00170D4A" w:rsidRPr="00F131D2" w:rsidRDefault="00792F4F" w:rsidP="00170D4A">
      <w:pPr>
        <w:rPr>
          <w:sz w:val="24"/>
          <w:szCs w:val="24"/>
        </w:rPr>
      </w:pPr>
      <w:r w:rsidRPr="00F131D2">
        <w:rPr>
          <w:sz w:val="24"/>
          <w:szCs w:val="24"/>
        </w:rPr>
        <w:t xml:space="preserve">Apart from inclusion within the Native Title Guidelines 2012, no other changes have been made to financial assistance for </w:t>
      </w:r>
      <w:r w:rsidR="000D03AC">
        <w:rPr>
          <w:sz w:val="24"/>
          <w:szCs w:val="24"/>
        </w:rPr>
        <w:t>N</w:t>
      </w:r>
      <w:r w:rsidRPr="00F131D2">
        <w:rPr>
          <w:sz w:val="24"/>
          <w:szCs w:val="24"/>
        </w:rPr>
        <w:t xml:space="preserve">ative </w:t>
      </w:r>
      <w:r w:rsidR="000D03AC">
        <w:rPr>
          <w:sz w:val="24"/>
          <w:szCs w:val="24"/>
        </w:rPr>
        <w:t>T</w:t>
      </w:r>
      <w:r w:rsidRPr="00F131D2">
        <w:rPr>
          <w:sz w:val="24"/>
          <w:szCs w:val="24"/>
        </w:rPr>
        <w:t xml:space="preserve">itle </w:t>
      </w:r>
      <w:r w:rsidR="000D03AC">
        <w:rPr>
          <w:sz w:val="24"/>
          <w:szCs w:val="24"/>
        </w:rPr>
        <w:t>O</w:t>
      </w:r>
      <w:r w:rsidRPr="00F131D2">
        <w:rPr>
          <w:sz w:val="24"/>
          <w:szCs w:val="24"/>
        </w:rPr>
        <w:t>fficers, or native title legal representation for respondents.</w:t>
      </w:r>
    </w:p>
    <w:p w14:paraId="0D8356DF" w14:textId="03D5A6FA" w:rsidR="0082080E" w:rsidRPr="00F131D2" w:rsidRDefault="00792F4F" w:rsidP="00170D4A">
      <w:pPr>
        <w:rPr>
          <w:sz w:val="24"/>
          <w:szCs w:val="24"/>
        </w:rPr>
      </w:pPr>
      <w:r w:rsidRPr="00F131D2">
        <w:rPr>
          <w:sz w:val="24"/>
          <w:szCs w:val="24"/>
        </w:rPr>
        <w:t xml:space="preserve">Native </w:t>
      </w:r>
      <w:r w:rsidR="000D03AC">
        <w:rPr>
          <w:sz w:val="24"/>
          <w:szCs w:val="24"/>
        </w:rPr>
        <w:t>T</w:t>
      </w:r>
      <w:r w:rsidRPr="00F131D2">
        <w:rPr>
          <w:sz w:val="24"/>
          <w:szCs w:val="24"/>
        </w:rPr>
        <w:t xml:space="preserve">itle </w:t>
      </w:r>
      <w:r w:rsidR="000D03AC">
        <w:rPr>
          <w:sz w:val="24"/>
          <w:szCs w:val="24"/>
        </w:rPr>
        <w:t>O</w:t>
      </w:r>
      <w:r w:rsidRPr="00F131D2">
        <w:rPr>
          <w:sz w:val="24"/>
          <w:szCs w:val="24"/>
        </w:rPr>
        <w:t>fficers are employed in organisations that assist respondents in native title claims.</w:t>
      </w:r>
    </w:p>
    <w:p w14:paraId="0D8356E0" w14:textId="2E3E0D46" w:rsidR="00944CDC" w:rsidRPr="00F131D2" w:rsidRDefault="000D03AC" w:rsidP="00170D4A">
      <w:pPr>
        <w:rPr>
          <w:sz w:val="24"/>
          <w:szCs w:val="24"/>
        </w:rPr>
      </w:pPr>
      <w:r>
        <w:rPr>
          <w:sz w:val="24"/>
          <w:szCs w:val="24"/>
        </w:rPr>
        <w:lastRenderedPageBreak/>
        <w:t>Funding for N</w:t>
      </w:r>
      <w:r w:rsidR="00792F4F" w:rsidRPr="00F131D2">
        <w:rPr>
          <w:sz w:val="24"/>
          <w:szCs w:val="24"/>
        </w:rPr>
        <w:t xml:space="preserve">ative </w:t>
      </w:r>
      <w:r>
        <w:rPr>
          <w:sz w:val="24"/>
          <w:szCs w:val="24"/>
        </w:rPr>
        <w:t>T</w:t>
      </w:r>
      <w:r w:rsidR="00792F4F" w:rsidRPr="00F131D2">
        <w:rPr>
          <w:sz w:val="24"/>
          <w:szCs w:val="24"/>
        </w:rPr>
        <w:t xml:space="preserve">itle </w:t>
      </w:r>
      <w:r>
        <w:rPr>
          <w:sz w:val="24"/>
          <w:szCs w:val="24"/>
        </w:rPr>
        <w:t>O</w:t>
      </w:r>
      <w:r w:rsidR="00792F4F" w:rsidRPr="00F131D2">
        <w:rPr>
          <w:sz w:val="24"/>
          <w:szCs w:val="24"/>
        </w:rPr>
        <w:t xml:space="preserve">fficers is administered through an open, competitive, merit-based selection process. Opening and closing dates for funding rounds are included in the </w:t>
      </w:r>
      <w:r>
        <w:rPr>
          <w:sz w:val="24"/>
          <w:szCs w:val="24"/>
        </w:rPr>
        <w:t>A</w:t>
      </w:r>
      <w:r w:rsidR="00792F4F" w:rsidRPr="00F131D2">
        <w:rPr>
          <w:sz w:val="24"/>
          <w:szCs w:val="24"/>
        </w:rPr>
        <w:t xml:space="preserve">mendment </w:t>
      </w:r>
      <w:r>
        <w:rPr>
          <w:sz w:val="24"/>
          <w:szCs w:val="24"/>
        </w:rPr>
        <w:t>G</w:t>
      </w:r>
      <w:r w:rsidR="00792F4F" w:rsidRPr="00F131D2">
        <w:rPr>
          <w:sz w:val="24"/>
          <w:szCs w:val="24"/>
        </w:rPr>
        <w:t>uidelines.</w:t>
      </w:r>
    </w:p>
    <w:p w14:paraId="0D8356E1" w14:textId="1BBEF5B1" w:rsidR="00944CDC" w:rsidRPr="00F131D2" w:rsidRDefault="00792F4F" w:rsidP="00944CDC">
      <w:pPr>
        <w:rPr>
          <w:sz w:val="24"/>
          <w:szCs w:val="24"/>
        </w:rPr>
      </w:pPr>
      <w:r w:rsidRPr="00F131D2">
        <w:rPr>
          <w:sz w:val="24"/>
          <w:szCs w:val="24"/>
        </w:rPr>
        <w:t xml:space="preserve">Native </w:t>
      </w:r>
      <w:r w:rsidR="000D03AC">
        <w:rPr>
          <w:sz w:val="24"/>
          <w:szCs w:val="24"/>
        </w:rPr>
        <w:t>T</w:t>
      </w:r>
      <w:r w:rsidRPr="00F131D2">
        <w:rPr>
          <w:sz w:val="24"/>
          <w:szCs w:val="24"/>
        </w:rPr>
        <w:t xml:space="preserve">itle </w:t>
      </w:r>
      <w:r w:rsidR="000D03AC">
        <w:rPr>
          <w:sz w:val="24"/>
          <w:szCs w:val="24"/>
        </w:rPr>
        <w:t>O</w:t>
      </w:r>
      <w:r w:rsidRPr="00F131D2">
        <w:rPr>
          <w:sz w:val="24"/>
          <w:szCs w:val="24"/>
        </w:rPr>
        <w:t xml:space="preserve">fficers work with individuals and organisations who are respondents to native title litigation, to assist them in resolving native title claims. Native </w:t>
      </w:r>
      <w:r w:rsidR="000D03AC">
        <w:rPr>
          <w:sz w:val="24"/>
          <w:szCs w:val="24"/>
        </w:rPr>
        <w:t>T</w:t>
      </w:r>
      <w:r w:rsidRPr="00F131D2">
        <w:rPr>
          <w:sz w:val="24"/>
          <w:szCs w:val="24"/>
        </w:rPr>
        <w:t xml:space="preserve">itle </w:t>
      </w:r>
      <w:r w:rsidR="000D03AC">
        <w:rPr>
          <w:sz w:val="24"/>
          <w:szCs w:val="24"/>
        </w:rPr>
        <w:t>O</w:t>
      </w:r>
      <w:r w:rsidRPr="00F131D2">
        <w:rPr>
          <w:sz w:val="24"/>
          <w:szCs w:val="24"/>
        </w:rPr>
        <w:t>fficers educate members of peak bodies or organisations about native title issues, facilitate grouping of respondents in claim areas and coordinate instructions to legal representatives.</w:t>
      </w:r>
    </w:p>
    <w:p w14:paraId="0D8356E2" w14:textId="62F3512F" w:rsidR="00170D4A" w:rsidRPr="00F131D2" w:rsidRDefault="00792F4F" w:rsidP="00170D4A">
      <w:pPr>
        <w:rPr>
          <w:sz w:val="24"/>
          <w:szCs w:val="24"/>
        </w:rPr>
      </w:pPr>
      <w:r w:rsidRPr="00F131D2">
        <w:rPr>
          <w:sz w:val="24"/>
          <w:szCs w:val="24"/>
        </w:rPr>
        <w:t xml:space="preserve">Grants are a contribution by the Commonwealth towards the payment of expenses associated with employing a </w:t>
      </w:r>
      <w:r w:rsidR="000D03AC">
        <w:rPr>
          <w:sz w:val="24"/>
          <w:szCs w:val="24"/>
        </w:rPr>
        <w:t>N</w:t>
      </w:r>
      <w:r w:rsidRPr="00F131D2">
        <w:rPr>
          <w:sz w:val="24"/>
          <w:szCs w:val="24"/>
        </w:rPr>
        <w:t xml:space="preserve">ative </w:t>
      </w:r>
      <w:r w:rsidR="000D03AC">
        <w:rPr>
          <w:sz w:val="24"/>
          <w:szCs w:val="24"/>
        </w:rPr>
        <w:t>T</w:t>
      </w:r>
      <w:r w:rsidRPr="00F131D2">
        <w:rPr>
          <w:sz w:val="24"/>
          <w:szCs w:val="24"/>
        </w:rPr>
        <w:t xml:space="preserve">itle </w:t>
      </w:r>
      <w:r w:rsidR="000D03AC">
        <w:rPr>
          <w:sz w:val="24"/>
          <w:szCs w:val="24"/>
        </w:rPr>
        <w:t>O</w:t>
      </w:r>
      <w:r w:rsidRPr="00F131D2">
        <w:rPr>
          <w:sz w:val="24"/>
          <w:szCs w:val="24"/>
        </w:rPr>
        <w:t>fficer.</w:t>
      </w:r>
    </w:p>
    <w:p w14:paraId="0D8356E3" w14:textId="03B5AAA6" w:rsidR="00944CDC" w:rsidRDefault="00792F4F" w:rsidP="00170D4A">
      <w:pPr>
        <w:rPr>
          <w:sz w:val="24"/>
          <w:szCs w:val="24"/>
        </w:rPr>
      </w:pPr>
      <w:r w:rsidRPr="00F131D2">
        <w:rPr>
          <w:sz w:val="24"/>
          <w:szCs w:val="24"/>
        </w:rPr>
        <w:t xml:space="preserve">The </w:t>
      </w:r>
      <w:r w:rsidR="000D03AC">
        <w:rPr>
          <w:sz w:val="24"/>
          <w:szCs w:val="24"/>
        </w:rPr>
        <w:t>A</w:t>
      </w:r>
      <w:r w:rsidRPr="00F131D2">
        <w:rPr>
          <w:sz w:val="24"/>
          <w:szCs w:val="24"/>
        </w:rPr>
        <w:t xml:space="preserve">mendment </w:t>
      </w:r>
      <w:r w:rsidR="000D03AC">
        <w:rPr>
          <w:sz w:val="24"/>
          <w:szCs w:val="24"/>
        </w:rPr>
        <w:t>G</w:t>
      </w:r>
      <w:r w:rsidRPr="00F131D2">
        <w:rPr>
          <w:sz w:val="24"/>
          <w:szCs w:val="24"/>
        </w:rPr>
        <w:t>uideline</w:t>
      </w:r>
      <w:r w:rsidR="000D03AC">
        <w:rPr>
          <w:sz w:val="24"/>
          <w:szCs w:val="24"/>
        </w:rPr>
        <w:t>s</w:t>
      </w:r>
      <w:r w:rsidRPr="00F131D2">
        <w:rPr>
          <w:sz w:val="24"/>
          <w:szCs w:val="24"/>
        </w:rPr>
        <w:t xml:space="preserve"> provide the selection criteria used in assessing applications for financial assistance for </w:t>
      </w:r>
      <w:r w:rsidR="000D03AC">
        <w:rPr>
          <w:sz w:val="24"/>
          <w:szCs w:val="24"/>
        </w:rPr>
        <w:t>N</w:t>
      </w:r>
      <w:r w:rsidRPr="00F131D2">
        <w:rPr>
          <w:sz w:val="24"/>
          <w:szCs w:val="24"/>
        </w:rPr>
        <w:t xml:space="preserve">ative </w:t>
      </w:r>
      <w:r w:rsidR="000D03AC">
        <w:rPr>
          <w:sz w:val="24"/>
          <w:szCs w:val="24"/>
        </w:rPr>
        <w:t>T</w:t>
      </w:r>
      <w:r w:rsidRPr="00F131D2">
        <w:rPr>
          <w:sz w:val="24"/>
          <w:szCs w:val="24"/>
        </w:rPr>
        <w:t xml:space="preserve">itle </w:t>
      </w:r>
      <w:r w:rsidR="000D03AC">
        <w:rPr>
          <w:sz w:val="24"/>
          <w:szCs w:val="24"/>
        </w:rPr>
        <w:t>O</w:t>
      </w:r>
      <w:r w:rsidRPr="00F131D2">
        <w:rPr>
          <w:sz w:val="24"/>
          <w:szCs w:val="24"/>
        </w:rPr>
        <w:t>fficers.</w:t>
      </w:r>
    </w:p>
    <w:p w14:paraId="0D8356E4" w14:textId="65A5DAB7" w:rsidR="00907FA1" w:rsidRPr="00F131D2" w:rsidRDefault="00792F4F" w:rsidP="00170D4A">
      <w:pPr>
        <w:rPr>
          <w:sz w:val="24"/>
          <w:szCs w:val="24"/>
        </w:rPr>
      </w:pPr>
      <w:r>
        <w:rPr>
          <w:sz w:val="24"/>
          <w:szCs w:val="24"/>
        </w:rPr>
        <w:t xml:space="preserve">Details of the </w:t>
      </w:r>
      <w:r w:rsidR="000D03AC">
        <w:rPr>
          <w:sz w:val="24"/>
          <w:szCs w:val="24"/>
        </w:rPr>
        <w:t>A</w:t>
      </w:r>
      <w:r>
        <w:rPr>
          <w:sz w:val="24"/>
          <w:szCs w:val="24"/>
        </w:rPr>
        <w:t xml:space="preserve">mendment </w:t>
      </w:r>
      <w:r w:rsidR="000D03AC">
        <w:rPr>
          <w:sz w:val="24"/>
          <w:szCs w:val="24"/>
        </w:rPr>
        <w:t>G</w:t>
      </w:r>
      <w:r>
        <w:rPr>
          <w:sz w:val="24"/>
          <w:szCs w:val="24"/>
        </w:rPr>
        <w:t xml:space="preserve">uidelines are set out in the </w:t>
      </w:r>
      <w:r w:rsidRPr="00F131D2">
        <w:rPr>
          <w:sz w:val="24"/>
          <w:szCs w:val="24"/>
          <w:u w:val="single"/>
        </w:rPr>
        <w:t>Attachment</w:t>
      </w:r>
      <w:r>
        <w:rPr>
          <w:sz w:val="24"/>
          <w:szCs w:val="24"/>
        </w:rPr>
        <w:t>.</w:t>
      </w:r>
    </w:p>
    <w:p w14:paraId="0D8356E5" w14:textId="77777777" w:rsidR="00D94470" w:rsidRPr="00F131D2" w:rsidRDefault="00792F4F" w:rsidP="002D13F3">
      <w:pPr>
        <w:rPr>
          <w:b/>
          <w:sz w:val="24"/>
          <w:szCs w:val="24"/>
        </w:rPr>
      </w:pPr>
      <w:r w:rsidRPr="00F131D2">
        <w:rPr>
          <w:b/>
          <w:sz w:val="24"/>
          <w:szCs w:val="24"/>
        </w:rPr>
        <w:t>Incorporation of documents by reference</w:t>
      </w:r>
    </w:p>
    <w:p w14:paraId="0D8356E6" w14:textId="77777777" w:rsidR="00D94470" w:rsidRPr="00F131D2" w:rsidRDefault="00792F4F" w:rsidP="002D13F3">
      <w:pPr>
        <w:rPr>
          <w:sz w:val="24"/>
          <w:szCs w:val="24"/>
        </w:rPr>
      </w:pPr>
      <w:r w:rsidRPr="00F131D2">
        <w:rPr>
          <w:sz w:val="24"/>
          <w:szCs w:val="24"/>
        </w:rPr>
        <w:t>There are no documents incorporated by reference.</w:t>
      </w:r>
    </w:p>
    <w:p w14:paraId="0D8356E7" w14:textId="77777777" w:rsidR="00D94470" w:rsidRPr="00F131D2" w:rsidRDefault="00792F4F" w:rsidP="002D13F3">
      <w:pPr>
        <w:rPr>
          <w:b/>
          <w:sz w:val="24"/>
          <w:szCs w:val="24"/>
        </w:rPr>
      </w:pPr>
      <w:r w:rsidRPr="00F131D2">
        <w:rPr>
          <w:b/>
          <w:sz w:val="24"/>
          <w:szCs w:val="24"/>
        </w:rPr>
        <w:t>Consultation</w:t>
      </w:r>
    </w:p>
    <w:p w14:paraId="0D8356E8" w14:textId="69FA3D38" w:rsidR="008242A9" w:rsidRPr="00F131D2" w:rsidRDefault="00792F4F" w:rsidP="002D13F3">
      <w:pPr>
        <w:rPr>
          <w:sz w:val="24"/>
          <w:szCs w:val="24"/>
        </w:rPr>
      </w:pPr>
      <w:r w:rsidRPr="00F131D2">
        <w:rPr>
          <w:sz w:val="24"/>
          <w:szCs w:val="24"/>
        </w:rPr>
        <w:t>No specific consultation process was undertaken. The nature of the amendment is such that specific consultation was considered unnecessary. No changes were made to either</w:t>
      </w:r>
      <w:r w:rsidR="000D03AC">
        <w:rPr>
          <w:sz w:val="24"/>
          <w:szCs w:val="24"/>
        </w:rPr>
        <w:t xml:space="preserve"> the policy or practice of the N</w:t>
      </w:r>
      <w:r w:rsidRPr="00F131D2">
        <w:rPr>
          <w:sz w:val="24"/>
          <w:szCs w:val="24"/>
        </w:rPr>
        <w:t xml:space="preserve">ative </w:t>
      </w:r>
      <w:r w:rsidR="000D03AC">
        <w:rPr>
          <w:sz w:val="24"/>
          <w:szCs w:val="24"/>
        </w:rPr>
        <w:t>T</w:t>
      </w:r>
      <w:r w:rsidRPr="00F131D2">
        <w:rPr>
          <w:sz w:val="24"/>
          <w:szCs w:val="24"/>
        </w:rPr>
        <w:t xml:space="preserve">itle </w:t>
      </w:r>
      <w:r w:rsidR="000D03AC">
        <w:rPr>
          <w:sz w:val="24"/>
          <w:szCs w:val="24"/>
        </w:rPr>
        <w:t>O</w:t>
      </w:r>
      <w:r w:rsidRPr="00F131D2">
        <w:rPr>
          <w:sz w:val="24"/>
          <w:szCs w:val="24"/>
        </w:rPr>
        <w:t xml:space="preserve">fficer </w:t>
      </w:r>
      <w:r w:rsidR="000D03AC">
        <w:rPr>
          <w:sz w:val="24"/>
          <w:szCs w:val="24"/>
        </w:rPr>
        <w:t>F</w:t>
      </w:r>
      <w:r w:rsidRPr="00F131D2">
        <w:rPr>
          <w:sz w:val="24"/>
          <w:szCs w:val="24"/>
        </w:rPr>
        <w:t xml:space="preserve">unding </w:t>
      </w:r>
      <w:r w:rsidR="000D03AC">
        <w:rPr>
          <w:sz w:val="24"/>
          <w:szCs w:val="24"/>
        </w:rPr>
        <w:t>S</w:t>
      </w:r>
      <w:r w:rsidRPr="00F131D2">
        <w:rPr>
          <w:sz w:val="24"/>
          <w:szCs w:val="24"/>
        </w:rPr>
        <w:t>cheme.</w:t>
      </w:r>
    </w:p>
    <w:p w14:paraId="0D8356E9" w14:textId="4A8A909D" w:rsidR="008242A9" w:rsidRPr="00F131D2" w:rsidRDefault="00792F4F" w:rsidP="008242A9">
      <w:pPr>
        <w:rPr>
          <w:sz w:val="24"/>
          <w:szCs w:val="24"/>
        </w:rPr>
      </w:pPr>
      <w:r w:rsidRPr="00F131D2">
        <w:rPr>
          <w:sz w:val="24"/>
          <w:szCs w:val="24"/>
        </w:rPr>
        <w:t>The program has been in place since 2014 via non-legislative guidelines and no significant changes have bee</w:t>
      </w:r>
      <w:r w:rsidR="000D03AC">
        <w:rPr>
          <w:sz w:val="24"/>
          <w:szCs w:val="24"/>
        </w:rPr>
        <w:t xml:space="preserve">n made. The program was made </w:t>
      </w:r>
      <w:r w:rsidRPr="00F131D2">
        <w:rPr>
          <w:sz w:val="24"/>
          <w:szCs w:val="24"/>
        </w:rPr>
        <w:t>ongoing in a 2015 budget decision.</w:t>
      </w:r>
    </w:p>
    <w:p w14:paraId="0D8356EA" w14:textId="14FF3563" w:rsidR="008242A9" w:rsidRPr="00F131D2" w:rsidRDefault="00792F4F" w:rsidP="008242A9">
      <w:pPr>
        <w:rPr>
          <w:sz w:val="24"/>
          <w:szCs w:val="24"/>
        </w:rPr>
      </w:pPr>
      <w:r w:rsidRPr="00F131D2">
        <w:rPr>
          <w:sz w:val="24"/>
          <w:szCs w:val="24"/>
        </w:rPr>
        <w:t>The department maintains on</w:t>
      </w:r>
      <w:r w:rsidR="000D03AC">
        <w:rPr>
          <w:sz w:val="24"/>
          <w:szCs w:val="24"/>
        </w:rPr>
        <w:t>-</w:t>
      </w:r>
      <w:r w:rsidRPr="00F131D2">
        <w:rPr>
          <w:sz w:val="24"/>
          <w:szCs w:val="24"/>
        </w:rPr>
        <w:t xml:space="preserve">going liaison with </w:t>
      </w:r>
      <w:r w:rsidR="000D03AC">
        <w:rPr>
          <w:sz w:val="24"/>
          <w:szCs w:val="24"/>
        </w:rPr>
        <w:t>N</w:t>
      </w:r>
      <w:r w:rsidRPr="00F131D2">
        <w:rPr>
          <w:sz w:val="24"/>
          <w:szCs w:val="24"/>
        </w:rPr>
        <w:t xml:space="preserve">ative </w:t>
      </w:r>
      <w:r w:rsidR="000D03AC">
        <w:rPr>
          <w:sz w:val="24"/>
          <w:szCs w:val="24"/>
        </w:rPr>
        <w:t>T</w:t>
      </w:r>
      <w:r w:rsidRPr="00F131D2">
        <w:rPr>
          <w:sz w:val="24"/>
          <w:szCs w:val="24"/>
        </w:rPr>
        <w:t xml:space="preserve">itle </w:t>
      </w:r>
      <w:r w:rsidR="000D03AC">
        <w:rPr>
          <w:sz w:val="24"/>
          <w:szCs w:val="24"/>
        </w:rPr>
        <w:t>O</w:t>
      </w:r>
      <w:r w:rsidRPr="00F131D2">
        <w:rPr>
          <w:sz w:val="24"/>
          <w:szCs w:val="24"/>
        </w:rPr>
        <w:t>fficers.</w:t>
      </w:r>
    </w:p>
    <w:p w14:paraId="0D8356EB" w14:textId="77777777" w:rsidR="00D94470" w:rsidRPr="00F131D2" w:rsidRDefault="00792F4F" w:rsidP="002D13F3">
      <w:pPr>
        <w:rPr>
          <w:b/>
          <w:sz w:val="24"/>
          <w:szCs w:val="24"/>
        </w:rPr>
      </w:pPr>
      <w:r w:rsidRPr="00F131D2">
        <w:rPr>
          <w:b/>
          <w:sz w:val="24"/>
          <w:szCs w:val="24"/>
        </w:rPr>
        <w:t>Regulatory impact</w:t>
      </w:r>
    </w:p>
    <w:p w14:paraId="0D8356EC" w14:textId="5D94D58B" w:rsidR="00D94470" w:rsidRPr="00E62843" w:rsidRDefault="00792F4F" w:rsidP="002D13F3">
      <w:pPr>
        <w:rPr>
          <w:sz w:val="24"/>
          <w:szCs w:val="24"/>
        </w:rPr>
      </w:pPr>
      <w:r w:rsidRPr="00F131D2">
        <w:rPr>
          <w:sz w:val="24"/>
          <w:szCs w:val="24"/>
        </w:rPr>
        <w:t>The Office of Best Practice Regulation has considered the matter and formed the view that a regulatory impact statement is not required</w:t>
      </w:r>
      <w:r w:rsidR="00E62843">
        <w:rPr>
          <w:sz w:val="24"/>
          <w:szCs w:val="24"/>
        </w:rPr>
        <w:t>.</w:t>
      </w:r>
    </w:p>
    <w:p w14:paraId="0D8356EE" w14:textId="77777777" w:rsidR="00907FA1" w:rsidRDefault="00792F4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D8356EF" w14:textId="77777777" w:rsidR="007C64AA" w:rsidRPr="00F131D2" w:rsidRDefault="00792F4F" w:rsidP="00F131D2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F131D2">
        <w:rPr>
          <w:b/>
          <w:sz w:val="24"/>
          <w:szCs w:val="24"/>
        </w:rPr>
        <w:lastRenderedPageBreak/>
        <w:t>Statement of Compatibility with Human Rights</w:t>
      </w:r>
    </w:p>
    <w:p w14:paraId="0D8356F0" w14:textId="77777777" w:rsidR="007C64AA" w:rsidRPr="00F131D2" w:rsidRDefault="00792F4F" w:rsidP="00F131D2">
      <w:pPr>
        <w:pBdr>
          <w:left w:val="single" w:sz="4" w:space="4" w:color="auto"/>
          <w:right w:val="single" w:sz="4" w:space="4" w:color="auto"/>
        </w:pBdr>
        <w:rPr>
          <w:sz w:val="24"/>
          <w:szCs w:val="24"/>
        </w:rPr>
      </w:pPr>
      <w:proofErr w:type="gramStart"/>
      <w:r w:rsidRPr="00F131D2">
        <w:rPr>
          <w:sz w:val="24"/>
          <w:szCs w:val="24"/>
        </w:rPr>
        <w:t xml:space="preserve">Prepared in accordance with Part 3 of the </w:t>
      </w:r>
      <w:r w:rsidRPr="00F131D2">
        <w:rPr>
          <w:i/>
          <w:sz w:val="24"/>
          <w:szCs w:val="24"/>
        </w:rPr>
        <w:t>Human Rights (Parliamentary Scrutiny) Act 2011</w:t>
      </w:r>
      <w:r w:rsidRPr="00F131D2">
        <w:rPr>
          <w:sz w:val="24"/>
          <w:szCs w:val="24"/>
        </w:rPr>
        <w:t>.</w:t>
      </w:r>
      <w:proofErr w:type="gramEnd"/>
    </w:p>
    <w:p w14:paraId="0D8356F1" w14:textId="77777777" w:rsidR="0017037D" w:rsidRPr="00F131D2" w:rsidRDefault="00792F4F" w:rsidP="00F131D2">
      <w:pPr>
        <w:pBdr>
          <w:top w:val="nil"/>
          <w:left w:val="single" w:sz="4" w:space="4" w:color="auto"/>
          <w:right w:val="single" w:sz="4" w:space="4" w:color="auto"/>
        </w:pBdr>
        <w:rPr>
          <w:b/>
          <w:i/>
          <w:sz w:val="24"/>
          <w:szCs w:val="24"/>
        </w:rPr>
      </w:pPr>
      <w:r w:rsidRPr="00F131D2">
        <w:rPr>
          <w:b/>
          <w:i/>
          <w:sz w:val="24"/>
          <w:szCs w:val="24"/>
        </w:rPr>
        <w:t>Native Title (Assistance from Attorney-General) Amendment Guidelines 2016</w:t>
      </w:r>
    </w:p>
    <w:p w14:paraId="0D8356F2" w14:textId="5362BA07" w:rsidR="0017037D" w:rsidRPr="00F131D2" w:rsidRDefault="00792F4F" w:rsidP="00B62E8D">
      <w:pPr>
        <w:pBdr>
          <w:left w:val="single" w:sz="4" w:space="4" w:color="auto"/>
          <w:right w:val="single" w:sz="4" w:space="4" w:color="auto"/>
        </w:pBdr>
        <w:rPr>
          <w:i/>
          <w:sz w:val="24"/>
          <w:szCs w:val="24"/>
        </w:rPr>
      </w:pPr>
      <w:r w:rsidRPr="00F131D2">
        <w:rPr>
          <w:sz w:val="24"/>
          <w:szCs w:val="24"/>
        </w:rPr>
        <w:t xml:space="preserve">The legislative instrument is compatible with the human rights and freedoms recognised or declared in the international instruments listed in section 3 of the </w:t>
      </w:r>
      <w:r w:rsidRPr="00F131D2">
        <w:rPr>
          <w:i/>
          <w:sz w:val="24"/>
          <w:szCs w:val="24"/>
        </w:rPr>
        <w:t>Human</w:t>
      </w:r>
      <w:r>
        <w:rPr>
          <w:i/>
          <w:sz w:val="24"/>
          <w:szCs w:val="24"/>
        </w:rPr>
        <w:t> </w:t>
      </w:r>
      <w:r w:rsidRPr="00F131D2">
        <w:rPr>
          <w:i/>
          <w:sz w:val="24"/>
          <w:szCs w:val="24"/>
        </w:rPr>
        <w:t>Rights</w:t>
      </w:r>
      <w:r>
        <w:rPr>
          <w:i/>
          <w:sz w:val="24"/>
          <w:szCs w:val="24"/>
        </w:rPr>
        <w:t> </w:t>
      </w:r>
      <w:r w:rsidRPr="00F131D2">
        <w:rPr>
          <w:i/>
          <w:sz w:val="24"/>
          <w:szCs w:val="24"/>
        </w:rPr>
        <w:t>(Parliamentary</w:t>
      </w:r>
      <w:r>
        <w:rPr>
          <w:i/>
          <w:sz w:val="24"/>
          <w:szCs w:val="24"/>
        </w:rPr>
        <w:t> </w:t>
      </w:r>
      <w:r w:rsidRPr="00F131D2">
        <w:rPr>
          <w:i/>
          <w:sz w:val="24"/>
          <w:szCs w:val="24"/>
        </w:rPr>
        <w:t>Scrutiny)</w:t>
      </w:r>
      <w:r>
        <w:rPr>
          <w:i/>
          <w:sz w:val="24"/>
          <w:szCs w:val="24"/>
        </w:rPr>
        <w:t> </w:t>
      </w:r>
      <w:r w:rsidRPr="00F131D2">
        <w:rPr>
          <w:i/>
          <w:sz w:val="24"/>
          <w:szCs w:val="24"/>
        </w:rPr>
        <w:t>Act</w:t>
      </w:r>
      <w:r>
        <w:rPr>
          <w:i/>
          <w:sz w:val="24"/>
          <w:szCs w:val="24"/>
        </w:rPr>
        <w:t> </w:t>
      </w:r>
      <w:r w:rsidRPr="00F131D2">
        <w:rPr>
          <w:i/>
          <w:sz w:val="24"/>
          <w:szCs w:val="24"/>
        </w:rPr>
        <w:t>2011.</w:t>
      </w:r>
    </w:p>
    <w:p w14:paraId="0D8356F3" w14:textId="77777777" w:rsidR="0017037D" w:rsidRPr="00F131D2" w:rsidRDefault="00792F4F" w:rsidP="00B62E8D">
      <w:pPr>
        <w:pBdr>
          <w:left w:val="single" w:sz="4" w:space="4" w:color="auto"/>
          <w:right w:val="single" w:sz="4" w:space="4" w:color="auto"/>
        </w:pBdr>
        <w:rPr>
          <w:b/>
          <w:sz w:val="24"/>
          <w:szCs w:val="24"/>
        </w:rPr>
      </w:pPr>
      <w:r w:rsidRPr="00F131D2">
        <w:rPr>
          <w:b/>
          <w:sz w:val="24"/>
          <w:szCs w:val="24"/>
        </w:rPr>
        <w:t>Overview of the legislative instrument</w:t>
      </w:r>
    </w:p>
    <w:p w14:paraId="0D8356F4" w14:textId="40CDFB9C" w:rsidR="00362C7F" w:rsidRPr="00F131D2" w:rsidRDefault="00792F4F" w:rsidP="00B62E8D">
      <w:pPr>
        <w:pBdr>
          <w:left w:val="single" w:sz="4" w:space="4" w:color="auto"/>
          <w:right w:val="single" w:sz="4" w:space="4" w:color="auto"/>
        </w:pBdr>
        <w:rPr>
          <w:sz w:val="24"/>
          <w:szCs w:val="24"/>
        </w:rPr>
      </w:pPr>
      <w:r w:rsidRPr="00F131D2">
        <w:rPr>
          <w:sz w:val="24"/>
          <w:szCs w:val="24"/>
        </w:rPr>
        <w:t xml:space="preserve">The legislative instrument amends the current </w:t>
      </w:r>
      <w:r w:rsidRPr="00F131D2">
        <w:rPr>
          <w:i/>
          <w:sz w:val="24"/>
          <w:szCs w:val="24"/>
        </w:rPr>
        <w:t>Native</w:t>
      </w:r>
      <w:r>
        <w:rPr>
          <w:i/>
          <w:sz w:val="24"/>
          <w:szCs w:val="24"/>
        </w:rPr>
        <w:t> </w:t>
      </w:r>
      <w:r w:rsidRPr="00F131D2">
        <w:rPr>
          <w:i/>
          <w:sz w:val="24"/>
          <w:szCs w:val="24"/>
        </w:rPr>
        <w:t>Title</w:t>
      </w:r>
      <w:r>
        <w:rPr>
          <w:i/>
          <w:sz w:val="24"/>
          <w:szCs w:val="24"/>
        </w:rPr>
        <w:t> </w:t>
      </w:r>
      <w:r w:rsidRPr="00F131D2">
        <w:rPr>
          <w:i/>
          <w:sz w:val="24"/>
          <w:szCs w:val="24"/>
        </w:rPr>
        <w:t>(Assistance</w:t>
      </w:r>
      <w:r>
        <w:rPr>
          <w:i/>
          <w:sz w:val="24"/>
          <w:szCs w:val="24"/>
        </w:rPr>
        <w:t> </w:t>
      </w:r>
      <w:r w:rsidRPr="00F131D2">
        <w:rPr>
          <w:i/>
          <w:sz w:val="24"/>
          <w:szCs w:val="24"/>
        </w:rPr>
        <w:t>from</w:t>
      </w:r>
      <w:r>
        <w:rPr>
          <w:i/>
          <w:sz w:val="24"/>
          <w:szCs w:val="24"/>
        </w:rPr>
        <w:t> </w:t>
      </w:r>
      <w:r w:rsidRPr="00F131D2">
        <w:rPr>
          <w:i/>
          <w:sz w:val="24"/>
          <w:szCs w:val="24"/>
        </w:rPr>
        <w:t>Attorney</w:t>
      </w:r>
      <w:r>
        <w:rPr>
          <w:i/>
          <w:sz w:val="24"/>
          <w:szCs w:val="24"/>
        </w:rPr>
        <w:noBreakHyphen/>
      </w:r>
      <w:r w:rsidRPr="00F131D2">
        <w:rPr>
          <w:i/>
          <w:sz w:val="24"/>
          <w:szCs w:val="24"/>
        </w:rPr>
        <w:t>General)</w:t>
      </w:r>
      <w:r>
        <w:rPr>
          <w:i/>
          <w:sz w:val="24"/>
          <w:szCs w:val="24"/>
        </w:rPr>
        <w:t> </w:t>
      </w:r>
      <w:r w:rsidRPr="00F131D2">
        <w:rPr>
          <w:i/>
          <w:sz w:val="24"/>
          <w:szCs w:val="24"/>
        </w:rPr>
        <w:t>Guideline</w:t>
      </w:r>
      <w:r>
        <w:rPr>
          <w:i/>
          <w:sz w:val="24"/>
          <w:szCs w:val="24"/>
        </w:rPr>
        <w:t> </w:t>
      </w:r>
      <w:r w:rsidRPr="00F131D2">
        <w:rPr>
          <w:i/>
          <w:sz w:val="24"/>
          <w:szCs w:val="24"/>
        </w:rPr>
        <w:t>2012</w:t>
      </w:r>
      <w:r w:rsidRPr="00F131D2">
        <w:rPr>
          <w:sz w:val="24"/>
          <w:szCs w:val="24"/>
        </w:rPr>
        <w:t xml:space="preserve">, which authorises the provision of legal financial assistance by the Attorney-General to native title respondents under section 213A of the </w:t>
      </w:r>
      <w:r w:rsidRPr="00F131D2">
        <w:rPr>
          <w:i/>
          <w:sz w:val="24"/>
          <w:szCs w:val="24"/>
        </w:rPr>
        <w:t>Native</w:t>
      </w:r>
      <w:r>
        <w:rPr>
          <w:i/>
          <w:sz w:val="24"/>
          <w:szCs w:val="24"/>
        </w:rPr>
        <w:t> </w:t>
      </w:r>
      <w:r w:rsidRPr="00F131D2">
        <w:rPr>
          <w:i/>
          <w:sz w:val="24"/>
          <w:szCs w:val="24"/>
        </w:rPr>
        <w:t>Title</w:t>
      </w:r>
      <w:r>
        <w:rPr>
          <w:i/>
          <w:sz w:val="24"/>
          <w:szCs w:val="24"/>
        </w:rPr>
        <w:t> </w:t>
      </w:r>
      <w:r w:rsidRPr="00F131D2">
        <w:rPr>
          <w:i/>
          <w:sz w:val="24"/>
          <w:szCs w:val="24"/>
        </w:rPr>
        <w:t>Act</w:t>
      </w:r>
      <w:r>
        <w:rPr>
          <w:i/>
          <w:sz w:val="24"/>
          <w:szCs w:val="24"/>
        </w:rPr>
        <w:t> </w:t>
      </w:r>
      <w:r w:rsidRPr="00F131D2">
        <w:rPr>
          <w:i/>
          <w:sz w:val="24"/>
          <w:szCs w:val="24"/>
        </w:rPr>
        <w:t>1993</w:t>
      </w:r>
      <w:r w:rsidRPr="00F131D2">
        <w:rPr>
          <w:sz w:val="24"/>
          <w:szCs w:val="24"/>
        </w:rPr>
        <w:t>.</w:t>
      </w:r>
    </w:p>
    <w:p w14:paraId="0D8356F5" w14:textId="7499F26D" w:rsidR="0082080E" w:rsidRPr="00F131D2" w:rsidRDefault="00792F4F" w:rsidP="00B62E8D">
      <w:pPr>
        <w:pBdr>
          <w:left w:val="single" w:sz="4" w:space="4" w:color="auto"/>
          <w:right w:val="single" w:sz="4" w:space="4" w:color="auto"/>
        </w:pBdr>
        <w:rPr>
          <w:sz w:val="24"/>
          <w:szCs w:val="24"/>
        </w:rPr>
      </w:pPr>
      <w:r w:rsidRPr="00F131D2">
        <w:rPr>
          <w:sz w:val="24"/>
          <w:szCs w:val="24"/>
        </w:rPr>
        <w:t xml:space="preserve">The legislative instrument incorporates funding for </w:t>
      </w:r>
      <w:r w:rsidR="000D03AC">
        <w:rPr>
          <w:sz w:val="24"/>
          <w:szCs w:val="24"/>
        </w:rPr>
        <w:t>N</w:t>
      </w:r>
      <w:r w:rsidRPr="00F131D2">
        <w:rPr>
          <w:sz w:val="24"/>
          <w:szCs w:val="24"/>
        </w:rPr>
        <w:t xml:space="preserve">ative </w:t>
      </w:r>
      <w:r w:rsidR="000D03AC">
        <w:rPr>
          <w:sz w:val="24"/>
          <w:szCs w:val="24"/>
        </w:rPr>
        <w:t>T</w:t>
      </w:r>
      <w:r w:rsidRPr="00F131D2">
        <w:rPr>
          <w:sz w:val="24"/>
          <w:szCs w:val="24"/>
        </w:rPr>
        <w:t>itle</w:t>
      </w:r>
      <w:r w:rsidR="000D03AC">
        <w:rPr>
          <w:sz w:val="24"/>
          <w:szCs w:val="24"/>
        </w:rPr>
        <w:t xml:space="preserve"> O</w:t>
      </w:r>
      <w:r w:rsidRPr="00F131D2">
        <w:rPr>
          <w:sz w:val="24"/>
          <w:szCs w:val="24"/>
        </w:rPr>
        <w:t xml:space="preserve">fficers into the </w:t>
      </w:r>
      <w:r w:rsidRPr="00F131D2">
        <w:rPr>
          <w:i/>
          <w:sz w:val="24"/>
          <w:szCs w:val="24"/>
        </w:rPr>
        <w:t>Native Title (Assistance from Attorney-General) Guidelines 2012.</w:t>
      </w:r>
      <w:r w:rsidRPr="00F131D2">
        <w:rPr>
          <w:sz w:val="24"/>
          <w:szCs w:val="24"/>
        </w:rPr>
        <w:t xml:space="preserve"> Native </w:t>
      </w:r>
      <w:r w:rsidR="000D03AC">
        <w:rPr>
          <w:sz w:val="24"/>
          <w:szCs w:val="24"/>
        </w:rPr>
        <w:t>T</w:t>
      </w:r>
      <w:r w:rsidRPr="00F131D2">
        <w:rPr>
          <w:sz w:val="24"/>
          <w:szCs w:val="24"/>
        </w:rPr>
        <w:t xml:space="preserve">itle </w:t>
      </w:r>
      <w:r w:rsidR="000D03AC">
        <w:rPr>
          <w:sz w:val="24"/>
          <w:szCs w:val="24"/>
        </w:rPr>
        <w:t>O</w:t>
      </w:r>
      <w:r w:rsidRPr="00F131D2">
        <w:rPr>
          <w:sz w:val="24"/>
          <w:szCs w:val="24"/>
        </w:rPr>
        <w:t xml:space="preserve">fficers work with individuals and organisations who are respondents to native title litigation, to assist them in resolving native title claims. </w:t>
      </w:r>
    </w:p>
    <w:p w14:paraId="0D8356F7" w14:textId="42435B35" w:rsidR="00591401" w:rsidRPr="00F131D2" w:rsidRDefault="00792F4F" w:rsidP="00B62E8D">
      <w:pPr>
        <w:pBdr>
          <w:left w:val="single" w:sz="4" w:space="4" w:color="auto"/>
          <w:right w:val="single" w:sz="4" w:space="4" w:color="auto"/>
        </w:pBdr>
        <w:rPr>
          <w:sz w:val="24"/>
          <w:szCs w:val="24"/>
        </w:rPr>
      </w:pPr>
      <w:r w:rsidRPr="00F131D2">
        <w:rPr>
          <w:sz w:val="24"/>
          <w:szCs w:val="24"/>
        </w:rPr>
        <w:t>The legislative instrument provides guidance to the decision</w:t>
      </w:r>
      <w:r>
        <w:rPr>
          <w:sz w:val="24"/>
          <w:szCs w:val="24"/>
        </w:rPr>
        <w:t>-</w:t>
      </w:r>
      <w:r w:rsidRPr="00F131D2">
        <w:rPr>
          <w:sz w:val="24"/>
          <w:szCs w:val="24"/>
        </w:rPr>
        <w:t xml:space="preserve">maker is assessing applications for grants of assistance for </w:t>
      </w:r>
      <w:r w:rsidR="000D03AC">
        <w:rPr>
          <w:sz w:val="24"/>
          <w:szCs w:val="24"/>
        </w:rPr>
        <w:t>N</w:t>
      </w:r>
      <w:r w:rsidRPr="00F131D2">
        <w:rPr>
          <w:sz w:val="24"/>
          <w:szCs w:val="24"/>
        </w:rPr>
        <w:t xml:space="preserve">ative </w:t>
      </w:r>
      <w:r w:rsidR="000D03AC">
        <w:rPr>
          <w:sz w:val="24"/>
          <w:szCs w:val="24"/>
        </w:rPr>
        <w:t>T</w:t>
      </w:r>
      <w:r w:rsidRPr="00F131D2">
        <w:rPr>
          <w:sz w:val="24"/>
          <w:szCs w:val="24"/>
        </w:rPr>
        <w:t xml:space="preserve">itle </w:t>
      </w:r>
      <w:r w:rsidR="000D03AC">
        <w:rPr>
          <w:sz w:val="24"/>
          <w:szCs w:val="24"/>
        </w:rPr>
        <w:t>O</w:t>
      </w:r>
      <w:r w:rsidRPr="00F131D2">
        <w:rPr>
          <w:sz w:val="24"/>
          <w:szCs w:val="24"/>
        </w:rPr>
        <w:t xml:space="preserve">fficers. </w:t>
      </w:r>
    </w:p>
    <w:p w14:paraId="0D8356F8" w14:textId="77777777" w:rsidR="00591401" w:rsidRPr="00F131D2" w:rsidRDefault="00792F4F" w:rsidP="00B62E8D">
      <w:pPr>
        <w:pBdr>
          <w:left w:val="single" w:sz="4" w:space="4" w:color="auto"/>
          <w:right w:val="single" w:sz="4" w:space="4" w:color="auto"/>
        </w:pBdr>
        <w:rPr>
          <w:b/>
          <w:sz w:val="24"/>
          <w:szCs w:val="24"/>
        </w:rPr>
      </w:pPr>
      <w:r w:rsidRPr="00F131D2">
        <w:rPr>
          <w:b/>
          <w:sz w:val="24"/>
          <w:szCs w:val="24"/>
        </w:rPr>
        <w:t>Human rights implications</w:t>
      </w:r>
    </w:p>
    <w:p w14:paraId="0D8356FA" w14:textId="72764B2B" w:rsidR="00B037B5" w:rsidRPr="00F131D2" w:rsidRDefault="00792F4F" w:rsidP="00B62E8D">
      <w:pPr>
        <w:pBdr>
          <w:left w:val="single" w:sz="4" w:space="4" w:color="auto"/>
          <w:right w:val="single" w:sz="4" w:space="4" w:color="auto"/>
        </w:pBdr>
        <w:rPr>
          <w:sz w:val="24"/>
          <w:szCs w:val="24"/>
        </w:rPr>
      </w:pPr>
      <w:r w:rsidRPr="00F131D2">
        <w:rPr>
          <w:sz w:val="24"/>
          <w:szCs w:val="24"/>
        </w:rPr>
        <w:t xml:space="preserve">The legislative instrument does not engage any of the applicable rights or freedoms. The legislative instrument relates to the provision of financial assistance to </w:t>
      </w:r>
      <w:r w:rsidR="000D03AC">
        <w:rPr>
          <w:sz w:val="24"/>
          <w:szCs w:val="24"/>
        </w:rPr>
        <w:t>N</w:t>
      </w:r>
      <w:r w:rsidRPr="00F131D2">
        <w:rPr>
          <w:sz w:val="24"/>
          <w:szCs w:val="24"/>
        </w:rPr>
        <w:t xml:space="preserve">ative </w:t>
      </w:r>
      <w:r w:rsidR="000D03AC">
        <w:rPr>
          <w:sz w:val="24"/>
          <w:szCs w:val="24"/>
        </w:rPr>
        <w:t>T</w:t>
      </w:r>
      <w:r w:rsidRPr="00F131D2">
        <w:rPr>
          <w:sz w:val="24"/>
          <w:szCs w:val="24"/>
        </w:rPr>
        <w:t xml:space="preserve">itle </w:t>
      </w:r>
      <w:r w:rsidR="000D03AC">
        <w:rPr>
          <w:sz w:val="24"/>
          <w:szCs w:val="24"/>
        </w:rPr>
        <w:t>O</w:t>
      </w:r>
      <w:r w:rsidRPr="00F131D2">
        <w:rPr>
          <w:sz w:val="24"/>
          <w:szCs w:val="24"/>
        </w:rPr>
        <w:t>fficers who assist respondents to native title claims.</w:t>
      </w:r>
    </w:p>
    <w:p w14:paraId="0D8356FC" w14:textId="77777777" w:rsidR="00FC4204" w:rsidRPr="00F131D2" w:rsidRDefault="00792F4F" w:rsidP="00B62E8D">
      <w:pPr>
        <w:pBdr>
          <w:left w:val="single" w:sz="4" w:space="4" w:color="auto"/>
          <w:right w:val="single" w:sz="4" w:space="4" w:color="auto"/>
        </w:pBdr>
        <w:rPr>
          <w:sz w:val="24"/>
          <w:szCs w:val="24"/>
        </w:rPr>
      </w:pPr>
      <w:r w:rsidRPr="00F131D2">
        <w:rPr>
          <w:sz w:val="24"/>
          <w:szCs w:val="24"/>
        </w:rPr>
        <w:t>The Commonwealth continues to provide assistance for native title claimants through a separate scheme administered by the Department of the Prime Minister and Cabinet.</w:t>
      </w:r>
    </w:p>
    <w:p w14:paraId="0D8356FE" w14:textId="77777777" w:rsidR="00591401" w:rsidRPr="00F131D2" w:rsidRDefault="00792F4F" w:rsidP="00B62E8D">
      <w:pPr>
        <w:pBdr>
          <w:left w:val="single" w:sz="4" w:space="4" w:color="auto"/>
          <w:right w:val="single" w:sz="4" w:space="4" w:color="auto"/>
        </w:pBdr>
        <w:rPr>
          <w:b/>
          <w:sz w:val="24"/>
          <w:szCs w:val="24"/>
        </w:rPr>
      </w:pPr>
      <w:r w:rsidRPr="00F131D2">
        <w:rPr>
          <w:b/>
          <w:sz w:val="24"/>
          <w:szCs w:val="24"/>
        </w:rPr>
        <w:t>Conclusion</w:t>
      </w:r>
    </w:p>
    <w:p w14:paraId="0D8356FF" w14:textId="77777777" w:rsidR="0017037D" w:rsidRPr="00F131D2" w:rsidRDefault="00792F4F" w:rsidP="00B62E8D">
      <w:pPr>
        <w:pBdr>
          <w:left w:val="single" w:sz="4" w:space="4" w:color="auto"/>
          <w:right w:val="single" w:sz="4" w:space="4" w:color="auto"/>
        </w:pBdr>
        <w:rPr>
          <w:sz w:val="24"/>
          <w:szCs w:val="24"/>
        </w:rPr>
      </w:pPr>
      <w:r w:rsidRPr="00F131D2">
        <w:rPr>
          <w:sz w:val="24"/>
          <w:szCs w:val="24"/>
        </w:rPr>
        <w:t>This legislative instrument is compatible with human rights, as it does not raise any human rights issues.</w:t>
      </w:r>
    </w:p>
    <w:p w14:paraId="0D835700" w14:textId="77777777" w:rsidR="00495038" w:rsidRPr="00F131D2" w:rsidRDefault="00792F4F" w:rsidP="00B62E8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F131D2">
        <w:rPr>
          <w:b/>
          <w:sz w:val="24"/>
          <w:szCs w:val="24"/>
        </w:rPr>
        <w:t xml:space="preserve">Senator the </w:t>
      </w:r>
      <w:proofErr w:type="spellStart"/>
      <w:r w:rsidRPr="00F131D2">
        <w:rPr>
          <w:b/>
          <w:sz w:val="24"/>
          <w:szCs w:val="24"/>
        </w:rPr>
        <w:t>Hon</w:t>
      </w:r>
      <w:proofErr w:type="spellEnd"/>
      <w:r w:rsidRPr="00F131D2">
        <w:rPr>
          <w:b/>
          <w:sz w:val="24"/>
          <w:szCs w:val="24"/>
        </w:rPr>
        <w:t xml:space="preserve"> George Brandis QC, Attorney-General</w:t>
      </w:r>
    </w:p>
    <w:p w14:paraId="0D835702" w14:textId="77777777" w:rsidR="00907FA1" w:rsidRDefault="00792F4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D835703" w14:textId="77777777" w:rsidR="00907FA1" w:rsidRDefault="00792F4F" w:rsidP="00CB04C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Attachment</w:t>
      </w:r>
    </w:p>
    <w:p w14:paraId="0D83570B" w14:textId="0B20C124" w:rsidR="00CB04CD" w:rsidRPr="00F131D2" w:rsidRDefault="00792F4F" w:rsidP="00CB04CD">
      <w:pPr>
        <w:rPr>
          <w:b/>
          <w:sz w:val="24"/>
          <w:szCs w:val="24"/>
        </w:rPr>
      </w:pPr>
      <w:r w:rsidRPr="00F131D2">
        <w:rPr>
          <w:b/>
          <w:sz w:val="24"/>
          <w:szCs w:val="24"/>
        </w:rPr>
        <w:t>Descri</w:t>
      </w:r>
      <w:r w:rsidR="000D03AC">
        <w:rPr>
          <w:b/>
          <w:sz w:val="24"/>
          <w:szCs w:val="24"/>
        </w:rPr>
        <w:t>ption of the provisions of the A</w:t>
      </w:r>
      <w:r w:rsidRPr="00F131D2">
        <w:rPr>
          <w:b/>
          <w:sz w:val="24"/>
          <w:szCs w:val="24"/>
        </w:rPr>
        <w:t xml:space="preserve">mendment </w:t>
      </w:r>
      <w:r w:rsidR="000D03AC">
        <w:rPr>
          <w:b/>
          <w:sz w:val="24"/>
          <w:szCs w:val="24"/>
        </w:rPr>
        <w:t>G</w:t>
      </w:r>
      <w:r w:rsidRPr="00F131D2">
        <w:rPr>
          <w:b/>
          <w:sz w:val="24"/>
          <w:szCs w:val="24"/>
        </w:rPr>
        <w:t>uidelines</w:t>
      </w:r>
    </w:p>
    <w:p w14:paraId="0D83570C" w14:textId="77777777" w:rsidR="00CB04CD" w:rsidRPr="009B230D" w:rsidRDefault="00792F4F" w:rsidP="00CB04CD">
      <w:pPr>
        <w:rPr>
          <w:b/>
          <w:sz w:val="24"/>
          <w:szCs w:val="24"/>
        </w:rPr>
      </w:pPr>
      <w:r w:rsidRPr="009B230D">
        <w:rPr>
          <w:b/>
          <w:sz w:val="24"/>
          <w:szCs w:val="24"/>
        </w:rPr>
        <w:t>1 – Name of guideline</w:t>
      </w:r>
    </w:p>
    <w:p w14:paraId="0D83570D" w14:textId="029E3914" w:rsidR="00CB04CD" w:rsidRPr="009B230D" w:rsidRDefault="00792F4F" w:rsidP="00CB04CD">
      <w:pPr>
        <w:rPr>
          <w:sz w:val="24"/>
          <w:szCs w:val="24"/>
        </w:rPr>
      </w:pPr>
      <w:proofErr w:type="gramStart"/>
      <w:r w:rsidRPr="009B230D">
        <w:rPr>
          <w:sz w:val="24"/>
          <w:szCs w:val="24"/>
        </w:rPr>
        <w:t>States the name of this legislative instrument</w:t>
      </w:r>
      <w:r w:rsidR="000D03AC">
        <w:rPr>
          <w:sz w:val="24"/>
          <w:szCs w:val="24"/>
        </w:rPr>
        <w:t>.</w:t>
      </w:r>
      <w:proofErr w:type="gramEnd"/>
    </w:p>
    <w:p w14:paraId="0D83570E" w14:textId="77777777" w:rsidR="00CB04CD" w:rsidRPr="009B230D" w:rsidRDefault="00792F4F" w:rsidP="00CB04CD">
      <w:pPr>
        <w:rPr>
          <w:b/>
          <w:sz w:val="24"/>
          <w:szCs w:val="24"/>
        </w:rPr>
      </w:pPr>
      <w:r w:rsidRPr="009B230D">
        <w:rPr>
          <w:b/>
          <w:sz w:val="24"/>
          <w:szCs w:val="24"/>
        </w:rPr>
        <w:t>2 – Commencement</w:t>
      </w:r>
    </w:p>
    <w:p w14:paraId="0D83570F" w14:textId="6EC3D04A" w:rsidR="00CB04CD" w:rsidRPr="009B230D" w:rsidRDefault="00792F4F" w:rsidP="00CB04CD">
      <w:pPr>
        <w:rPr>
          <w:sz w:val="24"/>
          <w:szCs w:val="24"/>
        </w:rPr>
      </w:pPr>
      <w:proofErr w:type="gramStart"/>
      <w:r w:rsidRPr="009B230D">
        <w:rPr>
          <w:sz w:val="24"/>
          <w:szCs w:val="24"/>
        </w:rPr>
        <w:t xml:space="preserve">States that the </w:t>
      </w:r>
      <w:r w:rsidR="000D03AC">
        <w:rPr>
          <w:sz w:val="24"/>
          <w:szCs w:val="24"/>
        </w:rPr>
        <w:t>A</w:t>
      </w:r>
      <w:r w:rsidRPr="009B230D">
        <w:rPr>
          <w:sz w:val="24"/>
          <w:szCs w:val="24"/>
        </w:rPr>
        <w:t xml:space="preserve">mendment </w:t>
      </w:r>
      <w:r w:rsidR="000D03AC">
        <w:rPr>
          <w:sz w:val="24"/>
          <w:szCs w:val="24"/>
        </w:rPr>
        <w:t>G</w:t>
      </w:r>
      <w:r w:rsidRPr="009B230D">
        <w:rPr>
          <w:sz w:val="24"/>
          <w:szCs w:val="24"/>
        </w:rPr>
        <w:t>uidelines will commence the day after registration.</w:t>
      </w:r>
      <w:proofErr w:type="gramEnd"/>
    </w:p>
    <w:p w14:paraId="0D835710" w14:textId="77777777" w:rsidR="00CB04CD" w:rsidRPr="009B230D" w:rsidRDefault="00792F4F" w:rsidP="00CB04CD">
      <w:pPr>
        <w:rPr>
          <w:sz w:val="24"/>
          <w:szCs w:val="24"/>
        </w:rPr>
      </w:pPr>
      <w:r>
        <w:rPr>
          <w:sz w:val="24"/>
          <w:szCs w:val="24"/>
        </w:rPr>
        <w:t xml:space="preserve">States that </w:t>
      </w:r>
      <w:r w:rsidRPr="009B230D">
        <w:rPr>
          <w:sz w:val="24"/>
          <w:szCs w:val="24"/>
        </w:rPr>
        <w:t>Schedule 1, Part 2 will commence 1 March 2017.</w:t>
      </w:r>
    </w:p>
    <w:p w14:paraId="0D835711" w14:textId="77777777" w:rsidR="00CB04CD" w:rsidRPr="009B230D" w:rsidRDefault="00792F4F" w:rsidP="00CB04CD">
      <w:pPr>
        <w:rPr>
          <w:b/>
          <w:sz w:val="24"/>
          <w:szCs w:val="24"/>
        </w:rPr>
      </w:pPr>
      <w:r w:rsidRPr="009B230D">
        <w:rPr>
          <w:b/>
          <w:sz w:val="24"/>
          <w:szCs w:val="24"/>
        </w:rPr>
        <w:t>3 – Authority</w:t>
      </w:r>
    </w:p>
    <w:p w14:paraId="0D835712" w14:textId="77777777" w:rsidR="00CB04CD" w:rsidRPr="009B230D" w:rsidRDefault="00792F4F" w:rsidP="00CB04CD">
      <w:pPr>
        <w:rPr>
          <w:i/>
          <w:sz w:val="24"/>
          <w:szCs w:val="24"/>
        </w:rPr>
      </w:pPr>
      <w:proofErr w:type="gramStart"/>
      <w:r w:rsidRPr="009B230D">
        <w:rPr>
          <w:sz w:val="24"/>
          <w:szCs w:val="24"/>
        </w:rPr>
        <w:t xml:space="preserve">States that the amendment guidelines are made under the </w:t>
      </w:r>
      <w:r w:rsidRPr="009B230D">
        <w:rPr>
          <w:i/>
          <w:sz w:val="24"/>
          <w:szCs w:val="24"/>
        </w:rPr>
        <w:t>Native Title Act 1993.</w:t>
      </w:r>
      <w:proofErr w:type="gramEnd"/>
    </w:p>
    <w:p w14:paraId="0D835713" w14:textId="77777777" w:rsidR="00CB04CD" w:rsidRPr="009B230D" w:rsidRDefault="00792F4F" w:rsidP="00CB04CD">
      <w:pPr>
        <w:rPr>
          <w:b/>
          <w:sz w:val="24"/>
          <w:szCs w:val="24"/>
        </w:rPr>
      </w:pPr>
      <w:r w:rsidRPr="009B230D">
        <w:rPr>
          <w:b/>
          <w:sz w:val="24"/>
          <w:szCs w:val="24"/>
        </w:rPr>
        <w:t>4 – Schedules</w:t>
      </w:r>
    </w:p>
    <w:p w14:paraId="0D835714" w14:textId="77777777" w:rsidR="00CB04CD" w:rsidRDefault="00792F4F" w:rsidP="00CB04CD">
      <w:pPr>
        <w:rPr>
          <w:sz w:val="24"/>
          <w:szCs w:val="24"/>
        </w:rPr>
      </w:pPr>
      <w:r>
        <w:rPr>
          <w:sz w:val="24"/>
          <w:szCs w:val="24"/>
        </w:rPr>
        <w:t xml:space="preserve">States that the </w:t>
      </w:r>
      <w:r>
        <w:rPr>
          <w:i/>
          <w:sz w:val="24"/>
          <w:szCs w:val="24"/>
        </w:rPr>
        <w:t xml:space="preserve">Native Title Assistance from Attorney-General) Guideline 2012 </w:t>
      </w:r>
      <w:r w:rsidRPr="009B230D">
        <w:rPr>
          <w:sz w:val="24"/>
          <w:szCs w:val="24"/>
        </w:rPr>
        <w:t>is amended or repealed as specified in the schedule.</w:t>
      </w:r>
    </w:p>
    <w:p w14:paraId="0D835715" w14:textId="77777777" w:rsidR="00CB04CD" w:rsidRDefault="00792F4F" w:rsidP="00CB04CD">
      <w:pPr>
        <w:rPr>
          <w:b/>
          <w:sz w:val="24"/>
          <w:szCs w:val="24"/>
        </w:rPr>
      </w:pPr>
      <w:r w:rsidRPr="00F86BB7">
        <w:rPr>
          <w:b/>
          <w:sz w:val="24"/>
          <w:szCs w:val="24"/>
        </w:rPr>
        <w:t>Schedule 1 – Amendments</w:t>
      </w:r>
    </w:p>
    <w:p w14:paraId="74ABAABA" w14:textId="2DD2C924" w:rsidR="00E07E09" w:rsidRPr="00F86BB7" w:rsidRDefault="00E07E09" w:rsidP="00CB04CD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Part 1 – Funding for the period from 1 January 2017 to 30 June 2017.</w:t>
      </w:r>
    </w:p>
    <w:p w14:paraId="0D835716" w14:textId="77777777" w:rsidR="00CB04CD" w:rsidRPr="00F86BB7" w:rsidRDefault="00792F4F" w:rsidP="00CB04CD">
      <w:pPr>
        <w:rPr>
          <w:b/>
          <w:sz w:val="24"/>
          <w:szCs w:val="24"/>
        </w:rPr>
      </w:pPr>
      <w:r w:rsidRPr="00F86BB7">
        <w:rPr>
          <w:b/>
          <w:sz w:val="24"/>
          <w:szCs w:val="24"/>
        </w:rPr>
        <w:t>Item 1 -</w:t>
      </w:r>
      <w:r>
        <w:rPr>
          <w:b/>
          <w:sz w:val="24"/>
          <w:szCs w:val="24"/>
        </w:rPr>
        <w:t xml:space="preserve"> </w:t>
      </w:r>
      <w:r w:rsidRPr="00F86BB7">
        <w:rPr>
          <w:b/>
          <w:sz w:val="24"/>
          <w:szCs w:val="24"/>
        </w:rPr>
        <w:t>Sections 1.1 and 1.3</w:t>
      </w:r>
    </w:p>
    <w:p w14:paraId="0D835717" w14:textId="77777777" w:rsidR="00CB04CD" w:rsidRDefault="00792F4F" w:rsidP="00CB04C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Repeals sections 1.1 and 1.3 of the current guidelines (name and purpose).</w:t>
      </w:r>
      <w:proofErr w:type="gramEnd"/>
    </w:p>
    <w:p w14:paraId="0D835718" w14:textId="77777777" w:rsidR="00CB04CD" w:rsidRDefault="00792F4F" w:rsidP="00CB04CD">
      <w:pPr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 xml:space="preserve">Inserts a new 1.1 to rename the guidelines the </w:t>
      </w:r>
      <w:r>
        <w:rPr>
          <w:i/>
          <w:sz w:val="24"/>
          <w:szCs w:val="24"/>
        </w:rPr>
        <w:t>Native Title (Assistance from Attorney</w:t>
      </w:r>
      <w:r>
        <w:rPr>
          <w:i/>
          <w:sz w:val="24"/>
          <w:szCs w:val="24"/>
        </w:rPr>
        <w:noBreakHyphen/>
        <w:t>General) Guidelines 2012.</w:t>
      </w:r>
      <w:proofErr w:type="gramEnd"/>
    </w:p>
    <w:p w14:paraId="0D835719" w14:textId="77777777" w:rsidR="00CB04CD" w:rsidRPr="00F86BB7" w:rsidRDefault="00792F4F" w:rsidP="00CB04C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Inserts a new 1.2 to amend the reference to ‘guideline’, with ‘guidelines’.</w:t>
      </w:r>
      <w:proofErr w:type="gramEnd"/>
    </w:p>
    <w:p w14:paraId="0D83571A" w14:textId="77777777" w:rsidR="00CB04CD" w:rsidRPr="00F86BB7" w:rsidRDefault="00792F4F" w:rsidP="00CB04CD">
      <w:pPr>
        <w:rPr>
          <w:b/>
          <w:sz w:val="24"/>
          <w:szCs w:val="24"/>
        </w:rPr>
      </w:pPr>
      <w:r w:rsidRPr="00F86BB7">
        <w:rPr>
          <w:b/>
          <w:sz w:val="24"/>
          <w:szCs w:val="24"/>
        </w:rPr>
        <w:t>Item 2 – Section 2.1</w:t>
      </w:r>
    </w:p>
    <w:p w14:paraId="0D83571B" w14:textId="77777777" w:rsidR="00CB04CD" w:rsidRDefault="00792F4F" w:rsidP="00CB04CD">
      <w:pPr>
        <w:rPr>
          <w:sz w:val="24"/>
          <w:szCs w:val="24"/>
        </w:rPr>
      </w:pPr>
      <w:r>
        <w:rPr>
          <w:sz w:val="24"/>
          <w:szCs w:val="24"/>
        </w:rPr>
        <w:t>Amends reference to ‘guideline’ with ‘guidelines’.</w:t>
      </w:r>
    </w:p>
    <w:p w14:paraId="0D83571C" w14:textId="77777777" w:rsidR="00CB04CD" w:rsidRPr="00F86BB7" w:rsidRDefault="00792F4F" w:rsidP="00CB04CD">
      <w:pPr>
        <w:rPr>
          <w:b/>
          <w:sz w:val="24"/>
          <w:szCs w:val="24"/>
        </w:rPr>
      </w:pPr>
      <w:r w:rsidRPr="00F86BB7">
        <w:rPr>
          <w:b/>
          <w:sz w:val="24"/>
          <w:szCs w:val="24"/>
        </w:rPr>
        <w:t>Item 3 – Section 2.1</w:t>
      </w:r>
    </w:p>
    <w:p w14:paraId="0D83571D" w14:textId="738AB4CE" w:rsidR="00CB04CD" w:rsidRDefault="00792F4F" w:rsidP="00CB04CD">
      <w:pPr>
        <w:rPr>
          <w:sz w:val="24"/>
          <w:szCs w:val="24"/>
        </w:rPr>
      </w:pPr>
      <w:r>
        <w:rPr>
          <w:sz w:val="24"/>
          <w:szCs w:val="24"/>
        </w:rPr>
        <w:t xml:space="preserve">Repeals the definition of ‘applicant’ and substitutes a new definition of applicant. The new definition of applicant includes a definition for the purpose of both legal representation and for the </w:t>
      </w:r>
      <w:r w:rsidR="000D03AC">
        <w:rPr>
          <w:sz w:val="24"/>
          <w:szCs w:val="24"/>
        </w:rPr>
        <w:t>N</w:t>
      </w:r>
      <w:r>
        <w:rPr>
          <w:sz w:val="24"/>
          <w:szCs w:val="24"/>
        </w:rPr>
        <w:t xml:space="preserve">ative </w:t>
      </w:r>
      <w:r w:rsidR="000D03AC">
        <w:rPr>
          <w:sz w:val="24"/>
          <w:szCs w:val="24"/>
        </w:rPr>
        <w:t>T</w:t>
      </w:r>
      <w:r>
        <w:rPr>
          <w:sz w:val="24"/>
          <w:szCs w:val="24"/>
        </w:rPr>
        <w:t xml:space="preserve">itle </w:t>
      </w:r>
      <w:r w:rsidR="000D03AC">
        <w:rPr>
          <w:sz w:val="24"/>
          <w:szCs w:val="24"/>
        </w:rPr>
        <w:t>O</w:t>
      </w:r>
      <w:r>
        <w:rPr>
          <w:sz w:val="24"/>
          <w:szCs w:val="24"/>
        </w:rPr>
        <w:t xml:space="preserve">ffice </w:t>
      </w:r>
      <w:r w:rsidR="000D03AC">
        <w:rPr>
          <w:sz w:val="24"/>
          <w:szCs w:val="24"/>
        </w:rPr>
        <w:t>F</w:t>
      </w:r>
      <w:r>
        <w:rPr>
          <w:sz w:val="24"/>
          <w:szCs w:val="24"/>
        </w:rPr>
        <w:t xml:space="preserve">unding </w:t>
      </w:r>
      <w:r w:rsidR="000D03AC">
        <w:rPr>
          <w:sz w:val="24"/>
          <w:szCs w:val="24"/>
        </w:rPr>
        <w:t>S</w:t>
      </w:r>
      <w:r>
        <w:rPr>
          <w:sz w:val="24"/>
          <w:szCs w:val="24"/>
        </w:rPr>
        <w:t>cheme.</w:t>
      </w:r>
    </w:p>
    <w:p w14:paraId="0D83571E" w14:textId="77777777" w:rsidR="00CB04CD" w:rsidRPr="00B574E5" w:rsidRDefault="00792F4F" w:rsidP="00CB04CD">
      <w:pPr>
        <w:rPr>
          <w:b/>
          <w:sz w:val="24"/>
          <w:szCs w:val="24"/>
        </w:rPr>
      </w:pPr>
      <w:r w:rsidRPr="00B574E5">
        <w:rPr>
          <w:b/>
          <w:sz w:val="24"/>
          <w:szCs w:val="24"/>
        </w:rPr>
        <w:t>Item 4 – Section 2.1</w:t>
      </w:r>
    </w:p>
    <w:p w14:paraId="0D83571F" w14:textId="77777777" w:rsidR="00CB04CD" w:rsidRDefault="00792F4F" w:rsidP="00CB04C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Inserts the definition of the Native Title Officer Funding Scheme.</w:t>
      </w:r>
      <w:proofErr w:type="gramEnd"/>
    </w:p>
    <w:p w14:paraId="0D835720" w14:textId="77777777" w:rsidR="00CB04CD" w:rsidRPr="00B574E5" w:rsidRDefault="00792F4F" w:rsidP="00F131D2">
      <w:pPr>
        <w:keepNext/>
        <w:rPr>
          <w:b/>
          <w:sz w:val="24"/>
          <w:szCs w:val="24"/>
        </w:rPr>
      </w:pPr>
      <w:r w:rsidRPr="00B574E5">
        <w:rPr>
          <w:b/>
          <w:sz w:val="24"/>
          <w:szCs w:val="24"/>
        </w:rPr>
        <w:lastRenderedPageBreak/>
        <w:t>Item 5 – Section 2.1</w:t>
      </w:r>
    </w:p>
    <w:p w14:paraId="0D835721" w14:textId="77777777" w:rsidR="00CB04CD" w:rsidRDefault="00792F4F" w:rsidP="00CB04C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Repeals the note to 2.1 as the note is no longer relevant.</w:t>
      </w:r>
      <w:proofErr w:type="gramEnd"/>
    </w:p>
    <w:p w14:paraId="0D835722" w14:textId="77777777" w:rsidR="00CB04CD" w:rsidRPr="00B574E5" w:rsidRDefault="00792F4F" w:rsidP="00CB04CD">
      <w:pPr>
        <w:rPr>
          <w:b/>
          <w:sz w:val="24"/>
          <w:szCs w:val="24"/>
        </w:rPr>
      </w:pPr>
      <w:r w:rsidRPr="00B574E5">
        <w:rPr>
          <w:b/>
          <w:sz w:val="24"/>
          <w:szCs w:val="24"/>
        </w:rPr>
        <w:t>Item 6 – Subsection 2.2(1)</w:t>
      </w:r>
    </w:p>
    <w:p w14:paraId="0D835723" w14:textId="77777777" w:rsidR="00CB04CD" w:rsidRDefault="00792F4F" w:rsidP="00CB04CD">
      <w:pPr>
        <w:rPr>
          <w:sz w:val="24"/>
          <w:szCs w:val="24"/>
        </w:rPr>
      </w:pPr>
      <w:r>
        <w:rPr>
          <w:sz w:val="24"/>
          <w:szCs w:val="24"/>
        </w:rPr>
        <w:t>Amends reference to ‘guideline’ with ‘guidelines’.</w:t>
      </w:r>
    </w:p>
    <w:p w14:paraId="0D835724" w14:textId="77777777" w:rsidR="00CB04CD" w:rsidRPr="00B574E5" w:rsidRDefault="00792F4F" w:rsidP="00CB04CD">
      <w:pPr>
        <w:rPr>
          <w:b/>
          <w:sz w:val="24"/>
          <w:szCs w:val="24"/>
        </w:rPr>
      </w:pPr>
      <w:r w:rsidRPr="00B574E5">
        <w:rPr>
          <w:b/>
          <w:sz w:val="24"/>
          <w:szCs w:val="24"/>
        </w:rPr>
        <w:t>Item 7 – Section 2.3</w:t>
      </w:r>
    </w:p>
    <w:p w14:paraId="0D835725" w14:textId="77777777" w:rsidR="00CB04CD" w:rsidRDefault="00792F4F" w:rsidP="00CB04CD">
      <w:pPr>
        <w:rPr>
          <w:sz w:val="24"/>
          <w:szCs w:val="24"/>
        </w:rPr>
      </w:pPr>
      <w:r>
        <w:rPr>
          <w:sz w:val="24"/>
          <w:szCs w:val="24"/>
        </w:rPr>
        <w:t>Amends reference to ‘guideline’ with ‘guidelines’.</w:t>
      </w:r>
    </w:p>
    <w:p w14:paraId="0D835726" w14:textId="77777777" w:rsidR="00CB04CD" w:rsidRPr="00B574E5" w:rsidRDefault="00792F4F" w:rsidP="00CB04CD">
      <w:pPr>
        <w:rPr>
          <w:b/>
          <w:sz w:val="24"/>
          <w:szCs w:val="24"/>
        </w:rPr>
      </w:pPr>
      <w:r w:rsidRPr="00B574E5">
        <w:rPr>
          <w:b/>
          <w:sz w:val="24"/>
          <w:szCs w:val="24"/>
        </w:rPr>
        <w:t>Item 8 – Subsection 3.1(2)</w:t>
      </w:r>
    </w:p>
    <w:p w14:paraId="0D835727" w14:textId="77777777" w:rsidR="00CB04CD" w:rsidRDefault="00792F4F" w:rsidP="00CB04CD">
      <w:pPr>
        <w:rPr>
          <w:sz w:val="24"/>
          <w:szCs w:val="24"/>
        </w:rPr>
      </w:pPr>
      <w:r w:rsidRPr="009F7EA0">
        <w:rPr>
          <w:sz w:val="24"/>
          <w:szCs w:val="24"/>
        </w:rPr>
        <w:t>This clarifies that subsection 3.1(2) relates to the provision of assistance for legal representation and/or disbursements under Part 4.</w:t>
      </w:r>
    </w:p>
    <w:p w14:paraId="0D835728" w14:textId="77777777" w:rsidR="00CB04CD" w:rsidRPr="00B574E5" w:rsidRDefault="00792F4F" w:rsidP="00CB04CD">
      <w:pPr>
        <w:rPr>
          <w:b/>
          <w:sz w:val="24"/>
          <w:szCs w:val="24"/>
        </w:rPr>
      </w:pPr>
      <w:r w:rsidRPr="00B574E5">
        <w:rPr>
          <w:b/>
          <w:sz w:val="24"/>
          <w:szCs w:val="24"/>
        </w:rPr>
        <w:t>Item 9 – After paragraph 3.3(b)</w:t>
      </w:r>
    </w:p>
    <w:p w14:paraId="0D835729" w14:textId="2F6F708B" w:rsidR="00CB04CD" w:rsidRDefault="00792F4F" w:rsidP="00CB04C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Inserts the start and end date for which applications for assistance under the </w:t>
      </w:r>
      <w:r w:rsidR="000D03AC">
        <w:rPr>
          <w:sz w:val="24"/>
          <w:szCs w:val="24"/>
        </w:rPr>
        <w:t>N</w:t>
      </w:r>
      <w:r>
        <w:rPr>
          <w:sz w:val="24"/>
          <w:szCs w:val="24"/>
        </w:rPr>
        <w:t xml:space="preserve">ative </w:t>
      </w:r>
      <w:r w:rsidR="000D03AC">
        <w:rPr>
          <w:sz w:val="24"/>
          <w:szCs w:val="24"/>
        </w:rPr>
        <w:t>T</w:t>
      </w:r>
      <w:r>
        <w:rPr>
          <w:sz w:val="24"/>
          <w:szCs w:val="24"/>
        </w:rPr>
        <w:t xml:space="preserve">itle </w:t>
      </w:r>
      <w:r w:rsidR="000D03AC">
        <w:rPr>
          <w:sz w:val="24"/>
          <w:szCs w:val="24"/>
        </w:rPr>
        <w:t>O</w:t>
      </w:r>
      <w:r>
        <w:rPr>
          <w:sz w:val="24"/>
          <w:szCs w:val="24"/>
        </w:rPr>
        <w:t xml:space="preserve">fficer </w:t>
      </w:r>
      <w:r w:rsidR="000D03AC">
        <w:rPr>
          <w:sz w:val="24"/>
          <w:szCs w:val="24"/>
        </w:rPr>
        <w:t>F</w:t>
      </w:r>
      <w:r>
        <w:rPr>
          <w:sz w:val="24"/>
          <w:szCs w:val="24"/>
        </w:rPr>
        <w:t xml:space="preserve">unding </w:t>
      </w:r>
      <w:r w:rsidR="000D03AC">
        <w:rPr>
          <w:sz w:val="24"/>
          <w:szCs w:val="24"/>
        </w:rPr>
        <w:t>S</w:t>
      </w:r>
      <w:r>
        <w:rPr>
          <w:sz w:val="24"/>
          <w:szCs w:val="24"/>
        </w:rPr>
        <w:t>cheme may be submitted.</w:t>
      </w:r>
      <w:proofErr w:type="gramEnd"/>
      <w:r>
        <w:rPr>
          <w:sz w:val="24"/>
          <w:szCs w:val="24"/>
        </w:rPr>
        <w:t xml:space="preserve"> These are the dates the funding round open and close.</w:t>
      </w:r>
    </w:p>
    <w:p w14:paraId="0D83572A" w14:textId="77777777" w:rsidR="00CB04CD" w:rsidRPr="00B574E5" w:rsidRDefault="00792F4F" w:rsidP="00CB04CD">
      <w:pPr>
        <w:rPr>
          <w:b/>
          <w:sz w:val="24"/>
          <w:szCs w:val="24"/>
        </w:rPr>
      </w:pPr>
      <w:r w:rsidRPr="00B574E5">
        <w:rPr>
          <w:b/>
          <w:sz w:val="24"/>
          <w:szCs w:val="24"/>
        </w:rPr>
        <w:t>Item 10 – Part 4 (heading)</w:t>
      </w:r>
    </w:p>
    <w:p w14:paraId="0D83572B" w14:textId="46928469" w:rsidR="00CB04CD" w:rsidRDefault="00792F4F" w:rsidP="00CB04CD">
      <w:pPr>
        <w:rPr>
          <w:sz w:val="24"/>
          <w:szCs w:val="24"/>
        </w:rPr>
      </w:pPr>
      <w:r>
        <w:rPr>
          <w:sz w:val="24"/>
          <w:szCs w:val="24"/>
        </w:rPr>
        <w:t xml:space="preserve">Repeals the heading and inserts ‘Applications for assistance relating to legal representation and disbursements’. This clarifies that Part 4 relates to assistance for legal representation and disbursements, not assistance for </w:t>
      </w:r>
      <w:r w:rsidR="000D03AC">
        <w:rPr>
          <w:sz w:val="24"/>
          <w:szCs w:val="24"/>
        </w:rPr>
        <w:t>N</w:t>
      </w:r>
      <w:r>
        <w:rPr>
          <w:sz w:val="24"/>
          <w:szCs w:val="24"/>
        </w:rPr>
        <w:t xml:space="preserve">ative </w:t>
      </w:r>
      <w:r w:rsidR="000D03AC">
        <w:rPr>
          <w:sz w:val="24"/>
          <w:szCs w:val="24"/>
        </w:rPr>
        <w:t>T</w:t>
      </w:r>
      <w:r>
        <w:rPr>
          <w:sz w:val="24"/>
          <w:szCs w:val="24"/>
        </w:rPr>
        <w:t xml:space="preserve">itle </w:t>
      </w:r>
      <w:r w:rsidR="000D03AC">
        <w:rPr>
          <w:sz w:val="24"/>
          <w:szCs w:val="24"/>
        </w:rPr>
        <w:t>O</w:t>
      </w:r>
      <w:r>
        <w:rPr>
          <w:sz w:val="24"/>
          <w:szCs w:val="24"/>
        </w:rPr>
        <w:t>fficers.</w:t>
      </w:r>
    </w:p>
    <w:p w14:paraId="0D83572C" w14:textId="77777777" w:rsidR="00CB04CD" w:rsidRPr="00B574E5" w:rsidRDefault="00792F4F" w:rsidP="00CB04CD">
      <w:pPr>
        <w:rPr>
          <w:b/>
          <w:sz w:val="24"/>
          <w:szCs w:val="24"/>
        </w:rPr>
      </w:pPr>
      <w:r w:rsidRPr="00B574E5">
        <w:rPr>
          <w:b/>
          <w:sz w:val="24"/>
          <w:szCs w:val="24"/>
        </w:rPr>
        <w:t>Item 11 – Paragraphs 5.1(1</w:t>
      </w:r>
      <w:proofErr w:type="gramStart"/>
      <w:r w:rsidRPr="00B574E5">
        <w:rPr>
          <w:b/>
          <w:sz w:val="24"/>
          <w:szCs w:val="24"/>
        </w:rPr>
        <w:t>)(</w:t>
      </w:r>
      <w:proofErr w:type="gramEnd"/>
      <w:r w:rsidRPr="00B574E5">
        <w:rPr>
          <w:b/>
          <w:sz w:val="24"/>
          <w:szCs w:val="24"/>
        </w:rPr>
        <w:t>a), (b) and (c)</w:t>
      </w:r>
    </w:p>
    <w:p w14:paraId="0D83572D" w14:textId="6C32F1CD" w:rsidR="00CB04CD" w:rsidRDefault="00792F4F" w:rsidP="00CB04CD">
      <w:pPr>
        <w:rPr>
          <w:sz w:val="24"/>
          <w:szCs w:val="24"/>
        </w:rPr>
      </w:pPr>
      <w:r w:rsidRPr="009F7EA0">
        <w:rPr>
          <w:sz w:val="24"/>
          <w:szCs w:val="24"/>
        </w:rPr>
        <w:t xml:space="preserve">This clarifies that </w:t>
      </w:r>
      <w:r>
        <w:rPr>
          <w:sz w:val="24"/>
          <w:szCs w:val="24"/>
        </w:rPr>
        <w:t>paragraphs 5.1(1</w:t>
      </w:r>
      <w:proofErr w:type="gramStart"/>
      <w:r>
        <w:rPr>
          <w:sz w:val="24"/>
          <w:szCs w:val="24"/>
        </w:rPr>
        <w:t>)(</w:t>
      </w:r>
      <w:proofErr w:type="gramEnd"/>
      <w:r>
        <w:rPr>
          <w:sz w:val="24"/>
          <w:szCs w:val="24"/>
        </w:rPr>
        <w:t xml:space="preserve">a) – (c) relate </w:t>
      </w:r>
      <w:r w:rsidRPr="009F7EA0">
        <w:rPr>
          <w:sz w:val="24"/>
          <w:szCs w:val="24"/>
        </w:rPr>
        <w:t>to the provision of assistance for legal representation and/or disbursements under Part 4.</w:t>
      </w:r>
      <w:r>
        <w:rPr>
          <w:sz w:val="24"/>
          <w:szCs w:val="24"/>
        </w:rPr>
        <w:t xml:space="preserve"> This does not relate to the provision of assistance for </w:t>
      </w:r>
      <w:r w:rsidR="000D03AC">
        <w:rPr>
          <w:sz w:val="24"/>
          <w:szCs w:val="24"/>
        </w:rPr>
        <w:t>N</w:t>
      </w:r>
      <w:r>
        <w:rPr>
          <w:sz w:val="24"/>
          <w:szCs w:val="24"/>
        </w:rPr>
        <w:t xml:space="preserve">ative </w:t>
      </w:r>
      <w:r w:rsidR="000D03AC">
        <w:rPr>
          <w:sz w:val="24"/>
          <w:szCs w:val="24"/>
        </w:rPr>
        <w:t>T</w:t>
      </w:r>
      <w:r>
        <w:rPr>
          <w:sz w:val="24"/>
          <w:szCs w:val="24"/>
        </w:rPr>
        <w:t xml:space="preserve">itle </w:t>
      </w:r>
      <w:r w:rsidR="000D03AC">
        <w:rPr>
          <w:sz w:val="24"/>
          <w:szCs w:val="24"/>
        </w:rPr>
        <w:t>O</w:t>
      </w:r>
      <w:r>
        <w:rPr>
          <w:sz w:val="24"/>
          <w:szCs w:val="24"/>
        </w:rPr>
        <w:t>fficers.</w:t>
      </w:r>
    </w:p>
    <w:p w14:paraId="0D83572E" w14:textId="77777777" w:rsidR="00CB04CD" w:rsidRPr="00B574E5" w:rsidRDefault="00792F4F" w:rsidP="00CB04CD">
      <w:pPr>
        <w:rPr>
          <w:b/>
          <w:sz w:val="24"/>
          <w:szCs w:val="24"/>
        </w:rPr>
      </w:pPr>
      <w:r w:rsidRPr="00B574E5">
        <w:rPr>
          <w:b/>
          <w:sz w:val="24"/>
          <w:szCs w:val="24"/>
        </w:rPr>
        <w:t xml:space="preserve">Item 12 – </w:t>
      </w:r>
      <w:r>
        <w:rPr>
          <w:b/>
          <w:sz w:val="24"/>
          <w:szCs w:val="24"/>
        </w:rPr>
        <w:t>After Part 5</w:t>
      </w:r>
    </w:p>
    <w:p w14:paraId="0D83572F" w14:textId="09296B52" w:rsidR="00CB04CD" w:rsidRDefault="00792F4F" w:rsidP="00CB04CD">
      <w:pPr>
        <w:rPr>
          <w:sz w:val="24"/>
          <w:szCs w:val="24"/>
        </w:rPr>
      </w:pPr>
      <w:r>
        <w:rPr>
          <w:sz w:val="24"/>
          <w:szCs w:val="24"/>
        </w:rPr>
        <w:t xml:space="preserve">This inserts a new part, Part 5A, that deals with applications for assistance under the </w:t>
      </w:r>
      <w:r w:rsidR="000D03AC">
        <w:rPr>
          <w:sz w:val="24"/>
          <w:szCs w:val="24"/>
        </w:rPr>
        <w:t>N</w:t>
      </w:r>
      <w:r>
        <w:rPr>
          <w:sz w:val="24"/>
          <w:szCs w:val="24"/>
        </w:rPr>
        <w:t xml:space="preserve">ative </w:t>
      </w:r>
      <w:r w:rsidR="000D03AC">
        <w:rPr>
          <w:sz w:val="24"/>
          <w:szCs w:val="24"/>
        </w:rPr>
        <w:t>T</w:t>
      </w:r>
      <w:r>
        <w:rPr>
          <w:sz w:val="24"/>
          <w:szCs w:val="24"/>
        </w:rPr>
        <w:t xml:space="preserve">itle </w:t>
      </w:r>
      <w:r w:rsidR="000D03AC">
        <w:rPr>
          <w:sz w:val="24"/>
          <w:szCs w:val="24"/>
        </w:rPr>
        <w:t>O</w:t>
      </w:r>
      <w:r>
        <w:rPr>
          <w:sz w:val="24"/>
          <w:szCs w:val="24"/>
        </w:rPr>
        <w:t xml:space="preserve">fficer </w:t>
      </w:r>
      <w:r w:rsidR="000D03AC">
        <w:rPr>
          <w:sz w:val="24"/>
          <w:szCs w:val="24"/>
        </w:rPr>
        <w:t>F</w:t>
      </w:r>
      <w:r>
        <w:rPr>
          <w:sz w:val="24"/>
          <w:szCs w:val="24"/>
        </w:rPr>
        <w:t xml:space="preserve">unding </w:t>
      </w:r>
      <w:r w:rsidR="000D03AC">
        <w:rPr>
          <w:sz w:val="24"/>
          <w:szCs w:val="24"/>
        </w:rPr>
        <w:t>S</w:t>
      </w:r>
      <w:r>
        <w:rPr>
          <w:sz w:val="24"/>
          <w:szCs w:val="24"/>
        </w:rPr>
        <w:t>cheme.</w:t>
      </w:r>
    </w:p>
    <w:p w14:paraId="0D835730" w14:textId="203C3884" w:rsidR="00CB04CD" w:rsidRDefault="00792F4F" w:rsidP="00CB04CD">
      <w:pPr>
        <w:rPr>
          <w:sz w:val="24"/>
          <w:szCs w:val="24"/>
        </w:rPr>
      </w:pPr>
      <w:r>
        <w:rPr>
          <w:sz w:val="24"/>
          <w:szCs w:val="24"/>
        </w:rPr>
        <w:t xml:space="preserve">Section 5A.1 sets out the eligibility criteria that the decision maker must have </w:t>
      </w:r>
      <w:proofErr w:type="gramStart"/>
      <w:r>
        <w:rPr>
          <w:sz w:val="24"/>
          <w:szCs w:val="24"/>
        </w:rPr>
        <w:t>regard</w:t>
      </w:r>
      <w:proofErr w:type="gramEnd"/>
      <w:r>
        <w:rPr>
          <w:sz w:val="24"/>
          <w:szCs w:val="24"/>
        </w:rPr>
        <w:t xml:space="preserve"> to, in making a decision on a complete application for assistance under the </w:t>
      </w:r>
      <w:r w:rsidR="003F5A61">
        <w:rPr>
          <w:sz w:val="24"/>
          <w:szCs w:val="24"/>
        </w:rPr>
        <w:t>N</w:t>
      </w:r>
      <w:r>
        <w:rPr>
          <w:sz w:val="24"/>
          <w:szCs w:val="24"/>
        </w:rPr>
        <w:t xml:space="preserve">ative </w:t>
      </w:r>
      <w:r w:rsidR="003F5A61">
        <w:rPr>
          <w:sz w:val="24"/>
          <w:szCs w:val="24"/>
        </w:rPr>
        <w:t>T</w:t>
      </w:r>
      <w:r>
        <w:rPr>
          <w:sz w:val="24"/>
          <w:szCs w:val="24"/>
        </w:rPr>
        <w:t xml:space="preserve">itle </w:t>
      </w:r>
      <w:r w:rsidR="003F5A61">
        <w:rPr>
          <w:sz w:val="24"/>
          <w:szCs w:val="24"/>
        </w:rPr>
        <w:t>O</w:t>
      </w:r>
      <w:r>
        <w:rPr>
          <w:sz w:val="24"/>
          <w:szCs w:val="24"/>
        </w:rPr>
        <w:t xml:space="preserve">fficer </w:t>
      </w:r>
      <w:r w:rsidR="003F5A61">
        <w:rPr>
          <w:sz w:val="24"/>
          <w:szCs w:val="24"/>
        </w:rPr>
        <w:t>F</w:t>
      </w:r>
      <w:r>
        <w:rPr>
          <w:sz w:val="24"/>
          <w:szCs w:val="24"/>
        </w:rPr>
        <w:t xml:space="preserve">unding </w:t>
      </w:r>
      <w:r w:rsidR="003F5A61">
        <w:rPr>
          <w:sz w:val="24"/>
          <w:szCs w:val="24"/>
        </w:rPr>
        <w:t>S</w:t>
      </w:r>
      <w:r>
        <w:rPr>
          <w:sz w:val="24"/>
          <w:szCs w:val="24"/>
        </w:rPr>
        <w:t>cheme.</w:t>
      </w:r>
    </w:p>
    <w:p w14:paraId="0D835731" w14:textId="77777777" w:rsidR="00CB04CD" w:rsidRDefault="00792F4F" w:rsidP="00CB04CD">
      <w:pPr>
        <w:rPr>
          <w:sz w:val="24"/>
          <w:szCs w:val="24"/>
        </w:rPr>
      </w:pPr>
      <w:r>
        <w:rPr>
          <w:sz w:val="24"/>
          <w:szCs w:val="24"/>
        </w:rPr>
        <w:t>Section 5A.2 provides that the provision of assistance must not be authorised for costs incurred prior to the complete application being received, unless there are exceptional circumstances.</w:t>
      </w:r>
    </w:p>
    <w:p w14:paraId="0D835732" w14:textId="77777777" w:rsidR="00CB04CD" w:rsidRDefault="00792F4F" w:rsidP="00CB04CD">
      <w:pPr>
        <w:rPr>
          <w:sz w:val="24"/>
          <w:szCs w:val="24"/>
        </w:rPr>
      </w:pPr>
      <w:r w:rsidRPr="00F131D2">
        <w:rPr>
          <w:sz w:val="24"/>
          <w:szCs w:val="24"/>
        </w:rPr>
        <w:lastRenderedPageBreak/>
        <w:t xml:space="preserve">Section 5A.3 provides that the provision of assistance must not be authorised for </w:t>
      </w:r>
      <w:r w:rsidRPr="00327235">
        <w:rPr>
          <w:sz w:val="24"/>
          <w:szCs w:val="24"/>
        </w:rPr>
        <w:t>certain</w:t>
      </w:r>
      <w:r>
        <w:rPr>
          <w:sz w:val="24"/>
          <w:szCs w:val="24"/>
        </w:rPr>
        <w:t xml:space="preserve"> costs.</w:t>
      </w:r>
    </w:p>
    <w:p w14:paraId="0D835733" w14:textId="77777777" w:rsidR="00CB04CD" w:rsidRDefault="00792F4F" w:rsidP="00CB04CD">
      <w:pPr>
        <w:rPr>
          <w:sz w:val="24"/>
          <w:szCs w:val="24"/>
        </w:rPr>
      </w:pPr>
      <w:r>
        <w:rPr>
          <w:sz w:val="24"/>
          <w:szCs w:val="24"/>
        </w:rPr>
        <w:t>Section 5A.4 provides that a decision must be given within 28 days following the receipt of a complete application. It also specifies that a notice of decision must contain reasons for the decision.</w:t>
      </w:r>
    </w:p>
    <w:p w14:paraId="0D835734" w14:textId="77777777" w:rsidR="00CB04CD" w:rsidRDefault="00792F4F" w:rsidP="00CB04CD">
      <w:pPr>
        <w:rPr>
          <w:sz w:val="24"/>
          <w:szCs w:val="24"/>
        </w:rPr>
      </w:pPr>
      <w:r>
        <w:rPr>
          <w:sz w:val="24"/>
          <w:szCs w:val="24"/>
        </w:rPr>
        <w:t>Section 5A.5 specifies that assistance must not be provided to an applicant, where the applicant is assisting a respondent that has an interest that is a previous exclusive possession act; or has extinguished native title according to law; or is a low impact future act; or is a Scheduled interest; or relates to connection or other anthropological issues; or relates to compensation.</w:t>
      </w:r>
    </w:p>
    <w:p w14:paraId="0D835735" w14:textId="7513C056" w:rsidR="00CB04CD" w:rsidRDefault="00792F4F" w:rsidP="00CB04CD">
      <w:pPr>
        <w:rPr>
          <w:sz w:val="24"/>
          <w:szCs w:val="24"/>
        </w:rPr>
      </w:pPr>
      <w:r>
        <w:rPr>
          <w:sz w:val="24"/>
          <w:szCs w:val="24"/>
        </w:rPr>
        <w:t xml:space="preserve">Section 5A.6 provides that the decision maker may </w:t>
      </w:r>
      <w:r w:rsidR="003F5A61">
        <w:rPr>
          <w:sz w:val="24"/>
          <w:szCs w:val="24"/>
        </w:rPr>
        <w:t>authorise assistance to fund a N</w:t>
      </w:r>
      <w:r>
        <w:rPr>
          <w:sz w:val="24"/>
          <w:szCs w:val="24"/>
        </w:rPr>
        <w:t xml:space="preserve">ative </w:t>
      </w:r>
      <w:r w:rsidR="003F5A61">
        <w:rPr>
          <w:sz w:val="24"/>
          <w:szCs w:val="24"/>
        </w:rPr>
        <w:t>T</w:t>
      </w:r>
      <w:r>
        <w:rPr>
          <w:sz w:val="24"/>
          <w:szCs w:val="24"/>
        </w:rPr>
        <w:t xml:space="preserve">itle </w:t>
      </w:r>
      <w:r w:rsidR="003F5A61">
        <w:rPr>
          <w:sz w:val="24"/>
          <w:szCs w:val="24"/>
        </w:rPr>
        <w:t>O</w:t>
      </w:r>
      <w:r>
        <w:rPr>
          <w:sz w:val="24"/>
          <w:szCs w:val="24"/>
        </w:rPr>
        <w:t>fficer to: educate peak industry bodies or organisations about native title issues; and facilitate grouping of respondents in claim areas; and coordinate instructions to legal representatives in order to facilitate the efficient and effective resolution of native title claims.</w:t>
      </w:r>
    </w:p>
    <w:p w14:paraId="0D835736" w14:textId="77777777" w:rsidR="00CB04CD" w:rsidRDefault="00792F4F" w:rsidP="00CB04CD">
      <w:pPr>
        <w:rPr>
          <w:b/>
          <w:sz w:val="24"/>
          <w:szCs w:val="24"/>
        </w:rPr>
      </w:pPr>
      <w:r w:rsidRPr="00427CA8">
        <w:rPr>
          <w:b/>
          <w:sz w:val="24"/>
          <w:szCs w:val="24"/>
        </w:rPr>
        <w:t>Item 13 – Part 6</w:t>
      </w:r>
    </w:p>
    <w:p w14:paraId="0D835737" w14:textId="77777777" w:rsidR="00CB04CD" w:rsidRPr="00D32BAD" w:rsidRDefault="00792F4F" w:rsidP="00CB04C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Repeals the transitional provisions, as they are no longer relevant.</w:t>
      </w:r>
      <w:proofErr w:type="gramEnd"/>
    </w:p>
    <w:p w14:paraId="178A20AF" w14:textId="7659FDB8" w:rsidR="00E07E09" w:rsidRDefault="00E07E09" w:rsidP="00E07E09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Part 2 – Funding for the 2017-18 financial year and future financial years.</w:t>
      </w:r>
    </w:p>
    <w:p w14:paraId="75676783" w14:textId="75E42751" w:rsidR="00E07E09" w:rsidRDefault="00E07E09" w:rsidP="00E07E09">
      <w:pPr>
        <w:rPr>
          <w:b/>
          <w:sz w:val="24"/>
          <w:szCs w:val="24"/>
        </w:rPr>
      </w:pPr>
      <w:r>
        <w:rPr>
          <w:b/>
          <w:sz w:val="24"/>
          <w:szCs w:val="24"/>
        </w:rPr>
        <w:t>Item 14 – Paragraph 3.3(</w:t>
      </w:r>
      <w:proofErr w:type="spellStart"/>
      <w:r>
        <w:rPr>
          <w:b/>
          <w:sz w:val="24"/>
          <w:szCs w:val="24"/>
        </w:rPr>
        <w:t>ba</w:t>
      </w:r>
      <w:proofErr w:type="spellEnd"/>
      <w:r>
        <w:rPr>
          <w:b/>
          <w:sz w:val="24"/>
          <w:szCs w:val="24"/>
        </w:rPr>
        <w:t>)</w:t>
      </w:r>
    </w:p>
    <w:p w14:paraId="588DA40D" w14:textId="79063030" w:rsidR="00E07E09" w:rsidRPr="00F131D2" w:rsidRDefault="00E07E09" w:rsidP="007F1DF5">
      <w:pPr>
        <w:rPr>
          <w:b/>
          <w:sz w:val="24"/>
          <w:szCs w:val="24"/>
        </w:rPr>
      </w:pPr>
      <w:r w:rsidRPr="00F131D2">
        <w:rPr>
          <w:sz w:val="24"/>
          <w:szCs w:val="24"/>
        </w:rPr>
        <w:t>Repeals paragraph 3.3(</w:t>
      </w:r>
      <w:proofErr w:type="spellStart"/>
      <w:r w:rsidRPr="00F131D2">
        <w:rPr>
          <w:sz w:val="24"/>
          <w:szCs w:val="24"/>
        </w:rPr>
        <w:t>ba</w:t>
      </w:r>
      <w:proofErr w:type="spellEnd"/>
      <w:r w:rsidRPr="00F131D2">
        <w:rPr>
          <w:sz w:val="24"/>
          <w:szCs w:val="24"/>
        </w:rPr>
        <w:t xml:space="preserve">) and inserts the new </w:t>
      </w:r>
      <w:r>
        <w:rPr>
          <w:sz w:val="24"/>
          <w:szCs w:val="24"/>
        </w:rPr>
        <w:t xml:space="preserve">start and end date for which applications for assistance under the </w:t>
      </w:r>
      <w:r w:rsidR="003F5A61">
        <w:rPr>
          <w:sz w:val="24"/>
          <w:szCs w:val="24"/>
        </w:rPr>
        <w:t>N</w:t>
      </w:r>
      <w:r>
        <w:rPr>
          <w:sz w:val="24"/>
          <w:szCs w:val="24"/>
        </w:rPr>
        <w:t xml:space="preserve">ative </w:t>
      </w:r>
      <w:r w:rsidR="003F5A61">
        <w:rPr>
          <w:sz w:val="24"/>
          <w:szCs w:val="24"/>
        </w:rPr>
        <w:t>T</w:t>
      </w:r>
      <w:r>
        <w:rPr>
          <w:sz w:val="24"/>
          <w:szCs w:val="24"/>
        </w:rPr>
        <w:t xml:space="preserve">itle </w:t>
      </w:r>
      <w:r w:rsidR="003F5A61">
        <w:rPr>
          <w:sz w:val="24"/>
          <w:szCs w:val="24"/>
        </w:rPr>
        <w:t>O</w:t>
      </w:r>
      <w:r>
        <w:rPr>
          <w:sz w:val="24"/>
          <w:szCs w:val="24"/>
        </w:rPr>
        <w:t xml:space="preserve">fficer </w:t>
      </w:r>
      <w:r w:rsidR="003F5A61">
        <w:rPr>
          <w:sz w:val="24"/>
          <w:szCs w:val="24"/>
        </w:rPr>
        <w:t>F</w:t>
      </w:r>
      <w:r>
        <w:rPr>
          <w:sz w:val="24"/>
          <w:szCs w:val="24"/>
        </w:rPr>
        <w:t xml:space="preserve">unding </w:t>
      </w:r>
      <w:r w:rsidR="003F5A61">
        <w:rPr>
          <w:sz w:val="24"/>
          <w:szCs w:val="24"/>
        </w:rPr>
        <w:t>S</w:t>
      </w:r>
      <w:r>
        <w:rPr>
          <w:sz w:val="24"/>
          <w:szCs w:val="24"/>
        </w:rPr>
        <w:t>cheme may be submitted. These are the dates the funding round open and close.</w:t>
      </w:r>
    </w:p>
    <w:sectPr w:rsidR="00E07E09" w:rsidRPr="00F131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22E94"/>
    <w:multiLevelType w:val="hybridMultilevel"/>
    <w:tmpl w:val="1354C2F8"/>
    <w:lvl w:ilvl="0" w:tplc="7D62BA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EC82E6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AF407B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00A19D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BEC6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4BE263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238FF6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BC2B0A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DF6B9A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4F"/>
    <w:rsid w:val="000D03AC"/>
    <w:rsid w:val="00232438"/>
    <w:rsid w:val="003F5A61"/>
    <w:rsid w:val="00792F4F"/>
    <w:rsid w:val="007A7867"/>
    <w:rsid w:val="008B028B"/>
    <w:rsid w:val="00E07E09"/>
    <w:rsid w:val="00E62843"/>
    <w:rsid w:val="00EB7E37"/>
    <w:rsid w:val="00F1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356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3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6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2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2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2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26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B6F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3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6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2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2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2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26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B6F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B1F23049-2F6A-460E-A322-1831DAA2B491">Sensitive: Legal  </SecurityClassification>
    <pdms_Reason xmlns="B1F23049-2F6A-460E-A322-1831DAA2B491" xsi:nil="true"/>
    <pdms_SecurityClassification xmlns="B1F23049-2F6A-460E-A322-1831DAA2B491" xsi:nil="true"/>
    <pdms_AttachedBy xmlns="B1F23049-2F6A-460E-A322-1831DAA2B491" xsi:nil="true"/>
    <pdms_DocumentType xmlns="B1F23049-2F6A-460E-A322-1831DAA2B4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4E4E193529DD554BA522763A793FCB73" ma:contentTypeVersion="" ma:contentTypeDescription="PDMS Documentation Content Type" ma:contentTypeScope="" ma:versionID="b951b338a5c164ef847025adb816408e">
  <xsd:schema xmlns:xsd="http://www.w3.org/2001/XMLSchema" xmlns:xs="http://www.w3.org/2001/XMLSchema" xmlns:p="http://schemas.microsoft.com/office/2006/metadata/properties" xmlns:ns2="B1F23049-2F6A-460E-A322-1831DAA2B491" targetNamespace="http://schemas.microsoft.com/office/2006/metadata/properties" ma:root="true" ma:fieldsID="b9f2de529c30e8426a930b5e444b9e9b" ns2:_="">
    <xsd:import namespace="B1F23049-2F6A-460E-A322-1831DAA2B49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23049-2F6A-460E-A322-1831DAA2B49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5810C-F336-4CC4-AAD2-E92CEE011D00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B1F23049-2F6A-460E-A322-1831DAA2B49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2819BFB-32F4-410E-A08B-103EA91EF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23049-2F6A-460E-A322-1831DAA2B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66DFD4-982B-48A9-A4B0-1643612B70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F6A3BE-9876-402A-8F00-5E591455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1462</Words>
  <Characters>8428</Characters>
  <Application>Microsoft Office Word</Application>
  <DocSecurity>4</DocSecurity>
  <Lines>162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Attorney General's Department</Company>
  <LinksUpToDate>false</LinksUpToDate>
  <CharactersWithSpaces>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Native Title Officer Funding Scheme Guidelines</dc:subject>
  <dc:creator>schral</dc:creator>
  <cp:lastModifiedBy>schral</cp:lastModifiedBy>
  <cp:revision>2</cp:revision>
  <cp:lastPrinted>2016-10-03T23:08:00Z</cp:lastPrinted>
  <dcterms:created xsi:type="dcterms:W3CDTF">2016-11-09T06:07:00Z</dcterms:created>
  <dcterms:modified xsi:type="dcterms:W3CDTF">2016-11-09T06:07:00Z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/>
  </property>
  <property fmtid="{D5CDD505-2E9C-101B-9397-08002B2CF9AE}" pid="4" name="ClearanceDueDate">
    <vt:lpwstr/>
  </property>
  <property fmtid="{D5CDD505-2E9C-101B-9397-08002B2CF9AE}" pid="5" name="Electorates">
    <vt:lpwstr> </vt:lpwstr>
  </property>
  <property fmtid="{D5CDD505-2E9C-101B-9397-08002B2CF9AE}" pid="6" name="GroupResponsible">
    <vt:lpwstr>BRCH-CJCG-CJPPD-Legal Assistance Branch</vt:lpwstr>
  </property>
  <property fmtid="{D5CDD505-2E9C-101B-9397-08002B2CF9AE}" pid="7" name="HandlingProtocol">
    <vt:lpwstr>Standard</vt:lpwstr>
  </property>
  <property fmtid="{D5CDD505-2E9C-101B-9397-08002B2CF9AE}" pid="8" name="InformationMinister">
    <vt:lpwstr> </vt:lpwstr>
  </property>
  <property fmtid="{D5CDD505-2E9C-101B-9397-08002B2CF9AE}" pid="9" name="LastClearingOfficer">
    <vt:lpwstr/>
  </property>
  <property fmtid="{D5CDD505-2E9C-101B-9397-08002B2CF9AE}" pid="10" name="Ministers">
    <vt:lpwstr>AG - George Brandis</vt:lpwstr>
  </property>
  <property fmtid="{D5CDD505-2E9C-101B-9397-08002B2CF9AE}" pid="11" name="PdrId">
    <vt:lpwstr>MS16-017590</vt:lpwstr>
  </property>
  <property fmtid="{D5CDD505-2E9C-101B-9397-08002B2CF9AE}" pid="12" name="Principal">
    <vt:lpwstr>Submission</vt:lpwstr>
  </property>
  <property fmtid="{D5CDD505-2E9C-101B-9397-08002B2CF9AE}" pid="13" name="ReasonForSensitivity">
    <vt:lpwstr/>
  </property>
  <property fmtid="{D5CDD505-2E9C-101B-9397-08002B2CF9AE}" pid="14" name="RegisteredDate">
    <vt:lpwstr>21 September 2016</vt:lpwstr>
  </property>
  <property fmtid="{D5CDD505-2E9C-101B-9397-08002B2CF9AE}" pid="15" name="RequestedAction">
    <vt:lpwstr>Action - Approve</vt:lpwstr>
  </property>
  <property fmtid="{D5CDD505-2E9C-101B-9397-08002B2CF9AE}" pid="16" name="ResponsibleMinister">
    <vt:lpwstr>AG - George Brandis</vt:lpwstr>
  </property>
  <property fmtid="{D5CDD505-2E9C-101B-9397-08002B2CF9AE}" pid="17" name="SecurityClassification">
    <vt:lpwstr>Sensitive: Legal  </vt:lpwstr>
  </property>
  <property fmtid="{D5CDD505-2E9C-101B-9397-08002B2CF9AE}" pid="18" name="Subject">
    <vt:lpwstr>Native Title Officer Funding Scheme Guidelines</vt:lpwstr>
  </property>
  <property fmtid="{D5CDD505-2E9C-101B-9397-08002B2CF9AE}" pid="19" name="TaskSeqNo">
    <vt:lpwstr>1</vt:lpwstr>
  </property>
  <property fmtid="{D5CDD505-2E9C-101B-9397-08002B2CF9AE}" pid="20" name="TemplateSubType">
    <vt:lpwstr>AG - George Brandis</vt:lpwstr>
  </property>
  <property fmtid="{D5CDD505-2E9C-101B-9397-08002B2CF9AE}" pid="21" name="TemplateType">
    <vt:lpwstr>Attorney-General</vt:lpwstr>
  </property>
  <property fmtid="{D5CDD505-2E9C-101B-9397-08002B2CF9AE}" pid="22" name="TrustedGroups">
    <vt:lpwstr>Parliamentary Coordinator MS, DLO, Ministerial Staff - Coalition 2013, Business Administrator, Limited Distribution MS</vt:lpwstr>
  </property>
  <property fmtid="{D5CDD505-2E9C-101B-9397-08002B2CF9AE}" pid="23" name="ContentTypeId">
    <vt:lpwstr>0x010100266966F133664895A6EE3632470D45F501004E4E193529DD554BA522763A793FCB73</vt:lpwstr>
  </property>
</Properties>
</file>