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6F3A80" w:rsidRDefault="00193461" w:rsidP="0020300C">
      <w:pPr>
        <w:rPr>
          <w:sz w:val="28"/>
        </w:rPr>
      </w:pPr>
      <w:r w:rsidRPr="006F3A80">
        <w:rPr>
          <w:noProof/>
          <w:lang w:eastAsia="en-AU"/>
        </w:rPr>
        <w:drawing>
          <wp:inline distT="0" distB="0" distL="0" distR="0" wp14:anchorId="4EB2AF64" wp14:editId="37FF808C">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6F3A80" w:rsidRDefault="0048364F" w:rsidP="0048364F">
      <w:pPr>
        <w:rPr>
          <w:sz w:val="19"/>
        </w:rPr>
      </w:pPr>
    </w:p>
    <w:p w:rsidR="0048364F" w:rsidRPr="006F3A80" w:rsidRDefault="00A815DA" w:rsidP="0048364F">
      <w:pPr>
        <w:pStyle w:val="ShortT"/>
      </w:pPr>
      <w:r w:rsidRPr="006F3A80">
        <w:t>Native Title (Assistance from Attorney</w:t>
      </w:r>
      <w:r w:rsidR="006F3A80">
        <w:noBreakHyphen/>
      </w:r>
      <w:r w:rsidRPr="006F3A80">
        <w:t>General) Amendment Guideline</w:t>
      </w:r>
      <w:r w:rsidR="00BB04AD" w:rsidRPr="006F3A80">
        <w:t>s</w:t>
      </w:r>
      <w:r w:rsidR="006F3A80" w:rsidRPr="006F3A80">
        <w:t> </w:t>
      </w:r>
      <w:r w:rsidRPr="006F3A80">
        <w:t>2016</w:t>
      </w:r>
    </w:p>
    <w:p w:rsidR="00A815DA" w:rsidRPr="006F3A80" w:rsidRDefault="00A815DA" w:rsidP="000C5962">
      <w:pPr>
        <w:pStyle w:val="SignCoverPageStart"/>
        <w:rPr>
          <w:szCs w:val="22"/>
        </w:rPr>
      </w:pPr>
      <w:r w:rsidRPr="006F3A80">
        <w:rPr>
          <w:szCs w:val="22"/>
        </w:rPr>
        <w:t>I, George Brandis QC, Attorney</w:t>
      </w:r>
      <w:r w:rsidR="006F3A80">
        <w:rPr>
          <w:szCs w:val="22"/>
        </w:rPr>
        <w:noBreakHyphen/>
      </w:r>
      <w:r w:rsidRPr="006F3A80">
        <w:rPr>
          <w:szCs w:val="22"/>
        </w:rPr>
        <w:t>General, make the following guideline</w:t>
      </w:r>
      <w:r w:rsidR="0062091F" w:rsidRPr="006F3A80">
        <w:rPr>
          <w:szCs w:val="22"/>
        </w:rPr>
        <w:t>s</w:t>
      </w:r>
      <w:r w:rsidRPr="006F3A80">
        <w:rPr>
          <w:szCs w:val="22"/>
        </w:rPr>
        <w:t>.</w:t>
      </w:r>
    </w:p>
    <w:p w:rsidR="00A815DA" w:rsidRPr="006F3A80" w:rsidRDefault="00A815DA" w:rsidP="000C5962">
      <w:pPr>
        <w:keepNext/>
        <w:spacing w:before="300" w:line="240" w:lineRule="atLeast"/>
        <w:ind w:right="397"/>
        <w:jc w:val="both"/>
        <w:rPr>
          <w:szCs w:val="22"/>
        </w:rPr>
      </w:pPr>
      <w:r w:rsidRPr="006F3A80">
        <w:rPr>
          <w:szCs w:val="22"/>
        </w:rPr>
        <w:t>Dated</w:t>
      </w:r>
      <w:r w:rsidR="00705C93">
        <w:rPr>
          <w:szCs w:val="22"/>
        </w:rPr>
        <w:t xml:space="preserve"> </w:t>
      </w:r>
      <w:bookmarkStart w:id="0" w:name="BKCheck15B_1"/>
      <w:bookmarkEnd w:id="0"/>
      <w:r w:rsidRPr="006F3A80">
        <w:rPr>
          <w:szCs w:val="22"/>
        </w:rPr>
        <w:fldChar w:fldCharType="begin"/>
      </w:r>
      <w:r w:rsidRPr="006F3A80">
        <w:rPr>
          <w:szCs w:val="22"/>
        </w:rPr>
        <w:instrText xml:space="preserve"> DOCPROPERTY  DateMade </w:instrText>
      </w:r>
      <w:r w:rsidRPr="006F3A80">
        <w:rPr>
          <w:szCs w:val="22"/>
        </w:rPr>
        <w:fldChar w:fldCharType="separate"/>
      </w:r>
      <w:r w:rsidR="00705C93">
        <w:rPr>
          <w:szCs w:val="22"/>
        </w:rPr>
        <w:t>7 November 2016</w:t>
      </w:r>
      <w:r w:rsidRPr="006F3A80">
        <w:rPr>
          <w:szCs w:val="22"/>
        </w:rPr>
        <w:fldChar w:fldCharType="end"/>
      </w:r>
    </w:p>
    <w:p w:rsidR="00A815DA" w:rsidRPr="006F3A80" w:rsidRDefault="00A815DA" w:rsidP="000C5962">
      <w:pPr>
        <w:keepNext/>
        <w:tabs>
          <w:tab w:val="left" w:pos="3402"/>
        </w:tabs>
        <w:spacing w:before="1440" w:line="300" w:lineRule="atLeast"/>
        <w:ind w:right="397"/>
        <w:rPr>
          <w:szCs w:val="22"/>
        </w:rPr>
      </w:pPr>
      <w:r w:rsidRPr="006F3A80">
        <w:rPr>
          <w:szCs w:val="22"/>
        </w:rPr>
        <w:t>George Brandis QC</w:t>
      </w:r>
    </w:p>
    <w:p w:rsidR="00A815DA" w:rsidRPr="006F3A80" w:rsidRDefault="00A815DA" w:rsidP="003347DA">
      <w:pPr>
        <w:pStyle w:val="SignCoverPageEnd"/>
      </w:pPr>
      <w:r w:rsidRPr="006F3A80">
        <w:rPr>
          <w:szCs w:val="22"/>
        </w:rPr>
        <w:t>Attorney</w:t>
      </w:r>
      <w:r w:rsidR="006F3A80">
        <w:rPr>
          <w:szCs w:val="22"/>
        </w:rPr>
        <w:noBreakHyphen/>
      </w:r>
      <w:r w:rsidRPr="006F3A80">
        <w:rPr>
          <w:szCs w:val="22"/>
        </w:rPr>
        <w:t>General</w:t>
      </w:r>
    </w:p>
    <w:p w:rsidR="00A815DA" w:rsidRPr="006F3A80" w:rsidRDefault="00A815DA" w:rsidP="00A815DA"/>
    <w:p w:rsidR="0048364F" w:rsidRPr="006F3A80" w:rsidRDefault="0048364F" w:rsidP="0048364F">
      <w:pPr>
        <w:pStyle w:val="Header"/>
        <w:tabs>
          <w:tab w:val="clear" w:pos="4150"/>
          <w:tab w:val="clear" w:pos="8307"/>
        </w:tabs>
      </w:pPr>
      <w:r w:rsidRPr="006F3A80">
        <w:rPr>
          <w:rStyle w:val="CharAmSchNo"/>
        </w:rPr>
        <w:t xml:space="preserve"> </w:t>
      </w:r>
      <w:r w:rsidRPr="006F3A80">
        <w:rPr>
          <w:rStyle w:val="CharAmSchText"/>
        </w:rPr>
        <w:t xml:space="preserve"> </w:t>
      </w:r>
    </w:p>
    <w:p w:rsidR="0048364F" w:rsidRPr="006F3A80" w:rsidRDefault="0048364F" w:rsidP="0048364F">
      <w:pPr>
        <w:pStyle w:val="Header"/>
        <w:tabs>
          <w:tab w:val="clear" w:pos="4150"/>
          <w:tab w:val="clear" w:pos="8307"/>
        </w:tabs>
      </w:pPr>
      <w:r w:rsidRPr="006F3A80">
        <w:rPr>
          <w:rStyle w:val="CharAmPartNo"/>
        </w:rPr>
        <w:t xml:space="preserve"> </w:t>
      </w:r>
      <w:r w:rsidRPr="006F3A80">
        <w:rPr>
          <w:rStyle w:val="CharAmPartText"/>
        </w:rPr>
        <w:t xml:space="preserve"> </w:t>
      </w:r>
    </w:p>
    <w:p w:rsidR="0048364F" w:rsidRPr="006F3A80" w:rsidRDefault="0048364F" w:rsidP="0048364F">
      <w:pPr>
        <w:sectPr w:rsidR="0048364F" w:rsidRPr="006F3A80" w:rsidSect="00266D5D">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6F3A80" w:rsidRDefault="0048364F" w:rsidP="00B74071">
      <w:pPr>
        <w:rPr>
          <w:sz w:val="36"/>
        </w:rPr>
      </w:pPr>
      <w:r w:rsidRPr="006F3A80">
        <w:rPr>
          <w:sz w:val="36"/>
        </w:rPr>
        <w:lastRenderedPageBreak/>
        <w:t>Contents</w:t>
      </w:r>
    </w:p>
    <w:bookmarkStart w:id="1" w:name="BKCheck15B_2"/>
    <w:bookmarkEnd w:id="1"/>
    <w:p w:rsidR="00B332E6" w:rsidRPr="006F3A80" w:rsidRDefault="00B332E6">
      <w:pPr>
        <w:pStyle w:val="TOC5"/>
        <w:rPr>
          <w:rFonts w:asciiTheme="minorHAnsi" w:eastAsiaTheme="minorEastAsia" w:hAnsiTheme="minorHAnsi" w:cstheme="minorBidi"/>
          <w:noProof/>
          <w:kern w:val="0"/>
          <w:sz w:val="22"/>
          <w:szCs w:val="22"/>
        </w:rPr>
      </w:pPr>
      <w:r w:rsidRPr="006F3A80">
        <w:fldChar w:fldCharType="begin"/>
      </w:r>
      <w:r w:rsidRPr="006F3A80">
        <w:instrText xml:space="preserve"> TOC \o "1-9" </w:instrText>
      </w:r>
      <w:r w:rsidRPr="006F3A80">
        <w:fldChar w:fldCharType="separate"/>
      </w:r>
      <w:r w:rsidRPr="006F3A80">
        <w:rPr>
          <w:noProof/>
        </w:rPr>
        <w:t>1</w:t>
      </w:r>
      <w:r w:rsidRPr="006F3A80">
        <w:rPr>
          <w:noProof/>
        </w:rPr>
        <w:tab/>
        <w:t>Name</w:t>
      </w:r>
      <w:r w:rsidRPr="006F3A80">
        <w:rPr>
          <w:noProof/>
        </w:rPr>
        <w:tab/>
      </w:r>
      <w:r w:rsidRPr="006F3A80">
        <w:rPr>
          <w:noProof/>
        </w:rPr>
        <w:fldChar w:fldCharType="begin"/>
      </w:r>
      <w:r w:rsidRPr="006F3A80">
        <w:rPr>
          <w:noProof/>
        </w:rPr>
        <w:instrText xml:space="preserve"> PAGEREF _Toc464546235 \h </w:instrText>
      </w:r>
      <w:r w:rsidRPr="006F3A80">
        <w:rPr>
          <w:noProof/>
        </w:rPr>
      </w:r>
      <w:r w:rsidRPr="006F3A80">
        <w:rPr>
          <w:noProof/>
        </w:rPr>
        <w:fldChar w:fldCharType="separate"/>
      </w:r>
      <w:r w:rsidR="00705C93">
        <w:rPr>
          <w:noProof/>
        </w:rPr>
        <w:t>1</w:t>
      </w:r>
      <w:r w:rsidRPr="006F3A80">
        <w:rPr>
          <w:noProof/>
        </w:rPr>
        <w:fldChar w:fldCharType="end"/>
      </w:r>
    </w:p>
    <w:p w:rsidR="00B332E6" w:rsidRPr="006F3A80" w:rsidRDefault="00B332E6">
      <w:pPr>
        <w:pStyle w:val="TOC5"/>
        <w:rPr>
          <w:rFonts w:asciiTheme="minorHAnsi" w:eastAsiaTheme="minorEastAsia" w:hAnsiTheme="minorHAnsi" w:cstheme="minorBidi"/>
          <w:noProof/>
          <w:kern w:val="0"/>
          <w:sz w:val="22"/>
          <w:szCs w:val="22"/>
        </w:rPr>
      </w:pPr>
      <w:r w:rsidRPr="006F3A80">
        <w:rPr>
          <w:noProof/>
        </w:rPr>
        <w:t>2</w:t>
      </w:r>
      <w:r w:rsidRPr="006F3A80">
        <w:rPr>
          <w:noProof/>
        </w:rPr>
        <w:tab/>
        <w:t>Commencement</w:t>
      </w:r>
      <w:r w:rsidRPr="006F3A80">
        <w:rPr>
          <w:noProof/>
        </w:rPr>
        <w:tab/>
      </w:r>
      <w:r w:rsidRPr="006F3A80">
        <w:rPr>
          <w:noProof/>
        </w:rPr>
        <w:fldChar w:fldCharType="begin"/>
      </w:r>
      <w:r w:rsidRPr="006F3A80">
        <w:rPr>
          <w:noProof/>
        </w:rPr>
        <w:instrText xml:space="preserve"> PAGEREF _Toc464546236 \h </w:instrText>
      </w:r>
      <w:r w:rsidRPr="006F3A80">
        <w:rPr>
          <w:noProof/>
        </w:rPr>
      </w:r>
      <w:r w:rsidRPr="006F3A80">
        <w:rPr>
          <w:noProof/>
        </w:rPr>
        <w:fldChar w:fldCharType="separate"/>
      </w:r>
      <w:r w:rsidR="00705C93">
        <w:rPr>
          <w:noProof/>
        </w:rPr>
        <w:t>1</w:t>
      </w:r>
      <w:r w:rsidRPr="006F3A80">
        <w:rPr>
          <w:noProof/>
        </w:rPr>
        <w:fldChar w:fldCharType="end"/>
      </w:r>
    </w:p>
    <w:p w:rsidR="00B332E6" w:rsidRPr="006F3A80" w:rsidRDefault="00B332E6">
      <w:pPr>
        <w:pStyle w:val="TOC5"/>
        <w:rPr>
          <w:rFonts w:asciiTheme="minorHAnsi" w:eastAsiaTheme="minorEastAsia" w:hAnsiTheme="minorHAnsi" w:cstheme="minorBidi"/>
          <w:noProof/>
          <w:kern w:val="0"/>
          <w:sz w:val="22"/>
          <w:szCs w:val="22"/>
        </w:rPr>
      </w:pPr>
      <w:r w:rsidRPr="006F3A80">
        <w:rPr>
          <w:noProof/>
        </w:rPr>
        <w:t>3</w:t>
      </w:r>
      <w:r w:rsidRPr="006F3A80">
        <w:rPr>
          <w:noProof/>
        </w:rPr>
        <w:tab/>
        <w:t>Authority</w:t>
      </w:r>
      <w:r w:rsidRPr="006F3A80">
        <w:rPr>
          <w:noProof/>
        </w:rPr>
        <w:tab/>
      </w:r>
      <w:r w:rsidRPr="006F3A80">
        <w:rPr>
          <w:noProof/>
        </w:rPr>
        <w:fldChar w:fldCharType="begin"/>
      </w:r>
      <w:r w:rsidRPr="006F3A80">
        <w:rPr>
          <w:noProof/>
        </w:rPr>
        <w:instrText xml:space="preserve"> PAGEREF _Toc464546237 \h </w:instrText>
      </w:r>
      <w:r w:rsidRPr="006F3A80">
        <w:rPr>
          <w:noProof/>
        </w:rPr>
      </w:r>
      <w:r w:rsidRPr="006F3A80">
        <w:rPr>
          <w:noProof/>
        </w:rPr>
        <w:fldChar w:fldCharType="separate"/>
      </w:r>
      <w:r w:rsidR="00705C93">
        <w:rPr>
          <w:noProof/>
        </w:rPr>
        <w:t>1</w:t>
      </w:r>
      <w:r w:rsidRPr="006F3A80">
        <w:rPr>
          <w:noProof/>
        </w:rPr>
        <w:fldChar w:fldCharType="end"/>
      </w:r>
    </w:p>
    <w:p w:rsidR="00B332E6" w:rsidRPr="006F3A80" w:rsidRDefault="00B332E6">
      <w:pPr>
        <w:pStyle w:val="TOC5"/>
        <w:rPr>
          <w:rFonts w:asciiTheme="minorHAnsi" w:eastAsiaTheme="minorEastAsia" w:hAnsiTheme="minorHAnsi" w:cstheme="minorBidi"/>
          <w:noProof/>
          <w:kern w:val="0"/>
          <w:sz w:val="22"/>
          <w:szCs w:val="22"/>
        </w:rPr>
      </w:pPr>
      <w:r w:rsidRPr="006F3A80">
        <w:rPr>
          <w:noProof/>
        </w:rPr>
        <w:t>4</w:t>
      </w:r>
      <w:r w:rsidRPr="006F3A80">
        <w:rPr>
          <w:noProof/>
        </w:rPr>
        <w:tab/>
        <w:t>Schedules</w:t>
      </w:r>
      <w:r w:rsidRPr="006F3A80">
        <w:rPr>
          <w:noProof/>
        </w:rPr>
        <w:tab/>
      </w:r>
      <w:r w:rsidRPr="006F3A80">
        <w:rPr>
          <w:noProof/>
        </w:rPr>
        <w:fldChar w:fldCharType="begin"/>
      </w:r>
      <w:r w:rsidRPr="006F3A80">
        <w:rPr>
          <w:noProof/>
        </w:rPr>
        <w:instrText xml:space="preserve"> PAGEREF _Toc464546238 \h </w:instrText>
      </w:r>
      <w:r w:rsidRPr="006F3A80">
        <w:rPr>
          <w:noProof/>
        </w:rPr>
      </w:r>
      <w:r w:rsidRPr="006F3A80">
        <w:rPr>
          <w:noProof/>
        </w:rPr>
        <w:fldChar w:fldCharType="separate"/>
      </w:r>
      <w:r w:rsidR="00705C93">
        <w:rPr>
          <w:noProof/>
        </w:rPr>
        <w:t>1</w:t>
      </w:r>
      <w:r w:rsidRPr="006F3A80">
        <w:rPr>
          <w:noProof/>
        </w:rPr>
        <w:fldChar w:fldCharType="end"/>
      </w:r>
    </w:p>
    <w:p w:rsidR="00B332E6" w:rsidRPr="006F3A80" w:rsidRDefault="00B332E6">
      <w:pPr>
        <w:pStyle w:val="TOC6"/>
        <w:rPr>
          <w:rFonts w:asciiTheme="minorHAnsi" w:eastAsiaTheme="minorEastAsia" w:hAnsiTheme="minorHAnsi" w:cstheme="minorBidi"/>
          <w:b w:val="0"/>
          <w:noProof/>
          <w:kern w:val="0"/>
          <w:sz w:val="22"/>
          <w:szCs w:val="22"/>
        </w:rPr>
      </w:pPr>
      <w:r w:rsidRPr="006F3A80">
        <w:rPr>
          <w:noProof/>
        </w:rPr>
        <w:t>Schedule</w:t>
      </w:r>
      <w:r w:rsidR="006F3A80" w:rsidRPr="006F3A80">
        <w:rPr>
          <w:noProof/>
        </w:rPr>
        <w:t> </w:t>
      </w:r>
      <w:r w:rsidRPr="006F3A80">
        <w:rPr>
          <w:noProof/>
        </w:rPr>
        <w:t>1—Amendments</w:t>
      </w:r>
      <w:r w:rsidRPr="006F3A80">
        <w:rPr>
          <w:b w:val="0"/>
          <w:noProof/>
          <w:sz w:val="18"/>
        </w:rPr>
        <w:tab/>
      </w:r>
      <w:r w:rsidRPr="006F3A80">
        <w:rPr>
          <w:b w:val="0"/>
          <w:noProof/>
          <w:sz w:val="18"/>
        </w:rPr>
        <w:fldChar w:fldCharType="begin"/>
      </w:r>
      <w:r w:rsidRPr="006F3A80">
        <w:rPr>
          <w:b w:val="0"/>
          <w:noProof/>
          <w:sz w:val="18"/>
        </w:rPr>
        <w:instrText xml:space="preserve"> PAGEREF _Toc464546239 \h </w:instrText>
      </w:r>
      <w:r w:rsidRPr="006F3A80">
        <w:rPr>
          <w:b w:val="0"/>
          <w:noProof/>
          <w:sz w:val="18"/>
        </w:rPr>
      </w:r>
      <w:r w:rsidRPr="006F3A80">
        <w:rPr>
          <w:b w:val="0"/>
          <w:noProof/>
          <w:sz w:val="18"/>
        </w:rPr>
        <w:fldChar w:fldCharType="separate"/>
      </w:r>
      <w:r w:rsidR="00705C93">
        <w:rPr>
          <w:b w:val="0"/>
          <w:noProof/>
          <w:sz w:val="18"/>
        </w:rPr>
        <w:t>2</w:t>
      </w:r>
      <w:r w:rsidRPr="006F3A80">
        <w:rPr>
          <w:b w:val="0"/>
          <w:noProof/>
          <w:sz w:val="18"/>
        </w:rPr>
        <w:fldChar w:fldCharType="end"/>
      </w:r>
    </w:p>
    <w:p w:rsidR="00B332E6" w:rsidRPr="006F3A80" w:rsidRDefault="00B332E6">
      <w:pPr>
        <w:pStyle w:val="TOC7"/>
        <w:rPr>
          <w:rFonts w:asciiTheme="minorHAnsi" w:eastAsiaTheme="minorEastAsia" w:hAnsiTheme="minorHAnsi" w:cstheme="minorBidi"/>
          <w:noProof/>
          <w:kern w:val="0"/>
          <w:sz w:val="22"/>
          <w:szCs w:val="22"/>
        </w:rPr>
      </w:pPr>
      <w:r w:rsidRPr="006F3A80">
        <w:rPr>
          <w:noProof/>
        </w:rPr>
        <w:t>Part</w:t>
      </w:r>
      <w:r w:rsidR="006F3A80" w:rsidRPr="006F3A80">
        <w:rPr>
          <w:noProof/>
        </w:rPr>
        <w:t> </w:t>
      </w:r>
      <w:r w:rsidRPr="006F3A80">
        <w:rPr>
          <w:noProof/>
        </w:rPr>
        <w:t>1—Funding for the period from 1</w:t>
      </w:r>
      <w:r w:rsidR="006F3A80" w:rsidRPr="006F3A80">
        <w:rPr>
          <w:noProof/>
        </w:rPr>
        <w:t> </w:t>
      </w:r>
      <w:r w:rsidRPr="006F3A80">
        <w:rPr>
          <w:noProof/>
        </w:rPr>
        <w:t>January to 30</w:t>
      </w:r>
      <w:r w:rsidR="006F3A80" w:rsidRPr="006F3A80">
        <w:rPr>
          <w:noProof/>
        </w:rPr>
        <w:t> </w:t>
      </w:r>
      <w:r w:rsidRPr="006F3A80">
        <w:rPr>
          <w:noProof/>
        </w:rPr>
        <w:t>June 2017</w:t>
      </w:r>
      <w:r w:rsidRPr="006F3A80">
        <w:rPr>
          <w:noProof/>
          <w:sz w:val="18"/>
        </w:rPr>
        <w:tab/>
      </w:r>
      <w:r w:rsidRPr="006F3A80">
        <w:rPr>
          <w:noProof/>
          <w:sz w:val="18"/>
        </w:rPr>
        <w:fldChar w:fldCharType="begin"/>
      </w:r>
      <w:r w:rsidRPr="006F3A80">
        <w:rPr>
          <w:noProof/>
          <w:sz w:val="18"/>
        </w:rPr>
        <w:instrText xml:space="preserve"> PAGEREF _Toc464546240 \h </w:instrText>
      </w:r>
      <w:r w:rsidRPr="006F3A80">
        <w:rPr>
          <w:noProof/>
          <w:sz w:val="18"/>
        </w:rPr>
      </w:r>
      <w:r w:rsidRPr="006F3A80">
        <w:rPr>
          <w:noProof/>
          <w:sz w:val="18"/>
        </w:rPr>
        <w:fldChar w:fldCharType="separate"/>
      </w:r>
      <w:r w:rsidR="00705C93">
        <w:rPr>
          <w:noProof/>
          <w:sz w:val="18"/>
        </w:rPr>
        <w:t>2</w:t>
      </w:r>
      <w:r w:rsidRPr="006F3A80">
        <w:rPr>
          <w:noProof/>
          <w:sz w:val="18"/>
        </w:rPr>
        <w:fldChar w:fldCharType="end"/>
      </w:r>
    </w:p>
    <w:p w:rsidR="00B332E6" w:rsidRPr="006F3A80" w:rsidRDefault="00B332E6">
      <w:pPr>
        <w:pStyle w:val="TOC9"/>
        <w:rPr>
          <w:rFonts w:asciiTheme="minorHAnsi" w:eastAsiaTheme="minorEastAsia" w:hAnsiTheme="minorHAnsi" w:cstheme="minorBidi"/>
          <w:i w:val="0"/>
          <w:noProof/>
          <w:kern w:val="0"/>
          <w:sz w:val="22"/>
          <w:szCs w:val="22"/>
        </w:rPr>
      </w:pPr>
      <w:r w:rsidRPr="006F3A80">
        <w:rPr>
          <w:noProof/>
        </w:rPr>
        <w:t>Native Title (Assistance from Attorney</w:t>
      </w:r>
      <w:r w:rsidR="006F3A80">
        <w:rPr>
          <w:noProof/>
        </w:rPr>
        <w:noBreakHyphen/>
      </w:r>
      <w:r w:rsidRPr="006F3A80">
        <w:rPr>
          <w:noProof/>
        </w:rPr>
        <w:t>General) Guideline</w:t>
      </w:r>
      <w:r w:rsidR="006F3A80" w:rsidRPr="006F3A80">
        <w:rPr>
          <w:noProof/>
        </w:rPr>
        <w:t> </w:t>
      </w:r>
      <w:r w:rsidRPr="006F3A80">
        <w:rPr>
          <w:noProof/>
        </w:rPr>
        <w:t>2012</w:t>
      </w:r>
      <w:r w:rsidRPr="006F3A80">
        <w:rPr>
          <w:i w:val="0"/>
          <w:noProof/>
          <w:sz w:val="18"/>
        </w:rPr>
        <w:tab/>
      </w:r>
      <w:r w:rsidRPr="006F3A80">
        <w:rPr>
          <w:i w:val="0"/>
          <w:noProof/>
          <w:sz w:val="18"/>
        </w:rPr>
        <w:fldChar w:fldCharType="begin"/>
      </w:r>
      <w:r w:rsidRPr="006F3A80">
        <w:rPr>
          <w:i w:val="0"/>
          <w:noProof/>
          <w:sz w:val="18"/>
        </w:rPr>
        <w:instrText xml:space="preserve"> PAGEREF _Toc464546241 \h </w:instrText>
      </w:r>
      <w:r w:rsidRPr="006F3A80">
        <w:rPr>
          <w:i w:val="0"/>
          <w:noProof/>
          <w:sz w:val="18"/>
        </w:rPr>
      </w:r>
      <w:r w:rsidRPr="006F3A80">
        <w:rPr>
          <w:i w:val="0"/>
          <w:noProof/>
          <w:sz w:val="18"/>
        </w:rPr>
        <w:fldChar w:fldCharType="separate"/>
      </w:r>
      <w:r w:rsidR="00705C93">
        <w:rPr>
          <w:i w:val="0"/>
          <w:noProof/>
          <w:sz w:val="18"/>
        </w:rPr>
        <w:t>2</w:t>
      </w:r>
      <w:r w:rsidRPr="006F3A80">
        <w:rPr>
          <w:i w:val="0"/>
          <w:noProof/>
          <w:sz w:val="18"/>
        </w:rPr>
        <w:fldChar w:fldCharType="end"/>
      </w:r>
    </w:p>
    <w:p w:rsidR="00B332E6" w:rsidRPr="006F3A80" w:rsidRDefault="00B332E6">
      <w:pPr>
        <w:pStyle w:val="TOC7"/>
        <w:rPr>
          <w:rFonts w:asciiTheme="minorHAnsi" w:eastAsiaTheme="minorEastAsia" w:hAnsiTheme="minorHAnsi" w:cstheme="minorBidi"/>
          <w:noProof/>
          <w:kern w:val="0"/>
          <w:sz w:val="22"/>
          <w:szCs w:val="22"/>
        </w:rPr>
      </w:pPr>
      <w:r w:rsidRPr="006F3A80">
        <w:rPr>
          <w:noProof/>
        </w:rPr>
        <w:t>Part</w:t>
      </w:r>
      <w:r w:rsidR="006F3A80" w:rsidRPr="006F3A80">
        <w:rPr>
          <w:noProof/>
        </w:rPr>
        <w:t> </w:t>
      </w:r>
      <w:r w:rsidRPr="006F3A80">
        <w:rPr>
          <w:noProof/>
        </w:rPr>
        <w:t>2—Funding for the 2017</w:t>
      </w:r>
      <w:r w:rsidR="006F3A80">
        <w:rPr>
          <w:noProof/>
        </w:rPr>
        <w:noBreakHyphen/>
      </w:r>
      <w:r w:rsidRPr="006F3A80">
        <w:rPr>
          <w:noProof/>
        </w:rPr>
        <w:t>18 financial year and future financial years</w:t>
      </w:r>
      <w:r w:rsidRPr="006F3A80">
        <w:rPr>
          <w:noProof/>
          <w:sz w:val="18"/>
        </w:rPr>
        <w:tab/>
      </w:r>
      <w:r w:rsidRPr="006F3A80">
        <w:rPr>
          <w:noProof/>
          <w:sz w:val="18"/>
        </w:rPr>
        <w:fldChar w:fldCharType="begin"/>
      </w:r>
      <w:r w:rsidRPr="006F3A80">
        <w:rPr>
          <w:noProof/>
          <w:sz w:val="18"/>
        </w:rPr>
        <w:instrText xml:space="preserve"> PAGEREF _Toc464546255 \h </w:instrText>
      </w:r>
      <w:r w:rsidRPr="006F3A80">
        <w:rPr>
          <w:noProof/>
          <w:sz w:val="18"/>
        </w:rPr>
      </w:r>
      <w:r w:rsidRPr="006F3A80">
        <w:rPr>
          <w:noProof/>
          <w:sz w:val="18"/>
        </w:rPr>
        <w:fldChar w:fldCharType="separate"/>
      </w:r>
      <w:r w:rsidR="00705C93">
        <w:rPr>
          <w:noProof/>
          <w:sz w:val="18"/>
        </w:rPr>
        <w:t>6</w:t>
      </w:r>
      <w:r w:rsidRPr="006F3A80">
        <w:rPr>
          <w:noProof/>
          <w:sz w:val="18"/>
        </w:rPr>
        <w:fldChar w:fldCharType="end"/>
      </w:r>
    </w:p>
    <w:p w:rsidR="00B332E6" w:rsidRPr="006F3A80" w:rsidRDefault="00B332E6">
      <w:pPr>
        <w:pStyle w:val="TOC9"/>
        <w:rPr>
          <w:rFonts w:asciiTheme="minorHAnsi" w:eastAsiaTheme="minorEastAsia" w:hAnsiTheme="minorHAnsi" w:cstheme="minorBidi"/>
          <w:i w:val="0"/>
          <w:noProof/>
          <w:kern w:val="0"/>
          <w:sz w:val="22"/>
          <w:szCs w:val="22"/>
        </w:rPr>
      </w:pPr>
      <w:r w:rsidRPr="006F3A80">
        <w:rPr>
          <w:noProof/>
        </w:rPr>
        <w:t>Native Title (Assistance from Attorney</w:t>
      </w:r>
      <w:r w:rsidR="006F3A80">
        <w:rPr>
          <w:noProof/>
        </w:rPr>
        <w:noBreakHyphen/>
      </w:r>
      <w:r w:rsidRPr="006F3A80">
        <w:rPr>
          <w:noProof/>
        </w:rPr>
        <w:t>General) Guidelines</w:t>
      </w:r>
      <w:r w:rsidR="006F3A80" w:rsidRPr="006F3A80">
        <w:rPr>
          <w:noProof/>
        </w:rPr>
        <w:t> </w:t>
      </w:r>
      <w:r w:rsidRPr="006F3A80">
        <w:rPr>
          <w:noProof/>
        </w:rPr>
        <w:t>2012</w:t>
      </w:r>
      <w:r w:rsidRPr="006F3A80">
        <w:rPr>
          <w:i w:val="0"/>
          <w:noProof/>
          <w:sz w:val="18"/>
        </w:rPr>
        <w:tab/>
      </w:r>
      <w:r w:rsidRPr="006F3A80">
        <w:rPr>
          <w:i w:val="0"/>
          <w:noProof/>
          <w:sz w:val="18"/>
        </w:rPr>
        <w:fldChar w:fldCharType="begin"/>
      </w:r>
      <w:r w:rsidRPr="006F3A80">
        <w:rPr>
          <w:i w:val="0"/>
          <w:noProof/>
          <w:sz w:val="18"/>
        </w:rPr>
        <w:instrText xml:space="preserve"> PAGEREF _Toc464546256 \h </w:instrText>
      </w:r>
      <w:r w:rsidRPr="006F3A80">
        <w:rPr>
          <w:i w:val="0"/>
          <w:noProof/>
          <w:sz w:val="18"/>
        </w:rPr>
      </w:r>
      <w:r w:rsidRPr="006F3A80">
        <w:rPr>
          <w:i w:val="0"/>
          <w:noProof/>
          <w:sz w:val="18"/>
        </w:rPr>
        <w:fldChar w:fldCharType="separate"/>
      </w:r>
      <w:r w:rsidR="00705C93">
        <w:rPr>
          <w:i w:val="0"/>
          <w:noProof/>
          <w:sz w:val="18"/>
        </w:rPr>
        <w:t>6</w:t>
      </w:r>
      <w:r w:rsidRPr="006F3A80">
        <w:rPr>
          <w:i w:val="0"/>
          <w:noProof/>
          <w:sz w:val="18"/>
        </w:rPr>
        <w:fldChar w:fldCharType="end"/>
      </w:r>
    </w:p>
    <w:p w:rsidR="0048364F" w:rsidRPr="006F3A80" w:rsidRDefault="00B332E6" w:rsidP="0048364F">
      <w:r w:rsidRPr="006F3A80">
        <w:fldChar w:fldCharType="end"/>
      </w:r>
    </w:p>
    <w:p w:rsidR="0048364F" w:rsidRPr="006F3A80" w:rsidRDefault="0048364F" w:rsidP="0048364F">
      <w:pPr>
        <w:sectPr w:rsidR="0048364F" w:rsidRPr="006F3A80" w:rsidSect="00266D5D">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6F3A80" w:rsidRDefault="0048364F" w:rsidP="0048364F">
      <w:pPr>
        <w:pStyle w:val="ActHead5"/>
      </w:pPr>
      <w:bookmarkStart w:id="2" w:name="_Toc464546235"/>
      <w:r w:rsidRPr="006F3A80">
        <w:rPr>
          <w:rStyle w:val="CharSectno"/>
        </w:rPr>
        <w:lastRenderedPageBreak/>
        <w:t>1</w:t>
      </w:r>
      <w:r w:rsidRPr="006F3A80">
        <w:t xml:space="preserve">  </w:t>
      </w:r>
      <w:r w:rsidR="004F676E" w:rsidRPr="006F3A80">
        <w:t>Name</w:t>
      </w:r>
      <w:bookmarkEnd w:id="2"/>
    </w:p>
    <w:p w:rsidR="0048364F" w:rsidRPr="006F3A80" w:rsidRDefault="0048364F" w:rsidP="0048364F">
      <w:pPr>
        <w:pStyle w:val="subsection"/>
      </w:pPr>
      <w:r w:rsidRPr="006F3A80">
        <w:tab/>
      </w:r>
      <w:r w:rsidRPr="006F3A80">
        <w:tab/>
        <w:t>This</w:t>
      </w:r>
      <w:r w:rsidR="009F2811" w:rsidRPr="006F3A80">
        <w:t xml:space="preserve"> instrument</w:t>
      </w:r>
      <w:r w:rsidRPr="006F3A80">
        <w:t xml:space="preserve"> </w:t>
      </w:r>
      <w:r w:rsidR="00613EAD" w:rsidRPr="006F3A80">
        <w:t>is</w:t>
      </w:r>
      <w:r w:rsidRPr="006F3A80">
        <w:t xml:space="preserve"> the </w:t>
      </w:r>
      <w:bookmarkStart w:id="3" w:name="BKCheck15B_3"/>
      <w:bookmarkEnd w:id="3"/>
      <w:r w:rsidR="00414ADE" w:rsidRPr="006F3A80">
        <w:rPr>
          <w:i/>
        </w:rPr>
        <w:fldChar w:fldCharType="begin"/>
      </w:r>
      <w:r w:rsidR="00414ADE" w:rsidRPr="006F3A80">
        <w:rPr>
          <w:i/>
        </w:rPr>
        <w:instrText xml:space="preserve"> STYLEREF  ShortT </w:instrText>
      </w:r>
      <w:r w:rsidR="00414ADE" w:rsidRPr="006F3A80">
        <w:rPr>
          <w:i/>
        </w:rPr>
        <w:fldChar w:fldCharType="separate"/>
      </w:r>
      <w:r w:rsidR="00705C93">
        <w:rPr>
          <w:i/>
          <w:noProof/>
        </w:rPr>
        <w:t>Native Title (Assistance from Attorney-General) Amendment Guidelines 2016</w:t>
      </w:r>
      <w:r w:rsidR="00414ADE" w:rsidRPr="006F3A80">
        <w:rPr>
          <w:i/>
        </w:rPr>
        <w:fldChar w:fldCharType="end"/>
      </w:r>
      <w:r w:rsidRPr="006F3A80">
        <w:t>.</w:t>
      </w:r>
    </w:p>
    <w:p w:rsidR="0048364F" w:rsidRPr="006F3A80" w:rsidRDefault="0048364F" w:rsidP="0048364F">
      <w:pPr>
        <w:pStyle w:val="ActHead5"/>
      </w:pPr>
      <w:bookmarkStart w:id="4" w:name="_Toc464546236"/>
      <w:r w:rsidRPr="006F3A80">
        <w:rPr>
          <w:rStyle w:val="CharSectno"/>
        </w:rPr>
        <w:t>2</w:t>
      </w:r>
      <w:r w:rsidRPr="006F3A80">
        <w:t xml:space="preserve">  Commencement</w:t>
      </w:r>
      <w:bookmarkEnd w:id="4"/>
    </w:p>
    <w:p w:rsidR="00A815DA" w:rsidRPr="006F3A80" w:rsidRDefault="00A815DA" w:rsidP="00A664CA">
      <w:pPr>
        <w:pStyle w:val="subsection"/>
      </w:pPr>
      <w:r w:rsidRPr="006F3A80">
        <w:tab/>
        <w:t>(1)</w:t>
      </w:r>
      <w:r w:rsidRPr="006F3A80">
        <w:tab/>
        <w:t>Each provision of this instrument specified in column 1 of the table commences, or is taken to have commenced, in accordance with column 2 of the table. Any other statement in column 2 has effect according to its terms.</w:t>
      </w:r>
    </w:p>
    <w:p w:rsidR="00A815DA" w:rsidRPr="006F3A80" w:rsidRDefault="00A815DA" w:rsidP="00A664CA">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A815DA" w:rsidRPr="006F3A80" w:rsidTr="0087246A">
        <w:trPr>
          <w:tblHeader/>
        </w:trPr>
        <w:tc>
          <w:tcPr>
            <w:tcW w:w="8364" w:type="dxa"/>
            <w:gridSpan w:val="3"/>
            <w:tcBorders>
              <w:top w:val="single" w:sz="12" w:space="0" w:color="auto"/>
              <w:bottom w:val="single" w:sz="6" w:space="0" w:color="auto"/>
            </w:tcBorders>
            <w:shd w:val="clear" w:color="auto" w:fill="auto"/>
            <w:hideMark/>
          </w:tcPr>
          <w:p w:rsidR="00A815DA" w:rsidRPr="006F3A80" w:rsidRDefault="00A815DA" w:rsidP="00A664CA">
            <w:pPr>
              <w:pStyle w:val="TableHeading"/>
            </w:pPr>
            <w:r w:rsidRPr="006F3A80">
              <w:t>Commencement information</w:t>
            </w:r>
          </w:p>
        </w:tc>
      </w:tr>
      <w:tr w:rsidR="00A815DA" w:rsidRPr="006F3A80" w:rsidTr="0087246A">
        <w:trPr>
          <w:tblHeader/>
        </w:trPr>
        <w:tc>
          <w:tcPr>
            <w:tcW w:w="2127" w:type="dxa"/>
            <w:tcBorders>
              <w:top w:val="single" w:sz="6" w:space="0" w:color="auto"/>
              <w:bottom w:val="single" w:sz="6" w:space="0" w:color="auto"/>
            </w:tcBorders>
            <w:shd w:val="clear" w:color="auto" w:fill="auto"/>
            <w:hideMark/>
          </w:tcPr>
          <w:p w:rsidR="00A815DA" w:rsidRPr="006F3A80" w:rsidRDefault="00A815DA" w:rsidP="00A664CA">
            <w:pPr>
              <w:pStyle w:val="TableHeading"/>
            </w:pPr>
            <w:r w:rsidRPr="006F3A80">
              <w:t>Column 1</w:t>
            </w:r>
          </w:p>
        </w:tc>
        <w:tc>
          <w:tcPr>
            <w:tcW w:w="4394" w:type="dxa"/>
            <w:tcBorders>
              <w:top w:val="single" w:sz="6" w:space="0" w:color="auto"/>
              <w:bottom w:val="single" w:sz="6" w:space="0" w:color="auto"/>
            </w:tcBorders>
            <w:shd w:val="clear" w:color="auto" w:fill="auto"/>
            <w:hideMark/>
          </w:tcPr>
          <w:p w:rsidR="00A815DA" w:rsidRPr="006F3A80" w:rsidRDefault="00A815DA" w:rsidP="00A664CA">
            <w:pPr>
              <w:pStyle w:val="TableHeading"/>
            </w:pPr>
            <w:r w:rsidRPr="006F3A80">
              <w:t>Column 2</w:t>
            </w:r>
          </w:p>
        </w:tc>
        <w:tc>
          <w:tcPr>
            <w:tcW w:w="1843" w:type="dxa"/>
            <w:tcBorders>
              <w:top w:val="single" w:sz="6" w:space="0" w:color="auto"/>
              <w:bottom w:val="single" w:sz="6" w:space="0" w:color="auto"/>
            </w:tcBorders>
            <w:shd w:val="clear" w:color="auto" w:fill="auto"/>
            <w:hideMark/>
          </w:tcPr>
          <w:p w:rsidR="00A815DA" w:rsidRPr="006F3A80" w:rsidRDefault="00A815DA" w:rsidP="00A664CA">
            <w:pPr>
              <w:pStyle w:val="TableHeading"/>
            </w:pPr>
            <w:r w:rsidRPr="006F3A80">
              <w:t>Column 3</w:t>
            </w:r>
          </w:p>
        </w:tc>
      </w:tr>
      <w:tr w:rsidR="00A815DA" w:rsidRPr="006F3A80" w:rsidTr="0087246A">
        <w:trPr>
          <w:tblHeader/>
        </w:trPr>
        <w:tc>
          <w:tcPr>
            <w:tcW w:w="2127" w:type="dxa"/>
            <w:tcBorders>
              <w:top w:val="single" w:sz="6" w:space="0" w:color="auto"/>
              <w:bottom w:val="single" w:sz="12" w:space="0" w:color="auto"/>
            </w:tcBorders>
            <w:shd w:val="clear" w:color="auto" w:fill="auto"/>
            <w:hideMark/>
          </w:tcPr>
          <w:p w:rsidR="00A815DA" w:rsidRPr="006F3A80" w:rsidRDefault="00A815DA" w:rsidP="00A664CA">
            <w:pPr>
              <w:pStyle w:val="TableHeading"/>
            </w:pPr>
            <w:r w:rsidRPr="006F3A80">
              <w:t>Provisions</w:t>
            </w:r>
          </w:p>
        </w:tc>
        <w:tc>
          <w:tcPr>
            <w:tcW w:w="4394" w:type="dxa"/>
            <w:tcBorders>
              <w:top w:val="single" w:sz="6" w:space="0" w:color="auto"/>
              <w:bottom w:val="single" w:sz="12" w:space="0" w:color="auto"/>
            </w:tcBorders>
            <w:shd w:val="clear" w:color="auto" w:fill="auto"/>
            <w:hideMark/>
          </w:tcPr>
          <w:p w:rsidR="00A815DA" w:rsidRPr="006F3A80" w:rsidRDefault="00A815DA" w:rsidP="00A664CA">
            <w:pPr>
              <w:pStyle w:val="TableHeading"/>
            </w:pPr>
            <w:r w:rsidRPr="006F3A80">
              <w:t>Commencement</w:t>
            </w:r>
          </w:p>
        </w:tc>
        <w:tc>
          <w:tcPr>
            <w:tcW w:w="1843" w:type="dxa"/>
            <w:tcBorders>
              <w:top w:val="single" w:sz="6" w:space="0" w:color="auto"/>
              <w:bottom w:val="single" w:sz="12" w:space="0" w:color="auto"/>
            </w:tcBorders>
            <w:shd w:val="clear" w:color="auto" w:fill="auto"/>
            <w:hideMark/>
          </w:tcPr>
          <w:p w:rsidR="00A815DA" w:rsidRPr="006F3A80" w:rsidRDefault="00A815DA" w:rsidP="00A664CA">
            <w:pPr>
              <w:pStyle w:val="TableHeading"/>
            </w:pPr>
            <w:r w:rsidRPr="006F3A80">
              <w:t>Date/Details</w:t>
            </w:r>
          </w:p>
        </w:tc>
      </w:tr>
      <w:tr w:rsidR="0087246A" w:rsidRPr="006F3A80" w:rsidTr="0087246A">
        <w:tc>
          <w:tcPr>
            <w:tcW w:w="2127" w:type="dxa"/>
            <w:tcBorders>
              <w:top w:val="single" w:sz="12" w:space="0" w:color="auto"/>
            </w:tcBorders>
            <w:shd w:val="clear" w:color="auto" w:fill="auto"/>
          </w:tcPr>
          <w:p w:rsidR="0087246A" w:rsidRPr="006F3A80" w:rsidRDefault="0087246A" w:rsidP="00CA7CDF">
            <w:pPr>
              <w:pStyle w:val="Tabletext"/>
            </w:pPr>
            <w:r w:rsidRPr="006F3A80">
              <w:t>1.  Sections</w:t>
            </w:r>
            <w:r w:rsidR="006F3A80" w:rsidRPr="006F3A80">
              <w:t> </w:t>
            </w:r>
            <w:r w:rsidRPr="006F3A80">
              <w:t>1 to 4 and anything in this instrument not elsewhere covered by this table</w:t>
            </w:r>
          </w:p>
        </w:tc>
        <w:tc>
          <w:tcPr>
            <w:tcW w:w="4394" w:type="dxa"/>
            <w:tcBorders>
              <w:top w:val="single" w:sz="12" w:space="0" w:color="auto"/>
            </w:tcBorders>
            <w:shd w:val="clear" w:color="auto" w:fill="auto"/>
          </w:tcPr>
          <w:p w:rsidR="0087246A" w:rsidRPr="006F3A80" w:rsidRDefault="0087246A" w:rsidP="00A664CA">
            <w:pPr>
              <w:pStyle w:val="Tabletext"/>
            </w:pPr>
            <w:r w:rsidRPr="006F3A80">
              <w:t>The day after this instrument is registered.</w:t>
            </w:r>
          </w:p>
        </w:tc>
        <w:tc>
          <w:tcPr>
            <w:tcW w:w="1843" w:type="dxa"/>
            <w:tcBorders>
              <w:top w:val="single" w:sz="12" w:space="0" w:color="auto"/>
            </w:tcBorders>
            <w:shd w:val="clear" w:color="auto" w:fill="auto"/>
          </w:tcPr>
          <w:p w:rsidR="0087246A" w:rsidRPr="006F3A80" w:rsidRDefault="00F05354" w:rsidP="00A664CA">
            <w:pPr>
              <w:pStyle w:val="Tabletext"/>
            </w:pPr>
            <w:r>
              <w:t>19 November 2016</w:t>
            </w:r>
          </w:p>
        </w:tc>
      </w:tr>
      <w:tr w:rsidR="0087246A" w:rsidRPr="006F3A80" w:rsidTr="0087246A">
        <w:tc>
          <w:tcPr>
            <w:tcW w:w="2127" w:type="dxa"/>
            <w:tcBorders>
              <w:bottom w:val="single" w:sz="2" w:space="0" w:color="auto"/>
            </w:tcBorders>
            <w:shd w:val="clear" w:color="auto" w:fill="auto"/>
          </w:tcPr>
          <w:p w:rsidR="0087246A" w:rsidRPr="006F3A80" w:rsidRDefault="0087246A" w:rsidP="00CA7CDF">
            <w:pPr>
              <w:pStyle w:val="Tabletext"/>
            </w:pPr>
            <w:r w:rsidRPr="006F3A80">
              <w:t>2.  Schedule</w:t>
            </w:r>
            <w:r w:rsidR="006F3A80" w:rsidRPr="006F3A80">
              <w:t> </w:t>
            </w:r>
            <w:r w:rsidRPr="006F3A80">
              <w:t>1, Part</w:t>
            </w:r>
            <w:r w:rsidR="006F3A80" w:rsidRPr="006F3A80">
              <w:t> </w:t>
            </w:r>
            <w:r w:rsidRPr="006F3A80">
              <w:t>1</w:t>
            </w:r>
          </w:p>
        </w:tc>
        <w:tc>
          <w:tcPr>
            <w:tcW w:w="4394" w:type="dxa"/>
            <w:tcBorders>
              <w:bottom w:val="single" w:sz="2" w:space="0" w:color="auto"/>
            </w:tcBorders>
            <w:shd w:val="clear" w:color="auto" w:fill="auto"/>
          </w:tcPr>
          <w:p w:rsidR="0087246A" w:rsidRPr="006F3A80" w:rsidRDefault="0087246A" w:rsidP="00ED10FA">
            <w:pPr>
              <w:pStyle w:val="Tabletext"/>
            </w:pPr>
            <w:r w:rsidRPr="006F3A80">
              <w:t>The day after this instrument is registered.</w:t>
            </w:r>
          </w:p>
        </w:tc>
        <w:tc>
          <w:tcPr>
            <w:tcW w:w="1843" w:type="dxa"/>
            <w:tcBorders>
              <w:bottom w:val="single" w:sz="2" w:space="0" w:color="auto"/>
            </w:tcBorders>
            <w:shd w:val="clear" w:color="auto" w:fill="auto"/>
          </w:tcPr>
          <w:p w:rsidR="0087246A" w:rsidRPr="006F3A80" w:rsidRDefault="00265668" w:rsidP="00A664CA">
            <w:pPr>
              <w:pStyle w:val="Tabletext"/>
            </w:pPr>
            <w:r>
              <w:t>19 November 2016</w:t>
            </w:r>
            <w:bookmarkStart w:id="5" w:name="_GoBack"/>
            <w:bookmarkEnd w:id="5"/>
          </w:p>
        </w:tc>
      </w:tr>
      <w:tr w:rsidR="0087246A" w:rsidRPr="006F3A80" w:rsidTr="0087246A">
        <w:tc>
          <w:tcPr>
            <w:tcW w:w="2127" w:type="dxa"/>
            <w:tcBorders>
              <w:top w:val="single" w:sz="2" w:space="0" w:color="auto"/>
              <w:bottom w:val="single" w:sz="12" w:space="0" w:color="auto"/>
            </w:tcBorders>
            <w:shd w:val="clear" w:color="auto" w:fill="auto"/>
            <w:hideMark/>
          </w:tcPr>
          <w:p w:rsidR="0087246A" w:rsidRPr="006F3A80" w:rsidRDefault="0087246A" w:rsidP="0087246A">
            <w:pPr>
              <w:pStyle w:val="Tabletext"/>
            </w:pPr>
            <w:r w:rsidRPr="006F3A80">
              <w:t>3.  Schedule</w:t>
            </w:r>
            <w:r w:rsidR="006F3A80" w:rsidRPr="006F3A80">
              <w:t> </w:t>
            </w:r>
            <w:r w:rsidRPr="006F3A80">
              <w:t>1, Part</w:t>
            </w:r>
            <w:r w:rsidR="006F3A80" w:rsidRPr="006F3A80">
              <w:t> </w:t>
            </w:r>
            <w:r w:rsidRPr="006F3A80">
              <w:t>2</w:t>
            </w:r>
          </w:p>
        </w:tc>
        <w:tc>
          <w:tcPr>
            <w:tcW w:w="4394" w:type="dxa"/>
            <w:tcBorders>
              <w:top w:val="single" w:sz="2" w:space="0" w:color="auto"/>
              <w:bottom w:val="single" w:sz="12" w:space="0" w:color="auto"/>
            </w:tcBorders>
            <w:shd w:val="clear" w:color="auto" w:fill="auto"/>
          </w:tcPr>
          <w:p w:rsidR="0087246A" w:rsidRPr="006F3A80" w:rsidRDefault="0087246A" w:rsidP="00A664CA">
            <w:pPr>
              <w:pStyle w:val="Tabletext"/>
            </w:pPr>
            <w:r w:rsidRPr="006F3A80">
              <w:t>1</w:t>
            </w:r>
            <w:r w:rsidR="006F3A80" w:rsidRPr="006F3A80">
              <w:t> </w:t>
            </w:r>
            <w:r w:rsidRPr="006F3A80">
              <w:t>March 2017.</w:t>
            </w:r>
          </w:p>
        </w:tc>
        <w:tc>
          <w:tcPr>
            <w:tcW w:w="1843" w:type="dxa"/>
            <w:tcBorders>
              <w:top w:val="single" w:sz="2" w:space="0" w:color="auto"/>
              <w:bottom w:val="single" w:sz="12" w:space="0" w:color="auto"/>
            </w:tcBorders>
            <w:shd w:val="clear" w:color="auto" w:fill="auto"/>
          </w:tcPr>
          <w:p w:rsidR="0087246A" w:rsidRPr="006F3A80" w:rsidRDefault="0087246A" w:rsidP="00A664CA">
            <w:pPr>
              <w:pStyle w:val="Tabletext"/>
            </w:pPr>
            <w:r w:rsidRPr="006F3A80">
              <w:t>1</w:t>
            </w:r>
            <w:r w:rsidR="006F3A80" w:rsidRPr="006F3A80">
              <w:t> </w:t>
            </w:r>
            <w:r w:rsidRPr="006F3A80">
              <w:t>March 2017</w:t>
            </w:r>
          </w:p>
        </w:tc>
      </w:tr>
    </w:tbl>
    <w:p w:rsidR="00A815DA" w:rsidRPr="006F3A80" w:rsidRDefault="00A815DA" w:rsidP="00A664CA">
      <w:pPr>
        <w:pStyle w:val="notetext"/>
      </w:pPr>
      <w:r w:rsidRPr="006F3A80">
        <w:rPr>
          <w:snapToGrid w:val="0"/>
          <w:lang w:eastAsia="en-US"/>
        </w:rPr>
        <w:t>Note:</w:t>
      </w:r>
      <w:r w:rsidRPr="006F3A80">
        <w:rPr>
          <w:snapToGrid w:val="0"/>
          <w:lang w:eastAsia="en-US"/>
        </w:rPr>
        <w:tab/>
        <w:t xml:space="preserve">This table relates only to the provisions of this </w:t>
      </w:r>
      <w:r w:rsidRPr="006F3A80">
        <w:t xml:space="preserve">instrument </w:t>
      </w:r>
      <w:r w:rsidRPr="006F3A80">
        <w:rPr>
          <w:snapToGrid w:val="0"/>
          <w:lang w:eastAsia="en-US"/>
        </w:rPr>
        <w:t xml:space="preserve">as originally made. It will not be amended to deal with any later amendments of this </w:t>
      </w:r>
      <w:r w:rsidRPr="006F3A80">
        <w:t>instrument</w:t>
      </w:r>
      <w:r w:rsidRPr="006F3A80">
        <w:rPr>
          <w:snapToGrid w:val="0"/>
          <w:lang w:eastAsia="en-US"/>
        </w:rPr>
        <w:t>.</w:t>
      </w:r>
    </w:p>
    <w:p w:rsidR="00A815DA" w:rsidRPr="006F3A80" w:rsidRDefault="00A815DA" w:rsidP="00D455E3">
      <w:pPr>
        <w:pStyle w:val="subsection"/>
      </w:pPr>
      <w:r w:rsidRPr="006F3A80">
        <w:tab/>
        <w:t>(2)</w:t>
      </w:r>
      <w:r w:rsidRPr="006F3A80">
        <w:tab/>
        <w:t>Any information in column 3 of the table is not part of this instrument. Information may be inserted in this column, or information in it may be edited, in any published version of this instrument.</w:t>
      </w:r>
    </w:p>
    <w:p w:rsidR="00BF6650" w:rsidRPr="006F3A80" w:rsidRDefault="00BF6650" w:rsidP="00BF6650">
      <w:pPr>
        <w:pStyle w:val="ActHead5"/>
      </w:pPr>
      <w:bookmarkStart w:id="6" w:name="_Toc464546237"/>
      <w:r w:rsidRPr="006F3A80">
        <w:rPr>
          <w:rStyle w:val="CharSectno"/>
        </w:rPr>
        <w:t>3</w:t>
      </w:r>
      <w:r w:rsidRPr="006F3A80">
        <w:t xml:space="preserve">  Authority</w:t>
      </w:r>
      <w:bookmarkEnd w:id="6"/>
    </w:p>
    <w:p w:rsidR="00BF6650" w:rsidRPr="006F3A80" w:rsidRDefault="00BF6650" w:rsidP="00BF6650">
      <w:pPr>
        <w:pStyle w:val="subsection"/>
      </w:pPr>
      <w:r w:rsidRPr="006F3A80">
        <w:tab/>
      </w:r>
      <w:r w:rsidRPr="006F3A80">
        <w:tab/>
        <w:t xml:space="preserve">This </w:t>
      </w:r>
      <w:r w:rsidR="00A815DA" w:rsidRPr="006F3A80">
        <w:t>instrument</w:t>
      </w:r>
      <w:r w:rsidRPr="006F3A80">
        <w:t xml:space="preserve"> is made under </w:t>
      </w:r>
      <w:r w:rsidR="00A815DA" w:rsidRPr="006F3A80">
        <w:t>subsection</w:t>
      </w:r>
      <w:r w:rsidR="006F3A80" w:rsidRPr="006F3A80">
        <w:t> </w:t>
      </w:r>
      <w:r w:rsidR="00A815DA" w:rsidRPr="006F3A80">
        <w:t>213A(5) of the</w:t>
      </w:r>
      <w:r w:rsidR="00A815DA" w:rsidRPr="006F3A80">
        <w:rPr>
          <w:i/>
        </w:rPr>
        <w:t xml:space="preserve"> Native Title Act 1993</w:t>
      </w:r>
      <w:r w:rsidR="00546FA3" w:rsidRPr="006F3A80">
        <w:rPr>
          <w:i/>
        </w:rPr>
        <w:t>.</w:t>
      </w:r>
    </w:p>
    <w:p w:rsidR="00557C7A" w:rsidRPr="006F3A80" w:rsidRDefault="00BF6650" w:rsidP="00557C7A">
      <w:pPr>
        <w:pStyle w:val="ActHead5"/>
      </w:pPr>
      <w:bookmarkStart w:id="7" w:name="_Toc464546238"/>
      <w:r w:rsidRPr="006F3A80">
        <w:rPr>
          <w:rStyle w:val="CharSectno"/>
        </w:rPr>
        <w:t>4</w:t>
      </w:r>
      <w:r w:rsidR="00557C7A" w:rsidRPr="006F3A80">
        <w:t xml:space="preserve">  </w:t>
      </w:r>
      <w:r w:rsidR="00083F48" w:rsidRPr="006F3A80">
        <w:t>Schedules</w:t>
      </w:r>
      <w:bookmarkEnd w:id="7"/>
    </w:p>
    <w:p w:rsidR="00557C7A" w:rsidRPr="006F3A80" w:rsidRDefault="00557C7A" w:rsidP="00557C7A">
      <w:pPr>
        <w:pStyle w:val="subsection"/>
      </w:pPr>
      <w:r w:rsidRPr="006F3A80">
        <w:tab/>
      </w:r>
      <w:r w:rsidRPr="006F3A80">
        <w:tab/>
      </w:r>
      <w:r w:rsidR="00083F48" w:rsidRPr="006F3A80">
        <w:t xml:space="preserve">Each </w:t>
      </w:r>
      <w:r w:rsidR="00160BD7" w:rsidRPr="006F3A80">
        <w:t>instrument</w:t>
      </w:r>
      <w:r w:rsidR="00083F48" w:rsidRPr="006F3A80">
        <w:t xml:space="preserve"> that is specified in a Schedule to this</w:t>
      </w:r>
      <w:r w:rsidR="00160BD7" w:rsidRPr="006F3A80">
        <w:t xml:space="preserve"> instrument</w:t>
      </w:r>
      <w:r w:rsidR="00083F48" w:rsidRPr="006F3A80">
        <w:t xml:space="preserve"> is amended or repealed as set out in the applicable items in the Schedule concerned, and any other item in a Schedule to this </w:t>
      </w:r>
      <w:r w:rsidR="00160BD7" w:rsidRPr="006F3A80">
        <w:t>instrument</w:t>
      </w:r>
      <w:r w:rsidR="00083F48" w:rsidRPr="006F3A80">
        <w:t xml:space="preserve"> has effect according to its terms.</w:t>
      </w:r>
    </w:p>
    <w:p w:rsidR="0048364F" w:rsidRPr="006F3A80" w:rsidRDefault="0048364F" w:rsidP="009C5989">
      <w:pPr>
        <w:pStyle w:val="ActHead6"/>
        <w:pageBreakBefore/>
      </w:pPr>
      <w:bookmarkStart w:id="8" w:name="_Toc464546239"/>
      <w:bookmarkStart w:id="9" w:name="opcAmSched"/>
      <w:bookmarkStart w:id="10" w:name="opcCurrentFind"/>
      <w:r w:rsidRPr="006F3A80">
        <w:rPr>
          <w:rStyle w:val="CharAmSchNo"/>
        </w:rPr>
        <w:t>Schedule</w:t>
      </w:r>
      <w:r w:rsidR="006F3A80" w:rsidRPr="006F3A80">
        <w:rPr>
          <w:rStyle w:val="CharAmSchNo"/>
        </w:rPr>
        <w:t> </w:t>
      </w:r>
      <w:r w:rsidRPr="006F3A80">
        <w:rPr>
          <w:rStyle w:val="CharAmSchNo"/>
        </w:rPr>
        <w:t>1</w:t>
      </w:r>
      <w:r w:rsidRPr="006F3A80">
        <w:t>—</w:t>
      </w:r>
      <w:r w:rsidR="00460499" w:rsidRPr="006F3A80">
        <w:rPr>
          <w:rStyle w:val="CharAmSchText"/>
        </w:rPr>
        <w:t>Amendments</w:t>
      </w:r>
      <w:bookmarkEnd w:id="8"/>
    </w:p>
    <w:p w:rsidR="007F5A5A" w:rsidRPr="006F3A80" w:rsidRDefault="007F5A5A" w:rsidP="007F5A5A">
      <w:pPr>
        <w:pStyle w:val="ActHead7"/>
      </w:pPr>
      <w:bookmarkStart w:id="11" w:name="_Toc464546240"/>
      <w:bookmarkEnd w:id="9"/>
      <w:bookmarkEnd w:id="10"/>
      <w:r w:rsidRPr="006F3A80">
        <w:rPr>
          <w:rStyle w:val="CharAmPartNo"/>
        </w:rPr>
        <w:t>Part</w:t>
      </w:r>
      <w:r w:rsidR="006F3A80" w:rsidRPr="006F3A80">
        <w:rPr>
          <w:rStyle w:val="CharAmPartNo"/>
        </w:rPr>
        <w:t> </w:t>
      </w:r>
      <w:r w:rsidRPr="006F3A80">
        <w:rPr>
          <w:rStyle w:val="CharAmPartNo"/>
        </w:rPr>
        <w:t>1</w:t>
      </w:r>
      <w:r w:rsidRPr="006F3A80">
        <w:t>—</w:t>
      </w:r>
      <w:r w:rsidRPr="006F3A80">
        <w:rPr>
          <w:rStyle w:val="CharAmPartText"/>
        </w:rPr>
        <w:t>Funding for the period from 1</w:t>
      </w:r>
      <w:r w:rsidR="006F3A80" w:rsidRPr="006F3A80">
        <w:rPr>
          <w:rStyle w:val="CharAmPartText"/>
        </w:rPr>
        <w:t> </w:t>
      </w:r>
      <w:r w:rsidRPr="006F3A80">
        <w:rPr>
          <w:rStyle w:val="CharAmPartText"/>
        </w:rPr>
        <w:t>January to 30</w:t>
      </w:r>
      <w:r w:rsidR="006F3A80" w:rsidRPr="006F3A80">
        <w:rPr>
          <w:rStyle w:val="CharAmPartText"/>
        </w:rPr>
        <w:t> </w:t>
      </w:r>
      <w:r w:rsidRPr="006F3A80">
        <w:rPr>
          <w:rStyle w:val="CharAmPartText"/>
        </w:rPr>
        <w:t>June 2017</w:t>
      </w:r>
      <w:bookmarkEnd w:id="11"/>
    </w:p>
    <w:p w:rsidR="00A815DA" w:rsidRPr="006F3A80" w:rsidRDefault="00A815DA" w:rsidP="00A815DA">
      <w:pPr>
        <w:pStyle w:val="ActHead9"/>
      </w:pPr>
      <w:bookmarkStart w:id="12" w:name="_Toc464546241"/>
      <w:r w:rsidRPr="006F3A80">
        <w:t>Native Title (Assistance from Attorney</w:t>
      </w:r>
      <w:r w:rsidR="006F3A80">
        <w:noBreakHyphen/>
      </w:r>
      <w:r w:rsidRPr="006F3A80">
        <w:t>General) Guideline</w:t>
      </w:r>
      <w:r w:rsidR="006F3A80" w:rsidRPr="006F3A80">
        <w:t> </w:t>
      </w:r>
      <w:r w:rsidRPr="006F3A80">
        <w:t>2012</w:t>
      </w:r>
      <w:bookmarkEnd w:id="12"/>
    </w:p>
    <w:p w:rsidR="00DF649D" w:rsidRPr="006F3A80" w:rsidRDefault="00520C26" w:rsidP="00DF649D">
      <w:pPr>
        <w:pStyle w:val="ItemHead"/>
      </w:pPr>
      <w:r w:rsidRPr="006F3A80">
        <w:t>1</w:t>
      </w:r>
      <w:r w:rsidR="00DF649D" w:rsidRPr="006F3A80">
        <w:t xml:space="preserve">  Sections</w:t>
      </w:r>
      <w:r w:rsidR="006F3A80" w:rsidRPr="006F3A80">
        <w:t> </w:t>
      </w:r>
      <w:r w:rsidR="00DF649D" w:rsidRPr="006F3A80">
        <w:t>1.1 and 1.3</w:t>
      </w:r>
    </w:p>
    <w:p w:rsidR="00DF649D" w:rsidRPr="006F3A80" w:rsidRDefault="00DF649D" w:rsidP="00DF649D">
      <w:pPr>
        <w:pStyle w:val="Item"/>
      </w:pPr>
      <w:r w:rsidRPr="006F3A80">
        <w:t>Repeal the sections, substitute:</w:t>
      </w:r>
    </w:p>
    <w:p w:rsidR="00DF649D" w:rsidRPr="006F3A80" w:rsidRDefault="00DF649D" w:rsidP="00DF649D">
      <w:pPr>
        <w:pStyle w:val="ActHead5"/>
      </w:pPr>
      <w:bookmarkStart w:id="13" w:name="_Toc464546242"/>
      <w:r w:rsidRPr="006F3A80">
        <w:rPr>
          <w:rStyle w:val="CharSectno"/>
        </w:rPr>
        <w:t>1.1</w:t>
      </w:r>
      <w:r w:rsidRPr="006F3A80">
        <w:t xml:space="preserve">  Name</w:t>
      </w:r>
      <w:bookmarkEnd w:id="13"/>
    </w:p>
    <w:p w:rsidR="00DF649D" w:rsidRPr="006F3A80" w:rsidRDefault="00DF649D" w:rsidP="00DF649D">
      <w:pPr>
        <w:pStyle w:val="subsection"/>
      </w:pPr>
      <w:r w:rsidRPr="006F3A80">
        <w:tab/>
      </w:r>
      <w:r w:rsidRPr="006F3A80">
        <w:tab/>
        <w:t xml:space="preserve">These guidelines are the </w:t>
      </w:r>
      <w:r w:rsidRPr="006F3A80">
        <w:rPr>
          <w:i/>
        </w:rPr>
        <w:t>Native Title (Assistance from Attorney</w:t>
      </w:r>
      <w:r w:rsidR="006F3A80">
        <w:rPr>
          <w:i/>
        </w:rPr>
        <w:noBreakHyphen/>
      </w:r>
      <w:r w:rsidRPr="006F3A80">
        <w:rPr>
          <w:i/>
        </w:rPr>
        <w:t>General) Guidelines</w:t>
      </w:r>
      <w:r w:rsidR="006F3A80" w:rsidRPr="006F3A80">
        <w:rPr>
          <w:i/>
        </w:rPr>
        <w:t> </w:t>
      </w:r>
      <w:r w:rsidRPr="006F3A80">
        <w:rPr>
          <w:i/>
        </w:rPr>
        <w:t>2012</w:t>
      </w:r>
      <w:r w:rsidRPr="006F3A80">
        <w:t>.</w:t>
      </w:r>
    </w:p>
    <w:p w:rsidR="00DF649D" w:rsidRPr="006F3A80" w:rsidRDefault="00DF649D" w:rsidP="00DF649D">
      <w:pPr>
        <w:pStyle w:val="ActHead5"/>
      </w:pPr>
      <w:bookmarkStart w:id="14" w:name="_Toc464546243"/>
      <w:r w:rsidRPr="006F3A80">
        <w:rPr>
          <w:rStyle w:val="CharSectno"/>
        </w:rPr>
        <w:t>1.2</w:t>
      </w:r>
      <w:r w:rsidRPr="006F3A80">
        <w:t xml:space="preserve">  Purpose</w:t>
      </w:r>
      <w:bookmarkEnd w:id="14"/>
    </w:p>
    <w:p w:rsidR="00DF649D" w:rsidRPr="006F3A80" w:rsidRDefault="00DF649D" w:rsidP="00DF649D">
      <w:pPr>
        <w:pStyle w:val="subsection"/>
      </w:pPr>
      <w:r w:rsidRPr="006F3A80">
        <w:tab/>
      </w:r>
      <w:r w:rsidRPr="006F3A80">
        <w:tab/>
        <w:t>These guidelines are to be applie</w:t>
      </w:r>
      <w:r w:rsidR="00E85819" w:rsidRPr="006F3A80">
        <w:t>d</w:t>
      </w:r>
      <w:r w:rsidRPr="006F3A80">
        <w:t xml:space="preserve"> in authorising the provision of assistance under section</w:t>
      </w:r>
      <w:r w:rsidR="006F3A80" w:rsidRPr="006F3A80">
        <w:t> </w:t>
      </w:r>
      <w:r w:rsidRPr="006F3A80">
        <w:t>213A of the Act.</w:t>
      </w:r>
    </w:p>
    <w:p w:rsidR="00DF649D" w:rsidRPr="006F3A80" w:rsidRDefault="00DF649D" w:rsidP="00DF649D">
      <w:pPr>
        <w:pStyle w:val="notetext"/>
      </w:pPr>
      <w:r w:rsidRPr="006F3A80">
        <w:t>Note:</w:t>
      </w:r>
      <w:r w:rsidRPr="006F3A80">
        <w:tab/>
        <w:t>Section</w:t>
      </w:r>
      <w:r w:rsidR="006F3A80" w:rsidRPr="006F3A80">
        <w:t> </w:t>
      </w:r>
      <w:r w:rsidRPr="006F3A80">
        <w:t>213A of the Act allows certain persons to apply to the Attorney</w:t>
      </w:r>
      <w:r w:rsidR="006F3A80">
        <w:noBreakHyphen/>
      </w:r>
      <w:r w:rsidRPr="006F3A80">
        <w:t xml:space="preserve">General for </w:t>
      </w:r>
      <w:r w:rsidRPr="006F3A80">
        <w:rPr>
          <w:szCs w:val="18"/>
        </w:rPr>
        <w:t>legal or financial assistance in relation to certain inquiries, mediations, agreements, or disputes, or in relation to the development or review of certain standard form agreements. Subsection</w:t>
      </w:r>
      <w:r w:rsidR="006F3A80" w:rsidRPr="006F3A80">
        <w:rPr>
          <w:szCs w:val="18"/>
        </w:rPr>
        <w:t> </w:t>
      </w:r>
      <w:r w:rsidRPr="006F3A80">
        <w:rPr>
          <w:szCs w:val="18"/>
        </w:rPr>
        <w:t>213A(5) of the Act provides that the Attorney</w:t>
      </w:r>
      <w:r w:rsidR="006F3A80">
        <w:rPr>
          <w:szCs w:val="18"/>
        </w:rPr>
        <w:noBreakHyphen/>
      </w:r>
      <w:r w:rsidRPr="006F3A80">
        <w:rPr>
          <w:szCs w:val="18"/>
        </w:rPr>
        <w:t>General may make guidelines that are to be applied in authorising the provision of the assistance.</w:t>
      </w:r>
    </w:p>
    <w:p w:rsidR="00DF649D" w:rsidRPr="006F3A80" w:rsidRDefault="00520C26" w:rsidP="007A6863">
      <w:pPr>
        <w:pStyle w:val="ItemHead"/>
      </w:pPr>
      <w:r w:rsidRPr="006F3A80">
        <w:t>2</w:t>
      </w:r>
      <w:r w:rsidR="00DF649D" w:rsidRPr="006F3A80">
        <w:t xml:space="preserve">  Section</w:t>
      </w:r>
      <w:r w:rsidR="006F3A80" w:rsidRPr="006F3A80">
        <w:t> </w:t>
      </w:r>
      <w:r w:rsidR="00DF649D" w:rsidRPr="006F3A80">
        <w:t>2.1</w:t>
      </w:r>
    </w:p>
    <w:p w:rsidR="00DF649D" w:rsidRPr="006F3A80" w:rsidRDefault="00DF649D" w:rsidP="00DF649D">
      <w:pPr>
        <w:pStyle w:val="Item"/>
      </w:pPr>
      <w:r w:rsidRPr="006F3A80">
        <w:t>Omit “this guideline”, substitute “these guidelines”.</w:t>
      </w:r>
    </w:p>
    <w:p w:rsidR="0081247D" w:rsidRPr="006F3A80" w:rsidRDefault="00520C26" w:rsidP="007A6863">
      <w:pPr>
        <w:pStyle w:val="ItemHead"/>
      </w:pPr>
      <w:r w:rsidRPr="006F3A80">
        <w:t>3</w:t>
      </w:r>
      <w:r w:rsidR="0081247D" w:rsidRPr="006F3A80">
        <w:t xml:space="preserve">  Section</w:t>
      </w:r>
      <w:r w:rsidR="006F3A80" w:rsidRPr="006F3A80">
        <w:t> </w:t>
      </w:r>
      <w:r w:rsidR="0081247D" w:rsidRPr="006F3A80">
        <w:t xml:space="preserve">2.1 (definition of </w:t>
      </w:r>
      <w:r w:rsidR="0081247D" w:rsidRPr="006F3A80">
        <w:rPr>
          <w:i/>
        </w:rPr>
        <w:t>applicant</w:t>
      </w:r>
      <w:r w:rsidR="0081247D" w:rsidRPr="006F3A80">
        <w:t>)</w:t>
      </w:r>
    </w:p>
    <w:p w:rsidR="0081247D" w:rsidRPr="006F3A80" w:rsidRDefault="0081247D" w:rsidP="0081247D">
      <w:pPr>
        <w:pStyle w:val="Item"/>
      </w:pPr>
      <w:r w:rsidRPr="006F3A80">
        <w:t>Repeal the definition, substitute:</w:t>
      </w:r>
    </w:p>
    <w:p w:rsidR="0081247D" w:rsidRPr="006F3A80" w:rsidRDefault="0081247D" w:rsidP="0081247D">
      <w:pPr>
        <w:pStyle w:val="Definition"/>
      </w:pPr>
      <w:r w:rsidRPr="006F3A80">
        <w:rPr>
          <w:b/>
          <w:i/>
        </w:rPr>
        <w:t>applicant</w:t>
      </w:r>
      <w:r w:rsidRPr="006F3A80">
        <w:t>:</w:t>
      </w:r>
    </w:p>
    <w:p w:rsidR="0081247D" w:rsidRPr="006F3A80" w:rsidRDefault="0081247D" w:rsidP="0081247D">
      <w:pPr>
        <w:pStyle w:val="paragraph"/>
      </w:pPr>
      <w:r w:rsidRPr="006F3A80">
        <w:tab/>
        <w:t>(a)</w:t>
      </w:r>
      <w:r w:rsidRPr="006F3A80">
        <w:tab/>
        <w:t>in relation to an application for assistance relating to legal representation or disbursements—means an entity or group that applies for assistance, or on whose behalf an application for assistance is made, under section</w:t>
      </w:r>
      <w:r w:rsidR="006F3A80" w:rsidRPr="006F3A80">
        <w:t> </w:t>
      </w:r>
      <w:r w:rsidRPr="006F3A80">
        <w:t>213A of the Act; and</w:t>
      </w:r>
    </w:p>
    <w:p w:rsidR="0081247D" w:rsidRPr="006F3A80" w:rsidRDefault="0081247D" w:rsidP="0081247D">
      <w:pPr>
        <w:pStyle w:val="paragraph"/>
      </w:pPr>
      <w:r w:rsidRPr="006F3A80">
        <w:tab/>
        <w:t>(b)</w:t>
      </w:r>
      <w:r w:rsidRPr="006F3A80">
        <w:tab/>
        <w:t>in relation to an application for assistance under the Native Title Officer Funding Scheme—means a peak body or other organisation that employs, or is seeking to employ, a person as a native title officer to assist respondents to resolve native title claims.</w:t>
      </w:r>
    </w:p>
    <w:p w:rsidR="000A0070" w:rsidRPr="006F3A80" w:rsidRDefault="00520C26" w:rsidP="007A6863">
      <w:pPr>
        <w:pStyle w:val="ItemHead"/>
      </w:pPr>
      <w:r w:rsidRPr="006F3A80">
        <w:t>4</w:t>
      </w:r>
      <w:r w:rsidR="000A0070" w:rsidRPr="006F3A80">
        <w:t xml:space="preserve">  Section</w:t>
      </w:r>
      <w:r w:rsidR="006F3A80" w:rsidRPr="006F3A80">
        <w:t> </w:t>
      </w:r>
      <w:r w:rsidR="000A0070" w:rsidRPr="006F3A80">
        <w:t>2.1</w:t>
      </w:r>
    </w:p>
    <w:p w:rsidR="000A0070" w:rsidRPr="006F3A80" w:rsidRDefault="000A0070" w:rsidP="000A0070">
      <w:pPr>
        <w:pStyle w:val="Item"/>
      </w:pPr>
      <w:r w:rsidRPr="006F3A80">
        <w:t>Insert:</w:t>
      </w:r>
    </w:p>
    <w:p w:rsidR="000A0070" w:rsidRPr="006F3A80" w:rsidRDefault="000A0070" w:rsidP="000A0070">
      <w:pPr>
        <w:pStyle w:val="Definition"/>
      </w:pPr>
      <w:r w:rsidRPr="006F3A80">
        <w:rPr>
          <w:b/>
          <w:i/>
        </w:rPr>
        <w:t>Native Title Officer Funding Scheme</w:t>
      </w:r>
      <w:r w:rsidRPr="006F3A80">
        <w:t xml:space="preserve"> means the scheme under which an amount is available, up to a maximum amount each </w:t>
      </w:r>
      <w:r w:rsidR="007F5A5A" w:rsidRPr="006F3A80">
        <w:t>financial</w:t>
      </w:r>
      <w:r w:rsidRPr="006F3A80">
        <w:t xml:space="preserve"> year, to fund </w:t>
      </w:r>
      <w:r w:rsidR="00E85819" w:rsidRPr="006F3A80">
        <w:t xml:space="preserve">a peak industry body or organisation to employ </w:t>
      </w:r>
      <w:r w:rsidRPr="006F3A80">
        <w:t>persons, known as native title officers, to:</w:t>
      </w:r>
    </w:p>
    <w:p w:rsidR="000A0070" w:rsidRPr="006F3A80" w:rsidRDefault="000A0070" w:rsidP="000A0070">
      <w:pPr>
        <w:pStyle w:val="paragraph"/>
      </w:pPr>
      <w:r w:rsidRPr="006F3A80">
        <w:tab/>
        <w:t>(a)</w:t>
      </w:r>
      <w:r w:rsidRPr="006F3A80">
        <w:tab/>
        <w:t>educate peak industry bodies or organisations about native title issues; and</w:t>
      </w:r>
    </w:p>
    <w:p w:rsidR="000A0070" w:rsidRPr="006F3A80" w:rsidRDefault="000A0070" w:rsidP="000A0070">
      <w:pPr>
        <w:pStyle w:val="paragraph"/>
      </w:pPr>
      <w:r w:rsidRPr="006F3A80">
        <w:tab/>
        <w:t>(b)</w:t>
      </w:r>
      <w:r w:rsidRPr="006F3A80">
        <w:tab/>
        <w:t>facilitate grouping of respondents in claim areas; and</w:t>
      </w:r>
    </w:p>
    <w:p w:rsidR="000A0070" w:rsidRPr="006F3A80" w:rsidRDefault="000A0070" w:rsidP="000A0070">
      <w:pPr>
        <w:pStyle w:val="paragraph"/>
      </w:pPr>
      <w:r w:rsidRPr="006F3A80">
        <w:tab/>
        <w:t>(c)</w:t>
      </w:r>
      <w:r w:rsidRPr="006F3A80">
        <w:tab/>
        <w:t>coordinate instructions to legal representatives in legal action;</w:t>
      </w:r>
    </w:p>
    <w:p w:rsidR="000A0070" w:rsidRPr="006F3A80" w:rsidRDefault="000A0070" w:rsidP="000A0070">
      <w:pPr>
        <w:pStyle w:val="subsection2"/>
      </w:pPr>
      <w:r w:rsidRPr="006F3A80">
        <w:t>so as to facilitate efficient and effective resolution of native title claims.</w:t>
      </w:r>
    </w:p>
    <w:p w:rsidR="00DF649D" w:rsidRPr="006F3A80" w:rsidRDefault="00520C26" w:rsidP="00DF649D">
      <w:pPr>
        <w:pStyle w:val="ItemHead"/>
      </w:pPr>
      <w:r w:rsidRPr="006F3A80">
        <w:t>5</w:t>
      </w:r>
      <w:r w:rsidR="00DF649D" w:rsidRPr="006F3A80">
        <w:t xml:space="preserve">  Section</w:t>
      </w:r>
      <w:r w:rsidR="006F3A80" w:rsidRPr="006F3A80">
        <w:t> </w:t>
      </w:r>
      <w:r w:rsidR="00DF649D" w:rsidRPr="006F3A80">
        <w:t xml:space="preserve">2.1 (note to the definition of </w:t>
      </w:r>
      <w:r w:rsidR="00DF649D" w:rsidRPr="006F3A80">
        <w:rPr>
          <w:i/>
        </w:rPr>
        <w:t>liabilities</w:t>
      </w:r>
      <w:r w:rsidR="00DF649D" w:rsidRPr="006F3A80">
        <w:t>)</w:t>
      </w:r>
    </w:p>
    <w:p w:rsidR="00DF649D" w:rsidRPr="006F3A80" w:rsidRDefault="00DF649D" w:rsidP="00DF649D">
      <w:pPr>
        <w:pStyle w:val="Item"/>
      </w:pPr>
      <w:r w:rsidRPr="006F3A80">
        <w:t>Repeal the note.</w:t>
      </w:r>
    </w:p>
    <w:p w:rsidR="00DF649D" w:rsidRPr="006F3A80" w:rsidRDefault="00520C26" w:rsidP="007A6863">
      <w:pPr>
        <w:pStyle w:val="ItemHead"/>
      </w:pPr>
      <w:r w:rsidRPr="006F3A80">
        <w:t>6</w:t>
      </w:r>
      <w:r w:rsidR="00DF649D" w:rsidRPr="006F3A80">
        <w:t xml:space="preserve">  Subsection</w:t>
      </w:r>
      <w:r w:rsidR="006F3A80" w:rsidRPr="006F3A80">
        <w:t> </w:t>
      </w:r>
      <w:r w:rsidR="00DF649D" w:rsidRPr="006F3A80">
        <w:t>2.2(1)</w:t>
      </w:r>
    </w:p>
    <w:p w:rsidR="00DF649D" w:rsidRPr="006F3A80" w:rsidRDefault="00DF649D" w:rsidP="00DF649D">
      <w:pPr>
        <w:pStyle w:val="Item"/>
      </w:pPr>
      <w:r w:rsidRPr="006F3A80">
        <w:t>Omit “this guideline”, substitute “these guidelines,”.</w:t>
      </w:r>
    </w:p>
    <w:p w:rsidR="00DF649D" w:rsidRPr="006F3A80" w:rsidRDefault="00520C26" w:rsidP="00DF649D">
      <w:pPr>
        <w:pStyle w:val="ItemHead"/>
      </w:pPr>
      <w:r w:rsidRPr="006F3A80">
        <w:t>7</w:t>
      </w:r>
      <w:r w:rsidR="00DF649D" w:rsidRPr="006F3A80">
        <w:t xml:space="preserve">  Section</w:t>
      </w:r>
      <w:r w:rsidR="006F3A80" w:rsidRPr="006F3A80">
        <w:t> </w:t>
      </w:r>
      <w:r w:rsidR="00DF649D" w:rsidRPr="006F3A80">
        <w:t>2.3</w:t>
      </w:r>
    </w:p>
    <w:p w:rsidR="00DF649D" w:rsidRPr="006F3A80" w:rsidRDefault="00DF649D" w:rsidP="00DF649D">
      <w:pPr>
        <w:pStyle w:val="Item"/>
      </w:pPr>
      <w:r w:rsidRPr="006F3A80">
        <w:t>Omit “this guideline”, substitute “these guidelines”.</w:t>
      </w:r>
    </w:p>
    <w:p w:rsidR="007A7F38" w:rsidRPr="006F3A80" w:rsidRDefault="00520C26" w:rsidP="007A6863">
      <w:pPr>
        <w:pStyle w:val="ItemHead"/>
      </w:pPr>
      <w:r w:rsidRPr="006F3A80">
        <w:t>8</w:t>
      </w:r>
      <w:r w:rsidR="007A7F38" w:rsidRPr="006F3A80">
        <w:t xml:space="preserve">  Subsection</w:t>
      </w:r>
      <w:r w:rsidR="006F3A80" w:rsidRPr="006F3A80">
        <w:t> </w:t>
      </w:r>
      <w:r w:rsidR="007A7F38" w:rsidRPr="006F3A80">
        <w:t>3.1(2)</w:t>
      </w:r>
    </w:p>
    <w:p w:rsidR="007A7F38" w:rsidRPr="006F3A80" w:rsidRDefault="007A7F38" w:rsidP="007A7F38">
      <w:pPr>
        <w:pStyle w:val="Item"/>
      </w:pPr>
      <w:r w:rsidRPr="006F3A80">
        <w:t>After “provision of assistance”, insert “under Part</w:t>
      </w:r>
      <w:r w:rsidR="006F3A80" w:rsidRPr="006F3A80">
        <w:t> </w:t>
      </w:r>
      <w:r w:rsidRPr="006F3A80">
        <w:t>4”.</w:t>
      </w:r>
    </w:p>
    <w:p w:rsidR="007A7F38" w:rsidRPr="006F3A80" w:rsidRDefault="00520C26" w:rsidP="007A7F38">
      <w:pPr>
        <w:pStyle w:val="ItemHead"/>
      </w:pPr>
      <w:r w:rsidRPr="006F3A80">
        <w:t>9</w:t>
      </w:r>
      <w:r w:rsidR="007A7F38" w:rsidRPr="006F3A80">
        <w:t xml:space="preserve">  After paragraph</w:t>
      </w:r>
      <w:r w:rsidR="006F3A80" w:rsidRPr="006F3A80">
        <w:t> </w:t>
      </w:r>
      <w:r w:rsidR="007A7F38" w:rsidRPr="006F3A80">
        <w:t>3.3(b)</w:t>
      </w:r>
    </w:p>
    <w:p w:rsidR="007A7F38" w:rsidRPr="006F3A80" w:rsidRDefault="007A7F38" w:rsidP="007A7F38">
      <w:pPr>
        <w:pStyle w:val="Item"/>
      </w:pPr>
      <w:r w:rsidRPr="006F3A80">
        <w:t>Insert:</w:t>
      </w:r>
    </w:p>
    <w:p w:rsidR="000766A3" w:rsidRPr="006F3A80" w:rsidRDefault="007A7F38" w:rsidP="007A7F38">
      <w:pPr>
        <w:pStyle w:val="paragraph"/>
      </w:pPr>
      <w:r w:rsidRPr="006F3A80">
        <w:tab/>
        <w:t>(ba)</w:t>
      </w:r>
      <w:r w:rsidRPr="006F3A80">
        <w:tab/>
        <w:t>i</w:t>
      </w:r>
      <w:r w:rsidR="00E01BB5" w:rsidRPr="006F3A80">
        <w:t>f</w:t>
      </w:r>
      <w:r w:rsidRPr="006F3A80">
        <w:t xml:space="preserve"> the application is for assistance under the Native Title Officer Funding Sche</w:t>
      </w:r>
      <w:r w:rsidR="00E01BB5" w:rsidRPr="006F3A80">
        <w:t>me—</w:t>
      </w:r>
      <w:r w:rsidRPr="006F3A80">
        <w:t xml:space="preserve">submitted </w:t>
      </w:r>
      <w:r w:rsidR="000766A3" w:rsidRPr="006F3A80">
        <w:t>during the period:</w:t>
      </w:r>
    </w:p>
    <w:p w:rsidR="000766A3" w:rsidRPr="006F3A80" w:rsidRDefault="00BB04AD" w:rsidP="000766A3">
      <w:pPr>
        <w:pStyle w:val="paragraphsub"/>
      </w:pPr>
      <w:r w:rsidRPr="006F3A80">
        <w:tab/>
        <w:t>(i)</w:t>
      </w:r>
      <w:r w:rsidRPr="006F3A80">
        <w:tab/>
        <w:t xml:space="preserve">beginning on </w:t>
      </w:r>
      <w:r w:rsidR="002236B8" w:rsidRPr="006F3A80">
        <w:t>2</w:t>
      </w:r>
      <w:r w:rsidR="000766A3" w:rsidRPr="006F3A80">
        <w:t>1</w:t>
      </w:r>
      <w:r w:rsidR="006F3A80" w:rsidRPr="006F3A80">
        <w:t> </w:t>
      </w:r>
      <w:r w:rsidRPr="006F3A80">
        <w:t>Novem</w:t>
      </w:r>
      <w:r w:rsidR="000766A3" w:rsidRPr="006F3A80">
        <w:t>ber 2016; and</w:t>
      </w:r>
    </w:p>
    <w:p w:rsidR="000766A3" w:rsidRPr="006F3A80" w:rsidRDefault="00BB04AD" w:rsidP="000766A3">
      <w:pPr>
        <w:pStyle w:val="paragraphsub"/>
      </w:pPr>
      <w:r w:rsidRPr="006F3A80">
        <w:tab/>
        <w:t>(ii)</w:t>
      </w:r>
      <w:r w:rsidRPr="006F3A80">
        <w:tab/>
        <w:t>ending on 2</w:t>
      </w:r>
      <w:r w:rsidR="006F3A80" w:rsidRPr="006F3A80">
        <w:t> </w:t>
      </w:r>
      <w:r w:rsidRPr="006F3A80">
        <w:t>Dece</w:t>
      </w:r>
      <w:r w:rsidR="000766A3" w:rsidRPr="006F3A80">
        <w:t>mber 2016; and</w:t>
      </w:r>
    </w:p>
    <w:p w:rsidR="00045ECA" w:rsidRPr="006F3A80" w:rsidRDefault="00520C26" w:rsidP="007A6863">
      <w:pPr>
        <w:pStyle w:val="ItemHead"/>
      </w:pPr>
      <w:r w:rsidRPr="006F3A80">
        <w:t>10</w:t>
      </w:r>
      <w:r w:rsidR="00045ECA" w:rsidRPr="006F3A80">
        <w:t xml:space="preserve">  Part</w:t>
      </w:r>
      <w:r w:rsidR="006F3A80" w:rsidRPr="006F3A80">
        <w:t> </w:t>
      </w:r>
      <w:r w:rsidR="00045ECA" w:rsidRPr="006F3A80">
        <w:t>4 (heading)</w:t>
      </w:r>
    </w:p>
    <w:p w:rsidR="00045ECA" w:rsidRPr="006F3A80" w:rsidRDefault="00045ECA" w:rsidP="00045ECA">
      <w:pPr>
        <w:pStyle w:val="Item"/>
      </w:pPr>
      <w:r w:rsidRPr="006F3A80">
        <w:t>Repeal the heading, substitute:</w:t>
      </w:r>
    </w:p>
    <w:p w:rsidR="00045ECA" w:rsidRPr="006F3A80" w:rsidRDefault="00045ECA" w:rsidP="00045ECA">
      <w:pPr>
        <w:pStyle w:val="ActHead2"/>
      </w:pPr>
      <w:bookmarkStart w:id="15" w:name="f_Check_Lines_above"/>
      <w:bookmarkStart w:id="16" w:name="_Toc464546244"/>
      <w:bookmarkEnd w:id="15"/>
      <w:r w:rsidRPr="006F3A80">
        <w:rPr>
          <w:rStyle w:val="CharPartNo"/>
        </w:rPr>
        <w:t>Part</w:t>
      </w:r>
      <w:r w:rsidR="006F3A80" w:rsidRPr="006F3A80">
        <w:rPr>
          <w:rStyle w:val="CharPartNo"/>
        </w:rPr>
        <w:t> </w:t>
      </w:r>
      <w:r w:rsidRPr="006F3A80">
        <w:rPr>
          <w:rStyle w:val="CharPartNo"/>
        </w:rPr>
        <w:t>4</w:t>
      </w:r>
      <w:r w:rsidRPr="006F3A80">
        <w:t>—</w:t>
      </w:r>
      <w:r w:rsidRPr="006F3A80">
        <w:rPr>
          <w:rStyle w:val="CharPartText"/>
        </w:rPr>
        <w:t xml:space="preserve">Applications </w:t>
      </w:r>
      <w:r w:rsidR="00590DE0" w:rsidRPr="006F3A80">
        <w:rPr>
          <w:rStyle w:val="CharPartText"/>
        </w:rPr>
        <w:t xml:space="preserve">for assistance </w:t>
      </w:r>
      <w:r w:rsidRPr="006F3A80">
        <w:rPr>
          <w:rStyle w:val="CharPartText"/>
        </w:rPr>
        <w:t>relating to legal representation and disbursements</w:t>
      </w:r>
      <w:bookmarkEnd w:id="16"/>
    </w:p>
    <w:p w:rsidR="00AD114E" w:rsidRPr="006F3A80" w:rsidRDefault="00520C26" w:rsidP="007A6863">
      <w:pPr>
        <w:pStyle w:val="ItemHead"/>
      </w:pPr>
      <w:r w:rsidRPr="006F3A80">
        <w:t>11</w:t>
      </w:r>
      <w:r w:rsidR="00AD114E" w:rsidRPr="006F3A80">
        <w:t xml:space="preserve">  Paragraphs 5.1</w:t>
      </w:r>
      <w:r w:rsidR="00C15177" w:rsidRPr="006F3A80">
        <w:t>(1)</w:t>
      </w:r>
      <w:r w:rsidR="00AD114E" w:rsidRPr="006F3A80">
        <w:t>(a), (b) and (c)</w:t>
      </w:r>
    </w:p>
    <w:p w:rsidR="00AD114E" w:rsidRPr="006F3A80" w:rsidRDefault="00AD114E" w:rsidP="00AD114E">
      <w:pPr>
        <w:pStyle w:val="Item"/>
      </w:pPr>
      <w:r w:rsidRPr="006F3A80">
        <w:t>After “assistance”, insert “under Part</w:t>
      </w:r>
      <w:r w:rsidR="006F3A80" w:rsidRPr="006F3A80">
        <w:t> </w:t>
      </w:r>
      <w:r w:rsidRPr="006F3A80">
        <w:t>4”.</w:t>
      </w:r>
    </w:p>
    <w:p w:rsidR="0084172C" w:rsidRPr="006F3A80" w:rsidRDefault="00520C26" w:rsidP="007A6863">
      <w:pPr>
        <w:pStyle w:val="ItemHead"/>
      </w:pPr>
      <w:r w:rsidRPr="006F3A80">
        <w:t>12</w:t>
      </w:r>
      <w:r w:rsidR="00BB6E79" w:rsidRPr="006F3A80">
        <w:t xml:space="preserve">  </w:t>
      </w:r>
      <w:r w:rsidR="00A815DA" w:rsidRPr="006F3A80">
        <w:t>After Part</w:t>
      </w:r>
      <w:r w:rsidR="006F3A80" w:rsidRPr="006F3A80">
        <w:t> </w:t>
      </w:r>
      <w:r w:rsidR="00A815DA" w:rsidRPr="006F3A80">
        <w:t>5</w:t>
      </w:r>
    </w:p>
    <w:p w:rsidR="00A815DA" w:rsidRPr="006F3A80" w:rsidRDefault="00A815DA" w:rsidP="00A815DA">
      <w:pPr>
        <w:pStyle w:val="Item"/>
      </w:pPr>
      <w:r w:rsidRPr="006F3A80">
        <w:t>Insert:</w:t>
      </w:r>
    </w:p>
    <w:p w:rsidR="00A815DA" w:rsidRPr="006F3A80" w:rsidRDefault="00A815DA" w:rsidP="00A815DA">
      <w:pPr>
        <w:pStyle w:val="ActHead2"/>
      </w:pPr>
      <w:bookmarkStart w:id="17" w:name="_Toc464546245"/>
      <w:r w:rsidRPr="006F3A80">
        <w:rPr>
          <w:rStyle w:val="CharPartNo"/>
        </w:rPr>
        <w:t>Part</w:t>
      </w:r>
      <w:r w:rsidR="006F3A80" w:rsidRPr="006F3A80">
        <w:rPr>
          <w:rStyle w:val="CharPartNo"/>
        </w:rPr>
        <w:t> </w:t>
      </w:r>
      <w:r w:rsidRPr="006F3A80">
        <w:rPr>
          <w:rStyle w:val="CharPartNo"/>
        </w:rPr>
        <w:t>5A</w:t>
      </w:r>
      <w:r w:rsidRPr="006F3A80">
        <w:t>—</w:t>
      </w:r>
      <w:r w:rsidR="00045ECA" w:rsidRPr="006F3A80">
        <w:rPr>
          <w:rStyle w:val="CharPartText"/>
        </w:rPr>
        <w:t xml:space="preserve">Applications </w:t>
      </w:r>
      <w:r w:rsidR="00590DE0" w:rsidRPr="006F3A80">
        <w:rPr>
          <w:rStyle w:val="CharPartText"/>
        </w:rPr>
        <w:t>for assistance under</w:t>
      </w:r>
      <w:r w:rsidR="00045ECA" w:rsidRPr="006F3A80">
        <w:rPr>
          <w:rStyle w:val="CharPartText"/>
        </w:rPr>
        <w:t xml:space="preserve"> the </w:t>
      </w:r>
      <w:r w:rsidRPr="006F3A80">
        <w:rPr>
          <w:rStyle w:val="CharPartText"/>
        </w:rPr>
        <w:t>Native Title Officer Funding Scheme</w:t>
      </w:r>
      <w:bookmarkEnd w:id="17"/>
    </w:p>
    <w:p w:rsidR="00045ECA" w:rsidRPr="006F3A80" w:rsidRDefault="00045ECA" w:rsidP="00045ECA">
      <w:pPr>
        <w:pStyle w:val="ActHead3"/>
      </w:pPr>
      <w:bookmarkStart w:id="18" w:name="_Toc464546246"/>
      <w:r w:rsidRPr="006F3A80">
        <w:rPr>
          <w:rStyle w:val="CharDivNo"/>
        </w:rPr>
        <w:t>Division</w:t>
      </w:r>
      <w:r w:rsidR="006F3A80" w:rsidRPr="006F3A80">
        <w:rPr>
          <w:rStyle w:val="CharDivNo"/>
        </w:rPr>
        <w:t> </w:t>
      </w:r>
      <w:r w:rsidRPr="006F3A80">
        <w:rPr>
          <w:rStyle w:val="CharDivNo"/>
        </w:rPr>
        <w:t>1</w:t>
      </w:r>
      <w:r w:rsidRPr="006F3A80">
        <w:t>—</w:t>
      </w:r>
      <w:r w:rsidRPr="006F3A80">
        <w:rPr>
          <w:rStyle w:val="CharDivText"/>
        </w:rPr>
        <w:t>General requirements</w:t>
      </w:r>
      <w:bookmarkEnd w:id="18"/>
    </w:p>
    <w:p w:rsidR="00045ECA" w:rsidRPr="006F3A80" w:rsidRDefault="00045ECA" w:rsidP="00045ECA">
      <w:pPr>
        <w:pStyle w:val="ActHead5"/>
      </w:pPr>
      <w:bookmarkStart w:id="19" w:name="_Toc464546247"/>
      <w:r w:rsidRPr="006F3A80">
        <w:rPr>
          <w:rStyle w:val="CharSectno"/>
        </w:rPr>
        <w:t>5A.1</w:t>
      </w:r>
      <w:r w:rsidRPr="006F3A80">
        <w:t xml:space="preserve">  Making a decision on an application</w:t>
      </w:r>
      <w:bookmarkEnd w:id="19"/>
    </w:p>
    <w:p w:rsidR="00045ECA" w:rsidRPr="006F3A80" w:rsidRDefault="00045ECA" w:rsidP="00045ECA">
      <w:pPr>
        <w:pStyle w:val="subsection"/>
      </w:pPr>
      <w:r w:rsidRPr="006F3A80">
        <w:tab/>
        <w:t>(1)</w:t>
      </w:r>
      <w:r w:rsidRPr="006F3A80">
        <w:tab/>
        <w:t>A decision maker must decide whether or not to authorise the provision of assistance in relation to a complete application.</w:t>
      </w:r>
    </w:p>
    <w:p w:rsidR="00045ECA" w:rsidRPr="006F3A80" w:rsidRDefault="00045ECA" w:rsidP="00045ECA">
      <w:pPr>
        <w:pStyle w:val="subsection"/>
      </w:pPr>
      <w:r w:rsidRPr="006F3A80">
        <w:tab/>
        <w:t>(2)</w:t>
      </w:r>
      <w:r w:rsidRPr="006F3A80">
        <w:tab/>
        <w:t>In deciding whether to authorise the provision of assistance, the decision maker must have regard to the following</w:t>
      </w:r>
      <w:r w:rsidR="00796E0B" w:rsidRPr="006F3A80">
        <w:t xml:space="preserve"> matters</w:t>
      </w:r>
      <w:r w:rsidRPr="006F3A80">
        <w:t>:</w:t>
      </w:r>
    </w:p>
    <w:p w:rsidR="00796E0B" w:rsidRPr="006F3A80" w:rsidRDefault="001F6B21" w:rsidP="00045ECA">
      <w:pPr>
        <w:pStyle w:val="paragraph"/>
      </w:pPr>
      <w:r w:rsidRPr="006F3A80">
        <w:tab/>
        <w:t>(a)</w:t>
      </w:r>
      <w:r w:rsidRPr="006F3A80">
        <w:tab/>
      </w:r>
      <w:r w:rsidR="00796E0B" w:rsidRPr="006F3A80">
        <w:t xml:space="preserve">in relation to respondents for whose benefit assistance is sought by the applicant, </w:t>
      </w:r>
      <w:r w:rsidR="00045ECA" w:rsidRPr="006F3A80">
        <w:t xml:space="preserve">the </w:t>
      </w:r>
      <w:r w:rsidR="00796E0B" w:rsidRPr="006F3A80">
        <w:t xml:space="preserve">nature of the respondents’ </w:t>
      </w:r>
      <w:r w:rsidR="00045ECA" w:rsidRPr="006F3A80">
        <w:t>interest</w:t>
      </w:r>
      <w:r w:rsidR="00E85819" w:rsidRPr="006F3A80">
        <w:t xml:space="preserve">s and rights, having </w:t>
      </w:r>
      <w:r w:rsidR="00796E0B" w:rsidRPr="006F3A80">
        <w:t>regard to considerations such as:</w:t>
      </w:r>
    </w:p>
    <w:p w:rsidR="001F6B21" w:rsidRPr="006F3A80" w:rsidRDefault="00796E0B" w:rsidP="00796E0B">
      <w:pPr>
        <w:pStyle w:val="paragraphsub"/>
      </w:pPr>
      <w:r w:rsidRPr="006F3A80">
        <w:tab/>
        <w:t>(i</w:t>
      </w:r>
      <w:r w:rsidR="001F6B21" w:rsidRPr="006F3A80">
        <w:t>)</w:t>
      </w:r>
      <w:r w:rsidR="001F6B21" w:rsidRPr="006F3A80">
        <w:tab/>
        <w:t>the sector that the applicant represents;</w:t>
      </w:r>
      <w:r w:rsidRPr="006F3A80">
        <w:t xml:space="preserve"> and</w:t>
      </w:r>
    </w:p>
    <w:p w:rsidR="00B94230" w:rsidRPr="006F3A80" w:rsidRDefault="00796E0B" w:rsidP="00796E0B">
      <w:pPr>
        <w:pStyle w:val="paragraphsub"/>
      </w:pPr>
      <w:r w:rsidRPr="006F3A80">
        <w:tab/>
        <w:t>(ii</w:t>
      </w:r>
      <w:r w:rsidR="001F6B21" w:rsidRPr="006F3A80">
        <w:t>)</w:t>
      </w:r>
      <w:r w:rsidR="001F6B21" w:rsidRPr="006F3A80">
        <w:tab/>
      </w:r>
      <w:r w:rsidR="00B94230" w:rsidRPr="006F3A80">
        <w:t>the likely benefit to</w:t>
      </w:r>
      <w:r w:rsidRPr="006F3A80">
        <w:t xml:space="preserve"> such</w:t>
      </w:r>
      <w:r w:rsidR="00B94230" w:rsidRPr="006F3A80">
        <w:t xml:space="preserve"> r</w:t>
      </w:r>
      <w:r w:rsidRPr="006F3A80">
        <w:t xml:space="preserve">espondents </w:t>
      </w:r>
      <w:r w:rsidR="00B94230" w:rsidRPr="006F3A80">
        <w:t>in participating in a relevant native title proceeding;</w:t>
      </w:r>
      <w:r w:rsidRPr="006F3A80">
        <w:t xml:space="preserve"> and</w:t>
      </w:r>
    </w:p>
    <w:p w:rsidR="00B94230" w:rsidRPr="006F3A80" w:rsidRDefault="00796E0B" w:rsidP="00796E0B">
      <w:pPr>
        <w:pStyle w:val="paragraphsub"/>
      </w:pPr>
      <w:r w:rsidRPr="006F3A80">
        <w:tab/>
        <w:t>(iii</w:t>
      </w:r>
      <w:r w:rsidR="001F6B21" w:rsidRPr="006F3A80">
        <w:t>)</w:t>
      </w:r>
      <w:r w:rsidR="001F6B21" w:rsidRPr="006F3A80">
        <w:tab/>
      </w:r>
      <w:r w:rsidR="00B94230" w:rsidRPr="006F3A80">
        <w:t>the native title issues that such respondents are likely to face in the relevant native title proceeding;</w:t>
      </w:r>
      <w:r w:rsidRPr="006F3A80">
        <w:t xml:space="preserve"> and</w:t>
      </w:r>
    </w:p>
    <w:p w:rsidR="00B94230" w:rsidRPr="006F3A80" w:rsidRDefault="00796E0B" w:rsidP="00796E0B">
      <w:pPr>
        <w:pStyle w:val="paragraphsub"/>
      </w:pPr>
      <w:r w:rsidRPr="006F3A80">
        <w:tab/>
        <w:t>(iv</w:t>
      </w:r>
      <w:r w:rsidR="001F6B21" w:rsidRPr="006F3A80">
        <w:t>)</w:t>
      </w:r>
      <w:r w:rsidR="001F6B21" w:rsidRPr="006F3A80">
        <w:tab/>
      </w:r>
      <w:r w:rsidR="0043009B" w:rsidRPr="006F3A80">
        <w:t>whether the interests of</w:t>
      </w:r>
      <w:r w:rsidR="00B94230" w:rsidRPr="006F3A80">
        <w:t xml:space="preserve"> such</w:t>
      </w:r>
      <w:r w:rsidR="0043009B" w:rsidRPr="006F3A80">
        <w:t xml:space="preserve"> </w:t>
      </w:r>
      <w:r w:rsidRPr="006F3A80">
        <w:t>respondents a</w:t>
      </w:r>
      <w:r w:rsidR="0043009B" w:rsidRPr="006F3A80">
        <w:t xml:space="preserve">re likely to be adversely affected in a real and significant way if </w:t>
      </w:r>
      <w:r w:rsidR="00B94230" w:rsidRPr="006F3A80">
        <w:t>a</w:t>
      </w:r>
      <w:r w:rsidR="0043009B" w:rsidRPr="006F3A80">
        <w:t xml:space="preserve"> native title claim is recognised</w:t>
      </w:r>
      <w:r w:rsidR="00C959C4" w:rsidRPr="006F3A80">
        <w:t>, or w</w:t>
      </w:r>
      <w:r w:rsidRPr="006F3A80">
        <w:t xml:space="preserve">hether </w:t>
      </w:r>
      <w:r w:rsidR="00C959C4" w:rsidRPr="006F3A80">
        <w:t>those interests</w:t>
      </w:r>
      <w:r w:rsidRPr="006F3A80">
        <w:t xml:space="preserve"> </w:t>
      </w:r>
      <w:r w:rsidR="00B94230" w:rsidRPr="006F3A80">
        <w:t>are capable of being protected under the Act by another party to the relevant native title proceeding, relative to other applications for assistance;</w:t>
      </w:r>
    </w:p>
    <w:p w:rsidR="00FD05C9" w:rsidRPr="006F3A80" w:rsidRDefault="00796E0B" w:rsidP="00FD05C9">
      <w:pPr>
        <w:pStyle w:val="paragraph"/>
      </w:pPr>
      <w:r w:rsidRPr="006F3A80">
        <w:tab/>
        <w:t>(b</w:t>
      </w:r>
      <w:r w:rsidR="00FD05C9" w:rsidRPr="006F3A80">
        <w:t>)</w:t>
      </w:r>
      <w:r w:rsidR="00FD05C9" w:rsidRPr="006F3A80">
        <w:tab/>
      </w:r>
      <w:r w:rsidR="00E23ACE" w:rsidRPr="006F3A80">
        <w:t>if the applicant has received assistance under the Native Title Officer Funding Scheme or other governmental monetary assistance—</w:t>
      </w:r>
      <w:r w:rsidR="00FD05C9" w:rsidRPr="006F3A80">
        <w:t>its</w:t>
      </w:r>
      <w:r w:rsidR="00E23ACE" w:rsidRPr="006F3A80">
        <w:t xml:space="preserve"> record of</w:t>
      </w:r>
      <w:r w:rsidR="00FD05C9" w:rsidRPr="006F3A80">
        <w:t xml:space="preserve"> </w:t>
      </w:r>
      <w:r w:rsidR="00E23ACE" w:rsidRPr="006F3A80">
        <w:t>compliance with any terms and conditions on which that assistance was provided;</w:t>
      </w:r>
    </w:p>
    <w:p w:rsidR="0043009B" w:rsidRPr="006F3A80" w:rsidRDefault="001F6B21" w:rsidP="00045ECA">
      <w:pPr>
        <w:pStyle w:val="paragraph"/>
      </w:pPr>
      <w:r w:rsidRPr="006F3A80">
        <w:tab/>
        <w:t>(</w:t>
      </w:r>
      <w:r w:rsidR="00796E0B" w:rsidRPr="006F3A80">
        <w:t>c</w:t>
      </w:r>
      <w:r w:rsidRPr="006F3A80">
        <w:t>)</w:t>
      </w:r>
      <w:r w:rsidRPr="006F3A80">
        <w:tab/>
      </w:r>
      <w:r w:rsidR="0043009B" w:rsidRPr="006F3A80">
        <w:t>the applicant’s ability to match the assistance provided by the Commonwealth;</w:t>
      </w:r>
    </w:p>
    <w:p w:rsidR="00045ECA" w:rsidRPr="006F3A80" w:rsidRDefault="00796E0B" w:rsidP="00045ECA">
      <w:pPr>
        <w:pStyle w:val="paragraph"/>
      </w:pPr>
      <w:r w:rsidRPr="006F3A80">
        <w:tab/>
        <w:t>(d</w:t>
      </w:r>
      <w:r w:rsidR="001F6B21" w:rsidRPr="006F3A80">
        <w:t>)</w:t>
      </w:r>
      <w:r w:rsidR="001F6B21" w:rsidRPr="006F3A80">
        <w:tab/>
      </w:r>
      <w:r w:rsidR="00045ECA" w:rsidRPr="006F3A80">
        <w:t>whether authoris</w:t>
      </w:r>
      <w:r w:rsidR="0043009B" w:rsidRPr="006F3A80">
        <w:t>ing</w:t>
      </w:r>
      <w:r w:rsidR="00045ECA" w:rsidRPr="006F3A80">
        <w:t xml:space="preserve"> the provision of assistance</w:t>
      </w:r>
      <w:r w:rsidR="0043009B" w:rsidRPr="006F3A80">
        <w:t xml:space="preserve"> represents value for money and</w:t>
      </w:r>
      <w:r w:rsidR="00045ECA" w:rsidRPr="006F3A80">
        <w:t xml:space="preserve"> is reasonable in all the circumstances;</w:t>
      </w:r>
    </w:p>
    <w:p w:rsidR="00DA1B17" w:rsidRPr="006F3A80" w:rsidRDefault="00796E0B" w:rsidP="00045ECA">
      <w:pPr>
        <w:pStyle w:val="paragraph"/>
      </w:pPr>
      <w:r w:rsidRPr="006F3A80">
        <w:tab/>
        <w:t>(e</w:t>
      </w:r>
      <w:r w:rsidR="001F6B21" w:rsidRPr="006F3A80">
        <w:t>)</w:t>
      </w:r>
      <w:r w:rsidR="001F6B21" w:rsidRPr="006F3A80">
        <w:tab/>
      </w:r>
      <w:r w:rsidR="00045ECA" w:rsidRPr="006F3A80">
        <w:t xml:space="preserve">the </w:t>
      </w:r>
      <w:r w:rsidR="00DA1B17" w:rsidRPr="006F3A80">
        <w:t>availability of funds for the year in which the assistance is to be provided.</w:t>
      </w:r>
    </w:p>
    <w:p w:rsidR="00B94230" w:rsidRPr="006F3A80" w:rsidRDefault="00B94230" w:rsidP="00045ECA">
      <w:pPr>
        <w:pStyle w:val="subsection"/>
      </w:pPr>
      <w:r w:rsidRPr="006F3A80">
        <w:tab/>
        <w:t>(3)</w:t>
      </w:r>
      <w:r w:rsidRPr="006F3A80">
        <w:tab/>
        <w:t>The decision maker must give equal</w:t>
      </w:r>
      <w:r w:rsidR="00045ECA" w:rsidRPr="006F3A80">
        <w:t xml:space="preserve"> weight </w:t>
      </w:r>
      <w:r w:rsidRPr="006F3A80">
        <w:t>t</w:t>
      </w:r>
      <w:r w:rsidR="00045ECA" w:rsidRPr="006F3A80">
        <w:t>o each matter</w:t>
      </w:r>
      <w:r w:rsidRPr="006F3A80">
        <w:t>.</w:t>
      </w:r>
    </w:p>
    <w:p w:rsidR="00045ECA" w:rsidRPr="006F3A80" w:rsidRDefault="00045ECA" w:rsidP="00045ECA">
      <w:pPr>
        <w:pStyle w:val="ActHead5"/>
      </w:pPr>
      <w:bookmarkStart w:id="20" w:name="_Toc464546248"/>
      <w:r w:rsidRPr="006F3A80">
        <w:rPr>
          <w:rStyle w:val="CharSectno"/>
        </w:rPr>
        <w:t>5A.2</w:t>
      </w:r>
      <w:r w:rsidRPr="006F3A80">
        <w:t xml:space="preserve">  No assistance for retrospective costs</w:t>
      </w:r>
      <w:bookmarkEnd w:id="20"/>
    </w:p>
    <w:p w:rsidR="00045ECA" w:rsidRPr="006F3A80" w:rsidRDefault="00045ECA" w:rsidP="00045ECA">
      <w:pPr>
        <w:pStyle w:val="subsection"/>
      </w:pPr>
      <w:r w:rsidRPr="006F3A80">
        <w:tab/>
      </w:r>
      <w:r w:rsidRPr="006F3A80">
        <w:tab/>
        <w:t>A decision maker must not authorise the provision of assistance for costs incurred before the date on which the Department receives a complete application, except in exceptional circumstances.</w:t>
      </w:r>
    </w:p>
    <w:p w:rsidR="00AC62F8" w:rsidRPr="006F3A80" w:rsidRDefault="00AC62F8" w:rsidP="00AC62F8">
      <w:pPr>
        <w:pStyle w:val="ActHead5"/>
      </w:pPr>
      <w:bookmarkStart w:id="21" w:name="_Toc464546249"/>
      <w:r w:rsidRPr="006F3A80">
        <w:rPr>
          <w:rStyle w:val="CharSectno"/>
        </w:rPr>
        <w:t>5A.3</w:t>
      </w:r>
      <w:r w:rsidRPr="006F3A80">
        <w:t xml:space="preserve">  No assistance for administrative costs</w:t>
      </w:r>
      <w:r w:rsidR="001E631B" w:rsidRPr="006F3A80">
        <w:t xml:space="preserve"> etc.</w:t>
      </w:r>
      <w:bookmarkEnd w:id="21"/>
    </w:p>
    <w:p w:rsidR="00AC62F8" w:rsidRPr="006F3A80" w:rsidRDefault="00AC62F8" w:rsidP="00AC62F8">
      <w:pPr>
        <w:pStyle w:val="subsection"/>
      </w:pPr>
      <w:r w:rsidRPr="006F3A80">
        <w:tab/>
      </w:r>
      <w:r w:rsidRPr="006F3A80">
        <w:tab/>
        <w:t>A decision maker must not authorise the provision of assistance for:</w:t>
      </w:r>
    </w:p>
    <w:p w:rsidR="00AC62F8" w:rsidRPr="006F3A80" w:rsidRDefault="00AC62F8" w:rsidP="00AC62F8">
      <w:pPr>
        <w:pStyle w:val="paragraph"/>
      </w:pPr>
      <w:r w:rsidRPr="006F3A80">
        <w:tab/>
        <w:t>(a)</w:t>
      </w:r>
      <w:r w:rsidRPr="006F3A80">
        <w:tab/>
      </w:r>
      <w:r w:rsidR="00AE20B0" w:rsidRPr="006F3A80">
        <w:t xml:space="preserve">if </w:t>
      </w:r>
      <w:r w:rsidR="001E631B" w:rsidRPr="006F3A80">
        <w:t>a</w:t>
      </w:r>
      <w:r w:rsidR="00AE20B0" w:rsidRPr="006F3A80">
        <w:t xml:space="preserve"> person </w:t>
      </w:r>
      <w:r w:rsidR="001E631B" w:rsidRPr="006F3A80">
        <w:t>is, or is to be, a native title officer and will carry out other duties—costs incurred in respect of those other duties; or</w:t>
      </w:r>
    </w:p>
    <w:p w:rsidR="00AC62F8" w:rsidRPr="006F3A80" w:rsidRDefault="00AC62F8" w:rsidP="00AC62F8">
      <w:pPr>
        <w:pStyle w:val="paragraph"/>
      </w:pPr>
      <w:r w:rsidRPr="006F3A80">
        <w:tab/>
        <w:t>(b)</w:t>
      </w:r>
      <w:r w:rsidRPr="006F3A80">
        <w:tab/>
        <w:t>administrative expens</w:t>
      </w:r>
      <w:r w:rsidR="0077026E" w:rsidRPr="006F3A80">
        <w:t>es, including ongoing costs of the applicant</w:t>
      </w:r>
      <w:r w:rsidRPr="006F3A80">
        <w:t xml:space="preserve"> peak body or other organisation; or</w:t>
      </w:r>
    </w:p>
    <w:p w:rsidR="00AC62F8" w:rsidRPr="006F3A80" w:rsidRDefault="00AC62F8" w:rsidP="00AC62F8">
      <w:pPr>
        <w:pStyle w:val="paragraph"/>
      </w:pPr>
      <w:r w:rsidRPr="006F3A80">
        <w:tab/>
        <w:t>(c)</w:t>
      </w:r>
      <w:r w:rsidRPr="006F3A80">
        <w:tab/>
        <w:t>costs incurred in dealing with the Department in relation to an application for assistance; or</w:t>
      </w:r>
    </w:p>
    <w:p w:rsidR="00AC62F8" w:rsidRPr="006F3A80" w:rsidRDefault="001E631B" w:rsidP="00AC62F8">
      <w:pPr>
        <w:pStyle w:val="paragraph"/>
      </w:pPr>
      <w:r w:rsidRPr="006F3A80">
        <w:tab/>
        <w:t>(d</w:t>
      </w:r>
      <w:r w:rsidR="00AC62F8" w:rsidRPr="006F3A80">
        <w:t>)</w:t>
      </w:r>
      <w:r w:rsidR="00AC62F8" w:rsidRPr="006F3A80">
        <w:tab/>
        <w:t xml:space="preserve">costs incurred in relation to activities which </w:t>
      </w:r>
      <w:r w:rsidR="00203247" w:rsidRPr="006F3A80">
        <w:t>are</w:t>
      </w:r>
      <w:r w:rsidR="00AC62F8" w:rsidRPr="006F3A80">
        <w:t xml:space="preserve"> already funded, or significantly</w:t>
      </w:r>
      <w:r w:rsidRPr="006F3A80">
        <w:t xml:space="preserve"> funded, by the Commonwealth.</w:t>
      </w:r>
    </w:p>
    <w:p w:rsidR="00045ECA" w:rsidRPr="006F3A80" w:rsidRDefault="00045ECA" w:rsidP="00045ECA">
      <w:pPr>
        <w:pStyle w:val="ActHead5"/>
      </w:pPr>
      <w:bookmarkStart w:id="22" w:name="_Toc464546250"/>
      <w:r w:rsidRPr="006F3A80">
        <w:rPr>
          <w:rStyle w:val="CharSectno"/>
        </w:rPr>
        <w:t>5A.</w:t>
      </w:r>
      <w:r w:rsidR="001E631B" w:rsidRPr="006F3A80">
        <w:rPr>
          <w:rStyle w:val="CharSectno"/>
        </w:rPr>
        <w:t>4</w:t>
      </w:r>
      <w:r w:rsidRPr="006F3A80">
        <w:t xml:space="preserve">  Notice of decision</w:t>
      </w:r>
      <w:bookmarkEnd w:id="22"/>
    </w:p>
    <w:p w:rsidR="00045ECA" w:rsidRPr="006F3A80" w:rsidRDefault="0077026E" w:rsidP="00045ECA">
      <w:pPr>
        <w:pStyle w:val="subsection"/>
      </w:pPr>
      <w:r w:rsidRPr="006F3A80">
        <w:tab/>
        <w:t>(1)</w:t>
      </w:r>
      <w:r w:rsidRPr="006F3A80">
        <w:tab/>
        <w:t>The decision maker must</w:t>
      </w:r>
      <w:r w:rsidR="00045ECA" w:rsidRPr="006F3A80">
        <w:t xml:space="preserve"> give the applicant, or the entity that applied on behalf of the applicant, written notice of the decision maker’s decision.</w:t>
      </w:r>
    </w:p>
    <w:p w:rsidR="0077026E" w:rsidRPr="006F3A80" w:rsidRDefault="00CB6C02" w:rsidP="00CB6C02">
      <w:pPr>
        <w:pStyle w:val="subsection"/>
      </w:pPr>
      <w:r w:rsidRPr="006F3A80">
        <w:tab/>
        <w:t>(2)</w:t>
      </w:r>
      <w:r w:rsidRPr="006F3A80">
        <w:tab/>
        <w:t>The notice must</w:t>
      </w:r>
      <w:r w:rsidR="0077026E" w:rsidRPr="006F3A80">
        <w:t>:</w:t>
      </w:r>
    </w:p>
    <w:p w:rsidR="00CB6C02" w:rsidRPr="006F3A80" w:rsidRDefault="0077026E" w:rsidP="0077026E">
      <w:pPr>
        <w:pStyle w:val="paragraph"/>
      </w:pPr>
      <w:r w:rsidRPr="006F3A80">
        <w:tab/>
        <w:t>(a)</w:t>
      </w:r>
      <w:r w:rsidRPr="006F3A80">
        <w:tab/>
      </w:r>
      <w:r w:rsidR="00045ECA" w:rsidRPr="006F3A80">
        <w:t>give reasons for the decision maker’s decision</w:t>
      </w:r>
      <w:r w:rsidRPr="006F3A80">
        <w:t>; and</w:t>
      </w:r>
    </w:p>
    <w:p w:rsidR="0077026E" w:rsidRPr="006F3A80" w:rsidRDefault="0077026E" w:rsidP="0077026E">
      <w:pPr>
        <w:pStyle w:val="paragraph"/>
      </w:pPr>
      <w:r w:rsidRPr="006F3A80">
        <w:tab/>
        <w:t>(b)</w:t>
      </w:r>
      <w:r w:rsidRPr="006F3A80">
        <w:tab/>
        <w:t>be given not later than 28 days after the last day on which submissions may be submitted, as mentioned in paragraph</w:t>
      </w:r>
      <w:r w:rsidR="006F3A80" w:rsidRPr="006F3A80">
        <w:t> </w:t>
      </w:r>
      <w:r w:rsidRPr="006F3A80">
        <w:t>3.3(ba).</w:t>
      </w:r>
    </w:p>
    <w:p w:rsidR="000A26AE" w:rsidRPr="006F3A80" w:rsidRDefault="000A26AE" w:rsidP="000A26AE">
      <w:pPr>
        <w:pStyle w:val="ActHead3"/>
      </w:pPr>
      <w:bookmarkStart w:id="23" w:name="_Toc464546251"/>
      <w:r w:rsidRPr="006F3A80">
        <w:rPr>
          <w:rStyle w:val="CharDivNo"/>
        </w:rPr>
        <w:t>Division</w:t>
      </w:r>
      <w:r w:rsidR="006F3A80" w:rsidRPr="006F3A80">
        <w:rPr>
          <w:rStyle w:val="CharDivNo"/>
        </w:rPr>
        <w:t> </w:t>
      </w:r>
      <w:r w:rsidRPr="006F3A80">
        <w:rPr>
          <w:rStyle w:val="CharDivNo"/>
        </w:rPr>
        <w:t>2</w:t>
      </w:r>
      <w:r w:rsidRPr="006F3A80">
        <w:t>—</w:t>
      </w:r>
      <w:r w:rsidRPr="006F3A80">
        <w:rPr>
          <w:rStyle w:val="CharDivText"/>
        </w:rPr>
        <w:t>Interests of respondents</w:t>
      </w:r>
      <w:bookmarkEnd w:id="23"/>
    </w:p>
    <w:p w:rsidR="000A26AE" w:rsidRPr="006F3A80" w:rsidRDefault="000A26AE" w:rsidP="000A26AE">
      <w:pPr>
        <w:pStyle w:val="ActHead5"/>
      </w:pPr>
      <w:bookmarkStart w:id="24" w:name="_Toc464546252"/>
      <w:r w:rsidRPr="006F3A80">
        <w:rPr>
          <w:rStyle w:val="CharSectno"/>
        </w:rPr>
        <w:t>5A.5</w:t>
      </w:r>
      <w:r w:rsidRPr="006F3A80">
        <w:t xml:space="preserve">  Interests for which assistance is not to be granted</w:t>
      </w:r>
      <w:bookmarkEnd w:id="24"/>
    </w:p>
    <w:p w:rsidR="000A26AE" w:rsidRPr="006F3A80" w:rsidRDefault="000A26AE" w:rsidP="000A26AE">
      <w:pPr>
        <w:pStyle w:val="subsection"/>
      </w:pPr>
      <w:r w:rsidRPr="006F3A80">
        <w:tab/>
      </w:r>
      <w:r w:rsidRPr="006F3A80">
        <w:tab/>
        <w:t>A decision maker must not grant assistance under section</w:t>
      </w:r>
      <w:r w:rsidR="006F3A80" w:rsidRPr="006F3A80">
        <w:t> </w:t>
      </w:r>
      <w:r w:rsidRPr="006F3A80">
        <w:t>213A of the Act to an applicant in respect of a respondent for whose benefit assistance is sought if the respondent’s interest in a native title proceeding:</w:t>
      </w:r>
    </w:p>
    <w:p w:rsidR="000A26AE" w:rsidRPr="006F3A80" w:rsidRDefault="000A26AE" w:rsidP="000A26AE">
      <w:pPr>
        <w:pStyle w:val="paragraph"/>
      </w:pPr>
      <w:r w:rsidRPr="006F3A80">
        <w:tab/>
        <w:t>(a)</w:t>
      </w:r>
      <w:r w:rsidRPr="006F3A80">
        <w:tab/>
        <w:t>is, or may be, a previous exclusive possession act; or</w:t>
      </w:r>
    </w:p>
    <w:p w:rsidR="000A26AE" w:rsidRPr="006F3A80" w:rsidRDefault="000A26AE" w:rsidP="000A26AE">
      <w:pPr>
        <w:pStyle w:val="paragraph"/>
      </w:pPr>
      <w:r w:rsidRPr="006F3A80">
        <w:tab/>
        <w:t>(b)</w:t>
      </w:r>
      <w:r w:rsidRPr="006F3A80">
        <w:tab/>
        <w:t>has, or may have, extinguished native title according to law; or</w:t>
      </w:r>
    </w:p>
    <w:p w:rsidR="000A26AE" w:rsidRPr="006F3A80" w:rsidRDefault="000A26AE" w:rsidP="000A26AE">
      <w:pPr>
        <w:pStyle w:val="paragraph"/>
      </w:pPr>
      <w:r w:rsidRPr="006F3A80">
        <w:tab/>
        <w:t>(c)</w:t>
      </w:r>
      <w:r w:rsidRPr="006F3A80">
        <w:tab/>
        <w:t>is, or may be, a low impact future act; or</w:t>
      </w:r>
    </w:p>
    <w:p w:rsidR="000A26AE" w:rsidRPr="006F3A80" w:rsidRDefault="000A26AE" w:rsidP="000A26AE">
      <w:pPr>
        <w:pStyle w:val="paragraph"/>
      </w:pPr>
      <w:r w:rsidRPr="006F3A80">
        <w:tab/>
        <w:t>(d)</w:t>
      </w:r>
      <w:r w:rsidRPr="006F3A80">
        <w:tab/>
        <w:t>is, or may be, a Scheduled interest; or</w:t>
      </w:r>
    </w:p>
    <w:p w:rsidR="000A26AE" w:rsidRPr="006F3A80" w:rsidRDefault="000A26AE" w:rsidP="000A26AE">
      <w:pPr>
        <w:pStyle w:val="paragraph"/>
      </w:pPr>
      <w:r w:rsidRPr="006F3A80">
        <w:tab/>
        <w:t>(e)</w:t>
      </w:r>
      <w:r w:rsidRPr="006F3A80">
        <w:tab/>
        <w:t>relates, or may relate, to connection or other anthropological issues; or</w:t>
      </w:r>
    </w:p>
    <w:p w:rsidR="000A26AE" w:rsidRPr="006F3A80" w:rsidRDefault="000A26AE" w:rsidP="000A26AE">
      <w:pPr>
        <w:pStyle w:val="paragraph"/>
      </w:pPr>
      <w:r w:rsidRPr="006F3A80">
        <w:tab/>
        <w:t>(f)</w:t>
      </w:r>
      <w:r w:rsidRPr="006F3A80">
        <w:tab/>
        <w:t>relates, or may relate, to compensation.</w:t>
      </w:r>
    </w:p>
    <w:p w:rsidR="00691E1F" w:rsidRPr="006F3A80" w:rsidRDefault="00691E1F" w:rsidP="00691E1F">
      <w:pPr>
        <w:pStyle w:val="ActHead3"/>
      </w:pPr>
      <w:bookmarkStart w:id="25" w:name="_Toc464546253"/>
      <w:r w:rsidRPr="006F3A80">
        <w:rPr>
          <w:rStyle w:val="CharDivNo"/>
        </w:rPr>
        <w:t>Division</w:t>
      </w:r>
      <w:r w:rsidR="006F3A80" w:rsidRPr="006F3A80">
        <w:rPr>
          <w:rStyle w:val="CharDivNo"/>
        </w:rPr>
        <w:t> </w:t>
      </w:r>
      <w:r w:rsidR="000A26AE" w:rsidRPr="006F3A80">
        <w:rPr>
          <w:rStyle w:val="CharDivNo"/>
        </w:rPr>
        <w:t>3</w:t>
      </w:r>
      <w:r w:rsidRPr="006F3A80">
        <w:t>—</w:t>
      </w:r>
      <w:r w:rsidRPr="006F3A80">
        <w:rPr>
          <w:rStyle w:val="CharDivText"/>
        </w:rPr>
        <w:t>Native Title Officer Funding Scheme</w:t>
      </w:r>
      <w:bookmarkEnd w:id="25"/>
    </w:p>
    <w:p w:rsidR="00691E1F" w:rsidRPr="006F3A80" w:rsidRDefault="00691E1F" w:rsidP="00691E1F">
      <w:pPr>
        <w:pStyle w:val="ActHead5"/>
      </w:pPr>
      <w:bookmarkStart w:id="26" w:name="_Toc464546254"/>
      <w:r w:rsidRPr="006F3A80">
        <w:rPr>
          <w:rStyle w:val="CharSectno"/>
        </w:rPr>
        <w:t>5A.</w:t>
      </w:r>
      <w:r w:rsidR="000A26AE" w:rsidRPr="006F3A80">
        <w:rPr>
          <w:rStyle w:val="CharSectno"/>
        </w:rPr>
        <w:t>6</w:t>
      </w:r>
      <w:r w:rsidRPr="006F3A80">
        <w:t xml:space="preserve">  Matters to be considered</w:t>
      </w:r>
      <w:bookmarkEnd w:id="26"/>
    </w:p>
    <w:p w:rsidR="00691E1F" w:rsidRPr="006F3A80" w:rsidRDefault="00691E1F" w:rsidP="00691E1F">
      <w:pPr>
        <w:pStyle w:val="subsection"/>
      </w:pPr>
      <w:r w:rsidRPr="006F3A80">
        <w:tab/>
      </w:r>
      <w:r w:rsidRPr="006F3A80">
        <w:tab/>
        <w:t>A decision maker may authorise the provision of assistance under section</w:t>
      </w:r>
      <w:r w:rsidR="006F3A80" w:rsidRPr="006F3A80">
        <w:t> </w:t>
      </w:r>
      <w:r w:rsidRPr="006F3A80">
        <w:t>213A of the Act if the decision maker is satisfied that the assistance will fund the position of a person, known as a native title officer, to:</w:t>
      </w:r>
    </w:p>
    <w:p w:rsidR="00691E1F" w:rsidRPr="006F3A80" w:rsidRDefault="00691E1F" w:rsidP="00691E1F">
      <w:pPr>
        <w:pStyle w:val="paragraph"/>
      </w:pPr>
      <w:r w:rsidRPr="006F3A80">
        <w:tab/>
        <w:t>(a)</w:t>
      </w:r>
      <w:r w:rsidRPr="006F3A80">
        <w:tab/>
        <w:t>educate peak industry bodies or organisations about native title issues; and</w:t>
      </w:r>
    </w:p>
    <w:p w:rsidR="00691E1F" w:rsidRPr="006F3A80" w:rsidRDefault="00691E1F" w:rsidP="00691E1F">
      <w:pPr>
        <w:pStyle w:val="paragraph"/>
      </w:pPr>
      <w:r w:rsidRPr="006F3A80">
        <w:tab/>
        <w:t>(b)</w:t>
      </w:r>
      <w:r w:rsidRPr="006F3A80">
        <w:tab/>
        <w:t>facilitate grouping of respondents in claim areas; and</w:t>
      </w:r>
    </w:p>
    <w:p w:rsidR="00691E1F" w:rsidRPr="006F3A80" w:rsidRDefault="00691E1F" w:rsidP="00691E1F">
      <w:pPr>
        <w:pStyle w:val="paragraph"/>
      </w:pPr>
      <w:r w:rsidRPr="006F3A80">
        <w:tab/>
        <w:t>(c)</w:t>
      </w:r>
      <w:r w:rsidRPr="006F3A80">
        <w:tab/>
        <w:t>coordinate instructions to legal representatives in legal action;</w:t>
      </w:r>
    </w:p>
    <w:p w:rsidR="00691E1F" w:rsidRPr="006F3A80" w:rsidRDefault="00691E1F" w:rsidP="00691E1F">
      <w:pPr>
        <w:pStyle w:val="subsection2"/>
      </w:pPr>
      <w:r w:rsidRPr="006F3A80">
        <w:t>so as to facilitate efficient and effective resolution of native title claims.</w:t>
      </w:r>
    </w:p>
    <w:p w:rsidR="00DF649D" w:rsidRPr="006F3A80" w:rsidRDefault="00520C26" w:rsidP="00DF649D">
      <w:pPr>
        <w:pStyle w:val="ItemHead"/>
      </w:pPr>
      <w:r w:rsidRPr="006F3A80">
        <w:t>13</w:t>
      </w:r>
      <w:r w:rsidR="00DF649D" w:rsidRPr="006F3A80">
        <w:t xml:space="preserve">  Part</w:t>
      </w:r>
      <w:r w:rsidR="006F3A80" w:rsidRPr="006F3A80">
        <w:t> </w:t>
      </w:r>
      <w:r w:rsidR="00DF649D" w:rsidRPr="006F3A80">
        <w:t>6</w:t>
      </w:r>
    </w:p>
    <w:p w:rsidR="00DF649D" w:rsidRPr="006F3A80" w:rsidRDefault="00DF649D" w:rsidP="00DF649D">
      <w:pPr>
        <w:pStyle w:val="Item"/>
      </w:pPr>
      <w:r w:rsidRPr="006F3A80">
        <w:t>Repeal the Part.</w:t>
      </w:r>
    </w:p>
    <w:p w:rsidR="007F5A5A" w:rsidRPr="006F3A80" w:rsidRDefault="007F5A5A" w:rsidP="00203247">
      <w:pPr>
        <w:pStyle w:val="ActHead7"/>
        <w:pageBreakBefore/>
      </w:pPr>
      <w:bookmarkStart w:id="27" w:name="_Toc464546255"/>
      <w:r w:rsidRPr="006F3A80">
        <w:rPr>
          <w:rStyle w:val="CharAmPartNo"/>
        </w:rPr>
        <w:t>Part</w:t>
      </w:r>
      <w:r w:rsidR="006F3A80" w:rsidRPr="006F3A80">
        <w:rPr>
          <w:rStyle w:val="CharAmPartNo"/>
        </w:rPr>
        <w:t> </w:t>
      </w:r>
      <w:r w:rsidRPr="006F3A80">
        <w:rPr>
          <w:rStyle w:val="CharAmPartNo"/>
        </w:rPr>
        <w:t>2</w:t>
      </w:r>
      <w:r w:rsidRPr="006F3A80">
        <w:t>—</w:t>
      </w:r>
      <w:r w:rsidRPr="006F3A80">
        <w:rPr>
          <w:rStyle w:val="CharAmPartText"/>
        </w:rPr>
        <w:t>Funding for the 2017</w:t>
      </w:r>
      <w:r w:rsidR="006F3A80" w:rsidRPr="006F3A80">
        <w:rPr>
          <w:rStyle w:val="CharAmPartText"/>
        </w:rPr>
        <w:noBreakHyphen/>
      </w:r>
      <w:r w:rsidRPr="006F3A80">
        <w:rPr>
          <w:rStyle w:val="CharAmPartText"/>
        </w:rPr>
        <w:t>18 financial year and future financial years</w:t>
      </w:r>
      <w:bookmarkEnd w:id="27"/>
    </w:p>
    <w:p w:rsidR="007F5A5A" w:rsidRPr="006F3A80" w:rsidRDefault="007F5A5A" w:rsidP="007F5A5A">
      <w:pPr>
        <w:pStyle w:val="ActHead9"/>
      </w:pPr>
      <w:bookmarkStart w:id="28" w:name="_Toc464546256"/>
      <w:r w:rsidRPr="006F3A80">
        <w:t>Native Title (Assistance from Attorney</w:t>
      </w:r>
      <w:r w:rsidR="006F3A80">
        <w:noBreakHyphen/>
      </w:r>
      <w:r w:rsidRPr="006F3A80">
        <w:t>General) Guideline</w:t>
      </w:r>
      <w:r w:rsidR="009902CE" w:rsidRPr="006F3A80">
        <w:t>s</w:t>
      </w:r>
      <w:r w:rsidR="006F3A80" w:rsidRPr="006F3A80">
        <w:t> </w:t>
      </w:r>
      <w:r w:rsidRPr="006F3A80">
        <w:t>2012</w:t>
      </w:r>
      <w:bookmarkEnd w:id="28"/>
    </w:p>
    <w:p w:rsidR="007F5A5A" w:rsidRPr="006F3A80" w:rsidRDefault="00520C26" w:rsidP="007F5A5A">
      <w:pPr>
        <w:pStyle w:val="ItemHead"/>
      </w:pPr>
      <w:r w:rsidRPr="006F3A80">
        <w:t>14</w:t>
      </w:r>
      <w:r w:rsidR="007F5A5A" w:rsidRPr="006F3A80">
        <w:t xml:space="preserve">  </w:t>
      </w:r>
      <w:r w:rsidR="00645D5E" w:rsidRPr="006F3A80">
        <w:t>P</w:t>
      </w:r>
      <w:r w:rsidR="007F5A5A" w:rsidRPr="006F3A80">
        <w:t>aragraph</w:t>
      </w:r>
      <w:r w:rsidR="003C74DD" w:rsidRPr="006F3A80">
        <w:t xml:space="preserve"> </w:t>
      </w:r>
      <w:r w:rsidR="007F5A5A" w:rsidRPr="006F3A80">
        <w:t>3.3(b</w:t>
      </w:r>
      <w:r w:rsidR="00645D5E" w:rsidRPr="006F3A80">
        <w:t>a</w:t>
      </w:r>
      <w:r w:rsidR="007F5A5A" w:rsidRPr="006F3A80">
        <w:t>)</w:t>
      </w:r>
    </w:p>
    <w:p w:rsidR="007F5A5A" w:rsidRPr="006F3A80" w:rsidRDefault="00645D5E" w:rsidP="007F5A5A">
      <w:pPr>
        <w:pStyle w:val="Item"/>
      </w:pPr>
      <w:r w:rsidRPr="006F3A80">
        <w:t>Repeal the paragraph, substitute</w:t>
      </w:r>
      <w:r w:rsidR="007F5A5A" w:rsidRPr="006F3A80">
        <w:t>:</w:t>
      </w:r>
    </w:p>
    <w:p w:rsidR="007F5A5A" w:rsidRPr="006F3A80" w:rsidRDefault="007F5A5A" w:rsidP="007F5A5A">
      <w:pPr>
        <w:pStyle w:val="paragraph"/>
      </w:pPr>
      <w:r w:rsidRPr="006F3A80">
        <w:tab/>
        <w:t>(ba)</w:t>
      </w:r>
      <w:r w:rsidRPr="006F3A80">
        <w:tab/>
        <w:t xml:space="preserve">if the application is for assistance under the Native Title Officer Funding Scheme—submitted </w:t>
      </w:r>
      <w:r w:rsidR="000766A3" w:rsidRPr="006F3A80">
        <w:t>between 1</w:t>
      </w:r>
      <w:r w:rsidR="006F3A80" w:rsidRPr="006F3A80">
        <w:t> </w:t>
      </w:r>
      <w:r w:rsidR="000766A3" w:rsidRPr="006F3A80">
        <w:t>April and 30</w:t>
      </w:r>
      <w:r w:rsidR="006F3A80" w:rsidRPr="006F3A80">
        <w:t> </w:t>
      </w:r>
      <w:r w:rsidR="000766A3" w:rsidRPr="006F3A80">
        <w:t xml:space="preserve">April </w:t>
      </w:r>
      <w:r w:rsidRPr="006F3A80">
        <w:t xml:space="preserve">in the </w:t>
      </w:r>
      <w:r w:rsidR="00645D5E" w:rsidRPr="006F3A80">
        <w:t>financial</w:t>
      </w:r>
      <w:r w:rsidRPr="006F3A80">
        <w:t xml:space="preserve"> year </w:t>
      </w:r>
      <w:r w:rsidR="00645D5E" w:rsidRPr="006F3A80">
        <w:t xml:space="preserve">before </w:t>
      </w:r>
      <w:r w:rsidRPr="006F3A80">
        <w:t>the financial year</w:t>
      </w:r>
      <w:r w:rsidR="00645D5E" w:rsidRPr="006F3A80">
        <w:t xml:space="preserve"> </w:t>
      </w:r>
      <w:r w:rsidRPr="006F3A80">
        <w:t>to which the assistance</w:t>
      </w:r>
      <w:r w:rsidR="00645D5E" w:rsidRPr="006F3A80">
        <w:t xml:space="preserve"> </w:t>
      </w:r>
      <w:r w:rsidRPr="006F3A80">
        <w:t>relate</w:t>
      </w:r>
      <w:r w:rsidR="00645D5E" w:rsidRPr="006F3A80">
        <w:t>s</w:t>
      </w:r>
      <w:r w:rsidRPr="006F3A80">
        <w:t>; and</w:t>
      </w:r>
    </w:p>
    <w:sectPr w:rsidR="007F5A5A" w:rsidRPr="006F3A80" w:rsidSect="00266D5D">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5DA" w:rsidRDefault="00A815DA" w:rsidP="0048364F">
      <w:pPr>
        <w:spacing w:line="240" w:lineRule="auto"/>
      </w:pPr>
      <w:r>
        <w:separator/>
      </w:r>
    </w:p>
  </w:endnote>
  <w:endnote w:type="continuationSeparator" w:id="0">
    <w:p w:rsidR="00A815DA" w:rsidRDefault="00A815DA"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BC" w:rsidRPr="00266D5D" w:rsidRDefault="000F6CBC" w:rsidP="00266D5D">
    <w:pPr>
      <w:pStyle w:val="Footer"/>
      <w:tabs>
        <w:tab w:val="clear" w:pos="4153"/>
        <w:tab w:val="clear" w:pos="8306"/>
        <w:tab w:val="center" w:pos="4150"/>
        <w:tab w:val="right" w:pos="8307"/>
      </w:tabs>
      <w:spacing w:before="120"/>
      <w:rPr>
        <w:i/>
        <w:sz w:val="18"/>
      </w:rPr>
    </w:pPr>
    <w:r w:rsidRPr="00266D5D">
      <w:rPr>
        <w:i/>
        <w:sz w:val="18"/>
      </w:rPr>
      <w:t xml:space="preserve"> </w:t>
    </w:r>
    <w:r w:rsidR="00266D5D" w:rsidRPr="00266D5D">
      <w:rPr>
        <w:i/>
        <w:sz w:val="18"/>
      </w:rPr>
      <w:t>OPC61885 -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BC" w:rsidRDefault="000F6CBC" w:rsidP="000F6CBC"/>
  <w:p w:rsidR="000F6CBC" w:rsidRPr="00E97334" w:rsidRDefault="00266D5D" w:rsidP="00266D5D">
    <w:r w:rsidRPr="00266D5D">
      <w:rPr>
        <w:rFonts w:cs="Times New Roman"/>
        <w:i/>
        <w:sz w:val="18"/>
      </w:rPr>
      <w:t>OPC61885 -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BC" w:rsidRPr="00ED79B6" w:rsidRDefault="000F6CBC" w:rsidP="000F6CBC">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BC" w:rsidRPr="00266D5D" w:rsidRDefault="000F6CBC" w:rsidP="000F6CBC">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F6CBC" w:rsidRPr="00266D5D" w:rsidTr="006F3A80">
      <w:tc>
        <w:tcPr>
          <w:tcW w:w="709" w:type="dxa"/>
          <w:tcBorders>
            <w:top w:val="nil"/>
            <w:left w:val="nil"/>
            <w:bottom w:val="nil"/>
            <w:right w:val="nil"/>
          </w:tcBorders>
        </w:tcPr>
        <w:p w:rsidR="000F6CBC" w:rsidRPr="00266D5D" w:rsidRDefault="000F6CBC" w:rsidP="007D73AC">
          <w:pPr>
            <w:spacing w:line="0" w:lineRule="atLeast"/>
            <w:rPr>
              <w:rFonts w:cs="Times New Roman"/>
              <w:i/>
              <w:sz w:val="18"/>
            </w:rPr>
          </w:pPr>
          <w:r w:rsidRPr="00266D5D">
            <w:rPr>
              <w:rFonts w:cs="Times New Roman"/>
              <w:i/>
              <w:sz w:val="18"/>
            </w:rPr>
            <w:fldChar w:fldCharType="begin"/>
          </w:r>
          <w:r w:rsidRPr="00266D5D">
            <w:rPr>
              <w:rFonts w:cs="Times New Roman"/>
              <w:i/>
              <w:sz w:val="18"/>
            </w:rPr>
            <w:instrText xml:space="preserve"> PAGE </w:instrText>
          </w:r>
          <w:r w:rsidRPr="00266D5D">
            <w:rPr>
              <w:rFonts w:cs="Times New Roman"/>
              <w:i/>
              <w:sz w:val="18"/>
            </w:rPr>
            <w:fldChar w:fldCharType="separate"/>
          </w:r>
          <w:r w:rsidR="00705C93">
            <w:rPr>
              <w:rFonts w:cs="Times New Roman"/>
              <w:i/>
              <w:noProof/>
              <w:sz w:val="18"/>
            </w:rPr>
            <w:t>vi</w:t>
          </w:r>
          <w:r w:rsidRPr="00266D5D">
            <w:rPr>
              <w:rFonts w:cs="Times New Roman"/>
              <w:i/>
              <w:sz w:val="18"/>
            </w:rPr>
            <w:fldChar w:fldCharType="end"/>
          </w:r>
        </w:p>
      </w:tc>
      <w:tc>
        <w:tcPr>
          <w:tcW w:w="6379" w:type="dxa"/>
          <w:tcBorders>
            <w:top w:val="nil"/>
            <w:left w:val="nil"/>
            <w:bottom w:val="nil"/>
            <w:right w:val="nil"/>
          </w:tcBorders>
        </w:tcPr>
        <w:p w:rsidR="000F6CBC" w:rsidRPr="00266D5D" w:rsidRDefault="000F6CBC" w:rsidP="007D73AC">
          <w:pPr>
            <w:spacing w:line="0" w:lineRule="atLeast"/>
            <w:jc w:val="center"/>
            <w:rPr>
              <w:rFonts w:cs="Times New Roman"/>
              <w:i/>
              <w:sz w:val="18"/>
            </w:rPr>
          </w:pPr>
          <w:r w:rsidRPr="00266D5D">
            <w:rPr>
              <w:rFonts w:cs="Times New Roman"/>
              <w:i/>
              <w:sz w:val="18"/>
            </w:rPr>
            <w:fldChar w:fldCharType="begin"/>
          </w:r>
          <w:r w:rsidRPr="00266D5D">
            <w:rPr>
              <w:rFonts w:cs="Times New Roman"/>
              <w:i/>
              <w:sz w:val="18"/>
            </w:rPr>
            <w:instrText xml:space="preserve"> DOCPROPERTY ShortT </w:instrText>
          </w:r>
          <w:r w:rsidRPr="00266D5D">
            <w:rPr>
              <w:rFonts w:cs="Times New Roman"/>
              <w:i/>
              <w:sz w:val="18"/>
            </w:rPr>
            <w:fldChar w:fldCharType="separate"/>
          </w:r>
          <w:r w:rsidR="00705C93">
            <w:rPr>
              <w:rFonts w:cs="Times New Roman"/>
              <w:i/>
              <w:sz w:val="18"/>
            </w:rPr>
            <w:t>Native Title (Assistance from Attorney-General) Amendment Guidelines 2016</w:t>
          </w:r>
          <w:r w:rsidRPr="00266D5D">
            <w:rPr>
              <w:rFonts w:cs="Times New Roman"/>
              <w:i/>
              <w:sz w:val="18"/>
            </w:rPr>
            <w:fldChar w:fldCharType="end"/>
          </w:r>
        </w:p>
      </w:tc>
      <w:tc>
        <w:tcPr>
          <w:tcW w:w="1384" w:type="dxa"/>
          <w:tcBorders>
            <w:top w:val="nil"/>
            <w:left w:val="nil"/>
            <w:bottom w:val="nil"/>
            <w:right w:val="nil"/>
          </w:tcBorders>
        </w:tcPr>
        <w:p w:rsidR="000F6CBC" w:rsidRPr="00266D5D" w:rsidRDefault="000F6CBC" w:rsidP="007D73AC">
          <w:pPr>
            <w:spacing w:line="0" w:lineRule="atLeast"/>
            <w:jc w:val="right"/>
            <w:rPr>
              <w:rFonts w:cs="Times New Roman"/>
              <w:i/>
              <w:sz w:val="18"/>
            </w:rPr>
          </w:pPr>
        </w:p>
      </w:tc>
    </w:tr>
  </w:tbl>
  <w:p w:rsidR="000F6CBC" w:rsidRPr="00266D5D" w:rsidRDefault="00266D5D" w:rsidP="00266D5D">
    <w:pPr>
      <w:rPr>
        <w:rFonts w:cs="Times New Roman"/>
        <w:i/>
        <w:sz w:val="18"/>
      </w:rPr>
    </w:pPr>
    <w:r w:rsidRPr="00266D5D">
      <w:rPr>
        <w:rFonts w:cs="Times New Roman"/>
        <w:i/>
        <w:sz w:val="18"/>
      </w:rPr>
      <w:t>OPC61885 -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BC" w:rsidRPr="00E33C1C" w:rsidRDefault="000F6CBC" w:rsidP="000F6CB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F6CBC" w:rsidTr="006F3A80">
      <w:tc>
        <w:tcPr>
          <w:tcW w:w="1383" w:type="dxa"/>
          <w:tcBorders>
            <w:top w:val="nil"/>
            <w:left w:val="nil"/>
            <w:bottom w:val="nil"/>
            <w:right w:val="nil"/>
          </w:tcBorders>
        </w:tcPr>
        <w:p w:rsidR="000F6CBC" w:rsidRDefault="000F6CBC" w:rsidP="007D73AC">
          <w:pPr>
            <w:spacing w:line="0" w:lineRule="atLeast"/>
            <w:rPr>
              <w:sz w:val="18"/>
            </w:rPr>
          </w:pPr>
        </w:p>
      </w:tc>
      <w:tc>
        <w:tcPr>
          <w:tcW w:w="6379" w:type="dxa"/>
          <w:tcBorders>
            <w:top w:val="nil"/>
            <w:left w:val="nil"/>
            <w:bottom w:val="nil"/>
            <w:right w:val="nil"/>
          </w:tcBorders>
        </w:tcPr>
        <w:p w:rsidR="000F6CBC" w:rsidRDefault="000F6CBC" w:rsidP="007D73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5C93">
            <w:rPr>
              <w:i/>
              <w:sz w:val="18"/>
            </w:rPr>
            <w:t>Native Title (Assistance from Attorney-General) Amendment Guidelines 2016</w:t>
          </w:r>
          <w:r w:rsidRPr="007A1328">
            <w:rPr>
              <w:i/>
              <w:sz w:val="18"/>
            </w:rPr>
            <w:fldChar w:fldCharType="end"/>
          </w:r>
        </w:p>
      </w:tc>
      <w:tc>
        <w:tcPr>
          <w:tcW w:w="710" w:type="dxa"/>
          <w:tcBorders>
            <w:top w:val="nil"/>
            <w:left w:val="nil"/>
            <w:bottom w:val="nil"/>
            <w:right w:val="nil"/>
          </w:tcBorders>
        </w:tcPr>
        <w:p w:rsidR="000F6CBC" w:rsidRDefault="000F6CBC" w:rsidP="007D73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65668">
            <w:rPr>
              <w:i/>
              <w:noProof/>
              <w:sz w:val="18"/>
            </w:rPr>
            <w:t>i</w:t>
          </w:r>
          <w:r w:rsidRPr="00ED79B6">
            <w:rPr>
              <w:i/>
              <w:sz w:val="18"/>
            </w:rPr>
            <w:fldChar w:fldCharType="end"/>
          </w:r>
        </w:p>
      </w:tc>
    </w:tr>
  </w:tbl>
  <w:p w:rsidR="000F6CBC" w:rsidRPr="00ED79B6" w:rsidRDefault="00266D5D" w:rsidP="00266D5D">
    <w:pPr>
      <w:rPr>
        <w:i/>
        <w:sz w:val="18"/>
      </w:rPr>
    </w:pPr>
    <w:r w:rsidRPr="00266D5D">
      <w:rPr>
        <w:rFonts w:cs="Times New Roman"/>
        <w:i/>
        <w:sz w:val="18"/>
      </w:rPr>
      <w:t>OPC61885 -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BC" w:rsidRPr="00266D5D" w:rsidRDefault="000F6CBC" w:rsidP="000F6CBC">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0F6CBC" w:rsidRPr="00266D5D" w:rsidTr="006F3A80">
      <w:tc>
        <w:tcPr>
          <w:tcW w:w="709" w:type="dxa"/>
          <w:tcBorders>
            <w:top w:val="nil"/>
            <w:left w:val="nil"/>
            <w:bottom w:val="nil"/>
            <w:right w:val="nil"/>
          </w:tcBorders>
        </w:tcPr>
        <w:p w:rsidR="000F6CBC" w:rsidRPr="00266D5D" w:rsidRDefault="000F6CBC" w:rsidP="007D73AC">
          <w:pPr>
            <w:spacing w:line="0" w:lineRule="atLeast"/>
            <w:rPr>
              <w:rFonts w:cs="Times New Roman"/>
              <w:i/>
              <w:sz w:val="18"/>
            </w:rPr>
          </w:pPr>
          <w:r w:rsidRPr="00266D5D">
            <w:rPr>
              <w:rFonts w:cs="Times New Roman"/>
              <w:i/>
              <w:sz w:val="18"/>
            </w:rPr>
            <w:fldChar w:fldCharType="begin"/>
          </w:r>
          <w:r w:rsidRPr="00266D5D">
            <w:rPr>
              <w:rFonts w:cs="Times New Roman"/>
              <w:i/>
              <w:sz w:val="18"/>
            </w:rPr>
            <w:instrText xml:space="preserve"> PAGE </w:instrText>
          </w:r>
          <w:r w:rsidRPr="00266D5D">
            <w:rPr>
              <w:rFonts w:cs="Times New Roman"/>
              <w:i/>
              <w:sz w:val="18"/>
            </w:rPr>
            <w:fldChar w:fldCharType="separate"/>
          </w:r>
          <w:r w:rsidR="00265668">
            <w:rPr>
              <w:rFonts w:cs="Times New Roman"/>
              <w:i/>
              <w:noProof/>
              <w:sz w:val="18"/>
            </w:rPr>
            <w:t>2</w:t>
          </w:r>
          <w:r w:rsidRPr="00266D5D">
            <w:rPr>
              <w:rFonts w:cs="Times New Roman"/>
              <w:i/>
              <w:sz w:val="18"/>
            </w:rPr>
            <w:fldChar w:fldCharType="end"/>
          </w:r>
        </w:p>
      </w:tc>
      <w:tc>
        <w:tcPr>
          <w:tcW w:w="6379" w:type="dxa"/>
          <w:tcBorders>
            <w:top w:val="nil"/>
            <w:left w:val="nil"/>
            <w:bottom w:val="nil"/>
            <w:right w:val="nil"/>
          </w:tcBorders>
        </w:tcPr>
        <w:p w:rsidR="000F6CBC" w:rsidRPr="00266D5D" w:rsidRDefault="000F6CBC" w:rsidP="007D73AC">
          <w:pPr>
            <w:spacing w:line="0" w:lineRule="atLeast"/>
            <w:jc w:val="center"/>
            <w:rPr>
              <w:rFonts w:cs="Times New Roman"/>
              <w:i/>
              <w:sz w:val="18"/>
            </w:rPr>
          </w:pPr>
          <w:r w:rsidRPr="00266D5D">
            <w:rPr>
              <w:rFonts w:cs="Times New Roman"/>
              <w:i/>
              <w:sz w:val="18"/>
            </w:rPr>
            <w:fldChar w:fldCharType="begin"/>
          </w:r>
          <w:r w:rsidRPr="00266D5D">
            <w:rPr>
              <w:rFonts w:cs="Times New Roman"/>
              <w:i/>
              <w:sz w:val="18"/>
            </w:rPr>
            <w:instrText xml:space="preserve"> DOCPROPERTY ShortT </w:instrText>
          </w:r>
          <w:r w:rsidRPr="00266D5D">
            <w:rPr>
              <w:rFonts w:cs="Times New Roman"/>
              <w:i/>
              <w:sz w:val="18"/>
            </w:rPr>
            <w:fldChar w:fldCharType="separate"/>
          </w:r>
          <w:r w:rsidR="00705C93">
            <w:rPr>
              <w:rFonts w:cs="Times New Roman"/>
              <w:i/>
              <w:sz w:val="18"/>
            </w:rPr>
            <w:t>Native Title (Assistance from Attorney-General) Amendment Guidelines 2016</w:t>
          </w:r>
          <w:r w:rsidRPr="00266D5D">
            <w:rPr>
              <w:rFonts w:cs="Times New Roman"/>
              <w:i/>
              <w:sz w:val="18"/>
            </w:rPr>
            <w:fldChar w:fldCharType="end"/>
          </w:r>
        </w:p>
      </w:tc>
      <w:tc>
        <w:tcPr>
          <w:tcW w:w="1384" w:type="dxa"/>
          <w:tcBorders>
            <w:top w:val="nil"/>
            <w:left w:val="nil"/>
            <w:bottom w:val="nil"/>
            <w:right w:val="nil"/>
          </w:tcBorders>
        </w:tcPr>
        <w:p w:rsidR="000F6CBC" w:rsidRPr="00266D5D" w:rsidRDefault="000F6CBC" w:rsidP="007D73AC">
          <w:pPr>
            <w:spacing w:line="0" w:lineRule="atLeast"/>
            <w:jc w:val="right"/>
            <w:rPr>
              <w:rFonts w:cs="Times New Roman"/>
              <w:i/>
              <w:sz w:val="18"/>
            </w:rPr>
          </w:pPr>
        </w:p>
      </w:tc>
    </w:tr>
  </w:tbl>
  <w:p w:rsidR="000F6CBC" w:rsidRPr="00266D5D" w:rsidRDefault="00266D5D" w:rsidP="00266D5D">
    <w:pPr>
      <w:rPr>
        <w:rFonts w:cs="Times New Roman"/>
        <w:i/>
        <w:sz w:val="18"/>
      </w:rPr>
    </w:pPr>
    <w:r w:rsidRPr="00266D5D">
      <w:rPr>
        <w:rFonts w:cs="Times New Roman"/>
        <w:i/>
        <w:sz w:val="18"/>
      </w:rPr>
      <w:t>OPC61885 -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BC" w:rsidRPr="00E33C1C" w:rsidRDefault="000F6CBC" w:rsidP="000F6CBC">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0F6CBC" w:rsidTr="006F3A80">
      <w:tc>
        <w:tcPr>
          <w:tcW w:w="1383" w:type="dxa"/>
          <w:tcBorders>
            <w:top w:val="nil"/>
            <w:left w:val="nil"/>
            <w:bottom w:val="nil"/>
            <w:right w:val="nil"/>
          </w:tcBorders>
        </w:tcPr>
        <w:p w:rsidR="000F6CBC" w:rsidRDefault="000F6CBC" w:rsidP="007D73AC">
          <w:pPr>
            <w:spacing w:line="0" w:lineRule="atLeast"/>
            <w:rPr>
              <w:sz w:val="18"/>
            </w:rPr>
          </w:pPr>
        </w:p>
      </w:tc>
      <w:tc>
        <w:tcPr>
          <w:tcW w:w="6379" w:type="dxa"/>
          <w:tcBorders>
            <w:top w:val="nil"/>
            <w:left w:val="nil"/>
            <w:bottom w:val="nil"/>
            <w:right w:val="nil"/>
          </w:tcBorders>
        </w:tcPr>
        <w:p w:rsidR="000F6CBC" w:rsidRDefault="000F6CBC" w:rsidP="007D73A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05C93">
            <w:rPr>
              <w:i/>
              <w:sz w:val="18"/>
            </w:rPr>
            <w:t>Native Title (Assistance from Attorney-General) Amendment Guidelines 2016</w:t>
          </w:r>
          <w:r w:rsidRPr="007A1328">
            <w:rPr>
              <w:i/>
              <w:sz w:val="18"/>
            </w:rPr>
            <w:fldChar w:fldCharType="end"/>
          </w:r>
        </w:p>
      </w:tc>
      <w:tc>
        <w:tcPr>
          <w:tcW w:w="710" w:type="dxa"/>
          <w:tcBorders>
            <w:top w:val="nil"/>
            <w:left w:val="nil"/>
            <w:bottom w:val="nil"/>
            <w:right w:val="nil"/>
          </w:tcBorders>
        </w:tcPr>
        <w:p w:rsidR="000F6CBC" w:rsidRDefault="000F6CBC" w:rsidP="007D73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65668">
            <w:rPr>
              <w:i/>
              <w:noProof/>
              <w:sz w:val="18"/>
            </w:rPr>
            <w:t>1</w:t>
          </w:r>
          <w:r w:rsidRPr="00ED79B6">
            <w:rPr>
              <w:i/>
              <w:sz w:val="18"/>
            </w:rPr>
            <w:fldChar w:fldCharType="end"/>
          </w:r>
        </w:p>
      </w:tc>
    </w:tr>
  </w:tbl>
  <w:p w:rsidR="000F6CBC" w:rsidRPr="00ED79B6" w:rsidRDefault="00266D5D" w:rsidP="00266D5D">
    <w:pPr>
      <w:rPr>
        <w:i/>
        <w:sz w:val="18"/>
      </w:rPr>
    </w:pPr>
    <w:r w:rsidRPr="00266D5D">
      <w:rPr>
        <w:rFonts w:cs="Times New Roman"/>
        <w:i/>
        <w:sz w:val="18"/>
      </w:rPr>
      <w:t>OPC61885 -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6CBC" w:rsidRPr="00ED79B6" w:rsidRDefault="000F6CBC" w:rsidP="000F6CBC">
    <w:pPr>
      <w:pStyle w:val="Footer"/>
      <w:tabs>
        <w:tab w:val="clear" w:pos="4153"/>
        <w:tab w:val="clear" w:pos="8306"/>
        <w:tab w:val="center" w:pos="4150"/>
        <w:tab w:val="right" w:pos="8307"/>
      </w:tabs>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5DA" w:rsidRDefault="00A815DA" w:rsidP="0048364F">
      <w:pPr>
        <w:spacing w:line="240" w:lineRule="auto"/>
      </w:pPr>
      <w:r>
        <w:separator/>
      </w:r>
    </w:p>
  </w:footnote>
  <w:footnote w:type="continuationSeparator" w:id="0">
    <w:p w:rsidR="00A815DA" w:rsidRDefault="00A815DA"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265668">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265668">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separate"/>
    </w:r>
    <w:r w:rsidR="00265668">
      <w:rPr>
        <w:b/>
        <w:noProof/>
        <w:sz w:val="20"/>
      </w:rPr>
      <w:t>Part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separate"/>
    </w:r>
    <w:r w:rsidR="00265668">
      <w:rPr>
        <w:noProof/>
        <w:sz w:val="20"/>
      </w:rPr>
      <w:t>Funding for the period from 1 January to 30 June 2017</w: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5DA"/>
    <w:rsid w:val="00000263"/>
    <w:rsid w:val="000113BC"/>
    <w:rsid w:val="000136AF"/>
    <w:rsid w:val="000305DC"/>
    <w:rsid w:val="0004044E"/>
    <w:rsid w:val="00045ECA"/>
    <w:rsid w:val="0005120E"/>
    <w:rsid w:val="00054577"/>
    <w:rsid w:val="000614BF"/>
    <w:rsid w:val="0007169C"/>
    <w:rsid w:val="000766A3"/>
    <w:rsid w:val="00077593"/>
    <w:rsid w:val="00083F48"/>
    <w:rsid w:val="000A0070"/>
    <w:rsid w:val="000A26AE"/>
    <w:rsid w:val="000A7DF9"/>
    <w:rsid w:val="000D05EF"/>
    <w:rsid w:val="000D5485"/>
    <w:rsid w:val="000F21C1"/>
    <w:rsid w:val="000F6CBC"/>
    <w:rsid w:val="00105D72"/>
    <w:rsid w:val="0010745C"/>
    <w:rsid w:val="00117277"/>
    <w:rsid w:val="00160BD7"/>
    <w:rsid w:val="001643C9"/>
    <w:rsid w:val="00165568"/>
    <w:rsid w:val="00166082"/>
    <w:rsid w:val="00166C2F"/>
    <w:rsid w:val="001716C9"/>
    <w:rsid w:val="00184261"/>
    <w:rsid w:val="00193461"/>
    <w:rsid w:val="001939E1"/>
    <w:rsid w:val="00195382"/>
    <w:rsid w:val="001A3B9F"/>
    <w:rsid w:val="001A65C0"/>
    <w:rsid w:val="001B6456"/>
    <w:rsid w:val="001B7A5D"/>
    <w:rsid w:val="001C69C4"/>
    <w:rsid w:val="001D0F98"/>
    <w:rsid w:val="001E0A8D"/>
    <w:rsid w:val="001E3590"/>
    <w:rsid w:val="001E631B"/>
    <w:rsid w:val="001E7407"/>
    <w:rsid w:val="001F6B21"/>
    <w:rsid w:val="00201D27"/>
    <w:rsid w:val="0020300C"/>
    <w:rsid w:val="00203247"/>
    <w:rsid w:val="00220A0C"/>
    <w:rsid w:val="002236B8"/>
    <w:rsid w:val="00223E4A"/>
    <w:rsid w:val="002302EA"/>
    <w:rsid w:val="00240749"/>
    <w:rsid w:val="002468D7"/>
    <w:rsid w:val="0026367D"/>
    <w:rsid w:val="00265668"/>
    <w:rsid w:val="00266D5D"/>
    <w:rsid w:val="002723C7"/>
    <w:rsid w:val="00274251"/>
    <w:rsid w:val="00285CDD"/>
    <w:rsid w:val="00291167"/>
    <w:rsid w:val="00297ECB"/>
    <w:rsid w:val="002C152A"/>
    <w:rsid w:val="002D043A"/>
    <w:rsid w:val="002E43CE"/>
    <w:rsid w:val="002E4EB9"/>
    <w:rsid w:val="0031713F"/>
    <w:rsid w:val="00332E0D"/>
    <w:rsid w:val="00336E51"/>
    <w:rsid w:val="003415D3"/>
    <w:rsid w:val="00346335"/>
    <w:rsid w:val="00352B0F"/>
    <w:rsid w:val="003561B0"/>
    <w:rsid w:val="00367960"/>
    <w:rsid w:val="003A15AC"/>
    <w:rsid w:val="003A56EB"/>
    <w:rsid w:val="003B0627"/>
    <w:rsid w:val="003C5F2B"/>
    <w:rsid w:val="003C74DD"/>
    <w:rsid w:val="003D0BFE"/>
    <w:rsid w:val="003D5700"/>
    <w:rsid w:val="003F0F5A"/>
    <w:rsid w:val="00400A30"/>
    <w:rsid w:val="004022CA"/>
    <w:rsid w:val="004116CD"/>
    <w:rsid w:val="00414ADE"/>
    <w:rsid w:val="00424CA9"/>
    <w:rsid w:val="004257BB"/>
    <w:rsid w:val="004261D9"/>
    <w:rsid w:val="0042751E"/>
    <w:rsid w:val="004276A4"/>
    <w:rsid w:val="0043009B"/>
    <w:rsid w:val="0044291A"/>
    <w:rsid w:val="00445190"/>
    <w:rsid w:val="00460499"/>
    <w:rsid w:val="00474835"/>
    <w:rsid w:val="004819C7"/>
    <w:rsid w:val="0048364F"/>
    <w:rsid w:val="00490F2E"/>
    <w:rsid w:val="00496DB3"/>
    <w:rsid w:val="00496F97"/>
    <w:rsid w:val="004A53EA"/>
    <w:rsid w:val="004C7528"/>
    <w:rsid w:val="004C7B49"/>
    <w:rsid w:val="004E0533"/>
    <w:rsid w:val="004F1FAC"/>
    <w:rsid w:val="004F676E"/>
    <w:rsid w:val="0051014C"/>
    <w:rsid w:val="00516B8D"/>
    <w:rsid w:val="00520C26"/>
    <w:rsid w:val="0052686F"/>
    <w:rsid w:val="0052756C"/>
    <w:rsid w:val="00530230"/>
    <w:rsid w:val="00530CC9"/>
    <w:rsid w:val="00531DAC"/>
    <w:rsid w:val="00537FBC"/>
    <w:rsid w:val="00540050"/>
    <w:rsid w:val="00541D73"/>
    <w:rsid w:val="00543469"/>
    <w:rsid w:val="00546FA3"/>
    <w:rsid w:val="00554243"/>
    <w:rsid w:val="00557C7A"/>
    <w:rsid w:val="00562A58"/>
    <w:rsid w:val="00581211"/>
    <w:rsid w:val="00584811"/>
    <w:rsid w:val="00590DE0"/>
    <w:rsid w:val="00593AA6"/>
    <w:rsid w:val="00594161"/>
    <w:rsid w:val="00594749"/>
    <w:rsid w:val="005A482B"/>
    <w:rsid w:val="005B4067"/>
    <w:rsid w:val="005C3F41"/>
    <w:rsid w:val="005D168D"/>
    <w:rsid w:val="005D5EA1"/>
    <w:rsid w:val="005E61D3"/>
    <w:rsid w:val="005F4C63"/>
    <w:rsid w:val="005F7738"/>
    <w:rsid w:val="00600219"/>
    <w:rsid w:val="00613EAD"/>
    <w:rsid w:val="006158AC"/>
    <w:rsid w:val="0062091F"/>
    <w:rsid w:val="00640402"/>
    <w:rsid w:val="00640F78"/>
    <w:rsid w:val="00645D5E"/>
    <w:rsid w:val="00646E7B"/>
    <w:rsid w:val="00655D6A"/>
    <w:rsid w:val="00656DE9"/>
    <w:rsid w:val="00677CC2"/>
    <w:rsid w:val="00685F42"/>
    <w:rsid w:val="006866A1"/>
    <w:rsid w:val="00691E1F"/>
    <w:rsid w:val="0069207B"/>
    <w:rsid w:val="006A4309"/>
    <w:rsid w:val="006B7006"/>
    <w:rsid w:val="006C3BBE"/>
    <w:rsid w:val="006C7F8C"/>
    <w:rsid w:val="006D7AB9"/>
    <w:rsid w:val="006F3A80"/>
    <w:rsid w:val="00700B2C"/>
    <w:rsid w:val="00705C93"/>
    <w:rsid w:val="00713084"/>
    <w:rsid w:val="00720FC2"/>
    <w:rsid w:val="00721A52"/>
    <w:rsid w:val="00731E00"/>
    <w:rsid w:val="00732E9D"/>
    <w:rsid w:val="0073491A"/>
    <w:rsid w:val="00737026"/>
    <w:rsid w:val="00740A2B"/>
    <w:rsid w:val="007440B7"/>
    <w:rsid w:val="00747993"/>
    <w:rsid w:val="00752FA4"/>
    <w:rsid w:val="007634AD"/>
    <w:rsid w:val="0077026E"/>
    <w:rsid w:val="007715C9"/>
    <w:rsid w:val="00774EDD"/>
    <w:rsid w:val="007757EC"/>
    <w:rsid w:val="00796E0B"/>
    <w:rsid w:val="007A35E6"/>
    <w:rsid w:val="007A6863"/>
    <w:rsid w:val="007A7F38"/>
    <w:rsid w:val="007D45C1"/>
    <w:rsid w:val="007E7D4A"/>
    <w:rsid w:val="007F48ED"/>
    <w:rsid w:val="007F5A5A"/>
    <w:rsid w:val="007F7947"/>
    <w:rsid w:val="0081247D"/>
    <w:rsid w:val="00812F45"/>
    <w:rsid w:val="0084172C"/>
    <w:rsid w:val="00847DF4"/>
    <w:rsid w:val="00856A31"/>
    <w:rsid w:val="0087246A"/>
    <w:rsid w:val="008754D0"/>
    <w:rsid w:val="00877D48"/>
    <w:rsid w:val="0088345B"/>
    <w:rsid w:val="00893307"/>
    <w:rsid w:val="008A16A5"/>
    <w:rsid w:val="008B762A"/>
    <w:rsid w:val="008C2B5D"/>
    <w:rsid w:val="008D0EE0"/>
    <w:rsid w:val="008D5B99"/>
    <w:rsid w:val="008D6367"/>
    <w:rsid w:val="008D7A27"/>
    <w:rsid w:val="008E4702"/>
    <w:rsid w:val="008E69AA"/>
    <w:rsid w:val="008F4F1C"/>
    <w:rsid w:val="00922764"/>
    <w:rsid w:val="00932377"/>
    <w:rsid w:val="00943102"/>
    <w:rsid w:val="0094523D"/>
    <w:rsid w:val="00976A63"/>
    <w:rsid w:val="00983419"/>
    <w:rsid w:val="009902CE"/>
    <w:rsid w:val="009C3431"/>
    <w:rsid w:val="009C5989"/>
    <w:rsid w:val="009D08DA"/>
    <w:rsid w:val="009E6BC6"/>
    <w:rsid w:val="009F2811"/>
    <w:rsid w:val="00A06860"/>
    <w:rsid w:val="00A06BDE"/>
    <w:rsid w:val="00A136F5"/>
    <w:rsid w:val="00A231E2"/>
    <w:rsid w:val="00A2550D"/>
    <w:rsid w:val="00A4169B"/>
    <w:rsid w:val="00A50D55"/>
    <w:rsid w:val="00A5165B"/>
    <w:rsid w:val="00A52FDA"/>
    <w:rsid w:val="00A64912"/>
    <w:rsid w:val="00A70A74"/>
    <w:rsid w:val="00A720CA"/>
    <w:rsid w:val="00A815DA"/>
    <w:rsid w:val="00AA0343"/>
    <w:rsid w:val="00AA2A5C"/>
    <w:rsid w:val="00AB78E9"/>
    <w:rsid w:val="00AC62F8"/>
    <w:rsid w:val="00AD114E"/>
    <w:rsid w:val="00AD3467"/>
    <w:rsid w:val="00AD5641"/>
    <w:rsid w:val="00AE0F9B"/>
    <w:rsid w:val="00AE20B0"/>
    <w:rsid w:val="00AF55FF"/>
    <w:rsid w:val="00B032D8"/>
    <w:rsid w:val="00B332E6"/>
    <w:rsid w:val="00B33B3C"/>
    <w:rsid w:val="00B40D74"/>
    <w:rsid w:val="00B52663"/>
    <w:rsid w:val="00B56DCB"/>
    <w:rsid w:val="00B715F2"/>
    <w:rsid w:val="00B74071"/>
    <w:rsid w:val="00B770D2"/>
    <w:rsid w:val="00B94230"/>
    <w:rsid w:val="00BA47A3"/>
    <w:rsid w:val="00BA5026"/>
    <w:rsid w:val="00BB04AD"/>
    <w:rsid w:val="00BB6E79"/>
    <w:rsid w:val="00BD7D07"/>
    <w:rsid w:val="00BE3B31"/>
    <w:rsid w:val="00BE719A"/>
    <w:rsid w:val="00BE720A"/>
    <w:rsid w:val="00BF6650"/>
    <w:rsid w:val="00C067E5"/>
    <w:rsid w:val="00C15177"/>
    <w:rsid w:val="00C164CA"/>
    <w:rsid w:val="00C224FD"/>
    <w:rsid w:val="00C42BF8"/>
    <w:rsid w:val="00C460AE"/>
    <w:rsid w:val="00C50043"/>
    <w:rsid w:val="00C50A0F"/>
    <w:rsid w:val="00C7573B"/>
    <w:rsid w:val="00C76CF3"/>
    <w:rsid w:val="00C959C4"/>
    <w:rsid w:val="00CA7844"/>
    <w:rsid w:val="00CB1633"/>
    <w:rsid w:val="00CB58EF"/>
    <w:rsid w:val="00CB6C02"/>
    <w:rsid w:val="00CE7D64"/>
    <w:rsid w:val="00CF0BB2"/>
    <w:rsid w:val="00D13441"/>
    <w:rsid w:val="00D243A3"/>
    <w:rsid w:val="00D3200B"/>
    <w:rsid w:val="00D33440"/>
    <w:rsid w:val="00D52EFE"/>
    <w:rsid w:val="00D56A0D"/>
    <w:rsid w:val="00D63EF6"/>
    <w:rsid w:val="00D66518"/>
    <w:rsid w:val="00D70DFB"/>
    <w:rsid w:val="00D71EEA"/>
    <w:rsid w:val="00D735CD"/>
    <w:rsid w:val="00D766DF"/>
    <w:rsid w:val="00D95891"/>
    <w:rsid w:val="00D97203"/>
    <w:rsid w:val="00DA1B17"/>
    <w:rsid w:val="00DB5CB4"/>
    <w:rsid w:val="00DE149E"/>
    <w:rsid w:val="00DF649D"/>
    <w:rsid w:val="00E01BB5"/>
    <w:rsid w:val="00E05704"/>
    <w:rsid w:val="00E12F1A"/>
    <w:rsid w:val="00E21CFB"/>
    <w:rsid w:val="00E22935"/>
    <w:rsid w:val="00E23ACE"/>
    <w:rsid w:val="00E54292"/>
    <w:rsid w:val="00E60191"/>
    <w:rsid w:val="00E6382C"/>
    <w:rsid w:val="00E74DC7"/>
    <w:rsid w:val="00E7670E"/>
    <w:rsid w:val="00E85819"/>
    <w:rsid w:val="00E87258"/>
    <w:rsid w:val="00E87699"/>
    <w:rsid w:val="00E92E27"/>
    <w:rsid w:val="00E9586B"/>
    <w:rsid w:val="00E97334"/>
    <w:rsid w:val="00EB42BC"/>
    <w:rsid w:val="00ED4928"/>
    <w:rsid w:val="00EE6190"/>
    <w:rsid w:val="00EF2E3A"/>
    <w:rsid w:val="00EF4ADB"/>
    <w:rsid w:val="00EF6402"/>
    <w:rsid w:val="00F047E2"/>
    <w:rsid w:val="00F04D57"/>
    <w:rsid w:val="00F05354"/>
    <w:rsid w:val="00F078DC"/>
    <w:rsid w:val="00F13E86"/>
    <w:rsid w:val="00F32FCB"/>
    <w:rsid w:val="00F6709F"/>
    <w:rsid w:val="00F677A9"/>
    <w:rsid w:val="00F732EA"/>
    <w:rsid w:val="00F84CF5"/>
    <w:rsid w:val="00F8612E"/>
    <w:rsid w:val="00F94DAE"/>
    <w:rsid w:val="00FA420B"/>
    <w:rsid w:val="00FC160A"/>
    <w:rsid w:val="00FD05C9"/>
    <w:rsid w:val="00FD30D1"/>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3A80"/>
    <w:pPr>
      <w:spacing w:line="260" w:lineRule="atLeast"/>
    </w:pPr>
    <w:rPr>
      <w:sz w:val="22"/>
    </w:rPr>
  </w:style>
  <w:style w:type="paragraph" w:styleId="Heading1">
    <w:name w:val="heading 1"/>
    <w:basedOn w:val="Normal"/>
    <w:next w:val="Normal"/>
    <w:link w:val="Heading1Char"/>
    <w:uiPriority w:val="9"/>
    <w:qFormat/>
    <w:rsid w:val="00A815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15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15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15D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15D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15D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15D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15D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815D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F3A80"/>
  </w:style>
  <w:style w:type="paragraph" w:customStyle="1" w:styleId="OPCParaBase">
    <w:name w:val="OPCParaBase"/>
    <w:qFormat/>
    <w:rsid w:val="006F3A80"/>
    <w:pPr>
      <w:spacing w:line="260" w:lineRule="atLeast"/>
    </w:pPr>
    <w:rPr>
      <w:rFonts w:eastAsia="Times New Roman" w:cs="Times New Roman"/>
      <w:sz w:val="22"/>
      <w:lang w:eastAsia="en-AU"/>
    </w:rPr>
  </w:style>
  <w:style w:type="paragraph" w:customStyle="1" w:styleId="ShortT">
    <w:name w:val="ShortT"/>
    <w:basedOn w:val="OPCParaBase"/>
    <w:next w:val="Normal"/>
    <w:qFormat/>
    <w:rsid w:val="006F3A80"/>
    <w:pPr>
      <w:spacing w:line="240" w:lineRule="auto"/>
    </w:pPr>
    <w:rPr>
      <w:b/>
      <w:sz w:val="40"/>
    </w:rPr>
  </w:style>
  <w:style w:type="paragraph" w:customStyle="1" w:styleId="ActHead1">
    <w:name w:val="ActHead 1"/>
    <w:aliases w:val="c"/>
    <w:basedOn w:val="OPCParaBase"/>
    <w:next w:val="Normal"/>
    <w:qFormat/>
    <w:rsid w:val="006F3A8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F3A8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F3A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3A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F3A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F3A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3A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3A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3A8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F3A80"/>
  </w:style>
  <w:style w:type="paragraph" w:customStyle="1" w:styleId="Blocks">
    <w:name w:val="Blocks"/>
    <w:aliases w:val="bb"/>
    <w:basedOn w:val="OPCParaBase"/>
    <w:qFormat/>
    <w:rsid w:val="006F3A80"/>
    <w:pPr>
      <w:spacing w:line="240" w:lineRule="auto"/>
    </w:pPr>
    <w:rPr>
      <w:sz w:val="24"/>
    </w:rPr>
  </w:style>
  <w:style w:type="paragraph" w:customStyle="1" w:styleId="BoxText">
    <w:name w:val="BoxText"/>
    <w:aliases w:val="bt"/>
    <w:basedOn w:val="OPCParaBase"/>
    <w:qFormat/>
    <w:rsid w:val="006F3A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3A80"/>
    <w:rPr>
      <w:b/>
    </w:rPr>
  </w:style>
  <w:style w:type="paragraph" w:customStyle="1" w:styleId="BoxHeadItalic">
    <w:name w:val="BoxHeadItalic"/>
    <w:aliases w:val="bhi"/>
    <w:basedOn w:val="BoxText"/>
    <w:next w:val="BoxStep"/>
    <w:qFormat/>
    <w:rsid w:val="006F3A80"/>
    <w:rPr>
      <w:i/>
    </w:rPr>
  </w:style>
  <w:style w:type="paragraph" w:customStyle="1" w:styleId="BoxList">
    <w:name w:val="BoxList"/>
    <w:aliases w:val="bl"/>
    <w:basedOn w:val="BoxText"/>
    <w:qFormat/>
    <w:rsid w:val="006F3A80"/>
    <w:pPr>
      <w:ind w:left="1559" w:hanging="425"/>
    </w:pPr>
  </w:style>
  <w:style w:type="paragraph" w:customStyle="1" w:styleId="BoxNote">
    <w:name w:val="BoxNote"/>
    <w:aliases w:val="bn"/>
    <w:basedOn w:val="BoxText"/>
    <w:qFormat/>
    <w:rsid w:val="006F3A80"/>
    <w:pPr>
      <w:tabs>
        <w:tab w:val="left" w:pos="1985"/>
      </w:tabs>
      <w:spacing w:before="122" w:line="198" w:lineRule="exact"/>
      <w:ind w:left="2948" w:hanging="1814"/>
    </w:pPr>
    <w:rPr>
      <w:sz w:val="18"/>
    </w:rPr>
  </w:style>
  <w:style w:type="paragraph" w:customStyle="1" w:styleId="BoxPara">
    <w:name w:val="BoxPara"/>
    <w:aliases w:val="bp"/>
    <w:basedOn w:val="BoxText"/>
    <w:qFormat/>
    <w:rsid w:val="006F3A80"/>
    <w:pPr>
      <w:tabs>
        <w:tab w:val="right" w:pos="2268"/>
      </w:tabs>
      <w:ind w:left="2552" w:hanging="1418"/>
    </w:pPr>
  </w:style>
  <w:style w:type="paragraph" w:customStyle="1" w:styleId="BoxStep">
    <w:name w:val="BoxStep"/>
    <w:aliases w:val="bs"/>
    <w:basedOn w:val="BoxText"/>
    <w:qFormat/>
    <w:rsid w:val="006F3A80"/>
    <w:pPr>
      <w:ind w:left="1985" w:hanging="851"/>
    </w:pPr>
  </w:style>
  <w:style w:type="character" w:customStyle="1" w:styleId="CharAmPartNo">
    <w:name w:val="CharAmPartNo"/>
    <w:basedOn w:val="OPCCharBase"/>
    <w:qFormat/>
    <w:rsid w:val="006F3A80"/>
  </w:style>
  <w:style w:type="character" w:customStyle="1" w:styleId="CharAmPartText">
    <w:name w:val="CharAmPartText"/>
    <w:basedOn w:val="OPCCharBase"/>
    <w:qFormat/>
    <w:rsid w:val="006F3A80"/>
  </w:style>
  <w:style w:type="character" w:customStyle="1" w:styleId="CharAmSchNo">
    <w:name w:val="CharAmSchNo"/>
    <w:basedOn w:val="OPCCharBase"/>
    <w:qFormat/>
    <w:rsid w:val="006F3A80"/>
  </w:style>
  <w:style w:type="character" w:customStyle="1" w:styleId="CharAmSchText">
    <w:name w:val="CharAmSchText"/>
    <w:basedOn w:val="OPCCharBase"/>
    <w:qFormat/>
    <w:rsid w:val="006F3A80"/>
  </w:style>
  <w:style w:type="character" w:customStyle="1" w:styleId="CharBoldItalic">
    <w:name w:val="CharBoldItalic"/>
    <w:basedOn w:val="OPCCharBase"/>
    <w:uiPriority w:val="1"/>
    <w:qFormat/>
    <w:rsid w:val="006F3A80"/>
    <w:rPr>
      <w:b/>
      <w:i/>
    </w:rPr>
  </w:style>
  <w:style w:type="character" w:customStyle="1" w:styleId="CharChapNo">
    <w:name w:val="CharChapNo"/>
    <w:basedOn w:val="OPCCharBase"/>
    <w:uiPriority w:val="1"/>
    <w:qFormat/>
    <w:rsid w:val="006F3A80"/>
  </w:style>
  <w:style w:type="character" w:customStyle="1" w:styleId="CharChapText">
    <w:name w:val="CharChapText"/>
    <w:basedOn w:val="OPCCharBase"/>
    <w:uiPriority w:val="1"/>
    <w:qFormat/>
    <w:rsid w:val="006F3A80"/>
  </w:style>
  <w:style w:type="character" w:customStyle="1" w:styleId="CharDivNo">
    <w:name w:val="CharDivNo"/>
    <w:basedOn w:val="OPCCharBase"/>
    <w:uiPriority w:val="1"/>
    <w:qFormat/>
    <w:rsid w:val="006F3A80"/>
  </w:style>
  <w:style w:type="character" w:customStyle="1" w:styleId="CharDivText">
    <w:name w:val="CharDivText"/>
    <w:basedOn w:val="OPCCharBase"/>
    <w:uiPriority w:val="1"/>
    <w:qFormat/>
    <w:rsid w:val="006F3A80"/>
  </w:style>
  <w:style w:type="character" w:customStyle="1" w:styleId="CharItalic">
    <w:name w:val="CharItalic"/>
    <w:basedOn w:val="OPCCharBase"/>
    <w:uiPriority w:val="1"/>
    <w:qFormat/>
    <w:rsid w:val="006F3A80"/>
    <w:rPr>
      <w:i/>
    </w:rPr>
  </w:style>
  <w:style w:type="character" w:customStyle="1" w:styleId="CharPartNo">
    <w:name w:val="CharPartNo"/>
    <w:basedOn w:val="OPCCharBase"/>
    <w:uiPriority w:val="1"/>
    <w:qFormat/>
    <w:rsid w:val="006F3A80"/>
  </w:style>
  <w:style w:type="character" w:customStyle="1" w:styleId="CharPartText">
    <w:name w:val="CharPartText"/>
    <w:basedOn w:val="OPCCharBase"/>
    <w:uiPriority w:val="1"/>
    <w:qFormat/>
    <w:rsid w:val="006F3A80"/>
  </w:style>
  <w:style w:type="character" w:customStyle="1" w:styleId="CharSectno">
    <w:name w:val="CharSectno"/>
    <w:basedOn w:val="OPCCharBase"/>
    <w:qFormat/>
    <w:rsid w:val="006F3A80"/>
  </w:style>
  <w:style w:type="character" w:customStyle="1" w:styleId="CharSubdNo">
    <w:name w:val="CharSubdNo"/>
    <w:basedOn w:val="OPCCharBase"/>
    <w:uiPriority w:val="1"/>
    <w:qFormat/>
    <w:rsid w:val="006F3A80"/>
  </w:style>
  <w:style w:type="character" w:customStyle="1" w:styleId="CharSubdText">
    <w:name w:val="CharSubdText"/>
    <w:basedOn w:val="OPCCharBase"/>
    <w:uiPriority w:val="1"/>
    <w:qFormat/>
    <w:rsid w:val="006F3A80"/>
  </w:style>
  <w:style w:type="paragraph" w:customStyle="1" w:styleId="CTA--">
    <w:name w:val="CTA --"/>
    <w:basedOn w:val="OPCParaBase"/>
    <w:next w:val="Normal"/>
    <w:rsid w:val="006F3A80"/>
    <w:pPr>
      <w:spacing w:before="60" w:line="240" w:lineRule="atLeast"/>
      <w:ind w:left="142" w:hanging="142"/>
    </w:pPr>
    <w:rPr>
      <w:sz w:val="20"/>
    </w:rPr>
  </w:style>
  <w:style w:type="paragraph" w:customStyle="1" w:styleId="CTA-">
    <w:name w:val="CTA -"/>
    <w:basedOn w:val="OPCParaBase"/>
    <w:rsid w:val="006F3A80"/>
    <w:pPr>
      <w:spacing w:before="60" w:line="240" w:lineRule="atLeast"/>
      <w:ind w:left="85" w:hanging="85"/>
    </w:pPr>
    <w:rPr>
      <w:sz w:val="20"/>
    </w:rPr>
  </w:style>
  <w:style w:type="paragraph" w:customStyle="1" w:styleId="CTA---">
    <w:name w:val="CTA ---"/>
    <w:basedOn w:val="OPCParaBase"/>
    <w:next w:val="Normal"/>
    <w:rsid w:val="006F3A80"/>
    <w:pPr>
      <w:spacing w:before="60" w:line="240" w:lineRule="atLeast"/>
      <w:ind w:left="198" w:hanging="198"/>
    </w:pPr>
    <w:rPr>
      <w:sz w:val="20"/>
    </w:rPr>
  </w:style>
  <w:style w:type="paragraph" w:customStyle="1" w:styleId="CTA----">
    <w:name w:val="CTA ----"/>
    <w:basedOn w:val="OPCParaBase"/>
    <w:next w:val="Normal"/>
    <w:rsid w:val="006F3A80"/>
    <w:pPr>
      <w:spacing w:before="60" w:line="240" w:lineRule="atLeast"/>
      <w:ind w:left="255" w:hanging="255"/>
    </w:pPr>
    <w:rPr>
      <w:sz w:val="20"/>
    </w:rPr>
  </w:style>
  <w:style w:type="paragraph" w:customStyle="1" w:styleId="CTA1a">
    <w:name w:val="CTA 1(a)"/>
    <w:basedOn w:val="OPCParaBase"/>
    <w:rsid w:val="006F3A80"/>
    <w:pPr>
      <w:tabs>
        <w:tab w:val="right" w:pos="414"/>
      </w:tabs>
      <w:spacing w:before="40" w:line="240" w:lineRule="atLeast"/>
      <w:ind w:left="675" w:hanging="675"/>
    </w:pPr>
    <w:rPr>
      <w:sz w:val="20"/>
    </w:rPr>
  </w:style>
  <w:style w:type="paragraph" w:customStyle="1" w:styleId="CTA1ai">
    <w:name w:val="CTA 1(a)(i)"/>
    <w:basedOn w:val="OPCParaBase"/>
    <w:rsid w:val="006F3A80"/>
    <w:pPr>
      <w:tabs>
        <w:tab w:val="right" w:pos="1004"/>
      </w:tabs>
      <w:spacing w:before="40" w:line="240" w:lineRule="atLeast"/>
      <w:ind w:left="1253" w:hanging="1253"/>
    </w:pPr>
    <w:rPr>
      <w:sz w:val="20"/>
    </w:rPr>
  </w:style>
  <w:style w:type="paragraph" w:customStyle="1" w:styleId="CTA2a">
    <w:name w:val="CTA 2(a)"/>
    <w:basedOn w:val="OPCParaBase"/>
    <w:rsid w:val="006F3A80"/>
    <w:pPr>
      <w:tabs>
        <w:tab w:val="right" w:pos="482"/>
      </w:tabs>
      <w:spacing w:before="40" w:line="240" w:lineRule="atLeast"/>
      <w:ind w:left="748" w:hanging="748"/>
    </w:pPr>
    <w:rPr>
      <w:sz w:val="20"/>
    </w:rPr>
  </w:style>
  <w:style w:type="paragraph" w:customStyle="1" w:styleId="CTA2ai">
    <w:name w:val="CTA 2(a)(i)"/>
    <w:basedOn w:val="OPCParaBase"/>
    <w:rsid w:val="006F3A80"/>
    <w:pPr>
      <w:tabs>
        <w:tab w:val="right" w:pos="1089"/>
      </w:tabs>
      <w:spacing w:before="40" w:line="240" w:lineRule="atLeast"/>
      <w:ind w:left="1327" w:hanging="1327"/>
    </w:pPr>
    <w:rPr>
      <w:sz w:val="20"/>
    </w:rPr>
  </w:style>
  <w:style w:type="paragraph" w:customStyle="1" w:styleId="CTA3a">
    <w:name w:val="CTA 3(a)"/>
    <w:basedOn w:val="OPCParaBase"/>
    <w:rsid w:val="006F3A80"/>
    <w:pPr>
      <w:tabs>
        <w:tab w:val="right" w:pos="556"/>
      </w:tabs>
      <w:spacing w:before="40" w:line="240" w:lineRule="atLeast"/>
      <w:ind w:left="805" w:hanging="805"/>
    </w:pPr>
    <w:rPr>
      <w:sz w:val="20"/>
    </w:rPr>
  </w:style>
  <w:style w:type="paragraph" w:customStyle="1" w:styleId="CTA3ai">
    <w:name w:val="CTA 3(a)(i)"/>
    <w:basedOn w:val="OPCParaBase"/>
    <w:rsid w:val="006F3A80"/>
    <w:pPr>
      <w:tabs>
        <w:tab w:val="right" w:pos="1140"/>
      </w:tabs>
      <w:spacing w:before="40" w:line="240" w:lineRule="atLeast"/>
      <w:ind w:left="1361" w:hanging="1361"/>
    </w:pPr>
    <w:rPr>
      <w:sz w:val="20"/>
    </w:rPr>
  </w:style>
  <w:style w:type="paragraph" w:customStyle="1" w:styleId="CTA4a">
    <w:name w:val="CTA 4(a)"/>
    <w:basedOn w:val="OPCParaBase"/>
    <w:rsid w:val="006F3A80"/>
    <w:pPr>
      <w:tabs>
        <w:tab w:val="right" w:pos="624"/>
      </w:tabs>
      <w:spacing w:before="40" w:line="240" w:lineRule="atLeast"/>
      <w:ind w:left="873" w:hanging="873"/>
    </w:pPr>
    <w:rPr>
      <w:sz w:val="20"/>
    </w:rPr>
  </w:style>
  <w:style w:type="paragraph" w:customStyle="1" w:styleId="CTA4ai">
    <w:name w:val="CTA 4(a)(i)"/>
    <w:basedOn w:val="OPCParaBase"/>
    <w:rsid w:val="006F3A80"/>
    <w:pPr>
      <w:tabs>
        <w:tab w:val="right" w:pos="1213"/>
      </w:tabs>
      <w:spacing w:before="40" w:line="240" w:lineRule="atLeast"/>
      <w:ind w:left="1452" w:hanging="1452"/>
    </w:pPr>
    <w:rPr>
      <w:sz w:val="20"/>
    </w:rPr>
  </w:style>
  <w:style w:type="paragraph" w:customStyle="1" w:styleId="CTACAPS">
    <w:name w:val="CTA CAPS"/>
    <w:basedOn w:val="OPCParaBase"/>
    <w:rsid w:val="006F3A80"/>
    <w:pPr>
      <w:spacing w:before="60" w:line="240" w:lineRule="atLeast"/>
    </w:pPr>
    <w:rPr>
      <w:sz w:val="20"/>
    </w:rPr>
  </w:style>
  <w:style w:type="paragraph" w:customStyle="1" w:styleId="CTAright">
    <w:name w:val="CTA right"/>
    <w:basedOn w:val="OPCParaBase"/>
    <w:rsid w:val="006F3A80"/>
    <w:pPr>
      <w:spacing w:before="60" w:line="240" w:lineRule="auto"/>
      <w:jc w:val="right"/>
    </w:pPr>
    <w:rPr>
      <w:sz w:val="20"/>
    </w:rPr>
  </w:style>
  <w:style w:type="paragraph" w:customStyle="1" w:styleId="subsection">
    <w:name w:val="subsection"/>
    <w:aliases w:val="ss"/>
    <w:basedOn w:val="OPCParaBase"/>
    <w:link w:val="subsectionChar"/>
    <w:rsid w:val="006F3A80"/>
    <w:pPr>
      <w:tabs>
        <w:tab w:val="right" w:pos="1021"/>
      </w:tabs>
      <w:spacing w:before="180" w:line="240" w:lineRule="auto"/>
      <w:ind w:left="1134" w:hanging="1134"/>
    </w:pPr>
  </w:style>
  <w:style w:type="paragraph" w:customStyle="1" w:styleId="Definition">
    <w:name w:val="Definition"/>
    <w:aliases w:val="dd"/>
    <w:basedOn w:val="OPCParaBase"/>
    <w:rsid w:val="006F3A80"/>
    <w:pPr>
      <w:spacing w:before="180" w:line="240" w:lineRule="auto"/>
      <w:ind w:left="1134"/>
    </w:pPr>
  </w:style>
  <w:style w:type="paragraph" w:customStyle="1" w:styleId="ETAsubitem">
    <w:name w:val="ETA(subitem)"/>
    <w:basedOn w:val="OPCParaBase"/>
    <w:rsid w:val="006F3A80"/>
    <w:pPr>
      <w:tabs>
        <w:tab w:val="right" w:pos="340"/>
      </w:tabs>
      <w:spacing w:before="60" w:line="240" w:lineRule="auto"/>
      <w:ind w:left="454" w:hanging="454"/>
    </w:pPr>
    <w:rPr>
      <w:sz w:val="20"/>
    </w:rPr>
  </w:style>
  <w:style w:type="paragraph" w:customStyle="1" w:styleId="ETApara">
    <w:name w:val="ETA(para)"/>
    <w:basedOn w:val="OPCParaBase"/>
    <w:rsid w:val="006F3A80"/>
    <w:pPr>
      <w:tabs>
        <w:tab w:val="right" w:pos="754"/>
      </w:tabs>
      <w:spacing w:before="60" w:line="240" w:lineRule="auto"/>
      <w:ind w:left="828" w:hanging="828"/>
    </w:pPr>
    <w:rPr>
      <w:sz w:val="20"/>
    </w:rPr>
  </w:style>
  <w:style w:type="paragraph" w:customStyle="1" w:styleId="ETAsubpara">
    <w:name w:val="ETA(subpara)"/>
    <w:basedOn w:val="OPCParaBase"/>
    <w:rsid w:val="006F3A80"/>
    <w:pPr>
      <w:tabs>
        <w:tab w:val="right" w:pos="1083"/>
      </w:tabs>
      <w:spacing w:before="60" w:line="240" w:lineRule="auto"/>
      <w:ind w:left="1191" w:hanging="1191"/>
    </w:pPr>
    <w:rPr>
      <w:sz w:val="20"/>
    </w:rPr>
  </w:style>
  <w:style w:type="paragraph" w:customStyle="1" w:styleId="ETAsub-subpara">
    <w:name w:val="ETA(sub-subpara)"/>
    <w:basedOn w:val="OPCParaBase"/>
    <w:rsid w:val="006F3A80"/>
    <w:pPr>
      <w:tabs>
        <w:tab w:val="right" w:pos="1412"/>
      </w:tabs>
      <w:spacing w:before="60" w:line="240" w:lineRule="auto"/>
      <w:ind w:left="1525" w:hanging="1525"/>
    </w:pPr>
    <w:rPr>
      <w:sz w:val="20"/>
    </w:rPr>
  </w:style>
  <w:style w:type="paragraph" w:customStyle="1" w:styleId="Formula">
    <w:name w:val="Formula"/>
    <w:basedOn w:val="OPCParaBase"/>
    <w:rsid w:val="006F3A80"/>
    <w:pPr>
      <w:spacing w:line="240" w:lineRule="auto"/>
      <w:ind w:left="1134"/>
    </w:pPr>
    <w:rPr>
      <w:sz w:val="20"/>
    </w:rPr>
  </w:style>
  <w:style w:type="paragraph" w:styleId="Header">
    <w:name w:val="header"/>
    <w:basedOn w:val="OPCParaBase"/>
    <w:link w:val="HeaderChar"/>
    <w:unhideWhenUsed/>
    <w:rsid w:val="006F3A8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F3A80"/>
    <w:rPr>
      <w:rFonts w:eastAsia="Times New Roman" w:cs="Times New Roman"/>
      <w:sz w:val="16"/>
      <w:lang w:eastAsia="en-AU"/>
    </w:rPr>
  </w:style>
  <w:style w:type="paragraph" w:customStyle="1" w:styleId="House">
    <w:name w:val="House"/>
    <w:basedOn w:val="OPCParaBase"/>
    <w:rsid w:val="006F3A80"/>
    <w:pPr>
      <w:spacing w:line="240" w:lineRule="auto"/>
    </w:pPr>
    <w:rPr>
      <w:sz w:val="28"/>
    </w:rPr>
  </w:style>
  <w:style w:type="paragraph" w:customStyle="1" w:styleId="Item">
    <w:name w:val="Item"/>
    <w:aliases w:val="i"/>
    <w:basedOn w:val="OPCParaBase"/>
    <w:next w:val="ItemHead"/>
    <w:rsid w:val="006F3A80"/>
    <w:pPr>
      <w:keepLines/>
      <w:spacing w:before="80" w:line="240" w:lineRule="auto"/>
      <w:ind w:left="709"/>
    </w:pPr>
  </w:style>
  <w:style w:type="paragraph" w:customStyle="1" w:styleId="ItemHead">
    <w:name w:val="ItemHead"/>
    <w:aliases w:val="ih"/>
    <w:basedOn w:val="OPCParaBase"/>
    <w:next w:val="Item"/>
    <w:rsid w:val="006F3A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3A80"/>
    <w:pPr>
      <w:spacing w:line="240" w:lineRule="auto"/>
    </w:pPr>
    <w:rPr>
      <w:b/>
      <w:sz w:val="32"/>
    </w:rPr>
  </w:style>
  <w:style w:type="paragraph" w:customStyle="1" w:styleId="notedraft">
    <w:name w:val="note(draft)"/>
    <w:aliases w:val="nd"/>
    <w:basedOn w:val="OPCParaBase"/>
    <w:rsid w:val="006F3A80"/>
    <w:pPr>
      <w:spacing w:before="240" w:line="240" w:lineRule="auto"/>
      <w:ind w:left="284" w:hanging="284"/>
    </w:pPr>
    <w:rPr>
      <w:i/>
      <w:sz w:val="24"/>
    </w:rPr>
  </w:style>
  <w:style w:type="paragraph" w:customStyle="1" w:styleId="notemargin">
    <w:name w:val="note(margin)"/>
    <w:aliases w:val="nm"/>
    <w:basedOn w:val="OPCParaBase"/>
    <w:rsid w:val="006F3A80"/>
    <w:pPr>
      <w:tabs>
        <w:tab w:val="left" w:pos="709"/>
      </w:tabs>
      <w:spacing w:before="122" w:line="198" w:lineRule="exact"/>
      <w:ind w:left="709" w:hanging="709"/>
    </w:pPr>
    <w:rPr>
      <w:sz w:val="18"/>
    </w:rPr>
  </w:style>
  <w:style w:type="paragraph" w:customStyle="1" w:styleId="noteToPara">
    <w:name w:val="noteToPara"/>
    <w:aliases w:val="ntp"/>
    <w:basedOn w:val="OPCParaBase"/>
    <w:rsid w:val="006F3A80"/>
    <w:pPr>
      <w:spacing w:before="122" w:line="198" w:lineRule="exact"/>
      <w:ind w:left="2353" w:hanging="709"/>
    </w:pPr>
    <w:rPr>
      <w:sz w:val="18"/>
    </w:rPr>
  </w:style>
  <w:style w:type="paragraph" w:customStyle="1" w:styleId="noteParlAmend">
    <w:name w:val="note(ParlAmend)"/>
    <w:aliases w:val="npp"/>
    <w:basedOn w:val="OPCParaBase"/>
    <w:next w:val="ParlAmend"/>
    <w:rsid w:val="006F3A80"/>
    <w:pPr>
      <w:spacing w:line="240" w:lineRule="auto"/>
      <w:jc w:val="right"/>
    </w:pPr>
    <w:rPr>
      <w:rFonts w:ascii="Arial" w:hAnsi="Arial"/>
      <w:b/>
      <w:i/>
    </w:rPr>
  </w:style>
  <w:style w:type="paragraph" w:customStyle="1" w:styleId="Page1">
    <w:name w:val="Page1"/>
    <w:basedOn w:val="OPCParaBase"/>
    <w:rsid w:val="006F3A80"/>
    <w:pPr>
      <w:spacing w:before="5600" w:line="240" w:lineRule="auto"/>
    </w:pPr>
    <w:rPr>
      <w:b/>
      <w:sz w:val="32"/>
    </w:rPr>
  </w:style>
  <w:style w:type="paragraph" w:customStyle="1" w:styleId="PageBreak">
    <w:name w:val="PageBreak"/>
    <w:aliases w:val="pb"/>
    <w:basedOn w:val="OPCParaBase"/>
    <w:rsid w:val="006F3A80"/>
    <w:pPr>
      <w:spacing w:line="240" w:lineRule="auto"/>
    </w:pPr>
    <w:rPr>
      <w:sz w:val="20"/>
    </w:rPr>
  </w:style>
  <w:style w:type="paragraph" w:customStyle="1" w:styleId="paragraphsub">
    <w:name w:val="paragraph(sub)"/>
    <w:aliases w:val="aa"/>
    <w:basedOn w:val="OPCParaBase"/>
    <w:rsid w:val="006F3A80"/>
    <w:pPr>
      <w:tabs>
        <w:tab w:val="right" w:pos="1985"/>
      </w:tabs>
      <w:spacing w:before="40" w:line="240" w:lineRule="auto"/>
      <w:ind w:left="2098" w:hanging="2098"/>
    </w:pPr>
  </w:style>
  <w:style w:type="paragraph" w:customStyle="1" w:styleId="paragraphsub-sub">
    <w:name w:val="paragraph(sub-sub)"/>
    <w:aliases w:val="aaa"/>
    <w:basedOn w:val="OPCParaBase"/>
    <w:rsid w:val="006F3A80"/>
    <w:pPr>
      <w:tabs>
        <w:tab w:val="right" w:pos="2722"/>
      </w:tabs>
      <w:spacing w:before="40" w:line="240" w:lineRule="auto"/>
      <w:ind w:left="2835" w:hanging="2835"/>
    </w:pPr>
  </w:style>
  <w:style w:type="paragraph" w:customStyle="1" w:styleId="paragraph">
    <w:name w:val="paragraph"/>
    <w:aliases w:val="a"/>
    <w:basedOn w:val="OPCParaBase"/>
    <w:rsid w:val="006F3A80"/>
    <w:pPr>
      <w:tabs>
        <w:tab w:val="right" w:pos="1531"/>
      </w:tabs>
      <w:spacing w:before="40" w:line="240" w:lineRule="auto"/>
      <w:ind w:left="1644" w:hanging="1644"/>
    </w:pPr>
  </w:style>
  <w:style w:type="paragraph" w:customStyle="1" w:styleId="ParlAmend">
    <w:name w:val="ParlAmend"/>
    <w:aliases w:val="pp"/>
    <w:basedOn w:val="OPCParaBase"/>
    <w:rsid w:val="006F3A80"/>
    <w:pPr>
      <w:spacing w:before="240" w:line="240" w:lineRule="atLeast"/>
      <w:ind w:hanging="567"/>
    </w:pPr>
    <w:rPr>
      <w:sz w:val="24"/>
    </w:rPr>
  </w:style>
  <w:style w:type="paragraph" w:customStyle="1" w:styleId="Penalty">
    <w:name w:val="Penalty"/>
    <w:basedOn w:val="OPCParaBase"/>
    <w:rsid w:val="006F3A80"/>
    <w:pPr>
      <w:tabs>
        <w:tab w:val="left" w:pos="2977"/>
      </w:tabs>
      <w:spacing w:before="180" w:line="240" w:lineRule="auto"/>
      <w:ind w:left="1985" w:hanging="851"/>
    </w:pPr>
  </w:style>
  <w:style w:type="paragraph" w:customStyle="1" w:styleId="Portfolio">
    <w:name w:val="Portfolio"/>
    <w:basedOn w:val="OPCParaBase"/>
    <w:rsid w:val="006F3A80"/>
    <w:pPr>
      <w:spacing w:line="240" w:lineRule="auto"/>
    </w:pPr>
    <w:rPr>
      <w:i/>
      <w:sz w:val="20"/>
    </w:rPr>
  </w:style>
  <w:style w:type="paragraph" w:customStyle="1" w:styleId="Preamble">
    <w:name w:val="Preamble"/>
    <w:basedOn w:val="OPCParaBase"/>
    <w:next w:val="Normal"/>
    <w:rsid w:val="006F3A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3A80"/>
    <w:pPr>
      <w:spacing w:line="240" w:lineRule="auto"/>
    </w:pPr>
    <w:rPr>
      <w:i/>
      <w:sz w:val="20"/>
    </w:rPr>
  </w:style>
  <w:style w:type="paragraph" w:customStyle="1" w:styleId="Session">
    <w:name w:val="Session"/>
    <w:basedOn w:val="OPCParaBase"/>
    <w:rsid w:val="006F3A80"/>
    <w:pPr>
      <w:spacing w:line="240" w:lineRule="auto"/>
    </w:pPr>
    <w:rPr>
      <w:sz w:val="28"/>
    </w:rPr>
  </w:style>
  <w:style w:type="paragraph" w:customStyle="1" w:styleId="Sponsor">
    <w:name w:val="Sponsor"/>
    <w:basedOn w:val="OPCParaBase"/>
    <w:rsid w:val="006F3A80"/>
    <w:pPr>
      <w:spacing w:line="240" w:lineRule="auto"/>
    </w:pPr>
    <w:rPr>
      <w:i/>
    </w:rPr>
  </w:style>
  <w:style w:type="paragraph" w:customStyle="1" w:styleId="Subitem">
    <w:name w:val="Subitem"/>
    <w:aliases w:val="iss"/>
    <w:basedOn w:val="OPCParaBase"/>
    <w:rsid w:val="006F3A80"/>
    <w:pPr>
      <w:spacing w:before="180" w:line="240" w:lineRule="auto"/>
      <w:ind w:left="709" w:hanging="709"/>
    </w:pPr>
  </w:style>
  <w:style w:type="paragraph" w:customStyle="1" w:styleId="SubitemHead">
    <w:name w:val="SubitemHead"/>
    <w:aliases w:val="issh"/>
    <w:basedOn w:val="OPCParaBase"/>
    <w:rsid w:val="006F3A8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F3A80"/>
    <w:pPr>
      <w:spacing w:before="40" w:line="240" w:lineRule="auto"/>
      <w:ind w:left="1134"/>
    </w:pPr>
  </w:style>
  <w:style w:type="paragraph" w:customStyle="1" w:styleId="SubsectionHead">
    <w:name w:val="SubsectionHead"/>
    <w:aliases w:val="ssh"/>
    <w:basedOn w:val="OPCParaBase"/>
    <w:next w:val="subsection"/>
    <w:rsid w:val="006F3A80"/>
    <w:pPr>
      <w:keepNext/>
      <w:keepLines/>
      <w:spacing w:before="240" w:line="240" w:lineRule="auto"/>
      <w:ind w:left="1134"/>
    </w:pPr>
    <w:rPr>
      <w:i/>
    </w:rPr>
  </w:style>
  <w:style w:type="paragraph" w:customStyle="1" w:styleId="Tablea">
    <w:name w:val="Table(a)"/>
    <w:aliases w:val="ta"/>
    <w:basedOn w:val="OPCParaBase"/>
    <w:rsid w:val="006F3A80"/>
    <w:pPr>
      <w:spacing w:before="60" w:line="240" w:lineRule="auto"/>
      <w:ind w:left="284" w:hanging="284"/>
    </w:pPr>
    <w:rPr>
      <w:sz w:val="20"/>
    </w:rPr>
  </w:style>
  <w:style w:type="paragraph" w:customStyle="1" w:styleId="TableAA">
    <w:name w:val="Table(AA)"/>
    <w:aliases w:val="taaa"/>
    <w:basedOn w:val="OPCParaBase"/>
    <w:rsid w:val="006F3A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3A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3A80"/>
    <w:pPr>
      <w:spacing w:before="60" w:line="240" w:lineRule="atLeast"/>
    </w:pPr>
    <w:rPr>
      <w:sz w:val="20"/>
    </w:rPr>
  </w:style>
  <w:style w:type="paragraph" w:customStyle="1" w:styleId="TLPBoxTextnote">
    <w:name w:val="TLPBoxText(note"/>
    <w:aliases w:val="right)"/>
    <w:basedOn w:val="OPCParaBase"/>
    <w:rsid w:val="006F3A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3A8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3A80"/>
    <w:pPr>
      <w:spacing w:before="122" w:line="198" w:lineRule="exact"/>
      <w:ind w:left="1985" w:hanging="851"/>
      <w:jc w:val="right"/>
    </w:pPr>
    <w:rPr>
      <w:sz w:val="18"/>
    </w:rPr>
  </w:style>
  <w:style w:type="paragraph" w:customStyle="1" w:styleId="TLPTableBullet">
    <w:name w:val="TLPTableBullet"/>
    <w:aliases w:val="ttb"/>
    <w:basedOn w:val="OPCParaBase"/>
    <w:rsid w:val="006F3A80"/>
    <w:pPr>
      <w:spacing w:line="240" w:lineRule="exact"/>
      <w:ind w:left="284" w:hanging="284"/>
    </w:pPr>
    <w:rPr>
      <w:sz w:val="20"/>
    </w:rPr>
  </w:style>
  <w:style w:type="paragraph" w:styleId="TOC1">
    <w:name w:val="toc 1"/>
    <w:basedOn w:val="OPCParaBase"/>
    <w:next w:val="Normal"/>
    <w:uiPriority w:val="39"/>
    <w:semiHidden/>
    <w:unhideWhenUsed/>
    <w:rsid w:val="006F3A8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F3A8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F3A8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F3A8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F3A8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F3A8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F3A8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F3A8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F3A8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F3A80"/>
    <w:pPr>
      <w:keepLines/>
      <w:spacing w:before="240" w:after="120" w:line="240" w:lineRule="auto"/>
      <w:ind w:left="794"/>
    </w:pPr>
    <w:rPr>
      <w:b/>
      <w:kern w:val="28"/>
      <w:sz w:val="20"/>
    </w:rPr>
  </w:style>
  <w:style w:type="paragraph" w:customStyle="1" w:styleId="TofSectsHeading">
    <w:name w:val="TofSects(Heading)"/>
    <w:basedOn w:val="OPCParaBase"/>
    <w:rsid w:val="006F3A80"/>
    <w:pPr>
      <w:spacing w:before="240" w:after="120" w:line="240" w:lineRule="auto"/>
    </w:pPr>
    <w:rPr>
      <w:b/>
      <w:sz w:val="24"/>
    </w:rPr>
  </w:style>
  <w:style w:type="paragraph" w:customStyle="1" w:styleId="TofSectsSection">
    <w:name w:val="TofSects(Section)"/>
    <w:basedOn w:val="OPCParaBase"/>
    <w:rsid w:val="006F3A80"/>
    <w:pPr>
      <w:keepLines/>
      <w:spacing w:before="40" w:line="240" w:lineRule="auto"/>
      <w:ind w:left="1588" w:hanging="794"/>
    </w:pPr>
    <w:rPr>
      <w:kern w:val="28"/>
      <w:sz w:val="18"/>
    </w:rPr>
  </w:style>
  <w:style w:type="paragraph" w:customStyle="1" w:styleId="TofSectsSubdiv">
    <w:name w:val="TofSects(Subdiv)"/>
    <w:basedOn w:val="OPCParaBase"/>
    <w:rsid w:val="006F3A80"/>
    <w:pPr>
      <w:keepLines/>
      <w:spacing w:before="80" w:line="240" w:lineRule="auto"/>
      <w:ind w:left="1588" w:hanging="794"/>
    </w:pPr>
    <w:rPr>
      <w:kern w:val="28"/>
    </w:rPr>
  </w:style>
  <w:style w:type="paragraph" w:customStyle="1" w:styleId="WRStyle">
    <w:name w:val="WR Style"/>
    <w:aliases w:val="WR"/>
    <w:basedOn w:val="OPCParaBase"/>
    <w:rsid w:val="006F3A80"/>
    <w:pPr>
      <w:spacing w:before="240" w:line="240" w:lineRule="auto"/>
      <w:ind w:left="284" w:hanging="284"/>
    </w:pPr>
    <w:rPr>
      <w:b/>
      <w:i/>
      <w:kern w:val="28"/>
      <w:sz w:val="24"/>
    </w:rPr>
  </w:style>
  <w:style w:type="paragraph" w:customStyle="1" w:styleId="notepara">
    <w:name w:val="note(para)"/>
    <w:aliases w:val="na"/>
    <w:basedOn w:val="OPCParaBase"/>
    <w:rsid w:val="006F3A80"/>
    <w:pPr>
      <w:spacing w:before="40" w:line="198" w:lineRule="exact"/>
      <w:ind w:left="2354" w:hanging="369"/>
    </w:pPr>
    <w:rPr>
      <w:sz w:val="18"/>
    </w:rPr>
  </w:style>
  <w:style w:type="paragraph" w:styleId="Footer">
    <w:name w:val="footer"/>
    <w:link w:val="FooterChar"/>
    <w:rsid w:val="006F3A8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F3A80"/>
    <w:rPr>
      <w:rFonts w:eastAsia="Times New Roman" w:cs="Times New Roman"/>
      <w:sz w:val="22"/>
      <w:szCs w:val="24"/>
      <w:lang w:eastAsia="en-AU"/>
    </w:rPr>
  </w:style>
  <w:style w:type="character" w:styleId="LineNumber">
    <w:name w:val="line number"/>
    <w:basedOn w:val="OPCCharBase"/>
    <w:uiPriority w:val="99"/>
    <w:semiHidden/>
    <w:unhideWhenUsed/>
    <w:rsid w:val="006F3A80"/>
    <w:rPr>
      <w:sz w:val="16"/>
    </w:rPr>
  </w:style>
  <w:style w:type="table" w:customStyle="1" w:styleId="CFlag">
    <w:name w:val="CFlag"/>
    <w:basedOn w:val="TableNormal"/>
    <w:uiPriority w:val="99"/>
    <w:rsid w:val="006F3A80"/>
    <w:rPr>
      <w:rFonts w:eastAsia="Times New Roman" w:cs="Times New Roman"/>
      <w:lang w:eastAsia="en-AU"/>
    </w:rPr>
    <w:tblPr/>
  </w:style>
  <w:style w:type="paragraph" w:styleId="BalloonText">
    <w:name w:val="Balloon Text"/>
    <w:basedOn w:val="Normal"/>
    <w:link w:val="BalloonTextChar"/>
    <w:uiPriority w:val="99"/>
    <w:semiHidden/>
    <w:unhideWhenUsed/>
    <w:rsid w:val="006F3A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A80"/>
    <w:rPr>
      <w:rFonts w:ascii="Tahoma" w:hAnsi="Tahoma" w:cs="Tahoma"/>
      <w:sz w:val="16"/>
      <w:szCs w:val="16"/>
    </w:rPr>
  </w:style>
  <w:style w:type="table" w:styleId="TableGrid">
    <w:name w:val="Table Grid"/>
    <w:basedOn w:val="TableNormal"/>
    <w:uiPriority w:val="59"/>
    <w:rsid w:val="006F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F3A80"/>
    <w:rPr>
      <w:b/>
      <w:sz w:val="28"/>
      <w:szCs w:val="32"/>
    </w:rPr>
  </w:style>
  <w:style w:type="paragraph" w:customStyle="1" w:styleId="LegislationMadeUnder">
    <w:name w:val="LegislationMadeUnder"/>
    <w:basedOn w:val="OPCParaBase"/>
    <w:next w:val="Normal"/>
    <w:rsid w:val="006F3A80"/>
    <w:rPr>
      <w:i/>
      <w:sz w:val="32"/>
      <w:szCs w:val="32"/>
    </w:rPr>
  </w:style>
  <w:style w:type="paragraph" w:customStyle="1" w:styleId="SignCoverPageEnd">
    <w:name w:val="SignCoverPageEnd"/>
    <w:basedOn w:val="OPCParaBase"/>
    <w:next w:val="Normal"/>
    <w:rsid w:val="006F3A8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F3A80"/>
    <w:pPr>
      <w:pBdr>
        <w:top w:val="single" w:sz="4" w:space="1" w:color="auto"/>
      </w:pBdr>
      <w:spacing w:before="360"/>
      <w:ind w:right="397"/>
      <w:jc w:val="both"/>
    </w:pPr>
  </w:style>
  <w:style w:type="paragraph" w:customStyle="1" w:styleId="NotesHeading1">
    <w:name w:val="NotesHeading 1"/>
    <w:basedOn w:val="OPCParaBase"/>
    <w:next w:val="Normal"/>
    <w:rsid w:val="006F3A80"/>
    <w:rPr>
      <w:b/>
      <w:sz w:val="28"/>
      <w:szCs w:val="28"/>
    </w:rPr>
  </w:style>
  <w:style w:type="paragraph" w:customStyle="1" w:styleId="NotesHeading2">
    <w:name w:val="NotesHeading 2"/>
    <w:basedOn w:val="OPCParaBase"/>
    <w:next w:val="Normal"/>
    <w:rsid w:val="006F3A80"/>
    <w:rPr>
      <w:b/>
      <w:sz w:val="28"/>
      <w:szCs w:val="28"/>
    </w:rPr>
  </w:style>
  <w:style w:type="paragraph" w:customStyle="1" w:styleId="ENotesText">
    <w:name w:val="ENotesText"/>
    <w:aliases w:val="Ent"/>
    <w:basedOn w:val="OPCParaBase"/>
    <w:next w:val="Normal"/>
    <w:rsid w:val="006F3A80"/>
    <w:pPr>
      <w:spacing w:before="120"/>
    </w:pPr>
  </w:style>
  <w:style w:type="paragraph" w:customStyle="1" w:styleId="CompiledActNo">
    <w:name w:val="CompiledActNo"/>
    <w:basedOn w:val="OPCParaBase"/>
    <w:next w:val="Normal"/>
    <w:rsid w:val="006F3A80"/>
    <w:rPr>
      <w:b/>
      <w:sz w:val="24"/>
      <w:szCs w:val="24"/>
    </w:rPr>
  </w:style>
  <w:style w:type="paragraph" w:customStyle="1" w:styleId="CompiledMadeUnder">
    <w:name w:val="CompiledMadeUnder"/>
    <w:basedOn w:val="OPCParaBase"/>
    <w:next w:val="Normal"/>
    <w:rsid w:val="006F3A80"/>
    <w:rPr>
      <w:i/>
      <w:sz w:val="24"/>
      <w:szCs w:val="24"/>
    </w:rPr>
  </w:style>
  <w:style w:type="paragraph" w:customStyle="1" w:styleId="Paragraphsub-sub-sub">
    <w:name w:val="Paragraph(sub-sub-sub)"/>
    <w:aliases w:val="aaaa"/>
    <w:basedOn w:val="OPCParaBase"/>
    <w:rsid w:val="006F3A8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F3A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3A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3A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3A8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F3A80"/>
    <w:pPr>
      <w:spacing w:before="60" w:line="240" w:lineRule="auto"/>
    </w:pPr>
    <w:rPr>
      <w:rFonts w:cs="Arial"/>
      <w:sz w:val="20"/>
      <w:szCs w:val="22"/>
    </w:rPr>
  </w:style>
  <w:style w:type="paragraph" w:customStyle="1" w:styleId="NoteToSubpara">
    <w:name w:val="NoteToSubpara"/>
    <w:aliases w:val="nts"/>
    <w:basedOn w:val="OPCParaBase"/>
    <w:rsid w:val="006F3A80"/>
    <w:pPr>
      <w:spacing w:before="40" w:line="198" w:lineRule="exact"/>
      <w:ind w:left="2835" w:hanging="709"/>
    </w:pPr>
    <w:rPr>
      <w:sz w:val="18"/>
    </w:rPr>
  </w:style>
  <w:style w:type="paragraph" w:customStyle="1" w:styleId="ENoteTableHeading">
    <w:name w:val="ENoteTableHeading"/>
    <w:aliases w:val="enth"/>
    <w:basedOn w:val="OPCParaBase"/>
    <w:rsid w:val="006F3A80"/>
    <w:pPr>
      <w:keepNext/>
      <w:spacing w:before="60" w:line="240" w:lineRule="atLeast"/>
    </w:pPr>
    <w:rPr>
      <w:rFonts w:ascii="Arial" w:hAnsi="Arial"/>
      <w:b/>
      <w:sz w:val="16"/>
    </w:rPr>
  </w:style>
  <w:style w:type="paragraph" w:customStyle="1" w:styleId="ENoteTTi">
    <w:name w:val="ENoteTTi"/>
    <w:aliases w:val="entti"/>
    <w:basedOn w:val="OPCParaBase"/>
    <w:rsid w:val="006F3A80"/>
    <w:pPr>
      <w:keepNext/>
      <w:spacing w:before="60" w:line="240" w:lineRule="atLeast"/>
      <w:ind w:left="170"/>
    </w:pPr>
    <w:rPr>
      <w:sz w:val="16"/>
    </w:rPr>
  </w:style>
  <w:style w:type="paragraph" w:customStyle="1" w:styleId="ENotesHeading1">
    <w:name w:val="ENotesHeading 1"/>
    <w:aliases w:val="Enh1"/>
    <w:basedOn w:val="OPCParaBase"/>
    <w:next w:val="Normal"/>
    <w:rsid w:val="006F3A80"/>
    <w:pPr>
      <w:spacing w:before="120"/>
      <w:outlineLvl w:val="1"/>
    </w:pPr>
    <w:rPr>
      <w:b/>
      <w:sz w:val="28"/>
      <w:szCs w:val="28"/>
    </w:rPr>
  </w:style>
  <w:style w:type="paragraph" w:customStyle="1" w:styleId="ENotesHeading2">
    <w:name w:val="ENotesHeading 2"/>
    <w:aliases w:val="Enh2"/>
    <w:basedOn w:val="OPCParaBase"/>
    <w:next w:val="Normal"/>
    <w:rsid w:val="006F3A80"/>
    <w:pPr>
      <w:spacing w:before="120" w:after="120"/>
      <w:outlineLvl w:val="2"/>
    </w:pPr>
    <w:rPr>
      <w:b/>
      <w:sz w:val="24"/>
      <w:szCs w:val="28"/>
    </w:rPr>
  </w:style>
  <w:style w:type="paragraph" w:customStyle="1" w:styleId="ENoteTTIndentHeading">
    <w:name w:val="ENoteTTIndentHeading"/>
    <w:aliases w:val="enTTHi"/>
    <w:basedOn w:val="OPCParaBase"/>
    <w:rsid w:val="006F3A8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F3A80"/>
    <w:pPr>
      <w:spacing w:before="60" w:line="240" w:lineRule="atLeast"/>
    </w:pPr>
    <w:rPr>
      <w:sz w:val="16"/>
    </w:rPr>
  </w:style>
  <w:style w:type="paragraph" w:customStyle="1" w:styleId="MadeunderText">
    <w:name w:val="MadeunderText"/>
    <w:basedOn w:val="OPCParaBase"/>
    <w:next w:val="CompiledMadeUnder"/>
    <w:rsid w:val="006F3A80"/>
    <w:pPr>
      <w:spacing w:before="240"/>
    </w:pPr>
    <w:rPr>
      <w:sz w:val="24"/>
      <w:szCs w:val="24"/>
    </w:rPr>
  </w:style>
  <w:style w:type="paragraph" w:customStyle="1" w:styleId="ENotesHeading3">
    <w:name w:val="ENotesHeading 3"/>
    <w:aliases w:val="Enh3"/>
    <w:basedOn w:val="OPCParaBase"/>
    <w:next w:val="Normal"/>
    <w:rsid w:val="006F3A80"/>
    <w:pPr>
      <w:keepNext/>
      <w:spacing w:before="120" w:line="240" w:lineRule="auto"/>
      <w:outlineLvl w:val="4"/>
    </w:pPr>
    <w:rPr>
      <w:b/>
      <w:szCs w:val="24"/>
    </w:rPr>
  </w:style>
  <w:style w:type="character" w:customStyle="1" w:styleId="CharSubPartTextCASA">
    <w:name w:val="CharSubPartText(CASA)"/>
    <w:basedOn w:val="OPCCharBase"/>
    <w:uiPriority w:val="1"/>
    <w:rsid w:val="006F3A80"/>
  </w:style>
  <w:style w:type="character" w:customStyle="1" w:styleId="CharSubPartNoCASA">
    <w:name w:val="CharSubPartNo(CASA)"/>
    <w:basedOn w:val="OPCCharBase"/>
    <w:uiPriority w:val="1"/>
    <w:rsid w:val="006F3A80"/>
  </w:style>
  <w:style w:type="paragraph" w:customStyle="1" w:styleId="ENoteTTIndentHeadingSub">
    <w:name w:val="ENoteTTIndentHeadingSub"/>
    <w:aliases w:val="enTTHis"/>
    <w:basedOn w:val="OPCParaBase"/>
    <w:rsid w:val="006F3A80"/>
    <w:pPr>
      <w:keepNext/>
      <w:spacing w:before="60" w:line="240" w:lineRule="atLeast"/>
      <w:ind w:left="340"/>
    </w:pPr>
    <w:rPr>
      <w:b/>
      <w:sz w:val="16"/>
    </w:rPr>
  </w:style>
  <w:style w:type="paragraph" w:customStyle="1" w:styleId="ENoteTTiSub">
    <w:name w:val="ENoteTTiSub"/>
    <w:aliases w:val="enttis"/>
    <w:basedOn w:val="OPCParaBase"/>
    <w:rsid w:val="006F3A80"/>
    <w:pPr>
      <w:keepNext/>
      <w:spacing w:before="60" w:line="240" w:lineRule="atLeast"/>
      <w:ind w:left="340"/>
    </w:pPr>
    <w:rPr>
      <w:sz w:val="16"/>
    </w:rPr>
  </w:style>
  <w:style w:type="paragraph" w:customStyle="1" w:styleId="SubDivisionMigration">
    <w:name w:val="SubDivisionMigration"/>
    <w:aliases w:val="sdm"/>
    <w:basedOn w:val="OPCParaBase"/>
    <w:rsid w:val="006F3A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3A8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F3A80"/>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6F3A8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F3A80"/>
    <w:rPr>
      <w:sz w:val="22"/>
    </w:rPr>
  </w:style>
  <w:style w:type="paragraph" w:customStyle="1" w:styleId="SOTextNote">
    <w:name w:val="SO TextNote"/>
    <w:aliases w:val="sont"/>
    <w:basedOn w:val="SOText"/>
    <w:qFormat/>
    <w:rsid w:val="006F3A80"/>
    <w:pPr>
      <w:spacing w:before="122" w:line="198" w:lineRule="exact"/>
      <w:ind w:left="1843" w:hanging="709"/>
    </w:pPr>
    <w:rPr>
      <w:sz w:val="18"/>
    </w:rPr>
  </w:style>
  <w:style w:type="paragraph" w:customStyle="1" w:styleId="SOPara">
    <w:name w:val="SO Para"/>
    <w:aliases w:val="soa"/>
    <w:basedOn w:val="SOText"/>
    <w:link w:val="SOParaChar"/>
    <w:qFormat/>
    <w:rsid w:val="006F3A80"/>
    <w:pPr>
      <w:tabs>
        <w:tab w:val="right" w:pos="1786"/>
      </w:tabs>
      <w:spacing w:before="40"/>
      <w:ind w:left="2070" w:hanging="936"/>
    </w:pPr>
  </w:style>
  <w:style w:type="character" w:customStyle="1" w:styleId="SOParaChar">
    <w:name w:val="SO Para Char"/>
    <w:aliases w:val="soa Char"/>
    <w:basedOn w:val="DefaultParagraphFont"/>
    <w:link w:val="SOPara"/>
    <w:rsid w:val="006F3A80"/>
    <w:rPr>
      <w:sz w:val="22"/>
    </w:rPr>
  </w:style>
  <w:style w:type="paragraph" w:customStyle="1" w:styleId="FileName">
    <w:name w:val="FileName"/>
    <w:basedOn w:val="Normal"/>
    <w:rsid w:val="006F3A80"/>
  </w:style>
  <w:style w:type="paragraph" w:customStyle="1" w:styleId="TableHeading">
    <w:name w:val="TableHeading"/>
    <w:aliases w:val="th"/>
    <w:basedOn w:val="OPCParaBase"/>
    <w:next w:val="Tabletext"/>
    <w:rsid w:val="006F3A80"/>
    <w:pPr>
      <w:keepNext/>
      <w:spacing w:before="60" w:line="240" w:lineRule="atLeast"/>
    </w:pPr>
    <w:rPr>
      <w:b/>
      <w:sz w:val="20"/>
    </w:rPr>
  </w:style>
  <w:style w:type="paragraph" w:customStyle="1" w:styleId="SOHeadBold">
    <w:name w:val="SO HeadBold"/>
    <w:aliases w:val="sohb"/>
    <w:basedOn w:val="SOText"/>
    <w:next w:val="SOText"/>
    <w:link w:val="SOHeadBoldChar"/>
    <w:qFormat/>
    <w:rsid w:val="006F3A80"/>
    <w:rPr>
      <w:b/>
    </w:rPr>
  </w:style>
  <w:style w:type="character" w:customStyle="1" w:styleId="SOHeadBoldChar">
    <w:name w:val="SO HeadBold Char"/>
    <w:aliases w:val="sohb Char"/>
    <w:basedOn w:val="DefaultParagraphFont"/>
    <w:link w:val="SOHeadBold"/>
    <w:rsid w:val="006F3A80"/>
    <w:rPr>
      <w:b/>
      <w:sz w:val="22"/>
    </w:rPr>
  </w:style>
  <w:style w:type="paragraph" w:customStyle="1" w:styleId="SOHeadItalic">
    <w:name w:val="SO HeadItalic"/>
    <w:aliases w:val="sohi"/>
    <w:basedOn w:val="SOText"/>
    <w:next w:val="SOText"/>
    <w:link w:val="SOHeadItalicChar"/>
    <w:qFormat/>
    <w:rsid w:val="006F3A80"/>
    <w:rPr>
      <w:i/>
    </w:rPr>
  </w:style>
  <w:style w:type="character" w:customStyle="1" w:styleId="SOHeadItalicChar">
    <w:name w:val="SO HeadItalic Char"/>
    <w:aliases w:val="sohi Char"/>
    <w:basedOn w:val="DefaultParagraphFont"/>
    <w:link w:val="SOHeadItalic"/>
    <w:rsid w:val="006F3A80"/>
    <w:rPr>
      <w:i/>
      <w:sz w:val="22"/>
    </w:rPr>
  </w:style>
  <w:style w:type="paragraph" w:customStyle="1" w:styleId="SOBullet">
    <w:name w:val="SO Bullet"/>
    <w:aliases w:val="sotb"/>
    <w:basedOn w:val="SOText"/>
    <w:link w:val="SOBulletChar"/>
    <w:qFormat/>
    <w:rsid w:val="006F3A80"/>
    <w:pPr>
      <w:ind w:left="1559" w:hanging="425"/>
    </w:pPr>
  </w:style>
  <w:style w:type="character" w:customStyle="1" w:styleId="SOBulletChar">
    <w:name w:val="SO Bullet Char"/>
    <w:aliases w:val="sotb Char"/>
    <w:basedOn w:val="DefaultParagraphFont"/>
    <w:link w:val="SOBullet"/>
    <w:rsid w:val="006F3A80"/>
    <w:rPr>
      <w:sz w:val="22"/>
    </w:rPr>
  </w:style>
  <w:style w:type="paragraph" w:customStyle="1" w:styleId="SOBulletNote">
    <w:name w:val="SO BulletNote"/>
    <w:aliases w:val="sonb"/>
    <w:basedOn w:val="SOTextNote"/>
    <w:link w:val="SOBulletNoteChar"/>
    <w:qFormat/>
    <w:rsid w:val="006F3A80"/>
    <w:pPr>
      <w:tabs>
        <w:tab w:val="left" w:pos="1560"/>
      </w:tabs>
      <w:ind w:left="2268" w:hanging="1134"/>
    </w:pPr>
  </w:style>
  <w:style w:type="character" w:customStyle="1" w:styleId="SOBulletNoteChar">
    <w:name w:val="SO BulletNote Char"/>
    <w:aliases w:val="sonb Char"/>
    <w:basedOn w:val="DefaultParagraphFont"/>
    <w:link w:val="SOBulletNote"/>
    <w:rsid w:val="006F3A80"/>
    <w:rPr>
      <w:sz w:val="18"/>
    </w:rPr>
  </w:style>
  <w:style w:type="paragraph" w:customStyle="1" w:styleId="SOText2">
    <w:name w:val="SO Text2"/>
    <w:aliases w:val="sot2"/>
    <w:basedOn w:val="Normal"/>
    <w:next w:val="SOText"/>
    <w:link w:val="SOText2Char"/>
    <w:rsid w:val="006F3A8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F3A80"/>
    <w:rPr>
      <w:sz w:val="22"/>
    </w:rPr>
  </w:style>
  <w:style w:type="paragraph" w:customStyle="1" w:styleId="SubPartCASA">
    <w:name w:val="SubPart(CASA)"/>
    <w:aliases w:val="csp"/>
    <w:basedOn w:val="OPCParaBase"/>
    <w:next w:val="ActHead3"/>
    <w:rsid w:val="006F3A8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815DA"/>
    <w:rPr>
      <w:rFonts w:eastAsia="Times New Roman" w:cs="Times New Roman"/>
      <w:sz w:val="22"/>
      <w:lang w:eastAsia="en-AU"/>
    </w:rPr>
  </w:style>
  <w:style w:type="character" w:customStyle="1" w:styleId="notetextChar">
    <w:name w:val="note(text) Char"/>
    <w:aliases w:val="n Char"/>
    <w:basedOn w:val="DefaultParagraphFont"/>
    <w:link w:val="notetext"/>
    <w:rsid w:val="00A815DA"/>
    <w:rPr>
      <w:rFonts w:eastAsia="Times New Roman" w:cs="Times New Roman"/>
      <w:sz w:val="18"/>
      <w:lang w:eastAsia="en-AU"/>
    </w:rPr>
  </w:style>
  <w:style w:type="character" w:customStyle="1" w:styleId="Heading1Char">
    <w:name w:val="Heading 1 Char"/>
    <w:basedOn w:val="DefaultParagraphFont"/>
    <w:link w:val="Heading1"/>
    <w:uiPriority w:val="9"/>
    <w:rsid w:val="00A815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815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815D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815D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815D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815D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815D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815D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815DA"/>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F3A80"/>
    <w:pPr>
      <w:spacing w:line="260" w:lineRule="atLeast"/>
    </w:pPr>
    <w:rPr>
      <w:sz w:val="22"/>
    </w:rPr>
  </w:style>
  <w:style w:type="paragraph" w:styleId="Heading1">
    <w:name w:val="heading 1"/>
    <w:basedOn w:val="Normal"/>
    <w:next w:val="Normal"/>
    <w:link w:val="Heading1Char"/>
    <w:uiPriority w:val="9"/>
    <w:qFormat/>
    <w:rsid w:val="00A815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15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15D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815D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815D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815D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815D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815D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815D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6F3A80"/>
  </w:style>
  <w:style w:type="paragraph" w:customStyle="1" w:styleId="OPCParaBase">
    <w:name w:val="OPCParaBase"/>
    <w:qFormat/>
    <w:rsid w:val="006F3A80"/>
    <w:pPr>
      <w:spacing w:line="260" w:lineRule="atLeast"/>
    </w:pPr>
    <w:rPr>
      <w:rFonts w:eastAsia="Times New Roman" w:cs="Times New Roman"/>
      <w:sz w:val="22"/>
      <w:lang w:eastAsia="en-AU"/>
    </w:rPr>
  </w:style>
  <w:style w:type="paragraph" w:customStyle="1" w:styleId="ShortT">
    <w:name w:val="ShortT"/>
    <w:basedOn w:val="OPCParaBase"/>
    <w:next w:val="Normal"/>
    <w:qFormat/>
    <w:rsid w:val="006F3A80"/>
    <w:pPr>
      <w:spacing w:line="240" w:lineRule="auto"/>
    </w:pPr>
    <w:rPr>
      <w:b/>
      <w:sz w:val="40"/>
    </w:rPr>
  </w:style>
  <w:style w:type="paragraph" w:customStyle="1" w:styleId="ActHead1">
    <w:name w:val="ActHead 1"/>
    <w:aliases w:val="c"/>
    <w:basedOn w:val="OPCParaBase"/>
    <w:next w:val="Normal"/>
    <w:qFormat/>
    <w:rsid w:val="006F3A8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F3A8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F3A8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F3A8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6F3A8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6F3A8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6F3A8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6F3A8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6F3A8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6F3A80"/>
  </w:style>
  <w:style w:type="paragraph" w:customStyle="1" w:styleId="Blocks">
    <w:name w:val="Blocks"/>
    <w:aliases w:val="bb"/>
    <w:basedOn w:val="OPCParaBase"/>
    <w:qFormat/>
    <w:rsid w:val="006F3A80"/>
    <w:pPr>
      <w:spacing w:line="240" w:lineRule="auto"/>
    </w:pPr>
    <w:rPr>
      <w:sz w:val="24"/>
    </w:rPr>
  </w:style>
  <w:style w:type="paragraph" w:customStyle="1" w:styleId="BoxText">
    <w:name w:val="BoxText"/>
    <w:aliases w:val="bt"/>
    <w:basedOn w:val="OPCParaBase"/>
    <w:qFormat/>
    <w:rsid w:val="006F3A8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6F3A80"/>
    <w:rPr>
      <w:b/>
    </w:rPr>
  </w:style>
  <w:style w:type="paragraph" w:customStyle="1" w:styleId="BoxHeadItalic">
    <w:name w:val="BoxHeadItalic"/>
    <w:aliases w:val="bhi"/>
    <w:basedOn w:val="BoxText"/>
    <w:next w:val="BoxStep"/>
    <w:qFormat/>
    <w:rsid w:val="006F3A80"/>
    <w:rPr>
      <w:i/>
    </w:rPr>
  </w:style>
  <w:style w:type="paragraph" w:customStyle="1" w:styleId="BoxList">
    <w:name w:val="BoxList"/>
    <w:aliases w:val="bl"/>
    <w:basedOn w:val="BoxText"/>
    <w:qFormat/>
    <w:rsid w:val="006F3A80"/>
    <w:pPr>
      <w:ind w:left="1559" w:hanging="425"/>
    </w:pPr>
  </w:style>
  <w:style w:type="paragraph" w:customStyle="1" w:styleId="BoxNote">
    <w:name w:val="BoxNote"/>
    <w:aliases w:val="bn"/>
    <w:basedOn w:val="BoxText"/>
    <w:qFormat/>
    <w:rsid w:val="006F3A80"/>
    <w:pPr>
      <w:tabs>
        <w:tab w:val="left" w:pos="1985"/>
      </w:tabs>
      <w:spacing w:before="122" w:line="198" w:lineRule="exact"/>
      <w:ind w:left="2948" w:hanging="1814"/>
    </w:pPr>
    <w:rPr>
      <w:sz w:val="18"/>
    </w:rPr>
  </w:style>
  <w:style w:type="paragraph" w:customStyle="1" w:styleId="BoxPara">
    <w:name w:val="BoxPara"/>
    <w:aliases w:val="bp"/>
    <w:basedOn w:val="BoxText"/>
    <w:qFormat/>
    <w:rsid w:val="006F3A80"/>
    <w:pPr>
      <w:tabs>
        <w:tab w:val="right" w:pos="2268"/>
      </w:tabs>
      <w:ind w:left="2552" w:hanging="1418"/>
    </w:pPr>
  </w:style>
  <w:style w:type="paragraph" w:customStyle="1" w:styleId="BoxStep">
    <w:name w:val="BoxStep"/>
    <w:aliases w:val="bs"/>
    <w:basedOn w:val="BoxText"/>
    <w:qFormat/>
    <w:rsid w:val="006F3A80"/>
    <w:pPr>
      <w:ind w:left="1985" w:hanging="851"/>
    </w:pPr>
  </w:style>
  <w:style w:type="character" w:customStyle="1" w:styleId="CharAmPartNo">
    <w:name w:val="CharAmPartNo"/>
    <w:basedOn w:val="OPCCharBase"/>
    <w:qFormat/>
    <w:rsid w:val="006F3A80"/>
  </w:style>
  <w:style w:type="character" w:customStyle="1" w:styleId="CharAmPartText">
    <w:name w:val="CharAmPartText"/>
    <w:basedOn w:val="OPCCharBase"/>
    <w:qFormat/>
    <w:rsid w:val="006F3A80"/>
  </w:style>
  <w:style w:type="character" w:customStyle="1" w:styleId="CharAmSchNo">
    <w:name w:val="CharAmSchNo"/>
    <w:basedOn w:val="OPCCharBase"/>
    <w:qFormat/>
    <w:rsid w:val="006F3A80"/>
  </w:style>
  <w:style w:type="character" w:customStyle="1" w:styleId="CharAmSchText">
    <w:name w:val="CharAmSchText"/>
    <w:basedOn w:val="OPCCharBase"/>
    <w:qFormat/>
    <w:rsid w:val="006F3A80"/>
  </w:style>
  <w:style w:type="character" w:customStyle="1" w:styleId="CharBoldItalic">
    <w:name w:val="CharBoldItalic"/>
    <w:basedOn w:val="OPCCharBase"/>
    <w:uiPriority w:val="1"/>
    <w:qFormat/>
    <w:rsid w:val="006F3A80"/>
    <w:rPr>
      <w:b/>
      <w:i/>
    </w:rPr>
  </w:style>
  <w:style w:type="character" w:customStyle="1" w:styleId="CharChapNo">
    <w:name w:val="CharChapNo"/>
    <w:basedOn w:val="OPCCharBase"/>
    <w:uiPriority w:val="1"/>
    <w:qFormat/>
    <w:rsid w:val="006F3A80"/>
  </w:style>
  <w:style w:type="character" w:customStyle="1" w:styleId="CharChapText">
    <w:name w:val="CharChapText"/>
    <w:basedOn w:val="OPCCharBase"/>
    <w:uiPriority w:val="1"/>
    <w:qFormat/>
    <w:rsid w:val="006F3A80"/>
  </w:style>
  <w:style w:type="character" w:customStyle="1" w:styleId="CharDivNo">
    <w:name w:val="CharDivNo"/>
    <w:basedOn w:val="OPCCharBase"/>
    <w:uiPriority w:val="1"/>
    <w:qFormat/>
    <w:rsid w:val="006F3A80"/>
  </w:style>
  <w:style w:type="character" w:customStyle="1" w:styleId="CharDivText">
    <w:name w:val="CharDivText"/>
    <w:basedOn w:val="OPCCharBase"/>
    <w:uiPriority w:val="1"/>
    <w:qFormat/>
    <w:rsid w:val="006F3A80"/>
  </w:style>
  <w:style w:type="character" w:customStyle="1" w:styleId="CharItalic">
    <w:name w:val="CharItalic"/>
    <w:basedOn w:val="OPCCharBase"/>
    <w:uiPriority w:val="1"/>
    <w:qFormat/>
    <w:rsid w:val="006F3A80"/>
    <w:rPr>
      <w:i/>
    </w:rPr>
  </w:style>
  <w:style w:type="character" w:customStyle="1" w:styleId="CharPartNo">
    <w:name w:val="CharPartNo"/>
    <w:basedOn w:val="OPCCharBase"/>
    <w:uiPriority w:val="1"/>
    <w:qFormat/>
    <w:rsid w:val="006F3A80"/>
  </w:style>
  <w:style w:type="character" w:customStyle="1" w:styleId="CharPartText">
    <w:name w:val="CharPartText"/>
    <w:basedOn w:val="OPCCharBase"/>
    <w:uiPriority w:val="1"/>
    <w:qFormat/>
    <w:rsid w:val="006F3A80"/>
  </w:style>
  <w:style w:type="character" w:customStyle="1" w:styleId="CharSectno">
    <w:name w:val="CharSectno"/>
    <w:basedOn w:val="OPCCharBase"/>
    <w:qFormat/>
    <w:rsid w:val="006F3A80"/>
  </w:style>
  <w:style w:type="character" w:customStyle="1" w:styleId="CharSubdNo">
    <w:name w:val="CharSubdNo"/>
    <w:basedOn w:val="OPCCharBase"/>
    <w:uiPriority w:val="1"/>
    <w:qFormat/>
    <w:rsid w:val="006F3A80"/>
  </w:style>
  <w:style w:type="character" w:customStyle="1" w:styleId="CharSubdText">
    <w:name w:val="CharSubdText"/>
    <w:basedOn w:val="OPCCharBase"/>
    <w:uiPriority w:val="1"/>
    <w:qFormat/>
    <w:rsid w:val="006F3A80"/>
  </w:style>
  <w:style w:type="paragraph" w:customStyle="1" w:styleId="CTA--">
    <w:name w:val="CTA --"/>
    <w:basedOn w:val="OPCParaBase"/>
    <w:next w:val="Normal"/>
    <w:rsid w:val="006F3A80"/>
    <w:pPr>
      <w:spacing w:before="60" w:line="240" w:lineRule="atLeast"/>
      <w:ind w:left="142" w:hanging="142"/>
    </w:pPr>
    <w:rPr>
      <w:sz w:val="20"/>
    </w:rPr>
  </w:style>
  <w:style w:type="paragraph" w:customStyle="1" w:styleId="CTA-">
    <w:name w:val="CTA -"/>
    <w:basedOn w:val="OPCParaBase"/>
    <w:rsid w:val="006F3A80"/>
    <w:pPr>
      <w:spacing w:before="60" w:line="240" w:lineRule="atLeast"/>
      <w:ind w:left="85" w:hanging="85"/>
    </w:pPr>
    <w:rPr>
      <w:sz w:val="20"/>
    </w:rPr>
  </w:style>
  <w:style w:type="paragraph" w:customStyle="1" w:styleId="CTA---">
    <w:name w:val="CTA ---"/>
    <w:basedOn w:val="OPCParaBase"/>
    <w:next w:val="Normal"/>
    <w:rsid w:val="006F3A80"/>
    <w:pPr>
      <w:spacing w:before="60" w:line="240" w:lineRule="atLeast"/>
      <w:ind w:left="198" w:hanging="198"/>
    </w:pPr>
    <w:rPr>
      <w:sz w:val="20"/>
    </w:rPr>
  </w:style>
  <w:style w:type="paragraph" w:customStyle="1" w:styleId="CTA----">
    <w:name w:val="CTA ----"/>
    <w:basedOn w:val="OPCParaBase"/>
    <w:next w:val="Normal"/>
    <w:rsid w:val="006F3A80"/>
    <w:pPr>
      <w:spacing w:before="60" w:line="240" w:lineRule="atLeast"/>
      <w:ind w:left="255" w:hanging="255"/>
    </w:pPr>
    <w:rPr>
      <w:sz w:val="20"/>
    </w:rPr>
  </w:style>
  <w:style w:type="paragraph" w:customStyle="1" w:styleId="CTA1a">
    <w:name w:val="CTA 1(a)"/>
    <w:basedOn w:val="OPCParaBase"/>
    <w:rsid w:val="006F3A80"/>
    <w:pPr>
      <w:tabs>
        <w:tab w:val="right" w:pos="414"/>
      </w:tabs>
      <w:spacing w:before="40" w:line="240" w:lineRule="atLeast"/>
      <w:ind w:left="675" w:hanging="675"/>
    </w:pPr>
    <w:rPr>
      <w:sz w:val="20"/>
    </w:rPr>
  </w:style>
  <w:style w:type="paragraph" w:customStyle="1" w:styleId="CTA1ai">
    <w:name w:val="CTA 1(a)(i)"/>
    <w:basedOn w:val="OPCParaBase"/>
    <w:rsid w:val="006F3A80"/>
    <w:pPr>
      <w:tabs>
        <w:tab w:val="right" w:pos="1004"/>
      </w:tabs>
      <w:spacing w:before="40" w:line="240" w:lineRule="atLeast"/>
      <w:ind w:left="1253" w:hanging="1253"/>
    </w:pPr>
    <w:rPr>
      <w:sz w:val="20"/>
    </w:rPr>
  </w:style>
  <w:style w:type="paragraph" w:customStyle="1" w:styleId="CTA2a">
    <w:name w:val="CTA 2(a)"/>
    <w:basedOn w:val="OPCParaBase"/>
    <w:rsid w:val="006F3A80"/>
    <w:pPr>
      <w:tabs>
        <w:tab w:val="right" w:pos="482"/>
      </w:tabs>
      <w:spacing w:before="40" w:line="240" w:lineRule="atLeast"/>
      <w:ind w:left="748" w:hanging="748"/>
    </w:pPr>
    <w:rPr>
      <w:sz w:val="20"/>
    </w:rPr>
  </w:style>
  <w:style w:type="paragraph" w:customStyle="1" w:styleId="CTA2ai">
    <w:name w:val="CTA 2(a)(i)"/>
    <w:basedOn w:val="OPCParaBase"/>
    <w:rsid w:val="006F3A80"/>
    <w:pPr>
      <w:tabs>
        <w:tab w:val="right" w:pos="1089"/>
      </w:tabs>
      <w:spacing w:before="40" w:line="240" w:lineRule="atLeast"/>
      <w:ind w:left="1327" w:hanging="1327"/>
    </w:pPr>
    <w:rPr>
      <w:sz w:val="20"/>
    </w:rPr>
  </w:style>
  <w:style w:type="paragraph" w:customStyle="1" w:styleId="CTA3a">
    <w:name w:val="CTA 3(a)"/>
    <w:basedOn w:val="OPCParaBase"/>
    <w:rsid w:val="006F3A80"/>
    <w:pPr>
      <w:tabs>
        <w:tab w:val="right" w:pos="556"/>
      </w:tabs>
      <w:spacing w:before="40" w:line="240" w:lineRule="atLeast"/>
      <w:ind w:left="805" w:hanging="805"/>
    </w:pPr>
    <w:rPr>
      <w:sz w:val="20"/>
    </w:rPr>
  </w:style>
  <w:style w:type="paragraph" w:customStyle="1" w:styleId="CTA3ai">
    <w:name w:val="CTA 3(a)(i)"/>
    <w:basedOn w:val="OPCParaBase"/>
    <w:rsid w:val="006F3A80"/>
    <w:pPr>
      <w:tabs>
        <w:tab w:val="right" w:pos="1140"/>
      </w:tabs>
      <w:spacing w:before="40" w:line="240" w:lineRule="atLeast"/>
      <w:ind w:left="1361" w:hanging="1361"/>
    </w:pPr>
    <w:rPr>
      <w:sz w:val="20"/>
    </w:rPr>
  </w:style>
  <w:style w:type="paragraph" w:customStyle="1" w:styleId="CTA4a">
    <w:name w:val="CTA 4(a)"/>
    <w:basedOn w:val="OPCParaBase"/>
    <w:rsid w:val="006F3A80"/>
    <w:pPr>
      <w:tabs>
        <w:tab w:val="right" w:pos="624"/>
      </w:tabs>
      <w:spacing w:before="40" w:line="240" w:lineRule="atLeast"/>
      <w:ind w:left="873" w:hanging="873"/>
    </w:pPr>
    <w:rPr>
      <w:sz w:val="20"/>
    </w:rPr>
  </w:style>
  <w:style w:type="paragraph" w:customStyle="1" w:styleId="CTA4ai">
    <w:name w:val="CTA 4(a)(i)"/>
    <w:basedOn w:val="OPCParaBase"/>
    <w:rsid w:val="006F3A80"/>
    <w:pPr>
      <w:tabs>
        <w:tab w:val="right" w:pos="1213"/>
      </w:tabs>
      <w:spacing w:before="40" w:line="240" w:lineRule="atLeast"/>
      <w:ind w:left="1452" w:hanging="1452"/>
    </w:pPr>
    <w:rPr>
      <w:sz w:val="20"/>
    </w:rPr>
  </w:style>
  <w:style w:type="paragraph" w:customStyle="1" w:styleId="CTACAPS">
    <w:name w:val="CTA CAPS"/>
    <w:basedOn w:val="OPCParaBase"/>
    <w:rsid w:val="006F3A80"/>
    <w:pPr>
      <w:spacing w:before="60" w:line="240" w:lineRule="atLeast"/>
    </w:pPr>
    <w:rPr>
      <w:sz w:val="20"/>
    </w:rPr>
  </w:style>
  <w:style w:type="paragraph" w:customStyle="1" w:styleId="CTAright">
    <w:name w:val="CTA right"/>
    <w:basedOn w:val="OPCParaBase"/>
    <w:rsid w:val="006F3A80"/>
    <w:pPr>
      <w:spacing w:before="60" w:line="240" w:lineRule="auto"/>
      <w:jc w:val="right"/>
    </w:pPr>
    <w:rPr>
      <w:sz w:val="20"/>
    </w:rPr>
  </w:style>
  <w:style w:type="paragraph" w:customStyle="1" w:styleId="subsection">
    <w:name w:val="subsection"/>
    <w:aliases w:val="ss"/>
    <w:basedOn w:val="OPCParaBase"/>
    <w:link w:val="subsectionChar"/>
    <w:rsid w:val="006F3A80"/>
    <w:pPr>
      <w:tabs>
        <w:tab w:val="right" w:pos="1021"/>
      </w:tabs>
      <w:spacing w:before="180" w:line="240" w:lineRule="auto"/>
      <w:ind w:left="1134" w:hanging="1134"/>
    </w:pPr>
  </w:style>
  <w:style w:type="paragraph" w:customStyle="1" w:styleId="Definition">
    <w:name w:val="Definition"/>
    <w:aliases w:val="dd"/>
    <w:basedOn w:val="OPCParaBase"/>
    <w:rsid w:val="006F3A80"/>
    <w:pPr>
      <w:spacing w:before="180" w:line="240" w:lineRule="auto"/>
      <w:ind w:left="1134"/>
    </w:pPr>
  </w:style>
  <w:style w:type="paragraph" w:customStyle="1" w:styleId="ETAsubitem">
    <w:name w:val="ETA(subitem)"/>
    <w:basedOn w:val="OPCParaBase"/>
    <w:rsid w:val="006F3A80"/>
    <w:pPr>
      <w:tabs>
        <w:tab w:val="right" w:pos="340"/>
      </w:tabs>
      <w:spacing w:before="60" w:line="240" w:lineRule="auto"/>
      <w:ind w:left="454" w:hanging="454"/>
    </w:pPr>
    <w:rPr>
      <w:sz w:val="20"/>
    </w:rPr>
  </w:style>
  <w:style w:type="paragraph" w:customStyle="1" w:styleId="ETApara">
    <w:name w:val="ETA(para)"/>
    <w:basedOn w:val="OPCParaBase"/>
    <w:rsid w:val="006F3A80"/>
    <w:pPr>
      <w:tabs>
        <w:tab w:val="right" w:pos="754"/>
      </w:tabs>
      <w:spacing w:before="60" w:line="240" w:lineRule="auto"/>
      <w:ind w:left="828" w:hanging="828"/>
    </w:pPr>
    <w:rPr>
      <w:sz w:val="20"/>
    </w:rPr>
  </w:style>
  <w:style w:type="paragraph" w:customStyle="1" w:styleId="ETAsubpara">
    <w:name w:val="ETA(subpara)"/>
    <w:basedOn w:val="OPCParaBase"/>
    <w:rsid w:val="006F3A80"/>
    <w:pPr>
      <w:tabs>
        <w:tab w:val="right" w:pos="1083"/>
      </w:tabs>
      <w:spacing w:before="60" w:line="240" w:lineRule="auto"/>
      <w:ind w:left="1191" w:hanging="1191"/>
    </w:pPr>
    <w:rPr>
      <w:sz w:val="20"/>
    </w:rPr>
  </w:style>
  <w:style w:type="paragraph" w:customStyle="1" w:styleId="ETAsub-subpara">
    <w:name w:val="ETA(sub-subpara)"/>
    <w:basedOn w:val="OPCParaBase"/>
    <w:rsid w:val="006F3A80"/>
    <w:pPr>
      <w:tabs>
        <w:tab w:val="right" w:pos="1412"/>
      </w:tabs>
      <w:spacing w:before="60" w:line="240" w:lineRule="auto"/>
      <w:ind w:left="1525" w:hanging="1525"/>
    </w:pPr>
    <w:rPr>
      <w:sz w:val="20"/>
    </w:rPr>
  </w:style>
  <w:style w:type="paragraph" w:customStyle="1" w:styleId="Formula">
    <w:name w:val="Formula"/>
    <w:basedOn w:val="OPCParaBase"/>
    <w:rsid w:val="006F3A80"/>
    <w:pPr>
      <w:spacing w:line="240" w:lineRule="auto"/>
      <w:ind w:left="1134"/>
    </w:pPr>
    <w:rPr>
      <w:sz w:val="20"/>
    </w:rPr>
  </w:style>
  <w:style w:type="paragraph" w:styleId="Header">
    <w:name w:val="header"/>
    <w:basedOn w:val="OPCParaBase"/>
    <w:link w:val="HeaderChar"/>
    <w:unhideWhenUsed/>
    <w:rsid w:val="006F3A8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6F3A80"/>
    <w:rPr>
      <w:rFonts w:eastAsia="Times New Roman" w:cs="Times New Roman"/>
      <w:sz w:val="16"/>
      <w:lang w:eastAsia="en-AU"/>
    </w:rPr>
  </w:style>
  <w:style w:type="paragraph" w:customStyle="1" w:styleId="House">
    <w:name w:val="House"/>
    <w:basedOn w:val="OPCParaBase"/>
    <w:rsid w:val="006F3A80"/>
    <w:pPr>
      <w:spacing w:line="240" w:lineRule="auto"/>
    </w:pPr>
    <w:rPr>
      <w:sz w:val="28"/>
    </w:rPr>
  </w:style>
  <w:style w:type="paragraph" w:customStyle="1" w:styleId="Item">
    <w:name w:val="Item"/>
    <w:aliases w:val="i"/>
    <w:basedOn w:val="OPCParaBase"/>
    <w:next w:val="ItemHead"/>
    <w:rsid w:val="006F3A80"/>
    <w:pPr>
      <w:keepLines/>
      <w:spacing w:before="80" w:line="240" w:lineRule="auto"/>
      <w:ind w:left="709"/>
    </w:pPr>
  </w:style>
  <w:style w:type="paragraph" w:customStyle="1" w:styleId="ItemHead">
    <w:name w:val="ItemHead"/>
    <w:aliases w:val="ih"/>
    <w:basedOn w:val="OPCParaBase"/>
    <w:next w:val="Item"/>
    <w:rsid w:val="006F3A8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6F3A80"/>
    <w:pPr>
      <w:spacing w:line="240" w:lineRule="auto"/>
    </w:pPr>
    <w:rPr>
      <w:b/>
      <w:sz w:val="32"/>
    </w:rPr>
  </w:style>
  <w:style w:type="paragraph" w:customStyle="1" w:styleId="notedraft">
    <w:name w:val="note(draft)"/>
    <w:aliases w:val="nd"/>
    <w:basedOn w:val="OPCParaBase"/>
    <w:rsid w:val="006F3A80"/>
    <w:pPr>
      <w:spacing w:before="240" w:line="240" w:lineRule="auto"/>
      <w:ind w:left="284" w:hanging="284"/>
    </w:pPr>
    <w:rPr>
      <w:i/>
      <w:sz w:val="24"/>
    </w:rPr>
  </w:style>
  <w:style w:type="paragraph" w:customStyle="1" w:styleId="notemargin">
    <w:name w:val="note(margin)"/>
    <w:aliases w:val="nm"/>
    <w:basedOn w:val="OPCParaBase"/>
    <w:rsid w:val="006F3A80"/>
    <w:pPr>
      <w:tabs>
        <w:tab w:val="left" w:pos="709"/>
      </w:tabs>
      <w:spacing w:before="122" w:line="198" w:lineRule="exact"/>
      <w:ind w:left="709" w:hanging="709"/>
    </w:pPr>
    <w:rPr>
      <w:sz w:val="18"/>
    </w:rPr>
  </w:style>
  <w:style w:type="paragraph" w:customStyle="1" w:styleId="noteToPara">
    <w:name w:val="noteToPara"/>
    <w:aliases w:val="ntp"/>
    <w:basedOn w:val="OPCParaBase"/>
    <w:rsid w:val="006F3A80"/>
    <w:pPr>
      <w:spacing w:before="122" w:line="198" w:lineRule="exact"/>
      <w:ind w:left="2353" w:hanging="709"/>
    </w:pPr>
    <w:rPr>
      <w:sz w:val="18"/>
    </w:rPr>
  </w:style>
  <w:style w:type="paragraph" w:customStyle="1" w:styleId="noteParlAmend">
    <w:name w:val="note(ParlAmend)"/>
    <w:aliases w:val="npp"/>
    <w:basedOn w:val="OPCParaBase"/>
    <w:next w:val="ParlAmend"/>
    <w:rsid w:val="006F3A80"/>
    <w:pPr>
      <w:spacing w:line="240" w:lineRule="auto"/>
      <w:jc w:val="right"/>
    </w:pPr>
    <w:rPr>
      <w:rFonts w:ascii="Arial" w:hAnsi="Arial"/>
      <w:b/>
      <w:i/>
    </w:rPr>
  </w:style>
  <w:style w:type="paragraph" w:customStyle="1" w:styleId="Page1">
    <w:name w:val="Page1"/>
    <w:basedOn w:val="OPCParaBase"/>
    <w:rsid w:val="006F3A80"/>
    <w:pPr>
      <w:spacing w:before="5600" w:line="240" w:lineRule="auto"/>
    </w:pPr>
    <w:rPr>
      <w:b/>
      <w:sz w:val="32"/>
    </w:rPr>
  </w:style>
  <w:style w:type="paragraph" w:customStyle="1" w:styleId="PageBreak">
    <w:name w:val="PageBreak"/>
    <w:aliases w:val="pb"/>
    <w:basedOn w:val="OPCParaBase"/>
    <w:rsid w:val="006F3A80"/>
    <w:pPr>
      <w:spacing w:line="240" w:lineRule="auto"/>
    </w:pPr>
    <w:rPr>
      <w:sz w:val="20"/>
    </w:rPr>
  </w:style>
  <w:style w:type="paragraph" w:customStyle="1" w:styleId="paragraphsub">
    <w:name w:val="paragraph(sub)"/>
    <w:aliases w:val="aa"/>
    <w:basedOn w:val="OPCParaBase"/>
    <w:rsid w:val="006F3A80"/>
    <w:pPr>
      <w:tabs>
        <w:tab w:val="right" w:pos="1985"/>
      </w:tabs>
      <w:spacing w:before="40" w:line="240" w:lineRule="auto"/>
      <w:ind w:left="2098" w:hanging="2098"/>
    </w:pPr>
  </w:style>
  <w:style w:type="paragraph" w:customStyle="1" w:styleId="paragraphsub-sub">
    <w:name w:val="paragraph(sub-sub)"/>
    <w:aliases w:val="aaa"/>
    <w:basedOn w:val="OPCParaBase"/>
    <w:rsid w:val="006F3A80"/>
    <w:pPr>
      <w:tabs>
        <w:tab w:val="right" w:pos="2722"/>
      </w:tabs>
      <w:spacing w:before="40" w:line="240" w:lineRule="auto"/>
      <w:ind w:left="2835" w:hanging="2835"/>
    </w:pPr>
  </w:style>
  <w:style w:type="paragraph" w:customStyle="1" w:styleId="paragraph">
    <w:name w:val="paragraph"/>
    <w:aliases w:val="a"/>
    <w:basedOn w:val="OPCParaBase"/>
    <w:rsid w:val="006F3A80"/>
    <w:pPr>
      <w:tabs>
        <w:tab w:val="right" w:pos="1531"/>
      </w:tabs>
      <w:spacing w:before="40" w:line="240" w:lineRule="auto"/>
      <w:ind w:left="1644" w:hanging="1644"/>
    </w:pPr>
  </w:style>
  <w:style w:type="paragraph" w:customStyle="1" w:styleId="ParlAmend">
    <w:name w:val="ParlAmend"/>
    <w:aliases w:val="pp"/>
    <w:basedOn w:val="OPCParaBase"/>
    <w:rsid w:val="006F3A80"/>
    <w:pPr>
      <w:spacing w:before="240" w:line="240" w:lineRule="atLeast"/>
      <w:ind w:hanging="567"/>
    </w:pPr>
    <w:rPr>
      <w:sz w:val="24"/>
    </w:rPr>
  </w:style>
  <w:style w:type="paragraph" w:customStyle="1" w:styleId="Penalty">
    <w:name w:val="Penalty"/>
    <w:basedOn w:val="OPCParaBase"/>
    <w:rsid w:val="006F3A80"/>
    <w:pPr>
      <w:tabs>
        <w:tab w:val="left" w:pos="2977"/>
      </w:tabs>
      <w:spacing w:before="180" w:line="240" w:lineRule="auto"/>
      <w:ind w:left="1985" w:hanging="851"/>
    </w:pPr>
  </w:style>
  <w:style w:type="paragraph" w:customStyle="1" w:styleId="Portfolio">
    <w:name w:val="Portfolio"/>
    <w:basedOn w:val="OPCParaBase"/>
    <w:rsid w:val="006F3A80"/>
    <w:pPr>
      <w:spacing w:line="240" w:lineRule="auto"/>
    </w:pPr>
    <w:rPr>
      <w:i/>
      <w:sz w:val="20"/>
    </w:rPr>
  </w:style>
  <w:style w:type="paragraph" w:customStyle="1" w:styleId="Preamble">
    <w:name w:val="Preamble"/>
    <w:basedOn w:val="OPCParaBase"/>
    <w:next w:val="Normal"/>
    <w:rsid w:val="006F3A8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6F3A80"/>
    <w:pPr>
      <w:spacing w:line="240" w:lineRule="auto"/>
    </w:pPr>
    <w:rPr>
      <w:i/>
      <w:sz w:val="20"/>
    </w:rPr>
  </w:style>
  <w:style w:type="paragraph" w:customStyle="1" w:styleId="Session">
    <w:name w:val="Session"/>
    <w:basedOn w:val="OPCParaBase"/>
    <w:rsid w:val="006F3A80"/>
    <w:pPr>
      <w:spacing w:line="240" w:lineRule="auto"/>
    </w:pPr>
    <w:rPr>
      <w:sz w:val="28"/>
    </w:rPr>
  </w:style>
  <w:style w:type="paragraph" w:customStyle="1" w:styleId="Sponsor">
    <w:name w:val="Sponsor"/>
    <w:basedOn w:val="OPCParaBase"/>
    <w:rsid w:val="006F3A80"/>
    <w:pPr>
      <w:spacing w:line="240" w:lineRule="auto"/>
    </w:pPr>
    <w:rPr>
      <w:i/>
    </w:rPr>
  </w:style>
  <w:style w:type="paragraph" w:customStyle="1" w:styleId="Subitem">
    <w:name w:val="Subitem"/>
    <w:aliases w:val="iss"/>
    <w:basedOn w:val="OPCParaBase"/>
    <w:rsid w:val="006F3A80"/>
    <w:pPr>
      <w:spacing w:before="180" w:line="240" w:lineRule="auto"/>
      <w:ind w:left="709" w:hanging="709"/>
    </w:pPr>
  </w:style>
  <w:style w:type="paragraph" w:customStyle="1" w:styleId="SubitemHead">
    <w:name w:val="SubitemHead"/>
    <w:aliases w:val="issh"/>
    <w:basedOn w:val="OPCParaBase"/>
    <w:rsid w:val="006F3A8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6F3A80"/>
    <w:pPr>
      <w:spacing w:before="40" w:line="240" w:lineRule="auto"/>
      <w:ind w:left="1134"/>
    </w:pPr>
  </w:style>
  <w:style w:type="paragraph" w:customStyle="1" w:styleId="SubsectionHead">
    <w:name w:val="SubsectionHead"/>
    <w:aliases w:val="ssh"/>
    <w:basedOn w:val="OPCParaBase"/>
    <w:next w:val="subsection"/>
    <w:rsid w:val="006F3A80"/>
    <w:pPr>
      <w:keepNext/>
      <w:keepLines/>
      <w:spacing w:before="240" w:line="240" w:lineRule="auto"/>
      <w:ind w:left="1134"/>
    </w:pPr>
    <w:rPr>
      <w:i/>
    </w:rPr>
  </w:style>
  <w:style w:type="paragraph" w:customStyle="1" w:styleId="Tablea">
    <w:name w:val="Table(a)"/>
    <w:aliases w:val="ta"/>
    <w:basedOn w:val="OPCParaBase"/>
    <w:rsid w:val="006F3A80"/>
    <w:pPr>
      <w:spacing w:before="60" w:line="240" w:lineRule="auto"/>
      <w:ind w:left="284" w:hanging="284"/>
    </w:pPr>
    <w:rPr>
      <w:sz w:val="20"/>
    </w:rPr>
  </w:style>
  <w:style w:type="paragraph" w:customStyle="1" w:styleId="TableAA">
    <w:name w:val="Table(AA)"/>
    <w:aliases w:val="taaa"/>
    <w:basedOn w:val="OPCParaBase"/>
    <w:rsid w:val="006F3A8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6F3A8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6F3A80"/>
    <w:pPr>
      <w:spacing w:before="60" w:line="240" w:lineRule="atLeast"/>
    </w:pPr>
    <w:rPr>
      <w:sz w:val="20"/>
    </w:rPr>
  </w:style>
  <w:style w:type="paragraph" w:customStyle="1" w:styleId="TLPBoxTextnote">
    <w:name w:val="TLPBoxText(note"/>
    <w:aliases w:val="right)"/>
    <w:basedOn w:val="OPCParaBase"/>
    <w:rsid w:val="006F3A8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6F3A8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6F3A80"/>
    <w:pPr>
      <w:spacing w:before="122" w:line="198" w:lineRule="exact"/>
      <w:ind w:left="1985" w:hanging="851"/>
      <w:jc w:val="right"/>
    </w:pPr>
    <w:rPr>
      <w:sz w:val="18"/>
    </w:rPr>
  </w:style>
  <w:style w:type="paragraph" w:customStyle="1" w:styleId="TLPTableBullet">
    <w:name w:val="TLPTableBullet"/>
    <w:aliases w:val="ttb"/>
    <w:basedOn w:val="OPCParaBase"/>
    <w:rsid w:val="006F3A80"/>
    <w:pPr>
      <w:spacing w:line="240" w:lineRule="exact"/>
      <w:ind w:left="284" w:hanging="284"/>
    </w:pPr>
    <w:rPr>
      <w:sz w:val="20"/>
    </w:rPr>
  </w:style>
  <w:style w:type="paragraph" w:styleId="TOC1">
    <w:name w:val="toc 1"/>
    <w:basedOn w:val="OPCParaBase"/>
    <w:next w:val="Normal"/>
    <w:uiPriority w:val="39"/>
    <w:semiHidden/>
    <w:unhideWhenUsed/>
    <w:rsid w:val="006F3A8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F3A8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F3A8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F3A8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6F3A8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6F3A8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6F3A8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F3A8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F3A8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6F3A80"/>
    <w:pPr>
      <w:keepLines/>
      <w:spacing w:before="240" w:after="120" w:line="240" w:lineRule="auto"/>
      <w:ind w:left="794"/>
    </w:pPr>
    <w:rPr>
      <w:b/>
      <w:kern w:val="28"/>
      <w:sz w:val="20"/>
    </w:rPr>
  </w:style>
  <w:style w:type="paragraph" w:customStyle="1" w:styleId="TofSectsHeading">
    <w:name w:val="TofSects(Heading)"/>
    <w:basedOn w:val="OPCParaBase"/>
    <w:rsid w:val="006F3A80"/>
    <w:pPr>
      <w:spacing w:before="240" w:after="120" w:line="240" w:lineRule="auto"/>
    </w:pPr>
    <w:rPr>
      <w:b/>
      <w:sz w:val="24"/>
    </w:rPr>
  </w:style>
  <w:style w:type="paragraph" w:customStyle="1" w:styleId="TofSectsSection">
    <w:name w:val="TofSects(Section)"/>
    <w:basedOn w:val="OPCParaBase"/>
    <w:rsid w:val="006F3A80"/>
    <w:pPr>
      <w:keepLines/>
      <w:spacing w:before="40" w:line="240" w:lineRule="auto"/>
      <w:ind w:left="1588" w:hanging="794"/>
    </w:pPr>
    <w:rPr>
      <w:kern w:val="28"/>
      <w:sz w:val="18"/>
    </w:rPr>
  </w:style>
  <w:style w:type="paragraph" w:customStyle="1" w:styleId="TofSectsSubdiv">
    <w:name w:val="TofSects(Subdiv)"/>
    <w:basedOn w:val="OPCParaBase"/>
    <w:rsid w:val="006F3A80"/>
    <w:pPr>
      <w:keepLines/>
      <w:spacing w:before="80" w:line="240" w:lineRule="auto"/>
      <w:ind w:left="1588" w:hanging="794"/>
    </w:pPr>
    <w:rPr>
      <w:kern w:val="28"/>
    </w:rPr>
  </w:style>
  <w:style w:type="paragraph" w:customStyle="1" w:styleId="WRStyle">
    <w:name w:val="WR Style"/>
    <w:aliases w:val="WR"/>
    <w:basedOn w:val="OPCParaBase"/>
    <w:rsid w:val="006F3A80"/>
    <w:pPr>
      <w:spacing w:before="240" w:line="240" w:lineRule="auto"/>
      <w:ind w:left="284" w:hanging="284"/>
    </w:pPr>
    <w:rPr>
      <w:b/>
      <w:i/>
      <w:kern w:val="28"/>
      <w:sz w:val="24"/>
    </w:rPr>
  </w:style>
  <w:style w:type="paragraph" w:customStyle="1" w:styleId="notepara">
    <w:name w:val="note(para)"/>
    <w:aliases w:val="na"/>
    <w:basedOn w:val="OPCParaBase"/>
    <w:rsid w:val="006F3A80"/>
    <w:pPr>
      <w:spacing w:before="40" w:line="198" w:lineRule="exact"/>
      <w:ind w:left="2354" w:hanging="369"/>
    </w:pPr>
    <w:rPr>
      <w:sz w:val="18"/>
    </w:rPr>
  </w:style>
  <w:style w:type="paragraph" w:styleId="Footer">
    <w:name w:val="footer"/>
    <w:link w:val="FooterChar"/>
    <w:rsid w:val="006F3A8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6F3A80"/>
    <w:rPr>
      <w:rFonts w:eastAsia="Times New Roman" w:cs="Times New Roman"/>
      <w:sz w:val="22"/>
      <w:szCs w:val="24"/>
      <w:lang w:eastAsia="en-AU"/>
    </w:rPr>
  </w:style>
  <w:style w:type="character" w:styleId="LineNumber">
    <w:name w:val="line number"/>
    <w:basedOn w:val="OPCCharBase"/>
    <w:uiPriority w:val="99"/>
    <w:semiHidden/>
    <w:unhideWhenUsed/>
    <w:rsid w:val="006F3A80"/>
    <w:rPr>
      <w:sz w:val="16"/>
    </w:rPr>
  </w:style>
  <w:style w:type="table" w:customStyle="1" w:styleId="CFlag">
    <w:name w:val="CFlag"/>
    <w:basedOn w:val="TableNormal"/>
    <w:uiPriority w:val="99"/>
    <w:rsid w:val="006F3A80"/>
    <w:rPr>
      <w:rFonts w:eastAsia="Times New Roman" w:cs="Times New Roman"/>
      <w:lang w:eastAsia="en-AU"/>
    </w:rPr>
    <w:tblPr/>
  </w:style>
  <w:style w:type="paragraph" w:styleId="BalloonText">
    <w:name w:val="Balloon Text"/>
    <w:basedOn w:val="Normal"/>
    <w:link w:val="BalloonTextChar"/>
    <w:uiPriority w:val="99"/>
    <w:semiHidden/>
    <w:unhideWhenUsed/>
    <w:rsid w:val="006F3A8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A80"/>
    <w:rPr>
      <w:rFonts w:ascii="Tahoma" w:hAnsi="Tahoma" w:cs="Tahoma"/>
      <w:sz w:val="16"/>
      <w:szCs w:val="16"/>
    </w:rPr>
  </w:style>
  <w:style w:type="table" w:styleId="TableGrid">
    <w:name w:val="Table Grid"/>
    <w:basedOn w:val="TableNormal"/>
    <w:uiPriority w:val="59"/>
    <w:rsid w:val="006F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6F3A80"/>
    <w:rPr>
      <w:b/>
      <w:sz w:val="28"/>
      <w:szCs w:val="32"/>
    </w:rPr>
  </w:style>
  <w:style w:type="paragraph" w:customStyle="1" w:styleId="LegislationMadeUnder">
    <w:name w:val="LegislationMadeUnder"/>
    <w:basedOn w:val="OPCParaBase"/>
    <w:next w:val="Normal"/>
    <w:rsid w:val="006F3A80"/>
    <w:rPr>
      <w:i/>
      <w:sz w:val="32"/>
      <w:szCs w:val="32"/>
    </w:rPr>
  </w:style>
  <w:style w:type="paragraph" w:customStyle="1" w:styleId="SignCoverPageEnd">
    <w:name w:val="SignCoverPageEnd"/>
    <w:basedOn w:val="OPCParaBase"/>
    <w:next w:val="Normal"/>
    <w:rsid w:val="006F3A80"/>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6F3A80"/>
    <w:pPr>
      <w:pBdr>
        <w:top w:val="single" w:sz="4" w:space="1" w:color="auto"/>
      </w:pBdr>
      <w:spacing w:before="360"/>
      <w:ind w:right="397"/>
      <w:jc w:val="both"/>
    </w:pPr>
  </w:style>
  <w:style w:type="paragraph" w:customStyle="1" w:styleId="NotesHeading1">
    <w:name w:val="NotesHeading 1"/>
    <w:basedOn w:val="OPCParaBase"/>
    <w:next w:val="Normal"/>
    <w:rsid w:val="006F3A80"/>
    <w:rPr>
      <w:b/>
      <w:sz w:val="28"/>
      <w:szCs w:val="28"/>
    </w:rPr>
  </w:style>
  <w:style w:type="paragraph" w:customStyle="1" w:styleId="NotesHeading2">
    <w:name w:val="NotesHeading 2"/>
    <w:basedOn w:val="OPCParaBase"/>
    <w:next w:val="Normal"/>
    <w:rsid w:val="006F3A80"/>
    <w:rPr>
      <w:b/>
      <w:sz w:val="28"/>
      <w:szCs w:val="28"/>
    </w:rPr>
  </w:style>
  <w:style w:type="paragraph" w:customStyle="1" w:styleId="ENotesText">
    <w:name w:val="ENotesText"/>
    <w:aliases w:val="Ent"/>
    <w:basedOn w:val="OPCParaBase"/>
    <w:next w:val="Normal"/>
    <w:rsid w:val="006F3A80"/>
    <w:pPr>
      <w:spacing w:before="120"/>
    </w:pPr>
  </w:style>
  <w:style w:type="paragraph" w:customStyle="1" w:styleId="CompiledActNo">
    <w:name w:val="CompiledActNo"/>
    <w:basedOn w:val="OPCParaBase"/>
    <w:next w:val="Normal"/>
    <w:rsid w:val="006F3A80"/>
    <w:rPr>
      <w:b/>
      <w:sz w:val="24"/>
      <w:szCs w:val="24"/>
    </w:rPr>
  </w:style>
  <w:style w:type="paragraph" w:customStyle="1" w:styleId="CompiledMadeUnder">
    <w:name w:val="CompiledMadeUnder"/>
    <w:basedOn w:val="OPCParaBase"/>
    <w:next w:val="Normal"/>
    <w:rsid w:val="006F3A80"/>
    <w:rPr>
      <w:i/>
      <w:sz w:val="24"/>
      <w:szCs w:val="24"/>
    </w:rPr>
  </w:style>
  <w:style w:type="paragraph" w:customStyle="1" w:styleId="Paragraphsub-sub-sub">
    <w:name w:val="Paragraph(sub-sub-sub)"/>
    <w:aliases w:val="aaaa"/>
    <w:basedOn w:val="OPCParaBase"/>
    <w:rsid w:val="006F3A8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6F3A8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6F3A8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6F3A8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6F3A8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F3A80"/>
    <w:pPr>
      <w:spacing w:before="60" w:line="240" w:lineRule="auto"/>
    </w:pPr>
    <w:rPr>
      <w:rFonts w:cs="Arial"/>
      <w:sz w:val="20"/>
      <w:szCs w:val="22"/>
    </w:rPr>
  </w:style>
  <w:style w:type="paragraph" w:customStyle="1" w:styleId="NoteToSubpara">
    <w:name w:val="NoteToSubpara"/>
    <w:aliases w:val="nts"/>
    <w:basedOn w:val="OPCParaBase"/>
    <w:rsid w:val="006F3A80"/>
    <w:pPr>
      <w:spacing w:before="40" w:line="198" w:lineRule="exact"/>
      <w:ind w:left="2835" w:hanging="709"/>
    </w:pPr>
    <w:rPr>
      <w:sz w:val="18"/>
    </w:rPr>
  </w:style>
  <w:style w:type="paragraph" w:customStyle="1" w:styleId="ENoteTableHeading">
    <w:name w:val="ENoteTableHeading"/>
    <w:aliases w:val="enth"/>
    <w:basedOn w:val="OPCParaBase"/>
    <w:rsid w:val="006F3A80"/>
    <w:pPr>
      <w:keepNext/>
      <w:spacing w:before="60" w:line="240" w:lineRule="atLeast"/>
    </w:pPr>
    <w:rPr>
      <w:rFonts w:ascii="Arial" w:hAnsi="Arial"/>
      <w:b/>
      <w:sz w:val="16"/>
    </w:rPr>
  </w:style>
  <w:style w:type="paragraph" w:customStyle="1" w:styleId="ENoteTTi">
    <w:name w:val="ENoteTTi"/>
    <w:aliases w:val="entti"/>
    <w:basedOn w:val="OPCParaBase"/>
    <w:rsid w:val="006F3A80"/>
    <w:pPr>
      <w:keepNext/>
      <w:spacing w:before="60" w:line="240" w:lineRule="atLeast"/>
      <w:ind w:left="170"/>
    </w:pPr>
    <w:rPr>
      <w:sz w:val="16"/>
    </w:rPr>
  </w:style>
  <w:style w:type="paragraph" w:customStyle="1" w:styleId="ENotesHeading1">
    <w:name w:val="ENotesHeading 1"/>
    <w:aliases w:val="Enh1"/>
    <w:basedOn w:val="OPCParaBase"/>
    <w:next w:val="Normal"/>
    <w:rsid w:val="006F3A80"/>
    <w:pPr>
      <w:spacing w:before="120"/>
      <w:outlineLvl w:val="1"/>
    </w:pPr>
    <w:rPr>
      <w:b/>
      <w:sz w:val="28"/>
      <w:szCs w:val="28"/>
    </w:rPr>
  </w:style>
  <w:style w:type="paragraph" w:customStyle="1" w:styleId="ENotesHeading2">
    <w:name w:val="ENotesHeading 2"/>
    <w:aliases w:val="Enh2"/>
    <w:basedOn w:val="OPCParaBase"/>
    <w:next w:val="Normal"/>
    <w:rsid w:val="006F3A80"/>
    <w:pPr>
      <w:spacing w:before="120" w:after="120"/>
      <w:outlineLvl w:val="2"/>
    </w:pPr>
    <w:rPr>
      <w:b/>
      <w:sz w:val="24"/>
      <w:szCs w:val="28"/>
    </w:rPr>
  </w:style>
  <w:style w:type="paragraph" w:customStyle="1" w:styleId="ENoteTTIndentHeading">
    <w:name w:val="ENoteTTIndentHeading"/>
    <w:aliases w:val="enTTHi"/>
    <w:basedOn w:val="OPCParaBase"/>
    <w:rsid w:val="006F3A8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6F3A80"/>
    <w:pPr>
      <w:spacing w:before="60" w:line="240" w:lineRule="atLeast"/>
    </w:pPr>
    <w:rPr>
      <w:sz w:val="16"/>
    </w:rPr>
  </w:style>
  <w:style w:type="paragraph" w:customStyle="1" w:styleId="MadeunderText">
    <w:name w:val="MadeunderText"/>
    <w:basedOn w:val="OPCParaBase"/>
    <w:next w:val="CompiledMadeUnder"/>
    <w:rsid w:val="006F3A80"/>
    <w:pPr>
      <w:spacing w:before="240"/>
    </w:pPr>
    <w:rPr>
      <w:sz w:val="24"/>
      <w:szCs w:val="24"/>
    </w:rPr>
  </w:style>
  <w:style w:type="paragraph" w:customStyle="1" w:styleId="ENotesHeading3">
    <w:name w:val="ENotesHeading 3"/>
    <w:aliases w:val="Enh3"/>
    <w:basedOn w:val="OPCParaBase"/>
    <w:next w:val="Normal"/>
    <w:rsid w:val="006F3A80"/>
    <w:pPr>
      <w:keepNext/>
      <w:spacing w:before="120" w:line="240" w:lineRule="auto"/>
      <w:outlineLvl w:val="4"/>
    </w:pPr>
    <w:rPr>
      <w:b/>
      <w:szCs w:val="24"/>
    </w:rPr>
  </w:style>
  <w:style w:type="character" w:customStyle="1" w:styleId="CharSubPartTextCASA">
    <w:name w:val="CharSubPartText(CASA)"/>
    <w:basedOn w:val="OPCCharBase"/>
    <w:uiPriority w:val="1"/>
    <w:rsid w:val="006F3A80"/>
  </w:style>
  <w:style w:type="character" w:customStyle="1" w:styleId="CharSubPartNoCASA">
    <w:name w:val="CharSubPartNo(CASA)"/>
    <w:basedOn w:val="OPCCharBase"/>
    <w:uiPriority w:val="1"/>
    <w:rsid w:val="006F3A80"/>
  </w:style>
  <w:style w:type="paragraph" w:customStyle="1" w:styleId="ENoteTTIndentHeadingSub">
    <w:name w:val="ENoteTTIndentHeadingSub"/>
    <w:aliases w:val="enTTHis"/>
    <w:basedOn w:val="OPCParaBase"/>
    <w:rsid w:val="006F3A80"/>
    <w:pPr>
      <w:keepNext/>
      <w:spacing w:before="60" w:line="240" w:lineRule="atLeast"/>
      <w:ind w:left="340"/>
    </w:pPr>
    <w:rPr>
      <w:b/>
      <w:sz w:val="16"/>
    </w:rPr>
  </w:style>
  <w:style w:type="paragraph" w:customStyle="1" w:styleId="ENoteTTiSub">
    <w:name w:val="ENoteTTiSub"/>
    <w:aliases w:val="enttis"/>
    <w:basedOn w:val="OPCParaBase"/>
    <w:rsid w:val="006F3A80"/>
    <w:pPr>
      <w:keepNext/>
      <w:spacing w:before="60" w:line="240" w:lineRule="atLeast"/>
      <w:ind w:left="340"/>
    </w:pPr>
    <w:rPr>
      <w:sz w:val="16"/>
    </w:rPr>
  </w:style>
  <w:style w:type="paragraph" w:customStyle="1" w:styleId="SubDivisionMigration">
    <w:name w:val="SubDivisionMigration"/>
    <w:aliases w:val="sdm"/>
    <w:basedOn w:val="OPCParaBase"/>
    <w:rsid w:val="006F3A8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6F3A80"/>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6F3A80"/>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6F3A8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6F3A80"/>
    <w:rPr>
      <w:sz w:val="22"/>
    </w:rPr>
  </w:style>
  <w:style w:type="paragraph" w:customStyle="1" w:styleId="SOTextNote">
    <w:name w:val="SO TextNote"/>
    <w:aliases w:val="sont"/>
    <w:basedOn w:val="SOText"/>
    <w:qFormat/>
    <w:rsid w:val="006F3A80"/>
    <w:pPr>
      <w:spacing w:before="122" w:line="198" w:lineRule="exact"/>
      <w:ind w:left="1843" w:hanging="709"/>
    </w:pPr>
    <w:rPr>
      <w:sz w:val="18"/>
    </w:rPr>
  </w:style>
  <w:style w:type="paragraph" w:customStyle="1" w:styleId="SOPara">
    <w:name w:val="SO Para"/>
    <w:aliases w:val="soa"/>
    <w:basedOn w:val="SOText"/>
    <w:link w:val="SOParaChar"/>
    <w:qFormat/>
    <w:rsid w:val="006F3A80"/>
    <w:pPr>
      <w:tabs>
        <w:tab w:val="right" w:pos="1786"/>
      </w:tabs>
      <w:spacing w:before="40"/>
      <w:ind w:left="2070" w:hanging="936"/>
    </w:pPr>
  </w:style>
  <w:style w:type="character" w:customStyle="1" w:styleId="SOParaChar">
    <w:name w:val="SO Para Char"/>
    <w:aliases w:val="soa Char"/>
    <w:basedOn w:val="DefaultParagraphFont"/>
    <w:link w:val="SOPara"/>
    <w:rsid w:val="006F3A80"/>
    <w:rPr>
      <w:sz w:val="22"/>
    </w:rPr>
  </w:style>
  <w:style w:type="paragraph" w:customStyle="1" w:styleId="FileName">
    <w:name w:val="FileName"/>
    <w:basedOn w:val="Normal"/>
    <w:rsid w:val="006F3A80"/>
  </w:style>
  <w:style w:type="paragraph" w:customStyle="1" w:styleId="TableHeading">
    <w:name w:val="TableHeading"/>
    <w:aliases w:val="th"/>
    <w:basedOn w:val="OPCParaBase"/>
    <w:next w:val="Tabletext"/>
    <w:rsid w:val="006F3A80"/>
    <w:pPr>
      <w:keepNext/>
      <w:spacing w:before="60" w:line="240" w:lineRule="atLeast"/>
    </w:pPr>
    <w:rPr>
      <w:b/>
      <w:sz w:val="20"/>
    </w:rPr>
  </w:style>
  <w:style w:type="paragraph" w:customStyle="1" w:styleId="SOHeadBold">
    <w:name w:val="SO HeadBold"/>
    <w:aliases w:val="sohb"/>
    <w:basedOn w:val="SOText"/>
    <w:next w:val="SOText"/>
    <w:link w:val="SOHeadBoldChar"/>
    <w:qFormat/>
    <w:rsid w:val="006F3A80"/>
    <w:rPr>
      <w:b/>
    </w:rPr>
  </w:style>
  <w:style w:type="character" w:customStyle="1" w:styleId="SOHeadBoldChar">
    <w:name w:val="SO HeadBold Char"/>
    <w:aliases w:val="sohb Char"/>
    <w:basedOn w:val="DefaultParagraphFont"/>
    <w:link w:val="SOHeadBold"/>
    <w:rsid w:val="006F3A80"/>
    <w:rPr>
      <w:b/>
      <w:sz w:val="22"/>
    </w:rPr>
  </w:style>
  <w:style w:type="paragraph" w:customStyle="1" w:styleId="SOHeadItalic">
    <w:name w:val="SO HeadItalic"/>
    <w:aliases w:val="sohi"/>
    <w:basedOn w:val="SOText"/>
    <w:next w:val="SOText"/>
    <w:link w:val="SOHeadItalicChar"/>
    <w:qFormat/>
    <w:rsid w:val="006F3A80"/>
    <w:rPr>
      <w:i/>
    </w:rPr>
  </w:style>
  <w:style w:type="character" w:customStyle="1" w:styleId="SOHeadItalicChar">
    <w:name w:val="SO HeadItalic Char"/>
    <w:aliases w:val="sohi Char"/>
    <w:basedOn w:val="DefaultParagraphFont"/>
    <w:link w:val="SOHeadItalic"/>
    <w:rsid w:val="006F3A80"/>
    <w:rPr>
      <w:i/>
      <w:sz w:val="22"/>
    </w:rPr>
  </w:style>
  <w:style w:type="paragraph" w:customStyle="1" w:styleId="SOBullet">
    <w:name w:val="SO Bullet"/>
    <w:aliases w:val="sotb"/>
    <w:basedOn w:val="SOText"/>
    <w:link w:val="SOBulletChar"/>
    <w:qFormat/>
    <w:rsid w:val="006F3A80"/>
    <w:pPr>
      <w:ind w:left="1559" w:hanging="425"/>
    </w:pPr>
  </w:style>
  <w:style w:type="character" w:customStyle="1" w:styleId="SOBulletChar">
    <w:name w:val="SO Bullet Char"/>
    <w:aliases w:val="sotb Char"/>
    <w:basedOn w:val="DefaultParagraphFont"/>
    <w:link w:val="SOBullet"/>
    <w:rsid w:val="006F3A80"/>
    <w:rPr>
      <w:sz w:val="22"/>
    </w:rPr>
  </w:style>
  <w:style w:type="paragraph" w:customStyle="1" w:styleId="SOBulletNote">
    <w:name w:val="SO BulletNote"/>
    <w:aliases w:val="sonb"/>
    <w:basedOn w:val="SOTextNote"/>
    <w:link w:val="SOBulletNoteChar"/>
    <w:qFormat/>
    <w:rsid w:val="006F3A80"/>
    <w:pPr>
      <w:tabs>
        <w:tab w:val="left" w:pos="1560"/>
      </w:tabs>
      <w:ind w:left="2268" w:hanging="1134"/>
    </w:pPr>
  </w:style>
  <w:style w:type="character" w:customStyle="1" w:styleId="SOBulletNoteChar">
    <w:name w:val="SO BulletNote Char"/>
    <w:aliases w:val="sonb Char"/>
    <w:basedOn w:val="DefaultParagraphFont"/>
    <w:link w:val="SOBulletNote"/>
    <w:rsid w:val="006F3A80"/>
    <w:rPr>
      <w:sz w:val="18"/>
    </w:rPr>
  </w:style>
  <w:style w:type="paragraph" w:customStyle="1" w:styleId="SOText2">
    <w:name w:val="SO Text2"/>
    <w:aliases w:val="sot2"/>
    <w:basedOn w:val="Normal"/>
    <w:next w:val="SOText"/>
    <w:link w:val="SOText2Char"/>
    <w:rsid w:val="006F3A80"/>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F3A80"/>
    <w:rPr>
      <w:sz w:val="22"/>
    </w:rPr>
  </w:style>
  <w:style w:type="paragraph" w:customStyle="1" w:styleId="SubPartCASA">
    <w:name w:val="SubPart(CASA)"/>
    <w:aliases w:val="csp"/>
    <w:basedOn w:val="OPCParaBase"/>
    <w:next w:val="ActHead3"/>
    <w:rsid w:val="006F3A80"/>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815DA"/>
    <w:rPr>
      <w:rFonts w:eastAsia="Times New Roman" w:cs="Times New Roman"/>
      <w:sz w:val="22"/>
      <w:lang w:eastAsia="en-AU"/>
    </w:rPr>
  </w:style>
  <w:style w:type="character" w:customStyle="1" w:styleId="notetextChar">
    <w:name w:val="note(text) Char"/>
    <w:aliases w:val="n Char"/>
    <w:basedOn w:val="DefaultParagraphFont"/>
    <w:link w:val="notetext"/>
    <w:rsid w:val="00A815DA"/>
    <w:rPr>
      <w:rFonts w:eastAsia="Times New Roman" w:cs="Times New Roman"/>
      <w:sz w:val="18"/>
      <w:lang w:eastAsia="en-AU"/>
    </w:rPr>
  </w:style>
  <w:style w:type="character" w:customStyle="1" w:styleId="Heading1Char">
    <w:name w:val="Heading 1 Char"/>
    <w:basedOn w:val="DefaultParagraphFont"/>
    <w:link w:val="Heading1"/>
    <w:uiPriority w:val="9"/>
    <w:rsid w:val="00A815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815D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815D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815D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815D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815D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815D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815D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815DA"/>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10</Pages>
  <Words>1472</Words>
  <Characters>8397</Characters>
  <Application>Microsoft Office Word</Application>
  <DocSecurity>0</DocSecurity>
  <PresentationFormat/>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9850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2016-09-07T00:21:00Z</cp:lastPrinted>
  <dcterms:created xsi:type="dcterms:W3CDTF">2018-02-19T02:29:00Z</dcterms:created>
  <dcterms:modified xsi:type="dcterms:W3CDTF">2018-02-19T02:30:00Z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Native Title (Assistance from Attorney-General) Amendment Guidelines 2016</vt:lpwstr>
  </property>
  <property fmtid="{D5CDD505-2E9C-101B-9397-08002B2CF9AE}" pid="4" name="Class">
    <vt:lpwstr>Guideline</vt:lpwstr>
  </property>
  <property fmtid="{D5CDD505-2E9C-101B-9397-08002B2CF9AE}" pid="5" name="Type">
    <vt:lpwstr>LI</vt:lpwstr>
  </property>
  <property fmtid="{D5CDD505-2E9C-101B-9397-08002B2CF9AE}" pid="6" name="DocType">
    <vt:lpwstr>AMD</vt:lpwstr>
  </property>
  <property fmtid="{D5CDD505-2E9C-101B-9397-08002B2CF9AE}" pid="7" name="Exco">
    <vt:lpwstr>No</vt:lpwstr>
  </property>
  <property fmtid="{D5CDD505-2E9C-101B-9397-08002B2CF9AE}" pid="8" name="Authority">
    <vt:lpwstr/>
  </property>
  <property fmtid="{D5CDD505-2E9C-101B-9397-08002B2CF9AE}" pid="9" name="ID">
    <vt:lpwstr>OPC61885</vt:lpwstr>
  </property>
  <property fmtid="{D5CDD505-2E9C-101B-9397-08002B2CF9AE}" pid="10" name="Classification">
    <vt:lpwstr> </vt:lpwstr>
  </property>
  <property fmtid="{D5CDD505-2E9C-101B-9397-08002B2CF9AE}" pid="11" name="DLM">
    <vt:lpwstr> </vt:lpwstr>
  </property>
  <property fmtid="{D5CDD505-2E9C-101B-9397-08002B2CF9AE}" pid="12" name="ActMadeUnder">
    <vt:lpwstr>subsection 213A(5) of the Native Title Act 1993</vt:lpwstr>
  </property>
  <property fmtid="{D5CDD505-2E9C-101B-9397-08002B2CF9AE}" pid="13" name="NonLegInst">
    <vt:lpwstr>0</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DateMade">
    <vt:lpwstr>7 November 2016</vt:lpwstr>
  </property>
</Properties>
</file>