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BE32B" w14:textId="77777777" w:rsidR="00715914" w:rsidRPr="00F61B09" w:rsidRDefault="00257D37" w:rsidP="009460DC">
      <w:pPr>
        <w:spacing w:after="600"/>
        <w:rPr>
          <w:sz w:val="28"/>
        </w:rPr>
      </w:pPr>
      <w:bookmarkStart w:id="0" w:name="_GoBack"/>
      <w:bookmarkEnd w:id="0"/>
      <w:r>
        <w:rPr>
          <w:noProof/>
          <w:lang w:eastAsia="en-AU"/>
        </w:rPr>
        <w:drawing>
          <wp:inline distT="0" distB="0" distL="0" distR="0" wp14:anchorId="788883C9" wp14:editId="788883CA">
            <wp:extent cx="5273675" cy="744220"/>
            <wp:effectExtent l="0" t="0" r="3175"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3675" cy="744220"/>
                    </a:xfrm>
                    <a:prstGeom prst="rect">
                      <a:avLst/>
                    </a:prstGeom>
                    <a:noFill/>
                    <a:ln>
                      <a:noFill/>
                    </a:ln>
                  </pic:spPr>
                </pic:pic>
              </a:graphicData>
            </a:graphic>
          </wp:inline>
        </w:drawing>
      </w:r>
    </w:p>
    <w:p w14:paraId="19F6C383" w14:textId="5ED472A5" w:rsidR="00243EC0" w:rsidRPr="00243EC0" w:rsidRDefault="00BE6323" w:rsidP="003B28C3">
      <w:pPr>
        <w:pStyle w:val="LI-Title"/>
        <w:pBdr>
          <w:bottom w:val="single" w:sz="4" w:space="1" w:color="auto"/>
        </w:pBdr>
      </w:pPr>
      <w:r w:rsidRPr="005745F2">
        <w:rPr>
          <w:sz w:val="44"/>
        </w:rPr>
        <w:t xml:space="preserve">ASIC Corporations (Managed </w:t>
      </w:r>
      <w:r w:rsidR="00B5007A" w:rsidRPr="005745F2">
        <w:rPr>
          <w:sz w:val="44"/>
        </w:rPr>
        <w:t>I</w:t>
      </w:r>
      <w:r w:rsidRPr="005745F2">
        <w:rPr>
          <w:sz w:val="44"/>
        </w:rPr>
        <w:t xml:space="preserve">nvestment </w:t>
      </w:r>
      <w:r w:rsidR="00B5007A" w:rsidRPr="005745F2">
        <w:rPr>
          <w:sz w:val="44"/>
        </w:rPr>
        <w:t>S</w:t>
      </w:r>
      <w:r w:rsidRPr="005745F2">
        <w:rPr>
          <w:sz w:val="44"/>
        </w:rPr>
        <w:t xml:space="preserve">chemes: </w:t>
      </w:r>
      <w:r w:rsidR="00B5007A" w:rsidRPr="005745F2">
        <w:rPr>
          <w:sz w:val="44"/>
        </w:rPr>
        <w:t>I</w:t>
      </w:r>
      <w:r w:rsidRPr="005745F2">
        <w:rPr>
          <w:sz w:val="44"/>
        </w:rPr>
        <w:t xml:space="preserve">nterests </w:t>
      </w:r>
      <w:r w:rsidR="00B5007A" w:rsidRPr="005745F2">
        <w:rPr>
          <w:sz w:val="44"/>
        </w:rPr>
        <w:t>N</w:t>
      </w:r>
      <w:r w:rsidRPr="005745F2">
        <w:rPr>
          <w:sz w:val="44"/>
        </w:rPr>
        <w:t xml:space="preserve">ot </w:t>
      </w:r>
      <w:r w:rsidR="00B5007A" w:rsidRPr="005745F2">
        <w:rPr>
          <w:sz w:val="44"/>
        </w:rPr>
        <w:t>F</w:t>
      </w:r>
      <w:r w:rsidRPr="005745F2">
        <w:rPr>
          <w:sz w:val="44"/>
        </w:rPr>
        <w:t xml:space="preserve">or </w:t>
      </w:r>
      <w:r w:rsidR="00B5007A" w:rsidRPr="005745F2">
        <w:rPr>
          <w:sz w:val="44"/>
        </w:rPr>
        <w:t>M</w:t>
      </w:r>
      <w:r w:rsidRPr="005745F2">
        <w:rPr>
          <w:sz w:val="44"/>
        </w:rPr>
        <w:t>oney) Instrument 20</w:t>
      </w:r>
      <w:r w:rsidRPr="00BE6323">
        <w:t>16/</w:t>
      </w:r>
      <w:r w:rsidR="00616916">
        <w:t>1107</w:t>
      </w:r>
    </w:p>
    <w:p w14:paraId="2AB738BB" w14:textId="6FD2BEA3" w:rsidR="00F171A1" w:rsidRDefault="00F171A1" w:rsidP="00005446">
      <w:pPr>
        <w:pStyle w:val="LI-Fronttext"/>
        <w:rPr>
          <w:sz w:val="24"/>
          <w:szCs w:val="24"/>
        </w:rPr>
      </w:pPr>
      <w:r w:rsidRPr="00BB5C17">
        <w:rPr>
          <w:sz w:val="24"/>
          <w:szCs w:val="24"/>
        </w:rPr>
        <w:t xml:space="preserve">I, </w:t>
      </w:r>
      <w:r w:rsidR="00616916">
        <w:rPr>
          <w:sz w:val="24"/>
          <w:szCs w:val="24"/>
        </w:rPr>
        <w:t>Stephen Yen PSM</w:t>
      </w:r>
      <w:r w:rsidR="00C0544A" w:rsidRPr="00BB5C17">
        <w:rPr>
          <w:sz w:val="24"/>
          <w:szCs w:val="24"/>
        </w:rPr>
        <w:t>, delegate of the Australian Securities and Investments Commission</w:t>
      </w:r>
      <w:r w:rsidRPr="00BB5C17">
        <w:rPr>
          <w:sz w:val="24"/>
          <w:szCs w:val="24"/>
        </w:rPr>
        <w:t xml:space="preserve">, make the following </w:t>
      </w:r>
      <w:r w:rsidR="008C0F29" w:rsidRPr="00BB5C17">
        <w:rPr>
          <w:sz w:val="24"/>
          <w:szCs w:val="24"/>
        </w:rPr>
        <w:t>legislative instrument</w:t>
      </w:r>
      <w:r w:rsidRPr="00BB5C17">
        <w:rPr>
          <w:sz w:val="24"/>
          <w:szCs w:val="24"/>
        </w:rPr>
        <w:t>.</w:t>
      </w:r>
    </w:p>
    <w:p w14:paraId="1D599ABF" w14:textId="1E566DC3" w:rsidR="00321DF0" w:rsidRDefault="00F171A1" w:rsidP="00321DF0">
      <w:pPr>
        <w:pStyle w:val="LI-Fronttext"/>
        <w:rPr>
          <w:sz w:val="24"/>
          <w:szCs w:val="24"/>
        </w:rPr>
      </w:pPr>
      <w:r w:rsidRPr="00BB5C17">
        <w:rPr>
          <w:sz w:val="24"/>
          <w:szCs w:val="24"/>
        </w:rPr>
        <w:t>Date</w:t>
      </w:r>
      <w:r w:rsidR="008349A5">
        <w:rPr>
          <w:sz w:val="24"/>
          <w:szCs w:val="24"/>
        </w:rPr>
        <w:t xml:space="preserve">: 28 November </w:t>
      </w:r>
      <w:bookmarkStart w:id="1" w:name="BKCheck15B_1"/>
      <w:bookmarkEnd w:id="1"/>
      <w:r w:rsidR="00CE6D42">
        <w:rPr>
          <w:sz w:val="24"/>
          <w:szCs w:val="24"/>
        </w:rPr>
        <w:t>201</w:t>
      </w:r>
      <w:r w:rsidR="001F02B1">
        <w:rPr>
          <w:sz w:val="24"/>
          <w:szCs w:val="24"/>
        </w:rPr>
        <w:t>6</w:t>
      </w:r>
    </w:p>
    <w:p w14:paraId="1FD08A4D" w14:textId="77777777" w:rsidR="008349A5" w:rsidRDefault="008349A5" w:rsidP="008349A5">
      <w:pPr>
        <w:rPr>
          <w:lang w:eastAsia="en-AU"/>
        </w:rPr>
      </w:pPr>
    </w:p>
    <w:p w14:paraId="74BD97BF" w14:textId="77777777" w:rsidR="008349A5" w:rsidRDefault="008349A5" w:rsidP="008349A5">
      <w:pPr>
        <w:rPr>
          <w:lang w:eastAsia="en-AU"/>
        </w:rPr>
      </w:pPr>
    </w:p>
    <w:p w14:paraId="5F0FE7B8" w14:textId="77777777" w:rsidR="008349A5" w:rsidRDefault="008349A5" w:rsidP="008349A5">
      <w:pPr>
        <w:rPr>
          <w:lang w:eastAsia="en-AU"/>
        </w:rPr>
      </w:pPr>
    </w:p>
    <w:p w14:paraId="63ED79C9" w14:textId="77777777" w:rsidR="008349A5" w:rsidRDefault="008349A5" w:rsidP="008349A5">
      <w:pPr>
        <w:rPr>
          <w:lang w:eastAsia="en-AU"/>
        </w:rPr>
      </w:pPr>
    </w:p>
    <w:p w14:paraId="7A2BD518" w14:textId="77777777" w:rsidR="008349A5" w:rsidRPr="008349A5" w:rsidRDefault="008349A5" w:rsidP="008349A5">
      <w:pPr>
        <w:rPr>
          <w:lang w:eastAsia="en-AU"/>
        </w:rPr>
      </w:pPr>
    </w:p>
    <w:p w14:paraId="7D5C67EE" w14:textId="547ADEA9" w:rsidR="00F171A1" w:rsidRPr="00BB5C17" w:rsidRDefault="008349A5" w:rsidP="008349A5">
      <w:pPr>
        <w:pStyle w:val="LI-Fronttext"/>
        <w:pBdr>
          <w:bottom w:val="single" w:sz="4" w:space="1" w:color="auto"/>
        </w:pBdr>
        <w:ind w:right="0"/>
        <w:rPr>
          <w:sz w:val="24"/>
          <w:szCs w:val="24"/>
        </w:rPr>
      </w:pPr>
      <w:r>
        <w:rPr>
          <w:sz w:val="24"/>
          <w:szCs w:val="24"/>
        </w:rPr>
        <w:t>Stephen Yen</w:t>
      </w:r>
    </w:p>
    <w:p w14:paraId="5D0C0002" w14:textId="77777777" w:rsidR="00715914" w:rsidRPr="00F61B09" w:rsidRDefault="00715914" w:rsidP="00715914">
      <w:pPr>
        <w:pStyle w:val="Header"/>
        <w:tabs>
          <w:tab w:val="clear" w:pos="4150"/>
          <w:tab w:val="clear" w:pos="8307"/>
        </w:tabs>
      </w:pPr>
    </w:p>
    <w:p w14:paraId="603BE20A" w14:textId="77777777" w:rsidR="00715914" w:rsidRPr="00F61B09" w:rsidRDefault="00715914" w:rsidP="00715914">
      <w:pPr>
        <w:sectPr w:rsidR="00715914" w:rsidRPr="00F61B09" w:rsidSect="008945E0">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titlePg/>
          <w:docGrid w:linePitch="360"/>
        </w:sectPr>
      </w:pPr>
    </w:p>
    <w:p w14:paraId="745B7498" w14:textId="77777777" w:rsidR="00F67BCA" w:rsidRPr="00F61B09" w:rsidRDefault="00715914" w:rsidP="00E2168B">
      <w:pPr>
        <w:spacing w:before="280" w:after="240"/>
        <w:rPr>
          <w:sz w:val="36"/>
        </w:rPr>
      </w:pPr>
      <w:r w:rsidRPr="006E5320">
        <w:rPr>
          <w:b/>
          <w:sz w:val="32"/>
          <w:szCs w:val="32"/>
        </w:rPr>
        <w:lastRenderedPageBreak/>
        <w:t>Contents</w:t>
      </w:r>
    </w:p>
    <w:bookmarkStart w:id="2" w:name="BKCheck15B_2"/>
    <w:bookmarkEnd w:id="2"/>
    <w:p w14:paraId="7394D8B0" w14:textId="77777777" w:rsidR="00E06304" w:rsidRDefault="00015719">
      <w:pPr>
        <w:pStyle w:val="TOC1"/>
        <w:rPr>
          <w:rFonts w:asciiTheme="minorHAnsi" w:eastAsiaTheme="minorEastAsia" w:hAnsiTheme="minorHAnsi" w:cstheme="minorBidi"/>
          <w:b w:val="0"/>
          <w:noProof/>
          <w:kern w:val="0"/>
          <w:sz w:val="22"/>
          <w:szCs w:val="22"/>
        </w:rPr>
      </w:pPr>
      <w:r>
        <w:rPr>
          <w:sz w:val="28"/>
        </w:rPr>
        <w:fldChar w:fldCharType="begin"/>
      </w:r>
      <w:r>
        <w:rPr>
          <w:sz w:val="28"/>
        </w:rPr>
        <w:instrText xml:space="preserve"> TOC \h \z \t "LI - Heading 1,1,LI - Heading 2,2" </w:instrText>
      </w:r>
      <w:r>
        <w:rPr>
          <w:sz w:val="28"/>
        </w:rPr>
        <w:fldChar w:fldCharType="separate"/>
      </w:r>
      <w:hyperlink w:anchor="_Toc458500675" w:history="1">
        <w:r w:rsidR="00E06304" w:rsidRPr="00842591">
          <w:rPr>
            <w:rStyle w:val="Hyperlink"/>
            <w:noProof/>
          </w:rPr>
          <w:t>Part 1—Preliminary</w:t>
        </w:r>
        <w:r w:rsidR="00E06304">
          <w:rPr>
            <w:noProof/>
            <w:webHidden/>
          </w:rPr>
          <w:tab/>
        </w:r>
        <w:r w:rsidR="00E06304">
          <w:rPr>
            <w:noProof/>
            <w:webHidden/>
          </w:rPr>
          <w:fldChar w:fldCharType="begin"/>
        </w:r>
        <w:r w:rsidR="00E06304">
          <w:rPr>
            <w:noProof/>
            <w:webHidden/>
          </w:rPr>
          <w:instrText xml:space="preserve"> PAGEREF _Toc458500675 \h </w:instrText>
        </w:r>
        <w:r w:rsidR="00E06304">
          <w:rPr>
            <w:noProof/>
            <w:webHidden/>
          </w:rPr>
        </w:r>
        <w:r w:rsidR="00E06304">
          <w:rPr>
            <w:noProof/>
            <w:webHidden/>
          </w:rPr>
          <w:fldChar w:fldCharType="separate"/>
        </w:r>
        <w:r w:rsidR="008349A5">
          <w:rPr>
            <w:noProof/>
            <w:webHidden/>
          </w:rPr>
          <w:t>3</w:t>
        </w:r>
        <w:r w:rsidR="00E06304">
          <w:rPr>
            <w:noProof/>
            <w:webHidden/>
          </w:rPr>
          <w:fldChar w:fldCharType="end"/>
        </w:r>
      </w:hyperlink>
    </w:p>
    <w:p w14:paraId="3049C050" w14:textId="77777777" w:rsidR="00E06304" w:rsidRDefault="008A4052">
      <w:pPr>
        <w:pStyle w:val="TOC2"/>
        <w:tabs>
          <w:tab w:val="left" w:pos="1474"/>
        </w:tabs>
        <w:rPr>
          <w:rFonts w:asciiTheme="minorHAnsi" w:eastAsiaTheme="minorEastAsia" w:hAnsiTheme="minorHAnsi" w:cstheme="minorBidi"/>
          <w:noProof/>
          <w:kern w:val="0"/>
          <w:sz w:val="22"/>
          <w:szCs w:val="22"/>
        </w:rPr>
      </w:pPr>
      <w:hyperlink w:anchor="_Toc458500676" w:history="1">
        <w:r w:rsidR="00E06304" w:rsidRPr="00842591">
          <w:rPr>
            <w:rStyle w:val="Hyperlink"/>
            <w:noProof/>
          </w:rPr>
          <w:t>1</w:t>
        </w:r>
        <w:r w:rsidR="00E06304">
          <w:rPr>
            <w:rFonts w:asciiTheme="minorHAnsi" w:eastAsiaTheme="minorEastAsia" w:hAnsiTheme="minorHAnsi" w:cstheme="minorBidi"/>
            <w:noProof/>
            <w:kern w:val="0"/>
            <w:sz w:val="22"/>
            <w:szCs w:val="22"/>
          </w:rPr>
          <w:tab/>
        </w:r>
        <w:r w:rsidR="00E06304" w:rsidRPr="00842591">
          <w:rPr>
            <w:rStyle w:val="Hyperlink"/>
            <w:noProof/>
          </w:rPr>
          <w:t>Name of legislative instrument</w:t>
        </w:r>
        <w:r w:rsidR="00E06304">
          <w:rPr>
            <w:noProof/>
            <w:webHidden/>
          </w:rPr>
          <w:tab/>
        </w:r>
        <w:r w:rsidR="00E06304">
          <w:rPr>
            <w:noProof/>
            <w:webHidden/>
          </w:rPr>
          <w:fldChar w:fldCharType="begin"/>
        </w:r>
        <w:r w:rsidR="00E06304">
          <w:rPr>
            <w:noProof/>
            <w:webHidden/>
          </w:rPr>
          <w:instrText xml:space="preserve"> PAGEREF _Toc458500676 \h </w:instrText>
        </w:r>
        <w:r w:rsidR="00E06304">
          <w:rPr>
            <w:noProof/>
            <w:webHidden/>
          </w:rPr>
        </w:r>
        <w:r w:rsidR="00E06304">
          <w:rPr>
            <w:noProof/>
            <w:webHidden/>
          </w:rPr>
          <w:fldChar w:fldCharType="separate"/>
        </w:r>
        <w:r w:rsidR="008349A5">
          <w:rPr>
            <w:noProof/>
            <w:webHidden/>
          </w:rPr>
          <w:t>3</w:t>
        </w:r>
        <w:r w:rsidR="00E06304">
          <w:rPr>
            <w:noProof/>
            <w:webHidden/>
          </w:rPr>
          <w:fldChar w:fldCharType="end"/>
        </w:r>
      </w:hyperlink>
    </w:p>
    <w:p w14:paraId="186397F4" w14:textId="77777777" w:rsidR="00E06304" w:rsidRDefault="008A4052">
      <w:pPr>
        <w:pStyle w:val="TOC2"/>
        <w:tabs>
          <w:tab w:val="left" w:pos="1474"/>
        </w:tabs>
        <w:rPr>
          <w:rFonts w:asciiTheme="minorHAnsi" w:eastAsiaTheme="minorEastAsia" w:hAnsiTheme="minorHAnsi" w:cstheme="minorBidi"/>
          <w:noProof/>
          <w:kern w:val="0"/>
          <w:sz w:val="22"/>
          <w:szCs w:val="22"/>
        </w:rPr>
      </w:pPr>
      <w:hyperlink w:anchor="_Toc458500677" w:history="1">
        <w:r w:rsidR="00E06304" w:rsidRPr="00842591">
          <w:rPr>
            <w:rStyle w:val="Hyperlink"/>
            <w:noProof/>
          </w:rPr>
          <w:t>2</w:t>
        </w:r>
        <w:r w:rsidR="00E06304">
          <w:rPr>
            <w:rFonts w:asciiTheme="minorHAnsi" w:eastAsiaTheme="minorEastAsia" w:hAnsiTheme="minorHAnsi" w:cstheme="minorBidi"/>
            <w:noProof/>
            <w:kern w:val="0"/>
            <w:sz w:val="22"/>
            <w:szCs w:val="22"/>
          </w:rPr>
          <w:tab/>
        </w:r>
        <w:r w:rsidR="00E06304" w:rsidRPr="00842591">
          <w:rPr>
            <w:rStyle w:val="Hyperlink"/>
            <w:noProof/>
          </w:rPr>
          <w:t>Commencement</w:t>
        </w:r>
        <w:r w:rsidR="00E06304">
          <w:rPr>
            <w:noProof/>
            <w:webHidden/>
          </w:rPr>
          <w:tab/>
        </w:r>
        <w:r w:rsidR="00E06304">
          <w:rPr>
            <w:noProof/>
            <w:webHidden/>
          </w:rPr>
          <w:fldChar w:fldCharType="begin"/>
        </w:r>
        <w:r w:rsidR="00E06304">
          <w:rPr>
            <w:noProof/>
            <w:webHidden/>
          </w:rPr>
          <w:instrText xml:space="preserve"> PAGEREF _Toc458500677 \h </w:instrText>
        </w:r>
        <w:r w:rsidR="00E06304">
          <w:rPr>
            <w:noProof/>
            <w:webHidden/>
          </w:rPr>
        </w:r>
        <w:r w:rsidR="00E06304">
          <w:rPr>
            <w:noProof/>
            <w:webHidden/>
          </w:rPr>
          <w:fldChar w:fldCharType="separate"/>
        </w:r>
        <w:r w:rsidR="008349A5">
          <w:rPr>
            <w:noProof/>
            <w:webHidden/>
          </w:rPr>
          <w:t>3</w:t>
        </w:r>
        <w:r w:rsidR="00E06304">
          <w:rPr>
            <w:noProof/>
            <w:webHidden/>
          </w:rPr>
          <w:fldChar w:fldCharType="end"/>
        </w:r>
      </w:hyperlink>
    </w:p>
    <w:p w14:paraId="3FC92BC8" w14:textId="77777777" w:rsidR="00E06304" w:rsidRDefault="008A4052">
      <w:pPr>
        <w:pStyle w:val="TOC2"/>
        <w:tabs>
          <w:tab w:val="left" w:pos="1474"/>
        </w:tabs>
        <w:rPr>
          <w:rFonts w:asciiTheme="minorHAnsi" w:eastAsiaTheme="minorEastAsia" w:hAnsiTheme="minorHAnsi" w:cstheme="minorBidi"/>
          <w:noProof/>
          <w:kern w:val="0"/>
          <w:sz w:val="22"/>
          <w:szCs w:val="22"/>
        </w:rPr>
      </w:pPr>
      <w:hyperlink w:anchor="_Toc458500678" w:history="1">
        <w:r w:rsidR="00E06304" w:rsidRPr="00842591">
          <w:rPr>
            <w:rStyle w:val="Hyperlink"/>
            <w:noProof/>
          </w:rPr>
          <w:t>3</w:t>
        </w:r>
        <w:r w:rsidR="00E06304">
          <w:rPr>
            <w:rFonts w:asciiTheme="minorHAnsi" w:eastAsiaTheme="minorEastAsia" w:hAnsiTheme="minorHAnsi" w:cstheme="minorBidi"/>
            <w:noProof/>
            <w:kern w:val="0"/>
            <w:sz w:val="22"/>
            <w:szCs w:val="22"/>
          </w:rPr>
          <w:tab/>
        </w:r>
        <w:r w:rsidR="00E06304" w:rsidRPr="00842591">
          <w:rPr>
            <w:rStyle w:val="Hyperlink"/>
            <w:noProof/>
          </w:rPr>
          <w:t>Authority</w:t>
        </w:r>
        <w:r w:rsidR="00E06304">
          <w:rPr>
            <w:noProof/>
            <w:webHidden/>
          </w:rPr>
          <w:tab/>
        </w:r>
        <w:r w:rsidR="00E06304">
          <w:rPr>
            <w:noProof/>
            <w:webHidden/>
          </w:rPr>
          <w:fldChar w:fldCharType="begin"/>
        </w:r>
        <w:r w:rsidR="00E06304">
          <w:rPr>
            <w:noProof/>
            <w:webHidden/>
          </w:rPr>
          <w:instrText xml:space="preserve"> PAGEREF _Toc458500678 \h </w:instrText>
        </w:r>
        <w:r w:rsidR="00E06304">
          <w:rPr>
            <w:noProof/>
            <w:webHidden/>
          </w:rPr>
        </w:r>
        <w:r w:rsidR="00E06304">
          <w:rPr>
            <w:noProof/>
            <w:webHidden/>
          </w:rPr>
          <w:fldChar w:fldCharType="separate"/>
        </w:r>
        <w:r w:rsidR="008349A5">
          <w:rPr>
            <w:noProof/>
            <w:webHidden/>
          </w:rPr>
          <w:t>3</w:t>
        </w:r>
        <w:r w:rsidR="00E06304">
          <w:rPr>
            <w:noProof/>
            <w:webHidden/>
          </w:rPr>
          <w:fldChar w:fldCharType="end"/>
        </w:r>
      </w:hyperlink>
    </w:p>
    <w:p w14:paraId="23A15DB7" w14:textId="77777777" w:rsidR="00E06304" w:rsidRDefault="008A4052">
      <w:pPr>
        <w:pStyle w:val="TOC2"/>
        <w:tabs>
          <w:tab w:val="left" w:pos="1474"/>
        </w:tabs>
        <w:rPr>
          <w:rFonts w:asciiTheme="minorHAnsi" w:eastAsiaTheme="minorEastAsia" w:hAnsiTheme="minorHAnsi" w:cstheme="minorBidi"/>
          <w:noProof/>
          <w:kern w:val="0"/>
          <w:sz w:val="22"/>
          <w:szCs w:val="22"/>
        </w:rPr>
      </w:pPr>
      <w:hyperlink w:anchor="_Toc458500679" w:history="1">
        <w:r w:rsidR="00E06304" w:rsidRPr="00842591">
          <w:rPr>
            <w:rStyle w:val="Hyperlink"/>
            <w:noProof/>
          </w:rPr>
          <w:t>4</w:t>
        </w:r>
        <w:r w:rsidR="00E06304">
          <w:rPr>
            <w:rFonts w:asciiTheme="minorHAnsi" w:eastAsiaTheme="minorEastAsia" w:hAnsiTheme="minorHAnsi" w:cstheme="minorBidi"/>
            <w:noProof/>
            <w:kern w:val="0"/>
            <w:sz w:val="22"/>
            <w:szCs w:val="22"/>
          </w:rPr>
          <w:tab/>
        </w:r>
        <w:r w:rsidR="00E06304" w:rsidRPr="00842591">
          <w:rPr>
            <w:rStyle w:val="Hyperlink"/>
            <w:noProof/>
          </w:rPr>
          <w:t>Definitions</w:t>
        </w:r>
        <w:r w:rsidR="00E06304">
          <w:rPr>
            <w:noProof/>
            <w:webHidden/>
          </w:rPr>
          <w:tab/>
        </w:r>
        <w:r w:rsidR="00E06304">
          <w:rPr>
            <w:noProof/>
            <w:webHidden/>
          </w:rPr>
          <w:fldChar w:fldCharType="begin"/>
        </w:r>
        <w:r w:rsidR="00E06304">
          <w:rPr>
            <w:noProof/>
            <w:webHidden/>
          </w:rPr>
          <w:instrText xml:space="preserve"> PAGEREF _Toc458500679 \h </w:instrText>
        </w:r>
        <w:r w:rsidR="00E06304">
          <w:rPr>
            <w:noProof/>
            <w:webHidden/>
          </w:rPr>
        </w:r>
        <w:r w:rsidR="00E06304">
          <w:rPr>
            <w:noProof/>
            <w:webHidden/>
          </w:rPr>
          <w:fldChar w:fldCharType="separate"/>
        </w:r>
        <w:r w:rsidR="008349A5">
          <w:rPr>
            <w:noProof/>
            <w:webHidden/>
          </w:rPr>
          <w:t>3</w:t>
        </w:r>
        <w:r w:rsidR="00E06304">
          <w:rPr>
            <w:noProof/>
            <w:webHidden/>
          </w:rPr>
          <w:fldChar w:fldCharType="end"/>
        </w:r>
      </w:hyperlink>
    </w:p>
    <w:p w14:paraId="009508F4" w14:textId="77777777" w:rsidR="00E06304" w:rsidRDefault="008A4052">
      <w:pPr>
        <w:pStyle w:val="TOC1"/>
        <w:rPr>
          <w:rFonts w:asciiTheme="minorHAnsi" w:eastAsiaTheme="minorEastAsia" w:hAnsiTheme="minorHAnsi" w:cstheme="minorBidi"/>
          <w:b w:val="0"/>
          <w:noProof/>
          <w:kern w:val="0"/>
          <w:sz w:val="22"/>
          <w:szCs w:val="22"/>
        </w:rPr>
      </w:pPr>
      <w:hyperlink w:anchor="_Toc458500680" w:history="1">
        <w:r w:rsidR="00E06304" w:rsidRPr="00842591">
          <w:rPr>
            <w:rStyle w:val="Hyperlink"/>
            <w:noProof/>
          </w:rPr>
          <w:t>Part 2—Relief for managed investment schemes</w:t>
        </w:r>
        <w:r w:rsidR="00E06304">
          <w:rPr>
            <w:noProof/>
            <w:webHidden/>
          </w:rPr>
          <w:tab/>
        </w:r>
        <w:r w:rsidR="00E06304">
          <w:rPr>
            <w:noProof/>
            <w:webHidden/>
          </w:rPr>
          <w:fldChar w:fldCharType="begin"/>
        </w:r>
        <w:r w:rsidR="00E06304">
          <w:rPr>
            <w:noProof/>
            <w:webHidden/>
          </w:rPr>
          <w:instrText xml:space="preserve"> PAGEREF _Toc458500680 \h </w:instrText>
        </w:r>
        <w:r w:rsidR="00E06304">
          <w:rPr>
            <w:noProof/>
            <w:webHidden/>
          </w:rPr>
        </w:r>
        <w:r w:rsidR="00E06304">
          <w:rPr>
            <w:noProof/>
            <w:webHidden/>
          </w:rPr>
          <w:fldChar w:fldCharType="separate"/>
        </w:r>
        <w:r w:rsidR="008349A5">
          <w:rPr>
            <w:noProof/>
            <w:webHidden/>
          </w:rPr>
          <w:t>7</w:t>
        </w:r>
        <w:r w:rsidR="00E06304">
          <w:rPr>
            <w:noProof/>
            <w:webHidden/>
          </w:rPr>
          <w:fldChar w:fldCharType="end"/>
        </w:r>
      </w:hyperlink>
    </w:p>
    <w:p w14:paraId="70853973" w14:textId="77777777" w:rsidR="00E06304" w:rsidRDefault="008A4052">
      <w:pPr>
        <w:pStyle w:val="TOC2"/>
        <w:tabs>
          <w:tab w:val="left" w:pos="1474"/>
        </w:tabs>
        <w:rPr>
          <w:rFonts w:asciiTheme="minorHAnsi" w:eastAsiaTheme="minorEastAsia" w:hAnsiTheme="minorHAnsi" w:cstheme="minorBidi"/>
          <w:noProof/>
          <w:kern w:val="0"/>
          <w:sz w:val="22"/>
          <w:szCs w:val="22"/>
        </w:rPr>
      </w:pPr>
      <w:hyperlink w:anchor="_Toc458500681" w:history="1">
        <w:r w:rsidR="00E06304" w:rsidRPr="00842591">
          <w:rPr>
            <w:rStyle w:val="Hyperlink"/>
            <w:noProof/>
          </w:rPr>
          <w:t>5</w:t>
        </w:r>
        <w:r w:rsidR="00E06304">
          <w:rPr>
            <w:rFonts w:asciiTheme="minorHAnsi" w:eastAsiaTheme="minorEastAsia" w:hAnsiTheme="minorHAnsi" w:cstheme="minorBidi"/>
            <w:noProof/>
            <w:kern w:val="0"/>
            <w:sz w:val="22"/>
            <w:szCs w:val="22"/>
          </w:rPr>
          <w:tab/>
        </w:r>
        <w:r w:rsidR="00E06304" w:rsidRPr="00842591">
          <w:rPr>
            <w:rStyle w:val="Hyperlink"/>
            <w:noProof/>
          </w:rPr>
          <w:t>Film investment scheme</w:t>
        </w:r>
        <w:r w:rsidR="00E06304">
          <w:rPr>
            <w:noProof/>
            <w:webHidden/>
          </w:rPr>
          <w:tab/>
        </w:r>
        <w:r w:rsidR="00E06304">
          <w:rPr>
            <w:noProof/>
            <w:webHidden/>
          </w:rPr>
          <w:fldChar w:fldCharType="begin"/>
        </w:r>
        <w:r w:rsidR="00E06304">
          <w:rPr>
            <w:noProof/>
            <w:webHidden/>
          </w:rPr>
          <w:instrText xml:space="preserve"> PAGEREF _Toc458500681 \h </w:instrText>
        </w:r>
        <w:r w:rsidR="00E06304">
          <w:rPr>
            <w:noProof/>
            <w:webHidden/>
          </w:rPr>
        </w:r>
        <w:r w:rsidR="00E06304">
          <w:rPr>
            <w:noProof/>
            <w:webHidden/>
          </w:rPr>
          <w:fldChar w:fldCharType="separate"/>
        </w:r>
        <w:r w:rsidR="008349A5">
          <w:rPr>
            <w:noProof/>
            <w:webHidden/>
          </w:rPr>
          <w:t>7</w:t>
        </w:r>
        <w:r w:rsidR="00E06304">
          <w:rPr>
            <w:noProof/>
            <w:webHidden/>
          </w:rPr>
          <w:fldChar w:fldCharType="end"/>
        </w:r>
      </w:hyperlink>
    </w:p>
    <w:p w14:paraId="41F9F58D" w14:textId="77777777" w:rsidR="00E06304" w:rsidRDefault="008A4052">
      <w:pPr>
        <w:pStyle w:val="TOC2"/>
        <w:tabs>
          <w:tab w:val="left" w:pos="1474"/>
        </w:tabs>
        <w:rPr>
          <w:rFonts w:asciiTheme="minorHAnsi" w:eastAsiaTheme="minorEastAsia" w:hAnsiTheme="minorHAnsi" w:cstheme="minorBidi"/>
          <w:noProof/>
          <w:kern w:val="0"/>
          <w:sz w:val="22"/>
          <w:szCs w:val="22"/>
        </w:rPr>
      </w:pPr>
      <w:hyperlink w:anchor="_Toc458500682" w:history="1">
        <w:r w:rsidR="00E06304" w:rsidRPr="00842591">
          <w:rPr>
            <w:rStyle w:val="Hyperlink"/>
            <w:noProof/>
          </w:rPr>
          <w:t>6</w:t>
        </w:r>
        <w:r w:rsidR="00E06304">
          <w:rPr>
            <w:rFonts w:asciiTheme="minorHAnsi" w:eastAsiaTheme="minorEastAsia" w:hAnsiTheme="minorHAnsi" w:cstheme="minorBidi"/>
            <w:noProof/>
            <w:kern w:val="0"/>
            <w:sz w:val="22"/>
            <w:szCs w:val="22"/>
          </w:rPr>
          <w:tab/>
        </w:r>
        <w:r w:rsidR="00E06304" w:rsidRPr="00842591">
          <w:rPr>
            <w:rStyle w:val="Hyperlink"/>
            <w:noProof/>
          </w:rPr>
          <w:t>Interest not for money scheme</w:t>
        </w:r>
        <w:r w:rsidR="00E06304">
          <w:rPr>
            <w:noProof/>
            <w:webHidden/>
          </w:rPr>
          <w:tab/>
        </w:r>
        <w:r w:rsidR="00E06304">
          <w:rPr>
            <w:noProof/>
            <w:webHidden/>
          </w:rPr>
          <w:fldChar w:fldCharType="begin"/>
        </w:r>
        <w:r w:rsidR="00E06304">
          <w:rPr>
            <w:noProof/>
            <w:webHidden/>
          </w:rPr>
          <w:instrText xml:space="preserve"> PAGEREF _Toc458500682 \h </w:instrText>
        </w:r>
        <w:r w:rsidR="00E06304">
          <w:rPr>
            <w:noProof/>
            <w:webHidden/>
          </w:rPr>
        </w:r>
        <w:r w:rsidR="00E06304">
          <w:rPr>
            <w:noProof/>
            <w:webHidden/>
          </w:rPr>
          <w:fldChar w:fldCharType="separate"/>
        </w:r>
        <w:r w:rsidR="008349A5">
          <w:rPr>
            <w:noProof/>
            <w:webHidden/>
          </w:rPr>
          <w:t>7</w:t>
        </w:r>
        <w:r w:rsidR="00E06304">
          <w:rPr>
            <w:noProof/>
            <w:webHidden/>
          </w:rPr>
          <w:fldChar w:fldCharType="end"/>
        </w:r>
      </w:hyperlink>
    </w:p>
    <w:p w14:paraId="2D4E0282" w14:textId="77777777" w:rsidR="00E06304" w:rsidRDefault="008A4052">
      <w:pPr>
        <w:pStyle w:val="TOC2"/>
        <w:tabs>
          <w:tab w:val="left" w:pos="1474"/>
        </w:tabs>
        <w:rPr>
          <w:rFonts w:asciiTheme="minorHAnsi" w:eastAsiaTheme="minorEastAsia" w:hAnsiTheme="minorHAnsi" w:cstheme="minorBidi"/>
          <w:noProof/>
          <w:kern w:val="0"/>
          <w:sz w:val="22"/>
          <w:szCs w:val="22"/>
        </w:rPr>
      </w:pPr>
      <w:hyperlink w:anchor="_Toc458500683" w:history="1">
        <w:r w:rsidR="00E06304" w:rsidRPr="00842591">
          <w:rPr>
            <w:rStyle w:val="Hyperlink"/>
            <w:noProof/>
          </w:rPr>
          <w:t>7</w:t>
        </w:r>
        <w:r w:rsidR="00E06304">
          <w:rPr>
            <w:rFonts w:asciiTheme="minorHAnsi" w:eastAsiaTheme="minorEastAsia" w:hAnsiTheme="minorHAnsi" w:cstheme="minorBidi"/>
            <w:noProof/>
            <w:kern w:val="0"/>
            <w:sz w:val="22"/>
            <w:szCs w:val="22"/>
          </w:rPr>
          <w:tab/>
        </w:r>
        <w:r w:rsidR="00E06304" w:rsidRPr="00842591">
          <w:rPr>
            <w:rStyle w:val="Hyperlink"/>
            <w:noProof/>
          </w:rPr>
          <w:t>Show scheme</w:t>
        </w:r>
        <w:r w:rsidR="00E06304">
          <w:rPr>
            <w:noProof/>
            <w:webHidden/>
          </w:rPr>
          <w:tab/>
        </w:r>
        <w:r w:rsidR="00E06304">
          <w:rPr>
            <w:noProof/>
            <w:webHidden/>
          </w:rPr>
          <w:fldChar w:fldCharType="begin"/>
        </w:r>
        <w:r w:rsidR="00E06304">
          <w:rPr>
            <w:noProof/>
            <w:webHidden/>
          </w:rPr>
          <w:instrText xml:space="preserve"> PAGEREF _Toc458500683 \h </w:instrText>
        </w:r>
        <w:r w:rsidR="00E06304">
          <w:rPr>
            <w:noProof/>
            <w:webHidden/>
          </w:rPr>
        </w:r>
        <w:r w:rsidR="00E06304">
          <w:rPr>
            <w:noProof/>
            <w:webHidden/>
          </w:rPr>
          <w:fldChar w:fldCharType="separate"/>
        </w:r>
        <w:r w:rsidR="008349A5">
          <w:rPr>
            <w:noProof/>
            <w:webHidden/>
          </w:rPr>
          <w:t>7</w:t>
        </w:r>
        <w:r w:rsidR="00E06304">
          <w:rPr>
            <w:noProof/>
            <w:webHidden/>
          </w:rPr>
          <w:fldChar w:fldCharType="end"/>
        </w:r>
      </w:hyperlink>
    </w:p>
    <w:p w14:paraId="24C2F85D" w14:textId="77777777" w:rsidR="00670EA1" w:rsidRPr="00F61B09" w:rsidRDefault="00015719" w:rsidP="00715914">
      <w:r>
        <w:rPr>
          <w:rFonts w:eastAsia="Times New Roman"/>
          <w:kern w:val="28"/>
          <w:sz w:val="28"/>
          <w:lang w:eastAsia="en-AU"/>
        </w:rPr>
        <w:fldChar w:fldCharType="end"/>
      </w:r>
    </w:p>
    <w:p w14:paraId="6C451AF6" w14:textId="77777777" w:rsidR="00670EA1" w:rsidRPr="00F61B09" w:rsidRDefault="00670EA1" w:rsidP="00715914">
      <w:pPr>
        <w:sectPr w:rsidR="00670EA1" w:rsidRPr="00F61B09" w:rsidSect="00F4215A">
          <w:headerReference w:type="even" r:id="rId20"/>
          <w:headerReference w:type="default" r:id="rId21"/>
          <w:footerReference w:type="even" r:id="rId22"/>
          <w:footerReference w:type="default" r:id="rId23"/>
          <w:headerReference w:type="first" r:id="rId24"/>
          <w:pgSz w:w="11907" w:h="16839"/>
          <w:pgMar w:top="1098" w:right="1797" w:bottom="1440" w:left="1797" w:header="720" w:footer="709" w:gutter="0"/>
          <w:pgNumType w:fmt="lowerRoman"/>
          <w:cols w:space="708"/>
          <w:docGrid w:linePitch="360"/>
        </w:sectPr>
      </w:pPr>
    </w:p>
    <w:p w14:paraId="3228363F" w14:textId="77777777" w:rsidR="00FA31DE" w:rsidRPr="00F61B09" w:rsidRDefault="00FA31DE" w:rsidP="006554FF">
      <w:pPr>
        <w:pStyle w:val="LI-Heading1"/>
      </w:pPr>
      <w:bookmarkStart w:id="3" w:name="BK_S3P1L1C1"/>
      <w:bookmarkStart w:id="4" w:name="_Toc458500675"/>
      <w:bookmarkEnd w:id="3"/>
      <w:r w:rsidRPr="006554FF">
        <w:lastRenderedPageBreak/>
        <w:t>Part</w:t>
      </w:r>
      <w:r w:rsidR="00F61B09" w:rsidRPr="006554FF">
        <w:t> </w:t>
      </w:r>
      <w:r w:rsidRPr="006E5320">
        <w:t>1</w:t>
      </w:r>
      <w:r w:rsidRPr="00F61B09">
        <w:t>—</w:t>
      </w:r>
      <w:r w:rsidRPr="00005446">
        <w:t>Preliminary</w:t>
      </w:r>
      <w:bookmarkEnd w:id="4"/>
    </w:p>
    <w:p w14:paraId="4BB5D17F" w14:textId="77777777" w:rsidR="00FA31DE" w:rsidRDefault="00FA31DE" w:rsidP="00C11452">
      <w:pPr>
        <w:pStyle w:val="LI-Heading2"/>
        <w:rPr>
          <w:szCs w:val="24"/>
        </w:rPr>
      </w:pPr>
      <w:bookmarkStart w:id="5" w:name="_Toc458500676"/>
      <w:r w:rsidRPr="008C0F29">
        <w:rPr>
          <w:szCs w:val="24"/>
        </w:rPr>
        <w:t>1</w:t>
      </w:r>
      <w:r w:rsidR="00FC3EB8">
        <w:rPr>
          <w:szCs w:val="24"/>
        </w:rPr>
        <w:tab/>
      </w:r>
      <w:r w:rsidRPr="008C0F29">
        <w:rPr>
          <w:szCs w:val="24"/>
        </w:rPr>
        <w:t xml:space="preserve">Name of </w:t>
      </w:r>
      <w:r w:rsidR="008C0F29" w:rsidRPr="008C0F29">
        <w:rPr>
          <w:szCs w:val="24"/>
        </w:rPr>
        <w:t>legislative instrument</w:t>
      </w:r>
      <w:bookmarkEnd w:id="5"/>
    </w:p>
    <w:p w14:paraId="1932E156" w14:textId="0C1B05BD" w:rsidR="00FA31DE" w:rsidRDefault="00FA31DE" w:rsidP="00005446">
      <w:pPr>
        <w:pStyle w:val="LI-BodyTextUnnumbered"/>
        <w:rPr>
          <w:szCs w:val="24"/>
        </w:rPr>
      </w:pPr>
      <w:r w:rsidRPr="008C0F29">
        <w:rPr>
          <w:szCs w:val="24"/>
        </w:rPr>
        <w:t xml:space="preserve">This </w:t>
      </w:r>
      <w:r w:rsidR="008C0F29" w:rsidRPr="008C0F29">
        <w:rPr>
          <w:szCs w:val="24"/>
        </w:rPr>
        <w:t>is</w:t>
      </w:r>
      <w:r w:rsidR="00616916">
        <w:rPr>
          <w:szCs w:val="24"/>
        </w:rPr>
        <w:t xml:space="preserve"> the</w:t>
      </w:r>
      <w:r w:rsidR="00B5007A">
        <w:rPr>
          <w:szCs w:val="24"/>
        </w:rPr>
        <w:t xml:space="preserve"> </w:t>
      </w:r>
      <w:r w:rsidR="00BE6323" w:rsidRPr="00BE6323">
        <w:rPr>
          <w:i/>
          <w:szCs w:val="24"/>
        </w:rPr>
        <w:t xml:space="preserve">ASIC Corporations (Managed </w:t>
      </w:r>
      <w:r w:rsidR="00B5007A">
        <w:rPr>
          <w:i/>
          <w:szCs w:val="24"/>
        </w:rPr>
        <w:t>I</w:t>
      </w:r>
      <w:r w:rsidR="00BE6323" w:rsidRPr="00BE6323">
        <w:rPr>
          <w:i/>
          <w:szCs w:val="24"/>
        </w:rPr>
        <w:t xml:space="preserve">nvestment </w:t>
      </w:r>
      <w:r w:rsidR="00B5007A">
        <w:rPr>
          <w:i/>
          <w:szCs w:val="24"/>
        </w:rPr>
        <w:t>S</w:t>
      </w:r>
      <w:r w:rsidR="00BE6323" w:rsidRPr="00BE6323">
        <w:rPr>
          <w:i/>
          <w:szCs w:val="24"/>
        </w:rPr>
        <w:t>chemes:</w:t>
      </w:r>
      <w:r w:rsidR="00AE1641">
        <w:rPr>
          <w:i/>
          <w:szCs w:val="24"/>
        </w:rPr>
        <w:t xml:space="preserve"> </w:t>
      </w:r>
      <w:r w:rsidR="00B5007A">
        <w:rPr>
          <w:i/>
          <w:szCs w:val="24"/>
        </w:rPr>
        <w:t>I</w:t>
      </w:r>
      <w:r w:rsidR="00BE6323" w:rsidRPr="00BE6323">
        <w:rPr>
          <w:i/>
          <w:szCs w:val="24"/>
        </w:rPr>
        <w:t xml:space="preserve">nterests </w:t>
      </w:r>
      <w:r w:rsidR="00B5007A">
        <w:rPr>
          <w:i/>
          <w:szCs w:val="24"/>
        </w:rPr>
        <w:t>N</w:t>
      </w:r>
      <w:r w:rsidR="00BE6323" w:rsidRPr="00BE6323">
        <w:rPr>
          <w:i/>
          <w:szCs w:val="24"/>
        </w:rPr>
        <w:t xml:space="preserve">ot </w:t>
      </w:r>
      <w:proofErr w:type="gramStart"/>
      <w:r w:rsidR="00B5007A">
        <w:rPr>
          <w:i/>
          <w:szCs w:val="24"/>
        </w:rPr>
        <w:t>F</w:t>
      </w:r>
      <w:r w:rsidR="00BE6323" w:rsidRPr="00BE6323">
        <w:rPr>
          <w:i/>
          <w:szCs w:val="24"/>
        </w:rPr>
        <w:t>or</w:t>
      </w:r>
      <w:proofErr w:type="gramEnd"/>
      <w:r w:rsidR="00BE6323" w:rsidRPr="00BE6323">
        <w:rPr>
          <w:i/>
          <w:szCs w:val="24"/>
        </w:rPr>
        <w:t xml:space="preserve"> </w:t>
      </w:r>
      <w:r w:rsidR="00B5007A">
        <w:rPr>
          <w:i/>
          <w:szCs w:val="24"/>
        </w:rPr>
        <w:t>M</w:t>
      </w:r>
      <w:r w:rsidR="00BE6323" w:rsidRPr="00BE6323">
        <w:rPr>
          <w:i/>
          <w:szCs w:val="24"/>
        </w:rPr>
        <w:t>oney) Instrument 2016/</w:t>
      </w:r>
      <w:r w:rsidR="00616916">
        <w:rPr>
          <w:i/>
          <w:szCs w:val="24"/>
        </w:rPr>
        <w:t>1107</w:t>
      </w:r>
      <w:r w:rsidRPr="005D3D41">
        <w:rPr>
          <w:szCs w:val="24"/>
        </w:rPr>
        <w:t>.</w:t>
      </w:r>
    </w:p>
    <w:p w14:paraId="4FFB5ECF" w14:textId="77777777" w:rsidR="00FA31DE" w:rsidRPr="008C0F29" w:rsidRDefault="00FA31DE" w:rsidP="00C11452">
      <w:pPr>
        <w:pStyle w:val="LI-Heading2"/>
        <w:rPr>
          <w:szCs w:val="24"/>
        </w:rPr>
      </w:pPr>
      <w:bookmarkStart w:id="6" w:name="_Toc458500677"/>
      <w:r w:rsidRPr="008C0F29">
        <w:rPr>
          <w:szCs w:val="24"/>
        </w:rPr>
        <w:t>2</w:t>
      </w:r>
      <w:r w:rsidR="00FC3EB8">
        <w:rPr>
          <w:szCs w:val="24"/>
        </w:rPr>
        <w:tab/>
      </w:r>
      <w:r w:rsidRPr="008C0F29">
        <w:rPr>
          <w:szCs w:val="24"/>
        </w:rPr>
        <w:t>Commencement</w:t>
      </w:r>
      <w:bookmarkEnd w:id="6"/>
    </w:p>
    <w:p w14:paraId="7970F85F" w14:textId="29F74157" w:rsidR="00FA31DE" w:rsidRPr="008C0F29" w:rsidRDefault="00BE6323" w:rsidP="006E5320">
      <w:pPr>
        <w:pStyle w:val="LI-BodyTextUnnumbered"/>
        <w:rPr>
          <w:szCs w:val="24"/>
        </w:rPr>
      </w:pPr>
      <w:r w:rsidRPr="009178D9">
        <w:rPr>
          <w:szCs w:val="24"/>
        </w:rPr>
        <w:t>This instrument commences at the same time as the commencement of</w:t>
      </w:r>
      <w:r w:rsidR="00541131">
        <w:rPr>
          <w:szCs w:val="24"/>
        </w:rPr>
        <w:t xml:space="preserve"> </w:t>
      </w:r>
      <w:r w:rsidRPr="002A79CC">
        <w:rPr>
          <w:i/>
          <w:szCs w:val="24"/>
        </w:rPr>
        <w:t>ASIC Corporations (Repeal) Instrument 2016/</w:t>
      </w:r>
      <w:r w:rsidR="00616916">
        <w:rPr>
          <w:i/>
          <w:szCs w:val="24"/>
        </w:rPr>
        <w:t>1108</w:t>
      </w:r>
      <w:r w:rsidRPr="008C0F29">
        <w:rPr>
          <w:szCs w:val="24"/>
        </w:rPr>
        <w:t>.</w:t>
      </w:r>
    </w:p>
    <w:p w14:paraId="7DF55828" w14:textId="77777777" w:rsidR="00FA31DE" w:rsidRPr="008C0F29" w:rsidRDefault="00FA31DE" w:rsidP="00EC4757">
      <w:pPr>
        <w:pStyle w:val="LI-Heading2"/>
        <w:spacing w:before="240"/>
        <w:rPr>
          <w:szCs w:val="24"/>
        </w:rPr>
      </w:pPr>
      <w:bookmarkStart w:id="7" w:name="_Toc458500678"/>
      <w:r w:rsidRPr="008C0F29">
        <w:rPr>
          <w:szCs w:val="24"/>
        </w:rPr>
        <w:t>3</w:t>
      </w:r>
      <w:r w:rsidR="00FC3EB8">
        <w:rPr>
          <w:szCs w:val="24"/>
        </w:rPr>
        <w:tab/>
      </w:r>
      <w:r w:rsidRPr="008C0F29">
        <w:rPr>
          <w:szCs w:val="24"/>
        </w:rPr>
        <w:t>Authority</w:t>
      </w:r>
      <w:bookmarkEnd w:id="7"/>
    </w:p>
    <w:p w14:paraId="4843FC47" w14:textId="77777777" w:rsidR="00FA31DE" w:rsidRPr="008C0F29" w:rsidRDefault="00BE6323" w:rsidP="00EC4757">
      <w:pPr>
        <w:pStyle w:val="LI-BodyTextUnnumbered"/>
        <w:rPr>
          <w:szCs w:val="24"/>
        </w:rPr>
      </w:pPr>
      <w:r w:rsidRPr="00BE6323">
        <w:rPr>
          <w:szCs w:val="24"/>
        </w:rPr>
        <w:t xml:space="preserve">This instrument is made under subsections </w:t>
      </w:r>
      <w:proofErr w:type="gramStart"/>
      <w:r w:rsidRPr="00BE6323">
        <w:rPr>
          <w:szCs w:val="24"/>
        </w:rPr>
        <w:t>601QA(</w:t>
      </w:r>
      <w:proofErr w:type="gramEnd"/>
      <w:r w:rsidRPr="00BE6323">
        <w:rPr>
          <w:szCs w:val="24"/>
        </w:rPr>
        <w:t xml:space="preserve">1), 926A(2), 992B(1) and 1020F(1) of the </w:t>
      </w:r>
      <w:r w:rsidRPr="00BE6323">
        <w:rPr>
          <w:i/>
          <w:szCs w:val="24"/>
        </w:rPr>
        <w:t>Corporations Act 2001</w:t>
      </w:r>
      <w:r w:rsidR="00FA31DE" w:rsidRPr="008C0F29">
        <w:rPr>
          <w:szCs w:val="24"/>
        </w:rPr>
        <w:t>.</w:t>
      </w:r>
    </w:p>
    <w:p w14:paraId="73321279" w14:textId="77777777" w:rsidR="00FA31DE" w:rsidRPr="00BB5C17" w:rsidRDefault="008C0F29" w:rsidP="00EC4757">
      <w:pPr>
        <w:pStyle w:val="LI-Heading2"/>
        <w:spacing w:before="240"/>
        <w:rPr>
          <w:szCs w:val="24"/>
        </w:rPr>
      </w:pPr>
      <w:bookmarkStart w:id="8" w:name="_Toc458500679"/>
      <w:r w:rsidRPr="00BB5C17">
        <w:rPr>
          <w:szCs w:val="24"/>
        </w:rPr>
        <w:t>4</w:t>
      </w:r>
      <w:r w:rsidR="00FC3EB8">
        <w:rPr>
          <w:szCs w:val="24"/>
        </w:rPr>
        <w:tab/>
      </w:r>
      <w:r w:rsidR="00FA31DE" w:rsidRPr="00BB5C17">
        <w:rPr>
          <w:szCs w:val="24"/>
        </w:rPr>
        <w:t>Definitions</w:t>
      </w:r>
      <w:bookmarkEnd w:id="8"/>
    </w:p>
    <w:p w14:paraId="62FB8E43" w14:textId="77777777" w:rsidR="00FA31DE" w:rsidRPr="00005446" w:rsidRDefault="00FA31DE" w:rsidP="00005446">
      <w:pPr>
        <w:pStyle w:val="LI-BodyTextUnnumbered"/>
      </w:pPr>
      <w:r w:rsidRPr="00005446">
        <w:t xml:space="preserve">In this </w:t>
      </w:r>
      <w:r w:rsidR="008C0F29" w:rsidRPr="00005446">
        <w:t>instrument</w:t>
      </w:r>
      <w:r w:rsidRPr="00005446">
        <w:t>:</w:t>
      </w:r>
    </w:p>
    <w:p w14:paraId="678D862A" w14:textId="77777777" w:rsidR="00702EFD" w:rsidRDefault="00702EFD" w:rsidP="00005446">
      <w:pPr>
        <w:pStyle w:val="LI-BodyTextUnnumbered"/>
        <w:rPr>
          <w:b/>
          <w:i/>
        </w:rPr>
      </w:pPr>
      <w:r>
        <w:rPr>
          <w:b/>
          <w:i/>
        </w:rPr>
        <w:t>Act</w:t>
      </w:r>
      <w:r w:rsidRPr="00E85A91">
        <w:t xml:space="preserve"> means</w:t>
      </w:r>
      <w:r>
        <w:t xml:space="preserve"> the </w:t>
      </w:r>
      <w:r w:rsidR="00BE6323" w:rsidRPr="00BE6323">
        <w:rPr>
          <w:i/>
          <w:szCs w:val="24"/>
        </w:rPr>
        <w:t>Corporations Act 2001</w:t>
      </w:r>
      <w:r>
        <w:t xml:space="preserve">. </w:t>
      </w:r>
    </w:p>
    <w:p w14:paraId="3B60F3B1" w14:textId="77777777" w:rsidR="003469EB" w:rsidRPr="00D742C1" w:rsidRDefault="003469EB" w:rsidP="007611A5">
      <w:pPr>
        <w:pStyle w:val="LI-BodyTextUnnumbered"/>
      </w:pPr>
      <w:proofErr w:type="gramStart"/>
      <w:r w:rsidRPr="003469EB">
        <w:rPr>
          <w:b/>
          <w:i/>
        </w:rPr>
        <w:t>cinematograph</w:t>
      </w:r>
      <w:proofErr w:type="gramEnd"/>
      <w:r w:rsidRPr="003469EB">
        <w:rPr>
          <w:b/>
          <w:i/>
        </w:rPr>
        <w:t xml:space="preserve"> film</w:t>
      </w:r>
      <w:r>
        <w:rPr>
          <w:b/>
          <w:i/>
        </w:rPr>
        <w:t xml:space="preserve"> </w:t>
      </w:r>
      <w:r>
        <w:t xml:space="preserve">has the meaning given by section 10 of the </w:t>
      </w:r>
      <w:r>
        <w:rPr>
          <w:i/>
        </w:rPr>
        <w:t>Copyright Act 1968</w:t>
      </w:r>
      <w:r>
        <w:t>.</w:t>
      </w:r>
    </w:p>
    <w:p w14:paraId="11719F80" w14:textId="2B8B6B00" w:rsidR="00362887" w:rsidRPr="00667E13" w:rsidRDefault="00362887" w:rsidP="007611A5">
      <w:pPr>
        <w:pStyle w:val="Default"/>
        <w:spacing w:before="240"/>
        <w:ind w:left="1134"/>
        <w:rPr>
          <w:rFonts w:ascii="Times New Roman" w:hAnsi="Times New Roman" w:cs="Times New Roman"/>
        </w:rPr>
      </w:pPr>
      <w:proofErr w:type="gramStart"/>
      <w:r>
        <w:rPr>
          <w:rFonts w:ascii="Times New Roman" w:hAnsi="Times New Roman" w:cs="Times New Roman"/>
          <w:b/>
          <w:i/>
        </w:rPr>
        <w:t>film</w:t>
      </w:r>
      <w:proofErr w:type="gramEnd"/>
      <w:r>
        <w:rPr>
          <w:rFonts w:ascii="Times New Roman" w:hAnsi="Times New Roman" w:cs="Times New Roman"/>
          <w:b/>
          <w:i/>
        </w:rPr>
        <w:t xml:space="preserve"> investment scheme </w:t>
      </w:r>
      <w:r>
        <w:rPr>
          <w:rFonts w:ascii="Times New Roman" w:hAnsi="Times New Roman" w:cs="Times New Roman"/>
        </w:rPr>
        <w:t xml:space="preserve">means a managed investment scheme for the development </w:t>
      </w:r>
      <w:r w:rsidR="00373224">
        <w:rPr>
          <w:rFonts w:ascii="Times New Roman" w:hAnsi="Times New Roman" w:cs="Times New Roman"/>
        </w:rPr>
        <w:t>and/</w:t>
      </w:r>
      <w:r>
        <w:rPr>
          <w:rFonts w:ascii="Times New Roman" w:hAnsi="Times New Roman" w:cs="Times New Roman"/>
        </w:rPr>
        <w:t>or production of a cinematograph film</w:t>
      </w:r>
      <w:r w:rsidR="0004656D">
        <w:rPr>
          <w:rFonts w:ascii="Times New Roman" w:hAnsi="Times New Roman" w:cs="Times New Roman"/>
        </w:rPr>
        <w:t xml:space="preserve"> </w:t>
      </w:r>
      <w:r w:rsidR="004E244F">
        <w:rPr>
          <w:rFonts w:ascii="Times New Roman" w:hAnsi="Times New Roman" w:cs="Times New Roman"/>
        </w:rPr>
        <w:t>(</w:t>
      </w:r>
      <w:r>
        <w:rPr>
          <w:rFonts w:ascii="Times New Roman" w:hAnsi="Times New Roman" w:cs="Times New Roman"/>
        </w:rPr>
        <w:t>including</w:t>
      </w:r>
      <w:r w:rsidR="00FE7458">
        <w:rPr>
          <w:rFonts w:ascii="Times New Roman" w:hAnsi="Times New Roman" w:cs="Times New Roman"/>
        </w:rPr>
        <w:t xml:space="preserve"> a script or</w:t>
      </w:r>
      <w:r>
        <w:rPr>
          <w:rFonts w:ascii="Times New Roman" w:hAnsi="Times New Roman" w:cs="Times New Roman"/>
        </w:rPr>
        <w:t xml:space="preserve"> component</w:t>
      </w:r>
      <w:r w:rsidR="00FE7458">
        <w:rPr>
          <w:rFonts w:ascii="Times New Roman" w:hAnsi="Times New Roman" w:cs="Times New Roman"/>
        </w:rPr>
        <w:t xml:space="preserve"> </w:t>
      </w:r>
      <w:r>
        <w:rPr>
          <w:rFonts w:ascii="Times New Roman" w:hAnsi="Times New Roman" w:cs="Times New Roman"/>
        </w:rPr>
        <w:t xml:space="preserve">of </w:t>
      </w:r>
      <w:r w:rsidR="001C28DC">
        <w:rPr>
          <w:rFonts w:ascii="Times New Roman" w:hAnsi="Times New Roman" w:cs="Times New Roman"/>
        </w:rPr>
        <w:t xml:space="preserve">such </w:t>
      </w:r>
      <w:r>
        <w:rPr>
          <w:rFonts w:ascii="Times New Roman" w:hAnsi="Times New Roman" w:cs="Times New Roman"/>
        </w:rPr>
        <w:t>a film</w:t>
      </w:r>
      <w:r w:rsidR="004E244F">
        <w:rPr>
          <w:rFonts w:ascii="Times New Roman" w:hAnsi="Times New Roman" w:cs="Times New Roman"/>
        </w:rPr>
        <w:t>)</w:t>
      </w:r>
      <w:r w:rsidR="007611A5">
        <w:rPr>
          <w:rFonts w:ascii="Times New Roman" w:hAnsi="Times New Roman" w:cs="Times New Roman"/>
        </w:rPr>
        <w:t>,</w:t>
      </w:r>
      <w:r>
        <w:rPr>
          <w:rFonts w:ascii="Times New Roman" w:hAnsi="Times New Roman" w:cs="Times New Roman"/>
        </w:rPr>
        <w:t xml:space="preserve"> where each offer or issue of interests in the scheme is made to one or more of the following:</w:t>
      </w:r>
    </w:p>
    <w:p w14:paraId="4F00AEF1" w14:textId="77777777" w:rsidR="00362887" w:rsidRPr="009F4FBB" w:rsidRDefault="00362887" w:rsidP="00362887">
      <w:pPr>
        <w:pStyle w:val="LI-BodyTextNumbered"/>
        <w:ind w:left="1701"/>
      </w:pPr>
      <w:r>
        <w:t>(a)</w:t>
      </w:r>
      <w:r>
        <w:tab/>
      </w:r>
      <w:r w:rsidRPr="009F4FBB">
        <w:t>Australia</w:t>
      </w:r>
      <w:r w:rsidR="00A6042C">
        <w:t>n</w:t>
      </w:r>
      <w:r w:rsidRPr="009F4FBB">
        <w:t xml:space="preserve"> Broadcasting Corporation;</w:t>
      </w:r>
    </w:p>
    <w:p w14:paraId="68442B4A" w14:textId="77777777" w:rsidR="00362887" w:rsidRPr="009F4FBB" w:rsidRDefault="00362887" w:rsidP="00362887">
      <w:pPr>
        <w:pStyle w:val="LI-BodyTextNumbered"/>
        <w:ind w:left="1701"/>
      </w:pPr>
      <w:r>
        <w:t xml:space="preserve">(b) </w:t>
      </w:r>
      <w:r>
        <w:tab/>
      </w:r>
      <w:r w:rsidRPr="009F4FBB">
        <w:t>Australian Children’s Television Foundation;</w:t>
      </w:r>
    </w:p>
    <w:p w14:paraId="1A3DAAA0" w14:textId="77777777" w:rsidR="00362887" w:rsidRPr="009F4FBB" w:rsidRDefault="00362887" w:rsidP="00362887">
      <w:pPr>
        <w:pStyle w:val="LI-BodyTextNumbered"/>
        <w:ind w:left="1701"/>
      </w:pPr>
      <w:r>
        <w:t xml:space="preserve">(c) </w:t>
      </w:r>
      <w:r>
        <w:tab/>
      </w:r>
      <w:r w:rsidRPr="009F4FBB">
        <w:t>Screen Australia;</w:t>
      </w:r>
    </w:p>
    <w:p w14:paraId="4AC76F73" w14:textId="77777777" w:rsidR="00362887" w:rsidRPr="009F4FBB" w:rsidRDefault="00362887" w:rsidP="00362887">
      <w:pPr>
        <w:pStyle w:val="LI-BodyTextNumbered"/>
        <w:ind w:left="1701"/>
      </w:pPr>
      <w:r>
        <w:t xml:space="preserve">(d) </w:t>
      </w:r>
      <w:r>
        <w:tab/>
      </w:r>
      <w:r w:rsidRPr="009F4FBB">
        <w:t>Film Victoria;</w:t>
      </w:r>
    </w:p>
    <w:p w14:paraId="600B78E0" w14:textId="77777777" w:rsidR="00362887" w:rsidRPr="009F4FBB" w:rsidRDefault="00362887" w:rsidP="00362887">
      <w:pPr>
        <w:pStyle w:val="LI-BodyTextNumbered"/>
        <w:ind w:left="1701"/>
      </w:pPr>
      <w:r>
        <w:t xml:space="preserve">(e) </w:t>
      </w:r>
      <w:r>
        <w:tab/>
      </w:r>
      <w:r w:rsidRPr="009F4FBB">
        <w:t>Screen NSW;</w:t>
      </w:r>
    </w:p>
    <w:p w14:paraId="33290B02" w14:textId="77777777" w:rsidR="00362887" w:rsidRPr="009F4FBB" w:rsidRDefault="00362887" w:rsidP="00362887">
      <w:pPr>
        <w:pStyle w:val="LI-BodyTextNumbered"/>
        <w:ind w:left="1701"/>
      </w:pPr>
      <w:r>
        <w:t xml:space="preserve">(f) </w:t>
      </w:r>
      <w:r>
        <w:tab/>
      </w:r>
      <w:r w:rsidRPr="009F4FBB">
        <w:t>Screen Queensland;</w:t>
      </w:r>
    </w:p>
    <w:p w14:paraId="48981934" w14:textId="77777777" w:rsidR="00362887" w:rsidRPr="009F4FBB" w:rsidRDefault="00362887" w:rsidP="00362887">
      <w:pPr>
        <w:pStyle w:val="LI-BodyTextNumbered"/>
        <w:ind w:left="1701"/>
      </w:pPr>
      <w:r>
        <w:t xml:space="preserve">(g) </w:t>
      </w:r>
      <w:r>
        <w:tab/>
      </w:r>
      <w:r w:rsidRPr="009F4FBB">
        <w:t>South Australian Film Corporation;</w:t>
      </w:r>
    </w:p>
    <w:p w14:paraId="0E0BB2B1" w14:textId="77777777" w:rsidR="00362887" w:rsidRPr="009F4FBB" w:rsidRDefault="00362887" w:rsidP="00362887">
      <w:pPr>
        <w:pStyle w:val="LI-BodyTextNumbered"/>
        <w:ind w:left="1701"/>
      </w:pPr>
      <w:r>
        <w:t>(h)</w:t>
      </w:r>
      <w:r>
        <w:tab/>
      </w:r>
      <w:r w:rsidRPr="009F4FBB">
        <w:t>Special Broadcasting Service Corporation;</w:t>
      </w:r>
    </w:p>
    <w:p w14:paraId="71D2D8C2" w14:textId="77777777" w:rsidR="00362887" w:rsidRPr="009F4FBB" w:rsidRDefault="00362887" w:rsidP="00362887">
      <w:pPr>
        <w:pStyle w:val="LI-BodyTextNumbered"/>
        <w:ind w:left="1701"/>
      </w:pPr>
      <w:r>
        <w:t>(</w:t>
      </w:r>
      <w:proofErr w:type="spellStart"/>
      <w:r>
        <w:t>i</w:t>
      </w:r>
      <w:proofErr w:type="spellEnd"/>
      <w:r>
        <w:t xml:space="preserve">) </w:t>
      </w:r>
      <w:r>
        <w:tab/>
      </w:r>
      <w:proofErr w:type="spellStart"/>
      <w:r w:rsidRPr="009F4FBB">
        <w:t>ScreenWest</w:t>
      </w:r>
      <w:proofErr w:type="spellEnd"/>
      <w:r w:rsidRPr="009F4FBB">
        <w:t>;</w:t>
      </w:r>
      <w:r>
        <w:t xml:space="preserve"> </w:t>
      </w:r>
    </w:p>
    <w:p w14:paraId="40D28DFA" w14:textId="6A656773" w:rsidR="00362887" w:rsidRPr="00EC7A74" w:rsidRDefault="00362887" w:rsidP="00E74D0C">
      <w:pPr>
        <w:pStyle w:val="LI-BodyTextNumbered"/>
        <w:ind w:left="1701"/>
      </w:pPr>
      <w:r>
        <w:lastRenderedPageBreak/>
        <w:t xml:space="preserve">(j) </w:t>
      </w:r>
      <w:r>
        <w:tab/>
      </w:r>
      <w:r w:rsidRPr="00EC7A74">
        <w:t xml:space="preserve">a person </w:t>
      </w:r>
      <w:r>
        <w:t>who</w:t>
      </w:r>
      <w:r w:rsidR="00D3459D">
        <w:t>se ordinary business</w:t>
      </w:r>
      <w:r w:rsidR="008148BE">
        <w:t xml:space="preserve"> is or</w:t>
      </w:r>
      <w:r w:rsidR="00D3459D">
        <w:t xml:space="preserve"> includes</w:t>
      </w:r>
      <w:r>
        <w:t xml:space="preserve"> </w:t>
      </w:r>
      <w:r w:rsidRPr="00EC7A74">
        <w:t>broadcasting or distributing films and who has a right to licen</w:t>
      </w:r>
      <w:r w:rsidR="00541131">
        <w:t>s</w:t>
      </w:r>
      <w:r w:rsidRPr="00EC7A74">
        <w:t>e or otherwise exploit the copyright to the</w:t>
      </w:r>
      <w:r w:rsidR="0004656D">
        <w:t xml:space="preserve"> cinematograph</w:t>
      </w:r>
      <w:r w:rsidRPr="00EC7A74">
        <w:t xml:space="preserve"> film to which the offer or issue relates; </w:t>
      </w:r>
      <w:r w:rsidR="006F623C">
        <w:t>or</w:t>
      </w:r>
    </w:p>
    <w:p w14:paraId="0B3ADAF2" w14:textId="5ED3D352" w:rsidR="00200728" w:rsidRDefault="00362887" w:rsidP="008148BE">
      <w:pPr>
        <w:pStyle w:val="LI-BodyTextNumbered"/>
        <w:ind w:left="1701"/>
      </w:pPr>
      <w:r>
        <w:t xml:space="preserve">(k) </w:t>
      </w:r>
      <w:r>
        <w:tab/>
      </w:r>
      <w:proofErr w:type="gramStart"/>
      <w:r w:rsidR="00200728" w:rsidRPr="000B5305">
        <w:t>in</w:t>
      </w:r>
      <w:proofErr w:type="gramEnd"/>
      <w:r w:rsidR="00200728" w:rsidRPr="000B5305">
        <w:t xml:space="preserve"> circumstances, other than </w:t>
      </w:r>
      <w:r w:rsidR="00200728">
        <w:t>because of</w:t>
      </w:r>
      <w:r w:rsidR="00200728" w:rsidRPr="000B5305">
        <w:t xml:space="preserve"> this instrument, that do not require a Product Disclosure Statement to be given</w:t>
      </w:r>
      <w:r w:rsidR="00200728">
        <w:t>.</w:t>
      </w:r>
    </w:p>
    <w:p w14:paraId="7D74F88C" w14:textId="77777777" w:rsidR="007454CA" w:rsidRDefault="00B97D68" w:rsidP="007611A5">
      <w:pPr>
        <w:pStyle w:val="LI-BodyTextUnnumbered"/>
      </w:pPr>
      <w:proofErr w:type="gramStart"/>
      <w:r>
        <w:rPr>
          <w:b/>
          <w:i/>
        </w:rPr>
        <w:t>interests</w:t>
      </w:r>
      <w:proofErr w:type="gramEnd"/>
      <w:r>
        <w:rPr>
          <w:b/>
          <w:i/>
        </w:rPr>
        <w:t xml:space="preserve"> not for money scheme</w:t>
      </w:r>
      <w:r>
        <w:t xml:space="preserve"> means </w:t>
      </w:r>
      <w:r w:rsidRPr="00662999">
        <w:t>a managed investment scheme</w:t>
      </w:r>
      <w:r w:rsidR="00321DF0">
        <w:t xml:space="preserve"> </w:t>
      </w:r>
      <w:r w:rsidRPr="00662999">
        <w:t>arising out of a contract or proposed</w:t>
      </w:r>
      <w:r>
        <w:t xml:space="preserve"> </w:t>
      </w:r>
      <w:r w:rsidRPr="00662999">
        <w:t xml:space="preserve">contract </w:t>
      </w:r>
      <w:r w:rsidR="006A63F9">
        <w:t>under which</w:t>
      </w:r>
      <w:r w:rsidRPr="00662999">
        <w:t xml:space="preserve"> </w:t>
      </w:r>
      <w:r>
        <w:t>every</w:t>
      </w:r>
      <w:r w:rsidRPr="00662999">
        <w:t xml:space="preserve"> interest in the scheme</w:t>
      </w:r>
      <w:r>
        <w:t xml:space="preserve"> </w:t>
      </w:r>
      <w:r w:rsidR="00A42122">
        <w:t xml:space="preserve">is </w:t>
      </w:r>
      <w:r>
        <w:t>issued</w:t>
      </w:r>
      <w:r w:rsidR="007454CA">
        <w:t>:</w:t>
      </w:r>
    </w:p>
    <w:p w14:paraId="0B7013D1" w14:textId="5D2BBF83" w:rsidR="00FA31DE" w:rsidRPr="005D3D41" w:rsidRDefault="007454CA" w:rsidP="0099791F">
      <w:pPr>
        <w:pStyle w:val="LI-BodyTextUnnumbered"/>
        <w:ind w:left="1701" w:hanging="567"/>
      </w:pPr>
      <w:r w:rsidRPr="007454CA">
        <w:t>(</w:t>
      </w:r>
      <w:r w:rsidR="002B0D43">
        <w:t>a</w:t>
      </w:r>
      <w:r w:rsidRPr="0099791F">
        <w:t>)</w:t>
      </w:r>
      <w:r w:rsidR="00B97D68" w:rsidRPr="007454CA">
        <w:t xml:space="preserve"> </w:t>
      </w:r>
      <w:r w:rsidRPr="007454CA">
        <w:tab/>
      </w:r>
      <w:proofErr w:type="gramStart"/>
      <w:r w:rsidR="00B97D68">
        <w:t>to</w:t>
      </w:r>
      <w:proofErr w:type="gramEnd"/>
      <w:r w:rsidR="00E82088">
        <w:t xml:space="preserve"> a person (</w:t>
      </w:r>
      <w:r w:rsidR="00E82088">
        <w:rPr>
          <w:b/>
          <w:i/>
        </w:rPr>
        <w:t>participant</w:t>
      </w:r>
      <w:r w:rsidR="00E82088">
        <w:t>)</w:t>
      </w:r>
      <w:r w:rsidR="00B97D68">
        <w:t xml:space="preserve"> </w:t>
      </w:r>
      <w:r w:rsidR="00B97D68" w:rsidRPr="00662999">
        <w:t>as</w:t>
      </w:r>
      <w:r w:rsidR="00B97D68">
        <w:t xml:space="preserve"> </w:t>
      </w:r>
      <w:r w:rsidR="00B97D68" w:rsidRPr="00662999">
        <w:t>consideration for or as part of the consideration for any of the following:</w:t>
      </w:r>
    </w:p>
    <w:p w14:paraId="65B4DD44" w14:textId="56FA3585" w:rsidR="00FA31DE" w:rsidRPr="005D3D41" w:rsidRDefault="00FA31DE" w:rsidP="0099791F">
      <w:pPr>
        <w:pStyle w:val="LI-BodyTextParaa"/>
        <w:ind w:left="2268"/>
      </w:pPr>
      <w:r w:rsidRPr="005D3D41">
        <w:t>(</w:t>
      </w:r>
      <w:proofErr w:type="spellStart"/>
      <w:r w:rsidR="007454CA">
        <w:t>i</w:t>
      </w:r>
      <w:proofErr w:type="spellEnd"/>
      <w:r w:rsidRPr="005D3D41">
        <w:t>)</w:t>
      </w:r>
      <w:r w:rsidRPr="005D3D41">
        <w:tab/>
      </w:r>
      <w:r w:rsidR="00B97D68" w:rsidRPr="00662999">
        <w:t xml:space="preserve">personal or professional services to be provided by the </w:t>
      </w:r>
      <w:r w:rsidR="00C30832">
        <w:t xml:space="preserve">participant </w:t>
      </w:r>
      <w:r w:rsidR="00B97D68" w:rsidRPr="00662999">
        <w:t>or, where the</w:t>
      </w:r>
      <w:r w:rsidR="00B97D68">
        <w:t xml:space="preserve"> </w:t>
      </w:r>
      <w:r w:rsidR="00C30832">
        <w:t>participant</w:t>
      </w:r>
      <w:r w:rsidR="00C30832" w:rsidRPr="00662999">
        <w:t xml:space="preserve"> </w:t>
      </w:r>
      <w:r w:rsidR="00B97D68" w:rsidRPr="00662999">
        <w:t xml:space="preserve">is not a natural person, by an officer or employee of the </w:t>
      </w:r>
      <w:r w:rsidR="00C30832">
        <w:t xml:space="preserve">participant </w:t>
      </w:r>
      <w:r w:rsidR="00B97D68" w:rsidRPr="00662999">
        <w:t xml:space="preserve">providing such services in the ordinary course of </w:t>
      </w:r>
      <w:r w:rsidR="00C30832">
        <w:t>its</w:t>
      </w:r>
      <w:r w:rsidR="00C30832" w:rsidRPr="00662999">
        <w:t xml:space="preserve"> </w:t>
      </w:r>
      <w:r w:rsidR="00B97D68" w:rsidRPr="00662999">
        <w:t>business</w:t>
      </w:r>
      <w:r w:rsidRPr="005D3D41">
        <w:t>;</w:t>
      </w:r>
    </w:p>
    <w:p w14:paraId="66995736" w14:textId="5C1ACF8A" w:rsidR="00EC4757" w:rsidRPr="005D3D41" w:rsidRDefault="00FA31DE" w:rsidP="0099791F">
      <w:pPr>
        <w:pStyle w:val="LI-BodyTextParaa"/>
        <w:ind w:left="2268"/>
      </w:pPr>
      <w:r w:rsidRPr="005D3D41">
        <w:t>(</w:t>
      </w:r>
      <w:r w:rsidR="007454CA">
        <w:t>ii</w:t>
      </w:r>
      <w:r w:rsidRPr="005D3D41">
        <w:t>)</w:t>
      </w:r>
      <w:r w:rsidRPr="005D3D41">
        <w:tab/>
      </w:r>
      <w:r w:rsidR="00B97D68" w:rsidRPr="00662999">
        <w:t>the sale or transfer of or grant of any right to use or exploit present or future</w:t>
      </w:r>
      <w:r w:rsidR="00B97D68">
        <w:t xml:space="preserve"> </w:t>
      </w:r>
      <w:r w:rsidR="00B97D68" w:rsidRPr="00662999">
        <w:t xml:space="preserve">intellectual property or know-how of the </w:t>
      </w:r>
      <w:r w:rsidR="00C30832">
        <w:t>participant</w:t>
      </w:r>
      <w:r w:rsidR="00C30832" w:rsidRPr="00662999">
        <w:t xml:space="preserve"> </w:t>
      </w:r>
      <w:r w:rsidR="00B97D68" w:rsidRPr="00662999">
        <w:t>resulting from the labour or</w:t>
      </w:r>
      <w:r w:rsidR="00B97D68">
        <w:t xml:space="preserve"> </w:t>
      </w:r>
      <w:r w:rsidR="00B97D68" w:rsidRPr="00662999">
        <w:t xml:space="preserve">efforts of the </w:t>
      </w:r>
      <w:r w:rsidR="00C30832">
        <w:t>participant</w:t>
      </w:r>
      <w:r w:rsidR="00C30832" w:rsidRPr="00662999">
        <w:t xml:space="preserve"> </w:t>
      </w:r>
      <w:r w:rsidR="00B97D68" w:rsidRPr="00662999">
        <w:t xml:space="preserve">or, where the </w:t>
      </w:r>
      <w:r w:rsidR="00C30832">
        <w:t xml:space="preserve">participant </w:t>
      </w:r>
      <w:r w:rsidR="00B97D68" w:rsidRPr="00662999">
        <w:t>is not a natural person, acquired in</w:t>
      </w:r>
      <w:r w:rsidR="00B97D68">
        <w:t xml:space="preserve"> </w:t>
      </w:r>
      <w:r w:rsidR="00B97D68" w:rsidRPr="00662999">
        <w:t>the ordinary course of its business</w:t>
      </w:r>
      <w:r w:rsidR="00B97D68">
        <w:t>;</w:t>
      </w:r>
    </w:p>
    <w:p w14:paraId="23B3A6D5" w14:textId="7FE4961F" w:rsidR="0040053F" w:rsidRDefault="00FA31DE" w:rsidP="0099791F">
      <w:pPr>
        <w:pStyle w:val="LI-BodyTextParaa"/>
        <w:ind w:left="2268"/>
      </w:pPr>
      <w:r w:rsidRPr="005D3D41">
        <w:t>(</w:t>
      </w:r>
      <w:r w:rsidR="007454CA">
        <w:t>iii</w:t>
      </w:r>
      <w:r w:rsidRPr="005D3D41">
        <w:t>)</w:t>
      </w:r>
      <w:r w:rsidRPr="005D3D41">
        <w:tab/>
      </w:r>
      <w:proofErr w:type="gramStart"/>
      <w:r w:rsidR="00B97D68" w:rsidRPr="00EB6E52">
        <w:t>the</w:t>
      </w:r>
      <w:proofErr w:type="gramEnd"/>
      <w:r w:rsidR="00B97D68" w:rsidRPr="00EB6E52">
        <w:t xml:space="preserve"> sale or transfer of goods imported,</w:t>
      </w:r>
      <w:r w:rsidR="00B97D68">
        <w:t xml:space="preserve"> </w:t>
      </w:r>
      <w:r w:rsidR="00B97D68" w:rsidRPr="00EB6E52">
        <w:t xml:space="preserve">manufactured or produced by the </w:t>
      </w:r>
      <w:r w:rsidR="00C30832">
        <w:t xml:space="preserve">participant </w:t>
      </w:r>
      <w:r w:rsidR="00B97D68" w:rsidRPr="00EB6E52">
        <w:t>in the ordinary course of its business;</w:t>
      </w:r>
    </w:p>
    <w:p w14:paraId="3E1408A7" w14:textId="77777777" w:rsidR="00B97D68" w:rsidRDefault="00B97D68" w:rsidP="0099791F">
      <w:pPr>
        <w:pStyle w:val="LI-BodyTextParaa"/>
        <w:ind w:left="2268"/>
      </w:pPr>
      <w:r>
        <w:t>(</w:t>
      </w:r>
      <w:r w:rsidR="007454CA">
        <w:t>iv</w:t>
      </w:r>
      <w:r>
        <w:t>)</w:t>
      </w:r>
      <w:r>
        <w:tab/>
      </w:r>
      <w:proofErr w:type="gramStart"/>
      <w:r w:rsidRPr="00A44BFA">
        <w:t>the</w:t>
      </w:r>
      <w:proofErr w:type="gramEnd"/>
      <w:r w:rsidRPr="00A44BFA">
        <w:t xml:space="preserve"> sale or transfer of, or the entry into or grant of any </w:t>
      </w:r>
      <w:r w:rsidR="009944D2">
        <w:t xml:space="preserve">interest in land </w:t>
      </w:r>
      <w:r w:rsidRPr="00A44BFA">
        <w:t>where</w:t>
      </w:r>
      <w:r w:rsidR="00CB4799">
        <w:t>:</w:t>
      </w:r>
    </w:p>
    <w:p w14:paraId="219CCF41" w14:textId="40A53089" w:rsidR="00B97D68" w:rsidRDefault="00B97D68" w:rsidP="0099791F">
      <w:pPr>
        <w:pStyle w:val="LI-BodyTextParaa"/>
        <w:ind w:firstLine="567"/>
      </w:pPr>
      <w:r>
        <w:t>(</w:t>
      </w:r>
      <w:r w:rsidR="007454CA">
        <w:t>A</w:t>
      </w:r>
      <w:r>
        <w:t>)</w:t>
      </w:r>
      <w:r>
        <w:tab/>
      </w:r>
      <w:proofErr w:type="gramStart"/>
      <w:r>
        <w:t>the</w:t>
      </w:r>
      <w:proofErr w:type="gramEnd"/>
      <w:r>
        <w:t xml:space="preserve"> </w:t>
      </w:r>
      <w:r w:rsidR="00C30832">
        <w:t>participant</w:t>
      </w:r>
      <w:r>
        <w:t>; or</w:t>
      </w:r>
    </w:p>
    <w:p w14:paraId="17C7A943" w14:textId="5CCC3890" w:rsidR="00B97D68" w:rsidRDefault="00B97D68" w:rsidP="0099791F">
      <w:pPr>
        <w:pStyle w:val="LI-BodyTextParaa"/>
        <w:ind w:left="2877" w:hanging="609"/>
      </w:pPr>
      <w:r>
        <w:t>(</w:t>
      </w:r>
      <w:r w:rsidR="007454CA">
        <w:t>B</w:t>
      </w:r>
      <w:r>
        <w:t>)</w:t>
      </w:r>
      <w:r>
        <w:tab/>
      </w:r>
      <w:proofErr w:type="gramStart"/>
      <w:r w:rsidRPr="00B97D68">
        <w:t>a</w:t>
      </w:r>
      <w:proofErr w:type="gramEnd"/>
      <w:r w:rsidRPr="00B97D68">
        <w:t xml:space="preserve"> person (other than the issuer or one of its associates) that held an interest in the scheme and from whom the </w:t>
      </w:r>
      <w:r w:rsidR="00C30832">
        <w:t>participant</w:t>
      </w:r>
      <w:r w:rsidR="00C30832" w:rsidRPr="00B97D68">
        <w:t xml:space="preserve"> </w:t>
      </w:r>
      <w:r w:rsidRPr="00B97D68">
        <w:t>has acquired the interest in land</w:t>
      </w:r>
      <w:r w:rsidR="00BB0998">
        <w:t>;</w:t>
      </w:r>
    </w:p>
    <w:p w14:paraId="61B52F1A" w14:textId="765ACC5F" w:rsidR="00956D79" w:rsidRPr="00097968" w:rsidRDefault="00956D79" w:rsidP="0099791F">
      <w:pPr>
        <w:pStyle w:val="Default"/>
        <w:spacing w:before="240"/>
        <w:ind w:left="2268"/>
        <w:rPr>
          <w:rFonts w:ascii="Times New Roman" w:hAnsi="Times New Roman" w:cs="Times New Roman"/>
        </w:rPr>
      </w:pPr>
      <w:proofErr w:type="gramStart"/>
      <w:r w:rsidRPr="00A44BFA">
        <w:rPr>
          <w:rFonts w:ascii="Times New Roman" w:hAnsi="Times New Roman" w:cs="Times New Roman"/>
        </w:rPr>
        <w:t>has</w:t>
      </w:r>
      <w:proofErr w:type="gramEnd"/>
      <w:r w:rsidRPr="00A44BFA">
        <w:rPr>
          <w:rFonts w:ascii="Times New Roman" w:hAnsi="Times New Roman" w:cs="Times New Roman"/>
        </w:rPr>
        <w:t xml:space="preserve"> held the interest in land for at least </w:t>
      </w:r>
      <w:r w:rsidR="001C28DC">
        <w:rPr>
          <w:rFonts w:ascii="Times New Roman" w:hAnsi="Times New Roman" w:cs="Times New Roman"/>
        </w:rPr>
        <w:t>6</w:t>
      </w:r>
      <w:r w:rsidR="001C28DC" w:rsidRPr="00A44BFA">
        <w:rPr>
          <w:rFonts w:ascii="Times New Roman" w:hAnsi="Times New Roman" w:cs="Times New Roman"/>
        </w:rPr>
        <w:t xml:space="preserve"> </w:t>
      </w:r>
      <w:r w:rsidRPr="00A44BFA">
        <w:rPr>
          <w:rFonts w:ascii="Times New Roman" w:hAnsi="Times New Roman" w:cs="Times New Roman"/>
        </w:rPr>
        <w:t xml:space="preserve">months </w:t>
      </w:r>
      <w:r w:rsidR="00430365">
        <w:rPr>
          <w:rFonts w:ascii="Times New Roman" w:hAnsi="Times New Roman" w:cs="Times New Roman"/>
        </w:rPr>
        <w:t>before</w:t>
      </w:r>
      <w:r w:rsidRPr="00A44BFA">
        <w:rPr>
          <w:rFonts w:ascii="Times New Roman" w:hAnsi="Times New Roman" w:cs="Times New Roman"/>
        </w:rPr>
        <w:t xml:space="preserve"> any offer</w:t>
      </w:r>
      <w:r>
        <w:rPr>
          <w:rFonts w:ascii="Times New Roman" w:hAnsi="Times New Roman" w:cs="Times New Roman"/>
        </w:rPr>
        <w:t xml:space="preserve"> </w:t>
      </w:r>
      <w:r w:rsidRPr="00A44BFA">
        <w:rPr>
          <w:rFonts w:ascii="Times New Roman" w:hAnsi="Times New Roman" w:cs="Times New Roman"/>
        </w:rPr>
        <w:t>of an in</w:t>
      </w:r>
      <w:r w:rsidR="00DC316C">
        <w:rPr>
          <w:rFonts w:ascii="Times New Roman" w:hAnsi="Times New Roman" w:cs="Times New Roman"/>
        </w:rPr>
        <w:t xml:space="preserve">terest in the scheme </w:t>
      </w:r>
      <w:r w:rsidR="00670300">
        <w:rPr>
          <w:rFonts w:ascii="Times New Roman" w:hAnsi="Times New Roman" w:cs="Times New Roman"/>
        </w:rPr>
        <w:t xml:space="preserve">was </w:t>
      </w:r>
      <w:r w:rsidR="00DC316C">
        <w:rPr>
          <w:rFonts w:ascii="Times New Roman" w:hAnsi="Times New Roman" w:cs="Times New Roman"/>
        </w:rPr>
        <w:t>made</w:t>
      </w:r>
      <w:r w:rsidRPr="00A44BFA">
        <w:rPr>
          <w:rFonts w:ascii="Times New Roman" w:hAnsi="Times New Roman" w:cs="Times New Roman"/>
        </w:rPr>
        <w:t>;</w:t>
      </w:r>
    </w:p>
    <w:p w14:paraId="7EDCE862" w14:textId="40B1A926" w:rsidR="00B97D68" w:rsidRDefault="00B97D68" w:rsidP="0099791F">
      <w:pPr>
        <w:pStyle w:val="LI-BodyTextParaa"/>
        <w:ind w:left="2268"/>
      </w:pPr>
      <w:r>
        <w:t>(</w:t>
      </w:r>
      <w:r w:rsidR="002B0D43">
        <w:t>v</w:t>
      </w:r>
      <w:r>
        <w:t>)</w:t>
      </w:r>
      <w:r w:rsidR="00956D79">
        <w:tab/>
      </w:r>
      <w:proofErr w:type="gramStart"/>
      <w:r w:rsidR="00956D79" w:rsidRPr="00A44BFA">
        <w:t>the</w:t>
      </w:r>
      <w:proofErr w:type="gramEnd"/>
      <w:r w:rsidR="00956D79" w:rsidRPr="00A44BFA">
        <w:t xml:space="preserve"> sale</w:t>
      </w:r>
      <w:r w:rsidR="00373224">
        <w:t xml:space="preserve">, </w:t>
      </w:r>
      <w:r w:rsidR="00F43103">
        <w:t>grant</w:t>
      </w:r>
      <w:r w:rsidR="00956D79" w:rsidRPr="00A44BFA">
        <w:t xml:space="preserve"> or transfer of any business</w:t>
      </w:r>
      <w:r w:rsidR="00430365">
        <w:t>,</w:t>
      </w:r>
      <w:r w:rsidR="004C52F9">
        <w:t xml:space="preserve"> or any </w:t>
      </w:r>
      <w:r w:rsidR="004C52F9" w:rsidRPr="00A44BFA">
        <w:t>proprietary interest with respect to a business</w:t>
      </w:r>
      <w:r w:rsidR="00430365">
        <w:t>,</w:t>
      </w:r>
      <w:r w:rsidR="00956D79" w:rsidRPr="00A44BFA">
        <w:t xml:space="preserve"> owned by the </w:t>
      </w:r>
      <w:r w:rsidR="00C30832">
        <w:t>participant</w:t>
      </w:r>
      <w:r w:rsidR="00C30832" w:rsidRPr="00A44BFA">
        <w:t xml:space="preserve"> </w:t>
      </w:r>
      <w:r w:rsidR="00956D79" w:rsidRPr="00A44BFA">
        <w:t xml:space="preserve">for at least </w:t>
      </w:r>
      <w:r w:rsidR="001C28DC">
        <w:t xml:space="preserve">6 </w:t>
      </w:r>
      <w:r w:rsidR="00956D79" w:rsidRPr="00A44BFA">
        <w:t xml:space="preserve">months </w:t>
      </w:r>
      <w:r w:rsidR="00430365">
        <w:t>before</w:t>
      </w:r>
      <w:r w:rsidR="00294CFA">
        <w:t xml:space="preserve"> </w:t>
      </w:r>
      <w:r w:rsidR="00294CFA" w:rsidRPr="00A44BFA">
        <w:t>any offer</w:t>
      </w:r>
      <w:r w:rsidR="00294CFA">
        <w:t xml:space="preserve"> </w:t>
      </w:r>
      <w:r w:rsidR="00294CFA" w:rsidRPr="00A44BFA">
        <w:t xml:space="preserve">of an interest in the scheme </w:t>
      </w:r>
      <w:r w:rsidR="00EA72BC">
        <w:t>was</w:t>
      </w:r>
      <w:r w:rsidR="00EA72BC" w:rsidRPr="00A44BFA">
        <w:t xml:space="preserve"> </w:t>
      </w:r>
      <w:r w:rsidR="00294CFA" w:rsidRPr="00A44BFA">
        <w:t>made</w:t>
      </w:r>
      <w:r w:rsidR="00956D79">
        <w:t>;</w:t>
      </w:r>
    </w:p>
    <w:p w14:paraId="7BCC0609" w14:textId="77777777" w:rsidR="00956D79" w:rsidRDefault="002B0D43" w:rsidP="002B0D43">
      <w:pPr>
        <w:pStyle w:val="LI-BodyTextParaa"/>
      </w:pPr>
      <w:r>
        <w:tab/>
      </w:r>
      <w:proofErr w:type="gramStart"/>
      <w:r w:rsidR="00956D79">
        <w:t>where</w:t>
      </w:r>
      <w:proofErr w:type="gramEnd"/>
      <w:r w:rsidR="00956D79">
        <w:t>:</w:t>
      </w:r>
    </w:p>
    <w:p w14:paraId="5D109302" w14:textId="185B73A2" w:rsidR="00856BBB" w:rsidRDefault="00956D79" w:rsidP="0099791F">
      <w:pPr>
        <w:pStyle w:val="LI-BodyTextParaa"/>
        <w:ind w:left="2268"/>
      </w:pPr>
      <w:r>
        <w:t>(</w:t>
      </w:r>
      <w:r w:rsidR="002B0D43">
        <w:t>vi</w:t>
      </w:r>
      <w:r>
        <w:t>)</w:t>
      </w:r>
      <w:r>
        <w:tab/>
      </w:r>
      <w:r w:rsidRPr="00956D79">
        <w:t xml:space="preserve">no money is to be paid and no financial products are to be transferred by the </w:t>
      </w:r>
      <w:r w:rsidR="00C30832">
        <w:t xml:space="preserve">participant </w:t>
      </w:r>
      <w:r w:rsidRPr="00956D79">
        <w:t xml:space="preserve">in consideration </w:t>
      </w:r>
      <w:r w:rsidR="00C93B7B">
        <w:t>for</w:t>
      </w:r>
      <w:r w:rsidR="00C93B7B" w:rsidRPr="00956D79">
        <w:t xml:space="preserve"> </w:t>
      </w:r>
      <w:r w:rsidRPr="00956D79">
        <w:t xml:space="preserve">the interest </w:t>
      </w:r>
      <w:r w:rsidRPr="00956D79">
        <w:lastRenderedPageBreak/>
        <w:t xml:space="preserve">or </w:t>
      </w:r>
      <w:r w:rsidR="00D727C4">
        <w:t>in relation to</w:t>
      </w:r>
      <w:r w:rsidRPr="00956D79">
        <w:t xml:space="preserve"> the grant of the interest, either to the issuer or to any associate of the issuer, unless</w:t>
      </w:r>
      <w:r w:rsidR="00856BBB">
        <w:t>:</w:t>
      </w:r>
    </w:p>
    <w:p w14:paraId="5FE4AAC9" w14:textId="77777777" w:rsidR="00856BBB" w:rsidRDefault="00856BBB" w:rsidP="0099791F">
      <w:pPr>
        <w:pStyle w:val="LI-BodyTextParaa"/>
        <w:ind w:left="2977" w:hanging="709"/>
      </w:pPr>
      <w:r>
        <w:t>(</w:t>
      </w:r>
      <w:r w:rsidR="002B0D43">
        <w:t>A</w:t>
      </w:r>
      <w:r>
        <w:t>)</w:t>
      </w:r>
      <w:r w:rsidR="00956D79" w:rsidRPr="00956D79">
        <w:t xml:space="preserve"> </w:t>
      </w:r>
      <w:r w:rsidR="002B0D43">
        <w:tab/>
      </w:r>
      <w:proofErr w:type="gramStart"/>
      <w:r w:rsidR="00956D79" w:rsidRPr="00956D79">
        <w:t>the</w:t>
      </w:r>
      <w:proofErr w:type="gramEnd"/>
      <w:r w:rsidR="00956D79" w:rsidRPr="00956D79">
        <w:t xml:space="preserve"> payment is a fee for services rendered or</w:t>
      </w:r>
      <w:r w:rsidR="00670300">
        <w:t xml:space="preserve"> a</w:t>
      </w:r>
      <w:r w:rsidR="00956D79" w:rsidRPr="00956D79">
        <w:t xml:space="preserve"> reimbursement of incidental expenses</w:t>
      </w:r>
      <w:r>
        <w:t>;</w:t>
      </w:r>
      <w:r w:rsidR="00956D79" w:rsidRPr="00956D79">
        <w:t xml:space="preserve"> and </w:t>
      </w:r>
    </w:p>
    <w:p w14:paraId="6278D2E9" w14:textId="3EB7C353" w:rsidR="00956D79" w:rsidRDefault="00856BBB" w:rsidP="0099791F">
      <w:pPr>
        <w:pStyle w:val="LI-BodyTextParaa"/>
        <w:ind w:left="2977" w:hanging="709"/>
      </w:pPr>
      <w:r>
        <w:t>(</w:t>
      </w:r>
      <w:r w:rsidR="002B0D43">
        <w:t>B</w:t>
      </w:r>
      <w:r>
        <w:t xml:space="preserve">) </w:t>
      </w:r>
      <w:r>
        <w:tab/>
      </w:r>
      <w:proofErr w:type="gramStart"/>
      <w:r w:rsidR="00F72897" w:rsidRPr="00956D79">
        <w:t>the</w:t>
      </w:r>
      <w:proofErr w:type="gramEnd"/>
      <w:r w:rsidR="00F72897" w:rsidRPr="00956D79">
        <w:t xml:space="preserve"> nature of the services or expenses </w:t>
      </w:r>
      <w:r w:rsidR="00F72897">
        <w:t xml:space="preserve">and </w:t>
      </w:r>
      <w:r w:rsidR="00956D79" w:rsidRPr="00956D79">
        <w:t xml:space="preserve">the applicable cost or means of calculating the applicable cost is separately disclosed to the </w:t>
      </w:r>
      <w:r w:rsidR="00C30832">
        <w:t>participant</w:t>
      </w:r>
      <w:r w:rsidR="00C30832" w:rsidRPr="00956D79">
        <w:t xml:space="preserve"> </w:t>
      </w:r>
      <w:r w:rsidR="00430365">
        <w:t>before</w:t>
      </w:r>
      <w:r w:rsidR="00956D79" w:rsidRPr="00956D79">
        <w:t xml:space="preserve"> entering into the contract;</w:t>
      </w:r>
      <w:r w:rsidR="001C28DC">
        <w:t xml:space="preserve"> and</w:t>
      </w:r>
    </w:p>
    <w:p w14:paraId="50401214" w14:textId="4A074329" w:rsidR="00956D79" w:rsidRDefault="00956D79" w:rsidP="0099791F">
      <w:pPr>
        <w:pStyle w:val="LI-BodyTextParaa"/>
        <w:ind w:left="2268"/>
      </w:pPr>
      <w:r>
        <w:t>(</w:t>
      </w:r>
      <w:r w:rsidR="00810925">
        <w:t>vii</w:t>
      </w:r>
      <w:r>
        <w:t xml:space="preserve">) </w:t>
      </w:r>
      <w:r>
        <w:tab/>
      </w:r>
      <w:r w:rsidRPr="00281C36">
        <w:t xml:space="preserve">any right of the </w:t>
      </w:r>
      <w:r w:rsidR="00C30832">
        <w:t>participant</w:t>
      </w:r>
      <w:r w:rsidR="00C30832" w:rsidRPr="00281C36">
        <w:t xml:space="preserve"> </w:t>
      </w:r>
      <w:r w:rsidRPr="00281C36">
        <w:t>under the terms of the contract to terminate the</w:t>
      </w:r>
      <w:r>
        <w:t xml:space="preserve"> </w:t>
      </w:r>
      <w:r w:rsidRPr="00281C36">
        <w:t>contract or otherwise take action for default is not dependent upon the</w:t>
      </w:r>
      <w:r>
        <w:t xml:space="preserve"> </w:t>
      </w:r>
      <w:r w:rsidRPr="00281C36">
        <w:t>approval or other action of persons who have entered into similar</w:t>
      </w:r>
      <w:r>
        <w:t xml:space="preserve"> c</w:t>
      </w:r>
      <w:r w:rsidRPr="00281C36">
        <w:t>ontracts</w:t>
      </w:r>
      <w:r>
        <w:t xml:space="preserve"> </w:t>
      </w:r>
      <w:r w:rsidRPr="00281C36">
        <w:t xml:space="preserve">with the </w:t>
      </w:r>
      <w:r>
        <w:t>issuer</w:t>
      </w:r>
      <w:r w:rsidRPr="00281C36">
        <w:t>;</w:t>
      </w:r>
      <w:r w:rsidR="0089317F">
        <w:t xml:space="preserve"> </w:t>
      </w:r>
      <w:r w:rsidR="001C28DC">
        <w:t>and</w:t>
      </w:r>
    </w:p>
    <w:p w14:paraId="45027683" w14:textId="6A5818B3" w:rsidR="00D15F63" w:rsidRDefault="00956D79" w:rsidP="0099791F">
      <w:pPr>
        <w:pStyle w:val="LI-BodyTextParaa"/>
        <w:ind w:left="2268"/>
      </w:pPr>
      <w:r>
        <w:t>(</w:t>
      </w:r>
      <w:r w:rsidR="00810925">
        <w:t>viii</w:t>
      </w:r>
      <w:r>
        <w:t xml:space="preserve">) </w:t>
      </w:r>
      <w:r>
        <w:tab/>
      </w:r>
      <w:proofErr w:type="gramStart"/>
      <w:r w:rsidRPr="00281C36">
        <w:t>the</w:t>
      </w:r>
      <w:proofErr w:type="gramEnd"/>
      <w:r w:rsidRPr="00281C36">
        <w:t xml:space="preserve"> interest does not relate to any other managed investment scheme</w:t>
      </w:r>
      <w:r w:rsidR="00D15F63">
        <w:t>;</w:t>
      </w:r>
      <w:r w:rsidR="00315E90">
        <w:t xml:space="preserve"> </w:t>
      </w:r>
      <w:r w:rsidR="006F623C">
        <w:t>or</w:t>
      </w:r>
      <w:r w:rsidR="0039506E">
        <w:t xml:space="preserve"> </w:t>
      </w:r>
    </w:p>
    <w:p w14:paraId="0A8952FD" w14:textId="078F36B3" w:rsidR="00CD44DD" w:rsidRDefault="002B0D43" w:rsidP="00FC3EB8">
      <w:pPr>
        <w:pStyle w:val="LI-BodyTextParaa"/>
      </w:pPr>
      <w:r>
        <w:t>(b</w:t>
      </w:r>
      <w:r w:rsidR="00CD44DD">
        <w:t>)</w:t>
      </w:r>
      <w:r w:rsidR="00CD44DD">
        <w:tab/>
      </w:r>
      <w:proofErr w:type="gramStart"/>
      <w:r w:rsidRPr="000B5305">
        <w:t>in</w:t>
      </w:r>
      <w:proofErr w:type="gramEnd"/>
      <w:r w:rsidRPr="000B5305">
        <w:t xml:space="preserve"> circumstances, other than </w:t>
      </w:r>
      <w:r w:rsidR="001C28DC">
        <w:t>because of</w:t>
      </w:r>
      <w:r w:rsidRPr="000B5305">
        <w:t xml:space="preserve"> this instrument, that do not require a Product Disclosure Statement to be given</w:t>
      </w:r>
      <w:r w:rsidR="00CD44DD" w:rsidRPr="00CD44DD">
        <w:t>.</w:t>
      </w:r>
      <w:r w:rsidR="00CD44DD">
        <w:t xml:space="preserve"> </w:t>
      </w:r>
    </w:p>
    <w:p w14:paraId="08001C93" w14:textId="3285B60D" w:rsidR="00556AA0" w:rsidRPr="001F22A2" w:rsidRDefault="00556AA0" w:rsidP="00956D79">
      <w:pPr>
        <w:pStyle w:val="LI-BodyTextParaa"/>
        <w:ind w:left="1134" w:firstLine="0"/>
      </w:pPr>
      <w:proofErr w:type="gramStart"/>
      <w:r w:rsidRPr="00556AA0">
        <w:rPr>
          <w:b/>
          <w:i/>
        </w:rPr>
        <w:t>offer</w:t>
      </w:r>
      <w:proofErr w:type="gramEnd"/>
      <w:r w:rsidRPr="00556AA0">
        <w:rPr>
          <w:b/>
          <w:i/>
        </w:rPr>
        <w:t xml:space="preserve"> </w:t>
      </w:r>
      <w:r>
        <w:t>includes an invitation to make an offer.</w:t>
      </w:r>
    </w:p>
    <w:p w14:paraId="51416DC1" w14:textId="3803F781" w:rsidR="00FD4F89" w:rsidRDefault="00914B5A" w:rsidP="00956D79">
      <w:pPr>
        <w:pStyle w:val="LI-BodyTextParaa"/>
        <w:ind w:left="1134" w:firstLine="0"/>
      </w:pPr>
      <w:r>
        <w:rPr>
          <w:b/>
          <w:i/>
        </w:rPr>
        <w:t>show scheme</w:t>
      </w:r>
      <w:r w:rsidR="00956D79">
        <w:rPr>
          <w:b/>
          <w:i/>
        </w:rPr>
        <w:t xml:space="preserve"> </w:t>
      </w:r>
      <w:r w:rsidRPr="00914B5A">
        <w:t>means</w:t>
      </w:r>
      <w:r w:rsidR="00060D31" w:rsidRPr="00060D31">
        <w:t xml:space="preserve"> </w:t>
      </w:r>
      <w:r w:rsidR="00CD44DD" w:rsidRPr="00CD44DD">
        <w:t>a managed investment scheme for the development and/or production of a cinematograph film, sound recordi</w:t>
      </w:r>
      <w:r w:rsidR="002C7D92">
        <w:t>ng, work, or live performance (</w:t>
      </w:r>
      <w:r w:rsidR="0089317F">
        <w:t>including a script or</w:t>
      </w:r>
      <w:r w:rsidR="00CD44DD" w:rsidRPr="00CD44DD">
        <w:t xml:space="preserve"> component of </w:t>
      </w:r>
      <w:r w:rsidR="001C28DC">
        <w:t xml:space="preserve">such </w:t>
      </w:r>
      <w:r w:rsidR="00CD44DD" w:rsidRPr="00CD44DD">
        <w:t xml:space="preserve">a film, recording, work, or performance), under which </w:t>
      </w:r>
      <w:r w:rsidR="00FD4F89">
        <w:t>every interest</w:t>
      </w:r>
      <w:r w:rsidR="00CD44DD" w:rsidRPr="00CD44DD">
        <w:t xml:space="preserve"> in the scheme </w:t>
      </w:r>
      <w:r w:rsidR="00FD4F89">
        <w:t>is</w:t>
      </w:r>
      <w:r w:rsidR="00FD4F89" w:rsidRPr="00CD44DD">
        <w:t xml:space="preserve"> </w:t>
      </w:r>
      <w:r w:rsidR="00CD44DD" w:rsidRPr="00CD44DD">
        <w:t>issued</w:t>
      </w:r>
      <w:r w:rsidR="00FD4F89">
        <w:t>:</w:t>
      </w:r>
      <w:r w:rsidR="00CD44DD" w:rsidRPr="00CD44DD">
        <w:t xml:space="preserve"> </w:t>
      </w:r>
    </w:p>
    <w:p w14:paraId="561C67A5" w14:textId="3DD4440C" w:rsidR="00956D79" w:rsidRDefault="00FD4F89" w:rsidP="0099791F">
      <w:pPr>
        <w:pStyle w:val="LI-BodyTextParaa"/>
      </w:pPr>
      <w:r>
        <w:t xml:space="preserve">(a) </w:t>
      </w:r>
      <w:r>
        <w:tab/>
      </w:r>
      <w:proofErr w:type="gramStart"/>
      <w:r w:rsidR="00CD44DD" w:rsidRPr="00CD44DD">
        <w:t>to</w:t>
      </w:r>
      <w:proofErr w:type="gramEnd"/>
      <w:r w:rsidR="00CD44DD" w:rsidRPr="00CD44DD">
        <w:t xml:space="preserve"> </w:t>
      </w:r>
      <w:r w:rsidR="00150C18">
        <w:t>a person (</w:t>
      </w:r>
      <w:r w:rsidR="00150C18" w:rsidRPr="00150C18">
        <w:rPr>
          <w:b/>
          <w:i/>
        </w:rPr>
        <w:t>participant</w:t>
      </w:r>
      <w:r w:rsidR="00150C18">
        <w:t>)</w:t>
      </w:r>
      <w:r w:rsidR="00CD44DD" w:rsidRPr="00CD44DD">
        <w:t xml:space="preserve"> as consideration for or as part of the consider</w:t>
      </w:r>
      <w:r w:rsidR="00CD44DD">
        <w:t>ation for any of the following</w:t>
      </w:r>
      <w:r w:rsidR="00060D31" w:rsidRPr="00060D31">
        <w:t>:</w:t>
      </w:r>
      <w:r w:rsidR="00321DF0">
        <w:t xml:space="preserve"> </w:t>
      </w:r>
    </w:p>
    <w:p w14:paraId="1AC0F950" w14:textId="49890BEF" w:rsidR="00914B5A" w:rsidRDefault="00914B5A" w:rsidP="0099791F">
      <w:pPr>
        <w:pStyle w:val="LI-BodyTextParaa"/>
        <w:ind w:left="2268"/>
      </w:pPr>
      <w:r>
        <w:t>(</w:t>
      </w:r>
      <w:proofErr w:type="spellStart"/>
      <w:r w:rsidR="00FD4F89">
        <w:t>i</w:t>
      </w:r>
      <w:proofErr w:type="spellEnd"/>
      <w:r>
        <w:t>)</w:t>
      </w:r>
      <w:r>
        <w:tab/>
      </w:r>
      <w:r w:rsidR="009C1655" w:rsidRPr="00662999">
        <w:t xml:space="preserve">personal or professional services to be provided by the </w:t>
      </w:r>
      <w:r w:rsidR="00150C18">
        <w:t xml:space="preserve">participant </w:t>
      </w:r>
      <w:r w:rsidR="009C1655" w:rsidRPr="00662999">
        <w:t>or, where the</w:t>
      </w:r>
      <w:r w:rsidR="009C1655">
        <w:t xml:space="preserve"> </w:t>
      </w:r>
      <w:r w:rsidR="00150C18">
        <w:t>participant</w:t>
      </w:r>
      <w:r w:rsidR="00150C18" w:rsidRPr="00662999">
        <w:t xml:space="preserve"> </w:t>
      </w:r>
      <w:r w:rsidR="009C1655" w:rsidRPr="00662999">
        <w:t xml:space="preserve">is not a natural person, by an officer or employee of the </w:t>
      </w:r>
      <w:r w:rsidR="00150C18">
        <w:t xml:space="preserve">participant </w:t>
      </w:r>
      <w:r w:rsidR="009C1655" w:rsidRPr="00662999">
        <w:t xml:space="preserve">providing such services in the ordinary course of </w:t>
      </w:r>
      <w:r w:rsidR="00150C18">
        <w:t>its</w:t>
      </w:r>
      <w:r w:rsidR="009C1655" w:rsidRPr="00662999">
        <w:t xml:space="preserve"> business</w:t>
      </w:r>
      <w:r>
        <w:t>; or</w:t>
      </w:r>
    </w:p>
    <w:p w14:paraId="782939C4" w14:textId="2ED6079D" w:rsidR="00914B5A" w:rsidRDefault="00914B5A" w:rsidP="0099791F">
      <w:pPr>
        <w:pStyle w:val="LI-BodyTextParaa"/>
        <w:ind w:left="2268"/>
      </w:pPr>
      <w:r>
        <w:t>(</w:t>
      </w:r>
      <w:r w:rsidR="00FD4F89">
        <w:t>ii</w:t>
      </w:r>
      <w:r>
        <w:t>)</w:t>
      </w:r>
      <w:r>
        <w:tab/>
      </w:r>
      <w:r w:rsidR="00060D31" w:rsidRPr="00662999">
        <w:t>the sale or transfer of or grant of any right to use or exploit present or future</w:t>
      </w:r>
      <w:r w:rsidR="00060D31">
        <w:t xml:space="preserve"> </w:t>
      </w:r>
      <w:r w:rsidR="00060D31" w:rsidRPr="00662999">
        <w:t xml:space="preserve">intellectual property or know-how of the </w:t>
      </w:r>
      <w:r w:rsidR="00200728">
        <w:t>participant</w:t>
      </w:r>
      <w:r w:rsidR="00200728" w:rsidRPr="00662999">
        <w:t xml:space="preserve"> </w:t>
      </w:r>
      <w:r w:rsidR="00060D31" w:rsidRPr="00662999">
        <w:t>resulting from the labour or</w:t>
      </w:r>
      <w:r w:rsidR="00060D31">
        <w:t xml:space="preserve"> </w:t>
      </w:r>
      <w:r w:rsidR="00060D31" w:rsidRPr="00662999">
        <w:t xml:space="preserve">efforts of the </w:t>
      </w:r>
      <w:r w:rsidR="00200728">
        <w:t>participant</w:t>
      </w:r>
      <w:r w:rsidR="00200728" w:rsidRPr="00662999">
        <w:t xml:space="preserve"> </w:t>
      </w:r>
      <w:r w:rsidR="00060D31" w:rsidRPr="00662999">
        <w:t xml:space="preserve">or, where the </w:t>
      </w:r>
      <w:r w:rsidR="001F22A2">
        <w:t>participant</w:t>
      </w:r>
      <w:r w:rsidR="00200728" w:rsidRPr="00662999">
        <w:t xml:space="preserve"> </w:t>
      </w:r>
      <w:r w:rsidR="00060D31" w:rsidRPr="00662999">
        <w:t>is not a natural person, acquired in</w:t>
      </w:r>
      <w:r w:rsidR="00060D31">
        <w:t xml:space="preserve"> </w:t>
      </w:r>
      <w:r w:rsidR="00060D31" w:rsidRPr="00662999">
        <w:t>the ordinary course of its business</w:t>
      </w:r>
      <w:r w:rsidR="00060D31">
        <w:t xml:space="preserve">; </w:t>
      </w:r>
    </w:p>
    <w:p w14:paraId="609A0DE3" w14:textId="77777777" w:rsidR="00914B5A" w:rsidRDefault="00914B5A" w:rsidP="0099791F">
      <w:pPr>
        <w:pStyle w:val="LI-BodyTextParaa"/>
        <w:ind w:firstLine="0"/>
      </w:pPr>
      <w:proofErr w:type="gramStart"/>
      <w:r>
        <w:t>where</w:t>
      </w:r>
      <w:proofErr w:type="gramEnd"/>
      <w:r>
        <w:t>:</w:t>
      </w:r>
    </w:p>
    <w:p w14:paraId="111396B5" w14:textId="4F12C764" w:rsidR="009C1655" w:rsidRDefault="00914B5A" w:rsidP="0099791F">
      <w:pPr>
        <w:pStyle w:val="LI-BodyTextParaa"/>
        <w:ind w:left="2268"/>
      </w:pPr>
      <w:r>
        <w:t>(</w:t>
      </w:r>
      <w:r w:rsidR="00A83A61">
        <w:t>iii</w:t>
      </w:r>
      <w:r>
        <w:t>)</w:t>
      </w:r>
      <w:r>
        <w:tab/>
      </w:r>
      <w:r w:rsidR="009C1655" w:rsidRPr="00956D79">
        <w:t xml:space="preserve">no money is to be paid and no financial products are to be transferred by the </w:t>
      </w:r>
      <w:r w:rsidR="00200728">
        <w:t>participant</w:t>
      </w:r>
      <w:r w:rsidR="00200728" w:rsidRPr="00956D79">
        <w:t xml:space="preserve"> </w:t>
      </w:r>
      <w:r w:rsidR="009C1655" w:rsidRPr="00956D79">
        <w:t xml:space="preserve">in consideration </w:t>
      </w:r>
      <w:r w:rsidR="009C1655">
        <w:t>for</w:t>
      </w:r>
      <w:r w:rsidR="009C1655" w:rsidRPr="00956D79">
        <w:t xml:space="preserve"> the interest or </w:t>
      </w:r>
      <w:r w:rsidR="009C1655">
        <w:t>in relation to</w:t>
      </w:r>
      <w:r w:rsidR="009C1655" w:rsidRPr="00956D79">
        <w:t xml:space="preserve"> the grant of the interest, either to the issuer or to any associate of the issuer, unless</w:t>
      </w:r>
      <w:r w:rsidR="009C1655">
        <w:t>:</w:t>
      </w:r>
    </w:p>
    <w:p w14:paraId="37895E0B" w14:textId="77777777" w:rsidR="009C1655" w:rsidRDefault="009C1655" w:rsidP="0099791F">
      <w:pPr>
        <w:pStyle w:val="LI-BodyTextParaa"/>
        <w:ind w:left="2977" w:hanging="709"/>
      </w:pPr>
      <w:r>
        <w:lastRenderedPageBreak/>
        <w:t>(</w:t>
      </w:r>
      <w:r w:rsidR="00A83A61">
        <w:t>A</w:t>
      </w:r>
      <w:r>
        <w:t>)</w:t>
      </w:r>
      <w:r w:rsidRPr="00956D79">
        <w:t xml:space="preserve"> </w:t>
      </w:r>
      <w:r>
        <w:tab/>
      </w:r>
      <w:proofErr w:type="gramStart"/>
      <w:r w:rsidRPr="00956D79">
        <w:t>the</w:t>
      </w:r>
      <w:proofErr w:type="gramEnd"/>
      <w:r w:rsidRPr="00956D79">
        <w:t xml:space="preserve"> payment is a fee for services rendered or</w:t>
      </w:r>
      <w:r w:rsidR="00670300">
        <w:t xml:space="preserve"> a</w:t>
      </w:r>
      <w:r w:rsidRPr="00956D79">
        <w:t xml:space="preserve"> reimbursement of incidental expenses</w:t>
      </w:r>
      <w:r w:rsidR="00F72897">
        <w:t>; and</w:t>
      </w:r>
      <w:r w:rsidRPr="00956D79">
        <w:t xml:space="preserve"> </w:t>
      </w:r>
    </w:p>
    <w:p w14:paraId="2BE99FFE" w14:textId="4FCA1A5C" w:rsidR="00914B5A" w:rsidRDefault="009C1655" w:rsidP="0099791F">
      <w:pPr>
        <w:pStyle w:val="LI-BodyTextParaa"/>
        <w:ind w:left="2835"/>
      </w:pPr>
      <w:r>
        <w:t>(</w:t>
      </w:r>
      <w:r w:rsidR="00A83A61">
        <w:t>B</w:t>
      </w:r>
      <w:r>
        <w:t xml:space="preserve">) </w:t>
      </w:r>
      <w:r>
        <w:tab/>
      </w:r>
      <w:proofErr w:type="gramStart"/>
      <w:r w:rsidR="00F72897" w:rsidRPr="00956D79">
        <w:t>the</w:t>
      </w:r>
      <w:proofErr w:type="gramEnd"/>
      <w:r w:rsidR="00F72897" w:rsidRPr="00956D79">
        <w:t xml:space="preserve"> nature of the services or expenses </w:t>
      </w:r>
      <w:r w:rsidR="00F72897">
        <w:t xml:space="preserve">and </w:t>
      </w:r>
      <w:r w:rsidRPr="00956D79">
        <w:t xml:space="preserve">the applicable cost or means of calculating the applicable cost is separately disclosed to the </w:t>
      </w:r>
      <w:r w:rsidR="00200728">
        <w:t>participant</w:t>
      </w:r>
      <w:r w:rsidR="00200728" w:rsidRPr="00956D79">
        <w:t xml:space="preserve"> </w:t>
      </w:r>
      <w:r>
        <w:t>before</w:t>
      </w:r>
      <w:r w:rsidRPr="00956D79">
        <w:t xml:space="preserve"> entering into the contract;</w:t>
      </w:r>
    </w:p>
    <w:p w14:paraId="3CAB9E81" w14:textId="161092A2" w:rsidR="00914B5A" w:rsidRDefault="00914B5A" w:rsidP="0099791F">
      <w:pPr>
        <w:pStyle w:val="LI-BodyTextParaa"/>
        <w:ind w:left="2268"/>
      </w:pPr>
      <w:r>
        <w:t>(</w:t>
      </w:r>
      <w:r w:rsidR="00A83A61">
        <w:t>iv</w:t>
      </w:r>
      <w:r>
        <w:t>)</w:t>
      </w:r>
      <w:r>
        <w:tab/>
        <w:t xml:space="preserve">any right of the </w:t>
      </w:r>
      <w:r w:rsidR="00200728">
        <w:t xml:space="preserve">participant </w:t>
      </w:r>
      <w:r>
        <w:t>under the terms of the contract to terminate the contract or otherwise take action for default is not dependent upon the approval or other action of persons who have entered into similar contracts with the issuer;</w:t>
      </w:r>
      <w:r w:rsidR="0089317F">
        <w:t xml:space="preserve"> </w:t>
      </w:r>
    </w:p>
    <w:p w14:paraId="1EEC7C6E" w14:textId="4DB7153A" w:rsidR="00481519" w:rsidRDefault="00914B5A" w:rsidP="0099791F">
      <w:pPr>
        <w:pStyle w:val="LI-BodyTextParaa"/>
        <w:ind w:left="2268"/>
      </w:pPr>
      <w:r>
        <w:t>(</w:t>
      </w:r>
      <w:r w:rsidR="00A83A61">
        <w:t>v</w:t>
      </w:r>
      <w:r>
        <w:t>)</w:t>
      </w:r>
      <w:r>
        <w:tab/>
      </w:r>
      <w:proofErr w:type="gramStart"/>
      <w:r>
        <w:t>the</w:t>
      </w:r>
      <w:proofErr w:type="gramEnd"/>
      <w:r>
        <w:t xml:space="preserve"> interest does not relate to any other managed investment scheme</w:t>
      </w:r>
      <w:r w:rsidR="00481519">
        <w:t xml:space="preserve">; </w:t>
      </w:r>
      <w:r w:rsidR="006F623C">
        <w:t>or</w:t>
      </w:r>
      <w:r w:rsidR="00481519">
        <w:t xml:space="preserve"> </w:t>
      </w:r>
    </w:p>
    <w:p w14:paraId="716E38F6" w14:textId="03078E85" w:rsidR="00914B5A" w:rsidRDefault="00FD4F89" w:rsidP="00914B5A">
      <w:pPr>
        <w:pStyle w:val="LI-BodyTextParaa"/>
      </w:pPr>
      <w:r>
        <w:t>(b</w:t>
      </w:r>
      <w:r w:rsidR="00481519">
        <w:t xml:space="preserve">) </w:t>
      </w:r>
      <w:r w:rsidR="00481519">
        <w:tab/>
      </w:r>
      <w:proofErr w:type="gramStart"/>
      <w:r w:rsidRPr="000B5305">
        <w:t>in</w:t>
      </w:r>
      <w:proofErr w:type="gramEnd"/>
      <w:r w:rsidRPr="000B5305">
        <w:t xml:space="preserve"> circumstances, other than </w:t>
      </w:r>
      <w:r w:rsidR="001C28DC">
        <w:t>because of</w:t>
      </w:r>
      <w:r w:rsidRPr="000B5305">
        <w:t xml:space="preserve"> this instrument, that do not require a Product Disclosure Statement to be given</w:t>
      </w:r>
      <w:r w:rsidR="00481519">
        <w:t>.</w:t>
      </w:r>
    </w:p>
    <w:p w14:paraId="2C8C2DA1" w14:textId="77777777" w:rsidR="00C638DF" w:rsidRPr="00513FC4" w:rsidRDefault="00513FC4" w:rsidP="00914B5A">
      <w:pPr>
        <w:pStyle w:val="LI-BodyTextParaa"/>
      </w:pPr>
      <w:proofErr w:type="gramStart"/>
      <w:r>
        <w:rPr>
          <w:b/>
          <w:i/>
        </w:rPr>
        <w:t>w</w:t>
      </w:r>
      <w:r w:rsidR="00C638DF">
        <w:rPr>
          <w:b/>
          <w:i/>
        </w:rPr>
        <w:t>ork</w:t>
      </w:r>
      <w:proofErr w:type="gramEnd"/>
      <w:r w:rsidR="00C638DF">
        <w:rPr>
          <w:b/>
          <w:i/>
        </w:rPr>
        <w:t xml:space="preserve"> </w:t>
      </w:r>
      <w:r w:rsidR="00C638DF">
        <w:t xml:space="preserve">has the meaning given by section 10 of the </w:t>
      </w:r>
      <w:r w:rsidR="00C638DF">
        <w:rPr>
          <w:i/>
        </w:rPr>
        <w:t>Copyright Act 1968.</w:t>
      </w:r>
    </w:p>
    <w:p w14:paraId="7F0BEC10" w14:textId="77777777" w:rsidR="00B97D68" w:rsidRDefault="00956D79" w:rsidP="00513FC4">
      <w:pPr>
        <w:pStyle w:val="LI-BodyTextParaa"/>
        <w:ind w:left="1134" w:firstLine="0"/>
        <w:sectPr w:rsidR="00B97D68" w:rsidSect="007D230B">
          <w:headerReference w:type="even" r:id="rId25"/>
          <w:headerReference w:type="default" r:id="rId26"/>
          <w:footerReference w:type="even" r:id="rId27"/>
          <w:headerReference w:type="first" r:id="rId28"/>
          <w:footerReference w:type="first" r:id="rId29"/>
          <w:pgSz w:w="11907" w:h="16839" w:code="9"/>
          <w:pgMar w:top="1534" w:right="1797" w:bottom="1440" w:left="1797" w:header="720" w:footer="709" w:gutter="0"/>
          <w:cols w:space="708"/>
          <w:docGrid w:linePitch="360"/>
        </w:sectPr>
      </w:pPr>
      <w:r>
        <w:tab/>
      </w:r>
    </w:p>
    <w:p w14:paraId="076C1129" w14:textId="77777777" w:rsidR="00FA31DE" w:rsidRPr="00F61B09" w:rsidRDefault="00FA31DE" w:rsidP="00015719">
      <w:pPr>
        <w:pStyle w:val="LI-Heading1"/>
        <w:ind w:left="1138" w:hanging="1138"/>
      </w:pPr>
      <w:bookmarkStart w:id="9" w:name="_Toc458500680"/>
      <w:r w:rsidRPr="006554FF">
        <w:lastRenderedPageBreak/>
        <w:t>Part</w:t>
      </w:r>
      <w:r w:rsidR="005D0489" w:rsidRPr="006554FF">
        <w:t xml:space="preserve"> </w:t>
      </w:r>
      <w:r w:rsidR="005D0489" w:rsidRPr="006E5320">
        <w:t>2</w:t>
      </w:r>
      <w:r w:rsidRPr="00F61B09">
        <w:t>—</w:t>
      </w:r>
      <w:r w:rsidR="00BE6323">
        <w:t>Relief for managed investment schemes</w:t>
      </w:r>
      <w:bookmarkEnd w:id="9"/>
    </w:p>
    <w:p w14:paraId="57DB0239" w14:textId="77777777" w:rsidR="00FA31DE" w:rsidRPr="005D3D41" w:rsidRDefault="00FC3EB8" w:rsidP="00005446">
      <w:pPr>
        <w:pStyle w:val="LI-Heading2"/>
      </w:pPr>
      <w:bookmarkStart w:id="10" w:name="_Toc458500681"/>
      <w:r>
        <w:t>5</w:t>
      </w:r>
      <w:r>
        <w:tab/>
      </w:r>
      <w:r w:rsidR="006F5323">
        <w:t>Film investment scheme</w:t>
      </w:r>
      <w:bookmarkEnd w:id="10"/>
      <w:r w:rsidR="006F5323">
        <w:t xml:space="preserve"> </w:t>
      </w:r>
    </w:p>
    <w:p w14:paraId="07F1249E" w14:textId="77777777" w:rsidR="00FA31DE" w:rsidRPr="003923FE" w:rsidRDefault="003923FE" w:rsidP="009D1818">
      <w:pPr>
        <w:pStyle w:val="LI-Heading3"/>
        <w:rPr>
          <w:sz w:val="24"/>
          <w:szCs w:val="24"/>
        </w:rPr>
      </w:pPr>
      <w:r>
        <w:rPr>
          <w:sz w:val="24"/>
          <w:szCs w:val="24"/>
        </w:rPr>
        <w:t>Exemptions</w:t>
      </w:r>
    </w:p>
    <w:p w14:paraId="4916880E" w14:textId="77777777" w:rsidR="003923FE" w:rsidRPr="003923FE" w:rsidRDefault="00FA31DE" w:rsidP="003923FE">
      <w:pPr>
        <w:pStyle w:val="LI-BodyTextNumbered"/>
      </w:pPr>
      <w:r w:rsidRPr="005D3D41">
        <w:t>(1)</w:t>
      </w:r>
      <w:r w:rsidR="009D1818" w:rsidRPr="005D3D41">
        <w:tab/>
      </w:r>
      <w:r w:rsidR="003923FE">
        <w:t xml:space="preserve">A person does not have to comply with subsection </w:t>
      </w:r>
      <w:proofErr w:type="gramStart"/>
      <w:r w:rsidR="003923FE">
        <w:t>601ED</w:t>
      </w:r>
      <w:r w:rsidR="0071088B">
        <w:t>(</w:t>
      </w:r>
      <w:proofErr w:type="gramEnd"/>
      <w:r w:rsidR="0071088B">
        <w:t>5)</w:t>
      </w:r>
      <w:r w:rsidR="003923FE">
        <w:t xml:space="preserve"> of the Act in relation to a film investment scheme</w:t>
      </w:r>
      <w:r w:rsidR="009D1818" w:rsidRPr="005D3D41">
        <w:t xml:space="preserve">. </w:t>
      </w:r>
    </w:p>
    <w:p w14:paraId="006E65F2" w14:textId="1D18F5E0" w:rsidR="00222D4B" w:rsidRDefault="009D1818" w:rsidP="000E3C2E">
      <w:pPr>
        <w:pStyle w:val="LI-BodyTextNumbered"/>
      </w:pPr>
      <w:r w:rsidRPr="005D3D41">
        <w:t>(2)</w:t>
      </w:r>
      <w:r w:rsidRPr="005D3D41">
        <w:tab/>
      </w:r>
      <w:r w:rsidR="003923FE">
        <w:t>A person providing financial services in relation to a</w:t>
      </w:r>
      <w:r w:rsidR="001C28DC">
        <w:t>n interest in a</w:t>
      </w:r>
      <w:r w:rsidR="003923FE">
        <w:t xml:space="preserve"> film investment scheme does not have to comply with subsection </w:t>
      </w:r>
      <w:proofErr w:type="gramStart"/>
      <w:r w:rsidR="003923FE">
        <w:t>911A(</w:t>
      </w:r>
      <w:proofErr w:type="gramEnd"/>
      <w:r w:rsidR="003923FE">
        <w:t>1)</w:t>
      </w:r>
      <w:r w:rsidR="00541131">
        <w:t xml:space="preserve"> of the Act</w:t>
      </w:r>
      <w:r w:rsidR="00222D4B">
        <w:t>.</w:t>
      </w:r>
      <w:r w:rsidR="003923FE">
        <w:t xml:space="preserve"> </w:t>
      </w:r>
    </w:p>
    <w:p w14:paraId="264994C3" w14:textId="77777777" w:rsidR="009D1818" w:rsidRPr="005D3D41" w:rsidRDefault="00222D4B" w:rsidP="000E3C2E">
      <w:pPr>
        <w:pStyle w:val="LI-BodyTextNumbered"/>
      </w:pPr>
      <w:r>
        <w:t>(3)</w:t>
      </w:r>
      <w:r>
        <w:tab/>
        <w:t xml:space="preserve">A person does not have to comply with </w:t>
      </w:r>
      <w:r w:rsidR="003923FE">
        <w:t>section 992AA</w:t>
      </w:r>
      <w:r w:rsidR="001F3BAC">
        <w:t xml:space="preserve"> and Part 7.9 of the Act in relation to </w:t>
      </w:r>
      <w:r>
        <w:t>a</w:t>
      </w:r>
      <w:r w:rsidR="008D53D8">
        <w:t xml:space="preserve">n </w:t>
      </w:r>
      <w:r w:rsidR="00056642">
        <w:t xml:space="preserve">offer, </w:t>
      </w:r>
      <w:r w:rsidR="008D53D8">
        <w:t>issue</w:t>
      </w:r>
      <w:r w:rsidR="00056642">
        <w:t xml:space="preserve"> or recommendation to acquire an</w:t>
      </w:r>
      <w:r w:rsidR="008D53D8">
        <w:t xml:space="preserve"> interest in a</w:t>
      </w:r>
      <w:r>
        <w:t xml:space="preserve"> film investment scheme</w:t>
      </w:r>
      <w:r w:rsidR="001F3BAC">
        <w:t>.</w:t>
      </w:r>
    </w:p>
    <w:p w14:paraId="6FDCB7E2" w14:textId="77777777" w:rsidR="009944E6" w:rsidRPr="00F61B09" w:rsidRDefault="00FC3EB8" w:rsidP="00005446">
      <w:pPr>
        <w:pStyle w:val="LI-Heading2"/>
      </w:pPr>
      <w:bookmarkStart w:id="11" w:name="_Toc458500682"/>
      <w:r w:rsidRPr="005D3D41">
        <w:t>6</w:t>
      </w:r>
      <w:r w:rsidRPr="005D3D41">
        <w:tab/>
      </w:r>
      <w:r w:rsidR="006F5323">
        <w:t>Interest</w:t>
      </w:r>
      <w:r w:rsidR="00541131">
        <w:t>s</w:t>
      </w:r>
      <w:r w:rsidR="006F5323">
        <w:t xml:space="preserve"> not for money scheme</w:t>
      </w:r>
      <w:bookmarkEnd w:id="11"/>
      <w:r w:rsidR="006F5323">
        <w:t xml:space="preserve"> </w:t>
      </w:r>
    </w:p>
    <w:p w14:paraId="0187438B" w14:textId="77777777" w:rsidR="009944E6" w:rsidRPr="005D3D41" w:rsidRDefault="002032E7" w:rsidP="009944E6">
      <w:pPr>
        <w:pStyle w:val="LI-Heading3"/>
        <w:rPr>
          <w:sz w:val="24"/>
          <w:szCs w:val="24"/>
        </w:rPr>
      </w:pPr>
      <w:r>
        <w:rPr>
          <w:sz w:val="24"/>
          <w:szCs w:val="24"/>
        </w:rPr>
        <w:t xml:space="preserve">Exemptions </w:t>
      </w:r>
    </w:p>
    <w:p w14:paraId="3D36CC8A" w14:textId="1C1F6A20" w:rsidR="009944E6" w:rsidRPr="005D3D41" w:rsidRDefault="009944E6" w:rsidP="00005446">
      <w:pPr>
        <w:pStyle w:val="LI-BodyTextNumbered"/>
      </w:pPr>
      <w:r w:rsidRPr="005D3D41">
        <w:t>(1)</w:t>
      </w:r>
      <w:r w:rsidRPr="005D3D41">
        <w:tab/>
      </w:r>
      <w:r w:rsidR="002032E7">
        <w:t xml:space="preserve">A person does not have to comply with subsection </w:t>
      </w:r>
      <w:proofErr w:type="gramStart"/>
      <w:r w:rsidR="002032E7">
        <w:t>601ED</w:t>
      </w:r>
      <w:r w:rsidR="0071088B">
        <w:t>(</w:t>
      </w:r>
      <w:proofErr w:type="gramEnd"/>
      <w:r w:rsidR="0071088B">
        <w:t>5)</w:t>
      </w:r>
      <w:r w:rsidR="002032E7">
        <w:t xml:space="preserve"> of the Act in relation to an interest</w:t>
      </w:r>
      <w:r w:rsidR="00556AA0">
        <w:t>s</w:t>
      </w:r>
      <w:r w:rsidR="002032E7">
        <w:t xml:space="preserve"> not for money scheme</w:t>
      </w:r>
      <w:r w:rsidRPr="005D3D41">
        <w:t xml:space="preserve">. </w:t>
      </w:r>
    </w:p>
    <w:p w14:paraId="7A51A7F1" w14:textId="14B8057A" w:rsidR="00222D4B" w:rsidRDefault="009944E6" w:rsidP="00005446">
      <w:pPr>
        <w:pStyle w:val="LI-BodyTextNumbered"/>
      </w:pPr>
      <w:r w:rsidRPr="005D3D41">
        <w:t>(2)</w:t>
      </w:r>
      <w:r w:rsidRPr="005D3D41">
        <w:tab/>
      </w:r>
      <w:r w:rsidR="002032E7">
        <w:t xml:space="preserve">A person providing financial services in relation to </w:t>
      </w:r>
      <w:r w:rsidR="00556AA0">
        <w:t xml:space="preserve">an interest in </w:t>
      </w:r>
      <w:r w:rsidR="002032E7">
        <w:t>an interest</w:t>
      </w:r>
      <w:r w:rsidR="00556AA0">
        <w:t>s</w:t>
      </w:r>
      <w:r w:rsidR="002032E7">
        <w:t xml:space="preserve"> not for money scheme does not have to comply with subsection </w:t>
      </w:r>
      <w:proofErr w:type="gramStart"/>
      <w:r w:rsidR="002032E7">
        <w:t>911A(</w:t>
      </w:r>
      <w:proofErr w:type="gramEnd"/>
      <w:r w:rsidR="002032E7">
        <w:t>1)</w:t>
      </w:r>
      <w:r w:rsidR="00541131">
        <w:t xml:space="preserve"> of the Act</w:t>
      </w:r>
      <w:r w:rsidR="00222D4B">
        <w:t>.</w:t>
      </w:r>
    </w:p>
    <w:p w14:paraId="29A4BDBE" w14:textId="58959721" w:rsidR="009944E6" w:rsidRPr="00E06CC3" w:rsidRDefault="00222D4B" w:rsidP="00005446">
      <w:pPr>
        <w:pStyle w:val="LI-BodyTextNumbered"/>
      </w:pPr>
      <w:r>
        <w:t>(3)</w:t>
      </w:r>
      <w:r w:rsidR="002032E7">
        <w:t xml:space="preserve"> </w:t>
      </w:r>
      <w:r>
        <w:tab/>
        <w:t>A person does</w:t>
      </w:r>
      <w:r w:rsidR="00053DE7">
        <w:t xml:space="preserve"> not have to comply with </w:t>
      </w:r>
      <w:r w:rsidR="002032E7">
        <w:t xml:space="preserve">section 992AA and Part 7.9 of the Act in relation to </w:t>
      </w:r>
      <w:r w:rsidR="00053DE7">
        <w:t>an</w:t>
      </w:r>
      <w:r w:rsidR="008D53D8">
        <w:t xml:space="preserve"> </w:t>
      </w:r>
      <w:r w:rsidR="00056642">
        <w:t xml:space="preserve">offer, </w:t>
      </w:r>
      <w:r w:rsidR="008D53D8">
        <w:t>issue</w:t>
      </w:r>
      <w:r w:rsidR="00056642">
        <w:t xml:space="preserve"> or recommendation to acquire</w:t>
      </w:r>
      <w:r w:rsidR="008D53D8">
        <w:t xml:space="preserve"> an</w:t>
      </w:r>
      <w:r w:rsidR="00053DE7">
        <w:t xml:space="preserve"> interest </w:t>
      </w:r>
      <w:proofErr w:type="gramStart"/>
      <w:r w:rsidR="00056642">
        <w:t>in a</w:t>
      </w:r>
      <w:r w:rsidR="00047C06">
        <w:t>n interests</w:t>
      </w:r>
      <w:proofErr w:type="gramEnd"/>
      <w:r w:rsidR="00056642">
        <w:t xml:space="preserve"> </w:t>
      </w:r>
      <w:r w:rsidR="00053DE7">
        <w:t>not for money scheme</w:t>
      </w:r>
      <w:r w:rsidR="002032E7">
        <w:t>.</w:t>
      </w:r>
    </w:p>
    <w:p w14:paraId="300FD8CC" w14:textId="77777777" w:rsidR="006F5323" w:rsidRPr="00F61B09" w:rsidRDefault="006F5323" w:rsidP="006F5323">
      <w:pPr>
        <w:pStyle w:val="LI-Heading2"/>
      </w:pPr>
      <w:bookmarkStart w:id="12" w:name="_Toc458500683"/>
      <w:r>
        <w:t>7</w:t>
      </w:r>
      <w:r w:rsidRPr="005D3D41">
        <w:tab/>
      </w:r>
      <w:r>
        <w:t>Show scheme</w:t>
      </w:r>
      <w:bookmarkEnd w:id="12"/>
    </w:p>
    <w:p w14:paraId="6AFCDB7B" w14:textId="77777777" w:rsidR="006F5323" w:rsidRPr="005D3D41" w:rsidRDefault="002032E7" w:rsidP="006F5323">
      <w:pPr>
        <w:pStyle w:val="LI-Heading3"/>
        <w:rPr>
          <w:sz w:val="24"/>
          <w:szCs w:val="24"/>
        </w:rPr>
      </w:pPr>
      <w:r>
        <w:rPr>
          <w:sz w:val="24"/>
          <w:szCs w:val="24"/>
        </w:rPr>
        <w:t xml:space="preserve">Exemptions </w:t>
      </w:r>
    </w:p>
    <w:p w14:paraId="017CE191" w14:textId="77777777" w:rsidR="002032E7" w:rsidRPr="005D3D41" w:rsidRDefault="002032E7" w:rsidP="002032E7">
      <w:pPr>
        <w:pStyle w:val="LI-BodyTextNumbered"/>
      </w:pPr>
      <w:r w:rsidRPr="005D3D41">
        <w:t>(1)</w:t>
      </w:r>
      <w:r w:rsidRPr="005D3D41">
        <w:tab/>
      </w:r>
      <w:r>
        <w:t xml:space="preserve">A person does not have to comply with subsection </w:t>
      </w:r>
      <w:proofErr w:type="gramStart"/>
      <w:r>
        <w:t>601ED</w:t>
      </w:r>
      <w:r w:rsidR="0071088B">
        <w:t>(</w:t>
      </w:r>
      <w:proofErr w:type="gramEnd"/>
      <w:r w:rsidR="0071088B">
        <w:t>5)</w:t>
      </w:r>
      <w:r>
        <w:t xml:space="preserve"> of the Act in relation to a</w:t>
      </w:r>
      <w:r w:rsidR="00670300">
        <w:t xml:space="preserve"> show</w:t>
      </w:r>
      <w:r>
        <w:t xml:space="preserve"> scheme</w:t>
      </w:r>
      <w:r w:rsidRPr="005D3D41">
        <w:t xml:space="preserve">. </w:t>
      </w:r>
    </w:p>
    <w:p w14:paraId="2EE63019" w14:textId="62881D76" w:rsidR="00053DE7" w:rsidRDefault="002032E7" w:rsidP="00D93DB1">
      <w:pPr>
        <w:pStyle w:val="LI-BodyTextSubparai"/>
        <w:ind w:left="1134"/>
      </w:pPr>
      <w:r w:rsidRPr="005D3D41">
        <w:t>(2)</w:t>
      </w:r>
      <w:r w:rsidRPr="005D3D41">
        <w:tab/>
      </w:r>
      <w:r>
        <w:t xml:space="preserve">A person providing financial services in relation to </w:t>
      </w:r>
      <w:r w:rsidR="00047C06">
        <w:t xml:space="preserve">an interest in </w:t>
      </w:r>
      <w:r>
        <w:t>a</w:t>
      </w:r>
      <w:r w:rsidR="00670300">
        <w:t xml:space="preserve"> show</w:t>
      </w:r>
      <w:r>
        <w:t xml:space="preserve"> scheme does not have to comply with subsection </w:t>
      </w:r>
      <w:proofErr w:type="gramStart"/>
      <w:r>
        <w:t>911A(</w:t>
      </w:r>
      <w:proofErr w:type="gramEnd"/>
      <w:r>
        <w:t>1)</w:t>
      </w:r>
      <w:r w:rsidR="00541131">
        <w:t xml:space="preserve"> of the Act</w:t>
      </w:r>
      <w:r w:rsidR="00053DE7">
        <w:t>.</w:t>
      </w:r>
    </w:p>
    <w:p w14:paraId="4FD0004E" w14:textId="77777777" w:rsidR="00DC4445" w:rsidRDefault="00053DE7" w:rsidP="00D93DB1">
      <w:pPr>
        <w:pStyle w:val="LI-BodyTextSubparai"/>
        <w:ind w:left="1134"/>
      </w:pPr>
      <w:r>
        <w:t>(3)</w:t>
      </w:r>
      <w:r w:rsidR="002032E7">
        <w:t xml:space="preserve"> </w:t>
      </w:r>
      <w:r>
        <w:tab/>
        <w:t xml:space="preserve">A person does not have to comply with </w:t>
      </w:r>
      <w:r w:rsidR="002032E7">
        <w:t>section 992AA and Part 7.9 of the Ac</w:t>
      </w:r>
      <w:r w:rsidR="00D93DB1">
        <w:t xml:space="preserve">t in relation to </w:t>
      </w:r>
      <w:r w:rsidR="008D53D8">
        <w:t xml:space="preserve">an </w:t>
      </w:r>
      <w:r w:rsidR="00056642">
        <w:t>offer, issue or recommendation to acquire</w:t>
      </w:r>
      <w:r w:rsidR="008D53D8">
        <w:t xml:space="preserve"> an interest in </w:t>
      </w:r>
      <w:r>
        <w:t>a show scheme</w:t>
      </w:r>
      <w:r w:rsidR="00D93DB1">
        <w:t xml:space="preserve">. </w:t>
      </w:r>
    </w:p>
    <w:sectPr w:rsidR="00DC4445" w:rsidSect="0040053F">
      <w:headerReference w:type="even" r:id="rId30"/>
      <w:headerReference w:type="default" r:id="rId31"/>
      <w:pgSz w:w="11907" w:h="16839" w:code="9"/>
      <w:pgMar w:top="1534"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789CD" w14:textId="77777777" w:rsidR="00687B36" w:rsidRDefault="00687B36" w:rsidP="00715914">
      <w:pPr>
        <w:spacing w:line="240" w:lineRule="auto"/>
      </w:pPr>
      <w:r>
        <w:separator/>
      </w:r>
    </w:p>
  </w:endnote>
  <w:endnote w:type="continuationSeparator" w:id="0">
    <w:p w14:paraId="506E5EA7" w14:textId="77777777" w:rsidR="00687B36" w:rsidRDefault="00687B3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472"/>
    </w:tblGrid>
    <w:tr w:rsidR="00102CA6" w:rsidRPr="00081794" w14:paraId="17CE3399" w14:textId="77777777" w:rsidTr="00081794">
      <w:tc>
        <w:tcPr>
          <w:tcW w:w="8472" w:type="dxa"/>
          <w:shd w:val="clear" w:color="auto" w:fill="auto"/>
        </w:tcPr>
        <w:p w14:paraId="2D777FAC" w14:textId="77777777" w:rsidR="00102CA6" w:rsidRPr="00081794" w:rsidRDefault="00257D37" w:rsidP="00081794">
          <w:pPr>
            <w:jc w:val="right"/>
            <w:rPr>
              <w:sz w:val="18"/>
            </w:rPr>
          </w:pPr>
          <w:r>
            <w:rPr>
              <w:noProof/>
              <w:lang w:eastAsia="en-AU"/>
            </w:rPr>
            <mc:AlternateContent>
              <mc:Choice Requires="wps">
                <w:drawing>
                  <wp:anchor distT="0" distB="0" distL="114300" distR="114300" simplePos="0" relativeHeight="251659264" behindDoc="1" locked="0" layoutInCell="1" allowOverlap="1" wp14:anchorId="788883FA" wp14:editId="788883FB">
                    <wp:simplePos x="0" y="0"/>
                    <wp:positionH relativeFrom="column">
                      <wp:align>center</wp:align>
                    </wp:positionH>
                    <wp:positionV relativeFrom="page">
                      <wp:posOffset>10079990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1724503"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349A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E19RTcHAwAAygYAAA4AAAAAAAAAAAAAAAAALgIAAGRycy9lMm9Eb2Mu&#10;eG1sUEsBAi0AFAAGAAgAAAAhADwCUpLfAAAACgEAAA8AAAAAAAAAAAAAAAAAYQUAAGRycy9kb3du&#10;cmV2LnhtbFBLBQYAAAAABAAEAPMAAABtBgAAAAA=&#10;" stroked="f">
                    <v:stroke joinstyle="round"/>
                    <v:path arrowok="t"/>
                    <v:textbox>
                      <w:txbxContent>
                        <w:p w14:paraId="01724503"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349A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06250C" w:rsidRPr="00081794">
            <w:rPr>
              <w:i/>
              <w:noProof/>
              <w:sz w:val="18"/>
            </w:rPr>
            <w:t>I14KE197.v07.docx</w:t>
          </w:r>
          <w:r w:rsidR="00102CA6" w:rsidRPr="00081794">
            <w:rPr>
              <w:i/>
              <w:sz w:val="18"/>
            </w:rPr>
            <w:t xml:space="preserve"> </w:t>
          </w:r>
          <w:r w:rsidR="0006250C" w:rsidRPr="00081794">
            <w:rPr>
              <w:i/>
              <w:noProof/>
              <w:sz w:val="18"/>
            </w:rPr>
            <w:t>25/6/2014 3:37 PM</w:t>
          </w:r>
        </w:p>
      </w:tc>
    </w:tr>
  </w:tbl>
  <w:p w14:paraId="5C9E2E34" w14:textId="77777777" w:rsidR="00102CA6" w:rsidRPr="007500C8" w:rsidRDefault="00102CA6" w:rsidP="0033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3ADF" w14:textId="77777777" w:rsidR="00102CA6" w:rsidRDefault="00257D37" w:rsidP="007500C8">
    <w:pPr>
      <w:pStyle w:val="Footer"/>
    </w:pPr>
    <w:r>
      <w:rPr>
        <w:noProof/>
      </w:rPr>
      <mc:AlternateContent>
        <mc:Choice Requires="wps">
          <w:drawing>
            <wp:anchor distT="0" distB="0" distL="114300" distR="114300" simplePos="0" relativeHeight="251658240" behindDoc="1" locked="0" layoutInCell="1" allowOverlap="1" wp14:anchorId="788883FC" wp14:editId="788883FD">
              <wp:simplePos x="0" y="0"/>
              <wp:positionH relativeFrom="column">
                <wp:align>center</wp:align>
              </wp:positionH>
              <wp:positionV relativeFrom="page">
                <wp:posOffset>10079990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63CC876"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kBw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BaJmCQHAwAAygYAAA4AAAAAAAAAAAAAAAAALgIAAGRycy9lMm9Eb2Mu&#10;eG1sUEsBAi0AFAAGAAgAAAAhADwCUpLfAAAACgEAAA8AAAAAAAAAAAAAAAAAYQUAAGRycy9kb3du&#10;cmV2LnhtbFBLBQYAAAAABAAEAPMAAABtBgAAAAA=&#10;" stroked="f">
              <v:stroke joinstyle="round"/>
              <v:path arrowok="t"/>
              <v:textbox>
                <w:txbxContent>
                  <w:p w14:paraId="363CC876" w14:textId="77777777" w:rsidR="00102CA6" w:rsidRPr="00284719" w:rsidRDefault="00102CA6" w:rsidP="00284719">
                    <w:pPr>
                      <w:jc w:val="center"/>
                      <w:rPr>
                        <w:rFonts w:ascii="Arial" w:hAnsi="Arial" w:cs="Arial"/>
                        <w:b/>
                        <w:sz w:val="40"/>
                      </w:rPr>
                    </w:pPr>
                  </w:p>
                </w:txbxContent>
              </v:textbox>
              <w10:wrap anchory="page"/>
            </v:shape>
          </w:pict>
        </mc:Fallback>
      </mc:AlternateContent>
    </w:r>
  </w:p>
  <w:tbl>
    <w:tblPr>
      <w:tblW w:w="0" w:type="auto"/>
      <w:tblLook w:val="04A0" w:firstRow="1" w:lastRow="0" w:firstColumn="1" w:lastColumn="0" w:noHBand="0" w:noVBand="1"/>
    </w:tblPr>
    <w:tblGrid>
      <w:gridCol w:w="8472"/>
    </w:tblGrid>
    <w:tr w:rsidR="00102CA6" w:rsidRPr="00081794" w14:paraId="2BEFD47F" w14:textId="77777777" w:rsidTr="00081794">
      <w:tc>
        <w:tcPr>
          <w:tcW w:w="8472" w:type="dxa"/>
          <w:shd w:val="clear" w:color="auto" w:fill="auto"/>
        </w:tcPr>
        <w:p w14:paraId="54E33833" w14:textId="77777777" w:rsidR="00102CA6" w:rsidRPr="00081794" w:rsidRDefault="00102CA6" w:rsidP="00102CA6">
          <w:pPr>
            <w:rPr>
              <w:sz w:val="18"/>
            </w:rPr>
          </w:pPr>
        </w:p>
      </w:tc>
    </w:tr>
  </w:tbl>
  <w:p w14:paraId="2AB7C90E" w14:textId="77777777" w:rsidR="00102CA6" w:rsidRPr="007500C8" w:rsidRDefault="00102CA6" w:rsidP="0075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9391" w14:textId="77777777" w:rsidR="00102CA6" w:rsidRPr="00ED79B6" w:rsidRDefault="00102CA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3C4D" w14:textId="77777777" w:rsidR="00102CA6" w:rsidRPr="00E2168B" w:rsidRDefault="00E2168B" w:rsidP="00E2168B">
    <w:pPr>
      <w:pStyle w:val="LI-Footer"/>
    </w:pPr>
    <w:r w:rsidRPr="00A52B0F">
      <w:fldChar w:fldCharType="begin"/>
    </w:r>
    <w:r w:rsidRPr="00A52B0F">
      <w:instrText xml:space="preserve"> PAGE  \* Arabic  \* MERGEFORMAT </w:instrText>
    </w:r>
    <w:r w:rsidRPr="00A52B0F">
      <w:fldChar w:fldCharType="separate"/>
    </w:r>
    <w:r w:rsidR="00321DF0">
      <w:rPr>
        <w:noProof/>
      </w:rPr>
      <w:t>7</w:t>
    </w:r>
    <w:r w:rsidRPr="00A52B0F">
      <w:fldChar w:fldCharType="end"/>
    </w:r>
    <w:r>
      <w:t xml:space="preserve"> </w:t>
    </w:r>
    <w:r w:rsidRPr="00A52B0F">
      <w:tab/>
    </w:r>
    <w:r>
      <w:t xml:space="preserve">No. </w:t>
    </w:r>
    <w:r w:rsidRPr="00E2168B">
      <w:rPr>
        <w:highlight w:val="yellow"/>
      </w:rPr>
      <w:t>XX</w:t>
    </w:r>
    <w:r>
      <w:t>, 201</w:t>
    </w:r>
    <w:r w:rsidRPr="00E2168B">
      <w:rPr>
        <w:highlight w:val="yellow"/>
      </w:rPr>
      <w:t>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6CCD1" w14:textId="77777777" w:rsidR="00102CA6" w:rsidRPr="00E33C1C" w:rsidRDefault="008945E0" w:rsidP="00243EC0">
    <w:pPr>
      <w:pStyle w:val="LI-Footer"/>
      <w:rPr>
        <w:sz w:val="16"/>
        <w:szCs w:val="16"/>
      </w:rPr>
    </w:pPr>
    <w:r w:rsidRPr="00A52B0F">
      <w:tab/>
    </w:r>
    <w:r w:rsidR="00D73C22">
      <w:t xml:space="preserve">Page </w:t>
    </w:r>
    <w:r w:rsidRPr="00A52B0F">
      <w:fldChar w:fldCharType="begin"/>
    </w:r>
    <w:r w:rsidRPr="00A52B0F">
      <w:instrText xml:space="preserve"> PAGE  \* Arabic  \* MERGEFORMAT </w:instrText>
    </w:r>
    <w:r w:rsidRPr="00A52B0F">
      <w:fldChar w:fldCharType="separate"/>
    </w:r>
    <w:r w:rsidR="008A4052">
      <w:rPr>
        <w:noProof/>
      </w:rPr>
      <w:t>7</w:t>
    </w:r>
    <w:r w:rsidRPr="00A52B0F">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9AB47" w14:textId="77777777" w:rsidR="00102CA6" w:rsidRPr="00243EC0" w:rsidRDefault="00E2168B" w:rsidP="00E2168B">
    <w:pPr>
      <w:pStyle w:val="LI-Footer"/>
    </w:pPr>
    <w:r w:rsidRPr="00A52B0F">
      <w:fldChar w:fldCharType="begin"/>
    </w:r>
    <w:r w:rsidRPr="00A52B0F">
      <w:instrText xml:space="preserve"> PAGE  \* Arabic  \* MERGEFORMAT </w:instrText>
    </w:r>
    <w:r w:rsidRPr="00A52B0F">
      <w:fldChar w:fldCharType="separate"/>
    </w:r>
    <w:r w:rsidR="00321DF0">
      <w:rPr>
        <w:noProof/>
      </w:rPr>
      <w:t>7</w:t>
    </w:r>
    <w:r w:rsidRPr="00A52B0F">
      <w:fldChar w:fldCharType="end"/>
    </w:r>
    <w:r>
      <w:t xml:space="preserve"> </w:t>
    </w:r>
    <w:r w:rsidR="00243EC0" w:rsidRPr="00A52B0F">
      <w:tab/>
    </w:r>
    <w:r>
      <w:t xml:space="preserve">No. </w:t>
    </w:r>
    <w:r w:rsidRPr="00E2168B">
      <w:rPr>
        <w:highlight w:val="yellow"/>
      </w:rPr>
      <w:t>XX</w:t>
    </w:r>
    <w:r>
      <w:t>, 201</w:t>
    </w:r>
    <w:r w:rsidRPr="00E2168B">
      <w:rPr>
        <w:highlight w:val="yellow"/>
      </w:rPr>
      <w:t>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0D03" w14:textId="77777777" w:rsidR="00102CA6" w:rsidRPr="00E33C1C" w:rsidRDefault="00102CA6"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102CA6" w:rsidRPr="00081794" w14:paraId="7BF59AA5" w14:textId="77777777" w:rsidTr="00081794">
      <w:tc>
        <w:tcPr>
          <w:tcW w:w="1384" w:type="dxa"/>
          <w:tcBorders>
            <w:top w:val="nil"/>
            <w:left w:val="nil"/>
            <w:bottom w:val="nil"/>
            <w:right w:val="nil"/>
          </w:tcBorders>
          <w:shd w:val="clear" w:color="auto" w:fill="auto"/>
        </w:tcPr>
        <w:p w14:paraId="033A1B83" w14:textId="77777777" w:rsidR="00102CA6" w:rsidRPr="00081794" w:rsidRDefault="00102CA6" w:rsidP="00081794">
          <w:pPr>
            <w:spacing w:line="0" w:lineRule="atLeast"/>
            <w:rPr>
              <w:sz w:val="18"/>
            </w:rPr>
          </w:pPr>
        </w:p>
      </w:tc>
      <w:tc>
        <w:tcPr>
          <w:tcW w:w="6379" w:type="dxa"/>
          <w:tcBorders>
            <w:top w:val="nil"/>
            <w:left w:val="nil"/>
            <w:bottom w:val="nil"/>
            <w:right w:val="nil"/>
          </w:tcBorders>
          <w:shd w:val="clear" w:color="auto" w:fill="auto"/>
        </w:tcPr>
        <w:p w14:paraId="673E27E3" w14:textId="77777777" w:rsidR="00102CA6" w:rsidRPr="00081794" w:rsidRDefault="00102CA6" w:rsidP="00081794">
          <w:pPr>
            <w:spacing w:line="0" w:lineRule="atLeast"/>
            <w:jc w:val="center"/>
            <w:rPr>
              <w:sz w:val="18"/>
            </w:rPr>
          </w:pPr>
          <w:r w:rsidRPr="00081794">
            <w:rPr>
              <w:i/>
              <w:sz w:val="18"/>
            </w:rPr>
            <w:fldChar w:fldCharType="begin"/>
          </w:r>
          <w:r w:rsidRPr="00081794">
            <w:rPr>
              <w:i/>
              <w:sz w:val="18"/>
            </w:rPr>
            <w:instrText xml:space="preserve"> DOCPROPERTY ShortT </w:instrText>
          </w:r>
          <w:r w:rsidRPr="00081794">
            <w:rPr>
              <w:i/>
              <w:sz w:val="18"/>
            </w:rPr>
            <w:fldChar w:fldCharType="separate"/>
          </w:r>
          <w:r w:rsidR="008349A5">
            <w:rPr>
              <w:i/>
              <w:sz w:val="18"/>
            </w:rPr>
            <w:t>Australian Securities and Investments Commission Class Order 13/1050</w:t>
          </w:r>
          <w:r w:rsidRPr="00081794">
            <w:rPr>
              <w:i/>
              <w:sz w:val="18"/>
            </w:rPr>
            <w:fldChar w:fldCharType="end"/>
          </w:r>
        </w:p>
      </w:tc>
      <w:tc>
        <w:tcPr>
          <w:tcW w:w="709" w:type="dxa"/>
          <w:tcBorders>
            <w:top w:val="nil"/>
            <w:left w:val="nil"/>
            <w:bottom w:val="nil"/>
            <w:right w:val="nil"/>
          </w:tcBorders>
          <w:shd w:val="clear" w:color="auto" w:fill="auto"/>
        </w:tcPr>
        <w:p w14:paraId="568D0B41" w14:textId="77777777" w:rsidR="00102CA6" w:rsidRPr="00081794" w:rsidRDefault="00102CA6" w:rsidP="00081794">
          <w:pPr>
            <w:spacing w:line="0" w:lineRule="atLeast"/>
            <w:jc w:val="right"/>
            <w:rPr>
              <w:sz w:val="18"/>
            </w:rPr>
          </w:pPr>
          <w:r w:rsidRPr="00081794">
            <w:rPr>
              <w:i/>
              <w:sz w:val="18"/>
            </w:rPr>
            <w:fldChar w:fldCharType="begin"/>
          </w:r>
          <w:r w:rsidRPr="00081794">
            <w:rPr>
              <w:i/>
              <w:sz w:val="18"/>
            </w:rPr>
            <w:instrText xml:space="preserve"> PAGE </w:instrText>
          </w:r>
          <w:r w:rsidRPr="00081794">
            <w:rPr>
              <w:i/>
              <w:sz w:val="18"/>
            </w:rPr>
            <w:fldChar w:fldCharType="separate"/>
          </w:r>
          <w:r w:rsidR="00321DF0">
            <w:rPr>
              <w:i/>
              <w:noProof/>
              <w:sz w:val="18"/>
            </w:rPr>
            <w:t>7</w:t>
          </w:r>
          <w:r w:rsidRPr="00081794">
            <w:rPr>
              <w:i/>
              <w:sz w:val="18"/>
            </w:rPr>
            <w:fldChar w:fldCharType="end"/>
          </w:r>
        </w:p>
      </w:tc>
    </w:tr>
    <w:tr w:rsidR="00102CA6" w:rsidRPr="00081794" w14:paraId="1DAE7BD5" w14:textId="77777777" w:rsidTr="00081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183AAA93" w14:textId="77777777" w:rsidR="00102CA6" w:rsidRPr="00081794" w:rsidRDefault="00FA31DE" w:rsidP="00102CA6">
          <w:pPr>
            <w:rPr>
              <w:sz w:val="18"/>
            </w:rPr>
          </w:pPr>
          <w:r w:rsidRPr="00081794">
            <w:rPr>
              <w:i/>
              <w:noProof/>
              <w:sz w:val="18"/>
            </w:rPr>
            <w:t>I14KE197.v01.docx</w:t>
          </w:r>
          <w:r w:rsidR="00102CA6" w:rsidRPr="00081794">
            <w:rPr>
              <w:i/>
              <w:sz w:val="18"/>
            </w:rPr>
            <w:t xml:space="preserve"> </w:t>
          </w:r>
          <w:r w:rsidRPr="00081794">
            <w:rPr>
              <w:i/>
              <w:noProof/>
              <w:sz w:val="18"/>
            </w:rPr>
            <w:t>13/6/2014 3:07 PM</w:t>
          </w:r>
        </w:p>
      </w:tc>
    </w:tr>
  </w:tbl>
  <w:p w14:paraId="49D15738" w14:textId="77777777" w:rsidR="00102CA6" w:rsidRPr="00ED79B6" w:rsidRDefault="00102CA6"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8D5DE" w14:textId="77777777" w:rsidR="00687B36" w:rsidRDefault="00687B36" w:rsidP="00715914">
      <w:pPr>
        <w:spacing w:line="240" w:lineRule="auto"/>
      </w:pPr>
      <w:r>
        <w:separator/>
      </w:r>
    </w:p>
  </w:footnote>
  <w:footnote w:type="continuationSeparator" w:id="0">
    <w:p w14:paraId="30A195AB" w14:textId="77777777" w:rsidR="00687B36" w:rsidRDefault="00687B36"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886F3" w14:textId="77777777" w:rsidR="00102CA6" w:rsidRPr="005F1388" w:rsidRDefault="00257D37" w:rsidP="00715914">
    <w:pPr>
      <w:pStyle w:val="Header"/>
      <w:tabs>
        <w:tab w:val="clear" w:pos="4150"/>
        <w:tab w:val="clear" w:pos="8307"/>
      </w:tabs>
    </w:pPr>
    <w:r>
      <w:rPr>
        <w:noProof/>
      </w:rPr>
      <mc:AlternateContent>
        <mc:Choice Requires="wps">
          <w:drawing>
            <wp:anchor distT="0" distB="0" distL="114300" distR="114300" simplePos="0" relativeHeight="251657216" behindDoc="1" locked="0" layoutInCell="1" allowOverlap="1" wp14:anchorId="788883F6" wp14:editId="788883F7">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A805948"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349A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uh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y+mLoQMDAADDBgAADgAAAAAAAAAAAAAAAAAuAgAAZHJzL2Uyb0RvYy54bWxQSwEC&#10;LQAUAAYACAAAACEA5grfutwAAAAGAQAADwAAAAAAAAAAAAAAAABdBQAAZHJzL2Rvd25yZXYueG1s&#10;UEsFBgAAAAAEAAQA8wAAAGYGAAAAAA==&#10;" stroked="f">
              <v:stroke joinstyle="round"/>
              <v:path arrowok="t"/>
              <v:textbox>
                <w:txbxContent>
                  <w:p w14:paraId="5A805948"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349A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74EE"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534EDF5A" w14:textId="77777777" w:rsidTr="00BF75C9">
      <w:tc>
        <w:tcPr>
          <w:tcW w:w="6804" w:type="dxa"/>
          <w:shd w:val="clear" w:color="auto" w:fill="auto"/>
        </w:tcPr>
        <w:p w14:paraId="27671802" w14:textId="77777777" w:rsidR="00F4215A" w:rsidRDefault="00321DF0" w:rsidP="00E06304">
          <w:pPr>
            <w:pStyle w:val="LI-Header"/>
            <w:pBdr>
              <w:bottom w:val="none" w:sz="0" w:space="0" w:color="auto"/>
            </w:pBdr>
            <w:jc w:val="left"/>
          </w:pPr>
          <w:r>
            <w:t xml:space="preserve">CP </w:t>
          </w:r>
          <w:r w:rsidR="00E06304">
            <w:t>266</w:t>
          </w:r>
          <w:r>
            <w:t xml:space="preserve"> / </w:t>
          </w:r>
          <w:r w:rsidR="008A4052">
            <w:fldChar w:fldCharType="begin"/>
          </w:r>
          <w:r w:rsidR="008A4052">
            <w:instrText xml:space="preserve"> STYLEREF  "LI - Title" </w:instrText>
          </w:r>
          <w:r w:rsidR="008A4052">
            <w:fldChar w:fldCharType="separate"/>
          </w:r>
          <w:r w:rsidR="008A4052">
            <w:rPr>
              <w:noProof/>
            </w:rPr>
            <w:t>ASIC Corporations (Managed Investment Schemes: Interests Not For Money) Instrument 2016/1107</w:t>
          </w:r>
          <w:r w:rsidR="008A4052">
            <w:rPr>
              <w:noProof/>
            </w:rPr>
            <w:fldChar w:fldCharType="end"/>
          </w:r>
        </w:p>
      </w:tc>
      <w:tc>
        <w:tcPr>
          <w:tcW w:w="1509" w:type="dxa"/>
          <w:shd w:val="clear" w:color="auto" w:fill="auto"/>
        </w:tcPr>
        <w:p w14:paraId="3910C47E" w14:textId="77777777" w:rsidR="00F4215A" w:rsidRDefault="008A4052" w:rsidP="00E40FF8">
          <w:pPr>
            <w:pStyle w:val="LI-Header"/>
            <w:pBdr>
              <w:bottom w:val="none" w:sz="0" w:space="0" w:color="auto"/>
            </w:pBdr>
          </w:pPr>
          <w:r>
            <w:fldChar w:fldCharType="begin"/>
          </w:r>
          <w:r>
            <w:instrText xml:space="preserve"> STYLEREF  "LI - Heading 1" </w:instrText>
          </w:r>
          <w:r>
            <w:fldChar w:fldCharType="separate"/>
          </w:r>
          <w:r>
            <w:rPr>
              <w:noProof/>
            </w:rPr>
            <w:t>Part 2—Relief for managed investment schemes</w:t>
          </w:r>
          <w:r>
            <w:rPr>
              <w:noProof/>
            </w:rPr>
            <w:fldChar w:fldCharType="end"/>
          </w:r>
        </w:p>
      </w:tc>
    </w:tr>
  </w:tbl>
  <w:p w14:paraId="13DB67C6" w14:textId="77777777" w:rsidR="0040053F" w:rsidRPr="00F4215A" w:rsidRDefault="0040053F" w:rsidP="00F4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CD2A8" w14:textId="77777777" w:rsidR="00102CA6" w:rsidRPr="005F1388" w:rsidRDefault="00257D37" w:rsidP="00715914">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788883F8" wp14:editId="788883F9">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4F42923"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K8Bg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" stroked="f">
              <v:stroke joinstyle="round"/>
              <v:path arrowok="t"/>
              <v:textbox>
                <w:txbxContent>
                  <w:p w14:paraId="54F42923" w14:textId="77777777" w:rsidR="00102CA6" w:rsidRPr="00284719" w:rsidRDefault="00102CA6" w:rsidP="00284719">
                    <w:pPr>
                      <w:jc w:val="center"/>
                      <w:rPr>
                        <w:rFonts w:ascii="Arial" w:hAnsi="Arial" w:cs="Arial"/>
                        <w:b/>
                        <w:sz w:val="40"/>
                      </w:rPr>
                    </w:pP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1B38" w14:textId="77777777" w:rsidR="00102CA6" w:rsidRPr="005F1388" w:rsidRDefault="00102CA6"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2995A" w14:textId="77777777" w:rsidR="00102CA6" w:rsidRDefault="00E2168B" w:rsidP="00E2168B">
    <w:pPr>
      <w:pStyle w:val="LI-Heade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7162E21A" w14:textId="77777777" w:rsidTr="00BF75C9">
      <w:tc>
        <w:tcPr>
          <w:tcW w:w="6804" w:type="dxa"/>
          <w:shd w:val="clear" w:color="auto" w:fill="auto"/>
        </w:tcPr>
        <w:p w14:paraId="48E489C5" w14:textId="77777777" w:rsidR="00F4215A" w:rsidRDefault="00321DF0" w:rsidP="00E06304">
          <w:pPr>
            <w:pStyle w:val="LI-Header"/>
            <w:pBdr>
              <w:bottom w:val="none" w:sz="0" w:space="0" w:color="auto"/>
            </w:pBdr>
            <w:jc w:val="left"/>
          </w:pPr>
          <w:r>
            <w:t xml:space="preserve">CP </w:t>
          </w:r>
          <w:r w:rsidR="00E06304">
            <w:t>266</w:t>
          </w:r>
          <w:r>
            <w:t xml:space="preserve"> / </w:t>
          </w:r>
          <w:r w:rsidR="008A4052">
            <w:fldChar w:fldCharType="begin"/>
          </w:r>
          <w:r w:rsidR="008A4052">
            <w:instrText xml:space="preserve"> STYLEREF  "LI - Title" </w:instrText>
          </w:r>
          <w:r w:rsidR="008A4052">
            <w:fldChar w:fldCharType="separate"/>
          </w:r>
          <w:r w:rsidR="008A4052">
            <w:rPr>
              <w:noProof/>
            </w:rPr>
            <w:t>ASIC Corporations (Managed Investment Schemes: Interests Not For Money) Instrument 2016/1107</w:t>
          </w:r>
          <w:r w:rsidR="008A4052">
            <w:rPr>
              <w:noProof/>
            </w:rPr>
            <w:fldChar w:fldCharType="end"/>
          </w:r>
        </w:p>
      </w:tc>
      <w:tc>
        <w:tcPr>
          <w:tcW w:w="1509" w:type="dxa"/>
          <w:shd w:val="clear" w:color="auto" w:fill="auto"/>
        </w:tcPr>
        <w:p w14:paraId="02863318" w14:textId="77777777" w:rsidR="00F4215A" w:rsidRDefault="00F4215A" w:rsidP="00E40FF8">
          <w:pPr>
            <w:pStyle w:val="LI-Header"/>
            <w:pBdr>
              <w:bottom w:val="none" w:sz="0" w:space="0" w:color="auto"/>
            </w:pBdr>
          </w:pPr>
        </w:p>
      </w:tc>
    </w:tr>
  </w:tbl>
  <w:p w14:paraId="7988FD19" w14:textId="77777777" w:rsidR="00102CA6" w:rsidRPr="008945E0" w:rsidRDefault="00102CA6" w:rsidP="00F4215A">
    <w:pPr>
      <w:pStyle w:val="LI-Header"/>
      <w:pBdr>
        <w:bottom w:val="none" w:sz="0" w:space="0" w:color="auto"/>
      </w:pBdr>
      <w:spacing w:befor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A6DD9" w14:textId="77777777" w:rsidR="00102CA6" w:rsidRPr="00ED79B6" w:rsidRDefault="00102CA6"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06DF7" w14:textId="77777777" w:rsidR="00102CA6" w:rsidRPr="00243EC0" w:rsidRDefault="00243EC0"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 xml:space="preserve">Part </w:t>
    </w:r>
    <w:r w:rsidR="00E2168B">
      <w:t>2</w:t>
    </w:r>
    <w:r>
      <w:t>—</w:t>
    </w:r>
    <w:r w:rsidR="00E2168B">
      <w:t>Exemption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14:paraId="5DF9FFED" w14:textId="77777777" w:rsidTr="00BF75C9">
      <w:tc>
        <w:tcPr>
          <w:tcW w:w="6804" w:type="dxa"/>
          <w:shd w:val="clear" w:color="auto" w:fill="auto"/>
        </w:tcPr>
        <w:p w14:paraId="584CEC0E" w14:textId="77777777" w:rsidR="00F4215A" w:rsidRDefault="00321DF0" w:rsidP="00E06304">
          <w:pPr>
            <w:pStyle w:val="LI-Header"/>
            <w:pBdr>
              <w:bottom w:val="none" w:sz="0" w:space="0" w:color="auto"/>
            </w:pBdr>
            <w:jc w:val="left"/>
          </w:pPr>
          <w:r>
            <w:t xml:space="preserve">CP </w:t>
          </w:r>
          <w:r w:rsidR="00E06304">
            <w:t>266</w:t>
          </w:r>
          <w:r>
            <w:t xml:space="preserve"> / </w:t>
          </w:r>
          <w:r w:rsidR="008A4052">
            <w:fldChar w:fldCharType="begin"/>
          </w:r>
          <w:r w:rsidR="008A4052">
            <w:instrText xml:space="preserve"> STYLEREF  "LI - Title" </w:instrText>
          </w:r>
          <w:r w:rsidR="008A4052">
            <w:fldChar w:fldCharType="separate"/>
          </w:r>
          <w:r w:rsidR="008A4052">
            <w:rPr>
              <w:noProof/>
            </w:rPr>
            <w:t>ASIC Corporations (Managed Investment Schemes: Interests Not For Money) Instrument 2016/1107</w:t>
          </w:r>
          <w:r w:rsidR="008A4052">
            <w:rPr>
              <w:noProof/>
            </w:rPr>
            <w:fldChar w:fldCharType="end"/>
          </w:r>
        </w:p>
      </w:tc>
      <w:tc>
        <w:tcPr>
          <w:tcW w:w="1509" w:type="dxa"/>
          <w:shd w:val="clear" w:color="auto" w:fill="auto"/>
        </w:tcPr>
        <w:p w14:paraId="1A08C854" w14:textId="77777777" w:rsidR="00F4215A" w:rsidRDefault="008A4052" w:rsidP="00E40FF8">
          <w:pPr>
            <w:pStyle w:val="LI-Header"/>
            <w:pBdr>
              <w:bottom w:val="none" w:sz="0" w:space="0" w:color="auto"/>
            </w:pBdr>
          </w:pPr>
          <w:r>
            <w:fldChar w:fldCharType="begin"/>
          </w:r>
          <w:r>
            <w:instrText xml:space="preserve"> STYLEREF  "LI - Heading 1" </w:instrText>
          </w:r>
          <w:r>
            <w:fldChar w:fldCharType="separate"/>
          </w:r>
          <w:r>
            <w:rPr>
              <w:noProof/>
            </w:rPr>
            <w:t>Part 1—Preliminary</w:t>
          </w:r>
          <w:r>
            <w:rPr>
              <w:noProof/>
            </w:rPr>
            <w:fldChar w:fldCharType="end"/>
          </w:r>
        </w:p>
      </w:tc>
    </w:tr>
  </w:tbl>
  <w:p w14:paraId="5ADC16E4" w14:textId="77777777" w:rsidR="00D341C4" w:rsidRPr="00F4215A" w:rsidRDefault="00D341C4" w:rsidP="00F421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21BF" w14:textId="77777777" w:rsidR="00102CA6" w:rsidRPr="007A1328" w:rsidRDefault="00102CA6"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AAC640"/>
    <w:lvl w:ilvl="0">
      <w:start w:val="1"/>
      <w:numFmt w:val="decimal"/>
      <w:lvlText w:val="%1."/>
      <w:lvlJc w:val="left"/>
      <w:pPr>
        <w:tabs>
          <w:tab w:val="num" w:pos="1492"/>
        </w:tabs>
        <w:ind w:left="1492" w:hanging="360"/>
      </w:pPr>
    </w:lvl>
  </w:abstractNum>
  <w:abstractNum w:abstractNumId="1">
    <w:nsid w:val="FFFFFF7D"/>
    <w:multiLevelType w:val="singleLevel"/>
    <w:tmpl w:val="B41AFABE"/>
    <w:lvl w:ilvl="0">
      <w:start w:val="1"/>
      <w:numFmt w:val="decimal"/>
      <w:lvlText w:val="%1."/>
      <w:lvlJc w:val="left"/>
      <w:pPr>
        <w:tabs>
          <w:tab w:val="num" w:pos="1209"/>
        </w:tabs>
        <w:ind w:left="1209" w:hanging="360"/>
      </w:pPr>
    </w:lvl>
  </w:abstractNum>
  <w:abstractNum w:abstractNumId="2">
    <w:nsid w:val="FFFFFF7E"/>
    <w:multiLevelType w:val="singleLevel"/>
    <w:tmpl w:val="A5D0874A"/>
    <w:lvl w:ilvl="0">
      <w:start w:val="1"/>
      <w:numFmt w:val="decimal"/>
      <w:lvlText w:val="%1."/>
      <w:lvlJc w:val="left"/>
      <w:pPr>
        <w:tabs>
          <w:tab w:val="num" w:pos="926"/>
        </w:tabs>
        <w:ind w:left="926" w:hanging="360"/>
      </w:pPr>
    </w:lvl>
  </w:abstractNum>
  <w:abstractNum w:abstractNumId="3">
    <w:nsid w:val="FFFFFF7F"/>
    <w:multiLevelType w:val="singleLevel"/>
    <w:tmpl w:val="0AD6373E"/>
    <w:lvl w:ilvl="0">
      <w:start w:val="1"/>
      <w:numFmt w:val="decimal"/>
      <w:lvlText w:val="%1."/>
      <w:lvlJc w:val="left"/>
      <w:pPr>
        <w:tabs>
          <w:tab w:val="num" w:pos="643"/>
        </w:tabs>
        <w:ind w:left="643" w:hanging="360"/>
      </w:pPr>
    </w:lvl>
  </w:abstractNum>
  <w:abstractNum w:abstractNumId="4">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6A4DF2"/>
    <w:lvl w:ilvl="0">
      <w:start w:val="1"/>
      <w:numFmt w:val="decimal"/>
      <w:lvlText w:val="%1."/>
      <w:lvlJc w:val="left"/>
      <w:pPr>
        <w:tabs>
          <w:tab w:val="num" w:pos="360"/>
        </w:tabs>
        <w:ind w:left="360" w:hanging="360"/>
      </w:pPr>
    </w:lvl>
  </w:abstractNum>
  <w:abstractNum w:abstractNumId="9">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TrueTypeFonts/>
  <w:saveSubsetFonts/>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1"/>
    <w:rsid w:val="00004470"/>
    <w:rsid w:val="00005446"/>
    <w:rsid w:val="00010DB2"/>
    <w:rsid w:val="000136AF"/>
    <w:rsid w:val="00013B8D"/>
    <w:rsid w:val="00015719"/>
    <w:rsid w:val="00016F3F"/>
    <w:rsid w:val="00023D53"/>
    <w:rsid w:val="000277CD"/>
    <w:rsid w:val="00030852"/>
    <w:rsid w:val="00033910"/>
    <w:rsid w:val="00042EFE"/>
    <w:rsid w:val="000437C1"/>
    <w:rsid w:val="0004656D"/>
    <w:rsid w:val="00047C06"/>
    <w:rsid w:val="0005365D"/>
    <w:rsid w:val="00053DE7"/>
    <w:rsid w:val="00056642"/>
    <w:rsid w:val="0005707D"/>
    <w:rsid w:val="00060D31"/>
    <w:rsid w:val="000614BF"/>
    <w:rsid w:val="0006250C"/>
    <w:rsid w:val="00081794"/>
    <w:rsid w:val="00084FF4"/>
    <w:rsid w:val="000938F7"/>
    <w:rsid w:val="00097968"/>
    <w:rsid w:val="000A142F"/>
    <w:rsid w:val="000A6C39"/>
    <w:rsid w:val="000B58FA"/>
    <w:rsid w:val="000C55A0"/>
    <w:rsid w:val="000D05EF"/>
    <w:rsid w:val="000E2261"/>
    <w:rsid w:val="000E3C2E"/>
    <w:rsid w:val="000F21C1"/>
    <w:rsid w:val="00102CA6"/>
    <w:rsid w:val="0010745C"/>
    <w:rsid w:val="00125141"/>
    <w:rsid w:val="00132CEB"/>
    <w:rsid w:val="00142B62"/>
    <w:rsid w:val="001462A9"/>
    <w:rsid w:val="00146A37"/>
    <w:rsid w:val="00150C18"/>
    <w:rsid w:val="00153B32"/>
    <w:rsid w:val="001569C5"/>
    <w:rsid w:val="00157B8B"/>
    <w:rsid w:val="00166C2F"/>
    <w:rsid w:val="00171A6E"/>
    <w:rsid w:val="0017672B"/>
    <w:rsid w:val="001809D7"/>
    <w:rsid w:val="001939E1"/>
    <w:rsid w:val="00194C3E"/>
    <w:rsid w:val="00195382"/>
    <w:rsid w:val="00195BD4"/>
    <w:rsid w:val="00196410"/>
    <w:rsid w:val="001C28DC"/>
    <w:rsid w:val="001C61C5"/>
    <w:rsid w:val="001C69C4"/>
    <w:rsid w:val="001D37EF"/>
    <w:rsid w:val="001E3590"/>
    <w:rsid w:val="001E7407"/>
    <w:rsid w:val="001F02B1"/>
    <w:rsid w:val="001F22A2"/>
    <w:rsid w:val="001F3BAC"/>
    <w:rsid w:val="001F45ED"/>
    <w:rsid w:val="001F5D5E"/>
    <w:rsid w:val="001F6219"/>
    <w:rsid w:val="001F6CD4"/>
    <w:rsid w:val="00200728"/>
    <w:rsid w:val="002032E7"/>
    <w:rsid w:val="00206C4D"/>
    <w:rsid w:val="00206F99"/>
    <w:rsid w:val="0021053C"/>
    <w:rsid w:val="00215AF1"/>
    <w:rsid w:val="002201BA"/>
    <w:rsid w:val="00222D4B"/>
    <w:rsid w:val="002321E8"/>
    <w:rsid w:val="00232475"/>
    <w:rsid w:val="00236EEC"/>
    <w:rsid w:val="0024010F"/>
    <w:rsid w:val="00240749"/>
    <w:rsid w:val="00243018"/>
    <w:rsid w:val="00243EC0"/>
    <w:rsid w:val="00244742"/>
    <w:rsid w:val="002564A4"/>
    <w:rsid w:val="00257D37"/>
    <w:rsid w:val="00262100"/>
    <w:rsid w:val="0026736C"/>
    <w:rsid w:val="00281308"/>
    <w:rsid w:val="00281813"/>
    <w:rsid w:val="00284719"/>
    <w:rsid w:val="00294CFA"/>
    <w:rsid w:val="00297ECB"/>
    <w:rsid w:val="002A7328"/>
    <w:rsid w:val="002A7BCF"/>
    <w:rsid w:val="002B0D43"/>
    <w:rsid w:val="002B19F3"/>
    <w:rsid w:val="002B4A0D"/>
    <w:rsid w:val="002C7908"/>
    <w:rsid w:val="002C7B6F"/>
    <w:rsid w:val="002C7D92"/>
    <w:rsid w:val="002D043A"/>
    <w:rsid w:val="002D6224"/>
    <w:rsid w:val="002E3F4B"/>
    <w:rsid w:val="002E75A8"/>
    <w:rsid w:val="002F08E1"/>
    <w:rsid w:val="00304F8B"/>
    <w:rsid w:val="00313127"/>
    <w:rsid w:val="00315E90"/>
    <w:rsid w:val="00321DF0"/>
    <w:rsid w:val="00326B26"/>
    <w:rsid w:val="00327DDF"/>
    <w:rsid w:val="00331DC6"/>
    <w:rsid w:val="00331EAC"/>
    <w:rsid w:val="00333BBB"/>
    <w:rsid w:val="003354D2"/>
    <w:rsid w:val="00335BC6"/>
    <w:rsid w:val="003415D3"/>
    <w:rsid w:val="00344701"/>
    <w:rsid w:val="00346008"/>
    <w:rsid w:val="003469EB"/>
    <w:rsid w:val="003528DA"/>
    <w:rsid w:val="00352B0F"/>
    <w:rsid w:val="00356690"/>
    <w:rsid w:val="0035686E"/>
    <w:rsid w:val="00357DD0"/>
    <w:rsid w:val="00360459"/>
    <w:rsid w:val="0036271D"/>
    <w:rsid w:val="00362887"/>
    <w:rsid w:val="00365497"/>
    <w:rsid w:val="00366EA3"/>
    <w:rsid w:val="00373224"/>
    <w:rsid w:val="00387A96"/>
    <w:rsid w:val="003923FE"/>
    <w:rsid w:val="0039506E"/>
    <w:rsid w:val="003A2A48"/>
    <w:rsid w:val="003B28C3"/>
    <w:rsid w:val="003B732F"/>
    <w:rsid w:val="003C6231"/>
    <w:rsid w:val="003C6F86"/>
    <w:rsid w:val="003D0BFE"/>
    <w:rsid w:val="003D5700"/>
    <w:rsid w:val="003E0F99"/>
    <w:rsid w:val="003E341B"/>
    <w:rsid w:val="0040053F"/>
    <w:rsid w:val="00407AB3"/>
    <w:rsid w:val="004116CD"/>
    <w:rsid w:val="004144EC"/>
    <w:rsid w:val="004155E1"/>
    <w:rsid w:val="00417EB9"/>
    <w:rsid w:val="00424CA9"/>
    <w:rsid w:val="004264DE"/>
    <w:rsid w:val="00430365"/>
    <w:rsid w:val="00431E9B"/>
    <w:rsid w:val="004379E3"/>
    <w:rsid w:val="0044015E"/>
    <w:rsid w:val="00441374"/>
    <w:rsid w:val="004423FD"/>
    <w:rsid w:val="0044291A"/>
    <w:rsid w:val="00444ABD"/>
    <w:rsid w:val="00447DB4"/>
    <w:rsid w:val="00460F1D"/>
    <w:rsid w:val="00465DC1"/>
    <w:rsid w:val="00467661"/>
    <w:rsid w:val="004705B7"/>
    <w:rsid w:val="00472DBE"/>
    <w:rsid w:val="0047365F"/>
    <w:rsid w:val="00474A19"/>
    <w:rsid w:val="00481519"/>
    <w:rsid w:val="004823C0"/>
    <w:rsid w:val="0048276B"/>
    <w:rsid w:val="00496B5F"/>
    <w:rsid w:val="00496F97"/>
    <w:rsid w:val="004A44FC"/>
    <w:rsid w:val="004A6D48"/>
    <w:rsid w:val="004B5B44"/>
    <w:rsid w:val="004C1CB1"/>
    <w:rsid w:val="004C52F9"/>
    <w:rsid w:val="004E063A"/>
    <w:rsid w:val="004E244F"/>
    <w:rsid w:val="004E7BEC"/>
    <w:rsid w:val="004F5101"/>
    <w:rsid w:val="0050044F"/>
    <w:rsid w:val="00505D3D"/>
    <w:rsid w:val="0050627E"/>
    <w:rsid w:val="00506AF6"/>
    <w:rsid w:val="00507335"/>
    <w:rsid w:val="00513FC4"/>
    <w:rsid w:val="005167F8"/>
    <w:rsid w:val="00516B8D"/>
    <w:rsid w:val="00517A4F"/>
    <w:rsid w:val="00517E56"/>
    <w:rsid w:val="00532049"/>
    <w:rsid w:val="005342AB"/>
    <w:rsid w:val="005356A7"/>
    <w:rsid w:val="00537FBC"/>
    <w:rsid w:val="00541131"/>
    <w:rsid w:val="00556AA0"/>
    <w:rsid w:val="005574D1"/>
    <w:rsid w:val="00561591"/>
    <w:rsid w:val="005657FE"/>
    <w:rsid w:val="00572BB1"/>
    <w:rsid w:val="005745F2"/>
    <w:rsid w:val="0057670F"/>
    <w:rsid w:val="00584811"/>
    <w:rsid w:val="00585784"/>
    <w:rsid w:val="0059114E"/>
    <w:rsid w:val="00593AA6"/>
    <w:rsid w:val="00594161"/>
    <w:rsid w:val="00594749"/>
    <w:rsid w:val="005A1CAA"/>
    <w:rsid w:val="005A51F7"/>
    <w:rsid w:val="005B36C8"/>
    <w:rsid w:val="005B4067"/>
    <w:rsid w:val="005B780C"/>
    <w:rsid w:val="005C3F41"/>
    <w:rsid w:val="005D0489"/>
    <w:rsid w:val="005D2D09"/>
    <w:rsid w:val="005D3D41"/>
    <w:rsid w:val="005D4C44"/>
    <w:rsid w:val="005E3B0D"/>
    <w:rsid w:val="005E4810"/>
    <w:rsid w:val="005F65CD"/>
    <w:rsid w:val="005F6C25"/>
    <w:rsid w:val="00600219"/>
    <w:rsid w:val="00603DC4"/>
    <w:rsid w:val="00607A71"/>
    <w:rsid w:val="006117CB"/>
    <w:rsid w:val="00616916"/>
    <w:rsid w:val="00620076"/>
    <w:rsid w:val="0062557F"/>
    <w:rsid w:val="00630A52"/>
    <w:rsid w:val="00634044"/>
    <w:rsid w:val="00640161"/>
    <w:rsid w:val="00640FB5"/>
    <w:rsid w:val="00644B65"/>
    <w:rsid w:val="00652769"/>
    <w:rsid w:val="0065542F"/>
    <w:rsid w:val="006554FF"/>
    <w:rsid w:val="00670300"/>
    <w:rsid w:val="00670EA1"/>
    <w:rsid w:val="00677CC2"/>
    <w:rsid w:val="00687B36"/>
    <w:rsid w:val="006905DE"/>
    <w:rsid w:val="0069207B"/>
    <w:rsid w:val="006A63F9"/>
    <w:rsid w:val="006B5789"/>
    <w:rsid w:val="006C30C5"/>
    <w:rsid w:val="006C48FA"/>
    <w:rsid w:val="006C7F8C"/>
    <w:rsid w:val="006E5320"/>
    <w:rsid w:val="006E6246"/>
    <w:rsid w:val="006F318F"/>
    <w:rsid w:val="006F4226"/>
    <w:rsid w:val="006F5323"/>
    <w:rsid w:val="006F623C"/>
    <w:rsid w:val="0070017E"/>
    <w:rsid w:val="00700B2C"/>
    <w:rsid w:val="00702EFD"/>
    <w:rsid w:val="007050A2"/>
    <w:rsid w:val="007068E0"/>
    <w:rsid w:val="00706FAD"/>
    <w:rsid w:val="0071088B"/>
    <w:rsid w:val="00713084"/>
    <w:rsid w:val="0071399B"/>
    <w:rsid w:val="00714F20"/>
    <w:rsid w:val="0071590F"/>
    <w:rsid w:val="00715914"/>
    <w:rsid w:val="00727C49"/>
    <w:rsid w:val="00731E00"/>
    <w:rsid w:val="00741EE8"/>
    <w:rsid w:val="007440B7"/>
    <w:rsid w:val="007454CA"/>
    <w:rsid w:val="007500C8"/>
    <w:rsid w:val="00752FCA"/>
    <w:rsid w:val="00756272"/>
    <w:rsid w:val="007611A5"/>
    <w:rsid w:val="007662B5"/>
    <w:rsid w:val="0076681A"/>
    <w:rsid w:val="007715C9"/>
    <w:rsid w:val="00771613"/>
    <w:rsid w:val="00774EDD"/>
    <w:rsid w:val="00774F8B"/>
    <w:rsid w:val="0077506D"/>
    <w:rsid w:val="007757EC"/>
    <w:rsid w:val="00783E89"/>
    <w:rsid w:val="00785A9E"/>
    <w:rsid w:val="00786320"/>
    <w:rsid w:val="00793915"/>
    <w:rsid w:val="007B4C4F"/>
    <w:rsid w:val="007C2253"/>
    <w:rsid w:val="007D230B"/>
    <w:rsid w:val="007D2AEA"/>
    <w:rsid w:val="007E163D"/>
    <w:rsid w:val="007E667A"/>
    <w:rsid w:val="007F28C9"/>
    <w:rsid w:val="0080312D"/>
    <w:rsid w:val="00803587"/>
    <w:rsid w:val="00803F74"/>
    <w:rsid w:val="00810925"/>
    <w:rsid w:val="008117E9"/>
    <w:rsid w:val="008148BE"/>
    <w:rsid w:val="00823A1A"/>
    <w:rsid w:val="00824498"/>
    <w:rsid w:val="00831B5C"/>
    <w:rsid w:val="008349A5"/>
    <w:rsid w:val="008401F4"/>
    <w:rsid w:val="00840442"/>
    <w:rsid w:val="00851F97"/>
    <w:rsid w:val="008527C0"/>
    <w:rsid w:val="00856637"/>
    <w:rsid w:val="00856A31"/>
    <w:rsid w:val="00856BBB"/>
    <w:rsid w:val="00860120"/>
    <w:rsid w:val="00860B58"/>
    <w:rsid w:val="00867B37"/>
    <w:rsid w:val="008718DD"/>
    <w:rsid w:val="008754D0"/>
    <w:rsid w:val="0088025A"/>
    <w:rsid w:val="008815CB"/>
    <w:rsid w:val="008837A7"/>
    <w:rsid w:val="008855C9"/>
    <w:rsid w:val="00886456"/>
    <w:rsid w:val="0089258F"/>
    <w:rsid w:val="0089317F"/>
    <w:rsid w:val="008945E0"/>
    <w:rsid w:val="0089527F"/>
    <w:rsid w:val="008A362B"/>
    <w:rsid w:val="008A4052"/>
    <w:rsid w:val="008A46E1"/>
    <w:rsid w:val="008A4F43"/>
    <w:rsid w:val="008B2706"/>
    <w:rsid w:val="008C0F29"/>
    <w:rsid w:val="008C4BB1"/>
    <w:rsid w:val="008D0426"/>
    <w:rsid w:val="008D0EE0"/>
    <w:rsid w:val="008D3422"/>
    <w:rsid w:val="008D53D8"/>
    <w:rsid w:val="008E1D7D"/>
    <w:rsid w:val="008E5777"/>
    <w:rsid w:val="008E6067"/>
    <w:rsid w:val="008F54E7"/>
    <w:rsid w:val="009016BE"/>
    <w:rsid w:val="00903422"/>
    <w:rsid w:val="009145B9"/>
    <w:rsid w:val="00914B5A"/>
    <w:rsid w:val="009157B9"/>
    <w:rsid w:val="00915DF9"/>
    <w:rsid w:val="009254C3"/>
    <w:rsid w:val="00926940"/>
    <w:rsid w:val="00927485"/>
    <w:rsid w:val="00930A0A"/>
    <w:rsid w:val="00932377"/>
    <w:rsid w:val="00940101"/>
    <w:rsid w:val="00942B50"/>
    <w:rsid w:val="009460DC"/>
    <w:rsid w:val="00947D5A"/>
    <w:rsid w:val="009532A5"/>
    <w:rsid w:val="0095528E"/>
    <w:rsid w:val="00956D79"/>
    <w:rsid w:val="00966F5F"/>
    <w:rsid w:val="0096753E"/>
    <w:rsid w:val="00982242"/>
    <w:rsid w:val="00984501"/>
    <w:rsid w:val="009868E9"/>
    <w:rsid w:val="009944D2"/>
    <w:rsid w:val="009944E6"/>
    <w:rsid w:val="0099791F"/>
    <w:rsid w:val="00997A8E"/>
    <w:rsid w:val="009A0EFC"/>
    <w:rsid w:val="009A49C9"/>
    <w:rsid w:val="009B70FC"/>
    <w:rsid w:val="009C1655"/>
    <w:rsid w:val="009D1818"/>
    <w:rsid w:val="009D1F36"/>
    <w:rsid w:val="009D7B37"/>
    <w:rsid w:val="009E5CFC"/>
    <w:rsid w:val="009F1CE9"/>
    <w:rsid w:val="00A01354"/>
    <w:rsid w:val="00A079CB"/>
    <w:rsid w:val="00A12128"/>
    <w:rsid w:val="00A12F48"/>
    <w:rsid w:val="00A15512"/>
    <w:rsid w:val="00A22C98"/>
    <w:rsid w:val="00A231E2"/>
    <w:rsid w:val="00A33694"/>
    <w:rsid w:val="00A33D55"/>
    <w:rsid w:val="00A34412"/>
    <w:rsid w:val="00A40424"/>
    <w:rsid w:val="00A42122"/>
    <w:rsid w:val="00A45F6A"/>
    <w:rsid w:val="00A46983"/>
    <w:rsid w:val="00A52673"/>
    <w:rsid w:val="00A52B0F"/>
    <w:rsid w:val="00A5632E"/>
    <w:rsid w:val="00A6042C"/>
    <w:rsid w:val="00A6126F"/>
    <w:rsid w:val="00A63356"/>
    <w:rsid w:val="00A64912"/>
    <w:rsid w:val="00A70A74"/>
    <w:rsid w:val="00A74C92"/>
    <w:rsid w:val="00A83A61"/>
    <w:rsid w:val="00A86CF5"/>
    <w:rsid w:val="00A91966"/>
    <w:rsid w:val="00AA1235"/>
    <w:rsid w:val="00AA66AC"/>
    <w:rsid w:val="00AB1396"/>
    <w:rsid w:val="00AB1DE8"/>
    <w:rsid w:val="00AC0886"/>
    <w:rsid w:val="00AD1166"/>
    <w:rsid w:val="00AD1F73"/>
    <w:rsid w:val="00AD5315"/>
    <w:rsid w:val="00AD5641"/>
    <w:rsid w:val="00AD6D39"/>
    <w:rsid w:val="00AD7889"/>
    <w:rsid w:val="00AE1641"/>
    <w:rsid w:val="00AE4CF4"/>
    <w:rsid w:val="00AF021B"/>
    <w:rsid w:val="00AF06CF"/>
    <w:rsid w:val="00AF3334"/>
    <w:rsid w:val="00B00605"/>
    <w:rsid w:val="00B06AB8"/>
    <w:rsid w:val="00B07CDB"/>
    <w:rsid w:val="00B07D7A"/>
    <w:rsid w:val="00B16A31"/>
    <w:rsid w:val="00B17DFD"/>
    <w:rsid w:val="00B2757B"/>
    <w:rsid w:val="00B2799D"/>
    <w:rsid w:val="00B308FE"/>
    <w:rsid w:val="00B33709"/>
    <w:rsid w:val="00B33B3C"/>
    <w:rsid w:val="00B33BD1"/>
    <w:rsid w:val="00B34DC3"/>
    <w:rsid w:val="00B5007A"/>
    <w:rsid w:val="00B50ADC"/>
    <w:rsid w:val="00B566B1"/>
    <w:rsid w:val="00B63834"/>
    <w:rsid w:val="00B72734"/>
    <w:rsid w:val="00B80199"/>
    <w:rsid w:val="00B82713"/>
    <w:rsid w:val="00B82D81"/>
    <w:rsid w:val="00B83204"/>
    <w:rsid w:val="00B97D68"/>
    <w:rsid w:val="00BA220B"/>
    <w:rsid w:val="00BA3A57"/>
    <w:rsid w:val="00BA4298"/>
    <w:rsid w:val="00BA5B91"/>
    <w:rsid w:val="00BB0998"/>
    <w:rsid w:val="00BB4E1A"/>
    <w:rsid w:val="00BB5C17"/>
    <w:rsid w:val="00BC015E"/>
    <w:rsid w:val="00BC40A6"/>
    <w:rsid w:val="00BC53A1"/>
    <w:rsid w:val="00BC7183"/>
    <w:rsid w:val="00BC76AC"/>
    <w:rsid w:val="00BD0ECB"/>
    <w:rsid w:val="00BE2155"/>
    <w:rsid w:val="00BE2213"/>
    <w:rsid w:val="00BE2C7C"/>
    <w:rsid w:val="00BE6323"/>
    <w:rsid w:val="00BE719A"/>
    <w:rsid w:val="00BE720A"/>
    <w:rsid w:val="00BE7B38"/>
    <w:rsid w:val="00BF0D73"/>
    <w:rsid w:val="00BF2465"/>
    <w:rsid w:val="00BF75C9"/>
    <w:rsid w:val="00C0544A"/>
    <w:rsid w:val="00C11452"/>
    <w:rsid w:val="00C25E7F"/>
    <w:rsid w:val="00C2746F"/>
    <w:rsid w:val="00C30832"/>
    <w:rsid w:val="00C324A0"/>
    <w:rsid w:val="00C3300F"/>
    <w:rsid w:val="00C34E77"/>
    <w:rsid w:val="00C35875"/>
    <w:rsid w:val="00C35DAF"/>
    <w:rsid w:val="00C42BF8"/>
    <w:rsid w:val="00C45171"/>
    <w:rsid w:val="00C50043"/>
    <w:rsid w:val="00C50B97"/>
    <w:rsid w:val="00C57CB4"/>
    <w:rsid w:val="00C638DF"/>
    <w:rsid w:val="00C63A74"/>
    <w:rsid w:val="00C6434E"/>
    <w:rsid w:val="00C70CA8"/>
    <w:rsid w:val="00C712F7"/>
    <w:rsid w:val="00C7573B"/>
    <w:rsid w:val="00C7761F"/>
    <w:rsid w:val="00C93B7B"/>
    <w:rsid w:val="00C93C03"/>
    <w:rsid w:val="00CA66DC"/>
    <w:rsid w:val="00CB2C8E"/>
    <w:rsid w:val="00CB4799"/>
    <w:rsid w:val="00CB602E"/>
    <w:rsid w:val="00CC09D1"/>
    <w:rsid w:val="00CD1CC7"/>
    <w:rsid w:val="00CD2E90"/>
    <w:rsid w:val="00CD3A43"/>
    <w:rsid w:val="00CD44DD"/>
    <w:rsid w:val="00CE051D"/>
    <w:rsid w:val="00CE1335"/>
    <w:rsid w:val="00CE3D2A"/>
    <w:rsid w:val="00CE493D"/>
    <w:rsid w:val="00CE549F"/>
    <w:rsid w:val="00CE6D42"/>
    <w:rsid w:val="00CF07FA"/>
    <w:rsid w:val="00CF0BB2"/>
    <w:rsid w:val="00CF3EE8"/>
    <w:rsid w:val="00D050E6"/>
    <w:rsid w:val="00D127B1"/>
    <w:rsid w:val="00D13441"/>
    <w:rsid w:val="00D150E7"/>
    <w:rsid w:val="00D15F63"/>
    <w:rsid w:val="00D32F65"/>
    <w:rsid w:val="00D33328"/>
    <w:rsid w:val="00D341C4"/>
    <w:rsid w:val="00D3459D"/>
    <w:rsid w:val="00D52DC2"/>
    <w:rsid w:val="00D52E33"/>
    <w:rsid w:val="00D53BCC"/>
    <w:rsid w:val="00D5630D"/>
    <w:rsid w:val="00D568B2"/>
    <w:rsid w:val="00D624BB"/>
    <w:rsid w:val="00D702DE"/>
    <w:rsid w:val="00D70DFB"/>
    <w:rsid w:val="00D727C4"/>
    <w:rsid w:val="00D73C22"/>
    <w:rsid w:val="00D742C1"/>
    <w:rsid w:val="00D74473"/>
    <w:rsid w:val="00D766DF"/>
    <w:rsid w:val="00D82936"/>
    <w:rsid w:val="00D93DB1"/>
    <w:rsid w:val="00DA186E"/>
    <w:rsid w:val="00DA2CA9"/>
    <w:rsid w:val="00DA4116"/>
    <w:rsid w:val="00DB251C"/>
    <w:rsid w:val="00DB2D6E"/>
    <w:rsid w:val="00DB38AD"/>
    <w:rsid w:val="00DB4630"/>
    <w:rsid w:val="00DB60D1"/>
    <w:rsid w:val="00DB79E7"/>
    <w:rsid w:val="00DC316C"/>
    <w:rsid w:val="00DC4445"/>
    <w:rsid w:val="00DC4F88"/>
    <w:rsid w:val="00DD207E"/>
    <w:rsid w:val="00DE4A07"/>
    <w:rsid w:val="00DE79F9"/>
    <w:rsid w:val="00E05704"/>
    <w:rsid w:val="00E06304"/>
    <w:rsid w:val="00E06CC3"/>
    <w:rsid w:val="00E11057"/>
    <w:rsid w:val="00E11E44"/>
    <w:rsid w:val="00E13AFA"/>
    <w:rsid w:val="00E2168B"/>
    <w:rsid w:val="00E21F03"/>
    <w:rsid w:val="00E26051"/>
    <w:rsid w:val="00E338EF"/>
    <w:rsid w:val="00E40FF8"/>
    <w:rsid w:val="00E419FF"/>
    <w:rsid w:val="00E51F0B"/>
    <w:rsid w:val="00E5254B"/>
    <w:rsid w:val="00E544BB"/>
    <w:rsid w:val="00E578EC"/>
    <w:rsid w:val="00E60423"/>
    <w:rsid w:val="00E61BEA"/>
    <w:rsid w:val="00E63CE9"/>
    <w:rsid w:val="00E649D7"/>
    <w:rsid w:val="00E662CB"/>
    <w:rsid w:val="00E74D0C"/>
    <w:rsid w:val="00E74DC7"/>
    <w:rsid w:val="00E8075A"/>
    <w:rsid w:val="00E818A6"/>
    <w:rsid w:val="00E82088"/>
    <w:rsid w:val="00E85A91"/>
    <w:rsid w:val="00E87718"/>
    <w:rsid w:val="00E94D5E"/>
    <w:rsid w:val="00EA688F"/>
    <w:rsid w:val="00EA7100"/>
    <w:rsid w:val="00EA72BC"/>
    <w:rsid w:val="00EA7F9F"/>
    <w:rsid w:val="00EB0E70"/>
    <w:rsid w:val="00EB1274"/>
    <w:rsid w:val="00EC4757"/>
    <w:rsid w:val="00EC7EDB"/>
    <w:rsid w:val="00ED2BB6"/>
    <w:rsid w:val="00ED34E1"/>
    <w:rsid w:val="00ED3B8D"/>
    <w:rsid w:val="00EF2E3A"/>
    <w:rsid w:val="00EF3B6B"/>
    <w:rsid w:val="00EF3C8A"/>
    <w:rsid w:val="00EF4B5C"/>
    <w:rsid w:val="00EF4E5F"/>
    <w:rsid w:val="00F02EF9"/>
    <w:rsid w:val="00F0473C"/>
    <w:rsid w:val="00F047D8"/>
    <w:rsid w:val="00F072A7"/>
    <w:rsid w:val="00F078DC"/>
    <w:rsid w:val="00F14593"/>
    <w:rsid w:val="00F171A1"/>
    <w:rsid w:val="00F32BA8"/>
    <w:rsid w:val="00F349F1"/>
    <w:rsid w:val="00F36FF7"/>
    <w:rsid w:val="00F4215A"/>
    <w:rsid w:val="00F43103"/>
    <w:rsid w:val="00F4350D"/>
    <w:rsid w:val="00F50532"/>
    <w:rsid w:val="00F55B9B"/>
    <w:rsid w:val="00F567F7"/>
    <w:rsid w:val="00F61B09"/>
    <w:rsid w:val="00F62036"/>
    <w:rsid w:val="00F65B52"/>
    <w:rsid w:val="00F67BCA"/>
    <w:rsid w:val="00F72897"/>
    <w:rsid w:val="00F73BD6"/>
    <w:rsid w:val="00F83989"/>
    <w:rsid w:val="00F85099"/>
    <w:rsid w:val="00F9379C"/>
    <w:rsid w:val="00F9632C"/>
    <w:rsid w:val="00FA1E52"/>
    <w:rsid w:val="00FA31DE"/>
    <w:rsid w:val="00FA5592"/>
    <w:rsid w:val="00FA7D17"/>
    <w:rsid w:val="00FB097F"/>
    <w:rsid w:val="00FB535C"/>
    <w:rsid w:val="00FC3EB8"/>
    <w:rsid w:val="00FC7D25"/>
    <w:rsid w:val="00FD13CC"/>
    <w:rsid w:val="00FD14B0"/>
    <w:rsid w:val="00FD4F89"/>
    <w:rsid w:val="00FE4688"/>
    <w:rsid w:val="00FE6877"/>
    <w:rsid w:val="00FE72D6"/>
    <w:rsid w:val="00FE7458"/>
    <w:rsid w:val="00FE7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8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rsid w:val="00F61B09"/>
    <w:pPr>
      <w:tabs>
        <w:tab w:val="center" w:pos="4153"/>
        <w:tab w:val="right" w:pos="8306"/>
      </w:tabs>
    </w:pPr>
    <w:rPr>
      <w:rFonts w:eastAsia="Times New Roman"/>
      <w:sz w:val="22"/>
      <w:szCs w:val="24"/>
    </w:rPr>
  </w:style>
  <w:style w:type="character" w:customStyle="1" w:styleId="FooterChar">
    <w:name w:val="Footer Char"/>
    <w:link w:val="Footer"/>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paragraph" w:customStyle="1" w:styleId="Default">
    <w:name w:val="Default"/>
    <w:rsid w:val="00FE6877"/>
    <w:pPr>
      <w:widowControl w:val="0"/>
      <w:autoSpaceDE w:val="0"/>
      <w:autoSpaceDN w:val="0"/>
      <w:adjustRightInd w:val="0"/>
    </w:pPr>
    <w:rPr>
      <w:rFonts w:ascii="Arial" w:eastAsia="Times New Roman" w:hAnsi="Arial" w:cs="Arial"/>
      <w:color w:val="000000"/>
      <w:sz w:val="24"/>
      <w:szCs w:val="24"/>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definition0">
    <w:name w:val="definition"/>
    <w:basedOn w:val="Normal"/>
    <w:rsid w:val="00FE6877"/>
    <w:pPr>
      <w:spacing w:before="100" w:beforeAutospacing="1" w:after="100" w:afterAutospacing="1" w:line="240" w:lineRule="auto"/>
    </w:pPr>
    <w:rPr>
      <w:rFonts w:eastAsia="Times New Roman"/>
      <w:sz w:val="24"/>
      <w:szCs w:val="24"/>
      <w:lang w:eastAsia="en-AU"/>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unhideWhenUsed/>
    <w:rsid w:val="00D702DE"/>
    <w:rPr>
      <w:sz w:val="20"/>
    </w:rPr>
  </w:style>
  <w:style w:type="character" w:customStyle="1" w:styleId="CommentTextChar">
    <w:name w:val="Comment Text Char"/>
    <w:link w:val="CommentText"/>
    <w:uiPriority w:val="99"/>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paragraph" w:styleId="Revision">
    <w:name w:val="Revision"/>
    <w:hidden/>
    <w:uiPriority w:val="99"/>
    <w:semiHidden/>
    <w:rsid w:val="009944D2"/>
    <w:rPr>
      <w:sz w:val="22"/>
      <w:lang w:eastAsia="en-US"/>
    </w:rPr>
  </w:style>
  <w:style w:type="character" w:customStyle="1" w:styleId="LI-SubtitleChar">
    <w:name w:val="LI - Subtitle Char"/>
    <w:link w:val="LI-Subtitle"/>
    <w:rsid w:val="00243EC0"/>
    <w:rPr>
      <w:b/>
      <w:sz w:val="28"/>
      <w:szCs w:val="28"/>
    </w:rPr>
  </w:style>
  <w:style w:type="paragraph" w:customStyle="1" w:styleId="paragraph">
    <w:name w:val="paragraph"/>
    <w:basedOn w:val="Normal"/>
    <w:rsid w:val="00774F8B"/>
    <w:pPr>
      <w:spacing w:before="100" w:beforeAutospacing="1" w:after="100" w:afterAutospacing="1" w:line="240" w:lineRule="auto"/>
    </w:pPr>
    <w:rPr>
      <w:rFonts w:eastAsia="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rsid w:val="00F61B09"/>
    <w:pPr>
      <w:tabs>
        <w:tab w:val="center" w:pos="4153"/>
        <w:tab w:val="right" w:pos="8306"/>
      </w:tabs>
    </w:pPr>
    <w:rPr>
      <w:rFonts w:eastAsia="Times New Roman"/>
      <w:sz w:val="22"/>
      <w:szCs w:val="24"/>
    </w:rPr>
  </w:style>
  <w:style w:type="character" w:customStyle="1" w:styleId="FooterChar">
    <w:name w:val="Footer Char"/>
    <w:link w:val="Footer"/>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paragraph" w:customStyle="1" w:styleId="Default">
    <w:name w:val="Default"/>
    <w:rsid w:val="00FE6877"/>
    <w:pPr>
      <w:widowControl w:val="0"/>
      <w:autoSpaceDE w:val="0"/>
      <w:autoSpaceDN w:val="0"/>
      <w:adjustRightInd w:val="0"/>
    </w:pPr>
    <w:rPr>
      <w:rFonts w:ascii="Arial" w:eastAsia="Times New Roman" w:hAnsi="Arial" w:cs="Arial"/>
      <w:color w:val="000000"/>
      <w:sz w:val="24"/>
      <w:szCs w:val="24"/>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definition0">
    <w:name w:val="definition"/>
    <w:basedOn w:val="Normal"/>
    <w:rsid w:val="00FE6877"/>
    <w:pPr>
      <w:spacing w:before="100" w:beforeAutospacing="1" w:after="100" w:afterAutospacing="1" w:line="240" w:lineRule="auto"/>
    </w:pPr>
    <w:rPr>
      <w:rFonts w:eastAsia="Times New Roman"/>
      <w:sz w:val="24"/>
      <w:szCs w:val="24"/>
      <w:lang w:eastAsia="en-AU"/>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unhideWhenUsed/>
    <w:rsid w:val="00D702DE"/>
    <w:rPr>
      <w:sz w:val="20"/>
    </w:rPr>
  </w:style>
  <w:style w:type="character" w:customStyle="1" w:styleId="CommentTextChar">
    <w:name w:val="Comment Text Char"/>
    <w:link w:val="CommentText"/>
    <w:uiPriority w:val="99"/>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paragraph" w:styleId="Revision">
    <w:name w:val="Revision"/>
    <w:hidden/>
    <w:uiPriority w:val="99"/>
    <w:semiHidden/>
    <w:rsid w:val="009944D2"/>
    <w:rPr>
      <w:sz w:val="22"/>
      <w:lang w:eastAsia="en-US"/>
    </w:rPr>
  </w:style>
  <w:style w:type="character" w:customStyle="1" w:styleId="LI-SubtitleChar">
    <w:name w:val="LI - Subtitle Char"/>
    <w:link w:val="LI-Subtitle"/>
    <w:rsid w:val="00243EC0"/>
    <w:rPr>
      <w:b/>
      <w:sz w:val="28"/>
      <w:szCs w:val="28"/>
    </w:rPr>
  </w:style>
  <w:style w:type="paragraph" w:customStyle="1" w:styleId="paragraph">
    <w:name w:val="paragraph"/>
    <w:basedOn w:val="Normal"/>
    <w:rsid w:val="00774F8B"/>
    <w:pPr>
      <w:spacing w:before="100" w:beforeAutospacing="1" w:after="100" w:afterAutospacing="1"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62533">
      <w:bodyDiv w:val="1"/>
      <w:marLeft w:val="0"/>
      <w:marRight w:val="0"/>
      <w:marTop w:val="0"/>
      <w:marBottom w:val="0"/>
      <w:divBdr>
        <w:top w:val="none" w:sz="0" w:space="0" w:color="auto"/>
        <w:left w:val="none" w:sz="0" w:space="0" w:color="auto"/>
        <w:bottom w:val="none" w:sz="0" w:space="0" w:color="auto"/>
        <w:right w:val="none" w:sz="0" w:space="0" w:color="auto"/>
      </w:divBdr>
    </w:div>
    <w:div w:id="14789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R20160000783904</RecordNumber>
    <ObjectiveID xmlns="da7a9ac0-bc47-4684-84e6-3a8e9ac80c12"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IconOverlay xmlns="http://schemas.microsoft.com/sharepoint/v4" xsi:nil="true"/>
    <TaxCatchAll xmlns="6fdf923d-1605-456d-9034-49e4c2a6593d">
      <Value>7</Value>
    </TaxCatchAll>
    <k274875fb6994245bc6e4e8c07243a23 xmlns="6fdf923d-1605-456d-9034-49e4c2a6593d">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k274875fb6994245bc6e4e8c07243a23>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3FC3A1FB886AA841B1151906BEDCBCDF" ma:contentTypeVersion="26" ma:contentTypeDescription="" ma:contentTypeScope="" ma:versionID="2c50bc0ba5eb1e7d71b30fac59e76dca">
  <xsd:schema xmlns:xsd="http://www.w3.org/2001/XMLSchema" xmlns:xs="http://www.w3.org/2001/XMLSchema" xmlns:p="http://schemas.microsoft.com/office/2006/metadata/properties" xmlns:ns2="da7a9ac0-bc47-4684-84e6-3a8e9ac80c12" xmlns:ns3="6fdf923d-1605-456d-9034-49e4c2a6593d" xmlns:ns5="http://schemas.microsoft.com/sharepoint/v4" xmlns:ns6="17f478ab-373e-4295-9ff0-9b833ad01319" targetNamespace="http://schemas.microsoft.com/office/2006/metadata/properties" ma:root="true" ma:fieldsID="5d6006625e76890dfd6513a67b10bc85" ns2:_="" ns3:_="" ns5:_="" ns6:_="">
    <xsd:import namespace="da7a9ac0-bc47-4684-84e6-3a8e9ac80c12"/>
    <xsd:import namespace="6fdf923d-1605-456d-9034-49e4c2a6593d"/>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k274875fb6994245bc6e4e8c07243a23"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f923d-1605-456d-9034-49e4c2a6593d"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a778175f-e3de-4e80-9ac7-d7a00e6f923a}" ma:internalName="TaxCatchAll" ma:showField="CatchAllData"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a778175f-e3de-4e80-9ac7-d7a00e6f923a}" ma:internalName="TaxCatchAllLabel" ma:readOnly="true" ma:showField="CatchAllDataLabel"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k274875fb6994245bc6e4e8c07243a23" ma:index="17" ma:taxonomy="true" ma:internalName="k274875fb6994245bc6e4e8c07243a23" ma:taxonomyFieldName="SecurityClassification" ma:displayName="Security Classification" ma:default="7;#Sensitive|19fd2cb8-3e97-4464-ae71-8c2c2095d028" ma:fieldId="{4274875f-b699-4245-bc6e-4e8c07243a23}"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6100-7967-4AAC-B9E6-925408FDFF74}">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fdf923d-1605-456d-9034-49e4c2a6593d"/>
    <ds:schemaRef ds:uri="17f478ab-373e-4295-9ff0-9b833ad01319"/>
    <ds:schemaRef ds:uri="http://purl.org/dc/terms/"/>
    <ds:schemaRef ds:uri="http://purl.org/dc/dcmitype/"/>
    <ds:schemaRef ds:uri="http://www.w3.org/XML/1998/namespace"/>
    <ds:schemaRef ds:uri="http://schemas.microsoft.com/sharepoint/v4"/>
    <ds:schemaRef ds:uri="da7a9ac0-bc47-4684-84e6-3a8e9ac80c12"/>
    <ds:schemaRef ds:uri="http://schemas.microsoft.com/office/2006/metadata/properties"/>
  </ds:schemaRefs>
</ds:datastoreItem>
</file>

<file path=customXml/itemProps2.xml><?xml version="1.0" encoding="utf-8"?>
<ds:datastoreItem xmlns:ds="http://schemas.openxmlformats.org/officeDocument/2006/customXml" ds:itemID="{9AD8A3C8-2E84-4227-87D6-A5FD632BAD65}">
  <ds:schemaRefs>
    <ds:schemaRef ds:uri="http://schemas.microsoft.com/office/2006/metadata/longProperties"/>
  </ds:schemaRefs>
</ds:datastoreItem>
</file>

<file path=customXml/itemProps3.xml><?xml version="1.0" encoding="utf-8"?>
<ds:datastoreItem xmlns:ds="http://schemas.openxmlformats.org/officeDocument/2006/customXml" ds:itemID="{FFE1BAFF-715C-43BC-B4ED-BE71B8CB973F}">
  <ds:schemaRefs>
    <ds:schemaRef ds:uri="http://schemas.microsoft.com/sharepoint/v3/contenttype/forms"/>
  </ds:schemaRefs>
</ds:datastoreItem>
</file>

<file path=customXml/itemProps4.xml><?xml version="1.0" encoding="utf-8"?>
<ds:datastoreItem xmlns:ds="http://schemas.openxmlformats.org/officeDocument/2006/customXml" ds:itemID="{FF23F547-175B-47B7-879A-51802E909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6fdf923d-1605-456d-9034-49e4c2a6593d"/>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8F9ADC-C337-416E-8E4D-68AA117F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1</TotalTime>
  <Pages>7</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ASIC Corporations (Managed Investment Schemes_Interests Not For Money) Instrument 2016</vt:lpstr>
    </vt:vector>
  </TitlesOfParts>
  <Company>ASIC</Company>
  <LinksUpToDate>false</LinksUpToDate>
  <CharactersWithSpaces>8624</CharactersWithSpaces>
  <SharedDoc>false</SharedDoc>
  <HLinks>
    <vt:vector size="54" baseType="variant">
      <vt:variant>
        <vt:i4>2031664</vt:i4>
      </vt:variant>
      <vt:variant>
        <vt:i4>50</vt:i4>
      </vt:variant>
      <vt:variant>
        <vt:i4>0</vt:i4>
      </vt:variant>
      <vt:variant>
        <vt:i4>5</vt:i4>
      </vt:variant>
      <vt:variant>
        <vt:lpwstr/>
      </vt:variant>
      <vt:variant>
        <vt:lpwstr>_Toc456367493</vt:lpwstr>
      </vt:variant>
      <vt:variant>
        <vt:i4>2031664</vt:i4>
      </vt:variant>
      <vt:variant>
        <vt:i4>44</vt:i4>
      </vt:variant>
      <vt:variant>
        <vt:i4>0</vt:i4>
      </vt:variant>
      <vt:variant>
        <vt:i4>5</vt:i4>
      </vt:variant>
      <vt:variant>
        <vt:lpwstr/>
      </vt:variant>
      <vt:variant>
        <vt:lpwstr>_Toc456367492</vt:lpwstr>
      </vt:variant>
      <vt:variant>
        <vt:i4>2031664</vt:i4>
      </vt:variant>
      <vt:variant>
        <vt:i4>38</vt:i4>
      </vt:variant>
      <vt:variant>
        <vt:i4>0</vt:i4>
      </vt:variant>
      <vt:variant>
        <vt:i4>5</vt:i4>
      </vt:variant>
      <vt:variant>
        <vt:lpwstr/>
      </vt:variant>
      <vt:variant>
        <vt:lpwstr>_Toc456367491</vt:lpwstr>
      </vt:variant>
      <vt:variant>
        <vt:i4>2031664</vt:i4>
      </vt:variant>
      <vt:variant>
        <vt:i4>32</vt:i4>
      </vt:variant>
      <vt:variant>
        <vt:i4>0</vt:i4>
      </vt:variant>
      <vt:variant>
        <vt:i4>5</vt:i4>
      </vt:variant>
      <vt:variant>
        <vt:lpwstr/>
      </vt:variant>
      <vt:variant>
        <vt:lpwstr>_Toc456367490</vt:lpwstr>
      </vt:variant>
      <vt:variant>
        <vt:i4>1966128</vt:i4>
      </vt:variant>
      <vt:variant>
        <vt:i4>26</vt:i4>
      </vt:variant>
      <vt:variant>
        <vt:i4>0</vt:i4>
      </vt:variant>
      <vt:variant>
        <vt:i4>5</vt:i4>
      </vt:variant>
      <vt:variant>
        <vt:lpwstr/>
      </vt:variant>
      <vt:variant>
        <vt:lpwstr>_Toc456367489</vt:lpwstr>
      </vt:variant>
      <vt:variant>
        <vt:i4>1966128</vt:i4>
      </vt:variant>
      <vt:variant>
        <vt:i4>20</vt:i4>
      </vt:variant>
      <vt:variant>
        <vt:i4>0</vt:i4>
      </vt:variant>
      <vt:variant>
        <vt:i4>5</vt:i4>
      </vt:variant>
      <vt:variant>
        <vt:lpwstr/>
      </vt:variant>
      <vt:variant>
        <vt:lpwstr>_Toc456367488</vt:lpwstr>
      </vt:variant>
      <vt:variant>
        <vt:i4>1966128</vt:i4>
      </vt:variant>
      <vt:variant>
        <vt:i4>14</vt:i4>
      </vt:variant>
      <vt:variant>
        <vt:i4>0</vt:i4>
      </vt:variant>
      <vt:variant>
        <vt:i4>5</vt:i4>
      </vt:variant>
      <vt:variant>
        <vt:lpwstr/>
      </vt:variant>
      <vt:variant>
        <vt:lpwstr>_Toc456367487</vt:lpwstr>
      </vt:variant>
      <vt:variant>
        <vt:i4>1966128</vt:i4>
      </vt:variant>
      <vt:variant>
        <vt:i4>8</vt:i4>
      </vt:variant>
      <vt:variant>
        <vt:i4>0</vt:i4>
      </vt:variant>
      <vt:variant>
        <vt:i4>5</vt:i4>
      </vt:variant>
      <vt:variant>
        <vt:lpwstr/>
      </vt:variant>
      <vt:variant>
        <vt:lpwstr>_Toc456367486</vt:lpwstr>
      </vt:variant>
      <vt:variant>
        <vt:i4>1966128</vt:i4>
      </vt:variant>
      <vt:variant>
        <vt:i4>2</vt:i4>
      </vt:variant>
      <vt:variant>
        <vt:i4>0</vt:i4>
      </vt:variant>
      <vt:variant>
        <vt:i4>5</vt:i4>
      </vt:variant>
      <vt:variant>
        <vt:lpwstr/>
      </vt:variant>
      <vt:variant>
        <vt:lpwstr>_Toc456367485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ASIC Corporations (Managed Investment Schemes_Interests Not For Money) Instrument 2016</dc:title>
  <dc:creator>bryce.clarke</dc:creator>
  <cp:lastModifiedBy>merrill.murray</cp:lastModifiedBy>
  <cp:revision>2</cp:revision>
  <cp:lastPrinted>2016-11-28T00:39:00Z</cp:lastPrinted>
  <dcterms:created xsi:type="dcterms:W3CDTF">2016-11-28T02:30:00Z</dcterms:created>
  <dcterms:modified xsi:type="dcterms:W3CDTF">2016-11-28T02:30:00Z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Securities and Investments Commission Class Order 13/1050</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OPC60621</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TrimID">
    <vt:lpwstr>PC:D14/8969</vt:lpwstr>
  </property>
  <property fmtid="{D5CDD505-2E9C-101B-9397-08002B2CF9AE}" pid="19" name="Objective-Id">
    <vt:lpwstr>A4330949</vt:lpwstr>
  </property>
  <property fmtid="{D5CDD505-2E9C-101B-9397-08002B2CF9AE}" pid="20" name="Objective-Title">
    <vt:lpwstr>ASIC Template (Principal Legislative Instruments - May 2015)</vt:lpwstr>
  </property>
  <property fmtid="{D5CDD505-2E9C-101B-9397-08002B2CF9AE}" pid="21" name="Objective-Comment">
    <vt:lpwstr/>
  </property>
  <property fmtid="{D5CDD505-2E9C-101B-9397-08002B2CF9AE}" pid="22" name="Objective-CreationStamp">
    <vt:filetime>2014-11-19T05:20:39Z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property>
  <property fmtid="{D5CDD505-2E9C-101B-9397-08002B2CF9AE}" pid="26" name="Objective-ModificationStamp">
    <vt:filetime>2015-09-03T05:00:51Z</vt:filetime>
  </property>
  <property fmtid="{D5CDD505-2E9C-101B-9397-08002B2CF9AE}" pid="27" name="Objective-Owner">
    <vt:lpwstr>Grant Moodie</vt:lpwstr>
  </property>
  <property fmtid="{D5CDD505-2E9C-101B-9397-08002B2CF9AE}" pid="28" name="Objective-Path">
    <vt:lpwstr>BCS:ASIC:LEGAL SERVICES:Advice:Legislative Instruments:Legislative Instrument Templates:</vt:lpwstr>
  </property>
  <property fmtid="{D5CDD505-2E9C-101B-9397-08002B2CF9AE}" pid="29" name="Objective-Parent">
    <vt:lpwstr>Legislative Instrument Templates</vt:lpwstr>
  </property>
  <property fmtid="{D5CDD505-2E9C-101B-9397-08002B2CF9AE}" pid="30" name="Objective-State">
    <vt:lpwstr>Being Drafted</vt:lpwstr>
  </property>
  <property fmtid="{D5CDD505-2E9C-101B-9397-08002B2CF9AE}" pid="31" name="Objective-Version">
    <vt:lpwstr>3.1</vt:lpwstr>
  </property>
  <property fmtid="{D5CDD505-2E9C-101B-9397-08002B2CF9AE}" pid="32" name="Objective-VersionNumber">
    <vt:i4>15</vt:i4>
  </property>
  <property fmtid="{D5CDD505-2E9C-101B-9397-08002B2CF9AE}" pid="33" name="Objective-VersionComment">
    <vt:lpwstr/>
  </property>
  <property fmtid="{D5CDD505-2E9C-101B-9397-08002B2CF9AE}" pid="34" name="Objective-FileNumber">
    <vt:lpwstr>2014 - 005986</vt:lpwstr>
  </property>
  <property fmtid="{D5CDD505-2E9C-101B-9397-08002B2CF9AE}" pid="35" name="Objective-Classification">
    <vt:lpwstr>[Inherited - IN-CONFIDENCE]</vt:lpwstr>
  </property>
  <property fmtid="{D5CDD505-2E9C-101B-9397-08002B2CF9AE}" pid="36" name="Objective-Caveats">
    <vt:lpwstr/>
  </property>
  <property fmtid="{D5CDD505-2E9C-101B-9397-08002B2CF9AE}" pid="37" name="Objective-Category [system]">
    <vt:lpwstr/>
  </property>
  <property fmtid="{D5CDD505-2E9C-101B-9397-08002B2CF9AE}" pid="38" name="RecordPoint_WorkflowType">
    <vt:lpwstr>ActiveSubmitStub</vt:lpwstr>
  </property>
  <property fmtid="{D5CDD505-2E9C-101B-9397-08002B2CF9AE}" pid="39" name="RecordPoint_ActiveItemSiteId">
    <vt:lpwstr>{fa96e6fb-4129-44b7-b105-10ec3844cb78}</vt:lpwstr>
  </property>
  <property fmtid="{D5CDD505-2E9C-101B-9397-08002B2CF9AE}" pid="40" name="RecordPoint_ActiveItemListId">
    <vt:lpwstr>{e8634c1b-1868-4a02-8de8-ef4b1316a551}</vt:lpwstr>
  </property>
  <property fmtid="{D5CDD505-2E9C-101B-9397-08002B2CF9AE}" pid="41" name="RecordPoint_ActiveItemUniqueId">
    <vt:lpwstr>{caaca6cb-dda5-4f58-8a59-a453daf17c96}</vt:lpwstr>
  </property>
  <property fmtid="{D5CDD505-2E9C-101B-9397-08002B2CF9AE}" pid="42" name="RecordPoint_ActiveItemWebId">
    <vt:lpwstr>{6fdf923d-1605-456d-9034-49e4c2a6593d}</vt:lpwstr>
  </property>
  <property fmtid="{D5CDD505-2E9C-101B-9397-08002B2CF9AE}" pid="43" name="RecordPoint_SubmissionCompleted">
    <vt:lpwstr>2016-11-28T11:39:49.1219739+11:00</vt:lpwstr>
  </property>
  <property fmtid="{D5CDD505-2E9C-101B-9397-08002B2CF9AE}" pid="44" name="RecordPoint_RecordNumberSubmitted">
    <vt:lpwstr>R20160000783904</vt:lpwstr>
  </property>
  <property fmtid="{D5CDD505-2E9C-101B-9397-08002B2CF9AE}" pid="45" name="SecurityClassification">
    <vt:lpwstr>7;#Sensitive|19fd2cb8-3e97-4464-ae71-8c2c2095d028</vt:lpwstr>
  </property>
  <property fmtid="{D5CDD505-2E9C-101B-9397-08002B2CF9AE}" pid="46" name="RecordPoint_SubmissionDate">
    <vt:lpwstr/>
  </property>
  <property fmtid="{D5CDD505-2E9C-101B-9397-08002B2CF9AE}" pid="47" name="RecordPoint_RecordFormat">
    <vt:lpwstr/>
  </property>
  <property fmtid="{D5CDD505-2E9C-101B-9397-08002B2CF9AE}" pid="48" name="RecordPoint_ActiveItemMoved">
    <vt:lpwstr/>
  </property>
  <property fmtid="{D5CDD505-2E9C-101B-9397-08002B2CF9AE}" pid="49" name="ContentTypeId">
    <vt:lpwstr>0x010100B5F685A1365F544391EF8C813B164F3A003FC3A1FB886AA841B1151906BEDCBCDF</vt:lpwstr>
  </property>
  <property fmtid="{D5CDD505-2E9C-101B-9397-08002B2CF9AE}" pid="50" name="CPName">
    <vt:lpwstr/>
  </property>
  <property fmtid="{D5CDD505-2E9C-101B-9397-08002B2CF9AE}" pid="51" name="pf0e8bf7e73f4e03bb5966c3fbaebb0c">
    <vt:lpwstr/>
  </property>
  <property fmtid="{D5CDD505-2E9C-101B-9397-08002B2CF9AE}" pid="52" name="k9c390b121b84919acb0b9151690da40">
    <vt:lpwstr/>
  </property>
  <property fmtid="{D5CDD505-2E9C-101B-9397-08002B2CF9AE}" pid="53" name="IMSFilesetProductType">
    <vt:lpwstr/>
  </property>
  <property fmtid="{D5CDD505-2E9C-101B-9397-08002B2CF9AE}" pid="54" name="Fileset search keywords">
    <vt:lpwstr/>
  </property>
  <property fmtid="{D5CDD505-2E9C-101B-9397-08002B2CF9AE}" pid="55" name="IMSFilesetEntity">
    <vt:lpwstr/>
  </property>
  <property fmtid="{D5CDD505-2E9C-101B-9397-08002B2CF9AE}" pid="56" name="j9a53d7fe1554b91b170ef98e3957baf">
    <vt:lpwstr/>
  </property>
  <property fmtid="{D5CDD505-2E9C-101B-9397-08002B2CF9AE}" pid="57" name="e3d6af94617946d9813caf87b95826d7">
    <vt:lpwstr/>
  </property>
  <property fmtid="{D5CDD505-2E9C-101B-9397-08002B2CF9AE}" pid="58" name="File search keywords">
    <vt:lpwstr/>
  </property>
  <property fmtid="{D5CDD505-2E9C-101B-9397-08002B2CF9AE}" pid="59" name="Order">
    <vt:r8>175300</vt:r8>
  </property>
  <property fmtid="{D5CDD505-2E9C-101B-9397-08002B2CF9AE}" pid="60" name="IMSEntity">
    <vt:lpwstr/>
  </property>
  <property fmtid="{D5CDD505-2E9C-101B-9397-08002B2CF9AE}" pid="61" name="IMSProductType">
    <vt:lpwstr/>
  </property>
  <property fmtid="{D5CDD505-2E9C-101B-9397-08002B2CF9AE}" pid="62" name="IMS_x0020_Precedent">
    <vt:lpwstr/>
  </property>
  <property fmtid="{D5CDD505-2E9C-101B-9397-08002B2CF9AE}" pid="63" name="IMSDocumentType">
    <vt:lpwstr/>
  </property>
  <property fmtid="{D5CDD505-2E9C-101B-9397-08002B2CF9AE}" pid="64" name="IMS Precedent">
    <vt:lpwstr/>
  </property>
</Properties>
</file>