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0ECB6" w14:textId="77777777" w:rsidR="008250C5" w:rsidRPr="00B91E00" w:rsidRDefault="008250C5">
      <w:pPr>
        <w:pStyle w:val="Heading11"/>
        <w:keepNext w:val="0"/>
        <w:spacing w:before="0" w:after="0"/>
        <w:rPr>
          <w:rFonts w:ascii="Arial" w:hAnsi="Arial" w:cs="Arial"/>
          <w:b/>
          <w:caps w:val="0"/>
          <w:sz w:val="22"/>
          <w:szCs w:val="22"/>
          <w:lang w:val="en-AU"/>
        </w:rPr>
      </w:pPr>
      <w:bookmarkStart w:id="0" w:name="_GoBack"/>
      <w:bookmarkEnd w:id="0"/>
      <w:r w:rsidRPr="00B91E00">
        <w:rPr>
          <w:rFonts w:ascii="Arial" w:hAnsi="Arial" w:cs="Arial"/>
          <w:b/>
          <w:caps w:val="0"/>
          <w:sz w:val="22"/>
          <w:szCs w:val="22"/>
          <w:lang w:val="en-AU"/>
        </w:rPr>
        <w:t>EXPLANATORY STATEMENT</w:t>
      </w:r>
    </w:p>
    <w:p w14:paraId="0660ECB7" w14:textId="77777777" w:rsidR="00992A42" w:rsidRPr="00B91E00" w:rsidRDefault="00992A42" w:rsidP="00992A42">
      <w:pPr>
        <w:rPr>
          <w:rFonts w:ascii="Arial" w:hAnsi="Arial" w:cs="Arial"/>
          <w:sz w:val="22"/>
          <w:szCs w:val="22"/>
          <w:lang w:val="en-AU"/>
        </w:rPr>
      </w:pPr>
    </w:p>
    <w:p w14:paraId="0660ECB8" w14:textId="77777777" w:rsidR="008250C5" w:rsidRPr="000437E8" w:rsidRDefault="00992A42">
      <w:pPr>
        <w:jc w:val="center"/>
        <w:rPr>
          <w:rFonts w:ascii="Arial" w:hAnsi="Arial" w:cs="Arial"/>
          <w:b/>
          <w:sz w:val="22"/>
          <w:szCs w:val="22"/>
        </w:rPr>
      </w:pPr>
      <w:r w:rsidRPr="000437E8">
        <w:rPr>
          <w:rFonts w:ascii="Arial" w:hAnsi="Arial" w:cs="Arial"/>
          <w:b/>
          <w:sz w:val="22"/>
          <w:szCs w:val="22"/>
        </w:rPr>
        <w:t xml:space="preserve">(Issued under the </w:t>
      </w:r>
      <w:r w:rsidRPr="00C42CD5">
        <w:rPr>
          <w:rFonts w:ascii="Arial" w:hAnsi="Arial" w:cs="Arial"/>
          <w:b/>
          <w:sz w:val="22"/>
          <w:szCs w:val="22"/>
        </w:rPr>
        <w:t xml:space="preserve">Authority of the Minister for </w:t>
      </w:r>
      <w:r w:rsidR="00742979" w:rsidRPr="00C42CD5">
        <w:rPr>
          <w:rFonts w:ascii="Arial" w:hAnsi="Arial" w:cs="Arial"/>
          <w:b/>
          <w:sz w:val="22"/>
          <w:szCs w:val="22"/>
        </w:rPr>
        <w:t xml:space="preserve">the </w:t>
      </w:r>
      <w:r w:rsidR="00BD5015" w:rsidRPr="00C42CD5">
        <w:rPr>
          <w:rFonts w:ascii="Arial" w:hAnsi="Arial" w:cs="Arial"/>
          <w:b/>
          <w:snapToGrid w:val="0"/>
          <w:sz w:val="22"/>
          <w:szCs w:val="22"/>
        </w:rPr>
        <w:t>Environment</w:t>
      </w:r>
      <w:r w:rsidR="00BE569C">
        <w:rPr>
          <w:rFonts w:ascii="Arial" w:hAnsi="Arial" w:cs="Arial"/>
          <w:b/>
          <w:snapToGrid w:val="0"/>
          <w:sz w:val="22"/>
          <w:szCs w:val="22"/>
        </w:rPr>
        <w:t xml:space="preserve"> and Energy</w:t>
      </w:r>
      <w:r w:rsidRPr="00C42CD5">
        <w:rPr>
          <w:rFonts w:ascii="Arial" w:hAnsi="Arial" w:cs="Arial"/>
          <w:b/>
          <w:sz w:val="22"/>
          <w:szCs w:val="22"/>
        </w:rPr>
        <w:t>)</w:t>
      </w:r>
    </w:p>
    <w:p w14:paraId="0660ECB9" w14:textId="77777777" w:rsidR="00992A42" w:rsidRPr="00B91E00" w:rsidRDefault="00992A42">
      <w:pPr>
        <w:jc w:val="center"/>
        <w:rPr>
          <w:rFonts w:ascii="Arial" w:hAnsi="Arial" w:cs="Arial"/>
          <w:b/>
          <w:sz w:val="22"/>
          <w:szCs w:val="22"/>
        </w:rPr>
      </w:pPr>
    </w:p>
    <w:p w14:paraId="0660ECBA" w14:textId="77777777" w:rsidR="008250C5" w:rsidRPr="00B91E00" w:rsidRDefault="008250C5">
      <w:pPr>
        <w:pStyle w:val="Heading1"/>
        <w:rPr>
          <w:rFonts w:ascii="Arial" w:hAnsi="Arial" w:cs="Arial"/>
          <w:i w:val="0"/>
          <w:sz w:val="22"/>
          <w:szCs w:val="22"/>
        </w:rPr>
      </w:pPr>
      <w:r w:rsidRPr="00B91E00">
        <w:rPr>
          <w:rFonts w:ascii="Arial" w:hAnsi="Arial" w:cs="Arial"/>
          <w:sz w:val="22"/>
          <w:szCs w:val="22"/>
        </w:rPr>
        <w:t>Environment Protection and Biodiversity Conservation Act 1999</w:t>
      </w:r>
      <w:r w:rsidR="00BC4098" w:rsidRPr="00B91E00">
        <w:rPr>
          <w:rFonts w:ascii="Arial" w:hAnsi="Arial" w:cs="Arial"/>
          <w:sz w:val="22"/>
          <w:szCs w:val="22"/>
        </w:rPr>
        <w:t xml:space="preserve"> </w:t>
      </w:r>
      <w:r w:rsidR="00BC4098" w:rsidRPr="00B91E00">
        <w:rPr>
          <w:rFonts w:ascii="Arial" w:hAnsi="Arial" w:cs="Arial"/>
          <w:i w:val="0"/>
          <w:sz w:val="22"/>
          <w:szCs w:val="22"/>
        </w:rPr>
        <w:t>(Cth)</w:t>
      </w:r>
    </w:p>
    <w:p w14:paraId="0660ECBB" w14:textId="77777777" w:rsidR="008250C5" w:rsidRPr="00B91E00" w:rsidRDefault="008250C5">
      <w:pPr>
        <w:pStyle w:val="Heading11"/>
        <w:keepNext w:val="0"/>
        <w:spacing w:before="0" w:after="0"/>
        <w:rPr>
          <w:rFonts w:ascii="Arial" w:hAnsi="Arial" w:cs="Arial"/>
          <w:caps w:val="0"/>
          <w:sz w:val="22"/>
          <w:szCs w:val="22"/>
          <w:lang w:val="en-GB"/>
        </w:rPr>
      </w:pPr>
    </w:p>
    <w:p w14:paraId="0660ECBC" w14:textId="77777777" w:rsidR="008250C5" w:rsidRPr="00B91E00" w:rsidRDefault="008250C5">
      <w:pPr>
        <w:pStyle w:val="Heading11"/>
        <w:keepNext w:val="0"/>
        <w:spacing w:before="0" w:after="0"/>
        <w:rPr>
          <w:rFonts w:ascii="Arial" w:hAnsi="Arial" w:cs="Arial"/>
          <w:b/>
          <w:bCs/>
          <w:caps w:val="0"/>
          <w:sz w:val="22"/>
          <w:szCs w:val="22"/>
          <w:lang w:val="en-GB"/>
        </w:rPr>
      </w:pPr>
      <w:r w:rsidRPr="00B91E00">
        <w:rPr>
          <w:rFonts w:ascii="Arial" w:hAnsi="Arial" w:cs="Arial"/>
          <w:b/>
          <w:bCs/>
          <w:caps w:val="0"/>
          <w:sz w:val="22"/>
          <w:szCs w:val="22"/>
          <w:lang w:val="en-GB"/>
        </w:rPr>
        <w:t>Instrument under section 184(1)(d)</w:t>
      </w:r>
    </w:p>
    <w:p w14:paraId="0660ECBD" w14:textId="77777777" w:rsidR="008250C5" w:rsidRPr="00B91E00" w:rsidRDefault="008250C5">
      <w:pPr>
        <w:jc w:val="center"/>
        <w:rPr>
          <w:rFonts w:ascii="Arial" w:hAnsi="Arial" w:cs="Arial"/>
          <w:b/>
          <w:sz w:val="22"/>
          <w:szCs w:val="22"/>
        </w:rPr>
      </w:pPr>
    </w:p>
    <w:p w14:paraId="0660ECBE" w14:textId="77777777" w:rsidR="001C601B" w:rsidRPr="00B91E00" w:rsidRDefault="001C601B" w:rsidP="001C601B">
      <w:pPr>
        <w:rPr>
          <w:rFonts w:ascii="Arial" w:hAnsi="Arial" w:cs="Arial"/>
          <w:bCs/>
          <w:sz w:val="22"/>
          <w:szCs w:val="22"/>
        </w:rPr>
      </w:pPr>
      <w:r w:rsidRPr="00B91E00">
        <w:rPr>
          <w:rFonts w:ascii="Arial" w:hAnsi="Arial" w:cs="Arial"/>
          <w:bCs/>
          <w:sz w:val="22"/>
          <w:szCs w:val="22"/>
        </w:rPr>
        <w:t xml:space="preserve">The </w:t>
      </w:r>
      <w:r w:rsidRPr="00B91E00">
        <w:rPr>
          <w:rFonts w:ascii="Arial" w:hAnsi="Arial" w:cs="Arial"/>
          <w:bCs/>
          <w:i/>
          <w:sz w:val="22"/>
          <w:szCs w:val="22"/>
        </w:rPr>
        <w:t>Environment Protection and Biodiversity Conservation Act 1999</w:t>
      </w:r>
      <w:r w:rsidRPr="00B91E00">
        <w:rPr>
          <w:rFonts w:ascii="Arial" w:hAnsi="Arial" w:cs="Arial"/>
          <w:bCs/>
          <w:sz w:val="22"/>
          <w:szCs w:val="22"/>
        </w:rPr>
        <w:t xml:space="preserve"> </w:t>
      </w:r>
      <w:r w:rsidR="00436B19">
        <w:rPr>
          <w:rFonts w:ascii="Arial" w:hAnsi="Arial" w:cs="Arial"/>
          <w:bCs/>
          <w:sz w:val="22"/>
          <w:szCs w:val="22"/>
        </w:rPr>
        <w:t xml:space="preserve">(Cth) </w:t>
      </w:r>
      <w:r w:rsidRPr="00B91E00">
        <w:rPr>
          <w:rFonts w:ascii="Arial" w:hAnsi="Arial" w:cs="Arial"/>
          <w:bCs/>
          <w:sz w:val="22"/>
          <w:szCs w:val="22"/>
        </w:rPr>
        <w:t xml:space="preserve">(the Act) provides for the protection of the environment, </w:t>
      </w:r>
      <w:r w:rsidR="000437E8">
        <w:rPr>
          <w:rFonts w:ascii="Arial" w:hAnsi="Arial" w:cs="Arial"/>
          <w:bCs/>
          <w:sz w:val="22"/>
          <w:szCs w:val="22"/>
        </w:rPr>
        <w:t>especially matters of national environmental significance,</w:t>
      </w:r>
      <w:r w:rsidR="000437E8" w:rsidRPr="00B91E00">
        <w:rPr>
          <w:rFonts w:ascii="Arial" w:hAnsi="Arial" w:cs="Arial"/>
          <w:bCs/>
          <w:sz w:val="22"/>
          <w:szCs w:val="22"/>
        </w:rPr>
        <w:t xml:space="preserve"> and conservation of biodiversity</w:t>
      </w:r>
      <w:r w:rsidR="000437E8">
        <w:rPr>
          <w:rFonts w:ascii="Arial" w:hAnsi="Arial" w:cs="Arial"/>
          <w:bCs/>
          <w:sz w:val="22"/>
          <w:szCs w:val="22"/>
        </w:rPr>
        <w:t xml:space="preserve">, </w:t>
      </w:r>
      <w:r w:rsidRPr="00B91E00">
        <w:rPr>
          <w:rFonts w:ascii="Arial" w:hAnsi="Arial" w:cs="Arial"/>
          <w:bCs/>
          <w:sz w:val="22"/>
          <w:szCs w:val="22"/>
        </w:rPr>
        <w:t>including the protection and conservation of threatened species.</w:t>
      </w:r>
      <w:r w:rsidR="000437E8" w:rsidRPr="000437E8">
        <w:rPr>
          <w:rFonts w:ascii="Arial" w:hAnsi="Arial" w:cs="Arial"/>
          <w:bCs/>
          <w:sz w:val="22"/>
          <w:szCs w:val="22"/>
        </w:rPr>
        <w:t xml:space="preserve"> </w:t>
      </w:r>
    </w:p>
    <w:p w14:paraId="0660ECBF" w14:textId="77777777" w:rsidR="008250C5" w:rsidRPr="00B91E00" w:rsidRDefault="008250C5">
      <w:pPr>
        <w:rPr>
          <w:rFonts w:ascii="Arial" w:hAnsi="Arial" w:cs="Arial"/>
          <w:bCs/>
          <w:sz w:val="22"/>
          <w:szCs w:val="22"/>
          <w:lang w:val="en-AU"/>
        </w:rPr>
      </w:pPr>
    </w:p>
    <w:p w14:paraId="0660ECC0" w14:textId="77777777" w:rsidR="008868B9" w:rsidRPr="00B91E00" w:rsidRDefault="008868B9" w:rsidP="008868B9">
      <w:pPr>
        <w:rPr>
          <w:rFonts w:ascii="Arial" w:hAnsi="Arial" w:cs="Arial"/>
          <w:bCs/>
          <w:sz w:val="22"/>
          <w:szCs w:val="22"/>
        </w:rPr>
      </w:pPr>
      <w:r w:rsidRPr="00B91E00">
        <w:rPr>
          <w:rFonts w:ascii="Arial" w:hAnsi="Arial" w:cs="Arial"/>
          <w:bCs/>
          <w:sz w:val="22"/>
          <w:szCs w:val="22"/>
        </w:rPr>
        <w:t>Section 178 of the Act provides for a list of threatened species (the</w:t>
      </w:r>
      <w:r w:rsidRPr="00B91E00">
        <w:rPr>
          <w:rFonts w:ascii="Arial" w:hAnsi="Arial" w:cs="Arial"/>
          <w:b/>
          <w:bCs/>
          <w:sz w:val="22"/>
          <w:szCs w:val="22"/>
        </w:rPr>
        <w:t xml:space="preserve"> List</w:t>
      </w:r>
      <w:r w:rsidRPr="00B91E00">
        <w:rPr>
          <w:rFonts w:ascii="Arial" w:hAnsi="Arial" w:cs="Arial"/>
          <w:bCs/>
          <w:sz w:val="22"/>
          <w:szCs w:val="22"/>
        </w:rPr>
        <w:t xml:space="preserve">) separated into particular categories being, extinct, extinct in the wild, critically endangered, endangered, </w:t>
      </w:r>
      <w:proofErr w:type="gramStart"/>
      <w:r w:rsidRPr="00B91E00">
        <w:rPr>
          <w:rFonts w:ascii="Arial" w:hAnsi="Arial" w:cs="Arial"/>
          <w:bCs/>
          <w:sz w:val="22"/>
          <w:szCs w:val="22"/>
        </w:rPr>
        <w:t>vulnerable</w:t>
      </w:r>
      <w:proofErr w:type="gramEnd"/>
      <w:r w:rsidRPr="00B91E00">
        <w:rPr>
          <w:rFonts w:ascii="Arial" w:hAnsi="Arial" w:cs="Arial"/>
          <w:bCs/>
          <w:sz w:val="22"/>
          <w:szCs w:val="22"/>
        </w:rPr>
        <w:t xml:space="preserve"> and conservation dependent.</w:t>
      </w:r>
    </w:p>
    <w:p w14:paraId="0660ECC1" w14:textId="77777777" w:rsidR="008868B9" w:rsidRPr="00B91E00" w:rsidRDefault="008868B9">
      <w:pPr>
        <w:rPr>
          <w:rFonts w:ascii="Arial" w:hAnsi="Arial" w:cs="Arial"/>
          <w:bCs/>
          <w:sz w:val="22"/>
          <w:szCs w:val="22"/>
          <w:lang w:val="en-AU"/>
        </w:rPr>
      </w:pPr>
    </w:p>
    <w:p w14:paraId="0660ECC2" w14:textId="77777777" w:rsidR="001C601B" w:rsidRPr="00B91E00" w:rsidRDefault="001C601B" w:rsidP="001C601B">
      <w:pPr>
        <w:rPr>
          <w:rFonts w:ascii="Arial" w:hAnsi="Arial" w:cs="Arial"/>
          <w:bCs/>
          <w:sz w:val="22"/>
          <w:szCs w:val="22"/>
        </w:rPr>
      </w:pPr>
      <w:r w:rsidRPr="00B91E00">
        <w:rPr>
          <w:rFonts w:ascii="Arial" w:hAnsi="Arial" w:cs="Arial"/>
          <w:bCs/>
          <w:sz w:val="22"/>
          <w:szCs w:val="22"/>
        </w:rPr>
        <w:t>Section 184</w:t>
      </w:r>
      <w:r w:rsidR="003A2724" w:rsidRPr="00B91E00">
        <w:rPr>
          <w:rFonts w:ascii="Arial" w:hAnsi="Arial" w:cs="Arial"/>
          <w:bCs/>
          <w:sz w:val="22"/>
          <w:szCs w:val="22"/>
        </w:rPr>
        <w:t>(1</w:t>
      </w:r>
      <w:proofErr w:type="gramStart"/>
      <w:r w:rsidR="003A2724" w:rsidRPr="00B91E00">
        <w:rPr>
          <w:rFonts w:ascii="Arial" w:hAnsi="Arial" w:cs="Arial"/>
          <w:bCs/>
          <w:sz w:val="22"/>
          <w:szCs w:val="22"/>
        </w:rPr>
        <w:t>)</w:t>
      </w:r>
      <w:r w:rsidRPr="00B91E00">
        <w:rPr>
          <w:rFonts w:ascii="Arial" w:hAnsi="Arial" w:cs="Arial"/>
          <w:bCs/>
          <w:sz w:val="22"/>
          <w:szCs w:val="22"/>
        </w:rPr>
        <w:t>(</w:t>
      </w:r>
      <w:proofErr w:type="gramEnd"/>
      <w:r w:rsidRPr="00B91E00">
        <w:rPr>
          <w:rFonts w:ascii="Arial" w:hAnsi="Arial" w:cs="Arial"/>
          <w:bCs/>
          <w:sz w:val="22"/>
          <w:szCs w:val="22"/>
        </w:rPr>
        <w:t>d) of the Act</w:t>
      </w:r>
      <w:r w:rsidR="00BC4098" w:rsidRPr="00B91E00">
        <w:rPr>
          <w:rFonts w:ascii="Arial" w:hAnsi="Arial" w:cs="Arial"/>
          <w:bCs/>
          <w:sz w:val="22"/>
          <w:szCs w:val="22"/>
        </w:rPr>
        <w:t xml:space="preserve"> provides that the Minister</w:t>
      </w:r>
      <w:r w:rsidR="004E5535">
        <w:rPr>
          <w:rFonts w:ascii="Arial" w:hAnsi="Arial" w:cs="Arial"/>
          <w:bCs/>
          <w:sz w:val="22"/>
          <w:szCs w:val="22"/>
        </w:rPr>
        <w:t xml:space="preserve"> or delegate</w:t>
      </w:r>
      <w:r w:rsidR="00BC4098" w:rsidRPr="00B91E00">
        <w:rPr>
          <w:rFonts w:ascii="Arial" w:hAnsi="Arial" w:cs="Arial"/>
          <w:bCs/>
          <w:sz w:val="22"/>
          <w:szCs w:val="22"/>
        </w:rPr>
        <w:t xml:space="preserve"> may,</w:t>
      </w:r>
      <w:r w:rsidRPr="00B91E00">
        <w:rPr>
          <w:rFonts w:ascii="Arial" w:hAnsi="Arial" w:cs="Arial"/>
          <w:bCs/>
          <w:sz w:val="22"/>
          <w:szCs w:val="22"/>
        </w:rPr>
        <w:t xml:space="preserve"> by legislative instrument, amend the List to correct an inaccuracy or update the name of a listed threatened species.</w:t>
      </w:r>
    </w:p>
    <w:p w14:paraId="0660ECC3" w14:textId="77777777" w:rsidR="008868B9" w:rsidRPr="00B91E00" w:rsidRDefault="008868B9">
      <w:pPr>
        <w:rPr>
          <w:rFonts w:ascii="Arial" w:hAnsi="Arial" w:cs="Arial"/>
          <w:bCs/>
          <w:sz w:val="22"/>
          <w:szCs w:val="22"/>
          <w:lang w:val="en-AU"/>
        </w:rPr>
      </w:pPr>
    </w:p>
    <w:p w14:paraId="0660ECC4" w14:textId="77777777" w:rsidR="00D065E4" w:rsidRDefault="00D065E4" w:rsidP="00D065E4">
      <w:pPr>
        <w:rPr>
          <w:rFonts w:ascii="Arial" w:hAnsi="Arial" w:cs="Arial"/>
          <w:sz w:val="22"/>
          <w:szCs w:val="22"/>
        </w:rPr>
      </w:pPr>
      <w:r w:rsidRPr="00B91E00">
        <w:rPr>
          <w:rFonts w:ascii="Arial" w:hAnsi="Arial" w:cs="Arial"/>
          <w:bCs/>
          <w:sz w:val="22"/>
          <w:szCs w:val="22"/>
          <w:lang w:val="en-AU"/>
        </w:rPr>
        <w:t xml:space="preserve">The purpose of this Instrument is to amend the List by correcting and </w:t>
      </w:r>
      <w:r w:rsidRPr="00B91E00">
        <w:rPr>
          <w:rFonts w:ascii="Arial" w:hAnsi="Arial" w:cs="Arial"/>
          <w:sz w:val="22"/>
          <w:szCs w:val="22"/>
        </w:rPr>
        <w:t xml:space="preserve">updating the scientific names of threatened species included in the List as set out </w:t>
      </w:r>
      <w:r>
        <w:rPr>
          <w:rFonts w:ascii="Arial" w:hAnsi="Arial" w:cs="Arial"/>
          <w:sz w:val="22"/>
          <w:szCs w:val="22"/>
        </w:rPr>
        <w:t>below:</w:t>
      </w:r>
    </w:p>
    <w:p w14:paraId="0660ECC5" w14:textId="77777777" w:rsidR="009163E0" w:rsidRDefault="009163E0" w:rsidP="005B466B">
      <w:pPr>
        <w:pStyle w:val="ListBullet"/>
        <w:numPr>
          <w:ilvl w:val="0"/>
          <w:numId w:val="0"/>
        </w:numPr>
        <w:spacing w:after="0" w:line="240" w:lineRule="auto"/>
        <w:rPr>
          <w:rFonts w:cs="Arial"/>
          <w:bCs/>
        </w:rPr>
      </w:pPr>
    </w:p>
    <w:p w14:paraId="0660ECC6" w14:textId="77777777" w:rsidR="00D065E4" w:rsidRPr="003C34DF" w:rsidRDefault="00D065E4" w:rsidP="00D065E4">
      <w:pPr>
        <w:pStyle w:val="ListBullet"/>
        <w:numPr>
          <w:ilvl w:val="0"/>
          <w:numId w:val="18"/>
        </w:numPr>
        <w:spacing w:line="240" w:lineRule="auto"/>
        <w:ind w:left="714" w:hanging="357"/>
        <w:contextualSpacing/>
        <w:rPr>
          <w:rFonts w:cs="Arial"/>
          <w:i/>
          <w:iCs/>
        </w:rPr>
      </w:pPr>
      <w:r w:rsidRPr="003C34DF">
        <w:rPr>
          <w:rFonts w:cs="Arial"/>
          <w:i/>
          <w:iCs/>
        </w:rPr>
        <w:t xml:space="preserve">Acacia terminalis </w:t>
      </w:r>
      <w:r w:rsidRPr="003C34DF">
        <w:rPr>
          <w:rFonts w:cs="Arial"/>
          <w:iCs/>
        </w:rPr>
        <w:t>subsp.</w:t>
      </w:r>
      <w:r w:rsidRPr="003C34DF">
        <w:rPr>
          <w:rFonts w:cs="Arial"/>
          <w:i/>
          <w:iCs/>
        </w:rPr>
        <w:t xml:space="preserve"> terminalis </w:t>
      </w:r>
      <w:r w:rsidRPr="003C34DF">
        <w:rPr>
          <w:rFonts w:cs="Arial"/>
          <w:iCs/>
        </w:rPr>
        <w:t>to</w:t>
      </w:r>
      <w:r w:rsidRPr="003C34DF">
        <w:rPr>
          <w:rFonts w:cs="Arial"/>
          <w:i/>
          <w:iCs/>
        </w:rPr>
        <w:t xml:space="preserve"> Acacia terminalis </w:t>
      </w:r>
      <w:r w:rsidRPr="003C34DF">
        <w:rPr>
          <w:rFonts w:cs="Arial"/>
          <w:iCs/>
        </w:rPr>
        <w:t>subsp.</w:t>
      </w:r>
      <w:r w:rsidRPr="003C34DF">
        <w:rPr>
          <w:rFonts w:cs="Arial"/>
          <w:i/>
          <w:iCs/>
        </w:rPr>
        <w:t xml:space="preserve"> terminalis </w:t>
      </w:r>
      <w:r w:rsidRPr="003C34DF">
        <w:rPr>
          <w:rFonts w:cs="Arial"/>
          <w:iCs/>
        </w:rPr>
        <w:t>MS</w:t>
      </w:r>
    </w:p>
    <w:p w14:paraId="0660ECC7" w14:textId="77777777" w:rsidR="00D065E4" w:rsidRPr="003C34DF" w:rsidRDefault="00D065E4" w:rsidP="00D065E4">
      <w:pPr>
        <w:pStyle w:val="ListBullet"/>
        <w:numPr>
          <w:ilvl w:val="0"/>
          <w:numId w:val="18"/>
        </w:numPr>
        <w:spacing w:line="240" w:lineRule="auto"/>
        <w:ind w:left="714" w:hanging="357"/>
        <w:contextualSpacing/>
        <w:rPr>
          <w:rFonts w:cs="Arial"/>
          <w:i/>
          <w:iCs/>
        </w:rPr>
      </w:pPr>
      <w:proofErr w:type="spellStart"/>
      <w:r w:rsidRPr="003C34DF">
        <w:rPr>
          <w:rFonts w:cs="Arial"/>
          <w:i/>
          <w:iCs/>
        </w:rPr>
        <w:t>Chamelaucium</w:t>
      </w:r>
      <w:proofErr w:type="spellEnd"/>
      <w:r w:rsidRPr="003C34DF">
        <w:rPr>
          <w:rFonts w:cs="Arial"/>
          <w:i/>
          <w:iCs/>
        </w:rPr>
        <w:t xml:space="preserve"> </w:t>
      </w:r>
      <w:r w:rsidRPr="003C34DF">
        <w:rPr>
          <w:rFonts w:cs="Arial"/>
          <w:iCs/>
        </w:rPr>
        <w:t>sp. Gingin (</w:t>
      </w:r>
      <w:proofErr w:type="spellStart"/>
      <w:r w:rsidRPr="003C34DF">
        <w:rPr>
          <w:rFonts w:cs="Arial"/>
          <w:iCs/>
        </w:rPr>
        <w:t>N.G.Marchant</w:t>
      </w:r>
      <w:proofErr w:type="spellEnd"/>
      <w:r w:rsidRPr="003C34DF">
        <w:rPr>
          <w:rFonts w:cs="Arial"/>
          <w:iCs/>
        </w:rPr>
        <w:t xml:space="preserve"> </w:t>
      </w:r>
      <w:proofErr w:type="spellStart"/>
      <w:r w:rsidRPr="003C34DF">
        <w:rPr>
          <w:rFonts w:cs="Arial"/>
          <w:iCs/>
        </w:rPr>
        <w:t>s.n</w:t>
      </w:r>
      <w:proofErr w:type="spellEnd"/>
      <w:r w:rsidRPr="003C34DF">
        <w:rPr>
          <w:rFonts w:cs="Arial"/>
          <w:iCs/>
        </w:rPr>
        <w:t>., 4/11/1988)</w:t>
      </w:r>
      <w:r w:rsidRPr="003C34DF">
        <w:rPr>
          <w:rFonts w:cs="Arial"/>
          <w:i/>
          <w:iCs/>
        </w:rPr>
        <w:t xml:space="preserve"> </w:t>
      </w:r>
      <w:r w:rsidRPr="003C34DF">
        <w:rPr>
          <w:rFonts w:cs="Arial"/>
          <w:iCs/>
        </w:rPr>
        <w:t>to</w:t>
      </w:r>
      <w:r w:rsidRPr="003C34DF">
        <w:rPr>
          <w:rFonts w:cs="Arial"/>
          <w:i/>
          <w:iCs/>
        </w:rPr>
        <w:t xml:space="preserve"> </w:t>
      </w:r>
      <w:proofErr w:type="spellStart"/>
      <w:r w:rsidRPr="003C34DF">
        <w:rPr>
          <w:rFonts w:cs="Arial"/>
          <w:i/>
          <w:iCs/>
        </w:rPr>
        <w:t>Chamelaucium</w:t>
      </w:r>
      <w:proofErr w:type="spellEnd"/>
      <w:r w:rsidRPr="003C34DF">
        <w:rPr>
          <w:rFonts w:cs="Arial"/>
          <w:i/>
          <w:iCs/>
        </w:rPr>
        <w:t xml:space="preserve"> </w:t>
      </w:r>
      <w:r w:rsidRPr="003C34DF">
        <w:rPr>
          <w:rFonts w:cs="Arial"/>
          <w:iCs/>
        </w:rPr>
        <w:t>sp. Gingin (</w:t>
      </w:r>
      <w:proofErr w:type="spellStart"/>
      <w:r w:rsidRPr="003C34DF">
        <w:rPr>
          <w:rFonts w:cs="Arial"/>
          <w:iCs/>
        </w:rPr>
        <w:t>N.G.Marchant</w:t>
      </w:r>
      <w:proofErr w:type="spellEnd"/>
      <w:r w:rsidRPr="003C34DF">
        <w:rPr>
          <w:rFonts w:cs="Arial"/>
          <w:iCs/>
        </w:rPr>
        <w:t xml:space="preserve"> 6)</w:t>
      </w:r>
      <w:r w:rsidRPr="003C34DF">
        <w:rPr>
          <w:rFonts w:cs="Arial"/>
          <w:i/>
          <w:iCs/>
        </w:rPr>
        <w:t xml:space="preserve"> </w:t>
      </w:r>
    </w:p>
    <w:p w14:paraId="0660ECC8" w14:textId="77777777" w:rsidR="00D065E4" w:rsidRPr="003C34DF" w:rsidRDefault="00D065E4" w:rsidP="00D065E4">
      <w:pPr>
        <w:pStyle w:val="ListBullet"/>
        <w:numPr>
          <w:ilvl w:val="0"/>
          <w:numId w:val="18"/>
        </w:numPr>
        <w:spacing w:line="240" w:lineRule="auto"/>
        <w:ind w:left="714" w:hanging="357"/>
        <w:contextualSpacing/>
        <w:rPr>
          <w:rFonts w:cs="Arial"/>
          <w:i/>
          <w:iCs/>
        </w:rPr>
      </w:pPr>
      <w:r w:rsidRPr="003C34DF">
        <w:rPr>
          <w:rFonts w:cs="Arial"/>
          <w:i/>
          <w:iCs/>
        </w:rPr>
        <w:t xml:space="preserve">Eucalyptus </w:t>
      </w:r>
      <w:proofErr w:type="spellStart"/>
      <w:r w:rsidRPr="003C34DF">
        <w:rPr>
          <w:rFonts w:cs="Arial"/>
          <w:i/>
          <w:iCs/>
        </w:rPr>
        <w:t>balanites</w:t>
      </w:r>
      <w:proofErr w:type="spellEnd"/>
      <w:r w:rsidRPr="003C34DF">
        <w:rPr>
          <w:rFonts w:cs="Arial"/>
          <w:i/>
          <w:iCs/>
        </w:rPr>
        <w:t xml:space="preserve"> </w:t>
      </w:r>
      <w:r w:rsidRPr="003C34DF">
        <w:rPr>
          <w:rFonts w:cs="Arial"/>
          <w:iCs/>
        </w:rPr>
        <w:t xml:space="preserve">to </w:t>
      </w:r>
      <w:r w:rsidRPr="003C34DF">
        <w:rPr>
          <w:rFonts w:cs="Arial"/>
          <w:i/>
          <w:iCs/>
        </w:rPr>
        <w:t xml:space="preserve">Eucalyptus </w:t>
      </w:r>
      <w:r w:rsidRPr="003C34DF">
        <w:rPr>
          <w:rFonts w:cs="Arial"/>
          <w:iCs/>
        </w:rPr>
        <w:t xml:space="preserve">x </w:t>
      </w:r>
      <w:proofErr w:type="spellStart"/>
      <w:r w:rsidRPr="003C34DF">
        <w:rPr>
          <w:rFonts w:cs="Arial"/>
          <w:i/>
          <w:iCs/>
        </w:rPr>
        <w:t>balanites</w:t>
      </w:r>
      <w:proofErr w:type="spellEnd"/>
      <w:r w:rsidRPr="003C34DF">
        <w:rPr>
          <w:rFonts w:cs="Arial"/>
          <w:i/>
          <w:iCs/>
        </w:rPr>
        <w:t xml:space="preserve"> </w:t>
      </w:r>
    </w:p>
    <w:p w14:paraId="0660ECC9" w14:textId="77777777" w:rsidR="00D065E4" w:rsidRPr="003C34DF" w:rsidRDefault="00D065E4" w:rsidP="00D065E4">
      <w:pPr>
        <w:pStyle w:val="ListBullet"/>
        <w:numPr>
          <w:ilvl w:val="0"/>
          <w:numId w:val="18"/>
        </w:numPr>
        <w:spacing w:line="240" w:lineRule="auto"/>
        <w:ind w:left="714" w:hanging="357"/>
        <w:contextualSpacing/>
        <w:rPr>
          <w:rFonts w:cs="Arial"/>
          <w:i/>
          <w:iCs/>
        </w:rPr>
      </w:pPr>
      <w:r w:rsidRPr="003C34DF">
        <w:rPr>
          <w:rFonts w:cs="Arial"/>
          <w:i/>
          <w:iCs/>
        </w:rPr>
        <w:t xml:space="preserve">Eucalyptus </w:t>
      </w:r>
      <w:proofErr w:type="spellStart"/>
      <w:r w:rsidRPr="003C34DF">
        <w:rPr>
          <w:rFonts w:cs="Arial"/>
          <w:i/>
          <w:iCs/>
        </w:rPr>
        <w:t>phylacis</w:t>
      </w:r>
      <w:proofErr w:type="spellEnd"/>
      <w:r w:rsidRPr="003C34DF">
        <w:rPr>
          <w:rFonts w:cs="Arial"/>
          <w:i/>
          <w:iCs/>
        </w:rPr>
        <w:t xml:space="preserve"> </w:t>
      </w:r>
      <w:r w:rsidRPr="003C34DF">
        <w:rPr>
          <w:rFonts w:cs="Arial"/>
          <w:iCs/>
        </w:rPr>
        <w:t xml:space="preserve">to </w:t>
      </w:r>
      <w:r w:rsidRPr="003C34DF">
        <w:rPr>
          <w:rFonts w:cs="Arial"/>
          <w:i/>
          <w:iCs/>
        </w:rPr>
        <w:t xml:space="preserve">Eucalyptus </w:t>
      </w:r>
      <w:r w:rsidRPr="003C34DF">
        <w:rPr>
          <w:rFonts w:cs="Arial"/>
          <w:iCs/>
        </w:rPr>
        <w:t xml:space="preserve">x </w:t>
      </w:r>
      <w:proofErr w:type="spellStart"/>
      <w:r w:rsidRPr="003C34DF">
        <w:rPr>
          <w:rFonts w:cs="Arial"/>
          <w:i/>
          <w:iCs/>
        </w:rPr>
        <w:t>phylacis</w:t>
      </w:r>
      <w:proofErr w:type="spellEnd"/>
    </w:p>
    <w:p w14:paraId="0660ECCA" w14:textId="77777777" w:rsidR="00D065E4" w:rsidRPr="003C34DF" w:rsidRDefault="00D065E4" w:rsidP="00D065E4">
      <w:pPr>
        <w:pStyle w:val="ListBullet"/>
        <w:numPr>
          <w:ilvl w:val="0"/>
          <w:numId w:val="18"/>
        </w:numPr>
        <w:spacing w:line="240" w:lineRule="auto"/>
        <w:ind w:left="714" w:hanging="357"/>
        <w:contextualSpacing/>
        <w:rPr>
          <w:rFonts w:cs="Arial"/>
          <w:i/>
          <w:iCs/>
        </w:rPr>
      </w:pPr>
      <w:proofErr w:type="spellStart"/>
      <w:r w:rsidRPr="003C34DF">
        <w:rPr>
          <w:rFonts w:cs="Arial"/>
          <w:i/>
          <w:iCs/>
        </w:rPr>
        <w:t>Gallirallus</w:t>
      </w:r>
      <w:proofErr w:type="spellEnd"/>
      <w:r w:rsidRPr="003C34DF">
        <w:rPr>
          <w:rFonts w:cs="Arial"/>
          <w:i/>
          <w:iCs/>
        </w:rPr>
        <w:t xml:space="preserve"> </w:t>
      </w:r>
      <w:proofErr w:type="spellStart"/>
      <w:r w:rsidRPr="003C34DF">
        <w:rPr>
          <w:rFonts w:cs="Arial"/>
          <w:i/>
          <w:iCs/>
        </w:rPr>
        <w:t>philippensis</w:t>
      </w:r>
      <w:proofErr w:type="spellEnd"/>
      <w:r w:rsidRPr="003C34DF">
        <w:rPr>
          <w:rFonts w:cs="Arial"/>
          <w:i/>
          <w:iCs/>
        </w:rPr>
        <w:t xml:space="preserve"> </w:t>
      </w:r>
      <w:proofErr w:type="spellStart"/>
      <w:r w:rsidRPr="003C34DF">
        <w:rPr>
          <w:rFonts w:cs="Arial"/>
          <w:i/>
          <w:iCs/>
        </w:rPr>
        <w:t>andrewsi</w:t>
      </w:r>
      <w:proofErr w:type="spellEnd"/>
      <w:r w:rsidRPr="003C34DF">
        <w:rPr>
          <w:rFonts w:cs="Arial"/>
          <w:i/>
          <w:iCs/>
        </w:rPr>
        <w:t xml:space="preserve"> </w:t>
      </w:r>
      <w:r w:rsidRPr="003C34DF">
        <w:rPr>
          <w:rFonts w:cs="Arial"/>
          <w:iCs/>
        </w:rPr>
        <w:t>to</w:t>
      </w:r>
      <w:r w:rsidRPr="003C34DF">
        <w:rPr>
          <w:rFonts w:cs="Arial"/>
          <w:i/>
          <w:iCs/>
        </w:rPr>
        <w:t xml:space="preserve"> </w:t>
      </w:r>
      <w:proofErr w:type="spellStart"/>
      <w:r w:rsidRPr="003C34DF">
        <w:rPr>
          <w:rFonts w:cs="Arial"/>
          <w:i/>
          <w:iCs/>
        </w:rPr>
        <w:t>Hypotaenidia</w:t>
      </w:r>
      <w:proofErr w:type="spellEnd"/>
      <w:r w:rsidRPr="003C34DF">
        <w:rPr>
          <w:rFonts w:cs="Arial"/>
          <w:i/>
          <w:iCs/>
        </w:rPr>
        <w:t xml:space="preserve"> </w:t>
      </w:r>
      <w:proofErr w:type="spellStart"/>
      <w:r w:rsidRPr="003C34DF">
        <w:rPr>
          <w:rFonts w:cs="Arial"/>
          <w:i/>
          <w:iCs/>
        </w:rPr>
        <w:t>philippensis</w:t>
      </w:r>
      <w:proofErr w:type="spellEnd"/>
      <w:r w:rsidRPr="003C34DF">
        <w:rPr>
          <w:rFonts w:cs="Arial"/>
          <w:i/>
          <w:iCs/>
        </w:rPr>
        <w:t xml:space="preserve"> </w:t>
      </w:r>
      <w:proofErr w:type="spellStart"/>
      <w:r w:rsidRPr="003C34DF">
        <w:rPr>
          <w:rFonts w:cs="Arial"/>
          <w:i/>
          <w:iCs/>
        </w:rPr>
        <w:t>andrewsi</w:t>
      </w:r>
      <w:proofErr w:type="spellEnd"/>
    </w:p>
    <w:p w14:paraId="0660ECCB" w14:textId="77777777" w:rsidR="00D065E4" w:rsidRPr="003C34DF" w:rsidRDefault="00D065E4" w:rsidP="00D065E4">
      <w:pPr>
        <w:pStyle w:val="ListBullet"/>
        <w:numPr>
          <w:ilvl w:val="0"/>
          <w:numId w:val="18"/>
        </w:numPr>
        <w:spacing w:line="240" w:lineRule="auto"/>
        <w:ind w:left="714" w:hanging="357"/>
        <w:contextualSpacing/>
        <w:rPr>
          <w:rFonts w:cs="Arial"/>
          <w:i/>
          <w:iCs/>
        </w:rPr>
      </w:pPr>
      <w:proofErr w:type="spellStart"/>
      <w:r w:rsidRPr="003C34DF">
        <w:rPr>
          <w:rFonts w:cs="Arial"/>
          <w:i/>
          <w:iCs/>
        </w:rPr>
        <w:t>Gallirallus</w:t>
      </w:r>
      <w:proofErr w:type="spellEnd"/>
      <w:r w:rsidRPr="003C34DF">
        <w:rPr>
          <w:rFonts w:cs="Arial"/>
          <w:i/>
          <w:iCs/>
        </w:rPr>
        <w:t xml:space="preserve"> </w:t>
      </w:r>
      <w:proofErr w:type="spellStart"/>
      <w:r w:rsidRPr="003C34DF">
        <w:rPr>
          <w:rFonts w:cs="Arial"/>
          <w:i/>
          <w:iCs/>
        </w:rPr>
        <w:t>philippensis</w:t>
      </w:r>
      <w:proofErr w:type="spellEnd"/>
      <w:r w:rsidRPr="003C34DF">
        <w:rPr>
          <w:rFonts w:cs="Arial"/>
          <w:i/>
          <w:iCs/>
        </w:rPr>
        <w:t xml:space="preserve"> </w:t>
      </w:r>
      <w:proofErr w:type="spellStart"/>
      <w:r w:rsidRPr="003C34DF">
        <w:rPr>
          <w:rFonts w:cs="Arial"/>
          <w:i/>
          <w:iCs/>
        </w:rPr>
        <w:t>macquariensis</w:t>
      </w:r>
      <w:proofErr w:type="spellEnd"/>
      <w:r w:rsidRPr="003C34DF">
        <w:rPr>
          <w:rFonts w:cs="Arial"/>
          <w:i/>
          <w:iCs/>
        </w:rPr>
        <w:t xml:space="preserve"> </w:t>
      </w:r>
      <w:r w:rsidRPr="003C34DF">
        <w:rPr>
          <w:rFonts w:cs="Arial"/>
          <w:iCs/>
        </w:rPr>
        <w:t xml:space="preserve">to </w:t>
      </w:r>
      <w:proofErr w:type="spellStart"/>
      <w:r w:rsidRPr="003C34DF">
        <w:rPr>
          <w:rFonts w:cs="Arial"/>
          <w:i/>
          <w:iCs/>
        </w:rPr>
        <w:t>Hypotaenidia</w:t>
      </w:r>
      <w:proofErr w:type="spellEnd"/>
      <w:r w:rsidRPr="003C34DF">
        <w:rPr>
          <w:rFonts w:cs="Arial"/>
          <w:i/>
          <w:iCs/>
        </w:rPr>
        <w:t xml:space="preserve"> </w:t>
      </w:r>
      <w:proofErr w:type="spellStart"/>
      <w:r w:rsidRPr="003C34DF">
        <w:rPr>
          <w:rFonts w:cs="Arial"/>
          <w:i/>
          <w:iCs/>
        </w:rPr>
        <w:t>philippensis</w:t>
      </w:r>
      <w:proofErr w:type="spellEnd"/>
      <w:r w:rsidRPr="003C34DF">
        <w:rPr>
          <w:rFonts w:cs="Arial"/>
          <w:i/>
          <w:iCs/>
        </w:rPr>
        <w:t xml:space="preserve"> </w:t>
      </w:r>
      <w:proofErr w:type="spellStart"/>
      <w:r w:rsidRPr="003C34DF">
        <w:rPr>
          <w:rFonts w:cs="Arial"/>
          <w:i/>
          <w:iCs/>
        </w:rPr>
        <w:t>macquariensis</w:t>
      </w:r>
      <w:proofErr w:type="spellEnd"/>
    </w:p>
    <w:p w14:paraId="0660ECCC" w14:textId="77777777" w:rsidR="00D065E4" w:rsidRDefault="00D065E4" w:rsidP="00D065E4">
      <w:pPr>
        <w:pStyle w:val="ListBullet"/>
        <w:numPr>
          <w:ilvl w:val="0"/>
          <w:numId w:val="18"/>
        </w:numPr>
        <w:spacing w:line="240" w:lineRule="auto"/>
        <w:ind w:left="714" w:hanging="357"/>
        <w:rPr>
          <w:rFonts w:cs="Arial"/>
          <w:i/>
          <w:iCs/>
        </w:rPr>
      </w:pPr>
      <w:proofErr w:type="spellStart"/>
      <w:r w:rsidRPr="003C34DF">
        <w:rPr>
          <w:rFonts w:cs="Arial"/>
          <w:i/>
          <w:iCs/>
        </w:rPr>
        <w:t>Gallirallus</w:t>
      </w:r>
      <w:proofErr w:type="spellEnd"/>
      <w:r w:rsidRPr="003C34DF">
        <w:rPr>
          <w:rFonts w:cs="Arial"/>
          <w:i/>
          <w:iCs/>
        </w:rPr>
        <w:t xml:space="preserve"> </w:t>
      </w:r>
      <w:proofErr w:type="spellStart"/>
      <w:r w:rsidRPr="003C34DF">
        <w:rPr>
          <w:rFonts w:cs="Arial"/>
          <w:i/>
          <w:iCs/>
        </w:rPr>
        <w:t>sylvestris</w:t>
      </w:r>
      <w:proofErr w:type="spellEnd"/>
      <w:r w:rsidRPr="003C34DF">
        <w:rPr>
          <w:rFonts w:cs="Arial"/>
          <w:i/>
          <w:iCs/>
        </w:rPr>
        <w:t xml:space="preserve"> </w:t>
      </w:r>
      <w:r w:rsidRPr="003C34DF">
        <w:rPr>
          <w:rFonts w:cs="Arial"/>
          <w:iCs/>
        </w:rPr>
        <w:t xml:space="preserve">to </w:t>
      </w:r>
      <w:proofErr w:type="spellStart"/>
      <w:r w:rsidRPr="003C34DF">
        <w:rPr>
          <w:rFonts w:cs="Arial"/>
          <w:i/>
          <w:iCs/>
        </w:rPr>
        <w:t>Hypotaenidia</w:t>
      </w:r>
      <w:proofErr w:type="spellEnd"/>
      <w:r w:rsidRPr="003C34DF">
        <w:rPr>
          <w:rFonts w:cs="Arial"/>
          <w:i/>
          <w:iCs/>
        </w:rPr>
        <w:t xml:space="preserve"> </w:t>
      </w:r>
      <w:proofErr w:type="spellStart"/>
      <w:r w:rsidRPr="003C34DF">
        <w:rPr>
          <w:rFonts w:cs="Arial"/>
          <w:i/>
          <w:iCs/>
        </w:rPr>
        <w:t>sylvestris</w:t>
      </w:r>
      <w:proofErr w:type="spellEnd"/>
    </w:p>
    <w:p w14:paraId="0660ECCD" w14:textId="77777777" w:rsidR="00D065E4" w:rsidRPr="00BC7015" w:rsidRDefault="00D065E4" w:rsidP="005B466B">
      <w:pPr>
        <w:pStyle w:val="ListBullet"/>
        <w:numPr>
          <w:ilvl w:val="0"/>
          <w:numId w:val="0"/>
        </w:numPr>
        <w:spacing w:after="0" w:line="240" w:lineRule="auto"/>
        <w:rPr>
          <w:rFonts w:cs="Arial"/>
          <w:bCs/>
        </w:rPr>
      </w:pPr>
    </w:p>
    <w:p w14:paraId="0660ECCE" w14:textId="77777777" w:rsidR="002257F6" w:rsidRPr="00AC25F0" w:rsidRDefault="002257F6" w:rsidP="002257F6">
      <w:pPr>
        <w:pStyle w:val="Normal12pt"/>
        <w:rPr>
          <w:rFonts w:ascii="Arial" w:hAnsi="Arial" w:cs="Arial"/>
          <w:b/>
          <w:sz w:val="22"/>
          <w:szCs w:val="22"/>
        </w:rPr>
      </w:pPr>
      <w:r w:rsidRPr="00AC25F0">
        <w:rPr>
          <w:rFonts w:ascii="Arial" w:hAnsi="Arial" w:cs="Arial"/>
          <w:b/>
          <w:sz w:val="22"/>
          <w:szCs w:val="22"/>
        </w:rPr>
        <w:t>Background</w:t>
      </w:r>
    </w:p>
    <w:p w14:paraId="0660ECCF" w14:textId="77777777" w:rsidR="00D065E4" w:rsidRDefault="00D065E4" w:rsidP="00D065E4">
      <w:pPr>
        <w:pStyle w:val="ListBullet"/>
        <w:numPr>
          <w:ilvl w:val="0"/>
          <w:numId w:val="0"/>
        </w:numPr>
        <w:spacing w:after="0" w:line="240" w:lineRule="auto"/>
      </w:pPr>
      <w:r w:rsidRPr="00714E35">
        <w:rPr>
          <w:rFonts w:cs="Arial"/>
          <w:bCs/>
        </w:rPr>
        <w:t>These name changes result from</w:t>
      </w:r>
      <w:r>
        <w:rPr>
          <w:rFonts w:cs="Arial"/>
          <w:bCs/>
        </w:rPr>
        <w:t xml:space="preserve">: </w:t>
      </w:r>
      <w:r>
        <w:t>taxonomic revision</w:t>
      </w:r>
      <w:r w:rsidR="00E10A9F">
        <w:t>s</w:t>
      </w:r>
      <w:r>
        <w:t xml:space="preserve"> that ha</w:t>
      </w:r>
      <w:r w:rsidR="00E10A9F">
        <w:t>ve</w:t>
      </w:r>
      <w:r>
        <w:t xml:space="preserve"> not altered the concept or description of the</w:t>
      </w:r>
      <w:r w:rsidR="009C2C17">
        <w:t xml:space="preserve"> relevant</w:t>
      </w:r>
      <w:r>
        <w:t xml:space="preserve"> species; and </w:t>
      </w:r>
      <w:r w:rsidR="005A29EB">
        <w:t>co</w:t>
      </w:r>
      <w:r w:rsidR="00980720">
        <w:t>rrection of orthographic errors</w:t>
      </w:r>
      <w:r>
        <w:t xml:space="preserve">. </w:t>
      </w:r>
    </w:p>
    <w:p w14:paraId="0660ECD0" w14:textId="77777777" w:rsidR="00D065E4" w:rsidRDefault="00D065E4" w:rsidP="00D065E4">
      <w:pPr>
        <w:pStyle w:val="Para12"/>
        <w:spacing w:after="0"/>
        <w:ind w:left="851" w:hanging="851"/>
        <w:rPr>
          <w:rFonts w:ascii="Arial" w:hAnsi="Arial" w:cs="Arial"/>
          <w:bCs/>
          <w:color w:val="auto"/>
          <w:sz w:val="22"/>
          <w:szCs w:val="22"/>
        </w:rPr>
      </w:pPr>
    </w:p>
    <w:p w14:paraId="0660ECD1" w14:textId="77777777" w:rsidR="002257F6" w:rsidRPr="002257F6" w:rsidRDefault="002257F6" w:rsidP="002257F6">
      <w:pPr>
        <w:pStyle w:val="Normal12pt"/>
        <w:rPr>
          <w:rFonts w:ascii="Arial" w:hAnsi="Arial" w:cs="Arial"/>
          <w:b/>
          <w:sz w:val="22"/>
          <w:szCs w:val="22"/>
        </w:rPr>
      </w:pPr>
      <w:r w:rsidRPr="002257F6">
        <w:rPr>
          <w:rFonts w:ascii="Arial" w:hAnsi="Arial" w:cs="Arial"/>
          <w:b/>
          <w:sz w:val="22"/>
          <w:szCs w:val="22"/>
        </w:rPr>
        <w:t>Consultation</w:t>
      </w:r>
    </w:p>
    <w:p w14:paraId="0660ECD2" w14:textId="77777777" w:rsidR="005F334F" w:rsidRDefault="005F334F" w:rsidP="005F334F">
      <w:pPr>
        <w:pStyle w:val="BodyText"/>
        <w:rPr>
          <w:rFonts w:ascii="Arial" w:hAnsi="Arial" w:cs="Arial"/>
          <w:i w:val="0"/>
          <w:iCs/>
          <w:sz w:val="22"/>
          <w:szCs w:val="22"/>
        </w:rPr>
      </w:pPr>
      <w:r w:rsidRPr="00AF1422">
        <w:rPr>
          <w:rFonts w:ascii="Arial" w:hAnsi="Arial" w:cs="Arial"/>
          <w:i w:val="0"/>
          <w:iCs/>
          <w:sz w:val="22"/>
          <w:szCs w:val="22"/>
        </w:rPr>
        <w:t>Section 189(1) of the</w:t>
      </w:r>
      <w:r>
        <w:rPr>
          <w:rFonts w:ascii="Arial" w:hAnsi="Arial" w:cs="Arial"/>
          <w:i w:val="0"/>
          <w:iCs/>
          <w:sz w:val="22"/>
          <w:szCs w:val="22"/>
        </w:rPr>
        <w:t xml:space="preserve"> EPBC </w:t>
      </w:r>
      <w:r w:rsidRPr="00AF1422">
        <w:rPr>
          <w:rFonts w:ascii="Arial" w:hAnsi="Arial" w:cs="Arial"/>
          <w:i w:val="0"/>
          <w:iCs/>
          <w:sz w:val="22"/>
          <w:szCs w:val="22"/>
        </w:rPr>
        <w:t>Act requires the rule-maker, when deciding whether to</w:t>
      </w:r>
      <w:r w:rsidRPr="00B91E00">
        <w:rPr>
          <w:rFonts w:ascii="Arial" w:hAnsi="Arial" w:cs="Arial"/>
          <w:i w:val="0"/>
          <w:iCs/>
          <w:sz w:val="22"/>
          <w:szCs w:val="22"/>
        </w:rPr>
        <w:t xml:space="preserve"> amend the List under section 184(1</w:t>
      </w:r>
      <w:proofErr w:type="gramStart"/>
      <w:r>
        <w:rPr>
          <w:rFonts w:ascii="Arial" w:hAnsi="Arial" w:cs="Arial"/>
          <w:i w:val="0"/>
          <w:iCs/>
          <w:sz w:val="22"/>
          <w:szCs w:val="22"/>
        </w:rPr>
        <w:t>)</w:t>
      </w:r>
      <w:r w:rsidRPr="00B91E00">
        <w:rPr>
          <w:rFonts w:ascii="Arial" w:hAnsi="Arial" w:cs="Arial"/>
          <w:i w:val="0"/>
          <w:iCs/>
          <w:sz w:val="22"/>
          <w:szCs w:val="22"/>
        </w:rPr>
        <w:t>(</w:t>
      </w:r>
      <w:proofErr w:type="gramEnd"/>
      <w:r w:rsidRPr="00B91E00">
        <w:rPr>
          <w:rFonts w:ascii="Arial" w:hAnsi="Arial" w:cs="Arial"/>
          <w:i w:val="0"/>
          <w:iCs/>
          <w:sz w:val="22"/>
          <w:szCs w:val="22"/>
        </w:rPr>
        <w:t xml:space="preserve">d) of the Act, to obtain and consider advice from the Threatened </w:t>
      </w:r>
      <w:r w:rsidRPr="00BE2028">
        <w:rPr>
          <w:rFonts w:ascii="Arial" w:hAnsi="Arial" w:cs="Arial"/>
          <w:i w:val="0"/>
          <w:iCs/>
          <w:sz w:val="22"/>
          <w:szCs w:val="22"/>
        </w:rPr>
        <w:t xml:space="preserve">Species Scientific Committee on the proposed amendment. That advice was sought and considered prior to the making of the Instrument. The Committee </w:t>
      </w:r>
      <w:r>
        <w:rPr>
          <w:rFonts w:ascii="Arial" w:hAnsi="Arial" w:cs="Arial"/>
          <w:i w:val="0"/>
          <w:iCs/>
          <w:sz w:val="22"/>
          <w:szCs w:val="22"/>
        </w:rPr>
        <w:t xml:space="preserve">agreed to </w:t>
      </w:r>
      <w:r w:rsidRPr="00BE2028">
        <w:rPr>
          <w:rFonts w:ascii="Arial" w:hAnsi="Arial" w:cs="Arial"/>
          <w:i w:val="0"/>
          <w:iCs/>
          <w:sz w:val="22"/>
          <w:szCs w:val="22"/>
        </w:rPr>
        <w:t>recommen</w:t>
      </w:r>
      <w:r>
        <w:rPr>
          <w:rFonts w:ascii="Arial" w:hAnsi="Arial" w:cs="Arial"/>
          <w:i w:val="0"/>
          <w:iCs/>
          <w:sz w:val="22"/>
          <w:szCs w:val="22"/>
        </w:rPr>
        <w:t>d</w:t>
      </w:r>
      <w:r w:rsidRPr="00BE2028">
        <w:rPr>
          <w:rFonts w:ascii="Arial" w:hAnsi="Arial" w:cs="Arial"/>
          <w:i w:val="0"/>
          <w:iCs/>
          <w:sz w:val="22"/>
          <w:szCs w:val="22"/>
        </w:rPr>
        <w:t xml:space="preserve"> the name change</w:t>
      </w:r>
      <w:r w:rsidR="00980720">
        <w:rPr>
          <w:rFonts w:ascii="Arial" w:hAnsi="Arial" w:cs="Arial"/>
          <w:i w:val="0"/>
          <w:iCs/>
          <w:sz w:val="22"/>
          <w:szCs w:val="22"/>
        </w:rPr>
        <w:t>s</w:t>
      </w:r>
      <w:r w:rsidRPr="00BE2028">
        <w:rPr>
          <w:rFonts w:ascii="Arial" w:hAnsi="Arial" w:cs="Arial"/>
          <w:i w:val="0"/>
          <w:iCs/>
          <w:sz w:val="22"/>
          <w:szCs w:val="22"/>
        </w:rPr>
        <w:t xml:space="preserve"> as set ou</w:t>
      </w:r>
      <w:r>
        <w:rPr>
          <w:rFonts w:ascii="Arial" w:hAnsi="Arial" w:cs="Arial"/>
          <w:i w:val="0"/>
          <w:iCs/>
          <w:sz w:val="22"/>
          <w:szCs w:val="22"/>
        </w:rPr>
        <w:t>t above</w:t>
      </w:r>
      <w:r w:rsidRPr="00BE2028">
        <w:rPr>
          <w:rFonts w:ascii="Arial" w:hAnsi="Arial" w:cs="Arial"/>
          <w:i w:val="0"/>
          <w:iCs/>
          <w:sz w:val="22"/>
          <w:szCs w:val="22"/>
        </w:rPr>
        <w:t>.</w:t>
      </w:r>
    </w:p>
    <w:p w14:paraId="0660ECD3" w14:textId="77777777" w:rsidR="005F334F" w:rsidRDefault="005F334F" w:rsidP="00237466">
      <w:pPr>
        <w:pStyle w:val="BodyText"/>
        <w:keepNext/>
        <w:keepLines/>
        <w:rPr>
          <w:rFonts w:ascii="Arial" w:hAnsi="Arial" w:cs="Arial"/>
          <w:i w:val="0"/>
          <w:iCs/>
          <w:sz w:val="22"/>
          <w:szCs w:val="22"/>
        </w:rPr>
      </w:pPr>
    </w:p>
    <w:p w14:paraId="0660ECD4" w14:textId="77777777" w:rsidR="002C280C" w:rsidRPr="00AF1422" w:rsidRDefault="005B466B" w:rsidP="005F334F">
      <w:pPr>
        <w:pStyle w:val="BodyText"/>
        <w:keepNext/>
        <w:keepLines/>
        <w:rPr>
          <w:rFonts w:ascii="Arial" w:hAnsi="Arial" w:cs="Arial"/>
          <w:i w:val="0"/>
          <w:iCs/>
          <w:sz w:val="22"/>
          <w:szCs w:val="22"/>
        </w:rPr>
      </w:pPr>
      <w:r w:rsidRPr="003C1913">
        <w:rPr>
          <w:rFonts w:ascii="Arial" w:hAnsi="Arial" w:cs="Arial"/>
          <w:i w:val="0"/>
          <w:sz w:val="22"/>
          <w:szCs w:val="22"/>
        </w:rPr>
        <w:t>Section </w:t>
      </w:r>
      <w:r w:rsidR="00866E6F" w:rsidRPr="003C1913">
        <w:rPr>
          <w:rFonts w:ascii="Arial" w:hAnsi="Arial" w:cs="Arial"/>
          <w:i w:val="0"/>
          <w:sz w:val="22"/>
          <w:szCs w:val="22"/>
        </w:rPr>
        <w:t>17</w:t>
      </w:r>
      <w:r w:rsidR="003C1913" w:rsidRPr="003C1913">
        <w:rPr>
          <w:rFonts w:ascii="Arial" w:hAnsi="Arial" w:cs="Arial"/>
          <w:i w:val="0"/>
          <w:sz w:val="22"/>
          <w:szCs w:val="22"/>
        </w:rPr>
        <w:t>(1</w:t>
      </w:r>
      <w:proofErr w:type="gramStart"/>
      <w:r w:rsidR="003C1913" w:rsidRPr="003C1913">
        <w:rPr>
          <w:rFonts w:ascii="Arial" w:hAnsi="Arial" w:cs="Arial"/>
          <w:i w:val="0"/>
          <w:sz w:val="22"/>
          <w:szCs w:val="22"/>
        </w:rPr>
        <w:t>)(</w:t>
      </w:r>
      <w:proofErr w:type="gramEnd"/>
      <w:r w:rsidR="003C1913" w:rsidRPr="003C1913">
        <w:rPr>
          <w:rFonts w:ascii="Arial" w:hAnsi="Arial" w:cs="Arial"/>
          <w:i w:val="0"/>
          <w:sz w:val="22"/>
          <w:szCs w:val="22"/>
        </w:rPr>
        <w:t xml:space="preserve">a) </w:t>
      </w:r>
      <w:r w:rsidR="00AF1422" w:rsidRPr="003C1913">
        <w:rPr>
          <w:rFonts w:ascii="Arial" w:hAnsi="Arial" w:cs="Arial"/>
          <w:i w:val="0"/>
          <w:noProof/>
          <w:sz w:val="22"/>
          <w:szCs w:val="22"/>
        </w:rPr>
        <w:t xml:space="preserve">of the </w:t>
      </w:r>
      <w:bookmarkStart w:id="1" w:name="OLE_LINK1"/>
      <w:bookmarkStart w:id="2" w:name="OLE_LINK2"/>
      <w:r w:rsidR="00866E6F" w:rsidRPr="003C1913">
        <w:rPr>
          <w:rFonts w:ascii="Arial" w:hAnsi="Arial" w:cs="Arial"/>
          <w:noProof/>
          <w:sz w:val="22"/>
          <w:szCs w:val="22"/>
        </w:rPr>
        <w:t>Legislation</w:t>
      </w:r>
      <w:r w:rsidR="00AF1422" w:rsidRPr="003C1913">
        <w:rPr>
          <w:rFonts w:ascii="Arial" w:hAnsi="Arial" w:cs="Arial"/>
          <w:noProof/>
          <w:sz w:val="22"/>
          <w:szCs w:val="22"/>
        </w:rPr>
        <w:t xml:space="preserve"> Act 2003</w:t>
      </w:r>
      <w:r w:rsidR="00AF1422" w:rsidRPr="003C1913">
        <w:rPr>
          <w:rFonts w:ascii="Arial" w:hAnsi="Arial" w:cs="Arial"/>
          <w:i w:val="0"/>
          <w:noProof/>
          <w:sz w:val="22"/>
          <w:szCs w:val="22"/>
        </w:rPr>
        <w:t xml:space="preserve"> </w:t>
      </w:r>
      <w:bookmarkEnd w:id="1"/>
      <w:bookmarkEnd w:id="2"/>
      <w:r w:rsidR="003C1913" w:rsidRPr="003C1913">
        <w:rPr>
          <w:rFonts w:ascii="Arial" w:hAnsi="Arial" w:cs="Arial"/>
          <w:i w:val="0"/>
          <w:noProof/>
          <w:sz w:val="22"/>
          <w:szCs w:val="22"/>
        </w:rPr>
        <w:t>states that before the legislative instrument is made</w:t>
      </w:r>
      <w:r w:rsidR="00237466">
        <w:rPr>
          <w:rFonts w:ascii="Arial" w:hAnsi="Arial" w:cs="Arial"/>
          <w:i w:val="0"/>
          <w:noProof/>
          <w:sz w:val="22"/>
          <w:szCs w:val="22"/>
        </w:rPr>
        <w:t>,</w:t>
      </w:r>
      <w:r w:rsidR="003C1913" w:rsidRPr="003C1913">
        <w:rPr>
          <w:rFonts w:ascii="Arial" w:hAnsi="Arial" w:cs="Arial"/>
          <w:i w:val="0"/>
          <w:noProof/>
          <w:sz w:val="22"/>
          <w:szCs w:val="22"/>
        </w:rPr>
        <w:t xml:space="preserve"> the</w:t>
      </w:r>
      <w:r w:rsidR="00237466">
        <w:rPr>
          <w:rFonts w:ascii="Arial" w:hAnsi="Arial" w:cs="Arial"/>
          <w:i w:val="0"/>
          <w:noProof/>
          <w:sz w:val="22"/>
          <w:szCs w:val="22"/>
        </w:rPr>
        <w:t xml:space="preserve"> </w:t>
      </w:r>
      <w:r w:rsidR="003C1913" w:rsidRPr="003C1913">
        <w:rPr>
          <w:rFonts w:ascii="Arial" w:hAnsi="Arial" w:cs="Arial"/>
          <w:i w:val="0"/>
          <w:noProof/>
          <w:sz w:val="22"/>
          <w:szCs w:val="22"/>
        </w:rPr>
        <w:t>rule</w:t>
      </w:r>
      <w:r w:rsidR="00237466">
        <w:rPr>
          <w:rFonts w:ascii="Arial" w:hAnsi="Arial" w:cs="Arial"/>
          <w:i w:val="0"/>
          <w:noProof/>
          <w:sz w:val="22"/>
          <w:szCs w:val="22"/>
        </w:rPr>
        <w:t>-</w:t>
      </w:r>
      <w:r w:rsidR="003C1913" w:rsidRPr="003C1913">
        <w:rPr>
          <w:rFonts w:ascii="Arial" w:hAnsi="Arial" w:cs="Arial"/>
          <w:i w:val="0"/>
          <w:noProof/>
          <w:sz w:val="22"/>
          <w:szCs w:val="22"/>
        </w:rPr>
        <w:t xml:space="preserve">maker must be satisfied that there has been </w:t>
      </w:r>
      <w:r w:rsidR="00B01CB4">
        <w:rPr>
          <w:rFonts w:ascii="Arial" w:hAnsi="Arial" w:cs="Arial"/>
          <w:i w:val="0"/>
          <w:noProof/>
          <w:sz w:val="22"/>
          <w:szCs w:val="22"/>
        </w:rPr>
        <w:t>undertaken any consultation that</w:t>
      </w:r>
      <w:r w:rsidR="003C1913" w:rsidRPr="003C1913">
        <w:rPr>
          <w:rFonts w:ascii="Arial" w:hAnsi="Arial" w:cs="Arial"/>
          <w:i w:val="0"/>
          <w:noProof/>
          <w:sz w:val="22"/>
          <w:szCs w:val="22"/>
        </w:rPr>
        <w:t xml:space="preserve"> is considered by the rule-maker to be appropriate. </w:t>
      </w:r>
      <w:r w:rsidR="002C280C" w:rsidRPr="003C1913">
        <w:rPr>
          <w:rFonts w:ascii="Arial" w:hAnsi="Arial" w:cs="Arial"/>
          <w:i w:val="0"/>
          <w:iCs/>
          <w:sz w:val="22"/>
          <w:szCs w:val="22"/>
        </w:rPr>
        <w:t>As this Instr</w:t>
      </w:r>
      <w:r w:rsidR="00567A99">
        <w:rPr>
          <w:rFonts w:ascii="Arial" w:hAnsi="Arial" w:cs="Arial"/>
          <w:i w:val="0"/>
          <w:iCs/>
          <w:sz w:val="22"/>
          <w:szCs w:val="22"/>
        </w:rPr>
        <w:t xml:space="preserve">ument only corrects </w:t>
      </w:r>
      <w:r w:rsidR="00980720">
        <w:rPr>
          <w:rFonts w:ascii="Arial" w:hAnsi="Arial" w:cs="Arial"/>
          <w:i w:val="0"/>
          <w:iCs/>
          <w:sz w:val="22"/>
          <w:szCs w:val="22"/>
        </w:rPr>
        <w:t>inaccuracies</w:t>
      </w:r>
      <w:r w:rsidR="002C280C" w:rsidRPr="003C1913">
        <w:rPr>
          <w:rFonts w:ascii="Arial" w:hAnsi="Arial" w:cs="Arial"/>
          <w:i w:val="0"/>
          <w:iCs/>
          <w:sz w:val="22"/>
          <w:szCs w:val="22"/>
        </w:rPr>
        <w:t xml:space="preserve"> in the List and does not make any substantial changes to the List,</w:t>
      </w:r>
      <w:r w:rsidR="002257F6">
        <w:rPr>
          <w:rFonts w:ascii="Arial" w:hAnsi="Arial" w:cs="Arial"/>
          <w:i w:val="0"/>
          <w:iCs/>
          <w:sz w:val="22"/>
          <w:szCs w:val="22"/>
        </w:rPr>
        <w:t xml:space="preserve"> public</w:t>
      </w:r>
      <w:r w:rsidR="002C280C" w:rsidRPr="003C1913">
        <w:rPr>
          <w:rFonts w:ascii="Arial" w:hAnsi="Arial" w:cs="Arial"/>
          <w:i w:val="0"/>
          <w:iCs/>
          <w:sz w:val="22"/>
          <w:szCs w:val="22"/>
        </w:rPr>
        <w:t xml:space="preserve"> consultation was not </w:t>
      </w:r>
      <w:r w:rsidR="00922D8E" w:rsidRPr="003C1913">
        <w:rPr>
          <w:rFonts w:ascii="Arial" w:hAnsi="Arial" w:cs="Arial"/>
          <w:i w:val="0"/>
          <w:iCs/>
          <w:sz w:val="22"/>
          <w:szCs w:val="22"/>
        </w:rPr>
        <w:t>undertaken.</w:t>
      </w:r>
    </w:p>
    <w:p w14:paraId="0660ECD5" w14:textId="77777777" w:rsidR="008250C5" w:rsidRPr="00B91E00" w:rsidRDefault="008250C5">
      <w:pPr>
        <w:pStyle w:val="BodyText"/>
        <w:rPr>
          <w:rFonts w:ascii="Arial" w:hAnsi="Arial" w:cs="Arial"/>
          <w:i w:val="0"/>
          <w:iCs/>
          <w:sz w:val="22"/>
          <w:szCs w:val="22"/>
        </w:rPr>
      </w:pPr>
    </w:p>
    <w:p w14:paraId="0660ECD6" w14:textId="77777777" w:rsidR="008250C5" w:rsidRPr="0013399F" w:rsidRDefault="008250C5">
      <w:pPr>
        <w:pStyle w:val="BodyText"/>
        <w:rPr>
          <w:rFonts w:ascii="Arial" w:hAnsi="Arial" w:cs="Arial"/>
          <w:i w:val="0"/>
          <w:iCs/>
          <w:sz w:val="22"/>
          <w:szCs w:val="22"/>
        </w:rPr>
      </w:pPr>
      <w:r w:rsidRPr="0013399F">
        <w:rPr>
          <w:rFonts w:ascii="Arial" w:hAnsi="Arial" w:cs="Arial"/>
          <w:i w:val="0"/>
          <w:iCs/>
          <w:sz w:val="22"/>
          <w:szCs w:val="22"/>
        </w:rPr>
        <w:t>Th</w:t>
      </w:r>
      <w:r w:rsidR="003A2724" w:rsidRPr="0013399F">
        <w:rPr>
          <w:rFonts w:ascii="Arial" w:hAnsi="Arial" w:cs="Arial"/>
          <w:i w:val="0"/>
          <w:iCs/>
          <w:sz w:val="22"/>
          <w:szCs w:val="22"/>
        </w:rPr>
        <w:t>e</w:t>
      </w:r>
      <w:r w:rsidRPr="0013399F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="003A2724" w:rsidRPr="0013399F">
        <w:rPr>
          <w:rFonts w:ascii="Arial" w:hAnsi="Arial" w:cs="Arial"/>
          <w:i w:val="0"/>
          <w:iCs/>
          <w:sz w:val="22"/>
          <w:szCs w:val="22"/>
        </w:rPr>
        <w:t>I</w:t>
      </w:r>
      <w:r w:rsidRPr="0013399F">
        <w:rPr>
          <w:rFonts w:ascii="Arial" w:hAnsi="Arial" w:cs="Arial"/>
          <w:i w:val="0"/>
          <w:iCs/>
          <w:sz w:val="22"/>
          <w:szCs w:val="22"/>
        </w:rPr>
        <w:t>nstrument is a legislative instrument for the purposes of the</w:t>
      </w:r>
      <w:r w:rsidR="0013399F" w:rsidRPr="0013399F">
        <w:rPr>
          <w:rFonts w:ascii="Arial" w:hAnsi="Arial" w:cs="Arial"/>
          <w:sz w:val="22"/>
          <w:szCs w:val="22"/>
        </w:rPr>
        <w:t xml:space="preserve"> Legislation Act </w:t>
      </w:r>
      <w:r w:rsidRPr="0013399F">
        <w:rPr>
          <w:rFonts w:ascii="Arial" w:hAnsi="Arial" w:cs="Arial"/>
          <w:sz w:val="22"/>
          <w:szCs w:val="22"/>
        </w:rPr>
        <w:t>2003</w:t>
      </w:r>
      <w:r w:rsidR="000437E8" w:rsidRPr="0013399F">
        <w:rPr>
          <w:rFonts w:ascii="Arial" w:hAnsi="Arial" w:cs="Arial"/>
          <w:sz w:val="22"/>
          <w:szCs w:val="22"/>
        </w:rPr>
        <w:t xml:space="preserve"> </w:t>
      </w:r>
      <w:r w:rsidR="000437E8" w:rsidRPr="0013399F">
        <w:rPr>
          <w:rFonts w:ascii="Arial" w:hAnsi="Arial" w:cs="Arial"/>
          <w:i w:val="0"/>
          <w:sz w:val="22"/>
          <w:szCs w:val="22"/>
        </w:rPr>
        <w:t>(</w:t>
      </w:r>
      <w:proofErr w:type="spellStart"/>
      <w:r w:rsidR="000437E8" w:rsidRPr="0013399F">
        <w:rPr>
          <w:rFonts w:ascii="Arial" w:hAnsi="Arial" w:cs="Arial"/>
          <w:i w:val="0"/>
          <w:sz w:val="22"/>
          <w:szCs w:val="22"/>
        </w:rPr>
        <w:t>Cth</w:t>
      </w:r>
      <w:proofErr w:type="spellEnd"/>
      <w:r w:rsidR="000437E8" w:rsidRPr="0013399F">
        <w:rPr>
          <w:rFonts w:ascii="Arial" w:hAnsi="Arial" w:cs="Arial"/>
          <w:i w:val="0"/>
          <w:sz w:val="22"/>
          <w:szCs w:val="22"/>
        </w:rPr>
        <w:t>).</w:t>
      </w:r>
    </w:p>
    <w:p w14:paraId="0660ECD7" w14:textId="77777777" w:rsidR="008250C5" w:rsidRDefault="008250C5">
      <w:pPr>
        <w:pStyle w:val="BodyText"/>
        <w:rPr>
          <w:rFonts w:ascii="Arial" w:hAnsi="Arial" w:cs="Arial"/>
          <w:i w:val="0"/>
          <w:iCs/>
          <w:sz w:val="22"/>
          <w:szCs w:val="22"/>
        </w:rPr>
      </w:pPr>
    </w:p>
    <w:p w14:paraId="0660ECD8" w14:textId="77777777" w:rsidR="00D065E4" w:rsidRPr="00B91E00" w:rsidRDefault="00D065E4" w:rsidP="00D065E4">
      <w:pPr>
        <w:ind w:right="509"/>
        <w:rPr>
          <w:rFonts w:ascii="Arial" w:hAnsi="Arial" w:cs="Arial"/>
          <w:sz w:val="22"/>
          <w:szCs w:val="22"/>
        </w:rPr>
      </w:pPr>
      <w:r w:rsidRPr="0013399F">
        <w:rPr>
          <w:rFonts w:ascii="Arial" w:hAnsi="Arial" w:cs="Arial"/>
          <w:sz w:val="22"/>
          <w:szCs w:val="22"/>
        </w:rPr>
        <w:t xml:space="preserve">The Instrument commenced on the day after it was registered on the Federal Register of </w:t>
      </w:r>
      <w:r>
        <w:rPr>
          <w:rFonts w:ascii="Arial" w:hAnsi="Arial" w:cs="Arial"/>
          <w:sz w:val="22"/>
          <w:szCs w:val="22"/>
        </w:rPr>
        <w:t>Legislation</w:t>
      </w:r>
      <w:r w:rsidRPr="0013399F">
        <w:rPr>
          <w:rFonts w:ascii="Arial" w:hAnsi="Arial" w:cs="Arial"/>
          <w:sz w:val="22"/>
          <w:szCs w:val="22"/>
        </w:rPr>
        <w:t>.</w:t>
      </w:r>
    </w:p>
    <w:p w14:paraId="0660ECD9" w14:textId="77777777" w:rsidR="00D065E4" w:rsidRPr="0013399F" w:rsidRDefault="00D065E4">
      <w:pPr>
        <w:pStyle w:val="BodyText"/>
        <w:rPr>
          <w:rFonts w:ascii="Arial" w:hAnsi="Arial" w:cs="Arial"/>
          <w:i w:val="0"/>
          <w:iCs/>
          <w:sz w:val="22"/>
          <w:szCs w:val="22"/>
        </w:rPr>
      </w:pPr>
    </w:p>
    <w:p w14:paraId="0660ECDA" w14:textId="77777777" w:rsidR="00310498" w:rsidRDefault="00B43986" w:rsidP="00B43986">
      <w:pPr>
        <w:ind w:right="509"/>
        <w:rPr>
          <w:rFonts w:ascii="Arial" w:hAnsi="Arial" w:cs="Arial"/>
          <w:sz w:val="22"/>
          <w:szCs w:val="22"/>
        </w:rPr>
      </w:pPr>
      <w:r w:rsidRPr="00B91E00">
        <w:rPr>
          <w:rFonts w:ascii="Arial" w:hAnsi="Arial" w:cs="Arial"/>
          <w:sz w:val="22"/>
          <w:szCs w:val="22"/>
          <w:u w:val="single"/>
        </w:rPr>
        <w:t>Authority</w:t>
      </w:r>
      <w:r w:rsidRPr="00B91E00">
        <w:rPr>
          <w:rFonts w:ascii="Arial" w:hAnsi="Arial" w:cs="Arial"/>
          <w:sz w:val="22"/>
          <w:szCs w:val="22"/>
        </w:rPr>
        <w:t>: Section 184(1</w:t>
      </w:r>
      <w:proofErr w:type="gramStart"/>
      <w:r w:rsidRPr="00B91E00">
        <w:rPr>
          <w:rFonts w:ascii="Arial" w:hAnsi="Arial" w:cs="Arial"/>
          <w:sz w:val="22"/>
          <w:szCs w:val="22"/>
        </w:rPr>
        <w:t>)(</w:t>
      </w:r>
      <w:proofErr w:type="gramEnd"/>
      <w:r w:rsidRPr="00B91E00">
        <w:rPr>
          <w:rFonts w:ascii="Arial" w:hAnsi="Arial" w:cs="Arial"/>
          <w:sz w:val="22"/>
          <w:szCs w:val="22"/>
        </w:rPr>
        <w:t xml:space="preserve">d) of the </w:t>
      </w:r>
      <w:r w:rsidRPr="00B91E00">
        <w:rPr>
          <w:rFonts w:ascii="Arial" w:hAnsi="Arial" w:cs="Arial"/>
          <w:i/>
          <w:sz w:val="22"/>
          <w:szCs w:val="22"/>
        </w:rPr>
        <w:t>Environment Protection and Biodiversity Conservation Act 1999</w:t>
      </w:r>
      <w:r w:rsidR="00BC4098" w:rsidRPr="00B91E00">
        <w:rPr>
          <w:rFonts w:ascii="Arial" w:hAnsi="Arial" w:cs="Arial"/>
          <w:i/>
          <w:sz w:val="22"/>
          <w:szCs w:val="22"/>
        </w:rPr>
        <w:t xml:space="preserve"> </w:t>
      </w:r>
      <w:r w:rsidR="00BC4098" w:rsidRPr="00B91E00">
        <w:rPr>
          <w:rFonts w:ascii="Arial" w:hAnsi="Arial" w:cs="Arial"/>
          <w:sz w:val="22"/>
          <w:szCs w:val="22"/>
        </w:rPr>
        <w:t>(</w:t>
      </w:r>
      <w:proofErr w:type="spellStart"/>
      <w:r w:rsidR="00BC4098" w:rsidRPr="00B91E00">
        <w:rPr>
          <w:rFonts w:ascii="Arial" w:hAnsi="Arial" w:cs="Arial"/>
          <w:sz w:val="22"/>
          <w:szCs w:val="22"/>
        </w:rPr>
        <w:t>Cth</w:t>
      </w:r>
      <w:proofErr w:type="spellEnd"/>
      <w:r w:rsidR="00BC4098" w:rsidRPr="00B91E00">
        <w:rPr>
          <w:rFonts w:ascii="Arial" w:hAnsi="Arial" w:cs="Arial"/>
          <w:sz w:val="22"/>
          <w:szCs w:val="22"/>
        </w:rPr>
        <w:t>)</w:t>
      </w:r>
      <w:r w:rsidRPr="00B91E00">
        <w:rPr>
          <w:rFonts w:ascii="Arial" w:hAnsi="Arial" w:cs="Arial"/>
          <w:sz w:val="22"/>
          <w:szCs w:val="22"/>
        </w:rPr>
        <w:t>.</w:t>
      </w:r>
      <w:r w:rsidR="009163E0">
        <w:rPr>
          <w:rFonts w:ascii="Arial" w:hAnsi="Arial" w:cs="Arial"/>
          <w:sz w:val="22"/>
          <w:szCs w:val="22"/>
        </w:rPr>
        <w:br w:type="page"/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922D8E" w:rsidRPr="00885825" w14:paraId="0660ECED" w14:textId="77777777" w:rsidTr="00885825">
        <w:tc>
          <w:tcPr>
            <w:tcW w:w="9854" w:type="dxa"/>
          </w:tcPr>
          <w:p w14:paraId="0660ECDB" w14:textId="77777777" w:rsidR="00922D8E" w:rsidRPr="00885825" w:rsidRDefault="00922D8E" w:rsidP="00885825">
            <w:pPr>
              <w:spacing w:before="360" w:after="120"/>
              <w:jc w:val="center"/>
              <w:rPr>
                <w:b/>
                <w:sz w:val="28"/>
                <w:szCs w:val="28"/>
              </w:rPr>
            </w:pPr>
            <w:r w:rsidRPr="00885825">
              <w:rPr>
                <w:b/>
                <w:sz w:val="28"/>
                <w:szCs w:val="28"/>
              </w:rPr>
              <w:lastRenderedPageBreak/>
              <w:t>Statement of Compatibility with Human Rights</w:t>
            </w:r>
          </w:p>
          <w:p w14:paraId="0660ECDC" w14:textId="77777777" w:rsidR="00922D8E" w:rsidRPr="00E4135E" w:rsidRDefault="00922D8E" w:rsidP="00885825">
            <w:pPr>
              <w:spacing w:before="120" w:after="120"/>
              <w:jc w:val="center"/>
            </w:pPr>
            <w:r w:rsidRPr="00885825">
              <w:rPr>
                <w:i/>
              </w:rPr>
              <w:t>Prepared in accordance with Part 3 of the Human Rights (Parliamentary Scrutiny) Act 2011</w:t>
            </w:r>
          </w:p>
          <w:p w14:paraId="0660ECDD" w14:textId="77777777" w:rsidR="00922D8E" w:rsidRPr="00E4135E" w:rsidRDefault="00922D8E" w:rsidP="00885825">
            <w:pPr>
              <w:spacing w:before="120" w:after="120"/>
              <w:jc w:val="center"/>
            </w:pPr>
          </w:p>
          <w:p w14:paraId="0660ECDE" w14:textId="77777777" w:rsidR="00922D8E" w:rsidRPr="00885825" w:rsidRDefault="00A60AF6" w:rsidP="00A60AF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60AF6">
              <w:rPr>
                <w:b/>
                <w:snapToGrid w:val="0"/>
                <w:sz w:val="28"/>
                <w:szCs w:val="28"/>
              </w:rPr>
              <w:t>Amendment to the lists of threatened species, threatened ecological communities and key threatening processes under sections 178, 181 and 183 of the</w:t>
            </w:r>
            <w:r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A60AF6">
              <w:rPr>
                <w:b/>
                <w:i/>
                <w:snapToGrid w:val="0"/>
                <w:sz w:val="28"/>
                <w:szCs w:val="28"/>
              </w:rPr>
              <w:t>Environment Protection and Biodiversity Conservation Act 1999</w:t>
            </w:r>
            <w:r w:rsidR="000A5F10">
              <w:rPr>
                <w:b/>
                <w:snapToGrid w:val="0"/>
                <w:sz w:val="28"/>
                <w:szCs w:val="28"/>
              </w:rPr>
              <w:t xml:space="preserve"> (</w:t>
            </w:r>
            <w:proofErr w:type="spellStart"/>
            <w:r w:rsidR="000A5F10">
              <w:rPr>
                <w:b/>
                <w:snapToGrid w:val="0"/>
                <w:sz w:val="28"/>
                <w:szCs w:val="28"/>
              </w:rPr>
              <w:t>Cth</w:t>
            </w:r>
            <w:proofErr w:type="spellEnd"/>
            <w:r w:rsidR="000A5F10">
              <w:rPr>
                <w:b/>
                <w:snapToGrid w:val="0"/>
                <w:sz w:val="28"/>
                <w:szCs w:val="28"/>
              </w:rPr>
              <w:t>) (19</w:t>
            </w:r>
            <w:r w:rsidR="00D065E4">
              <w:rPr>
                <w:b/>
                <w:snapToGrid w:val="0"/>
                <w:sz w:val="28"/>
                <w:szCs w:val="28"/>
              </w:rPr>
              <w:t>4</w:t>
            </w:r>
            <w:r w:rsidR="007B7520" w:rsidRPr="007B7520">
              <w:rPr>
                <w:b/>
                <w:snapToGrid w:val="0"/>
                <w:sz w:val="28"/>
                <w:szCs w:val="28"/>
              </w:rPr>
              <w:t>)</w:t>
            </w:r>
          </w:p>
          <w:p w14:paraId="0660ECDF" w14:textId="77777777" w:rsidR="00922D8E" w:rsidRPr="00E4135E" w:rsidRDefault="00922D8E" w:rsidP="00885825">
            <w:pPr>
              <w:spacing w:before="120" w:after="120"/>
              <w:jc w:val="center"/>
            </w:pPr>
            <w:r w:rsidRPr="00DD67C6">
              <w:t xml:space="preserve">This Legislative Instrument is compatible with the human rights and freedoms </w:t>
            </w:r>
            <w:proofErr w:type="spellStart"/>
            <w:r w:rsidRPr="00DD67C6">
              <w:t>recognised</w:t>
            </w:r>
            <w:proofErr w:type="spellEnd"/>
            <w:r w:rsidRPr="00DD67C6">
              <w:t xml:space="preserve"> or declared in the international instruments listed in section 3 of the </w:t>
            </w:r>
            <w:r w:rsidRPr="00DD67C6">
              <w:rPr>
                <w:i/>
              </w:rPr>
              <w:t>Human Rights (Parliamentary Scrutiny) Act 2011</w:t>
            </w:r>
            <w:r w:rsidRPr="00DD67C6">
              <w:t>.</w:t>
            </w:r>
          </w:p>
          <w:p w14:paraId="0660ECE0" w14:textId="77777777" w:rsidR="00922D8E" w:rsidRPr="00E4135E" w:rsidRDefault="00922D8E" w:rsidP="00885825">
            <w:pPr>
              <w:spacing w:before="120" w:after="120"/>
              <w:jc w:val="center"/>
            </w:pPr>
          </w:p>
          <w:p w14:paraId="0660ECE1" w14:textId="77777777" w:rsidR="00922D8E" w:rsidRPr="00885825" w:rsidRDefault="00922D8E" w:rsidP="000A5F10">
            <w:pPr>
              <w:tabs>
                <w:tab w:val="left" w:pos="6045"/>
              </w:tabs>
              <w:spacing w:before="120" w:after="120"/>
              <w:jc w:val="both"/>
              <w:rPr>
                <w:b/>
              </w:rPr>
            </w:pPr>
            <w:r w:rsidRPr="00885825">
              <w:rPr>
                <w:b/>
              </w:rPr>
              <w:t>Overview of the Legislative Instrument</w:t>
            </w:r>
          </w:p>
          <w:p w14:paraId="0660ECE2" w14:textId="77777777" w:rsidR="00922D8E" w:rsidRPr="00885825" w:rsidRDefault="00922D8E" w:rsidP="002B6A0F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825">
              <w:rPr>
                <w:rFonts w:ascii="Times New Roman" w:hAnsi="Times New Roman"/>
                <w:sz w:val="24"/>
                <w:szCs w:val="24"/>
              </w:rPr>
              <w:t xml:space="preserve">The purpose </w:t>
            </w:r>
            <w:r w:rsidRPr="00237466">
              <w:rPr>
                <w:rFonts w:ascii="Times New Roman" w:hAnsi="Times New Roman"/>
                <w:sz w:val="24"/>
                <w:szCs w:val="24"/>
              </w:rPr>
              <w:t xml:space="preserve">of this Legislative Instrument is to amend the </w:t>
            </w:r>
            <w:r w:rsidRPr="00237466">
              <w:rPr>
                <w:rFonts w:ascii="Times New Roman" w:hAnsi="Times New Roman"/>
                <w:i/>
                <w:sz w:val="24"/>
                <w:szCs w:val="24"/>
              </w:rPr>
              <w:t>Environment Protection and Biodiversity Conservation Act 1999</w:t>
            </w:r>
            <w:r w:rsidRPr="0023746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37466">
              <w:rPr>
                <w:rFonts w:ascii="Times New Roman" w:hAnsi="Times New Roman"/>
                <w:sz w:val="24"/>
                <w:szCs w:val="24"/>
              </w:rPr>
              <w:t>Cth</w:t>
            </w:r>
            <w:proofErr w:type="spellEnd"/>
            <w:r w:rsidRPr="00237466">
              <w:rPr>
                <w:rFonts w:ascii="Times New Roman" w:hAnsi="Times New Roman"/>
                <w:sz w:val="24"/>
                <w:szCs w:val="24"/>
              </w:rPr>
              <w:t>) (EPBC Act) list of threatened species by upd</w:t>
            </w:r>
            <w:r w:rsidR="00265874" w:rsidRPr="00237466">
              <w:rPr>
                <w:rFonts w:ascii="Times New Roman" w:hAnsi="Times New Roman"/>
                <w:sz w:val="24"/>
                <w:szCs w:val="24"/>
              </w:rPr>
              <w:t>ating the name</w:t>
            </w:r>
            <w:r w:rsidR="005A29EB">
              <w:rPr>
                <w:rFonts w:ascii="Times New Roman" w:hAnsi="Times New Roman"/>
                <w:sz w:val="24"/>
                <w:szCs w:val="24"/>
              </w:rPr>
              <w:t>s</w:t>
            </w:r>
            <w:r w:rsidR="00265874" w:rsidRPr="00237466"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 w:rsidR="005B466B" w:rsidRPr="002374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29EB">
              <w:rPr>
                <w:rFonts w:ascii="Times New Roman" w:hAnsi="Times New Roman"/>
                <w:sz w:val="24"/>
                <w:szCs w:val="24"/>
              </w:rPr>
              <w:t>3</w:t>
            </w:r>
            <w:r w:rsidR="00567A99">
              <w:rPr>
                <w:rFonts w:ascii="Times New Roman" w:hAnsi="Times New Roman"/>
                <w:sz w:val="24"/>
                <w:szCs w:val="24"/>
              </w:rPr>
              <w:t xml:space="preserve"> fauna</w:t>
            </w:r>
            <w:r w:rsidR="005A29EB">
              <w:rPr>
                <w:rFonts w:ascii="Times New Roman" w:hAnsi="Times New Roman"/>
                <w:sz w:val="24"/>
                <w:szCs w:val="24"/>
              </w:rPr>
              <w:t xml:space="preserve"> and 4 flora</w:t>
            </w:r>
            <w:r w:rsidR="00567A99">
              <w:rPr>
                <w:rFonts w:ascii="Times New Roman" w:hAnsi="Times New Roman"/>
                <w:sz w:val="24"/>
                <w:szCs w:val="24"/>
              </w:rPr>
              <w:t xml:space="preserve"> species </w:t>
            </w:r>
            <w:r w:rsidR="00A87049">
              <w:rPr>
                <w:rFonts w:ascii="Times New Roman" w:hAnsi="Times New Roman"/>
                <w:sz w:val="24"/>
                <w:szCs w:val="24"/>
              </w:rPr>
              <w:t>under</w:t>
            </w:r>
            <w:r w:rsidRPr="00237466">
              <w:rPr>
                <w:rFonts w:ascii="Times New Roman" w:hAnsi="Times New Roman"/>
                <w:sz w:val="24"/>
                <w:szCs w:val="24"/>
              </w:rPr>
              <w:t xml:space="preserve"> section 184(1</w:t>
            </w:r>
            <w:proofErr w:type="gramStart"/>
            <w:r w:rsidRPr="00237466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237466">
              <w:rPr>
                <w:rFonts w:ascii="Times New Roman" w:hAnsi="Times New Roman"/>
                <w:sz w:val="24"/>
                <w:szCs w:val="24"/>
              </w:rPr>
              <w:t xml:space="preserve">d) of </w:t>
            </w:r>
            <w:r w:rsidR="005A29EB">
              <w:rPr>
                <w:rFonts w:ascii="Times New Roman" w:hAnsi="Times New Roman"/>
                <w:sz w:val="24"/>
                <w:szCs w:val="24"/>
              </w:rPr>
              <w:t>the EPBC Act. These</w:t>
            </w:r>
            <w:r w:rsidR="00567A99">
              <w:rPr>
                <w:rFonts w:ascii="Times New Roman" w:hAnsi="Times New Roman"/>
                <w:sz w:val="24"/>
                <w:szCs w:val="24"/>
              </w:rPr>
              <w:t xml:space="preserve"> name change </w:t>
            </w:r>
            <w:r w:rsidR="005A29EB">
              <w:rPr>
                <w:rFonts w:ascii="Times New Roman" w:hAnsi="Times New Roman"/>
                <w:sz w:val="24"/>
                <w:szCs w:val="24"/>
              </w:rPr>
              <w:t>are</w:t>
            </w:r>
            <w:r w:rsidR="005D557D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7B7520" w:rsidRPr="00237466">
              <w:rPr>
                <w:rFonts w:ascii="Times New Roman" w:hAnsi="Times New Roman"/>
                <w:sz w:val="24"/>
                <w:szCs w:val="24"/>
              </w:rPr>
              <w:t>correct</w:t>
            </w:r>
            <w:r w:rsidR="00567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29EB" w:rsidRPr="00237466">
              <w:rPr>
                <w:rFonts w:ascii="Times New Roman" w:hAnsi="Times New Roman"/>
                <w:sz w:val="24"/>
                <w:szCs w:val="24"/>
              </w:rPr>
              <w:t>inaccuracies</w:t>
            </w:r>
            <w:r w:rsidR="005A29EB" w:rsidRPr="007B7520">
              <w:rPr>
                <w:rFonts w:ascii="Times New Roman" w:hAnsi="Times New Roman"/>
                <w:sz w:val="24"/>
                <w:szCs w:val="24"/>
              </w:rPr>
              <w:t xml:space="preserve"> or update the name</w:t>
            </w:r>
            <w:r w:rsidR="005A29EB">
              <w:rPr>
                <w:rFonts w:ascii="Times New Roman" w:hAnsi="Times New Roman"/>
                <w:sz w:val="24"/>
                <w:szCs w:val="24"/>
              </w:rPr>
              <w:t>s</w:t>
            </w:r>
            <w:r w:rsidR="005A29EB" w:rsidRPr="007B7520">
              <w:rPr>
                <w:rFonts w:ascii="Times New Roman" w:hAnsi="Times New Roman"/>
                <w:sz w:val="24"/>
                <w:szCs w:val="24"/>
              </w:rPr>
              <w:t xml:space="preserve"> of listed threatened species</w:t>
            </w:r>
            <w:r w:rsidR="002658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60ECE3" w14:textId="77777777" w:rsidR="00922D8E" w:rsidRPr="00885825" w:rsidRDefault="00922D8E" w:rsidP="00922D8E">
            <w:pPr>
              <w:rPr>
                <w:iCs/>
              </w:rPr>
            </w:pPr>
          </w:p>
          <w:p w14:paraId="0660ECE4" w14:textId="77777777" w:rsidR="00922D8E" w:rsidRPr="00885825" w:rsidRDefault="00922D8E" w:rsidP="00885825">
            <w:pPr>
              <w:spacing w:before="120" w:after="120"/>
              <w:rPr>
                <w:b/>
              </w:rPr>
            </w:pPr>
            <w:r w:rsidRPr="00885825">
              <w:rPr>
                <w:b/>
              </w:rPr>
              <w:t>Human rights implications</w:t>
            </w:r>
          </w:p>
          <w:p w14:paraId="0660ECE5" w14:textId="77777777" w:rsidR="00922D8E" w:rsidRDefault="00922D8E" w:rsidP="00885825">
            <w:pPr>
              <w:spacing w:before="120" w:after="120"/>
            </w:pPr>
            <w:r>
              <w:t xml:space="preserve">This </w:t>
            </w:r>
            <w:r w:rsidRPr="00E4135E">
              <w:t>Legislative Instrument does not engage any of the applicable rights or freedoms.</w:t>
            </w:r>
          </w:p>
          <w:p w14:paraId="0660ECE6" w14:textId="77777777" w:rsidR="00922D8E" w:rsidRDefault="00922D8E" w:rsidP="00885825">
            <w:pPr>
              <w:spacing w:before="120" w:after="120"/>
            </w:pPr>
          </w:p>
          <w:p w14:paraId="0660ECE7" w14:textId="77777777" w:rsidR="00922D8E" w:rsidRPr="00885825" w:rsidRDefault="00922D8E" w:rsidP="00885825">
            <w:pPr>
              <w:spacing w:before="120" w:after="120"/>
              <w:rPr>
                <w:b/>
              </w:rPr>
            </w:pPr>
            <w:r w:rsidRPr="00885825">
              <w:rPr>
                <w:b/>
              </w:rPr>
              <w:t>Conclusion</w:t>
            </w:r>
          </w:p>
          <w:p w14:paraId="0660ECE8" w14:textId="77777777" w:rsidR="00922D8E" w:rsidRDefault="00922D8E" w:rsidP="00885825">
            <w:pPr>
              <w:spacing w:before="120" w:after="120"/>
            </w:pPr>
            <w:r>
              <w:t xml:space="preserve">This </w:t>
            </w:r>
            <w:r w:rsidRPr="00E4135E">
              <w:t>Legislative Instrument is compatible with human rights as it does not raise any human rights issues.</w:t>
            </w:r>
          </w:p>
          <w:p w14:paraId="0660ECE9" w14:textId="77777777" w:rsidR="00922D8E" w:rsidRDefault="00922D8E" w:rsidP="00885825">
            <w:pPr>
              <w:spacing w:before="120" w:after="120"/>
            </w:pPr>
          </w:p>
          <w:p w14:paraId="0660ECEA" w14:textId="77777777" w:rsidR="00922D8E" w:rsidRPr="00885825" w:rsidRDefault="00922D8E" w:rsidP="00885825">
            <w:pPr>
              <w:spacing w:before="120" w:after="120"/>
              <w:rPr>
                <w:b/>
              </w:rPr>
            </w:pPr>
            <w:r w:rsidRPr="00265874">
              <w:rPr>
                <w:b/>
              </w:rPr>
              <w:t>Geoff Richardson</w:t>
            </w:r>
          </w:p>
          <w:p w14:paraId="0660ECEB" w14:textId="77777777" w:rsidR="00922D8E" w:rsidRPr="00885825" w:rsidRDefault="00922D8E" w:rsidP="00922D8E">
            <w:pPr>
              <w:rPr>
                <w:b/>
              </w:rPr>
            </w:pPr>
            <w:r w:rsidRPr="00885825">
              <w:rPr>
                <w:b/>
              </w:rPr>
              <w:t>Delegate for the Minister for the Environment</w:t>
            </w:r>
            <w:r w:rsidR="00BE569C">
              <w:rPr>
                <w:b/>
              </w:rPr>
              <w:t xml:space="preserve"> and Energy</w:t>
            </w:r>
          </w:p>
          <w:p w14:paraId="0660ECEC" w14:textId="77777777" w:rsidR="00922D8E" w:rsidRPr="00885825" w:rsidRDefault="00922D8E" w:rsidP="00885825">
            <w:pPr>
              <w:ind w:right="50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60ECEE" w14:textId="77777777" w:rsidR="00922D8E" w:rsidRDefault="00922D8E" w:rsidP="00B43986">
      <w:pPr>
        <w:ind w:right="509"/>
        <w:rPr>
          <w:rFonts w:ascii="Arial" w:hAnsi="Arial" w:cs="Arial"/>
          <w:sz w:val="22"/>
          <w:szCs w:val="22"/>
        </w:rPr>
      </w:pPr>
    </w:p>
    <w:p w14:paraId="0660ECEF" w14:textId="77777777" w:rsidR="00B43986" w:rsidRPr="00B91E00" w:rsidRDefault="00B43986" w:rsidP="00DB1D19">
      <w:pPr>
        <w:rPr>
          <w:rFonts w:ascii="Arial" w:hAnsi="Arial" w:cs="Arial"/>
          <w:b/>
          <w:sz w:val="22"/>
          <w:szCs w:val="22"/>
          <w:u w:val="single"/>
        </w:rPr>
      </w:pPr>
    </w:p>
    <w:sectPr w:rsidR="00B43986" w:rsidRPr="00B91E00" w:rsidSect="00ED5C48">
      <w:footerReference w:type="default" r:id="rId14"/>
      <w:pgSz w:w="11906" w:h="16838"/>
      <w:pgMar w:top="851" w:right="1440" w:bottom="9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0ECF2" w14:textId="77777777" w:rsidR="00E10A9F" w:rsidRDefault="00E10A9F">
      <w:r>
        <w:separator/>
      </w:r>
    </w:p>
  </w:endnote>
  <w:endnote w:type="continuationSeparator" w:id="0">
    <w:p w14:paraId="0660ECF3" w14:textId="77777777" w:rsidR="00E10A9F" w:rsidRDefault="00E1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0ECF4" w14:textId="77777777" w:rsidR="00E10A9F" w:rsidRPr="00B91E00" w:rsidRDefault="00E10A9F">
    <w:pPr>
      <w:pStyle w:val="Footer"/>
      <w:jc w:val="right"/>
      <w:rPr>
        <w:rFonts w:ascii="Arial" w:hAnsi="Arial" w:cs="Arial"/>
        <w:b w:val="0"/>
        <w:sz w:val="22"/>
        <w:szCs w:val="22"/>
        <w:lang w:val="en-AU"/>
      </w:rPr>
    </w:pPr>
    <w:r>
      <w:rPr>
        <w:rFonts w:ascii="Arial" w:hAnsi="Arial" w:cs="Arial"/>
        <w:b w:val="0"/>
        <w:sz w:val="22"/>
        <w:szCs w:val="22"/>
        <w:lang w:val="en-AU"/>
      </w:rPr>
      <w:t>Instrument no. 194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0ECF0" w14:textId="77777777" w:rsidR="00E10A9F" w:rsidRDefault="00E10A9F">
      <w:r>
        <w:separator/>
      </w:r>
    </w:p>
  </w:footnote>
  <w:footnote w:type="continuationSeparator" w:id="0">
    <w:p w14:paraId="0660ECF1" w14:textId="77777777" w:rsidR="00E10A9F" w:rsidRDefault="00E10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0B1E4280"/>
    <w:multiLevelType w:val="hybridMultilevel"/>
    <w:tmpl w:val="FAEAB04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CC05BF2"/>
    <w:multiLevelType w:val="hybridMultilevel"/>
    <w:tmpl w:val="376A5C0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4069C"/>
    <w:multiLevelType w:val="hybridMultilevel"/>
    <w:tmpl w:val="8D68461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F745BC2"/>
    <w:multiLevelType w:val="multilevel"/>
    <w:tmpl w:val="E5E89F92"/>
    <w:numStyleLink w:val="BulletList"/>
  </w:abstractNum>
  <w:abstractNum w:abstractNumId="5" w15:restartNumberingAfterBreak="0">
    <w:nsid w:val="37B8431E"/>
    <w:multiLevelType w:val="hybridMultilevel"/>
    <w:tmpl w:val="28A6AB0A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B8A37EB"/>
    <w:multiLevelType w:val="multilevel"/>
    <w:tmpl w:val="376A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103AA"/>
    <w:multiLevelType w:val="hybridMultilevel"/>
    <w:tmpl w:val="5B62588C"/>
    <w:lvl w:ilvl="0" w:tplc="AAE0DD26">
      <w:start w:val="1"/>
      <w:numFmt w:val="bullet"/>
      <w:lvlText w:val=""/>
      <w:lvlJc w:val="left"/>
      <w:pPr>
        <w:tabs>
          <w:tab w:val="num" w:pos="1985"/>
        </w:tabs>
        <w:ind w:left="1985" w:hanging="738"/>
      </w:pPr>
      <w:rPr>
        <w:rFonts w:ascii="Symbol" w:hAnsi="Symbol" w:hint="default"/>
        <w:color w:val="auto"/>
        <w:sz w:val="20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92BD6"/>
    <w:multiLevelType w:val="multilevel"/>
    <w:tmpl w:val="207807FA"/>
    <w:lvl w:ilvl="0">
      <w:start w:val="1"/>
      <w:numFmt w:val="bullet"/>
      <w:lvlText w:val=""/>
      <w:lvlJc w:val="left"/>
      <w:pPr>
        <w:tabs>
          <w:tab w:val="num" w:pos="795"/>
        </w:tabs>
        <w:ind w:left="795" w:hanging="738"/>
      </w:pPr>
      <w:rPr>
        <w:rFonts w:ascii="Symbol" w:hAnsi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A4F48"/>
    <w:multiLevelType w:val="hybridMultilevel"/>
    <w:tmpl w:val="6582C95E"/>
    <w:lvl w:ilvl="0" w:tplc="BE88FD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717D6"/>
    <w:multiLevelType w:val="hybridMultilevel"/>
    <w:tmpl w:val="54DCF4A8"/>
    <w:lvl w:ilvl="0" w:tplc="576430A6">
      <w:start w:val="1"/>
      <w:numFmt w:val="bullet"/>
      <w:lvlText w:val=""/>
      <w:lvlJc w:val="left"/>
      <w:pPr>
        <w:tabs>
          <w:tab w:val="num" w:pos="795"/>
        </w:tabs>
        <w:ind w:left="795" w:hanging="738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C6CF4"/>
    <w:multiLevelType w:val="hybridMultilevel"/>
    <w:tmpl w:val="219CB92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334E4"/>
    <w:multiLevelType w:val="multilevel"/>
    <w:tmpl w:val="376A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6429"/>
    <w:multiLevelType w:val="multilevel"/>
    <w:tmpl w:val="987C45B0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4" w15:restartNumberingAfterBreak="0">
    <w:nsid w:val="6A8675A2"/>
    <w:multiLevelType w:val="hybridMultilevel"/>
    <w:tmpl w:val="29B08F50"/>
    <w:lvl w:ilvl="0" w:tplc="BE88FD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E23A7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16" w15:restartNumberingAfterBreak="0">
    <w:nsid w:val="7B0F399C"/>
    <w:multiLevelType w:val="hybridMultilevel"/>
    <w:tmpl w:val="B8066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97B3F"/>
    <w:multiLevelType w:val="hybridMultilevel"/>
    <w:tmpl w:val="C8842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9"/>
  </w:num>
  <w:num w:numId="8">
    <w:abstractNumId w:val="7"/>
  </w:num>
  <w:num w:numId="9">
    <w:abstractNumId w:val="14"/>
  </w:num>
  <w:num w:numId="10">
    <w:abstractNumId w:val="13"/>
  </w:num>
  <w:num w:numId="11">
    <w:abstractNumId w:val="3"/>
  </w:num>
  <w:num w:numId="12">
    <w:abstractNumId w:val="1"/>
  </w:num>
  <w:num w:numId="13">
    <w:abstractNumId w:val="0"/>
  </w:num>
  <w:num w:numId="14">
    <w:abstractNumId w:val="4"/>
  </w:num>
  <w:num w:numId="15">
    <w:abstractNumId w:val="5"/>
  </w:num>
  <w:num w:numId="16">
    <w:abstractNumId w:val="17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99"/>
    <w:rsid w:val="00025A1F"/>
    <w:rsid w:val="00032DF4"/>
    <w:rsid w:val="000345BF"/>
    <w:rsid w:val="000437E8"/>
    <w:rsid w:val="00045C41"/>
    <w:rsid w:val="000501EE"/>
    <w:rsid w:val="000A1ADF"/>
    <w:rsid w:val="000A456D"/>
    <w:rsid w:val="000A5F10"/>
    <w:rsid w:val="000B2A01"/>
    <w:rsid w:val="000B354A"/>
    <w:rsid w:val="000C1853"/>
    <w:rsid w:val="000D5185"/>
    <w:rsid w:val="000E3256"/>
    <w:rsid w:val="000F249C"/>
    <w:rsid w:val="000F2F2B"/>
    <w:rsid w:val="001206E8"/>
    <w:rsid w:val="0013399F"/>
    <w:rsid w:val="00137451"/>
    <w:rsid w:val="00144851"/>
    <w:rsid w:val="001450D8"/>
    <w:rsid w:val="00150BE1"/>
    <w:rsid w:val="00153E69"/>
    <w:rsid w:val="001626AA"/>
    <w:rsid w:val="00171AB6"/>
    <w:rsid w:val="001724D4"/>
    <w:rsid w:val="001B0D13"/>
    <w:rsid w:val="001B2631"/>
    <w:rsid w:val="001C0FD7"/>
    <w:rsid w:val="001C601B"/>
    <w:rsid w:val="001E5A20"/>
    <w:rsid w:val="001F714E"/>
    <w:rsid w:val="00200F85"/>
    <w:rsid w:val="002011FA"/>
    <w:rsid w:val="00202353"/>
    <w:rsid w:val="00204DDB"/>
    <w:rsid w:val="00224356"/>
    <w:rsid w:val="002257F6"/>
    <w:rsid w:val="00230002"/>
    <w:rsid w:val="00237466"/>
    <w:rsid w:val="00257EFA"/>
    <w:rsid w:val="00265874"/>
    <w:rsid w:val="002662A7"/>
    <w:rsid w:val="00276891"/>
    <w:rsid w:val="00293818"/>
    <w:rsid w:val="00295D7F"/>
    <w:rsid w:val="002A2AE5"/>
    <w:rsid w:val="002B6A0F"/>
    <w:rsid w:val="002C280C"/>
    <w:rsid w:val="002D739B"/>
    <w:rsid w:val="002E038D"/>
    <w:rsid w:val="002F1B08"/>
    <w:rsid w:val="002F538C"/>
    <w:rsid w:val="00303045"/>
    <w:rsid w:val="003035E5"/>
    <w:rsid w:val="00310498"/>
    <w:rsid w:val="00313F81"/>
    <w:rsid w:val="00370FD6"/>
    <w:rsid w:val="00377FA2"/>
    <w:rsid w:val="00384699"/>
    <w:rsid w:val="003A2724"/>
    <w:rsid w:val="003B2285"/>
    <w:rsid w:val="003C1913"/>
    <w:rsid w:val="003F6374"/>
    <w:rsid w:val="003F6BAF"/>
    <w:rsid w:val="00421815"/>
    <w:rsid w:val="00436B19"/>
    <w:rsid w:val="00436F42"/>
    <w:rsid w:val="004375EB"/>
    <w:rsid w:val="00455251"/>
    <w:rsid w:val="00456B17"/>
    <w:rsid w:val="00480721"/>
    <w:rsid w:val="00482B4C"/>
    <w:rsid w:val="004A21D8"/>
    <w:rsid w:val="004A5A32"/>
    <w:rsid w:val="004B2E20"/>
    <w:rsid w:val="004E5535"/>
    <w:rsid w:val="005110C4"/>
    <w:rsid w:val="00553F34"/>
    <w:rsid w:val="00567A99"/>
    <w:rsid w:val="00575CA7"/>
    <w:rsid w:val="00587674"/>
    <w:rsid w:val="00590568"/>
    <w:rsid w:val="005A29EB"/>
    <w:rsid w:val="005A2C9C"/>
    <w:rsid w:val="005B376B"/>
    <w:rsid w:val="005B466B"/>
    <w:rsid w:val="005D557D"/>
    <w:rsid w:val="005E0B97"/>
    <w:rsid w:val="005E65C4"/>
    <w:rsid w:val="005E7BF5"/>
    <w:rsid w:val="005F334F"/>
    <w:rsid w:val="005F684D"/>
    <w:rsid w:val="00605687"/>
    <w:rsid w:val="00614606"/>
    <w:rsid w:val="00683888"/>
    <w:rsid w:val="00691E07"/>
    <w:rsid w:val="006963C3"/>
    <w:rsid w:val="006964E3"/>
    <w:rsid w:val="006A650A"/>
    <w:rsid w:val="006B3866"/>
    <w:rsid w:val="006E306C"/>
    <w:rsid w:val="006F7F9D"/>
    <w:rsid w:val="0070016A"/>
    <w:rsid w:val="00703306"/>
    <w:rsid w:val="007048BD"/>
    <w:rsid w:val="007122DD"/>
    <w:rsid w:val="00714E35"/>
    <w:rsid w:val="00726FB3"/>
    <w:rsid w:val="00737407"/>
    <w:rsid w:val="00742979"/>
    <w:rsid w:val="00752514"/>
    <w:rsid w:val="00753DD0"/>
    <w:rsid w:val="0076006D"/>
    <w:rsid w:val="00772322"/>
    <w:rsid w:val="00781A5C"/>
    <w:rsid w:val="00795AFB"/>
    <w:rsid w:val="007B4605"/>
    <w:rsid w:val="007B7520"/>
    <w:rsid w:val="007E2011"/>
    <w:rsid w:val="007F67AA"/>
    <w:rsid w:val="008027B4"/>
    <w:rsid w:val="00802F78"/>
    <w:rsid w:val="00803819"/>
    <w:rsid w:val="00804300"/>
    <w:rsid w:val="00812194"/>
    <w:rsid w:val="0082062A"/>
    <w:rsid w:val="00822921"/>
    <w:rsid w:val="0082492C"/>
    <w:rsid w:val="008250C5"/>
    <w:rsid w:val="008461BA"/>
    <w:rsid w:val="00860914"/>
    <w:rsid w:val="00866E6F"/>
    <w:rsid w:val="00885825"/>
    <w:rsid w:val="008868B9"/>
    <w:rsid w:val="008936A3"/>
    <w:rsid w:val="008A13CB"/>
    <w:rsid w:val="008A27F8"/>
    <w:rsid w:val="008D1093"/>
    <w:rsid w:val="009163E0"/>
    <w:rsid w:val="00922D8E"/>
    <w:rsid w:val="00957354"/>
    <w:rsid w:val="00967D9F"/>
    <w:rsid w:val="00980720"/>
    <w:rsid w:val="00992A42"/>
    <w:rsid w:val="009B7FC1"/>
    <w:rsid w:val="009C2C17"/>
    <w:rsid w:val="009C7255"/>
    <w:rsid w:val="009D7488"/>
    <w:rsid w:val="009E500E"/>
    <w:rsid w:val="009F36C7"/>
    <w:rsid w:val="00A159BC"/>
    <w:rsid w:val="00A216AA"/>
    <w:rsid w:val="00A24EEB"/>
    <w:rsid w:val="00A34AB5"/>
    <w:rsid w:val="00A41D67"/>
    <w:rsid w:val="00A445BF"/>
    <w:rsid w:val="00A60AF6"/>
    <w:rsid w:val="00A64935"/>
    <w:rsid w:val="00A747CA"/>
    <w:rsid w:val="00A75309"/>
    <w:rsid w:val="00A87049"/>
    <w:rsid w:val="00AC21BE"/>
    <w:rsid w:val="00AE4D8A"/>
    <w:rsid w:val="00AF1422"/>
    <w:rsid w:val="00AF3E5B"/>
    <w:rsid w:val="00B01CB4"/>
    <w:rsid w:val="00B10F8D"/>
    <w:rsid w:val="00B43986"/>
    <w:rsid w:val="00B6026F"/>
    <w:rsid w:val="00B60899"/>
    <w:rsid w:val="00B7000E"/>
    <w:rsid w:val="00B8633F"/>
    <w:rsid w:val="00B87662"/>
    <w:rsid w:val="00B91E00"/>
    <w:rsid w:val="00B91E0A"/>
    <w:rsid w:val="00BC4098"/>
    <w:rsid w:val="00BC7015"/>
    <w:rsid w:val="00BD5015"/>
    <w:rsid w:val="00BE1169"/>
    <w:rsid w:val="00BE2028"/>
    <w:rsid w:val="00BE569C"/>
    <w:rsid w:val="00BF03CC"/>
    <w:rsid w:val="00BF324F"/>
    <w:rsid w:val="00C17FB6"/>
    <w:rsid w:val="00C3112A"/>
    <w:rsid w:val="00C31C9C"/>
    <w:rsid w:val="00C42CD5"/>
    <w:rsid w:val="00C51B99"/>
    <w:rsid w:val="00C66BD9"/>
    <w:rsid w:val="00C83034"/>
    <w:rsid w:val="00C93D15"/>
    <w:rsid w:val="00CA0D28"/>
    <w:rsid w:val="00CB189A"/>
    <w:rsid w:val="00CB7060"/>
    <w:rsid w:val="00CD54F8"/>
    <w:rsid w:val="00CF0201"/>
    <w:rsid w:val="00D065E4"/>
    <w:rsid w:val="00D0721C"/>
    <w:rsid w:val="00D316E6"/>
    <w:rsid w:val="00D41D3A"/>
    <w:rsid w:val="00D43D89"/>
    <w:rsid w:val="00D7221F"/>
    <w:rsid w:val="00D77C8D"/>
    <w:rsid w:val="00DB031D"/>
    <w:rsid w:val="00DB1D19"/>
    <w:rsid w:val="00DB258F"/>
    <w:rsid w:val="00DC4DF8"/>
    <w:rsid w:val="00DC4F14"/>
    <w:rsid w:val="00DD35D0"/>
    <w:rsid w:val="00DD3DC8"/>
    <w:rsid w:val="00DD67C6"/>
    <w:rsid w:val="00DE34FB"/>
    <w:rsid w:val="00DE5067"/>
    <w:rsid w:val="00E01155"/>
    <w:rsid w:val="00E10A9F"/>
    <w:rsid w:val="00E13C55"/>
    <w:rsid w:val="00E13D07"/>
    <w:rsid w:val="00E20B7C"/>
    <w:rsid w:val="00E243AA"/>
    <w:rsid w:val="00E46CEC"/>
    <w:rsid w:val="00E47032"/>
    <w:rsid w:val="00E54E42"/>
    <w:rsid w:val="00E60F6F"/>
    <w:rsid w:val="00E6722D"/>
    <w:rsid w:val="00E70001"/>
    <w:rsid w:val="00E713BF"/>
    <w:rsid w:val="00E7759E"/>
    <w:rsid w:val="00E941EB"/>
    <w:rsid w:val="00E977C5"/>
    <w:rsid w:val="00EA6E39"/>
    <w:rsid w:val="00EB499F"/>
    <w:rsid w:val="00EC081D"/>
    <w:rsid w:val="00ED5C48"/>
    <w:rsid w:val="00F1738C"/>
    <w:rsid w:val="00F257EB"/>
    <w:rsid w:val="00F54A0F"/>
    <w:rsid w:val="00F652B7"/>
    <w:rsid w:val="00FA5AD1"/>
    <w:rsid w:val="00FA670E"/>
    <w:rsid w:val="00FA7A42"/>
    <w:rsid w:val="00FC7229"/>
    <w:rsid w:val="00FD5860"/>
    <w:rsid w:val="00FE1A85"/>
    <w:rsid w:val="00FF0D56"/>
    <w:rsid w:val="00FF2A95"/>
    <w:rsid w:val="00FF300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0ECB6"/>
  <w15:docId w15:val="{7C5F94EE-AF55-49CF-ABD8-AE0F01F9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6A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626AA"/>
    <w:pPr>
      <w:keepNext/>
      <w:widowControl w:val="0"/>
      <w:jc w:val="center"/>
      <w:outlineLvl w:val="0"/>
    </w:pPr>
    <w:rPr>
      <w:rFonts w:ascii="Times" w:hAnsi="Times"/>
      <w:i/>
      <w:snapToGrid w:val="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rsid w:val="001626AA"/>
    <w:pPr>
      <w:keepNext/>
      <w:widowControl w:val="0"/>
      <w:spacing w:before="200" w:after="200"/>
      <w:jc w:val="center"/>
    </w:pPr>
    <w:rPr>
      <w:caps/>
      <w:snapToGrid w:val="0"/>
      <w:szCs w:val="20"/>
    </w:rPr>
  </w:style>
  <w:style w:type="paragraph" w:customStyle="1" w:styleId="Normal12pt">
    <w:name w:val="Normal 12 pt"/>
    <w:basedOn w:val="Normal"/>
    <w:rsid w:val="001626AA"/>
    <w:pPr>
      <w:spacing w:after="120"/>
    </w:pPr>
    <w:rPr>
      <w:szCs w:val="20"/>
      <w:lang w:val="en-AU"/>
    </w:rPr>
  </w:style>
  <w:style w:type="paragraph" w:styleId="Footer">
    <w:name w:val="footer"/>
    <w:basedOn w:val="Normal"/>
    <w:rsid w:val="001626AA"/>
    <w:pPr>
      <w:widowControl w:val="0"/>
      <w:tabs>
        <w:tab w:val="center" w:pos="4320"/>
        <w:tab w:val="right" w:pos="8640"/>
      </w:tabs>
    </w:pPr>
    <w:rPr>
      <w:b/>
      <w:snapToGrid w:val="0"/>
      <w:szCs w:val="20"/>
      <w:lang w:val="en-GB"/>
    </w:rPr>
  </w:style>
  <w:style w:type="paragraph" w:styleId="BodyText">
    <w:name w:val="Body Text"/>
    <w:basedOn w:val="Normal"/>
    <w:rsid w:val="001626AA"/>
    <w:pPr>
      <w:widowControl w:val="0"/>
    </w:pPr>
    <w:rPr>
      <w:i/>
      <w:snapToGrid w:val="0"/>
      <w:szCs w:val="20"/>
      <w:lang w:val="en-AU"/>
    </w:rPr>
  </w:style>
  <w:style w:type="paragraph" w:styleId="Header">
    <w:name w:val="header"/>
    <w:basedOn w:val="Normal"/>
    <w:rsid w:val="001626AA"/>
    <w:pPr>
      <w:tabs>
        <w:tab w:val="center" w:pos="4153"/>
        <w:tab w:val="right" w:pos="8306"/>
      </w:tabs>
    </w:pPr>
  </w:style>
  <w:style w:type="paragraph" w:customStyle="1" w:styleId="Para12">
    <w:name w:val="Para 12"/>
    <w:basedOn w:val="Normal"/>
    <w:rsid w:val="001626AA"/>
    <w:pPr>
      <w:spacing w:after="240"/>
    </w:pPr>
    <w:rPr>
      <w:color w:val="000000"/>
      <w:szCs w:val="20"/>
      <w:lang w:val="en-AU"/>
    </w:rPr>
  </w:style>
  <w:style w:type="paragraph" w:styleId="BalloonText">
    <w:name w:val="Balloon Text"/>
    <w:basedOn w:val="Normal"/>
    <w:link w:val="BalloonTextChar"/>
    <w:rsid w:val="003A2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2724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0B354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BC4098"/>
    <w:rPr>
      <w:rFonts w:ascii="Consolas" w:eastAsia="Calibri" w:hAnsi="Consolas" w:cs="Consolas"/>
      <w:sz w:val="21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BC4098"/>
    <w:rPr>
      <w:rFonts w:ascii="Consolas" w:eastAsia="Calibri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qFormat/>
    <w:rsid w:val="00714E35"/>
    <w:rPr>
      <w:b/>
      <w:bCs/>
    </w:rPr>
  </w:style>
  <w:style w:type="paragraph" w:styleId="ListNumber">
    <w:name w:val="List Number"/>
    <w:basedOn w:val="Normal"/>
    <w:uiPriority w:val="99"/>
    <w:qFormat/>
    <w:rsid w:val="008027B4"/>
    <w:pPr>
      <w:numPr>
        <w:numId w:val="10"/>
      </w:numPr>
      <w:spacing w:after="200" w:line="276" w:lineRule="auto"/>
    </w:pPr>
    <w:rPr>
      <w:rFonts w:ascii="Arial" w:eastAsia="Calibri" w:hAnsi="Arial"/>
      <w:sz w:val="22"/>
      <w:szCs w:val="22"/>
      <w:lang w:val="en-AU"/>
    </w:rPr>
  </w:style>
  <w:style w:type="paragraph" w:styleId="ListNumber2">
    <w:name w:val="List Number 2"/>
    <w:basedOn w:val="Normal"/>
    <w:uiPriority w:val="99"/>
    <w:rsid w:val="008027B4"/>
    <w:pPr>
      <w:numPr>
        <w:ilvl w:val="1"/>
        <w:numId w:val="10"/>
      </w:numPr>
      <w:spacing w:after="200" w:line="276" w:lineRule="auto"/>
    </w:pPr>
    <w:rPr>
      <w:rFonts w:ascii="Arial" w:eastAsia="Calibri" w:hAnsi="Arial"/>
      <w:sz w:val="22"/>
      <w:szCs w:val="22"/>
      <w:lang w:val="en-AU"/>
    </w:rPr>
  </w:style>
  <w:style w:type="paragraph" w:styleId="ListNumber3">
    <w:name w:val="List Number 3"/>
    <w:basedOn w:val="Normal"/>
    <w:uiPriority w:val="99"/>
    <w:rsid w:val="008027B4"/>
    <w:pPr>
      <w:numPr>
        <w:ilvl w:val="2"/>
        <w:numId w:val="10"/>
      </w:numPr>
      <w:spacing w:after="200" w:line="276" w:lineRule="auto"/>
    </w:pPr>
    <w:rPr>
      <w:rFonts w:ascii="Arial" w:eastAsia="Calibri" w:hAnsi="Arial"/>
      <w:sz w:val="22"/>
      <w:szCs w:val="22"/>
      <w:lang w:val="en-AU"/>
    </w:rPr>
  </w:style>
  <w:style w:type="paragraph" w:styleId="ListNumber4">
    <w:name w:val="List Number 4"/>
    <w:basedOn w:val="Normal"/>
    <w:uiPriority w:val="99"/>
    <w:rsid w:val="008027B4"/>
    <w:pPr>
      <w:numPr>
        <w:ilvl w:val="3"/>
        <w:numId w:val="10"/>
      </w:numPr>
      <w:spacing w:after="200" w:line="276" w:lineRule="auto"/>
    </w:pPr>
    <w:rPr>
      <w:rFonts w:ascii="Arial" w:eastAsia="Calibri" w:hAnsi="Arial"/>
      <w:sz w:val="22"/>
      <w:szCs w:val="22"/>
      <w:lang w:val="en-AU"/>
    </w:rPr>
  </w:style>
  <w:style w:type="paragraph" w:styleId="ListNumber5">
    <w:name w:val="List Number 5"/>
    <w:basedOn w:val="Normal"/>
    <w:uiPriority w:val="99"/>
    <w:rsid w:val="008027B4"/>
    <w:pPr>
      <w:numPr>
        <w:ilvl w:val="4"/>
        <w:numId w:val="10"/>
      </w:numPr>
      <w:spacing w:after="200" w:line="276" w:lineRule="auto"/>
    </w:pPr>
    <w:rPr>
      <w:rFonts w:ascii="Arial" w:eastAsia="Calibri" w:hAnsi="Arial"/>
      <w:sz w:val="22"/>
      <w:szCs w:val="22"/>
      <w:lang w:val="en-AU"/>
    </w:rPr>
  </w:style>
  <w:style w:type="numbering" w:customStyle="1" w:styleId="BulletList">
    <w:name w:val="Bullet List"/>
    <w:uiPriority w:val="99"/>
    <w:rsid w:val="00A64935"/>
    <w:pPr>
      <w:numPr>
        <w:numId w:val="13"/>
      </w:numPr>
    </w:pPr>
  </w:style>
  <w:style w:type="paragraph" w:styleId="ListBullet">
    <w:name w:val="List Bullet"/>
    <w:basedOn w:val="Normal"/>
    <w:uiPriority w:val="99"/>
    <w:unhideWhenUsed/>
    <w:qFormat/>
    <w:rsid w:val="00A64935"/>
    <w:pPr>
      <w:numPr>
        <w:numId w:val="14"/>
      </w:numPr>
      <w:spacing w:after="200" w:line="276" w:lineRule="auto"/>
    </w:pPr>
    <w:rPr>
      <w:rFonts w:ascii="Arial" w:eastAsia="Calibri" w:hAnsi="Arial"/>
      <w:sz w:val="22"/>
      <w:szCs w:val="22"/>
      <w:lang w:val="en-AU"/>
    </w:rPr>
  </w:style>
  <w:style w:type="paragraph" w:styleId="ListBullet2">
    <w:name w:val="List Bullet 2"/>
    <w:basedOn w:val="Normal"/>
    <w:uiPriority w:val="99"/>
    <w:unhideWhenUsed/>
    <w:rsid w:val="00A64935"/>
    <w:pPr>
      <w:numPr>
        <w:ilvl w:val="1"/>
        <w:numId w:val="14"/>
      </w:numPr>
      <w:spacing w:after="200" w:line="276" w:lineRule="auto"/>
    </w:pPr>
    <w:rPr>
      <w:rFonts w:ascii="Arial" w:eastAsia="Calibri" w:hAnsi="Arial"/>
      <w:sz w:val="22"/>
      <w:szCs w:val="22"/>
      <w:lang w:val="en-AU"/>
    </w:rPr>
  </w:style>
  <w:style w:type="paragraph" w:styleId="ListBullet3">
    <w:name w:val="List Bullet 3"/>
    <w:basedOn w:val="Normal"/>
    <w:uiPriority w:val="99"/>
    <w:unhideWhenUsed/>
    <w:rsid w:val="00A64935"/>
    <w:pPr>
      <w:numPr>
        <w:ilvl w:val="2"/>
        <w:numId w:val="14"/>
      </w:numPr>
      <w:spacing w:after="200" w:line="276" w:lineRule="auto"/>
    </w:pPr>
    <w:rPr>
      <w:rFonts w:ascii="Arial" w:eastAsia="Calibri" w:hAnsi="Arial"/>
      <w:sz w:val="22"/>
      <w:szCs w:val="22"/>
      <w:lang w:val="en-AU"/>
    </w:rPr>
  </w:style>
  <w:style w:type="paragraph" w:styleId="ListBullet4">
    <w:name w:val="List Bullet 4"/>
    <w:basedOn w:val="Normal"/>
    <w:uiPriority w:val="99"/>
    <w:unhideWhenUsed/>
    <w:rsid w:val="00A64935"/>
    <w:pPr>
      <w:numPr>
        <w:ilvl w:val="3"/>
        <w:numId w:val="14"/>
      </w:numPr>
      <w:spacing w:after="200" w:line="276" w:lineRule="auto"/>
    </w:pPr>
    <w:rPr>
      <w:rFonts w:ascii="Arial" w:eastAsia="Calibri" w:hAnsi="Arial"/>
      <w:sz w:val="22"/>
      <w:szCs w:val="22"/>
      <w:lang w:val="en-AU"/>
    </w:rPr>
  </w:style>
  <w:style w:type="paragraph" w:styleId="ListBullet5">
    <w:name w:val="List Bullet 5"/>
    <w:basedOn w:val="Normal"/>
    <w:uiPriority w:val="99"/>
    <w:unhideWhenUsed/>
    <w:rsid w:val="00A64935"/>
    <w:pPr>
      <w:numPr>
        <w:ilvl w:val="4"/>
        <w:numId w:val="14"/>
      </w:numPr>
      <w:spacing w:after="200" w:line="276" w:lineRule="auto"/>
    </w:pPr>
    <w:rPr>
      <w:rFonts w:ascii="Arial" w:eastAsia="Calibri" w:hAnsi="Arial"/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6F7F9D"/>
    <w:rPr>
      <w:color w:val="0000FF"/>
      <w:u w:val="single"/>
    </w:rPr>
  </w:style>
  <w:style w:type="table" w:styleId="TableGrid">
    <w:name w:val="Table Grid"/>
    <w:basedOn w:val="TableNormal"/>
    <w:rsid w:val="00922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9163E0"/>
    <w:rPr>
      <w:b/>
      <w:sz w:val="28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rsid w:val="009163E0"/>
    <w:rPr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3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7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0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7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02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20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4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287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033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Approval xmlns="344c6e69-c594-4ca4-b341-09ae9dfc1422" xsi:nil="true"/>
    <Function xmlns="344c6e69-c594-4ca4-b341-09ae9dfc1422">Regulation</Function>
    <IconOverlay xmlns="http://schemas.microsoft.com/sharepoint/v4" xsi:nil="true"/>
    <DocumentDescription xmlns="344c6e69-c594-4ca4-b341-09ae9dfc1422">Explanatory statement for taxonomic name changes. 6 May version was sent to OPC, subsequent changes are proposed if a new Exp S is required.</DocumentDescription>
    <RecordNumber xmlns="344c6e69-c594-4ca4-b341-09ae9dfc1422">001338644</RecordNumber>
  </documentManagement>
</p:properti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FA1AC76BCED6C24B879C8E153004F436" ma:contentTypeVersion="7" ma:contentTypeDescription="SPIRE Document" ma:contentTypeScope="" ma:versionID="e0f3d7811b459fe71783ae8a9c8103ae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9ec5ea965922893bebddee06a7ddcdff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D9897-A1F1-49EE-A206-19F8A33FB617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87665AA-BEB8-45CA-9A21-3E5F910B6FA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7BF3F1-FC4E-4325-A2FE-1CA0745E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B7C854-E3E0-4891-99EC-996DA66C649B}">
  <ds:schemaRefs>
    <ds:schemaRef ds:uri="http://purl.org/dc/elements/1.1/"/>
    <ds:schemaRef ds:uri="344c6e69-c594-4ca4-b341-09ae9dfc1422"/>
    <ds:schemaRef ds:uri="http://schemas.microsoft.com/office/2006/metadata/properties"/>
    <ds:schemaRef ds:uri="http://schemas.microsoft.com/sharepoint/v4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A049675-68C4-4BBE-B8F8-3FC5DF73D29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EBAF80C-4961-4A32-8F84-8228DFC81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99CC8F3A-5E98-41ED-A144-B07F3576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DAAE00B0</Template>
  <TotalTime>1</TotalTime>
  <Pages>2</Pages>
  <Words>585</Words>
  <Characters>3506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194 - Attach c - explanatory statement</vt:lpstr>
    </vt:vector>
  </TitlesOfParts>
  <Company>Department of the Environment and Heritage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194 - Attach c - explanatory statement</dc:title>
  <dc:creator>Rule, Dominic</dc:creator>
  <cp:lastModifiedBy>Belnick, Hannah</cp:lastModifiedBy>
  <cp:revision>2</cp:revision>
  <cp:lastPrinted>2016-05-06T00:25:00Z</cp:lastPrinted>
  <dcterms:created xsi:type="dcterms:W3CDTF">2016-12-02T00:52:00Z</dcterms:created>
  <dcterms:modified xsi:type="dcterms:W3CDTF">2016-12-02T00:52:00Z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ActiveItemSiteId">
    <vt:lpwstr>{8003c3b3-d20c-4e9a-bee9-0e2243d810ee}</vt:lpwstr>
  </property>
  <property fmtid="{D5CDD505-2E9C-101B-9397-08002B2CF9AE}" pid="3" name="RecordPoint_SubmissionDate">
    <vt:lpwstr/>
  </property>
  <property fmtid="{D5CDD505-2E9C-101B-9397-08002B2CF9AE}" pid="4" name="RecordPoint_ActiveItemListId">
    <vt:lpwstr>{89fa0c3a-0377-4fa1-814a-b753bf6fc998}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Moved">
    <vt:lpwstr/>
  </property>
  <property fmtid="{D5CDD505-2E9C-101B-9397-08002B2CF9AE}" pid="7" name="RecordPoint_RecordFormat">
    <vt:lpwstr/>
  </property>
  <property fmtid="{D5CDD505-2E9C-101B-9397-08002B2CF9AE}" pid="8" name="RecordPoint_SubmissionCompleted">
    <vt:lpwstr>2016-08-23T18:14:50.3240255+10:00</vt:lpwstr>
  </property>
  <property fmtid="{D5CDD505-2E9C-101B-9397-08002B2CF9AE}" pid="9" name="RecordPoint_ActiveItemUniqueId">
    <vt:lpwstr>{2edf7137-2729-4540-9273-e2d54988217c}</vt:lpwstr>
  </property>
  <property fmtid="{D5CDD505-2E9C-101B-9397-08002B2CF9AE}" pid="10" name="RecordPoint_ActiveItemWebId">
    <vt:lpwstr>{ce0940a8-fbdd-4d61-aa5f-5fccf7e3a693}</vt:lpwstr>
  </property>
  <property fmtid="{D5CDD505-2E9C-101B-9397-08002B2CF9AE}" pid="11" name="RecordPoint_RecordNumberSubmitted">
    <vt:lpwstr>001338644</vt:lpwstr>
  </property>
  <property fmtid="{D5CDD505-2E9C-101B-9397-08002B2CF9AE}" pid="12" name="ContentTypeId">
    <vt:lpwstr>0x0101009DB8618430E8D149BA674DA7B0E0C3F000FA1AC76BCED6C24B879C8E153004F436</vt:lpwstr>
  </property>
</Properties>
</file>