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343C4E" w:rsidRDefault="00726D47" w:rsidP="007B7906">
      <w:pPr>
        <w:pStyle w:val="LDschedP2i"/>
      </w:pPr>
      <w:r w:rsidRPr="00343C4E">
        <w:rPr>
          <w:noProof/>
          <w:lang w:eastAsia="en-AU"/>
        </w:rPr>
        <w:drawing>
          <wp:inline distT="0" distB="0" distL="0" distR="0" wp14:anchorId="03028676" wp14:editId="12ED00E9">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343C4E" w:rsidRDefault="00971F0C" w:rsidP="00F33A28">
      <w:pPr>
        <w:pStyle w:val="LDTitle"/>
        <w:rPr>
          <w:rStyle w:val="LDCitation"/>
        </w:rPr>
      </w:pPr>
      <w:r w:rsidRPr="00343C4E">
        <w:t xml:space="preserve">AMSA MO </w:t>
      </w:r>
      <w:r w:rsidR="001A2330" w:rsidRPr="00343C4E">
        <w:t>201</w:t>
      </w:r>
      <w:r w:rsidR="005153F0">
        <w:t>6</w:t>
      </w:r>
      <w:r w:rsidR="00377618">
        <w:t>/19</w:t>
      </w:r>
    </w:p>
    <w:p w:rsidR="00705E92" w:rsidRPr="00E373B6" w:rsidRDefault="00705E92" w:rsidP="00705E92">
      <w:pPr>
        <w:pStyle w:val="LDDescription"/>
      </w:pPr>
      <w:r w:rsidRPr="00343C4E">
        <w:t>Marine Order</w:t>
      </w:r>
      <w:r w:rsidR="00120482" w:rsidRPr="00343C4E">
        <w:t xml:space="preserve"> </w:t>
      </w:r>
      <w:r w:rsidR="007C77C9" w:rsidRPr="00343C4E">
        <w:t xml:space="preserve">32 (Cargo handling </w:t>
      </w:r>
      <w:r w:rsidR="007C77C9" w:rsidRPr="00E373B6">
        <w:t xml:space="preserve">equipment) </w:t>
      </w:r>
      <w:r w:rsidR="00D76C43" w:rsidRPr="00E373B6">
        <w:t>201</w:t>
      </w:r>
      <w:r w:rsidR="00343C4E" w:rsidRPr="00E373B6">
        <w:t>6</w:t>
      </w:r>
    </w:p>
    <w:p w:rsidR="002320F6" w:rsidRPr="00E373B6" w:rsidRDefault="002320F6" w:rsidP="00F33A28">
      <w:pPr>
        <w:pStyle w:val="LDBodytext"/>
      </w:pPr>
      <w:r w:rsidRPr="00E373B6">
        <w:t xml:space="preserve">I, </w:t>
      </w:r>
      <w:r w:rsidR="00062649">
        <w:t xml:space="preserve">Gary Prosser, Acting </w:t>
      </w:r>
      <w:r w:rsidR="009D5332" w:rsidRPr="00E373B6">
        <w:t>Chief Executive Officer</w:t>
      </w:r>
      <w:r w:rsidR="00971F0C" w:rsidRPr="00E373B6">
        <w:t xml:space="preserve"> of the Australian Maritime Safety Authority, make this</w:t>
      </w:r>
      <w:r w:rsidRPr="00E373B6">
        <w:t xml:space="preserve"> Order under </w:t>
      </w:r>
      <w:r w:rsidR="00DC116F" w:rsidRPr="00E373B6">
        <w:t>subsection </w:t>
      </w:r>
      <w:r w:rsidR="00CB2216" w:rsidRPr="00E373B6">
        <w:t>342</w:t>
      </w:r>
      <w:r w:rsidR="00971F0C" w:rsidRPr="00E373B6">
        <w:t xml:space="preserve">(1) of </w:t>
      </w:r>
      <w:r w:rsidR="009D5332" w:rsidRPr="00E373B6">
        <w:t xml:space="preserve">the </w:t>
      </w:r>
      <w:r w:rsidR="009D5332" w:rsidRPr="00E373B6">
        <w:rPr>
          <w:i/>
        </w:rPr>
        <w:t xml:space="preserve">Navigation Act </w:t>
      </w:r>
      <w:r w:rsidR="00CB2216" w:rsidRPr="00E373B6">
        <w:rPr>
          <w:i/>
        </w:rPr>
        <w:t>20</w:t>
      </w:r>
      <w:r w:rsidR="009D5332" w:rsidRPr="00E373B6">
        <w:rPr>
          <w:i/>
        </w:rPr>
        <w:t>12</w:t>
      </w:r>
      <w:r w:rsidRPr="00E373B6">
        <w:t>.</w:t>
      </w:r>
    </w:p>
    <w:p w:rsidR="003265A9" w:rsidRPr="00E373B6" w:rsidRDefault="008C6BB4" w:rsidP="003265A9">
      <w:pPr>
        <w:pStyle w:val="LDDate"/>
      </w:pPr>
      <w:r>
        <w:t xml:space="preserve">8 December </w:t>
      </w:r>
      <w:r w:rsidR="001A2330" w:rsidRPr="00E373B6">
        <w:t>201</w:t>
      </w:r>
      <w:r w:rsidR="00F307DA" w:rsidRPr="00E373B6">
        <w:t>6</w:t>
      </w:r>
    </w:p>
    <w:p w:rsidR="00EB3EB2" w:rsidRPr="00343C4E" w:rsidRDefault="008C6BB4" w:rsidP="00F33A28">
      <w:pPr>
        <w:pStyle w:val="LDSignatory"/>
      </w:pPr>
      <w:r w:rsidRPr="008C6BB4">
        <w:rPr>
          <w:rStyle w:val="LDSignatoryChar"/>
          <w:b/>
        </w:rPr>
        <w:t>Gary Prosser</w:t>
      </w:r>
      <w:r w:rsidR="00F33A28" w:rsidRPr="00343C4E">
        <w:rPr>
          <w:rStyle w:val="LDSignatoryChar"/>
        </w:rPr>
        <w:br/>
      </w:r>
      <w:r w:rsidR="00062649">
        <w:t xml:space="preserve">Acting </w:t>
      </w:r>
      <w:r w:rsidR="00F33A28" w:rsidRPr="00343C4E">
        <w:t>Chief Executive Officer</w:t>
      </w:r>
    </w:p>
    <w:p w:rsidR="00EB3EB2" w:rsidRPr="00343C4E" w:rsidRDefault="00EB3EB2" w:rsidP="00F33A28">
      <w:pPr>
        <w:pStyle w:val="LDDate"/>
      </w:pPr>
    </w:p>
    <w:p w:rsidR="00F2380D" w:rsidRPr="006D2C8F" w:rsidRDefault="00F2380D" w:rsidP="006D2C8F">
      <w:pPr>
        <w:pStyle w:val="LDschedP2i"/>
        <w:sectPr w:rsidR="00F2380D" w:rsidRPr="006D2C8F" w:rsidSect="00AB5FCB">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61" w:right="1701" w:bottom="1361" w:left="1701" w:header="567" w:footer="567" w:gutter="0"/>
          <w:cols w:space="708"/>
          <w:titlePg/>
          <w:docGrid w:linePitch="360"/>
        </w:sectPr>
      </w:pPr>
      <w:bookmarkStart w:id="0" w:name="_GoBack"/>
      <w:bookmarkEnd w:id="0"/>
    </w:p>
    <w:bookmarkStart w:id="1" w:name="_Toc280562274"/>
    <w:p w:rsidR="00F44D27" w:rsidRDefault="00B86EC7">
      <w:pPr>
        <w:pStyle w:val="TOC1"/>
        <w:rPr>
          <w:rFonts w:asciiTheme="minorHAnsi" w:eastAsiaTheme="minorEastAsia" w:hAnsiTheme="minorHAnsi" w:cstheme="minorBidi"/>
          <w:b w:val="0"/>
          <w:noProof/>
          <w:sz w:val="22"/>
          <w:szCs w:val="22"/>
          <w:lang w:eastAsia="en-AU"/>
        </w:rPr>
      </w:pPr>
      <w:r w:rsidRPr="00343C4E">
        <w:rPr>
          <w:i/>
        </w:rPr>
        <w:lastRenderedPageBreak/>
        <w:fldChar w:fldCharType="begin"/>
      </w:r>
      <w:r w:rsidRPr="00343C4E">
        <w:rPr>
          <w:i/>
        </w:rPr>
        <w:instrText xml:space="preserve"> TOC \o "1-3" \t "LDClauseHeading,3,LDSchedule heading,4,LDDivision,1,LDSubdivision,2,Subtitle,2,Title,1" </w:instrText>
      </w:r>
      <w:r w:rsidRPr="00343C4E">
        <w:rPr>
          <w:i/>
        </w:rPr>
        <w:fldChar w:fldCharType="separate"/>
      </w:r>
      <w:r w:rsidR="00F44D27">
        <w:rPr>
          <w:noProof/>
        </w:rPr>
        <w:t>Division 1</w:t>
      </w:r>
      <w:r w:rsidR="00F44D27">
        <w:rPr>
          <w:rFonts w:asciiTheme="minorHAnsi" w:eastAsiaTheme="minorEastAsia" w:hAnsiTheme="minorHAnsi" w:cstheme="minorBidi"/>
          <w:b w:val="0"/>
          <w:noProof/>
          <w:sz w:val="22"/>
          <w:szCs w:val="22"/>
          <w:lang w:eastAsia="en-AU"/>
        </w:rPr>
        <w:tab/>
      </w:r>
      <w:r w:rsidR="00F44D27">
        <w:rPr>
          <w:noProof/>
        </w:rPr>
        <w:t>Preliminary</w:t>
      </w:r>
      <w:r w:rsidR="00F44D27">
        <w:rPr>
          <w:noProof/>
        </w:rPr>
        <w:tab/>
      </w:r>
      <w:r w:rsidR="00F44D27">
        <w:rPr>
          <w:noProof/>
        </w:rPr>
        <w:fldChar w:fldCharType="begin"/>
      </w:r>
      <w:r w:rsidR="00F44D27">
        <w:rPr>
          <w:noProof/>
        </w:rPr>
        <w:instrText xml:space="preserve"> PAGEREF _Toc458174721 \h </w:instrText>
      </w:r>
      <w:r w:rsidR="00F44D27">
        <w:rPr>
          <w:noProof/>
        </w:rPr>
      </w:r>
      <w:r w:rsidR="00F44D27">
        <w:rPr>
          <w:noProof/>
        </w:rPr>
        <w:fldChar w:fldCharType="separate"/>
      </w:r>
      <w:r w:rsidR="00BC55D3">
        <w:rPr>
          <w:noProof/>
        </w:rPr>
        <w:t>3</w:t>
      </w:r>
      <w:r w:rsidR="00F44D27">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_Toc458174722 \h </w:instrText>
      </w:r>
      <w:r>
        <w:rPr>
          <w:noProof/>
        </w:rPr>
      </w:r>
      <w:r>
        <w:rPr>
          <w:noProof/>
        </w:rPr>
        <w:fldChar w:fldCharType="separate"/>
      </w:r>
      <w:r w:rsidR="00BC55D3">
        <w:rPr>
          <w:noProof/>
        </w:rPr>
        <w:t>3</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1A</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_Toc458174723 \h </w:instrText>
      </w:r>
      <w:r>
        <w:rPr>
          <w:noProof/>
        </w:rPr>
      </w:r>
      <w:r>
        <w:rPr>
          <w:noProof/>
        </w:rPr>
        <w:fldChar w:fldCharType="separate"/>
      </w:r>
      <w:r w:rsidR="00BC55D3">
        <w:rPr>
          <w:noProof/>
        </w:rPr>
        <w:t>3</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1B</w:t>
      </w:r>
      <w:r>
        <w:rPr>
          <w:rFonts w:asciiTheme="minorHAnsi" w:eastAsiaTheme="minorEastAsia" w:hAnsiTheme="minorHAnsi" w:cstheme="minorBidi"/>
          <w:noProof/>
          <w:sz w:val="22"/>
          <w:szCs w:val="22"/>
          <w:lang w:eastAsia="en-AU"/>
        </w:rPr>
        <w:tab/>
      </w:r>
      <w:r>
        <w:rPr>
          <w:noProof/>
        </w:rPr>
        <w:t xml:space="preserve">Repeal of </w:t>
      </w:r>
      <w:r w:rsidRPr="00CB3D47">
        <w:rPr>
          <w:i/>
          <w:noProof/>
        </w:rPr>
        <w:t>Marine Order 32 (Cargo handling equipment) 2011</w:t>
      </w:r>
      <w:r>
        <w:rPr>
          <w:noProof/>
        </w:rPr>
        <w:tab/>
      </w:r>
      <w:r>
        <w:rPr>
          <w:noProof/>
        </w:rPr>
        <w:fldChar w:fldCharType="begin"/>
      </w:r>
      <w:r>
        <w:rPr>
          <w:noProof/>
        </w:rPr>
        <w:instrText xml:space="preserve"> PAGEREF _Toc458174724 \h </w:instrText>
      </w:r>
      <w:r>
        <w:rPr>
          <w:noProof/>
        </w:rPr>
      </w:r>
      <w:r>
        <w:rPr>
          <w:noProof/>
        </w:rPr>
        <w:fldChar w:fldCharType="separate"/>
      </w:r>
      <w:r w:rsidR="00BC55D3">
        <w:rPr>
          <w:noProof/>
        </w:rPr>
        <w:t>3</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_Toc458174725 \h </w:instrText>
      </w:r>
      <w:r>
        <w:rPr>
          <w:noProof/>
        </w:rPr>
      </w:r>
      <w:r>
        <w:rPr>
          <w:noProof/>
        </w:rPr>
        <w:fldChar w:fldCharType="separate"/>
      </w:r>
      <w:r w:rsidR="00BC55D3">
        <w:rPr>
          <w:noProof/>
        </w:rPr>
        <w:t>3</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_Toc458174726 \h </w:instrText>
      </w:r>
      <w:r>
        <w:rPr>
          <w:noProof/>
        </w:rPr>
      </w:r>
      <w:r>
        <w:rPr>
          <w:noProof/>
        </w:rPr>
        <w:fldChar w:fldCharType="separate"/>
      </w:r>
      <w:r w:rsidR="00BC55D3">
        <w:rPr>
          <w:noProof/>
        </w:rPr>
        <w:t>3</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_Toc458174727 \h </w:instrText>
      </w:r>
      <w:r>
        <w:rPr>
          <w:noProof/>
        </w:rPr>
      </w:r>
      <w:r>
        <w:rPr>
          <w:noProof/>
        </w:rPr>
        <w:fldChar w:fldCharType="separate"/>
      </w:r>
      <w:r w:rsidR="00BC55D3">
        <w:rPr>
          <w:noProof/>
        </w:rPr>
        <w:t>4</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Interpretation</w:t>
      </w:r>
      <w:r>
        <w:rPr>
          <w:noProof/>
        </w:rPr>
        <w:tab/>
      </w:r>
      <w:r>
        <w:rPr>
          <w:noProof/>
        </w:rPr>
        <w:fldChar w:fldCharType="begin"/>
      </w:r>
      <w:r>
        <w:rPr>
          <w:noProof/>
        </w:rPr>
        <w:instrText xml:space="preserve"> PAGEREF _Toc458174728 \h </w:instrText>
      </w:r>
      <w:r>
        <w:rPr>
          <w:noProof/>
        </w:rPr>
      </w:r>
      <w:r>
        <w:rPr>
          <w:noProof/>
        </w:rPr>
        <w:fldChar w:fldCharType="separate"/>
      </w:r>
      <w:r w:rsidR="00BC55D3">
        <w:rPr>
          <w:noProof/>
        </w:rPr>
        <w:t>7</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_Toc458174729 \h </w:instrText>
      </w:r>
      <w:r>
        <w:rPr>
          <w:noProof/>
        </w:rPr>
      </w:r>
      <w:r>
        <w:rPr>
          <w:noProof/>
        </w:rPr>
        <w:fldChar w:fldCharType="separate"/>
      </w:r>
      <w:r w:rsidR="00BC55D3">
        <w:rPr>
          <w:noProof/>
        </w:rPr>
        <w:t>7</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Exemptions</w:t>
      </w:r>
      <w:r>
        <w:rPr>
          <w:noProof/>
        </w:rPr>
        <w:tab/>
      </w:r>
      <w:r>
        <w:rPr>
          <w:noProof/>
        </w:rPr>
        <w:fldChar w:fldCharType="begin"/>
      </w:r>
      <w:r>
        <w:rPr>
          <w:noProof/>
        </w:rPr>
        <w:instrText xml:space="preserve"> PAGEREF _Toc458174730 \h </w:instrText>
      </w:r>
      <w:r>
        <w:rPr>
          <w:noProof/>
        </w:rPr>
      </w:r>
      <w:r>
        <w:rPr>
          <w:noProof/>
        </w:rPr>
        <w:fldChar w:fldCharType="separate"/>
      </w:r>
      <w:r w:rsidR="00BC55D3">
        <w:rPr>
          <w:noProof/>
        </w:rPr>
        <w:t>8</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Equivalents</w:t>
      </w:r>
      <w:r>
        <w:rPr>
          <w:noProof/>
        </w:rPr>
        <w:tab/>
      </w:r>
      <w:r>
        <w:rPr>
          <w:noProof/>
        </w:rPr>
        <w:fldChar w:fldCharType="begin"/>
      </w:r>
      <w:r>
        <w:rPr>
          <w:noProof/>
        </w:rPr>
        <w:instrText xml:space="preserve"> PAGEREF _Toc458174731 \h </w:instrText>
      </w:r>
      <w:r>
        <w:rPr>
          <w:noProof/>
        </w:rPr>
      </w:r>
      <w:r>
        <w:rPr>
          <w:noProof/>
        </w:rPr>
        <w:fldChar w:fldCharType="separate"/>
      </w:r>
      <w:r w:rsidR="00BC55D3">
        <w:rPr>
          <w:noProof/>
        </w:rPr>
        <w:t>8</w:t>
      </w:r>
      <w:r>
        <w:rPr>
          <w:noProof/>
        </w:rPr>
        <w:fldChar w:fldCharType="end"/>
      </w:r>
    </w:p>
    <w:p w:rsidR="00F44D27" w:rsidRDefault="00F44D27">
      <w:pPr>
        <w:pStyle w:val="TOC1"/>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Requirements for loading or unloading a vessel</w:t>
      </w:r>
      <w:r>
        <w:rPr>
          <w:noProof/>
        </w:rPr>
        <w:tab/>
      </w:r>
      <w:r>
        <w:rPr>
          <w:noProof/>
        </w:rPr>
        <w:fldChar w:fldCharType="begin"/>
      </w:r>
      <w:r>
        <w:rPr>
          <w:noProof/>
        </w:rPr>
        <w:instrText xml:space="preserve"> PAGEREF _Toc458174732 \h </w:instrText>
      </w:r>
      <w:r>
        <w:rPr>
          <w:noProof/>
        </w:rPr>
      </w:r>
      <w:r>
        <w:rPr>
          <w:noProof/>
        </w:rPr>
        <w:fldChar w:fldCharType="separate"/>
      </w:r>
      <w:r w:rsidR="00BC55D3">
        <w:rPr>
          <w:noProof/>
        </w:rPr>
        <w:t>8</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Functions and duties of master</w:t>
      </w:r>
      <w:r>
        <w:rPr>
          <w:noProof/>
        </w:rPr>
        <w:tab/>
      </w:r>
      <w:r>
        <w:rPr>
          <w:noProof/>
        </w:rPr>
        <w:fldChar w:fldCharType="begin"/>
      </w:r>
      <w:r>
        <w:rPr>
          <w:noProof/>
        </w:rPr>
        <w:instrText xml:space="preserve"> PAGEREF _Toc458174733 \h </w:instrText>
      </w:r>
      <w:r>
        <w:rPr>
          <w:noProof/>
        </w:rPr>
      </w:r>
      <w:r>
        <w:rPr>
          <w:noProof/>
        </w:rPr>
        <w:fldChar w:fldCharType="separate"/>
      </w:r>
      <w:r w:rsidR="00BC55D3">
        <w:rPr>
          <w:noProof/>
        </w:rPr>
        <w:t>8</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Loading and unloading — employment of seafarers</w:t>
      </w:r>
      <w:r>
        <w:rPr>
          <w:noProof/>
        </w:rPr>
        <w:tab/>
      </w:r>
      <w:r>
        <w:rPr>
          <w:noProof/>
        </w:rPr>
        <w:fldChar w:fldCharType="begin"/>
      </w:r>
      <w:r>
        <w:rPr>
          <w:noProof/>
        </w:rPr>
        <w:instrText xml:space="preserve"> PAGEREF _Toc458174734 \h </w:instrText>
      </w:r>
      <w:r>
        <w:rPr>
          <w:noProof/>
        </w:rPr>
      </w:r>
      <w:r>
        <w:rPr>
          <w:noProof/>
        </w:rPr>
        <w:fldChar w:fldCharType="separate"/>
      </w:r>
      <w:r w:rsidR="00BC55D3">
        <w:rPr>
          <w:noProof/>
        </w:rPr>
        <w:t>9</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Use of equipment</w:t>
      </w:r>
      <w:r>
        <w:rPr>
          <w:noProof/>
        </w:rPr>
        <w:tab/>
      </w:r>
      <w:r>
        <w:rPr>
          <w:noProof/>
        </w:rPr>
        <w:fldChar w:fldCharType="begin"/>
      </w:r>
      <w:r>
        <w:rPr>
          <w:noProof/>
        </w:rPr>
        <w:instrText xml:space="preserve"> PAGEREF _Toc458174735 \h </w:instrText>
      </w:r>
      <w:r>
        <w:rPr>
          <w:noProof/>
        </w:rPr>
      </w:r>
      <w:r>
        <w:rPr>
          <w:noProof/>
        </w:rPr>
        <w:fldChar w:fldCharType="separate"/>
      </w:r>
      <w:r w:rsidR="00BC55D3">
        <w:rPr>
          <w:noProof/>
        </w:rPr>
        <w:t>9</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Removal of equipment</w:t>
      </w:r>
      <w:r>
        <w:rPr>
          <w:noProof/>
        </w:rPr>
        <w:tab/>
      </w:r>
      <w:r>
        <w:rPr>
          <w:noProof/>
        </w:rPr>
        <w:fldChar w:fldCharType="begin"/>
      </w:r>
      <w:r>
        <w:rPr>
          <w:noProof/>
        </w:rPr>
        <w:instrText xml:space="preserve"> PAGEREF _Toc458174736 \h </w:instrText>
      </w:r>
      <w:r>
        <w:rPr>
          <w:noProof/>
        </w:rPr>
      </w:r>
      <w:r>
        <w:rPr>
          <w:noProof/>
        </w:rPr>
        <w:fldChar w:fldCharType="separate"/>
      </w:r>
      <w:r w:rsidR="00BC55D3">
        <w:rPr>
          <w:noProof/>
        </w:rPr>
        <w:t>10</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Loading and unloading — general requirements</w:t>
      </w:r>
      <w:r>
        <w:rPr>
          <w:noProof/>
        </w:rPr>
        <w:tab/>
      </w:r>
      <w:r>
        <w:rPr>
          <w:noProof/>
        </w:rPr>
        <w:fldChar w:fldCharType="begin"/>
      </w:r>
      <w:r>
        <w:rPr>
          <w:noProof/>
        </w:rPr>
        <w:instrText xml:space="preserve"> PAGEREF _Toc458174737 \h </w:instrText>
      </w:r>
      <w:r>
        <w:rPr>
          <w:noProof/>
        </w:rPr>
      </w:r>
      <w:r>
        <w:rPr>
          <w:noProof/>
        </w:rPr>
        <w:fldChar w:fldCharType="separate"/>
      </w:r>
      <w:r w:rsidR="00BC55D3">
        <w:rPr>
          <w:noProof/>
        </w:rPr>
        <w:t>10</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Unsafe or inadequate loading or unloading arrangements</w:t>
      </w:r>
      <w:r>
        <w:rPr>
          <w:noProof/>
        </w:rPr>
        <w:tab/>
      </w:r>
      <w:r>
        <w:rPr>
          <w:noProof/>
        </w:rPr>
        <w:fldChar w:fldCharType="begin"/>
      </w:r>
      <w:r>
        <w:rPr>
          <w:noProof/>
        </w:rPr>
        <w:instrText xml:space="preserve"> PAGEREF _Toc458174738 \h </w:instrText>
      </w:r>
      <w:r>
        <w:rPr>
          <w:noProof/>
        </w:rPr>
      </w:r>
      <w:r>
        <w:rPr>
          <w:noProof/>
        </w:rPr>
        <w:fldChar w:fldCharType="separate"/>
      </w:r>
      <w:r w:rsidR="00BC55D3">
        <w:rPr>
          <w:noProof/>
        </w:rPr>
        <w:t>10</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Access on board vessels and safety of cargo spaces</w:t>
      </w:r>
      <w:r>
        <w:rPr>
          <w:noProof/>
        </w:rPr>
        <w:tab/>
      </w:r>
      <w:r>
        <w:rPr>
          <w:noProof/>
        </w:rPr>
        <w:fldChar w:fldCharType="begin"/>
      </w:r>
      <w:r>
        <w:rPr>
          <w:noProof/>
        </w:rPr>
        <w:instrText xml:space="preserve"> PAGEREF _Toc458174739 \h </w:instrText>
      </w:r>
      <w:r>
        <w:rPr>
          <w:noProof/>
        </w:rPr>
      </w:r>
      <w:r>
        <w:rPr>
          <w:noProof/>
        </w:rPr>
        <w:fldChar w:fldCharType="separate"/>
      </w:r>
      <w:r w:rsidR="00BC55D3">
        <w:rPr>
          <w:noProof/>
        </w:rPr>
        <w:t>11</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Marking of cargo mass</w:t>
      </w:r>
      <w:r>
        <w:rPr>
          <w:noProof/>
        </w:rPr>
        <w:tab/>
      </w:r>
      <w:r>
        <w:rPr>
          <w:noProof/>
        </w:rPr>
        <w:fldChar w:fldCharType="begin"/>
      </w:r>
      <w:r>
        <w:rPr>
          <w:noProof/>
        </w:rPr>
        <w:instrText xml:space="preserve"> PAGEREF _Toc458174740 \h </w:instrText>
      </w:r>
      <w:r>
        <w:rPr>
          <w:noProof/>
        </w:rPr>
      </w:r>
      <w:r>
        <w:rPr>
          <w:noProof/>
        </w:rPr>
        <w:fldChar w:fldCharType="separate"/>
      </w:r>
      <w:r w:rsidR="00BC55D3">
        <w:rPr>
          <w:noProof/>
        </w:rPr>
        <w:t>11</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Weighing of cargo</w:t>
      </w:r>
      <w:r>
        <w:rPr>
          <w:noProof/>
        </w:rPr>
        <w:tab/>
      </w:r>
      <w:r>
        <w:rPr>
          <w:noProof/>
        </w:rPr>
        <w:fldChar w:fldCharType="begin"/>
      </w:r>
      <w:r>
        <w:rPr>
          <w:noProof/>
        </w:rPr>
        <w:instrText xml:space="preserve"> PAGEREF _Toc458174741 \h </w:instrText>
      </w:r>
      <w:r>
        <w:rPr>
          <w:noProof/>
        </w:rPr>
      </w:r>
      <w:r>
        <w:rPr>
          <w:noProof/>
        </w:rPr>
        <w:fldChar w:fldCharType="separate"/>
      </w:r>
      <w:r w:rsidR="00BC55D3">
        <w:rPr>
          <w:noProof/>
        </w:rPr>
        <w:t>11</w:t>
      </w:r>
      <w:r>
        <w:rPr>
          <w:noProof/>
        </w:rPr>
        <w:fldChar w:fldCharType="end"/>
      </w:r>
    </w:p>
    <w:p w:rsidR="00F44D27" w:rsidRDefault="00F44D27">
      <w:pPr>
        <w:pStyle w:val="TOC1"/>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Safe working load and certificates</w:t>
      </w:r>
      <w:r>
        <w:rPr>
          <w:noProof/>
        </w:rPr>
        <w:tab/>
      </w:r>
      <w:r>
        <w:rPr>
          <w:noProof/>
        </w:rPr>
        <w:fldChar w:fldCharType="begin"/>
      </w:r>
      <w:r>
        <w:rPr>
          <w:noProof/>
        </w:rPr>
        <w:instrText xml:space="preserve"> PAGEREF _Toc458174742 \h </w:instrText>
      </w:r>
      <w:r>
        <w:rPr>
          <w:noProof/>
        </w:rPr>
      </w:r>
      <w:r>
        <w:rPr>
          <w:noProof/>
        </w:rPr>
        <w:fldChar w:fldCharType="separate"/>
      </w:r>
      <w:r w:rsidR="00BC55D3">
        <w:rPr>
          <w:noProof/>
        </w:rPr>
        <w:t>12</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Drawings and operational instructions</w:t>
      </w:r>
      <w:r>
        <w:rPr>
          <w:noProof/>
        </w:rPr>
        <w:tab/>
      </w:r>
      <w:r>
        <w:rPr>
          <w:noProof/>
        </w:rPr>
        <w:fldChar w:fldCharType="begin"/>
      </w:r>
      <w:r>
        <w:rPr>
          <w:noProof/>
        </w:rPr>
        <w:instrText xml:space="preserve"> PAGEREF _Toc458174743 \h </w:instrText>
      </w:r>
      <w:r>
        <w:rPr>
          <w:noProof/>
        </w:rPr>
      </w:r>
      <w:r>
        <w:rPr>
          <w:noProof/>
        </w:rPr>
        <w:fldChar w:fldCharType="separate"/>
      </w:r>
      <w:r w:rsidR="00BC55D3">
        <w:rPr>
          <w:noProof/>
        </w:rPr>
        <w:t>12</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Determination and marking</w:t>
      </w:r>
      <w:r>
        <w:rPr>
          <w:noProof/>
        </w:rPr>
        <w:tab/>
      </w:r>
      <w:r>
        <w:rPr>
          <w:noProof/>
        </w:rPr>
        <w:fldChar w:fldCharType="begin"/>
      </w:r>
      <w:r>
        <w:rPr>
          <w:noProof/>
        </w:rPr>
        <w:instrText xml:space="preserve"> PAGEREF _Toc458174744 \h </w:instrText>
      </w:r>
      <w:r>
        <w:rPr>
          <w:noProof/>
        </w:rPr>
      </w:r>
      <w:r>
        <w:rPr>
          <w:noProof/>
        </w:rPr>
        <w:fldChar w:fldCharType="separate"/>
      </w:r>
      <w:r w:rsidR="00BC55D3">
        <w:rPr>
          <w:noProof/>
        </w:rPr>
        <w:t>12</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SWL standards</w:t>
      </w:r>
      <w:r>
        <w:rPr>
          <w:noProof/>
        </w:rPr>
        <w:tab/>
      </w:r>
      <w:r>
        <w:rPr>
          <w:noProof/>
        </w:rPr>
        <w:fldChar w:fldCharType="begin"/>
      </w:r>
      <w:r>
        <w:rPr>
          <w:noProof/>
        </w:rPr>
        <w:instrText xml:space="preserve"> PAGEREF _Toc458174745 \h </w:instrText>
      </w:r>
      <w:r>
        <w:rPr>
          <w:noProof/>
        </w:rPr>
      </w:r>
      <w:r>
        <w:rPr>
          <w:noProof/>
        </w:rPr>
        <w:fldChar w:fldCharType="separate"/>
      </w:r>
      <w:r w:rsidR="00BC55D3">
        <w:rPr>
          <w:noProof/>
        </w:rPr>
        <w:t>12</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Material handling equipment loads</w:t>
      </w:r>
      <w:r>
        <w:rPr>
          <w:noProof/>
        </w:rPr>
        <w:tab/>
      </w:r>
      <w:r>
        <w:rPr>
          <w:noProof/>
        </w:rPr>
        <w:fldChar w:fldCharType="begin"/>
      </w:r>
      <w:r>
        <w:rPr>
          <w:noProof/>
        </w:rPr>
        <w:instrText xml:space="preserve"> PAGEREF _Toc458174746 \h </w:instrText>
      </w:r>
      <w:r>
        <w:rPr>
          <w:noProof/>
        </w:rPr>
      </w:r>
      <w:r>
        <w:rPr>
          <w:noProof/>
        </w:rPr>
        <w:fldChar w:fldCharType="separate"/>
      </w:r>
      <w:r w:rsidR="00BC55D3">
        <w:rPr>
          <w:noProof/>
        </w:rPr>
        <w:t>12</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Testing, examination, inspection and certification</w:t>
      </w:r>
      <w:r>
        <w:rPr>
          <w:noProof/>
        </w:rPr>
        <w:tab/>
      </w:r>
      <w:r>
        <w:rPr>
          <w:noProof/>
        </w:rPr>
        <w:fldChar w:fldCharType="begin"/>
      </w:r>
      <w:r>
        <w:rPr>
          <w:noProof/>
        </w:rPr>
        <w:instrText xml:space="preserve"> PAGEREF _Toc458174747 \h </w:instrText>
      </w:r>
      <w:r>
        <w:rPr>
          <w:noProof/>
        </w:rPr>
      </w:r>
      <w:r>
        <w:rPr>
          <w:noProof/>
        </w:rPr>
        <w:fldChar w:fldCharType="separate"/>
      </w:r>
      <w:r w:rsidR="00BC55D3">
        <w:rPr>
          <w:noProof/>
        </w:rPr>
        <w:t>12</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Certificate of test</w:t>
      </w:r>
      <w:r>
        <w:rPr>
          <w:noProof/>
        </w:rPr>
        <w:tab/>
      </w:r>
      <w:r>
        <w:rPr>
          <w:noProof/>
        </w:rPr>
        <w:fldChar w:fldCharType="begin"/>
      </w:r>
      <w:r>
        <w:rPr>
          <w:noProof/>
        </w:rPr>
        <w:instrText xml:space="preserve"> PAGEREF _Toc458174748 \h </w:instrText>
      </w:r>
      <w:r>
        <w:rPr>
          <w:noProof/>
        </w:rPr>
      </w:r>
      <w:r>
        <w:rPr>
          <w:noProof/>
        </w:rPr>
        <w:fldChar w:fldCharType="separate"/>
      </w:r>
      <w:r w:rsidR="00BC55D3">
        <w:rPr>
          <w:noProof/>
        </w:rPr>
        <w:t>13</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Record of inspection</w:t>
      </w:r>
      <w:r>
        <w:rPr>
          <w:noProof/>
        </w:rPr>
        <w:tab/>
      </w:r>
      <w:r>
        <w:rPr>
          <w:noProof/>
        </w:rPr>
        <w:fldChar w:fldCharType="begin"/>
      </w:r>
      <w:r>
        <w:rPr>
          <w:noProof/>
        </w:rPr>
        <w:instrText xml:space="preserve"> PAGEREF _Toc458174749 \h </w:instrText>
      </w:r>
      <w:r>
        <w:rPr>
          <w:noProof/>
        </w:rPr>
      </w:r>
      <w:r>
        <w:rPr>
          <w:noProof/>
        </w:rPr>
        <w:fldChar w:fldCharType="separate"/>
      </w:r>
      <w:r w:rsidR="00BC55D3">
        <w:rPr>
          <w:noProof/>
        </w:rPr>
        <w:t>13</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Register of material handling equipment</w:t>
      </w:r>
      <w:r>
        <w:rPr>
          <w:noProof/>
        </w:rPr>
        <w:tab/>
      </w:r>
      <w:r>
        <w:rPr>
          <w:noProof/>
        </w:rPr>
        <w:fldChar w:fldCharType="begin"/>
      </w:r>
      <w:r>
        <w:rPr>
          <w:noProof/>
        </w:rPr>
        <w:instrText xml:space="preserve"> PAGEREF _Toc458174750 \h </w:instrText>
      </w:r>
      <w:r>
        <w:rPr>
          <w:noProof/>
        </w:rPr>
      </w:r>
      <w:r>
        <w:rPr>
          <w:noProof/>
        </w:rPr>
        <w:fldChar w:fldCharType="separate"/>
      </w:r>
      <w:r w:rsidR="00BC55D3">
        <w:rPr>
          <w:noProof/>
        </w:rPr>
        <w:t>13</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Certificate of test or record of inspection to be kept on vessel</w:t>
      </w:r>
      <w:r>
        <w:rPr>
          <w:noProof/>
        </w:rPr>
        <w:tab/>
      </w:r>
      <w:r>
        <w:rPr>
          <w:noProof/>
        </w:rPr>
        <w:fldChar w:fldCharType="begin"/>
      </w:r>
      <w:r>
        <w:rPr>
          <w:noProof/>
        </w:rPr>
        <w:instrText xml:space="preserve"> PAGEREF _Toc458174751 \h </w:instrText>
      </w:r>
      <w:r>
        <w:rPr>
          <w:noProof/>
        </w:rPr>
      </w:r>
      <w:r>
        <w:rPr>
          <w:noProof/>
        </w:rPr>
        <w:fldChar w:fldCharType="separate"/>
      </w:r>
      <w:r w:rsidR="00BC55D3">
        <w:rPr>
          <w:noProof/>
        </w:rPr>
        <w:t>14</w:t>
      </w:r>
      <w:r>
        <w:rPr>
          <w:noProof/>
        </w:rPr>
        <w:fldChar w:fldCharType="end"/>
      </w:r>
    </w:p>
    <w:p w:rsidR="00F44D27" w:rsidRDefault="00F44D27">
      <w:pPr>
        <w:pStyle w:val="TOC1"/>
        <w:rPr>
          <w:rFonts w:asciiTheme="minorHAnsi" w:eastAsiaTheme="minorEastAsia" w:hAnsiTheme="minorHAnsi" w:cstheme="minorBidi"/>
          <w:b w:val="0"/>
          <w:noProof/>
          <w:sz w:val="22"/>
          <w:szCs w:val="22"/>
          <w:lang w:eastAsia="en-AU"/>
        </w:rPr>
      </w:pPr>
      <w:r>
        <w:rPr>
          <w:noProof/>
        </w:rPr>
        <w:t>Division 4</w:t>
      </w:r>
      <w:r>
        <w:rPr>
          <w:rFonts w:asciiTheme="minorHAnsi" w:eastAsiaTheme="minorEastAsia" w:hAnsiTheme="minorHAnsi" w:cstheme="minorBidi"/>
          <w:b w:val="0"/>
          <w:noProof/>
          <w:sz w:val="22"/>
          <w:szCs w:val="22"/>
          <w:lang w:eastAsia="en-AU"/>
        </w:rPr>
        <w:tab/>
      </w:r>
      <w:r>
        <w:rPr>
          <w:noProof/>
        </w:rPr>
        <w:t>Maintenance and repair of equipment used in loading and unloading</w:t>
      </w:r>
      <w:r>
        <w:rPr>
          <w:noProof/>
        </w:rPr>
        <w:tab/>
      </w:r>
      <w:r>
        <w:rPr>
          <w:noProof/>
        </w:rPr>
        <w:fldChar w:fldCharType="begin"/>
      </w:r>
      <w:r>
        <w:rPr>
          <w:noProof/>
        </w:rPr>
        <w:instrText xml:space="preserve"> PAGEREF _Toc458174752 \h </w:instrText>
      </w:r>
      <w:r>
        <w:rPr>
          <w:noProof/>
        </w:rPr>
      </w:r>
      <w:r>
        <w:rPr>
          <w:noProof/>
        </w:rPr>
        <w:fldChar w:fldCharType="separate"/>
      </w:r>
      <w:r w:rsidR="00BC55D3">
        <w:rPr>
          <w:noProof/>
        </w:rPr>
        <w:t>14</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General</w:t>
      </w:r>
      <w:r>
        <w:rPr>
          <w:noProof/>
        </w:rPr>
        <w:tab/>
      </w:r>
      <w:r>
        <w:rPr>
          <w:noProof/>
        </w:rPr>
        <w:fldChar w:fldCharType="begin"/>
      </w:r>
      <w:r>
        <w:rPr>
          <w:noProof/>
        </w:rPr>
        <w:instrText xml:space="preserve"> PAGEREF _Toc458174753 \h </w:instrText>
      </w:r>
      <w:r>
        <w:rPr>
          <w:noProof/>
        </w:rPr>
      </w:r>
      <w:r>
        <w:rPr>
          <w:noProof/>
        </w:rPr>
        <w:fldChar w:fldCharType="separate"/>
      </w:r>
      <w:r w:rsidR="00BC55D3">
        <w:rPr>
          <w:noProof/>
        </w:rPr>
        <w:t>14</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Ship machinery</w:t>
      </w:r>
      <w:r>
        <w:rPr>
          <w:noProof/>
        </w:rPr>
        <w:tab/>
      </w:r>
      <w:r>
        <w:rPr>
          <w:noProof/>
        </w:rPr>
        <w:fldChar w:fldCharType="begin"/>
      </w:r>
      <w:r>
        <w:rPr>
          <w:noProof/>
        </w:rPr>
        <w:instrText xml:space="preserve"> PAGEREF _Toc458174754 \h </w:instrText>
      </w:r>
      <w:r>
        <w:rPr>
          <w:noProof/>
        </w:rPr>
      </w:r>
      <w:r>
        <w:rPr>
          <w:noProof/>
        </w:rPr>
        <w:fldChar w:fldCharType="separate"/>
      </w:r>
      <w:r w:rsidR="00BC55D3">
        <w:rPr>
          <w:noProof/>
        </w:rPr>
        <w:t>14</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Repairs to material handling equipment</w:t>
      </w:r>
      <w:r>
        <w:rPr>
          <w:noProof/>
        </w:rPr>
        <w:tab/>
      </w:r>
      <w:r>
        <w:rPr>
          <w:noProof/>
        </w:rPr>
        <w:fldChar w:fldCharType="begin"/>
      </w:r>
      <w:r>
        <w:rPr>
          <w:noProof/>
        </w:rPr>
        <w:instrText xml:space="preserve"> PAGEREF _Toc458174755 \h </w:instrText>
      </w:r>
      <w:r>
        <w:rPr>
          <w:noProof/>
        </w:rPr>
      </w:r>
      <w:r>
        <w:rPr>
          <w:noProof/>
        </w:rPr>
        <w:fldChar w:fldCharType="separate"/>
      </w:r>
      <w:r w:rsidR="00BC55D3">
        <w:rPr>
          <w:noProof/>
        </w:rPr>
        <w:t>14</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Repaired equipment</w:t>
      </w:r>
      <w:r>
        <w:rPr>
          <w:noProof/>
        </w:rPr>
        <w:tab/>
      </w:r>
      <w:r>
        <w:rPr>
          <w:noProof/>
        </w:rPr>
        <w:fldChar w:fldCharType="begin"/>
      </w:r>
      <w:r>
        <w:rPr>
          <w:noProof/>
        </w:rPr>
        <w:instrText xml:space="preserve"> PAGEREF _Toc458174756 \h </w:instrText>
      </w:r>
      <w:r>
        <w:rPr>
          <w:noProof/>
        </w:rPr>
      </w:r>
      <w:r>
        <w:rPr>
          <w:noProof/>
        </w:rPr>
        <w:fldChar w:fldCharType="separate"/>
      </w:r>
      <w:r w:rsidR="00BC55D3">
        <w:rPr>
          <w:noProof/>
        </w:rPr>
        <w:t>15</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Heat treatment</w:t>
      </w:r>
      <w:r>
        <w:rPr>
          <w:noProof/>
        </w:rPr>
        <w:tab/>
      </w:r>
      <w:r>
        <w:rPr>
          <w:noProof/>
        </w:rPr>
        <w:fldChar w:fldCharType="begin"/>
      </w:r>
      <w:r>
        <w:rPr>
          <w:noProof/>
        </w:rPr>
        <w:instrText xml:space="preserve"> PAGEREF _Toc458174757 \h </w:instrText>
      </w:r>
      <w:r>
        <w:rPr>
          <w:noProof/>
        </w:rPr>
      </w:r>
      <w:r>
        <w:rPr>
          <w:noProof/>
        </w:rPr>
        <w:fldChar w:fldCharType="separate"/>
      </w:r>
      <w:r w:rsidR="00BC55D3">
        <w:rPr>
          <w:noProof/>
        </w:rPr>
        <w:t>15</w:t>
      </w:r>
      <w:r>
        <w:rPr>
          <w:noProof/>
        </w:rPr>
        <w:fldChar w:fldCharType="end"/>
      </w:r>
    </w:p>
    <w:p w:rsidR="00F44D27" w:rsidRDefault="00F44D27">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Transitional</w:t>
      </w:r>
      <w:r>
        <w:rPr>
          <w:noProof/>
        </w:rPr>
        <w:tab/>
      </w:r>
      <w:r>
        <w:rPr>
          <w:noProof/>
        </w:rPr>
        <w:fldChar w:fldCharType="begin"/>
      </w:r>
      <w:r>
        <w:rPr>
          <w:noProof/>
        </w:rPr>
        <w:instrText xml:space="preserve"> PAGEREF _Toc458174758 \h </w:instrText>
      </w:r>
      <w:r>
        <w:rPr>
          <w:noProof/>
        </w:rPr>
      </w:r>
      <w:r>
        <w:rPr>
          <w:noProof/>
        </w:rPr>
        <w:fldChar w:fldCharType="separate"/>
      </w:r>
      <w:r w:rsidR="00BC55D3">
        <w:rPr>
          <w:noProof/>
        </w:rPr>
        <w:t>15</w:t>
      </w:r>
      <w:r>
        <w:rPr>
          <w:noProof/>
        </w:rPr>
        <w:fldChar w:fldCharType="end"/>
      </w:r>
    </w:p>
    <w:p w:rsidR="00F44D27" w:rsidRDefault="00F44D27">
      <w:pPr>
        <w:pStyle w:val="TOC4"/>
        <w:rPr>
          <w:rFonts w:asciiTheme="minorHAnsi" w:eastAsiaTheme="minorEastAsia" w:hAnsiTheme="minorHAnsi" w:cstheme="minorBidi"/>
          <w:b w:val="0"/>
          <w:noProof/>
          <w:sz w:val="22"/>
          <w:szCs w:val="22"/>
          <w:lang w:eastAsia="en-AU"/>
        </w:rPr>
      </w:pPr>
      <w:r w:rsidRPr="00CB3D47">
        <w:rPr>
          <w:noProof/>
        </w:rPr>
        <w:t>Schedule 1</w:t>
      </w:r>
      <w:r>
        <w:rPr>
          <w:rFonts w:asciiTheme="minorHAnsi" w:eastAsiaTheme="minorEastAsia" w:hAnsiTheme="minorHAnsi" w:cstheme="minorBidi"/>
          <w:b w:val="0"/>
          <w:noProof/>
          <w:sz w:val="22"/>
          <w:szCs w:val="22"/>
          <w:lang w:eastAsia="en-AU"/>
        </w:rPr>
        <w:tab/>
      </w:r>
      <w:r w:rsidRPr="00CB3D47">
        <w:rPr>
          <w:noProof/>
        </w:rPr>
        <w:t>Safety during cargo operations</w:t>
      </w:r>
      <w:r>
        <w:rPr>
          <w:noProof/>
        </w:rPr>
        <w:tab/>
      </w:r>
      <w:r>
        <w:rPr>
          <w:noProof/>
        </w:rPr>
        <w:fldChar w:fldCharType="begin"/>
      </w:r>
      <w:r>
        <w:rPr>
          <w:noProof/>
        </w:rPr>
        <w:instrText xml:space="preserve"> PAGEREF _Toc458174759 \h </w:instrText>
      </w:r>
      <w:r>
        <w:rPr>
          <w:noProof/>
        </w:rPr>
      </w:r>
      <w:r>
        <w:rPr>
          <w:noProof/>
        </w:rPr>
        <w:fldChar w:fldCharType="separate"/>
      </w:r>
      <w:r w:rsidR="00BC55D3">
        <w:rPr>
          <w:noProof/>
        </w:rPr>
        <w:t>17</w:t>
      </w:r>
      <w:r>
        <w:rPr>
          <w:noProof/>
        </w:rPr>
        <w:fldChar w:fldCharType="end"/>
      </w:r>
    </w:p>
    <w:p w:rsidR="00F44D27" w:rsidRDefault="00F44D27">
      <w:pPr>
        <w:pStyle w:val="TOC4"/>
        <w:rPr>
          <w:rFonts w:asciiTheme="minorHAnsi" w:eastAsiaTheme="minorEastAsia" w:hAnsiTheme="minorHAnsi" w:cstheme="minorBidi"/>
          <w:b w:val="0"/>
          <w:noProof/>
          <w:sz w:val="22"/>
          <w:szCs w:val="22"/>
          <w:lang w:eastAsia="en-AU"/>
        </w:rPr>
      </w:pPr>
      <w:r w:rsidRPr="00CB3D47">
        <w:rPr>
          <w:noProof/>
        </w:rPr>
        <w:t>Schedule 2</w:t>
      </w:r>
      <w:r>
        <w:rPr>
          <w:rFonts w:asciiTheme="minorHAnsi" w:eastAsiaTheme="minorEastAsia" w:hAnsiTheme="minorHAnsi" w:cstheme="minorBidi"/>
          <w:b w:val="0"/>
          <w:noProof/>
          <w:sz w:val="22"/>
          <w:szCs w:val="22"/>
          <w:lang w:eastAsia="en-AU"/>
        </w:rPr>
        <w:tab/>
      </w:r>
      <w:r w:rsidRPr="00CB3D47">
        <w:rPr>
          <w:noProof/>
        </w:rPr>
        <w:t>Access on board vessels</w:t>
      </w:r>
      <w:r>
        <w:rPr>
          <w:noProof/>
        </w:rPr>
        <w:tab/>
      </w:r>
      <w:r>
        <w:rPr>
          <w:noProof/>
        </w:rPr>
        <w:fldChar w:fldCharType="begin"/>
      </w:r>
      <w:r>
        <w:rPr>
          <w:noProof/>
        </w:rPr>
        <w:instrText xml:space="preserve"> PAGEREF _Toc458174760 \h </w:instrText>
      </w:r>
      <w:r>
        <w:rPr>
          <w:noProof/>
        </w:rPr>
      </w:r>
      <w:r>
        <w:rPr>
          <w:noProof/>
        </w:rPr>
        <w:fldChar w:fldCharType="separate"/>
      </w:r>
      <w:r w:rsidR="00BC55D3">
        <w:rPr>
          <w:noProof/>
        </w:rPr>
        <w:t>19</w:t>
      </w:r>
      <w:r>
        <w:rPr>
          <w:noProof/>
        </w:rPr>
        <w:fldChar w:fldCharType="end"/>
      </w:r>
    </w:p>
    <w:p w:rsidR="00F44D27" w:rsidRDefault="00F44D27">
      <w:pPr>
        <w:pStyle w:val="TOC4"/>
        <w:rPr>
          <w:rFonts w:asciiTheme="minorHAnsi" w:eastAsiaTheme="minorEastAsia" w:hAnsiTheme="minorHAnsi" w:cstheme="minorBidi"/>
          <w:b w:val="0"/>
          <w:noProof/>
          <w:sz w:val="22"/>
          <w:szCs w:val="22"/>
          <w:lang w:eastAsia="en-AU"/>
        </w:rPr>
      </w:pPr>
      <w:r w:rsidRPr="00CB3D47">
        <w:rPr>
          <w:noProof/>
        </w:rPr>
        <w:t>Schedule 3</w:t>
      </w:r>
      <w:r>
        <w:rPr>
          <w:rFonts w:asciiTheme="minorHAnsi" w:eastAsiaTheme="minorEastAsia" w:hAnsiTheme="minorHAnsi" w:cstheme="minorBidi"/>
          <w:b w:val="0"/>
          <w:noProof/>
          <w:sz w:val="22"/>
          <w:szCs w:val="22"/>
          <w:lang w:eastAsia="en-AU"/>
        </w:rPr>
        <w:tab/>
      </w:r>
      <w:r w:rsidRPr="00CB3D47">
        <w:rPr>
          <w:noProof/>
        </w:rPr>
        <w:t>Testing and examination procedures</w:t>
      </w:r>
      <w:r>
        <w:rPr>
          <w:noProof/>
        </w:rPr>
        <w:tab/>
      </w:r>
      <w:r>
        <w:rPr>
          <w:noProof/>
        </w:rPr>
        <w:fldChar w:fldCharType="begin"/>
      </w:r>
      <w:r>
        <w:rPr>
          <w:noProof/>
        </w:rPr>
        <w:instrText xml:space="preserve"> PAGEREF _Toc458174761 \h </w:instrText>
      </w:r>
      <w:r>
        <w:rPr>
          <w:noProof/>
        </w:rPr>
      </w:r>
      <w:r>
        <w:rPr>
          <w:noProof/>
        </w:rPr>
        <w:fldChar w:fldCharType="separate"/>
      </w:r>
      <w:r w:rsidR="00BC55D3">
        <w:rPr>
          <w:noProof/>
        </w:rPr>
        <w:t>28</w:t>
      </w:r>
      <w:r>
        <w:rPr>
          <w:noProof/>
        </w:rPr>
        <w:fldChar w:fldCharType="end"/>
      </w:r>
    </w:p>
    <w:p w:rsidR="00F44D27" w:rsidRDefault="00F44D27">
      <w:pPr>
        <w:pStyle w:val="TOC4"/>
        <w:rPr>
          <w:rFonts w:asciiTheme="minorHAnsi" w:eastAsiaTheme="minorEastAsia" w:hAnsiTheme="minorHAnsi" w:cstheme="minorBidi"/>
          <w:b w:val="0"/>
          <w:noProof/>
          <w:sz w:val="22"/>
          <w:szCs w:val="22"/>
          <w:lang w:eastAsia="en-AU"/>
        </w:rPr>
      </w:pPr>
      <w:r w:rsidRPr="00CB3D47">
        <w:rPr>
          <w:noProof/>
        </w:rPr>
        <w:t>Schedule 4</w:t>
      </w:r>
      <w:r>
        <w:rPr>
          <w:rFonts w:asciiTheme="minorHAnsi" w:eastAsiaTheme="minorEastAsia" w:hAnsiTheme="minorHAnsi" w:cstheme="minorBidi"/>
          <w:b w:val="0"/>
          <w:noProof/>
          <w:sz w:val="22"/>
          <w:szCs w:val="22"/>
          <w:lang w:eastAsia="en-AU"/>
        </w:rPr>
        <w:tab/>
      </w:r>
      <w:r w:rsidRPr="00CB3D47">
        <w:rPr>
          <w:noProof/>
        </w:rPr>
        <w:t>Requirements for material handling equipment</w:t>
      </w:r>
      <w:r>
        <w:rPr>
          <w:noProof/>
        </w:rPr>
        <w:tab/>
      </w:r>
      <w:r>
        <w:rPr>
          <w:noProof/>
        </w:rPr>
        <w:fldChar w:fldCharType="begin"/>
      </w:r>
      <w:r>
        <w:rPr>
          <w:noProof/>
        </w:rPr>
        <w:instrText xml:space="preserve"> PAGEREF _Toc458174762 \h </w:instrText>
      </w:r>
      <w:r>
        <w:rPr>
          <w:noProof/>
        </w:rPr>
      </w:r>
      <w:r>
        <w:rPr>
          <w:noProof/>
        </w:rPr>
        <w:fldChar w:fldCharType="separate"/>
      </w:r>
      <w:r w:rsidR="00BC55D3">
        <w:rPr>
          <w:noProof/>
        </w:rPr>
        <w:t>36</w:t>
      </w:r>
      <w:r>
        <w:rPr>
          <w:noProof/>
        </w:rPr>
        <w:fldChar w:fldCharType="end"/>
      </w:r>
    </w:p>
    <w:p w:rsidR="00F44D27" w:rsidRDefault="00F44D27">
      <w:pPr>
        <w:pStyle w:val="TOC4"/>
        <w:rPr>
          <w:rFonts w:asciiTheme="minorHAnsi" w:eastAsiaTheme="minorEastAsia" w:hAnsiTheme="minorHAnsi" w:cstheme="minorBidi"/>
          <w:b w:val="0"/>
          <w:noProof/>
          <w:sz w:val="22"/>
          <w:szCs w:val="22"/>
          <w:lang w:eastAsia="en-AU"/>
        </w:rPr>
      </w:pPr>
      <w:r w:rsidRPr="00CB3D47">
        <w:rPr>
          <w:noProof/>
        </w:rPr>
        <w:t>Schedule 5</w:t>
      </w:r>
      <w:r>
        <w:rPr>
          <w:rFonts w:asciiTheme="minorHAnsi" w:eastAsiaTheme="minorEastAsia" w:hAnsiTheme="minorHAnsi" w:cstheme="minorBidi"/>
          <w:b w:val="0"/>
          <w:noProof/>
          <w:sz w:val="22"/>
          <w:szCs w:val="22"/>
          <w:lang w:eastAsia="en-AU"/>
        </w:rPr>
        <w:tab/>
      </w:r>
      <w:r w:rsidRPr="00CB3D47">
        <w:rPr>
          <w:noProof/>
        </w:rPr>
        <w:t>Safe use of material handling equipment</w:t>
      </w:r>
      <w:r>
        <w:rPr>
          <w:noProof/>
        </w:rPr>
        <w:tab/>
      </w:r>
      <w:r>
        <w:rPr>
          <w:noProof/>
        </w:rPr>
        <w:fldChar w:fldCharType="begin"/>
      </w:r>
      <w:r>
        <w:rPr>
          <w:noProof/>
        </w:rPr>
        <w:instrText xml:space="preserve"> PAGEREF _Toc458174763 \h </w:instrText>
      </w:r>
      <w:r>
        <w:rPr>
          <w:noProof/>
        </w:rPr>
      </w:r>
      <w:r>
        <w:rPr>
          <w:noProof/>
        </w:rPr>
        <w:fldChar w:fldCharType="separate"/>
      </w:r>
      <w:r w:rsidR="00BC55D3">
        <w:rPr>
          <w:noProof/>
        </w:rPr>
        <w:t>39</w:t>
      </w:r>
      <w:r>
        <w:rPr>
          <w:noProof/>
        </w:rPr>
        <w:fldChar w:fldCharType="end"/>
      </w:r>
    </w:p>
    <w:p w:rsidR="00F44D27" w:rsidRDefault="00F44D27">
      <w:pPr>
        <w:pStyle w:val="TOC4"/>
        <w:rPr>
          <w:rFonts w:asciiTheme="minorHAnsi" w:eastAsiaTheme="minorEastAsia" w:hAnsiTheme="minorHAnsi" w:cstheme="minorBidi"/>
          <w:b w:val="0"/>
          <w:noProof/>
          <w:sz w:val="22"/>
          <w:szCs w:val="22"/>
          <w:lang w:eastAsia="en-AU"/>
        </w:rPr>
      </w:pPr>
      <w:r w:rsidRPr="00CB3D47">
        <w:rPr>
          <w:noProof/>
        </w:rPr>
        <w:t>Schedule 6</w:t>
      </w:r>
      <w:r>
        <w:rPr>
          <w:rFonts w:asciiTheme="minorHAnsi" w:eastAsiaTheme="minorEastAsia" w:hAnsiTheme="minorHAnsi" w:cstheme="minorBidi"/>
          <w:b w:val="0"/>
          <w:noProof/>
          <w:sz w:val="22"/>
          <w:szCs w:val="22"/>
          <w:lang w:eastAsia="en-AU"/>
        </w:rPr>
        <w:tab/>
      </w:r>
      <w:r w:rsidRPr="00CB3D47">
        <w:rPr>
          <w:noProof/>
        </w:rPr>
        <w:t>Derricks and cranes used for loading or unloading</w:t>
      </w:r>
      <w:r>
        <w:rPr>
          <w:noProof/>
        </w:rPr>
        <w:tab/>
      </w:r>
      <w:r>
        <w:rPr>
          <w:noProof/>
        </w:rPr>
        <w:fldChar w:fldCharType="begin"/>
      </w:r>
      <w:r>
        <w:rPr>
          <w:noProof/>
        </w:rPr>
        <w:instrText xml:space="preserve"> PAGEREF _Toc458174764 \h </w:instrText>
      </w:r>
      <w:r>
        <w:rPr>
          <w:noProof/>
        </w:rPr>
      </w:r>
      <w:r>
        <w:rPr>
          <w:noProof/>
        </w:rPr>
        <w:fldChar w:fldCharType="separate"/>
      </w:r>
      <w:r w:rsidR="00BC55D3">
        <w:rPr>
          <w:noProof/>
        </w:rPr>
        <w:t>42</w:t>
      </w:r>
      <w:r>
        <w:rPr>
          <w:noProof/>
        </w:rPr>
        <w:fldChar w:fldCharType="end"/>
      </w:r>
    </w:p>
    <w:p w:rsidR="00F44D27" w:rsidRDefault="00F44D27">
      <w:pPr>
        <w:pStyle w:val="TOC4"/>
        <w:rPr>
          <w:rFonts w:asciiTheme="minorHAnsi" w:eastAsiaTheme="minorEastAsia" w:hAnsiTheme="minorHAnsi" w:cstheme="minorBidi"/>
          <w:b w:val="0"/>
          <w:noProof/>
          <w:sz w:val="22"/>
          <w:szCs w:val="22"/>
          <w:lang w:eastAsia="en-AU"/>
        </w:rPr>
      </w:pPr>
      <w:r w:rsidRPr="00CB3D47">
        <w:rPr>
          <w:noProof/>
        </w:rPr>
        <w:t>Schedule 7</w:t>
      </w:r>
      <w:r>
        <w:rPr>
          <w:rFonts w:asciiTheme="minorHAnsi" w:eastAsiaTheme="minorEastAsia" w:hAnsiTheme="minorHAnsi" w:cstheme="minorBidi"/>
          <w:b w:val="0"/>
          <w:noProof/>
          <w:sz w:val="22"/>
          <w:szCs w:val="22"/>
          <w:lang w:eastAsia="en-AU"/>
        </w:rPr>
        <w:tab/>
      </w:r>
      <w:r w:rsidRPr="00CB3D47">
        <w:rPr>
          <w:noProof/>
        </w:rPr>
        <w:t>Marking of cargo mass</w:t>
      </w:r>
      <w:r>
        <w:rPr>
          <w:noProof/>
        </w:rPr>
        <w:tab/>
      </w:r>
      <w:r>
        <w:rPr>
          <w:noProof/>
        </w:rPr>
        <w:fldChar w:fldCharType="begin"/>
      </w:r>
      <w:r>
        <w:rPr>
          <w:noProof/>
        </w:rPr>
        <w:instrText xml:space="preserve"> PAGEREF _Toc458174765 \h </w:instrText>
      </w:r>
      <w:r>
        <w:rPr>
          <w:noProof/>
        </w:rPr>
      </w:r>
      <w:r>
        <w:rPr>
          <w:noProof/>
        </w:rPr>
        <w:fldChar w:fldCharType="separate"/>
      </w:r>
      <w:r w:rsidR="00BC55D3">
        <w:rPr>
          <w:noProof/>
        </w:rPr>
        <w:t>49</w:t>
      </w:r>
      <w:r>
        <w:rPr>
          <w:noProof/>
        </w:rPr>
        <w:fldChar w:fldCharType="end"/>
      </w:r>
    </w:p>
    <w:p w:rsidR="00F44D27" w:rsidRDefault="00F44D27">
      <w:pPr>
        <w:pStyle w:val="TOC4"/>
        <w:rPr>
          <w:rFonts w:asciiTheme="minorHAnsi" w:eastAsiaTheme="minorEastAsia" w:hAnsiTheme="minorHAnsi" w:cstheme="minorBidi"/>
          <w:b w:val="0"/>
          <w:noProof/>
          <w:sz w:val="22"/>
          <w:szCs w:val="22"/>
          <w:lang w:eastAsia="en-AU"/>
        </w:rPr>
      </w:pPr>
      <w:r w:rsidRPr="00CB3D47">
        <w:rPr>
          <w:noProof/>
        </w:rPr>
        <w:t>Schedule 8</w:t>
      </w:r>
      <w:r>
        <w:rPr>
          <w:rFonts w:asciiTheme="minorHAnsi" w:eastAsiaTheme="minorEastAsia" w:hAnsiTheme="minorHAnsi" w:cstheme="minorBidi"/>
          <w:b w:val="0"/>
          <w:noProof/>
          <w:sz w:val="22"/>
          <w:szCs w:val="22"/>
          <w:lang w:eastAsia="en-AU"/>
        </w:rPr>
        <w:tab/>
      </w:r>
      <w:r>
        <w:rPr>
          <w:noProof/>
        </w:rPr>
        <w:t>Approved splices in wire rope</w:t>
      </w:r>
      <w:r>
        <w:rPr>
          <w:noProof/>
        </w:rPr>
        <w:tab/>
      </w:r>
      <w:r>
        <w:rPr>
          <w:noProof/>
        </w:rPr>
        <w:fldChar w:fldCharType="begin"/>
      </w:r>
      <w:r>
        <w:rPr>
          <w:noProof/>
        </w:rPr>
        <w:instrText xml:space="preserve"> PAGEREF _Toc458174766 \h </w:instrText>
      </w:r>
      <w:r>
        <w:rPr>
          <w:noProof/>
        </w:rPr>
      </w:r>
      <w:r>
        <w:rPr>
          <w:noProof/>
        </w:rPr>
        <w:fldChar w:fldCharType="separate"/>
      </w:r>
      <w:r w:rsidR="00BC55D3">
        <w:rPr>
          <w:noProof/>
        </w:rPr>
        <w:t>50</w:t>
      </w:r>
      <w:r>
        <w:rPr>
          <w:noProof/>
        </w:rPr>
        <w:fldChar w:fldCharType="end"/>
      </w:r>
    </w:p>
    <w:p w:rsidR="00FE0C09" w:rsidRPr="00343C4E" w:rsidRDefault="00B86EC7" w:rsidP="00AF36BD">
      <w:pPr>
        <w:pStyle w:val="LDquery"/>
        <w:sectPr w:rsidR="00FE0C09" w:rsidRPr="00343C4E" w:rsidSect="00AB5FCB">
          <w:headerReference w:type="even" r:id="rId15"/>
          <w:headerReference w:type="default" r:id="rId16"/>
          <w:headerReference w:type="first" r:id="rId17"/>
          <w:footerReference w:type="first" r:id="rId18"/>
          <w:pgSz w:w="11907" w:h="16839" w:code="9"/>
          <w:pgMar w:top="1361" w:right="1701" w:bottom="1361" w:left="1701" w:header="567" w:footer="567" w:gutter="0"/>
          <w:cols w:space="708"/>
          <w:docGrid w:linePitch="360"/>
        </w:sectPr>
      </w:pPr>
      <w:r w:rsidRPr="00343C4E">
        <w:rPr>
          <w:rFonts w:ascii="Arial" w:hAnsi="Arial"/>
          <w:i w:val="0"/>
        </w:rPr>
        <w:fldChar w:fldCharType="end"/>
      </w:r>
    </w:p>
    <w:p w:rsidR="00D508D8" w:rsidRPr="00343C4E" w:rsidRDefault="00D508D8" w:rsidP="00D508D8">
      <w:pPr>
        <w:pStyle w:val="LDDivision"/>
      </w:pPr>
      <w:bookmarkStart w:id="2" w:name="_Toc292805508"/>
      <w:bookmarkStart w:id="3" w:name="_Toc365364848"/>
      <w:bookmarkStart w:id="4" w:name="_Toc458174721"/>
      <w:bookmarkStart w:id="5" w:name="_Toc292805509"/>
      <w:r w:rsidRPr="00343C4E">
        <w:rPr>
          <w:rStyle w:val="CharPartNo"/>
        </w:rPr>
        <w:lastRenderedPageBreak/>
        <w:t>Division 1</w:t>
      </w:r>
      <w:r w:rsidRPr="00343C4E">
        <w:tab/>
      </w:r>
      <w:bookmarkEnd w:id="2"/>
      <w:r w:rsidRPr="00343C4E">
        <w:rPr>
          <w:rStyle w:val="CharPartText"/>
        </w:rPr>
        <w:t>Preliminary</w:t>
      </w:r>
      <w:bookmarkEnd w:id="3"/>
      <w:bookmarkEnd w:id="4"/>
    </w:p>
    <w:p w:rsidR="00DA29C6" w:rsidRPr="00343C4E" w:rsidRDefault="00D1693B" w:rsidP="00DA29C6">
      <w:pPr>
        <w:pStyle w:val="LDClauseHeading"/>
      </w:pPr>
      <w:bookmarkStart w:id="6" w:name="_Toc385946710"/>
      <w:bookmarkStart w:id="7" w:name="_Toc385506350"/>
      <w:bookmarkStart w:id="8" w:name="_Toc458174722"/>
      <w:r>
        <w:rPr>
          <w:rStyle w:val="CharSectNo"/>
          <w:noProof/>
        </w:rPr>
        <w:t>1</w:t>
      </w:r>
      <w:r w:rsidR="00DA29C6" w:rsidRPr="00343C4E">
        <w:tab/>
        <w:t>Name of Order</w:t>
      </w:r>
      <w:bookmarkEnd w:id="6"/>
      <w:bookmarkEnd w:id="7"/>
      <w:bookmarkEnd w:id="8"/>
    </w:p>
    <w:p w:rsidR="00DA29C6" w:rsidRPr="00343C4E" w:rsidRDefault="00DA29C6" w:rsidP="00DA29C6">
      <w:pPr>
        <w:pStyle w:val="LDClause"/>
      </w:pPr>
      <w:r w:rsidRPr="00343C4E">
        <w:tab/>
      </w:r>
      <w:r w:rsidRPr="00343C4E">
        <w:tab/>
        <w:t xml:space="preserve">This Order is </w:t>
      </w:r>
      <w:r w:rsidR="00D1693B" w:rsidRPr="00D1693B">
        <w:rPr>
          <w:i/>
        </w:rPr>
        <w:t>Marine Order 32 (Cargo handling equipment) 2016</w:t>
      </w:r>
      <w:r w:rsidRPr="00E373B6">
        <w:t>.</w:t>
      </w:r>
    </w:p>
    <w:p w:rsidR="00DA29C6" w:rsidRPr="00343C4E" w:rsidRDefault="001706B6" w:rsidP="00DA29C6">
      <w:pPr>
        <w:pStyle w:val="LDClauseHeading"/>
      </w:pPr>
      <w:bookmarkStart w:id="9" w:name="_Toc385946711"/>
      <w:bookmarkStart w:id="10" w:name="_Toc385506351"/>
      <w:bookmarkStart w:id="11" w:name="_Toc458174723"/>
      <w:r w:rsidRPr="00343C4E">
        <w:rPr>
          <w:rStyle w:val="CharSectNo"/>
        </w:rPr>
        <w:t>1A</w:t>
      </w:r>
      <w:r w:rsidR="00DA29C6" w:rsidRPr="00343C4E">
        <w:tab/>
        <w:t>Commencement</w:t>
      </w:r>
      <w:bookmarkEnd w:id="9"/>
      <w:bookmarkEnd w:id="10"/>
      <w:bookmarkEnd w:id="11"/>
    </w:p>
    <w:p w:rsidR="00DA29C6" w:rsidRPr="00343C4E" w:rsidRDefault="00DA29C6" w:rsidP="00DA29C6">
      <w:pPr>
        <w:pStyle w:val="LDClause"/>
      </w:pPr>
      <w:r w:rsidRPr="00343C4E">
        <w:tab/>
      </w:r>
      <w:r w:rsidRPr="00343C4E">
        <w:tab/>
        <w:t>This Order commences</w:t>
      </w:r>
      <w:r w:rsidR="00AC71C8" w:rsidRPr="00343C4E">
        <w:t xml:space="preserve"> </w:t>
      </w:r>
      <w:r w:rsidR="00AC71C8" w:rsidRPr="00062649">
        <w:t>on</w:t>
      </w:r>
      <w:r w:rsidRPr="00062649">
        <w:t xml:space="preserve"> </w:t>
      </w:r>
      <w:r w:rsidR="00F21693" w:rsidRPr="00062649">
        <w:t>1 January 2017.</w:t>
      </w:r>
      <w:r w:rsidR="00F21693">
        <w:t xml:space="preserve"> </w:t>
      </w:r>
    </w:p>
    <w:p w:rsidR="00DA29C6" w:rsidRPr="00343C4E" w:rsidRDefault="001706B6" w:rsidP="00DA29C6">
      <w:pPr>
        <w:pStyle w:val="LDClauseHeading"/>
      </w:pPr>
      <w:bookmarkStart w:id="12" w:name="_Toc385946712"/>
      <w:bookmarkStart w:id="13" w:name="_Toc385506352"/>
      <w:bookmarkStart w:id="14" w:name="_Toc458174724"/>
      <w:r w:rsidRPr="00343C4E">
        <w:rPr>
          <w:rStyle w:val="CharSectNo"/>
        </w:rPr>
        <w:t>1B</w:t>
      </w:r>
      <w:r w:rsidR="00DA29C6" w:rsidRPr="00343C4E">
        <w:tab/>
        <w:t xml:space="preserve">Repeal of </w:t>
      </w:r>
      <w:r w:rsidR="00DA29C6" w:rsidRPr="00343C4E">
        <w:rPr>
          <w:i/>
        </w:rPr>
        <w:t>Marine Order</w:t>
      </w:r>
      <w:r w:rsidR="00CB61C3" w:rsidRPr="00343C4E">
        <w:rPr>
          <w:i/>
        </w:rPr>
        <w:t xml:space="preserve"> </w:t>
      </w:r>
      <w:r w:rsidR="007C77C9" w:rsidRPr="00343C4E">
        <w:rPr>
          <w:i/>
        </w:rPr>
        <w:t>32 (Cargo handling equipment) 201</w:t>
      </w:r>
      <w:r w:rsidR="00147CB3" w:rsidRPr="00343C4E">
        <w:rPr>
          <w:i/>
        </w:rPr>
        <w:t>1</w:t>
      </w:r>
      <w:bookmarkEnd w:id="12"/>
      <w:bookmarkEnd w:id="13"/>
      <w:bookmarkEnd w:id="14"/>
    </w:p>
    <w:p w:rsidR="00DA29C6" w:rsidRPr="00343C4E" w:rsidRDefault="00DA29C6" w:rsidP="00DA29C6">
      <w:pPr>
        <w:pStyle w:val="LDClause"/>
      </w:pPr>
      <w:r w:rsidRPr="00343C4E">
        <w:tab/>
      </w:r>
      <w:r w:rsidRPr="00343C4E">
        <w:tab/>
      </w:r>
      <w:r w:rsidRPr="00343C4E">
        <w:rPr>
          <w:i/>
        </w:rPr>
        <w:t>Marine Order</w:t>
      </w:r>
      <w:r w:rsidR="00CB61C3" w:rsidRPr="00343C4E">
        <w:rPr>
          <w:i/>
        </w:rPr>
        <w:t xml:space="preserve"> </w:t>
      </w:r>
      <w:r w:rsidR="007C77C9" w:rsidRPr="00343C4E">
        <w:rPr>
          <w:i/>
        </w:rPr>
        <w:t xml:space="preserve">32 (Cargo handling equipment) 2011 </w:t>
      </w:r>
      <w:r w:rsidR="007C77C9" w:rsidRPr="00343C4E">
        <w:t>is repealed.</w:t>
      </w:r>
    </w:p>
    <w:p w:rsidR="00705E92" w:rsidRPr="00343C4E" w:rsidRDefault="00D1693B" w:rsidP="00705E92">
      <w:pPr>
        <w:pStyle w:val="LDClauseHeading"/>
      </w:pPr>
      <w:bookmarkStart w:id="15" w:name="_Ref268722297"/>
      <w:bookmarkStart w:id="16" w:name="_Toc280562275"/>
      <w:bookmarkStart w:id="17" w:name="_Toc292805512"/>
      <w:bookmarkStart w:id="18" w:name="_Toc385946713"/>
      <w:bookmarkStart w:id="19" w:name="_Toc385506353"/>
      <w:bookmarkStart w:id="20" w:name="_Toc458174725"/>
      <w:bookmarkEnd w:id="1"/>
      <w:bookmarkEnd w:id="5"/>
      <w:r>
        <w:rPr>
          <w:rStyle w:val="CharSectNo"/>
          <w:noProof/>
        </w:rPr>
        <w:t>2</w:t>
      </w:r>
      <w:r w:rsidR="00705E92" w:rsidRPr="00343C4E">
        <w:tab/>
        <w:t>Purpose</w:t>
      </w:r>
      <w:bookmarkEnd w:id="15"/>
      <w:bookmarkEnd w:id="16"/>
      <w:bookmarkEnd w:id="17"/>
      <w:bookmarkEnd w:id="18"/>
      <w:bookmarkEnd w:id="19"/>
      <w:bookmarkEnd w:id="20"/>
    </w:p>
    <w:p w:rsidR="00370C26" w:rsidRPr="00343C4E" w:rsidRDefault="00B40190" w:rsidP="00011513">
      <w:pPr>
        <w:pStyle w:val="LDClause"/>
        <w:keepNext/>
      </w:pPr>
      <w:r w:rsidRPr="00343C4E">
        <w:tab/>
      </w:r>
      <w:r w:rsidRPr="00343C4E">
        <w:tab/>
      </w:r>
      <w:r w:rsidR="00147CB3" w:rsidRPr="00343C4E">
        <w:t>This Order</w:t>
      </w:r>
      <w:r w:rsidR="00370C26" w:rsidRPr="00343C4E">
        <w:t>:</w:t>
      </w:r>
    </w:p>
    <w:p w:rsidR="00147CB3" w:rsidRDefault="00370C26" w:rsidP="00E10003">
      <w:pPr>
        <w:pStyle w:val="LDP1a"/>
        <w:keepNext/>
      </w:pPr>
      <w:r w:rsidRPr="00343C4E">
        <w:t>(a)</w:t>
      </w:r>
      <w:r w:rsidRPr="00343C4E">
        <w:tab/>
        <w:t xml:space="preserve">prescribes matters </w:t>
      </w:r>
      <w:r w:rsidR="00D267EA" w:rsidRPr="00343C4E">
        <w:t>for</w:t>
      </w:r>
      <w:r w:rsidR="00B948AA" w:rsidRPr="00343C4E">
        <w:t xml:space="preserve"> machinery and equipment that</w:t>
      </w:r>
      <w:r w:rsidR="004C5439" w:rsidRPr="00343C4E">
        <w:t xml:space="preserve"> </w:t>
      </w:r>
      <w:r w:rsidR="0052045A" w:rsidRPr="00343C4E">
        <w:t>belong to</w:t>
      </w:r>
      <w:r w:rsidR="00B948AA" w:rsidRPr="00343C4E">
        <w:t xml:space="preserve"> a vessel and </w:t>
      </w:r>
      <w:r w:rsidR="00C96399" w:rsidRPr="00343C4E">
        <w:t xml:space="preserve">are </w:t>
      </w:r>
      <w:r w:rsidR="00B948AA" w:rsidRPr="00343C4E">
        <w:t>used for loading or unloading the vessel</w:t>
      </w:r>
      <w:r w:rsidR="00366025" w:rsidRPr="00343C4E">
        <w:t>,</w:t>
      </w:r>
      <w:r w:rsidR="00B948AA" w:rsidRPr="00343C4E">
        <w:t xml:space="preserve"> </w:t>
      </w:r>
      <w:r w:rsidR="0028086A" w:rsidRPr="00E373B6">
        <w:t>including</w:t>
      </w:r>
      <w:r w:rsidR="00E10003" w:rsidRPr="00E373B6">
        <w:t xml:space="preserve"> inspection, testing, maintenance and operation</w:t>
      </w:r>
      <w:r w:rsidR="0017765E">
        <w:t>; and</w:t>
      </w:r>
    </w:p>
    <w:p w:rsidR="00601D6C" w:rsidRPr="00E373B6" w:rsidRDefault="00221CE3" w:rsidP="00601D6C">
      <w:pPr>
        <w:pStyle w:val="LDP1a"/>
        <w:keepNext/>
      </w:pPr>
      <w:r w:rsidRPr="00343C4E">
        <w:t>(</w:t>
      </w:r>
      <w:r w:rsidR="00023D78" w:rsidRPr="00343C4E">
        <w:t>b</w:t>
      </w:r>
      <w:r w:rsidRPr="00343C4E">
        <w:t>)</w:t>
      </w:r>
      <w:r w:rsidRPr="00343C4E">
        <w:tab/>
      </w:r>
      <w:r w:rsidR="00601D6C" w:rsidRPr="00343C4E">
        <w:t xml:space="preserve">gives effect to those parts of the following instruments of the International Labour Organization that apply to </w:t>
      </w:r>
      <w:r w:rsidR="009C2ADF" w:rsidRPr="00343C4E">
        <w:t xml:space="preserve">machinery, appliances and </w:t>
      </w:r>
      <w:r w:rsidR="00601D6C" w:rsidRPr="00343C4E">
        <w:t xml:space="preserve">equipment that </w:t>
      </w:r>
      <w:r w:rsidR="009C2ADF" w:rsidRPr="00343C4E">
        <w:t>belong</w:t>
      </w:r>
      <w:r w:rsidR="0052045A" w:rsidRPr="00343C4E">
        <w:t xml:space="preserve"> to</w:t>
      </w:r>
      <w:r w:rsidR="00601D6C" w:rsidRPr="00343C4E">
        <w:t xml:space="preserve"> a </w:t>
      </w:r>
      <w:r w:rsidR="00601D6C" w:rsidRPr="00E373B6">
        <w:t xml:space="preserve">vessel and </w:t>
      </w:r>
      <w:r w:rsidR="00FF46F8" w:rsidRPr="00E373B6">
        <w:t xml:space="preserve">are </w:t>
      </w:r>
      <w:r w:rsidR="00601D6C" w:rsidRPr="00E373B6">
        <w:t xml:space="preserve">used for loading </w:t>
      </w:r>
      <w:r w:rsidR="00A93EDC" w:rsidRPr="00E373B6">
        <w:t>or</w:t>
      </w:r>
      <w:r w:rsidR="00601D6C" w:rsidRPr="00E373B6">
        <w:t xml:space="preserve"> unloading the vessel:</w:t>
      </w:r>
    </w:p>
    <w:p w:rsidR="00601D6C" w:rsidRPr="00E373B6" w:rsidRDefault="00601D6C" w:rsidP="00601D6C">
      <w:pPr>
        <w:pStyle w:val="LDP2i"/>
      </w:pPr>
      <w:r w:rsidRPr="00E373B6">
        <w:tab/>
        <w:t>(i)</w:t>
      </w:r>
      <w:r w:rsidRPr="00E373B6">
        <w:tab/>
      </w:r>
      <w:r w:rsidRPr="00E373B6">
        <w:rPr>
          <w:i/>
        </w:rPr>
        <w:t>Convention No. 27, Marking of Weight (Packages Transported by Vessels), 1929</w:t>
      </w:r>
      <w:r w:rsidR="00011513" w:rsidRPr="00E373B6">
        <w:t>, as in force from time to time</w:t>
      </w:r>
      <w:r w:rsidRPr="00E373B6">
        <w:t>;</w:t>
      </w:r>
    </w:p>
    <w:p w:rsidR="00601D6C" w:rsidRPr="00E373B6" w:rsidRDefault="00601D6C" w:rsidP="00601D6C">
      <w:pPr>
        <w:pStyle w:val="LDP2i"/>
      </w:pPr>
      <w:r w:rsidRPr="00E373B6">
        <w:tab/>
        <w:t>(ii)</w:t>
      </w:r>
      <w:r w:rsidRPr="00E373B6">
        <w:tab/>
      </w:r>
      <w:r w:rsidRPr="00E373B6">
        <w:rPr>
          <w:i/>
        </w:rPr>
        <w:t>Convention No. 152, Occupational Safety and Health (Dock Work), 1979</w:t>
      </w:r>
      <w:r w:rsidR="00011513" w:rsidRPr="00E373B6">
        <w:t>, as in force from time to time</w:t>
      </w:r>
      <w:r w:rsidRPr="00E373B6">
        <w:t>;</w:t>
      </w:r>
    </w:p>
    <w:p w:rsidR="00601D6C" w:rsidRPr="00E373B6" w:rsidRDefault="00601D6C" w:rsidP="00601D6C">
      <w:pPr>
        <w:pStyle w:val="LDP2i"/>
      </w:pPr>
      <w:r w:rsidRPr="00E373B6">
        <w:tab/>
        <w:t>(iii)</w:t>
      </w:r>
      <w:r w:rsidRPr="00E373B6">
        <w:tab/>
      </w:r>
      <w:r w:rsidRPr="00E373B6">
        <w:rPr>
          <w:i/>
        </w:rPr>
        <w:t>Recommendation No.160, Occupational Safety and Health (Dock Work), 1979</w:t>
      </w:r>
      <w:r w:rsidR="00011513" w:rsidRPr="00E373B6">
        <w:rPr>
          <w:i/>
        </w:rPr>
        <w:t xml:space="preserve">, </w:t>
      </w:r>
      <w:r w:rsidR="00011513" w:rsidRPr="00E373B6">
        <w:t>as in force from time to time</w:t>
      </w:r>
      <w:r w:rsidRPr="00E373B6">
        <w:t>;</w:t>
      </w:r>
    </w:p>
    <w:p w:rsidR="00601D6C" w:rsidRDefault="00601D6C" w:rsidP="00601D6C">
      <w:pPr>
        <w:pStyle w:val="LDP2i"/>
      </w:pPr>
      <w:r w:rsidRPr="00E373B6">
        <w:tab/>
        <w:t>(iv)</w:t>
      </w:r>
      <w:r w:rsidRPr="00E373B6">
        <w:tab/>
        <w:t>the ILO Code.</w:t>
      </w:r>
    </w:p>
    <w:p w:rsidR="007C77C9" w:rsidRPr="00343C4E" w:rsidRDefault="00D1693B" w:rsidP="007C77C9">
      <w:pPr>
        <w:pStyle w:val="LDClauseHeading"/>
      </w:pPr>
      <w:bookmarkStart w:id="21" w:name="_Toc359403559"/>
      <w:bookmarkStart w:id="22" w:name="_Toc385946714"/>
      <w:bookmarkStart w:id="23" w:name="_Toc385506354"/>
      <w:bookmarkStart w:id="24" w:name="_Toc458174726"/>
      <w:bookmarkStart w:id="25" w:name="_Toc309896577"/>
      <w:bookmarkStart w:id="26" w:name="_Toc299531275"/>
      <w:bookmarkStart w:id="27" w:name="_Toc296522443"/>
      <w:bookmarkStart w:id="28" w:name="_Toc293916552"/>
      <w:bookmarkStart w:id="29" w:name="_Toc293906888"/>
      <w:r>
        <w:rPr>
          <w:rStyle w:val="CharSectNo"/>
          <w:noProof/>
        </w:rPr>
        <w:t>3</w:t>
      </w:r>
      <w:r w:rsidR="007C77C9" w:rsidRPr="00343C4E">
        <w:tab/>
        <w:t>Power</w:t>
      </w:r>
      <w:bookmarkEnd w:id="21"/>
      <w:bookmarkEnd w:id="22"/>
      <w:bookmarkEnd w:id="23"/>
      <w:bookmarkEnd w:id="24"/>
    </w:p>
    <w:p w:rsidR="00147CB3" w:rsidRPr="00343C4E" w:rsidRDefault="00147CB3" w:rsidP="007C77C9">
      <w:pPr>
        <w:pStyle w:val="LDClause"/>
      </w:pPr>
      <w:r w:rsidRPr="00343C4E">
        <w:tab/>
        <w:t>(1)</w:t>
      </w:r>
      <w:r w:rsidRPr="00343C4E">
        <w:tab/>
        <w:t>The following provisions of the Navigation Act provide for this Order to be made:</w:t>
      </w:r>
    </w:p>
    <w:p w:rsidR="007C77C9" w:rsidRPr="00343C4E" w:rsidRDefault="00147CB3" w:rsidP="00147CB3">
      <w:pPr>
        <w:pStyle w:val="LDP1a"/>
      </w:pPr>
      <w:r w:rsidRPr="00343C4E">
        <w:t>(a)</w:t>
      </w:r>
      <w:r w:rsidRPr="00343C4E">
        <w:tab/>
        <w:t>s</w:t>
      </w:r>
      <w:r w:rsidR="007C77C9" w:rsidRPr="00343C4E">
        <w:t xml:space="preserve">ubsection 112(5) </w:t>
      </w:r>
      <w:r w:rsidR="00E90D98" w:rsidRPr="00343C4E">
        <w:t xml:space="preserve">which </w:t>
      </w:r>
      <w:r w:rsidR="007C77C9" w:rsidRPr="00343C4E">
        <w:t xml:space="preserve">provides </w:t>
      </w:r>
      <w:r w:rsidR="00E90D98" w:rsidRPr="00343C4E">
        <w:t xml:space="preserve">that the </w:t>
      </w:r>
      <w:r w:rsidR="007C77C9" w:rsidRPr="00343C4E">
        <w:t xml:space="preserve">regulations </w:t>
      </w:r>
      <w:r w:rsidR="00E90D98" w:rsidRPr="00343C4E">
        <w:t xml:space="preserve">may provide for the </w:t>
      </w:r>
      <w:r w:rsidR="007C77C9" w:rsidRPr="00343C4E">
        <w:t xml:space="preserve">loading, stowing or </w:t>
      </w:r>
      <w:r w:rsidR="00F0434C" w:rsidRPr="00343C4E">
        <w:t>carriage of cargo in vessels</w:t>
      </w:r>
      <w:r w:rsidR="005153F0">
        <w:t>,</w:t>
      </w:r>
      <w:r w:rsidR="00E90D98" w:rsidRPr="00343C4E">
        <w:t xml:space="preserve"> the</w:t>
      </w:r>
      <w:r w:rsidR="007C77C9" w:rsidRPr="00343C4E">
        <w:t xml:space="preserve"> unloading of cargo from </w:t>
      </w:r>
      <w:r w:rsidR="007C77C9" w:rsidRPr="00E373B6">
        <w:t>vessels</w:t>
      </w:r>
      <w:r w:rsidR="00F0434C" w:rsidRPr="00E373B6">
        <w:t>, and the giving of notices</w:t>
      </w:r>
      <w:r w:rsidR="00CA5669" w:rsidRPr="00E373B6">
        <w:t xml:space="preserve"> about those matters</w:t>
      </w:r>
      <w:r w:rsidR="00E90D98" w:rsidRPr="00E373B6">
        <w:t>;</w:t>
      </w:r>
    </w:p>
    <w:p w:rsidR="00540238" w:rsidRPr="00343C4E" w:rsidRDefault="00540238" w:rsidP="00147CB3">
      <w:pPr>
        <w:pStyle w:val="LDP1a"/>
      </w:pPr>
      <w:r w:rsidRPr="00343C4E">
        <w:t>(b)</w:t>
      </w:r>
      <w:r w:rsidRPr="00343C4E">
        <w:tab/>
        <w:t>paragraph 125(2)(c) which provides that the regulations may provide for checks and tests of machinery and equipment;</w:t>
      </w:r>
    </w:p>
    <w:p w:rsidR="007C77C9" w:rsidRPr="00343C4E" w:rsidRDefault="00147CB3" w:rsidP="00147CB3">
      <w:pPr>
        <w:pStyle w:val="LDP1a"/>
      </w:pPr>
      <w:r w:rsidRPr="00343C4E">
        <w:t>(</w:t>
      </w:r>
      <w:r w:rsidR="00540238" w:rsidRPr="00343C4E">
        <w:t>c</w:t>
      </w:r>
      <w:r w:rsidRPr="00343C4E">
        <w:t>)</w:t>
      </w:r>
      <w:r w:rsidRPr="00343C4E">
        <w:tab/>
        <w:t>p</w:t>
      </w:r>
      <w:r w:rsidR="007C77C9" w:rsidRPr="00343C4E">
        <w:t xml:space="preserve">aragraph 339(2)(b) </w:t>
      </w:r>
      <w:r w:rsidR="00E90D98" w:rsidRPr="00343C4E">
        <w:t xml:space="preserve">which </w:t>
      </w:r>
      <w:r w:rsidR="007C77C9" w:rsidRPr="00343C4E">
        <w:t xml:space="preserve">provides </w:t>
      </w:r>
      <w:r w:rsidR="00E90D98" w:rsidRPr="00343C4E">
        <w:t xml:space="preserve">that the </w:t>
      </w:r>
      <w:r w:rsidR="007C77C9" w:rsidRPr="00343C4E">
        <w:t xml:space="preserve">regulations </w:t>
      </w:r>
      <w:r w:rsidR="00E90D98" w:rsidRPr="00343C4E">
        <w:t xml:space="preserve">may provide for </w:t>
      </w:r>
      <w:r w:rsidR="007C77C9" w:rsidRPr="00343C4E">
        <w:t>machinery and equipment to be carried on board vessels</w:t>
      </w:r>
      <w:r w:rsidR="00E90D98" w:rsidRPr="00343C4E">
        <w:t>;</w:t>
      </w:r>
    </w:p>
    <w:p w:rsidR="003F2091" w:rsidRPr="00343C4E" w:rsidRDefault="00147CB3" w:rsidP="00147CB3">
      <w:pPr>
        <w:pStyle w:val="LDP1a"/>
      </w:pPr>
      <w:r w:rsidRPr="00343C4E">
        <w:t>(</w:t>
      </w:r>
      <w:r w:rsidR="00540238" w:rsidRPr="00343C4E">
        <w:t>d</w:t>
      </w:r>
      <w:r w:rsidRPr="00343C4E">
        <w:t>)</w:t>
      </w:r>
      <w:r w:rsidRPr="00343C4E">
        <w:tab/>
        <w:t>p</w:t>
      </w:r>
      <w:r w:rsidR="007C77C9" w:rsidRPr="00343C4E">
        <w:t xml:space="preserve">aragraph 339(2)(c) </w:t>
      </w:r>
      <w:r w:rsidR="00E90D98" w:rsidRPr="00343C4E">
        <w:t xml:space="preserve">which </w:t>
      </w:r>
      <w:r w:rsidR="007C77C9" w:rsidRPr="00343C4E">
        <w:t xml:space="preserve">provides </w:t>
      </w:r>
      <w:r w:rsidR="00E90D98" w:rsidRPr="00343C4E">
        <w:t xml:space="preserve">that the </w:t>
      </w:r>
      <w:r w:rsidR="007C77C9" w:rsidRPr="00343C4E">
        <w:t xml:space="preserve">regulations </w:t>
      </w:r>
      <w:r w:rsidR="00E90D98" w:rsidRPr="00343C4E">
        <w:t xml:space="preserve">may provide for the </w:t>
      </w:r>
      <w:r w:rsidR="007C77C9" w:rsidRPr="00343C4E">
        <w:t>operating, maintaining, checking and testing of the machinery and equipment</w:t>
      </w:r>
      <w:r w:rsidR="003F2091" w:rsidRPr="00343C4E">
        <w:t>;</w:t>
      </w:r>
    </w:p>
    <w:p w:rsidR="007C77C9" w:rsidRPr="00343C4E" w:rsidRDefault="003F2091" w:rsidP="00147CB3">
      <w:pPr>
        <w:pStyle w:val="LDP1a"/>
      </w:pPr>
      <w:r w:rsidRPr="00343C4E">
        <w:t>(</w:t>
      </w:r>
      <w:r w:rsidR="00540238" w:rsidRPr="00343C4E">
        <w:t>e</w:t>
      </w:r>
      <w:r w:rsidRPr="00343C4E">
        <w:t>)</w:t>
      </w:r>
      <w:r w:rsidRPr="00343C4E">
        <w:tab/>
        <w:t xml:space="preserve">subsection 341(1) which provides that the regulations may provide for the imposition of penalties </w:t>
      </w:r>
      <w:r w:rsidR="00D559AF" w:rsidRPr="00343C4E">
        <w:t>for the contravention of provisions of the regulations including the imposition of civil penalties.</w:t>
      </w:r>
    </w:p>
    <w:p w:rsidR="00E90D98" w:rsidRPr="00343C4E" w:rsidRDefault="00E90D98" w:rsidP="002774A9">
      <w:pPr>
        <w:pStyle w:val="LDClause"/>
      </w:pPr>
      <w:r w:rsidRPr="00343C4E">
        <w:tab/>
        <w:t>(2)</w:t>
      </w:r>
      <w:r w:rsidRPr="00343C4E">
        <w:tab/>
        <w:t xml:space="preserve">Subsection 339(1) </w:t>
      </w:r>
      <w:r w:rsidR="003F2091" w:rsidRPr="00343C4E">
        <w:t xml:space="preserve">of the Navigation Act </w:t>
      </w:r>
      <w:r w:rsidRPr="00343C4E">
        <w:t xml:space="preserve">provides that the regulations may </w:t>
      </w:r>
      <w:r w:rsidRPr="00343C4E">
        <w:rPr>
          <w:lang w:val="en-US"/>
        </w:rPr>
        <w:t>prescribe</w:t>
      </w:r>
      <w:r w:rsidRPr="00343C4E">
        <w:t xml:space="preserve"> matters required or permitted to be prescribed, or that are necessary or convenient to be prescribed, for carrying out or giving effect to the Navigation Act.</w:t>
      </w:r>
    </w:p>
    <w:p w:rsidR="00B86EC7" w:rsidRPr="00343C4E" w:rsidRDefault="003F2091" w:rsidP="002774A9">
      <w:pPr>
        <w:pStyle w:val="LDClause"/>
      </w:pPr>
      <w:r w:rsidRPr="00343C4E">
        <w:lastRenderedPageBreak/>
        <w:tab/>
        <w:t>(3)</w:t>
      </w:r>
      <w:r w:rsidRPr="00343C4E">
        <w:tab/>
        <w:t>Subsection 342(1) of the Navigation Act provides that AMSA may make a Marine Order about anything that must or may be made by the regulations.</w:t>
      </w:r>
      <w:bookmarkStart w:id="30" w:name="_Toc309896578"/>
      <w:bookmarkStart w:id="31" w:name="_Toc299531276"/>
      <w:bookmarkStart w:id="32" w:name="_Toc296522444"/>
      <w:bookmarkStart w:id="33" w:name="_Toc293916553"/>
      <w:bookmarkStart w:id="34" w:name="_Toc293906889"/>
      <w:bookmarkStart w:id="35" w:name="_Toc359403560"/>
      <w:bookmarkEnd w:id="25"/>
      <w:bookmarkEnd w:id="26"/>
      <w:bookmarkEnd w:id="27"/>
      <w:bookmarkEnd w:id="28"/>
      <w:bookmarkEnd w:id="29"/>
    </w:p>
    <w:p w:rsidR="007C77C9" w:rsidRPr="00343C4E" w:rsidRDefault="00D1693B" w:rsidP="007C77C9">
      <w:pPr>
        <w:pStyle w:val="LDClauseHeading"/>
      </w:pPr>
      <w:bookmarkStart w:id="36" w:name="_Toc385946715"/>
      <w:bookmarkStart w:id="37" w:name="_Toc385506355"/>
      <w:bookmarkStart w:id="38" w:name="_Toc458174727"/>
      <w:r>
        <w:rPr>
          <w:rStyle w:val="CharSectNo"/>
          <w:noProof/>
        </w:rPr>
        <w:t>4</w:t>
      </w:r>
      <w:r w:rsidR="007C77C9" w:rsidRPr="00343C4E">
        <w:tab/>
        <w:t>Definitions</w:t>
      </w:r>
      <w:bookmarkEnd w:id="30"/>
      <w:bookmarkEnd w:id="31"/>
      <w:bookmarkEnd w:id="32"/>
      <w:bookmarkEnd w:id="33"/>
      <w:bookmarkEnd w:id="34"/>
      <w:bookmarkEnd w:id="35"/>
      <w:bookmarkEnd w:id="36"/>
      <w:bookmarkEnd w:id="37"/>
      <w:bookmarkEnd w:id="38"/>
    </w:p>
    <w:p w:rsidR="00B86EC7" w:rsidRPr="00343C4E" w:rsidRDefault="007C77C9" w:rsidP="00B86EC7">
      <w:pPr>
        <w:pStyle w:val="LDClause"/>
        <w:keepNext/>
      </w:pPr>
      <w:r w:rsidRPr="00343C4E">
        <w:tab/>
      </w:r>
      <w:r w:rsidRPr="00343C4E">
        <w:tab/>
        <w:t>In this Order</w:t>
      </w:r>
      <w:r w:rsidR="00B86EC7" w:rsidRPr="00343C4E">
        <w:t>:</w:t>
      </w:r>
    </w:p>
    <w:p w:rsidR="00B86EC7" w:rsidRDefault="00147CB3" w:rsidP="00147CB3">
      <w:pPr>
        <w:pStyle w:val="LDdefinition"/>
      </w:pPr>
      <w:r w:rsidRPr="00343C4E">
        <w:rPr>
          <w:b/>
          <w:i/>
        </w:rPr>
        <w:t>bulk</w:t>
      </w:r>
      <w:r w:rsidRPr="00343C4E">
        <w:rPr>
          <w:i/>
        </w:rPr>
        <w:t xml:space="preserve"> </w:t>
      </w:r>
      <w:r w:rsidRPr="00343C4E">
        <w:rPr>
          <w:b/>
          <w:i/>
        </w:rPr>
        <w:t>carrier</w:t>
      </w:r>
      <w:r w:rsidRPr="00343C4E">
        <w:rPr>
          <w:b/>
        </w:rPr>
        <w:t xml:space="preserve"> </w:t>
      </w:r>
      <w:r w:rsidR="00110ABA" w:rsidRPr="00343C4E">
        <w:t xml:space="preserve">has the same meaning as in </w:t>
      </w:r>
      <w:r w:rsidR="004A3764" w:rsidRPr="00343C4E">
        <w:t>Regulation 1 of Chapter IX of SOLAS</w:t>
      </w:r>
      <w:r w:rsidR="005D1FF4" w:rsidRPr="00343C4E">
        <w:t xml:space="preserve"> as clarified by IMO Resolution MSC.277(85)</w:t>
      </w:r>
      <w:r w:rsidR="00E373B6">
        <w:t xml:space="preserve">, </w:t>
      </w:r>
      <w:r w:rsidR="00E373B6" w:rsidRPr="00F44D27">
        <w:t>as in force from time to time</w:t>
      </w:r>
      <w:r w:rsidR="005D1FF4" w:rsidRPr="00F44D27">
        <w:t>.</w:t>
      </w:r>
    </w:p>
    <w:p w:rsidR="004C6D61" w:rsidRPr="00343C4E" w:rsidRDefault="004965AD" w:rsidP="002774A9">
      <w:pPr>
        <w:pStyle w:val="LDdefinition"/>
      </w:pPr>
      <w:r w:rsidRPr="00343C4E">
        <w:rPr>
          <w:b/>
          <w:i/>
        </w:rPr>
        <w:t>cargo space</w:t>
      </w:r>
      <w:r w:rsidRPr="00343C4E">
        <w:t xml:space="preserve"> means </w:t>
      </w:r>
      <w:r w:rsidR="00E96359" w:rsidRPr="00343C4E">
        <w:t>a</w:t>
      </w:r>
      <w:r w:rsidRPr="00343C4E">
        <w:t xml:space="preserve"> space</w:t>
      </w:r>
      <w:r w:rsidR="004C6D61" w:rsidRPr="00343C4E">
        <w:t xml:space="preserve"> that is:</w:t>
      </w:r>
    </w:p>
    <w:p w:rsidR="004C6D61" w:rsidRPr="00343C4E" w:rsidRDefault="004C6D61" w:rsidP="004C6D61">
      <w:pPr>
        <w:pStyle w:val="LDP1a"/>
      </w:pPr>
      <w:r w:rsidRPr="00343C4E">
        <w:t>(a)</w:t>
      </w:r>
      <w:r w:rsidRPr="00343C4E">
        <w:tab/>
        <w:t>intended for the carriage of cargo, including a trunkway or hatchway to the space;</w:t>
      </w:r>
      <w:r w:rsidR="00E96359" w:rsidRPr="00343C4E">
        <w:t xml:space="preserve"> and</w:t>
      </w:r>
    </w:p>
    <w:p w:rsidR="004C6D61" w:rsidRPr="00343C4E" w:rsidRDefault="004C6D61" w:rsidP="004C6D61">
      <w:pPr>
        <w:pStyle w:val="LDP1a"/>
      </w:pPr>
      <w:r w:rsidRPr="00343C4E">
        <w:t>(b)</w:t>
      </w:r>
      <w:r w:rsidRPr="00343C4E">
        <w:tab/>
        <w:t xml:space="preserve">above or below deck; and </w:t>
      </w:r>
    </w:p>
    <w:p w:rsidR="00B86EC7" w:rsidRPr="00343C4E" w:rsidRDefault="004C6D61" w:rsidP="004C6D61">
      <w:pPr>
        <w:pStyle w:val="LDP1a"/>
      </w:pPr>
      <w:r w:rsidRPr="00343C4E">
        <w:t>(c)</w:t>
      </w:r>
      <w:r w:rsidRPr="00343C4E">
        <w:tab/>
        <w:t>enclosed or open</w:t>
      </w:r>
      <w:r w:rsidR="004A3764" w:rsidRPr="00343C4E">
        <w:t>.</w:t>
      </w:r>
    </w:p>
    <w:p w:rsidR="007C77C9" w:rsidRPr="00343C4E" w:rsidRDefault="007C77C9" w:rsidP="007C77C9">
      <w:pPr>
        <w:pStyle w:val="LDdefinition"/>
      </w:pPr>
      <w:r w:rsidRPr="00343C4E">
        <w:rPr>
          <w:b/>
          <w:i/>
        </w:rPr>
        <w:t>cargo transport unit</w:t>
      </w:r>
      <w:r w:rsidRPr="00343C4E">
        <w:t xml:space="preserve"> means a road freight vehicle, railway freight wagon, freight container, road tank vehicle, railway tank wagon</w:t>
      </w:r>
      <w:r w:rsidR="00570638" w:rsidRPr="00343C4E">
        <w:t>,</w:t>
      </w:r>
      <w:r w:rsidRPr="00343C4E">
        <w:t xml:space="preserve"> portable tank</w:t>
      </w:r>
      <w:r w:rsidR="00570638" w:rsidRPr="00343C4E">
        <w:t xml:space="preserve"> or multiple element gas container</w:t>
      </w:r>
      <w:r w:rsidRPr="00343C4E">
        <w:t>.</w:t>
      </w:r>
    </w:p>
    <w:p w:rsidR="00B86EC7" w:rsidRPr="00343C4E" w:rsidRDefault="007C77C9" w:rsidP="00B86EC7">
      <w:pPr>
        <w:pStyle w:val="LDdefinition"/>
        <w:keepNext/>
      </w:pPr>
      <w:r w:rsidRPr="00343C4E">
        <w:rPr>
          <w:b/>
          <w:i/>
        </w:rPr>
        <w:t>competent person</w:t>
      </w:r>
      <w:r w:rsidRPr="00343C4E">
        <w:t>, for material handling equipment, means a person who</w:t>
      </w:r>
      <w:r w:rsidR="00B86EC7" w:rsidRPr="00343C4E">
        <w:t>:</w:t>
      </w:r>
    </w:p>
    <w:p w:rsidR="00B86EC7" w:rsidRPr="00343C4E" w:rsidRDefault="007C77C9" w:rsidP="00B86EC7">
      <w:pPr>
        <w:pStyle w:val="LDP1a"/>
        <w:keepNext/>
      </w:pPr>
      <w:r w:rsidRPr="00343C4E">
        <w:t>(a)</w:t>
      </w:r>
      <w:r w:rsidRPr="00343C4E">
        <w:tab/>
        <w:t>for carrying out testing</w:t>
      </w:r>
      <w:r w:rsidR="009441A9" w:rsidRPr="00343C4E">
        <w:t>,</w:t>
      </w:r>
      <w:r w:rsidRPr="00343C4E">
        <w:t xml:space="preserve"> </w:t>
      </w:r>
      <w:r w:rsidR="009441A9" w:rsidRPr="00343C4E">
        <w:t>examination in accordance with section</w:t>
      </w:r>
      <w:r w:rsidR="003D2EF8" w:rsidRPr="00343C4E">
        <w:t>s</w:t>
      </w:r>
      <w:r w:rsidR="009441A9" w:rsidRPr="00343C4E">
        <w:t xml:space="preserve"> 4.2.</w:t>
      </w:r>
      <w:r w:rsidR="003D2EF8" w:rsidRPr="00343C4E">
        <w:t>2 to 4.2.5</w:t>
      </w:r>
      <w:r w:rsidR="009441A9" w:rsidRPr="00343C4E">
        <w:t xml:space="preserve"> of the ILO Code (known as thorough</w:t>
      </w:r>
      <w:r w:rsidRPr="00343C4E">
        <w:t xml:space="preserve"> examination</w:t>
      </w:r>
      <w:r w:rsidR="009441A9" w:rsidRPr="00343C4E">
        <w:t>)</w:t>
      </w:r>
      <w:r w:rsidRPr="00343C4E">
        <w:t xml:space="preserve"> and issuing certificates of test for equipment under this Order — is appointed by</w:t>
      </w:r>
      <w:r w:rsidR="00B86EC7" w:rsidRPr="00343C4E">
        <w:t>:</w:t>
      </w:r>
    </w:p>
    <w:p w:rsidR="007C77C9" w:rsidRPr="00343C4E" w:rsidRDefault="007C77C9" w:rsidP="007C77C9">
      <w:pPr>
        <w:pStyle w:val="LDP2i"/>
      </w:pPr>
      <w:r w:rsidRPr="00343C4E">
        <w:tab/>
        <w:t>(i)</w:t>
      </w:r>
      <w:r w:rsidRPr="00343C4E">
        <w:tab/>
        <w:t>the manufacturer of the equipment; or</w:t>
      </w:r>
    </w:p>
    <w:p w:rsidR="007C77C9" w:rsidRPr="00343C4E" w:rsidRDefault="007C77C9" w:rsidP="007C77C9">
      <w:pPr>
        <w:pStyle w:val="LDP2i"/>
      </w:pPr>
      <w:r w:rsidRPr="00343C4E">
        <w:tab/>
        <w:t>(ii)</w:t>
      </w:r>
      <w:r w:rsidRPr="00343C4E">
        <w:tab/>
        <w:t>a recognised organisation</w:t>
      </w:r>
      <w:r w:rsidR="000A68F1" w:rsidRPr="00343C4E">
        <w:t>,</w:t>
      </w:r>
      <w:r w:rsidRPr="00343C4E">
        <w:t xml:space="preserve"> </w:t>
      </w:r>
      <w:r w:rsidR="002D6CBF" w:rsidRPr="00343C4E">
        <w:t>or a classification society recognised by the country in which the vessel is registered</w:t>
      </w:r>
      <w:r w:rsidR="000A68F1" w:rsidRPr="00343C4E">
        <w:t>,</w:t>
      </w:r>
      <w:r w:rsidR="002D6CBF" w:rsidRPr="00343C4E">
        <w:t xml:space="preserve"> </w:t>
      </w:r>
      <w:r w:rsidRPr="00343C4E">
        <w:t>under a scheme of classification or certification of the equipment; or</w:t>
      </w:r>
    </w:p>
    <w:p w:rsidR="00B86EC7" w:rsidRPr="00343C4E" w:rsidRDefault="007C77C9" w:rsidP="00B86EC7">
      <w:pPr>
        <w:pStyle w:val="LDP2i"/>
        <w:keepNext/>
      </w:pPr>
      <w:r w:rsidRPr="00343C4E">
        <w:tab/>
        <w:t>(iii)</w:t>
      </w:r>
      <w:r w:rsidRPr="00343C4E">
        <w:tab/>
        <w:t>a testing establishment</w:t>
      </w:r>
      <w:r w:rsidR="00644A8B" w:rsidRPr="00343C4E">
        <w:t xml:space="preserve"> </w:t>
      </w:r>
      <w:r w:rsidR="00644A8B" w:rsidRPr="00E373B6">
        <w:t>that AMSA is satisfied</w:t>
      </w:r>
      <w:r w:rsidR="00B86EC7" w:rsidRPr="00E373B6">
        <w:t>:</w:t>
      </w:r>
    </w:p>
    <w:p w:rsidR="00644A8B" w:rsidRPr="00343C4E" w:rsidRDefault="00644A8B" w:rsidP="00312283">
      <w:pPr>
        <w:pStyle w:val="LDP3A"/>
      </w:pPr>
      <w:r w:rsidRPr="00343C4E">
        <w:t>(A)</w:t>
      </w:r>
      <w:r w:rsidRPr="00343C4E">
        <w:tab/>
        <w:t>is competent to test and examine material handling equipment; and</w:t>
      </w:r>
    </w:p>
    <w:p w:rsidR="00644A8B" w:rsidRPr="00343C4E" w:rsidRDefault="00644A8B" w:rsidP="00312283">
      <w:pPr>
        <w:pStyle w:val="LDP3A"/>
      </w:pPr>
      <w:r w:rsidRPr="00343C4E">
        <w:t>(B)</w:t>
      </w:r>
      <w:r w:rsidRPr="00343C4E">
        <w:tab/>
        <w:t>has the necessary equipment for testing and examination; or</w:t>
      </w:r>
    </w:p>
    <w:p w:rsidR="00B86EC7" w:rsidRPr="00343C4E" w:rsidRDefault="007C77C9" w:rsidP="00B86EC7">
      <w:pPr>
        <w:pStyle w:val="LDP1a"/>
        <w:keepNext/>
      </w:pPr>
      <w:r w:rsidRPr="00343C4E">
        <w:t>(b)</w:t>
      </w:r>
      <w:r w:rsidRPr="00343C4E">
        <w:tab/>
        <w:t>for carrying out examinations</w:t>
      </w:r>
      <w:r w:rsidR="009441A9" w:rsidRPr="00343C4E">
        <w:t xml:space="preserve"> in accordance with section 4.2.4 of the ILO Code</w:t>
      </w:r>
      <w:r w:rsidRPr="00343C4E">
        <w:t xml:space="preserve">, other than those associated with testing of equipment under this Order or for determining the safe working load of </w:t>
      </w:r>
      <w:r w:rsidR="00B008F9" w:rsidRPr="00343C4E">
        <w:t>loose gear</w:t>
      </w:r>
      <w:r w:rsidRPr="00343C4E">
        <w:t xml:space="preserve"> that is not required to be permanently marked with a SWL</w:t>
      </w:r>
      <w:r w:rsidR="00B86EC7" w:rsidRPr="00343C4E">
        <w:t>:</w:t>
      </w:r>
    </w:p>
    <w:p w:rsidR="00B86EC7" w:rsidRPr="00343C4E" w:rsidRDefault="007C77C9" w:rsidP="00B86EC7">
      <w:pPr>
        <w:pStyle w:val="LDP2i"/>
        <w:keepNext/>
      </w:pPr>
      <w:r w:rsidRPr="00343C4E">
        <w:tab/>
        <w:t>(i)</w:t>
      </w:r>
      <w:r w:rsidRPr="00343C4E">
        <w:tab/>
        <w:t>is appointed by</w:t>
      </w:r>
      <w:r w:rsidR="009C2ADF" w:rsidRPr="00343C4E">
        <w:t xml:space="preserve"> the owner or master of the vessel; and</w:t>
      </w:r>
    </w:p>
    <w:p w:rsidR="00B86EC7" w:rsidRPr="00343C4E" w:rsidRDefault="007C77C9" w:rsidP="00B86EC7">
      <w:pPr>
        <w:pStyle w:val="LDP2i"/>
        <w:keepNext/>
      </w:pPr>
      <w:r w:rsidRPr="00343C4E">
        <w:tab/>
        <w:t>(ii</w:t>
      </w:r>
      <w:r w:rsidR="001454EB" w:rsidRPr="00343C4E">
        <w:t>)</w:t>
      </w:r>
      <w:r w:rsidR="001454EB" w:rsidRPr="00343C4E">
        <w:tab/>
        <w:t xml:space="preserve">if the person is a seafarer </w:t>
      </w:r>
      <w:r w:rsidR="004A03AC" w:rsidRPr="00343C4E">
        <w:t>who holds any of the following positions on board the vessel:</w:t>
      </w:r>
    </w:p>
    <w:p w:rsidR="007C77C9" w:rsidRPr="00343C4E" w:rsidRDefault="007C77C9" w:rsidP="007C77C9">
      <w:pPr>
        <w:pStyle w:val="LDP3A"/>
        <w:rPr>
          <w:lang w:eastAsia="en-AU"/>
        </w:rPr>
      </w:pPr>
      <w:r w:rsidRPr="00343C4E">
        <w:rPr>
          <w:lang w:eastAsia="en-AU"/>
        </w:rPr>
        <w:t>(A)</w:t>
      </w:r>
      <w:r w:rsidRPr="00343C4E">
        <w:rPr>
          <w:lang w:eastAsia="en-AU"/>
        </w:rPr>
        <w:tab/>
      </w:r>
      <w:r w:rsidR="00B25F46" w:rsidRPr="00343C4E">
        <w:rPr>
          <w:lang w:eastAsia="en-AU"/>
        </w:rPr>
        <w:t>m</w:t>
      </w:r>
      <w:r w:rsidRPr="00343C4E">
        <w:rPr>
          <w:lang w:eastAsia="en-AU"/>
        </w:rPr>
        <w:t>aster;</w:t>
      </w:r>
      <w:r w:rsidR="001454EB" w:rsidRPr="00343C4E">
        <w:rPr>
          <w:lang w:eastAsia="en-AU"/>
        </w:rPr>
        <w:t xml:space="preserve"> or</w:t>
      </w:r>
    </w:p>
    <w:p w:rsidR="007C77C9" w:rsidRPr="00343C4E" w:rsidRDefault="007C77C9" w:rsidP="007C77C9">
      <w:pPr>
        <w:pStyle w:val="LDP3A"/>
        <w:rPr>
          <w:lang w:eastAsia="en-AU"/>
        </w:rPr>
      </w:pPr>
      <w:r w:rsidRPr="00343C4E">
        <w:rPr>
          <w:lang w:eastAsia="en-AU"/>
        </w:rPr>
        <w:t>(B)</w:t>
      </w:r>
      <w:r w:rsidRPr="00343C4E">
        <w:rPr>
          <w:lang w:eastAsia="en-AU"/>
        </w:rPr>
        <w:tab/>
      </w:r>
      <w:r w:rsidR="00B25F46" w:rsidRPr="00343C4E">
        <w:rPr>
          <w:lang w:eastAsia="en-AU"/>
        </w:rPr>
        <w:t>c</w:t>
      </w:r>
      <w:r w:rsidRPr="00343C4E">
        <w:rPr>
          <w:lang w:eastAsia="en-AU"/>
        </w:rPr>
        <w:t xml:space="preserve">hief </w:t>
      </w:r>
      <w:r w:rsidR="00B25F46" w:rsidRPr="00343C4E">
        <w:rPr>
          <w:lang w:eastAsia="en-AU"/>
        </w:rPr>
        <w:t>m</w:t>
      </w:r>
      <w:r w:rsidRPr="00343C4E">
        <w:rPr>
          <w:lang w:eastAsia="en-AU"/>
        </w:rPr>
        <w:t>ate;</w:t>
      </w:r>
      <w:r w:rsidR="001454EB" w:rsidRPr="00343C4E">
        <w:rPr>
          <w:lang w:eastAsia="en-AU"/>
        </w:rPr>
        <w:t xml:space="preserve"> or</w:t>
      </w:r>
    </w:p>
    <w:p w:rsidR="007C77C9" w:rsidRPr="00343C4E" w:rsidRDefault="007C77C9" w:rsidP="007C77C9">
      <w:pPr>
        <w:pStyle w:val="LDP3A"/>
        <w:rPr>
          <w:lang w:eastAsia="en-AU"/>
        </w:rPr>
      </w:pPr>
      <w:r w:rsidRPr="00343C4E">
        <w:rPr>
          <w:lang w:eastAsia="en-AU"/>
        </w:rPr>
        <w:t>(C)</w:t>
      </w:r>
      <w:r w:rsidRPr="00343C4E">
        <w:rPr>
          <w:lang w:eastAsia="en-AU"/>
        </w:rPr>
        <w:tab/>
      </w:r>
      <w:r w:rsidR="00B25F46" w:rsidRPr="00343C4E">
        <w:rPr>
          <w:lang w:eastAsia="en-AU"/>
        </w:rPr>
        <w:t>c</w:t>
      </w:r>
      <w:r w:rsidRPr="00343C4E">
        <w:rPr>
          <w:lang w:eastAsia="en-AU"/>
        </w:rPr>
        <w:t xml:space="preserve">hief </w:t>
      </w:r>
      <w:r w:rsidR="00B25F46" w:rsidRPr="00343C4E">
        <w:rPr>
          <w:lang w:eastAsia="en-AU"/>
        </w:rPr>
        <w:t>e</w:t>
      </w:r>
      <w:r w:rsidRPr="00343C4E">
        <w:rPr>
          <w:lang w:eastAsia="en-AU"/>
        </w:rPr>
        <w:t>ngineer;</w:t>
      </w:r>
      <w:r w:rsidR="001454EB" w:rsidRPr="00343C4E">
        <w:rPr>
          <w:lang w:eastAsia="en-AU"/>
        </w:rPr>
        <w:t xml:space="preserve"> or</w:t>
      </w:r>
    </w:p>
    <w:p w:rsidR="007C77C9" w:rsidRPr="00343C4E" w:rsidRDefault="007C77C9" w:rsidP="007C77C9">
      <w:pPr>
        <w:pStyle w:val="LDP3A"/>
        <w:rPr>
          <w:lang w:eastAsia="en-AU"/>
        </w:rPr>
      </w:pPr>
      <w:r w:rsidRPr="00343C4E">
        <w:rPr>
          <w:lang w:eastAsia="en-AU"/>
        </w:rPr>
        <w:t>(D)</w:t>
      </w:r>
      <w:r w:rsidRPr="00343C4E">
        <w:rPr>
          <w:lang w:eastAsia="en-AU"/>
        </w:rPr>
        <w:tab/>
      </w:r>
      <w:r w:rsidR="007C39EE" w:rsidRPr="00343C4E">
        <w:rPr>
          <w:lang w:eastAsia="en-AU"/>
        </w:rPr>
        <w:t>second</w:t>
      </w:r>
      <w:r w:rsidRPr="00343C4E">
        <w:rPr>
          <w:lang w:eastAsia="en-AU"/>
        </w:rPr>
        <w:t xml:space="preserve"> </w:t>
      </w:r>
      <w:r w:rsidR="00B25F46" w:rsidRPr="00343C4E">
        <w:rPr>
          <w:lang w:eastAsia="en-AU"/>
        </w:rPr>
        <w:t>e</w:t>
      </w:r>
      <w:r w:rsidRPr="00343C4E">
        <w:rPr>
          <w:lang w:eastAsia="en-AU"/>
        </w:rPr>
        <w:t>ngineer.</w:t>
      </w:r>
    </w:p>
    <w:p w:rsidR="00B25F46" w:rsidRDefault="007B5F31" w:rsidP="007B5F31">
      <w:pPr>
        <w:pStyle w:val="LDNote"/>
      </w:pPr>
      <w:r w:rsidRPr="00343C4E">
        <w:rPr>
          <w:i/>
          <w:lang w:eastAsia="en-AU"/>
        </w:rPr>
        <w:t>Note</w:t>
      </w:r>
      <w:r w:rsidRPr="00343C4E">
        <w:rPr>
          <w:lang w:eastAsia="en-AU"/>
        </w:rPr>
        <w:t>   </w:t>
      </w:r>
      <w:r w:rsidRPr="00343C4E">
        <w:t>In the Australian maritime industry, the engineer officer who performs the functions of a Second engineer specified by STCW Code Table A</w:t>
      </w:r>
      <w:r w:rsidRPr="00343C4E">
        <w:noBreakHyphen/>
        <w:t>III/2 column 1, is generally referred to as the First enginee</w:t>
      </w:r>
      <w:r w:rsidR="00C73A47">
        <w:t xml:space="preserve">r. </w:t>
      </w:r>
    </w:p>
    <w:p w:rsidR="007C77C9" w:rsidRPr="00343C4E" w:rsidRDefault="007C77C9" w:rsidP="007C77C9">
      <w:pPr>
        <w:pStyle w:val="LDdefinition"/>
      </w:pPr>
      <w:r w:rsidRPr="00343C4E">
        <w:rPr>
          <w:b/>
          <w:i/>
        </w:rPr>
        <w:t>fibre rope</w:t>
      </w:r>
      <w:r w:rsidRPr="00343C4E">
        <w:rPr>
          <w:b/>
        </w:rPr>
        <w:t xml:space="preserve"> </w:t>
      </w:r>
      <w:r w:rsidRPr="00343C4E">
        <w:t>means a rope constructed of natural or synthetic fibre.</w:t>
      </w:r>
    </w:p>
    <w:p w:rsidR="007C77C9" w:rsidRPr="00343C4E" w:rsidRDefault="007C77C9" w:rsidP="007C77C9">
      <w:pPr>
        <w:pStyle w:val="LDdefinition"/>
      </w:pPr>
      <w:r w:rsidRPr="00343C4E">
        <w:rPr>
          <w:b/>
          <w:i/>
        </w:rPr>
        <w:t>hatchway</w:t>
      </w:r>
      <w:r w:rsidRPr="00343C4E">
        <w:rPr>
          <w:b/>
        </w:rPr>
        <w:t xml:space="preserve"> </w:t>
      </w:r>
      <w:r w:rsidRPr="00343C4E">
        <w:t xml:space="preserve">means an opening that provides access </w:t>
      </w:r>
      <w:r w:rsidR="00FC4FFE" w:rsidRPr="00343C4E">
        <w:t xml:space="preserve">for a person or cargo </w:t>
      </w:r>
      <w:r w:rsidRPr="00343C4E">
        <w:t>to a cargo space for loading or unloading.</w:t>
      </w:r>
    </w:p>
    <w:p w:rsidR="00D1331C" w:rsidRPr="00343C4E" w:rsidRDefault="00FC4FFE" w:rsidP="007C77C9">
      <w:pPr>
        <w:pStyle w:val="LDdefinition"/>
      </w:pPr>
      <w:r w:rsidRPr="00343C4E">
        <w:rPr>
          <w:b/>
          <w:i/>
        </w:rPr>
        <w:lastRenderedPageBreak/>
        <w:t>illumination</w:t>
      </w:r>
      <w:r w:rsidRPr="00343C4E">
        <w:rPr>
          <w:b/>
        </w:rPr>
        <w:t xml:space="preserve"> </w:t>
      </w:r>
      <w:r w:rsidRPr="00343C4E">
        <w:t>means the measured intensity of light in the horizontal plane 1 m above the working surface.</w:t>
      </w:r>
    </w:p>
    <w:p w:rsidR="007C77C9" w:rsidRPr="00343C4E" w:rsidRDefault="007C77C9" w:rsidP="007C77C9">
      <w:pPr>
        <w:pStyle w:val="LDdefinition"/>
      </w:pPr>
      <w:r w:rsidRPr="00343C4E">
        <w:rPr>
          <w:b/>
          <w:i/>
        </w:rPr>
        <w:t>ILO Code</w:t>
      </w:r>
      <w:r w:rsidRPr="00343C4E">
        <w:t xml:space="preserve"> means the ILO Code of Practice </w:t>
      </w:r>
      <w:r w:rsidRPr="00343C4E">
        <w:rPr>
          <w:i/>
        </w:rPr>
        <w:t>Safety and Health in Ports, 2005</w:t>
      </w:r>
      <w:r w:rsidRPr="00343C4E">
        <w:t>, published by the International Labour Organization</w:t>
      </w:r>
      <w:r w:rsidR="002F2788" w:rsidRPr="00343C4E">
        <w:t>, as in force from time to time</w:t>
      </w:r>
      <w:r w:rsidRPr="00343C4E">
        <w:t>.</w:t>
      </w:r>
    </w:p>
    <w:p w:rsidR="007C77C9" w:rsidRPr="006D2C8F" w:rsidRDefault="007C77C9" w:rsidP="006D2C8F">
      <w:pPr>
        <w:pStyle w:val="LDAmendText"/>
        <w:keepNext/>
        <w:ind w:left="720"/>
      </w:pPr>
      <w:r w:rsidRPr="00343C4E">
        <w:rPr>
          <w:b/>
          <w:i/>
        </w:rPr>
        <w:t>IMDG Code</w:t>
      </w:r>
      <w:r w:rsidRPr="00343C4E">
        <w:t xml:space="preserve"> means the International Maritime Dangerous Goods Code</w:t>
      </w:r>
      <w:r w:rsidR="003461FC">
        <w:t xml:space="preserve"> </w:t>
      </w:r>
      <w:r w:rsidR="00E16F66" w:rsidRPr="006D2C8F">
        <w:t xml:space="preserve">published </w:t>
      </w:r>
      <w:r w:rsidR="003461FC" w:rsidRPr="006D2C8F">
        <w:t>by the International Maritime Organization</w:t>
      </w:r>
      <w:r w:rsidR="003461FC" w:rsidRPr="006D2C8F">
        <w:rPr>
          <w:i/>
        </w:rPr>
        <w:t>,</w:t>
      </w:r>
      <w:r w:rsidR="006D2C8F">
        <w:rPr>
          <w:i/>
        </w:rPr>
        <w:t xml:space="preserve"> </w:t>
      </w:r>
      <w:r w:rsidR="006D2C8F" w:rsidRPr="006D2C8F">
        <w:t>as in force from time to time</w:t>
      </w:r>
      <w:r w:rsidRPr="006D2C8F">
        <w:t>.</w:t>
      </w:r>
    </w:p>
    <w:p w:rsidR="007C77C9" w:rsidRPr="00343C4E" w:rsidRDefault="007C77C9" w:rsidP="007C77C9">
      <w:pPr>
        <w:pStyle w:val="LDdefinition"/>
      </w:pPr>
      <w:r w:rsidRPr="00343C4E">
        <w:rPr>
          <w:b/>
          <w:i/>
        </w:rPr>
        <w:t>inspection</w:t>
      </w:r>
      <w:r w:rsidRPr="00343C4E">
        <w:t>, for material handling equipment, means a visual examination including, if necessary, dismantling, to assess the condition of any part of the equipment for any defect impairing its operational reliability.</w:t>
      </w:r>
    </w:p>
    <w:p w:rsidR="00B86EC7" w:rsidRPr="00343C4E" w:rsidRDefault="004965AD" w:rsidP="00B86EC7">
      <w:pPr>
        <w:pStyle w:val="LDdefinition"/>
        <w:keepNext/>
      </w:pPr>
      <w:r w:rsidRPr="00343C4E">
        <w:rPr>
          <w:b/>
          <w:i/>
        </w:rPr>
        <w:t>intermediate bulk container</w:t>
      </w:r>
      <w:r w:rsidRPr="00343C4E">
        <w:rPr>
          <w:b/>
        </w:rPr>
        <w:t xml:space="preserve"> </w:t>
      </w:r>
      <w:r w:rsidRPr="00343C4E">
        <w:t xml:space="preserve">or </w:t>
      </w:r>
      <w:r w:rsidRPr="00343C4E">
        <w:rPr>
          <w:b/>
          <w:i/>
        </w:rPr>
        <w:t>IBC</w:t>
      </w:r>
      <w:r w:rsidRPr="00343C4E">
        <w:t xml:space="preserve"> means a rigid or flexible portable pac</w:t>
      </w:r>
      <w:r w:rsidR="00343C4E">
        <w:t xml:space="preserve">kaging, as defined in the IMDG </w:t>
      </w:r>
      <w:r w:rsidR="00343C4E" w:rsidRPr="00E373B6">
        <w:t>C</w:t>
      </w:r>
      <w:r w:rsidRPr="00343C4E">
        <w:t>ode</w:t>
      </w:r>
      <w:r w:rsidR="00D1331C" w:rsidRPr="00343C4E">
        <w:t>,</w:t>
      </w:r>
      <w:r w:rsidRPr="00343C4E">
        <w:t xml:space="preserve"> </w:t>
      </w:r>
      <w:r w:rsidR="00D1331C" w:rsidRPr="00343C4E">
        <w:t xml:space="preserve">that </w:t>
      </w:r>
      <w:r w:rsidRPr="00343C4E">
        <w:t>is resistant to stresses produced in handling and transport, as determined by tests that are consistent with</w:t>
      </w:r>
      <w:r w:rsidR="00B86EC7" w:rsidRPr="00343C4E">
        <w:t>:</w:t>
      </w:r>
    </w:p>
    <w:p w:rsidR="004965AD" w:rsidRPr="00343C4E" w:rsidRDefault="00343C4E" w:rsidP="004965AD">
      <w:pPr>
        <w:pStyle w:val="LDP1a"/>
        <w:keepNext/>
      </w:pPr>
      <w:r>
        <w:t>(a)</w:t>
      </w:r>
      <w:r w:rsidR="00FC4FFE" w:rsidRPr="00343C4E">
        <w:tab/>
      </w:r>
      <w:r w:rsidR="004965AD" w:rsidRPr="00343C4E">
        <w:t>Chapter 6.5 of the IMDG Code;</w:t>
      </w:r>
      <w:r w:rsidR="00D1331C" w:rsidRPr="00343C4E">
        <w:t xml:space="preserve"> or</w:t>
      </w:r>
    </w:p>
    <w:p w:rsidR="004965AD" w:rsidRPr="00343C4E" w:rsidRDefault="004965AD" w:rsidP="004965AD">
      <w:pPr>
        <w:pStyle w:val="LDP1a"/>
        <w:keepNext/>
        <w:tabs>
          <w:tab w:val="clear" w:pos="1191"/>
        </w:tabs>
      </w:pPr>
      <w:r w:rsidRPr="00343C4E">
        <w:t>(b)</w:t>
      </w:r>
      <w:r w:rsidRPr="00343C4E">
        <w:tab/>
        <w:t xml:space="preserve">Chapter 6.5 of the </w:t>
      </w:r>
      <w:r w:rsidR="00947A0D" w:rsidRPr="00E373B6">
        <w:t xml:space="preserve">latest edition of </w:t>
      </w:r>
      <w:r w:rsidRPr="00E373B6">
        <w:rPr>
          <w:i/>
        </w:rPr>
        <w:t>Recommendations</w:t>
      </w:r>
      <w:r w:rsidRPr="002B4921">
        <w:rPr>
          <w:i/>
        </w:rPr>
        <w:t xml:space="preserve"> on the Transport of </w:t>
      </w:r>
      <w:r w:rsidR="00E373B6">
        <w:rPr>
          <w:i/>
        </w:rPr>
        <w:t xml:space="preserve">Dangerous Goods — Model Regulations, published by the United Nations; </w:t>
      </w:r>
      <w:r w:rsidRPr="00343C4E">
        <w:t>or</w:t>
      </w:r>
    </w:p>
    <w:p w:rsidR="004965AD" w:rsidRDefault="004965AD" w:rsidP="004965AD">
      <w:pPr>
        <w:pStyle w:val="LDP1a"/>
        <w:keepNext/>
      </w:pPr>
      <w:r w:rsidRPr="00343C4E">
        <w:t>(c)</w:t>
      </w:r>
      <w:r w:rsidRPr="00343C4E">
        <w:tab/>
        <w:t>AS</w:t>
      </w:r>
      <w:r w:rsidR="005453B2" w:rsidRPr="00343C4E">
        <w:t xml:space="preserve"> </w:t>
      </w:r>
      <w:r w:rsidRPr="00343C4E">
        <w:t>3668-1989</w:t>
      </w:r>
      <w:r w:rsidR="00984FC6" w:rsidRPr="00343C4E">
        <w:t xml:space="preserve"> </w:t>
      </w:r>
      <w:r w:rsidR="00984FC6" w:rsidRPr="00343C4E">
        <w:rPr>
          <w:i/>
        </w:rPr>
        <w:t xml:space="preserve">Flexible intermediate bulk containers — Non-dangerous </w:t>
      </w:r>
      <w:r w:rsidR="00984FC6" w:rsidRPr="00062649">
        <w:rPr>
          <w:i/>
        </w:rPr>
        <w:t>goods</w:t>
      </w:r>
      <w:r w:rsidR="00501EC8" w:rsidRPr="00062649">
        <w:rPr>
          <w:i/>
        </w:rPr>
        <w:t xml:space="preserve"> </w:t>
      </w:r>
      <w:r w:rsidR="00501EC8" w:rsidRPr="00062649">
        <w:t>as in force on 1 January 2017.</w:t>
      </w:r>
      <w:r w:rsidR="00501EC8">
        <w:t xml:space="preserve"> </w:t>
      </w:r>
    </w:p>
    <w:p w:rsidR="007C77C9" w:rsidRPr="00343C4E" w:rsidRDefault="007C77C9" w:rsidP="007C77C9">
      <w:pPr>
        <w:pStyle w:val="LDdefinition"/>
      </w:pPr>
      <w:r w:rsidRPr="00343C4E">
        <w:rPr>
          <w:b/>
          <w:i/>
        </w:rPr>
        <w:t>lifting appliance</w:t>
      </w:r>
      <w:r w:rsidRPr="00343C4E">
        <w:t xml:space="preserve"> means a stationary or mobile cargo-handling appliance </w:t>
      </w:r>
      <w:r w:rsidR="00356D5F" w:rsidRPr="00343C4E">
        <w:t xml:space="preserve">belonging to a vessel that is </w:t>
      </w:r>
      <w:r w:rsidRPr="00343C4E">
        <w:t xml:space="preserve">used on board </w:t>
      </w:r>
      <w:r w:rsidR="00CB70E3" w:rsidRPr="00343C4E">
        <w:t xml:space="preserve">the vessel </w:t>
      </w:r>
      <w:r w:rsidRPr="00343C4E">
        <w:t>for suspending, raising</w:t>
      </w:r>
      <w:r w:rsidR="00D1331C" w:rsidRPr="00343C4E">
        <w:t>,</w:t>
      </w:r>
      <w:r w:rsidRPr="00343C4E">
        <w:t xml:space="preserve"> lowering or moving loads from one position to another while suspended or supported, including a crane, derrick crane, derrick,</w:t>
      </w:r>
      <w:r w:rsidR="0098662F" w:rsidRPr="00343C4E">
        <w:t xml:space="preserve"> stores crane,</w:t>
      </w:r>
      <w:r w:rsidRPr="00343C4E">
        <w:t xml:space="preserve"> cargo lift </w:t>
      </w:r>
      <w:r w:rsidR="00D1331C" w:rsidRPr="00343C4E">
        <w:t>or</w:t>
      </w:r>
      <w:r w:rsidRPr="00343C4E">
        <w:t xml:space="preserve"> mechanical ramp.</w:t>
      </w:r>
    </w:p>
    <w:p w:rsidR="00B86EC7" w:rsidRPr="00343C4E" w:rsidRDefault="007C77C9" w:rsidP="00B86EC7">
      <w:pPr>
        <w:pStyle w:val="LDdefinition"/>
        <w:keepNext/>
        <w:rPr>
          <w:b/>
        </w:rPr>
      </w:pPr>
      <w:r w:rsidRPr="00343C4E">
        <w:rPr>
          <w:b/>
          <w:i/>
        </w:rPr>
        <w:t>loading</w:t>
      </w:r>
      <w:r w:rsidRPr="00343C4E">
        <w:rPr>
          <w:b/>
        </w:rPr>
        <w:t xml:space="preserve"> </w:t>
      </w:r>
      <w:r w:rsidRPr="00343C4E">
        <w:t>means</w:t>
      </w:r>
      <w:r w:rsidR="00B86EC7" w:rsidRPr="00236EB8">
        <w:t>:</w:t>
      </w:r>
    </w:p>
    <w:p w:rsidR="00E93842" w:rsidRPr="00343C4E" w:rsidRDefault="00D1331C" w:rsidP="0064759C">
      <w:pPr>
        <w:pStyle w:val="LDP1a"/>
      </w:pPr>
      <w:r w:rsidRPr="00343C4E">
        <w:t>(a)</w:t>
      </w:r>
      <w:r w:rsidRPr="00343C4E">
        <w:tab/>
      </w:r>
      <w:r w:rsidR="00E93842" w:rsidRPr="00343C4E">
        <w:t>either:</w:t>
      </w:r>
    </w:p>
    <w:p w:rsidR="009B757A" w:rsidRPr="00343C4E" w:rsidRDefault="00E93842">
      <w:pPr>
        <w:pStyle w:val="LDP2i"/>
      </w:pPr>
      <w:r w:rsidRPr="00343C4E">
        <w:tab/>
        <w:t>(i)</w:t>
      </w:r>
      <w:r w:rsidRPr="00343C4E">
        <w:tab/>
      </w:r>
      <w:r w:rsidR="007C77C9" w:rsidRPr="00343C4E">
        <w:t xml:space="preserve">conveying </w:t>
      </w:r>
      <w:r w:rsidR="00AB67D4" w:rsidRPr="00343C4E">
        <w:t>a load</w:t>
      </w:r>
      <w:r w:rsidR="009B757A" w:rsidRPr="00343C4E">
        <w:t xml:space="preserve"> </w:t>
      </w:r>
      <w:r w:rsidR="007C77C9" w:rsidRPr="00343C4E">
        <w:t xml:space="preserve">from a </w:t>
      </w:r>
      <w:r w:rsidR="004C2C20" w:rsidRPr="00343C4E">
        <w:t>place, including another vessel,</w:t>
      </w:r>
      <w:r w:rsidR="007C77C9" w:rsidRPr="00343C4E">
        <w:t xml:space="preserve"> </w:t>
      </w:r>
      <w:r w:rsidR="004965AD" w:rsidRPr="00343C4E">
        <w:t>next to</w:t>
      </w:r>
      <w:r w:rsidR="007C77C9" w:rsidRPr="00343C4E">
        <w:t xml:space="preserve"> a vessel</w:t>
      </w:r>
      <w:r w:rsidR="009B757A" w:rsidRPr="00343C4E">
        <w:t>:</w:t>
      </w:r>
    </w:p>
    <w:p w:rsidR="00405E34" w:rsidRPr="00343C4E" w:rsidRDefault="009B757A" w:rsidP="009B757A">
      <w:pPr>
        <w:pStyle w:val="LDP3A"/>
      </w:pPr>
      <w:r w:rsidRPr="00343C4E">
        <w:t>(A)</w:t>
      </w:r>
      <w:r w:rsidRPr="00343C4E">
        <w:tab/>
      </w:r>
      <w:r w:rsidR="007C77C9" w:rsidRPr="00343C4E">
        <w:t xml:space="preserve">to a location on board </w:t>
      </w:r>
      <w:r w:rsidR="004F37F6" w:rsidRPr="00343C4E">
        <w:t>the</w:t>
      </w:r>
      <w:r w:rsidR="007C77C9" w:rsidRPr="00343C4E">
        <w:t xml:space="preserve"> vessel</w:t>
      </w:r>
      <w:r w:rsidR="00405E34" w:rsidRPr="00343C4E">
        <w:t xml:space="preserve">; </w:t>
      </w:r>
      <w:r w:rsidR="00E93842" w:rsidRPr="00343C4E">
        <w:t>or</w:t>
      </w:r>
    </w:p>
    <w:p w:rsidR="00CC348F" w:rsidRPr="00343C4E" w:rsidRDefault="00CC348F" w:rsidP="009B757A">
      <w:pPr>
        <w:pStyle w:val="LDP3A"/>
      </w:pPr>
      <w:r w:rsidRPr="00343C4E">
        <w:t>(B)</w:t>
      </w:r>
      <w:r w:rsidRPr="00343C4E">
        <w:tab/>
        <w:t>to a second vessel for transfer onto the vessel; or</w:t>
      </w:r>
    </w:p>
    <w:p w:rsidR="00D1331C" w:rsidRPr="00343C4E" w:rsidRDefault="00E93842" w:rsidP="0064759C">
      <w:pPr>
        <w:pStyle w:val="LDP2i"/>
      </w:pPr>
      <w:r w:rsidRPr="00343C4E">
        <w:tab/>
      </w:r>
      <w:r w:rsidR="00FF5A24" w:rsidRPr="00343C4E">
        <w:t>(</w:t>
      </w:r>
      <w:r w:rsidRPr="00343C4E">
        <w:t>ii</w:t>
      </w:r>
      <w:r w:rsidR="00FF5A24" w:rsidRPr="00343C4E">
        <w:t>)</w:t>
      </w:r>
      <w:r w:rsidR="00FF5A24" w:rsidRPr="00343C4E">
        <w:tab/>
      </w:r>
      <w:r w:rsidR="007C77C9" w:rsidRPr="00343C4E">
        <w:t xml:space="preserve">transferring </w:t>
      </w:r>
      <w:r w:rsidR="00AB67D4" w:rsidRPr="00343C4E">
        <w:t>a load</w:t>
      </w:r>
      <w:r w:rsidR="007C77C9" w:rsidRPr="00343C4E">
        <w:t xml:space="preserve"> between locations on board a vessel</w:t>
      </w:r>
      <w:r w:rsidR="00D1331C" w:rsidRPr="00343C4E">
        <w:t>; and</w:t>
      </w:r>
    </w:p>
    <w:p w:rsidR="00D1331C" w:rsidRPr="00343C4E" w:rsidRDefault="00D1331C">
      <w:pPr>
        <w:pStyle w:val="LDP1a"/>
      </w:pPr>
      <w:r w:rsidRPr="00343C4E">
        <w:t>(</w:t>
      </w:r>
      <w:r w:rsidR="00E93842" w:rsidRPr="00343C4E">
        <w:t>b</w:t>
      </w:r>
      <w:r w:rsidRPr="00343C4E">
        <w:t>)</w:t>
      </w:r>
      <w:r w:rsidRPr="00343C4E">
        <w:tab/>
      </w:r>
      <w:r w:rsidR="00196094" w:rsidRPr="00343C4E">
        <w:t xml:space="preserve">including </w:t>
      </w:r>
      <w:r w:rsidR="007C77C9" w:rsidRPr="00343C4E">
        <w:t>associated operations such as lashing and securing cargo and inserting clamps and pins in securing devices</w:t>
      </w:r>
      <w:r w:rsidRPr="00343C4E">
        <w:t>; and</w:t>
      </w:r>
    </w:p>
    <w:p w:rsidR="00B86EC7" w:rsidRPr="00343C4E" w:rsidRDefault="00D1331C" w:rsidP="00B86EC7">
      <w:pPr>
        <w:pStyle w:val="LDP1a"/>
        <w:keepNext/>
      </w:pPr>
      <w:r w:rsidRPr="00343C4E">
        <w:t>(</w:t>
      </w:r>
      <w:r w:rsidR="00E93842" w:rsidRPr="00343C4E">
        <w:t>c</w:t>
      </w:r>
      <w:r w:rsidRPr="00343C4E">
        <w:t>)</w:t>
      </w:r>
      <w:r w:rsidRPr="00343C4E">
        <w:tab/>
      </w:r>
      <w:r w:rsidR="007C77C9" w:rsidRPr="00343C4E">
        <w:t>not including</w:t>
      </w:r>
      <w:r w:rsidR="008F185E" w:rsidRPr="00343C4E">
        <w:t xml:space="preserve"> transferring between locations on board the vessel</w:t>
      </w:r>
      <w:r w:rsidR="00B86EC7" w:rsidRPr="00343C4E">
        <w:t>:</w:t>
      </w:r>
    </w:p>
    <w:p w:rsidR="007C77C9" w:rsidRPr="00343C4E" w:rsidRDefault="00D1331C" w:rsidP="00312283">
      <w:pPr>
        <w:pStyle w:val="LDP2i"/>
      </w:pPr>
      <w:r w:rsidRPr="00343C4E">
        <w:tab/>
      </w:r>
      <w:r w:rsidR="007C77C9" w:rsidRPr="00343C4E">
        <w:t>(</w:t>
      </w:r>
      <w:r w:rsidR="008F185E" w:rsidRPr="00343C4E">
        <w:t>i</w:t>
      </w:r>
      <w:r w:rsidR="007C77C9" w:rsidRPr="00343C4E">
        <w:t>)</w:t>
      </w:r>
      <w:r w:rsidR="007C77C9" w:rsidRPr="00343C4E">
        <w:tab/>
      </w:r>
      <w:r w:rsidR="00C37957" w:rsidRPr="00343C4E">
        <w:t xml:space="preserve">stores, </w:t>
      </w:r>
      <w:r w:rsidR="007C77C9" w:rsidRPr="00343C4E">
        <w:t>equipment</w:t>
      </w:r>
      <w:r w:rsidR="00C37957" w:rsidRPr="00343C4E">
        <w:t xml:space="preserve"> </w:t>
      </w:r>
      <w:r w:rsidR="00E93842" w:rsidRPr="00343C4E">
        <w:t xml:space="preserve">or </w:t>
      </w:r>
      <w:r w:rsidR="00C37957" w:rsidRPr="00343C4E">
        <w:t>fuel</w:t>
      </w:r>
      <w:r w:rsidR="007C77C9" w:rsidRPr="00343C4E">
        <w:t xml:space="preserve"> belonging to the vessel; or</w:t>
      </w:r>
    </w:p>
    <w:p w:rsidR="007C77C9" w:rsidRPr="00343C4E" w:rsidRDefault="00D1331C" w:rsidP="00312283">
      <w:pPr>
        <w:pStyle w:val="LDP2i"/>
      </w:pPr>
      <w:r w:rsidRPr="00343C4E">
        <w:tab/>
      </w:r>
      <w:r w:rsidR="007C77C9" w:rsidRPr="00343C4E">
        <w:t>(</w:t>
      </w:r>
      <w:r w:rsidR="008F185E" w:rsidRPr="00343C4E">
        <w:t>ii</w:t>
      </w:r>
      <w:r w:rsidR="007C77C9" w:rsidRPr="00343C4E">
        <w:t>)</w:t>
      </w:r>
      <w:r w:rsidR="007C77C9" w:rsidRPr="00343C4E">
        <w:tab/>
        <w:t>mails; or</w:t>
      </w:r>
    </w:p>
    <w:p w:rsidR="007C77C9" w:rsidRPr="00343C4E" w:rsidRDefault="00D1331C" w:rsidP="00312283">
      <w:pPr>
        <w:pStyle w:val="LDP2i"/>
      </w:pPr>
      <w:r w:rsidRPr="00343C4E">
        <w:tab/>
      </w:r>
      <w:r w:rsidR="007C77C9" w:rsidRPr="00343C4E">
        <w:t>(</w:t>
      </w:r>
      <w:r w:rsidR="008F185E" w:rsidRPr="00343C4E">
        <w:t>iii</w:t>
      </w:r>
      <w:r w:rsidR="007C77C9" w:rsidRPr="00343C4E">
        <w:t>)</w:t>
      </w:r>
      <w:r w:rsidR="007C77C9" w:rsidRPr="00343C4E">
        <w:tab/>
        <w:t>passengers’ luggage.</w:t>
      </w:r>
    </w:p>
    <w:p w:rsidR="007C77C9" w:rsidRPr="00343C4E" w:rsidRDefault="007C77C9" w:rsidP="007C77C9">
      <w:pPr>
        <w:pStyle w:val="LDdefinition"/>
      </w:pPr>
      <w:r w:rsidRPr="00343C4E">
        <w:rPr>
          <w:b/>
          <w:i/>
        </w:rPr>
        <w:t>loose gear</w:t>
      </w:r>
      <w:r w:rsidRPr="00343C4E">
        <w:rPr>
          <w:b/>
        </w:rPr>
        <w:t xml:space="preserve"> </w:t>
      </w:r>
      <w:r w:rsidRPr="00343C4E">
        <w:t xml:space="preserve">means an item of equipment </w:t>
      </w:r>
      <w:r w:rsidR="00CB410D" w:rsidRPr="00343C4E">
        <w:t xml:space="preserve">on board a vessel </w:t>
      </w:r>
      <w:r w:rsidR="005377B9" w:rsidRPr="00343C4E">
        <w:t xml:space="preserve">and belonging to the vessel </w:t>
      </w:r>
      <w:r w:rsidRPr="00343C4E">
        <w:t>that can be used to attach a load to a lifting appliance but that does not form an integra</w:t>
      </w:r>
      <w:r w:rsidR="00140E30" w:rsidRPr="00343C4E">
        <w:t>l part of the appliance or load</w:t>
      </w:r>
      <w:r w:rsidRPr="00343C4E">
        <w:t>.</w:t>
      </w:r>
    </w:p>
    <w:p w:rsidR="007C77C9" w:rsidRPr="00343C4E" w:rsidRDefault="007C77C9" w:rsidP="007C77C9">
      <w:pPr>
        <w:pStyle w:val="LDdefinition"/>
      </w:pPr>
      <w:r w:rsidRPr="00343C4E">
        <w:rPr>
          <w:b/>
          <w:i/>
        </w:rPr>
        <w:t>material handling equipment</w:t>
      </w:r>
      <w:r w:rsidRPr="00343C4E">
        <w:rPr>
          <w:b/>
        </w:rPr>
        <w:t xml:space="preserve"> </w:t>
      </w:r>
      <w:r w:rsidRPr="00343C4E">
        <w:t>means an article or an integrated assembly of articles</w:t>
      </w:r>
      <w:r w:rsidR="008F185E" w:rsidRPr="00343C4E">
        <w:t>,</w:t>
      </w:r>
      <w:r w:rsidRPr="00343C4E">
        <w:t xml:space="preserve"> </w:t>
      </w:r>
      <w:r w:rsidR="00193675" w:rsidRPr="00343C4E">
        <w:t>on board a vessel</w:t>
      </w:r>
      <w:r w:rsidR="00570638" w:rsidRPr="00343C4E">
        <w:t xml:space="preserve"> and belonging to the vessel</w:t>
      </w:r>
      <w:r w:rsidR="008F185E" w:rsidRPr="00343C4E">
        <w:t>,</w:t>
      </w:r>
      <w:r w:rsidR="00193675" w:rsidRPr="00343C4E">
        <w:t xml:space="preserve"> that is </w:t>
      </w:r>
      <w:r w:rsidRPr="00343C4E">
        <w:t xml:space="preserve">designed to convey or for use in conveying cargo, including </w:t>
      </w:r>
      <w:r w:rsidR="008F185E" w:rsidRPr="00343C4E">
        <w:t xml:space="preserve">a </w:t>
      </w:r>
      <w:r w:rsidRPr="00343C4E">
        <w:t>lifting appliance, loose gear</w:t>
      </w:r>
      <w:r w:rsidR="00023D78" w:rsidRPr="00343C4E">
        <w:t xml:space="preserve"> or</w:t>
      </w:r>
      <w:r w:rsidRPr="00343C4E">
        <w:t xml:space="preserve"> mechanical stowing appliance.</w:t>
      </w:r>
    </w:p>
    <w:p w:rsidR="00356D5F" w:rsidRPr="00343C4E" w:rsidRDefault="007C77C9" w:rsidP="00356D5F">
      <w:pPr>
        <w:pStyle w:val="LDdefinition"/>
      </w:pPr>
      <w:r w:rsidRPr="00343C4E">
        <w:rPr>
          <w:b/>
          <w:i/>
        </w:rPr>
        <w:lastRenderedPageBreak/>
        <w:t>mechanical stowing appliance</w:t>
      </w:r>
      <w:r w:rsidRPr="00343C4E">
        <w:rPr>
          <w:b/>
        </w:rPr>
        <w:t xml:space="preserve"> </w:t>
      </w:r>
      <w:r w:rsidRPr="00343C4E">
        <w:t>means a wheeled or tracked machine or vehicle</w:t>
      </w:r>
      <w:r w:rsidR="00356D5F" w:rsidRPr="00343C4E">
        <w:t>, including a lift truck, straddle truck, side-loader, tractor, bulldozer, front-end loader, trailer or truck, tha</w:t>
      </w:r>
      <w:r w:rsidR="00DB4089" w:rsidRPr="00343C4E">
        <w:t>t</w:t>
      </w:r>
      <w:r w:rsidR="00356D5F" w:rsidRPr="00343C4E">
        <w:t>:</w:t>
      </w:r>
    </w:p>
    <w:p w:rsidR="00DB4089" w:rsidRPr="00343C4E" w:rsidRDefault="00356D5F" w:rsidP="00AB67D4">
      <w:pPr>
        <w:pStyle w:val="LDP1a"/>
      </w:pPr>
      <w:r w:rsidRPr="00343C4E">
        <w:t>(a)</w:t>
      </w:r>
      <w:r w:rsidRPr="00343C4E">
        <w:tab/>
        <w:t>belong</w:t>
      </w:r>
      <w:r w:rsidR="00DB4089" w:rsidRPr="00343C4E">
        <w:t>s</w:t>
      </w:r>
      <w:r w:rsidRPr="00343C4E">
        <w:t xml:space="preserve"> to </w:t>
      </w:r>
      <w:r w:rsidR="00917A38" w:rsidRPr="00343C4E">
        <w:t>a</w:t>
      </w:r>
      <w:r w:rsidR="00DB4089" w:rsidRPr="00343C4E">
        <w:t xml:space="preserve"> vessel;</w:t>
      </w:r>
      <w:r w:rsidR="00DB7472" w:rsidRPr="00343C4E">
        <w:t xml:space="preserve"> and</w:t>
      </w:r>
    </w:p>
    <w:p w:rsidR="00356D5F" w:rsidRPr="00343C4E" w:rsidRDefault="00DB4089" w:rsidP="00AB67D4">
      <w:pPr>
        <w:pStyle w:val="LDP1a"/>
      </w:pPr>
      <w:r w:rsidRPr="00343C4E">
        <w:t>(b)</w:t>
      </w:r>
      <w:r w:rsidRPr="00343C4E">
        <w:tab/>
        <w:t xml:space="preserve">is </w:t>
      </w:r>
      <w:r w:rsidR="00356D5F" w:rsidRPr="00343C4E">
        <w:t xml:space="preserve">on board </w:t>
      </w:r>
      <w:r w:rsidR="00917A38" w:rsidRPr="00343C4E">
        <w:t>the</w:t>
      </w:r>
      <w:r w:rsidR="00356D5F" w:rsidRPr="00343C4E">
        <w:t xml:space="preserve"> vessel; and</w:t>
      </w:r>
    </w:p>
    <w:p w:rsidR="007C77C9" w:rsidRPr="00343C4E" w:rsidRDefault="00356D5F" w:rsidP="00AB67D4">
      <w:pPr>
        <w:pStyle w:val="LDP1a"/>
      </w:pPr>
      <w:r w:rsidRPr="00343C4E">
        <w:t>(</w:t>
      </w:r>
      <w:r w:rsidR="00DB7472" w:rsidRPr="00343C4E">
        <w:t>c</w:t>
      </w:r>
      <w:r w:rsidRPr="00343C4E">
        <w:t>)</w:t>
      </w:r>
      <w:r w:rsidRPr="00343C4E">
        <w:tab/>
      </w:r>
      <w:r w:rsidR="00193675" w:rsidRPr="00343C4E">
        <w:t xml:space="preserve">is </w:t>
      </w:r>
      <w:r w:rsidR="007C77C9" w:rsidRPr="00343C4E">
        <w:t>designed to convey or move cargo</w:t>
      </w:r>
      <w:r w:rsidRPr="00343C4E">
        <w:t>.</w:t>
      </w:r>
    </w:p>
    <w:p w:rsidR="007C77C9" w:rsidRPr="00343C4E" w:rsidRDefault="007C77C9" w:rsidP="007C77C9">
      <w:pPr>
        <w:pStyle w:val="LDdefinition"/>
      </w:pPr>
      <w:r w:rsidRPr="00343C4E">
        <w:rPr>
          <w:b/>
          <w:i/>
        </w:rPr>
        <w:t>pallet</w:t>
      </w:r>
      <w:r w:rsidRPr="00343C4E">
        <w:rPr>
          <w:b/>
        </w:rPr>
        <w:t xml:space="preserve"> </w:t>
      </w:r>
      <w:r w:rsidRPr="00343C4E">
        <w:t xml:space="preserve">means a load-carrying platform </w:t>
      </w:r>
      <w:r w:rsidR="00CB3592" w:rsidRPr="00343C4E">
        <w:t xml:space="preserve">with </w:t>
      </w:r>
      <w:r w:rsidR="00193675" w:rsidRPr="00343C4E">
        <w:t>1</w:t>
      </w:r>
      <w:r w:rsidR="004965AD" w:rsidRPr="00343C4E">
        <w:t xml:space="preserve"> deck, or </w:t>
      </w:r>
      <w:r w:rsidR="001C1949" w:rsidRPr="00343C4E">
        <w:t>2</w:t>
      </w:r>
      <w:r w:rsidR="004965AD" w:rsidRPr="00343C4E">
        <w:t xml:space="preserve"> interconnected decks</w:t>
      </w:r>
      <w:r w:rsidR="00DD46E7" w:rsidRPr="00343C4E">
        <w:t>,</w:t>
      </w:r>
      <w:r w:rsidR="004965AD" w:rsidRPr="00343C4E">
        <w:t xml:space="preserve"> that</w:t>
      </w:r>
      <w:r w:rsidRPr="00343C4E">
        <w:t xml:space="preserve"> permit the entry of lifting equipment, such as fork arms, tines, bars or slings.</w:t>
      </w:r>
    </w:p>
    <w:p w:rsidR="00B86EC7" w:rsidRPr="00343C4E" w:rsidRDefault="00932D0F" w:rsidP="003D2EF8">
      <w:pPr>
        <w:pStyle w:val="LDdefinition"/>
      </w:pPr>
      <w:r w:rsidRPr="00343C4E">
        <w:rPr>
          <w:b/>
          <w:i/>
        </w:rPr>
        <w:t>p</w:t>
      </w:r>
      <w:r w:rsidR="004965AD" w:rsidRPr="00343C4E">
        <w:rPr>
          <w:b/>
          <w:i/>
        </w:rPr>
        <w:t xml:space="preserve">assageway </w:t>
      </w:r>
      <w:r w:rsidRPr="00343C4E">
        <w:t xml:space="preserve">includes </w:t>
      </w:r>
      <w:r w:rsidR="00DF0D7A" w:rsidRPr="00343C4E">
        <w:t xml:space="preserve">an area </w:t>
      </w:r>
      <w:r w:rsidRPr="00343C4E">
        <w:t xml:space="preserve">providing a means of access through and around structures </w:t>
      </w:r>
      <w:r w:rsidR="004965AD" w:rsidRPr="00343C4E">
        <w:t xml:space="preserve">where cargo </w:t>
      </w:r>
      <w:r w:rsidRPr="00343C4E">
        <w:t xml:space="preserve">is </w:t>
      </w:r>
      <w:r w:rsidR="004965AD" w:rsidRPr="00343C4E">
        <w:t>not stowed and does not include working areas</w:t>
      </w:r>
      <w:r w:rsidR="009E52FD" w:rsidRPr="00343C4E">
        <w:t xml:space="preserve"> or crane pedestals</w:t>
      </w:r>
      <w:r w:rsidR="00406BEC" w:rsidRPr="00343C4E">
        <w:t>.</w:t>
      </w:r>
    </w:p>
    <w:p w:rsidR="007C77C9" w:rsidRPr="00343C4E" w:rsidRDefault="007C77C9" w:rsidP="007C77C9">
      <w:pPr>
        <w:pStyle w:val="LDdefinition"/>
      </w:pPr>
      <w:r w:rsidRPr="00343C4E">
        <w:rPr>
          <w:b/>
          <w:i/>
        </w:rPr>
        <w:t>register</w:t>
      </w:r>
      <w:r w:rsidRPr="00343C4E">
        <w:rPr>
          <w:i/>
        </w:rPr>
        <w:t xml:space="preserve"> </w:t>
      </w:r>
      <w:r w:rsidRPr="00343C4E">
        <w:rPr>
          <w:b/>
          <w:i/>
        </w:rPr>
        <w:t>of</w:t>
      </w:r>
      <w:r w:rsidRPr="00343C4E">
        <w:rPr>
          <w:i/>
        </w:rPr>
        <w:t xml:space="preserve"> </w:t>
      </w:r>
      <w:r w:rsidRPr="00343C4E">
        <w:rPr>
          <w:b/>
          <w:i/>
        </w:rPr>
        <w:t>material handling equipment</w:t>
      </w:r>
      <w:r w:rsidRPr="00343C4E">
        <w:rPr>
          <w:b/>
        </w:rPr>
        <w:t xml:space="preserve"> </w:t>
      </w:r>
      <w:r w:rsidRPr="00343C4E">
        <w:t xml:space="preserve">means the register mentioned in </w:t>
      </w:r>
      <w:r w:rsidR="007436F1" w:rsidRPr="00343C4E">
        <w:t>section</w:t>
      </w:r>
      <w:r w:rsidR="00412214" w:rsidRPr="00343C4E">
        <w:t> </w:t>
      </w:r>
      <w:r w:rsidR="00311BD1">
        <w:t>25.</w:t>
      </w:r>
    </w:p>
    <w:p w:rsidR="007C77C9" w:rsidRPr="00343C4E" w:rsidRDefault="007C77C9" w:rsidP="007C77C9">
      <w:pPr>
        <w:pStyle w:val="LDdefinition"/>
      </w:pPr>
      <w:r w:rsidRPr="00343C4E">
        <w:rPr>
          <w:b/>
          <w:i/>
        </w:rPr>
        <w:t>responsible person</w:t>
      </w:r>
      <w:r w:rsidRPr="00343C4E">
        <w:t xml:space="preserve"> means a person having practical and theoretical knowledge and experience sufficient to enable th</w:t>
      </w:r>
      <w:r w:rsidR="0009797D" w:rsidRPr="00343C4E">
        <w:t>e</w:t>
      </w:r>
      <w:r w:rsidRPr="00343C4E">
        <w:t xml:space="preserve"> person to detect and evaluate any defects and any weaknesses that may affect the i</w:t>
      </w:r>
      <w:r w:rsidR="00C44126" w:rsidRPr="00343C4E">
        <w:t>ntended performance of material</w:t>
      </w:r>
      <w:r w:rsidRPr="00343C4E">
        <w:t xml:space="preserve"> handling equipment.</w:t>
      </w:r>
    </w:p>
    <w:p w:rsidR="007C77C9" w:rsidRPr="00343C4E" w:rsidRDefault="007C77C9" w:rsidP="007C77C9">
      <w:pPr>
        <w:pStyle w:val="LDNote"/>
        <w:keepNext/>
        <w:rPr>
          <w:i/>
        </w:rPr>
      </w:pPr>
      <w:r w:rsidRPr="00343C4E">
        <w:rPr>
          <w:i/>
        </w:rPr>
        <w:t>Examples</w:t>
      </w:r>
    </w:p>
    <w:p w:rsidR="007C77C9" w:rsidRPr="00343C4E" w:rsidRDefault="004F3EB8" w:rsidP="007C77C9">
      <w:pPr>
        <w:pStyle w:val="LDNote"/>
      </w:pPr>
      <w:r w:rsidRPr="00343C4E">
        <w:t>For carrying out</w:t>
      </w:r>
      <w:r w:rsidR="007C77C9" w:rsidRPr="00343C4E">
        <w:t xml:space="preserve"> annual examinations, and other inspections, of unclassed </w:t>
      </w:r>
      <w:r w:rsidR="00B008F9" w:rsidRPr="00343C4E">
        <w:t>loose gear</w:t>
      </w:r>
      <w:r w:rsidR="007C77C9" w:rsidRPr="00343C4E">
        <w:t xml:space="preserve"> and lifting appliances — Chief Officers, Chief Engineer Officers, First Engineer Officers.</w:t>
      </w:r>
    </w:p>
    <w:p w:rsidR="00B86EC7" w:rsidRPr="00343C4E" w:rsidRDefault="007C77C9" w:rsidP="00B86EC7">
      <w:pPr>
        <w:pStyle w:val="LDdefinition"/>
        <w:keepNext/>
      </w:pPr>
      <w:r w:rsidRPr="00343C4E">
        <w:rPr>
          <w:b/>
          <w:i/>
        </w:rPr>
        <w:t>returnable cargo unit</w:t>
      </w:r>
      <w:r w:rsidRPr="00343C4E">
        <w:t xml:space="preserve"> means a packaging, into which cargo is packed, that</w:t>
      </w:r>
      <w:r w:rsidR="00B86EC7" w:rsidRPr="00343C4E">
        <w:t>:</w:t>
      </w:r>
    </w:p>
    <w:p w:rsidR="0009797D" w:rsidRPr="00343C4E" w:rsidRDefault="007C77C9" w:rsidP="007C77C9">
      <w:pPr>
        <w:pStyle w:val="LDP1a"/>
      </w:pPr>
      <w:r w:rsidRPr="00343C4E">
        <w:t>(a)</w:t>
      </w:r>
      <w:r w:rsidRPr="00343C4E">
        <w:tab/>
      </w:r>
      <w:r w:rsidR="0009797D" w:rsidRPr="00343C4E">
        <w:t>is intended to convey cargo from consignor to consignee; and</w:t>
      </w:r>
    </w:p>
    <w:p w:rsidR="007C77C9" w:rsidRPr="00343C4E" w:rsidRDefault="0009797D" w:rsidP="0009797D">
      <w:pPr>
        <w:pStyle w:val="LDP1a"/>
      </w:pPr>
      <w:r w:rsidRPr="00343C4E">
        <w:t>(b)</w:t>
      </w:r>
      <w:r w:rsidRPr="00343C4E">
        <w:tab/>
      </w:r>
      <w:r w:rsidR="007C77C9" w:rsidRPr="00343C4E">
        <w:t>is designed to be handled as a single unit; and</w:t>
      </w:r>
    </w:p>
    <w:p w:rsidR="007C77C9" w:rsidRPr="00343C4E" w:rsidRDefault="007C77C9" w:rsidP="007C77C9">
      <w:pPr>
        <w:pStyle w:val="LDP1a"/>
      </w:pPr>
      <w:r w:rsidRPr="00343C4E">
        <w:t>(</w:t>
      </w:r>
      <w:r w:rsidR="0009797D" w:rsidRPr="00343C4E">
        <w:t>c</w:t>
      </w:r>
      <w:r w:rsidRPr="00343C4E">
        <w:t>)</w:t>
      </w:r>
      <w:r w:rsidRPr="00343C4E">
        <w:tab/>
        <w:t>is not a container or intermediate bulk container; and</w:t>
      </w:r>
    </w:p>
    <w:p w:rsidR="007C77C9" w:rsidRPr="00343C4E" w:rsidRDefault="007C77C9" w:rsidP="007C77C9">
      <w:pPr>
        <w:pStyle w:val="LDP1a"/>
      </w:pPr>
      <w:r w:rsidRPr="00343C4E">
        <w:t>(</w:t>
      </w:r>
      <w:r w:rsidR="0009797D" w:rsidRPr="00343C4E">
        <w:t>d</w:t>
      </w:r>
      <w:r w:rsidRPr="00343C4E">
        <w:t>)</w:t>
      </w:r>
      <w:r w:rsidRPr="00343C4E">
        <w:tab/>
        <w:t>is fitted with integral lifting attachments; and</w:t>
      </w:r>
    </w:p>
    <w:p w:rsidR="007C77C9" w:rsidRPr="00343C4E" w:rsidRDefault="007C77C9" w:rsidP="007C77C9">
      <w:pPr>
        <w:pStyle w:val="LDP1a"/>
      </w:pPr>
      <w:r w:rsidRPr="00343C4E">
        <w:t>(</w:t>
      </w:r>
      <w:r w:rsidR="0009797D" w:rsidRPr="00343C4E">
        <w:t>e</w:t>
      </w:r>
      <w:r w:rsidRPr="00343C4E">
        <w:t>)</w:t>
      </w:r>
      <w:r w:rsidRPr="00343C4E">
        <w:tab/>
        <w:t>is intended for return and subsequent re-use; and</w:t>
      </w:r>
    </w:p>
    <w:p w:rsidR="00CC0B59" w:rsidRPr="00343C4E" w:rsidRDefault="007C77C9" w:rsidP="00CC0B59">
      <w:pPr>
        <w:pStyle w:val="LDP1a"/>
      </w:pPr>
      <w:r w:rsidRPr="00343C4E">
        <w:t>(</w:t>
      </w:r>
      <w:r w:rsidR="0009797D" w:rsidRPr="00343C4E">
        <w:t>f</w:t>
      </w:r>
      <w:r w:rsidRPr="00343C4E">
        <w:t>)</w:t>
      </w:r>
      <w:r w:rsidRPr="00343C4E">
        <w:rPr>
          <w:i/>
        </w:rPr>
        <w:tab/>
      </w:r>
      <w:r w:rsidR="00580EAD" w:rsidRPr="00343C4E">
        <w:t>is</w:t>
      </w:r>
      <w:r w:rsidRPr="00343C4E">
        <w:t xml:space="preserve"> or </w:t>
      </w:r>
      <w:r w:rsidR="00580EAD" w:rsidRPr="00343C4E">
        <w:t>is</w:t>
      </w:r>
      <w:r w:rsidRPr="00343C4E">
        <w:t xml:space="preserve"> not collapsible.</w:t>
      </w:r>
    </w:p>
    <w:p w:rsidR="007C77C9" w:rsidRPr="00343C4E" w:rsidRDefault="007C77C9" w:rsidP="007C77C9">
      <w:pPr>
        <w:pStyle w:val="LDdefinition"/>
      </w:pPr>
      <w:r w:rsidRPr="00343C4E">
        <w:rPr>
          <w:b/>
          <w:i/>
        </w:rPr>
        <w:t>runner</w:t>
      </w:r>
      <w:r w:rsidRPr="00343C4E">
        <w:rPr>
          <w:b/>
        </w:rPr>
        <w:t xml:space="preserve"> </w:t>
      </w:r>
      <w:r w:rsidRPr="00343C4E">
        <w:t>means a wire rope used for raising or lowering a load.</w:t>
      </w:r>
    </w:p>
    <w:p w:rsidR="007C77C9" w:rsidRPr="00343C4E" w:rsidRDefault="007C77C9" w:rsidP="007C77C9">
      <w:pPr>
        <w:pStyle w:val="LDdefinition"/>
      </w:pPr>
      <w:r w:rsidRPr="00343C4E">
        <w:rPr>
          <w:b/>
        </w:rPr>
        <w:t>s</w:t>
      </w:r>
      <w:r w:rsidRPr="00343C4E">
        <w:rPr>
          <w:b/>
          <w:i/>
        </w:rPr>
        <w:t>afe working load</w:t>
      </w:r>
      <w:r w:rsidRPr="00343C4E">
        <w:rPr>
          <w:b/>
        </w:rPr>
        <w:t xml:space="preserve"> </w:t>
      </w:r>
      <w:r w:rsidRPr="00343C4E">
        <w:t xml:space="preserve">or </w:t>
      </w:r>
      <w:r w:rsidRPr="00343C4E">
        <w:rPr>
          <w:b/>
          <w:i/>
        </w:rPr>
        <w:t>SWL</w:t>
      </w:r>
      <w:r w:rsidRPr="00343C4E">
        <w:rPr>
          <w:b/>
        </w:rPr>
        <w:t xml:space="preserve"> </w:t>
      </w:r>
      <w:r w:rsidRPr="00343C4E">
        <w:t xml:space="preserve">means the maximum gross load that may be lifted </w:t>
      </w:r>
      <w:r w:rsidR="0009797D" w:rsidRPr="00343C4E">
        <w:t xml:space="preserve">safely </w:t>
      </w:r>
      <w:r w:rsidRPr="00343C4E">
        <w:t>by a lifting appliance or item of loose gear in a given condition.</w:t>
      </w:r>
    </w:p>
    <w:p w:rsidR="007C77C9" w:rsidRPr="00343C4E" w:rsidRDefault="007C77C9" w:rsidP="007C77C9">
      <w:pPr>
        <w:pStyle w:val="LDNote"/>
      </w:pPr>
      <w:r w:rsidRPr="00236EB8">
        <w:rPr>
          <w:i/>
        </w:rPr>
        <w:t>Note</w:t>
      </w:r>
      <w:r w:rsidRPr="00343C4E">
        <w:rPr>
          <w:b/>
          <w:i/>
        </w:rPr>
        <w:t>   </w:t>
      </w:r>
      <w:r w:rsidRPr="00343C4E">
        <w:t xml:space="preserve">SWL </w:t>
      </w:r>
      <w:r w:rsidR="00F8568B" w:rsidRPr="00343C4E">
        <w:t>is also known as</w:t>
      </w:r>
      <w:r w:rsidRPr="00343C4E">
        <w:rPr>
          <w:b/>
        </w:rPr>
        <w:t xml:space="preserve"> ‘</w:t>
      </w:r>
      <w:r w:rsidRPr="00343C4E">
        <w:t>rated load’ or ‘working load limit’.</w:t>
      </w:r>
    </w:p>
    <w:p w:rsidR="007C77C9" w:rsidRPr="00343C4E" w:rsidRDefault="007C77C9" w:rsidP="007C77C9">
      <w:pPr>
        <w:pStyle w:val="LDdefinition"/>
      </w:pPr>
      <w:r w:rsidRPr="00343C4E">
        <w:rPr>
          <w:b/>
          <w:i/>
        </w:rPr>
        <w:t>shipborne barge</w:t>
      </w:r>
      <w:r w:rsidRPr="00343C4E">
        <w:rPr>
          <w:b/>
        </w:rPr>
        <w:t xml:space="preserve"> </w:t>
      </w:r>
      <w:r w:rsidRPr="00343C4E">
        <w:t>means an independent, non-self-propelled vessel, specifically designed and equipped to be lifted in a loaded condition and stowed on board a vessel.</w:t>
      </w:r>
    </w:p>
    <w:p w:rsidR="007C77C9" w:rsidRPr="00343C4E" w:rsidRDefault="007C77C9" w:rsidP="007C77C9">
      <w:pPr>
        <w:pStyle w:val="LDdefinition"/>
      </w:pPr>
      <w:r w:rsidRPr="00343C4E">
        <w:rPr>
          <w:b/>
          <w:i/>
        </w:rPr>
        <w:t>transport equipment</w:t>
      </w:r>
      <w:r w:rsidRPr="00343C4E">
        <w:rPr>
          <w:b/>
        </w:rPr>
        <w:t xml:space="preserve"> </w:t>
      </w:r>
      <w:r w:rsidRPr="00343C4E">
        <w:t xml:space="preserve">means </w:t>
      </w:r>
      <w:r w:rsidR="006B5226" w:rsidRPr="00343C4E">
        <w:t xml:space="preserve">non-disposable </w:t>
      </w:r>
      <w:r w:rsidRPr="00343C4E">
        <w:t xml:space="preserve">equipment that is used in the transport of a combination or aggregation of cargo as a single unit, including </w:t>
      </w:r>
      <w:r w:rsidR="006B5226" w:rsidRPr="00343C4E">
        <w:t xml:space="preserve">a </w:t>
      </w:r>
      <w:r w:rsidRPr="00343C4E">
        <w:t xml:space="preserve">container, intermediate bulk container, returnable cargo unit </w:t>
      </w:r>
      <w:r w:rsidR="006B5226" w:rsidRPr="00343C4E">
        <w:t>or</w:t>
      </w:r>
      <w:r w:rsidRPr="00343C4E">
        <w:t xml:space="preserve"> shipborne barge, but not including </w:t>
      </w:r>
      <w:r w:rsidR="00B008F9" w:rsidRPr="00343C4E">
        <w:t>loose gear</w:t>
      </w:r>
      <w:r w:rsidRPr="00343C4E">
        <w:t>.</w:t>
      </w:r>
    </w:p>
    <w:p w:rsidR="007C77C9" w:rsidRPr="00343C4E" w:rsidRDefault="007C77C9" w:rsidP="007C77C9">
      <w:pPr>
        <w:pStyle w:val="LDdefinition"/>
      </w:pPr>
      <w:r w:rsidRPr="00343C4E">
        <w:rPr>
          <w:b/>
          <w:i/>
        </w:rPr>
        <w:t>tray</w:t>
      </w:r>
      <w:r w:rsidRPr="00343C4E">
        <w:t xml:space="preserve"> means an article of material handling equipment, designed for repeated use in conveying cargo, that has attachments by which it may be raised or otherwise conveyed, but does not include a </w:t>
      </w:r>
      <w:r w:rsidR="00B25F46" w:rsidRPr="00343C4E">
        <w:t xml:space="preserve">cargo transport unit </w:t>
      </w:r>
      <w:r w:rsidRPr="00343C4E">
        <w:t>or pallet.</w:t>
      </w:r>
    </w:p>
    <w:p w:rsidR="00B86EC7" w:rsidRPr="00343C4E" w:rsidRDefault="001C1949" w:rsidP="001C1949">
      <w:pPr>
        <w:pStyle w:val="LDdefinition"/>
      </w:pPr>
      <w:r w:rsidRPr="00343C4E">
        <w:rPr>
          <w:b/>
          <w:i/>
        </w:rPr>
        <w:t>upper deck</w:t>
      </w:r>
      <w:r w:rsidR="00E02042" w:rsidRPr="00343C4E">
        <w:t>, for a vessel,</w:t>
      </w:r>
      <w:r w:rsidR="00E02042" w:rsidRPr="00343C4E">
        <w:rPr>
          <w:b/>
          <w:i/>
        </w:rPr>
        <w:t xml:space="preserve"> </w:t>
      </w:r>
      <w:r w:rsidRPr="00343C4E">
        <w:t xml:space="preserve">means, </w:t>
      </w:r>
      <w:r w:rsidR="00E02042" w:rsidRPr="00343C4E">
        <w:t xml:space="preserve">the following decks </w:t>
      </w:r>
      <w:r w:rsidRPr="00343C4E">
        <w:t xml:space="preserve">if </w:t>
      </w:r>
      <w:r w:rsidR="00E02042" w:rsidRPr="00343C4E">
        <w:t xml:space="preserve">the vessel is carrying </w:t>
      </w:r>
      <w:r w:rsidRPr="00343C4E">
        <w:t xml:space="preserve">cargo </w:t>
      </w:r>
      <w:r w:rsidR="00413AD2" w:rsidRPr="00343C4E">
        <w:t xml:space="preserve">on or </w:t>
      </w:r>
      <w:r w:rsidRPr="00343C4E">
        <w:t>above th</w:t>
      </w:r>
      <w:r w:rsidR="00554776" w:rsidRPr="00343C4E">
        <w:t>ose</w:t>
      </w:r>
      <w:r w:rsidR="00E02042" w:rsidRPr="00343C4E">
        <w:t xml:space="preserve"> decks:</w:t>
      </w:r>
    </w:p>
    <w:p w:rsidR="00B86EC7" w:rsidRPr="00343C4E" w:rsidRDefault="001C1949" w:rsidP="00EF44E7">
      <w:pPr>
        <w:pStyle w:val="LDP1a"/>
      </w:pPr>
      <w:r w:rsidRPr="00343C4E">
        <w:t>(a)</w:t>
      </w:r>
      <w:r w:rsidRPr="00343C4E">
        <w:tab/>
        <w:t xml:space="preserve">the </w:t>
      </w:r>
      <w:r w:rsidR="003166A6" w:rsidRPr="00343C4E">
        <w:t>freeboard</w:t>
      </w:r>
      <w:r w:rsidRPr="00343C4E">
        <w:t xml:space="preserve"> deck</w:t>
      </w:r>
      <w:r w:rsidR="00554776" w:rsidRPr="00343C4E">
        <w:t>;</w:t>
      </w:r>
    </w:p>
    <w:p w:rsidR="001C1949" w:rsidRPr="00343C4E" w:rsidRDefault="001C1949" w:rsidP="00312283">
      <w:pPr>
        <w:pStyle w:val="LDP1a"/>
      </w:pPr>
      <w:r w:rsidRPr="00343C4E">
        <w:lastRenderedPageBreak/>
        <w:t>(b)</w:t>
      </w:r>
      <w:r w:rsidRPr="00343C4E">
        <w:tab/>
        <w:t>the raised forecastle and poop deck.</w:t>
      </w:r>
    </w:p>
    <w:p w:rsidR="006F5CC8" w:rsidRPr="00343C4E" w:rsidRDefault="007C77C9" w:rsidP="007C77C9">
      <w:pPr>
        <w:pStyle w:val="LDdefinition"/>
        <w:keepNext/>
      </w:pPr>
      <w:r w:rsidRPr="00343C4E">
        <w:rPr>
          <w:b/>
          <w:i/>
        </w:rPr>
        <w:t>unloading</w:t>
      </w:r>
      <w:r w:rsidRPr="00343C4E">
        <w:t xml:space="preserve"> mean</w:t>
      </w:r>
      <w:r w:rsidR="001539E9" w:rsidRPr="00343C4E">
        <w:t>s</w:t>
      </w:r>
      <w:r w:rsidRPr="00343C4E">
        <w:t xml:space="preserve"> conveying </w:t>
      </w:r>
      <w:r w:rsidR="00AB67D4" w:rsidRPr="00343C4E">
        <w:t xml:space="preserve">a load </w:t>
      </w:r>
      <w:r w:rsidR="001539E9" w:rsidRPr="00343C4E">
        <w:t>from a location</w:t>
      </w:r>
      <w:r w:rsidRPr="00343C4E">
        <w:t xml:space="preserve"> on board a vessel</w:t>
      </w:r>
      <w:r w:rsidR="006F5CC8" w:rsidRPr="00343C4E">
        <w:t>:</w:t>
      </w:r>
    </w:p>
    <w:p w:rsidR="006F5CC8" w:rsidRPr="00343C4E" w:rsidRDefault="006F5CC8" w:rsidP="006F5CC8">
      <w:pPr>
        <w:pStyle w:val="LDP1a"/>
      </w:pPr>
      <w:r w:rsidRPr="00343C4E">
        <w:t>(a)</w:t>
      </w:r>
      <w:r w:rsidRPr="00343C4E">
        <w:tab/>
      </w:r>
      <w:r w:rsidR="00AB67D4" w:rsidRPr="00343C4E">
        <w:t>to</w:t>
      </w:r>
      <w:r w:rsidRPr="00343C4E">
        <w:t>:</w:t>
      </w:r>
    </w:p>
    <w:p w:rsidR="003C7552" w:rsidRPr="00343C4E" w:rsidRDefault="006F5CC8" w:rsidP="006F5CC8">
      <w:pPr>
        <w:pStyle w:val="LDP2i"/>
      </w:pPr>
      <w:r w:rsidRPr="00343C4E">
        <w:tab/>
        <w:t>(i)</w:t>
      </w:r>
      <w:r w:rsidRPr="00343C4E">
        <w:tab/>
      </w:r>
      <w:r w:rsidR="007C77C9" w:rsidRPr="00343C4E">
        <w:t xml:space="preserve">a </w:t>
      </w:r>
      <w:r w:rsidR="00565C59" w:rsidRPr="00343C4E">
        <w:t>place, including another vessel,</w:t>
      </w:r>
      <w:r w:rsidR="007C77C9" w:rsidRPr="00343C4E">
        <w:t xml:space="preserve"> </w:t>
      </w:r>
      <w:r w:rsidR="004965AD" w:rsidRPr="00343C4E">
        <w:t xml:space="preserve">next to </w:t>
      </w:r>
      <w:r w:rsidR="003C7552" w:rsidRPr="00343C4E">
        <w:t>the vessel; or</w:t>
      </w:r>
    </w:p>
    <w:p w:rsidR="006F5CC8" w:rsidRPr="00343C4E" w:rsidRDefault="003C7552" w:rsidP="006F5CC8">
      <w:pPr>
        <w:pStyle w:val="LDP2i"/>
      </w:pPr>
      <w:r w:rsidRPr="00343C4E">
        <w:tab/>
        <w:t>(ii)</w:t>
      </w:r>
      <w:r w:rsidRPr="00343C4E">
        <w:tab/>
        <w:t xml:space="preserve">a second vessel for transfer to a </w:t>
      </w:r>
      <w:r w:rsidR="00565C59" w:rsidRPr="00343C4E">
        <w:t>place</w:t>
      </w:r>
      <w:r w:rsidR="007C39EE" w:rsidRPr="00343C4E">
        <w:t>, including another vessel,</w:t>
      </w:r>
      <w:r w:rsidRPr="00343C4E">
        <w:t xml:space="preserve"> next to the vessel; and</w:t>
      </w:r>
    </w:p>
    <w:p w:rsidR="006F5CC8" w:rsidRPr="00343C4E" w:rsidRDefault="003C7552" w:rsidP="006F5CC8">
      <w:pPr>
        <w:pStyle w:val="LDP1a"/>
      </w:pPr>
      <w:r w:rsidRPr="00343C4E">
        <w:t>(b)</w:t>
      </w:r>
      <w:r w:rsidRPr="00343C4E">
        <w:tab/>
        <w:t>including associated operations such as unlashing cargo and removing clamps and pins from securing devices.</w:t>
      </w:r>
    </w:p>
    <w:p w:rsidR="001A6719" w:rsidRPr="00343C4E" w:rsidRDefault="00406BEC" w:rsidP="00406BEC">
      <w:pPr>
        <w:pStyle w:val="LDdefinition"/>
      </w:pPr>
      <w:r w:rsidRPr="00343C4E">
        <w:rPr>
          <w:b/>
          <w:i/>
        </w:rPr>
        <w:t>working area</w:t>
      </w:r>
      <w:r w:rsidRPr="00343C4E">
        <w:t xml:space="preserve"> means an area</w:t>
      </w:r>
      <w:r w:rsidR="009B0353" w:rsidRPr="00343C4E">
        <w:t>,</w:t>
      </w:r>
      <w:r w:rsidRPr="00343C4E">
        <w:t xml:space="preserve"> in a cargo hold or </w:t>
      </w:r>
      <w:r w:rsidR="00413AD2" w:rsidRPr="00343C4E">
        <w:t xml:space="preserve">on or </w:t>
      </w:r>
      <w:r w:rsidRPr="00343C4E">
        <w:t>above the upper deck</w:t>
      </w:r>
      <w:r w:rsidR="009B0353" w:rsidRPr="00343C4E">
        <w:t>,</w:t>
      </w:r>
      <w:r w:rsidRPr="00343C4E">
        <w:t xml:space="preserve"> </w:t>
      </w:r>
      <w:r w:rsidR="009B0353" w:rsidRPr="00343C4E">
        <w:t xml:space="preserve">that </w:t>
      </w:r>
      <w:r w:rsidR="00554776" w:rsidRPr="00343C4E">
        <w:t>is</w:t>
      </w:r>
      <w:r w:rsidRPr="00343C4E">
        <w:t xml:space="preserve"> designed for stow</w:t>
      </w:r>
      <w:r w:rsidR="009B0353" w:rsidRPr="00343C4E">
        <w:t>ing</w:t>
      </w:r>
      <w:r w:rsidRPr="00343C4E">
        <w:t xml:space="preserve"> and securing cargo.</w:t>
      </w:r>
    </w:p>
    <w:p w:rsidR="00A1023C" w:rsidRPr="00343C4E" w:rsidRDefault="00A1023C" w:rsidP="00AB67D4">
      <w:pPr>
        <w:pStyle w:val="LDNote"/>
        <w:rPr>
          <w:rStyle w:val="charitals0"/>
          <w:rFonts w:ascii="Helvetica Neue" w:hAnsi="Helvetica Neue"/>
          <w:i/>
          <w:sz w:val="19"/>
          <w:szCs w:val="19"/>
        </w:rPr>
      </w:pPr>
      <w:bookmarkStart w:id="39" w:name="_Toc293916554"/>
      <w:bookmarkStart w:id="40" w:name="_Toc293906890"/>
      <w:bookmarkStart w:id="41" w:name="_Toc309896579"/>
      <w:bookmarkStart w:id="42" w:name="_Toc299531277"/>
      <w:r w:rsidRPr="00343C4E">
        <w:rPr>
          <w:i/>
        </w:rPr>
        <w:t>Note 1   </w:t>
      </w:r>
      <w:r w:rsidR="00AB67D4" w:rsidRPr="00343C4E">
        <w:rPr>
          <w:sz w:val="19"/>
          <w:szCs w:val="19"/>
          <w:lang w:eastAsia="en-AU"/>
        </w:rPr>
        <w:t xml:space="preserve">Information on obtaining copies of any IMO Resolution, IMO document or other document that is mentioned in this Order is available from the AMSA website Marine Orders link at </w:t>
      </w:r>
      <w:r w:rsidR="00AB67D4" w:rsidRPr="00343C4E">
        <w:rPr>
          <w:sz w:val="19"/>
          <w:szCs w:val="19"/>
          <w:u w:val="single"/>
          <w:lang w:eastAsia="en-AU"/>
        </w:rPr>
        <w:t>http://www.amsa.gov.au</w:t>
      </w:r>
      <w:r w:rsidR="00AB67D4" w:rsidRPr="00343C4E">
        <w:rPr>
          <w:sz w:val="19"/>
          <w:szCs w:val="19"/>
          <w:lang w:eastAsia="en-AU"/>
        </w:rPr>
        <w:t>.</w:t>
      </w:r>
    </w:p>
    <w:p w:rsidR="00B86EC7" w:rsidRPr="00343C4E" w:rsidRDefault="007C77C9" w:rsidP="00B86EC7">
      <w:pPr>
        <w:pStyle w:val="LDNote"/>
        <w:keepNext/>
      </w:pPr>
      <w:r w:rsidRPr="00343C4E">
        <w:rPr>
          <w:i/>
        </w:rPr>
        <w:t xml:space="preserve">Note </w:t>
      </w:r>
      <w:r w:rsidR="00A1023C" w:rsidRPr="00343C4E">
        <w:rPr>
          <w:i/>
        </w:rPr>
        <w:t>2</w:t>
      </w:r>
      <w:r w:rsidRPr="00343C4E">
        <w:rPr>
          <w:rStyle w:val="charitals0"/>
          <w:rFonts w:ascii="Helvetica Neue" w:hAnsi="Helvetica Neue" w:hint="eastAsia"/>
          <w:sz w:val="19"/>
          <w:szCs w:val="19"/>
        </w:rPr>
        <w:t>   </w:t>
      </w:r>
      <w:r w:rsidRPr="00343C4E">
        <w:t xml:space="preserve">Some terms used in this Order are defined in </w:t>
      </w:r>
      <w:r w:rsidRPr="00343C4E">
        <w:rPr>
          <w:i/>
        </w:rPr>
        <w:t>Marine Order 1 (Administration) 201</w:t>
      </w:r>
      <w:r w:rsidR="001A6719" w:rsidRPr="00343C4E">
        <w:rPr>
          <w:i/>
        </w:rPr>
        <w:t>3</w:t>
      </w:r>
      <w:r w:rsidRPr="00343C4E">
        <w:t>, including</w:t>
      </w:r>
      <w:r w:rsidR="00B86EC7" w:rsidRPr="00343C4E">
        <w:t>:</w:t>
      </w:r>
    </w:p>
    <w:p w:rsidR="00AB67D4" w:rsidRPr="00343C4E" w:rsidRDefault="001A6EC3" w:rsidP="0065368B">
      <w:pPr>
        <w:pStyle w:val="LDNote"/>
        <w:numPr>
          <w:ilvl w:val="0"/>
          <w:numId w:val="1"/>
        </w:numPr>
      </w:pPr>
      <w:r w:rsidRPr="00343C4E">
        <w:t>IMO</w:t>
      </w:r>
    </w:p>
    <w:p w:rsidR="00F2380D" w:rsidRPr="00E373B6" w:rsidRDefault="00AB67D4" w:rsidP="0065368B">
      <w:pPr>
        <w:pStyle w:val="LDNote"/>
        <w:numPr>
          <w:ilvl w:val="0"/>
          <w:numId w:val="1"/>
        </w:numPr>
      </w:pPr>
      <w:r w:rsidRPr="00E373B6">
        <w:t>offshore industry mobile unit</w:t>
      </w:r>
    </w:p>
    <w:p w:rsidR="001A6EC3" w:rsidRPr="00E373B6" w:rsidRDefault="00F2380D" w:rsidP="0065368B">
      <w:pPr>
        <w:pStyle w:val="LDNote"/>
        <w:numPr>
          <w:ilvl w:val="0"/>
          <w:numId w:val="1"/>
        </w:numPr>
      </w:pPr>
      <w:r w:rsidRPr="00E373B6">
        <w:t>SOLAS</w:t>
      </w:r>
      <w:r w:rsidR="009307FB" w:rsidRPr="00E373B6">
        <w:t>.</w:t>
      </w:r>
    </w:p>
    <w:p w:rsidR="00B86EC7" w:rsidRPr="00E373B6" w:rsidRDefault="007C77C9" w:rsidP="00B86EC7">
      <w:pPr>
        <w:pStyle w:val="LDNote"/>
        <w:keepNext/>
      </w:pPr>
      <w:r w:rsidRPr="00E373B6">
        <w:rPr>
          <w:rStyle w:val="charItals"/>
        </w:rPr>
        <w:t xml:space="preserve">Note </w:t>
      </w:r>
      <w:r w:rsidR="00A1023C" w:rsidRPr="00E373B6">
        <w:rPr>
          <w:rStyle w:val="charItals"/>
        </w:rPr>
        <w:t>3</w:t>
      </w:r>
      <w:r w:rsidRPr="00E373B6">
        <w:rPr>
          <w:rStyle w:val="charItals"/>
        </w:rPr>
        <w:t>   </w:t>
      </w:r>
      <w:r w:rsidRPr="00E373B6">
        <w:rPr>
          <w:rStyle w:val="charItals"/>
          <w:i w:val="0"/>
        </w:rPr>
        <w:t>Other</w:t>
      </w:r>
      <w:r w:rsidR="00017FE2" w:rsidRPr="00E373B6">
        <w:rPr>
          <w:rStyle w:val="charItals"/>
        </w:rPr>
        <w:t xml:space="preserve"> </w:t>
      </w:r>
      <w:r w:rsidR="00017FE2" w:rsidRPr="00E373B6">
        <w:rPr>
          <w:rStyle w:val="charItals"/>
          <w:i w:val="0"/>
        </w:rPr>
        <w:t>t</w:t>
      </w:r>
      <w:r w:rsidRPr="00E373B6">
        <w:t>erms used in this Order are defined in the</w:t>
      </w:r>
      <w:r w:rsidRPr="00E373B6">
        <w:rPr>
          <w:i/>
        </w:rPr>
        <w:t xml:space="preserve"> </w:t>
      </w:r>
      <w:r w:rsidRPr="00E373B6">
        <w:t xml:space="preserve">Navigation </w:t>
      </w:r>
      <w:r w:rsidRPr="00E373B6">
        <w:rPr>
          <w:rStyle w:val="charItals"/>
          <w:i w:val="0"/>
        </w:rPr>
        <w:t>Act</w:t>
      </w:r>
      <w:r w:rsidRPr="00E373B6">
        <w:rPr>
          <w:i/>
        </w:rPr>
        <w:t>,</w:t>
      </w:r>
      <w:r w:rsidRPr="00E373B6">
        <w:t xml:space="preserve"> including</w:t>
      </w:r>
      <w:r w:rsidR="00B86EC7" w:rsidRPr="00E373B6">
        <w:t>:</w:t>
      </w:r>
    </w:p>
    <w:p w:rsidR="00F2380D" w:rsidRPr="00E373B6" w:rsidRDefault="00F2380D" w:rsidP="0065368B">
      <w:pPr>
        <w:pStyle w:val="LDNote"/>
        <w:numPr>
          <w:ilvl w:val="0"/>
          <w:numId w:val="1"/>
        </w:numPr>
      </w:pPr>
      <w:r w:rsidRPr="00E373B6">
        <w:t>AMSA</w:t>
      </w:r>
    </w:p>
    <w:p w:rsidR="007C77C9" w:rsidRPr="00E373B6" w:rsidRDefault="007C77C9" w:rsidP="0065368B">
      <w:pPr>
        <w:pStyle w:val="LDNote"/>
        <w:numPr>
          <w:ilvl w:val="0"/>
          <w:numId w:val="1"/>
        </w:numPr>
      </w:pPr>
      <w:r w:rsidRPr="00E373B6">
        <w:t>cargo</w:t>
      </w:r>
    </w:p>
    <w:p w:rsidR="007C77C9" w:rsidRPr="00343C4E" w:rsidRDefault="007C77C9" w:rsidP="0065368B">
      <w:pPr>
        <w:pStyle w:val="LDNote"/>
        <w:numPr>
          <w:ilvl w:val="0"/>
          <w:numId w:val="1"/>
        </w:numPr>
      </w:pPr>
      <w:r w:rsidRPr="00343C4E">
        <w:t>container</w:t>
      </w:r>
    </w:p>
    <w:p w:rsidR="007C77C9" w:rsidRPr="00343C4E" w:rsidRDefault="007C77C9" w:rsidP="0065368B">
      <w:pPr>
        <w:pStyle w:val="LDNote"/>
        <w:numPr>
          <w:ilvl w:val="0"/>
          <w:numId w:val="1"/>
        </w:numPr>
      </w:pPr>
      <w:r w:rsidRPr="00343C4E">
        <w:t>dangerous goods</w:t>
      </w:r>
    </w:p>
    <w:p w:rsidR="007C77C9" w:rsidRPr="00343C4E" w:rsidRDefault="007C77C9" w:rsidP="0065368B">
      <w:pPr>
        <w:pStyle w:val="LDNote"/>
        <w:numPr>
          <w:ilvl w:val="0"/>
          <w:numId w:val="1"/>
        </w:numPr>
      </w:pPr>
      <w:r w:rsidRPr="00343C4E">
        <w:t>inspector</w:t>
      </w:r>
    </w:p>
    <w:p w:rsidR="007C77C9" w:rsidRPr="00343C4E" w:rsidRDefault="007C77C9" w:rsidP="0065368B">
      <w:pPr>
        <w:pStyle w:val="LDNote"/>
        <w:numPr>
          <w:ilvl w:val="0"/>
          <w:numId w:val="1"/>
        </w:numPr>
      </w:pPr>
      <w:r w:rsidRPr="00343C4E">
        <w:t>master</w:t>
      </w:r>
    </w:p>
    <w:p w:rsidR="007C572E" w:rsidRPr="00343C4E" w:rsidRDefault="007C572E" w:rsidP="0065368B">
      <w:pPr>
        <w:pStyle w:val="LDNote"/>
        <w:numPr>
          <w:ilvl w:val="0"/>
          <w:numId w:val="1"/>
        </w:numPr>
      </w:pPr>
      <w:r w:rsidRPr="00343C4E">
        <w:t>owner</w:t>
      </w:r>
    </w:p>
    <w:p w:rsidR="007C77C9" w:rsidRPr="00343C4E" w:rsidRDefault="007C77C9" w:rsidP="0065368B">
      <w:pPr>
        <w:pStyle w:val="LDNotePara"/>
        <w:numPr>
          <w:ilvl w:val="0"/>
          <w:numId w:val="1"/>
        </w:numPr>
      </w:pPr>
      <w:r w:rsidRPr="00343C4E">
        <w:t>port</w:t>
      </w:r>
    </w:p>
    <w:p w:rsidR="007C77C9" w:rsidRPr="00343C4E" w:rsidRDefault="007C77C9" w:rsidP="0065368B">
      <w:pPr>
        <w:pStyle w:val="LDNotePara"/>
        <w:numPr>
          <w:ilvl w:val="0"/>
          <w:numId w:val="1"/>
        </w:numPr>
      </w:pPr>
      <w:r w:rsidRPr="00343C4E">
        <w:t>recognised organisation</w:t>
      </w:r>
    </w:p>
    <w:p w:rsidR="007C77C9" w:rsidRPr="00343C4E" w:rsidRDefault="007C77C9" w:rsidP="0065368B">
      <w:pPr>
        <w:pStyle w:val="LDNotePara"/>
        <w:numPr>
          <w:ilvl w:val="0"/>
          <w:numId w:val="1"/>
        </w:numPr>
      </w:pPr>
      <w:r w:rsidRPr="00343C4E">
        <w:t>seafarer.</w:t>
      </w:r>
    </w:p>
    <w:p w:rsidR="004965AD" w:rsidRPr="00343C4E" w:rsidRDefault="004965AD" w:rsidP="004965AD">
      <w:pPr>
        <w:pStyle w:val="LDNote"/>
      </w:pPr>
      <w:r w:rsidRPr="00343C4E">
        <w:rPr>
          <w:i/>
        </w:rPr>
        <w:t xml:space="preserve">Note </w:t>
      </w:r>
      <w:r w:rsidR="00A1023C" w:rsidRPr="00343C4E">
        <w:rPr>
          <w:i/>
        </w:rPr>
        <w:t>4</w:t>
      </w:r>
      <w:r w:rsidRPr="00343C4E">
        <w:rPr>
          <w:i/>
        </w:rPr>
        <w:t>   </w:t>
      </w:r>
      <w:r w:rsidRPr="00343C4E">
        <w:t xml:space="preserve">Recognised organisations are listed in </w:t>
      </w:r>
      <w:r w:rsidRPr="00343C4E">
        <w:rPr>
          <w:i/>
        </w:rPr>
        <w:t>Marine Order 1 (Administration) 201</w:t>
      </w:r>
      <w:r w:rsidR="001A6719" w:rsidRPr="00343C4E">
        <w:rPr>
          <w:i/>
        </w:rPr>
        <w:t>3</w:t>
      </w:r>
      <w:r w:rsidRPr="00343C4E">
        <w:t>.</w:t>
      </w:r>
    </w:p>
    <w:p w:rsidR="00001815" w:rsidRPr="00343C4E" w:rsidRDefault="00001815" w:rsidP="00001815">
      <w:pPr>
        <w:pStyle w:val="LDNote"/>
        <w:rPr>
          <w:i/>
        </w:rPr>
      </w:pPr>
      <w:r w:rsidRPr="00343C4E">
        <w:rPr>
          <w:i/>
        </w:rPr>
        <w:t xml:space="preserve">Note </w:t>
      </w:r>
      <w:r w:rsidR="00A1023C" w:rsidRPr="00343C4E">
        <w:rPr>
          <w:i/>
        </w:rPr>
        <w:t>5</w:t>
      </w:r>
      <w:r w:rsidRPr="00343C4E">
        <w:t>   For delegation of AMSA’s powers under this Order — see the AMSA website Marine Orders link at</w:t>
      </w:r>
      <w:r w:rsidRPr="00343C4E">
        <w:rPr>
          <w:u w:val="single"/>
        </w:rPr>
        <w:t xml:space="preserve"> http://www.amsa.gov.au</w:t>
      </w:r>
      <w:r w:rsidRPr="00343C4E">
        <w:t>.</w:t>
      </w:r>
    </w:p>
    <w:p w:rsidR="007C77C9" w:rsidRPr="00343C4E" w:rsidRDefault="00D1693B" w:rsidP="007C77C9">
      <w:pPr>
        <w:pStyle w:val="LDClauseHeading"/>
      </w:pPr>
      <w:bookmarkStart w:id="43" w:name="_Toc359403561"/>
      <w:bookmarkStart w:id="44" w:name="_Toc385946716"/>
      <w:bookmarkStart w:id="45" w:name="_Toc385506356"/>
      <w:bookmarkStart w:id="46" w:name="_Toc458174728"/>
      <w:r>
        <w:rPr>
          <w:rStyle w:val="CharSectNo"/>
          <w:noProof/>
        </w:rPr>
        <w:t>5</w:t>
      </w:r>
      <w:r w:rsidR="007C77C9" w:rsidRPr="00343C4E">
        <w:tab/>
        <w:t>Interpretation</w:t>
      </w:r>
      <w:bookmarkEnd w:id="39"/>
      <w:bookmarkEnd w:id="40"/>
      <w:bookmarkEnd w:id="41"/>
      <w:bookmarkEnd w:id="42"/>
      <w:bookmarkEnd w:id="43"/>
      <w:bookmarkEnd w:id="44"/>
      <w:bookmarkEnd w:id="45"/>
      <w:bookmarkEnd w:id="46"/>
    </w:p>
    <w:p w:rsidR="00B86EC7" w:rsidRPr="00343C4E" w:rsidRDefault="00191751" w:rsidP="00D85062">
      <w:pPr>
        <w:pStyle w:val="LDClause"/>
        <w:keepNext/>
      </w:pPr>
      <w:r>
        <w:tab/>
      </w:r>
      <w:r>
        <w:tab/>
      </w:r>
      <w:r w:rsidR="009307FB" w:rsidRPr="00343C4E">
        <w:t>For</w:t>
      </w:r>
      <w:r w:rsidR="007C77C9" w:rsidRPr="00343C4E">
        <w:t xml:space="preserve"> this Order</w:t>
      </w:r>
      <w:r w:rsidR="00D72941" w:rsidRPr="00343C4E">
        <w:t xml:space="preserve">, </w:t>
      </w:r>
      <w:r w:rsidR="007C77C9" w:rsidRPr="00343C4E">
        <w:t xml:space="preserve">a vessel </w:t>
      </w:r>
      <w:r w:rsidR="00F32773" w:rsidRPr="00343C4E">
        <w:t>is taken to have been constructed</w:t>
      </w:r>
      <w:r w:rsidR="007C77C9" w:rsidRPr="00343C4E">
        <w:t xml:space="preserve"> when</w:t>
      </w:r>
      <w:r w:rsidR="00B86EC7" w:rsidRPr="00343C4E">
        <w:t>:</w:t>
      </w:r>
    </w:p>
    <w:p w:rsidR="007C77C9" w:rsidRPr="00343C4E" w:rsidRDefault="007C77C9" w:rsidP="00D85062">
      <w:pPr>
        <w:pStyle w:val="LDP1a"/>
      </w:pPr>
      <w:r w:rsidRPr="00343C4E">
        <w:t>(</w:t>
      </w:r>
      <w:r w:rsidR="00D72941" w:rsidRPr="00343C4E">
        <w:t>a</w:t>
      </w:r>
      <w:r w:rsidRPr="00343C4E">
        <w:t>)</w:t>
      </w:r>
      <w:r w:rsidRPr="00343C4E">
        <w:tab/>
        <w:t xml:space="preserve">the keel </w:t>
      </w:r>
      <w:r w:rsidR="00F32773" w:rsidRPr="00343C4E">
        <w:t xml:space="preserve">is </w:t>
      </w:r>
      <w:r w:rsidRPr="00343C4E">
        <w:t>laid; or</w:t>
      </w:r>
    </w:p>
    <w:p w:rsidR="00565687" w:rsidRPr="00343C4E" w:rsidRDefault="007C77C9" w:rsidP="00252C89">
      <w:pPr>
        <w:pStyle w:val="LDP1a"/>
      </w:pPr>
      <w:r w:rsidRPr="00343C4E">
        <w:t>(</w:t>
      </w:r>
      <w:r w:rsidR="00D72941" w:rsidRPr="00343C4E">
        <w:t>b</w:t>
      </w:r>
      <w:r w:rsidRPr="00343C4E">
        <w:t>)</w:t>
      </w:r>
      <w:r w:rsidRPr="00343C4E">
        <w:tab/>
        <w:t xml:space="preserve">construction identifiable with the vessel </w:t>
      </w:r>
      <w:r w:rsidR="00F32773" w:rsidRPr="00343C4E">
        <w:t>starts</w:t>
      </w:r>
      <w:r w:rsidRPr="00343C4E">
        <w:t xml:space="preserve"> and the lesser of at least 50 tonnes, or 1% of the estimated mass of all structural material, of the vessel </w:t>
      </w:r>
      <w:r w:rsidR="00F32773" w:rsidRPr="00343C4E">
        <w:t>is</w:t>
      </w:r>
      <w:r w:rsidRPr="00343C4E">
        <w:t xml:space="preserve"> assembled.</w:t>
      </w:r>
    </w:p>
    <w:p w:rsidR="007C77C9" w:rsidRPr="00343C4E" w:rsidRDefault="00D1693B" w:rsidP="007C77C9">
      <w:pPr>
        <w:pStyle w:val="LDClauseHeading"/>
      </w:pPr>
      <w:bookmarkStart w:id="47" w:name="_Toc293916555"/>
      <w:bookmarkStart w:id="48" w:name="_Toc293906891"/>
      <w:bookmarkStart w:id="49" w:name="_Toc309896580"/>
      <w:bookmarkStart w:id="50" w:name="_Toc299531278"/>
      <w:bookmarkStart w:id="51" w:name="_Toc296522446"/>
      <w:bookmarkStart w:id="52" w:name="_Toc359403562"/>
      <w:bookmarkStart w:id="53" w:name="_Toc385946717"/>
      <w:bookmarkStart w:id="54" w:name="_Toc385506357"/>
      <w:bookmarkStart w:id="55" w:name="_Toc458174729"/>
      <w:r>
        <w:rPr>
          <w:rStyle w:val="CharSectNo"/>
          <w:noProof/>
        </w:rPr>
        <w:t>6</w:t>
      </w:r>
      <w:r w:rsidR="007C77C9" w:rsidRPr="00343C4E">
        <w:tab/>
        <w:t>Application</w:t>
      </w:r>
      <w:bookmarkEnd w:id="47"/>
      <w:bookmarkEnd w:id="48"/>
      <w:bookmarkEnd w:id="49"/>
      <w:bookmarkEnd w:id="50"/>
      <w:bookmarkEnd w:id="51"/>
      <w:bookmarkEnd w:id="52"/>
      <w:bookmarkEnd w:id="53"/>
      <w:bookmarkEnd w:id="54"/>
      <w:bookmarkEnd w:id="55"/>
    </w:p>
    <w:p w:rsidR="00B86EC7" w:rsidRPr="00343C4E" w:rsidRDefault="007C77C9" w:rsidP="00B86EC7">
      <w:pPr>
        <w:pStyle w:val="LDClause"/>
        <w:keepNext/>
      </w:pPr>
      <w:r w:rsidRPr="00343C4E">
        <w:rPr>
          <w:b/>
        </w:rPr>
        <w:tab/>
      </w:r>
      <w:r w:rsidR="007A4FCA" w:rsidRPr="00343C4E">
        <w:t>(</w:t>
      </w:r>
      <w:r w:rsidRPr="00343C4E">
        <w:t>1</w:t>
      </w:r>
      <w:r w:rsidR="007A4FCA" w:rsidRPr="00343C4E">
        <w:t>)</w:t>
      </w:r>
      <w:r w:rsidRPr="00343C4E">
        <w:tab/>
        <w:t>This Order applies to</w:t>
      </w:r>
      <w:r w:rsidR="00B86EC7" w:rsidRPr="00343C4E">
        <w:t>:</w:t>
      </w:r>
    </w:p>
    <w:p w:rsidR="007C77C9" w:rsidRPr="00343C4E" w:rsidRDefault="007C77C9" w:rsidP="007C77C9">
      <w:pPr>
        <w:pStyle w:val="LDP1a"/>
      </w:pPr>
      <w:r w:rsidRPr="00343C4E">
        <w:t>(a)</w:t>
      </w:r>
      <w:r w:rsidRPr="00343C4E">
        <w:tab/>
      </w:r>
      <w:r w:rsidR="00A92D64" w:rsidRPr="00343C4E">
        <w:t xml:space="preserve">loading or unloading a regulated Australian vessel anywhere; and </w:t>
      </w:r>
    </w:p>
    <w:p w:rsidR="00565687" w:rsidRPr="00343C4E" w:rsidRDefault="007C77C9" w:rsidP="007C77C9">
      <w:pPr>
        <w:pStyle w:val="LDP1a"/>
        <w:rPr>
          <w:strike/>
        </w:rPr>
      </w:pPr>
      <w:r w:rsidRPr="00343C4E">
        <w:t>(b)</w:t>
      </w:r>
      <w:r w:rsidRPr="00343C4E">
        <w:tab/>
      </w:r>
      <w:r w:rsidR="00A92D64" w:rsidRPr="00343C4E">
        <w:t>loading or unloading a foreign vessel at a</w:t>
      </w:r>
      <w:r w:rsidR="004C2C20" w:rsidRPr="00343C4E">
        <w:t>n</w:t>
      </w:r>
      <w:r w:rsidR="00A92D64" w:rsidRPr="00343C4E">
        <w:t xml:space="preserve"> </w:t>
      </w:r>
      <w:r w:rsidR="004C2C20" w:rsidRPr="00343C4E">
        <w:t xml:space="preserve">Australian </w:t>
      </w:r>
      <w:r w:rsidR="00A92D64" w:rsidRPr="00343C4E">
        <w:t>port</w:t>
      </w:r>
      <w:r w:rsidR="00295363" w:rsidRPr="00343C4E">
        <w:t>; and</w:t>
      </w:r>
    </w:p>
    <w:p w:rsidR="00ED7D11" w:rsidRPr="00343C4E" w:rsidRDefault="007C77C9" w:rsidP="007C77C9">
      <w:pPr>
        <w:pStyle w:val="LDP1a"/>
      </w:pPr>
      <w:r w:rsidRPr="00343C4E">
        <w:t>(c)</w:t>
      </w:r>
      <w:r w:rsidRPr="00343C4E">
        <w:tab/>
        <w:t xml:space="preserve">loading or unloading </w:t>
      </w:r>
      <w:r w:rsidR="00AB67D4" w:rsidRPr="00343C4E">
        <w:t xml:space="preserve">of a foreign vessel that is </w:t>
      </w:r>
      <w:r w:rsidRPr="00343C4E">
        <w:t>an offshore industry mobile unit</w:t>
      </w:r>
      <w:r w:rsidR="00ED7D11" w:rsidRPr="00343C4E">
        <w:t>:</w:t>
      </w:r>
    </w:p>
    <w:p w:rsidR="007C77C9" w:rsidRPr="00343C4E" w:rsidRDefault="00ED7D11" w:rsidP="00ED7D11">
      <w:pPr>
        <w:pStyle w:val="LDP2i"/>
      </w:pPr>
      <w:r w:rsidRPr="00343C4E">
        <w:lastRenderedPageBreak/>
        <w:tab/>
        <w:t>(i)</w:t>
      </w:r>
      <w:r w:rsidRPr="00343C4E">
        <w:tab/>
        <w:t>at a</w:t>
      </w:r>
      <w:r w:rsidR="004C2C20" w:rsidRPr="00343C4E">
        <w:t>n</w:t>
      </w:r>
      <w:r w:rsidRPr="00343C4E">
        <w:t xml:space="preserve"> </w:t>
      </w:r>
      <w:r w:rsidR="004C2C20" w:rsidRPr="00343C4E">
        <w:t xml:space="preserve">Australian </w:t>
      </w:r>
      <w:r w:rsidRPr="00343C4E">
        <w:t>port; or</w:t>
      </w:r>
    </w:p>
    <w:p w:rsidR="00ED7D11" w:rsidRPr="00343C4E" w:rsidRDefault="00ED7D11" w:rsidP="00ED7D11">
      <w:pPr>
        <w:pStyle w:val="LDP2i"/>
      </w:pPr>
      <w:r w:rsidRPr="00343C4E">
        <w:tab/>
        <w:t>(ii)</w:t>
      </w:r>
      <w:r w:rsidRPr="00343C4E">
        <w:tab/>
        <w:t>in the territorial sea of Australia.</w:t>
      </w:r>
    </w:p>
    <w:p w:rsidR="007C77C9" w:rsidRPr="00343C4E" w:rsidRDefault="007A4FCA" w:rsidP="007C77C9">
      <w:pPr>
        <w:pStyle w:val="LDClause"/>
      </w:pPr>
      <w:r w:rsidRPr="00343C4E">
        <w:tab/>
        <w:t>(</w:t>
      </w:r>
      <w:r w:rsidR="007C77C9" w:rsidRPr="00343C4E">
        <w:t>2</w:t>
      </w:r>
      <w:r w:rsidRPr="00343C4E">
        <w:t>)</w:t>
      </w:r>
      <w:r w:rsidR="007C77C9" w:rsidRPr="00343C4E">
        <w:tab/>
      </w:r>
      <w:r w:rsidR="004851F7" w:rsidRPr="00343C4E">
        <w:t>T</w:t>
      </w:r>
      <w:r w:rsidR="007C77C9" w:rsidRPr="00343C4E">
        <w:t>his Order is not intended to exclude or limit the concurrent operation of any law of a State or Territory that imposes additional obligations or liabilities on a person.</w:t>
      </w:r>
    </w:p>
    <w:p w:rsidR="007C77C9" w:rsidRPr="00343C4E" w:rsidRDefault="00D1693B" w:rsidP="007C77C9">
      <w:pPr>
        <w:pStyle w:val="LDClauseHeading"/>
      </w:pPr>
      <w:bookmarkStart w:id="56" w:name="_Toc293916556"/>
      <w:bookmarkStart w:id="57" w:name="_Toc293906892"/>
      <w:bookmarkStart w:id="58" w:name="_Toc296522447"/>
      <w:bookmarkStart w:id="59" w:name="_Toc309896581"/>
      <w:bookmarkStart w:id="60" w:name="_Toc299531279"/>
      <w:bookmarkStart w:id="61" w:name="_Toc359403563"/>
      <w:bookmarkStart w:id="62" w:name="_Toc385946718"/>
      <w:bookmarkStart w:id="63" w:name="_Toc385506358"/>
      <w:bookmarkStart w:id="64" w:name="_Toc458174730"/>
      <w:r>
        <w:rPr>
          <w:rStyle w:val="CharSectNo"/>
          <w:noProof/>
        </w:rPr>
        <w:t>7</w:t>
      </w:r>
      <w:r w:rsidR="007C77C9" w:rsidRPr="00343C4E">
        <w:tab/>
        <w:t>Exemptions</w:t>
      </w:r>
      <w:bookmarkEnd w:id="56"/>
      <w:bookmarkEnd w:id="57"/>
      <w:bookmarkEnd w:id="58"/>
      <w:bookmarkEnd w:id="59"/>
      <w:bookmarkEnd w:id="60"/>
      <w:bookmarkEnd w:id="61"/>
      <w:bookmarkEnd w:id="62"/>
      <w:bookmarkEnd w:id="63"/>
      <w:bookmarkEnd w:id="64"/>
    </w:p>
    <w:p w:rsidR="007C77C9" w:rsidRPr="00343C4E" w:rsidRDefault="007A4FCA" w:rsidP="007C77C9">
      <w:pPr>
        <w:pStyle w:val="LDClause"/>
      </w:pPr>
      <w:r w:rsidRPr="00343C4E">
        <w:tab/>
        <w:t>(</w:t>
      </w:r>
      <w:r w:rsidR="007C77C9" w:rsidRPr="00343C4E">
        <w:t>1</w:t>
      </w:r>
      <w:r w:rsidRPr="00343C4E">
        <w:t>)</w:t>
      </w:r>
      <w:r w:rsidR="007C77C9" w:rsidRPr="00343C4E">
        <w:tab/>
      </w:r>
      <w:r w:rsidR="007C77C9" w:rsidRPr="00343C4E">
        <w:rPr>
          <w:lang w:eastAsia="en-AU"/>
        </w:rPr>
        <w:t xml:space="preserve">A person may apply </w:t>
      </w:r>
      <w:r w:rsidR="00EE5678" w:rsidRPr="00343C4E">
        <w:t>to AMSA,</w:t>
      </w:r>
      <w:r w:rsidR="007C77C9" w:rsidRPr="00343C4E">
        <w:rPr>
          <w:lang w:eastAsia="en-AU"/>
        </w:rPr>
        <w:t xml:space="preserve"> in accordance with the application process set out in </w:t>
      </w:r>
      <w:r w:rsidR="007C77C9" w:rsidRPr="00343C4E">
        <w:rPr>
          <w:i/>
          <w:iCs/>
          <w:lang w:eastAsia="en-AU"/>
        </w:rPr>
        <w:t xml:space="preserve">Marine Order 1 </w:t>
      </w:r>
      <w:r w:rsidR="007C77C9" w:rsidRPr="00343C4E">
        <w:rPr>
          <w:i/>
        </w:rPr>
        <w:t>(Administration) 201</w:t>
      </w:r>
      <w:r w:rsidR="001A6719" w:rsidRPr="00343C4E">
        <w:rPr>
          <w:i/>
        </w:rPr>
        <w:t>3</w:t>
      </w:r>
      <w:r w:rsidR="00EE5678" w:rsidRPr="00343C4E">
        <w:t>, for an exemption of a vessel from a requirement of this Order.</w:t>
      </w:r>
    </w:p>
    <w:p w:rsidR="00786903" w:rsidRPr="00343C4E" w:rsidRDefault="00EE0132" w:rsidP="003B5F94">
      <w:pPr>
        <w:pStyle w:val="LDClause"/>
        <w:keepNext/>
        <w:ind w:hanging="617"/>
      </w:pPr>
      <w:r w:rsidRPr="00343C4E">
        <w:tab/>
      </w:r>
      <w:r w:rsidR="007A4FCA" w:rsidRPr="00343C4E">
        <w:t>(2)</w:t>
      </w:r>
      <w:r w:rsidR="007A4FCA" w:rsidRPr="00343C4E">
        <w:tab/>
      </w:r>
      <w:r w:rsidR="001A6719" w:rsidRPr="00343C4E">
        <w:t xml:space="preserve">AMSA </w:t>
      </w:r>
      <w:r w:rsidR="007C77C9" w:rsidRPr="00343C4E">
        <w:t xml:space="preserve">may </w:t>
      </w:r>
      <w:r w:rsidR="00EE5678" w:rsidRPr="00343C4E">
        <w:t>give an exemption only if satisfied that</w:t>
      </w:r>
      <w:r w:rsidR="00786903" w:rsidRPr="00343C4E">
        <w:t>:</w:t>
      </w:r>
    </w:p>
    <w:p w:rsidR="00786903" w:rsidRPr="00343C4E" w:rsidRDefault="00786903" w:rsidP="00786903">
      <w:pPr>
        <w:pStyle w:val="LDP1a"/>
      </w:pPr>
      <w:r w:rsidRPr="00343C4E">
        <w:t>(a)</w:t>
      </w:r>
      <w:r w:rsidRPr="00343C4E">
        <w:tab/>
      </w:r>
      <w:r w:rsidRPr="00343C4E">
        <w:rPr>
          <w:sz w:val="23"/>
          <w:szCs w:val="23"/>
          <w:lang w:eastAsia="en-AU"/>
        </w:rPr>
        <w:t>compliance with the requirement would be unnecessary or unreasonable having regard to the vessel, its equipment and its intended voyage; and</w:t>
      </w:r>
    </w:p>
    <w:p w:rsidR="00934B9B" w:rsidRPr="00343C4E" w:rsidRDefault="00786903" w:rsidP="00786903">
      <w:pPr>
        <w:pStyle w:val="LDP1a"/>
      </w:pPr>
      <w:r w:rsidRPr="00343C4E">
        <w:t>(b)</w:t>
      </w:r>
      <w:r w:rsidRPr="00343C4E">
        <w:tab/>
        <w:t>giving</w:t>
      </w:r>
      <w:r w:rsidR="00C66331" w:rsidRPr="00343C4E">
        <w:t xml:space="preserve"> the exemption would</w:t>
      </w:r>
      <w:r w:rsidR="003B5F94" w:rsidRPr="00343C4E">
        <w:t xml:space="preserve"> </w:t>
      </w:r>
      <w:r w:rsidR="00974E6D" w:rsidRPr="00343C4E">
        <w:t>not risk the safety of a person or damage the vessel or the environment</w:t>
      </w:r>
      <w:r w:rsidR="003B5F94" w:rsidRPr="00343C4E">
        <w:t>.</w:t>
      </w:r>
    </w:p>
    <w:p w:rsidR="00B86EC7" w:rsidRPr="00343C4E" w:rsidRDefault="00EE5678" w:rsidP="00B86EC7">
      <w:pPr>
        <w:pStyle w:val="LDNote"/>
        <w:keepNext/>
      </w:pPr>
      <w:r w:rsidRPr="00343C4E">
        <w:rPr>
          <w:i/>
        </w:rPr>
        <w:t>Note</w:t>
      </w:r>
      <w:r w:rsidRPr="00343C4E">
        <w:t>   </w:t>
      </w:r>
      <w:r w:rsidRPr="00343C4E">
        <w:rPr>
          <w:i/>
        </w:rPr>
        <w:t>Marine Order 1 (Administration) 2013</w:t>
      </w:r>
      <w:r w:rsidRPr="00343C4E">
        <w:t xml:space="preserve"> deals with the following matters about exemptions and equivalents</w:t>
      </w:r>
      <w:r w:rsidR="00B86EC7" w:rsidRPr="00343C4E">
        <w:t>:</w:t>
      </w:r>
    </w:p>
    <w:p w:rsidR="00EE5678" w:rsidRPr="00343C4E" w:rsidRDefault="00EE5678" w:rsidP="0017765E">
      <w:pPr>
        <w:pStyle w:val="LDNotePara"/>
        <w:numPr>
          <w:ilvl w:val="0"/>
          <w:numId w:val="1"/>
        </w:numPr>
      </w:pPr>
      <w:r w:rsidRPr="00343C4E">
        <w:t>making an application</w:t>
      </w:r>
    </w:p>
    <w:p w:rsidR="00EE5678" w:rsidRPr="00343C4E" w:rsidRDefault="00EE5678" w:rsidP="0017765E">
      <w:pPr>
        <w:pStyle w:val="LDNotePara"/>
        <w:numPr>
          <w:ilvl w:val="0"/>
          <w:numId w:val="1"/>
        </w:numPr>
      </w:pPr>
      <w:r w:rsidRPr="00343C4E">
        <w:t>seeking further information about an application</w:t>
      </w:r>
    </w:p>
    <w:p w:rsidR="00B86EC7" w:rsidRPr="00343C4E" w:rsidRDefault="00EE5678" w:rsidP="0017765E">
      <w:pPr>
        <w:pStyle w:val="LDNotePara"/>
        <w:numPr>
          <w:ilvl w:val="0"/>
          <w:numId w:val="1"/>
        </w:numPr>
      </w:pPr>
      <w:r w:rsidRPr="00343C4E">
        <w:t>the time allowed for consideration of an application</w:t>
      </w:r>
    </w:p>
    <w:p w:rsidR="00EE5678" w:rsidRPr="00343C4E" w:rsidRDefault="00EE5678" w:rsidP="0017765E">
      <w:pPr>
        <w:pStyle w:val="LDNotePara"/>
        <w:numPr>
          <w:ilvl w:val="0"/>
          <w:numId w:val="1"/>
        </w:numPr>
      </w:pPr>
      <w:r w:rsidRPr="00343C4E">
        <w:t>imposing conditions on approval of an application</w:t>
      </w:r>
    </w:p>
    <w:p w:rsidR="00EE5678" w:rsidRPr="00343C4E" w:rsidRDefault="00EE5678" w:rsidP="0017765E">
      <w:pPr>
        <w:pStyle w:val="LDNotePara"/>
        <w:numPr>
          <w:ilvl w:val="0"/>
          <w:numId w:val="1"/>
        </w:numPr>
      </w:pPr>
      <w:r w:rsidRPr="00343C4E">
        <w:t>notification of a decision on an application</w:t>
      </w:r>
    </w:p>
    <w:p w:rsidR="007C77C9" w:rsidRPr="00343C4E" w:rsidRDefault="00EE5678" w:rsidP="0017765E">
      <w:pPr>
        <w:pStyle w:val="LDNotePara"/>
        <w:ind w:left="1248"/>
      </w:pPr>
      <w:r w:rsidRPr="00343C4E">
        <w:rPr>
          <w:rFonts w:ascii="Symbol" w:hAnsi="Symbol"/>
        </w:rPr>
        <w:t></w:t>
      </w:r>
      <w:r w:rsidR="0017765E">
        <w:rPr>
          <w:sz w:val="14"/>
        </w:rPr>
        <w:tab/>
      </w:r>
      <w:r w:rsidRPr="00343C4E">
        <w:t>review of decisions.</w:t>
      </w:r>
    </w:p>
    <w:p w:rsidR="00E6262B" w:rsidRPr="00343C4E" w:rsidRDefault="007C77C9" w:rsidP="007C77C9">
      <w:pPr>
        <w:pStyle w:val="LDClause"/>
        <w:ind w:hanging="617"/>
      </w:pPr>
      <w:r w:rsidRPr="00343C4E">
        <w:tab/>
      </w:r>
      <w:r w:rsidR="007A4FCA" w:rsidRPr="00343C4E">
        <w:t>(3)</w:t>
      </w:r>
      <w:r w:rsidRPr="00343C4E">
        <w:rPr>
          <w:b/>
        </w:rPr>
        <w:tab/>
      </w:r>
      <w:r w:rsidR="00AA7AC8" w:rsidRPr="00343C4E">
        <w:t>AMSA</w:t>
      </w:r>
      <w:r w:rsidR="007A4FCA" w:rsidRPr="00343C4E">
        <w:t xml:space="preserve"> </w:t>
      </w:r>
      <w:r w:rsidRPr="00343C4E">
        <w:t>may</w:t>
      </w:r>
      <w:r w:rsidR="00E6262B" w:rsidRPr="00343C4E">
        <w:t xml:space="preserve"> allow a provision of this Order to be dispensed with for a loading or unloading operation, subject to any conditions</w:t>
      </w:r>
      <w:r w:rsidRPr="00343C4E">
        <w:t>,</w:t>
      </w:r>
      <w:r w:rsidR="00E6262B" w:rsidRPr="00343C4E">
        <w:t xml:space="preserve"> if:</w:t>
      </w:r>
    </w:p>
    <w:p w:rsidR="000763D0" w:rsidRPr="00343C4E" w:rsidRDefault="000763D0" w:rsidP="000763D0">
      <w:pPr>
        <w:pStyle w:val="LDP1a"/>
      </w:pPr>
      <w:r w:rsidRPr="00343C4E">
        <w:t>(a)</w:t>
      </w:r>
      <w:r w:rsidRPr="00343C4E">
        <w:rPr>
          <w:lang w:eastAsia="en-AU"/>
        </w:rPr>
        <w:tab/>
        <w:t xml:space="preserve">an event or incident has damaged or affected </w:t>
      </w:r>
      <w:r w:rsidR="00B008F9" w:rsidRPr="00343C4E">
        <w:t>material handling equipment</w:t>
      </w:r>
      <w:r w:rsidRPr="00343C4E">
        <w:t xml:space="preserve"> or arrangements; and</w:t>
      </w:r>
    </w:p>
    <w:p w:rsidR="00B86EC7" w:rsidRPr="00343C4E" w:rsidRDefault="00E6262B" w:rsidP="00E6262B">
      <w:pPr>
        <w:pStyle w:val="LDP1a"/>
      </w:pPr>
      <w:r w:rsidRPr="00343C4E">
        <w:t>(</w:t>
      </w:r>
      <w:r w:rsidR="000763D0" w:rsidRPr="00343C4E">
        <w:t>b</w:t>
      </w:r>
      <w:r w:rsidRPr="00343C4E">
        <w:t>)</w:t>
      </w:r>
      <w:r w:rsidRPr="00343C4E">
        <w:tab/>
      </w:r>
      <w:r w:rsidR="003E628D" w:rsidRPr="00343C4E">
        <w:t>a written request is received; and</w:t>
      </w:r>
    </w:p>
    <w:p w:rsidR="003E628D" w:rsidRPr="00343C4E" w:rsidRDefault="000763D0" w:rsidP="00E6262B">
      <w:pPr>
        <w:pStyle w:val="LDP1a"/>
      </w:pPr>
      <w:r w:rsidRPr="00343C4E">
        <w:t>(c</w:t>
      </w:r>
      <w:r w:rsidR="003E628D" w:rsidRPr="00343C4E">
        <w:t>)</w:t>
      </w:r>
      <w:r w:rsidR="003E628D" w:rsidRPr="00343C4E">
        <w:tab/>
      </w:r>
      <w:r w:rsidR="00AA7AC8" w:rsidRPr="00343C4E">
        <w:t>AMSA</w:t>
      </w:r>
      <w:r w:rsidR="003E628D" w:rsidRPr="00343C4E">
        <w:t xml:space="preserve"> is satisfied that </w:t>
      </w:r>
      <w:r w:rsidR="00974E6D" w:rsidRPr="00343C4E">
        <w:t>dispensing with the provision would not risk the safety of a person or damage the vessel or the environment</w:t>
      </w:r>
      <w:r w:rsidR="003E628D" w:rsidRPr="00343C4E">
        <w:t>.</w:t>
      </w:r>
    </w:p>
    <w:p w:rsidR="007A4FCA" w:rsidRPr="00343C4E" w:rsidRDefault="00D1693B" w:rsidP="007A4FCA">
      <w:pPr>
        <w:pStyle w:val="LDClauseHeading"/>
      </w:pPr>
      <w:bookmarkStart w:id="65" w:name="_Toc385946719"/>
      <w:bookmarkStart w:id="66" w:name="_Toc458174731"/>
      <w:r>
        <w:rPr>
          <w:rStyle w:val="CharSectNo"/>
          <w:noProof/>
        </w:rPr>
        <w:t>8</w:t>
      </w:r>
      <w:bookmarkStart w:id="67" w:name="_Toc385506359"/>
      <w:r w:rsidR="007A4FCA" w:rsidRPr="00343C4E">
        <w:tab/>
        <w:t>Equivalents</w:t>
      </w:r>
      <w:bookmarkEnd w:id="65"/>
      <w:bookmarkEnd w:id="67"/>
      <w:bookmarkEnd w:id="66"/>
    </w:p>
    <w:p w:rsidR="007A4FCA" w:rsidRPr="00343C4E" w:rsidRDefault="007A4FCA" w:rsidP="007C77C9">
      <w:pPr>
        <w:pStyle w:val="LDClause"/>
        <w:ind w:hanging="617"/>
      </w:pPr>
      <w:r w:rsidRPr="00343C4E">
        <w:rPr>
          <w:lang w:eastAsia="en-AU"/>
        </w:rPr>
        <w:t>(1)</w:t>
      </w:r>
      <w:r w:rsidRPr="00343C4E">
        <w:rPr>
          <w:lang w:eastAsia="en-AU"/>
        </w:rPr>
        <w:tab/>
      </w:r>
      <w:r w:rsidRPr="00343C4E">
        <w:rPr>
          <w:lang w:eastAsia="en-AU"/>
        </w:rPr>
        <w:tab/>
        <w:t xml:space="preserve">A person may apply </w:t>
      </w:r>
      <w:r w:rsidR="00916F74" w:rsidRPr="00343C4E">
        <w:rPr>
          <w:lang w:eastAsia="en-AU"/>
        </w:rPr>
        <w:t>to AMSA</w:t>
      </w:r>
      <w:r w:rsidR="00284D8F" w:rsidRPr="00343C4E">
        <w:rPr>
          <w:lang w:eastAsia="en-AU"/>
        </w:rPr>
        <w:t>,</w:t>
      </w:r>
      <w:r w:rsidRPr="00343C4E">
        <w:rPr>
          <w:lang w:eastAsia="en-AU"/>
        </w:rPr>
        <w:t xml:space="preserve"> in accordance with the application process set out in </w:t>
      </w:r>
      <w:r w:rsidRPr="00343C4E">
        <w:rPr>
          <w:i/>
          <w:iCs/>
          <w:lang w:eastAsia="en-AU"/>
        </w:rPr>
        <w:t xml:space="preserve">Marine Order 1 </w:t>
      </w:r>
      <w:r w:rsidRPr="00343C4E">
        <w:rPr>
          <w:i/>
        </w:rPr>
        <w:t>(Administration) 201</w:t>
      </w:r>
      <w:r w:rsidR="001A6719" w:rsidRPr="00343C4E">
        <w:rPr>
          <w:i/>
        </w:rPr>
        <w:t>3</w:t>
      </w:r>
      <w:r w:rsidR="00916F74" w:rsidRPr="00343C4E">
        <w:rPr>
          <w:lang w:eastAsia="en-AU"/>
        </w:rPr>
        <w:t>, for approval to use an equivalent.</w:t>
      </w:r>
    </w:p>
    <w:p w:rsidR="007C77C9" w:rsidRPr="00343C4E" w:rsidRDefault="007A4FCA" w:rsidP="007C77C9">
      <w:pPr>
        <w:pStyle w:val="LDClause"/>
        <w:ind w:hanging="617"/>
      </w:pPr>
      <w:r w:rsidRPr="00343C4E">
        <w:t>(2)</w:t>
      </w:r>
      <w:r w:rsidRPr="00343C4E">
        <w:tab/>
      </w:r>
      <w:r w:rsidR="007C77C9" w:rsidRPr="00343C4E">
        <w:tab/>
      </w:r>
      <w:r w:rsidR="00916F74" w:rsidRPr="00343C4E">
        <w:t>AMSA may approve use of an equivalent only if satisfied that</w:t>
      </w:r>
      <w:r w:rsidR="00EF44E7" w:rsidRPr="00343C4E">
        <w:t xml:space="preserve"> </w:t>
      </w:r>
      <w:r w:rsidR="00916F74" w:rsidRPr="00343C4E">
        <w:t>use of the equivalent would be at least as effective as compliance with the requirement to which the equivalent is an alternative.</w:t>
      </w:r>
    </w:p>
    <w:p w:rsidR="00D508D8" w:rsidRPr="00736C85" w:rsidRDefault="00D508D8" w:rsidP="00D508D8">
      <w:pPr>
        <w:pStyle w:val="LDDivision"/>
      </w:pPr>
      <w:bookmarkStart w:id="68" w:name="_Toc458174732"/>
      <w:bookmarkStart w:id="69" w:name="_Toc293916560"/>
      <w:bookmarkStart w:id="70" w:name="_Toc293906896"/>
      <w:bookmarkStart w:id="71" w:name="_Toc309896583"/>
      <w:bookmarkStart w:id="72" w:name="_Toc299531281"/>
      <w:bookmarkStart w:id="73" w:name="_Toc296522453"/>
      <w:bookmarkStart w:id="74" w:name="_Toc359403565"/>
      <w:r w:rsidRPr="00A52B74">
        <w:rPr>
          <w:rStyle w:val="CharPartNo"/>
        </w:rPr>
        <w:t>Division 2</w:t>
      </w:r>
      <w:r w:rsidRPr="00A52B74">
        <w:tab/>
      </w:r>
      <w:r w:rsidRPr="00A52B74">
        <w:rPr>
          <w:rStyle w:val="CharPartText"/>
        </w:rPr>
        <w:t xml:space="preserve">Requirements for </w:t>
      </w:r>
      <w:r w:rsidR="00786903" w:rsidRPr="00A52B74">
        <w:rPr>
          <w:rStyle w:val="CharPartText"/>
        </w:rPr>
        <w:t>loading or unloading a vesse</w:t>
      </w:r>
      <w:r w:rsidR="00B23B96" w:rsidRPr="00A52B74">
        <w:rPr>
          <w:rStyle w:val="CharPartText"/>
        </w:rPr>
        <w:t>l</w:t>
      </w:r>
      <w:bookmarkEnd w:id="68"/>
    </w:p>
    <w:p w:rsidR="007C77C9" w:rsidRPr="00A52B74" w:rsidRDefault="00D1693B" w:rsidP="007C77C9">
      <w:pPr>
        <w:pStyle w:val="LDClauseHeading"/>
      </w:pPr>
      <w:bookmarkStart w:id="75" w:name="_Toc385946727"/>
      <w:bookmarkStart w:id="76" w:name="_Toc385506367"/>
      <w:bookmarkStart w:id="77" w:name="_Toc458174733"/>
      <w:r>
        <w:rPr>
          <w:rStyle w:val="CharSectNo"/>
          <w:noProof/>
        </w:rPr>
        <w:t>9</w:t>
      </w:r>
      <w:r w:rsidR="007C77C9" w:rsidRPr="00A52B74">
        <w:tab/>
        <w:t xml:space="preserve">Functions and duties </w:t>
      </w:r>
      <w:r w:rsidR="00EF44E7" w:rsidRPr="00A52B74">
        <w:t>of master</w:t>
      </w:r>
      <w:bookmarkEnd w:id="75"/>
      <w:bookmarkEnd w:id="76"/>
      <w:bookmarkEnd w:id="77"/>
    </w:p>
    <w:p w:rsidR="0053152F" w:rsidRPr="00A52B74" w:rsidRDefault="00640281" w:rsidP="0053152F">
      <w:pPr>
        <w:pStyle w:val="LDP1a"/>
        <w:tabs>
          <w:tab w:val="clear" w:pos="1191"/>
        </w:tabs>
        <w:ind w:left="709" w:hanging="567"/>
      </w:pPr>
      <w:r w:rsidRPr="00A52B74">
        <w:rPr>
          <w:b/>
        </w:rPr>
        <w:t>(</w:t>
      </w:r>
      <w:r w:rsidRPr="00A52B74">
        <w:t>1)</w:t>
      </w:r>
      <w:r w:rsidR="007A4FCA" w:rsidRPr="00A52B74">
        <w:rPr>
          <w:b/>
        </w:rPr>
        <w:tab/>
      </w:r>
      <w:r w:rsidR="007520BE" w:rsidRPr="00A52B74">
        <w:t>T</w:t>
      </w:r>
      <w:r w:rsidR="007A4FCA" w:rsidRPr="00A52B74">
        <w:t xml:space="preserve">he master </w:t>
      </w:r>
      <w:r w:rsidR="007520BE" w:rsidRPr="00A52B74">
        <w:t xml:space="preserve">of a vessel must </w:t>
      </w:r>
      <w:r w:rsidR="007A4FCA" w:rsidRPr="00A52B74">
        <w:t>ensure that operations are carried out in accordance with this Order, including</w:t>
      </w:r>
      <w:r w:rsidR="00EF44E7" w:rsidRPr="00A52B74">
        <w:t xml:space="preserve"> </w:t>
      </w:r>
      <w:r w:rsidR="007520BE" w:rsidRPr="00A52B74">
        <w:t xml:space="preserve">loading and unloading, and </w:t>
      </w:r>
      <w:r w:rsidR="00BD6198" w:rsidRPr="00A52B74">
        <w:t xml:space="preserve">testing, examination and inspection of </w:t>
      </w:r>
      <w:r w:rsidR="00C44126" w:rsidRPr="00A52B74">
        <w:t>material</w:t>
      </w:r>
      <w:r w:rsidR="007A4FCA" w:rsidRPr="00A52B74">
        <w:t xml:space="preserve"> handling equipment</w:t>
      </w:r>
      <w:r w:rsidR="00BD6198" w:rsidRPr="00A52B74">
        <w:t>.</w:t>
      </w:r>
    </w:p>
    <w:p w:rsidR="00496B3F" w:rsidRPr="00343C4E" w:rsidRDefault="00496B3F" w:rsidP="00496B3F">
      <w:pPr>
        <w:pStyle w:val="LDNote"/>
        <w:rPr>
          <w:strike/>
        </w:rPr>
      </w:pPr>
      <w:r w:rsidRPr="00A52B74">
        <w:rPr>
          <w:i/>
        </w:rPr>
        <w:t>Note   </w:t>
      </w:r>
      <w:r w:rsidRPr="00A52B74">
        <w:t>Division 4 of Part 4 of Chapter 3 of the Navigation Act deals with offences and civil penalties for passenger and cargo operations.</w:t>
      </w:r>
      <w:r w:rsidRPr="00343C4E">
        <w:rPr>
          <w:strike/>
        </w:rPr>
        <w:t xml:space="preserve"> </w:t>
      </w:r>
    </w:p>
    <w:p w:rsidR="00DE0355" w:rsidRPr="00343C4E" w:rsidRDefault="007A4FCA" w:rsidP="00B86EC7">
      <w:pPr>
        <w:pStyle w:val="LDClause"/>
        <w:keepNext/>
      </w:pPr>
      <w:r w:rsidRPr="00343C4E">
        <w:lastRenderedPageBreak/>
        <w:tab/>
      </w:r>
      <w:r w:rsidR="00640281" w:rsidRPr="00343C4E">
        <w:t>(2)</w:t>
      </w:r>
      <w:r w:rsidRPr="00343C4E">
        <w:tab/>
      </w:r>
      <w:r w:rsidR="00DE0355" w:rsidRPr="00343C4E">
        <w:t xml:space="preserve">For paragraph (l) of the definition of </w:t>
      </w:r>
      <w:r w:rsidR="00DE0355" w:rsidRPr="00343C4E">
        <w:rPr>
          <w:b/>
          <w:i/>
        </w:rPr>
        <w:t>marine incident</w:t>
      </w:r>
      <w:r w:rsidR="00DE0355" w:rsidRPr="00343C4E">
        <w:t xml:space="preserve"> in</w:t>
      </w:r>
      <w:r w:rsidR="00667795" w:rsidRPr="00343C4E">
        <w:t xml:space="preserve"> sub</w:t>
      </w:r>
      <w:r w:rsidR="0066719B" w:rsidRPr="00343C4E">
        <w:t>section 14(1) of</w:t>
      </w:r>
      <w:r w:rsidR="00DE0355" w:rsidRPr="00343C4E">
        <w:t xml:space="preserve"> the Navigation Act, the failure in operation of a component of material handling equipment, whether or not a person is injured because of the failure, is </w:t>
      </w:r>
      <w:r w:rsidR="0066719B" w:rsidRPr="00343C4E">
        <w:t>prescribed</w:t>
      </w:r>
      <w:r w:rsidR="00DE0355" w:rsidRPr="00343C4E">
        <w:t>.</w:t>
      </w:r>
    </w:p>
    <w:p w:rsidR="00FB6B2A" w:rsidRPr="00062649" w:rsidRDefault="0066719B" w:rsidP="0066719B">
      <w:pPr>
        <w:pStyle w:val="LDNote"/>
      </w:pPr>
      <w:r w:rsidRPr="00343C4E">
        <w:rPr>
          <w:i/>
        </w:rPr>
        <w:t>Note</w:t>
      </w:r>
      <w:r w:rsidR="00FB6B2A" w:rsidRPr="00343C4E">
        <w:rPr>
          <w:i/>
        </w:rPr>
        <w:t xml:space="preserve"> 1</w:t>
      </w:r>
      <w:r w:rsidRPr="00343C4E">
        <w:rPr>
          <w:i/>
        </w:rPr>
        <w:t>   </w:t>
      </w:r>
      <w:r w:rsidRPr="00343C4E">
        <w:t>The owner and master of a vessel must report marine incidents to AMSA — see sections </w:t>
      </w:r>
      <w:r w:rsidRPr="00062649">
        <w:t>185 and 186 of the Navigation Act.</w:t>
      </w:r>
    </w:p>
    <w:p w:rsidR="0066719B" w:rsidRPr="00343C4E" w:rsidRDefault="00FB6B2A" w:rsidP="0066719B">
      <w:pPr>
        <w:pStyle w:val="LDNote"/>
        <w:rPr>
          <w:szCs w:val="20"/>
        </w:rPr>
      </w:pPr>
      <w:r w:rsidRPr="00062649">
        <w:rPr>
          <w:i/>
        </w:rPr>
        <w:t>Note 2   </w:t>
      </w:r>
      <w:r w:rsidRPr="00062649">
        <w:rPr>
          <w:iCs/>
        </w:rPr>
        <w:t xml:space="preserve">For the prescribed periods for reporting marine incidents — see </w:t>
      </w:r>
      <w:r w:rsidRPr="00062649">
        <w:rPr>
          <w:i/>
          <w:iCs/>
        </w:rPr>
        <w:t>Marine</w:t>
      </w:r>
      <w:r w:rsidR="00F21693" w:rsidRPr="00062649">
        <w:rPr>
          <w:i/>
          <w:iCs/>
          <w:sz w:val="19"/>
          <w:szCs w:val="19"/>
        </w:rPr>
        <w:t xml:space="preserve"> Order </w:t>
      </w:r>
      <w:r w:rsidRPr="00062649">
        <w:rPr>
          <w:i/>
          <w:iCs/>
          <w:sz w:val="19"/>
          <w:szCs w:val="19"/>
        </w:rPr>
        <w:t xml:space="preserve">1 </w:t>
      </w:r>
      <w:r w:rsidR="00F21693" w:rsidRPr="00062649">
        <w:rPr>
          <w:i/>
          <w:sz w:val="19"/>
          <w:szCs w:val="19"/>
        </w:rPr>
        <w:t xml:space="preserve">(Administration) 2013. </w:t>
      </w:r>
      <w:r w:rsidRPr="00062649">
        <w:rPr>
          <w:szCs w:val="20"/>
        </w:rPr>
        <w:t xml:space="preserve">Approved forms for the reporting of marine incidents are available on AMSA’s website at </w:t>
      </w:r>
      <w:r w:rsidRPr="00062649">
        <w:rPr>
          <w:szCs w:val="20"/>
          <w:u w:val="single"/>
        </w:rPr>
        <w:t>http://www.amsa.gov.au</w:t>
      </w:r>
      <w:r w:rsidRPr="00062649">
        <w:rPr>
          <w:szCs w:val="20"/>
        </w:rPr>
        <w:t>.</w:t>
      </w:r>
    </w:p>
    <w:p w:rsidR="007A4FCA" w:rsidRPr="00343C4E" w:rsidRDefault="00D1693B" w:rsidP="001631ED">
      <w:pPr>
        <w:pStyle w:val="LDClauseHeading"/>
      </w:pPr>
      <w:bookmarkStart w:id="78" w:name="_Toc458174734"/>
      <w:r>
        <w:rPr>
          <w:rStyle w:val="CharSectNo"/>
          <w:noProof/>
        </w:rPr>
        <w:t>10</w:t>
      </w:r>
      <w:r w:rsidR="007A4FCA" w:rsidRPr="00343C4E">
        <w:tab/>
        <w:t>Loading and unloading — employment of seafarers</w:t>
      </w:r>
      <w:bookmarkEnd w:id="78"/>
    </w:p>
    <w:p w:rsidR="00B86EC7" w:rsidRPr="00343C4E" w:rsidRDefault="007A4FCA" w:rsidP="00B86EC7">
      <w:pPr>
        <w:pStyle w:val="LDClause"/>
        <w:keepNext/>
      </w:pPr>
      <w:r w:rsidRPr="00343C4E">
        <w:tab/>
      </w:r>
      <w:r w:rsidRPr="00343C4E">
        <w:tab/>
        <w:t>For paragraph 94(1)(b) of the Navigation Act, the requirements are</w:t>
      </w:r>
      <w:r w:rsidR="001A26D2" w:rsidRPr="00343C4E">
        <w:t xml:space="preserve"> that</w:t>
      </w:r>
      <w:r w:rsidR="00B86EC7" w:rsidRPr="00343C4E">
        <w:t>:</w:t>
      </w:r>
    </w:p>
    <w:p w:rsidR="007A4FCA" w:rsidRPr="00343C4E" w:rsidRDefault="007A4FCA" w:rsidP="007A4FCA">
      <w:pPr>
        <w:pStyle w:val="LDP1a"/>
      </w:pPr>
      <w:r w:rsidRPr="00343C4E">
        <w:t>(a)</w:t>
      </w:r>
      <w:r w:rsidRPr="00343C4E">
        <w:tab/>
        <w:t>the master agrees to the seafarer loading or unloading the vessel; and</w:t>
      </w:r>
    </w:p>
    <w:p w:rsidR="00EC2B7A" w:rsidRPr="00343C4E" w:rsidRDefault="007A4FCA" w:rsidP="007A4FCA">
      <w:pPr>
        <w:pStyle w:val="LDP1a"/>
      </w:pPr>
      <w:r w:rsidRPr="00343C4E">
        <w:t>(b)</w:t>
      </w:r>
      <w:r w:rsidRPr="00343C4E">
        <w:tab/>
        <w:t>the master must notify AMSA</w:t>
      </w:r>
      <w:r w:rsidR="00CB2568" w:rsidRPr="00343C4E">
        <w:t xml:space="preserve"> </w:t>
      </w:r>
      <w:r w:rsidR="004B4077" w:rsidRPr="00343C4E">
        <w:t xml:space="preserve">in writing </w:t>
      </w:r>
      <w:r w:rsidR="00CB2568" w:rsidRPr="00343C4E">
        <w:t>of the agreement</w:t>
      </w:r>
      <w:r w:rsidR="00EC2B7A" w:rsidRPr="00343C4E">
        <w:t xml:space="preserve"> as soon as practicable; and</w:t>
      </w:r>
    </w:p>
    <w:p w:rsidR="00EC2B7A" w:rsidRPr="00343C4E" w:rsidRDefault="00EC2B7A" w:rsidP="007A4FCA">
      <w:pPr>
        <w:pStyle w:val="LDP1a"/>
      </w:pPr>
      <w:r w:rsidRPr="00343C4E">
        <w:t>(c)</w:t>
      </w:r>
      <w:r w:rsidRPr="00343C4E">
        <w:tab/>
        <w:t>the notification must occur before the operation starts.</w:t>
      </w:r>
    </w:p>
    <w:p w:rsidR="00A42047" w:rsidRPr="00343C4E" w:rsidRDefault="00743204" w:rsidP="00743204">
      <w:pPr>
        <w:pStyle w:val="LDNote"/>
      </w:pPr>
      <w:r w:rsidRPr="00343C4E">
        <w:rPr>
          <w:i/>
        </w:rPr>
        <w:t>Note   </w:t>
      </w:r>
      <w:r w:rsidRPr="00343C4E">
        <w:t>Section 94 of the Navigation Act provides</w:t>
      </w:r>
      <w:r w:rsidR="005B16C0" w:rsidRPr="00343C4E">
        <w:t xml:space="preserve"> that seafarers may be employed in handling cargo in connection with loading or unloading a vessel only if sufficient shore labour is not available.</w:t>
      </w:r>
    </w:p>
    <w:p w:rsidR="00876A74" w:rsidRPr="00343C4E" w:rsidRDefault="00D1693B" w:rsidP="00876A74">
      <w:pPr>
        <w:pStyle w:val="LDClauseHeading"/>
      </w:pPr>
      <w:bookmarkStart w:id="79" w:name="_Toc359403575"/>
      <w:bookmarkStart w:id="80" w:name="_Toc385506368"/>
      <w:bookmarkStart w:id="81" w:name="_Toc385946728"/>
      <w:bookmarkStart w:id="82" w:name="_Toc458174735"/>
      <w:r>
        <w:rPr>
          <w:rStyle w:val="CharSectNo"/>
          <w:noProof/>
        </w:rPr>
        <w:t>11</w:t>
      </w:r>
      <w:r w:rsidR="00876A74" w:rsidRPr="00343C4E">
        <w:tab/>
      </w:r>
      <w:bookmarkEnd w:id="79"/>
      <w:bookmarkEnd w:id="80"/>
      <w:bookmarkEnd w:id="81"/>
      <w:r w:rsidR="00786903" w:rsidRPr="00343C4E">
        <w:t>Use of equipment</w:t>
      </w:r>
      <w:bookmarkEnd w:id="82"/>
    </w:p>
    <w:p w:rsidR="00B86EC7" w:rsidRPr="00343C4E" w:rsidRDefault="00876A74" w:rsidP="00B86EC7">
      <w:pPr>
        <w:pStyle w:val="LDClause"/>
        <w:keepNext/>
      </w:pPr>
      <w:r w:rsidRPr="00343C4E">
        <w:tab/>
      </w:r>
      <w:r w:rsidR="00640281" w:rsidRPr="00343C4E">
        <w:t>(1)</w:t>
      </w:r>
      <w:r w:rsidRPr="00343C4E">
        <w:rPr>
          <w:b/>
        </w:rPr>
        <w:tab/>
      </w:r>
      <w:r w:rsidRPr="00343C4E">
        <w:t xml:space="preserve">A person </w:t>
      </w:r>
      <w:r w:rsidR="001A26D2" w:rsidRPr="00343C4E">
        <w:t>may</w:t>
      </w:r>
      <w:r w:rsidRPr="00343C4E">
        <w:t xml:space="preserve"> operate </w:t>
      </w:r>
      <w:r w:rsidR="001A26D2" w:rsidRPr="00343C4E">
        <w:t xml:space="preserve">a </w:t>
      </w:r>
      <w:r w:rsidRPr="00343C4E">
        <w:t xml:space="preserve">power operated hatch cover </w:t>
      </w:r>
      <w:r w:rsidR="001A26D2" w:rsidRPr="00343C4E">
        <w:t xml:space="preserve">on a vessel only </w:t>
      </w:r>
      <w:r w:rsidR="005C1E4F" w:rsidRPr="00343C4E">
        <w:t xml:space="preserve">if </w:t>
      </w:r>
      <w:r w:rsidRPr="00343C4E">
        <w:t>the person</w:t>
      </w:r>
      <w:r w:rsidR="00B86EC7" w:rsidRPr="00343C4E">
        <w:t>:</w:t>
      </w:r>
    </w:p>
    <w:p w:rsidR="001A26D2" w:rsidRPr="00343C4E" w:rsidRDefault="001A26D2" w:rsidP="00312283">
      <w:pPr>
        <w:pStyle w:val="LDP1a"/>
      </w:pPr>
      <w:r w:rsidRPr="00343C4E">
        <w:t>(a)</w:t>
      </w:r>
      <w:r w:rsidRPr="00343C4E">
        <w:tab/>
        <w:t xml:space="preserve">is a seafarer of the vessel; </w:t>
      </w:r>
      <w:r w:rsidR="00DE7856" w:rsidRPr="00343C4E">
        <w:t>or</w:t>
      </w:r>
    </w:p>
    <w:p w:rsidR="00B70641" w:rsidRPr="00343C4E" w:rsidRDefault="001A26D2" w:rsidP="00312283">
      <w:pPr>
        <w:pStyle w:val="LDP1a"/>
      </w:pPr>
      <w:r w:rsidRPr="00343C4E">
        <w:t>(b)</w:t>
      </w:r>
      <w:r w:rsidRPr="00343C4E">
        <w:tab/>
      </w:r>
      <w:r w:rsidR="005C1E4F" w:rsidRPr="00343C4E">
        <w:t xml:space="preserve">has been </w:t>
      </w:r>
      <w:r w:rsidR="00B70641" w:rsidRPr="00343C4E">
        <w:t>authorised to do so by:</w:t>
      </w:r>
    </w:p>
    <w:p w:rsidR="00B70641" w:rsidRPr="00343C4E" w:rsidRDefault="00B70641" w:rsidP="00B70641">
      <w:pPr>
        <w:pStyle w:val="LDP2i"/>
      </w:pPr>
      <w:r w:rsidRPr="00343C4E">
        <w:tab/>
        <w:t>(i)</w:t>
      </w:r>
      <w:r w:rsidRPr="00343C4E">
        <w:tab/>
        <w:t xml:space="preserve">the </w:t>
      </w:r>
      <w:r w:rsidR="00DE131F">
        <w:t xml:space="preserve">officer in charge of the deck watch; </w:t>
      </w:r>
      <w:r w:rsidR="00876A74" w:rsidRPr="00343C4E">
        <w:t xml:space="preserve">or </w:t>
      </w:r>
    </w:p>
    <w:p w:rsidR="00B70641" w:rsidRPr="00343C4E" w:rsidRDefault="00B70641" w:rsidP="00B70641">
      <w:pPr>
        <w:pStyle w:val="LDP2i"/>
      </w:pPr>
      <w:r w:rsidRPr="00343C4E">
        <w:tab/>
        <w:t>(ii)</w:t>
      </w:r>
      <w:r w:rsidRPr="00343C4E">
        <w:tab/>
        <w:t xml:space="preserve">the </w:t>
      </w:r>
      <w:r w:rsidR="008C3A62" w:rsidRPr="00343C4E">
        <w:t>c</w:t>
      </w:r>
      <w:r w:rsidR="00876A74" w:rsidRPr="00343C4E">
        <w:t xml:space="preserve">hief </w:t>
      </w:r>
      <w:r w:rsidR="008C3A62" w:rsidRPr="00343C4E">
        <w:t>mate</w:t>
      </w:r>
      <w:r w:rsidRPr="00343C4E">
        <w:t>;</w:t>
      </w:r>
      <w:r w:rsidR="00876A74" w:rsidRPr="00343C4E">
        <w:t xml:space="preserve"> or </w:t>
      </w:r>
    </w:p>
    <w:p w:rsidR="00876A74" w:rsidRPr="00343C4E" w:rsidRDefault="00B70641" w:rsidP="00B70641">
      <w:pPr>
        <w:pStyle w:val="LDP2i"/>
      </w:pPr>
      <w:r w:rsidRPr="00343C4E">
        <w:tab/>
        <w:t>(iii)</w:t>
      </w:r>
      <w:r w:rsidRPr="00343C4E">
        <w:tab/>
        <w:t xml:space="preserve">the </w:t>
      </w:r>
      <w:r w:rsidR="00876A74" w:rsidRPr="00343C4E">
        <w:t>master of the vessel.</w:t>
      </w:r>
    </w:p>
    <w:p w:rsidR="00876A74" w:rsidRPr="00343C4E" w:rsidRDefault="00876A74" w:rsidP="00876A74">
      <w:pPr>
        <w:pStyle w:val="LDpenalty"/>
      </w:pPr>
      <w:r w:rsidRPr="00343C4E">
        <w:t>Penalty:</w:t>
      </w:r>
      <w:r w:rsidRPr="00343C4E">
        <w:tab/>
        <w:t>50 penalty units.</w:t>
      </w:r>
    </w:p>
    <w:p w:rsidR="00B86EC7" w:rsidRPr="00343C4E" w:rsidRDefault="00640281" w:rsidP="00B86EC7">
      <w:pPr>
        <w:pStyle w:val="LDClause"/>
        <w:keepNext/>
      </w:pPr>
      <w:r w:rsidRPr="00343C4E">
        <w:tab/>
        <w:t>(2)</w:t>
      </w:r>
      <w:r w:rsidR="00876A74" w:rsidRPr="00343C4E">
        <w:tab/>
        <w:t>A person</w:t>
      </w:r>
      <w:r w:rsidR="00B61D75" w:rsidRPr="00343C4E">
        <w:t xml:space="preserve"> may</w:t>
      </w:r>
      <w:r w:rsidR="00876A74" w:rsidRPr="00343C4E">
        <w:t xml:space="preserve"> operate vessel’s side, bow or stern doors, ‘tween deck bulkhead doors, ramps, retractable car decks or other vessel equipment related to cargo space access </w:t>
      </w:r>
      <w:r w:rsidR="00B61D75" w:rsidRPr="00343C4E">
        <w:t xml:space="preserve">only </w:t>
      </w:r>
      <w:r w:rsidR="00876A74" w:rsidRPr="00343C4E">
        <w:t xml:space="preserve">if </w:t>
      </w:r>
      <w:r w:rsidR="00B61D75" w:rsidRPr="00343C4E">
        <w:t>the person</w:t>
      </w:r>
      <w:r w:rsidR="00B86EC7" w:rsidRPr="00343C4E">
        <w:t>:</w:t>
      </w:r>
    </w:p>
    <w:p w:rsidR="00B61D75" w:rsidRPr="00343C4E" w:rsidRDefault="00B61D75" w:rsidP="00312283">
      <w:pPr>
        <w:pStyle w:val="LDP1a"/>
      </w:pPr>
      <w:r w:rsidRPr="00343C4E">
        <w:t>(a)</w:t>
      </w:r>
      <w:r w:rsidRPr="00343C4E">
        <w:tab/>
        <w:t>is a seafarer of the vessel; and</w:t>
      </w:r>
    </w:p>
    <w:p w:rsidR="00876A74" w:rsidRPr="00343C4E" w:rsidRDefault="00B61D75" w:rsidP="00312283">
      <w:pPr>
        <w:pStyle w:val="LDP1a"/>
      </w:pPr>
      <w:r w:rsidRPr="00343C4E">
        <w:t>(b)</w:t>
      </w:r>
      <w:r w:rsidRPr="00343C4E">
        <w:tab/>
        <w:t>i</w:t>
      </w:r>
      <w:r w:rsidR="00876A74" w:rsidRPr="00343C4E">
        <w:t>s authorised</w:t>
      </w:r>
      <w:r w:rsidRPr="00343C4E">
        <w:t xml:space="preserve"> to do so</w:t>
      </w:r>
      <w:r w:rsidR="00876A74" w:rsidRPr="00343C4E">
        <w:t xml:space="preserve"> by the master of the vessel.</w:t>
      </w:r>
    </w:p>
    <w:p w:rsidR="00876A74" w:rsidRPr="00343C4E" w:rsidRDefault="00876A74" w:rsidP="00876A74">
      <w:pPr>
        <w:pStyle w:val="LDpenalty"/>
      </w:pPr>
      <w:r w:rsidRPr="00343C4E">
        <w:t>Penalty:</w:t>
      </w:r>
      <w:r w:rsidRPr="00343C4E">
        <w:tab/>
        <w:t>50 penalty units.</w:t>
      </w:r>
    </w:p>
    <w:p w:rsidR="00876A74" w:rsidRPr="00343C4E" w:rsidRDefault="00640281" w:rsidP="00876A74">
      <w:pPr>
        <w:pStyle w:val="LDClause"/>
      </w:pPr>
      <w:r w:rsidRPr="00343C4E">
        <w:tab/>
        <w:t>(3)</w:t>
      </w:r>
      <w:r w:rsidR="00876A74" w:rsidRPr="00343C4E">
        <w:rPr>
          <w:b/>
        </w:rPr>
        <w:tab/>
      </w:r>
      <w:r w:rsidR="00876A74" w:rsidRPr="00343C4E">
        <w:t>A person must not use an item of material handling equipment, mechanical ventilation equipment, lighting or other equipment used in loading and unloading for a purpose other than its intended purpose.</w:t>
      </w:r>
    </w:p>
    <w:p w:rsidR="00876A74" w:rsidRPr="00343C4E" w:rsidRDefault="00876A74" w:rsidP="00876A74">
      <w:pPr>
        <w:pStyle w:val="LDpenalty"/>
      </w:pPr>
      <w:r w:rsidRPr="00343C4E">
        <w:t>Penalty:</w:t>
      </w:r>
      <w:r w:rsidRPr="00343C4E">
        <w:tab/>
        <w:t>50 penalty units.</w:t>
      </w:r>
    </w:p>
    <w:p w:rsidR="00876A74" w:rsidRPr="00343C4E" w:rsidRDefault="000919AA" w:rsidP="00876A74">
      <w:pPr>
        <w:pStyle w:val="LDClause"/>
      </w:pPr>
      <w:bookmarkStart w:id="83" w:name="_Toc309896594"/>
      <w:bookmarkStart w:id="84" w:name="_Toc299531292"/>
      <w:bookmarkStart w:id="85" w:name="_Toc296522464"/>
      <w:r w:rsidRPr="00343C4E">
        <w:tab/>
        <w:t>(4)</w:t>
      </w:r>
      <w:r w:rsidR="00876A74" w:rsidRPr="00343C4E">
        <w:tab/>
        <w:t xml:space="preserve">An offence against subsection </w:t>
      </w:r>
      <w:r w:rsidRPr="00343C4E">
        <w:t>(1), (2)</w:t>
      </w:r>
      <w:r w:rsidR="00B61D75" w:rsidRPr="00343C4E">
        <w:t>, or</w:t>
      </w:r>
      <w:r w:rsidRPr="00343C4E">
        <w:t>, (3)</w:t>
      </w:r>
      <w:r w:rsidR="00876A74" w:rsidRPr="00343C4E">
        <w:t xml:space="preserve"> is a strict liability offence.</w:t>
      </w:r>
    </w:p>
    <w:p w:rsidR="00876A74" w:rsidRPr="00343C4E" w:rsidRDefault="000919AA" w:rsidP="00876A74">
      <w:pPr>
        <w:pStyle w:val="LDClause"/>
        <w:keepNext/>
      </w:pPr>
      <w:r w:rsidRPr="00343C4E">
        <w:tab/>
        <w:t>(5)</w:t>
      </w:r>
      <w:r w:rsidR="00876A74" w:rsidRPr="00343C4E">
        <w:tab/>
        <w:t>A person is liable to a civil penalty if the person</w:t>
      </w:r>
      <w:r w:rsidRPr="00343C4E">
        <w:t xml:space="preserve"> contravenes subsection (1), (2)</w:t>
      </w:r>
      <w:r w:rsidR="00B61D75" w:rsidRPr="00343C4E">
        <w:t xml:space="preserve"> or</w:t>
      </w:r>
      <w:r w:rsidRPr="00343C4E">
        <w:t xml:space="preserve"> (3)</w:t>
      </w:r>
      <w:r w:rsidR="00876A74" w:rsidRPr="00343C4E">
        <w:t>.</w:t>
      </w:r>
    </w:p>
    <w:p w:rsidR="00876A74" w:rsidRPr="00343C4E" w:rsidRDefault="00876A74" w:rsidP="00876A74">
      <w:pPr>
        <w:pStyle w:val="LDpenalty"/>
      </w:pPr>
      <w:r w:rsidRPr="00343C4E">
        <w:t>Civil penalty:</w:t>
      </w:r>
      <w:r w:rsidRPr="00343C4E">
        <w:tab/>
        <w:t>50 penalty units.</w:t>
      </w:r>
    </w:p>
    <w:p w:rsidR="00876A74" w:rsidRPr="00343C4E" w:rsidRDefault="00876A74" w:rsidP="00876A74">
      <w:pPr>
        <w:pStyle w:val="LDClause"/>
        <w:keepNext/>
      </w:pPr>
      <w:r w:rsidRPr="00343C4E">
        <w:lastRenderedPageBreak/>
        <w:tab/>
      </w:r>
      <w:r w:rsidR="000919AA" w:rsidRPr="00343C4E">
        <w:t>(6)</w:t>
      </w:r>
      <w:r w:rsidRPr="00343C4E">
        <w:tab/>
      </w:r>
      <w:r w:rsidR="00B008F9" w:rsidRPr="00343C4E">
        <w:t>Material handling equipment</w:t>
      </w:r>
      <w:r w:rsidRPr="00343C4E">
        <w:t xml:space="preserve"> </w:t>
      </w:r>
      <w:r w:rsidR="006A5D61" w:rsidRPr="00343C4E">
        <w:t xml:space="preserve">that is used for loading or unloading a vessel and that is </w:t>
      </w:r>
      <w:r w:rsidRPr="00343C4E">
        <w:t xml:space="preserve">not </w:t>
      </w:r>
      <w:r w:rsidR="005B16C0" w:rsidRPr="00343C4E">
        <w:t>mentioned in</w:t>
      </w:r>
      <w:r w:rsidRPr="00343C4E">
        <w:t xml:space="preserve"> this </w:t>
      </w:r>
      <w:r w:rsidR="00CB2568" w:rsidRPr="00343C4E">
        <w:t>O</w:t>
      </w:r>
      <w:r w:rsidRPr="00343C4E">
        <w:t xml:space="preserve">rder </w:t>
      </w:r>
      <w:r w:rsidR="006A5D61" w:rsidRPr="00343C4E">
        <w:t>must</w:t>
      </w:r>
      <w:r w:rsidRPr="00343C4E">
        <w:t xml:space="preserve"> comply with the ILO </w:t>
      </w:r>
      <w:r w:rsidR="00CB2568" w:rsidRPr="00343C4E">
        <w:t>C</w:t>
      </w:r>
      <w:r w:rsidRPr="00343C4E">
        <w:t>ode</w:t>
      </w:r>
      <w:r w:rsidR="006A5D61" w:rsidRPr="00343C4E">
        <w:t>.</w:t>
      </w:r>
    </w:p>
    <w:p w:rsidR="00876A74" w:rsidRPr="00343C4E" w:rsidRDefault="00D1693B" w:rsidP="00876A74">
      <w:pPr>
        <w:pStyle w:val="LDClauseHeading"/>
      </w:pPr>
      <w:bookmarkStart w:id="86" w:name="_Toc293916571"/>
      <w:bookmarkStart w:id="87" w:name="_Toc293906907"/>
      <w:bookmarkStart w:id="88" w:name="_Toc309896595"/>
      <w:bookmarkStart w:id="89" w:name="_Toc299531293"/>
      <w:bookmarkStart w:id="90" w:name="_Toc296522465"/>
      <w:bookmarkStart w:id="91" w:name="_Toc359403577"/>
      <w:bookmarkStart w:id="92" w:name="_Toc385506369"/>
      <w:bookmarkStart w:id="93" w:name="_Toc385946729"/>
      <w:bookmarkStart w:id="94" w:name="_Toc458174736"/>
      <w:bookmarkEnd w:id="83"/>
      <w:bookmarkEnd w:id="84"/>
      <w:bookmarkEnd w:id="85"/>
      <w:r>
        <w:rPr>
          <w:rStyle w:val="CharSectNo"/>
          <w:noProof/>
        </w:rPr>
        <w:t>12</w:t>
      </w:r>
      <w:r w:rsidR="00876A74" w:rsidRPr="00343C4E">
        <w:tab/>
        <w:t>Removal of equipment</w:t>
      </w:r>
      <w:bookmarkEnd w:id="86"/>
      <w:bookmarkEnd w:id="87"/>
      <w:bookmarkEnd w:id="88"/>
      <w:bookmarkEnd w:id="89"/>
      <w:bookmarkEnd w:id="90"/>
      <w:bookmarkEnd w:id="91"/>
      <w:bookmarkEnd w:id="92"/>
      <w:bookmarkEnd w:id="93"/>
      <w:bookmarkEnd w:id="94"/>
    </w:p>
    <w:p w:rsidR="00B86EC7" w:rsidRPr="00343C4E" w:rsidRDefault="00876A74" w:rsidP="00B86EC7">
      <w:pPr>
        <w:pStyle w:val="LDClause"/>
        <w:keepNext/>
      </w:pPr>
      <w:r w:rsidRPr="00343C4E">
        <w:rPr>
          <w:b/>
        </w:rPr>
        <w:tab/>
      </w:r>
      <w:r w:rsidR="000919AA" w:rsidRPr="00343C4E">
        <w:t>(</w:t>
      </w:r>
      <w:r w:rsidRPr="00343C4E">
        <w:t>1</w:t>
      </w:r>
      <w:r w:rsidR="000919AA" w:rsidRPr="00343C4E">
        <w:t>)</w:t>
      </w:r>
      <w:r w:rsidRPr="00343C4E">
        <w:rPr>
          <w:b/>
        </w:rPr>
        <w:tab/>
      </w:r>
      <w:r w:rsidR="00745849" w:rsidRPr="00343C4E">
        <w:t xml:space="preserve">While a vessel is being </w:t>
      </w:r>
      <w:r w:rsidRPr="00343C4E">
        <w:t>load</w:t>
      </w:r>
      <w:r w:rsidR="00745849" w:rsidRPr="00343C4E">
        <w:t>ed</w:t>
      </w:r>
      <w:r w:rsidRPr="00343C4E">
        <w:t xml:space="preserve"> or unload</w:t>
      </w:r>
      <w:r w:rsidR="00745849" w:rsidRPr="00343C4E">
        <w:t>ed, a person may</w:t>
      </w:r>
      <w:r w:rsidRPr="00343C4E">
        <w:t xml:space="preserve"> </w:t>
      </w:r>
      <w:r w:rsidR="00D43437" w:rsidRPr="00343C4E">
        <w:t xml:space="preserve">only </w:t>
      </w:r>
      <w:r w:rsidRPr="00343C4E">
        <w:t xml:space="preserve">remove or interfere with </w:t>
      </w:r>
      <w:r w:rsidR="00B008F9" w:rsidRPr="00343C4E">
        <w:t>material handling equipment</w:t>
      </w:r>
      <w:r w:rsidR="00981E06" w:rsidRPr="00343C4E">
        <w:t xml:space="preserve"> </w:t>
      </w:r>
      <w:r w:rsidR="00913684" w:rsidRPr="00343C4E">
        <w:t>required by</w:t>
      </w:r>
      <w:r w:rsidRPr="00343C4E">
        <w:t xml:space="preserve"> this Order</w:t>
      </w:r>
      <w:r w:rsidR="00B86EC7" w:rsidRPr="00343C4E">
        <w:t>:</w:t>
      </w:r>
    </w:p>
    <w:p w:rsidR="00876A74" w:rsidRPr="00343C4E" w:rsidRDefault="00876A74" w:rsidP="00876A74">
      <w:pPr>
        <w:pStyle w:val="LDP1a"/>
      </w:pPr>
      <w:r w:rsidRPr="00343C4E">
        <w:t>(a)</w:t>
      </w:r>
      <w:r w:rsidRPr="00343C4E">
        <w:tab/>
      </w:r>
      <w:r w:rsidR="00745849" w:rsidRPr="00343C4E">
        <w:t>if there is</w:t>
      </w:r>
      <w:r w:rsidRPr="00343C4E">
        <w:t xml:space="preserve"> an emergency; or</w:t>
      </w:r>
    </w:p>
    <w:p w:rsidR="00876A74" w:rsidRPr="00343C4E" w:rsidRDefault="00876A74" w:rsidP="00876A74">
      <w:pPr>
        <w:pStyle w:val="LDP1a"/>
      </w:pPr>
      <w:r w:rsidRPr="00343C4E">
        <w:t>(b)</w:t>
      </w:r>
      <w:r w:rsidRPr="00343C4E">
        <w:tab/>
        <w:t>as directed by</w:t>
      </w:r>
      <w:r w:rsidR="00EC2B7A" w:rsidRPr="00343C4E">
        <w:t>:</w:t>
      </w:r>
    </w:p>
    <w:p w:rsidR="00EC2B7A" w:rsidRPr="00343C4E" w:rsidRDefault="00EC2B7A" w:rsidP="00EC2B7A">
      <w:pPr>
        <w:pStyle w:val="LDP2i"/>
      </w:pPr>
      <w:r w:rsidRPr="00343C4E">
        <w:tab/>
        <w:t>(i)</w:t>
      </w:r>
      <w:r w:rsidRPr="00343C4E">
        <w:tab/>
        <w:t xml:space="preserve">the duty officer on the vessel watch; or </w:t>
      </w:r>
    </w:p>
    <w:p w:rsidR="00EC2B7A" w:rsidRPr="00343C4E" w:rsidRDefault="00EC2B7A" w:rsidP="00EC2B7A">
      <w:pPr>
        <w:pStyle w:val="LDP2i"/>
      </w:pPr>
      <w:r w:rsidRPr="00343C4E">
        <w:tab/>
        <w:t>(ii)</w:t>
      </w:r>
      <w:r w:rsidRPr="00343C4E">
        <w:tab/>
        <w:t xml:space="preserve">the chief mate; or </w:t>
      </w:r>
    </w:p>
    <w:p w:rsidR="00EC2B7A" w:rsidRPr="00343C4E" w:rsidRDefault="00EC2B7A" w:rsidP="00EC2B7A">
      <w:pPr>
        <w:pStyle w:val="LDP2i"/>
      </w:pPr>
      <w:r w:rsidRPr="00343C4E">
        <w:tab/>
        <w:t>(iii)</w:t>
      </w:r>
      <w:r w:rsidRPr="00343C4E">
        <w:tab/>
        <w:t>the master of the vessel.</w:t>
      </w:r>
    </w:p>
    <w:p w:rsidR="00355C4F" w:rsidRPr="00343C4E" w:rsidRDefault="00355C4F" w:rsidP="00355C4F">
      <w:pPr>
        <w:pStyle w:val="LDpenalty"/>
      </w:pPr>
      <w:r w:rsidRPr="00343C4E">
        <w:t>Penalty:</w:t>
      </w:r>
      <w:r w:rsidRPr="00343C4E">
        <w:tab/>
        <w:t>50 penalty units.</w:t>
      </w:r>
    </w:p>
    <w:p w:rsidR="00355C4F" w:rsidRPr="00343C4E" w:rsidRDefault="00355C4F" w:rsidP="00355C4F">
      <w:pPr>
        <w:pStyle w:val="LDClause"/>
      </w:pPr>
      <w:r w:rsidRPr="00343C4E">
        <w:tab/>
        <w:t>(2)</w:t>
      </w:r>
      <w:r w:rsidRPr="00343C4E">
        <w:tab/>
        <w:t>An offence against subsection (1) is a strict liability offence.</w:t>
      </w:r>
    </w:p>
    <w:p w:rsidR="00355C4F" w:rsidRPr="00343C4E" w:rsidRDefault="00355C4F" w:rsidP="00355C4F">
      <w:pPr>
        <w:pStyle w:val="LDClause"/>
      </w:pPr>
      <w:r w:rsidRPr="00343C4E">
        <w:tab/>
        <w:t>(3)</w:t>
      </w:r>
      <w:r w:rsidRPr="00343C4E">
        <w:tab/>
        <w:t>A person is liable to a civil penalty if the person contravenes subsection (1).</w:t>
      </w:r>
    </w:p>
    <w:p w:rsidR="00355C4F" w:rsidRPr="00343C4E" w:rsidRDefault="00355C4F" w:rsidP="00355C4F">
      <w:pPr>
        <w:pStyle w:val="LDpenalty"/>
      </w:pPr>
      <w:r w:rsidRPr="00343C4E">
        <w:t>Penalty:</w:t>
      </w:r>
      <w:r w:rsidRPr="00343C4E">
        <w:tab/>
        <w:t>50 penalty units.</w:t>
      </w:r>
    </w:p>
    <w:p w:rsidR="00876A74" w:rsidRPr="00343C4E" w:rsidRDefault="000919AA" w:rsidP="00876A74">
      <w:pPr>
        <w:pStyle w:val="LDClause"/>
      </w:pPr>
      <w:r w:rsidRPr="00343C4E">
        <w:tab/>
        <w:t>(</w:t>
      </w:r>
      <w:r w:rsidR="00E135A6" w:rsidRPr="00343C4E">
        <w:t>4</w:t>
      </w:r>
      <w:r w:rsidRPr="00343C4E">
        <w:t>)</w:t>
      </w:r>
      <w:r w:rsidR="00876A74" w:rsidRPr="00343C4E">
        <w:rPr>
          <w:b/>
        </w:rPr>
        <w:tab/>
      </w:r>
      <w:r w:rsidR="00951397" w:rsidRPr="00343C4E">
        <w:t xml:space="preserve">A </w:t>
      </w:r>
      <w:r w:rsidR="00876A74" w:rsidRPr="00343C4E">
        <w:t xml:space="preserve">person </w:t>
      </w:r>
      <w:r w:rsidR="00951397" w:rsidRPr="00343C4E">
        <w:t>to whom</w:t>
      </w:r>
      <w:r w:rsidR="00876A74" w:rsidRPr="00343C4E">
        <w:t xml:space="preserve"> subsection </w:t>
      </w:r>
      <w:r w:rsidR="005C1E4F" w:rsidRPr="00343C4E">
        <w:t>(1)</w:t>
      </w:r>
      <w:r w:rsidR="00876A74" w:rsidRPr="00343C4E">
        <w:t xml:space="preserve"> </w:t>
      </w:r>
      <w:r w:rsidR="00951397" w:rsidRPr="00343C4E">
        <w:t xml:space="preserve">applies </w:t>
      </w:r>
      <w:r w:rsidR="00876A74" w:rsidRPr="00343C4E">
        <w:t>must replace</w:t>
      </w:r>
      <w:r w:rsidR="00951397" w:rsidRPr="00343C4E">
        <w:t xml:space="preserve"> or restore the </w:t>
      </w:r>
      <w:r w:rsidR="00B008F9" w:rsidRPr="00343C4E">
        <w:t>material handling equipment</w:t>
      </w:r>
      <w:r w:rsidR="00876A74" w:rsidRPr="00343C4E">
        <w:t xml:space="preserve"> as soon as there is no longer any reason for its removal</w:t>
      </w:r>
      <w:r w:rsidR="00951397" w:rsidRPr="00343C4E">
        <w:t xml:space="preserve"> or interference</w:t>
      </w:r>
      <w:r w:rsidR="00876A74" w:rsidRPr="00343C4E">
        <w:t>.</w:t>
      </w:r>
    </w:p>
    <w:p w:rsidR="00876A74" w:rsidRPr="00343C4E" w:rsidRDefault="00D1693B" w:rsidP="00876A74">
      <w:pPr>
        <w:pStyle w:val="LDClauseHeading"/>
      </w:pPr>
      <w:bookmarkStart w:id="95" w:name="_Toc309896597"/>
      <w:bookmarkStart w:id="96" w:name="_Toc299531295"/>
      <w:bookmarkStart w:id="97" w:name="_Toc359403579"/>
      <w:bookmarkStart w:id="98" w:name="_Toc385506370"/>
      <w:bookmarkStart w:id="99" w:name="_Toc385946730"/>
      <w:bookmarkStart w:id="100" w:name="_Toc458174737"/>
      <w:r>
        <w:rPr>
          <w:rStyle w:val="CharSectNo"/>
          <w:noProof/>
        </w:rPr>
        <w:t>13</w:t>
      </w:r>
      <w:r w:rsidR="00876A74" w:rsidRPr="00343C4E">
        <w:tab/>
        <w:t>Loading and unloading — general requirements</w:t>
      </w:r>
      <w:bookmarkEnd w:id="95"/>
      <w:bookmarkEnd w:id="96"/>
      <w:bookmarkEnd w:id="97"/>
      <w:bookmarkEnd w:id="98"/>
      <w:bookmarkEnd w:id="99"/>
      <w:bookmarkEnd w:id="100"/>
    </w:p>
    <w:p w:rsidR="00B86EC7" w:rsidRPr="00343C4E" w:rsidRDefault="00876A74" w:rsidP="00876A74">
      <w:pPr>
        <w:pStyle w:val="LDClause"/>
        <w:ind w:hanging="737"/>
      </w:pPr>
      <w:r w:rsidRPr="00343C4E">
        <w:tab/>
      </w:r>
      <w:r w:rsidRPr="00343C4E">
        <w:tab/>
        <w:t xml:space="preserve">The master of a vessel must </w:t>
      </w:r>
      <w:r w:rsidR="005C1E4F" w:rsidRPr="00343C4E">
        <w:t xml:space="preserve">ensure that </w:t>
      </w:r>
      <w:r w:rsidR="00951397" w:rsidRPr="00343C4E">
        <w:t xml:space="preserve">any loading or unloading of </w:t>
      </w:r>
      <w:r w:rsidR="005C1E4F" w:rsidRPr="00343C4E">
        <w:t xml:space="preserve">cargo using </w:t>
      </w:r>
      <w:r w:rsidR="00B008F9" w:rsidRPr="00343C4E">
        <w:t>material handling equipment</w:t>
      </w:r>
      <w:r w:rsidR="005C1E4F" w:rsidRPr="00343C4E">
        <w:t xml:space="preserve"> </w:t>
      </w:r>
      <w:r w:rsidR="00951397" w:rsidRPr="00343C4E">
        <w:t>complies</w:t>
      </w:r>
      <w:r w:rsidR="005C1E4F" w:rsidRPr="00343C4E">
        <w:t xml:space="preserve"> with Schedule </w:t>
      </w:r>
      <w:r w:rsidR="00125D30" w:rsidRPr="00125D30">
        <w:t>1</w:t>
      </w:r>
      <w:r w:rsidR="005C1E4F" w:rsidRPr="00343C4E">
        <w:t>.</w:t>
      </w:r>
    </w:p>
    <w:p w:rsidR="005C1E4F" w:rsidRPr="00343C4E" w:rsidRDefault="005C1E4F" w:rsidP="00904DCA">
      <w:pPr>
        <w:pStyle w:val="LDNote"/>
      </w:pPr>
      <w:r w:rsidRPr="00343C4E">
        <w:rPr>
          <w:i/>
        </w:rPr>
        <w:t>Note </w:t>
      </w:r>
      <w:r w:rsidRPr="00343C4E">
        <w:t xml:space="preserve">  Schedule </w:t>
      </w:r>
      <w:r w:rsidR="001C755E">
        <w:t xml:space="preserve">1 </w:t>
      </w:r>
      <w:r w:rsidRPr="00343C4E">
        <w:t xml:space="preserve">sets out </w:t>
      </w:r>
      <w:r w:rsidR="007C39EE" w:rsidRPr="00343C4E">
        <w:t>the master’s obligations</w:t>
      </w:r>
      <w:r w:rsidRPr="00343C4E">
        <w:t xml:space="preserve"> for </w:t>
      </w:r>
      <w:r w:rsidR="00446779" w:rsidRPr="00343C4E">
        <w:t>safety during cargo operations</w:t>
      </w:r>
      <w:r w:rsidRPr="00343C4E">
        <w:t>.</w:t>
      </w:r>
    </w:p>
    <w:p w:rsidR="00786903" w:rsidRPr="00343C4E" w:rsidRDefault="00D1693B" w:rsidP="00786903">
      <w:pPr>
        <w:pStyle w:val="LDClauseHeading"/>
      </w:pPr>
      <w:bookmarkStart w:id="101" w:name="_Toc458174738"/>
      <w:r>
        <w:rPr>
          <w:noProof/>
        </w:rPr>
        <w:t>14</w:t>
      </w:r>
      <w:r w:rsidR="00786903" w:rsidRPr="00343C4E">
        <w:tab/>
        <w:t>Unsafe or inadequate loading or unloading arrangements</w:t>
      </w:r>
      <w:bookmarkEnd w:id="101"/>
    </w:p>
    <w:p w:rsidR="00786903" w:rsidRPr="00343C4E" w:rsidRDefault="00786903" w:rsidP="00786903">
      <w:pPr>
        <w:pStyle w:val="LDClause"/>
        <w:ind w:hanging="737"/>
        <w:rPr>
          <w:sz w:val="23"/>
          <w:szCs w:val="23"/>
          <w:lang w:eastAsia="en-AU"/>
        </w:rPr>
      </w:pPr>
      <w:r w:rsidRPr="00343C4E">
        <w:rPr>
          <w:sz w:val="23"/>
          <w:szCs w:val="23"/>
          <w:lang w:eastAsia="en-AU"/>
        </w:rPr>
        <w:tab/>
        <w:t>(1)</w:t>
      </w:r>
      <w:r w:rsidRPr="00343C4E">
        <w:rPr>
          <w:sz w:val="23"/>
          <w:szCs w:val="23"/>
          <w:lang w:eastAsia="en-AU"/>
        </w:rPr>
        <w:tab/>
        <w:t xml:space="preserve">For </w:t>
      </w:r>
      <w:r w:rsidRPr="00343C4E">
        <w:t>paragraph</w:t>
      </w:r>
      <w:r w:rsidRPr="00343C4E">
        <w:rPr>
          <w:sz w:val="23"/>
          <w:szCs w:val="23"/>
          <w:lang w:eastAsia="en-AU"/>
        </w:rPr>
        <w:t xml:space="preserve"> 112(5)(c) of the Act, AMSA may give written notice to a person if AMSA considers that:</w:t>
      </w:r>
    </w:p>
    <w:p w:rsidR="00786903" w:rsidRPr="00343C4E" w:rsidRDefault="00786903" w:rsidP="00786903">
      <w:pPr>
        <w:pStyle w:val="LDP1a"/>
        <w:rPr>
          <w:sz w:val="23"/>
          <w:szCs w:val="23"/>
          <w:lang w:eastAsia="en-AU"/>
        </w:rPr>
      </w:pPr>
      <w:r w:rsidRPr="00343C4E">
        <w:rPr>
          <w:sz w:val="23"/>
          <w:szCs w:val="23"/>
          <w:lang w:eastAsia="en-AU"/>
        </w:rPr>
        <w:t>(a)</w:t>
      </w:r>
      <w:r w:rsidRPr="00343C4E">
        <w:rPr>
          <w:sz w:val="23"/>
          <w:szCs w:val="23"/>
          <w:lang w:eastAsia="en-AU"/>
        </w:rPr>
        <w:tab/>
        <w:t xml:space="preserve">the person is </w:t>
      </w:r>
      <w:r w:rsidRPr="00343C4E">
        <w:t>responsible</w:t>
      </w:r>
      <w:r w:rsidRPr="00343C4E">
        <w:rPr>
          <w:sz w:val="23"/>
          <w:szCs w:val="23"/>
          <w:lang w:eastAsia="en-AU"/>
        </w:rPr>
        <w:t xml:space="preserve"> for the loading, unloading, stowage or carriage of cargo on the vessel; and</w:t>
      </w:r>
    </w:p>
    <w:p w:rsidR="00786903" w:rsidRPr="00343C4E" w:rsidRDefault="00786903" w:rsidP="00786903">
      <w:pPr>
        <w:pStyle w:val="LDP1a"/>
        <w:rPr>
          <w:sz w:val="23"/>
          <w:szCs w:val="23"/>
          <w:lang w:eastAsia="en-AU"/>
        </w:rPr>
      </w:pPr>
      <w:r w:rsidRPr="00343C4E">
        <w:rPr>
          <w:sz w:val="23"/>
          <w:szCs w:val="23"/>
          <w:lang w:eastAsia="en-AU"/>
        </w:rPr>
        <w:t>(b)</w:t>
      </w:r>
      <w:r w:rsidRPr="00343C4E">
        <w:rPr>
          <w:sz w:val="23"/>
          <w:szCs w:val="23"/>
          <w:lang w:eastAsia="en-AU"/>
        </w:rPr>
        <w:tab/>
        <w:t xml:space="preserve">the </w:t>
      </w:r>
      <w:r w:rsidRPr="00343C4E">
        <w:t>loading</w:t>
      </w:r>
      <w:r w:rsidRPr="00343C4E">
        <w:rPr>
          <w:sz w:val="23"/>
          <w:szCs w:val="23"/>
          <w:lang w:eastAsia="en-AU"/>
        </w:rPr>
        <w:t>, unloading, stowage or carriage of cargo on the vessel is or is likely to be unsafe.</w:t>
      </w:r>
    </w:p>
    <w:p w:rsidR="00786903" w:rsidRPr="00343C4E" w:rsidRDefault="00786903" w:rsidP="00786903">
      <w:pPr>
        <w:pStyle w:val="LDClause"/>
        <w:ind w:hanging="737"/>
        <w:rPr>
          <w:sz w:val="23"/>
          <w:szCs w:val="23"/>
          <w:lang w:eastAsia="en-AU"/>
        </w:rPr>
      </w:pPr>
      <w:r w:rsidRPr="00343C4E">
        <w:rPr>
          <w:sz w:val="23"/>
          <w:szCs w:val="23"/>
          <w:lang w:eastAsia="en-AU"/>
        </w:rPr>
        <w:tab/>
        <w:t>(2)</w:t>
      </w:r>
      <w:r w:rsidRPr="00343C4E">
        <w:rPr>
          <w:sz w:val="23"/>
          <w:szCs w:val="23"/>
          <w:lang w:eastAsia="en-AU"/>
        </w:rPr>
        <w:tab/>
        <w:t xml:space="preserve">The </w:t>
      </w:r>
      <w:r w:rsidRPr="00343C4E">
        <w:t>notice</w:t>
      </w:r>
      <w:r w:rsidRPr="00343C4E">
        <w:rPr>
          <w:sz w:val="23"/>
          <w:szCs w:val="23"/>
          <w:lang w:eastAsia="en-AU"/>
        </w:rPr>
        <w:t xml:space="preserve"> may:</w:t>
      </w:r>
    </w:p>
    <w:p w:rsidR="00786903" w:rsidRPr="00343C4E" w:rsidRDefault="00786903" w:rsidP="00786903">
      <w:pPr>
        <w:pStyle w:val="LDP1a"/>
        <w:rPr>
          <w:sz w:val="23"/>
          <w:szCs w:val="23"/>
          <w:lang w:eastAsia="en-AU"/>
        </w:rPr>
      </w:pPr>
      <w:r w:rsidRPr="00343C4E">
        <w:rPr>
          <w:sz w:val="23"/>
          <w:szCs w:val="23"/>
          <w:lang w:eastAsia="en-AU"/>
        </w:rPr>
        <w:t>(a)</w:t>
      </w:r>
      <w:r w:rsidRPr="00343C4E">
        <w:rPr>
          <w:sz w:val="23"/>
          <w:szCs w:val="23"/>
          <w:lang w:eastAsia="en-AU"/>
        </w:rPr>
        <w:tab/>
      </w:r>
      <w:r w:rsidRPr="00343C4E">
        <w:t>prohibit</w:t>
      </w:r>
      <w:r w:rsidRPr="00343C4E">
        <w:rPr>
          <w:sz w:val="23"/>
          <w:szCs w:val="23"/>
          <w:lang w:eastAsia="en-AU"/>
        </w:rPr>
        <w:t xml:space="preserve"> loading, unloading, stowage or carriage of the cargo on the vessel; or</w:t>
      </w:r>
    </w:p>
    <w:p w:rsidR="00786903" w:rsidRPr="00343C4E" w:rsidRDefault="00786903" w:rsidP="00786903">
      <w:pPr>
        <w:pStyle w:val="LDP1a"/>
        <w:rPr>
          <w:sz w:val="23"/>
          <w:szCs w:val="23"/>
          <w:lang w:eastAsia="en-AU"/>
        </w:rPr>
      </w:pPr>
      <w:r w:rsidRPr="00343C4E">
        <w:rPr>
          <w:sz w:val="23"/>
          <w:szCs w:val="23"/>
          <w:lang w:eastAsia="en-AU"/>
        </w:rPr>
        <w:t>(b)</w:t>
      </w:r>
      <w:r w:rsidRPr="00343C4E">
        <w:rPr>
          <w:sz w:val="23"/>
          <w:szCs w:val="23"/>
          <w:lang w:eastAsia="en-AU"/>
        </w:rPr>
        <w:tab/>
        <w:t xml:space="preserve">require additional conditions to be met, either generally or for a particular vessel or a </w:t>
      </w:r>
      <w:r w:rsidRPr="00343C4E">
        <w:t>particular</w:t>
      </w:r>
      <w:r w:rsidRPr="00343C4E">
        <w:rPr>
          <w:sz w:val="23"/>
          <w:szCs w:val="23"/>
          <w:lang w:eastAsia="en-AU"/>
        </w:rPr>
        <w:t xml:space="preserve"> cargo; or</w:t>
      </w:r>
    </w:p>
    <w:p w:rsidR="00786903" w:rsidRPr="00343C4E" w:rsidRDefault="00786903" w:rsidP="00786903">
      <w:pPr>
        <w:pStyle w:val="LDP1a"/>
        <w:rPr>
          <w:sz w:val="23"/>
          <w:szCs w:val="23"/>
          <w:lang w:eastAsia="en-AU"/>
        </w:rPr>
      </w:pPr>
      <w:r w:rsidRPr="00343C4E">
        <w:rPr>
          <w:sz w:val="23"/>
          <w:szCs w:val="23"/>
          <w:lang w:eastAsia="en-AU"/>
        </w:rPr>
        <w:t>(c)</w:t>
      </w:r>
      <w:r w:rsidRPr="00343C4E">
        <w:rPr>
          <w:sz w:val="23"/>
          <w:szCs w:val="23"/>
          <w:lang w:eastAsia="en-AU"/>
        </w:rPr>
        <w:tab/>
      </w:r>
      <w:r w:rsidRPr="00343C4E">
        <w:t>require</w:t>
      </w:r>
      <w:r w:rsidRPr="00343C4E">
        <w:rPr>
          <w:sz w:val="23"/>
          <w:szCs w:val="23"/>
          <w:lang w:eastAsia="en-AU"/>
        </w:rPr>
        <w:t xml:space="preserve"> verification of the mass of a cargo unit.</w:t>
      </w:r>
    </w:p>
    <w:p w:rsidR="00786903" w:rsidRPr="00343C4E" w:rsidRDefault="00786903" w:rsidP="00786903">
      <w:pPr>
        <w:pStyle w:val="LDClause"/>
        <w:ind w:hanging="737"/>
        <w:rPr>
          <w:sz w:val="23"/>
          <w:szCs w:val="23"/>
          <w:lang w:eastAsia="en-AU"/>
        </w:rPr>
      </w:pPr>
      <w:r w:rsidRPr="00343C4E">
        <w:rPr>
          <w:sz w:val="23"/>
          <w:szCs w:val="23"/>
          <w:lang w:eastAsia="en-AU"/>
        </w:rPr>
        <w:tab/>
        <w:t>(3)</w:t>
      </w:r>
      <w:r w:rsidRPr="00343C4E">
        <w:rPr>
          <w:sz w:val="23"/>
          <w:szCs w:val="23"/>
          <w:lang w:eastAsia="en-AU"/>
        </w:rPr>
        <w:tab/>
        <w:t xml:space="preserve">A </w:t>
      </w:r>
      <w:r w:rsidRPr="00343C4E">
        <w:t>person</w:t>
      </w:r>
      <w:r w:rsidRPr="00343C4E">
        <w:rPr>
          <w:sz w:val="23"/>
          <w:szCs w:val="23"/>
          <w:lang w:eastAsia="en-AU"/>
        </w:rPr>
        <w:t xml:space="preserve"> must comply with a notice given to the person under subsection (1).</w:t>
      </w:r>
    </w:p>
    <w:p w:rsidR="00786903" w:rsidRPr="00343C4E" w:rsidRDefault="00786903" w:rsidP="00786903">
      <w:pPr>
        <w:pStyle w:val="LDpenalty"/>
        <w:rPr>
          <w:sz w:val="23"/>
          <w:szCs w:val="23"/>
          <w:lang w:eastAsia="en-AU"/>
        </w:rPr>
      </w:pPr>
      <w:r w:rsidRPr="00343C4E">
        <w:rPr>
          <w:sz w:val="23"/>
          <w:szCs w:val="23"/>
          <w:lang w:eastAsia="en-AU"/>
        </w:rPr>
        <w:t xml:space="preserve">Penalty: 50 penalty </w:t>
      </w:r>
      <w:r w:rsidRPr="00343C4E">
        <w:t>units</w:t>
      </w:r>
      <w:r w:rsidRPr="00343C4E">
        <w:rPr>
          <w:sz w:val="23"/>
          <w:szCs w:val="23"/>
          <w:lang w:eastAsia="en-AU"/>
        </w:rPr>
        <w:t>.</w:t>
      </w:r>
    </w:p>
    <w:p w:rsidR="00786903" w:rsidRPr="00343C4E" w:rsidRDefault="00786903" w:rsidP="00786903">
      <w:pPr>
        <w:pStyle w:val="LDClause"/>
        <w:ind w:hanging="737"/>
        <w:rPr>
          <w:sz w:val="23"/>
          <w:szCs w:val="23"/>
          <w:lang w:eastAsia="en-AU"/>
        </w:rPr>
      </w:pPr>
      <w:r w:rsidRPr="00343C4E">
        <w:rPr>
          <w:sz w:val="23"/>
          <w:szCs w:val="23"/>
          <w:lang w:eastAsia="en-AU"/>
        </w:rPr>
        <w:tab/>
        <w:t>(4)</w:t>
      </w:r>
      <w:r w:rsidRPr="00343C4E">
        <w:rPr>
          <w:sz w:val="23"/>
          <w:szCs w:val="23"/>
          <w:lang w:eastAsia="en-AU"/>
        </w:rPr>
        <w:tab/>
        <w:t xml:space="preserve">An offence against </w:t>
      </w:r>
      <w:r w:rsidRPr="00343C4E">
        <w:t>subsection</w:t>
      </w:r>
      <w:r w:rsidRPr="00343C4E">
        <w:rPr>
          <w:sz w:val="23"/>
          <w:szCs w:val="23"/>
          <w:lang w:eastAsia="en-AU"/>
        </w:rPr>
        <w:t xml:space="preserve"> (3) is a strict liability offence.</w:t>
      </w:r>
    </w:p>
    <w:p w:rsidR="00786903" w:rsidRPr="00343C4E" w:rsidRDefault="00786903" w:rsidP="00786903">
      <w:pPr>
        <w:pStyle w:val="LDClause"/>
        <w:ind w:hanging="737"/>
        <w:rPr>
          <w:sz w:val="23"/>
          <w:szCs w:val="23"/>
          <w:lang w:eastAsia="en-AU"/>
        </w:rPr>
      </w:pPr>
      <w:r w:rsidRPr="00343C4E">
        <w:rPr>
          <w:sz w:val="23"/>
          <w:szCs w:val="23"/>
          <w:lang w:eastAsia="en-AU"/>
        </w:rPr>
        <w:tab/>
        <w:t>(5)</w:t>
      </w:r>
      <w:r w:rsidRPr="00343C4E">
        <w:rPr>
          <w:sz w:val="23"/>
          <w:szCs w:val="23"/>
          <w:lang w:eastAsia="en-AU"/>
        </w:rPr>
        <w:tab/>
        <w:t>A person is liable to a civil penalty if the person contravenes subsection (3).</w:t>
      </w:r>
    </w:p>
    <w:p w:rsidR="00786903" w:rsidRPr="00343C4E" w:rsidRDefault="00786903" w:rsidP="00786903">
      <w:pPr>
        <w:pStyle w:val="LDpenalty"/>
        <w:rPr>
          <w:sz w:val="23"/>
          <w:szCs w:val="23"/>
          <w:lang w:eastAsia="en-AU"/>
        </w:rPr>
      </w:pPr>
      <w:r w:rsidRPr="00343C4E">
        <w:rPr>
          <w:sz w:val="23"/>
          <w:szCs w:val="23"/>
          <w:lang w:eastAsia="en-AU"/>
        </w:rPr>
        <w:t>Civil penalty: 50 penalty units.</w:t>
      </w:r>
    </w:p>
    <w:p w:rsidR="00786903" w:rsidRPr="00343C4E" w:rsidRDefault="00786903" w:rsidP="00786903">
      <w:pPr>
        <w:pStyle w:val="LDNote"/>
      </w:pPr>
      <w:r w:rsidRPr="00343C4E">
        <w:rPr>
          <w:i/>
          <w:iCs/>
          <w:sz w:val="19"/>
          <w:szCs w:val="19"/>
          <w:lang w:eastAsia="en-AU"/>
        </w:rPr>
        <w:t>Note</w:t>
      </w:r>
      <w:r w:rsidR="00305673">
        <w:rPr>
          <w:i/>
          <w:iCs/>
          <w:sz w:val="19"/>
          <w:szCs w:val="19"/>
          <w:lang w:eastAsia="en-AU"/>
        </w:rPr>
        <w:t>   </w:t>
      </w:r>
      <w:r w:rsidRPr="00343C4E">
        <w:rPr>
          <w:i/>
          <w:iCs/>
          <w:sz w:val="19"/>
          <w:szCs w:val="19"/>
          <w:lang w:eastAsia="en-AU"/>
        </w:rPr>
        <w:t xml:space="preserve"> </w:t>
      </w:r>
      <w:r w:rsidRPr="00343C4E">
        <w:rPr>
          <w:sz w:val="19"/>
          <w:szCs w:val="19"/>
          <w:lang w:eastAsia="en-AU"/>
        </w:rPr>
        <w:t xml:space="preserve">It is an offence not </w:t>
      </w:r>
      <w:r w:rsidRPr="00343C4E">
        <w:t>to</w:t>
      </w:r>
      <w:r w:rsidRPr="00343C4E">
        <w:rPr>
          <w:sz w:val="19"/>
          <w:szCs w:val="19"/>
          <w:lang w:eastAsia="en-AU"/>
        </w:rPr>
        <w:t xml:space="preserve"> take proper precautions in loading or unloading a vessel — see section</w:t>
      </w:r>
      <w:r w:rsidR="00305673">
        <w:rPr>
          <w:sz w:val="19"/>
          <w:szCs w:val="19"/>
          <w:lang w:eastAsia="en-AU"/>
        </w:rPr>
        <w:t> </w:t>
      </w:r>
      <w:r w:rsidRPr="00343C4E">
        <w:rPr>
          <w:sz w:val="19"/>
          <w:szCs w:val="19"/>
          <w:lang w:eastAsia="en-AU"/>
        </w:rPr>
        <w:t xml:space="preserve">114 of the </w:t>
      </w:r>
      <w:r w:rsidRPr="00343C4E">
        <w:t>Navigation</w:t>
      </w:r>
      <w:r w:rsidRPr="00343C4E">
        <w:rPr>
          <w:sz w:val="19"/>
          <w:szCs w:val="19"/>
          <w:lang w:eastAsia="en-AU"/>
        </w:rPr>
        <w:t xml:space="preserve"> Act.</w:t>
      </w:r>
    </w:p>
    <w:p w:rsidR="00876A74" w:rsidRPr="00676DF0" w:rsidRDefault="00D1693B" w:rsidP="00B03C44">
      <w:pPr>
        <w:pStyle w:val="LDClauseHeading"/>
      </w:pPr>
      <w:bookmarkStart w:id="102" w:name="_Toc309896598"/>
      <w:bookmarkStart w:id="103" w:name="_Toc299531296"/>
      <w:bookmarkStart w:id="104" w:name="_Toc296522468"/>
      <w:bookmarkStart w:id="105" w:name="_Toc293916573"/>
      <w:bookmarkStart w:id="106" w:name="_Toc293906909"/>
      <w:bookmarkStart w:id="107" w:name="_Toc359403580"/>
      <w:bookmarkStart w:id="108" w:name="_Toc385506371"/>
      <w:bookmarkStart w:id="109" w:name="_Toc385946731"/>
      <w:bookmarkStart w:id="110" w:name="_Toc458174739"/>
      <w:r>
        <w:rPr>
          <w:noProof/>
        </w:rPr>
        <w:lastRenderedPageBreak/>
        <w:t>15</w:t>
      </w:r>
      <w:r w:rsidR="00876A74" w:rsidRPr="00343C4E">
        <w:tab/>
      </w:r>
      <w:bookmarkEnd w:id="102"/>
      <w:bookmarkEnd w:id="103"/>
      <w:bookmarkEnd w:id="104"/>
      <w:bookmarkEnd w:id="105"/>
      <w:bookmarkEnd w:id="106"/>
      <w:bookmarkEnd w:id="107"/>
      <w:bookmarkEnd w:id="108"/>
      <w:bookmarkEnd w:id="109"/>
      <w:r w:rsidR="00DB7357" w:rsidRPr="00676DF0">
        <w:t>Access on board vessels and safety of cargo spaces</w:t>
      </w:r>
      <w:bookmarkEnd w:id="110"/>
    </w:p>
    <w:p w:rsidR="00644BF3" w:rsidRPr="00676DF0" w:rsidRDefault="00B03C44" w:rsidP="00644BF3">
      <w:pPr>
        <w:pStyle w:val="LDClause"/>
      </w:pPr>
      <w:r w:rsidRPr="00676DF0">
        <w:tab/>
      </w:r>
      <w:r w:rsidR="000919AA" w:rsidRPr="00676DF0">
        <w:t>(</w:t>
      </w:r>
      <w:r w:rsidR="00284FD9" w:rsidRPr="00676DF0">
        <w:t>1</w:t>
      </w:r>
      <w:r w:rsidR="000919AA" w:rsidRPr="00676DF0">
        <w:t>)</w:t>
      </w:r>
      <w:r w:rsidR="00876A74" w:rsidRPr="00676DF0">
        <w:tab/>
      </w:r>
      <w:r w:rsidR="00C44126" w:rsidRPr="00676DF0">
        <w:t>The master of a vessel must ensure that a</w:t>
      </w:r>
      <w:r w:rsidR="00876A74" w:rsidRPr="00676DF0">
        <w:t xml:space="preserve">ccess to </w:t>
      </w:r>
      <w:r w:rsidR="00D620ED" w:rsidRPr="00676DF0">
        <w:t xml:space="preserve">cargo </w:t>
      </w:r>
      <w:r w:rsidR="00876A74" w:rsidRPr="00676DF0">
        <w:t xml:space="preserve">spaces and lifting appliances </w:t>
      </w:r>
      <w:r w:rsidR="00C44126" w:rsidRPr="00676DF0">
        <w:t>on board the vessel complies</w:t>
      </w:r>
      <w:r w:rsidR="00876A74" w:rsidRPr="00676DF0">
        <w:t xml:space="preserve"> with Schedule </w:t>
      </w:r>
      <w:r w:rsidR="00125D30" w:rsidRPr="00125D30">
        <w:t>2</w:t>
      </w:r>
      <w:r w:rsidR="00876A74" w:rsidRPr="00676DF0">
        <w:t>.</w:t>
      </w:r>
    </w:p>
    <w:p w:rsidR="00876A74" w:rsidRPr="00676DF0" w:rsidRDefault="000919AA" w:rsidP="00876A74">
      <w:pPr>
        <w:pStyle w:val="LDClause"/>
      </w:pPr>
      <w:r w:rsidRPr="00676DF0">
        <w:tab/>
        <w:t>(</w:t>
      </w:r>
      <w:r w:rsidR="00284FD9" w:rsidRPr="00676DF0">
        <w:t>2</w:t>
      </w:r>
      <w:r w:rsidRPr="00676DF0">
        <w:t>)</w:t>
      </w:r>
      <w:r w:rsidR="00876A74" w:rsidRPr="00676DF0">
        <w:tab/>
        <w:t xml:space="preserve">The master of a vessel must </w:t>
      </w:r>
      <w:r w:rsidR="000B7B4A" w:rsidRPr="00676DF0">
        <w:t xml:space="preserve">ensure that </w:t>
      </w:r>
      <w:r w:rsidR="00D620ED" w:rsidRPr="00676DF0">
        <w:t xml:space="preserve">cargo </w:t>
      </w:r>
      <w:r w:rsidR="000B7B4A" w:rsidRPr="00676DF0">
        <w:t xml:space="preserve">spaces </w:t>
      </w:r>
      <w:r w:rsidR="00C44126" w:rsidRPr="00676DF0">
        <w:t xml:space="preserve">on board the vessel </w:t>
      </w:r>
      <w:r w:rsidR="000B7B4A" w:rsidRPr="00676DF0">
        <w:t xml:space="preserve">have a safe atmosphere in accordance with Schedule </w:t>
      </w:r>
      <w:r w:rsidR="00125D30" w:rsidRPr="00125D30">
        <w:t>1</w:t>
      </w:r>
      <w:r w:rsidR="00876A74" w:rsidRPr="00676DF0">
        <w:t>.</w:t>
      </w:r>
    </w:p>
    <w:p w:rsidR="00876A74" w:rsidRPr="00676DF0" w:rsidRDefault="00876A74" w:rsidP="00876A74">
      <w:pPr>
        <w:pStyle w:val="LDNote"/>
      </w:pPr>
      <w:r w:rsidRPr="00676DF0">
        <w:rPr>
          <w:i/>
        </w:rPr>
        <w:t>Note</w:t>
      </w:r>
      <w:r w:rsidR="00DB7357" w:rsidRPr="00676DF0">
        <w:rPr>
          <w:i/>
        </w:rPr>
        <w:t xml:space="preserve"> 1</w:t>
      </w:r>
      <w:r w:rsidRPr="00676DF0">
        <w:t>   </w:t>
      </w:r>
      <w:r w:rsidR="00BA760E" w:rsidRPr="00676DF0">
        <w:t>There are r</w:t>
      </w:r>
      <w:r w:rsidRPr="00676DF0">
        <w:t xml:space="preserve">ecommendations on appropriate safety measures to be taken when using pesticides on vessels in the Supplement to the IMDG Code. Other authorities, such as port authorities, may </w:t>
      </w:r>
      <w:r w:rsidR="00BA760E" w:rsidRPr="00676DF0">
        <w:t xml:space="preserve">impose </w:t>
      </w:r>
      <w:r w:rsidRPr="00676DF0">
        <w:t>additional requirements.</w:t>
      </w:r>
    </w:p>
    <w:p w:rsidR="00DB7357" w:rsidRPr="00676DF0" w:rsidRDefault="00DB7357" w:rsidP="00DB7357">
      <w:pPr>
        <w:pStyle w:val="LDNote"/>
        <w:rPr>
          <w:i/>
        </w:rPr>
      </w:pPr>
      <w:r w:rsidRPr="00676DF0">
        <w:rPr>
          <w:i/>
        </w:rPr>
        <w:t>Note 2</w:t>
      </w:r>
      <w:r w:rsidRPr="00676DF0">
        <w:t xml:space="preserve">   For requirements relating to the following matters about means of access to vessels in port see sections 22 to 24 of </w:t>
      </w:r>
      <w:r w:rsidRPr="00676DF0">
        <w:rPr>
          <w:i/>
        </w:rPr>
        <w:t>Marine Order 12 (Construction — subdivision and stability, machinery and electrical installations) 2016:</w:t>
      </w:r>
    </w:p>
    <w:p w:rsidR="00DB7357" w:rsidRPr="00676DF0" w:rsidRDefault="00DB7357" w:rsidP="00DB7357">
      <w:pPr>
        <w:pStyle w:val="LDNote"/>
        <w:numPr>
          <w:ilvl w:val="0"/>
          <w:numId w:val="10"/>
        </w:numPr>
      </w:pPr>
      <w:r w:rsidRPr="00676DF0">
        <w:t xml:space="preserve">Construction and other requirements </w:t>
      </w:r>
    </w:p>
    <w:p w:rsidR="00DB7357" w:rsidRPr="00676DF0" w:rsidRDefault="00DB7357" w:rsidP="00DB7357">
      <w:pPr>
        <w:pStyle w:val="LDNote"/>
        <w:numPr>
          <w:ilvl w:val="0"/>
          <w:numId w:val="10"/>
        </w:numPr>
      </w:pPr>
      <w:r w:rsidRPr="00676DF0">
        <w:t>Responsibilities of persons boarding or disembarking</w:t>
      </w:r>
    </w:p>
    <w:p w:rsidR="00DB7357" w:rsidRPr="00676DF0" w:rsidRDefault="00DB7357" w:rsidP="00DB7357">
      <w:pPr>
        <w:pStyle w:val="LDNote"/>
        <w:numPr>
          <w:ilvl w:val="0"/>
          <w:numId w:val="10"/>
        </w:numPr>
      </w:pPr>
      <w:r w:rsidRPr="00676DF0">
        <w:t xml:space="preserve">Responsibilities of the master. </w:t>
      </w:r>
    </w:p>
    <w:p w:rsidR="00DB7357" w:rsidRDefault="00DB7357" w:rsidP="00876A74">
      <w:pPr>
        <w:pStyle w:val="LDNote"/>
      </w:pPr>
      <w:r w:rsidRPr="00676DF0">
        <w:rPr>
          <w:i/>
        </w:rPr>
        <w:t>Note 3</w:t>
      </w:r>
      <w:r w:rsidRPr="00676DF0">
        <w:t>   The means of access may be provided by the vessel or the shore terminal.</w:t>
      </w:r>
    </w:p>
    <w:p w:rsidR="00876A74" w:rsidRPr="00343C4E" w:rsidRDefault="00D1693B" w:rsidP="00876A74">
      <w:pPr>
        <w:pStyle w:val="LDClauseHeading"/>
      </w:pPr>
      <w:bookmarkStart w:id="111" w:name="_Toc309896599"/>
      <w:bookmarkStart w:id="112" w:name="_Toc299531297"/>
      <w:bookmarkStart w:id="113" w:name="_Toc296522469"/>
      <w:bookmarkStart w:id="114" w:name="_Toc293916574"/>
      <w:bookmarkStart w:id="115" w:name="_Toc293906910"/>
      <w:bookmarkStart w:id="116" w:name="_Toc359403581"/>
      <w:bookmarkStart w:id="117" w:name="_Toc385506372"/>
      <w:bookmarkStart w:id="118" w:name="_Toc385946732"/>
      <w:bookmarkStart w:id="119" w:name="_Toc458174740"/>
      <w:r>
        <w:rPr>
          <w:noProof/>
        </w:rPr>
        <w:t>16</w:t>
      </w:r>
      <w:r w:rsidR="00876A74" w:rsidRPr="00343C4E">
        <w:tab/>
        <w:t>Marking of cargo mass</w:t>
      </w:r>
      <w:bookmarkEnd w:id="111"/>
      <w:bookmarkEnd w:id="112"/>
      <w:bookmarkEnd w:id="113"/>
      <w:bookmarkEnd w:id="114"/>
      <w:bookmarkEnd w:id="115"/>
      <w:bookmarkEnd w:id="116"/>
      <w:bookmarkEnd w:id="117"/>
      <w:bookmarkEnd w:id="118"/>
      <w:bookmarkEnd w:id="119"/>
    </w:p>
    <w:p w:rsidR="00876A74" w:rsidRPr="00343C4E" w:rsidRDefault="000919AA" w:rsidP="00876A74">
      <w:pPr>
        <w:pStyle w:val="LDClause"/>
      </w:pPr>
      <w:r w:rsidRPr="00343C4E">
        <w:tab/>
        <w:t>(</w:t>
      </w:r>
      <w:r w:rsidR="00876A74" w:rsidRPr="00343C4E">
        <w:t>1</w:t>
      </w:r>
      <w:r w:rsidRPr="00343C4E">
        <w:t>)</w:t>
      </w:r>
      <w:r w:rsidR="00876A74" w:rsidRPr="00343C4E">
        <w:tab/>
        <w:t xml:space="preserve">The shipper of an individual article of cargo, or unitised articles of cargo of </w:t>
      </w:r>
      <w:r w:rsidR="00BA760E" w:rsidRPr="00343C4E">
        <w:t xml:space="preserve">at least </w:t>
      </w:r>
      <w:r w:rsidR="00876A74" w:rsidRPr="00343C4E">
        <w:t>1 tonne gross mass, to be loaded on or unloaded from a vessel at a</w:t>
      </w:r>
      <w:r w:rsidR="004C2C20" w:rsidRPr="00343C4E">
        <w:t>n</w:t>
      </w:r>
      <w:r w:rsidR="00876A74" w:rsidRPr="00343C4E">
        <w:t xml:space="preserve"> </w:t>
      </w:r>
      <w:r w:rsidR="004C2C20" w:rsidRPr="00343C4E">
        <w:t>Australian port</w:t>
      </w:r>
      <w:r w:rsidR="00876A74" w:rsidRPr="00343C4E">
        <w:t xml:space="preserve"> must mark the cargo with its gross mass in accordance with Schedule </w:t>
      </w:r>
      <w:r w:rsidR="00125D30" w:rsidRPr="00125D30">
        <w:t>7</w:t>
      </w:r>
      <w:r w:rsidR="00876A74" w:rsidRPr="00343C4E">
        <w:t>.</w:t>
      </w:r>
    </w:p>
    <w:p w:rsidR="00876A74" w:rsidRPr="00343C4E" w:rsidRDefault="00876A74" w:rsidP="00876A74">
      <w:pPr>
        <w:pStyle w:val="LDpenalty"/>
      </w:pPr>
      <w:r w:rsidRPr="00343C4E">
        <w:t>Penalty:</w:t>
      </w:r>
      <w:r w:rsidRPr="00343C4E">
        <w:tab/>
        <w:t>50 penalty units.</w:t>
      </w:r>
    </w:p>
    <w:p w:rsidR="00876A74" w:rsidRPr="00343C4E" w:rsidRDefault="00876A74" w:rsidP="00876A74">
      <w:pPr>
        <w:pStyle w:val="LDNote"/>
      </w:pPr>
      <w:r w:rsidRPr="00343C4E">
        <w:rPr>
          <w:i/>
        </w:rPr>
        <w:t>Note   </w:t>
      </w:r>
      <w:r w:rsidRPr="00343C4E">
        <w:t xml:space="preserve">An article of cargo, or unitised articles of cargo, could include a container, a portable tank, an intermediate bulk container, a returnable cargo unit, logs, timber, steel products, break bulk </w:t>
      </w:r>
      <w:r w:rsidR="00BA760E" w:rsidRPr="00343C4E">
        <w:t xml:space="preserve">or </w:t>
      </w:r>
      <w:r w:rsidRPr="00343C4E">
        <w:t>pre slung cargo.</w:t>
      </w:r>
    </w:p>
    <w:p w:rsidR="00876A74" w:rsidRPr="00343C4E" w:rsidRDefault="00876A74" w:rsidP="00876A74">
      <w:pPr>
        <w:pStyle w:val="LDClause"/>
      </w:pPr>
      <w:r w:rsidRPr="00343C4E">
        <w:tab/>
      </w:r>
      <w:r w:rsidR="005323B6" w:rsidRPr="00343C4E">
        <w:t>(2</w:t>
      </w:r>
      <w:r w:rsidR="000919AA" w:rsidRPr="00343C4E">
        <w:t>)</w:t>
      </w:r>
      <w:r w:rsidRPr="00343C4E">
        <w:tab/>
        <w:t xml:space="preserve">An offence against subsection </w:t>
      </w:r>
      <w:r w:rsidR="003615A6" w:rsidRPr="00343C4E">
        <w:t>(</w:t>
      </w:r>
      <w:r w:rsidRPr="00343C4E">
        <w:t>1</w:t>
      </w:r>
      <w:r w:rsidR="003615A6" w:rsidRPr="00343C4E">
        <w:t>)</w:t>
      </w:r>
      <w:r w:rsidRPr="00343C4E">
        <w:t xml:space="preserve"> is a strict liability offence.</w:t>
      </w:r>
    </w:p>
    <w:p w:rsidR="00876A74" w:rsidRPr="00343C4E" w:rsidRDefault="000919AA" w:rsidP="00876A74">
      <w:pPr>
        <w:pStyle w:val="LDClause"/>
        <w:keepNext/>
      </w:pPr>
      <w:r w:rsidRPr="00343C4E">
        <w:tab/>
        <w:t>(</w:t>
      </w:r>
      <w:r w:rsidR="005323B6" w:rsidRPr="00343C4E">
        <w:t>3</w:t>
      </w:r>
      <w:r w:rsidRPr="00343C4E">
        <w:t>)</w:t>
      </w:r>
      <w:r w:rsidR="00876A74" w:rsidRPr="00343C4E">
        <w:tab/>
        <w:t xml:space="preserve">A person is liable to a civil penalty if the person contravenes subsection </w:t>
      </w:r>
      <w:r w:rsidR="003615A6" w:rsidRPr="00343C4E">
        <w:t>(1).</w:t>
      </w:r>
    </w:p>
    <w:p w:rsidR="00876A74" w:rsidRPr="00343C4E" w:rsidRDefault="00876A74" w:rsidP="00876A74">
      <w:pPr>
        <w:pStyle w:val="LDpenalty"/>
      </w:pPr>
      <w:r w:rsidRPr="00343C4E">
        <w:t>Civil penalty:</w:t>
      </w:r>
      <w:r w:rsidRPr="00343C4E">
        <w:tab/>
        <w:t>50 penalty units.</w:t>
      </w:r>
    </w:p>
    <w:p w:rsidR="00876A74" w:rsidRPr="00343C4E" w:rsidRDefault="000919AA" w:rsidP="00876A74">
      <w:pPr>
        <w:pStyle w:val="LDClause"/>
      </w:pPr>
      <w:r w:rsidRPr="00343C4E">
        <w:tab/>
        <w:t>(</w:t>
      </w:r>
      <w:r w:rsidR="00BA760E" w:rsidRPr="00343C4E">
        <w:t>4</w:t>
      </w:r>
      <w:r w:rsidRPr="00343C4E">
        <w:t>)</w:t>
      </w:r>
      <w:r w:rsidR="00876A74" w:rsidRPr="00343C4E">
        <w:tab/>
        <w:t>A shipper must not provide information, or place a marking on, a unitised article of cargo mentioned in subsection</w:t>
      </w:r>
      <w:r w:rsidR="00904DCA" w:rsidRPr="00343C4E">
        <w:t xml:space="preserve"> </w:t>
      </w:r>
      <w:r w:rsidR="003615A6" w:rsidRPr="00343C4E">
        <w:t>(1)</w:t>
      </w:r>
      <w:r w:rsidR="00876A74" w:rsidRPr="00343C4E">
        <w:t>, that indicates a false gross mass or a false maximum gross mass.</w:t>
      </w:r>
    </w:p>
    <w:p w:rsidR="00876A74" w:rsidRPr="00343C4E" w:rsidRDefault="00876A74" w:rsidP="00876A74">
      <w:pPr>
        <w:pStyle w:val="LDpenalty"/>
      </w:pPr>
      <w:r w:rsidRPr="00343C4E">
        <w:t>Penalty:</w:t>
      </w:r>
      <w:r w:rsidRPr="00343C4E">
        <w:tab/>
        <w:t>50 penalty units.</w:t>
      </w:r>
    </w:p>
    <w:p w:rsidR="00876A74" w:rsidRPr="00343C4E" w:rsidRDefault="000919AA" w:rsidP="00876A74">
      <w:pPr>
        <w:pStyle w:val="LDClause"/>
        <w:keepNext/>
      </w:pPr>
      <w:r w:rsidRPr="00343C4E">
        <w:tab/>
        <w:t>(</w:t>
      </w:r>
      <w:r w:rsidR="00BA760E" w:rsidRPr="00343C4E">
        <w:t>5</w:t>
      </w:r>
      <w:r w:rsidRPr="00343C4E">
        <w:t>)</w:t>
      </w:r>
      <w:r w:rsidR="00876A74" w:rsidRPr="00343C4E">
        <w:tab/>
        <w:t>An</w:t>
      </w:r>
      <w:r w:rsidR="005323B6" w:rsidRPr="00343C4E">
        <w:t xml:space="preserve"> offence against subsection </w:t>
      </w:r>
      <w:r w:rsidR="003615A6" w:rsidRPr="00343C4E">
        <w:t>(</w:t>
      </w:r>
      <w:r w:rsidR="00A27365" w:rsidRPr="00343C4E">
        <w:t>4</w:t>
      </w:r>
      <w:r w:rsidR="003615A6" w:rsidRPr="00343C4E">
        <w:t xml:space="preserve">) </w:t>
      </w:r>
      <w:r w:rsidR="00876A74" w:rsidRPr="00343C4E">
        <w:t>is a strict liability offence.</w:t>
      </w:r>
    </w:p>
    <w:p w:rsidR="00876A74" w:rsidRPr="00343C4E" w:rsidRDefault="000919AA" w:rsidP="00876A74">
      <w:pPr>
        <w:pStyle w:val="LDClause"/>
        <w:keepNext/>
      </w:pPr>
      <w:r w:rsidRPr="00343C4E">
        <w:tab/>
        <w:t>(</w:t>
      </w:r>
      <w:r w:rsidR="00BA760E" w:rsidRPr="00343C4E">
        <w:t>6</w:t>
      </w:r>
      <w:r w:rsidRPr="00343C4E">
        <w:t>)</w:t>
      </w:r>
      <w:r w:rsidR="00876A74" w:rsidRPr="00343C4E">
        <w:tab/>
        <w:t>A person is liable to a civil penalty if the person contravenes subsection</w:t>
      </w:r>
      <w:r w:rsidR="00904DCA" w:rsidRPr="00343C4E">
        <w:t xml:space="preserve"> </w:t>
      </w:r>
      <w:r w:rsidR="003615A6" w:rsidRPr="00343C4E">
        <w:t>(</w:t>
      </w:r>
      <w:r w:rsidR="00A27365" w:rsidRPr="00343C4E">
        <w:t>4</w:t>
      </w:r>
      <w:r w:rsidR="003615A6" w:rsidRPr="00343C4E">
        <w:t>)</w:t>
      </w:r>
      <w:r w:rsidR="00876A74" w:rsidRPr="00343C4E">
        <w:t>.</w:t>
      </w:r>
    </w:p>
    <w:p w:rsidR="00876A74" w:rsidRPr="00343C4E" w:rsidRDefault="00876A74" w:rsidP="00876A74">
      <w:pPr>
        <w:pStyle w:val="LDpenalty"/>
      </w:pPr>
      <w:r w:rsidRPr="00343C4E">
        <w:t>Civil penalty:</w:t>
      </w:r>
      <w:r w:rsidRPr="00343C4E">
        <w:tab/>
        <w:t>50 penalty units.</w:t>
      </w:r>
    </w:p>
    <w:p w:rsidR="00B86EC7" w:rsidRPr="00343C4E" w:rsidRDefault="000919AA" w:rsidP="00B86EC7">
      <w:pPr>
        <w:pStyle w:val="LDClause"/>
        <w:keepNext/>
      </w:pPr>
      <w:r w:rsidRPr="00343C4E">
        <w:tab/>
        <w:t>(</w:t>
      </w:r>
      <w:r w:rsidR="00BA760E" w:rsidRPr="00343C4E">
        <w:t>7</w:t>
      </w:r>
      <w:r w:rsidRPr="00343C4E">
        <w:t>)</w:t>
      </w:r>
      <w:r w:rsidR="00876A74" w:rsidRPr="00343C4E">
        <w:rPr>
          <w:b/>
        </w:rPr>
        <w:tab/>
      </w:r>
      <w:r w:rsidR="00876A74" w:rsidRPr="00343C4E">
        <w:t>A marking or representation is not taken to be false if the actual mass of the unitised article of cargo is less than</w:t>
      </w:r>
      <w:r w:rsidR="00B86EC7" w:rsidRPr="00343C4E">
        <w:t>:</w:t>
      </w:r>
    </w:p>
    <w:p w:rsidR="00876A74" w:rsidRPr="00343C4E" w:rsidRDefault="00021F1B" w:rsidP="00876A74">
      <w:pPr>
        <w:pStyle w:val="LDP1a"/>
      </w:pPr>
      <w:r w:rsidRPr="00343C4E">
        <w:t>(a)</w:t>
      </w:r>
      <w:r w:rsidRPr="00343C4E">
        <w:tab/>
        <w:t>the declared mass;</w:t>
      </w:r>
      <w:r w:rsidR="00876A74" w:rsidRPr="00343C4E">
        <w:t xml:space="preserve"> or</w:t>
      </w:r>
    </w:p>
    <w:p w:rsidR="00876A74" w:rsidRPr="00343C4E" w:rsidRDefault="00876A74" w:rsidP="00876A74">
      <w:pPr>
        <w:pStyle w:val="LDP1a"/>
      </w:pPr>
      <w:r w:rsidRPr="00343C4E">
        <w:t>(b)</w:t>
      </w:r>
      <w:r w:rsidRPr="00343C4E">
        <w:tab/>
        <w:t xml:space="preserve">if no mass is declared — the </w:t>
      </w:r>
      <w:r w:rsidR="007959C1" w:rsidRPr="00343C4E">
        <w:t xml:space="preserve">safe working load </w:t>
      </w:r>
      <w:r w:rsidRPr="00343C4E">
        <w:t>SWL or maximum gross mass marked on the unitised article of cargo.</w:t>
      </w:r>
    </w:p>
    <w:p w:rsidR="00E53144" w:rsidRPr="00343C4E" w:rsidRDefault="00D1693B" w:rsidP="00E53144">
      <w:pPr>
        <w:pStyle w:val="LDClauseHeading"/>
      </w:pPr>
      <w:bookmarkStart w:id="120" w:name="_Toc458174741"/>
      <w:r>
        <w:rPr>
          <w:rStyle w:val="CharSectNo"/>
          <w:noProof/>
        </w:rPr>
        <w:t>17</w:t>
      </w:r>
      <w:r w:rsidR="00E53144" w:rsidRPr="00343C4E">
        <w:tab/>
        <w:t>Weighing of cargo</w:t>
      </w:r>
      <w:bookmarkEnd w:id="120"/>
    </w:p>
    <w:p w:rsidR="00517735" w:rsidRPr="00343C4E" w:rsidRDefault="00517735" w:rsidP="00517735">
      <w:pPr>
        <w:pStyle w:val="LDClause"/>
      </w:pPr>
      <w:r w:rsidRPr="00343C4E">
        <w:tab/>
      </w:r>
      <w:r w:rsidRPr="00343C4E">
        <w:tab/>
        <w:t xml:space="preserve">An inspector may require a </w:t>
      </w:r>
      <w:r w:rsidR="003B30E4" w:rsidRPr="00343C4E">
        <w:t>person</w:t>
      </w:r>
      <w:r w:rsidRPr="00343C4E">
        <w:t xml:space="preserve"> to weigh an article of cargo</w:t>
      </w:r>
      <w:r w:rsidR="006F7E01" w:rsidRPr="00343C4E">
        <w:t xml:space="preserve"> or goods</w:t>
      </w:r>
      <w:r w:rsidRPr="00343C4E">
        <w:t xml:space="preserve"> </w:t>
      </w:r>
      <w:r w:rsidR="006F7E01" w:rsidRPr="00343C4E">
        <w:t xml:space="preserve">that are not cargo </w:t>
      </w:r>
      <w:r w:rsidRPr="00343C4E">
        <w:t>and may nominate the weighing instrument to be used.</w:t>
      </w:r>
    </w:p>
    <w:p w:rsidR="00D508D8" w:rsidRPr="00343C4E" w:rsidRDefault="00D508D8" w:rsidP="00D508D8">
      <w:pPr>
        <w:pStyle w:val="LDDivision"/>
      </w:pPr>
      <w:bookmarkStart w:id="121" w:name="_Toc458174742"/>
      <w:r w:rsidRPr="00343C4E">
        <w:rPr>
          <w:rStyle w:val="CharPartNo"/>
        </w:rPr>
        <w:lastRenderedPageBreak/>
        <w:t>Division 3</w:t>
      </w:r>
      <w:r w:rsidRPr="00343C4E">
        <w:tab/>
      </w:r>
      <w:r w:rsidRPr="00343C4E">
        <w:rPr>
          <w:rStyle w:val="CharPartText"/>
        </w:rPr>
        <w:t>Safe working load and certificates</w:t>
      </w:r>
      <w:bookmarkEnd w:id="121"/>
    </w:p>
    <w:p w:rsidR="007C77C9" w:rsidRPr="00343C4E" w:rsidRDefault="00D1693B" w:rsidP="007C77C9">
      <w:pPr>
        <w:pStyle w:val="LDClauseHeading"/>
      </w:pPr>
      <w:bookmarkStart w:id="122" w:name="_Toc385946734"/>
      <w:bookmarkStart w:id="123" w:name="_Toc385506374"/>
      <w:bookmarkStart w:id="124" w:name="_Toc458174743"/>
      <w:r>
        <w:rPr>
          <w:rStyle w:val="CharSectNo"/>
          <w:noProof/>
        </w:rPr>
        <w:t>18</w:t>
      </w:r>
      <w:r w:rsidR="007C77C9" w:rsidRPr="00343C4E">
        <w:tab/>
        <w:t>Drawings and operational instructions</w:t>
      </w:r>
      <w:bookmarkEnd w:id="122"/>
      <w:bookmarkEnd w:id="123"/>
      <w:bookmarkEnd w:id="124"/>
    </w:p>
    <w:p w:rsidR="0073377F" w:rsidRPr="00343C4E" w:rsidRDefault="000919AA" w:rsidP="007C77C9">
      <w:pPr>
        <w:pStyle w:val="LDClause"/>
      </w:pPr>
      <w:r w:rsidRPr="00343C4E">
        <w:tab/>
        <w:t>(</w:t>
      </w:r>
      <w:r w:rsidR="007C77C9" w:rsidRPr="00343C4E">
        <w:t>1</w:t>
      </w:r>
      <w:r w:rsidRPr="00343C4E">
        <w:t>)</w:t>
      </w:r>
      <w:r w:rsidR="007C77C9" w:rsidRPr="00343C4E">
        <w:rPr>
          <w:b/>
        </w:rPr>
        <w:tab/>
      </w:r>
      <w:r w:rsidR="007C77C9" w:rsidRPr="00343C4E">
        <w:t xml:space="preserve">The </w:t>
      </w:r>
      <w:r w:rsidR="007C572E" w:rsidRPr="00343C4E">
        <w:t>owner</w:t>
      </w:r>
      <w:r w:rsidR="007C77C9" w:rsidRPr="00343C4E">
        <w:t xml:space="preserve"> of a vessel on which lifting appliances are installed for use in loading or unloading the vessel must </w:t>
      </w:r>
      <w:r w:rsidR="00876A74" w:rsidRPr="00343C4E">
        <w:t xml:space="preserve">keep </w:t>
      </w:r>
      <w:r w:rsidR="007C77C9" w:rsidRPr="00343C4E">
        <w:t>on board the vessel</w:t>
      </w:r>
      <w:r w:rsidR="0073377F" w:rsidRPr="00343C4E">
        <w:t>:</w:t>
      </w:r>
    </w:p>
    <w:p w:rsidR="0073377F" w:rsidRPr="00343C4E" w:rsidRDefault="0073377F" w:rsidP="0073377F">
      <w:pPr>
        <w:pStyle w:val="LDP1a"/>
      </w:pPr>
      <w:r w:rsidRPr="00343C4E">
        <w:t>(a)</w:t>
      </w:r>
      <w:r w:rsidRPr="00343C4E">
        <w:tab/>
      </w:r>
      <w:r w:rsidR="007C77C9" w:rsidRPr="00343C4E">
        <w:t>a rigging plan</w:t>
      </w:r>
      <w:r w:rsidR="00E135A6" w:rsidRPr="00343C4E">
        <w:t>;</w:t>
      </w:r>
      <w:r w:rsidR="007C77C9" w:rsidRPr="00343C4E">
        <w:t xml:space="preserve"> </w:t>
      </w:r>
      <w:r w:rsidRPr="00343C4E">
        <w:t>and</w:t>
      </w:r>
    </w:p>
    <w:p w:rsidR="0073377F" w:rsidRPr="00343C4E" w:rsidRDefault="0073377F" w:rsidP="0073377F">
      <w:pPr>
        <w:pStyle w:val="LDP1a"/>
      </w:pPr>
      <w:r w:rsidRPr="00343C4E">
        <w:t>(b)</w:t>
      </w:r>
      <w:r w:rsidRPr="00343C4E">
        <w:tab/>
      </w:r>
      <w:r w:rsidR="007C77C9" w:rsidRPr="00343C4E">
        <w:t>dra</w:t>
      </w:r>
      <w:r w:rsidRPr="00343C4E">
        <w:t>wings of the lifting appliances; and</w:t>
      </w:r>
    </w:p>
    <w:p w:rsidR="007C77C9" w:rsidRPr="00343C4E" w:rsidRDefault="0073377F" w:rsidP="0073377F">
      <w:pPr>
        <w:pStyle w:val="LDP1a"/>
      </w:pPr>
      <w:r w:rsidRPr="00343C4E">
        <w:t>(c)</w:t>
      </w:r>
      <w:r w:rsidRPr="00343C4E">
        <w:tab/>
        <w:t>instructions for using the lifting appliances</w:t>
      </w:r>
      <w:r w:rsidR="007C77C9" w:rsidRPr="00343C4E">
        <w:t>.</w:t>
      </w:r>
    </w:p>
    <w:p w:rsidR="007C77C9" w:rsidRPr="00343C4E" w:rsidRDefault="007C77C9" w:rsidP="007C77C9">
      <w:pPr>
        <w:pStyle w:val="LDpenalty"/>
      </w:pPr>
      <w:r w:rsidRPr="00343C4E">
        <w:t>Penalty:</w:t>
      </w:r>
      <w:r w:rsidRPr="00343C4E">
        <w:tab/>
        <w:t>50 penalty units.</w:t>
      </w:r>
    </w:p>
    <w:p w:rsidR="007C77C9" w:rsidRPr="00343C4E" w:rsidRDefault="000919AA" w:rsidP="007C77C9">
      <w:pPr>
        <w:pStyle w:val="LDClause"/>
      </w:pPr>
      <w:r w:rsidRPr="00343C4E">
        <w:tab/>
        <w:t>(</w:t>
      </w:r>
      <w:r w:rsidR="005323B6" w:rsidRPr="00343C4E">
        <w:t>2</w:t>
      </w:r>
      <w:r w:rsidRPr="00343C4E">
        <w:t>)</w:t>
      </w:r>
      <w:r w:rsidR="007C77C9" w:rsidRPr="00343C4E">
        <w:tab/>
        <w:t xml:space="preserve">An offence against subsection </w:t>
      </w:r>
      <w:r w:rsidR="0017523B" w:rsidRPr="00343C4E">
        <w:t>(1)</w:t>
      </w:r>
      <w:r w:rsidR="00904DCA" w:rsidRPr="00343C4E">
        <w:t xml:space="preserve"> </w:t>
      </w:r>
      <w:r w:rsidR="007C77C9" w:rsidRPr="00343C4E">
        <w:t>is a strict liability offence.</w:t>
      </w:r>
    </w:p>
    <w:p w:rsidR="00B86EC7" w:rsidRPr="00343C4E" w:rsidRDefault="000919AA" w:rsidP="007C77C9">
      <w:pPr>
        <w:pStyle w:val="LDClause"/>
        <w:keepNext/>
      </w:pPr>
      <w:r w:rsidRPr="00343C4E">
        <w:tab/>
        <w:t>(</w:t>
      </w:r>
      <w:r w:rsidR="005323B6" w:rsidRPr="00343C4E">
        <w:t>3</w:t>
      </w:r>
      <w:r w:rsidRPr="00343C4E">
        <w:t>)</w:t>
      </w:r>
      <w:r w:rsidR="007C77C9" w:rsidRPr="00343C4E">
        <w:tab/>
        <w:t xml:space="preserve">A person is liable to a civil penalty if the person contravenes subsection </w:t>
      </w:r>
      <w:r w:rsidR="0017523B" w:rsidRPr="00343C4E">
        <w:t>(1).</w:t>
      </w:r>
    </w:p>
    <w:p w:rsidR="007C77C9" w:rsidRPr="00343C4E" w:rsidRDefault="007C77C9" w:rsidP="007C77C9">
      <w:pPr>
        <w:pStyle w:val="LDpenalty"/>
      </w:pPr>
      <w:r w:rsidRPr="00343C4E">
        <w:t>Civil penalty:</w:t>
      </w:r>
      <w:r w:rsidRPr="00343C4E">
        <w:tab/>
        <w:t>50 penalty units.</w:t>
      </w:r>
    </w:p>
    <w:p w:rsidR="0073377F" w:rsidRPr="00343C4E" w:rsidRDefault="0073377F" w:rsidP="0073377F">
      <w:pPr>
        <w:pStyle w:val="LDClause"/>
      </w:pPr>
      <w:r w:rsidRPr="00343C4E">
        <w:tab/>
        <w:t>(4)</w:t>
      </w:r>
      <w:r w:rsidRPr="00343C4E">
        <w:tab/>
        <w:t xml:space="preserve">The master </w:t>
      </w:r>
      <w:r w:rsidR="00946C9F" w:rsidRPr="00343C4E">
        <w:t xml:space="preserve">of the vessel </w:t>
      </w:r>
      <w:r w:rsidRPr="00343C4E">
        <w:t>must give</w:t>
      </w:r>
      <w:r w:rsidR="00021F1B" w:rsidRPr="00343C4E">
        <w:t>, on request,</w:t>
      </w:r>
      <w:r w:rsidRPr="00343C4E">
        <w:t xml:space="preserve"> the documents me</w:t>
      </w:r>
      <w:r w:rsidR="004A3876" w:rsidRPr="00343C4E">
        <w:t>ntioned in subsection (1) to</w:t>
      </w:r>
      <w:r w:rsidRPr="00343C4E">
        <w:t>:</w:t>
      </w:r>
    </w:p>
    <w:p w:rsidR="0073377F" w:rsidRPr="00343C4E" w:rsidRDefault="0073377F" w:rsidP="0073377F">
      <w:pPr>
        <w:pStyle w:val="LDP1a"/>
      </w:pPr>
      <w:r w:rsidRPr="00343C4E">
        <w:t>(a)</w:t>
      </w:r>
      <w:r w:rsidRPr="00343C4E">
        <w:tab/>
      </w:r>
      <w:r w:rsidR="004A3876" w:rsidRPr="00343C4E">
        <w:t xml:space="preserve">the </w:t>
      </w:r>
      <w:r w:rsidRPr="00343C4E">
        <w:t xml:space="preserve">terminal operator; </w:t>
      </w:r>
      <w:r w:rsidR="00021F1B" w:rsidRPr="00343C4E">
        <w:t>and</w:t>
      </w:r>
    </w:p>
    <w:p w:rsidR="0073377F" w:rsidRPr="00343C4E" w:rsidRDefault="0073377F" w:rsidP="0073377F">
      <w:pPr>
        <w:pStyle w:val="LDP1a"/>
      </w:pPr>
      <w:r w:rsidRPr="00343C4E">
        <w:t>(b)</w:t>
      </w:r>
      <w:r w:rsidRPr="00343C4E">
        <w:tab/>
        <w:t>the person responsible for loading or unloading the vessel.</w:t>
      </w:r>
    </w:p>
    <w:p w:rsidR="007C77C9" w:rsidRPr="00343C4E" w:rsidRDefault="00D1693B" w:rsidP="007C77C9">
      <w:pPr>
        <w:pStyle w:val="LDClauseHeading"/>
      </w:pPr>
      <w:bookmarkStart w:id="125" w:name="_Toc385946735"/>
      <w:bookmarkStart w:id="126" w:name="_Toc385506375"/>
      <w:bookmarkStart w:id="127" w:name="_Toc458174744"/>
      <w:r>
        <w:rPr>
          <w:rStyle w:val="CharSectNo"/>
          <w:noProof/>
        </w:rPr>
        <w:t>19</w:t>
      </w:r>
      <w:r w:rsidR="007C77C9" w:rsidRPr="00343C4E">
        <w:tab/>
        <w:t>Determination and marking</w:t>
      </w:r>
      <w:bookmarkEnd w:id="125"/>
      <w:bookmarkEnd w:id="126"/>
      <w:bookmarkEnd w:id="127"/>
    </w:p>
    <w:p w:rsidR="00B86EC7" w:rsidRPr="00343C4E" w:rsidRDefault="007C77C9" w:rsidP="00B86EC7">
      <w:pPr>
        <w:pStyle w:val="LDClause"/>
        <w:keepNext/>
      </w:pPr>
      <w:r w:rsidRPr="00343C4E">
        <w:tab/>
      </w:r>
      <w:r w:rsidR="004966D8" w:rsidRPr="00343C4E">
        <w:t>(1)</w:t>
      </w:r>
      <w:r w:rsidRPr="00343C4E">
        <w:tab/>
        <w:t xml:space="preserve">The </w:t>
      </w:r>
      <w:r w:rsidR="00C1760D" w:rsidRPr="00343C4E">
        <w:t>master</w:t>
      </w:r>
      <w:r w:rsidRPr="00343C4E">
        <w:t xml:space="preserve"> </w:t>
      </w:r>
      <w:r w:rsidR="00025FF5" w:rsidRPr="00343C4E">
        <w:t>may</w:t>
      </w:r>
      <w:r w:rsidRPr="00343C4E">
        <w:t xml:space="preserve"> permit the use of an article of </w:t>
      </w:r>
      <w:r w:rsidR="00B008F9" w:rsidRPr="00343C4E">
        <w:t>material handling equipment</w:t>
      </w:r>
      <w:r w:rsidRPr="00343C4E">
        <w:t xml:space="preserve"> </w:t>
      </w:r>
      <w:r w:rsidR="00210A4C" w:rsidRPr="00343C4E">
        <w:t xml:space="preserve">for </w:t>
      </w:r>
      <w:r w:rsidRPr="00343C4E">
        <w:t xml:space="preserve">loading or unloading a vessel </w:t>
      </w:r>
      <w:r w:rsidR="00025FF5" w:rsidRPr="00343C4E">
        <w:t>only if</w:t>
      </w:r>
      <w:r w:rsidR="00B86EC7" w:rsidRPr="00343C4E">
        <w:t>:</w:t>
      </w:r>
    </w:p>
    <w:p w:rsidR="007C77C9" w:rsidRPr="00343C4E" w:rsidRDefault="00025FF5" w:rsidP="007C77C9">
      <w:pPr>
        <w:pStyle w:val="LDP1a"/>
      </w:pPr>
      <w:r w:rsidRPr="00343C4E">
        <w:t>(a)</w:t>
      </w:r>
      <w:r w:rsidRPr="00343C4E">
        <w:tab/>
      </w:r>
      <w:r w:rsidR="007C77C9" w:rsidRPr="00343C4E">
        <w:t>a competent person, having regard to the design, strength, material of construction and proposed use of the article</w:t>
      </w:r>
      <w:r w:rsidRPr="00343C4E">
        <w:t xml:space="preserve"> </w:t>
      </w:r>
      <w:r w:rsidR="00EF7C24" w:rsidRPr="00343C4E">
        <w:t xml:space="preserve">has </w:t>
      </w:r>
      <w:r w:rsidR="007C77C9" w:rsidRPr="00343C4E">
        <w:t>determin</w:t>
      </w:r>
      <w:r w:rsidRPr="00343C4E">
        <w:t>e</w:t>
      </w:r>
      <w:r w:rsidR="00EF7C24" w:rsidRPr="00343C4E">
        <w:t>d</w:t>
      </w:r>
      <w:r w:rsidR="007C77C9" w:rsidRPr="00343C4E">
        <w:t xml:space="preserve"> the safe working load of the article; and</w:t>
      </w:r>
    </w:p>
    <w:p w:rsidR="007C77C9" w:rsidRPr="00343C4E" w:rsidRDefault="007C77C9" w:rsidP="007C77C9">
      <w:pPr>
        <w:pStyle w:val="LDP1a"/>
      </w:pPr>
      <w:r w:rsidRPr="00343C4E">
        <w:t>(b)</w:t>
      </w:r>
      <w:r w:rsidRPr="00343C4E">
        <w:tab/>
        <w:t xml:space="preserve">the safe working load </w:t>
      </w:r>
      <w:r w:rsidR="00025FF5" w:rsidRPr="00343C4E">
        <w:t>is marked on the article in a way that is durable and readily visible</w:t>
      </w:r>
      <w:r w:rsidRPr="00343C4E">
        <w:t>.</w:t>
      </w:r>
    </w:p>
    <w:p w:rsidR="003C1776" w:rsidRPr="00343C4E" w:rsidRDefault="003C1776" w:rsidP="00642487">
      <w:pPr>
        <w:pStyle w:val="LDClause"/>
        <w:keepNext/>
      </w:pPr>
      <w:r w:rsidRPr="00343C4E">
        <w:tab/>
        <w:t>(2)</w:t>
      </w:r>
      <w:r w:rsidRPr="00343C4E">
        <w:tab/>
        <w:t>Subsection (1) does not apply to fibre rope, nets or slings.</w:t>
      </w:r>
    </w:p>
    <w:p w:rsidR="007C77C9" w:rsidRPr="00343C4E" w:rsidRDefault="00D1693B" w:rsidP="007C77C9">
      <w:pPr>
        <w:pStyle w:val="LDClauseHeading"/>
      </w:pPr>
      <w:bookmarkStart w:id="128" w:name="_Toc385946736"/>
      <w:bookmarkStart w:id="129" w:name="_Toc385506376"/>
      <w:bookmarkStart w:id="130" w:name="_Toc458174745"/>
      <w:r>
        <w:rPr>
          <w:rStyle w:val="CharSectNo"/>
          <w:noProof/>
        </w:rPr>
        <w:t>20</w:t>
      </w:r>
      <w:r w:rsidR="007C77C9" w:rsidRPr="00343C4E">
        <w:tab/>
        <w:t>SWL standards</w:t>
      </w:r>
      <w:bookmarkEnd w:id="128"/>
      <w:bookmarkEnd w:id="129"/>
      <w:bookmarkEnd w:id="130"/>
    </w:p>
    <w:p w:rsidR="00B86EC7" w:rsidRPr="00343C4E" w:rsidRDefault="007C77C9" w:rsidP="00B86EC7">
      <w:pPr>
        <w:pStyle w:val="LDClause"/>
        <w:keepNext/>
      </w:pPr>
      <w:r w:rsidRPr="00343C4E">
        <w:tab/>
      </w:r>
      <w:r w:rsidR="008753A8" w:rsidRPr="00343C4E">
        <w:tab/>
      </w:r>
      <w:r w:rsidRPr="00343C4E">
        <w:t xml:space="preserve">In determining the safe working load of an article of material handling equipment, a competent person must </w:t>
      </w:r>
      <w:r w:rsidR="001B6887" w:rsidRPr="00343C4E">
        <w:t>apply</w:t>
      </w:r>
      <w:r w:rsidR="004966D8" w:rsidRPr="00343C4E">
        <w:t xml:space="preserve"> </w:t>
      </w:r>
      <w:r w:rsidR="009A1F44" w:rsidRPr="00343C4E">
        <w:t>an</w:t>
      </w:r>
      <w:r w:rsidR="004966D8" w:rsidRPr="00343C4E">
        <w:t xml:space="preserve"> Australian standard</w:t>
      </w:r>
      <w:r w:rsidR="009A1F44" w:rsidRPr="00343C4E">
        <w:t>,</w:t>
      </w:r>
      <w:r w:rsidR="004966D8" w:rsidRPr="00343C4E">
        <w:t xml:space="preserve"> or an </w:t>
      </w:r>
      <w:r w:rsidR="009A1F44" w:rsidRPr="00343C4E">
        <w:t xml:space="preserve">equivalent </w:t>
      </w:r>
      <w:r w:rsidR="004966D8" w:rsidRPr="00343C4E">
        <w:t>international</w:t>
      </w:r>
      <w:r w:rsidR="009A1F44" w:rsidRPr="00343C4E">
        <w:t xml:space="preserve"> standard, that applies to the article</w:t>
      </w:r>
      <w:r w:rsidR="004966D8" w:rsidRPr="00343C4E">
        <w:t>.</w:t>
      </w:r>
    </w:p>
    <w:p w:rsidR="001543C9" w:rsidRPr="00343C4E" w:rsidRDefault="00D1693B" w:rsidP="001543C9">
      <w:pPr>
        <w:pStyle w:val="LDClauseHeading"/>
      </w:pPr>
      <w:bookmarkStart w:id="131" w:name="_Toc458174746"/>
      <w:r>
        <w:rPr>
          <w:rStyle w:val="CharSectNo"/>
          <w:noProof/>
        </w:rPr>
        <w:t>21</w:t>
      </w:r>
      <w:r w:rsidR="001543C9" w:rsidRPr="00343C4E">
        <w:tab/>
      </w:r>
      <w:r w:rsidR="001576A4" w:rsidRPr="00343C4E">
        <w:t>Material handling equipment loads</w:t>
      </w:r>
      <w:bookmarkEnd w:id="131"/>
    </w:p>
    <w:p w:rsidR="007C77C9" w:rsidRPr="00343C4E" w:rsidRDefault="000919AA" w:rsidP="007C77C9">
      <w:pPr>
        <w:pStyle w:val="LDClause"/>
      </w:pPr>
      <w:r w:rsidRPr="00343C4E">
        <w:tab/>
        <w:t>(</w:t>
      </w:r>
      <w:r w:rsidR="007C77C9" w:rsidRPr="00343C4E">
        <w:t>1</w:t>
      </w:r>
      <w:r w:rsidRPr="00343C4E">
        <w:t>)</w:t>
      </w:r>
      <w:r w:rsidR="007C77C9" w:rsidRPr="00343C4E">
        <w:rPr>
          <w:b/>
        </w:rPr>
        <w:tab/>
      </w:r>
      <w:r w:rsidR="001576A4" w:rsidRPr="00343C4E">
        <w:rPr>
          <w:sz w:val="23"/>
          <w:szCs w:val="23"/>
          <w:lang w:eastAsia="en-AU"/>
        </w:rPr>
        <w:t>A person who uses material handling equipment must ensure that it is used</w:t>
      </w:r>
      <w:r w:rsidR="00422BD7" w:rsidRPr="00343C4E">
        <w:t xml:space="preserve"> in accordance</w:t>
      </w:r>
      <w:r w:rsidR="007C77C9" w:rsidRPr="00343C4E">
        <w:t xml:space="preserve"> with Schedule </w:t>
      </w:r>
      <w:r w:rsidR="00125D30" w:rsidRPr="00125D30">
        <w:t>5</w:t>
      </w:r>
      <w:r w:rsidR="007C77C9" w:rsidRPr="00343C4E">
        <w:t>.</w:t>
      </w:r>
    </w:p>
    <w:p w:rsidR="001576A4" w:rsidRPr="00343C4E" w:rsidRDefault="007C77C9" w:rsidP="001576A4">
      <w:pPr>
        <w:pStyle w:val="LDClause"/>
        <w:rPr>
          <w:b/>
        </w:rPr>
      </w:pPr>
      <w:r w:rsidRPr="00343C4E">
        <w:rPr>
          <w:b/>
        </w:rPr>
        <w:tab/>
      </w:r>
      <w:r w:rsidR="000919AA" w:rsidRPr="00343C4E">
        <w:t>(</w:t>
      </w:r>
      <w:r w:rsidRPr="00343C4E">
        <w:t>2</w:t>
      </w:r>
      <w:r w:rsidR="000919AA" w:rsidRPr="00343C4E">
        <w:t>)</w:t>
      </w:r>
      <w:r w:rsidRPr="00343C4E">
        <w:rPr>
          <w:b/>
        </w:rPr>
        <w:tab/>
      </w:r>
      <w:r w:rsidR="001576A4" w:rsidRPr="00343C4E">
        <w:rPr>
          <w:sz w:val="23"/>
          <w:szCs w:val="23"/>
          <w:lang w:eastAsia="en-AU"/>
        </w:rPr>
        <w:t xml:space="preserve">For loading or unloading a vessel, an article of material handling equipment may be used to handle a load exceeding the safe working load of the equipment only in accordance with clauses 1 and 2 of Schedule </w:t>
      </w:r>
      <w:r w:rsidR="00125D30" w:rsidRPr="00125D30">
        <w:t>5</w:t>
      </w:r>
      <w:r w:rsidR="001576A4" w:rsidRPr="00343C4E">
        <w:rPr>
          <w:sz w:val="23"/>
          <w:szCs w:val="23"/>
          <w:lang w:eastAsia="en-AU"/>
        </w:rPr>
        <w:t>.</w:t>
      </w:r>
    </w:p>
    <w:p w:rsidR="007C77C9" w:rsidRPr="00343C4E" w:rsidRDefault="001576A4" w:rsidP="007C77C9">
      <w:pPr>
        <w:pStyle w:val="LDClause"/>
      </w:pPr>
      <w:r w:rsidRPr="001C59A4">
        <w:tab/>
        <w:t>(3)</w:t>
      </w:r>
      <w:r w:rsidRPr="001C59A4">
        <w:tab/>
      </w:r>
      <w:r w:rsidR="007C77C9" w:rsidRPr="001C59A4">
        <w:t xml:space="preserve">The mass of any loose gear, spreader </w:t>
      </w:r>
      <w:r w:rsidR="00021F1B" w:rsidRPr="001C59A4">
        <w:t xml:space="preserve">or </w:t>
      </w:r>
      <w:r w:rsidR="007C77C9" w:rsidRPr="001C59A4">
        <w:t>equalising beam attached to the lifting appliance</w:t>
      </w:r>
      <w:r w:rsidR="007C77C9" w:rsidRPr="00343C4E">
        <w:t xml:space="preserve"> </w:t>
      </w:r>
      <w:r w:rsidR="00DB4089" w:rsidRPr="00343C4E">
        <w:t xml:space="preserve">must </w:t>
      </w:r>
      <w:r w:rsidR="007C77C9" w:rsidRPr="00343C4E">
        <w:t xml:space="preserve">be taken into account in calculating the load on </w:t>
      </w:r>
      <w:r w:rsidR="00025FF5" w:rsidRPr="00343C4E">
        <w:t xml:space="preserve">a </w:t>
      </w:r>
      <w:r w:rsidR="007C77C9" w:rsidRPr="00343C4E">
        <w:t>lifting appliance.</w:t>
      </w:r>
    </w:p>
    <w:p w:rsidR="007C77C9" w:rsidRPr="00343C4E" w:rsidRDefault="00D1693B" w:rsidP="007C77C9">
      <w:pPr>
        <w:pStyle w:val="LDClauseHeading"/>
      </w:pPr>
      <w:bookmarkStart w:id="132" w:name="_Toc385946738"/>
      <w:bookmarkStart w:id="133" w:name="_Toc385506378"/>
      <w:bookmarkStart w:id="134" w:name="_Toc458174747"/>
      <w:r>
        <w:rPr>
          <w:rStyle w:val="CharSectNo"/>
          <w:noProof/>
        </w:rPr>
        <w:t>22</w:t>
      </w:r>
      <w:r w:rsidR="007C77C9" w:rsidRPr="00343C4E">
        <w:tab/>
        <w:t>Testing, examination, inspection and certification</w:t>
      </w:r>
      <w:bookmarkEnd w:id="132"/>
      <w:bookmarkEnd w:id="133"/>
      <w:bookmarkEnd w:id="134"/>
    </w:p>
    <w:p w:rsidR="007C77C9" w:rsidRPr="00343C4E" w:rsidRDefault="007C77C9" w:rsidP="007C77C9">
      <w:pPr>
        <w:pStyle w:val="LDClause"/>
      </w:pPr>
      <w:r w:rsidRPr="00343C4E">
        <w:rPr>
          <w:b/>
        </w:rPr>
        <w:tab/>
      </w:r>
      <w:r w:rsidR="000919AA" w:rsidRPr="00343C4E">
        <w:t>(</w:t>
      </w:r>
      <w:r w:rsidRPr="00343C4E">
        <w:t>1</w:t>
      </w:r>
      <w:r w:rsidR="000919AA" w:rsidRPr="00343C4E">
        <w:t>)</w:t>
      </w:r>
      <w:r w:rsidRPr="00343C4E">
        <w:rPr>
          <w:b/>
        </w:rPr>
        <w:tab/>
      </w:r>
      <w:r w:rsidRPr="00343C4E">
        <w:t>Each item of material handling equipment and each sling or lifting device forming an integral part of a load must comply with the provisions of Schedules</w:t>
      </w:r>
      <w:r w:rsidR="001447D9" w:rsidRPr="00343C4E">
        <w:t> </w:t>
      </w:r>
      <w:r w:rsidR="00125D30" w:rsidRPr="00125D30">
        <w:t>4</w:t>
      </w:r>
      <w:r w:rsidRPr="00343C4E">
        <w:t xml:space="preserve">, </w:t>
      </w:r>
      <w:r w:rsidR="00125D30" w:rsidRPr="00125D30">
        <w:t>6</w:t>
      </w:r>
      <w:r w:rsidRPr="00343C4E">
        <w:t xml:space="preserve"> and </w:t>
      </w:r>
      <w:r w:rsidR="00125D30" w:rsidRPr="00125D30">
        <w:t>8</w:t>
      </w:r>
      <w:r w:rsidRPr="00343C4E">
        <w:t xml:space="preserve"> that apply to the type of equipment.</w:t>
      </w:r>
    </w:p>
    <w:p w:rsidR="00B86EC7" w:rsidRPr="00343C4E" w:rsidRDefault="000919AA" w:rsidP="00B86EC7">
      <w:pPr>
        <w:pStyle w:val="LDClause"/>
        <w:keepNext/>
      </w:pPr>
      <w:r w:rsidRPr="00343C4E">
        <w:lastRenderedPageBreak/>
        <w:tab/>
        <w:t>(</w:t>
      </w:r>
      <w:r w:rsidR="007C77C9" w:rsidRPr="00343C4E">
        <w:t>2</w:t>
      </w:r>
      <w:r w:rsidRPr="00343C4E">
        <w:t>)</w:t>
      </w:r>
      <w:r w:rsidR="007C77C9" w:rsidRPr="00343C4E">
        <w:tab/>
        <w:t>Material handling equipment m</w:t>
      </w:r>
      <w:r w:rsidR="001447D9" w:rsidRPr="00343C4E">
        <w:t>ay</w:t>
      </w:r>
      <w:r w:rsidR="007C77C9" w:rsidRPr="00343C4E">
        <w:t xml:space="preserve"> be used for loading or unloading </w:t>
      </w:r>
      <w:r w:rsidR="001447D9" w:rsidRPr="00343C4E">
        <w:t>only if</w:t>
      </w:r>
      <w:r w:rsidR="00B86EC7" w:rsidRPr="00343C4E">
        <w:t>:</w:t>
      </w:r>
    </w:p>
    <w:p w:rsidR="007C77C9" w:rsidRPr="00343C4E" w:rsidRDefault="007C77C9" w:rsidP="007C77C9">
      <w:pPr>
        <w:pStyle w:val="LDP1a"/>
      </w:pPr>
      <w:r w:rsidRPr="00343C4E">
        <w:t>(a)</w:t>
      </w:r>
      <w:r w:rsidRPr="00343C4E">
        <w:tab/>
        <w:t>it has been tested, examined</w:t>
      </w:r>
      <w:r w:rsidR="00790FC2" w:rsidRPr="00343C4E">
        <w:t xml:space="preserve"> and </w:t>
      </w:r>
      <w:r w:rsidR="005C1AD9" w:rsidRPr="00343C4E">
        <w:t>certified</w:t>
      </w:r>
      <w:r w:rsidRPr="00343C4E">
        <w:t xml:space="preserve"> and inspected in accordance with Schedule </w:t>
      </w:r>
      <w:r w:rsidR="00125D30" w:rsidRPr="00125D30">
        <w:t>3</w:t>
      </w:r>
      <w:r w:rsidRPr="00343C4E">
        <w:t>; and</w:t>
      </w:r>
    </w:p>
    <w:p w:rsidR="007C77C9" w:rsidRPr="00343C4E" w:rsidRDefault="007C77C9" w:rsidP="007C77C9">
      <w:pPr>
        <w:pStyle w:val="LDP1a"/>
      </w:pPr>
      <w:r w:rsidRPr="00343C4E">
        <w:t>(b)</w:t>
      </w:r>
      <w:r w:rsidRPr="00343C4E">
        <w:tab/>
        <w:t>the current record of examination and inspection in the register of material handling equipment indicates that the equipment is fit for use; and</w:t>
      </w:r>
    </w:p>
    <w:p w:rsidR="007C77C9" w:rsidRDefault="007C77C9" w:rsidP="007C77C9">
      <w:pPr>
        <w:pStyle w:val="LDP1a"/>
      </w:pPr>
      <w:r w:rsidRPr="00343C4E">
        <w:t>(c)</w:t>
      </w:r>
      <w:r w:rsidRPr="00343C4E">
        <w:tab/>
        <w:t>it is visually examined before being used, to confirm it is free of obvious defects</w:t>
      </w:r>
      <w:r w:rsidR="00297CDB" w:rsidRPr="00343C4E">
        <w:t>.</w:t>
      </w:r>
    </w:p>
    <w:p w:rsidR="00284FD9" w:rsidRPr="00343C4E" w:rsidRDefault="00BC75DB" w:rsidP="00FF6F08">
      <w:pPr>
        <w:pStyle w:val="LDNote"/>
      </w:pPr>
      <w:r w:rsidRPr="00676DF0">
        <w:rPr>
          <w:i/>
        </w:rPr>
        <w:t>Note   </w:t>
      </w:r>
      <w:r w:rsidRPr="00676DF0">
        <w:t>Section 127 of the Navigation Act provides an offence for failure to comply with machinery and equipment checks required by the regulations.</w:t>
      </w:r>
    </w:p>
    <w:p w:rsidR="007F1821" w:rsidRPr="00343C4E" w:rsidRDefault="00D1693B" w:rsidP="007F1821">
      <w:pPr>
        <w:pStyle w:val="LDClauseHeading"/>
      </w:pPr>
      <w:bookmarkStart w:id="135" w:name="_Toc458174748"/>
      <w:r>
        <w:rPr>
          <w:rStyle w:val="CharSectNo"/>
          <w:noProof/>
        </w:rPr>
        <w:t>23</w:t>
      </w:r>
      <w:r w:rsidR="007F1821" w:rsidRPr="00343C4E">
        <w:tab/>
        <w:t>Certificate of test</w:t>
      </w:r>
      <w:bookmarkEnd w:id="135"/>
    </w:p>
    <w:p w:rsidR="008753A8" w:rsidRPr="00343C4E" w:rsidRDefault="000919AA" w:rsidP="008753A8">
      <w:pPr>
        <w:pStyle w:val="LDClause"/>
      </w:pPr>
      <w:r w:rsidRPr="00343C4E">
        <w:tab/>
        <w:t>(</w:t>
      </w:r>
      <w:r w:rsidR="007F1821" w:rsidRPr="00343C4E">
        <w:t>1</w:t>
      </w:r>
      <w:r w:rsidRPr="00343C4E">
        <w:t>)</w:t>
      </w:r>
      <w:r w:rsidR="007C77C9" w:rsidRPr="00343C4E">
        <w:rPr>
          <w:b/>
        </w:rPr>
        <w:tab/>
      </w:r>
      <w:r w:rsidR="007C77C9" w:rsidRPr="00343C4E">
        <w:t xml:space="preserve">If material handling equipment has been tested and examined in accordance with Schedule </w:t>
      </w:r>
      <w:r w:rsidR="00125D30" w:rsidRPr="00125D30">
        <w:t>3</w:t>
      </w:r>
      <w:r w:rsidR="007C77C9" w:rsidRPr="00343C4E">
        <w:t xml:space="preserve"> and the competent person considers that it is satisfactory, he or she must issue a certificate </w:t>
      </w:r>
      <w:r w:rsidR="007F1821" w:rsidRPr="00343C4E">
        <w:t>of test</w:t>
      </w:r>
      <w:r w:rsidR="00892EC8" w:rsidRPr="00343C4E">
        <w:t>.</w:t>
      </w:r>
    </w:p>
    <w:p w:rsidR="00F41137" w:rsidRPr="00343C4E" w:rsidRDefault="000919AA" w:rsidP="00F41137">
      <w:pPr>
        <w:pStyle w:val="LDClause"/>
      </w:pPr>
      <w:r w:rsidRPr="00343C4E">
        <w:tab/>
      </w:r>
      <w:r w:rsidR="00F41137" w:rsidRPr="00343C4E">
        <w:t>(2)</w:t>
      </w:r>
      <w:r w:rsidR="00F41137" w:rsidRPr="00343C4E">
        <w:tab/>
        <w:t xml:space="preserve">A certificate of test </w:t>
      </w:r>
      <w:r w:rsidR="002010AE" w:rsidRPr="00343C4E">
        <w:t>for</w:t>
      </w:r>
      <w:r w:rsidR="00F41137" w:rsidRPr="00343C4E">
        <w:t xml:space="preserve"> material handling equipment manufactured or tested in Australia must be in the approved form.</w:t>
      </w:r>
    </w:p>
    <w:p w:rsidR="00F41137" w:rsidRPr="00343C4E" w:rsidRDefault="00F41137" w:rsidP="00F41137">
      <w:pPr>
        <w:pStyle w:val="LDNote"/>
      </w:pPr>
      <w:r w:rsidRPr="00343C4E">
        <w:rPr>
          <w:i/>
        </w:rPr>
        <w:t>Note   </w:t>
      </w:r>
      <w:r w:rsidR="00415E90" w:rsidRPr="00343C4E">
        <w:t xml:space="preserve">The approved forms for a certificate of test are available on AMSA’s website at </w:t>
      </w:r>
      <w:r w:rsidR="00415E90" w:rsidRPr="00343C4E">
        <w:rPr>
          <w:u w:val="single"/>
        </w:rPr>
        <w:t>http://www.amsa.gov.au</w:t>
      </w:r>
      <w:r w:rsidR="00415E90" w:rsidRPr="00343C4E">
        <w:t>.</w:t>
      </w:r>
    </w:p>
    <w:p w:rsidR="00646657" w:rsidRPr="00343C4E" w:rsidRDefault="00646657" w:rsidP="00646657">
      <w:pPr>
        <w:pStyle w:val="LDClause"/>
      </w:pPr>
      <w:r w:rsidRPr="00343C4E">
        <w:tab/>
        <w:t>(3)</w:t>
      </w:r>
      <w:r w:rsidRPr="00343C4E">
        <w:tab/>
        <w:t>A certificate of test for material handling equipment manufactured in a country other than Australia and tested or examined in a country other than Australia by a competent person is taken to be in the approved form if it contains information that AMSA considers is equivalent to that required by the approved form.</w:t>
      </w:r>
    </w:p>
    <w:p w:rsidR="00646657" w:rsidRPr="00343C4E" w:rsidRDefault="00646657" w:rsidP="00646657">
      <w:pPr>
        <w:pStyle w:val="LDClause"/>
      </w:pPr>
      <w:r w:rsidRPr="00343C4E">
        <w:tab/>
        <w:t>(4)</w:t>
      </w:r>
      <w:r w:rsidRPr="00343C4E">
        <w:tab/>
        <w:t>A certificate of test issued by or for the manufacturer of wire, rope or chain is taken to be a certificate of test for any portion of the wire, rope or chain.</w:t>
      </w:r>
    </w:p>
    <w:p w:rsidR="00B5725A" w:rsidRPr="00343C4E" w:rsidRDefault="00D1693B" w:rsidP="00B5725A">
      <w:pPr>
        <w:pStyle w:val="LDClauseHeading"/>
      </w:pPr>
      <w:bookmarkStart w:id="136" w:name="_Toc458174749"/>
      <w:r>
        <w:rPr>
          <w:rStyle w:val="CharSectNo"/>
          <w:noProof/>
        </w:rPr>
        <w:t>24</w:t>
      </w:r>
      <w:r w:rsidR="00B5725A" w:rsidRPr="00343C4E">
        <w:tab/>
      </w:r>
      <w:r w:rsidR="001576A4" w:rsidRPr="00343C4E">
        <w:t>Record of inspection</w:t>
      </w:r>
      <w:bookmarkEnd w:id="136"/>
    </w:p>
    <w:p w:rsidR="00C15773" w:rsidRPr="00343C4E" w:rsidRDefault="00B5725A" w:rsidP="00B5725A">
      <w:pPr>
        <w:pStyle w:val="LDClause"/>
      </w:pPr>
      <w:r w:rsidRPr="00343C4E">
        <w:tab/>
        <w:t>(1)</w:t>
      </w:r>
      <w:r w:rsidRPr="00343C4E">
        <w:tab/>
        <w:t>For loose gear not mentioned in Schedule</w:t>
      </w:r>
      <w:r w:rsidR="001C755E">
        <w:t xml:space="preserve"> 3, </w:t>
      </w:r>
      <w:r w:rsidRPr="00343C4E">
        <w:t xml:space="preserve">a competent person </w:t>
      </w:r>
      <w:r w:rsidR="00174A18" w:rsidRPr="00343C4E">
        <w:t xml:space="preserve">or a responsible person </w:t>
      </w:r>
      <w:r w:rsidRPr="00343C4E">
        <w:t>must conduct an inspection</w:t>
      </w:r>
      <w:r w:rsidR="002228AB" w:rsidRPr="00343C4E">
        <w:t xml:space="preserve"> </w:t>
      </w:r>
      <w:r w:rsidR="00C15773" w:rsidRPr="00343C4E">
        <w:t xml:space="preserve">each time before </w:t>
      </w:r>
      <w:r w:rsidR="00E97D8B" w:rsidRPr="00343C4E">
        <w:t>the equipment</w:t>
      </w:r>
      <w:r w:rsidR="00C15773" w:rsidRPr="00343C4E">
        <w:t xml:space="preserve"> is used in a cargo operation</w:t>
      </w:r>
      <w:r w:rsidR="002D7149" w:rsidRPr="00343C4E">
        <w:t>.</w:t>
      </w:r>
    </w:p>
    <w:p w:rsidR="00B5725A" w:rsidRPr="00343C4E" w:rsidRDefault="00C15773" w:rsidP="00B5725A">
      <w:pPr>
        <w:pStyle w:val="LDClause"/>
      </w:pPr>
      <w:r w:rsidRPr="00343C4E">
        <w:tab/>
        <w:t>(2)</w:t>
      </w:r>
      <w:r w:rsidRPr="00343C4E">
        <w:tab/>
      </w:r>
      <w:r w:rsidR="00174A18" w:rsidRPr="00343C4E">
        <w:t>The</w:t>
      </w:r>
      <w:r w:rsidRPr="00343C4E">
        <w:t xml:space="preserve"> person </w:t>
      </w:r>
      <w:r w:rsidR="00174A18" w:rsidRPr="00343C4E">
        <w:t>who conduct</w:t>
      </w:r>
      <w:r w:rsidR="00E97D8B" w:rsidRPr="00343C4E">
        <w:t>s</w:t>
      </w:r>
      <w:r w:rsidR="00174A18" w:rsidRPr="00343C4E">
        <w:t xml:space="preserve"> the inspection </w:t>
      </w:r>
      <w:r w:rsidRPr="00343C4E">
        <w:t xml:space="preserve">must </w:t>
      </w:r>
      <w:r w:rsidR="002228AB" w:rsidRPr="00343C4E">
        <w:t>prepare a record of inspection.</w:t>
      </w:r>
    </w:p>
    <w:p w:rsidR="002228AB" w:rsidRPr="00343C4E" w:rsidRDefault="002228AB" w:rsidP="002228AB">
      <w:pPr>
        <w:pStyle w:val="LDClause"/>
      </w:pPr>
      <w:r w:rsidRPr="00343C4E">
        <w:tab/>
        <w:t>(</w:t>
      </w:r>
      <w:r w:rsidR="00C15773" w:rsidRPr="00343C4E">
        <w:t>3</w:t>
      </w:r>
      <w:r w:rsidRPr="00343C4E">
        <w:t>)</w:t>
      </w:r>
      <w:r w:rsidRPr="00343C4E">
        <w:tab/>
        <w:t>The record of inspection may be in any form but must</w:t>
      </w:r>
      <w:r w:rsidR="00114CB9" w:rsidRPr="00343C4E">
        <w:t xml:space="preserve"> include:</w:t>
      </w:r>
    </w:p>
    <w:p w:rsidR="00114CB9" w:rsidRPr="00343C4E" w:rsidRDefault="00114CB9" w:rsidP="00114CB9">
      <w:pPr>
        <w:pStyle w:val="LDP1a"/>
      </w:pPr>
      <w:r w:rsidRPr="00343C4E">
        <w:t>(a)</w:t>
      </w:r>
      <w:r w:rsidRPr="00343C4E">
        <w:tab/>
        <w:t xml:space="preserve">details of the </w:t>
      </w:r>
      <w:r w:rsidR="00C15773" w:rsidRPr="00343C4E">
        <w:t xml:space="preserve">equipment’s </w:t>
      </w:r>
      <w:r w:rsidRPr="00343C4E">
        <w:t xml:space="preserve">safe working load and identity </w:t>
      </w:r>
      <w:r w:rsidR="002D7149" w:rsidRPr="00343C4E">
        <w:t xml:space="preserve">as </w:t>
      </w:r>
      <w:r w:rsidRPr="00343C4E">
        <w:t>marked on it by the manufacturer; and</w:t>
      </w:r>
    </w:p>
    <w:p w:rsidR="00114CB9" w:rsidRPr="00343C4E" w:rsidRDefault="00114CB9" w:rsidP="00114CB9">
      <w:pPr>
        <w:pStyle w:val="LDP1a"/>
      </w:pPr>
      <w:r w:rsidRPr="00343C4E">
        <w:t>(b)</w:t>
      </w:r>
      <w:r w:rsidRPr="00343C4E">
        <w:tab/>
        <w:t>the signature of</w:t>
      </w:r>
      <w:r w:rsidR="003164EA" w:rsidRPr="00343C4E">
        <w:t xml:space="preserve"> the person who conducted the inspection.</w:t>
      </w:r>
    </w:p>
    <w:p w:rsidR="007C77C9" w:rsidRPr="00343C4E" w:rsidRDefault="00D1693B" w:rsidP="007C77C9">
      <w:pPr>
        <w:pStyle w:val="LDClauseHeading"/>
      </w:pPr>
      <w:bookmarkStart w:id="137" w:name="_Toc385946740"/>
      <w:bookmarkStart w:id="138" w:name="_Toc385506380"/>
      <w:bookmarkStart w:id="139" w:name="_Toc458174750"/>
      <w:r>
        <w:rPr>
          <w:rStyle w:val="CharSectNo"/>
          <w:noProof/>
        </w:rPr>
        <w:t>25</w:t>
      </w:r>
      <w:r w:rsidR="007C77C9" w:rsidRPr="00343C4E">
        <w:tab/>
        <w:t xml:space="preserve">Register </w:t>
      </w:r>
      <w:bookmarkEnd w:id="137"/>
      <w:bookmarkEnd w:id="138"/>
      <w:r w:rsidR="00042AA5" w:rsidRPr="00343C4E">
        <w:t>of material handling equipment</w:t>
      </w:r>
      <w:bookmarkEnd w:id="139"/>
    </w:p>
    <w:p w:rsidR="00876A74" w:rsidRPr="00343C4E" w:rsidRDefault="000919AA" w:rsidP="00876A74">
      <w:pPr>
        <w:pStyle w:val="LDClause"/>
        <w:keepNext/>
      </w:pPr>
      <w:r w:rsidRPr="00343C4E">
        <w:tab/>
        <w:t>(</w:t>
      </w:r>
      <w:r w:rsidR="00876A74" w:rsidRPr="00343C4E">
        <w:t>1</w:t>
      </w:r>
      <w:r w:rsidRPr="00343C4E">
        <w:t>)</w:t>
      </w:r>
      <w:r w:rsidR="00876A74" w:rsidRPr="00343C4E">
        <w:rPr>
          <w:b/>
        </w:rPr>
        <w:tab/>
      </w:r>
      <w:r w:rsidR="00876A74" w:rsidRPr="00343C4E">
        <w:t xml:space="preserve">The master of a vessel must keep on the </w:t>
      </w:r>
      <w:r w:rsidR="001447D9" w:rsidRPr="00343C4E">
        <w:t xml:space="preserve">vessel </w:t>
      </w:r>
      <w:r w:rsidR="00876A74" w:rsidRPr="00343C4E">
        <w:t>an up-to-date register of material handling equipment</w:t>
      </w:r>
      <w:r w:rsidR="00CA2C48" w:rsidRPr="00343C4E">
        <w:t xml:space="preserve"> belonging to the vessel</w:t>
      </w:r>
      <w:r w:rsidR="00876A74" w:rsidRPr="00343C4E">
        <w:t>.</w:t>
      </w:r>
    </w:p>
    <w:p w:rsidR="00876A74" w:rsidRPr="00343C4E" w:rsidRDefault="00876A74" w:rsidP="00876A74">
      <w:pPr>
        <w:pStyle w:val="LDpenalty"/>
      </w:pPr>
      <w:r w:rsidRPr="00343C4E">
        <w:t>Penalty:</w:t>
      </w:r>
      <w:r w:rsidRPr="00343C4E">
        <w:tab/>
        <w:t>50 penalty units.</w:t>
      </w:r>
    </w:p>
    <w:p w:rsidR="00876A74" w:rsidRPr="00343C4E" w:rsidRDefault="005323B6" w:rsidP="00876A74">
      <w:pPr>
        <w:pStyle w:val="LDClause"/>
      </w:pPr>
      <w:r w:rsidRPr="00343C4E">
        <w:tab/>
        <w:t>(2</w:t>
      </w:r>
      <w:r w:rsidR="000919AA" w:rsidRPr="00343C4E">
        <w:t>)</w:t>
      </w:r>
      <w:r w:rsidR="00876A74" w:rsidRPr="00343C4E">
        <w:tab/>
        <w:t xml:space="preserve">A competent person or responsible person who supervises or carries out tests, examinations, inspections, heat treatment or any maintenance, repair or replacement of </w:t>
      </w:r>
      <w:r w:rsidR="00361E7B" w:rsidRPr="00343C4E">
        <w:t xml:space="preserve">components of </w:t>
      </w:r>
      <w:r w:rsidR="00876A74" w:rsidRPr="00343C4E">
        <w:t>material handling equipment must record particulars of the work in the register of material handling equipment.</w:t>
      </w:r>
    </w:p>
    <w:p w:rsidR="00876A74" w:rsidRPr="00343C4E" w:rsidRDefault="00876A74" w:rsidP="00876A74">
      <w:pPr>
        <w:pStyle w:val="LDpenalty"/>
      </w:pPr>
      <w:r w:rsidRPr="00343C4E">
        <w:t>Penalty:</w:t>
      </w:r>
      <w:r w:rsidRPr="00343C4E">
        <w:tab/>
        <w:t>50 penalty units.</w:t>
      </w:r>
    </w:p>
    <w:p w:rsidR="00876A74" w:rsidRPr="00343C4E" w:rsidRDefault="005323B6" w:rsidP="00876A74">
      <w:pPr>
        <w:pStyle w:val="LDClause"/>
      </w:pPr>
      <w:r w:rsidRPr="00343C4E">
        <w:tab/>
        <w:t>(3</w:t>
      </w:r>
      <w:r w:rsidR="000919AA" w:rsidRPr="00343C4E">
        <w:t>)</w:t>
      </w:r>
      <w:r w:rsidR="00876A74" w:rsidRPr="00343C4E">
        <w:tab/>
        <w:t xml:space="preserve">An offence against subsection </w:t>
      </w:r>
      <w:r w:rsidR="0017523B" w:rsidRPr="00343C4E">
        <w:t xml:space="preserve">(1) </w:t>
      </w:r>
      <w:r w:rsidRPr="00343C4E">
        <w:t xml:space="preserve">or </w:t>
      </w:r>
      <w:r w:rsidR="0017523B" w:rsidRPr="00343C4E">
        <w:t xml:space="preserve">(2) </w:t>
      </w:r>
      <w:r w:rsidR="00876A74" w:rsidRPr="00343C4E">
        <w:t>is a strict liability offence.</w:t>
      </w:r>
    </w:p>
    <w:p w:rsidR="00B86EC7" w:rsidRPr="00343C4E" w:rsidRDefault="000919AA" w:rsidP="00876A74">
      <w:pPr>
        <w:pStyle w:val="LDClause"/>
        <w:keepNext/>
      </w:pPr>
      <w:r w:rsidRPr="00343C4E">
        <w:lastRenderedPageBreak/>
        <w:tab/>
        <w:t>(</w:t>
      </w:r>
      <w:r w:rsidR="005323B6" w:rsidRPr="00343C4E">
        <w:t>4</w:t>
      </w:r>
      <w:r w:rsidRPr="00343C4E">
        <w:t>)</w:t>
      </w:r>
      <w:r w:rsidR="00876A74" w:rsidRPr="00343C4E">
        <w:tab/>
        <w:t xml:space="preserve">A person is liable to a civil penalty if the person contravenes subsection </w:t>
      </w:r>
      <w:r w:rsidR="0017523B" w:rsidRPr="00343C4E">
        <w:t xml:space="preserve">(1) </w:t>
      </w:r>
      <w:r w:rsidR="005323B6" w:rsidRPr="00343C4E">
        <w:t>or</w:t>
      </w:r>
      <w:r w:rsidR="001447D9" w:rsidRPr="00343C4E">
        <w:t> </w:t>
      </w:r>
      <w:r w:rsidR="0017523B" w:rsidRPr="00343C4E">
        <w:t>(2).</w:t>
      </w:r>
    </w:p>
    <w:p w:rsidR="00876A74" w:rsidRPr="00343C4E" w:rsidRDefault="00876A74" w:rsidP="00876A74">
      <w:pPr>
        <w:pStyle w:val="LDpenalty"/>
      </w:pPr>
      <w:r w:rsidRPr="00343C4E">
        <w:t>Civil penalty:</w:t>
      </w:r>
      <w:r w:rsidRPr="00343C4E">
        <w:tab/>
        <w:t>50 penalty units.</w:t>
      </w:r>
    </w:p>
    <w:p w:rsidR="00B86EC7" w:rsidRPr="00343C4E" w:rsidRDefault="000919AA" w:rsidP="00B86EC7">
      <w:pPr>
        <w:pStyle w:val="LDClause"/>
        <w:keepNext/>
      </w:pPr>
      <w:r w:rsidRPr="00343C4E">
        <w:tab/>
        <w:t>(</w:t>
      </w:r>
      <w:r w:rsidR="005323B6" w:rsidRPr="00343C4E">
        <w:t>5</w:t>
      </w:r>
      <w:r w:rsidRPr="00343C4E">
        <w:t>)</w:t>
      </w:r>
      <w:r w:rsidR="00876A74" w:rsidRPr="00343C4E">
        <w:rPr>
          <w:b/>
        </w:rPr>
        <w:tab/>
      </w:r>
      <w:r w:rsidR="00876A74" w:rsidRPr="00343C4E">
        <w:t>A register of material handling equipment may be kept in any convenient form subject to the following conditions</w:t>
      </w:r>
      <w:r w:rsidR="00B86EC7" w:rsidRPr="00343C4E">
        <w:t>:</w:t>
      </w:r>
    </w:p>
    <w:p w:rsidR="00876A74" w:rsidRPr="00343C4E" w:rsidRDefault="00876A74" w:rsidP="00876A74">
      <w:pPr>
        <w:pStyle w:val="LDP1a"/>
      </w:pPr>
      <w:r w:rsidRPr="00343C4E">
        <w:t>(a)</w:t>
      </w:r>
      <w:r w:rsidRPr="00343C4E">
        <w:tab/>
        <w:t xml:space="preserve">the register must contain the information required by this </w:t>
      </w:r>
      <w:r w:rsidR="001447D9" w:rsidRPr="00343C4E">
        <w:t>O</w:t>
      </w:r>
      <w:r w:rsidRPr="00343C4E">
        <w:t>rder;</w:t>
      </w:r>
    </w:p>
    <w:p w:rsidR="00876A74" w:rsidRPr="00343C4E" w:rsidRDefault="00876A74" w:rsidP="00876A74">
      <w:pPr>
        <w:pStyle w:val="LDP1a"/>
      </w:pPr>
      <w:r w:rsidRPr="00343C4E">
        <w:t>(b)</w:t>
      </w:r>
      <w:r w:rsidRPr="00343C4E">
        <w:tab/>
        <w:t>each entry must be clearly legible;</w:t>
      </w:r>
    </w:p>
    <w:p w:rsidR="00876A74" w:rsidRPr="00343C4E" w:rsidRDefault="00876A74" w:rsidP="00876A74">
      <w:pPr>
        <w:pStyle w:val="LDP1a"/>
      </w:pPr>
      <w:r w:rsidRPr="00343C4E">
        <w:t>(c)</w:t>
      </w:r>
      <w:r w:rsidRPr="00343C4E">
        <w:tab/>
        <w:t>each entry must be authenticated by the competent or responsible person supervising or carrying out the work mentioned in sub</w:t>
      </w:r>
      <w:r w:rsidR="005323B6" w:rsidRPr="00343C4E">
        <w:t>section</w:t>
      </w:r>
      <w:r w:rsidR="00904DCA" w:rsidRPr="00343C4E">
        <w:t xml:space="preserve"> </w:t>
      </w:r>
      <w:r w:rsidR="00CF1FE2" w:rsidRPr="00343C4E">
        <w:t>(2)</w:t>
      </w:r>
      <w:r w:rsidRPr="00343C4E">
        <w:t>.</w:t>
      </w:r>
    </w:p>
    <w:p w:rsidR="00876A74" w:rsidRPr="00343C4E" w:rsidRDefault="00042AA5" w:rsidP="00876A74">
      <w:pPr>
        <w:pStyle w:val="LDNote"/>
      </w:pPr>
      <w:r w:rsidRPr="00343C4E">
        <w:rPr>
          <w:i/>
        </w:rPr>
        <w:t>Note   </w:t>
      </w:r>
      <w:r w:rsidR="00876A74" w:rsidRPr="00343C4E">
        <w:t>A form of register is available on the AMSA website at</w:t>
      </w:r>
      <w:r w:rsidR="00876A74" w:rsidRPr="00343C4E">
        <w:rPr>
          <w:u w:val="single"/>
        </w:rPr>
        <w:t xml:space="preserve"> http://www.amsa.gov.au</w:t>
      </w:r>
      <w:r w:rsidR="00876A74" w:rsidRPr="00343C4E">
        <w:t>.</w:t>
      </w:r>
    </w:p>
    <w:p w:rsidR="00876A74" w:rsidRPr="00343C4E" w:rsidRDefault="00D1693B" w:rsidP="00876A74">
      <w:pPr>
        <w:pStyle w:val="LDClauseHeading"/>
      </w:pPr>
      <w:bookmarkStart w:id="140" w:name="_Toc309896609"/>
      <w:bookmarkStart w:id="141" w:name="_Toc299531307"/>
      <w:bookmarkStart w:id="142" w:name="_Toc296522479"/>
      <w:bookmarkStart w:id="143" w:name="_Toc293916584"/>
      <w:bookmarkStart w:id="144" w:name="_Toc293906920"/>
      <w:bookmarkStart w:id="145" w:name="_Toc359403591"/>
      <w:bookmarkStart w:id="146" w:name="_Toc385506382"/>
      <w:bookmarkStart w:id="147" w:name="_Toc385946742"/>
      <w:bookmarkStart w:id="148" w:name="_Toc458174751"/>
      <w:r>
        <w:rPr>
          <w:rStyle w:val="CharSectNo"/>
          <w:noProof/>
        </w:rPr>
        <w:t>26</w:t>
      </w:r>
      <w:r w:rsidR="00876A74" w:rsidRPr="00343C4E">
        <w:tab/>
      </w:r>
      <w:bookmarkEnd w:id="140"/>
      <w:bookmarkEnd w:id="141"/>
      <w:bookmarkEnd w:id="142"/>
      <w:bookmarkEnd w:id="143"/>
      <w:bookmarkEnd w:id="144"/>
      <w:bookmarkEnd w:id="145"/>
      <w:bookmarkEnd w:id="146"/>
      <w:bookmarkEnd w:id="147"/>
      <w:r w:rsidR="00361E7B" w:rsidRPr="00343C4E">
        <w:t>Certificate of test</w:t>
      </w:r>
      <w:r w:rsidR="00DB4089" w:rsidRPr="00343C4E">
        <w:t xml:space="preserve"> or</w:t>
      </w:r>
      <w:r w:rsidR="00361E7B" w:rsidRPr="00343C4E">
        <w:t xml:space="preserve"> record of inspection to be kept on vessel</w:t>
      </w:r>
      <w:bookmarkEnd w:id="148"/>
    </w:p>
    <w:p w:rsidR="00B86EC7" w:rsidRPr="00343C4E" w:rsidRDefault="00876A74" w:rsidP="00B86EC7">
      <w:pPr>
        <w:pStyle w:val="LDClause"/>
        <w:keepNext/>
      </w:pPr>
      <w:r w:rsidRPr="00343C4E">
        <w:rPr>
          <w:b/>
        </w:rPr>
        <w:tab/>
      </w:r>
      <w:r w:rsidRPr="00343C4E">
        <w:rPr>
          <w:b/>
        </w:rPr>
        <w:tab/>
      </w:r>
      <w:r w:rsidRPr="00343C4E">
        <w:t xml:space="preserve">A certificate of test </w:t>
      </w:r>
      <w:r w:rsidR="00B23EF1" w:rsidRPr="00343C4E">
        <w:t xml:space="preserve">or </w:t>
      </w:r>
      <w:r w:rsidR="00413DB6" w:rsidRPr="00343C4E">
        <w:t>record</w:t>
      </w:r>
      <w:r w:rsidR="00B23EF1" w:rsidRPr="00343C4E">
        <w:t xml:space="preserve"> of</w:t>
      </w:r>
      <w:r w:rsidRPr="00343C4E">
        <w:t xml:space="preserve"> inspection</w:t>
      </w:r>
      <w:r w:rsidR="00B23EF1" w:rsidRPr="00343C4E">
        <w:t xml:space="preserve"> of material handling equipment on a vessel</w:t>
      </w:r>
      <w:r w:rsidR="00C94733" w:rsidRPr="00343C4E">
        <w:t>, or a copy of the certificate</w:t>
      </w:r>
      <w:r w:rsidR="00413DB6" w:rsidRPr="00343C4E">
        <w:t xml:space="preserve"> or record</w:t>
      </w:r>
      <w:r w:rsidR="00C94733" w:rsidRPr="00343C4E">
        <w:t>,</w:t>
      </w:r>
      <w:r w:rsidR="00B23EF1" w:rsidRPr="00343C4E">
        <w:t xml:space="preserve"> must be kept on board the vessel with the register of material handling equipment if</w:t>
      </w:r>
      <w:r w:rsidR="00FE179C" w:rsidRPr="00343C4E">
        <w:t xml:space="preserve"> it</w:t>
      </w:r>
      <w:r w:rsidR="00B86EC7" w:rsidRPr="00343C4E">
        <w:t>:</w:t>
      </w:r>
    </w:p>
    <w:p w:rsidR="00876A74" w:rsidRPr="00343C4E" w:rsidRDefault="00876A74" w:rsidP="00876A74">
      <w:pPr>
        <w:pStyle w:val="LDP1a"/>
      </w:pPr>
      <w:r w:rsidRPr="00343C4E">
        <w:t>(a)</w:t>
      </w:r>
      <w:r w:rsidRPr="00343C4E">
        <w:tab/>
      </w:r>
      <w:r w:rsidR="00FE179C" w:rsidRPr="00343C4E">
        <w:t xml:space="preserve">is </w:t>
      </w:r>
      <w:r w:rsidRPr="00343C4E">
        <w:t>current for equipment to which this Order applies; and</w:t>
      </w:r>
    </w:p>
    <w:p w:rsidR="00876A74" w:rsidRPr="00343C4E" w:rsidRDefault="00876A74" w:rsidP="00876A74">
      <w:pPr>
        <w:pStyle w:val="LDP1a"/>
      </w:pPr>
      <w:r w:rsidRPr="00343C4E">
        <w:t>(b)</w:t>
      </w:r>
      <w:r w:rsidRPr="00343C4E">
        <w:tab/>
      </w:r>
      <w:r w:rsidR="00FE179C" w:rsidRPr="00343C4E">
        <w:t>applies to equipment that is intended for use</w:t>
      </w:r>
      <w:r w:rsidR="00946C9F" w:rsidRPr="00343C4E">
        <w:t xml:space="preserve"> in a current loading or unloading operation</w:t>
      </w:r>
      <w:r w:rsidR="00B23EF1" w:rsidRPr="00343C4E">
        <w:t>.</w:t>
      </w:r>
    </w:p>
    <w:p w:rsidR="00D508D8" w:rsidRPr="00343C4E" w:rsidRDefault="00D508D8" w:rsidP="00D508D8">
      <w:pPr>
        <w:pStyle w:val="LDDivision"/>
      </w:pPr>
      <w:bookmarkStart w:id="149" w:name="_Toc458174752"/>
      <w:r w:rsidRPr="00343C4E">
        <w:rPr>
          <w:rStyle w:val="CharPartNo"/>
        </w:rPr>
        <w:t>Division 4</w:t>
      </w:r>
      <w:r w:rsidRPr="00343C4E">
        <w:tab/>
      </w:r>
      <w:r w:rsidRPr="00343C4E">
        <w:rPr>
          <w:rStyle w:val="CharPartText"/>
        </w:rPr>
        <w:t>Maintenance and repair of equipment used in loading and unloading</w:t>
      </w:r>
      <w:bookmarkEnd w:id="149"/>
    </w:p>
    <w:p w:rsidR="007C77C9" w:rsidRPr="00343C4E" w:rsidRDefault="00D1693B" w:rsidP="007C77C9">
      <w:pPr>
        <w:pStyle w:val="LDClauseHeading"/>
      </w:pPr>
      <w:bookmarkStart w:id="150" w:name="_Toc385946744"/>
      <w:bookmarkStart w:id="151" w:name="_Toc385506384"/>
      <w:bookmarkStart w:id="152" w:name="_Toc458174753"/>
      <w:r>
        <w:rPr>
          <w:rStyle w:val="CharSectNo"/>
          <w:noProof/>
        </w:rPr>
        <w:t>27</w:t>
      </w:r>
      <w:r w:rsidR="007C77C9" w:rsidRPr="00343C4E">
        <w:tab/>
        <w:t>General</w:t>
      </w:r>
      <w:bookmarkEnd w:id="150"/>
      <w:bookmarkEnd w:id="151"/>
      <w:bookmarkEnd w:id="152"/>
    </w:p>
    <w:p w:rsidR="008A3A67" w:rsidRDefault="007C77C9" w:rsidP="007C77C9">
      <w:pPr>
        <w:pStyle w:val="LDClause"/>
      </w:pPr>
      <w:r w:rsidRPr="00343C4E">
        <w:tab/>
      </w:r>
      <w:r w:rsidRPr="00343C4E">
        <w:tab/>
      </w:r>
      <w:r w:rsidR="00A27365" w:rsidRPr="00343C4E">
        <w:t>The owner of the vessel must maintain m</w:t>
      </w:r>
      <w:r w:rsidRPr="00343C4E">
        <w:t xml:space="preserve">aterial handling equipment, mechanical ventilation equipment, lighting and other equipment used in loading </w:t>
      </w:r>
      <w:r w:rsidR="007C4F30" w:rsidRPr="00343C4E">
        <w:t xml:space="preserve">or </w:t>
      </w:r>
      <w:r w:rsidRPr="00343C4E">
        <w:t xml:space="preserve">unloading </w:t>
      </w:r>
      <w:r w:rsidR="00A27365" w:rsidRPr="00343C4E">
        <w:t>the vessel</w:t>
      </w:r>
      <w:r w:rsidRPr="00343C4E">
        <w:t>.</w:t>
      </w:r>
    </w:p>
    <w:p w:rsidR="007C77C9" w:rsidRPr="00343C4E" w:rsidRDefault="00D1693B" w:rsidP="007C77C9">
      <w:pPr>
        <w:pStyle w:val="LDClauseHeading"/>
      </w:pPr>
      <w:bookmarkStart w:id="153" w:name="_Toc385946745"/>
      <w:bookmarkStart w:id="154" w:name="_Toc385506385"/>
      <w:bookmarkStart w:id="155" w:name="_Toc458174754"/>
      <w:r>
        <w:rPr>
          <w:rStyle w:val="CharSectNo"/>
          <w:noProof/>
        </w:rPr>
        <w:t>28</w:t>
      </w:r>
      <w:r w:rsidR="007C77C9" w:rsidRPr="00343C4E">
        <w:tab/>
        <w:t>Ship machinery</w:t>
      </w:r>
      <w:bookmarkEnd w:id="153"/>
      <w:bookmarkEnd w:id="154"/>
      <w:bookmarkEnd w:id="155"/>
    </w:p>
    <w:p w:rsidR="007C77C9" w:rsidRPr="00343C4E" w:rsidRDefault="007C77C9" w:rsidP="007C77C9">
      <w:pPr>
        <w:pStyle w:val="LDClause"/>
      </w:pPr>
      <w:r w:rsidRPr="00343C4E">
        <w:tab/>
      </w:r>
      <w:r w:rsidRPr="00343C4E">
        <w:tab/>
        <w:t>The master of a vessel m</w:t>
      </w:r>
      <w:r w:rsidR="00B23EF1" w:rsidRPr="00343C4E">
        <w:t>ay</w:t>
      </w:r>
      <w:r w:rsidRPr="00343C4E">
        <w:t xml:space="preserve"> allow vessel machinery to supply power to material handling equipment or other equipment being used</w:t>
      </w:r>
      <w:r w:rsidR="00B23EF1" w:rsidRPr="00343C4E">
        <w:t xml:space="preserve"> for</w:t>
      </w:r>
      <w:r w:rsidRPr="00343C4E">
        <w:t xml:space="preserve"> loading or unloading </w:t>
      </w:r>
      <w:r w:rsidR="00B23EF1" w:rsidRPr="00343C4E">
        <w:t xml:space="preserve">only </w:t>
      </w:r>
      <w:r w:rsidRPr="00343C4E">
        <w:t xml:space="preserve">if there are sufficient qualified </w:t>
      </w:r>
      <w:r w:rsidR="00297CDB" w:rsidRPr="00343C4E">
        <w:t>seafarers</w:t>
      </w:r>
      <w:r w:rsidRPr="00343C4E">
        <w:t xml:space="preserve"> to maintain the engineering watch to comply with the vessel’s minimum safe manning certificate issued under Regulation 14 of </w:t>
      </w:r>
      <w:r w:rsidR="002B2975" w:rsidRPr="00343C4E">
        <w:t xml:space="preserve">Chapter V of </w:t>
      </w:r>
      <w:r w:rsidRPr="00343C4E">
        <w:t>SOLAS.</w:t>
      </w:r>
    </w:p>
    <w:p w:rsidR="007C77C9" w:rsidRPr="00343C4E" w:rsidRDefault="00D1693B" w:rsidP="007C77C9">
      <w:pPr>
        <w:pStyle w:val="LDClauseHeading"/>
      </w:pPr>
      <w:bookmarkStart w:id="156" w:name="_Toc385946746"/>
      <w:bookmarkStart w:id="157" w:name="_Toc385506386"/>
      <w:bookmarkStart w:id="158" w:name="_Toc458174755"/>
      <w:r>
        <w:rPr>
          <w:rStyle w:val="CharSectNo"/>
          <w:noProof/>
        </w:rPr>
        <w:t>29</w:t>
      </w:r>
      <w:r w:rsidR="007C77C9" w:rsidRPr="00343C4E">
        <w:tab/>
        <w:t>Repairs to material handling equipment</w:t>
      </w:r>
      <w:bookmarkEnd w:id="156"/>
      <w:bookmarkEnd w:id="157"/>
      <w:bookmarkEnd w:id="158"/>
    </w:p>
    <w:p w:rsidR="00B86EC7" w:rsidRPr="00343C4E" w:rsidRDefault="007C77C9" w:rsidP="00B86EC7">
      <w:pPr>
        <w:pStyle w:val="LDClause"/>
        <w:keepNext/>
      </w:pPr>
      <w:r w:rsidRPr="00343C4E">
        <w:tab/>
      </w:r>
      <w:r w:rsidR="00696EB1" w:rsidRPr="00343C4E">
        <w:t>(</w:t>
      </w:r>
      <w:r w:rsidRPr="00343C4E">
        <w:t>1</w:t>
      </w:r>
      <w:r w:rsidR="00696EB1" w:rsidRPr="00343C4E">
        <w:t>)</w:t>
      </w:r>
      <w:r w:rsidRPr="00343C4E">
        <w:tab/>
        <w:t>A person m</w:t>
      </w:r>
      <w:r w:rsidR="00B23EF1" w:rsidRPr="00343C4E">
        <w:t>ay</w:t>
      </w:r>
      <w:r w:rsidRPr="00343C4E">
        <w:t xml:space="preserve"> carry out repair work on material handling equipment </w:t>
      </w:r>
      <w:r w:rsidR="00B23EF1" w:rsidRPr="00343C4E">
        <w:t xml:space="preserve">only </w:t>
      </w:r>
      <w:r w:rsidRPr="00343C4E">
        <w:t>if the person is</w:t>
      </w:r>
      <w:r w:rsidR="00B86EC7" w:rsidRPr="00343C4E">
        <w:t>:</w:t>
      </w:r>
    </w:p>
    <w:p w:rsidR="007C77C9" w:rsidRPr="00343C4E" w:rsidRDefault="007C77C9" w:rsidP="007C77C9">
      <w:pPr>
        <w:pStyle w:val="LDP1a"/>
      </w:pPr>
      <w:r w:rsidRPr="00343C4E">
        <w:t>(a)</w:t>
      </w:r>
      <w:r w:rsidRPr="00343C4E">
        <w:tab/>
        <w:t>competent in the repair of that kind of equipment; and</w:t>
      </w:r>
    </w:p>
    <w:p w:rsidR="007C77C9" w:rsidRPr="00343C4E" w:rsidRDefault="007C77C9" w:rsidP="007C77C9">
      <w:pPr>
        <w:pStyle w:val="LDP1a"/>
      </w:pPr>
      <w:r w:rsidRPr="00343C4E">
        <w:t>(b)</w:t>
      </w:r>
      <w:r w:rsidRPr="00343C4E">
        <w:tab/>
        <w:t>equipped to perform the repair.</w:t>
      </w:r>
    </w:p>
    <w:p w:rsidR="007C77C9" w:rsidRPr="00343C4E" w:rsidRDefault="007C77C9" w:rsidP="007C77C9">
      <w:pPr>
        <w:pStyle w:val="LDpenalty"/>
      </w:pPr>
      <w:r w:rsidRPr="00343C4E">
        <w:t>Penalty:</w:t>
      </w:r>
      <w:r w:rsidRPr="00343C4E">
        <w:tab/>
        <w:t>50 penalty units.</w:t>
      </w:r>
    </w:p>
    <w:p w:rsidR="007C77C9" w:rsidRPr="00343C4E" w:rsidRDefault="00696EB1" w:rsidP="007C77C9">
      <w:pPr>
        <w:pStyle w:val="LDClause"/>
      </w:pPr>
      <w:r w:rsidRPr="00343C4E">
        <w:tab/>
        <w:t>(</w:t>
      </w:r>
      <w:r w:rsidR="007C77C9" w:rsidRPr="00343C4E">
        <w:t>2</w:t>
      </w:r>
      <w:r w:rsidRPr="00343C4E">
        <w:t>)</w:t>
      </w:r>
      <w:r w:rsidR="007C77C9" w:rsidRPr="00343C4E">
        <w:tab/>
        <w:t xml:space="preserve">An offence against subsection </w:t>
      </w:r>
      <w:r w:rsidR="00AB64EF" w:rsidRPr="00343C4E">
        <w:t xml:space="preserve">(1) </w:t>
      </w:r>
      <w:r w:rsidR="007C77C9" w:rsidRPr="00343C4E">
        <w:t>is a strict liability offence.</w:t>
      </w:r>
    </w:p>
    <w:p w:rsidR="007C77C9" w:rsidRPr="00343C4E" w:rsidRDefault="00696EB1" w:rsidP="007C77C9">
      <w:pPr>
        <w:pStyle w:val="LDClause"/>
        <w:keepNext/>
      </w:pPr>
      <w:r w:rsidRPr="00343C4E">
        <w:tab/>
        <w:t>(</w:t>
      </w:r>
      <w:r w:rsidR="007C77C9" w:rsidRPr="00343C4E">
        <w:t>3</w:t>
      </w:r>
      <w:r w:rsidRPr="00343C4E">
        <w:t>)</w:t>
      </w:r>
      <w:r w:rsidR="007C77C9" w:rsidRPr="00343C4E">
        <w:tab/>
        <w:t>A person is liable to a civil penalty if the person contravenes subsection</w:t>
      </w:r>
      <w:r w:rsidR="00904DCA" w:rsidRPr="00343C4E">
        <w:t xml:space="preserve"> </w:t>
      </w:r>
      <w:r w:rsidR="00AB64EF" w:rsidRPr="00343C4E">
        <w:t>(1)</w:t>
      </w:r>
      <w:r w:rsidR="007C77C9" w:rsidRPr="00343C4E">
        <w:t>.</w:t>
      </w:r>
    </w:p>
    <w:p w:rsidR="007C77C9" w:rsidRPr="00343C4E" w:rsidRDefault="007C77C9" w:rsidP="007C77C9">
      <w:pPr>
        <w:pStyle w:val="LDpenalty"/>
      </w:pPr>
      <w:r w:rsidRPr="00343C4E">
        <w:t>Civil penalty:</w:t>
      </w:r>
      <w:r w:rsidRPr="00343C4E">
        <w:tab/>
        <w:t>50 penalty units.</w:t>
      </w:r>
    </w:p>
    <w:p w:rsidR="007C77C9" w:rsidRPr="00343C4E" w:rsidRDefault="00D1693B" w:rsidP="007C77C9">
      <w:pPr>
        <w:pStyle w:val="LDClauseHeading"/>
      </w:pPr>
      <w:bookmarkStart w:id="159" w:name="_Toc385946748"/>
      <w:bookmarkStart w:id="160" w:name="_Toc385506388"/>
      <w:bookmarkStart w:id="161" w:name="_Toc458174756"/>
      <w:r>
        <w:rPr>
          <w:rStyle w:val="CharSectNo"/>
          <w:noProof/>
        </w:rPr>
        <w:lastRenderedPageBreak/>
        <w:t>30</w:t>
      </w:r>
      <w:r w:rsidR="007C77C9" w:rsidRPr="00343C4E">
        <w:tab/>
      </w:r>
      <w:bookmarkEnd w:id="159"/>
      <w:bookmarkEnd w:id="160"/>
      <w:r w:rsidR="001E460B" w:rsidRPr="00343C4E">
        <w:t>Repaired equipment</w:t>
      </w:r>
      <w:bookmarkEnd w:id="161"/>
    </w:p>
    <w:p w:rsidR="003935E1" w:rsidRPr="00343C4E" w:rsidRDefault="007C77C9" w:rsidP="00B86EC7">
      <w:pPr>
        <w:pStyle w:val="LDClause"/>
        <w:keepNext/>
      </w:pPr>
      <w:r w:rsidRPr="00343C4E">
        <w:tab/>
      </w:r>
      <w:r w:rsidR="00696EB1" w:rsidRPr="00343C4E">
        <w:t>(</w:t>
      </w:r>
      <w:r w:rsidRPr="00343C4E">
        <w:t>1</w:t>
      </w:r>
      <w:r w:rsidR="00696EB1" w:rsidRPr="00343C4E">
        <w:t>)</w:t>
      </w:r>
      <w:r w:rsidRPr="00343C4E">
        <w:rPr>
          <w:b/>
        </w:rPr>
        <w:tab/>
      </w:r>
      <w:r w:rsidR="00433631" w:rsidRPr="00343C4E">
        <w:t>T</w:t>
      </w:r>
      <w:r w:rsidR="00876A74" w:rsidRPr="00343C4E">
        <w:t xml:space="preserve">he master </w:t>
      </w:r>
      <w:r w:rsidR="00061D05" w:rsidRPr="00343C4E">
        <w:t>of a vessel may</w:t>
      </w:r>
      <w:r w:rsidRPr="00343C4E">
        <w:t xml:space="preserve"> permit the use of repaired </w:t>
      </w:r>
      <w:r w:rsidR="00B008F9" w:rsidRPr="00343C4E">
        <w:t>material handling equipment</w:t>
      </w:r>
      <w:r w:rsidRPr="00343C4E">
        <w:t xml:space="preserve"> before it has been tested and examined in accordance with Schedule</w:t>
      </w:r>
      <w:r w:rsidR="002A05BE" w:rsidRPr="00343C4E">
        <w:t> </w:t>
      </w:r>
      <w:r w:rsidR="00125D30" w:rsidRPr="00125D30">
        <w:t>3</w:t>
      </w:r>
      <w:r w:rsidRPr="00343C4E">
        <w:t xml:space="preserve"> </w:t>
      </w:r>
      <w:r w:rsidR="00061D05" w:rsidRPr="00343C4E">
        <w:t xml:space="preserve">only </w:t>
      </w:r>
      <w:r w:rsidRPr="00343C4E">
        <w:t>if</w:t>
      </w:r>
      <w:r w:rsidR="003935E1" w:rsidRPr="00343C4E">
        <w:t>:</w:t>
      </w:r>
      <w:r w:rsidRPr="00343C4E">
        <w:t xml:space="preserve"> </w:t>
      </w:r>
    </w:p>
    <w:p w:rsidR="003935E1" w:rsidRPr="00343C4E" w:rsidRDefault="003935E1" w:rsidP="003935E1">
      <w:pPr>
        <w:pStyle w:val="LDP1a"/>
      </w:pPr>
      <w:r w:rsidRPr="00343C4E">
        <w:t>(a)</w:t>
      </w:r>
      <w:r w:rsidRPr="00343C4E">
        <w:tab/>
      </w:r>
      <w:r w:rsidR="00F6505C" w:rsidRPr="00343C4E">
        <w:t>it</w:t>
      </w:r>
      <w:r w:rsidRPr="00343C4E">
        <w:t xml:space="preserve"> has been inspected by a competent person and the details of the inspection </w:t>
      </w:r>
      <w:r w:rsidR="00F6505C" w:rsidRPr="00343C4E">
        <w:t xml:space="preserve">and repair </w:t>
      </w:r>
      <w:r w:rsidRPr="00343C4E">
        <w:t>entered in the register</w:t>
      </w:r>
      <w:r w:rsidR="009C2259" w:rsidRPr="00343C4E">
        <w:t xml:space="preserve"> of material handling equipment</w:t>
      </w:r>
      <w:r w:rsidRPr="00343C4E">
        <w:t>; and</w:t>
      </w:r>
    </w:p>
    <w:p w:rsidR="00B86EC7" w:rsidRPr="00343C4E" w:rsidRDefault="001576A4" w:rsidP="003935E1">
      <w:pPr>
        <w:pStyle w:val="LDP1a"/>
      </w:pPr>
      <w:r w:rsidRPr="00343C4E">
        <w:t xml:space="preserve"> </w:t>
      </w:r>
      <w:r w:rsidR="003935E1" w:rsidRPr="00343C4E">
        <w:t>(b)</w:t>
      </w:r>
      <w:r w:rsidR="003935E1" w:rsidRPr="00343C4E">
        <w:tab/>
      </w:r>
      <w:r w:rsidR="007C77C9" w:rsidRPr="00343C4E">
        <w:t>the repair is</w:t>
      </w:r>
      <w:r w:rsidR="00B86EC7" w:rsidRPr="00343C4E">
        <w:t>:</w:t>
      </w:r>
    </w:p>
    <w:p w:rsidR="007C77C9" w:rsidRPr="00343C4E" w:rsidRDefault="003935E1" w:rsidP="003935E1">
      <w:pPr>
        <w:pStyle w:val="LDP2i"/>
      </w:pPr>
      <w:r w:rsidRPr="00343C4E">
        <w:tab/>
      </w:r>
      <w:r w:rsidR="007C77C9" w:rsidRPr="00343C4E">
        <w:t>(</w:t>
      </w:r>
      <w:r w:rsidRPr="00343C4E">
        <w:t>i</w:t>
      </w:r>
      <w:r w:rsidR="007C77C9" w:rsidRPr="00343C4E">
        <w:t>)</w:t>
      </w:r>
      <w:r w:rsidR="007C77C9" w:rsidRPr="00343C4E">
        <w:tab/>
        <w:t xml:space="preserve">the normal periodic replacement of an individual component by a component </w:t>
      </w:r>
      <w:r w:rsidR="00061D05" w:rsidRPr="00343C4E">
        <w:t xml:space="preserve">with </w:t>
      </w:r>
      <w:r w:rsidR="007C77C9" w:rsidRPr="00343C4E">
        <w:t>the same technical specification; or</w:t>
      </w:r>
    </w:p>
    <w:p w:rsidR="007C77C9" w:rsidRPr="00343C4E" w:rsidRDefault="003935E1" w:rsidP="003935E1">
      <w:pPr>
        <w:pStyle w:val="LDP2i"/>
      </w:pPr>
      <w:r w:rsidRPr="00343C4E">
        <w:tab/>
      </w:r>
      <w:r w:rsidR="007C77C9" w:rsidRPr="00343C4E">
        <w:t>(</w:t>
      </w:r>
      <w:r w:rsidRPr="00343C4E">
        <w:t>ii</w:t>
      </w:r>
      <w:r w:rsidR="007C77C9" w:rsidRPr="00343C4E">
        <w:t>)</w:t>
      </w:r>
      <w:r w:rsidR="007C77C9" w:rsidRPr="00343C4E">
        <w:tab/>
        <w:t>a repair to a non stress bearing component.</w:t>
      </w:r>
    </w:p>
    <w:p w:rsidR="00F6505C" w:rsidRPr="00343C4E" w:rsidRDefault="007C77C9" w:rsidP="00B86EC7">
      <w:pPr>
        <w:pStyle w:val="LDClause"/>
        <w:keepNext/>
      </w:pPr>
      <w:r w:rsidRPr="00343C4E">
        <w:tab/>
      </w:r>
      <w:r w:rsidR="00696EB1" w:rsidRPr="00343C4E">
        <w:t>(</w:t>
      </w:r>
      <w:r w:rsidRPr="00343C4E">
        <w:t>2</w:t>
      </w:r>
      <w:r w:rsidR="00696EB1" w:rsidRPr="00343C4E">
        <w:t>)</w:t>
      </w:r>
      <w:r w:rsidRPr="00343C4E">
        <w:tab/>
      </w:r>
      <w:r w:rsidR="00F6505C" w:rsidRPr="00343C4E">
        <w:t xml:space="preserve">The master of a vessel may permit the use of repaired </w:t>
      </w:r>
      <w:r w:rsidR="00B008F9" w:rsidRPr="00343C4E">
        <w:t>material handling equipment</w:t>
      </w:r>
      <w:r w:rsidR="00F6505C" w:rsidRPr="00343C4E">
        <w:t xml:space="preserve"> </w:t>
      </w:r>
      <w:r w:rsidR="002A05BE" w:rsidRPr="00343C4E">
        <w:t xml:space="preserve">the repair of which is </w:t>
      </w:r>
      <w:r w:rsidR="00F6505C" w:rsidRPr="00343C4E">
        <w:t>not mentioned in paragraph (1)(b) only if:</w:t>
      </w:r>
    </w:p>
    <w:p w:rsidR="00F6505C" w:rsidRPr="00343C4E" w:rsidRDefault="00F6505C" w:rsidP="00F6505C">
      <w:pPr>
        <w:pStyle w:val="LDP1a"/>
      </w:pPr>
      <w:r w:rsidRPr="00343C4E">
        <w:t>(a)</w:t>
      </w:r>
      <w:r w:rsidRPr="00343C4E">
        <w:tab/>
        <w:t>it has been examined by a competent person or a responsible person in accordance with section 4.2.4 of the ILO Code; and</w:t>
      </w:r>
    </w:p>
    <w:p w:rsidR="009C2259" w:rsidRPr="00343C4E" w:rsidRDefault="00F6505C" w:rsidP="009C2259">
      <w:pPr>
        <w:pStyle w:val="LDP1a"/>
      </w:pPr>
      <w:r w:rsidRPr="00343C4E">
        <w:t>(b)</w:t>
      </w:r>
      <w:r w:rsidRPr="00343C4E">
        <w:tab/>
      </w:r>
      <w:r w:rsidR="009C2259" w:rsidRPr="00343C4E">
        <w:t>details of the examination and repair have been recorded in the register of material handling equipment.</w:t>
      </w:r>
    </w:p>
    <w:p w:rsidR="000C0017" w:rsidRPr="00343C4E" w:rsidRDefault="00D1693B" w:rsidP="000C0017">
      <w:pPr>
        <w:pStyle w:val="LDClauseHeading"/>
      </w:pPr>
      <w:bookmarkStart w:id="162" w:name="_Toc359403597"/>
      <w:bookmarkStart w:id="163" w:name="_Toc385506387"/>
      <w:bookmarkStart w:id="164" w:name="_Toc385946747"/>
      <w:bookmarkStart w:id="165" w:name="_Toc458174757"/>
      <w:r>
        <w:rPr>
          <w:rStyle w:val="CharSectNo"/>
          <w:noProof/>
        </w:rPr>
        <w:t>31</w:t>
      </w:r>
      <w:r w:rsidR="000C0017" w:rsidRPr="00343C4E">
        <w:tab/>
        <w:t>Heat treatment</w:t>
      </w:r>
      <w:bookmarkEnd w:id="162"/>
      <w:bookmarkEnd w:id="163"/>
      <w:bookmarkEnd w:id="164"/>
      <w:bookmarkEnd w:id="165"/>
    </w:p>
    <w:p w:rsidR="000C0017" w:rsidRPr="00343C4E" w:rsidRDefault="000C0017" w:rsidP="000C0017">
      <w:pPr>
        <w:pStyle w:val="LDClause"/>
      </w:pPr>
      <w:r w:rsidRPr="00343C4E">
        <w:tab/>
        <w:t>(1)</w:t>
      </w:r>
      <w:r w:rsidRPr="00343C4E">
        <w:tab/>
        <w:t>The master of a vessel may permit the use on the vessel in loading or unloading of a chain, ring, hook, shackle, swivel, connecting plate or overhauling weight that is subject to stress only if it has been examined by a competent person to determine if heat treatment is necessary.</w:t>
      </w:r>
    </w:p>
    <w:p w:rsidR="000C0017" w:rsidRPr="00343C4E" w:rsidRDefault="000C0017" w:rsidP="000C0017">
      <w:pPr>
        <w:pStyle w:val="LDClause"/>
      </w:pPr>
      <w:r w:rsidRPr="00343C4E">
        <w:tab/>
        <w:t>(2)</w:t>
      </w:r>
      <w:r w:rsidRPr="00343C4E">
        <w:tab/>
        <w:t>The examination mentioned in sub</w:t>
      </w:r>
      <w:r w:rsidR="00F223FD" w:rsidRPr="00343C4E">
        <w:t>section</w:t>
      </w:r>
      <w:r w:rsidRPr="00343C4E">
        <w:t xml:space="preserve"> (1) must occur</w:t>
      </w:r>
      <w:r w:rsidR="008C3132" w:rsidRPr="00343C4E">
        <w:t xml:space="preserve"> before the equipment is used</w:t>
      </w:r>
      <w:r w:rsidRPr="00343C4E">
        <w:t>:</w:t>
      </w:r>
    </w:p>
    <w:p w:rsidR="000C0017" w:rsidRPr="00343C4E" w:rsidRDefault="000C0017" w:rsidP="000C0017">
      <w:pPr>
        <w:pStyle w:val="LDP1a"/>
      </w:pPr>
      <w:r w:rsidRPr="00343C4E">
        <w:t>(a)</w:t>
      </w:r>
      <w:r w:rsidRPr="00343C4E">
        <w:tab/>
      </w:r>
      <w:r w:rsidR="008C3132" w:rsidRPr="00343C4E">
        <w:t>for the first time</w:t>
      </w:r>
      <w:r w:rsidRPr="00343C4E">
        <w:t>; and</w:t>
      </w:r>
    </w:p>
    <w:p w:rsidR="000C0017" w:rsidRPr="00343C4E" w:rsidRDefault="000C0017" w:rsidP="000C0017">
      <w:pPr>
        <w:pStyle w:val="LDP1a"/>
      </w:pPr>
      <w:r w:rsidRPr="00343C4E">
        <w:t>(b)</w:t>
      </w:r>
      <w:r w:rsidRPr="00343C4E">
        <w:tab/>
        <w:t>following a repair.</w:t>
      </w:r>
    </w:p>
    <w:p w:rsidR="000C0017" w:rsidRPr="00343C4E" w:rsidRDefault="000C0017" w:rsidP="000C0017">
      <w:pPr>
        <w:pStyle w:val="LDClause"/>
      </w:pPr>
      <w:r w:rsidRPr="00343C4E">
        <w:tab/>
        <w:t>(3)</w:t>
      </w:r>
      <w:r w:rsidRPr="00343C4E">
        <w:tab/>
        <w:t>If heat treatment is necessary, it must be applied under the supervision of a competent person using a process appropriate to the material and designed to restore its mechanical properties or to relieve stress.</w:t>
      </w:r>
    </w:p>
    <w:p w:rsidR="007C77C9" w:rsidRPr="00343C4E" w:rsidRDefault="00D1693B" w:rsidP="007C77C9">
      <w:pPr>
        <w:pStyle w:val="LDClauseHeading"/>
      </w:pPr>
      <w:bookmarkStart w:id="166" w:name="_Toc385946749"/>
      <w:bookmarkStart w:id="167" w:name="_Toc385506389"/>
      <w:bookmarkStart w:id="168" w:name="_Toc458174758"/>
      <w:r>
        <w:rPr>
          <w:noProof/>
        </w:rPr>
        <w:t>32</w:t>
      </w:r>
      <w:r w:rsidR="007C77C9" w:rsidRPr="00343C4E">
        <w:tab/>
        <w:t>Transitional</w:t>
      </w:r>
      <w:bookmarkEnd w:id="166"/>
      <w:bookmarkEnd w:id="167"/>
      <w:bookmarkEnd w:id="168"/>
    </w:p>
    <w:p w:rsidR="007C77C9" w:rsidRPr="00343C4E" w:rsidRDefault="007C77C9" w:rsidP="001576A4">
      <w:pPr>
        <w:pStyle w:val="LDClause"/>
      </w:pPr>
      <w:r w:rsidRPr="00343C4E">
        <w:rPr>
          <w:b/>
        </w:rPr>
        <w:tab/>
      </w:r>
      <w:r w:rsidR="00696EB1" w:rsidRPr="00343C4E">
        <w:t>(</w:t>
      </w:r>
      <w:r w:rsidRPr="00343C4E">
        <w:t>1</w:t>
      </w:r>
      <w:r w:rsidR="00696EB1" w:rsidRPr="00343C4E">
        <w:t>)</w:t>
      </w:r>
      <w:r w:rsidRPr="00343C4E">
        <w:rPr>
          <w:b/>
        </w:rPr>
        <w:tab/>
      </w:r>
      <w:r w:rsidRPr="00343C4E">
        <w:t>A test</w:t>
      </w:r>
      <w:r w:rsidR="00712587" w:rsidRPr="00343C4E">
        <w:t xml:space="preserve"> or</w:t>
      </w:r>
      <w:r w:rsidR="00C607B1" w:rsidRPr="00343C4E">
        <w:t xml:space="preserve"> </w:t>
      </w:r>
      <w:r w:rsidRPr="00343C4E">
        <w:t xml:space="preserve">examination conducted </w:t>
      </w:r>
      <w:r w:rsidR="001576A4" w:rsidRPr="00343C4E">
        <w:rPr>
          <w:sz w:val="23"/>
          <w:szCs w:val="23"/>
          <w:lang w:eastAsia="en-AU"/>
        </w:rPr>
        <w:t xml:space="preserve">under Issue 1 or 2 of </w:t>
      </w:r>
      <w:r w:rsidR="001576A4" w:rsidRPr="00343C4E">
        <w:rPr>
          <w:i/>
          <w:iCs/>
          <w:sz w:val="23"/>
          <w:szCs w:val="23"/>
          <w:lang w:eastAsia="en-AU"/>
        </w:rPr>
        <w:t>Marine Orders Part 32</w:t>
      </w:r>
      <w:r w:rsidR="001576A4" w:rsidRPr="00343C4E">
        <w:rPr>
          <w:sz w:val="23"/>
          <w:szCs w:val="23"/>
          <w:lang w:eastAsia="en-AU"/>
        </w:rPr>
        <w:t>,</w:t>
      </w:r>
      <w:r w:rsidR="00712587" w:rsidRPr="00343C4E">
        <w:rPr>
          <w:sz w:val="23"/>
          <w:szCs w:val="23"/>
          <w:lang w:eastAsia="en-AU"/>
        </w:rPr>
        <w:t xml:space="preserve"> </w:t>
      </w:r>
      <w:r w:rsidR="00712587" w:rsidRPr="00343C4E">
        <w:rPr>
          <w:i/>
          <w:iCs/>
          <w:sz w:val="23"/>
          <w:szCs w:val="23"/>
          <w:lang w:eastAsia="en-AU"/>
        </w:rPr>
        <w:t xml:space="preserve">Marine Order 32, </w:t>
      </w:r>
      <w:r w:rsidR="001576A4" w:rsidRPr="00343C4E">
        <w:rPr>
          <w:i/>
          <w:iCs/>
          <w:sz w:val="23"/>
          <w:szCs w:val="23"/>
          <w:lang w:eastAsia="en-AU"/>
        </w:rPr>
        <w:t xml:space="preserve">issue 3 </w:t>
      </w:r>
      <w:r w:rsidR="001576A4" w:rsidRPr="00343C4E">
        <w:rPr>
          <w:sz w:val="23"/>
          <w:szCs w:val="23"/>
          <w:lang w:eastAsia="en-AU"/>
        </w:rPr>
        <w:t>or</w:t>
      </w:r>
      <w:r w:rsidR="00A23D00" w:rsidRPr="00343C4E">
        <w:t xml:space="preserve"> </w:t>
      </w:r>
      <w:r w:rsidR="00632712" w:rsidRPr="00343C4E">
        <w:rPr>
          <w:i/>
        </w:rPr>
        <w:t xml:space="preserve">Marine Order 32 (Cargo handling equipment) 2011 </w:t>
      </w:r>
      <w:r w:rsidRPr="00343C4E">
        <w:t>is taken to be a test, examination or inspection conducted in accordance with this Order.</w:t>
      </w:r>
    </w:p>
    <w:p w:rsidR="007C77C9" w:rsidRPr="00343C4E" w:rsidRDefault="007C77C9" w:rsidP="00712587">
      <w:pPr>
        <w:pStyle w:val="LDClause"/>
        <w:keepNext/>
      </w:pPr>
      <w:r w:rsidRPr="00343C4E">
        <w:rPr>
          <w:b/>
        </w:rPr>
        <w:tab/>
      </w:r>
      <w:r w:rsidR="00696EB1" w:rsidRPr="00343C4E">
        <w:t>(</w:t>
      </w:r>
      <w:r w:rsidRPr="00343C4E">
        <w:t>2</w:t>
      </w:r>
      <w:r w:rsidR="00696EB1" w:rsidRPr="00343C4E">
        <w:t>)</w:t>
      </w:r>
      <w:r w:rsidRPr="00343C4E">
        <w:rPr>
          <w:b/>
        </w:rPr>
        <w:tab/>
      </w:r>
      <w:r w:rsidRPr="00343C4E">
        <w:t xml:space="preserve">A certificate </w:t>
      </w:r>
      <w:r w:rsidR="00876A74" w:rsidRPr="00343C4E">
        <w:t xml:space="preserve">of test </w:t>
      </w:r>
      <w:r w:rsidR="00712587" w:rsidRPr="00343C4E">
        <w:rPr>
          <w:sz w:val="23"/>
          <w:szCs w:val="23"/>
          <w:lang w:eastAsia="en-AU"/>
        </w:rPr>
        <w:t xml:space="preserve">under </w:t>
      </w:r>
      <w:r w:rsidR="00712587" w:rsidRPr="00343C4E">
        <w:t>or</w:t>
      </w:r>
      <w:r w:rsidR="00712587" w:rsidRPr="00343C4E">
        <w:rPr>
          <w:sz w:val="23"/>
          <w:szCs w:val="23"/>
          <w:lang w:eastAsia="en-AU"/>
        </w:rPr>
        <w:t xml:space="preserve"> recognised for Issue 1 or 2 of </w:t>
      </w:r>
      <w:r w:rsidR="00712587" w:rsidRPr="00343C4E">
        <w:rPr>
          <w:i/>
          <w:iCs/>
          <w:sz w:val="23"/>
          <w:szCs w:val="23"/>
          <w:lang w:eastAsia="en-AU"/>
        </w:rPr>
        <w:t>Marine Orders Part 32</w:t>
      </w:r>
      <w:r w:rsidR="00712587" w:rsidRPr="00236EB8">
        <w:rPr>
          <w:iCs/>
          <w:sz w:val="23"/>
          <w:szCs w:val="23"/>
          <w:lang w:eastAsia="en-AU"/>
        </w:rPr>
        <w:t xml:space="preserve">, </w:t>
      </w:r>
      <w:r w:rsidR="00712587" w:rsidRPr="00343C4E">
        <w:rPr>
          <w:i/>
          <w:iCs/>
          <w:sz w:val="23"/>
          <w:szCs w:val="23"/>
          <w:lang w:eastAsia="en-AU"/>
        </w:rPr>
        <w:t xml:space="preserve">Marine Order 32, issue 3 </w:t>
      </w:r>
      <w:r w:rsidR="00712587" w:rsidRPr="00343C4E">
        <w:rPr>
          <w:sz w:val="23"/>
          <w:szCs w:val="23"/>
          <w:lang w:eastAsia="en-AU"/>
        </w:rPr>
        <w:t xml:space="preserve">or </w:t>
      </w:r>
      <w:r w:rsidR="00712587" w:rsidRPr="00343C4E">
        <w:rPr>
          <w:i/>
          <w:iCs/>
          <w:sz w:val="23"/>
          <w:szCs w:val="23"/>
          <w:lang w:eastAsia="en-AU"/>
        </w:rPr>
        <w:t xml:space="preserve">Marine Order 32 (Cargo handling equipment) 2011 </w:t>
      </w:r>
      <w:r w:rsidR="00712587" w:rsidRPr="00343C4E">
        <w:rPr>
          <w:sz w:val="23"/>
          <w:szCs w:val="23"/>
          <w:lang w:eastAsia="en-AU"/>
        </w:rPr>
        <w:t>is taken to be a certificate issued under this Order.</w:t>
      </w:r>
    </w:p>
    <w:p w:rsidR="00B86EC7" w:rsidRPr="00343C4E" w:rsidRDefault="007C77C9" w:rsidP="00B86EC7">
      <w:pPr>
        <w:pStyle w:val="LDClause"/>
        <w:keepNext/>
      </w:pPr>
      <w:r w:rsidRPr="00343C4E">
        <w:rPr>
          <w:b/>
        </w:rPr>
        <w:tab/>
      </w:r>
      <w:r w:rsidR="00696EB1" w:rsidRPr="00343C4E">
        <w:t>(</w:t>
      </w:r>
      <w:r w:rsidRPr="00343C4E">
        <w:t>3</w:t>
      </w:r>
      <w:r w:rsidR="00696EB1" w:rsidRPr="00343C4E">
        <w:t>)</w:t>
      </w:r>
      <w:r w:rsidRPr="00343C4E">
        <w:tab/>
      </w:r>
      <w:r w:rsidR="00061D05" w:rsidRPr="00343C4E">
        <w:t>A</w:t>
      </w:r>
      <w:r w:rsidRPr="00343C4E">
        <w:t xml:space="preserve"> </w:t>
      </w:r>
      <w:r w:rsidR="00061D05" w:rsidRPr="00343C4E">
        <w:t xml:space="preserve">vessel </w:t>
      </w:r>
      <w:r w:rsidRPr="00343C4E">
        <w:t>built before 1 January 2015</w:t>
      </w:r>
      <w:r w:rsidR="00061D05" w:rsidRPr="00343C4E">
        <w:t xml:space="preserve"> that cannot comply with any of the following provisions because of the design and construction of the vessel is </w:t>
      </w:r>
      <w:r w:rsidR="00061D05" w:rsidRPr="00343C4E">
        <w:lastRenderedPageBreak/>
        <w:t xml:space="preserve">taken to comply with the provision if it complies with the corresponding provision of </w:t>
      </w:r>
      <w:r w:rsidR="008054B6" w:rsidRPr="00343C4E">
        <w:t xml:space="preserve">Issue 2 of </w:t>
      </w:r>
      <w:r w:rsidR="008054B6" w:rsidRPr="00343C4E">
        <w:rPr>
          <w:i/>
        </w:rPr>
        <w:t xml:space="preserve">Marine Orders </w:t>
      </w:r>
      <w:r w:rsidR="008054B6" w:rsidRPr="00E64567">
        <w:rPr>
          <w:i/>
        </w:rPr>
        <w:t>Part 32</w:t>
      </w:r>
      <w:r w:rsidR="00CB2B66" w:rsidRPr="00E64567">
        <w:t xml:space="preserve"> as in force on</w:t>
      </w:r>
      <w:r w:rsidR="00ED0BA6" w:rsidRPr="00E64567">
        <w:t xml:space="preserve"> </w:t>
      </w:r>
      <w:r w:rsidR="00CB2B66" w:rsidRPr="00E64567">
        <w:t>5 December 2011</w:t>
      </w:r>
      <w:r w:rsidR="00E64567" w:rsidRPr="00E64567">
        <w:t>:</w:t>
      </w:r>
    </w:p>
    <w:p w:rsidR="00061D05" w:rsidRPr="00343C4E" w:rsidRDefault="00061D05" w:rsidP="00312283">
      <w:pPr>
        <w:pStyle w:val="LDP1a"/>
        <w:keepNext/>
      </w:pPr>
      <w:r w:rsidRPr="00343C4E">
        <w:t>(a)</w:t>
      </w:r>
      <w:r w:rsidRPr="00343C4E">
        <w:tab/>
      </w:r>
      <w:r w:rsidR="00C754FE" w:rsidRPr="00343C4E">
        <w:t xml:space="preserve">Schedule 2, subclause </w:t>
      </w:r>
      <w:r w:rsidRPr="00343C4E">
        <w:t>6(</w:t>
      </w:r>
      <w:r w:rsidR="00C754FE" w:rsidRPr="00343C4E">
        <w:t>3</w:t>
      </w:r>
      <w:r w:rsidRPr="00343C4E">
        <w:t>);</w:t>
      </w:r>
    </w:p>
    <w:p w:rsidR="00061D05" w:rsidRPr="00343C4E" w:rsidRDefault="00061D05" w:rsidP="00312283">
      <w:pPr>
        <w:pStyle w:val="LDP1a"/>
        <w:keepNext/>
      </w:pPr>
      <w:r w:rsidRPr="00343C4E">
        <w:t>(b)</w:t>
      </w:r>
      <w:r w:rsidRPr="00343C4E">
        <w:tab/>
      </w:r>
      <w:r w:rsidR="00C754FE" w:rsidRPr="00343C4E">
        <w:t>Schedule 2, subclause 9(1)</w:t>
      </w:r>
      <w:r w:rsidRPr="00343C4E">
        <w:t>;</w:t>
      </w:r>
    </w:p>
    <w:p w:rsidR="00061D05" w:rsidRPr="00343C4E" w:rsidRDefault="00061D05" w:rsidP="00312283">
      <w:pPr>
        <w:pStyle w:val="LDP1a"/>
        <w:keepNext/>
      </w:pPr>
      <w:r w:rsidRPr="00343C4E">
        <w:t>(c)</w:t>
      </w:r>
      <w:r w:rsidRPr="00343C4E">
        <w:tab/>
      </w:r>
      <w:r w:rsidR="00C754FE" w:rsidRPr="00343C4E">
        <w:t>Schedule 2, subclause 12(2)</w:t>
      </w:r>
      <w:r w:rsidRPr="00343C4E">
        <w:t>;</w:t>
      </w:r>
    </w:p>
    <w:p w:rsidR="00061D05" w:rsidRPr="00343C4E" w:rsidRDefault="00061D05" w:rsidP="00312283">
      <w:pPr>
        <w:pStyle w:val="LDP1a"/>
        <w:keepNext/>
      </w:pPr>
      <w:r w:rsidRPr="00343C4E">
        <w:t>(d)</w:t>
      </w:r>
      <w:r w:rsidRPr="00343C4E">
        <w:tab/>
      </w:r>
      <w:r w:rsidR="00C754FE" w:rsidRPr="00343C4E">
        <w:t xml:space="preserve">Schedule 2, </w:t>
      </w:r>
      <w:r w:rsidRPr="00343C4E">
        <w:t xml:space="preserve">paragraph </w:t>
      </w:r>
      <w:r w:rsidR="00C754FE" w:rsidRPr="00343C4E">
        <w:t>13(1)(a)</w:t>
      </w:r>
      <w:r w:rsidRPr="00343C4E">
        <w:t>;</w:t>
      </w:r>
    </w:p>
    <w:p w:rsidR="00061D05" w:rsidRPr="00343C4E" w:rsidRDefault="00061D05" w:rsidP="00312283">
      <w:pPr>
        <w:pStyle w:val="LDP1a"/>
        <w:keepNext/>
      </w:pPr>
      <w:r w:rsidRPr="00343C4E">
        <w:t>(e)</w:t>
      </w:r>
      <w:r w:rsidRPr="00343C4E">
        <w:tab/>
      </w:r>
      <w:r w:rsidR="0094598A" w:rsidRPr="00343C4E">
        <w:t>Schedule 2, clause 15</w:t>
      </w:r>
      <w:r w:rsidRPr="00343C4E">
        <w:t>;</w:t>
      </w:r>
    </w:p>
    <w:p w:rsidR="0094598A" w:rsidRPr="00343C4E" w:rsidRDefault="0094598A" w:rsidP="00312283">
      <w:pPr>
        <w:pStyle w:val="LDP1a"/>
        <w:keepNext/>
      </w:pPr>
      <w:r w:rsidRPr="00343C4E">
        <w:t>(f)</w:t>
      </w:r>
      <w:r w:rsidRPr="00343C4E">
        <w:tab/>
        <w:t>Schedule 2, subclauses 16(1) and (2);</w:t>
      </w:r>
    </w:p>
    <w:p w:rsidR="00061D05" w:rsidRPr="00343C4E" w:rsidRDefault="00061D05" w:rsidP="00312283">
      <w:pPr>
        <w:pStyle w:val="LDP1a"/>
        <w:keepNext/>
      </w:pPr>
      <w:r w:rsidRPr="00343C4E">
        <w:t>(f)</w:t>
      </w:r>
      <w:r w:rsidRPr="00343C4E">
        <w:tab/>
      </w:r>
      <w:r w:rsidR="00C31F8E" w:rsidRPr="00343C4E">
        <w:t xml:space="preserve">Schedule 2, </w:t>
      </w:r>
      <w:r w:rsidRPr="00343C4E">
        <w:t xml:space="preserve">paragraph </w:t>
      </w:r>
      <w:r w:rsidR="00C31F8E" w:rsidRPr="00343C4E">
        <w:t>16(4)</w:t>
      </w:r>
      <w:r w:rsidRPr="00343C4E">
        <w:t>(d);</w:t>
      </w:r>
    </w:p>
    <w:p w:rsidR="00061D05" w:rsidRDefault="00061D05" w:rsidP="009B53AE">
      <w:pPr>
        <w:pStyle w:val="LDP1a"/>
      </w:pPr>
      <w:r w:rsidRPr="00343C4E">
        <w:t>(g)</w:t>
      </w:r>
      <w:r w:rsidRPr="00343C4E">
        <w:tab/>
      </w:r>
      <w:r w:rsidR="00C31F8E" w:rsidRPr="00343C4E">
        <w:t>Schedule 2, subclause 18(3)</w:t>
      </w:r>
      <w:r w:rsidRPr="00343C4E">
        <w:t>.</w:t>
      </w:r>
    </w:p>
    <w:p w:rsidR="009B53AE" w:rsidRDefault="009B53AE" w:rsidP="009B53AE">
      <w:pPr>
        <w:pStyle w:val="LDP1a"/>
      </w:pPr>
    </w:p>
    <w:p w:rsidR="009B53AE" w:rsidRPr="002441FA" w:rsidRDefault="009B53AE" w:rsidP="009B53AE">
      <w:pPr>
        <w:pStyle w:val="MainBodySectionBreak"/>
        <w:sectPr w:rsidR="009B53AE" w:rsidRPr="002441FA" w:rsidSect="00AB5FCB">
          <w:headerReference w:type="even" r:id="rId19"/>
          <w:headerReference w:type="default" r:id="rId20"/>
          <w:headerReference w:type="first" r:id="rId21"/>
          <w:footerReference w:type="first" r:id="rId22"/>
          <w:pgSz w:w="11907" w:h="16839" w:code="9"/>
          <w:pgMar w:top="1361" w:right="1701" w:bottom="1361" w:left="1701" w:header="567" w:footer="567" w:gutter="0"/>
          <w:cols w:space="708"/>
          <w:docGrid w:linePitch="360"/>
        </w:sectPr>
      </w:pPr>
    </w:p>
    <w:p w:rsidR="00DC0623" w:rsidRPr="004164E8" w:rsidRDefault="00DC0623" w:rsidP="00DC0623">
      <w:pPr>
        <w:pStyle w:val="LDScheduleheading"/>
        <w:pageBreakBefore/>
      </w:pPr>
      <w:bookmarkStart w:id="169" w:name="_Toc293916593"/>
      <w:bookmarkStart w:id="170" w:name="_Toc296522488"/>
      <w:bookmarkStart w:id="171" w:name="_Toc299531316"/>
      <w:bookmarkStart w:id="172" w:name="_Toc309896618"/>
      <w:bookmarkStart w:id="173" w:name="_Toc359403600"/>
      <w:bookmarkStart w:id="174" w:name="_Toc385946750"/>
      <w:bookmarkStart w:id="175" w:name="_Toc385506390"/>
      <w:bookmarkStart w:id="176" w:name="_Toc458174759"/>
      <w:bookmarkStart w:id="177" w:name="_Toc293906929"/>
      <w:bookmarkStart w:id="178" w:name="_Toc293916594"/>
      <w:bookmarkStart w:id="179" w:name="_Toc296522489"/>
      <w:bookmarkStart w:id="180" w:name="_Toc293906930"/>
      <w:bookmarkStart w:id="181" w:name="_Toc293916595"/>
      <w:bookmarkStart w:id="182" w:name="_Toc296522490"/>
      <w:bookmarkStart w:id="183" w:name="_Toc280562423"/>
      <w:bookmarkStart w:id="184" w:name="_Toc292805661"/>
      <w:bookmarkEnd w:id="69"/>
      <w:bookmarkEnd w:id="70"/>
      <w:bookmarkEnd w:id="71"/>
      <w:bookmarkEnd w:id="72"/>
      <w:bookmarkEnd w:id="73"/>
      <w:bookmarkEnd w:id="74"/>
      <w:r w:rsidRPr="00343C4E">
        <w:rPr>
          <w:rStyle w:val="CharPartNo"/>
        </w:rPr>
        <w:lastRenderedPageBreak/>
        <w:t xml:space="preserve">Schedule </w:t>
      </w:r>
      <w:r w:rsidR="00311BD1">
        <w:rPr>
          <w:rStyle w:val="CharPartNo"/>
          <w:noProof/>
        </w:rPr>
        <w:t>1</w:t>
      </w:r>
      <w:r w:rsidRPr="00343C4E">
        <w:tab/>
      </w:r>
      <w:bookmarkEnd w:id="169"/>
      <w:bookmarkEnd w:id="170"/>
      <w:bookmarkEnd w:id="171"/>
      <w:bookmarkEnd w:id="172"/>
      <w:bookmarkEnd w:id="173"/>
      <w:bookmarkEnd w:id="174"/>
      <w:bookmarkEnd w:id="175"/>
      <w:r w:rsidR="0021458D" w:rsidRPr="00343C4E">
        <w:rPr>
          <w:rStyle w:val="CharPartText"/>
        </w:rPr>
        <w:t>Safety during cargo operations</w:t>
      </w:r>
      <w:bookmarkEnd w:id="176"/>
    </w:p>
    <w:p w:rsidR="00DC0623" w:rsidRPr="0069645D" w:rsidRDefault="00DC0623" w:rsidP="008A738B">
      <w:pPr>
        <w:pStyle w:val="LDReference"/>
      </w:pPr>
      <w:r w:rsidRPr="008A738B">
        <w:t>(</w:t>
      </w:r>
      <w:r w:rsidRPr="0069645D">
        <w:t xml:space="preserve">section </w:t>
      </w:r>
      <w:r w:rsidR="00125D30" w:rsidRPr="00125D30">
        <w:t>13</w:t>
      </w:r>
      <w:r w:rsidR="00194F8B" w:rsidRPr="0069645D">
        <w:t xml:space="preserve"> and</w:t>
      </w:r>
      <w:r w:rsidRPr="0069645D">
        <w:t xml:space="preserve"> subsection </w:t>
      </w:r>
      <w:r w:rsidR="00125D30">
        <w:t>15</w:t>
      </w:r>
      <w:r w:rsidR="00194F8B" w:rsidRPr="0069645D">
        <w:t>(3)</w:t>
      </w:r>
      <w:r w:rsidRPr="0069645D">
        <w:t>)</w:t>
      </w:r>
    </w:p>
    <w:p w:rsidR="00876A74" w:rsidRPr="00343C4E" w:rsidRDefault="00876A74" w:rsidP="00876A74">
      <w:pPr>
        <w:pStyle w:val="LDScheduleClauseHead"/>
      </w:pPr>
      <w:r w:rsidRPr="00343C4E">
        <w:t>1</w:t>
      </w:r>
      <w:r w:rsidRPr="00343C4E">
        <w:tab/>
        <w:t>Safe atmosphere</w:t>
      </w:r>
      <w:bookmarkEnd w:id="177"/>
      <w:bookmarkEnd w:id="178"/>
      <w:bookmarkEnd w:id="179"/>
    </w:p>
    <w:p w:rsidR="00876A74" w:rsidRPr="00343C4E" w:rsidRDefault="00876A74" w:rsidP="00876A74">
      <w:pPr>
        <w:pStyle w:val="LDScheduleClause"/>
      </w:pPr>
      <w:r w:rsidRPr="00343C4E">
        <w:tab/>
      </w:r>
      <w:r w:rsidR="00194F8B" w:rsidRPr="00343C4E">
        <w:t>(1)</w:t>
      </w:r>
      <w:r w:rsidRPr="00343C4E">
        <w:rPr>
          <w:b/>
        </w:rPr>
        <w:tab/>
      </w:r>
      <w:r w:rsidRPr="00343C4E">
        <w:t xml:space="preserve">The master of </w:t>
      </w:r>
      <w:r w:rsidR="007D7D9A" w:rsidRPr="00343C4E">
        <w:t>the</w:t>
      </w:r>
      <w:r w:rsidRPr="00343C4E">
        <w:t xml:space="preserve"> vessel must take</w:t>
      </w:r>
      <w:r w:rsidRPr="00343C4E">
        <w:rPr>
          <w:b/>
        </w:rPr>
        <w:t xml:space="preserve"> </w:t>
      </w:r>
      <w:r w:rsidRPr="00343C4E">
        <w:t xml:space="preserve">precautions to prevent access by persons to a </w:t>
      </w:r>
      <w:r w:rsidR="00D620ED" w:rsidRPr="00343C4E">
        <w:t xml:space="preserve">cargo </w:t>
      </w:r>
      <w:r w:rsidRPr="00343C4E">
        <w:t>space that may have an unsafe atmosphere.</w:t>
      </w:r>
    </w:p>
    <w:p w:rsidR="00876A74" w:rsidRPr="00343C4E" w:rsidRDefault="00876A74" w:rsidP="00876A74">
      <w:pPr>
        <w:pStyle w:val="LDScheduleClause"/>
      </w:pPr>
      <w:r w:rsidRPr="00343C4E">
        <w:tab/>
      </w:r>
      <w:r w:rsidR="00581DC1" w:rsidRPr="00343C4E">
        <w:t>(</w:t>
      </w:r>
      <w:r w:rsidR="00433631" w:rsidRPr="00343C4E">
        <w:t>2</w:t>
      </w:r>
      <w:r w:rsidR="00581DC1" w:rsidRPr="00343C4E">
        <w:t>)</w:t>
      </w:r>
      <w:r w:rsidRPr="00343C4E">
        <w:rPr>
          <w:b/>
        </w:rPr>
        <w:tab/>
      </w:r>
      <w:r w:rsidR="00581DC1" w:rsidRPr="00343C4E">
        <w:t>T</w:t>
      </w:r>
      <w:r w:rsidRPr="00343C4E">
        <w:t xml:space="preserve">he master of </w:t>
      </w:r>
      <w:r w:rsidR="007D7D9A" w:rsidRPr="00343C4E">
        <w:t>the</w:t>
      </w:r>
      <w:r w:rsidRPr="00343C4E">
        <w:t xml:space="preserve"> vessel </w:t>
      </w:r>
      <w:r w:rsidR="00581DC1" w:rsidRPr="00343C4E">
        <w:t xml:space="preserve">must take precautions </w:t>
      </w:r>
      <w:r w:rsidRPr="00343C4E">
        <w:t xml:space="preserve">to prevent access by persons to a </w:t>
      </w:r>
      <w:r w:rsidR="00D620ED" w:rsidRPr="00343C4E">
        <w:t xml:space="preserve">cargo </w:t>
      </w:r>
      <w:r w:rsidRPr="00343C4E">
        <w:t>space that has been fumigated until the atmosphere in th</w:t>
      </w:r>
      <w:r w:rsidR="00581DC1" w:rsidRPr="00343C4E">
        <w:t>e</w:t>
      </w:r>
      <w:r w:rsidRPr="00343C4E">
        <w:t xml:space="preserve"> space </w:t>
      </w:r>
      <w:r w:rsidR="00581DC1" w:rsidRPr="00343C4E">
        <w:t>is</w:t>
      </w:r>
      <w:r w:rsidRPr="00343C4E">
        <w:t xml:space="preserve"> safe.</w:t>
      </w:r>
    </w:p>
    <w:p w:rsidR="00876A74" w:rsidRDefault="004A3F18" w:rsidP="00876A74">
      <w:pPr>
        <w:pStyle w:val="LDNote"/>
      </w:pPr>
      <w:r w:rsidRPr="00343C4E">
        <w:rPr>
          <w:i/>
        </w:rPr>
        <w:t>Note   </w:t>
      </w:r>
      <w:r w:rsidR="00581DC1" w:rsidRPr="00343C4E">
        <w:t>There are</w:t>
      </w:r>
      <w:r w:rsidR="00581DC1" w:rsidRPr="00343C4E">
        <w:rPr>
          <w:i/>
        </w:rPr>
        <w:t xml:space="preserve"> </w:t>
      </w:r>
      <w:r w:rsidR="00581DC1" w:rsidRPr="00343C4E">
        <w:t>r</w:t>
      </w:r>
      <w:r w:rsidR="00876A74" w:rsidRPr="00343C4E">
        <w:t xml:space="preserve">ecommendations on appropriate safety measures to be taken when using pesticides on vessels </w:t>
      </w:r>
      <w:r w:rsidR="00D7554F" w:rsidRPr="00343C4E">
        <w:t>i</w:t>
      </w:r>
      <w:r w:rsidR="00876A74" w:rsidRPr="00343C4E">
        <w:t>n the Supplement to the IMDG Code. Other authorities, such as port authorities, may have additional requirements that must be met.</w:t>
      </w:r>
    </w:p>
    <w:p w:rsidR="00876A74" w:rsidRPr="00343C4E" w:rsidRDefault="00876A74" w:rsidP="00876A74">
      <w:pPr>
        <w:pStyle w:val="LDScheduleClause"/>
      </w:pPr>
      <w:r w:rsidRPr="00343C4E">
        <w:tab/>
      </w:r>
      <w:r w:rsidR="00581DC1" w:rsidRPr="00343C4E">
        <w:t>(</w:t>
      </w:r>
      <w:r w:rsidR="00433631" w:rsidRPr="00343C4E">
        <w:t>3</w:t>
      </w:r>
      <w:r w:rsidR="00581DC1" w:rsidRPr="00343C4E">
        <w:t>)</w:t>
      </w:r>
      <w:r w:rsidRPr="00343C4E">
        <w:tab/>
      </w:r>
      <w:r w:rsidR="00581DC1" w:rsidRPr="00343C4E">
        <w:t xml:space="preserve">If cargo operations might reduce </w:t>
      </w:r>
      <w:r w:rsidRPr="00343C4E">
        <w:t xml:space="preserve">the safety of the atmosphere, such as in a ro-ro vehicle deck, the master </w:t>
      </w:r>
      <w:r w:rsidR="00581DC1" w:rsidRPr="00343C4E">
        <w:t xml:space="preserve">must </w:t>
      </w:r>
      <w:r w:rsidRPr="00343C4E">
        <w:t>ensure that ventilation machinery is operating.</w:t>
      </w:r>
    </w:p>
    <w:p w:rsidR="0065368B" w:rsidRPr="00343C4E" w:rsidRDefault="0065368B" w:rsidP="0065368B">
      <w:pPr>
        <w:pStyle w:val="LDScheduleClauseHead"/>
      </w:pPr>
      <w:r w:rsidRPr="00343C4E">
        <w:t>2</w:t>
      </w:r>
      <w:r w:rsidRPr="00343C4E">
        <w:tab/>
        <w:t>Lighting</w:t>
      </w:r>
      <w:bookmarkEnd w:id="180"/>
      <w:bookmarkEnd w:id="181"/>
      <w:bookmarkEnd w:id="182"/>
    </w:p>
    <w:p w:rsidR="00B86EC7" w:rsidRPr="00343C4E" w:rsidRDefault="0065368B" w:rsidP="0065368B">
      <w:pPr>
        <w:pStyle w:val="LDScheduleClause"/>
        <w:keepNext/>
      </w:pPr>
      <w:r w:rsidRPr="00343C4E">
        <w:tab/>
      </w:r>
      <w:r w:rsidR="00205E2C" w:rsidRPr="00343C4E">
        <w:tab/>
      </w:r>
      <w:r w:rsidR="00A317F9" w:rsidRPr="00343C4E">
        <w:t>Lighting of the vessel must comply with the following</w:t>
      </w:r>
      <w:r w:rsidR="00A10C4E" w:rsidRPr="00343C4E">
        <w:t>:</w:t>
      </w:r>
    </w:p>
    <w:p w:rsidR="00B86EC7" w:rsidRPr="00343C4E" w:rsidRDefault="0065368B" w:rsidP="0065368B">
      <w:pPr>
        <w:pStyle w:val="LDP1a"/>
        <w:keepNext/>
      </w:pPr>
      <w:r w:rsidRPr="00343C4E">
        <w:t>(a)</w:t>
      </w:r>
      <w:r w:rsidRPr="00343C4E">
        <w:tab/>
        <w:t xml:space="preserve">there </w:t>
      </w:r>
      <w:r w:rsidR="00A317F9" w:rsidRPr="00343C4E">
        <w:t xml:space="preserve">must be </w:t>
      </w:r>
      <w:r w:rsidRPr="00343C4E">
        <w:t>illumination</w:t>
      </w:r>
      <w:r w:rsidR="00E11029" w:rsidRPr="00343C4E">
        <w:t xml:space="preserve"> of</w:t>
      </w:r>
      <w:r w:rsidR="004F66A1" w:rsidRPr="00343C4E">
        <w:t xml:space="preserve"> at least</w:t>
      </w:r>
      <w:r w:rsidR="00E11029" w:rsidRPr="00343C4E">
        <w:t>:</w:t>
      </w:r>
    </w:p>
    <w:p w:rsidR="0065368B" w:rsidRPr="00343C4E" w:rsidRDefault="0065368B" w:rsidP="0065368B">
      <w:pPr>
        <w:pStyle w:val="LDP2i"/>
      </w:pPr>
      <w:r w:rsidRPr="00343C4E">
        <w:tab/>
        <w:t>(i)</w:t>
      </w:r>
      <w:r w:rsidRPr="00343C4E">
        <w:tab/>
        <w:t xml:space="preserve">10 lux on </w:t>
      </w:r>
      <w:r w:rsidR="004F66A1" w:rsidRPr="00343C4E">
        <w:t xml:space="preserve">each </w:t>
      </w:r>
      <w:r w:rsidRPr="00343C4E">
        <w:t>access route; and</w:t>
      </w:r>
    </w:p>
    <w:p w:rsidR="0065368B" w:rsidRPr="00343C4E" w:rsidRDefault="0065368B" w:rsidP="0065368B">
      <w:pPr>
        <w:pStyle w:val="LDP2i"/>
      </w:pPr>
      <w:r w:rsidRPr="00343C4E">
        <w:tab/>
        <w:t>(ii)</w:t>
      </w:r>
      <w:r w:rsidRPr="00343C4E">
        <w:tab/>
        <w:t>20 lux on</w:t>
      </w:r>
      <w:r w:rsidR="00581DC1" w:rsidRPr="00343C4E">
        <w:t xml:space="preserve"> any</w:t>
      </w:r>
      <w:r w:rsidRPr="00343C4E">
        <w:t xml:space="preserve"> </w:t>
      </w:r>
      <w:r w:rsidR="00581DC1" w:rsidRPr="00343C4E">
        <w:t xml:space="preserve">accommodation ladder, gangway or </w:t>
      </w:r>
      <w:r w:rsidRPr="00343C4E">
        <w:t>ladder that provide</w:t>
      </w:r>
      <w:r w:rsidR="00581DC1" w:rsidRPr="00343C4E">
        <w:t>s</w:t>
      </w:r>
      <w:r w:rsidRPr="00343C4E">
        <w:t xml:space="preserve"> access to the vessel;</w:t>
      </w:r>
    </w:p>
    <w:p w:rsidR="0065368B" w:rsidRPr="00343C4E" w:rsidRDefault="00E11029" w:rsidP="00205E2C">
      <w:pPr>
        <w:pStyle w:val="LDP2i"/>
        <w:tabs>
          <w:tab w:val="clear" w:pos="1418"/>
          <w:tab w:val="clear" w:pos="1559"/>
        </w:tabs>
        <w:ind w:left="1134" w:hanging="425"/>
        <w:rPr>
          <w:i/>
        </w:rPr>
      </w:pPr>
      <w:r w:rsidRPr="00343C4E">
        <w:t>(b)</w:t>
      </w:r>
      <w:r w:rsidR="00205E2C" w:rsidRPr="00343C4E">
        <w:tab/>
      </w:r>
      <w:r w:rsidR="00A317F9" w:rsidRPr="00343C4E">
        <w:t xml:space="preserve">there must be </w:t>
      </w:r>
      <w:r w:rsidR="00074C1D" w:rsidRPr="00343C4E">
        <w:t xml:space="preserve">at least </w:t>
      </w:r>
      <w:r w:rsidR="004F66A1" w:rsidRPr="00343C4E">
        <w:t xml:space="preserve">50 lux in any working area </w:t>
      </w:r>
      <w:r w:rsidR="00495F09" w:rsidRPr="00343C4E">
        <w:t>that</w:t>
      </w:r>
      <w:r w:rsidR="004F66A1" w:rsidRPr="00343C4E">
        <w:t xml:space="preserve"> </w:t>
      </w:r>
      <w:r w:rsidR="00495F09" w:rsidRPr="00343C4E">
        <w:t>is illuminated by shipboard lighting</w:t>
      </w:r>
      <w:r w:rsidRPr="00343C4E">
        <w:t>;</w:t>
      </w:r>
    </w:p>
    <w:p w:rsidR="0065368B" w:rsidRPr="00343C4E" w:rsidRDefault="0065368B" w:rsidP="0065368B">
      <w:pPr>
        <w:pStyle w:val="LDP1a"/>
      </w:pPr>
      <w:r w:rsidRPr="00343C4E">
        <w:t>(</w:t>
      </w:r>
      <w:r w:rsidR="00A10C4E" w:rsidRPr="00343C4E">
        <w:t>c</w:t>
      </w:r>
      <w:r w:rsidRPr="00343C4E">
        <w:t>)</w:t>
      </w:r>
      <w:r w:rsidRPr="00343C4E">
        <w:tab/>
        <w:t xml:space="preserve">the level of light in adjacent areas </w:t>
      </w:r>
      <w:r w:rsidR="00A317F9" w:rsidRPr="00343C4E">
        <w:t xml:space="preserve">must be </w:t>
      </w:r>
      <w:r w:rsidRPr="00343C4E">
        <w:t>reasonably uniform;</w:t>
      </w:r>
    </w:p>
    <w:p w:rsidR="0065368B" w:rsidRPr="00343C4E" w:rsidRDefault="0065368B" w:rsidP="0065368B">
      <w:pPr>
        <w:pStyle w:val="LDP1a"/>
      </w:pPr>
      <w:r w:rsidRPr="00343C4E">
        <w:t>(</w:t>
      </w:r>
      <w:r w:rsidR="00A10C4E" w:rsidRPr="00343C4E">
        <w:t>d</w:t>
      </w:r>
      <w:r w:rsidRPr="00343C4E">
        <w:t>)</w:t>
      </w:r>
      <w:r w:rsidRPr="00343C4E">
        <w:tab/>
        <w:t xml:space="preserve">any artificial illumination </w:t>
      </w:r>
      <w:r w:rsidR="00A317F9" w:rsidRPr="00343C4E">
        <w:t xml:space="preserve">must be </w:t>
      </w:r>
      <w:r w:rsidRPr="00343C4E">
        <w:t xml:space="preserve">arranged </w:t>
      </w:r>
      <w:r w:rsidR="004F66A1" w:rsidRPr="00343C4E">
        <w:t xml:space="preserve">so </w:t>
      </w:r>
      <w:r w:rsidRPr="00343C4E">
        <w:t>that glare and dazzle is minimised and the</w:t>
      </w:r>
      <w:r w:rsidR="004C2926" w:rsidRPr="00343C4E">
        <w:t>re are no</w:t>
      </w:r>
      <w:r w:rsidRPr="00343C4E">
        <w:t xml:space="preserve"> heavy shadow</w:t>
      </w:r>
      <w:r w:rsidR="004C2926" w:rsidRPr="00343C4E">
        <w:t>s</w:t>
      </w:r>
      <w:r w:rsidRPr="00343C4E">
        <w:t xml:space="preserve"> that may conceal a danger in cargo handling or access.</w:t>
      </w:r>
    </w:p>
    <w:p w:rsidR="0065368B" w:rsidRPr="00343C4E" w:rsidRDefault="0065368B" w:rsidP="0065368B">
      <w:pPr>
        <w:pStyle w:val="LDNote"/>
      </w:pPr>
      <w:r w:rsidRPr="00343C4E">
        <w:rPr>
          <w:i/>
        </w:rPr>
        <w:t>Note   </w:t>
      </w:r>
      <w:r w:rsidRPr="00062649">
        <w:t>Additional guidance on measuring illumination is contained in AS</w:t>
      </w:r>
      <w:r w:rsidR="008054B6" w:rsidRPr="00062649">
        <w:t>/NZS</w:t>
      </w:r>
      <w:r w:rsidRPr="00062649">
        <w:t> 1680</w:t>
      </w:r>
      <w:r w:rsidR="008054B6" w:rsidRPr="00062649">
        <w:t>.1:2006</w:t>
      </w:r>
      <w:r w:rsidR="0035436D" w:rsidRPr="00062649">
        <w:t xml:space="preserve"> </w:t>
      </w:r>
      <w:r w:rsidR="008054B6" w:rsidRPr="00062649">
        <w:rPr>
          <w:i/>
        </w:rPr>
        <w:t>Interior and workplace lighting </w:t>
      </w:r>
      <w:r w:rsidR="008054B6" w:rsidRPr="00062649">
        <w:t xml:space="preserve">— </w:t>
      </w:r>
      <w:r w:rsidR="008054B6" w:rsidRPr="00062649">
        <w:rPr>
          <w:i/>
        </w:rPr>
        <w:t>General principles and recommendations</w:t>
      </w:r>
      <w:r w:rsidR="00501EC8" w:rsidRPr="00062649">
        <w:rPr>
          <w:i/>
        </w:rPr>
        <w:t xml:space="preserve"> </w:t>
      </w:r>
      <w:r w:rsidR="00501EC8" w:rsidRPr="00062649">
        <w:t>as in force on 1 January 2017</w:t>
      </w:r>
      <w:r w:rsidRPr="00062649">
        <w:t>.</w:t>
      </w:r>
    </w:p>
    <w:p w:rsidR="0065368B" w:rsidRPr="00343C4E" w:rsidRDefault="0065368B" w:rsidP="00A86412">
      <w:pPr>
        <w:pStyle w:val="LDScheduleClauseHead"/>
      </w:pPr>
      <w:bookmarkStart w:id="185" w:name="_Toc293906931"/>
      <w:bookmarkStart w:id="186" w:name="_Toc293916596"/>
      <w:bookmarkStart w:id="187" w:name="_Toc296522491"/>
      <w:r w:rsidRPr="00343C4E">
        <w:t>3</w:t>
      </w:r>
      <w:r w:rsidRPr="00343C4E">
        <w:tab/>
        <w:t>Protective fencing</w:t>
      </w:r>
      <w:bookmarkStart w:id="188" w:name="_Toc293906932"/>
      <w:bookmarkStart w:id="189" w:name="_Toc293916597"/>
      <w:bookmarkStart w:id="190" w:name="_Toc296522492"/>
      <w:bookmarkEnd w:id="185"/>
      <w:bookmarkEnd w:id="186"/>
      <w:bookmarkEnd w:id="187"/>
      <w:r w:rsidR="004C2926" w:rsidRPr="00343C4E">
        <w:t> — o</w:t>
      </w:r>
      <w:r w:rsidRPr="00343C4E">
        <w:t>pen hatchways</w:t>
      </w:r>
      <w:bookmarkEnd w:id="188"/>
      <w:bookmarkEnd w:id="189"/>
      <w:bookmarkEnd w:id="190"/>
    </w:p>
    <w:p w:rsidR="00B86EC7" w:rsidRPr="00343C4E" w:rsidRDefault="0065368B" w:rsidP="00B86EC7">
      <w:pPr>
        <w:pStyle w:val="LDScheduleClause"/>
        <w:keepNext/>
      </w:pPr>
      <w:r w:rsidRPr="00343C4E">
        <w:tab/>
      </w:r>
      <w:r w:rsidR="004C2926" w:rsidRPr="00343C4E">
        <w:t>(</w:t>
      </w:r>
      <w:r w:rsidRPr="00343C4E">
        <w:t>1</w:t>
      </w:r>
      <w:r w:rsidR="004C2926" w:rsidRPr="00343C4E">
        <w:t>)</w:t>
      </w:r>
      <w:r w:rsidRPr="00343C4E">
        <w:rPr>
          <w:b/>
        </w:rPr>
        <w:tab/>
      </w:r>
      <w:r w:rsidRPr="00343C4E">
        <w:t xml:space="preserve">An open hatchway </w:t>
      </w:r>
      <w:r w:rsidR="001A6843" w:rsidRPr="00343C4E">
        <w:t xml:space="preserve">that is a permanent fixture </w:t>
      </w:r>
      <w:r w:rsidRPr="00343C4E">
        <w:t xml:space="preserve">must be securely fenced in accordance with clause </w:t>
      </w:r>
      <w:r w:rsidR="006D0FB4" w:rsidRPr="00343C4E">
        <w:t>8</w:t>
      </w:r>
      <w:r w:rsidRPr="00343C4E">
        <w:t xml:space="preserve"> </w:t>
      </w:r>
      <w:r w:rsidR="00064B15" w:rsidRPr="00343C4E">
        <w:t>if the hatchway is not</w:t>
      </w:r>
      <w:r w:rsidR="00B86EC7" w:rsidRPr="00343C4E">
        <w:t>:</w:t>
      </w:r>
    </w:p>
    <w:p w:rsidR="0065368B" w:rsidRPr="00343C4E" w:rsidRDefault="0065368B" w:rsidP="0065368B">
      <w:pPr>
        <w:pStyle w:val="LDP1a"/>
      </w:pPr>
      <w:r w:rsidRPr="00343C4E">
        <w:t>(a)</w:t>
      </w:r>
      <w:r w:rsidRPr="00343C4E">
        <w:tab/>
        <w:t>entirely surrounded by coamings at least 750 mm</w:t>
      </w:r>
      <w:r w:rsidR="002A790A" w:rsidRPr="00343C4E">
        <w:t xml:space="preserve"> high</w:t>
      </w:r>
      <w:r w:rsidRPr="00343C4E">
        <w:t>; or</w:t>
      </w:r>
    </w:p>
    <w:p w:rsidR="0065368B" w:rsidRPr="00343C4E" w:rsidRDefault="0065368B" w:rsidP="0065368B">
      <w:pPr>
        <w:pStyle w:val="LDP1a"/>
      </w:pPr>
      <w:r w:rsidRPr="00343C4E">
        <w:t>(b)</w:t>
      </w:r>
      <w:r w:rsidRPr="00343C4E">
        <w:tab/>
        <w:t>otherwise inaccessible.</w:t>
      </w:r>
    </w:p>
    <w:p w:rsidR="0065368B" w:rsidRPr="00343C4E" w:rsidRDefault="0065368B" w:rsidP="0065368B">
      <w:pPr>
        <w:pStyle w:val="LDScheduleClause"/>
      </w:pPr>
      <w:r w:rsidRPr="00343C4E">
        <w:tab/>
      </w:r>
      <w:r w:rsidR="002A790A" w:rsidRPr="00343C4E">
        <w:t>(</w:t>
      </w:r>
      <w:r w:rsidRPr="00343C4E">
        <w:t>2</w:t>
      </w:r>
      <w:r w:rsidR="002A790A" w:rsidRPr="00343C4E">
        <w:t>)</w:t>
      </w:r>
      <w:r w:rsidRPr="00343C4E">
        <w:tab/>
        <w:t xml:space="preserve">The intermediate rail </w:t>
      </w:r>
      <w:r w:rsidR="002A790A" w:rsidRPr="00343C4E">
        <w:t xml:space="preserve">mentioned </w:t>
      </w:r>
      <w:r w:rsidRPr="00343C4E">
        <w:t xml:space="preserve">in paragraph </w:t>
      </w:r>
      <w:r w:rsidR="00B21B3B" w:rsidRPr="00343C4E">
        <w:t>8</w:t>
      </w:r>
      <w:r w:rsidRPr="00343C4E">
        <w:t>(</w:t>
      </w:r>
      <w:r w:rsidR="00074C1D" w:rsidRPr="00343C4E">
        <w:t>c</w:t>
      </w:r>
      <w:r w:rsidRPr="00343C4E">
        <w:t xml:space="preserve">) is not required if the hatch coaming is between 400 mm and 750 mm </w:t>
      </w:r>
      <w:r w:rsidR="002A790A" w:rsidRPr="00343C4E">
        <w:t>high</w:t>
      </w:r>
      <w:r w:rsidRPr="00343C4E">
        <w:t>.</w:t>
      </w:r>
    </w:p>
    <w:p w:rsidR="0065368B" w:rsidRPr="00343C4E" w:rsidRDefault="0065368B" w:rsidP="0065368B">
      <w:pPr>
        <w:pStyle w:val="LDScheduleClause"/>
      </w:pPr>
      <w:r w:rsidRPr="00343C4E">
        <w:rPr>
          <w:bCs/>
        </w:rPr>
        <w:tab/>
      </w:r>
      <w:r w:rsidR="002A790A" w:rsidRPr="00343C4E">
        <w:rPr>
          <w:bCs/>
        </w:rPr>
        <w:t>(</w:t>
      </w:r>
      <w:r w:rsidRPr="00343C4E">
        <w:rPr>
          <w:bCs/>
        </w:rPr>
        <w:t>3</w:t>
      </w:r>
      <w:r w:rsidR="002A790A" w:rsidRPr="00343C4E">
        <w:rPr>
          <w:bCs/>
        </w:rPr>
        <w:t>)</w:t>
      </w:r>
      <w:r w:rsidRPr="00343C4E">
        <w:rPr>
          <w:bCs/>
        </w:rPr>
        <w:tab/>
      </w:r>
      <w:r w:rsidRPr="00343C4E">
        <w:t xml:space="preserve">Fencing is not required for the side of a hatchway </w:t>
      </w:r>
      <w:r w:rsidR="002A790A" w:rsidRPr="00343C4E">
        <w:t xml:space="preserve">if </w:t>
      </w:r>
      <w:r w:rsidRPr="00343C4E">
        <w:t>fencing is fitted between the hatchway corners and the side of the vessel.</w:t>
      </w:r>
    </w:p>
    <w:p w:rsidR="0065368B" w:rsidRPr="00343C4E" w:rsidRDefault="004C2926" w:rsidP="00A86412">
      <w:pPr>
        <w:pStyle w:val="LDScheduleClauseHead"/>
      </w:pPr>
      <w:bookmarkStart w:id="191" w:name="_Toc293906933"/>
      <w:bookmarkStart w:id="192" w:name="_Toc293916598"/>
      <w:bookmarkStart w:id="193" w:name="_Toc296522493"/>
      <w:r w:rsidRPr="00343C4E">
        <w:t>4</w:t>
      </w:r>
      <w:r w:rsidR="0065368B" w:rsidRPr="00343C4E">
        <w:tab/>
      </w:r>
      <w:r w:rsidRPr="00343C4E">
        <w:t>Protective fencing — u</w:t>
      </w:r>
      <w:r w:rsidR="0065368B" w:rsidRPr="00343C4E">
        <w:t>pper decks</w:t>
      </w:r>
      <w:bookmarkEnd w:id="191"/>
      <w:bookmarkEnd w:id="192"/>
      <w:bookmarkEnd w:id="193"/>
    </w:p>
    <w:p w:rsidR="0065368B" w:rsidRPr="00343C4E" w:rsidRDefault="0065368B" w:rsidP="0065368B">
      <w:pPr>
        <w:pStyle w:val="LDScheduleClause"/>
      </w:pPr>
      <w:r w:rsidRPr="00343C4E">
        <w:tab/>
      </w:r>
      <w:r w:rsidR="002A790A" w:rsidRPr="00343C4E">
        <w:t>(</w:t>
      </w:r>
      <w:r w:rsidRPr="00343C4E">
        <w:t>1</w:t>
      </w:r>
      <w:r w:rsidR="002A790A" w:rsidRPr="00343C4E">
        <w:t>)</w:t>
      </w:r>
      <w:r w:rsidRPr="00343C4E">
        <w:tab/>
      </w:r>
      <w:r w:rsidR="00A317F9" w:rsidRPr="00343C4E">
        <w:t>A</w:t>
      </w:r>
      <w:r w:rsidRPr="00343C4E">
        <w:t xml:space="preserve">ll upper decks to which persons have access for loading or unloading </w:t>
      </w:r>
      <w:r w:rsidR="00A317F9" w:rsidRPr="00343C4E">
        <w:t xml:space="preserve">must be </w:t>
      </w:r>
      <w:r w:rsidRPr="00343C4E">
        <w:t>securely fenced on each outer edge with a bulwark or guardrails at least 1 m</w:t>
      </w:r>
      <w:r w:rsidR="002A790A" w:rsidRPr="00343C4E">
        <w:t xml:space="preserve"> </w:t>
      </w:r>
      <w:r w:rsidRPr="00343C4E">
        <w:t>above the deck and designed, constructed and placed to prevent a person from accidentally falling overboard.</w:t>
      </w:r>
    </w:p>
    <w:p w:rsidR="0065368B" w:rsidRPr="00343C4E" w:rsidRDefault="0065368B" w:rsidP="0065368B">
      <w:pPr>
        <w:pStyle w:val="LDScheduleClause"/>
      </w:pPr>
      <w:r w:rsidRPr="00343C4E">
        <w:lastRenderedPageBreak/>
        <w:tab/>
      </w:r>
      <w:r w:rsidR="00CD7216" w:rsidRPr="00343C4E">
        <w:t>(</w:t>
      </w:r>
      <w:r w:rsidRPr="00343C4E">
        <w:t>2</w:t>
      </w:r>
      <w:r w:rsidR="00CD7216" w:rsidRPr="00343C4E">
        <w:t>)</w:t>
      </w:r>
      <w:r w:rsidRPr="00343C4E">
        <w:tab/>
      </w:r>
      <w:r w:rsidR="002A790A" w:rsidRPr="00343C4E">
        <w:t>The b</w:t>
      </w:r>
      <w:r w:rsidRPr="00343C4E">
        <w:t>ulwark or guardrails must be continuous</w:t>
      </w:r>
      <w:r w:rsidR="00CD7216" w:rsidRPr="00343C4E">
        <w:t>,</w:t>
      </w:r>
      <w:r w:rsidRPr="00343C4E">
        <w:t xml:space="preserve"> </w:t>
      </w:r>
      <w:r w:rsidR="00CD7216" w:rsidRPr="00343C4E">
        <w:t>although</w:t>
      </w:r>
      <w:r w:rsidRPr="00343C4E">
        <w:t xml:space="preserve"> sections may be removed for a loading or unloading operation to the minimum extent necessary for that purpose.</w:t>
      </w:r>
    </w:p>
    <w:p w:rsidR="001A6843" w:rsidRPr="00343C4E" w:rsidRDefault="001A6843" w:rsidP="00205E2C">
      <w:pPr>
        <w:pStyle w:val="LDNote"/>
      </w:pPr>
      <w:r w:rsidRPr="00343C4E">
        <w:rPr>
          <w:i/>
        </w:rPr>
        <w:t>Note   </w:t>
      </w:r>
      <w:r w:rsidRPr="00343C4E">
        <w:t>For guidance on access and safety within working area</w:t>
      </w:r>
      <w:r w:rsidR="00E87A41" w:rsidRPr="00343C4E">
        <w:t>s above deck — see sections 7.6.1</w:t>
      </w:r>
      <w:r w:rsidRPr="00343C4E">
        <w:t xml:space="preserve"> and 7.8.</w:t>
      </w:r>
      <w:r w:rsidR="00E87A41" w:rsidRPr="00343C4E">
        <w:t>2</w:t>
      </w:r>
      <w:r w:rsidRPr="00343C4E">
        <w:t xml:space="preserve"> and Figure </w:t>
      </w:r>
      <w:r w:rsidR="00E87A41" w:rsidRPr="00343C4E">
        <w:t>8</w:t>
      </w:r>
      <w:r w:rsidRPr="00343C4E">
        <w:t xml:space="preserve"> of the ILO Code.</w:t>
      </w:r>
    </w:p>
    <w:p w:rsidR="0065368B" w:rsidRPr="00343C4E" w:rsidRDefault="006D0FB4" w:rsidP="00274DE9">
      <w:pPr>
        <w:pStyle w:val="LDScheduleClauseHead"/>
      </w:pPr>
      <w:bookmarkStart w:id="194" w:name="_Toc293906934"/>
      <w:bookmarkStart w:id="195" w:name="_Toc293916599"/>
      <w:bookmarkStart w:id="196" w:name="_Toc296522494"/>
      <w:r w:rsidRPr="00343C4E">
        <w:t>5</w:t>
      </w:r>
      <w:r w:rsidR="0065368B" w:rsidRPr="00343C4E">
        <w:tab/>
        <w:t>Deck cargo</w:t>
      </w:r>
      <w:bookmarkEnd w:id="194"/>
      <w:bookmarkEnd w:id="195"/>
      <w:bookmarkEnd w:id="196"/>
    </w:p>
    <w:p w:rsidR="0065368B" w:rsidRPr="00343C4E" w:rsidRDefault="00205E2C" w:rsidP="00ED536E">
      <w:pPr>
        <w:pStyle w:val="LDScheduleClause"/>
        <w:keepNext/>
        <w:ind w:left="720" w:hanging="833"/>
      </w:pPr>
      <w:r w:rsidRPr="00343C4E">
        <w:tab/>
      </w:r>
      <w:r w:rsidRPr="00343C4E">
        <w:tab/>
      </w:r>
      <w:r w:rsidR="008C1CB3" w:rsidRPr="00343C4E">
        <w:t xml:space="preserve">If </w:t>
      </w:r>
      <w:r w:rsidR="0065368B" w:rsidRPr="00343C4E">
        <w:t xml:space="preserve">cargo or material handling equipment is stowed on </w:t>
      </w:r>
      <w:r w:rsidR="00462640" w:rsidRPr="00343C4E">
        <w:t xml:space="preserve">an </w:t>
      </w:r>
      <w:r w:rsidR="0065368B" w:rsidRPr="00343C4E">
        <w:t>upper deck of a vessel</w:t>
      </w:r>
      <w:r w:rsidR="008C1CB3" w:rsidRPr="00343C4E">
        <w:t xml:space="preserve"> next to a bulwark, guardrail or hatch coaming in a position where</w:t>
      </w:r>
      <w:r w:rsidR="00987E30" w:rsidRPr="00343C4E">
        <w:t xml:space="preserve"> a</w:t>
      </w:r>
      <w:r w:rsidR="008C1CB3" w:rsidRPr="00343C4E">
        <w:t xml:space="preserve"> person </w:t>
      </w:r>
      <w:r w:rsidR="00987E30" w:rsidRPr="00343C4E">
        <w:t>may require</w:t>
      </w:r>
      <w:r w:rsidR="008C1CB3" w:rsidRPr="00343C4E">
        <w:t xml:space="preserve"> access for loading or unloading, and the bulwark, rail or hatch coaming is not of sufficient height to prevent </w:t>
      </w:r>
      <w:r w:rsidR="00987E30" w:rsidRPr="00343C4E">
        <w:t>the</w:t>
      </w:r>
      <w:r w:rsidR="008C1CB3" w:rsidRPr="00343C4E">
        <w:t xml:space="preserve"> person from falling overboard or into an open hold</w:t>
      </w:r>
      <w:r w:rsidR="0065368B" w:rsidRPr="00343C4E">
        <w:t xml:space="preserve">, </w:t>
      </w:r>
      <w:r w:rsidR="00931B4B" w:rsidRPr="00343C4E">
        <w:t xml:space="preserve">there </w:t>
      </w:r>
      <w:r w:rsidR="00A317F9" w:rsidRPr="00343C4E">
        <w:t xml:space="preserve">must be </w:t>
      </w:r>
      <w:r w:rsidR="0065368B" w:rsidRPr="00343C4E">
        <w:t xml:space="preserve">temporary fencing </w:t>
      </w:r>
      <w:r w:rsidR="00931B4B" w:rsidRPr="00343C4E">
        <w:t xml:space="preserve">that </w:t>
      </w:r>
      <w:r w:rsidR="0065368B" w:rsidRPr="00343C4E">
        <w:t>compli</w:t>
      </w:r>
      <w:r w:rsidR="00931B4B" w:rsidRPr="00343C4E">
        <w:t>es</w:t>
      </w:r>
      <w:r w:rsidR="0065368B" w:rsidRPr="00343C4E">
        <w:t xml:space="preserve"> with clause</w:t>
      </w:r>
      <w:r w:rsidR="00987E30" w:rsidRPr="00343C4E">
        <w:t> </w:t>
      </w:r>
      <w:r w:rsidR="00462640" w:rsidRPr="00343C4E">
        <w:t>8</w:t>
      </w:r>
      <w:r w:rsidRPr="00343C4E">
        <w:t>.</w:t>
      </w:r>
    </w:p>
    <w:p w:rsidR="0065368B" w:rsidRPr="00343C4E" w:rsidRDefault="006D0FB4" w:rsidP="00A86412">
      <w:pPr>
        <w:pStyle w:val="LDScheduleClauseHead"/>
      </w:pPr>
      <w:bookmarkStart w:id="197" w:name="_Toc293906935"/>
      <w:bookmarkStart w:id="198" w:name="_Toc293916600"/>
      <w:bookmarkStart w:id="199" w:name="_Toc296522495"/>
      <w:r w:rsidRPr="00343C4E">
        <w:t>6</w:t>
      </w:r>
      <w:r w:rsidR="0065368B" w:rsidRPr="00343C4E">
        <w:tab/>
      </w:r>
      <w:r w:rsidR="004C2926" w:rsidRPr="00343C4E">
        <w:t>Protective fencing — c</w:t>
      </w:r>
      <w:r w:rsidR="0065368B" w:rsidRPr="00343C4E">
        <w:t>argo spaces</w:t>
      </w:r>
      <w:bookmarkEnd w:id="197"/>
      <w:bookmarkEnd w:id="198"/>
      <w:bookmarkEnd w:id="199"/>
    </w:p>
    <w:p w:rsidR="0065368B" w:rsidRPr="00343C4E" w:rsidRDefault="0065368B" w:rsidP="0065368B">
      <w:pPr>
        <w:pStyle w:val="LDScheduleClause"/>
      </w:pPr>
      <w:r w:rsidRPr="00343C4E">
        <w:tab/>
      </w:r>
      <w:r w:rsidR="00931B4B" w:rsidRPr="00343C4E">
        <w:t>(</w:t>
      </w:r>
      <w:r w:rsidRPr="00343C4E">
        <w:t>1</w:t>
      </w:r>
      <w:r w:rsidR="00931B4B" w:rsidRPr="00343C4E">
        <w:t>)</w:t>
      </w:r>
      <w:r w:rsidRPr="00343C4E">
        <w:tab/>
      </w:r>
      <w:r w:rsidR="00A317F9" w:rsidRPr="00343C4E">
        <w:t>Any</w:t>
      </w:r>
      <w:r w:rsidRPr="00343C4E">
        <w:t xml:space="preserve"> cargo space where there is a risk of a person falling a distance of </w:t>
      </w:r>
      <w:r w:rsidR="00987E30" w:rsidRPr="00343C4E">
        <w:t xml:space="preserve">at least </w:t>
      </w:r>
      <w:r w:rsidRPr="00343C4E">
        <w:t>2 m</w:t>
      </w:r>
      <w:r w:rsidR="00931B4B" w:rsidRPr="00343C4E">
        <w:t xml:space="preserve"> </w:t>
      </w:r>
      <w:r w:rsidR="00A317F9" w:rsidRPr="00343C4E">
        <w:t>must be</w:t>
      </w:r>
      <w:r w:rsidRPr="00343C4E">
        <w:t xml:space="preserve"> </w:t>
      </w:r>
      <w:r w:rsidR="00A317F9" w:rsidRPr="00343C4E">
        <w:t xml:space="preserve">fenced </w:t>
      </w:r>
      <w:r w:rsidRPr="00343C4E">
        <w:t xml:space="preserve">in accordance with clause </w:t>
      </w:r>
      <w:r w:rsidR="00931B4B" w:rsidRPr="00343C4E">
        <w:t>8</w:t>
      </w:r>
      <w:r w:rsidRPr="00343C4E">
        <w:t>.</w:t>
      </w:r>
    </w:p>
    <w:p w:rsidR="0065368B" w:rsidRPr="00343C4E" w:rsidRDefault="0065368B" w:rsidP="0065368B">
      <w:pPr>
        <w:pStyle w:val="LDScheduleClause"/>
      </w:pPr>
      <w:r w:rsidRPr="00343C4E">
        <w:rPr>
          <w:bCs/>
        </w:rPr>
        <w:tab/>
      </w:r>
      <w:r w:rsidR="00931B4B" w:rsidRPr="00343C4E">
        <w:rPr>
          <w:bCs/>
        </w:rPr>
        <w:t>(</w:t>
      </w:r>
      <w:r w:rsidRPr="00343C4E">
        <w:rPr>
          <w:bCs/>
        </w:rPr>
        <w:t>2</w:t>
      </w:r>
      <w:r w:rsidR="00931B4B" w:rsidRPr="00343C4E">
        <w:rPr>
          <w:bCs/>
        </w:rPr>
        <w:t>)</w:t>
      </w:r>
      <w:r w:rsidRPr="00343C4E">
        <w:rPr>
          <w:bCs/>
        </w:rPr>
        <w:tab/>
      </w:r>
      <w:r w:rsidR="00A317F9" w:rsidRPr="00343C4E">
        <w:t>A</w:t>
      </w:r>
      <w:r w:rsidRPr="00343C4E">
        <w:t xml:space="preserve"> mechanical stowing appliance </w:t>
      </w:r>
      <w:r w:rsidR="00A317F9" w:rsidRPr="00343C4E">
        <w:t xml:space="preserve">must not be used </w:t>
      </w:r>
      <w:r w:rsidRPr="00343C4E">
        <w:t>in any cargo space where an unprotected opening exists into which the appliance could fall.</w:t>
      </w:r>
    </w:p>
    <w:p w:rsidR="0065368B" w:rsidRPr="00343C4E" w:rsidRDefault="006D0FB4" w:rsidP="00A86412">
      <w:pPr>
        <w:pStyle w:val="LDScheduleClauseHead"/>
      </w:pPr>
      <w:bookmarkStart w:id="200" w:name="_Toc293906936"/>
      <w:bookmarkStart w:id="201" w:name="_Toc293916601"/>
      <w:bookmarkStart w:id="202" w:name="_Toc296522496"/>
      <w:r w:rsidRPr="00343C4E">
        <w:t>7</w:t>
      </w:r>
      <w:r w:rsidR="0065368B" w:rsidRPr="00343C4E">
        <w:tab/>
      </w:r>
      <w:r w:rsidR="004C2926" w:rsidRPr="00343C4E">
        <w:t>Protective fencing — m</w:t>
      </w:r>
      <w:r w:rsidR="0065368B" w:rsidRPr="00343C4E">
        <w:t>achinery moving parts</w:t>
      </w:r>
      <w:bookmarkEnd w:id="200"/>
      <w:bookmarkEnd w:id="201"/>
      <w:bookmarkEnd w:id="202"/>
    </w:p>
    <w:p w:rsidR="00B86EC7" w:rsidRPr="00343C4E" w:rsidRDefault="0065368B" w:rsidP="00876A74">
      <w:pPr>
        <w:pStyle w:val="LDScheduleClause"/>
      </w:pPr>
      <w:r w:rsidRPr="00343C4E">
        <w:rPr>
          <w:bCs/>
        </w:rPr>
        <w:tab/>
      </w:r>
      <w:r w:rsidRPr="00343C4E">
        <w:rPr>
          <w:b/>
          <w:bCs/>
        </w:rPr>
        <w:tab/>
      </w:r>
      <w:r w:rsidRPr="00343C4E">
        <w:t xml:space="preserve">Moving parts of machinery, steam pipes and live electrical conductors in </w:t>
      </w:r>
      <w:r w:rsidR="00D7554F" w:rsidRPr="00343C4E">
        <w:t xml:space="preserve">or </w:t>
      </w:r>
      <w:r w:rsidR="00987E30" w:rsidRPr="00343C4E">
        <w:t xml:space="preserve">next </w:t>
      </w:r>
      <w:r w:rsidRPr="00343C4E">
        <w:t xml:space="preserve">to areas on a vessel where loading or unloading is being carried out must be guarded, fenced or otherwise enclosed </w:t>
      </w:r>
      <w:r w:rsidR="004D3883" w:rsidRPr="00343C4E">
        <w:t xml:space="preserve">so that they are not </w:t>
      </w:r>
      <w:r w:rsidR="00987E30" w:rsidRPr="00343C4E">
        <w:t>a hazard.</w:t>
      </w:r>
    </w:p>
    <w:p w:rsidR="0065368B" w:rsidRPr="00343C4E" w:rsidRDefault="006D0FB4" w:rsidP="00A86412">
      <w:pPr>
        <w:pStyle w:val="LDScheduleClauseHead"/>
      </w:pPr>
      <w:r w:rsidRPr="00343C4E">
        <w:t>8</w:t>
      </w:r>
      <w:r w:rsidR="0065368B" w:rsidRPr="00343C4E">
        <w:tab/>
        <w:t>Temporary fencing</w:t>
      </w:r>
    </w:p>
    <w:p w:rsidR="00B86EC7" w:rsidRPr="00343C4E" w:rsidRDefault="0065368B" w:rsidP="00B86EC7">
      <w:pPr>
        <w:pStyle w:val="LDScheduleClause"/>
        <w:keepNext/>
      </w:pPr>
      <w:r w:rsidRPr="00343C4E">
        <w:tab/>
      </w:r>
      <w:r w:rsidRPr="00343C4E">
        <w:tab/>
        <w:t>Temporary fencing must</w:t>
      </w:r>
      <w:r w:rsidR="00B86EC7" w:rsidRPr="00343C4E">
        <w:t>:</w:t>
      </w:r>
    </w:p>
    <w:p w:rsidR="004D3883" w:rsidRPr="00343C4E" w:rsidRDefault="0065368B" w:rsidP="0065368B">
      <w:pPr>
        <w:pStyle w:val="LDP1a"/>
      </w:pPr>
      <w:r w:rsidRPr="00343C4E">
        <w:t>(a)</w:t>
      </w:r>
      <w:r w:rsidRPr="00343C4E">
        <w:tab/>
      </w:r>
      <w:r w:rsidR="004D3883" w:rsidRPr="00343C4E">
        <w:t xml:space="preserve">have </w:t>
      </w:r>
      <w:r w:rsidRPr="00343C4E">
        <w:t>at least 2 parallel rails, ropes or chains</w:t>
      </w:r>
      <w:r w:rsidR="004D3883" w:rsidRPr="00343C4E">
        <w:t>; and</w:t>
      </w:r>
    </w:p>
    <w:p w:rsidR="004D3883" w:rsidRPr="00343C4E" w:rsidRDefault="004D3883" w:rsidP="0065368B">
      <w:pPr>
        <w:pStyle w:val="LDP1a"/>
      </w:pPr>
      <w:r w:rsidRPr="00343C4E">
        <w:t>(b)</w:t>
      </w:r>
      <w:r w:rsidRPr="00343C4E">
        <w:tab/>
        <w:t xml:space="preserve">have a </w:t>
      </w:r>
      <w:r w:rsidR="0065368B" w:rsidRPr="00343C4E">
        <w:t xml:space="preserve">top rail, rope or chain </w:t>
      </w:r>
      <w:r w:rsidRPr="00343C4E">
        <w:t>that is</w:t>
      </w:r>
      <w:r w:rsidR="0065368B" w:rsidRPr="00343C4E">
        <w:t xml:space="preserve"> at least 1 m above and substantially parallel to the walking surface</w:t>
      </w:r>
      <w:r w:rsidRPr="00343C4E">
        <w:t>;</w:t>
      </w:r>
      <w:r w:rsidR="0065368B" w:rsidRPr="00343C4E">
        <w:t xml:space="preserve"> and</w:t>
      </w:r>
    </w:p>
    <w:p w:rsidR="0065368B" w:rsidRPr="00343C4E" w:rsidRDefault="004D3883" w:rsidP="0065368B">
      <w:pPr>
        <w:pStyle w:val="LDP1a"/>
      </w:pPr>
      <w:r w:rsidRPr="00343C4E">
        <w:t>(c)</w:t>
      </w:r>
      <w:r w:rsidRPr="00343C4E">
        <w:tab/>
        <w:t>have an</w:t>
      </w:r>
      <w:r w:rsidR="0065368B" w:rsidRPr="00343C4E">
        <w:t xml:space="preserve"> intermediate rail, rope or chain </w:t>
      </w:r>
      <w:r w:rsidRPr="00343C4E">
        <w:t>that is</w:t>
      </w:r>
      <w:r w:rsidR="0065368B" w:rsidRPr="00343C4E">
        <w:t xml:space="preserve"> about midway between the top rail, rope or chain and the walking surface; and</w:t>
      </w:r>
    </w:p>
    <w:p w:rsidR="0065368B" w:rsidRPr="00343C4E" w:rsidRDefault="0065368B" w:rsidP="0065368B">
      <w:pPr>
        <w:pStyle w:val="LDP1a"/>
      </w:pPr>
      <w:r w:rsidRPr="00343C4E">
        <w:t>(</w:t>
      </w:r>
      <w:r w:rsidR="004D3883" w:rsidRPr="00343C4E">
        <w:t>d</w:t>
      </w:r>
      <w:r w:rsidRPr="00343C4E">
        <w:t>)</w:t>
      </w:r>
      <w:r w:rsidRPr="00343C4E">
        <w:tab/>
        <w:t>if constructed of rope or chain</w:t>
      </w:r>
      <w:r w:rsidR="004D3883" w:rsidRPr="00343C4E">
        <w:t> — have</w:t>
      </w:r>
      <w:r w:rsidRPr="00343C4E">
        <w:t xml:space="preserve"> means for keeping the rope or chain as taut as practicable; and</w:t>
      </w:r>
    </w:p>
    <w:p w:rsidR="0065368B" w:rsidRPr="00343C4E" w:rsidRDefault="0065368B" w:rsidP="0065368B">
      <w:pPr>
        <w:pStyle w:val="LDP1a"/>
      </w:pPr>
      <w:r w:rsidRPr="00343C4E">
        <w:t>(</w:t>
      </w:r>
      <w:r w:rsidR="004D3883" w:rsidRPr="00343C4E">
        <w:t>e</w:t>
      </w:r>
      <w:r w:rsidRPr="00343C4E">
        <w:t>)</w:t>
      </w:r>
      <w:r w:rsidRPr="00343C4E">
        <w:tab/>
        <w:t>be continuous</w:t>
      </w:r>
      <w:r w:rsidR="004D3883" w:rsidRPr="00343C4E">
        <w:t>, apart from</w:t>
      </w:r>
      <w:r w:rsidRPr="00343C4E">
        <w:t xml:space="preserve"> a</w:t>
      </w:r>
      <w:r w:rsidR="004D3883" w:rsidRPr="00343C4E">
        <w:t>ny</w:t>
      </w:r>
      <w:r w:rsidRPr="00343C4E">
        <w:t xml:space="preserve"> section </w:t>
      </w:r>
      <w:r w:rsidR="004D3883" w:rsidRPr="00343C4E">
        <w:t>that is</w:t>
      </w:r>
      <w:r w:rsidRPr="00343C4E">
        <w:t xml:space="preserve"> removable for the purpose of loading or unloading to the minimum extent necessary for that purpose; and</w:t>
      </w:r>
    </w:p>
    <w:p w:rsidR="00B86EC7" w:rsidRPr="00343C4E" w:rsidRDefault="0065368B" w:rsidP="00B86EC7">
      <w:pPr>
        <w:pStyle w:val="LDP1a"/>
        <w:keepNext/>
      </w:pPr>
      <w:r w:rsidRPr="00343C4E">
        <w:t>(</w:t>
      </w:r>
      <w:r w:rsidR="004D3883" w:rsidRPr="00343C4E">
        <w:t>f</w:t>
      </w:r>
      <w:r w:rsidRPr="00343C4E">
        <w:t>)</w:t>
      </w:r>
      <w:r w:rsidRPr="00343C4E">
        <w:tab/>
      </w:r>
      <w:r w:rsidR="004D3883" w:rsidRPr="00343C4E">
        <w:t xml:space="preserve">if it </w:t>
      </w:r>
      <w:r w:rsidRPr="00343C4E">
        <w:t>enclos</w:t>
      </w:r>
      <w:r w:rsidR="004D3883" w:rsidRPr="00343C4E">
        <w:t>es</w:t>
      </w:r>
      <w:r w:rsidRPr="00343C4E">
        <w:t xml:space="preserve"> a hatchway</w:t>
      </w:r>
      <w:r w:rsidR="004D3883" w:rsidRPr="00343C4E">
        <w:t xml:space="preserve"> — </w:t>
      </w:r>
      <w:r w:rsidRPr="00343C4E">
        <w:t>be supported by metal stanchions</w:t>
      </w:r>
      <w:r w:rsidR="004D3883" w:rsidRPr="00343C4E">
        <w:t xml:space="preserve"> that</w:t>
      </w:r>
      <w:r w:rsidR="00B86EC7" w:rsidRPr="00343C4E">
        <w:t>:</w:t>
      </w:r>
    </w:p>
    <w:p w:rsidR="004D3883" w:rsidRPr="00343C4E" w:rsidRDefault="004D3883" w:rsidP="00A86412">
      <w:pPr>
        <w:pStyle w:val="LDP2i"/>
      </w:pPr>
      <w:r w:rsidRPr="00343C4E">
        <w:tab/>
        <w:t>(i)</w:t>
      </w:r>
      <w:r w:rsidRPr="00343C4E">
        <w:tab/>
        <w:t>are</w:t>
      </w:r>
      <w:r w:rsidR="0065368B" w:rsidRPr="00343C4E">
        <w:t xml:space="preserve"> spaced not more than 2.5 m apart</w:t>
      </w:r>
      <w:r w:rsidRPr="00343C4E">
        <w:t>; and</w:t>
      </w:r>
    </w:p>
    <w:p w:rsidR="00B86EC7" w:rsidRPr="00343C4E" w:rsidRDefault="004D3883" w:rsidP="00A86412">
      <w:pPr>
        <w:pStyle w:val="LDP2i"/>
      </w:pPr>
      <w:r w:rsidRPr="00343C4E">
        <w:tab/>
        <w:t>(ii)</w:t>
      </w:r>
      <w:r w:rsidRPr="00343C4E">
        <w:tab/>
      </w:r>
      <w:r w:rsidR="0065368B" w:rsidRPr="00343C4E">
        <w:t>if fitted into sockets in the deck</w:t>
      </w:r>
      <w:r w:rsidRPr="00343C4E">
        <w:t> —</w:t>
      </w:r>
      <w:r w:rsidR="0065368B" w:rsidRPr="00343C4E">
        <w:t xml:space="preserve"> </w:t>
      </w:r>
      <w:r w:rsidRPr="00343C4E">
        <w:t>have</w:t>
      </w:r>
      <w:r w:rsidR="0065368B" w:rsidRPr="00343C4E">
        <w:t xml:space="preserve"> a securing device </w:t>
      </w:r>
      <w:r w:rsidR="00F47A81" w:rsidRPr="00343C4E">
        <w:t xml:space="preserve">that ensures </w:t>
      </w:r>
      <w:r w:rsidR="0065368B" w:rsidRPr="00343C4E">
        <w:t xml:space="preserve">each stanchion </w:t>
      </w:r>
      <w:r w:rsidR="00F47A81" w:rsidRPr="00343C4E">
        <w:t xml:space="preserve">stays vertical and </w:t>
      </w:r>
      <w:r w:rsidR="006D319E" w:rsidRPr="00343C4E">
        <w:t>cann</w:t>
      </w:r>
      <w:r w:rsidR="00F47A81" w:rsidRPr="00343C4E">
        <w:t>ot be accidentally displaced.</w:t>
      </w:r>
      <w:bookmarkStart w:id="203" w:name="_Toc293906938"/>
      <w:bookmarkStart w:id="204" w:name="_Toc293916603"/>
      <w:bookmarkStart w:id="205" w:name="_Toc296522498"/>
    </w:p>
    <w:p w:rsidR="00A86412" w:rsidRPr="00B77F86" w:rsidRDefault="00A86412" w:rsidP="00A86412">
      <w:pPr>
        <w:pStyle w:val="LDScheduleheading"/>
        <w:pageBreakBefore/>
      </w:pPr>
      <w:bookmarkStart w:id="206" w:name="_Toc293916615"/>
      <w:bookmarkStart w:id="207" w:name="_Toc296522510"/>
      <w:bookmarkStart w:id="208" w:name="_Toc299531317"/>
      <w:bookmarkStart w:id="209" w:name="_Toc309896619"/>
      <w:bookmarkStart w:id="210" w:name="_Toc359403601"/>
      <w:bookmarkStart w:id="211" w:name="_Toc385506391"/>
      <w:bookmarkStart w:id="212" w:name="_Toc458174760"/>
      <w:bookmarkStart w:id="213" w:name="_Toc293906959"/>
      <w:bookmarkStart w:id="214" w:name="_Toc293916625"/>
      <w:bookmarkStart w:id="215" w:name="_Toc296522520"/>
      <w:bookmarkEnd w:id="203"/>
      <w:bookmarkEnd w:id="204"/>
      <w:bookmarkEnd w:id="205"/>
      <w:r w:rsidRPr="00343C4E">
        <w:rPr>
          <w:rStyle w:val="CharPartNo"/>
        </w:rPr>
        <w:lastRenderedPageBreak/>
        <w:t xml:space="preserve">Schedule </w:t>
      </w:r>
      <w:r w:rsidR="00311BD1">
        <w:rPr>
          <w:rStyle w:val="CharPartNo"/>
          <w:noProof/>
        </w:rPr>
        <w:t>2</w:t>
      </w:r>
      <w:r w:rsidRPr="00343C4E">
        <w:tab/>
      </w:r>
      <w:bookmarkEnd w:id="206"/>
      <w:bookmarkEnd w:id="207"/>
      <w:bookmarkEnd w:id="208"/>
      <w:bookmarkEnd w:id="209"/>
      <w:bookmarkEnd w:id="210"/>
      <w:r w:rsidRPr="00343C4E">
        <w:rPr>
          <w:rStyle w:val="CharPartText"/>
        </w:rPr>
        <w:t xml:space="preserve">Access </w:t>
      </w:r>
      <w:r w:rsidR="00074C1D" w:rsidRPr="00343C4E">
        <w:rPr>
          <w:rStyle w:val="CharPartText"/>
        </w:rPr>
        <w:t>on</w:t>
      </w:r>
      <w:r w:rsidR="00C56F13" w:rsidRPr="00343C4E">
        <w:rPr>
          <w:rStyle w:val="CharPartText"/>
        </w:rPr>
        <w:t xml:space="preserve"> </w:t>
      </w:r>
      <w:r w:rsidR="00074C1D" w:rsidRPr="00343C4E">
        <w:rPr>
          <w:rStyle w:val="CharPartText"/>
        </w:rPr>
        <w:t>board</w:t>
      </w:r>
      <w:r w:rsidRPr="00343C4E">
        <w:rPr>
          <w:rStyle w:val="CharPartText"/>
        </w:rPr>
        <w:t xml:space="preserve"> vessels</w:t>
      </w:r>
      <w:bookmarkEnd w:id="211"/>
      <w:bookmarkEnd w:id="212"/>
    </w:p>
    <w:p w:rsidR="00A86412" w:rsidRPr="00343C4E" w:rsidRDefault="00A86412" w:rsidP="00A86412">
      <w:pPr>
        <w:pStyle w:val="LDReference"/>
      </w:pPr>
      <w:r w:rsidRPr="00343C4E">
        <w:t>(</w:t>
      </w:r>
      <w:r w:rsidRPr="0069645D">
        <w:t xml:space="preserve">subsection </w:t>
      </w:r>
      <w:r w:rsidR="00125D30">
        <w:t>15</w:t>
      </w:r>
      <w:r w:rsidR="00DE06AF" w:rsidRPr="0069645D">
        <w:t>(2)</w:t>
      </w:r>
      <w:r w:rsidRPr="0069645D">
        <w:t>)</w:t>
      </w:r>
    </w:p>
    <w:p w:rsidR="00A86412" w:rsidRPr="00343C4E" w:rsidRDefault="00A86412" w:rsidP="00A86412">
      <w:pPr>
        <w:pStyle w:val="LDScheduleClauseHead"/>
      </w:pPr>
      <w:bookmarkStart w:id="216" w:name="_Toc293906957"/>
      <w:bookmarkStart w:id="217" w:name="_Toc293916623"/>
      <w:bookmarkStart w:id="218" w:name="_Toc296522518"/>
      <w:r w:rsidRPr="00343C4E">
        <w:t>1</w:t>
      </w:r>
      <w:r w:rsidRPr="00343C4E">
        <w:tab/>
        <w:t>Requirement for access to enclosed cargo space</w:t>
      </w:r>
      <w:r w:rsidR="00E4679E" w:rsidRPr="00343C4E">
        <w:t>s</w:t>
      </w:r>
    </w:p>
    <w:p w:rsidR="00A86412" w:rsidRPr="00343C4E" w:rsidRDefault="00A86412" w:rsidP="00A86412">
      <w:pPr>
        <w:pStyle w:val="LDScheduleClause"/>
        <w:keepNext/>
      </w:pPr>
      <w:r w:rsidRPr="00343C4E">
        <w:tab/>
      </w:r>
      <w:r w:rsidRPr="00343C4E">
        <w:tab/>
      </w:r>
      <w:r w:rsidR="00A317F9" w:rsidRPr="00343C4E">
        <w:t>Any</w:t>
      </w:r>
      <w:r w:rsidRPr="00343C4E">
        <w:t xml:space="preserve"> cargo space that has </w:t>
      </w:r>
      <w:r w:rsidR="000A1588" w:rsidRPr="00343C4E">
        <w:t xml:space="preserve">a </w:t>
      </w:r>
      <w:r w:rsidRPr="00343C4E">
        <w:t xml:space="preserve">depth of at least 1.5 m </w:t>
      </w:r>
      <w:r w:rsidR="000A1588" w:rsidRPr="00343C4E">
        <w:t>from the level of the uppermost deck of the space to the bottom of the space</w:t>
      </w:r>
      <w:r w:rsidR="00A317F9" w:rsidRPr="00343C4E">
        <w:t xml:space="preserve"> must have</w:t>
      </w:r>
      <w:r w:rsidRPr="00343C4E">
        <w:t xml:space="preserve"> at least 1</w:t>
      </w:r>
      <w:r w:rsidR="00D7554F" w:rsidRPr="00343C4E">
        <w:t> </w:t>
      </w:r>
      <w:r w:rsidRPr="00343C4E">
        <w:t>unobstructed means of access from the uppermost deck of the space to the level where the loading or unloading is to take place.</w:t>
      </w:r>
    </w:p>
    <w:p w:rsidR="00A86412" w:rsidRPr="00343C4E" w:rsidRDefault="00A86412" w:rsidP="00A86412">
      <w:pPr>
        <w:pStyle w:val="LDScheduleClauseHead"/>
      </w:pPr>
      <w:bookmarkStart w:id="219" w:name="_Toc293906951"/>
      <w:bookmarkStart w:id="220" w:name="_Toc293916617"/>
      <w:bookmarkStart w:id="221" w:name="_Toc296522512"/>
      <w:r w:rsidRPr="00343C4E">
        <w:t>2</w:t>
      </w:r>
      <w:r w:rsidRPr="00343C4E">
        <w:tab/>
        <w:t xml:space="preserve">Access </w:t>
      </w:r>
      <w:bookmarkEnd w:id="219"/>
      <w:bookmarkEnd w:id="220"/>
      <w:bookmarkEnd w:id="221"/>
      <w:r w:rsidR="002018B8" w:rsidRPr="00343C4E">
        <w:t>openings</w:t>
      </w:r>
    </w:p>
    <w:p w:rsidR="00B86EC7" w:rsidRPr="00343C4E" w:rsidRDefault="00A86412" w:rsidP="00B86EC7">
      <w:pPr>
        <w:pStyle w:val="LDScheduleClause"/>
        <w:keepNext/>
      </w:pPr>
      <w:r w:rsidRPr="00343C4E">
        <w:tab/>
      </w:r>
      <w:r w:rsidR="00A87E80" w:rsidRPr="00343C4E">
        <w:t>(1)</w:t>
      </w:r>
      <w:r w:rsidRPr="00343C4E">
        <w:tab/>
        <w:t>Access to an enclosed cargo space must include an access opening and an adjacent permanent ladder, both</w:t>
      </w:r>
      <w:r w:rsidR="00B86EC7" w:rsidRPr="00343C4E">
        <w:t>:</w:t>
      </w:r>
    </w:p>
    <w:p w:rsidR="00A86412" w:rsidRPr="00343C4E" w:rsidRDefault="00A86412" w:rsidP="00A86412">
      <w:pPr>
        <w:pStyle w:val="LDP1a"/>
      </w:pPr>
      <w:r w:rsidRPr="00343C4E">
        <w:t>(a)</w:t>
      </w:r>
      <w:r w:rsidRPr="00343C4E">
        <w:tab/>
        <w:t>clear of the hatchway through which cargo is loaded or unloaded; and</w:t>
      </w:r>
    </w:p>
    <w:p w:rsidR="00A86412" w:rsidRPr="00343C4E" w:rsidRDefault="00A86412" w:rsidP="00A86412">
      <w:pPr>
        <w:pStyle w:val="LDP1a"/>
      </w:pPr>
      <w:r w:rsidRPr="00343C4E">
        <w:t>(b)</w:t>
      </w:r>
      <w:r w:rsidRPr="00343C4E">
        <w:tab/>
        <w:t>located so that a person using the access will not enter the operating area directly below the cargo hatchway.</w:t>
      </w:r>
    </w:p>
    <w:p w:rsidR="00B86EC7" w:rsidRPr="00343C4E" w:rsidRDefault="00A86412" w:rsidP="00B86EC7">
      <w:pPr>
        <w:pStyle w:val="LDScheduleClause"/>
        <w:keepNext/>
      </w:pPr>
      <w:r w:rsidRPr="00343C4E">
        <w:tab/>
      </w:r>
      <w:r w:rsidR="00A87E80" w:rsidRPr="00343C4E">
        <w:t>(2)</w:t>
      </w:r>
      <w:r w:rsidRPr="00343C4E">
        <w:tab/>
        <w:t>An opening for access to an enclosed cargo space must</w:t>
      </w:r>
      <w:r w:rsidR="00B86EC7" w:rsidRPr="00343C4E">
        <w:t>:</w:t>
      </w:r>
    </w:p>
    <w:p w:rsidR="00D7554F" w:rsidRPr="00343C4E" w:rsidRDefault="00A87E80" w:rsidP="007E01CA">
      <w:pPr>
        <w:pStyle w:val="LDP1a"/>
      </w:pPr>
      <w:r w:rsidRPr="00343C4E">
        <w:t>(a)</w:t>
      </w:r>
      <w:r w:rsidRPr="00343C4E">
        <w:tab/>
      </w:r>
      <w:r w:rsidR="00A86412" w:rsidRPr="00343C4E">
        <w:t>be</w:t>
      </w:r>
      <w:r w:rsidR="00D7554F" w:rsidRPr="00343C4E">
        <w:t>:</w:t>
      </w:r>
    </w:p>
    <w:p w:rsidR="00D7554F" w:rsidRPr="00343C4E" w:rsidRDefault="00D7554F" w:rsidP="00D7554F">
      <w:pPr>
        <w:pStyle w:val="LDP2i"/>
      </w:pPr>
      <w:r w:rsidRPr="00343C4E">
        <w:tab/>
        <w:t>(i)</w:t>
      </w:r>
      <w:r w:rsidRPr="00343C4E">
        <w:tab/>
        <w:t>for a vessel built before 1 August 1998 — at least 550 mm by 550 mm; or</w:t>
      </w:r>
    </w:p>
    <w:p w:rsidR="00A86412" w:rsidRPr="00343C4E" w:rsidRDefault="00D7554F" w:rsidP="00C62477">
      <w:pPr>
        <w:pStyle w:val="LDP2i"/>
      </w:pPr>
      <w:r w:rsidRPr="00343C4E">
        <w:tab/>
        <w:t>(ii)</w:t>
      </w:r>
      <w:r w:rsidRPr="00343C4E">
        <w:tab/>
        <w:t xml:space="preserve">in any other case — </w:t>
      </w:r>
      <w:r w:rsidR="00A86412" w:rsidRPr="00343C4E">
        <w:t>clear of all obstructions by at least 600 mm by 600</w:t>
      </w:r>
      <w:r w:rsidRPr="00343C4E">
        <w:t> </w:t>
      </w:r>
      <w:r w:rsidR="00A86412" w:rsidRPr="00343C4E">
        <w:t>mm within the coaming; and</w:t>
      </w:r>
    </w:p>
    <w:p w:rsidR="00A86412" w:rsidRPr="00343C4E" w:rsidRDefault="00A87E80" w:rsidP="007E01CA">
      <w:pPr>
        <w:pStyle w:val="LDP1a"/>
      </w:pPr>
      <w:r w:rsidRPr="00343C4E">
        <w:t>(b)</w:t>
      </w:r>
      <w:r w:rsidRPr="00343C4E">
        <w:tab/>
      </w:r>
      <w:r w:rsidR="00A86412" w:rsidRPr="00343C4E">
        <w:t>continue to the deck or platform below on an axis parallel to the ladder; and</w:t>
      </w:r>
    </w:p>
    <w:p w:rsidR="009942A8" w:rsidRPr="00343C4E" w:rsidRDefault="00A87E80" w:rsidP="009942A8">
      <w:pPr>
        <w:pStyle w:val="LDP1a"/>
      </w:pPr>
      <w:r w:rsidRPr="00343C4E">
        <w:t>(</w:t>
      </w:r>
      <w:r w:rsidR="00D7554F" w:rsidRPr="00343C4E">
        <w:t>c</w:t>
      </w:r>
      <w:r w:rsidRPr="00343C4E">
        <w:t>)</w:t>
      </w:r>
      <w:r w:rsidRPr="00343C4E">
        <w:tab/>
      </w:r>
      <w:r w:rsidR="009838EF" w:rsidRPr="00343C4E">
        <w:t xml:space="preserve">have </w:t>
      </w:r>
      <w:r w:rsidR="00FF4D74" w:rsidRPr="00343C4E">
        <w:t xml:space="preserve">fittings beside the opening that provide </w:t>
      </w:r>
      <w:r w:rsidR="009838EF" w:rsidRPr="00343C4E">
        <w:t>a secure handhold and foothold</w:t>
      </w:r>
      <w:r w:rsidR="00A86412" w:rsidRPr="00343C4E">
        <w:t xml:space="preserve"> </w:t>
      </w:r>
      <w:r w:rsidR="009838EF" w:rsidRPr="00343C4E">
        <w:t xml:space="preserve">for </w:t>
      </w:r>
      <w:r w:rsidR="00A86412" w:rsidRPr="00343C4E">
        <w:t>persons using the opening.</w:t>
      </w:r>
    </w:p>
    <w:p w:rsidR="00A86412" w:rsidRPr="00343C4E" w:rsidRDefault="006978C9" w:rsidP="00A86412">
      <w:pPr>
        <w:pStyle w:val="LDScheduleClauseHead"/>
      </w:pPr>
      <w:bookmarkStart w:id="222" w:name="_Toc293906953"/>
      <w:bookmarkStart w:id="223" w:name="_Toc293916619"/>
      <w:bookmarkStart w:id="224" w:name="_Toc296522514"/>
      <w:r w:rsidRPr="00343C4E">
        <w:t>3</w:t>
      </w:r>
      <w:r w:rsidR="00A86412" w:rsidRPr="00343C4E">
        <w:tab/>
      </w:r>
      <w:r w:rsidR="001F1724" w:rsidRPr="00343C4E">
        <w:t>Access c</w:t>
      </w:r>
      <w:r w:rsidR="00A86412" w:rsidRPr="00343C4E">
        <w:t>over</w:t>
      </w:r>
      <w:r w:rsidR="001F1724" w:rsidRPr="00343C4E">
        <w:t>s</w:t>
      </w:r>
      <w:r w:rsidR="00A86412" w:rsidRPr="00343C4E">
        <w:t xml:space="preserve"> to enclosed cargo space</w:t>
      </w:r>
      <w:bookmarkEnd w:id="222"/>
      <w:bookmarkEnd w:id="223"/>
      <w:bookmarkEnd w:id="224"/>
      <w:r w:rsidR="007E01CA" w:rsidRPr="00343C4E">
        <w:t>s</w:t>
      </w:r>
    </w:p>
    <w:p w:rsidR="00A86412" w:rsidRPr="00343C4E" w:rsidRDefault="00A86412" w:rsidP="00A86412">
      <w:pPr>
        <w:pStyle w:val="LDScheduleClause"/>
      </w:pPr>
      <w:r w:rsidRPr="00343C4E">
        <w:tab/>
      </w:r>
      <w:r w:rsidRPr="00343C4E">
        <w:tab/>
        <w:t xml:space="preserve">A cover </w:t>
      </w:r>
      <w:r w:rsidR="001F1724" w:rsidRPr="00343C4E">
        <w:t xml:space="preserve">or closing appliance </w:t>
      </w:r>
      <w:r w:rsidRPr="00343C4E">
        <w:t>fitted to an access to an enclosed cargo space opening must be secur</w:t>
      </w:r>
      <w:r w:rsidR="009838EF" w:rsidRPr="00343C4E">
        <w:t>able</w:t>
      </w:r>
      <w:r w:rsidRPr="00343C4E">
        <w:t xml:space="preserve"> in the open position.</w:t>
      </w:r>
    </w:p>
    <w:p w:rsidR="00A86412" w:rsidRPr="00343C4E" w:rsidRDefault="006978C9" w:rsidP="00A86412">
      <w:pPr>
        <w:pStyle w:val="LDScheduleClauseHead"/>
      </w:pPr>
      <w:bookmarkStart w:id="225" w:name="_Toc293906958"/>
      <w:bookmarkStart w:id="226" w:name="_Toc293916624"/>
      <w:bookmarkStart w:id="227" w:name="_Toc296522519"/>
      <w:bookmarkStart w:id="228" w:name="_Toc293906954"/>
      <w:bookmarkStart w:id="229" w:name="_Toc293916620"/>
      <w:bookmarkStart w:id="230" w:name="_Toc296522515"/>
      <w:r w:rsidRPr="00343C4E">
        <w:t>4</w:t>
      </w:r>
      <w:r w:rsidR="00A86412" w:rsidRPr="00343C4E">
        <w:tab/>
        <w:t>Coamings</w:t>
      </w:r>
      <w:bookmarkEnd w:id="225"/>
      <w:bookmarkEnd w:id="226"/>
      <w:bookmarkEnd w:id="227"/>
      <w:r w:rsidR="001F1724" w:rsidRPr="00343C4E">
        <w:t xml:space="preserve"> where fitted to allow access to enclosed cargo spaces</w:t>
      </w:r>
    </w:p>
    <w:p w:rsidR="00B86EC7" w:rsidRPr="00343C4E" w:rsidRDefault="002929D9" w:rsidP="00B86EC7">
      <w:pPr>
        <w:pStyle w:val="LDScheduleClause"/>
        <w:keepNext/>
      </w:pPr>
      <w:r w:rsidRPr="00343C4E">
        <w:rPr>
          <w:bCs/>
        </w:rPr>
        <w:tab/>
        <w:t>(1)</w:t>
      </w:r>
      <w:r w:rsidRPr="00343C4E">
        <w:rPr>
          <w:bCs/>
        </w:rPr>
        <w:tab/>
      </w:r>
      <w:r w:rsidR="00D7554F" w:rsidRPr="00343C4E">
        <w:rPr>
          <w:bCs/>
        </w:rPr>
        <w:t xml:space="preserve">If a coaming fitted to an access opening is </w:t>
      </w:r>
      <w:r w:rsidR="00D7554F" w:rsidRPr="00343C4E">
        <w:t xml:space="preserve">more than 450 mm above the deck, </w:t>
      </w:r>
      <w:r w:rsidR="00D7554F" w:rsidRPr="00343C4E">
        <w:rPr>
          <w:bCs/>
        </w:rPr>
        <w:t>s</w:t>
      </w:r>
      <w:r w:rsidR="00A86412" w:rsidRPr="00343C4E">
        <w:t xml:space="preserve">teps, cleats or rungs must be fitted </w:t>
      </w:r>
      <w:r w:rsidR="00D7554F" w:rsidRPr="00343C4E">
        <w:t>inside the</w:t>
      </w:r>
      <w:r w:rsidR="009838EF" w:rsidRPr="00343C4E">
        <w:t xml:space="preserve"> coaming</w:t>
      </w:r>
      <w:r w:rsidR="00D7554F" w:rsidRPr="00343C4E">
        <w:t xml:space="preserve"> </w:t>
      </w:r>
      <w:r w:rsidR="00A86412" w:rsidRPr="00343C4E">
        <w:t>to form a continuation of the access ladder</w:t>
      </w:r>
      <w:r w:rsidR="00B86EC7" w:rsidRPr="00343C4E">
        <w:t>:</w:t>
      </w:r>
    </w:p>
    <w:p w:rsidR="00A86412" w:rsidRPr="00343C4E" w:rsidRDefault="00A86412" w:rsidP="00A86412">
      <w:pPr>
        <w:pStyle w:val="LDP1a"/>
      </w:pPr>
      <w:r w:rsidRPr="00343C4E">
        <w:t>(a)</w:t>
      </w:r>
      <w:r w:rsidRPr="00343C4E">
        <w:tab/>
        <w:t>to within 450 mm from the top of the coaming; and</w:t>
      </w:r>
    </w:p>
    <w:p w:rsidR="00B86EC7" w:rsidRPr="00343C4E" w:rsidRDefault="00A86412" w:rsidP="00B86EC7">
      <w:pPr>
        <w:pStyle w:val="LDP1a"/>
        <w:keepNext/>
      </w:pPr>
      <w:r w:rsidRPr="00343C4E">
        <w:t>(b)</w:t>
      </w:r>
      <w:r w:rsidRPr="00343C4E">
        <w:tab/>
        <w:t>providing a foothold</w:t>
      </w:r>
      <w:r w:rsidR="00B86EC7" w:rsidRPr="00343C4E">
        <w:t>:</w:t>
      </w:r>
    </w:p>
    <w:p w:rsidR="00A86412" w:rsidRPr="00343C4E" w:rsidRDefault="00A86412" w:rsidP="00A86412">
      <w:pPr>
        <w:pStyle w:val="LDP2i"/>
      </w:pPr>
      <w:r w:rsidRPr="00343C4E">
        <w:rPr>
          <w:iCs/>
        </w:rPr>
        <w:tab/>
        <w:t>(i)</w:t>
      </w:r>
      <w:r w:rsidRPr="00343C4E">
        <w:rPr>
          <w:i/>
          <w:iCs/>
        </w:rPr>
        <w:tab/>
      </w:r>
      <w:r w:rsidR="009838EF" w:rsidRPr="00343C4E">
        <w:t>at least</w:t>
      </w:r>
      <w:r w:rsidRPr="00343C4E">
        <w:t xml:space="preserve"> 300 mm </w:t>
      </w:r>
      <w:r w:rsidR="009838EF" w:rsidRPr="00343C4E">
        <w:t>wide</w:t>
      </w:r>
      <w:r w:rsidRPr="00343C4E">
        <w:t>; and</w:t>
      </w:r>
    </w:p>
    <w:p w:rsidR="00A86412" w:rsidRPr="00343C4E" w:rsidRDefault="00A86412" w:rsidP="00A86412">
      <w:pPr>
        <w:pStyle w:val="LDP2i"/>
      </w:pPr>
      <w:r w:rsidRPr="00343C4E">
        <w:rPr>
          <w:iCs/>
        </w:rPr>
        <w:tab/>
        <w:t>(ii)</w:t>
      </w:r>
      <w:r w:rsidRPr="00343C4E">
        <w:rPr>
          <w:i/>
          <w:iCs/>
        </w:rPr>
        <w:tab/>
      </w:r>
      <w:r w:rsidRPr="00343C4E">
        <w:t xml:space="preserve">with tread depth </w:t>
      </w:r>
      <w:r w:rsidR="009838EF" w:rsidRPr="00343C4E">
        <w:t>for a step</w:t>
      </w:r>
      <w:r w:rsidRPr="00343C4E">
        <w:t xml:space="preserve">, </w:t>
      </w:r>
      <w:r w:rsidR="009838EF" w:rsidRPr="00343C4E">
        <w:t xml:space="preserve">or </w:t>
      </w:r>
      <w:r w:rsidRPr="00343C4E">
        <w:t xml:space="preserve">clearance from the coaming </w:t>
      </w:r>
      <w:r w:rsidR="009838EF" w:rsidRPr="00343C4E">
        <w:t xml:space="preserve">for </w:t>
      </w:r>
      <w:r w:rsidRPr="00343C4E">
        <w:t xml:space="preserve">a rung or cleat, of </w:t>
      </w:r>
      <w:r w:rsidR="009838EF" w:rsidRPr="00343C4E">
        <w:t>at least</w:t>
      </w:r>
      <w:r w:rsidRPr="00343C4E">
        <w:t xml:space="preserve"> 150 mm;</w:t>
      </w:r>
      <w:r w:rsidR="009838EF" w:rsidRPr="00343C4E">
        <w:t xml:space="preserve"> and</w:t>
      </w:r>
    </w:p>
    <w:p w:rsidR="00A86412" w:rsidRPr="00343C4E" w:rsidRDefault="00A86412" w:rsidP="00A86412">
      <w:pPr>
        <w:pStyle w:val="LDP1a"/>
      </w:pPr>
      <w:r w:rsidRPr="00343C4E">
        <w:t>(c)</w:t>
      </w:r>
      <w:r w:rsidRPr="00343C4E">
        <w:tab/>
        <w:t>spaced at equal intervals corresponding to the steps or rungs of the access ladder; and</w:t>
      </w:r>
    </w:p>
    <w:p w:rsidR="009838EF" w:rsidRPr="00343C4E" w:rsidRDefault="009838EF" w:rsidP="00A86412">
      <w:pPr>
        <w:pStyle w:val="LDP1a"/>
      </w:pPr>
      <w:r w:rsidRPr="00343C4E">
        <w:t>(d)</w:t>
      </w:r>
      <w:r w:rsidRPr="00343C4E">
        <w:tab/>
        <w:t>constructed to prevent slipping.</w:t>
      </w:r>
    </w:p>
    <w:p w:rsidR="00A86412" w:rsidRPr="00343C4E" w:rsidRDefault="00A86412" w:rsidP="00A86412">
      <w:pPr>
        <w:pStyle w:val="LDScheduleClause"/>
      </w:pPr>
      <w:r w:rsidRPr="00343C4E">
        <w:rPr>
          <w:b/>
          <w:bCs/>
        </w:rPr>
        <w:tab/>
      </w:r>
      <w:r w:rsidR="002929D9" w:rsidRPr="00343C4E">
        <w:rPr>
          <w:bCs/>
        </w:rPr>
        <w:t>(</w:t>
      </w:r>
      <w:r w:rsidR="009838EF" w:rsidRPr="00343C4E">
        <w:rPr>
          <w:bCs/>
        </w:rPr>
        <w:t>2</w:t>
      </w:r>
      <w:r w:rsidR="002929D9" w:rsidRPr="00343C4E">
        <w:rPr>
          <w:bCs/>
        </w:rPr>
        <w:t>)</w:t>
      </w:r>
      <w:r w:rsidRPr="00343C4E">
        <w:rPr>
          <w:b/>
          <w:bCs/>
        </w:rPr>
        <w:tab/>
      </w:r>
      <w:r w:rsidR="00A87E80" w:rsidRPr="00343C4E">
        <w:t>For</w:t>
      </w:r>
      <w:r w:rsidR="009838EF" w:rsidRPr="00343C4E">
        <w:t xml:space="preserve"> a coaming </w:t>
      </w:r>
      <w:r w:rsidR="00A87E80" w:rsidRPr="00343C4E">
        <w:t xml:space="preserve">that is more than </w:t>
      </w:r>
      <w:r w:rsidR="009838EF" w:rsidRPr="00343C4E">
        <w:t>900 mm above the deck</w:t>
      </w:r>
      <w:r w:rsidR="00A87E80" w:rsidRPr="00343C4E">
        <w:t>, there must be</w:t>
      </w:r>
      <w:r w:rsidR="009838EF" w:rsidRPr="00343C4E">
        <w:t xml:space="preserve"> </w:t>
      </w:r>
      <w:r w:rsidR="00A87E80" w:rsidRPr="00343C4E">
        <w:t>s</w:t>
      </w:r>
      <w:r w:rsidRPr="00343C4E">
        <w:t>teps or cleats outside the coaming suitable for use by a person climbing over the coaming to enter or leave the hatch.</w:t>
      </w:r>
    </w:p>
    <w:p w:rsidR="00A86412" w:rsidRPr="00343C4E" w:rsidRDefault="006978C9" w:rsidP="00A86412">
      <w:pPr>
        <w:pStyle w:val="LDScheduleClauseHead"/>
      </w:pPr>
      <w:r w:rsidRPr="00343C4E">
        <w:lastRenderedPageBreak/>
        <w:t>5</w:t>
      </w:r>
      <w:r w:rsidR="00A86412" w:rsidRPr="00343C4E">
        <w:tab/>
        <w:t>Access in bulk carriers</w:t>
      </w:r>
      <w:bookmarkEnd w:id="228"/>
      <w:bookmarkEnd w:id="229"/>
      <w:bookmarkEnd w:id="230"/>
    </w:p>
    <w:p w:rsidR="00A86412" w:rsidRPr="00343C4E" w:rsidRDefault="002929D9" w:rsidP="00A86412">
      <w:pPr>
        <w:pStyle w:val="LDScheduleClause"/>
      </w:pPr>
      <w:r w:rsidRPr="00343C4E">
        <w:tab/>
        <w:t>(</w:t>
      </w:r>
      <w:r w:rsidR="00A86412" w:rsidRPr="00343C4E">
        <w:t>1</w:t>
      </w:r>
      <w:r w:rsidRPr="00343C4E">
        <w:t>)</w:t>
      </w:r>
      <w:r w:rsidR="00A86412" w:rsidRPr="00343C4E">
        <w:tab/>
      </w:r>
      <w:r w:rsidR="00A317F9" w:rsidRPr="00343C4E">
        <w:t>If b</w:t>
      </w:r>
      <w:r w:rsidR="00A86412" w:rsidRPr="00343C4E">
        <w:t xml:space="preserve">ulk cargo </w:t>
      </w:r>
      <w:r w:rsidR="00A317F9" w:rsidRPr="00343C4E">
        <w:t>is to</w:t>
      </w:r>
      <w:r w:rsidR="00A86412" w:rsidRPr="00343C4E">
        <w:t xml:space="preserve"> be loaded into or unloaded from a cargo space</w:t>
      </w:r>
      <w:r w:rsidR="00A317F9" w:rsidRPr="00343C4E">
        <w:t>,</w:t>
      </w:r>
      <w:r w:rsidR="00A86412" w:rsidRPr="00343C4E">
        <w:t xml:space="preserve"> </w:t>
      </w:r>
      <w:r w:rsidR="00486A77" w:rsidRPr="00343C4E">
        <w:t xml:space="preserve">there </w:t>
      </w:r>
      <w:r w:rsidR="00A317F9" w:rsidRPr="00343C4E">
        <w:t xml:space="preserve">must be </w:t>
      </w:r>
      <w:r w:rsidR="00A86412" w:rsidRPr="00343C4E">
        <w:t xml:space="preserve">means </w:t>
      </w:r>
      <w:r w:rsidR="00486A77" w:rsidRPr="00343C4E">
        <w:t>for</w:t>
      </w:r>
      <w:r w:rsidR="00A86412" w:rsidRPr="00343C4E">
        <w:t xml:space="preserve"> </w:t>
      </w:r>
      <w:r w:rsidR="005B7E1D" w:rsidRPr="00343C4E">
        <w:t>a person</w:t>
      </w:r>
      <w:r w:rsidR="00A86412" w:rsidRPr="00343C4E">
        <w:t xml:space="preserve"> to escape from the cargo space </w:t>
      </w:r>
      <w:r w:rsidR="00486A77" w:rsidRPr="00343C4E">
        <w:t>i</w:t>
      </w:r>
      <w:r w:rsidR="00331A03" w:rsidRPr="00343C4E">
        <w:t>n</w:t>
      </w:r>
      <w:r w:rsidR="00486A77" w:rsidRPr="00343C4E">
        <w:t xml:space="preserve"> an</w:t>
      </w:r>
      <w:r w:rsidR="00A86412" w:rsidRPr="00343C4E">
        <w:t xml:space="preserve"> emergency.</w:t>
      </w:r>
    </w:p>
    <w:p w:rsidR="00B86EC7" w:rsidRPr="00343C4E" w:rsidRDefault="002929D9" w:rsidP="00B86EC7">
      <w:pPr>
        <w:pStyle w:val="LDScheduleClause"/>
        <w:keepNext/>
      </w:pPr>
      <w:r w:rsidRPr="00343C4E">
        <w:rPr>
          <w:bCs/>
        </w:rPr>
        <w:tab/>
        <w:t>(</w:t>
      </w:r>
      <w:r w:rsidR="00A86412" w:rsidRPr="00343C4E">
        <w:rPr>
          <w:bCs/>
        </w:rPr>
        <w:t>2</w:t>
      </w:r>
      <w:r w:rsidRPr="00343C4E">
        <w:rPr>
          <w:bCs/>
        </w:rPr>
        <w:t>)</w:t>
      </w:r>
      <w:r w:rsidR="00A86412" w:rsidRPr="00343C4E">
        <w:rPr>
          <w:b/>
          <w:bCs/>
        </w:rPr>
        <w:tab/>
      </w:r>
      <w:r w:rsidR="00A86412" w:rsidRPr="00343C4E">
        <w:t xml:space="preserve">In a bulk carrier, a cargo space requiring personnel access for loading or unloading must </w:t>
      </w:r>
      <w:r w:rsidR="006978C9" w:rsidRPr="00343C4E">
        <w:t>have</w:t>
      </w:r>
      <w:r w:rsidR="00B86EC7" w:rsidRPr="00343C4E">
        <w:t>:</w:t>
      </w:r>
    </w:p>
    <w:p w:rsidR="00110071" w:rsidRPr="00343C4E" w:rsidRDefault="00A86412" w:rsidP="00A86412">
      <w:pPr>
        <w:pStyle w:val="LDP1a"/>
      </w:pPr>
      <w:r w:rsidRPr="00343C4E">
        <w:t>(a)</w:t>
      </w:r>
      <w:r w:rsidRPr="00343C4E">
        <w:tab/>
      </w:r>
      <w:r w:rsidR="00C43781" w:rsidRPr="00343C4E">
        <w:t xml:space="preserve">a means of access that </w:t>
      </w:r>
      <w:r w:rsidR="00752C33" w:rsidRPr="00343C4E">
        <w:t>complies with</w:t>
      </w:r>
      <w:r w:rsidR="00110071" w:rsidRPr="00343C4E">
        <w:t>:</w:t>
      </w:r>
    </w:p>
    <w:p w:rsidR="0069528A" w:rsidRPr="00343C4E" w:rsidRDefault="00110071" w:rsidP="00110071">
      <w:pPr>
        <w:pStyle w:val="LDP2i"/>
      </w:pPr>
      <w:r w:rsidRPr="00343C4E">
        <w:tab/>
        <w:t>(i)</w:t>
      </w:r>
      <w:r w:rsidRPr="00343C4E">
        <w:tab/>
      </w:r>
      <w:r w:rsidR="00752C33" w:rsidRPr="00343C4E">
        <w:t xml:space="preserve">clause </w:t>
      </w:r>
      <w:r w:rsidR="0069528A" w:rsidRPr="00343C4E">
        <w:t>1, if the conditions mentioned in clause 1 apply</w:t>
      </w:r>
      <w:r w:rsidRPr="00343C4E">
        <w:t xml:space="preserve">; and </w:t>
      </w:r>
    </w:p>
    <w:p w:rsidR="00A86412" w:rsidRPr="00343C4E" w:rsidRDefault="00110071" w:rsidP="00110071">
      <w:pPr>
        <w:pStyle w:val="LDP2i"/>
      </w:pPr>
      <w:r w:rsidRPr="00343C4E">
        <w:tab/>
        <w:t>(ii)</w:t>
      </w:r>
      <w:r w:rsidRPr="00343C4E">
        <w:tab/>
        <w:t xml:space="preserve">clauses </w:t>
      </w:r>
      <w:r w:rsidR="00752C33" w:rsidRPr="00343C4E">
        <w:t>2</w:t>
      </w:r>
      <w:r w:rsidR="0069528A" w:rsidRPr="00343C4E">
        <w:t>, 3, 4 and 9</w:t>
      </w:r>
      <w:r w:rsidR="00A86412" w:rsidRPr="00343C4E">
        <w:t>; and</w:t>
      </w:r>
    </w:p>
    <w:p w:rsidR="00B86EC7" w:rsidRPr="00343C4E" w:rsidRDefault="00A86412" w:rsidP="00B86EC7">
      <w:pPr>
        <w:pStyle w:val="LDP1a"/>
        <w:keepNext/>
      </w:pPr>
      <w:r w:rsidRPr="00343C4E">
        <w:t>(b)</w:t>
      </w:r>
      <w:r w:rsidRPr="00343C4E">
        <w:tab/>
      </w:r>
      <w:r w:rsidR="00331A03" w:rsidRPr="00343C4E">
        <w:t>for</w:t>
      </w:r>
      <w:r w:rsidRPr="00343C4E">
        <w:t xml:space="preserve"> a vessel built after 1</w:t>
      </w:r>
      <w:r w:rsidR="00331A03" w:rsidRPr="00343C4E">
        <w:t>6</w:t>
      </w:r>
      <w:r w:rsidRPr="00343C4E">
        <w:t xml:space="preserve"> November 1986</w:t>
      </w:r>
      <w:r w:rsidR="00331A03" w:rsidRPr="00343C4E">
        <w:t> —</w:t>
      </w:r>
      <w:r w:rsidRPr="00343C4E">
        <w:t xml:space="preserve"> a second means of access that</w:t>
      </w:r>
      <w:r w:rsidR="00331A03" w:rsidRPr="00343C4E">
        <w:t xml:space="preserve"> may be</w:t>
      </w:r>
      <w:r w:rsidR="00B86EC7" w:rsidRPr="00343C4E">
        <w:t>:</w:t>
      </w:r>
    </w:p>
    <w:p w:rsidR="00A86412" w:rsidRPr="00343C4E" w:rsidRDefault="00A86412" w:rsidP="00A86412">
      <w:pPr>
        <w:pStyle w:val="LDP2i"/>
      </w:pPr>
      <w:r w:rsidRPr="00343C4E">
        <w:tab/>
        <w:t>(i)</w:t>
      </w:r>
      <w:r w:rsidRPr="00343C4E">
        <w:tab/>
        <w:t>an inclined ladder; or</w:t>
      </w:r>
    </w:p>
    <w:p w:rsidR="00A86412" w:rsidRPr="00343C4E" w:rsidRDefault="00A86412" w:rsidP="00A86412">
      <w:pPr>
        <w:pStyle w:val="LDP2i"/>
      </w:pPr>
      <w:r w:rsidRPr="00343C4E">
        <w:tab/>
        <w:t>(ii)</w:t>
      </w:r>
      <w:r w:rsidRPr="00343C4E">
        <w:tab/>
        <w:t xml:space="preserve">a series of staggered vertical ladders linking </w:t>
      </w:r>
      <w:r w:rsidR="00331A03" w:rsidRPr="00343C4E">
        <w:t xml:space="preserve">landing </w:t>
      </w:r>
      <w:r w:rsidRPr="00343C4E">
        <w:t>platforms.</w:t>
      </w:r>
    </w:p>
    <w:p w:rsidR="00A86412" w:rsidRPr="00343C4E" w:rsidRDefault="006978C9" w:rsidP="00A86412">
      <w:pPr>
        <w:pStyle w:val="LDScheduleClauseHead"/>
      </w:pPr>
      <w:bookmarkStart w:id="231" w:name="_Toc293906955"/>
      <w:bookmarkStart w:id="232" w:name="_Toc293916621"/>
      <w:bookmarkStart w:id="233" w:name="_Toc296522516"/>
      <w:r w:rsidRPr="00343C4E">
        <w:t>6</w:t>
      </w:r>
      <w:r w:rsidR="00A86412" w:rsidRPr="00343C4E">
        <w:tab/>
        <w:t>Access in cellular container vessels</w:t>
      </w:r>
      <w:bookmarkEnd w:id="231"/>
      <w:bookmarkEnd w:id="232"/>
      <w:bookmarkEnd w:id="233"/>
    </w:p>
    <w:p w:rsidR="00A86412" w:rsidRPr="00343C4E" w:rsidRDefault="00A86412" w:rsidP="00A86412">
      <w:pPr>
        <w:pStyle w:val="LDScheduleClause"/>
        <w:keepNext/>
      </w:pPr>
      <w:r w:rsidRPr="00343C4E">
        <w:tab/>
      </w:r>
      <w:r w:rsidR="002929D9" w:rsidRPr="00343C4E">
        <w:t>(</w:t>
      </w:r>
      <w:r w:rsidRPr="00343C4E">
        <w:t>1</w:t>
      </w:r>
      <w:r w:rsidR="002929D9" w:rsidRPr="00343C4E">
        <w:t>)</w:t>
      </w:r>
      <w:r w:rsidRPr="00343C4E">
        <w:tab/>
      </w:r>
      <w:r w:rsidR="00487BE2" w:rsidRPr="00343C4E">
        <w:t>The</w:t>
      </w:r>
      <w:r w:rsidRPr="00343C4E">
        <w:t xml:space="preserve"> mean</w:t>
      </w:r>
      <w:r w:rsidR="00487BE2" w:rsidRPr="00343C4E">
        <w:t>s</w:t>
      </w:r>
      <w:r w:rsidRPr="00343C4E">
        <w:t xml:space="preserve"> of access to an enclosed cargo space </w:t>
      </w:r>
      <w:r w:rsidR="00B4304F" w:rsidRPr="00343C4E">
        <w:t xml:space="preserve">in </w:t>
      </w:r>
      <w:r w:rsidRPr="00343C4E">
        <w:t>a cellular container vessel</w:t>
      </w:r>
      <w:r w:rsidR="00B4304F" w:rsidRPr="00343C4E">
        <w:t xml:space="preserve"> must be </w:t>
      </w:r>
      <w:r w:rsidR="000B4CCA" w:rsidRPr="00343C4E">
        <w:t xml:space="preserve">an inclined ladder or </w:t>
      </w:r>
      <w:r w:rsidRPr="00343C4E">
        <w:t xml:space="preserve">a series of staggered vertical ladders fitted between adjacent transverse webs or stringers </w:t>
      </w:r>
      <w:r w:rsidR="00B4304F" w:rsidRPr="00343C4E">
        <w:t xml:space="preserve">that </w:t>
      </w:r>
      <w:r w:rsidRPr="00343C4E">
        <w:t>serve as platforms or passageways</w:t>
      </w:r>
      <w:r w:rsidR="00B4304F" w:rsidRPr="00343C4E">
        <w:t>.</w:t>
      </w:r>
    </w:p>
    <w:p w:rsidR="00B4304F" w:rsidRPr="00343C4E" w:rsidRDefault="002929D9" w:rsidP="00A86412">
      <w:pPr>
        <w:pStyle w:val="LDScheduleClause"/>
        <w:keepNext/>
      </w:pPr>
      <w:r w:rsidRPr="00343C4E">
        <w:tab/>
        <w:t>(</w:t>
      </w:r>
      <w:r w:rsidR="00B4304F" w:rsidRPr="00343C4E">
        <w:t>2</w:t>
      </w:r>
      <w:r w:rsidRPr="00343C4E">
        <w:t>)</w:t>
      </w:r>
      <w:r w:rsidR="00A86412" w:rsidRPr="00343C4E">
        <w:t xml:space="preserve"> </w:t>
      </w:r>
      <w:r w:rsidR="00A86412" w:rsidRPr="00343C4E">
        <w:tab/>
      </w:r>
      <w:r w:rsidR="00B4304F" w:rsidRPr="00343C4E">
        <w:t xml:space="preserve">Each </w:t>
      </w:r>
      <w:r w:rsidR="00A86412" w:rsidRPr="00343C4E">
        <w:t>ladder m</w:t>
      </w:r>
      <w:r w:rsidR="00B4304F" w:rsidRPr="00343C4E">
        <w:t>ust be no more than</w:t>
      </w:r>
      <w:r w:rsidR="00A86412" w:rsidRPr="00343C4E">
        <w:t xml:space="preserve"> 6 m </w:t>
      </w:r>
      <w:r w:rsidR="00B4304F" w:rsidRPr="00343C4E">
        <w:t>long.</w:t>
      </w:r>
    </w:p>
    <w:p w:rsidR="00A86412" w:rsidRPr="00343C4E" w:rsidRDefault="00B4304F" w:rsidP="00A86412">
      <w:pPr>
        <w:pStyle w:val="LDScheduleClause"/>
        <w:keepNext/>
      </w:pPr>
      <w:r w:rsidRPr="00343C4E">
        <w:tab/>
        <w:t>(3)</w:t>
      </w:r>
      <w:r w:rsidRPr="00343C4E">
        <w:tab/>
        <w:t xml:space="preserve">A </w:t>
      </w:r>
      <w:r w:rsidR="00A86412" w:rsidRPr="00343C4E">
        <w:t xml:space="preserve">passageway between ladders must </w:t>
      </w:r>
      <w:r w:rsidRPr="00343C4E">
        <w:t>be at least</w:t>
      </w:r>
      <w:r w:rsidR="00A86412" w:rsidRPr="00343C4E">
        <w:t xml:space="preserve"> 600 mm </w:t>
      </w:r>
      <w:r w:rsidRPr="00343C4E">
        <w:t>wide</w:t>
      </w:r>
      <w:r w:rsidR="00A86412" w:rsidRPr="00343C4E">
        <w:t>.</w:t>
      </w:r>
    </w:p>
    <w:p w:rsidR="00254754" w:rsidRPr="00343C4E" w:rsidRDefault="00254754" w:rsidP="00254754">
      <w:pPr>
        <w:pStyle w:val="LDNote"/>
        <w:rPr>
          <w:i/>
        </w:rPr>
      </w:pPr>
      <w:r w:rsidRPr="00343C4E">
        <w:rPr>
          <w:i/>
        </w:rPr>
        <w:t>Note   </w:t>
      </w:r>
      <w:r w:rsidRPr="00343C4E">
        <w:t>For guidance on access on hatchless container vessels</w:t>
      </w:r>
      <w:r w:rsidR="00E35D8C" w:rsidRPr="00343C4E">
        <w:t> — see</w:t>
      </w:r>
      <w:r w:rsidRPr="00343C4E">
        <w:t xml:space="preserve"> MSC.1/Circ.1263.</w:t>
      </w:r>
    </w:p>
    <w:p w:rsidR="00A86412" w:rsidRPr="00343C4E" w:rsidRDefault="00A86412" w:rsidP="00A86412">
      <w:pPr>
        <w:pStyle w:val="LDScheduleClauseHead"/>
      </w:pPr>
      <w:bookmarkStart w:id="234" w:name="_Toc293906956"/>
      <w:bookmarkStart w:id="235" w:name="_Toc293916622"/>
      <w:bookmarkStart w:id="236" w:name="_Toc296522517"/>
      <w:r w:rsidRPr="00343C4E">
        <w:t>7</w:t>
      </w:r>
      <w:r w:rsidRPr="00343C4E">
        <w:tab/>
        <w:t>Access in other types of vessels</w:t>
      </w:r>
      <w:bookmarkEnd w:id="234"/>
      <w:bookmarkEnd w:id="235"/>
      <w:bookmarkEnd w:id="236"/>
    </w:p>
    <w:p w:rsidR="00B86EC7" w:rsidRPr="00343C4E" w:rsidRDefault="00A86412" w:rsidP="00A86412">
      <w:pPr>
        <w:pStyle w:val="LDScheduleClause"/>
      </w:pPr>
      <w:r w:rsidRPr="00343C4E">
        <w:tab/>
      </w:r>
      <w:r w:rsidR="002929D9" w:rsidRPr="00343C4E">
        <w:t>(</w:t>
      </w:r>
      <w:r w:rsidRPr="00343C4E">
        <w:t>1</w:t>
      </w:r>
      <w:r w:rsidR="002929D9" w:rsidRPr="00343C4E">
        <w:t>)</w:t>
      </w:r>
      <w:r w:rsidRPr="00343C4E">
        <w:tab/>
        <w:t xml:space="preserve">A cargo space in a vessel </w:t>
      </w:r>
      <w:r w:rsidR="00FC75C0" w:rsidRPr="00062649">
        <w:t>constructed</w:t>
      </w:r>
      <w:r w:rsidRPr="00062649">
        <w:t xml:space="preserve"> after </w:t>
      </w:r>
      <w:r w:rsidR="00F21693" w:rsidRPr="00062649">
        <w:t>1 January 2017</w:t>
      </w:r>
      <w:r w:rsidRPr="00062649">
        <w:t>, other</w:t>
      </w:r>
      <w:r w:rsidRPr="00343C4E">
        <w:t xml:space="preserve"> than a bulk carrier or a cellular container vessel, must </w:t>
      </w:r>
      <w:r w:rsidR="00B4304F" w:rsidRPr="00343C4E">
        <w:t>have</w:t>
      </w:r>
      <w:r w:rsidRPr="00343C4E">
        <w:t xml:space="preserve"> at least 2 means of access.</w:t>
      </w:r>
    </w:p>
    <w:p w:rsidR="00B86EC7" w:rsidRPr="00343C4E" w:rsidRDefault="002929D9" w:rsidP="00B86EC7">
      <w:pPr>
        <w:pStyle w:val="LDScheduleClause"/>
        <w:keepNext/>
      </w:pPr>
      <w:r w:rsidRPr="00343C4E">
        <w:tab/>
        <w:t>(</w:t>
      </w:r>
      <w:r w:rsidR="00A86412" w:rsidRPr="00343C4E">
        <w:t>2</w:t>
      </w:r>
      <w:r w:rsidRPr="00343C4E">
        <w:t>)</w:t>
      </w:r>
      <w:r w:rsidR="00A86412" w:rsidRPr="00343C4E">
        <w:tab/>
        <w:t>The means of access must</w:t>
      </w:r>
      <w:r w:rsidR="00B86EC7" w:rsidRPr="00343C4E">
        <w:t>:</w:t>
      </w:r>
    </w:p>
    <w:p w:rsidR="00A86412" w:rsidRPr="00343C4E" w:rsidRDefault="00A86412" w:rsidP="002929D9">
      <w:pPr>
        <w:pStyle w:val="LDP1a"/>
      </w:pPr>
      <w:r w:rsidRPr="00343C4E">
        <w:t>(a)</w:t>
      </w:r>
      <w:r w:rsidR="00B4304F" w:rsidRPr="00343C4E">
        <w:tab/>
      </w:r>
      <w:r w:rsidRPr="00343C4E">
        <w:t>be arranged diagonally within the hold</w:t>
      </w:r>
      <w:r w:rsidR="00B4304F" w:rsidRPr="00343C4E">
        <w:t>; and</w:t>
      </w:r>
    </w:p>
    <w:p w:rsidR="00B86EC7" w:rsidRPr="00343C4E" w:rsidRDefault="00A86412" w:rsidP="002929D9">
      <w:pPr>
        <w:pStyle w:val="LDP1a"/>
      </w:pPr>
      <w:r w:rsidRPr="00343C4E">
        <w:t>(b)</w:t>
      </w:r>
      <w:r w:rsidR="00B4304F" w:rsidRPr="00343C4E">
        <w:tab/>
        <w:t xml:space="preserve">be </w:t>
      </w:r>
      <w:r w:rsidRPr="00343C4E">
        <w:t>separated as far apart longitudinally</w:t>
      </w:r>
      <w:r w:rsidR="00B4304F" w:rsidRPr="00343C4E">
        <w:t>,</w:t>
      </w:r>
      <w:r w:rsidRPr="00343C4E">
        <w:t xml:space="preserve"> and</w:t>
      </w:r>
      <w:r w:rsidR="00B4304F" w:rsidRPr="00343C4E">
        <w:t xml:space="preserve"> </w:t>
      </w:r>
      <w:r w:rsidR="002929D9" w:rsidRPr="00343C4E">
        <w:t>athwartships</w:t>
      </w:r>
      <w:r w:rsidR="00B4304F" w:rsidRPr="00343C4E">
        <w:t>, as possible</w:t>
      </w:r>
      <w:r w:rsidRPr="00343C4E">
        <w:t>.</w:t>
      </w:r>
    </w:p>
    <w:p w:rsidR="00110071" w:rsidRPr="00343C4E" w:rsidRDefault="002929D9" w:rsidP="00A86412">
      <w:pPr>
        <w:pStyle w:val="LDScheduleClause"/>
        <w:tabs>
          <w:tab w:val="clear" w:pos="454"/>
          <w:tab w:val="clear" w:pos="737"/>
        </w:tabs>
        <w:ind w:left="709" w:hanging="567"/>
      </w:pPr>
      <w:r w:rsidRPr="00343C4E">
        <w:t>(</w:t>
      </w:r>
      <w:r w:rsidR="00A86412" w:rsidRPr="00343C4E">
        <w:t>3</w:t>
      </w:r>
      <w:r w:rsidRPr="00343C4E">
        <w:t>)</w:t>
      </w:r>
      <w:r w:rsidR="00A86412" w:rsidRPr="00343C4E">
        <w:tab/>
        <w:t xml:space="preserve">At least 1 means of access must comply </w:t>
      </w:r>
      <w:r w:rsidR="00B4304F" w:rsidRPr="00343C4E">
        <w:t>with</w:t>
      </w:r>
      <w:r w:rsidR="00110071" w:rsidRPr="00343C4E">
        <w:t>:</w:t>
      </w:r>
    </w:p>
    <w:p w:rsidR="00110071" w:rsidRPr="00343C4E" w:rsidRDefault="00110071" w:rsidP="00110071">
      <w:pPr>
        <w:pStyle w:val="LDP2i"/>
      </w:pPr>
      <w:r w:rsidRPr="00343C4E">
        <w:tab/>
        <w:t>(i)</w:t>
      </w:r>
      <w:r w:rsidRPr="00343C4E">
        <w:tab/>
      </w:r>
      <w:r w:rsidR="00A86412" w:rsidRPr="00343C4E">
        <w:t xml:space="preserve">clause </w:t>
      </w:r>
      <w:r w:rsidR="00493FD7" w:rsidRPr="00343C4E">
        <w:t>1</w:t>
      </w:r>
      <w:r w:rsidR="0069528A" w:rsidRPr="00343C4E">
        <w:t>, if the conditions mentioned in clause 1 apply</w:t>
      </w:r>
      <w:r w:rsidRPr="00343C4E">
        <w:t>; and</w:t>
      </w:r>
    </w:p>
    <w:p w:rsidR="00B86EC7" w:rsidRPr="00343C4E" w:rsidRDefault="00110071" w:rsidP="00110071">
      <w:pPr>
        <w:pStyle w:val="LDP2i"/>
      </w:pPr>
      <w:r w:rsidRPr="00343C4E">
        <w:tab/>
        <w:t>(ii)</w:t>
      </w:r>
      <w:r w:rsidRPr="00343C4E">
        <w:tab/>
        <w:t>clauses 2, 3, 4 and 9</w:t>
      </w:r>
      <w:r w:rsidR="00A86412" w:rsidRPr="00343C4E">
        <w:t>.</w:t>
      </w:r>
    </w:p>
    <w:p w:rsidR="00A86412" w:rsidRPr="00343C4E" w:rsidRDefault="002929D9" w:rsidP="00A86412">
      <w:pPr>
        <w:pStyle w:val="LDScheduleClause"/>
        <w:tabs>
          <w:tab w:val="clear" w:pos="454"/>
          <w:tab w:val="clear" w:pos="737"/>
        </w:tabs>
        <w:ind w:left="709" w:hanging="567"/>
      </w:pPr>
      <w:r w:rsidRPr="00343C4E">
        <w:t>(</w:t>
      </w:r>
      <w:r w:rsidR="00A86412" w:rsidRPr="00343C4E">
        <w:t>4</w:t>
      </w:r>
      <w:r w:rsidRPr="00343C4E">
        <w:t>)</w:t>
      </w:r>
      <w:r w:rsidR="00A86412" w:rsidRPr="00343C4E">
        <w:tab/>
        <w:t xml:space="preserve">A vessel </w:t>
      </w:r>
      <w:r w:rsidR="00FC75C0" w:rsidRPr="00343C4E">
        <w:t>constructed</w:t>
      </w:r>
      <w:r w:rsidR="00A86412" w:rsidRPr="00343C4E">
        <w:t xml:space="preserve"> </w:t>
      </w:r>
      <w:r w:rsidR="00AF54AE" w:rsidRPr="00343C4E">
        <w:t xml:space="preserve">after 16 November 1986 but </w:t>
      </w:r>
      <w:r w:rsidR="00A86412" w:rsidRPr="00343C4E">
        <w:t>before 1 August 1998</w:t>
      </w:r>
      <w:r w:rsidR="003F736A" w:rsidRPr="00343C4E">
        <w:t>, other than a bulk carrier</w:t>
      </w:r>
      <w:r w:rsidR="00E16116" w:rsidRPr="00343C4E">
        <w:t xml:space="preserve"> or a cellular container vessel</w:t>
      </w:r>
      <w:r w:rsidR="003F736A" w:rsidRPr="00343C4E">
        <w:t>,</w:t>
      </w:r>
      <w:r w:rsidR="00A86412" w:rsidRPr="00343C4E">
        <w:t xml:space="preserve"> </w:t>
      </w:r>
      <w:r w:rsidR="00B9228A" w:rsidRPr="00343C4E">
        <w:t>must</w:t>
      </w:r>
      <w:r w:rsidR="00B4304F" w:rsidRPr="00343C4E">
        <w:t xml:space="preserve"> comply with </w:t>
      </w:r>
      <w:r w:rsidR="00171E4C" w:rsidRPr="00343C4E">
        <w:t>subclause 6.</w:t>
      </w:r>
      <w:r w:rsidR="00B9228A" w:rsidRPr="00343C4E">
        <w:t>2</w:t>
      </w:r>
      <w:r w:rsidR="00171E4C" w:rsidRPr="00343C4E">
        <w:t xml:space="preserve"> of Appendix 7 of </w:t>
      </w:r>
      <w:r w:rsidR="00B4304F" w:rsidRPr="00343C4E">
        <w:rPr>
          <w:i/>
        </w:rPr>
        <w:t>Marine Orders Part 32</w:t>
      </w:r>
      <w:r w:rsidR="001866A8">
        <w:rPr>
          <w:i/>
        </w:rPr>
        <w:t xml:space="preserve"> Cargo Handling Equipment Issue 2</w:t>
      </w:r>
      <w:r w:rsidR="00B815EB" w:rsidRPr="00343C4E">
        <w:t>,</w:t>
      </w:r>
      <w:r w:rsidR="0092367C" w:rsidRPr="00343C4E">
        <w:t xml:space="preserve"> </w:t>
      </w:r>
      <w:r w:rsidR="00171E4C" w:rsidRPr="00343C4E">
        <w:t xml:space="preserve">as </w:t>
      </w:r>
      <w:r w:rsidR="00B9228A" w:rsidRPr="00343C4E">
        <w:t>in</w:t>
      </w:r>
      <w:r w:rsidR="00171E4C" w:rsidRPr="00343C4E">
        <w:t xml:space="preserve"> force on</w:t>
      </w:r>
      <w:r w:rsidR="00040D6B" w:rsidRPr="00343C4E">
        <w:t xml:space="preserve"> </w:t>
      </w:r>
      <w:r w:rsidR="00B9228A" w:rsidRPr="00343C4E">
        <w:t>1</w:t>
      </w:r>
      <w:r w:rsidR="001866A8">
        <w:t xml:space="preserve"> February</w:t>
      </w:r>
      <w:r w:rsidR="009F4D17">
        <w:t> </w:t>
      </w:r>
      <w:r w:rsidR="00B9228A" w:rsidRPr="00343C4E">
        <w:t>1998</w:t>
      </w:r>
      <w:r w:rsidR="00040D6B" w:rsidRPr="00343C4E">
        <w:t>.</w:t>
      </w:r>
    </w:p>
    <w:p w:rsidR="00AF54AE" w:rsidRDefault="00AF54AE" w:rsidP="00A86412">
      <w:pPr>
        <w:pStyle w:val="LDScheduleClause"/>
        <w:tabs>
          <w:tab w:val="clear" w:pos="454"/>
          <w:tab w:val="clear" w:pos="737"/>
        </w:tabs>
        <w:ind w:left="709" w:hanging="567"/>
      </w:pPr>
      <w:r w:rsidRPr="00343C4E">
        <w:t>(5)</w:t>
      </w:r>
      <w:r w:rsidRPr="00343C4E">
        <w:tab/>
        <w:t xml:space="preserve">A vessel </w:t>
      </w:r>
      <w:r w:rsidR="00C04AAC" w:rsidRPr="00343C4E">
        <w:t xml:space="preserve">constructed after </w:t>
      </w:r>
      <w:r w:rsidR="00B815EB" w:rsidRPr="00343C4E">
        <w:t>3</w:t>
      </w:r>
      <w:r w:rsidR="00C04AAC" w:rsidRPr="00343C4E">
        <w:t xml:space="preserve">1 </w:t>
      </w:r>
      <w:r w:rsidR="00B815EB" w:rsidRPr="00343C4E">
        <w:t>July</w:t>
      </w:r>
      <w:r w:rsidR="00C04AAC" w:rsidRPr="00343C4E">
        <w:t xml:space="preserve"> 1998,</w:t>
      </w:r>
      <w:r w:rsidR="00B815EB" w:rsidRPr="00343C4E">
        <w:t xml:space="preserve"> but before </w:t>
      </w:r>
      <w:r w:rsidR="00F21693" w:rsidRPr="00062649">
        <w:t>1 January 2017</w:t>
      </w:r>
      <w:r w:rsidR="00B815EB" w:rsidRPr="00062649">
        <w:t>,</w:t>
      </w:r>
      <w:r w:rsidR="00C04AAC" w:rsidRPr="00062649">
        <w:t xml:space="preserve"> o</w:t>
      </w:r>
      <w:r w:rsidR="00C04AAC" w:rsidRPr="00343C4E">
        <w:t>ther than a bulk carrier or a cellular container vesse</w:t>
      </w:r>
      <w:r w:rsidR="001866A8">
        <w:t xml:space="preserve">l, must comply with subclause </w:t>
      </w:r>
      <w:r w:rsidR="00C04AAC" w:rsidRPr="00343C4E">
        <w:t xml:space="preserve">7 of </w:t>
      </w:r>
      <w:r w:rsidR="001866A8">
        <w:t xml:space="preserve">Schedule 2 of </w:t>
      </w:r>
      <w:r w:rsidR="00C04AAC" w:rsidRPr="00343C4E">
        <w:rPr>
          <w:i/>
        </w:rPr>
        <w:t>Marine Order</w:t>
      </w:r>
      <w:r w:rsidR="001866A8">
        <w:rPr>
          <w:i/>
        </w:rPr>
        <w:t xml:space="preserve"> 32, issue 3 (Cargo handling equipment)</w:t>
      </w:r>
      <w:r w:rsidR="00B815EB" w:rsidRPr="00343C4E">
        <w:t>,</w:t>
      </w:r>
      <w:r w:rsidR="00C04AAC" w:rsidRPr="00343C4E">
        <w:t xml:space="preserve"> as in force on </w:t>
      </w:r>
      <w:r w:rsidR="001866A8">
        <w:t>6</w:t>
      </w:r>
      <w:r w:rsidR="00B815EB" w:rsidRPr="00343C4E">
        <w:t xml:space="preserve"> December 2011</w:t>
      </w:r>
      <w:r w:rsidR="00C04AAC" w:rsidRPr="00343C4E">
        <w:t>.</w:t>
      </w:r>
    </w:p>
    <w:bookmarkEnd w:id="216"/>
    <w:bookmarkEnd w:id="217"/>
    <w:bookmarkEnd w:id="218"/>
    <w:p w:rsidR="00C24447" w:rsidRPr="00343C4E" w:rsidRDefault="00C24447" w:rsidP="00C24447">
      <w:pPr>
        <w:pStyle w:val="LDScheduleClauseHead"/>
      </w:pPr>
      <w:r w:rsidRPr="00343C4E">
        <w:t>8</w:t>
      </w:r>
      <w:r w:rsidRPr="00343C4E">
        <w:tab/>
        <w:t xml:space="preserve">Access to containers </w:t>
      </w:r>
      <w:r w:rsidR="009047D5" w:rsidRPr="00343C4E">
        <w:t>and lashing</w:t>
      </w:r>
      <w:r w:rsidR="00B03B11" w:rsidRPr="00343C4E">
        <w:t xml:space="preserve"> of containers</w:t>
      </w:r>
    </w:p>
    <w:p w:rsidR="00C24447" w:rsidRPr="00343C4E" w:rsidRDefault="002929D9" w:rsidP="00AF3103">
      <w:pPr>
        <w:pStyle w:val="LDScheduleClause"/>
        <w:keepNext/>
      </w:pPr>
      <w:r w:rsidRPr="00343C4E">
        <w:rPr>
          <w:bCs/>
        </w:rPr>
        <w:tab/>
        <w:t>(</w:t>
      </w:r>
      <w:r w:rsidR="00C24447" w:rsidRPr="00343C4E">
        <w:rPr>
          <w:bCs/>
        </w:rPr>
        <w:t>1</w:t>
      </w:r>
      <w:r w:rsidRPr="00343C4E">
        <w:rPr>
          <w:bCs/>
        </w:rPr>
        <w:t>)</w:t>
      </w:r>
      <w:r w:rsidR="00C24447" w:rsidRPr="00343C4E">
        <w:rPr>
          <w:b/>
          <w:bCs/>
        </w:rPr>
        <w:tab/>
      </w:r>
      <w:r w:rsidR="00C24447" w:rsidRPr="00343C4E">
        <w:t xml:space="preserve">Access </w:t>
      </w:r>
      <w:r w:rsidR="008A7581" w:rsidRPr="00343C4E">
        <w:t xml:space="preserve">for crew </w:t>
      </w:r>
      <w:r w:rsidR="00C24447" w:rsidRPr="00343C4E">
        <w:t xml:space="preserve">to or near the top of a container </w:t>
      </w:r>
      <w:r w:rsidRPr="00343C4E">
        <w:t>or barge stowed on a vessel for</w:t>
      </w:r>
      <w:r w:rsidR="00C24447" w:rsidRPr="00343C4E">
        <w:t xml:space="preserve"> loading or</w:t>
      </w:r>
      <w:r w:rsidRPr="00343C4E">
        <w:t xml:space="preserve"> unloading must be </w:t>
      </w:r>
      <w:r w:rsidR="00A06954" w:rsidRPr="00343C4E">
        <w:t>in accordance with section 7.8.3 of the ILO Code.</w:t>
      </w:r>
    </w:p>
    <w:p w:rsidR="00C24447" w:rsidRPr="00343C4E" w:rsidRDefault="00C24447" w:rsidP="00C24447">
      <w:pPr>
        <w:pStyle w:val="LDScheduleClause"/>
      </w:pPr>
      <w:r w:rsidRPr="00343C4E">
        <w:tab/>
      </w:r>
      <w:r w:rsidR="00AE742D" w:rsidRPr="00343C4E">
        <w:t>(</w:t>
      </w:r>
      <w:r w:rsidR="00AF3103" w:rsidRPr="00343C4E">
        <w:t>2</w:t>
      </w:r>
      <w:r w:rsidR="00AE742D" w:rsidRPr="00343C4E">
        <w:t>)</w:t>
      </w:r>
      <w:r w:rsidRPr="00343C4E">
        <w:tab/>
        <w:t>Container lashing devices must be uniform and compatible</w:t>
      </w:r>
      <w:r w:rsidR="00A16444" w:rsidRPr="00343C4E">
        <w:t xml:space="preserve">, </w:t>
      </w:r>
      <w:r w:rsidR="00AE742D" w:rsidRPr="00343C4E">
        <w:t xml:space="preserve">with as few </w:t>
      </w:r>
      <w:r w:rsidR="00A16444" w:rsidRPr="00343C4E">
        <w:t>t</w:t>
      </w:r>
      <w:r w:rsidRPr="00343C4E">
        <w:t>wistlock types</w:t>
      </w:r>
      <w:r w:rsidR="00AE742D" w:rsidRPr="00343C4E">
        <w:t xml:space="preserve"> as practicable, a</w:t>
      </w:r>
      <w:r w:rsidRPr="00343C4E">
        <w:t>nd</w:t>
      </w:r>
      <w:r w:rsidR="00AE742D" w:rsidRPr="00343C4E">
        <w:t xml:space="preserve"> there must be</w:t>
      </w:r>
      <w:r w:rsidRPr="00343C4E">
        <w:t xml:space="preserve"> clear </w:t>
      </w:r>
      <w:r w:rsidR="00AE742D" w:rsidRPr="00343C4E">
        <w:t xml:space="preserve">written </w:t>
      </w:r>
      <w:r w:rsidRPr="00343C4E">
        <w:t>instructions, in English and in the working language of the vessel, for their use.</w:t>
      </w:r>
    </w:p>
    <w:p w:rsidR="0065368B" w:rsidRPr="00343C4E" w:rsidRDefault="0008250E" w:rsidP="0065368B">
      <w:pPr>
        <w:pStyle w:val="LDScheduleClauseHead"/>
      </w:pPr>
      <w:r w:rsidRPr="00343C4E">
        <w:lastRenderedPageBreak/>
        <w:t>9</w:t>
      </w:r>
      <w:r w:rsidR="0065368B" w:rsidRPr="00343C4E">
        <w:tab/>
        <w:t>Passageways</w:t>
      </w:r>
      <w:bookmarkEnd w:id="213"/>
      <w:bookmarkEnd w:id="214"/>
      <w:bookmarkEnd w:id="215"/>
    </w:p>
    <w:p w:rsidR="00B86EC7" w:rsidRPr="00343C4E" w:rsidRDefault="0065368B" w:rsidP="00B86EC7">
      <w:pPr>
        <w:pStyle w:val="LDScheduleClause"/>
        <w:keepNext/>
      </w:pPr>
      <w:r w:rsidRPr="00343C4E">
        <w:tab/>
      </w:r>
      <w:r w:rsidR="008D3DA8" w:rsidRPr="00343C4E">
        <w:t>(1)</w:t>
      </w:r>
      <w:r w:rsidRPr="00343C4E">
        <w:tab/>
      </w:r>
      <w:r w:rsidR="00151B62" w:rsidRPr="00343C4E">
        <w:t>A passageway</w:t>
      </w:r>
      <w:r w:rsidR="00B5597D" w:rsidRPr="00343C4E">
        <w:t>, other than between ladders on a cellular container vessel,</w:t>
      </w:r>
      <w:r w:rsidR="00151B62" w:rsidRPr="00343C4E">
        <w:t xml:space="preserve"> that is part of a means of access to a cargo space must be at least</w:t>
      </w:r>
      <w:r w:rsidR="00B86EC7" w:rsidRPr="00343C4E">
        <w:t>:</w:t>
      </w:r>
    </w:p>
    <w:p w:rsidR="00B5597D" w:rsidRPr="00343C4E" w:rsidRDefault="00151B62" w:rsidP="009E2D32">
      <w:pPr>
        <w:pStyle w:val="LDP1a"/>
      </w:pPr>
      <w:r w:rsidRPr="00343C4E">
        <w:t>(a)</w:t>
      </w:r>
      <w:r w:rsidRPr="00343C4E">
        <w:tab/>
      </w:r>
      <w:r w:rsidR="00B5597D" w:rsidRPr="00343C4E">
        <w:t>for an entrance doorway or opening through a structural member such as a bulkhead or web-frame — 600 mm wide and 2 m high, less the height of any sill not more than 450 mm high; or</w:t>
      </w:r>
    </w:p>
    <w:p w:rsidR="00151B62" w:rsidRPr="00343C4E" w:rsidRDefault="00B5597D" w:rsidP="009E2D32">
      <w:pPr>
        <w:pStyle w:val="LDP1a"/>
      </w:pPr>
      <w:r w:rsidRPr="00343C4E">
        <w:t>(b)</w:t>
      </w:r>
      <w:r w:rsidRPr="00343C4E">
        <w:tab/>
        <w:t xml:space="preserve">in any other case — </w:t>
      </w:r>
      <w:r w:rsidR="008A7581" w:rsidRPr="00343C4E">
        <w:t>600</w:t>
      </w:r>
      <w:r w:rsidRPr="00343C4E">
        <w:t xml:space="preserve"> mm wide</w:t>
      </w:r>
      <w:r w:rsidRPr="00343C4E" w:rsidDel="00151B62">
        <w:t xml:space="preserve"> </w:t>
      </w:r>
      <w:r w:rsidRPr="00343C4E">
        <w:t xml:space="preserve">and </w:t>
      </w:r>
      <w:r w:rsidR="0065368B" w:rsidRPr="00343C4E">
        <w:t xml:space="preserve">2 m </w:t>
      </w:r>
      <w:r w:rsidR="00151B62" w:rsidRPr="00343C4E">
        <w:t>high</w:t>
      </w:r>
      <w:r w:rsidRPr="00343C4E">
        <w:t>.</w:t>
      </w:r>
    </w:p>
    <w:p w:rsidR="008D3DA8" w:rsidRPr="00343C4E" w:rsidRDefault="008D3DA8" w:rsidP="008D3DA8">
      <w:pPr>
        <w:pStyle w:val="LDScheduleClause"/>
      </w:pPr>
      <w:r w:rsidRPr="00343C4E">
        <w:tab/>
        <w:t>(2)</w:t>
      </w:r>
      <w:r w:rsidRPr="00343C4E">
        <w:tab/>
        <w:t xml:space="preserve">If temporary fencing </w:t>
      </w:r>
      <w:r w:rsidR="0094598A" w:rsidRPr="00343C4E">
        <w:t xml:space="preserve">is used </w:t>
      </w:r>
      <w:r w:rsidRPr="00343C4E">
        <w:t>in a passageway, the passageway width may be reduced to 550 mm.</w:t>
      </w:r>
    </w:p>
    <w:p w:rsidR="0065368B" w:rsidRPr="00343C4E" w:rsidRDefault="0065368B" w:rsidP="0065368B">
      <w:pPr>
        <w:pStyle w:val="LDScheduleClauseHead"/>
      </w:pPr>
      <w:bookmarkStart w:id="237" w:name="_Toc293906960"/>
      <w:bookmarkStart w:id="238" w:name="_Toc293916626"/>
      <w:bookmarkStart w:id="239" w:name="_Toc296522521"/>
      <w:r w:rsidRPr="00343C4E">
        <w:t>1</w:t>
      </w:r>
      <w:r w:rsidR="00E71734" w:rsidRPr="00343C4E">
        <w:t>0</w:t>
      </w:r>
      <w:r w:rsidRPr="00343C4E">
        <w:tab/>
        <w:t>Hatchway covers and hatchway beams</w:t>
      </w:r>
      <w:bookmarkEnd w:id="237"/>
      <w:bookmarkEnd w:id="238"/>
      <w:bookmarkEnd w:id="239"/>
    </w:p>
    <w:p w:rsidR="00B86EC7" w:rsidRPr="00343C4E" w:rsidRDefault="0065368B" w:rsidP="00B86EC7">
      <w:pPr>
        <w:pStyle w:val="LDScheduleClause"/>
        <w:keepNext/>
      </w:pPr>
      <w:r w:rsidRPr="00343C4E">
        <w:rPr>
          <w:bCs/>
        </w:rPr>
        <w:tab/>
      </w:r>
      <w:r w:rsidR="007E01CA" w:rsidRPr="00343C4E">
        <w:rPr>
          <w:bCs/>
        </w:rPr>
        <w:t>(1)</w:t>
      </w:r>
      <w:r w:rsidRPr="00343C4E">
        <w:rPr>
          <w:b/>
          <w:bCs/>
        </w:rPr>
        <w:tab/>
      </w:r>
      <w:r w:rsidR="00A317F9" w:rsidRPr="00343C4E">
        <w:t>A</w:t>
      </w:r>
      <w:r w:rsidR="00E71734" w:rsidRPr="00343C4E">
        <w:t xml:space="preserve"> </w:t>
      </w:r>
      <w:r w:rsidRPr="00343C4E">
        <w:t xml:space="preserve">hatchway cover that </w:t>
      </w:r>
      <w:r w:rsidR="00E71734" w:rsidRPr="00343C4E">
        <w:t>is</w:t>
      </w:r>
      <w:r w:rsidRPr="00343C4E">
        <w:t xml:space="preserve"> not mechanically operated</w:t>
      </w:r>
      <w:r w:rsidR="00B86EC7" w:rsidRPr="00343C4E">
        <w:t>:</w:t>
      </w:r>
    </w:p>
    <w:p w:rsidR="0065368B" w:rsidRPr="00343C4E" w:rsidRDefault="0065368B" w:rsidP="0065368B">
      <w:pPr>
        <w:pStyle w:val="LDP1a"/>
      </w:pPr>
      <w:r w:rsidRPr="00343C4E">
        <w:t>(a)</w:t>
      </w:r>
      <w:r w:rsidRPr="00343C4E">
        <w:tab/>
      </w:r>
      <w:r w:rsidR="00A317F9" w:rsidRPr="00343C4E">
        <w:t>must have</w:t>
      </w:r>
      <w:r w:rsidRPr="00343C4E">
        <w:t xml:space="preserve"> </w:t>
      </w:r>
      <w:r w:rsidR="00B008F9" w:rsidRPr="00343C4E">
        <w:t>loose gear</w:t>
      </w:r>
      <w:r w:rsidRPr="00343C4E">
        <w:t xml:space="preserve"> suitable for removing and replacing</w:t>
      </w:r>
      <w:r w:rsidR="00C36DFD" w:rsidRPr="00343C4E">
        <w:t xml:space="preserve"> </w:t>
      </w:r>
      <w:r w:rsidR="000814E3" w:rsidRPr="00343C4E">
        <w:t>it</w:t>
      </w:r>
      <w:r w:rsidRPr="00343C4E">
        <w:t>; and</w:t>
      </w:r>
    </w:p>
    <w:p w:rsidR="00B86EC7" w:rsidRPr="00343C4E" w:rsidRDefault="0065368B" w:rsidP="0065368B">
      <w:pPr>
        <w:pStyle w:val="LDP1a"/>
      </w:pPr>
      <w:r w:rsidRPr="00343C4E">
        <w:t>(b)</w:t>
      </w:r>
      <w:r w:rsidRPr="00343C4E">
        <w:tab/>
      </w:r>
      <w:r w:rsidR="00B6779D" w:rsidRPr="00343C4E">
        <w:t xml:space="preserve">if it is intended to be lifted by hand — must have </w:t>
      </w:r>
      <w:r w:rsidR="00812104" w:rsidRPr="00343C4E">
        <w:t xml:space="preserve">adequate </w:t>
      </w:r>
      <w:r w:rsidR="00B6779D" w:rsidRPr="00343C4E">
        <w:t>handgrips</w:t>
      </w:r>
      <w:r w:rsidRPr="00343C4E">
        <w:t>; and</w:t>
      </w:r>
    </w:p>
    <w:p w:rsidR="0065368B" w:rsidRPr="00343C4E" w:rsidRDefault="0065368B" w:rsidP="0065368B">
      <w:pPr>
        <w:pStyle w:val="LDP1a"/>
      </w:pPr>
      <w:r w:rsidRPr="00343C4E">
        <w:t>(c)</w:t>
      </w:r>
      <w:r w:rsidRPr="00343C4E">
        <w:tab/>
      </w:r>
      <w:r w:rsidR="00B6779D" w:rsidRPr="00343C4E">
        <w:t>unless each hatchway cover of that part of the vessel is interchangeable — must be plainly marked to indicate the deck and hatchway to which it belongs and its position on the hatchway</w:t>
      </w:r>
      <w:r w:rsidRPr="00343C4E">
        <w:t>; and</w:t>
      </w:r>
      <w:r w:rsidR="00812104" w:rsidRPr="00343C4E">
        <w:t xml:space="preserve"> </w:t>
      </w:r>
    </w:p>
    <w:p w:rsidR="0065368B" w:rsidRPr="00343C4E" w:rsidRDefault="0065368B" w:rsidP="0065368B">
      <w:pPr>
        <w:pStyle w:val="LDP1a"/>
      </w:pPr>
      <w:r w:rsidRPr="00343C4E">
        <w:t>(d)</w:t>
      </w:r>
      <w:r w:rsidRPr="00343C4E">
        <w:tab/>
      </w:r>
      <w:r w:rsidR="00B6779D" w:rsidRPr="00343C4E">
        <w:t>must, together with its hatchway beams, be in good condition, and well fitting and secure when in position</w:t>
      </w:r>
      <w:r w:rsidR="00FE28F8" w:rsidRPr="00343C4E">
        <w:t>.</w:t>
      </w:r>
    </w:p>
    <w:p w:rsidR="00B86EC7" w:rsidRPr="00343C4E" w:rsidRDefault="0065368B" w:rsidP="00B86EC7">
      <w:pPr>
        <w:pStyle w:val="LDScheduleClause"/>
        <w:keepNext/>
      </w:pPr>
      <w:r w:rsidRPr="00343C4E">
        <w:rPr>
          <w:bCs/>
        </w:rPr>
        <w:tab/>
      </w:r>
      <w:r w:rsidR="000814E3" w:rsidRPr="00343C4E">
        <w:rPr>
          <w:bCs/>
        </w:rPr>
        <w:t>(</w:t>
      </w:r>
      <w:r w:rsidRPr="00343C4E">
        <w:rPr>
          <w:bCs/>
        </w:rPr>
        <w:t>2</w:t>
      </w:r>
      <w:r w:rsidR="000814E3" w:rsidRPr="00343C4E">
        <w:rPr>
          <w:bCs/>
        </w:rPr>
        <w:t>)</w:t>
      </w:r>
      <w:r w:rsidRPr="00343C4E">
        <w:rPr>
          <w:bCs/>
        </w:rPr>
        <w:tab/>
      </w:r>
      <w:r w:rsidR="00A317F9" w:rsidRPr="00343C4E">
        <w:rPr>
          <w:bCs/>
        </w:rPr>
        <w:t xml:space="preserve">For </w:t>
      </w:r>
      <w:r w:rsidR="00A317F9" w:rsidRPr="00343C4E">
        <w:t>c</w:t>
      </w:r>
      <w:r w:rsidRPr="00343C4E">
        <w:t xml:space="preserve">argo operations conducted through a hatchway </w:t>
      </w:r>
      <w:r w:rsidR="000814E3" w:rsidRPr="00343C4E">
        <w:t xml:space="preserve">that is </w:t>
      </w:r>
      <w:r w:rsidRPr="00343C4E">
        <w:t>partially uncovered</w:t>
      </w:r>
      <w:r w:rsidR="00B86EC7" w:rsidRPr="00343C4E">
        <w:t>:</w:t>
      </w:r>
    </w:p>
    <w:p w:rsidR="0065368B" w:rsidRPr="00343C4E" w:rsidRDefault="0065368B" w:rsidP="0065368B">
      <w:pPr>
        <w:pStyle w:val="LDP1a"/>
      </w:pPr>
      <w:r w:rsidRPr="00343C4E">
        <w:t>(a)</w:t>
      </w:r>
      <w:r w:rsidRPr="00343C4E">
        <w:tab/>
      </w:r>
      <w:r w:rsidR="000004F0" w:rsidRPr="00343C4E">
        <w:t xml:space="preserve">the opening must </w:t>
      </w:r>
      <w:r w:rsidRPr="00343C4E">
        <w:t>allow cargo to pass through; and</w:t>
      </w:r>
    </w:p>
    <w:p w:rsidR="0065368B" w:rsidRPr="00343C4E" w:rsidRDefault="0065368B" w:rsidP="0065368B">
      <w:pPr>
        <w:pStyle w:val="LDP1a"/>
      </w:pPr>
      <w:r w:rsidRPr="00343C4E">
        <w:t>(b)</w:t>
      </w:r>
      <w:r w:rsidRPr="00343C4E">
        <w:tab/>
      </w:r>
      <w:r w:rsidR="000814E3" w:rsidRPr="00343C4E">
        <w:t xml:space="preserve">any hatchway </w:t>
      </w:r>
      <w:r w:rsidRPr="00343C4E">
        <w:t xml:space="preserve">cover </w:t>
      </w:r>
      <w:r w:rsidR="000814E3" w:rsidRPr="00343C4E">
        <w:t>beside</w:t>
      </w:r>
      <w:r w:rsidRPr="00343C4E">
        <w:t xml:space="preserve"> the opening </w:t>
      </w:r>
      <w:r w:rsidR="00A317F9" w:rsidRPr="00343C4E">
        <w:t xml:space="preserve">must be </w:t>
      </w:r>
      <w:r w:rsidRPr="00343C4E">
        <w:t>secured to prevent accidental dislodgment.</w:t>
      </w:r>
    </w:p>
    <w:p w:rsidR="0065368B" w:rsidRPr="00343C4E" w:rsidRDefault="0065368B" w:rsidP="0065368B">
      <w:pPr>
        <w:pStyle w:val="LDScheduleClause"/>
      </w:pPr>
      <w:r w:rsidRPr="00343C4E">
        <w:rPr>
          <w:bCs/>
        </w:rPr>
        <w:tab/>
      </w:r>
      <w:r w:rsidR="000814E3" w:rsidRPr="00343C4E">
        <w:rPr>
          <w:bCs/>
        </w:rPr>
        <w:t>(</w:t>
      </w:r>
      <w:r w:rsidRPr="00343C4E">
        <w:rPr>
          <w:bCs/>
        </w:rPr>
        <w:t>3</w:t>
      </w:r>
      <w:r w:rsidR="000814E3" w:rsidRPr="00343C4E">
        <w:rPr>
          <w:bCs/>
        </w:rPr>
        <w:t>)</w:t>
      </w:r>
      <w:r w:rsidRPr="00343C4E">
        <w:rPr>
          <w:bCs/>
        </w:rPr>
        <w:tab/>
      </w:r>
      <w:r w:rsidRPr="00343C4E">
        <w:t>A hatchway cover m</w:t>
      </w:r>
      <w:r w:rsidR="000814E3" w:rsidRPr="00343C4E">
        <w:t>ay only be</w:t>
      </w:r>
      <w:r w:rsidRPr="00343C4E">
        <w:t xml:space="preserve"> used for</w:t>
      </w:r>
      <w:r w:rsidR="000814E3" w:rsidRPr="00343C4E">
        <w:t xml:space="preserve"> </w:t>
      </w:r>
      <w:r w:rsidRPr="00343C4E">
        <w:t>covering a hatchway.</w:t>
      </w:r>
    </w:p>
    <w:p w:rsidR="0065368B" w:rsidRPr="00343C4E" w:rsidRDefault="0065368B" w:rsidP="00054873">
      <w:pPr>
        <w:pStyle w:val="LDScheduleClause"/>
        <w:keepNext/>
      </w:pPr>
      <w:r w:rsidRPr="00343C4E">
        <w:rPr>
          <w:bCs/>
        </w:rPr>
        <w:tab/>
      </w:r>
      <w:r w:rsidR="000814E3" w:rsidRPr="00343C4E">
        <w:t>(</w:t>
      </w:r>
      <w:r w:rsidRPr="00343C4E">
        <w:t>4</w:t>
      </w:r>
      <w:r w:rsidR="000814E3" w:rsidRPr="00343C4E">
        <w:t>)</w:t>
      </w:r>
      <w:r w:rsidRPr="00343C4E">
        <w:tab/>
        <w:t>A hatchway cover removed from a hatchway must</w:t>
      </w:r>
      <w:r w:rsidR="00054873" w:rsidRPr="00343C4E">
        <w:t xml:space="preserve"> </w:t>
      </w:r>
      <w:r w:rsidRPr="00343C4E">
        <w:t xml:space="preserve">be placed or secured </w:t>
      </w:r>
      <w:r w:rsidR="00054873" w:rsidRPr="00343C4E">
        <w:t xml:space="preserve">so </w:t>
      </w:r>
      <w:r w:rsidRPr="00343C4E">
        <w:t xml:space="preserve">that it cannot </w:t>
      </w:r>
      <w:r w:rsidR="00054873" w:rsidRPr="00343C4E">
        <w:t xml:space="preserve">fall into the hold if </w:t>
      </w:r>
      <w:r w:rsidR="005F4515" w:rsidRPr="00343C4E">
        <w:t xml:space="preserve">it is </w:t>
      </w:r>
      <w:r w:rsidR="00054873" w:rsidRPr="00343C4E">
        <w:t>dislodged.</w:t>
      </w:r>
    </w:p>
    <w:p w:rsidR="0065368B" w:rsidRPr="00343C4E" w:rsidRDefault="0065368B" w:rsidP="0065368B">
      <w:pPr>
        <w:pStyle w:val="LDScheduleClause"/>
      </w:pPr>
      <w:r w:rsidRPr="00343C4E">
        <w:rPr>
          <w:bCs/>
        </w:rPr>
        <w:tab/>
      </w:r>
      <w:r w:rsidR="000814E3" w:rsidRPr="00343C4E">
        <w:rPr>
          <w:bCs/>
        </w:rPr>
        <w:t>(</w:t>
      </w:r>
      <w:r w:rsidRPr="00343C4E">
        <w:rPr>
          <w:bCs/>
        </w:rPr>
        <w:t>5</w:t>
      </w:r>
      <w:r w:rsidR="000814E3" w:rsidRPr="00343C4E">
        <w:rPr>
          <w:bCs/>
        </w:rPr>
        <w:t>)</w:t>
      </w:r>
      <w:r w:rsidRPr="00343C4E">
        <w:rPr>
          <w:bCs/>
        </w:rPr>
        <w:tab/>
      </w:r>
      <w:r w:rsidR="00A317F9" w:rsidRPr="00343C4E">
        <w:rPr>
          <w:bCs/>
        </w:rPr>
        <w:t>If</w:t>
      </w:r>
      <w:r w:rsidR="00A317F9" w:rsidRPr="00343C4E">
        <w:t xml:space="preserve"> c</w:t>
      </w:r>
      <w:r w:rsidRPr="00343C4E">
        <w:t xml:space="preserve">argo operations </w:t>
      </w:r>
      <w:r w:rsidR="00A317F9" w:rsidRPr="00343C4E">
        <w:t>are</w:t>
      </w:r>
      <w:r w:rsidRPr="00343C4E">
        <w:t xml:space="preserve"> conducted through a hatchway fitted with mechan</w:t>
      </w:r>
      <w:r w:rsidR="00167B3D" w:rsidRPr="00343C4E">
        <w:t>ically operated hatchway covers</w:t>
      </w:r>
      <w:r w:rsidR="00A317F9" w:rsidRPr="00343C4E">
        <w:t>,</w:t>
      </w:r>
      <w:r w:rsidRPr="00343C4E">
        <w:t xml:space="preserve"> the covers </w:t>
      </w:r>
      <w:r w:rsidR="00A317F9" w:rsidRPr="00343C4E">
        <w:t>must be</w:t>
      </w:r>
      <w:r w:rsidRPr="00343C4E">
        <w:t xml:space="preserve"> secured in the stowed position.</w:t>
      </w:r>
    </w:p>
    <w:p w:rsidR="0065368B" w:rsidRPr="00343C4E" w:rsidRDefault="0065368B" w:rsidP="0065368B">
      <w:pPr>
        <w:pStyle w:val="LDScheduleClause"/>
      </w:pPr>
      <w:r w:rsidRPr="00343C4E">
        <w:rPr>
          <w:bCs/>
        </w:rPr>
        <w:tab/>
      </w:r>
      <w:r w:rsidR="00291E72" w:rsidRPr="00343C4E">
        <w:rPr>
          <w:bCs/>
        </w:rPr>
        <w:t>(</w:t>
      </w:r>
      <w:r w:rsidR="00BA668D" w:rsidRPr="00343C4E">
        <w:t>6</w:t>
      </w:r>
      <w:r w:rsidR="00291E72" w:rsidRPr="00343C4E">
        <w:t>)</w:t>
      </w:r>
      <w:r w:rsidRPr="00343C4E">
        <w:rPr>
          <w:b/>
          <w:bCs/>
        </w:rPr>
        <w:tab/>
      </w:r>
      <w:r w:rsidRPr="00343C4E">
        <w:t>A</w:t>
      </w:r>
      <w:r w:rsidR="00455E15" w:rsidRPr="00343C4E">
        <w:t xml:space="preserve">ny hatchway cover on which </w:t>
      </w:r>
      <w:r w:rsidR="006A42F9" w:rsidRPr="00343C4E">
        <w:t xml:space="preserve">there is </w:t>
      </w:r>
      <w:r w:rsidR="00455E15" w:rsidRPr="00343C4E">
        <w:t>a</w:t>
      </w:r>
      <w:r w:rsidRPr="00343C4E">
        <w:t xml:space="preserve"> mechanical stowing appliance </w:t>
      </w:r>
      <w:r w:rsidR="00455E15" w:rsidRPr="00343C4E">
        <w:t>must be able to</w:t>
      </w:r>
      <w:r w:rsidRPr="00343C4E">
        <w:t xml:space="preserve"> support the axle loading of the appliance when </w:t>
      </w:r>
      <w:r w:rsidR="00383E8C" w:rsidRPr="00343C4E">
        <w:t xml:space="preserve">it is </w:t>
      </w:r>
      <w:r w:rsidRPr="00343C4E">
        <w:t>handling cargo.</w:t>
      </w:r>
    </w:p>
    <w:p w:rsidR="0065368B" w:rsidRPr="00343C4E" w:rsidRDefault="0065368B" w:rsidP="0065368B">
      <w:pPr>
        <w:pStyle w:val="LDScheduleClause"/>
      </w:pPr>
      <w:r w:rsidRPr="00343C4E">
        <w:rPr>
          <w:bCs/>
        </w:rPr>
        <w:tab/>
      </w:r>
      <w:r w:rsidR="00C139BC" w:rsidRPr="00343C4E">
        <w:rPr>
          <w:bCs/>
        </w:rPr>
        <w:t>(</w:t>
      </w:r>
      <w:r w:rsidR="00BA668D" w:rsidRPr="00343C4E">
        <w:t>7</w:t>
      </w:r>
      <w:r w:rsidR="00C139BC" w:rsidRPr="00343C4E">
        <w:t>)</w:t>
      </w:r>
      <w:r w:rsidRPr="00343C4E">
        <w:rPr>
          <w:bCs/>
        </w:rPr>
        <w:tab/>
      </w:r>
      <w:r w:rsidRPr="00343C4E">
        <w:t>Cargo m</w:t>
      </w:r>
      <w:r w:rsidR="00CF3668" w:rsidRPr="00343C4E">
        <w:t>ay</w:t>
      </w:r>
      <w:r w:rsidRPr="00343C4E">
        <w:t xml:space="preserve"> be loaded on a hatchway cover </w:t>
      </w:r>
      <w:r w:rsidR="00CF3668" w:rsidRPr="00343C4E">
        <w:t xml:space="preserve">only if </w:t>
      </w:r>
      <w:r w:rsidRPr="00343C4E">
        <w:t xml:space="preserve">the cover </w:t>
      </w:r>
      <w:r w:rsidR="000004F0" w:rsidRPr="00343C4E">
        <w:t>is strong enough or sufficiently reinforced to</w:t>
      </w:r>
      <w:r w:rsidR="00CF3668" w:rsidRPr="00343C4E">
        <w:t xml:space="preserve"> </w:t>
      </w:r>
      <w:r w:rsidRPr="00343C4E">
        <w:t xml:space="preserve">support </w:t>
      </w:r>
      <w:r w:rsidR="00383E8C" w:rsidRPr="00343C4E">
        <w:t xml:space="preserve">the </w:t>
      </w:r>
      <w:r w:rsidRPr="00343C4E">
        <w:t>cargo.</w:t>
      </w:r>
    </w:p>
    <w:p w:rsidR="0065368B" w:rsidRPr="00343C4E" w:rsidRDefault="0065368B" w:rsidP="00C24447">
      <w:pPr>
        <w:pStyle w:val="LDScheduleClauseHead"/>
      </w:pPr>
      <w:bookmarkStart w:id="240" w:name="_Toc293906962"/>
      <w:bookmarkStart w:id="241" w:name="_Toc293916628"/>
      <w:bookmarkStart w:id="242" w:name="_Toc296522523"/>
      <w:r w:rsidRPr="00343C4E">
        <w:t>1</w:t>
      </w:r>
      <w:r w:rsidR="006B1F14" w:rsidRPr="00343C4E">
        <w:t>1</w:t>
      </w:r>
      <w:r w:rsidRPr="00343C4E">
        <w:tab/>
      </w:r>
      <w:r w:rsidR="00BA668D" w:rsidRPr="00343C4E">
        <w:t>Permanent l</w:t>
      </w:r>
      <w:r w:rsidRPr="00343C4E">
        <w:t>adders</w:t>
      </w:r>
      <w:bookmarkEnd w:id="240"/>
      <w:bookmarkEnd w:id="241"/>
      <w:bookmarkEnd w:id="242"/>
    </w:p>
    <w:p w:rsidR="00B86EC7" w:rsidRPr="00343C4E" w:rsidRDefault="0065368B" w:rsidP="00B86EC7">
      <w:pPr>
        <w:pStyle w:val="LDScheduleClause"/>
        <w:keepNext/>
      </w:pPr>
      <w:r w:rsidRPr="00343C4E">
        <w:rPr>
          <w:b/>
        </w:rPr>
        <w:tab/>
      </w:r>
      <w:r w:rsidR="00F43929" w:rsidRPr="00343C4E">
        <w:t>(</w:t>
      </w:r>
      <w:r w:rsidRPr="00343C4E">
        <w:t>1</w:t>
      </w:r>
      <w:r w:rsidR="00F43929" w:rsidRPr="00343C4E">
        <w:t>)</w:t>
      </w:r>
      <w:r w:rsidRPr="00343C4E">
        <w:rPr>
          <w:b/>
        </w:rPr>
        <w:tab/>
      </w:r>
      <w:r w:rsidR="00383E8C" w:rsidRPr="00343C4E">
        <w:t>A</w:t>
      </w:r>
      <w:r w:rsidRPr="00343C4E">
        <w:t xml:space="preserve"> permanent ladder </w:t>
      </w:r>
      <w:r w:rsidR="00CF3668" w:rsidRPr="00343C4E">
        <w:t>beside</w:t>
      </w:r>
      <w:r w:rsidRPr="00343C4E">
        <w:t xml:space="preserve"> an access opening must be</w:t>
      </w:r>
      <w:r w:rsidR="00B86EC7" w:rsidRPr="00343C4E">
        <w:t>:</w:t>
      </w:r>
    </w:p>
    <w:p w:rsidR="00B86EC7" w:rsidRPr="00343C4E" w:rsidRDefault="0065368B" w:rsidP="00B86EC7">
      <w:pPr>
        <w:pStyle w:val="LDP1a"/>
        <w:keepNext/>
      </w:pPr>
      <w:r w:rsidRPr="00343C4E">
        <w:t>(a)</w:t>
      </w:r>
      <w:r w:rsidRPr="00343C4E">
        <w:tab/>
      </w:r>
      <w:r w:rsidR="00CF3668" w:rsidRPr="00343C4E">
        <w:t xml:space="preserve">if </w:t>
      </w:r>
      <w:r w:rsidR="00F43929" w:rsidRPr="00343C4E">
        <w:t xml:space="preserve">the vertical distance between the upper surface of adjacent decks separated vertically or between deck and the bottom of the cargo space is </w:t>
      </w:r>
      <w:r w:rsidR="004E45D1" w:rsidRPr="00343C4E">
        <w:t xml:space="preserve">less </w:t>
      </w:r>
      <w:r w:rsidR="00F43929" w:rsidRPr="00343C4E">
        <w:t>than 6 m</w:t>
      </w:r>
      <w:r w:rsidR="00B86EC7" w:rsidRPr="00343C4E">
        <w:t>:</w:t>
      </w:r>
    </w:p>
    <w:p w:rsidR="00CF3668" w:rsidRPr="00343C4E" w:rsidRDefault="00CF3668" w:rsidP="00C91B11">
      <w:pPr>
        <w:pStyle w:val="LDP2i"/>
      </w:pPr>
      <w:r w:rsidRPr="00343C4E">
        <w:tab/>
        <w:t>(i)</w:t>
      </w:r>
      <w:r w:rsidRPr="00343C4E">
        <w:tab/>
      </w:r>
      <w:r w:rsidR="00F43929" w:rsidRPr="00343C4E">
        <w:t>a vertical ladder on which the upper end must extend at least 1</w:t>
      </w:r>
      <w:r w:rsidR="00C139BC" w:rsidRPr="00343C4E">
        <w:t> </w:t>
      </w:r>
      <w:r w:rsidR="00F43929" w:rsidRPr="00343C4E">
        <w:t>m above the opening to which it provides access</w:t>
      </w:r>
      <w:r w:rsidRPr="00343C4E">
        <w:t>;</w:t>
      </w:r>
      <w:r w:rsidR="00F43929" w:rsidRPr="00343C4E">
        <w:t xml:space="preserve"> or</w:t>
      </w:r>
    </w:p>
    <w:p w:rsidR="0065368B" w:rsidRPr="00343C4E" w:rsidRDefault="00CF3668" w:rsidP="00C91B11">
      <w:pPr>
        <w:pStyle w:val="LDP2i"/>
      </w:pPr>
      <w:r w:rsidRPr="00343C4E">
        <w:tab/>
        <w:t>(ii)</w:t>
      </w:r>
      <w:r w:rsidRPr="00343C4E">
        <w:tab/>
      </w:r>
      <w:r w:rsidR="00F43929" w:rsidRPr="00343C4E">
        <w:t>an inclined ladder</w:t>
      </w:r>
      <w:r w:rsidR="0065368B" w:rsidRPr="00343C4E">
        <w:t>; and</w:t>
      </w:r>
    </w:p>
    <w:p w:rsidR="0065368B" w:rsidRPr="00343C4E" w:rsidRDefault="0065368B" w:rsidP="0065368B">
      <w:pPr>
        <w:pStyle w:val="LDP1a"/>
      </w:pPr>
      <w:r w:rsidRPr="00343C4E">
        <w:t>(b)</w:t>
      </w:r>
      <w:r w:rsidRPr="00343C4E">
        <w:tab/>
      </w:r>
      <w:r w:rsidR="00CF3668" w:rsidRPr="00343C4E">
        <w:t xml:space="preserve">if </w:t>
      </w:r>
      <w:r w:rsidRPr="00343C4E">
        <w:t>the vertical distance between the upper surfaces of adjacent decks separated vertically or between deck and the bottom of the cargo space is more than 6 m</w:t>
      </w:r>
      <w:r w:rsidR="00CF3668" w:rsidRPr="00343C4E">
        <w:t xml:space="preserve"> — </w:t>
      </w:r>
      <w:r w:rsidRPr="00343C4E">
        <w:t>an inclined ladder; and</w:t>
      </w:r>
    </w:p>
    <w:p w:rsidR="0065368B" w:rsidRPr="00343C4E" w:rsidRDefault="0065368B" w:rsidP="0065368B">
      <w:pPr>
        <w:pStyle w:val="LDP1a"/>
      </w:pPr>
      <w:r w:rsidRPr="00343C4E">
        <w:t>(c)</w:t>
      </w:r>
      <w:r w:rsidRPr="00343C4E">
        <w:tab/>
        <w:t>designed and arranged</w:t>
      </w:r>
      <w:r w:rsidR="00CF3668" w:rsidRPr="00343C4E">
        <w:t xml:space="preserve"> so</w:t>
      </w:r>
      <w:r w:rsidRPr="00343C4E">
        <w:t xml:space="preserve"> that the risk of damage from the cargo loading or discharging gear is minimised.</w:t>
      </w:r>
    </w:p>
    <w:p w:rsidR="00054873" w:rsidRPr="00343C4E" w:rsidRDefault="0065368B" w:rsidP="00054873">
      <w:pPr>
        <w:pStyle w:val="LDScheduleClause"/>
      </w:pPr>
      <w:r w:rsidRPr="00343C4E">
        <w:rPr>
          <w:b/>
        </w:rPr>
        <w:lastRenderedPageBreak/>
        <w:tab/>
      </w:r>
      <w:r w:rsidR="00F43929" w:rsidRPr="00343C4E">
        <w:t>(</w:t>
      </w:r>
      <w:r w:rsidRPr="00343C4E">
        <w:t>2</w:t>
      </w:r>
      <w:r w:rsidR="00F43929" w:rsidRPr="00343C4E">
        <w:t>)</w:t>
      </w:r>
      <w:r w:rsidRPr="00343C4E">
        <w:tab/>
      </w:r>
      <w:r w:rsidR="004E45D1" w:rsidRPr="00343C4E">
        <w:t>For</w:t>
      </w:r>
      <w:r w:rsidRPr="00343C4E">
        <w:t xml:space="preserve"> </w:t>
      </w:r>
      <w:r w:rsidR="00CF3668" w:rsidRPr="00343C4E">
        <w:t xml:space="preserve">a </w:t>
      </w:r>
      <w:r w:rsidRPr="00343C4E">
        <w:t>vessel</w:t>
      </w:r>
      <w:r w:rsidR="00CF3668" w:rsidRPr="00343C4E">
        <w:t xml:space="preserve"> without</w:t>
      </w:r>
      <w:r w:rsidRPr="00343C4E">
        <w:t xml:space="preserve"> a </w:t>
      </w:r>
      <w:r w:rsidR="00F944C8" w:rsidRPr="00343C4E">
        <w:t>‘</w:t>
      </w:r>
      <w:r w:rsidRPr="00343C4E">
        <w:t>tween deck, the uppermost 2.5 m of a cargo space measured clear of overhead obstructions, and the lowest 6 m of a cargo space</w:t>
      </w:r>
      <w:r w:rsidR="00C139BC" w:rsidRPr="00343C4E">
        <w:t>,</w:t>
      </w:r>
      <w:r w:rsidRPr="00343C4E">
        <w:t xml:space="preserve"> may have vertical ladders </w:t>
      </w:r>
      <w:r w:rsidR="00C139BC" w:rsidRPr="00343C4E">
        <w:t>if</w:t>
      </w:r>
      <w:r w:rsidRPr="00343C4E">
        <w:t xml:space="preserve"> the vertical extent of </w:t>
      </w:r>
      <w:r w:rsidR="00C139BC" w:rsidRPr="00343C4E">
        <w:t xml:space="preserve">any </w:t>
      </w:r>
      <w:r w:rsidRPr="00343C4E">
        <w:t xml:space="preserve">inclined ladders connecting the vertical ladders is </w:t>
      </w:r>
      <w:r w:rsidR="00C139BC" w:rsidRPr="00343C4E">
        <w:t>at least</w:t>
      </w:r>
      <w:r w:rsidRPr="00343C4E">
        <w:t xml:space="preserve"> 2.5 m.</w:t>
      </w:r>
    </w:p>
    <w:p w:rsidR="0065368B" w:rsidRPr="00343C4E" w:rsidRDefault="0065368B" w:rsidP="0065368B">
      <w:pPr>
        <w:pStyle w:val="LDScheduleClauseHead"/>
      </w:pPr>
      <w:bookmarkStart w:id="243" w:name="_Toc293906965"/>
      <w:bookmarkStart w:id="244" w:name="_Toc293916631"/>
      <w:bookmarkStart w:id="245" w:name="_Toc296522526"/>
      <w:r w:rsidRPr="00343C4E">
        <w:t>1</w:t>
      </w:r>
      <w:r w:rsidR="006B1F14" w:rsidRPr="00343C4E">
        <w:t>2</w:t>
      </w:r>
      <w:r w:rsidRPr="00343C4E">
        <w:tab/>
        <w:t>Ladder design</w:t>
      </w:r>
      <w:bookmarkEnd w:id="243"/>
      <w:bookmarkEnd w:id="244"/>
      <w:bookmarkEnd w:id="245"/>
    </w:p>
    <w:p w:rsidR="0065368B" w:rsidRPr="00343C4E" w:rsidRDefault="0065368B" w:rsidP="0065368B">
      <w:pPr>
        <w:pStyle w:val="LDScheduleClause"/>
      </w:pPr>
      <w:r w:rsidRPr="00343C4E">
        <w:rPr>
          <w:b/>
        </w:rPr>
        <w:tab/>
      </w:r>
      <w:r w:rsidR="00F43929" w:rsidRPr="00343C4E">
        <w:t>(</w:t>
      </w:r>
      <w:r w:rsidRPr="00343C4E">
        <w:t>1</w:t>
      </w:r>
      <w:r w:rsidR="00F43929" w:rsidRPr="00343C4E">
        <w:t>)</w:t>
      </w:r>
      <w:r w:rsidRPr="00343C4E">
        <w:tab/>
        <w:t xml:space="preserve">A permanent ladder used for access to a cargo space </w:t>
      </w:r>
      <w:r w:rsidR="00455E15" w:rsidRPr="00343C4E">
        <w:t xml:space="preserve">must </w:t>
      </w:r>
      <w:r w:rsidR="00C139BC" w:rsidRPr="00343C4E">
        <w:t>compl</w:t>
      </w:r>
      <w:r w:rsidR="00455E15" w:rsidRPr="00343C4E">
        <w:t>y</w:t>
      </w:r>
      <w:r w:rsidR="00C139BC" w:rsidRPr="00343C4E">
        <w:t xml:space="preserve"> with</w:t>
      </w:r>
      <w:r w:rsidRPr="00343C4E">
        <w:t xml:space="preserve"> this Schedule.</w:t>
      </w:r>
    </w:p>
    <w:p w:rsidR="00F43929" w:rsidRPr="00343C4E" w:rsidRDefault="0065368B" w:rsidP="00F43929">
      <w:pPr>
        <w:pStyle w:val="LDScheduleClause"/>
      </w:pPr>
      <w:r w:rsidRPr="00343C4E">
        <w:rPr>
          <w:b/>
        </w:rPr>
        <w:tab/>
      </w:r>
      <w:r w:rsidR="00F43929" w:rsidRPr="00343C4E">
        <w:t>(</w:t>
      </w:r>
      <w:r w:rsidRPr="00343C4E">
        <w:t>2</w:t>
      </w:r>
      <w:r w:rsidR="00F43929" w:rsidRPr="00343C4E">
        <w:t>)</w:t>
      </w:r>
      <w:r w:rsidRPr="00343C4E">
        <w:tab/>
      </w:r>
      <w:r w:rsidR="00C139BC" w:rsidRPr="00343C4E">
        <w:t>There must be a</w:t>
      </w:r>
      <w:r w:rsidRPr="00343C4E">
        <w:t xml:space="preserve"> clear area </w:t>
      </w:r>
      <w:r w:rsidR="00C139BC" w:rsidRPr="00343C4E">
        <w:t xml:space="preserve">in accordance </w:t>
      </w:r>
      <w:r w:rsidRPr="00343C4E">
        <w:t xml:space="preserve">with </w:t>
      </w:r>
      <w:r w:rsidR="00C139BC" w:rsidRPr="00343C4E">
        <w:t xml:space="preserve">clause </w:t>
      </w:r>
      <w:r w:rsidR="00EA0F66" w:rsidRPr="00343C4E">
        <w:t>15</w:t>
      </w:r>
      <w:r w:rsidRPr="00343C4E">
        <w:t xml:space="preserve"> at the top and bottom of each sectio</w:t>
      </w:r>
      <w:r w:rsidR="00F43929" w:rsidRPr="00343C4E">
        <w:t>n of a permanent ladder.</w:t>
      </w:r>
    </w:p>
    <w:p w:rsidR="00E21F05" w:rsidRPr="00343C4E" w:rsidRDefault="00E21F05" w:rsidP="00E21F05">
      <w:pPr>
        <w:pStyle w:val="LDScheduleClauseHead"/>
      </w:pPr>
      <w:r w:rsidRPr="00343C4E">
        <w:t>1</w:t>
      </w:r>
      <w:r w:rsidR="006B1F14" w:rsidRPr="00343C4E">
        <w:t>3</w:t>
      </w:r>
      <w:r w:rsidRPr="00343C4E">
        <w:tab/>
        <w:t>Vertical ladders</w:t>
      </w:r>
    </w:p>
    <w:p w:rsidR="00B86EC7" w:rsidRPr="00343C4E" w:rsidRDefault="0065368B" w:rsidP="00B86EC7">
      <w:pPr>
        <w:pStyle w:val="LDScheduleClause"/>
        <w:keepNext/>
      </w:pPr>
      <w:r w:rsidRPr="00343C4E">
        <w:rPr>
          <w:b/>
        </w:rPr>
        <w:tab/>
      </w:r>
      <w:r w:rsidR="00532452" w:rsidRPr="00343C4E">
        <w:t>(</w:t>
      </w:r>
      <w:r w:rsidRPr="00343C4E">
        <w:t>1</w:t>
      </w:r>
      <w:r w:rsidR="00532452" w:rsidRPr="00343C4E">
        <w:t>)</w:t>
      </w:r>
      <w:r w:rsidRPr="00343C4E">
        <w:tab/>
      </w:r>
      <w:r w:rsidR="00C139BC" w:rsidRPr="00343C4E">
        <w:t>For</w:t>
      </w:r>
      <w:r w:rsidRPr="00343C4E">
        <w:t xml:space="preserve"> a vertical ladder</w:t>
      </w:r>
      <w:r w:rsidR="00B86EC7" w:rsidRPr="00343C4E">
        <w:t>:</w:t>
      </w:r>
    </w:p>
    <w:p w:rsidR="0065368B" w:rsidRPr="00343C4E" w:rsidRDefault="0065368B" w:rsidP="0065368B">
      <w:pPr>
        <w:pStyle w:val="LDP1a"/>
      </w:pPr>
      <w:r w:rsidRPr="00343C4E">
        <w:t>(a)</w:t>
      </w:r>
      <w:r w:rsidRPr="00343C4E">
        <w:tab/>
      </w:r>
      <w:r w:rsidR="00C139BC" w:rsidRPr="00343C4E">
        <w:t xml:space="preserve">its </w:t>
      </w:r>
      <w:r w:rsidRPr="00343C4E">
        <w:t>inclination to the horizontal m</w:t>
      </w:r>
      <w:r w:rsidR="00D3380C" w:rsidRPr="00343C4E">
        <w:t>ay be less than</w:t>
      </w:r>
      <w:r w:rsidRPr="00343C4E">
        <w:t xml:space="preserve"> 65° </w:t>
      </w:r>
      <w:r w:rsidR="00D3380C" w:rsidRPr="00343C4E">
        <w:t>only if it is</w:t>
      </w:r>
      <w:r w:rsidRPr="00343C4E">
        <w:t xml:space="preserve"> </w:t>
      </w:r>
      <w:r w:rsidR="00D3380C" w:rsidRPr="00343C4E">
        <w:t xml:space="preserve">for a </w:t>
      </w:r>
      <w:r w:rsidRPr="00343C4E">
        <w:t xml:space="preserve">sloping end of </w:t>
      </w:r>
      <w:r w:rsidR="00D3380C" w:rsidRPr="00343C4E">
        <w:t xml:space="preserve">a </w:t>
      </w:r>
      <w:r w:rsidRPr="00343C4E">
        <w:t>hold in a bulk carrier</w:t>
      </w:r>
      <w:r w:rsidR="00D3380C" w:rsidRPr="00343C4E">
        <w:t xml:space="preserve"> and is not longer than</w:t>
      </w:r>
      <w:r w:rsidRPr="00343C4E">
        <w:t xml:space="preserve"> 6 m;</w:t>
      </w:r>
      <w:r w:rsidR="00D3380C" w:rsidRPr="00343C4E">
        <w:t xml:space="preserve"> and</w:t>
      </w:r>
    </w:p>
    <w:p w:rsidR="0065368B" w:rsidRPr="00343C4E" w:rsidRDefault="0065368B" w:rsidP="0065368B">
      <w:pPr>
        <w:pStyle w:val="LDP1a"/>
      </w:pPr>
      <w:r w:rsidRPr="00343C4E">
        <w:rPr>
          <w:iCs/>
        </w:rPr>
        <w:t>(b)</w:t>
      </w:r>
      <w:r w:rsidRPr="00343C4E">
        <w:rPr>
          <w:i/>
          <w:iCs/>
        </w:rPr>
        <w:tab/>
      </w:r>
      <w:r w:rsidR="00D3380C" w:rsidRPr="00343C4E">
        <w:t xml:space="preserve">its </w:t>
      </w:r>
      <w:r w:rsidRPr="00343C4E">
        <w:t xml:space="preserve">rungs must be spaced at equal intervals of not more than 350 mm and not less than 250 mm and provide a foothold for a width of </w:t>
      </w:r>
      <w:r w:rsidR="00D3380C" w:rsidRPr="00343C4E">
        <w:t xml:space="preserve">at least </w:t>
      </w:r>
      <w:r w:rsidRPr="00343C4E">
        <w:t>300</w:t>
      </w:r>
      <w:r w:rsidR="00D3380C" w:rsidRPr="00343C4E">
        <w:t> </w:t>
      </w:r>
      <w:r w:rsidRPr="00343C4E">
        <w:t>mm;</w:t>
      </w:r>
      <w:r w:rsidR="00D3380C" w:rsidRPr="00343C4E">
        <w:t xml:space="preserve"> and</w:t>
      </w:r>
    </w:p>
    <w:p w:rsidR="00B86EC7" w:rsidRPr="00343C4E" w:rsidRDefault="0065368B" w:rsidP="00B86EC7">
      <w:pPr>
        <w:pStyle w:val="LDP1a"/>
        <w:keepNext/>
      </w:pPr>
      <w:r w:rsidRPr="00343C4E">
        <w:rPr>
          <w:iCs/>
        </w:rPr>
        <w:t>(c)</w:t>
      </w:r>
      <w:r w:rsidRPr="00343C4E">
        <w:rPr>
          <w:i/>
          <w:iCs/>
        </w:rPr>
        <w:tab/>
      </w:r>
      <w:r w:rsidR="00D3380C" w:rsidRPr="00343C4E">
        <w:t xml:space="preserve">its </w:t>
      </w:r>
      <w:r w:rsidRPr="00343C4E">
        <w:t>rungs must be</w:t>
      </w:r>
      <w:r w:rsidR="00B86EC7" w:rsidRPr="00343C4E">
        <w:t>:</w:t>
      </w:r>
    </w:p>
    <w:p w:rsidR="0065368B" w:rsidRPr="00343C4E" w:rsidRDefault="0065368B" w:rsidP="0065368B">
      <w:pPr>
        <w:pStyle w:val="LDP2i"/>
      </w:pPr>
      <w:r w:rsidRPr="00343C4E">
        <w:rPr>
          <w:iCs/>
        </w:rPr>
        <w:tab/>
        <w:t>(i)</w:t>
      </w:r>
      <w:r w:rsidRPr="00343C4E">
        <w:rPr>
          <w:i/>
          <w:iCs/>
        </w:rPr>
        <w:tab/>
      </w:r>
      <w:r w:rsidR="00A43669" w:rsidRPr="00343C4E">
        <w:t>solid metal rods with a diameter at least 25 mm</w:t>
      </w:r>
      <w:r w:rsidRPr="00343C4E">
        <w:t>; or</w:t>
      </w:r>
    </w:p>
    <w:p w:rsidR="0065368B" w:rsidRPr="00343C4E" w:rsidRDefault="0065368B" w:rsidP="0065368B">
      <w:pPr>
        <w:pStyle w:val="LDP2i"/>
      </w:pPr>
      <w:r w:rsidRPr="00343C4E">
        <w:rPr>
          <w:iCs/>
        </w:rPr>
        <w:tab/>
        <w:t>(ii)</w:t>
      </w:r>
      <w:r w:rsidRPr="00343C4E">
        <w:rPr>
          <w:i/>
          <w:iCs/>
        </w:rPr>
        <w:tab/>
      </w:r>
      <w:r w:rsidR="00A43669" w:rsidRPr="00343C4E">
        <w:t>solid metal square bars with sides at least 22 mm and constructed so that 1 of the diagonals of the square is oriented vertically</w:t>
      </w:r>
      <w:r w:rsidRPr="00343C4E">
        <w:t>;</w:t>
      </w:r>
      <w:r w:rsidR="00D3380C" w:rsidRPr="00343C4E">
        <w:t xml:space="preserve"> and</w:t>
      </w:r>
    </w:p>
    <w:p w:rsidR="0065368B" w:rsidRPr="00343C4E" w:rsidRDefault="0065368B" w:rsidP="0065368B">
      <w:pPr>
        <w:pStyle w:val="LDP1a"/>
      </w:pPr>
      <w:r w:rsidRPr="00343C4E">
        <w:rPr>
          <w:iCs/>
        </w:rPr>
        <w:t>(</w:t>
      </w:r>
      <w:r w:rsidR="00D3380C" w:rsidRPr="00343C4E">
        <w:rPr>
          <w:iCs/>
        </w:rPr>
        <w:t>d</w:t>
      </w:r>
      <w:r w:rsidRPr="00343C4E">
        <w:rPr>
          <w:iCs/>
        </w:rPr>
        <w:t>)</w:t>
      </w:r>
      <w:r w:rsidRPr="00343C4E">
        <w:rPr>
          <w:i/>
          <w:iCs/>
        </w:rPr>
        <w:tab/>
      </w:r>
      <w:r w:rsidR="00D3380C" w:rsidRPr="00343C4E">
        <w:t xml:space="preserve"> it </w:t>
      </w:r>
      <w:r w:rsidRPr="00343C4E">
        <w:t>must provide a secure handhold;</w:t>
      </w:r>
      <w:r w:rsidR="00D3380C" w:rsidRPr="00343C4E">
        <w:t xml:space="preserve"> and</w:t>
      </w:r>
    </w:p>
    <w:p w:rsidR="0065368B" w:rsidRPr="00343C4E" w:rsidRDefault="0065368B" w:rsidP="0065368B">
      <w:pPr>
        <w:pStyle w:val="LDP1a"/>
      </w:pPr>
      <w:r w:rsidRPr="00343C4E">
        <w:rPr>
          <w:iCs/>
        </w:rPr>
        <w:t>(</w:t>
      </w:r>
      <w:r w:rsidR="00D3380C" w:rsidRPr="00343C4E">
        <w:rPr>
          <w:iCs/>
        </w:rPr>
        <w:t>e</w:t>
      </w:r>
      <w:r w:rsidRPr="00343C4E">
        <w:rPr>
          <w:iCs/>
        </w:rPr>
        <w:t>)</w:t>
      </w:r>
      <w:r w:rsidRPr="00343C4E">
        <w:rPr>
          <w:i/>
          <w:iCs/>
        </w:rPr>
        <w:tab/>
      </w:r>
      <w:r w:rsidR="00D3380C" w:rsidRPr="00343C4E">
        <w:t xml:space="preserve">its </w:t>
      </w:r>
      <w:r w:rsidRPr="00343C4E">
        <w:t>side rails must be in a vertical plane.</w:t>
      </w:r>
    </w:p>
    <w:p w:rsidR="00FE21AE" w:rsidRPr="00343C4E" w:rsidRDefault="0065368B" w:rsidP="0065368B">
      <w:pPr>
        <w:pStyle w:val="LDScheduleClause"/>
      </w:pPr>
      <w:r w:rsidRPr="00343C4E">
        <w:tab/>
      </w:r>
      <w:r w:rsidR="00532452" w:rsidRPr="00343C4E">
        <w:t>(</w:t>
      </w:r>
      <w:r w:rsidRPr="00343C4E">
        <w:t>2</w:t>
      </w:r>
      <w:r w:rsidR="00532452" w:rsidRPr="00343C4E">
        <w:t>)</w:t>
      </w:r>
      <w:r w:rsidRPr="00343C4E">
        <w:rPr>
          <w:b/>
        </w:rPr>
        <w:tab/>
      </w:r>
      <w:r w:rsidR="00D3380C" w:rsidRPr="00343C4E">
        <w:t xml:space="preserve">For a </w:t>
      </w:r>
      <w:r w:rsidRPr="00343C4E">
        <w:t xml:space="preserve">vessel built after 1 August 1998, the vertical length between platforms outside a cargo space </w:t>
      </w:r>
      <w:r w:rsidR="00D3380C" w:rsidRPr="00343C4E">
        <w:t xml:space="preserve">must </w:t>
      </w:r>
      <w:r w:rsidR="00171D21" w:rsidRPr="00343C4E">
        <w:t xml:space="preserve">not </w:t>
      </w:r>
      <w:r w:rsidR="00D3380C" w:rsidRPr="00343C4E">
        <w:t xml:space="preserve">be </w:t>
      </w:r>
      <w:r w:rsidR="00171D21" w:rsidRPr="00343C4E">
        <w:t xml:space="preserve">more than </w:t>
      </w:r>
      <w:r w:rsidRPr="00343C4E">
        <w:t>6 m.</w:t>
      </w:r>
    </w:p>
    <w:p w:rsidR="00FE21AE" w:rsidRPr="00343C4E" w:rsidRDefault="00FE21AE" w:rsidP="00FE21AE">
      <w:pPr>
        <w:pStyle w:val="LDNote"/>
        <w:keepNext/>
      </w:pPr>
      <w:r w:rsidRPr="00343C4E">
        <w:rPr>
          <w:i/>
        </w:rPr>
        <w:t>Example</w:t>
      </w:r>
      <w:r w:rsidR="00171D21" w:rsidRPr="00343C4E">
        <w:t xml:space="preserve"> A crane pedestal.</w:t>
      </w:r>
    </w:p>
    <w:p w:rsidR="00E21F05" w:rsidRPr="00343C4E" w:rsidRDefault="00E21F05" w:rsidP="00E21F05">
      <w:pPr>
        <w:pStyle w:val="LDScheduleClauseHead"/>
      </w:pPr>
      <w:r w:rsidRPr="00343C4E">
        <w:t>1</w:t>
      </w:r>
      <w:r w:rsidR="006B1F14" w:rsidRPr="00343C4E">
        <w:t>4</w:t>
      </w:r>
      <w:r w:rsidRPr="00343C4E">
        <w:tab/>
        <w:t>Inclined ladders</w:t>
      </w:r>
    </w:p>
    <w:p w:rsidR="00B86EC7" w:rsidRPr="00343C4E" w:rsidRDefault="0065368B" w:rsidP="00B86EC7">
      <w:pPr>
        <w:pStyle w:val="LDScheduleClause"/>
        <w:keepNext/>
      </w:pPr>
      <w:r w:rsidRPr="00343C4E">
        <w:rPr>
          <w:b/>
          <w:bCs/>
        </w:rPr>
        <w:tab/>
      </w:r>
      <w:r w:rsidR="00532452" w:rsidRPr="00343C4E">
        <w:t>(</w:t>
      </w:r>
      <w:r w:rsidRPr="00343C4E">
        <w:t>1</w:t>
      </w:r>
      <w:r w:rsidR="00532452" w:rsidRPr="00343C4E">
        <w:t>)</w:t>
      </w:r>
      <w:r w:rsidRPr="00343C4E">
        <w:rPr>
          <w:b/>
          <w:bCs/>
        </w:rPr>
        <w:tab/>
      </w:r>
      <w:r w:rsidR="00D3380C" w:rsidRPr="00343C4E">
        <w:t>For</w:t>
      </w:r>
      <w:r w:rsidRPr="00343C4E">
        <w:t xml:space="preserve"> an inclined ladder</w:t>
      </w:r>
      <w:r w:rsidR="00B86EC7" w:rsidRPr="00343C4E">
        <w:t>:</w:t>
      </w:r>
    </w:p>
    <w:p w:rsidR="0065368B" w:rsidRPr="00343C4E" w:rsidRDefault="0065368B" w:rsidP="0065368B">
      <w:pPr>
        <w:pStyle w:val="LDP1a"/>
      </w:pPr>
      <w:r w:rsidRPr="00343C4E">
        <w:rPr>
          <w:iCs/>
        </w:rPr>
        <w:t>(a)</w:t>
      </w:r>
      <w:r w:rsidRPr="00343C4E">
        <w:rPr>
          <w:i/>
          <w:iCs/>
        </w:rPr>
        <w:tab/>
      </w:r>
      <w:r w:rsidR="00D3380C" w:rsidRPr="00343C4E">
        <w:t>it</w:t>
      </w:r>
      <w:r w:rsidRPr="00343C4E">
        <w:t xml:space="preserve"> must be inclined at </w:t>
      </w:r>
      <w:r w:rsidR="006A42F9" w:rsidRPr="00343C4E">
        <w:t>not more</w:t>
      </w:r>
      <w:r w:rsidR="00D307A2" w:rsidRPr="00343C4E">
        <w:t xml:space="preserve"> than 65°</w:t>
      </w:r>
      <w:r w:rsidRPr="00343C4E">
        <w:t xml:space="preserve"> to the horizontal;</w:t>
      </w:r>
      <w:r w:rsidR="00D3380C" w:rsidRPr="00343C4E">
        <w:t xml:space="preserve"> and</w:t>
      </w:r>
    </w:p>
    <w:p w:rsidR="0065368B" w:rsidRPr="00343C4E" w:rsidRDefault="0065368B" w:rsidP="0065368B">
      <w:pPr>
        <w:pStyle w:val="LDP1a"/>
      </w:pPr>
      <w:r w:rsidRPr="00343C4E">
        <w:t>(</w:t>
      </w:r>
      <w:r w:rsidRPr="00343C4E">
        <w:rPr>
          <w:iCs/>
        </w:rPr>
        <w:t>b</w:t>
      </w:r>
      <w:r w:rsidRPr="00343C4E">
        <w:t>)</w:t>
      </w:r>
      <w:r w:rsidRPr="00343C4E">
        <w:tab/>
      </w:r>
      <w:r w:rsidR="00D3380C" w:rsidRPr="00343C4E">
        <w:t xml:space="preserve">its </w:t>
      </w:r>
      <w:r w:rsidRPr="00343C4E">
        <w:t xml:space="preserve">steps must be spaced at equal intervals of not more than 350 mm and not less than 250 mm </w:t>
      </w:r>
      <w:r w:rsidR="00D307A2" w:rsidRPr="00343C4E">
        <w:t>with</w:t>
      </w:r>
      <w:r w:rsidRPr="00343C4E">
        <w:t xml:space="preserve"> a foothold </w:t>
      </w:r>
      <w:r w:rsidR="00D3380C" w:rsidRPr="00343C4E">
        <w:t>at least</w:t>
      </w:r>
      <w:r w:rsidRPr="00343C4E">
        <w:t xml:space="preserve"> 450 mm</w:t>
      </w:r>
      <w:r w:rsidR="00D307A2" w:rsidRPr="00343C4E">
        <w:t xml:space="preserve"> wide</w:t>
      </w:r>
      <w:r w:rsidRPr="00343C4E">
        <w:t>;</w:t>
      </w:r>
      <w:r w:rsidR="00D3380C" w:rsidRPr="00343C4E">
        <w:t xml:space="preserve"> and</w:t>
      </w:r>
    </w:p>
    <w:p w:rsidR="00B86EC7" w:rsidRPr="00343C4E" w:rsidRDefault="0065368B" w:rsidP="00B86EC7">
      <w:pPr>
        <w:pStyle w:val="LDP1a"/>
        <w:keepNext/>
      </w:pPr>
      <w:r w:rsidRPr="00343C4E">
        <w:t>(</w:t>
      </w:r>
      <w:r w:rsidR="00360ECE" w:rsidRPr="00343C4E">
        <w:rPr>
          <w:iCs/>
        </w:rPr>
        <w:t>c</w:t>
      </w:r>
      <w:r w:rsidRPr="00343C4E">
        <w:t>)</w:t>
      </w:r>
      <w:r w:rsidRPr="00343C4E">
        <w:tab/>
      </w:r>
      <w:r w:rsidR="00360ECE" w:rsidRPr="00343C4E">
        <w:t xml:space="preserve">each </w:t>
      </w:r>
      <w:r w:rsidRPr="00343C4E">
        <w:t>step must be</w:t>
      </w:r>
      <w:r w:rsidR="00B86EC7" w:rsidRPr="00343C4E">
        <w:t>:</w:t>
      </w:r>
    </w:p>
    <w:p w:rsidR="0065368B" w:rsidRPr="00343C4E" w:rsidRDefault="0065368B" w:rsidP="0065368B">
      <w:pPr>
        <w:pStyle w:val="LDP2i"/>
      </w:pPr>
      <w:r w:rsidRPr="00343C4E">
        <w:rPr>
          <w:iCs/>
        </w:rPr>
        <w:tab/>
        <w:t>(i)</w:t>
      </w:r>
      <w:r w:rsidRPr="00343C4E">
        <w:rPr>
          <w:i/>
          <w:iCs/>
        </w:rPr>
        <w:tab/>
      </w:r>
      <w:r w:rsidR="00360ECE" w:rsidRPr="00343C4E">
        <w:t>che</w:t>
      </w:r>
      <w:r w:rsidR="00FE28F8" w:rsidRPr="00343C4E">
        <w:t>ckered</w:t>
      </w:r>
      <w:r w:rsidR="00360ECE" w:rsidRPr="00343C4E">
        <w:t xml:space="preserve"> </w:t>
      </w:r>
      <w:r w:rsidRPr="00343C4E">
        <w:t xml:space="preserve">steel plate </w:t>
      </w:r>
      <w:r w:rsidR="00360ECE" w:rsidRPr="00343C4E">
        <w:t xml:space="preserve">with </w:t>
      </w:r>
      <w:r w:rsidRPr="00343C4E">
        <w:t xml:space="preserve">a bearing surface </w:t>
      </w:r>
      <w:r w:rsidR="00A43669" w:rsidRPr="00343C4E">
        <w:t>at</w:t>
      </w:r>
      <w:r w:rsidRPr="00343C4E">
        <w:t xml:space="preserve"> </w:t>
      </w:r>
      <w:r w:rsidR="00360ECE" w:rsidRPr="00343C4E">
        <w:t>least</w:t>
      </w:r>
      <w:r w:rsidRPr="00343C4E">
        <w:t xml:space="preserve"> 115 mm </w:t>
      </w:r>
      <w:r w:rsidR="00360ECE" w:rsidRPr="00343C4E">
        <w:t>deep</w:t>
      </w:r>
      <w:r w:rsidR="00A43669" w:rsidRPr="00343C4E">
        <w:t xml:space="preserve"> and the leading edge rounded</w:t>
      </w:r>
      <w:r w:rsidRPr="00343C4E">
        <w:t>; or</w:t>
      </w:r>
    </w:p>
    <w:p w:rsidR="0065368B" w:rsidRPr="00343C4E" w:rsidRDefault="0065368B" w:rsidP="0065368B">
      <w:pPr>
        <w:pStyle w:val="LDP2i"/>
      </w:pPr>
      <w:r w:rsidRPr="00343C4E">
        <w:rPr>
          <w:iCs/>
        </w:rPr>
        <w:tab/>
        <w:t>(ii)</w:t>
      </w:r>
      <w:r w:rsidRPr="00343C4E">
        <w:rPr>
          <w:i/>
          <w:iCs/>
        </w:rPr>
        <w:tab/>
      </w:r>
      <w:r w:rsidR="00360ECE" w:rsidRPr="00343C4E">
        <w:t>a solid metal</w:t>
      </w:r>
      <w:r w:rsidR="00146E25" w:rsidRPr="00343C4E">
        <w:t xml:space="preserve"> rod</w:t>
      </w:r>
      <w:r w:rsidR="00360ECE" w:rsidRPr="00343C4E">
        <w:t xml:space="preserve"> with</w:t>
      </w:r>
      <w:r w:rsidRPr="00343C4E">
        <w:t xml:space="preserve"> a diameter </w:t>
      </w:r>
      <w:r w:rsidR="00360ECE" w:rsidRPr="00343C4E">
        <w:t xml:space="preserve">at least </w:t>
      </w:r>
      <w:r w:rsidRPr="00343C4E">
        <w:t>25 mm; or</w:t>
      </w:r>
    </w:p>
    <w:p w:rsidR="0065368B" w:rsidRPr="00343C4E" w:rsidRDefault="0065368B" w:rsidP="0065368B">
      <w:pPr>
        <w:pStyle w:val="LDP2i"/>
      </w:pPr>
      <w:r w:rsidRPr="00343C4E">
        <w:rPr>
          <w:iCs/>
        </w:rPr>
        <w:tab/>
        <w:t>(iii)</w:t>
      </w:r>
      <w:r w:rsidRPr="00343C4E">
        <w:rPr>
          <w:i/>
          <w:iCs/>
        </w:rPr>
        <w:tab/>
      </w:r>
      <w:r w:rsidR="00360ECE" w:rsidRPr="00343C4E">
        <w:t xml:space="preserve">a solid metal </w:t>
      </w:r>
      <w:r w:rsidR="00146E25" w:rsidRPr="00343C4E">
        <w:t xml:space="preserve">square </w:t>
      </w:r>
      <w:r w:rsidR="00360ECE" w:rsidRPr="00343C4E">
        <w:t>bar with</w:t>
      </w:r>
      <w:r w:rsidRPr="00343C4E">
        <w:t xml:space="preserve"> </w:t>
      </w:r>
      <w:r w:rsidR="00F409A7" w:rsidRPr="00343C4E">
        <w:t>sides at least 22 mm and</w:t>
      </w:r>
      <w:r w:rsidR="00360ECE" w:rsidRPr="00343C4E">
        <w:t xml:space="preserve"> </w:t>
      </w:r>
      <w:r w:rsidR="002851E4" w:rsidRPr="00343C4E">
        <w:t>constructed</w:t>
      </w:r>
      <w:r w:rsidR="00146E25" w:rsidRPr="00343C4E">
        <w:t xml:space="preserve"> so that </w:t>
      </w:r>
      <w:r w:rsidR="006A42F9" w:rsidRPr="00343C4E">
        <w:t xml:space="preserve">1 </w:t>
      </w:r>
      <w:r w:rsidR="00146E25" w:rsidRPr="00343C4E">
        <w:t>of the diagonals of the square is oriented vertically</w:t>
      </w:r>
      <w:r w:rsidRPr="00343C4E">
        <w:t>;</w:t>
      </w:r>
      <w:r w:rsidR="00F409A7" w:rsidRPr="00343C4E">
        <w:t xml:space="preserve"> and</w:t>
      </w:r>
    </w:p>
    <w:p w:rsidR="0065368B" w:rsidRPr="00343C4E" w:rsidRDefault="0065368B" w:rsidP="00360ECE">
      <w:pPr>
        <w:pStyle w:val="LDP1a"/>
      </w:pPr>
      <w:r w:rsidRPr="00343C4E">
        <w:rPr>
          <w:iCs/>
        </w:rPr>
        <w:t>(</w:t>
      </w:r>
      <w:r w:rsidR="00F409A7" w:rsidRPr="00343C4E">
        <w:rPr>
          <w:iCs/>
        </w:rPr>
        <w:t>d</w:t>
      </w:r>
      <w:r w:rsidRPr="00343C4E">
        <w:rPr>
          <w:iCs/>
        </w:rPr>
        <w:t>)</w:t>
      </w:r>
      <w:r w:rsidRPr="00343C4E">
        <w:rPr>
          <w:i/>
          <w:iCs/>
        </w:rPr>
        <w:tab/>
      </w:r>
      <w:r w:rsidR="00F409A7" w:rsidRPr="00343C4E">
        <w:rPr>
          <w:iCs/>
        </w:rPr>
        <w:t xml:space="preserve">for a ladder with </w:t>
      </w:r>
      <w:r w:rsidRPr="00343C4E">
        <w:t>metal bar</w:t>
      </w:r>
      <w:r w:rsidR="00F409A7" w:rsidRPr="00343C4E">
        <w:t xml:space="preserve"> steps — </w:t>
      </w:r>
      <w:r w:rsidR="005F4515" w:rsidRPr="00343C4E">
        <w:t xml:space="preserve">it </w:t>
      </w:r>
      <w:r w:rsidRPr="00343C4E">
        <w:t>must</w:t>
      </w:r>
      <w:r w:rsidR="00F409A7" w:rsidRPr="00343C4E">
        <w:t xml:space="preserve"> have at least 2</w:t>
      </w:r>
      <w:r w:rsidRPr="00343C4E">
        <w:t xml:space="preserve"> parallel bars arranged on the same horizontal plane, with the distance between the centres of adjacent bars </w:t>
      </w:r>
      <w:r w:rsidR="00F409A7" w:rsidRPr="00343C4E">
        <w:t>at least</w:t>
      </w:r>
      <w:r w:rsidRPr="00343C4E">
        <w:t xml:space="preserve"> 65 mm and not more than 75 mm;</w:t>
      </w:r>
      <w:r w:rsidR="00F409A7" w:rsidRPr="00343C4E">
        <w:t xml:space="preserve"> and</w:t>
      </w:r>
    </w:p>
    <w:p w:rsidR="0065368B" w:rsidRPr="00343C4E" w:rsidRDefault="0065368B" w:rsidP="0065368B">
      <w:pPr>
        <w:pStyle w:val="LDP1a"/>
      </w:pPr>
      <w:r w:rsidRPr="00343C4E">
        <w:rPr>
          <w:iCs/>
        </w:rPr>
        <w:t>(</w:t>
      </w:r>
      <w:r w:rsidR="00F409A7" w:rsidRPr="00343C4E">
        <w:rPr>
          <w:iCs/>
        </w:rPr>
        <w:t>e</w:t>
      </w:r>
      <w:r w:rsidRPr="00343C4E">
        <w:rPr>
          <w:iCs/>
        </w:rPr>
        <w:t>)</w:t>
      </w:r>
      <w:r w:rsidRPr="00343C4E">
        <w:rPr>
          <w:i/>
          <w:iCs/>
        </w:rPr>
        <w:tab/>
      </w:r>
      <w:r w:rsidR="00F409A7" w:rsidRPr="00343C4E">
        <w:t xml:space="preserve">its </w:t>
      </w:r>
      <w:r w:rsidRPr="00343C4E">
        <w:t>side rails must be in a vertical plane;</w:t>
      </w:r>
      <w:r w:rsidR="00F409A7" w:rsidRPr="00343C4E">
        <w:t xml:space="preserve"> and</w:t>
      </w:r>
    </w:p>
    <w:p w:rsidR="00B86EC7" w:rsidRPr="00343C4E" w:rsidRDefault="0065368B" w:rsidP="00B86EC7">
      <w:pPr>
        <w:pStyle w:val="LDP1a"/>
        <w:keepNext/>
      </w:pPr>
      <w:r w:rsidRPr="00343C4E">
        <w:rPr>
          <w:iCs/>
        </w:rPr>
        <w:t>(</w:t>
      </w:r>
      <w:r w:rsidR="00F409A7" w:rsidRPr="00343C4E">
        <w:rPr>
          <w:iCs/>
        </w:rPr>
        <w:t>f</w:t>
      </w:r>
      <w:r w:rsidRPr="00343C4E">
        <w:rPr>
          <w:iCs/>
        </w:rPr>
        <w:t>)</w:t>
      </w:r>
      <w:r w:rsidRPr="00343C4E">
        <w:rPr>
          <w:i/>
          <w:iCs/>
        </w:rPr>
        <w:tab/>
      </w:r>
      <w:r w:rsidR="00F409A7" w:rsidRPr="00343C4E">
        <w:t>it</w:t>
      </w:r>
      <w:r w:rsidRPr="00343C4E">
        <w:t xml:space="preserve"> must be fitted on each side with</w:t>
      </w:r>
      <w:r w:rsidR="00B86EC7" w:rsidRPr="00343C4E">
        <w:t>:</w:t>
      </w:r>
    </w:p>
    <w:p w:rsidR="0065368B" w:rsidRPr="00343C4E" w:rsidRDefault="0065368B" w:rsidP="0065368B">
      <w:pPr>
        <w:pStyle w:val="LDP2i"/>
      </w:pPr>
      <w:r w:rsidRPr="00343C4E">
        <w:rPr>
          <w:iCs/>
        </w:rPr>
        <w:tab/>
        <w:t>(i)</w:t>
      </w:r>
      <w:r w:rsidRPr="00343C4E">
        <w:rPr>
          <w:i/>
          <w:iCs/>
        </w:rPr>
        <w:tab/>
      </w:r>
      <w:r w:rsidRPr="00343C4E">
        <w:t xml:space="preserve">a metal handrail of </w:t>
      </w:r>
      <w:r w:rsidR="00F409A7" w:rsidRPr="00343C4E">
        <w:t>at least</w:t>
      </w:r>
      <w:r w:rsidRPr="00343C4E">
        <w:t xml:space="preserve"> 25 mm diameter; or</w:t>
      </w:r>
    </w:p>
    <w:p w:rsidR="0065368B" w:rsidRPr="00343C4E" w:rsidRDefault="0065368B" w:rsidP="0065368B">
      <w:pPr>
        <w:pStyle w:val="LDP2i"/>
      </w:pPr>
      <w:r w:rsidRPr="00343C4E">
        <w:rPr>
          <w:iCs/>
        </w:rPr>
        <w:lastRenderedPageBreak/>
        <w:tab/>
        <w:t>(ii)</w:t>
      </w:r>
      <w:r w:rsidRPr="00343C4E">
        <w:rPr>
          <w:i/>
          <w:iCs/>
        </w:rPr>
        <w:tab/>
      </w:r>
      <w:r w:rsidRPr="00343C4E">
        <w:t xml:space="preserve">a suitably tensioned steel wire rope of </w:t>
      </w:r>
      <w:r w:rsidR="00F409A7" w:rsidRPr="00343C4E">
        <w:t>at least</w:t>
      </w:r>
      <w:r w:rsidRPr="00343C4E">
        <w:t xml:space="preserve"> 8 mm diameter encased in PVC tubing of </w:t>
      </w:r>
      <w:r w:rsidR="00F409A7" w:rsidRPr="00343C4E">
        <w:t>at least</w:t>
      </w:r>
      <w:r w:rsidRPr="00343C4E">
        <w:t xml:space="preserve"> 25 mm diameter, substantially supported so that the handrail is parallel to the ladder through points measured l m vertically above the centre of the steps, </w:t>
      </w:r>
      <w:r w:rsidR="00442C24" w:rsidRPr="00343C4E">
        <w:t xml:space="preserve">with </w:t>
      </w:r>
      <w:r w:rsidRPr="00343C4E">
        <w:t xml:space="preserve">the horizontal distance separating the handrails </w:t>
      </w:r>
      <w:r w:rsidR="00442C24" w:rsidRPr="00343C4E">
        <w:t>at least</w:t>
      </w:r>
      <w:r w:rsidRPr="00343C4E">
        <w:t xml:space="preserve"> 550 mm and not more than 750 mm.</w:t>
      </w:r>
    </w:p>
    <w:p w:rsidR="00F409A7" w:rsidRPr="00343C4E" w:rsidRDefault="00442C24" w:rsidP="00292630">
      <w:pPr>
        <w:pStyle w:val="LDScheduleClause"/>
        <w:keepNext/>
      </w:pPr>
      <w:r w:rsidRPr="00343C4E">
        <w:tab/>
      </w:r>
      <w:r w:rsidR="00F409A7" w:rsidRPr="00343C4E">
        <w:t>(</w:t>
      </w:r>
      <w:r w:rsidRPr="00343C4E">
        <w:t>2</w:t>
      </w:r>
      <w:r w:rsidR="00F409A7" w:rsidRPr="00343C4E">
        <w:t>)</w:t>
      </w:r>
      <w:r w:rsidR="00F409A7" w:rsidRPr="00343C4E">
        <w:tab/>
      </w:r>
      <w:r w:rsidRPr="00343C4E">
        <w:t>For</w:t>
      </w:r>
      <w:r w:rsidR="00F409A7" w:rsidRPr="00343C4E">
        <w:t xml:space="preserve"> a vessel built before 1 August 1998, </w:t>
      </w:r>
      <w:r w:rsidRPr="00343C4E">
        <w:t>an inclined ladder with</w:t>
      </w:r>
      <w:r w:rsidR="00F409A7" w:rsidRPr="00343C4E">
        <w:t xml:space="preserve"> steps </w:t>
      </w:r>
      <w:r w:rsidRPr="00343C4E">
        <w:t>that</w:t>
      </w:r>
      <w:r w:rsidR="00F409A7" w:rsidRPr="00343C4E">
        <w:t xml:space="preserve"> do not </w:t>
      </w:r>
      <w:r w:rsidRPr="00343C4E">
        <w:t xml:space="preserve">comply with </w:t>
      </w:r>
      <w:r w:rsidR="00F409A7" w:rsidRPr="00343C4E">
        <w:t xml:space="preserve">paragraph </w:t>
      </w:r>
      <w:r w:rsidRPr="00343C4E">
        <w:t>(1)</w:t>
      </w:r>
      <w:r w:rsidR="00F409A7" w:rsidRPr="00343C4E">
        <w:t>(</w:t>
      </w:r>
      <w:r w:rsidR="00AC5150" w:rsidRPr="00343C4E">
        <w:t>d</w:t>
      </w:r>
      <w:r w:rsidR="00F409A7" w:rsidRPr="00343C4E">
        <w:t xml:space="preserve">) may continue to be used if the gap between adjacent bars of any step </w:t>
      </w:r>
      <w:r w:rsidR="006A42F9" w:rsidRPr="00343C4E">
        <w:t xml:space="preserve">is </w:t>
      </w:r>
      <w:r w:rsidR="00BF287A" w:rsidRPr="00343C4E">
        <w:t>at least</w:t>
      </w:r>
      <w:r w:rsidR="00F409A7" w:rsidRPr="00343C4E">
        <w:t xml:space="preserve"> 50 mm</w:t>
      </w:r>
      <w:r w:rsidR="00BF287A" w:rsidRPr="00343C4E">
        <w:t xml:space="preserve"> and not more than 75</w:t>
      </w:r>
      <w:r w:rsidR="00DB4089" w:rsidRPr="00343C4E">
        <w:t xml:space="preserve"> </w:t>
      </w:r>
      <w:r w:rsidR="00BF287A" w:rsidRPr="00343C4E">
        <w:t>mm</w:t>
      </w:r>
      <w:r w:rsidRPr="00343C4E">
        <w:t>.</w:t>
      </w:r>
    </w:p>
    <w:p w:rsidR="00F409A7" w:rsidRPr="00343C4E" w:rsidRDefault="00F409A7" w:rsidP="00F409A7">
      <w:pPr>
        <w:pStyle w:val="LDNote"/>
        <w:rPr>
          <w:i/>
          <w:iCs/>
        </w:rPr>
      </w:pPr>
      <w:r w:rsidRPr="00343C4E">
        <w:rPr>
          <w:i/>
        </w:rPr>
        <w:t>Note </w:t>
      </w:r>
      <w:r w:rsidRPr="00343C4E">
        <w:t xml:space="preserve">  Any replacement ladder would have to </w:t>
      </w:r>
      <w:r w:rsidR="00442C24" w:rsidRPr="00343C4E">
        <w:t>comply</w:t>
      </w:r>
      <w:r w:rsidR="00074C1D" w:rsidRPr="00343C4E">
        <w:t xml:space="preserve"> with</w:t>
      </w:r>
      <w:r w:rsidRPr="00343C4E">
        <w:t xml:space="preserve"> paragraph </w:t>
      </w:r>
      <w:r w:rsidR="00442C24" w:rsidRPr="00343C4E">
        <w:t>(1)</w:t>
      </w:r>
      <w:r w:rsidRPr="00343C4E">
        <w:t>(</w:t>
      </w:r>
      <w:r w:rsidR="00AC5150" w:rsidRPr="00343C4E">
        <w:t>d</w:t>
      </w:r>
      <w:r w:rsidRPr="00343C4E">
        <w:t>)</w:t>
      </w:r>
      <w:r w:rsidRPr="00343C4E">
        <w:rPr>
          <w:i/>
          <w:iCs/>
        </w:rPr>
        <w:t>.</w:t>
      </w:r>
    </w:p>
    <w:p w:rsidR="00B86EC7" w:rsidRPr="00343C4E" w:rsidRDefault="0065368B" w:rsidP="00B86EC7">
      <w:pPr>
        <w:pStyle w:val="LDScheduleClause"/>
        <w:keepNext/>
      </w:pPr>
      <w:r w:rsidRPr="00343C4E">
        <w:tab/>
      </w:r>
      <w:r w:rsidR="00532452" w:rsidRPr="00343C4E">
        <w:t>(</w:t>
      </w:r>
      <w:r w:rsidR="008D4CA9" w:rsidRPr="00343C4E">
        <w:t>3</w:t>
      </w:r>
      <w:r w:rsidR="00532452" w:rsidRPr="00343C4E">
        <w:t>)</w:t>
      </w:r>
      <w:r w:rsidRPr="00343C4E">
        <w:tab/>
        <w:t xml:space="preserve">An inclined ladder may be arranged in the form of a spiral stairway and must comply with </w:t>
      </w:r>
      <w:r w:rsidR="00EB1A54" w:rsidRPr="00343C4E">
        <w:t>subclause</w:t>
      </w:r>
      <w:r w:rsidRPr="00343C4E">
        <w:t xml:space="preserve"> </w:t>
      </w:r>
      <w:r w:rsidR="00532452" w:rsidRPr="00343C4E">
        <w:t>(</w:t>
      </w:r>
      <w:r w:rsidRPr="00343C4E">
        <w:t>1</w:t>
      </w:r>
      <w:r w:rsidR="00532452" w:rsidRPr="00343C4E">
        <w:t>)</w:t>
      </w:r>
      <w:r w:rsidR="00AC5150" w:rsidRPr="00343C4E">
        <w:t xml:space="preserve"> with the following modifications</w:t>
      </w:r>
      <w:r w:rsidR="00B86EC7" w:rsidRPr="00343C4E">
        <w:t>:</w:t>
      </w:r>
    </w:p>
    <w:p w:rsidR="00B86EC7" w:rsidRPr="00343C4E" w:rsidRDefault="0065368B" w:rsidP="0065368B">
      <w:pPr>
        <w:pStyle w:val="LDP1a"/>
      </w:pPr>
      <w:r w:rsidRPr="00343C4E">
        <w:rPr>
          <w:iCs/>
        </w:rPr>
        <w:t>(a)</w:t>
      </w:r>
      <w:r w:rsidRPr="00343C4E">
        <w:rPr>
          <w:i/>
          <w:iCs/>
        </w:rPr>
        <w:tab/>
      </w:r>
      <w:r w:rsidRPr="00343C4E">
        <w:t>the depth of tread at mid-width of each step must be an arc of at least 150 mm and concentric with the perimeter of the spiral stairway;</w:t>
      </w:r>
    </w:p>
    <w:p w:rsidR="0065368B" w:rsidRPr="00343C4E" w:rsidRDefault="0065368B" w:rsidP="0065368B">
      <w:pPr>
        <w:pStyle w:val="LDP1a"/>
      </w:pPr>
      <w:r w:rsidRPr="00343C4E">
        <w:rPr>
          <w:iCs/>
        </w:rPr>
        <w:t>(b)</w:t>
      </w:r>
      <w:r w:rsidRPr="00343C4E">
        <w:rPr>
          <w:i/>
          <w:iCs/>
        </w:rPr>
        <w:tab/>
      </w:r>
      <w:r w:rsidRPr="00343C4E">
        <w:t>1 rail only, on the outer perimeter of the spiral, need be fitted.</w:t>
      </w:r>
    </w:p>
    <w:p w:rsidR="00E21F05" w:rsidRPr="00343C4E" w:rsidRDefault="00E21F05" w:rsidP="00E21F05">
      <w:pPr>
        <w:pStyle w:val="LDScheduleClauseHead"/>
      </w:pPr>
      <w:r w:rsidRPr="00343C4E">
        <w:t>1</w:t>
      </w:r>
      <w:r w:rsidR="006B1F14" w:rsidRPr="00343C4E">
        <w:t>5</w:t>
      </w:r>
      <w:r w:rsidRPr="00343C4E">
        <w:tab/>
        <w:t>Clearances</w:t>
      </w:r>
    </w:p>
    <w:p w:rsidR="00616B20" w:rsidRPr="00343C4E" w:rsidRDefault="0065368B" w:rsidP="0065368B">
      <w:pPr>
        <w:pStyle w:val="LDScheduleClause"/>
        <w:rPr>
          <w:b/>
        </w:rPr>
      </w:pPr>
      <w:r w:rsidRPr="00343C4E">
        <w:rPr>
          <w:b/>
        </w:rPr>
        <w:tab/>
      </w:r>
      <w:r w:rsidR="00616B20" w:rsidRPr="00343C4E">
        <w:tab/>
        <w:t>The following rules apply for clearances:</w:t>
      </w:r>
    </w:p>
    <w:p w:rsidR="00AC5150" w:rsidRPr="00343C4E" w:rsidRDefault="00616B20" w:rsidP="00616B20">
      <w:pPr>
        <w:pStyle w:val="LDP1a"/>
      </w:pPr>
      <w:r w:rsidRPr="00343C4E">
        <w:t>(</w:t>
      </w:r>
      <w:r w:rsidR="008A7581" w:rsidRPr="00343C4E">
        <w:t>a</w:t>
      </w:r>
      <w:r w:rsidRPr="00343C4E">
        <w:t>)</w:t>
      </w:r>
      <w:r w:rsidRPr="00343C4E">
        <w:tab/>
        <w:t>t</w:t>
      </w:r>
      <w:r w:rsidR="00AC5150" w:rsidRPr="00343C4E">
        <w:t xml:space="preserve">here </w:t>
      </w:r>
      <w:r w:rsidR="00532452" w:rsidRPr="00343C4E">
        <w:t>must</w:t>
      </w:r>
      <w:r w:rsidR="0065368B" w:rsidRPr="00343C4E">
        <w:t xml:space="preserve"> be a clear space of 760 mm by 760 mm</w:t>
      </w:r>
      <w:r w:rsidR="00AC5150" w:rsidRPr="00343C4E">
        <w:t xml:space="preserve"> in front of each rung of a vertical ladder </w:t>
      </w:r>
      <w:r w:rsidR="0065368B" w:rsidRPr="00343C4E">
        <w:t>with no obstru</w:t>
      </w:r>
      <w:r w:rsidRPr="00343C4E">
        <w:t>ctions intruding into the space;</w:t>
      </w:r>
    </w:p>
    <w:p w:rsidR="00B86EC7" w:rsidRPr="00343C4E" w:rsidRDefault="00616B20" w:rsidP="00616B20">
      <w:pPr>
        <w:pStyle w:val="LDP1a"/>
      </w:pPr>
      <w:r w:rsidRPr="00343C4E">
        <w:t>(</w:t>
      </w:r>
      <w:r w:rsidR="008A7581" w:rsidRPr="00343C4E">
        <w:t>b</w:t>
      </w:r>
      <w:r w:rsidRPr="00343C4E">
        <w:t>)</w:t>
      </w:r>
      <w:r w:rsidRPr="00343C4E">
        <w:tab/>
        <w:t>h</w:t>
      </w:r>
      <w:r w:rsidR="0065368B" w:rsidRPr="00343C4E">
        <w:t>owever, th</w:t>
      </w:r>
      <w:r w:rsidR="00AC5150" w:rsidRPr="00343C4E">
        <w:t>e space may be reduced to 600 mm by 600 mm in a trunked accessway</w:t>
      </w:r>
      <w:r w:rsidRPr="00343C4E">
        <w:t>;</w:t>
      </w:r>
    </w:p>
    <w:p w:rsidR="00B86EC7" w:rsidRPr="00343C4E" w:rsidRDefault="00616B20" w:rsidP="00616B20">
      <w:pPr>
        <w:pStyle w:val="LDP1a"/>
      </w:pPr>
      <w:r w:rsidRPr="00343C4E">
        <w:t>(</w:t>
      </w:r>
      <w:r w:rsidR="008A7581" w:rsidRPr="00343C4E">
        <w:t>c</w:t>
      </w:r>
      <w:r w:rsidRPr="00343C4E">
        <w:t>)</w:t>
      </w:r>
      <w:r w:rsidRPr="00343C4E">
        <w:tab/>
      </w:r>
      <w:r w:rsidR="006A42F9" w:rsidRPr="00343C4E">
        <w:t>a</w:t>
      </w:r>
      <w:r w:rsidR="00AC5150" w:rsidRPr="00343C4E">
        <w:t xml:space="preserve">ny </w:t>
      </w:r>
      <w:r w:rsidR="0065368B" w:rsidRPr="00343C4E">
        <w:t xml:space="preserve">obstruction (such as stiffeners or deck plates protruding into the clear space) reducing clearance to less than 650 mm from the ladder to the opposite wall </w:t>
      </w:r>
      <w:r w:rsidR="00AF3103" w:rsidRPr="00343C4E">
        <w:t>must</w:t>
      </w:r>
      <w:r w:rsidR="0065368B" w:rsidRPr="00343C4E">
        <w:t xml:space="preserve"> be plated </w:t>
      </w:r>
      <w:r w:rsidRPr="00343C4E">
        <w:t>over or otherwise protected;</w:t>
      </w:r>
    </w:p>
    <w:p w:rsidR="00B86EC7" w:rsidRPr="00343C4E" w:rsidRDefault="00616B20" w:rsidP="00616B20">
      <w:pPr>
        <w:pStyle w:val="LDP1a"/>
      </w:pPr>
      <w:r w:rsidRPr="00343C4E">
        <w:t>(</w:t>
      </w:r>
      <w:r w:rsidR="008A7581" w:rsidRPr="00343C4E">
        <w:t>d</w:t>
      </w:r>
      <w:r w:rsidRPr="00343C4E">
        <w:t>)</w:t>
      </w:r>
      <w:r w:rsidRPr="00343C4E">
        <w:tab/>
      </w:r>
      <w:r w:rsidR="006A42F9" w:rsidRPr="00343C4E">
        <w:t>a</w:t>
      </w:r>
      <w:r w:rsidR="00292630" w:rsidRPr="00343C4E">
        <w:t xml:space="preserve"> lamp fitting</w:t>
      </w:r>
      <w:r w:rsidR="0065368B" w:rsidRPr="00343C4E">
        <w:t xml:space="preserve"> in a trunked accessway </w:t>
      </w:r>
      <w:r w:rsidR="00AF3103" w:rsidRPr="00343C4E">
        <w:t>must</w:t>
      </w:r>
      <w:r w:rsidR="0065368B" w:rsidRPr="00343C4E">
        <w:t xml:space="preserve"> be sited in corners only, w</w:t>
      </w:r>
      <w:r w:rsidRPr="00343C4E">
        <w:t>ith minimum possible projection;</w:t>
      </w:r>
    </w:p>
    <w:p w:rsidR="00B86EC7" w:rsidRPr="00343C4E" w:rsidRDefault="00616B20" w:rsidP="00616B20">
      <w:pPr>
        <w:pStyle w:val="LDP1a"/>
      </w:pPr>
      <w:r w:rsidRPr="00343C4E">
        <w:t>(</w:t>
      </w:r>
      <w:r w:rsidR="008A7581" w:rsidRPr="00343C4E">
        <w:t>e</w:t>
      </w:r>
      <w:r w:rsidRPr="00343C4E">
        <w:t>)</w:t>
      </w:r>
      <w:r w:rsidRPr="00343C4E">
        <w:tab/>
      </w:r>
      <w:r w:rsidR="006A42F9" w:rsidRPr="00343C4E">
        <w:t>t</w:t>
      </w:r>
      <w:r w:rsidR="00AC5150" w:rsidRPr="00343C4E">
        <w:t>he c</w:t>
      </w:r>
      <w:r w:rsidR="0065368B" w:rsidRPr="00343C4E">
        <w:t xml:space="preserve">learance behind the ladder </w:t>
      </w:r>
      <w:r w:rsidR="00AF3103" w:rsidRPr="00343C4E">
        <w:t>must</w:t>
      </w:r>
      <w:r w:rsidR="0065368B" w:rsidRPr="00343C4E">
        <w:t xml:space="preserve"> be at least 150 mm from the </w:t>
      </w:r>
      <w:r w:rsidRPr="00343C4E">
        <w:t>centre of the tread or the rung;</w:t>
      </w:r>
    </w:p>
    <w:p w:rsidR="0065368B" w:rsidRPr="00343C4E" w:rsidRDefault="00616B20" w:rsidP="00616B20">
      <w:pPr>
        <w:pStyle w:val="LDP1a"/>
      </w:pPr>
      <w:r w:rsidRPr="00343C4E">
        <w:t>(</w:t>
      </w:r>
      <w:r w:rsidR="008A7581" w:rsidRPr="00343C4E">
        <w:t>f</w:t>
      </w:r>
      <w:r w:rsidRPr="00343C4E">
        <w:t>)</w:t>
      </w:r>
      <w:r w:rsidRPr="00343C4E">
        <w:tab/>
      </w:r>
      <w:r w:rsidR="006A42F9" w:rsidRPr="00343C4E">
        <w:t>t</w:t>
      </w:r>
      <w:r w:rsidR="00AC5150" w:rsidRPr="00343C4E">
        <w:t xml:space="preserve">here </w:t>
      </w:r>
      <w:r w:rsidR="00AF3103" w:rsidRPr="00343C4E">
        <w:t>must</w:t>
      </w:r>
      <w:r w:rsidR="00AC5150" w:rsidRPr="00343C4E">
        <w:t xml:space="preserve"> be a</w:t>
      </w:r>
      <w:r w:rsidR="0065368B" w:rsidRPr="00343C4E">
        <w:t>t least 75 mm for hand clearance on each side of the ladder</w:t>
      </w:r>
      <w:r w:rsidRPr="00343C4E">
        <w:t xml:space="preserve"> and around vertical hand grips;</w:t>
      </w:r>
    </w:p>
    <w:p w:rsidR="00461FA4" w:rsidRPr="00343C4E" w:rsidRDefault="00616B20" w:rsidP="00616B20">
      <w:pPr>
        <w:pStyle w:val="LDP1a"/>
      </w:pPr>
      <w:r w:rsidRPr="00343C4E">
        <w:t>(</w:t>
      </w:r>
      <w:r w:rsidR="008A7581" w:rsidRPr="00343C4E">
        <w:t>g</w:t>
      </w:r>
      <w:r w:rsidRPr="00343C4E">
        <w:t>)</w:t>
      </w:r>
      <w:r w:rsidRPr="00343C4E">
        <w:tab/>
      </w:r>
      <w:r w:rsidR="006A42F9" w:rsidRPr="00343C4E">
        <w:t>a</w:t>
      </w:r>
      <w:r w:rsidR="0065368B" w:rsidRPr="00343C4E">
        <w:t xml:space="preserve">ccess space in front of the rungs of an inclined ladder </w:t>
      </w:r>
      <w:r w:rsidR="00AF3103" w:rsidRPr="00343C4E">
        <w:t>must</w:t>
      </w:r>
      <w:r w:rsidR="0065368B" w:rsidRPr="00343C4E">
        <w:t xml:space="preserve"> be </w:t>
      </w:r>
      <w:r w:rsidR="00461FA4" w:rsidRPr="00343C4E">
        <w:t xml:space="preserve">at least </w:t>
      </w:r>
      <w:r w:rsidR="0065368B" w:rsidRPr="00343C4E">
        <w:t>1850</w:t>
      </w:r>
      <w:r w:rsidR="00461FA4" w:rsidRPr="00343C4E">
        <w:t> </w:t>
      </w:r>
      <w:r w:rsidR="0065368B" w:rsidRPr="00343C4E">
        <w:t>mm measured verticall</w:t>
      </w:r>
      <w:r w:rsidRPr="00343C4E">
        <w:t>y above the centre of each step;</w:t>
      </w:r>
    </w:p>
    <w:p w:rsidR="0065368B" w:rsidRPr="00343C4E" w:rsidRDefault="00616B20" w:rsidP="00616B20">
      <w:pPr>
        <w:pStyle w:val="LDP1a"/>
      </w:pPr>
      <w:r w:rsidRPr="00343C4E">
        <w:t>(</w:t>
      </w:r>
      <w:r w:rsidR="008A7581" w:rsidRPr="00343C4E">
        <w:t>h</w:t>
      </w:r>
      <w:r w:rsidRPr="00343C4E">
        <w:t>)</w:t>
      </w:r>
      <w:r w:rsidRPr="00343C4E">
        <w:tab/>
      </w:r>
      <w:r w:rsidR="006A42F9" w:rsidRPr="00343C4E">
        <w:t>t</w:t>
      </w:r>
      <w:r w:rsidR="0065368B" w:rsidRPr="00343C4E">
        <w:t xml:space="preserve">here </w:t>
      </w:r>
      <w:r w:rsidR="00AF3103" w:rsidRPr="00343C4E">
        <w:t>must</w:t>
      </w:r>
      <w:r w:rsidR="0065368B" w:rsidRPr="00343C4E">
        <w:t xml:space="preserve"> be a gap of 35 mm behind the tread to minimise build up of material that may impair the foothold.</w:t>
      </w:r>
    </w:p>
    <w:p w:rsidR="00E21F05" w:rsidRPr="00343C4E" w:rsidRDefault="00E21F05" w:rsidP="00E21F05">
      <w:pPr>
        <w:pStyle w:val="LDScheduleClauseHead"/>
      </w:pPr>
      <w:r w:rsidRPr="00343C4E">
        <w:t>1</w:t>
      </w:r>
      <w:r w:rsidR="006B1F14" w:rsidRPr="00343C4E">
        <w:t>6</w:t>
      </w:r>
      <w:r w:rsidRPr="00343C4E">
        <w:tab/>
        <w:t>Landing platforms</w:t>
      </w:r>
    </w:p>
    <w:p w:rsidR="00B86EC7" w:rsidRPr="00343C4E" w:rsidRDefault="0065368B" w:rsidP="0065368B">
      <w:pPr>
        <w:pStyle w:val="LDScheduleClause"/>
      </w:pPr>
      <w:r w:rsidRPr="00343C4E">
        <w:rPr>
          <w:b/>
        </w:rPr>
        <w:tab/>
      </w:r>
      <w:r w:rsidR="00601D82" w:rsidRPr="00343C4E">
        <w:t>(</w:t>
      </w:r>
      <w:r w:rsidRPr="00343C4E">
        <w:t>1</w:t>
      </w:r>
      <w:r w:rsidR="00601D82" w:rsidRPr="00343C4E">
        <w:t>)</w:t>
      </w:r>
      <w:r w:rsidRPr="00343C4E">
        <w:rPr>
          <w:b/>
        </w:rPr>
        <w:tab/>
      </w:r>
      <w:r w:rsidR="00461FA4" w:rsidRPr="00343C4E">
        <w:t>A l</w:t>
      </w:r>
      <w:r w:rsidRPr="00343C4E">
        <w:t>anding platform must comply with this Schedule and be spaced not more than 6 m apart vertically on vertical or inclined ladders.</w:t>
      </w:r>
    </w:p>
    <w:p w:rsidR="00FE21AE" w:rsidRPr="00343C4E" w:rsidRDefault="00FE21AE" w:rsidP="00FE21AE">
      <w:pPr>
        <w:pStyle w:val="LDNote"/>
      </w:pPr>
      <w:r w:rsidRPr="00343C4E">
        <w:rPr>
          <w:i/>
        </w:rPr>
        <w:t>Note </w:t>
      </w:r>
      <w:r w:rsidRPr="00343C4E">
        <w:t>  This does not apply to a spiral stairway.</w:t>
      </w:r>
    </w:p>
    <w:p w:rsidR="00B86EC7" w:rsidRPr="00343C4E" w:rsidRDefault="00AF3103" w:rsidP="00B86EC7">
      <w:pPr>
        <w:pStyle w:val="LDScheduleClause"/>
        <w:keepNext/>
      </w:pPr>
      <w:r w:rsidRPr="00343C4E">
        <w:tab/>
        <w:t>(2)</w:t>
      </w:r>
      <w:r w:rsidR="00601D82" w:rsidRPr="00343C4E">
        <w:tab/>
      </w:r>
      <w:r w:rsidR="00461FA4" w:rsidRPr="00343C4E">
        <w:t xml:space="preserve">A </w:t>
      </w:r>
      <w:r w:rsidR="0065368B" w:rsidRPr="00343C4E">
        <w:t>vertical ladder must be fitted so that</w:t>
      </w:r>
      <w:r w:rsidR="00B86EC7" w:rsidRPr="00343C4E">
        <w:t>:</w:t>
      </w:r>
    </w:p>
    <w:p w:rsidR="00601D82" w:rsidRPr="00343C4E" w:rsidRDefault="00461FA4" w:rsidP="00292630">
      <w:pPr>
        <w:pStyle w:val="LDP1a"/>
      </w:pPr>
      <w:r w:rsidRPr="00343C4E">
        <w:t>(a)</w:t>
      </w:r>
      <w:r w:rsidRPr="00343C4E">
        <w:tab/>
      </w:r>
      <w:r w:rsidR="0065368B" w:rsidRPr="00343C4E">
        <w:t>the upper end of each section of ladder extends at least 1</w:t>
      </w:r>
      <w:r w:rsidR="00EE188D" w:rsidRPr="00343C4E">
        <w:t> </w:t>
      </w:r>
      <w:r w:rsidR="0065368B" w:rsidRPr="00343C4E">
        <w:t xml:space="preserve">m above, </w:t>
      </w:r>
      <w:r w:rsidR="009E0A7E" w:rsidRPr="00343C4E">
        <w:t xml:space="preserve">and </w:t>
      </w:r>
      <w:r w:rsidR="0065368B" w:rsidRPr="00343C4E">
        <w:t xml:space="preserve">provides access to, a platform displaced to </w:t>
      </w:r>
      <w:r w:rsidR="00AF4609" w:rsidRPr="00343C4E">
        <w:t>the</w:t>
      </w:r>
      <w:r w:rsidR="0065368B" w:rsidRPr="00343C4E">
        <w:t xml:space="preserve"> side of the ladder</w:t>
      </w:r>
      <w:r w:rsidR="00AF4609" w:rsidRPr="00343C4E">
        <w:t>; or</w:t>
      </w:r>
    </w:p>
    <w:p w:rsidR="0065368B" w:rsidRPr="00343C4E" w:rsidRDefault="00601D82" w:rsidP="00292630">
      <w:pPr>
        <w:pStyle w:val="LDP1a"/>
      </w:pPr>
      <w:r w:rsidRPr="00343C4E">
        <w:t>(</w:t>
      </w:r>
      <w:r w:rsidR="00AF4609" w:rsidRPr="00343C4E">
        <w:t>b)</w:t>
      </w:r>
      <w:r w:rsidRPr="00343C4E">
        <w:t xml:space="preserve"> </w:t>
      </w:r>
      <w:r w:rsidRPr="00343C4E">
        <w:tab/>
      </w:r>
      <w:r w:rsidR="00AF4609" w:rsidRPr="00343C4E">
        <w:t>there are h</w:t>
      </w:r>
      <w:r w:rsidR="0065368B" w:rsidRPr="00343C4E">
        <w:t>and grip</w:t>
      </w:r>
      <w:r w:rsidR="009E0A7E" w:rsidRPr="00343C4E">
        <w:t>s in line with the ladder rungs and at the same spacing,</w:t>
      </w:r>
      <w:r w:rsidR="0065368B" w:rsidRPr="00343C4E">
        <w:t xml:space="preserve"> or a pair of vertical hand grips in line with the ladder stiles.</w:t>
      </w:r>
    </w:p>
    <w:p w:rsidR="0065368B" w:rsidRPr="00343C4E" w:rsidRDefault="0065368B" w:rsidP="0065368B">
      <w:pPr>
        <w:pStyle w:val="LDNote"/>
      </w:pPr>
      <w:r w:rsidRPr="00343C4E">
        <w:rPr>
          <w:i/>
        </w:rPr>
        <w:t>Note   </w:t>
      </w:r>
      <w:r w:rsidRPr="00343C4E">
        <w:t xml:space="preserve">Hand grips, or additional hand grips, may be displaced to </w:t>
      </w:r>
      <w:r w:rsidR="00AF4609" w:rsidRPr="00343C4E">
        <w:t>the</w:t>
      </w:r>
      <w:r w:rsidRPr="00343C4E">
        <w:t xml:space="preserve"> side of the ladder stiles </w:t>
      </w:r>
      <w:r w:rsidR="00AF4609" w:rsidRPr="00343C4E">
        <w:t xml:space="preserve">if </w:t>
      </w:r>
      <w:r w:rsidRPr="00343C4E">
        <w:t xml:space="preserve">this will </w:t>
      </w:r>
      <w:r w:rsidR="00AF4609" w:rsidRPr="00343C4E">
        <w:t xml:space="preserve">help </w:t>
      </w:r>
      <w:r w:rsidRPr="00343C4E">
        <w:t xml:space="preserve">persons transferring </w:t>
      </w:r>
      <w:r w:rsidR="00AF4609" w:rsidRPr="00343C4E">
        <w:t xml:space="preserve">between </w:t>
      </w:r>
      <w:r w:rsidRPr="00343C4E">
        <w:t xml:space="preserve">ladder </w:t>
      </w:r>
      <w:r w:rsidR="00AF4609" w:rsidRPr="00343C4E">
        <w:t xml:space="preserve">and </w:t>
      </w:r>
      <w:r w:rsidRPr="00343C4E">
        <w:t>platform.</w:t>
      </w:r>
    </w:p>
    <w:p w:rsidR="00601D82" w:rsidRPr="00343C4E" w:rsidRDefault="0065368B" w:rsidP="0065368B">
      <w:pPr>
        <w:pStyle w:val="LDScheduleClause"/>
      </w:pPr>
      <w:r w:rsidRPr="00343C4E">
        <w:rPr>
          <w:b/>
        </w:rPr>
        <w:lastRenderedPageBreak/>
        <w:tab/>
      </w:r>
      <w:r w:rsidR="00601D82" w:rsidRPr="00343C4E">
        <w:t>(3)</w:t>
      </w:r>
      <w:r w:rsidRPr="00343C4E">
        <w:tab/>
      </w:r>
      <w:r w:rsidR="00AF4609" w:rsidRPr="00343C4E">
        <w:t>There must be a</w:t>
      </w:r>
      <w:r w:rsidRPr="00343C4E">
        <w:t xml:space="preserve"> landing platform </w:t>
      </w:r>
      <w:r w:rsidR="00AF4609" w:rsidRPr="00343C4E">
        <w:t xml:space="preserve">in accordance </w:t>
      </w:r>
      <w:r w:rsidRPr="00343C4E">
        <w:t xml:space="preserve">with </w:t>
      </w:r>
      <w:r w:rsidR="00AF4609" w:rsidRPr="00343C4E">
        <w:t xml:space="preserve">subclause </w:t>
      </w:r>
      <w:r w:rsidR="00601D82" w:rsidRPr="00343C4E">
        <w:t>(</w:t>
      </w:r>
      <w:r w:rsidRPr="00343C4E">
        <w:t>1</w:t>
      </w:r>
      <w:r w:rsidR="00601D82" w:rsidRPr="00343C4E">
        <w:t>)</w:t>
      </w:r>
      <w:r w:rsidRPr="00343C4E">
        <w:t xml:space="preserve"> </w:t>
      </w:r>
      <w:r w:rsidR="00AF4609" w:rsidRPr="00343C4E">
        <w:t>if</w:t>
      </w:r>
      <w:r w:rsidRPr="00343C4E">
        <w:t xml:space="preserve"> there is a change in slope or a change in alignment of adjacent sections of a permanent ladder, other than in the lowest 6 m of the cargo space or where </w:t>
      </w:r>
      <w:r w:rsidR="009E0A7E" w:rsidRPr="00343C4E">
        <w:t>a</w:t>
      </w:r>
      <w:r w:rsidRPr="00343C4E">
        <w:t xml:space="preserve"> section of a ladder terminates at a working deck</w:t>
      </w:r>
      <w:r w:rsidR="00B33BF8" w:rsidRPr="00343C4E">
        <w:t xml:space="preserve"> (ie a deck in a space where cargo is designed to be stowed or handled) </w:t>
      </w:r>
      <w:r w:rsidRPr="00343C4E">
        <w:t>or bottom of the space.</w:t>
      </w:r>
    </w:p>
    <w:p w:rsidR="00B86EC7" w:rsidRPr="00343C4E" w:rsidRDefault="0065368B" w:rsidP="00B86EC7">
      <w:pPr>
        <w:pStyle w:val="LDScheduleClause"/>
        <w:keepNext/>
      </w:pPr>
      <w:r w:rsidRPr="00343C4E">
        <w:rPr>
          <w:b/>
          <w:bCs/>
        </w:rPr>
        <w:tab/>
      </w:r>
      <w:r w:rsidR="00BF06D4" w:rsidRPr="00343C4E">
        <w:t>(</w:t>
      </w:r>
      <w:r w:rsidR="006D319E" w:rsidRPr="00343C4E">
        <w:t>4</w:t>
      </w:r>
      <w:r w:rsidR="00BF06D4" w:rsidRPr="00343C4E">
        <w:t>)</w:t>
      </w:r>
      <w:r w:rsidRPr="00343C4E">
        <w:tab/>
        <w:t>A landing platform must</w:t>
      </w:r>
      <w:r w:rsidR="00B86EC7" w:rsidRPr="00343C4E">
        <w:t>:</w:t>
      </w:r>
    </w:p>
    <w:p w:rsidR="00B86EC7" w:rsidRPr="00343C4E" w:rsidRDefault="0065368B" w:rsidP="00B86EC7">
      <w:pPr>
        <w:pStyle w:val="LDP1a"/>
        <w:keepNext/>
      </w:pPr>
      <w:r w:rsidRPr="00343C4E">
        <w:t>(</w:t>
      </w:r>
      <w:r w:rsidRPr="00343C4E">
        <w:rPr>
          <w:iCs/>
        </w:rPr>
        <w:t>a)</w:t>
      </w:r>
      <w:r w:rsidRPr="00343C4E">
        <w:rPr>
          <w:i/>
          <w:iCs/>
        </w:rPr>
        <w:tab/>
      </w:r>
      <w:r w:rsidR="00B33BF8" w:rsidRPr="00343C4E">
        <w:t>be at least</w:t>
      </w:r>
      <w:r w:rsidRPr="00343C4E">
        <w:t xml:space="preserve"> 750 mm by 750 mm</w:t>
      </w:r>
      <w:r w:rsidR="00B86EC7" w:rsidRPr="00343C4E">
        <w:t>:</w:t>
      </w:r>
    </w:p>
    <w:p w:rsidR="0065368B" w:rsidRPr="00343C4E" w:rsidRDefault="0065368B" w:rsidP="0065368B">
      <w:pPr>
        <w:pStyle w:val="LDP2i"/>
      </w:pPr>
      <w:r w:rsidRPr="00343C4E">
        <w:tab/>
        <w:t>(i)</w:t>
      </w:r>
      <w:r w:rsidRPr="00343C4E">
        <w:tab/>
        <w:t>measured in the horizontal plane, clear of ladders and obstructions, such as the opening arrangement of any door or hatch; and</w:t>
      </w:r>
    </w:p>
    <w:p w:rsidR="0065368B" w:rsidRPr="00343C4E" w:rsidRDefault="0065368B" w:rsidP="0065368B">
      <w:pPr>
        <w:pStyle w:val="LDP2i"/>
      </w:pPr>
      <w:r w:rsidRPr="00343C4E">
        <w:tab/>
        <w:t>(ii)</w:t>
      </w:r>
      <w:r w:rsidRPr="00343C4E">
        <w:tab/>
        <w:t>that must be increased if a door opening onto a platform would unduly restrict the available space; and</w:t>
      </w:r>
    </w:p>
    <w:p w:rsidR="00FE70FF" w:rsidRPr="00343C4E" w:rsidRDefault="00FE70FF" w:rsidP="00FE70FF">
      <w:pPr>
        <w:pStyle w:val="LDP1a"/>
      </w:pPr>
      <w:r w:rsidRPr="00343C4E">
        <w:rPr>
          <w:iCs/>
        </w:rPr>
        <w:t>(b)</w:t>
      </w:r>
      <w:r w:rsidRPr="00343C4E">
        <w:rPr>
          <w:i/>
          <w:iCs/>
        </w:rPr>
        <w:tab/>
      </w:r>
      <w:r w:rsidRPr="00343C4E">
        <w:t>have a surface of a non-slip construction; and</w:t>
      </w:r>
    </w:p>
    <w:p w:rsidR="0065368B" w:rsidRPr="00343C4E" w:rsidRDefault="0065368B" w:rsidP="00FE70FF">
      <w:pPr>
        <w:pStyle w:val="LDP1a"/>
      </w:pPr>
      <w:r w:rsidRPr="00343C4E">
        <w:t>(</w:t>
      </w:r>
      <w:r w:rsidR="00FE70FF" w:rsidRPr="00343C4E">
        <w:rPr>
          <w:iCs/>
        </w:rPr>
        <w:t>c</w:t>
      </w:r>
      <w:r w:rsidRPr="00343C4E">
        <w:rPr>
          <w:iCs/>
        </w:rPr>
        <w:t>)</w:t>
      </w:r>
      <w:r w:rsidRPr="00343C4E">
        <w:rPr>
          <w:i/>
          <w:iCs/>
        </w:rPr>
        <w:tab/>
      </w:r>
      <w:r w:rsidRPr="00343C4E">
        <w:t xml:space="preserve">be fitted with a rigid handrail 1 m above the platform surface and an intermediate rail about midway between the top rail and the platform on each </w:t>
      </w:r>
      <w:r w:rsidR="00B33BF8" w:rsidRPr="00343C4E">
        <w:t xml:space="preserve">side, other than where there is </w:t>
      </w:r>
      <w:r w:rsidRPr="00343C4E">
        <w:t>a ladder; and</w:t>
      </w:r>
    </w:p>
    <w:p w:rsidR="0065368B" w:rsidRPr="00343C4E" w:rsidRDefault="0065368B" w:rsidP="0065368B">
      <w:pPr>
        <w:pStyle w:val="LDP1a"/>
      </w:pPr>
      <w:r w:rsidRPr="00343C4E">
        <w:t>(</w:t>
      </w:r>
      <w:r w:rsidR="00FE70FF" w:rsidRPr="00343C4E">
        <w:t>d</w:t>
      </w:r>
      <w:r w:rsidRPr="00343C4E">
        <w:t>)</w:t>
      </w:r>
      <w:r w:rsidRPr="00343C4E">
        <w:tab/>
        <w:t xml:space="preserve">be fitted with a toe board </w:t>
      </w:r>
      <w:r w:rsidR="00B33BF8" w:rsidRPr="00343C4E">
        <w:t>at least</w:t>
      </w:r>
      <w:r w:rsidRPr="00343C4E">
        <w:t xml:space="preserve"> 100 mm above the walking surface around the periphery of the platform</w:t>
      </w:r>
      <w:r w:rsidR="00B33BF8" w:rsidRPr="00343C4E">
        <w:t>, other than where there is a ladder</w:t>
      </w:r>
      <w:r w:rsidRPr="00343C4E">
        <w:t>; and</w:t>
      </w:r>
    </w:p>
    <w:p w:rsidR="0065368B" w:rsidRPr="00343C4E" w:rsidRDefault="0065368B" w:rsidP="0065368B">
      <w:pPr>
        <w:pStyle w:val="LDP1a"/>
      </w:pPr>
      <w:r w:rsidRPr="00343C4E">
        <w:t>(e)</w:t>
      </w:r>
      <w:r w:rsidRPr="00343C4E">
        <w:tab/>
        <w:t xml:space="preserve">have a head clearance of </w:t>
      </w:r>
      <w:r w:rsidR="00B33BF8" w:rsidRPr="00343C4E">
        <w:t>at least</w:t>
      </w:r>
      <w:r w:rsidRPr="00343C4E">
        <w:t xml:space="preserve"> 2 m measured vertically above the surface of the platform.</w:t>
      </w:r>
    </w:p>
    <w:p w:rsidR="0065368B" w:rsidRPr="00343C4E" w:rsidRDefault="004F193E" w:rsidP="0065368B">
      <w:pPr>
        <w:pStyle w:val="LDNote"/>
      </w:pPr>
      <w:r w:rsidRPr="00343C4E">
        <w:rPr>
          <w:i/>
        </w:rPr>
        <w:t>Note   </w:t>
      </w:r>
      <w:r w:rsidR="0065368B" w:rsidRPr="00343C4E">
        <w:t xml:space="preserve">For </w:t>
      </w:r>
      <w:r w:rsidR="00B33BF8" w:rsidRPr="00343C4E">
        <w:t xml:space="preserve">a </w:t>
      </w:r>
      <w:r w:rsidR="0065368B" w:rsidRPr="00343C4E">
        <w:t>vessel built before 1 January 2015</w:t>
      </w:r>
      <w:r w:rsidR="00B33BF8" w:rsidRPr="00343C4E">
        <w:t> — see</w:t>
      </w:r>
      <w:r w:rsidR="0065368B" w:rsidRPr="00343C4E">
        <w:t xml:space="preserve"> section </w:t>
      </w:r>
      <w:r w:rsidR="001C755E">
        <w:t>32.</w:t>
      </w:r>
    </w:p>
    <w:p w:rsidR="00532452" w:rsidRPr="00343C4E" w:rsidRDefault="00532452" w:rsidP="00532452">
      <w:pPr>
        <w:pStyle w:val="LDScheduleClauseHead"/>
      </w:pPr>
      <w:bookmarkStart w:id="246" w:name="_Toc293906972"/>
      <w:bookmarkStart w:id="247" w:name="_Toc293916638"/>
      <w:bookmarkStart w:id="248" w:name="_Toc296522533"/>
      <w:r w:rsidRPr="00343C4E">
        <w:t>1</w:t>
      </w:r>
      <w:r w:rsidR="006B1F14" w:rsidRPr="00343C4E">
        <w:t>7</w:t>
      </w:r>
      <w:r w:rsidRPr="00343C4E">
        <w:tab/>
        <w:t>Crane operator’s cabin</w:t>
      </w:r>
    </w:p>
    <w:bookmarkEnd w:id="246"/>
    <w:bookmarkEnd w:id="247"/>
    <w:bookmarkEnd w:id="248"/>
    <w:p w:rsidR="00B86EC7" w:rsidRPr="00343C4E" w:rsidRDefault="0065368B" w:rsidP="00B86EC7">
      <w:pPr>
        <w:pStyle w:val="LDScheduleClause"/>
        <w:keepNext/>
      </w:pPr>
      <w:r w:rsidRPr="00343C4E">
        <w:tab/>
      </w:r>
      <w:r w:rsidRPr="00343C4E">
        <w:tab/>
      </w:r>
      <w:r w:rsidR="00B8132E" w:rsidRPr="00343C4E">
        <w:t>The cabin of a</w:t>
      </w:r>
      <w:r w:rsidRPr="00343C4E">
        <w:t xml:space="preserve"> crane</w:t>
      </w:r>
      <w:r w:rsidR="00B33BF8" w:rsidRPr="00343C4E">
        <w:t xml:space="preserve"> that is not</w:t>
      </w:r>
      <w:r w:rsidRPr="00343C4E">
        <w:t xml:space="preserve"> fitted with remote controls in accordance with </w:t>
      </w:r>
      <w:r w:rsidR="00B24462" w:rsidRPr="00343C4E">
        <w:t>clause 6 of Division 3</w:t>
      </w:r>
      <w:r w:rsidRPr="00343C4E">
        <w:t xml:space="preserve"> of Schedule </w:t>
      </w:r>
      <w:r w:rsidR="004862FB">
        <w:t>6</w:t>
      </w:r>
      <w:r w:rsidRPr="00343C4E">
        <w:t xml:space="preserve"> </w:t>
      </w:r>
      <w:r w:rsidR="00455E15" w:rsidRPr="00343C4E">
        <w:t>must</w:t>
      </w:r>
      <w:r w:rsidR="00B86EC7" w:rsidRPr="00343C4E">
        <w:t>:</w:t>
      </w:r>
    </w:p>
    <w:p w:rsidR="0065368B" w:rsidRPr="00343C4E" w:rsidRDefault="0065368B" w:rsidP="0065368B">
      <w:pPr>
        <w:pStyle w:val="LDP1a"/>
      </w:pPr>
      <w:r w:rsidRPr="00343C4E">
        <w:rPr>
          <w:iCs/>
        </w:rPr>
        <w:t>(a)</w:t>
      </w:r>
      <w:r w:rsidRPr="00343C4E">
        <w:rPr>
          <w:i/>
          <w:iCs/>
        </w:rPr>
        <w:tab/>
      </w:r>
      <w:r w:rsidR="00B33BF8" w:rsidRPr="00343C4E">
        <w:t xml:space="preserve">give </w:t>
      </w:r>
      <w:r w:rsidRPr="00343C4E">
        <w:t>the operator</w:t>
      </w:r>
      <w:r w:rsidR="00B30BBE" w:rsidRPr="00343C4E">
        <w:t>,</w:t>
      </w:r>
      <w:r w:rsidRPr="00343C4E">
        <w:t xml:space="preserve"> </w:t>
      </w:r>
      <w:r w:rsidR="00B30BBE" w:rsidRPr="00343C4E">
        <w:t xml:space="preserve">from the operating position of the crane, </w:t>
      </w:r>
      <w:r w:rsidRPr="00343C4E">
        <w:t xml:space="preserve">a clear and unrestricted view of the load and area of </w:t>
      </w:r>
      <w:r w:rsidR="00B30BBE" w:rsidRPr="00343C4E">
        <w:t xml:space="preserve">cargo </w:t>
      </w:r>
      <w:r w:rsidRPr="00343C4E">
        <w:t>operation</w:t>
      </w:r>
      <w:r w:rsidR="00B30BBE" w:rsidRPr="00343C4E">
        <w:t>s</w:t>
      </w:r>
      <w:r w:rsidRPr="00343C4E">
        <w:t xml:space="preserve"> or of a </w:t>
      </w:r>
      <w:r w:rsidR="00B8132E" w:rsidRPr="00343C4E">
        <w:t>person directing cargo operations</w:t>
      </w:r>
      <w:r w:rsidRPr="00343C4E">
        <w:t>; and</w:t>
      </w:r>
    </w:p>
    <w:p w:rsidR="0065368B" w:rsidRPr="00343C4E" w:rsidRDefault="0065368B" w:rsidP="0065368B">
      <w:pPr>
        <w:pStyle w:val="LDP1a"/>
      </w:pPr>
      <w:r w:rsidRPr="00343C4E">
        <w:t>(b)</w:t>
      </w:r>
      <w:r w:rsidRPr="00343C4E">
        <w:tab/>
        <w:t xml:space="preserve">for any window that normally </w:t>
      </w:r>
      <w:r w:rsidR="00B33BF8" w:rsidRPr="00343C4E">
        <w:t xml:space="preserve">gives </w:t>
      </w:r>
      <w:r w:rsidRPr="00343C4E">
        <w:t>the operator</w:t>
      </w:r>
      <w:r w:rsidR="00B30BBE" w:rsidRPr="00343C4E">
        <w:t>,</w:t>
      </w:r>
      <w:r w:rsidRPr="00343C4E">
        <w:t xml:space="preserve"> </w:t>
      </w:r>
      <w:r w:rsidR="00B30BBE" w:rsidRPr="00343C4E">
        <w:t xml:space="preserve">from the operating position of the crane, </w:t>
      </w:r>
      <w:r w:rsidRPr="00343C4E">
        <w:t xml:space="preserve">a view of the load and area of </w:t>
      </w:r>
      <w:r w:rsidR="00B30BBE" w:rsidRPr="00343C4E">
        <w:t xml:space="preserve">cargo </w:t>
      </w:r>
      <w:r w:rsidRPr="00343C4E">
        <w:t>operation</w:t>
      </w:r>
      <w:r w:rsidR="00B30BBE" w:rsidRPr="00343C4E">
        <w:t>s</w:t>
      </w:r>
      <w:r w:rsidRPr="00343C4E">
        <w:t xml:space="preserve"> or of a </w:t>
      </w:r>
      <w:r w:rsidR="00B8132E" w:rsidRPr="00343C4E">
        <w:t>person directing cargo operations</w:t>
      </w:r>
      <w:r w:rsidRPr="00343C4E">
        <w:t> — ha</w:t>
      </w:r>
      <w:r w:rsidR="00455E15" w:rsidRPr="00343C4E">
        <w:t>ve</w:t>
      </w:r>
      <w:r w:rsidRPr="00343C4E">
        <w:t xml:space="preserve"> a device that effectively clears rain or moisture; and</w:t>
      </w:r>
    </w:p>
    <w:p w:rsidR="0065368B" w:rsidRPr="00343C4E" w:rsidRDefault="0065368B" w:rsidP="0065368B">
      <w:pPr>
        <w:pStyle w:val="LDP1a"/>
      </w:pPr>
      <w:r w:rsidRPr="00343C4E">
        <w:rPr>
          <w:iCs/>
        </w:rPr>
        <w:t>(c)</w:t>
      </w:r>
      <w:r w:rsidRPr="00343C4E">
        <w:rPr>
          <w:i/>
          <w:iCs/>
        </w:rPr>
        <w:tab/>
      </w:r>
      <w:r w:rsidR="00133EE6" w:rsidRPr="00343C4E">
        <w:t xml:space="preserve">give </w:t>
      </w:r>
      <w:r w:rsidRPr="00343C4E">
        <w:t>the operator ready access to the operating position and to all necessary controls and switches; and</w:t>
      </w:r>
    </w:p>
    <w:p w:rsidR="0065368B" w:rsidRPr="00343C4E" w:rsidRDefault="0065368B" w:rsidP="0065368B">
      <w:pPr>
        <w:pStyle w:val="LDP1a"/>
      </w:pPr>
      <w:r w:rsidRPr="00343C4E">
        <w:rPr>
          <w:iCs/>
        </w:rPr>
        <w:t>(d)</w:t>
      </w:r>
      <w:r w:rsidRPr="00343C4E">
        <w:rPr>
          <w:i/>
          <w:iCs/>
        </w:rPr>
        <w:tab/>
      </w:r>
      <w:r w:rsidR="00455E15" w:rsidRPr="00343C4E">
        <w:t>be</w:t>
      </w:r>
      <w:r w:rsidRPr="00343C4E">
        <w:t xml:space="preserve"> adequately heated in cold weather by means that do not emit noxious or objectionable fumes; and</w:t>
      </w:r>
    </w:p>
    <w:p w:rsidR="0065368B" w:rsidRPr="00343C4E" w:rsidRDefault="0065368B" w:rsidP="0065368B">
      <w:pPr>
        <w:pStyle w:val="LDP1a"/>
      </w:pPr>
      <w:r w:rsidRPr="00343C4E">
        <w:rPr>
          <w:iCs/>
        </w:rPr>
        <w:t>(e)</w:t>
      </w:r>
      <w:r w:rsidRPr="00343C4E">
        <w:rPr>
          <w:i/>
          <w:iCs/>
        </w:rPr>
        <w:tab/>
      </w:r>
      <w:r w:rsidR="00455E15" w:rsidRPr="00343C4E">
        <w:t>be</w:t>
      </w:r>
      <w:r w:rsidRPr="00343C4E">
        <w:t xml:space="preserve"> adequately ventilated by mechanical means; and</w:t>
      </w:r>
    </w:p>
    <w:p w:rsidR="0065368B" w:rsidRPr="00343C4E" w:rsidRDefault="0065368B" w:rsidP="0065368B">
      <w:pPr>
        <w:pStyle w:val="LDP1a"/>
      </w:pPr>
      <w:r w:rsidRPr="00343C4E">
        <w:rPr>
          <w:iCs/>
        </w:rPr>
        <w:t>(f)</w:t>
      </w:r>
      <w:r w:rsidRPr="00343C4E">
        <w:rPr>
          <w:i/>
          <w:iCs/>
        </w:rPr>
        <w:tab/>
      </w:r>
      <w:r w:rsidR="00455E15" w:rsidRPr="00343C4E">
        <w:t>be</w:t>
      </w:r>
      <w:r w:rsidRPr="00343C4E">
        <w:t xml:space="preserve"> equipped with a suitable seat and, </w:t>
      </w:r>
      <w:r w:rsidR="00133EE6" w:rsidRPr="00343C4E">
        <w:t xml:space="preserve">if </w:t>
      </w:r>
      <w:r w:rsidRPr="00343C4E">
        <w:t>necessary, footrests;</w:t>
      </w:r>
    </w:p>
    <w:p w:rsidR="00B86EC7" w:rsidRPr="00343C4E" w:rsidRDefault="0065368B" w:rsidP="00B86EC7">
      <w:pPr>
        <w:pStyle w:val="LDP1a"/>
        <w:keepNext/>
      </w:pPr>
      <w:r w:rsidRPr="00343C4E">
        <w:rPr>
          <w:iCs/>
        </w:rPr>
        <w:t>(g)</w:t>
      </w:r>
      <w:r w:rsidRPr="00343C4E">
        <w:rPr>
          <w:i/>
          <w:iCs/>
        </w:rPr>
        <w:tab/>
      </w:r>
      <w:r w:rsidR="00FE70FF" w:rsidRPr="00343C4E">
        <w:t>if fitted with an access door</w:t>
      </w:r>
      <w:r w:rsidR="00B86EC7" w:rsidRPr="00343C4E">
        <w:t>:</w:t>
      </w:r>
    </w:p>
    <w:p w:rsidR="00FE70FF" w:rsidRPr="00343C4E" w:rsidRDefault="00FE70FF" w:rsidP="002A03B1">
      <w:pPr>
        <w:pStyle w:val="LDP2i"/>
      </w:pPr>
      <w:r w:rsidRPr="00343C4E">
        <w:tab/>
        <w:t>(i)</w:t>
      </w:r>
      <w:r w:rsidR="00133EE6" w:rsidRPr="00343C4E">
        <w:tab/>
      </w:r>
      <w:r w:rsidR="0065368B" w:rsidRPr="00343C4E">
        <w:t>allow the door to be operated from both inside and outside the cabin</w:t>
      </w:r>
      <w:r w:rsidRPr="00343C4E">
        <w:t>; and</w:t>
      </w:r>
    </w:p>
    <w:p w:rsidR="00FE70FF" w:rsidRPr="00343C4E" w:rsidRDefault="00FE70FF" w:rsidP="002A03B1">
      <w:pPr>
        <w:pStyle w:val="LDP2i"/>
      </w:pPr>
      <w:r w:rsidRPr="00343C4E">
        <w:tab/>
        <w:t>(ii)</w:t>
      </w:r>
      <w:r w:rsidR="00133EE6" w:rsidRPr="00343C4E">
        <w:tab/>
      </w:r>
      <w:r w:rsidR="0065368B" w:rsidRPr="00343C4E">
        <w:t>ha</w:t>
      </w:r>
      <w:r w:rsidR="00455E15" w:rsidRPr="00343C4E">
        <w:t>ve</w:t>
      </w:r>
      <w:r w:rsidR="0065368B" w:rsidRPr="00343C4E">
        <w:t xml:space="preserve"> an opening at least 550 mm wide and 1850 mm high (including any sill</w:t>
      </w:r>
      <w:r w:rsidR="00133EE6" w:rsidRPr="00343C4E">
        <w:t xml:space="preserve"> up to</w:t>
      </w:r>
      <w:r w:rsidRPr="00343C4E">
        <w:t xml:space="preserve"> 450 mm);</w:t>
      </w:r>
      <w:r w:rsidR="0065368B" w:rsidRPr="00343C4E">
        <w:t xml:space="preserve"> and</w:t>
      </w:r>
    </w:p>
    <w:p w:rsidR="0065368B" w:rsidRPr="00343C4E" w:rsidRDefault="00FE70FF" w:rsidP="002A03B1">
      <w:pPr>
        <w:pStyle w:val="LDP2i"/>
      </w:pPr>
      <w:r w:rsidRPr="00343C4E">
        <w:tab/>
        <w:t>(iii)</w:t>
      </w:r>
      <w:r w:rsidR="00133EE6" w:rsidRPr="00343C4E">
        <w:tab/>
        <w:t xml:space="preserve">if </w:t>
      </w:r>
      <w:r w:rsidR="0065368B" w:rsidRPr="00343C4E">
        <w:t xml:space="preserve">the </w:t>
      </w:r>
      <w:r w:rsidR="00133EE6" w:rsidRPr="00343C4E">
        <w:t xml:space="preserve">type of </w:t>
      </w:r>
      <w:r w:rsidR="0065368B" w:rsidRPr="00343C4E">
        <w:t>door</w:t>
      </w:r>
      <w:r w:rsidR="00133EE6" w:rsidRPr="00343C4E">
        <w:t xml:space="preserve"> </w:t>
      </w:r>
      <w:r w:rsidR="0065368B" w:rsidRPr="00343C4E">
        <w:t xml:space="preserve">may prevent rescue in </w:t>
      </w:r>
      <w:r w:rsidR="00133EE6" w:rsidRPr="00343C4E">
        <w:t>an</w:t>
      </w:r>
      <w:r w:rsidR="0065368B" w:rsidRPr="00343C4E">
        <w:t xml:space="preserve"> emergency</w:t>
      </w:r>
      <w:r w:rsidR="00133EE6" w:rsidRPr="00343C4E">
        <w:t> —</w:t>
      </w:r>
      <w:r w:rsidR="0065368B" w:rsidRPr="00343C4E">
        <w:t xml:space="preserve"> allow access to the cabin through a second opening; and</w:t>
      </w:r>
    </w:p>
    <w:p w:rsidR="0065368B" w:rsidRPr="00343C4E" w:rsidRDefault="0065368B" w:rsidP="0065368B">
      <w:pPr>
        <w:pStyle w:val="LDP1a"/>
      </w:pPr>
      <w:r w:rsidRPr="00343C4E">
        <w:rPr>
          <w:iCs/>
        </w:rPr>
        <w:t>(h)</w:t>
      </w:r>
      <w:r w:rsidRPr="00343C4E">
        <w:rPr>
          <w:i/>
          <w:iCs/>
        </w:rPr>
        <w:tab/>
      </w:r>
      <w:r w:rsidR="00455E15" w:rsidRPr="00343C4E">
        <w:t>be</w:t>
      </w:r>
      <w:r w:rsidRPr="00343C4E">
        <w:t xml:space="preserve"> constructed of fire-proof materials; and</w:t>
      </w:r>
    </w:p>
    <w:p w:rsidR="0065368B" w:rsidRPr="00343C4E" w:rsidRDefault="0065368B" w:rsidP="0065368B">
      <w:pPr>
        <w:pStyle w:val="LDP1a"/>
      </w:pPr>
      <w:r w:rsidRPr="00343C4E">
        <w:lastRenderedPageBreak/>
        <w:t>(i)</w:t>
      </w:r>
      <w:r w:rsidRPr="00343C4E">
        <w:tab/>
      </w:r>
      <w:r w:rsidR="00133EE6" w:rsidRPr="00343C4E">
        <w:t xml:space="preserve">for an </w:t>
      </w:r>
      <w:r w:rsidRPr="00343C4E">
        <w:t>electrically operated crane or a crane in which electrical equipment connected with the crane’s operation is installed</w:t>
      </w:r>
      <w:r w:rsidR="00133EE6" w:rsidRPr="00343C4E">
        <w:t> —</w:t>
      </w:r>
      <w:r w:rsidRPr="00343C4E">
        <w:t xml:space="preserve"> </w:t>
      </w:r>
      <w:r w:rsidR="00133EE6" w:rsidRPr="00343C4E">
        <w:t>ha</w:t>
      </w:r>
      <w:r w:rsidR="00455E15" w:rsidRPr="00343C4E">
        <w:t>ve</w:t>
      </w:r>
      <w:r w:rsidR="00133EE6" w:rsidRPr="00343C4E">
        <w:t xml:space="preserve"> </w:t>
      </w:r>
      <w:r w:rsidRPr="00343C4E">
        <w:t xml:space="preserve">a fire extinguisher </w:t>
      </w:r>
      <w:r w:rsidR="00FE28F8" w:rsidRPr="00343C4E">
        <w:t>that complies</w:t>
      </w:r>
      <w:r w:rsidRPr="00343C4E">
        <w:t xml:space="preserve"> with the Australian Standard or </w:t>
      </w:r>
      <w:r w:rsidR="00FE28F8" w:rsidRPr="00343C4E">
        <w:t xml:space="preserve">an international </w:t>
      </w:r>
      <w:r w:rsidRPr="00343C4E">
        <w:t>equivalent; and</w:t>
      </w:r>
    </w:p>
    <w:p w:rsidR="0065368B" w:rsidRPr="00343C4E" w:rsidRDefault="0065368B" w:rsidP="0065368B">
      <w:pPr>
        <w:pStyle w:val="LDP1a"/>
      </w:pPr>
      <w:r w:rsidRPr="00343C4E">
        <w:rPr>
          <w:iCs/>
        </w:rPr>
        <w:t>(</w:t>
      </w:r>
      <w:r w:rsidR="001E5FBC" w:rsidRPr="00343C4E">
        <w:rPr>
          <w:iCs/>
        </w:rPr>
        <w:t>j</w:t>
      </w:r>
      <w:r w:rsidRPr="00343C4E">
        <w:rPr>
          <w:iCs/>
        </w:rPr>
        <w:t>)</w:t>
      </w:r>
      <w:r w:rsidRPr="00343C4E">
        <w:rPr>
          <w:i/>
          <w:iCs/>
        </w:rPr>
        <w:tab/>
      </w:r>
      <w:r w:rsidRPr="00343C4E">
        <w:t>shield the operating position and seat from the effects of radiated heat from the driving mechanism; and</w:t>
      </w:r>
    </w:p>
    <w:p w:rsidR="0065368B" w:rsidRPr="00343C4E" w:rsidRDefault="0065368B" w:rsidP="0065368B">
      <w:pPr>
        <w:pStyle w:val="LDP1a"/>
      </w:pPr>
      <w:r w:rsidRPr="00343C4E">
        <w:rPr>
          <w:iCs/>
        </w:rPr>
        <w:t>(</w:t>
      </w:r>
      <w:r w:rsidR="001E5FBC" w:rsidRPr="00343C4E">
        <w:rPr>
          <w:iCs/>
        </w:rPr>
        <w:t>k</w:t>
      </w:r>
      <w:r w:rsidRPr="00343C4E">
        <w:rPr>
          <w:iCs/>
        </w:rPr>
        <w:t>)</w:t>
      </w:r>
      <w:r w:rsidRPr="00343C4E">
        <w:rPr>
          <w:i/>
          <w:iCs/>
        </w:rPr>
        <w:tab/>
      </w:r>
      <w:r w:rsidRPr="00343C4E">
        <w:t xml:space="preserve">if the crane </w:t>
      </w:r>
      <w:r w:rsidR="00133EE6" w:rsidRPr="00343C4E">
        <w:t>can</w:t>
      </w:r>
      <w:r w:rsidRPr="00343C4E">
        <w:t xml:space="preserve"> hoist a load to the level of the operating position — ha</w:t>
      </w:r>
      <w:r w:rsidR="00455E15" w:rsidRPr="00343C4E">
        <w:t>ve</w:t>
      </w:r>
      <w:r w:rsidRPr="00343C4E">
        <w:t xml:space="preserve"> any window that is at risk of being struck by a swinging load fitted with laminated glass, toughened safety glass or a material offering equivalent protection; and</w:t>
      </w:r>
    </w:p>
    <w:p w:rsidR="0065368B" w:rsidRPr="00343C4E" w:rsidRDefault="0065368B" w:rsidP="0065368B">
      <w:pPr>
        <w:pStyle w:val="LDP1a"/>
      </w:pPr>
      <w:r w:rsidRPr="00343C4E">
        <w:t>(</w:t>
      </w:r>
      <w:r w:rsidR="001E5FBC" w:rsidRPr="00343C4E">
        <w:t>l</w:t>
      </w:r>
      <w:r w:rsidRPr="00343C4E">
        <w:t>)</w:t>
      </w:r>
      <w:r w:rsidRPr="00343C4E">
        <w:tab/>
      </w:r>
      <w:r w:rsidR="00133EE6" w:rsidRPr="00343C4E">
        <w:t>ha</w:t>
      </w:r>
      <w:r w:rsidR="00455E15" w:rsidRPr="00343C4E">
        <w:t>ve</w:t>
      </w:r>
      <w:r w:rsidRPr="00343C4E">
        <w:t xml:space="preserve"> illumination operable from the control position.</w:t>
      </w:r>
    </w:p>
    <w:p w:rsidR="00532452" w:rsidRPr="00343C4E" w:rsidRDefault="006B1F14" w:rsidP="00532452">
      <w:pPr>
        <w:pStyle w:val="LDScheduleClauseHead"/>
      </w:pPr>
      <w:bookmarkStart w:id="249" w:name="_Toc293906973"/>
      <w:bookmarkStart w:id="250" w:name="_Toc293916639"/>
      <w:bookmarkStart w:id="251" w:name="_Toc296522534"/>
      <w:r w:rsidRPr="00343C4E">
        <w:t>18</w:t>
      </w:r>
      <w:r w:rsidR="00532452" w:rsidRPr="00343C4E">
        <w:tab/>
        <w:t>Access to crane operating position</w:t>
      </w:r>
    </w:p>
    <w:bookmarkEnd w:id="249"/>
    <w:bookmarkEnd w:id="250"/>
    <w:bookmarkEnd w:id="251"/>
    <w:p w:rsidR="00B86EC7" w:rsidRPr="00343C4E" w:rsidRDefault="0065368B" w:rsidP="00B86EC7">
      <w:pPr>
        <w:pStyle w:val="LDScheduleClause"/>
        <w:keepNext/>
      </w:pPr>
      <w:r w:rsidRPr="00343C4E">
        <w:rPr>
          <w:b/>
          <w:bCs/>
        </w:rPr>
        <w:tab/>
      </w:r>
      <w:r w:rsidR="004B16EB" w:rsidRPr="00343C4E">
        <w:rPr>
          <w:b/>
          <w:bCs/>
        </w:rPr>
        <w:t>(</w:t>
      </w:r>
      <w:r w:rsidRPr="00343C4E">
        <w:t>1</w:t>
      </w:r>
      <w:r w:rsidR="004B16EB" w:rsidRPr="00343C4E">
        <w:t>)</w:t>
      </w:r>
      <w:r w:rsidRPr="00343C4E">
        <w:rPr>
          <w:b/>
          <w:bCs/>
        </w:rPr>
        <w:tab/>
      </w:r>
      <w:r w:rsidRPr="00343C4E">
        <w:t xml:space="preserve">Access to the operating position of a crane must be </w:t>
      </w:r>
      <w:r w:rsidR="00C233D3" w:rsidRPr="00343C4E">
        <w:t>by</w:t>
      </w:r>
      <w:r w:rsidR="00B86EC7" w:rsidRPr="00343C4E">
        <w:t>:</w:t>
      </w:r>
    </w:p>
    <w:p w:rsidR="0065368B" w:rsidRPr="00343C4E" w:rsidRDefault="0065368B" w:rsidP="0065368B">
      <w:pPr>
        <w:pStyle w:val="LDP1a"/>
      </w:pPr>
      <w:r w:rsidRPr="00343C4E">
        <w:rPr>
          <w:iCs/>
        </w:rPr>
        <w:t>(a)</w:t>
      </w:r>
      <w:r w:rsidRPr="00343C4E">
        <w:rPr>
          <w:i/>
          <w:iCs/>
        </w:rPr>
        <w:tab/>
      </w:r>
      <w:r w:rsidRPr="00343C4E">
        <w:t>a spiral stairway ladder</w:t>
      </w:r>
      <w:r w:rsidR="00C233D3" w:rsidRPr="00343C4E">
        <w:t>;</w:t>
      </w:r>
      <w:r w:rsidRPr="00343C4E">
        <w:t xml:space="preserve"> or</w:t>
      </w:r>
    </w:p>
    <w:p w:rsidR="0065368B" w:rsidRPr="00343C4E" w:rsidRDefault="0065368B" w:rsidP="0065368B">
      <w:pPr>
        <w:pStyle w:val="LDP1a"/>
      </w:pPr>
      <w:r w:rsidRPr="00343C4E">
        <w:rPr>
          <w:iCs/>
        </w:rPr>
        <w:t>(b)</w:t>
      </w:r>
      <w:r w:rsidRPr="00343C4E">
        <w:rPr>
          <w:i/>
          <w:iCs/>
        </w:rPr>
        <w:tab/>
      </w:r>
      <w:r w:rsidRPr="00343C4E">
        <w:t>an inclined ladder or ladders; or</w:t>
      </w:r>
    </w:p>
    <w:p w:rsidR="0065368B" w:rsidRPr="00343C4E" w:rsidRDefault="0065368B" w:rsidP="0065368B">
      <w:pPr>
        <w:pStyle w:val="LDP1a"/>
      </w:pPr>
      <w:r w:rsidRPr="00343C4E">
        <w:rPr>
          <w:iCs/>
        </w:rPr>
        <w:t>(c)</w:t>
      </w:r>
      <w:r w:rsidRPr="00343C4E">
        <w:rPr>
          <w:i/>
          <w:iCs/>
        </w:rPr>
        <w:tab/>
      </w:r>
      <w:r w:rsidRPr="00343C4E">
        <w:t>a vertical ladder or ladders; or</w:t>
      </w:r>
    </w:p>
    <w:p w:rsidR="0065368B" w:rsidRPr="00343C4E" w:rsidRDefault="0065368B" w:rsidP="0065368B">
      <w:pPr>
        <w:pStyle w:val="LDP1a"/>
      </w:pPr>
      <w:r w:rsidRPr="00343C4E">
        <w:rPr>
          <w:iCs/>
        </w:rPr>
        <w:t>(d)</w:t>
      </w:r>
      <w:r w:rsidRPr="00343C4E">
        <w:rPr>
          <w:i/>
          <w:iCs/>
        </w:rPr>
        <w:tab/>
      </w:r>
      <w:r w:rsidRPr="00343C4E">
        <w:t xml:space="preserve">any combination of </w:t>
      </w:r>
      <w:r w:rsidR="00C233D3" w:rsidRPr="00343C4E">
        <w:t>spiral stairway, inclined or vertical ladders</w:t>
      </w:r>
      <w:r w:rsidRPr="00343C4E">
        <w:t>.</w:t>
      </w:r>
    </w:p>
    <w:p w:rsidR="00B86EC7" w:rsidRPr="00343C4E" w:rsidRDefault="0065368B" w:rsidP="00B86EC7">
      <w:pPr>
        <w:pStyle w:val="LDScheduleClause"/>
        <w:keepNext/>
      </w:pPr>
      <w:r w:rsidRPr="00343C4E">
        <w:rPr>
          <w:b/>
          <w:bCs/>
        </w:rPr>
        <w:tab/>
      </w:r>
      <w:r w:rsidR="004B16EB" w:rsidRPr="00343C4E">
        <w:t>(</w:t>
      </w:r>
      <w:r w:rsidRPr="00343C4E">
        <w:t>2</w:t>
      </w:r>
      <w:r w:rsidR="004B16EB" w:rsidRPr="00343C4E">
        <w:t>)</w:t>
      </w:r>
      <w:r w:rsidRPr="00343C4E">
        <w:tab/>
      </w:r>
      <w:r w:rsidR="00CA7524" w:rsidRPr="00343C4E">
        <w:t>For an access opening in a crane pedestal</w:t>
      </w:r>
      <w:r w:rsidR="00B86EC7" w:rsidRPr="00343C4E">
        <w:t>:</w:t>
      </w:r>
    </w:p>
    <w:p w:rsidR="00CA7524" w:rsidRPr="00343C4E" w:rsidRDefault="00CA7524" w:rsidP="002A03B1">
      <w:pPr>
        <w:pStyle w:val="LDP1a"/>
      </w:pPr>
      <w:r w:rsidRPr="00343C4E">
        <w:t>(a)</w:t>
      </w:r>
      <w:r w:rsidRPr="00343C4E">
        <w:tab/>
      </w:r>
      <w:r w:rsidR="0065555F" w:rsidRPr="00343C4E">
        <w:t>the top of the opening</w:t>
      </w:r>
      <w:r w:rsidR="0065368B" w:rsidRPr="00343C4E">
        <w:t xml:space="preserve"> must be at least 1850 mm above the deck</w:t>
      </w:r>
      <w:r w:rsidRPr="00343C4E">
        <w:t>; and</w:t>
      </w:r>
    </w:p>
    <w:p w:rsidR="00CA7524" w:rsidRPr="00343C4E" w:rsidRDefault="00CA7524" w:rsidP="002A03B1">
      <w:pPr>
        <w:pStyle w:val="LDP1a"/>
      </w:pPr>
      <w:r w:rsidRPr="00343C4E">
        <w:t>(b)</w:t>
      </w:r>
      <w:r w:rsidRPr="00343C4E">
        <w:tab/>
      </w:r>
      <w:r w:rsidR="0065368B" w:rsidRPr="00343C4E">
        <w:t>a</w:t>
      </w:r>
      <w:r w:rsidRPr="00343C4E">
        <w:t>ny</w:t>
      </w:r>
      <w:r w:rsidR="0065368B" w:rsidRPr="00343C4E">
        <w:t xml:space="preserve"> sill must not </w:t>
      </w:r>
      <w:r w:rsidRPr="00343C4E">
        <w:t xml:space="preserve">be more than </w:t>
      </w:r>
      <w:r w:rsidR="0065368B" w:rsidRPr="00343C4E">
        <w:t xml:space="preserve">450 mm </w:t>
      </w:r>
      <w:r w:rsidRPr="00343C4E">
        <w:t>high; and</w:t>
      </w:r>
    </w:p>
    <w:p w:rsidR="0065368B" w:rsidRPr="00343C4E" w:rsidRDefault="00CA7524" w:rsidP="002A03B1">
      <w:pPr>
        <w:pStyle w:val="LDP1a"/>
      </w:pPr>
      <w:r w:rsidRPr="00343C4E">
        <w:t>(c)</w:t>
      </w:r>
      <w:r w:rsidRPr="00343C4E">
        <w:tab/>
        <w:t xml:space="preserve">it must have a </w:t>
      </w:r>
      <w:r w:rsidR="0065368B" w:rsidRPr="00343C4E">
        <w:t>clear width of at least 550 mm.</w:t>
      </w:r>
    </w:p>
    <w:p w:rsidR="00B86EC7" w:rsidRPr="00343C4E" w:rsidRDefault="0065368B" w:rsidP="00B86EC7">
      <w:pPr>
        <w:pStyle w:val="LDScheduleClause"/>
        <w:keepNext/>
      </w:pPr>
      <w:r w:rsidRPr="00343C4E">
        <w:rPr>
          <w:b/>
        </w:rPr>
        <w:tab/>
      </w:r>
      <w:r w:rsidR="004B16EB" w:rsidRPr="00343C4E">
        <w:t>(</w:t>
      </w:r>
      <w:r w:rsidRPr="00343C4E">
        <w:t>3</w:t>
      </w:r>
      <w:r w:rsidR="004B16EB" w:rsidRPr="00343C4E">
        <w:t>)</w:t>
      </w:r>
      <w:r w:rsidRPr="00343C4E">
        <w:rPr>
          <w:b/>
        </w:rPr>
        <w:tab/>
      </w:r>
      <w:r w:rsidR="00CA7524" w:rsidRPr="00343C4E">
        <w:t xml:space="preserve">If the </w:t>
      </w:r>
      <w:r w:rsidRPr="00343C4E">
        <w:t>access is inside the structure of the crane or crane pedestal</w:t>
      </w:r>
      <w:r w:rsidR="00B86EC7" w:rsidRPr="00343C4E">
        <w:t>:</w:t>
      </w:r>
    </w:p>
    <w:p w:rsidR="0065368B" w:rsidRPr="00343C4E" w:rsidRDefault="003703FC" w:rsidP="002A03B1">
      <w:pPr>
        <w:pStyle w:val="LDP1a"/>
      </w:pPr>
      <w:r w:rsidRPr="00343C4E">
        <w:t>(a)</w:t>
      </w:r>
      <w:r w:rsidRPr="00343C4E">
        <w:tab/>
        <w:t xml:space="preserve">there must be </w:t>
      </w:r>
      <w:r w:rsidR="0039065B" w:rsidRPr="00343C4E">
        <w:t xml:space="preserve">an </w:t>
      </w:r>
      <w:r w:rsidR="0065368B" w:rsidRPr="00343C4E">
        <w:t>emergency escape</w:t>
      </w:r>
      <w:r w:rsidRPr="00343C4E">
        <w:t>, outside the structure, at least</w:t>
      </w:r>
      <w:r w:rsidR="0065368B" w:rsidRPr="00343C4E">
        <w:t xml:space="preserve"> 550 mm by 550 mm </w:t>
      </w:r>
      <w:r w:rsidR="00DA7EA5" w:rsidRPr="00343C4E">
        <w:t>to allow</w:t>
      </w:r>
      <w:r w:rsidR="0065368B" w:rsidRPr="00343C4E">
        <w:t xml:space="preserve"> descent to a safe surface in any position the crane may stop</w:t>
      </w:r>
      <w:r w:rsidRPr="00343C4E">
        <w:t>; or</w:t>
      </w:r>
    </w:p>
    <w:p w:rsidR="00B86EC7" w:rsidRPr="00343C4E" w:rsidRDefault="0065368B" w:rsidP="00B86EC7">
      <w:pPr>
        <w:pStyle w:val="LDP1a"/>
        <w:keepNext/>
      </w:pPr>
      <w:r w:rsidRPr="00343C4E">
        <w:rPr>
          <w:iCs/>
        </w:rPr>
        <w:t>(</w:t>
      </w:r>
      <w:r w:rsidR="00C31F8E" w:rsidRPr="00343C4E">
        <w:rPr>
          <w:iCs/>
        </w:rPr>
        <w:t>b</w:t>
      </w:r>
      <w:r w:rsidRPr="00343C4E">
        <w:rPr>
          <w:iCs/>
        </w:rPr>
        <w:t>)</w:t>
      </w:r>
      <w:r w:rsidRPr="00343C4E">
        <w:rPr>
          <w:i/>
          <w:iCs/>
        </w:rPr>
        <w:tab/>
      </w:r>
      <w:r w:rsidRPr="00343C4E">
        <w:t xml:space="preserve">there </w:t>
      </w:r>
      <w:r w:rsidR="003703FC" w:rsidRPr="00343C4E">
        <w:t>must be</w:t>
      </w:r>
      <w:r w:rsidR="00B86EC7" w:rsidRPr="00343C4E">
        <w:t>:</w:t>
      </w:r>
    </w:p>
    <w:p w:rsidR="003703FC" w:rsidRPr="00343C4E" w:rsidRDefault="003703FC" w:rsidP="002A03B1">
      <w:pPr>
        <w:pStyle w:val="LDP2i"/>
      </w:pPr>
      <w:r w:rsidRPr="00343C4E">
        <w:tab/>
        <w:t>(i)</w:t>
      </w:r>
      <w:r w:rsidRPr="00343C4E">
        <w:tab/>
      </w:r>
      <w:r w:rsidR="0065368B" w:rsidRPr="00343C4E">
        <w:t xml:space="preserve">no </w:t>
      </w:r>
      <w:r w:rsidR="0065368B" w:rsidRPr="00343C4E">
        <w:rPr>
          <w:iCs/>
        </w:rPr>
        <w:t>machinery</w:t>
      </w:r>
      <w:r w:rsidR="0065368B" w:rsidRPr="00343C4E">
        <w:t xml:space="preserve"> sited in the access way</w:t>
      </w:r>
      <w:r w:rsidRPr="00343C4E">
        <w:t>;</w:t>
      </w:r>
      <w:r w:rsidR="0065368B" w:rsidRPr="00343C4E">
        <w:t xml:space="preserve"> and</w:t>
      </w:r>
    </w:p>
    <w:p w:rsidR="0065368B" w:rsidRPr="00343C4E" w:rsidRDefault="003703FC" w:rsidP="002A03B1">
      <w:pPr>
        <w:pStyle w:val="LDP2i"/>
      </w:pPr>
      <w:r w:rsidRPr="00343C4E">
        <w:tab/>
        <w:t>(ii)</w:t>
      </w:r>
      <w:r w:rsidRPr="00343C4E">
        <w:tab/>
        <w:t>lighting for</w:t>
      </w:r>
      <w:r w:rsidR="0065368B" w:rsidRPr="00343C4E">
        <w:t xml:space="preserve"> the access route; and</w:t>
      </w:r>
    </w:p>
    <w:p w:rsidR="0065368B" w:rsidRPr="00343C4E" w:rsidRDefault="003703FC" w:rsidP="002A03B1">
      <w:pPr>
        <w:pStyle w:val="LDP2i"/>
      </w:pPr>
      <w:r w:rsidRPr="00343C4E">
        <w:rPr>
          <w:iCs/>
        </w:rPr>
        <w:tab/>
      </w:r>
      <w:r w:rsidR="0065368B" w:rsidRPr="00343C4E">
        <w:rPr>
          <w:iCs/>
        </w:rPr>
        <w:t>(</w:t>
      </w:r>
      <w:r w:rsidRPr="00343C4E">
        <w:rPr>
          <w:iCs/>
        </w:rPr>
        <w:t>ii</w:t>
      </w:r>
      <w:r w:rsidR="00C31F8E" w:rsidRPr="00343C4E">
        <w:rPr>
          <w:iCs/>
        </w:rPr>
        <w:t>i</w:t>
      </w:r>
      <w:r w:rsidR="0065368B" w:rsidRPr="00343C4E">
        <w:rPr>
          <w:iCs/>
        </w:rPr>
        <w:t>)</w:t>
      </w:r>
      <w:r w:rsidR="0065368B" w:rsidRPr="00343C4E">
        <w:rPr>
          <w:i/>
          <w:iCs/>
        </w:rPr>
        <w:tab/>
      </w:r>
      <w:r w:rsidRPr="00343C4E">
        <w:rPr>
          <w:iCs/>
        </w:rPr>
        <w:t>sealed</w:t>
      </w:r>
      <w:r w:rsidRPr="00343C4E">
        <w:t xml:space="preserve"> metal conduit that contain </w:t>
      </w:r>
      <w:r w:rsidR="0065368B" w:rsidRPr="00343C4E">
        <w:t>any ele</w:t>
      </w:r>
      <w:r w:rsidR="0065368B" w:rsidRPr="00343C4E">
        <w:rPr>
          <w:iCs/>
        </w:rPr>
        <w:t>ctrical wiring in the access way, other than for light fittings</w:t>
      </w:r>
      <w:r w:rsidRPr="00343C4E">
        <w:t>;</w:t>
      </w:r>
      <w:r w:rsidR="0065368B" w:rsidRPr="00343C4E">
        <w:t xml:space="preserve"> and</w:t>
      </w:r>
    </w:p>
    <w:p w:rsidR="0065368B" w:rsidRPr="00343C4E" w:rsidRDefault="003703FC" w:rsidP="002A03B1">
      <w:pPr>
        <w:pStyle w:val="LDP2i"/>
      </w:pPr>
      <w:r w:rsidRPr="00343C4E">
        <w:rPr>
          <w:iCs/>
        </w:rPr>
        <w:tab/>
      </w:r>
      <w:r w:rsidR="0065368B" w:rsidRPr="00343C4E">
        <w:rPr>
          <w:iCs/>
        </w:rPr>
        <w:t>(</w:t>
      </w:r>
      <w:r w:rsidR="00C31F8E" w:rsidRPr="00343C4E">
        <w:rPr>
          <w:iCs/>
        </w:rPr>
        <w:t>iv</w:t>
      </w:r>
      <w:r w:rsidR="0065368B" w:rsidRPr="00343C4E">
        <w:rPr>
          <w:iCs/>
        </w:rPr>
        <w:t>)</w:t>
      </w:r>
      <w:r w:rsidR="0065368B" w:rsidRPr="00343C4E">
        <w:rPr>
          <w:i/>
          <w:iCs/>
        </w:rPr>
        <w:tab/>
      </w:r>
      <w:r w:rsidRPr="00343C4E">
        <w:t xml:space="preserve">properly secured metal boxes that contain </w:t>
      </w:r>
      <w:r w:rsidR="0065368B" w:rsidRPr="00343C4E">
        <w:t xml:space="preserve">any </w:t>
      </w:r>
      <w:r w:rsidR="0065368B" w:rsidRPr="00343C4E">
        <w:rPr>
          <w:iCs/>
        </w:rPr>
        <w:t>electrical</w:t>
      </w:r>
      <w:r w:rsidR="0065368B" w:rsidRPr="00343C4E">
        <w:t xml:space="preserve"> equipment in the access way.</w:t>
      </w:r>
    </w:p>
    <w:p w:rsidR="0065368B" w:rsidRPr="00343C4E" w:rsidRDefault="0065368B" w:rsidP="0065368B">
      <w:pPr>
        <w:pStyle w:val="LDNote"/>
        <w:keepNext/>
        <w:rPr>
          <w:i/>
        </w:rPr>
      </w:pPr>
      <w:r w:rsidRPr="00343C4E">
        <w:rPr>
          <w:i/>
        </w:rPr>
        <w:t>Example 1</w:t>
      </w:r>
    </w:p>
    <w:p w:rsidR="00B86EC7" w:rsidRPr="00343C4E" w:rsidRDefault="0065368B" w:rsidP="00B86EC7">
      <w:pPr>
        <w:pStyle w:val="LDNote"/>
        <w:keepNext/>
      </w:pPr>
      <w:r w:rsidRPr="00343C4E">
        <w:t>An appropriate safe escape provision may include any of the following</w:t>
      </w:r>
      <w:r w:rsidR="00B86EC7" w:rsidRPr="00343C4E">
        <w:t>:</w:t>
      </w:r>
    </w:p>
    <w:p w:rsidR="0065368B" w:rsidRPr="00343C4E" w:rsidRDefault="0065368B" w:rsidP="0065368B">
      <w:pPr>
        <w:pStyle w:val="LDNotePara"/>
      </w:pPr>
      <w:r w:rsidRPr="00343C4E">
        <w:t>(a)</w:t>
      </w:r>
      <w:r w:rsidRPr="00343C4E">
        <w:tab/>
        <w:t>fixed ladders in conjunction with platforms or landings;</w:t>
      </w:r>
    </w:p>
    <w:p w:rsidR="0065368B" w:rsidRPr="00343C4E" w:rsidRDefault="0065368B" w:rsidP="0065368B">
      <w:pPr>
        <w:pStyle w:val="LDNotePara"/>
      </w:pPr>
      <w:r w:rsidRPr="00343C4E">
        <w:t>(b)</w:t>
      </w:r>
      <w:r w:rsidRPr="00343C4E">
        <w:tab/>
        <w:t>fixed rungs with a landing ledge, together with handrail, leading to a vertical ladder;</w:t>
      </w:r>
    </w:p>
    <w:p w:rsidR="0065368B" w:rsidRPr="00343C4E" w:rsidRDefault="0065368B" w:rsidP="0065368B">
      <w:pPr>
        <w:pStyle w:val="LDNotePara"/>
      </w:pPr>
      <w:r w:rsidRPr="00343C4E">
        <w:t>(c)</w:t>
      </w:r>
      <w:r w:rsidRPr="00343C4E">
        <w:tab/>
        <w:t>a wire rope ladder, permanently secured at its upper end, that when deployed allows descent to a safe surface from any position at which the crane may stop;</w:t>
      </w:r>
    </w:p>
    <w:p w:rsidR="00B86EC7" w:rsidRPr="00343C4E" w:rsidRDefault="0065368B" w:rsidP="00B86EC7">
      <w:pPr>
        <w:pStyle w:val="LDNotePara"/>
        <w:keepNext/>
      </w:pPr>
      <w:r w:rsidRPr="00343C4E">
        <w:t>(d)</w:t>
      </w:r>
      <w:r w:rsidRPr="00343C4E">
        <w:tab/>
        <w:t>controlled descent devices, or other emergency escape devices, that</w:t>
      </w:r>
      <w:r w:rsidR="00B86EC7" w:rsidRPr="00343C4E">
        <w:t>:</w:t>
      </w:r>
    </w:p>
    <w:p w:rsidR="0065368B" w:rsidRPr="00343C4E" w:rsidRDefault="0065368B" w:rsidP="0065368B">
      <w:pPr>
        <w:pStyle w:val="LDNotePara"/>
        <w:ind w:left="1894"/>
      </w:pPr>
      <w:r w:rsidRPr="00343C4E">
        <w:t>(i)</w:t>
      </w:r>
      <w:r w:rsidRPr="00343C4E">
        <w:tab/>
        <w:t>comply with relevant A</w:t>
      </w:r>
      <w:r w:rsidR="006D319E" w:rsidRPr="00343C4E">
        <w:t>ustralian</w:t>
      </w:r>
      <w:r w:rsidRPr="00343C4E">
        <w:t xml:space="preserve"> or international standards; and</w:t>
      </w:r>
    </w:p>
    <w:p w:rsidR="0065368B" w:rsidRPr="00343C4E" w:rsidRDefault="0065368B" w:rsidP="0065368B">
      <w:pPr>
        <w:pStyle w:val="LDNotePara"/>
        <w:ind w:left="1894"/>
      </w:pPr>
      <w:r w:rsidRPr="00343C4E">
        <w:t>(ii)</w:t>
      </w:r>
      <w:r w:rsidRPr="00343C4E">
        <w:tab/>
        <w:t xml:space="preserve">are subject to a documented regular inspection and testing regime carried out and controlled under the vessel’s </w:t>
      </w:r>
      <w:r w:rsidR="003703FC" w:rsidRPr="00343C4E">
        <w:t>s</w:t>
      </w:r>
      <w:r w:rsidRPr="00343C4E">
        <w:t xml:space="preserve">afety </w:t>
      </w:r>
      <w:r w:rsidR="003703FC" w:rsidRPr="00343C4E">
        <w:t>m</w:t>
      </w:r>
      <w:r w:rsidRPr="00343C4E">
        <w:t xml:space="preserve">anagement </w:t>
      </w:r>
      <w:r w:rsidR="003703FC" w:rsidRPr="00343C4E">
        <w:t>s</w:t>
      </w:r>
      <w:r w:rsidRPr="00343C4E">
        <w:t>ystem; and</w:t>
      </w:r>
    </w:p>
    <w:p w:rsidR="0065368B" w:rsidRPr="00343C4E" w:rsidRDefault="0065368B" w:rsidP="0065368B">
      <w:pPr>
        <w:pStyle w:val="LDNotePara"/>
        <w:ind w:left="1894"/>
        <w:rPr>
          <w:szCs w:val="20"/>
        </w:rPr>
      </w:pPr>
      <w:r w:rsidRPr="00343C4E">
        <w:t>(iii)</w:t>
      </w:r>
      <w:r w:rsidRPr="00343C4E">
        <w:tab/>
        <w:t>h</w:t>
      </w:r>
      <w:r w:rsidRPr="00343C4E">
        <w:rPr>
          <w:szCs w:val="20"/>
        </w:rPr>
        <w:t>ave instructions, in English and easily legible, for their use displayed where the equipment is to be used; and</w:t>
      </w:r>
    </w:p>
    <w:p w:rsidR="0065368B" w:rsidRPr="00343C4E" w:rsidRDefault="0065368B" w:rsidP="0065368B">
      <w:pPr>
        <w:pStyle w:val="LDNotePara"/>
        <w:ind w:left="1894"/>
      </w:pPr>
      <w:r w:rsidRPr="00343C4E">
        <w:rPr>
          <w:szCs w:val="20"/>
        </w:rPr>
        <w:lastRenderedPageBreak/>
        <w:t>(iv)</w:t>
      </w:r>
      <w:r w:rsidRPr="00343C4E">
        <w:rPr>
          <w:szCs w:val="20"/>
        </w:rPr>
        <w:tab/>
        <w:t xml:space="preserve">have maintenance records available to the person in charge or </w:t>
      </w:r>
      <w:r w:rsidRPr="00343C4E">
        <w:t>an inspector</w:t>
      </w:r>
      <w:r w:rsidRPr="00343C4E">
        <w:rPr>
          <w:szCs w:val="20"/>
        </w:rPr>
        <w:t xml:space="preserve"> on request.</w:t>
      </w:r>
    </w:p>
    <w:p w:rsidR="0065368B" w:rsidRPr="00343C4E" w:rsidRDefault="0065368B" w:rsidP="0065368B">
      <w:pPr>
        <w:pStyle w:val="LDNote"/>
        <w:keepNext/>
      </w:pPr>
      <w:r w:rsidRPr="00343C4E">
        <w:rPr>
          <w:i/>
        </w:rPr>
        <w:t>Example 2</w:t>
      </w:r>
    </w:p>
    <w:p w:rsidR="0065368B" w:rsidRPr="00343C4E" w:rsidRDefault="0065368B" w:rsidP="0065368B">
      <w:pPr>
        <w:pStyle w:val="LDNote"/>
      </w:pPr>
      <w:r w:rsidRPr="00343C4E">
        <w:t>Electrical equipment may be considered to be properly secured in a metal box if it is necessary to use a screwdriver, spanner or special tool to open the box.</w:t>
      </w:r>
    </w:p>
    <w:p w:rsidR="0065368B" w:rsidRPr="00343C4E" w:rsidRDefault="0065368B" w:rsidP="0065368B">
      <w:pPr>
        <w:pStyle w:val="LDScheduleClause"/>
      </w:pPr>
      <w:r w:rsidRPr="00343C4E">
        <w:rPr>
          <w:b/>
        </w:rPr>
        <w:tab/>
      </w:r>
      <w:r w:rsidR="004B16EB" w:rsidRPr="00343C4E">
        <w:t>(</w:t>
      </w:r>
      <w:r w:rsidRPr="00343C4E">
        <w:t>4</w:t>
      </w:r>
      <w:r w:rsidR="004B16EB" w:rsidRPr="00343C4E">
        <w:t>)</w:t>
      </w:r>
      <w:r w:rsidRPr="00343C4E">
        <w:tab/>
      </w:r>
      <w:r w:rsidR="003703FC" w:rsidRPr="00343C4E">
        <w:t>There must be written i</w:t>
      </w:r>
      <w:r w:rsidRPr="00343C4E">
        <w:t xml:space="preserve">nstructions for use of the means of escape </w:t>
      </w:r>
      <w:r w:rsidR="003703FC" w:rsidRPr="00343C4E">
        <w:t>in the cabin</w:t>
      </w:r>
      <w:r w:rsidRPr="00343C4E">
        <w:t>.</w:t>
      </w:r>
    </w:p>
    <w:p w:rsidR="00B86EC7" w:rsidRPr="00343C4E" w:rsidRDefault="0065368B" w:rsidP="00B86EC7">
      <w:pPr>
        <w:pStyle w:val="LDScheduleClause"/>
        <w:keepNext/>
      </w:pPr>
      <w:r w:rsidRPr="00343C4E">
        <w:rPr>
          <w:b/>
          <w:bCs/>
        </w:rPr>
        <w:tab/>
      </w:r>
      <w:r w:rsidR="004B16EB" w:rsidRPr="00343C4E">
        <w:t>(</w:t>
      </w:r>
      <w:r w:rsidR="00DA7EA5" w:rsidRPr="00343C4E">
        <w:t>5</w:t>
      </w:r>
      <w:r w:rsidR="004B16EB" w:rsidRPr="00343C4E">
        <w:t>)</w:t>
      </w:r>
      <w:r w:rsidRPr="00343C4E">
        <w:rPr>
          <w:b/>
          <w:bCs/>
        </w:rPr>
        <w:tab/>
      </w:r>
      <w:r w:rsidRPr="00343C4E">
        <w:t>A vertical external access ladder</w:t>
      </w:r>
      <w:r w:rsidR="00A56958" w:rsidRPr="00343C4E">
        <w:t xml:space="preserve"> that is at least 3 m long, or any length if the crane can be located so that a person using the ladder could fall into a cargo space, overboard or onto a deck lower than that on which the ladder originates, </w:t>
      </w:r>
      <w:r w:rsidR="00495C9A" w:rsidRPr="00343C4E">
        <w:t>m</w:t>
      </w:r>
      <w:r w:rsidRPr="00343C4E">
        <w:t xml:space="preserve">ust </w:t>
      </w:r>
      <w:r w:rsidR="00A56958" w:rsidRPr="00343C4E">
        <w:t>have</w:t>
      </w:r>
      <w:r w:rsidRPr="00343C4E">
        <w:t xml:space="preserve"> a ladder cage </w:t>
      </w:r>
      <w:r w:rsidR="00495C9A" w:rsidRPr="00343C4E">
        <w:t>that</w:t>
      </w:r>
      <w:r w:rsidRPr="00343C4E">
        <w:t xml:space="preserve"> would substantially prevent </w:t>
      </w:r>
      <w:r w:rsidR="00A56958" w:rsidRPr="00343C4E">
        <w:t>the fall if</w:t>
      </w:r>
      <w:r w:rsidR="00B86EC7" w:rsidRPr="00343C4E">
        <w:t>:</w:t>
      </w:r>
    </w:p>
    <w:p w:rsidR="00A56958" w:rsidRPr="00343C4E" w:rsidRDefault="00A56958" w:rsidP="002A03B1">
      <w:pPr>
        <w:pStyle w:val="LDP1a"/>
      </w:pPr>
      <w:r w:rsidRPr="00343C4E">
        <w:t>(a)</w:t>
      </w:r>
      <w:r w:rsidRPr="00343C4E">
        <w:tab/>
      </w:r>
      <w:r w:rsidR="0065368B" w:rsidRPr="00343C4E">
        <w:t xml:space="preserve">the vessel’s structure </w:t>
      </w:r>
      <w:r w:rsidRPr="00343C4E">
        <w:t xml:space="preserve">does not </w:t>
      </w:r>
      <w:r w:rsidR="0065368B" w:rsidRPr="00343C4E">
        <w:t>provide equivalent protection</w:t>
      </w:r>
      <w:r w:rsidRPr="00343C4E">
        <w:t>; or</w:t>
      </w:r>
    </w:p>
    <w:p w:rsidR="0065368B" w:rsidRPr="00343C4E" w:rsidRDefault="00A56958" w:rsidP="002A03B1">
      <w:pPr>
        <w:pStyle w:val="LDP1a"/>
      </w:pPr>
      <w:r w:rsidRPr="00343C4E">
        <w:t>(b)</w:t>
      </w:r>
      <w:r w:rsidRPr="00343C4E">
        <w:tab/>
        <w:t>it is not an emergency escape ladder.</w:t>
      </w:r>
    </w:p>
    <w:p w:rsidR="00B86EC7" w:rsidRPr="00343C4E" w:rsidRDefault="0065368B" w:rsidP="00B86EC7">
      <w:pPr>
        <w:pStyle w:val="LDScheduleClause"/>
        <w:keepNext/>
      </w:pPr>
      <w:r w:rsidRPr="00343C4E">
        <w:rPr>
          <w:b/>
          <w:bCs/>
        </w:rPr>
        <w:tab/>
      </w:r>
      <w:r w:rsidR="00DA7EA5" w:rsidRPr="00343C4E">
        <w:t>(</w:t>
      </w:r>
      <w:r w:rsidRPr="00343C4E">
        <w:t>6</w:t>
      </w:r>
      <w:r w:rsidR="00DA7EA5" w:rsidRPr="00343C4E">
        <w:t>)</w:t>
      </w:r>
      <w:r w:rsidRPr="00343C4E">
        <w:rPr>
          <w:b/>
          <w:bCs/>
        </w:rPr>
        <w:tab/>
      </w:r>
      <w:r w:rsidRPr="00343C4E">
        <w:t xml:space="preserve">For </w:t>
      </w:r>
      <w:r w:rsidR="00A56958" w:rsidRPr="00343C4E">
        <w:t xml:space="preserve">subclause </w:t>
      </w:r>
      <w:r w:rsidR="00495C9A" w:rsidRPr="00343C4E">
        <w:t>(</w:t>
      </w:r>
      <w:r w:rsidRPr="00343C4E">
        <w:t>5</w:t>
      </w:r>
      <w:r w:rsidR="00495C9A" w:rsidRPr="00343C4E">
        <w:t>)</w:t>
      </w:r>
      <w:r w:rsidRPr="00343C4E">
        <w:t xml:space="preserve">, </w:t>
      </w:r>
      <w:r w:rsidR="00A56958" w:rsidRPr="00343C4E">
        <w:t xml:space="preserve">the </w:t>
      </w:r>
      <w:r w:rsidRPr="00343C4E">
        <w:t xml:space="preserve">ladder cage </w:t>
      </w:r>
      <w:r w:rsidR="00AF3103" w:rsidRPr="00343C4E">
        <w:t>must</w:t>
      </w:r>
      <w:r w:rsidRPr="00343C4E">
        <w:t xml:space="preserve"> </w:t>
      </w:r>
      <w:r w:rsidR="00A56958" w:rsidRPr="00343C4E">
        <w:t>have</w:t>
      </w:r>
      <w:r w:rsidR="00517A25" w:rsidRPr="00343C4E">
        <w:t xml:space="preserve"> </w:t>
      </w:r>
      <w:r w:rsidRPr="00343C4E">
        <w:t>cag</w:t>
      </w:r>
      <w:r w:rsidR="00495C9A" w:rsidRPr="00343C4E">
        <w:t xml:space="preserve">e hoops and longitudinal strips of adequate strength </w:t>
      </w:r>
      <w:r w:rsidRPr="00343C4E">
        <w:t xml:space="preserve">fitted </w:t>
      </w:r>
      <w:r w:rsidR="00A56958" w:rsidRPr="00343C4E">
        <w:t>as follows</w:t>
      </w:r>
      <w:r w:rsidR="00B86EC7" w:rsidRPr="00343C4E">
        <w:t>:</w:t>
      </w:r>
    </w:p>
    <w:p w:rsidR="00B86EC7" w:rsidRPr="00343C4E" w:rsidRDefault="0065368B" w:rsidP="00B86EC7">
      <w:pPr>
        <w:pStyle w:val="LDP1a"/>
        <w:keepNext/>
      </w:pPr>
      <w:r w:rsidRPr="00343C4E">
        <w:rPr>
          <w:iCs/>
        </w:rPr>
        <w:t>(a)</w:t>
      </w:r>
      <w:r w:rsidRPr="00343C4E">
        <w:rPr>
          <w:i/>
          <w:iCs/>
        </w:rPr>
        <w:tab/>
      </w:r>
      <w:r w:rsidRPr="00343C4E">
        <w:t xml:space="preserve">cage hoops uniformly spaced at intervals </w:t>
      </w:r>
      <w:r w:rsidR="00A56958" w:rsidRPr="00343C4E">
        <w:t>up to</w:t>
      </w:r>
      <w:r w:rsidRPr="00343C4E">
        <w:t xml:space="preserve"> 900 mm, so that</w:t>
      </w:r>
      <w:r w:rsidR="00B86EC7" w:rsidRPr="00343C4E">
        <w:t>:</w:t>
      </w:r>
    </w:p>
    <w:p w:rsidR="00B86EC7" w:rsidRPr="00343C4E" w:rsidRDefault="0065368B" w:rsidP="00B86EC7">
      <w:pPr>
        <w:pStyle w:val="LDP2i"/>
        <w:keepNext/>
        <w:rPr>
          <w:iCs/>
        </w:rPr>
      </w:pPr>
      <w:r w:rsidRPr="00343C4E">
        <w:rPr>
          <w:iCs/>
        </w:rPr>
        <w:tab/>
        <w:t>(i)</w:t>
      </w:r>
      <w:r w:rsidRPr="00343C4E">
        <w:rPr>
          <w:i/>
          <w:iCs/>
        </w:rPr>
        <w:tab/>
      </w:r>
      <w:r w:rsidR="007B5DE0" w:rsidRPr="00343C4E">
        <w:rPr>
          <w:iCs/>
        </w:rPr>
        <w:t>any of the following</w:t>
      </w:r>
      <w:r w:rsidR="00B86EC7" w:rsidRPr="00343C4E">
        <w:rPr>
          <w:iCs/>
        </w:rPr>
        <w:t>:</w:t>
      </w:r>
    </w:p>
    <w:p w:rsidR="0065368B" w:rsidRPr="00343C4E" w:rsidRDefault="0065368B" w:rsidP="0065368B">
      <w:pPr>
        <w:pStyle w:val="LDP3A"/>
      </w:pPr>
      <w:r w:rsidRPr="00343C4E">
        <w:t>(A)</w:t>
      </w:r>
      <w:r w:rsidRPr="00343C4E">
        <w:tab/>
      </w:r>
      <w:r w:rsidR="00A56958" w:rsidRPr="00343C4E">
        <w:t xml:space="preserve">if </w:t>
      </w:r>
      <w:r w:rsidRPr="00343C4E">
        <w:t xml:space="preserve">the top of the ladder </w:t>
      </w:r>
      <w:r w:rsidR="00A56958" w:rsidRPr="00343C4E">
        <w:t xml:space="preserve">ends </w:t>
      </w:r>
      <w:r w:rsidRPr="00343C4E">
        <w:t>at the edge of a platform or deck</w:t>
      </w:r>
      <w:r w:rsidR="00A56958" w:rsidRPr="00343C4E">
        <w:t xml:space="preserve"> — </w:t>
      </w:r>
      <w:r w:rsidRPr="00343C4E">
        <w:t>the topmost cage hoop is attached to the upper guard-rail;</w:t>
      </w:r>
    </w:p>
    <w:p w:rsidR="007B5DE0" w:rsidRPr="00343C4E" w:rsidRDefault="0065368B" w:rsidP="0065368B">
      <w:pPr>
        <w:pStyle w:val="LDP3A"/>
      </w:pPr>
      <w:r w:rsidRPr="00343C4E">
        <w:rPr>
          <w:iCs/>
        </w:rPr>
        <w:t>(B)</w:t>
      </w:r>
      <w:r w:rsidRPr="00343C4E">
        <w:rPr>
          <w:i/>
          <w:iCs/>
        </w:rPr>
        <w:tab/>
      </w:r>
      <w:r w:rsidR="00A56958" w:rsidRPr="00343C4E">
        <w:t xml:space="preserve">if </w:t>
      </w:r>
      <w:r w:rsidRPr="00343C4E">
        <w:t xml:space="preserve">the top of the ladder </w:t>
      </w:r>
      <w:r w:rsidR="00A56958" w:rsidRPr="00343C4E">
        <w:t xml:space="preserve">ends </w:t>
      </w:r>
      <w:r w:rsidRPr="00343C4E">
        <w:t>at an access opening in a platform or deck</w:t>
      </w:r>
      <w:r w:rsidR="00A56958" w:rsidRPr="00343C4E">
        <w:t xml:space="preserve"> — </w:t>
      </w:r>
      <w:r w:rsidRPr="00343C4E">
        <w:t>the topmost cage hoop is fitted just below the level of the platform</w:t>
      </w:r>
      <w:r w:rsidR="007B5DE0" w:rsidRPr="00343C4E">
        <w:t>;</w:t>
      </w:r>
    </w:p>
    <w:p w:rsidR="0065368B" w:rsidRPr="00343C4E" w:rsidRDefault="007B5DE0" w:rsidP="0065368B">
      <w:pPr>
        <w:pStyle w:val="LDP3A"/>
      </w:pPr>
      <w:r w:rsidRPr="00343C4E">
        <w:t>(C)</w:t>
      </w:r>
      <w:r w:rsidRPr="00343C4E">
        <w:tab/>
        <w:t>if</w:t>
      </w:r>
      <w:r w:rsidR="0065368B" w:rsidRPr="00343C4E">
        <w:t xml:space="preserve"> the cage longitudinals are secured to the platform or deck</w:t>
      </w:r>
      <w:r w:rsidRPr="00343C4E">
        <w:t> —</w:t>
      </w:r>
      <w:r w:rsidR="0065368B" w:rsidRPr="00343C4E">
        <w:t xml:space="preserve"> the topmost hoop may be sited </w:t>
      </w:r>
      <w:r w:rsidRPr="00343C4E">
        <w:t>within</w:t>
      </w:r>
      <w:r w:rsidR="0065368B" w:rsidRPr="00343C4E">
        <w:t xml:space="preserve"> 900 mm below the platform or deck;</w:t>
      </w:r>
    </w:p>
    <w:p w:rsidR="0065368B" w:rsidRPr="00343C4E" w:rsidRDefault="0065368B" w:rsidP="0065368B">
      <w:pPr>
        <w:pStyle w:val="LDP2i"/>
      </w:pPr>
      <w:r w:rsidRPr="00343C4E">
        <w:rPr>
          <w:iCs/>
        </w:rPr>
        <w:tab/>
        <w:t>(ii)</w:t>
      </w:r>
      <w:r w:rsidRPr="00343C4E">
        <w:rPr>
          <w:i/>
          <w:iCs/>
        </w:rPr>
        <w:tab/>
      </w:r>
      <w:r w:rsidRPr="00343C4E">
        <w:t xml:space="preserve">the lowest cage hoop is </w:t>
      </w:r>
      <w:r w:rsidR="007B5DE0" w:rsidRPr="00343C4E">
        <w:t>at least</w:t>
      </w:r>
      <w:r w:rsidRPr="00343C4E">
        <w:t xml:space="preserve"> 2 m and not more than 2.2 m above the deck or platform </w:t>
      </w:r>
      <w:r w:rsidR="007B5DE0" w:rsidRPr="00343C4E">
        <w:t>beside</w:t>
      </w:r>
      <w:r w:rsidRPr="00343C4E">
        <w:t xml:space="preserve"> the base of the ladder;</w:t>
      </w:r>
    </w:p>
    <w:p w:rsidR="00B86EC7" w:rsidRPr="00343C4E" w:rsidRDefault="0065368B" w:rsidP="0065368B">
      <w:pPr>
        <w:pStyle w:val="LDP1a"/>
      </w:pPr>
      <w:r w:rsidRPr="00343C4E">
        <w:rPr>
          <w:iCs/>
        </w:rPr>
        <w:t>(b)</w:t>
      </w:r>
      <w:r w:rsidRPr="00343C4E">
        <w:rPr>
          <w:i/>
          <w:iCs/>
        </w:rPr>
        <w:tab/>
      </w:r>
      <w:r w:rsidRPr="00343C4E">
        <w:t>cage longitudinals, secured to the cage hoops, suitably spaced to prevent a person falling away from the ladder;</w:t>
      </w:r>
    </w:p>
    <w:p w:rsidR="00B86EC7" w:rsidRPr="00343C4E" w:rsidRDefault="0065368B" w:rsidP="0065368B">
      <w:pPr>
        <w:pStyle w:val="LDP1a"/>
      </w:pPr>
      <w:r w:rsidRPr="00343C4E">
        <w:rPr>
          <w:iCs/>
        </w:rPr>
        <w:t>(c)</w:t>
      </w:r>
      <w:r w:rsidRPr="00343C4E">
        <w:rPr>
          <w:i/>
          <w:iCs/>
        </w:rPr>
        <w:tab/>
      </w:r>
      <w:r w:rsidRPr="00343C4E">
        <w:t>a rear half of the cage approximately semi-circular in shape;</w:t>
      </w:r>
    </w:p>
    <w:p w:rsidR="00B86EC7" w:rsidRPr="00343C4E" w:rsidRDefault="0065368B" w:rsidP="0065368B">
      <w:pPr>
        <w:pStyle w:val="LDP1a"/>
      </w:pPr>
      <w:r w:rsidRPr="00343C4E">
        <w:rPr>
          <w:iCs/>
        </w:rPr>
        <w:t>(d)</w:t>
      </w:r>
      <w:r w:rsidRPr="00343C4E">
        <w:rPr>
          <w:i/>
          <w:iCs/>
        </w:rPr>
        <w:tab/>
      </w:r>
      <w:r w:rsidRPr="00343C4E">
        <w:t xml:space="preserve">clear internal width of </w:t>
      </w:r>
      <w:r w:rsidR="007B5DE0" w:rsidRPr="00343C4E">
        <w:t xml:space="preserve">at least </w:t>
      </w:r>
      <w:r w:rsidRPr="00343C4E">
        <w:t xml:space="preserve">550 mm and maximum clearance between the ladder rungs and the back of the cage of </w:t>
      </w:r>
      <w:r w:rsidR="007B5DE0" w:rsidRPr="00343C4E">
        <w:t xml:space="preserve">at least </w:t>
      </w:r>
      <w:r w:rsidRPr="00343C4E">
        <w:t>750 mm;</w:t>
      </w:r>
    </w:p>
    <w:p w:rsidR="0065368B" w:rsidRPr="00343C4E" w:rsidRDefault="0065368B" w:rsidP="0065368B">
      <w:pPr>
        <w:pStyle w:val="LDP1a"/>
      </w:pPr>
      <w:r w:rsidRPr="00343C4E">
        <w:rPr>
          <w:iCs/>
        </w:rPr>
        <w:t>(e)</w:t>
      </w:r>
      <w:r w:rsidRPr="00343C4E">
        <w:rPr>
          <w:i/>
          <w:iCs/>
        </w:rPr>
        <w:tab/>
      </w:r>
      <w:r w:rsidR="007B5DE0" w:rsidRPr="00343C4E">
        <w:rPr>
          <w:iCs/>
        </w:rPr>
        <w:t>the</w:t>
      </w:r>
      <w:r w:rsidR="00EE188D" w:rsidRPr="00343C4E">
        <w:rPr>
          <w:iCs/>
        </w:rPr>
        <w:t xml:space="preserve"> hoops and strips</w:t>
      </w:r>
      <w:r w:rsidR="007B5DE0" w:rsidRPr="00343C4E">
        <w:rPr>
          <w:iCs/>
        </w:rPr>
        <w:t xml:space="preserve"> must </w:t>
      </w:r>
      <w:r w:rsidRPr="00343C4E">
        <w:t>not hinder use of the ladder rungs or handholds.</w:t>
      </w:r>
    </w:p>
    <w:p w:rsidR="0065368B" w:rsidRPr="00343C4E" w:rsidRDefault="0065368B" w:rsidP="0065368B">
      <w:pPr>
        <w:pStyle w:val="LDScheduleClause"/>
      </w:pPr>
      <w:r w:rsidRPr="00343C4E">
        <w:rPr>
          <w:b/>
          <w:bCs/>
        </w:rPr>
        <w:tab/>
      </w:r>
      <w:r w:rsidR="00DA7EA5" w:rsidRPr="00343C4E">
        <w:t>(</w:t>
      </w:r>
      <w:r w:rsidRPr="00343C4E">
        <w:t>7</w:t>
      </w:r>
      <w:r w:rsidR="00DA7EA5" w:rsidRPr="00343C4E">
        <w:t>)</w:t>
      </w:r>
      <w:r w:rsidRPr="00343C4E">
        <w:rPr>
          <w:b/>
          <w:bCs/>
        </w:rPr>
        <w:tab/>
      </w:r>
      <w:r w:rsidRPr="00343C4E">
        <w:t>A platform on a crane must be adequate for the purpose and</w:t>
      </w:r>
      <w:r w:rsidR="00495C9A" w:rsidRPr="00343C4E">
        <w:t xml:space="preserve"> must comply with this Schedule</w:t>
      </w:r>
      <w:r w:rsidRPr="00343C4E">
        <w:t xml:space="preserve"> </w:t>
      </w:r>
      <w:r w:rsidR="00495C9A" w:rsidRPr="00343C4E">
        <w:t>other than</w:t>
      </w:r>
      <w:r w:rsidRPr="00343C4E">
        <w:t xml:space="preserve"> </w:t>
      </w:r>
      <w:r w:rsidR="007B5DE0" w:rsidRPr="00343C4E">
        <w:t xml:space="preserve">subclause </w:t>
      </w:r>
      <w:r w:rsidR="00495C9A" w:rsidRPr="00343C4E">
        <w:t>(</w:t>
      </w:r>
      <w:r w:rsidRPr="00343C4E">
        <w:t>9</w:t>
      </w:r>
      <w:r w:rsidR="00495C9A" w:rsidRPr="00343C4E">
        <w:t>)</w:t>
      </w:r>
      <w:r w:rsidRPr="00343C4E">
        <w:t>.</w:t>
      </w:r>
    </w:p>
    <w:p w:rsidR="00B86EC7" w:rsidRPr="00343C4E" w:rsidRDefault="0065368B" w:rsidP="00B86EC7">
      <w:pPr>
        <w:pStyle w:val="LDScheduleClause"/>
        <w:keepNext/>
      </w:pPr>
      <w:r w:rsidRPr="00343C4E">
        <w:rPr>
          <w:b/>
          <w:bCs/>
        </w:rPr>
        <w:tab/>
      </w:r>
      <w:r w:rsidR="00DA7EA5" w:rsidRPr="00343C4E">
        <w:t>(</w:t>
      </w:r>
      <w:r w:rsidRPr="00343C4E">
        <w:t>8</w:t>
      </w:r>
      <w:r w:rsidR="00DA7EA5" w:rsidRPr="00343C4E">
        <w:t>)</w:t>
      </w:r>
      <w:r w:rsidRPr="00343C4E">
        <w:rPr>
          <w:b/>
          <w:bCs/>
        </w:rPr>
        <w:tab/>
      </w:r>
      <w:r w:rsidRPr="00343C4E">
        <w:t>If a ladder gives access to a crane through an opening in a platform on the crane</w:t>
      </w:r>
      <w:r w:rsidR="00B86EC7" w:rsidRPr="00343C4E">
        <w:t>:</w:t>
      </w:r>
    </w:p>
    <w:p w:rsidR="0065368B" w:rsidRPr="00343C4E" w:rsidRDefault="0065368B" w:rsidP="0065368B">
      <w:pPr>
        <w:pStyle w:val="LDP1a"/>
      </w:pPr>
      <w:r w:rsidRPr="00343C4E">
        <w:rPr>
          <w:iCs/>
        </w:rPr>
        <w:t>(a)</w:t>
      </w:r>
      <w:r w:rsidRPr="00343C4E">
        <w:rPr>
          <w:i/>
          <w:iCs/>
        </w:rPr>
        <w:tab/>
      </w:r>
      <w:r w:rsidRPr="00343C4E">
        <w:t>the ladder stringers must extend at least 1 m above the floor level of the platform</w:t>
      </w:r>
      <w:r w:rsidR="00DB2B9B" w:rsidRPr="00343C4E">
        <w:t>,</w:t>
      </w:r>
      <w:r w:rsidRPr="00343C4E">
        <w:t xml:space="preserve"> or handgrips must be provided to that height; and</w:t>
      </w:r>
    </w:p>
    <w:p w:rsidR="0065368B" w:rsidRPr="00343C4E" w:rsidRDefault="0065368B" w:rsidP="0065368B">
      <w:pPr>
        <w:pStyle w:val="LDP1a"/>
      </w:pPr>
      <w:r w:rsidRPr="00343C4E">
        <w:rPr>
          <w:iCs/>
        </w:rPr>
        <w:t>(b)</w:t>
      </w:r>
      <w:r w:rsidRPr="00343C4E">
        <w:rPr>
          <w:i/>
          <w:iCs/>
        </w:rPr>
        <w:tab/>
      </w:r>
      <w:r w:rsidRPr="00343C4E">
        <w:t>the end of each stringer must be provided with adequate lateral support; and</w:t>
      </w:r>
    </w:p>
    <w:p w:rsidR="0065368B" w:rsidRPr="00343C4E" w:rsidRDefault="0065368B" w:rsidP="0065368B">
      <w:pPr>
        <w:pStyle w:val="LDP1a"/>
      </w:pPr>
      <w:r w:rsidRPr="00343C4E">
        <w:rPr>
          <w:iCs/>
        </w:rPr>
        <w:t>(c)</w:t>
      </w:r>
      <w:r w:rsidRPr="00343C4E">
        <w:rPr>
          <w:i/>
          <w:iCs/>
        </w:rPr>
        <w:tab/>
      </w:r>
      <w:r w:rsidRPr="00343C4E">
        <w:t>the top step or rung of the ladder must not exceed 1 tread pitch below the floor of the platform.</w:t>
      </w:r>
    </w:p>
    <w:p w:rsidR="00B86EC7" w:rsidRPr="00343C4E" w:rsidRDefault="0065368B" w:rsidP="00B86EC7">
      <w:pPr>
        <w:pStyle w:val="LDScheduleClause"/>
        <w:keepNext/>
      </w:pPr>
      <w:r w:rsidRPr="00343C4E">
        <w:rPr>
          <w:b/>
          <w:bCs/>
        </w:rPr>
        <w:tab/>
      </w:r>
      <w:r w:rsidR="00DA7EA5" w:rsidRPr="00343C4E">
        <w:t>(9)</w:t>
      </w:r>
      <w:r w:rsidRPr="00343C4E">
        <w:rPr>
          <w:b/>
          <w:bCs/>
        </w:rPr>
        <w:tab/>
      </w:r>
      <w:r w:rsidRPr="00343C4E">
        <w:t>A walkway or platform providing access around or along a crane must</w:t>
      </w:r>
      <w:r w:rsidR="00B86EC7" w:rsidRPr="00343C4E">
        <w:t>:</w:t>
      </w:r>
    </w:p>
    <w:p w:rsidR="0065368B" w:rsidRPr="00343C4E" w:rsidRDefault="0065368B" w:rsidP="0065368B">
      <w:pPr>
        <w:pStyle w:val="LDP1a"/>
      </w:pPr>
      <w:r w:rsidRPr="00343C4E">
        <w:rPr>
          <w:iCs/>
        </w:rPr>
        <w:t>(a)</w:t>
      </w:r>
      <w:r w:rsidRPr="00343C4E">
        <w:rPr>
          <w:i/>
          <w:iCs/>
        </w:rPr>
        <w:tab/>
      </w:r>
      <w:r w:rsidR="007B5DE0" w:rsidRPr="00343C4E">
        <w:t>be at least</w:t>
      </w:r>
      <w:r w:rsidRPr="00343C4E">
        <w:t xml:space="preserve"> 550 mm</w:t>
      </w:r>
      <w:r w:rsidR="007B5DE0" w:rsidRPr="00343C4E">
        <w:t xml:space="preserve"> wide</w:t>
      </w:r>
      <w:r w:rsidRPr="00343C4E">
        <w:t>; and</w:t>
      </w:r>
    </w:p>
    <w:p w:rsidR="0065368B" w:rsidRPr="00343C4E" w:rsidRDefault="0065368B" w:rsidP="0065368B">
      <w:pPr>
        <w:pStyle w:val="LDP1a"/>
      </w:pPr>
      <w:r w:rsidRPr="00343C4E">
        <w:rPr>
          <w:iCs/>
        </w:rPr>
        <w:t>(b)</w:t>
      </w:r>
      <w:r w:rsidRPr="00343C4E">
        <w:rPr>
          <w:i/>
          <w:iCs/>
        </w:rPr>
        <w:tab/>
      </w:r>
      <w:r w:rsidRPr="00343C4E">
        <w:t>provide safe access to and from the crane at any operating angle of luff or slew of the crane.</w:t>
      </w:r>
    </w:p>
    <w:p w:rsidR="0065368B" w:rsidRPr="00343C4E" w:rsidRDefault="0065368B" w:rsidP="0065368B">
      <w:pPr>
        <w:pStyle w:val="LDScheduleClause"/>
      </w:pPr>
      <w:r w:rsidRPr="00343C4E">
        <w:rPr>
          <w:b/>
          <w:bCs/>
        </w:rPr>
        <w:lastRenderedPageBreak/>
        <w:tab/>
      </w:r>
      <w:r w:rsidR="00DA7EA5" w:rsidRPr="00343C4E">
        <w:t>(</w:t>
      </w:r>
      <w:r w:rsidRPr="00343C4E">
        <w:t>10</w:t>
      </w:r>
      <w:r w:rsidR="00DA7EA5" w:rsidRPr="00343C4E">
        <w:t>)</w:t>
      </w:r>
      <w:r w:rsidRPr="00343C4E">
        <w:rPr>
          <w:b/>
          <w:bCs/>
        </w:rPr>
        <w:tab/>
      </w:r>
      <w:r w:rsidRPr="00343C4E">
        <w:t>A ladder giving access to the operator’s position of a crane must be</w:t>
      </w:r>
      <w:r w:rsidR="00D46B71" w:rsidRPr="00343C4E">
        <w:t xml:space="preserve"> not be </w:t>
      </w:r>
      <w:r w:rsidRPr="00343C4E">
        <w:t xml:space="preserve">located </w:t>
      </w:r>
      <w:r w:rsidR="00D46B71" w:rsidRPr="00343C4E">
        <w:t xml:space="preserve">over any access opening in the floor of a platform or walkway </w:t>
      </w:r>
      <w:r w:rsidRPr="00343C4E">
        <w:t>in the stowed position of the jib or the normal parked position of the crane.</w:t>
      </w:r>
    </w:p>
    <w:p w:rsidR="00B86EC7" w:rsidRPr="00343C4E" w:rsidRDefault="0065368B" w:rsidP="00B86EC7">
      <w:pPr>
        <w:pStyle w:val="LDScheduleClause"/>
        <w:keepNext/>
      </w:pPr>
      <w:r w:rsidRPr="00343C4E">
        <w:rPr>
          <w:b/>
          <w:bCs/>
        </w:rPr>
        <w:tab/>
      </w:r>
      <w:r w:rsidR="00DA7EA5" w:rsidRPr="00343C4E">
        <w:t>(1</w:t>
      </w:r>
      <w:r w:rsidRPr="00343C4E">
        <w:t>1</w:t>
      </w:r>
      <w:r w:rsidR="00DA7EA5" w:rsidRPr="00343C4E">
        <w:t>)</w:t>
      </w:r>
      <w:r w:rsidRPr="00343C4E">
        <w:rPr>
          <w:b/>
          <w:bCs/>
        </w:rPr>
        <w:tab/>
      </w:r>
      <w:r w:rsidRPr="00343C4E">
        <w:t>An internal access opening to a crane cabin must have</w:t>
      </w:r>
      <w:r w:rsidR="00B86EC7" w:rsidRPr="00343C4E">
        <w:t>:</w:t>
      </w:r>
    </w:p>
    <w:p w:rsidR="0065368B" w:rsidRPr="00343C4E" w:rsidRDefault="0065368B" w:rsidP="0065368B">
      <w:pPr>
        <w:pStyle w:val="LDP1a"/>
      </w:pPr>
      <w:r w:rsidRPr="00343C4E">
        <w:rPr>
          <w:iCs/>
        </w:rPr>
        <w:t>(a)</w:t>
      </w:r>
      <w:r w:rsidRPr="00343C4E">
        <w:rPr>
          <w:i/>
          <w:iCs/>
        </w:rPr>
        <w:tab/>
      </w:r>
      <w:r w:rsidRPr="00343C4E">
        <w:t>if the access is from a machinery space — a fire and smoke resistant hinged cover or door; and</w:t>
      </w:r>
    </w:p>
    <w:p w:rsidR="0065368B" w:rsidRPr="00343C4E" w:rsidRDefault="0065368B" w:rsidP="0065368B">
      <w:pPr>
        <w:pStyle w:val="LDP1a"/>
      </w:pPr>
      <w:r w:rsidRPr="00343C4E">
        <w:rPr>
          <w:iCs/>
        </w:rPr>
        <w:t>(b)</w:t>
      </w:r>
      <w:r w:rsidRPr="00343C4E">
        <w:rPr>
          <w:i/>
          <w:iCs/>
        </w:rPr>
        <w:tab/>
      </w:r>
      <w:r w:rsidRPr="00343C4E">
        <w:t>if the access is through the floor but not from a machinery space — a hinged cover.</w:t>
      </w:r>
    </w:p>
    <w:p w:rsidR="00B86EC7" w:rsidRPr="00343C4E" w:rsidRDefault="0065368B" w:rsidP="00B86EC7">
      <w:pPr>
        <w:pStyle w:val="LDScheduleClause"/>
        <w:keepNext/>
      </w:pPr>
      <w:r w:rsidRPr="00343C4E">
        <w:rPr>
          <w:b/>
          <w:bCs/>
        </w:rPr>
        <w:tab/>
      </w:r>
      <w:r w:rsidR="00DA7EA5" w:rsidRPr="00343C4E">
        <w:t>(</w:t>
      </w:r>
      <w:r w:rsidRPr="00343C4E">
        <w:t>12</w:t>
      </w:r>
      <w:r w:rsidR="00DA7EA5" w:rsidRPr="00343C4E">
        <w:t>)</w:t>
      </w:r>
      <w:r w:rsidRPr="00343C4E">
        <w:rPr>
          <w:b/>
          <w:bCs/>
        </w:rPr>
        <w:tab/>
      </w:r>
      <w:r w:rsidR="00D46B71" w:rsidRPr="00343C4E">
        <w:t xml:space="preserve">Subclause </w:t>
      </w:r>
      <w:r w:rsidR="00DA7EA5" w:rsidRPr="00343C4E">
        <w:t>(</w:t>
      </w:r>
      <w:r w:rsidRPr="00343C4E">
        <w:t>11</w:t>
      </w:r>
      <w:r w:rsidR="00DA7EA5" w:rsidRPr="00343C4E">
        <w:t>)</w:t>
      </w:r>
      <w:r w:rsidRPr="00343C4E">
        <w:t xml:space="preserve"> applies to </w:t>
      </w:r>
      <w:r w:rsidR="00A56958" w:rsidRPr="00343C4E">
        <w:t xml:space="preserve">a </w:t>
      </w:r>
      <w:r w:rsidRPr="00343C4E">
        <w:t>crane</w:t>
      </w:r>
      <w:r w:rsidR="00B86EC7" w:rsidRPr="00343C4E">
        <w:t>:</w:t>
      </w:r>
    </w:p>
    <w:p w:rsidR="00A56958" w:rsidRPr="00343C4E" w:rsidRDefault="00A56958" w:rsidP="002A03B1">
      <w:pPr>
        <w:pStyle w:val="LDP1a"/>
      </w:pPr>
      <w:r w:rsidRPr="00343C4E">
        <w:t>(a)</w:t>
      </w:r>
      <w:r w:rsidRPr="00343C4E">
        <w:tab/>
      </w:r>
      <w:r w:rsidR="0065368B" w:rsidRPr="00343C4E">
        <w:t xml:space="preserve">installed on </w:t>
      </w:r>
      <w:r w:rsidRPr="00343C4E">
        <w:t xml:space="preserve">a </w:t>
      </w:r>
      <w:r w:rsidR="0065368B" w:rsidRPr="00343C4E">
        <w:t>vessel built after 11 August 1997</w:t>
      </w:r>
      <w:r w:rsidRPr="00343C4E">
        <w:t>; or</w:t>
      </w:r>
    </w:p>
    <w:p w:rsidR="0065368B" w:rsidRPr="00343C4E" w:rsidRDefault="00A56958" w:rsidP="002A03B1">
      <w:pPr>
        <w:pStyle w:val="LDP1a"/>
      </w:pPr>
      <w:r w:rsidRPr="00343C4E">
        <w:t>(b)</w:t>
      </w:r>
      <w:r w:rsidRPr="00343C4E">
        <w:tab/>
        <w:t xml:space="preserve">on which </w:t>
      </w:r>
      <w:r w:rsidR="0065368B" w:rsidRPr="00343C4E">
        <w:t>an existing cover is replaced.</w:t>
      </w:r>
    </w:p>
    <w:p w:rsidR="00D46B71" w:rsidRPr="00343C4E" w:rsidRDefault="0065368B" w:rsidP="0065368B">
      <w:pPr>
        <w:pStyle w:val="LDScheduleClause"/>
      </w:pPr>
      <w:r w:rsidRPr="00343C4E">
        <w:rPr>
          <w:b/>
          <w:bCs/>
        </w:rPr>
        <w:tab/>
      </w:r>
      <w:r w:rsidR="00DA7EA5" w:rsidRPr="00343C4E">
        <w:t>(</w:t>
      </w:r>
      <w:r w:rsidRPr="00343C4E">
        <w:t>13</w:t>
      </w:r>
      <w:r w:rsidR="00DA7EA5" w:rsidRPr="00343C4E">
        <w:t>)</w:t>
      </w:r>
      <w:r w:rsidRPr="00343C4E">
        <w:rPr>
          <w:b/>
          <w:bCs/>
        </w:rPr>
        <w:tab/>
      </w:r>
      <w:r w:rsidR="00D46B71" w:rsidRPr="00343C4E">
        <w:t xml:space="preserve">Subclauses </w:t>
      </w:r>
      <w:r w:rsidR="00DA7EA5" w:rsidRPr="00343C4E">
        <w:t>(</w:t>
      </w:r>
      <w:r w:rsidRPr="00343C4E">
        <w:t>1</w:t>
      </w:r>
      <w:r w:rsidR="00DA7EA5" w:rsidRPr="00343C4E">
        <w:t>)</w:t>
      </w:r>
      <w:r w:rsidRPr="00343C4E">
        <w:t xml:space="preserve">, </w:t>
      </w:r>
      <w:r w:rsidR="00DA7EA5" w:rsidRPr="00343C4E">
        <w:t>(</w:t>
      </w:r>
      <w:r w:rsidRPr="00343C4E">
        <w:t>2</w:t>
      </w:r>
      <w:r w:rsidR="00DA7EA5" w:rsidRPr="00343C4E">
        <w:t>)</w:t>
      </w:r>
      <w:r w:rsidRPr="00343C4E">
        <w:t xml:space="preserve">, </w:t>
      </w:r>
      <w:r w:rsidR="00DA7EA5" w:rsidRPr="00343C4E">
        <w:t>(</w:t>
      </w:r>
      <w:r w:rsidRPr="00343C4E">
        <w:t>5</w:t>
      </w:r>
      <w:r w:rsidR="00DA7EA5" w:rsidRPr="00343C4E">
        <w:t>)</w:t>
      </w:r>
      <w:r w:rsidRPr="00343C4E">
        <w:t xml:space="preserve">, </w:t>
      </w:r>
      <w:r w:rsidR="00DA7EA5" w:rsidRPr="00343C4E">
        <w:t>(</w:t>
      </w:r>
      <w:r w:rsidRPr="00343C4E">
        <w:t>6</w:t>
      </w:r>
      <w:r w:rsidR="00DA7EA5" w:rsidRPr="00343C4E">
        <w:t>)</w:t>
      </w:r>
      <w:r w:rsidRPr="00343C4E">
        <w:t xml:space="preserve">, </w:t>
      </w:r>
      <w:r w:rsidR="00DA7EA5" w:rsidRPr="00343C4E">
        <w:t>(</w:t>
      </w:r>
      <w:r w:rsidRPr="00343C4E">
        <w:t>7</w:t>
      </w:r>
      <w:r w:rsidR="00DA7EA5" w:rsidRPr="00343C4E">
        <w:t>)</w:t>
      </w:r>
      <w:r w:rsidRPr="00343C4E">
        <w:t xml:space="preserve">, </w:t>
      </w:r>
      <w:r w:rsidR="00DA7EA5" w:rsidRPr="00343C4E">
        <w:t>(</w:t>
      </w:r>
      <w:r w:rsidRPr="00343C4E">
        <w:t>8</w:t>
      </w:r>
      <w:r w:rsidR="00DA7EA5" w:rsidRPr="00343C4E">
        <w:t>), (</w:t>
      </w:r>
      <w:r w:rsidRPr="00343C4E">
        <w:t>10</w:t>
      </w:r>
      <w:r w:rsidR="00DA7EA5" w:rsidRPr="00343C4E">
        <w:t>)</w:t>
      </w:r>
      <w:r w:rsidRPr="00343C4E">
        <w:t xml:space="preserve">, </w:t>
      </w:r>
      <w:r w:rsidR="00DA7EA5" w:rsidRPr="00343C4E">
        <w:t>(</w:t>
      </w:r>
      <w:r w:rsidRPr="00343C4E">
        <w:t>11</w:t>
      </w:r>
      <w:r w:rsidR="00DA7EA5" w:rsidRPr="00343C4E">
        <w:t>)</w:t>
      </w:r>
      <w:r w:rsidRPr="00343C4E">
        <w:t xml:space="preserve"> and </w:t>
      </w:r>
      <w:r w:rsidR="00DA7EA5" w:rsidRPr="00343C4E">
        <w:t>(</w:t>
      </w:r>
      <w:r w:rsidRPr="00343C4E">
        <w:t>12</w:t>
      </w:r>
      <w:r w:rsidR="00DA7EA5" w:rsidRPr="00343C4E">
        <w:t>)</w:t>
      </w:r>
      <w:r w:rsidRPr="00343C4E">
        <w:t xml:space="preserve"> do not apply to </w:t>
      </w:r>
      <w:r w:rsidR="00D46B71" w:rsidRPr="00343C4E">
        <w:t xml:space="preserve">a </w:t>
      </w:r>
      <w:r w:rsidRPr="00343C4E">
        <w:t>derrick crane.</w:t>
      </w:r>
    </w:p>
    <w:p w:rsidR="0065368B" w:rsidRPr="00343C4E" w:rsidRDefault="00D46B71" w:rsidP="0065368B">
      <w:pPr>
        <w:pStyle w:val="LDScheduleClause"/>
      </w:pPr>
      <w:r w:rsidRPr="00343C4E">
        <w:tab/>
        <w:t>(14)</w:t>
      </w:r>
      <w:r w:rsidRPr="00343C4E">
        <w:tab/>
      </w:r>
      <w:r w:rsidR="00EB1A54" w:rsidRPr="00343C4E">
        <w:t>Subclause</w:t>
      </w:r>
      <w:r w:rsidR="00DA7EA5" w:rsidRPr="00343C4E">
        <w:t xml:space="preserve"> (</w:t>
      </w:r>
      <w:r w:rsidR="0065368B" w:rsidRPr="00343C4E">
        <w:t>3</w:t>
      </w:r>
      <w:r w:rsidR="00DA7EA5" w:rsidRPr="00343C4E">
        <w:t>) and (</w:t>
      </w:r>
      <w:r w:rsidR="0065368B" w:rsidRPr="00343C4E">
        <w:t>9</w:t>
      </w:r>
      <w:r w:rsidR="00DA7EA5" w:rsidRPr="00343C4E">
        <w:t>)</w:t>
      </w:r>
      <w:r w:rsidR="0065368B" w:rsidRPr="00343C4E">
        <w:t xml:space="preserve"> apply to </w:t>
      </w:r>
      <w:r w:rsidRPr="00343C4E">
        <w:t xml:space="preserve">a </w:t>
      </w:r>
      <w:r w:rsidR="0065368B" w:rsidRPr="00343C4E">
        <w:t>derrick crane</w:t>
      </w:r>
      <w:r w:rsidRPr="00343C4E">
        <w:t xml:space="preserve"> to the extent that its</w:t>
      </w:r>
      <w:r w:rsidR="0065368B" w:rsidRPr="00343C4E">
        <w:t xml:space="preserve"> application </w:t>
      </w:r>
      <w:r w:rsidRPr="00343C4E">
        <w:t>is</w:t>
      </w:r>
      <w:r w:rsidR="0065368B" w:rsidRPr="00343C4E">
        <w:t xml:space="preserve"> relevant and practical.</w:t>
      </w:r>
    </w:p>
    <w:p w:rsidR="0065368B" w:rsidRPr="00343C4E" w:rsidRDefault="0065368B" w:rsidP="0065368B">
      <w:pPr>
        <w:pStyle w:val="LDScheduleClause"/>
      </w:pPr>
      <w:r w:rsidRPr="00343C4E">
        <w:rPr>
          <w:b/>
          <w:bCs/>
        </w:rPr>
        <w:tab/>
      </w:r>
      <w:r w:rsidR="00DA7EA5" w:rsidRPr="00343C4E">
        <w:t>(</w:t>
      </w:r>
      <w:r w:rsidRPr="00343C4E">
        <w:t>1</w:t>
      </w:r>
      <w:r w:rsidR="00D73682" w:rsidRPr="00343C4E">
        <w:t>5</w:t>
      </w:r>
      <w:r w:rsidR="00DA7EA5" w:rsidRPr="00343C4E">
        <w:t>)</w:t>
      </w:r>
      <w:r w:rsidRPr="00343C4E">
        <w:rPr>
          <w:b/>
          <w:bCs/>
        </w:rPr>
        <w:tab/>
      </w:r>
      <w:r w:rsidRPr="00343C4E">
        <w:t xml:space="preserve">A crane installed on a vessel before 17 November 1986 must comply with </w:t>
      </w:r>
      <w:r w:rsidR="00EB1A54" w:rsidRPr="00343C4E">
        <w:t>subclause</w:t>
      </w:r>
      <w:r w:rsidR="00DA7EA5" w:rsidRPr="00343C4E">
        <w:t xml:space="preserve"> (</w:t>
      </w:r>
      <w:r w:rsidRPr="00343C4E">
        <w:t>3</w:t>
      </w:r>
      <w:r w:rsidR="00DA7EA5" w:rsidRPr="00343C4E">
        <w:t>)</w:t>
      </w:r>
      <w:r w:rsidRPr="00343C4E">
        <w:t xml:space="preserve"> to </w:t>
      </w:r>
      <w:r w:rsidR="00DA7EA5" w:rsidRPr="00343C4E">
        <w:t>(</w:t>
      </w:r>
      <w:r w:rsidRPr="00343C4E">
        <w:t>10</w:t>
      </w:r>
      <w:r w:rsidR="00DA7EA5" w:rsidRPr="00343C4E">
        <w:t>)</w:t>
      </w:r>
      <w:r w:rsidRPr="00343C4E">
        <w:t xml:space="preserve"> </w:t>
      </w:r>
      <w:r w:rsidR="00A56958" w:rsidRPr="00343C4E">
        <w:t>to the extent that it</w:t>
      </w:r>
      <w:r w:rsidRPr="00343C4E">
        <w:t xml:space="preserve"> is technically practicable.</w:t>
      </w:r>
    </w:p>
    <w:p w:rsidR="00DA7EA5" w:rsidRPr="00343C4E" w:rsidRDefault="006B1F14" w:rsidP="00DA7EA5">
      <w:pPr>
        <w:pStyle w:val="LDScheduleClauseHead"/>
      </w:pPr>
      <w:r w:rsidRPr="00343C4E">
        <w:t>19</w:t>
      </w:r>
      <w:r w:rsidR="00DA7EA5" w:rsidRPr="00343C4E">
        <w:tab/>
        <w:t>Weather protection</w:t>
      </w:r>
    </w:p>
    <w:p w:rsidR="00145371" w:rsidRDefault="0065368B" w:rsidP="0065368B">
      <w:pPr>
        <w:pStyle w:val="LDScheduleClause"/>
        <w:sectPr w:rsidR="00145371" w:rsidSect="00CA744A">
          <w:headerReference w:type="even" r:id="rId23"/>
          <w:headerReference w:type="default" r:id="rId24"/>
          <w:footerReference w:type="first" r:id="rId25"/>
          <w:pgSz w:w="11907" w:h="16839" w:code="9"/>
          <w:pgMar w:top="1361" w:right="1701" w:bottom="1134" w:left="1701" w:header="567" w:footer="567" w:gutter="0"/>
          <w:cols w:space="708"/>
          <w:docGrid w:linePitch="360"/>
        </w:sectPr>
      </w:pPr>
      <w:r w:rsidRPr="00343C4E">
        <w:tab/>
      </w:r>
      <w:r w:rsidRPr="00343C4E">
        <w:tab/>
      </w:r>
      <w:r w:rsidR="00A56958" w:rsidRPr="00343C4E">
        <w:t xml:space="preserve">There must be </w:t>
      </w:r>
      <w:r w:rsidRPr="00343C4E">
        <w:t xml:space="preserve">adequate weather protection for the driver at </w:t>
      </w:r>
      <w:r w:rsidR="00E12C1B" w:rsidRPr="00343C4E">
        <w:t xml:space="preserve">each </w:t>
      </w:r>
      <w:r w:rsidR="00446DED" w:rsidRPr="00343C4E">
        <w:t xml:space="preserve">winch </w:t>
      </w:r>
      <w:r w:rsidRPr="00343C4E">
        <w:t>operating position.</w:t>
      </w:r>
    </w:p>
    <w:p w:rsidR="0065368B" w:rsidRPr="00343C4E" w:rsidRDefault="0065368B" w:rsidP="0065368B">
      <w:pPr>
        <w:pStyle w:val="LDScheduleheading"/>
        <w:rPr>
          <w:bCs/>
        </w:rPr>
      </w:pPr>
      <w:bookmarkStart w:id="252" w:name="_Toc293916645"/>
      <w:bookmarkStart w:id="253" w:name="_Toc296522540"/>
      <w:bookmarkStart w:id="254" w:name="_Toc299531319"/>
      <w:bookmarkStart w:id="255" w:name="_Toc309896621"/>
      <w:bookmarkStart w:id="256" w:name="_Toc359403603"/>
      <w:bookmarkStart w:id="257" w:name="_Toc385946752"/>
      <w:bookmarkStart w:id="258" w:name="_Toc385506392"/>
      <w:bookmarkStart w:id="259" w:name="_Toc458174761"/>
      <w:r w:rsidRPr="00343C4E">
        <w:rPr>
          <w:rStyle w:val="CharPartNo"/>
        </w:rPr>
        <w:lastRenderedPageBreak/>
        <w:t xml:space="preserve">Schedule </w:t>
      </w:r>
      <w:r w:rsidR="00311BD1">
        <w:rPr>
          <w:rStyle w:val="CharPartNo"/>
          <w:noProof/>
        </w:rPr>
        <w:t>3</w:t>
      </w:r>
      <w:r w:rsidRPr="00343C4E">
        <w:tab/>
      </w:r>
      <w:r w:rsidRPr="00343C4E">
        <w:rPr>
          <w:rStyle w:val="CharPartText"/>
        </w:rPr>
        <w:t>Test</w:t>
      </w:r>
      <w:r w:rsidR="00DB0195" w:rsidRPr="00343C4E">
        <w:rPr>
          <w:rStyle w:val="CharPartText"/>
        </w:rPr>
        <w:t>ing</w:t>
      </w:r>
      <w:r w:rsidRPr="00343C4E">
        <w:rPr>
          <w:rStyle w:val="CharPartText"/>
        </w:rPr>
        <w:t xml:space="preserve"> and examination procedures</w:t>
      </w:r>
      <w:bookmarkEnd w:id="252"/>
      <w:bookmarkEnd w:id="253"/>
      <w:bookmarkEnd w:id="254"/>
      <w:bookmarkEnd w:id="255"/>
      <w:bookmarkEnd w:id="256"/>
      <w:bookmarkEnd w:id="257"/>
      <w:bookmarkEnd w:id="258"/>
      <w:bookmarkEnd w:id="259"/>
    </w:p>
    <w:p w:rsidR="0065368B" w:rsidRPr="00343C4E" w:rsidRDefault="001E33A4" w:rsidP="0065368B">
      <w:pPr>
        <w:pStyle w:val="LDReference"/>
      </w:pPr>
      <w:bookmarkStart w:id="260" w:name="_Toc293906978"/>
      <w:bookmarkStart w:id="261" w:name="_Toc293916646"/>
      <w:bookmarkStart w:id="262" w:name="_Toc296522541"/>
      <w:r w:rsidRPr="00343C4E">
        <w:t xml:space="preserve">(subsections </w:t>
      </w:r>
      <w:r w:rsidR="00125D30">
        <w:rPr>
          <w:rStyle w:val="CharSectNo"/>
          <w:noProof/>
        </w:rPr>
        <w:t>22</w:t>
      </w:r>
      <w:r w:rsidR="006B7E83" w:rsidRPr="00343C4E">
        <w:t>(</w:t>
      </w:r>
      <w:r w:rsidRPr="00343C4E">
        <w:t>2</w:t>
      </w:r>
      <w:r w:rsidR="006B7E83" w:rsidRPr="00343C4E">
        <w:t>)</w:t>
      </w:r>
      <w:r w:rsidR="00DC5964" w:rsidRPr="00343C4E">
        <w:t xml:space="preserve">, </w:t>
      </w:r>
      <w:r w:rsidR="00125D30">
        <w:rPr>
          <w:rStyle w:val="CharSectNo"/>
          <w:noProof/>
        </w:rPr>
        <w:t>23</w:t>
      </w:r>
      <w:r w:rsidR="00AF0993" w:rsidRPr="00343C4E">
        <w:t>(1)</w:t>
      </w:r>
      <w:r w:rsidR="0017765E">
        <w:t xml:space="preserve">, </w:t>
      </w:r>
      <w:r w:rsidR="00125D30">
        <w:rPr>
          <w:rStyle w:val="CharSectNo"/>
          <w:noProof/>
        </w:rPr>
        <w:t>24</w:t>
      </w:r>
      <w:r w:rsidR="0017765E">
        <w:t>(1)</w:t>
      </w:r>
      <w:r w:rsidR="00B24462" w:rsidRPr="00343C4E">
        <w:t xml:space="preserve"> and</w:t>
      </w:r>
      <w:r w:rsidR="00DC5964" w:rsidRPr="00343C4E">
        <w:t xml:space="preserve"> </w:t>
      </w:r>
      <w:r w:rsidR="00125D30">
        <w:rPr>
          <w:rStyle w:val="CharSectNo"/>
          <w:noProof/>
        </w:rPr>
        <w:t>30</w:t>
      </w:r>
      <w:r w:rsidR="00C32AF2" w:rsidRPr="00343C4E">
        <w:t>(</w:t>
      </w:r>
      <w:r w:rsidRPr="00343C4E">
        <w:t>1</w:t>
      </w:r>
      <w:r w:rsidR="00C32AF2" w:rsidRPr="00343C4E">
        <w:t>)</w:t>
      </w:r>
      <w:r w:rsidR="00B24462" w:rsidRPr="00343C4E">
        <w:t>)</w:t>
      </w:r>
    </w:p>
    <w:p w:rsidR="008267E6" w:rsidRPr="00343C4E" w:rsidRDefault="008267E6" w:rsidP="0065368B">
      <w:pPr>
        <w:pStyle w:val="LDScheduleClauseHead"/>
      </w:pPr>
      <w:r w:rsidRPr="00343C4E">
        <w:t>1</w:t>
      </w:r>
      <w:r w:rsidRPr="00343C4E">
        <w:tab/>
        <w:t>General</w:t>
      </w:r>
    </w:p>
    <w:p w:rsidR="008267E6" w:rsidRPr="00343C4E" w:rsidRDefault="008267E6" w:rsidP="008267E6">
      <w:pPr>
        <w:pStyle w:val="LDScheduleClause"/>
      </w:pPr>
      <w:r w:rsidRPr="00343C4E">
        <w:tab/>
      </w:r>
      <w:r w:rsidRPr="00343C4E">
        <w:tab/>
        <w:t>A</w:t>
      </w:r>
      <w:r w:rsidR="004E0F5F" w:rsidRPr="00343C4E">
        <w:t>n examination</w:t>
      </w:r>
      <w:r w:rsidRPr="00343C4E">
        <w:t xml:space="preserve"> </w:t>
      </w:r>
      <w:r w:rsidR="00D25E5A" w:rsidRPr="00343C4E">
        <w:t xml:space="preserve">mentioned in </w:t>
      </w:r>
      <w:r w:rsidRPr="00343C4E">
        <w:t>this Schedule must be carried out in accordance with</w:t>
      </w:r>
      <w:r w:rsidR="00730CF5" w:rsidRPr="00343C4E">
        <w:t xml:space="preserve"> section 4.2.4 of the ILO Code.</w:t>
      </w:r>
    </w:p>
    <w:p w:rsidR="0065368B" w:rsidRPr="00343C4E" w:rsidRDefault="00730CF5" w:rsidP="0065368B">
      <w:pPr>
        <w:pStyle w:val="LDScheduleClauseHead"/>
      </w:pPr>
      <w:r w:rsidRPr="00343C4E">
        <w:t>2</w:t>
      </w:r>
      <w:r w:rsidR="0065368B" w:rsidRPr="00343C4E">
        <w:tab/>
        <w:t>Items other than wire and fibre ropes, nets and slings</w:t>
      </w:r>
      <w:bookmarkEnd w:id="260"/>
      <w:bookmarkEnd w:id="261"/>
      <w:bookmarkEnd w:id="262"/>
    </w:p>
    <w:p w:rsidR="00B86EC7" w:rsidRPr="00343C4E" w:rsidRDefault="0065368B" w:rsidP="00B86EC7">
      <w:pPr>
        <w:pStyle w:val="LDScheduleClause"/>
        <w:keepNext/>
      </w:pPr>
      <w:r w:rsidRPr="00343C4E">
        <w:rPr>
          <w:b/>
        </w:rPr>
        <w:tab/>
      </w:r>
      <w:r w:rsidR="00DB0195" w:rsidRPr="00343C4E">
        <w:t>(1)</w:t>
      </w:r>
      <w:r w:rsidRPr="00343C4E">
        <w:rPr>
          <w:b/>
        </w:rPr>
        <w:tab/>
      </w:r>
      <w:r w:rsidRPr="00343C4E">
        <w:t xml:space="preserve">Material handling equipment for </w:t>
      </w:r>
      <w:r w:rsidR="00D66E93" w:rsidRPr="00343C4E">
        <w:t xml:space="preserve">use in </w:t>
      </w:r>
      <w:r w:rsidRPr="00343C4E">
        <w:t xml:space="preserve">loading or unloading </w:t>
      </w:r>
      <w:r w:rsidR="00730CF5" w:rsidRPr="00343C4E">
        <w:t>a</w:t>
      </w:r>
      <w:r w:rsidR="00D86330" w:rsidRPr="00343C4E">
        <w:t xml:space="preserve"> </w:t>
      </w:r>
      <w:r w:rsidRPr="00343C4E">
        <w:t xml:space="preserve">vessel must be tested and </w:t>
      </w:r>
      <w:r w:rsidR="00730CF5" w:rsidRPr="00343C4E">
        <w:t>examined</w:t>
      </w:r>
      <w:r w:rsidR="00B86EC7" w:rsidRPr="00343C4E">
        <w:t>:</w:t>
      </w:r>
    </w:p>
    <w:p w:rsidR="0065368B" w:rsidRPr="00343C4E" w:rsidRDefault="0065368B" w:rsidP="0065368B">
      <w:pPr>
        <w:pStyle w:val="LDP1a"/>
      </w:pPr>
      <w:r w:rsidRPr="00343C4E">
        <w:t>(a)</w:t>
      </w:r>
      <w:r w:rsidRPr="00343C4E">
        <w:tab/>
        <w:t xml:space="preserve">before being </w:t>
      </w:r>
      <w:r w:rsidR="00DB0195" w:rsidRPr="00343C4E">
        <w:t>used</w:t>
      </w:r>
      <w:r w:rsidRPr="00343C4E">
        <w:t xml:space="preserve"> for the first time; and</w:t>
      </w:r>
    </w:p>
    <w:p w:rsidR="0065368B" w:rsidRPr="00343C4E" w:rsidRDefault="0065368B" w:rsidP="0065368B">
      <w:pPr>
        <w:pStyle w:val="LDP1a"/>
      </w:pPr>
      <w:r w:rsidRPr="00343C4E">
        <w:t>(b)</w:t>
      </w:r>
      <w:r w:rsidRPr="00343C4E">
        <w:tab/>
      </w:r>
      <w:r w:rsidR="00352CBF" w:rsidRPr="00343C4E">
        <w:t>after</w:t>
      </w:r>
      <w:r w:rsidRPr="00343C4E">
        <w:t xml:space="preserve"> repair of any stress bearing </w:t>
      </w:r>
      <w:r w:rsidR="0065555F" w:rsidRPr="00343C4E">
        <w:t>component</w:t>
      </w:r>
      <w:r w:rsidRPr="00343C4E">
        <w:t>.</w:t>
      </w:r>
    </w:p>
    <w:p w:rsidR="00B86EC7" w:rsidRPr="00343C4E" w:rsidRDefault="0065368B" w:rsidP="00B86EC7">
      <w:pPr>
        <w:pStyle w:val="LDScheduleClause"/>
        <w:keepNext/>
      </w:pPr>
      <w:r w:rsidRPr="00343C4E">
        <w:tab/>
      </w:r>
      <w:r w:rsidR="00DB0195" w:rsidRPr="00343C4E">
        <w:t>(2)</w:t>
      </w:r>
      <w:r w:rsidRPr="00343C4E">
        <w:tab/>
      </w:r>
      <w:r w:rsidR="00352CBF" w:rsidRPr="00343C4E">
        <w:t>M</w:t>
      </w:r>
      <w:r w:rsidRPr="00343C4E">
        <w:t xml:space="preserve">aterial handling equipment for use </w:t>
      </w:r>
      <w:r w:rsidR="00D66E93" w:rsidRPr="00343C4E">
        <w:t xml:space="preserve">in </w:t>
      </w:r>
      <w:r w:rsidRPr="00343C4E">
        <w:t>loading or unloading a vessel must</w:t>
      </w:r>
      <w:r w:rsidR="0079789B" w:rsidRPr="00343C4E">
        <w:t xml:space="preserve"> be tested and examined at intervals </w:t>
      </w:r>
      <w:r w:rsidR="00730CF5" w:rsidRPr="00343C4E">
        <w:t xml:space="preserve">of </w:t>
      </w:r>
      <w:r w:rsidR="0079789B" w:rsidRPr="00343C4E">
        <w:t>at least every</w:t>
      </w:r>
      <w:r w:rsidR="00B86EC7" w:rsidRPr="00343C4E">
        <w:t>:</w:t>
      </w:r>
    </w:p>
    <w:p w:rsidR="0065368B" w:rsidRPr="00343C4E" w:rsidRDefault="0065368B" w:rsidP="0065368B">
      <w:pPr>
        <w:pStyle w:val="LDP1a"/>
      </w:pPr>
      <w:r w:rsidRPr="00343C4E">
        <w:t>(a)</w:t>
      </w:r>
      <w:r w:rsidRPr="00343C4E">
        <w:tab/>
        <w:t>5 years</w:t>
      </w:r>
      <w:r w:rsidR="00DB51F7" w:rsidRPr="00343C4E">
        <w:t xml:space="preserve"> by a competent person</w:t>
      </w:r>
      <w:r w:rsidRPr="00343C4E">
        <w:t>; and</w:t>
      </w:r>
    </w:p>
    <w:p w:rsidR="00B86EC7" w:rsidRPr="00343C4E" w:rsidRDefault="0065368B" w:rsidP="00B86EC7">
      <w:pPr>
        <w:pStyle w:val="LDP1a"/>
        <w:keepNext/>
      </w:pPr>
      <w:r w:rsidRPr="00343C4E">
        <w:t>(b)</w:t>
      </w:r>
      <w:r w:rsidRPr="00343C4E">
        <w:tab/>
        <w:t>12 months by</w:t>
      </w:r>
      <w:r w:rsidR="00B86EC7" w:rsidRPr="00343C4E">
        <w:t>:</w:t>
      </w:r>
    </w:p>
    <w:p w:rsidR="0065368B" w:rsidRPr="00343C4E" w:rsidRDefault="0065368B" w:rsidP="0065368B">
      <w:pPr>
        <w:pStyle w:val="LDP2i"/>
      </w:pPr>
      <w:r w:rsidRPr="00343C4E">
        <w:tab/>
        <w:t>(i)</w:t>
      </w:r>
      <w:r w:rsidRPr="00343C4E">
        <w:tab/>
      </w:r>
      <w:r w:rsidR="00DB51F7" w:rsidRPr="00343C4E">
        <w:t>for</w:t>
      </w:r>
      <w:r w:rsidRPr="00343C4E">
        <w:t xml:space="preserve"> equipment under survey with a recognised organisation — a competent person; and</w:t>
      </w:r>
    </w:p>
    <w:p w:rsidR="001E33A4" w:rsidRPr="00343C4E" w:rsidRDefault="0065368B" w:rsidP="001E33A4">
      <w:pPr>
        <w:pStyle w:val="LDP2i"/>
      </w:pPr>
      <w:r w:rsidRPr="00343C4E">
        <w:tab/>
        <w:t>(ii)</w:t>
      </w:r>
      <w:r w:rsidRPr="00343C4E">
        <w:tab/>
        <w:t>in any other case — a responsible person.</w:t>
      </w:r>
    </w:p>
    <w:p w:rsidR="00B86EC7" w:rsidRPr="00343C4E" w:rsidRDefault="0065368B" w:rsidP="00B86EC7">
      <w:pPr>
        <w:pStyle w:val="LDScheduleClause"/>
        <w:keepNext/>
      </w:pPr>
      <w:r w:rsidRPr="00343C4E">
        <w:tab/>
      </w:r>
      <w:r w:rsidR="00867DEF" w:rsidRPr="00343C4E">
        <w:t>(</w:t>
      </w:r>
      <w:r w:rsidR="00D80DFC" w:rsidRPr="00343C4E">
        <w:t>3</w:t>
      </w:r>
      <w:r w:rsidR="00867DEF" w:rsidRPr="00343C4E">
        <w:t>)</w:t>
      </w:r>
      <w:r w:rsidR="00867DEF" w:rsidRPr="00343C4E">
        <w:rPr>
          <w:b/>
        </w:rPr>
        <w:tab/>
      </w:r>
      <w:r w:rsidR="00867DEF" w:rsidRPr="00343C4E">
        <w:t>Subclauses (1) and (2) do not apply to</w:t>
      </w:r>
      <w:r w:rsidR="00B86EC7" w:rsidRPr="00343C4E">
        <w:t>:</w:t>
      </w:r>
    </w:p>
    <w:p w:rsidR="00B86EC7" w:rsidRPr="00343C4E" w:rsidRDefault="00867DEF" w:rsidP="00B86EC7">
      <w:pPr>
        <w:pStyle w:val="LDP1a"/>
        <w:keepNext/>
      </w:pPr>
      <w:r w:rsidRPr="00343C4E">
        <w:t>(a)</w:t>
      </w:r>
      <w:r w:rsidRPr="00343C4E">
        <w:tab/>
        <w:t>an intermediate bulk container that</w:t>
      </w:r>
      <w:r w:rsidR="00B86EC7" w:rsidRPr="00343C4E">
        <w:t>:</w:t>
      </w:r>
    </w:p>
    <w:p w:rsidR="00867DEF" w:rsidRPr="00343C4E" w:rsidRDefault="00867DEF" w:rsidP="00867DEF">
      <w:pPr>
        <w:pStyle w:val="LDP2i"/>
      </w:pPr>
      <w:r w:rsidRPr="00343C4E">
        <w:tab/>
        <w:t>(i)</w:t>
      </w:r>
      <w:r w:rsidRPr="00343C4E">
        <w:tab/>
        <w:t>has permanently attached fittings for handling; and</w:t>
      </w:r>
    </w:p>
    <w:p w:rsidR="00867DEF" w:rsidRPr="00343C4E" w:rsidRDefault="00867DEF" w:rsidP="00867DEF">
      <w:pPr>
        <w:pStyle w:val="LDP2i"/>
      </w:pPr>
      <w:r w:rsidRPr="00343C4E">
        <w:tab/>
        <w:t>(ii)</w:t>
      </w:r>
      <w:r w:rsidRPr="00343C4E">
        <w:tab/>
        <w:t>is designed and constructed as a container; and</w:t>
      </w:r>
    </w:p>
    <w:p w:rsidR="00D66E93" w:rsidRPr="00343C4E" w:rsidRDefault="00867DEF" w:rsidP="00C32AF2">
      <w:pPr>
        <w:pStyle w:val="LDP2i"/>
      </w:pPr>
      <w:r w:rsidRPr="00343C4E">
        <w:tab/>
        <w:t>(iii)</w:t>
      </w:r>
      <w:r w:rsidRPr="00343C4E">
        <w:tab/>
        <w:t xml:space="preserve">has been type tested in accordance with </w:t>
      </w:r>
      <w:r w:rsidR="00D66E93" w:rsidRPr="00343C4E">
        <w:t>the IMDG Code</w:t>
      </w:r>
      <w:r w:rsidR="00D30C3A" w:rsidRPr="00343C4E">
        <w:t>; or</w:t>
      </w:r>
    </w:p>
    <w:p w:rsidR="007E3A96" w:rsidRPr="00343C4E" w:rsidRDefault="00867DEF" w:rsidP="00867DEF">
      <w:pPr>
        <w:pStyle w:val="LDschedP1a"/>
        <w:tabs>
          <w:tab w:val="clear" w:pos="404"/>
        </w:tabs>
        <w:ind w:left="1134"/>
      </w:pPr>
      <w:r w:rsidRPr="00343C4E">
        <w:t>(b)</w:t>
      </w:r>
      <w:r w:rsidRPr="00343C4E">
        <w:tab/>
        <w:t>a mechanical stowing appliance solely for use on the vessel</w:t>
      </w:r>
      <w:r w:rsidR="00D30C3A" w:rsidRPr="00343C4E">
        <w:t>.</w:t>
      </w:r>
    </w:p>
    <w:p w:rsidR="00B86EC7" w:rsidRPr="00343C4E" w:rsidRDefault="00446DED" w:rsidP="00D30C3A">
      <w:pPr>
        <w:pStyle w:val="LDClause"/>
      </w:pPr>
      <w:r w:rsidRPr="00343C4E">
        <w:tab/>
      </w:r>
      <w:r w:rsidR="00867DEF" w:rsidRPr="00343C4E">
        <w:t>(</w:t>
      </w:r>
      <w:r w:rsidRPr="00343C4E">
        <w:t>4</w:t>
      </w:r>
      <w:r w:rsidR="00867DEF" w:rsidRPr="00343C4E">
        <w:t>)</w:t>
      </w:r>
      <w:r w:rsidR="00867DEF" w:rsidRPr="00343C4E">
        <w:tab/>
      </w:r>
      <w:r w:rsidR="00DB51F7" w:rsidRPr="00343C4E">
        <w:t>Paragraph (</w:t>
      </w:r>
      <w:r w:rsidR="0065368B" w:rsidRPr="00343C4E">
        <w:t>2</w:t>
      </w:r>
      <w:r w:rsidR="00DB51F7" w:rsidRPr="00343C4E">
        <w:t>)</w:t>
      </w:r>
      <w:r w:rsidR="0065368B" w:rsidRPr="00343C4E">
        <w:t xml:space="preserve">(a) </w:t>
      </w:r>
      <w:r w:rsidR="00085FDA" w:rsidRPr="00343C4E">
        <w:t xml:space="preserve">does not </w:t>
      </w:r>
      <w:r w:rsidR="0065368B" w:rsidRPr="00343C4E">
        <w:t>apply to</w:t>
      </w:r>
      <w:r w:rsidR="00B86EC7" w:rsidRPr="00343C4E">
        <w:t>:</w:t>
      </w:r>
    </w:p>
    <w:p w:rsidR="00CC1084" w:rsidRPr="00343C4E" w:rsidRDefault="00CC1084" w:rsidP="00CC1084">
      <w:pPr>
        <w:pStyle w:val="LDP1a"/>
      </w:pPr>
      <w:r w:rsidRPr="00343C4E">
        <w:t>(a)</w:t>
      </w:r>
      <w:r w:rsidRPr="00343C4E">
        <w:tab/>
        <w:t>l</w:t>
      </w:r>
      <w:r w:rsidR="0065368B" w:rsidRPr="00343C4E">
        <w:t>oose gear</w:t>
      </w:r>
      <w:r w:rsidRPr="00343C4E">
        <w:t xml:space="preserve">; </w:t>
      </w:r>
      <w:r w:rsidR="001C7766" w:rsidRPr="00343C4E">
        <w:t>or</w:t>
      </w:r>
    </w:p>
    <w:p w:rsidR="00CC1084" w:rsidRPr="00343C4E" w:rsidRDefault="00CC1084" w:rsidP="00CC1084">
      <w:pPr>
        <w:pStyle w:val="LDP1a"/>
      </w:pPr>
      <w:r w:rsidRPr="00343C4E">
        <w:t>(b)</w:t>
      </w:r>
      <w:r w:rsidRPr="00343C4E">
        <w:tab/>
        <w:t>an</w:t>
      </w:r>
      <w:r w:rsidRPr="00343C4E">
        <w:rPr>
          <w:b/>
        </w:rPr>
        <w:t xml:space="preserve"> </w:t>
      </w:r>
      <w:r w:rsidRPr="00343C4E">
        <w:t>item of equipment that is permanently attached to a lifting appliance.</w:t>
      </w:r>
    </w:p>
    <w:p w:rsidR="00CC1084" w:rsidRPr="00343C4E" w:rsidRDefault="00A57FF1" w:rsidP="00CC1084">
      <w:pPr>
        <w:pStyle w:val="LDNote"/>
        <w:rPr>
          <w:i/>
        </w:rPr>
      </w:pPr>
      <w:r w:rsidRPr="00343C4E">
        <w:rPr>
          <w:i/>
        </w:rPr>
        <w:t>Examples</w:t>
      </w:r>
    </w:p>
    <w:p w:rsidR="00CC1084" w:rsidRPr="00343C4E" w:rsidRDefault="00CC1084" w:rsidP="00CC1084">
      <w:pPr>
        <w:pStyle w:val="LDNote"/>
      </w:pPr>
      <w:r w:rsidRPr="00343C4E">
        <w:t>a lower cargo block, a ponder ball or a cargo hook dedicated to use with a specific lifting appliance and forming part of the assembly.</w:t>
      </w:r>
    </w:p>
    <w:p w:rsidR="00B86EC7" w:rsidRPr="00343C4E" w:rsidRDefault="00CC1084" w:rsidP="00B86EC7">
      <w:pPr>
        <w:pStyle w:val="LDScheduleClause"/>
        <w:keepNext/>
      </w:pPr>
      <w:r w:rsidRPr="00343C4E">
        <w:tab/>
        <w:t>(</w:t>
      </w:r>
      <w:r w:rsidR="00D30C3A" w:rsidRPr="00343C4E">
        <w:t>5</w:t>
      </w:r>
      <w:r w:rsidR="00DB51F7" w:rsidRPr="00343C4E">
        <w:t>)</w:t>
      </w:r>
      <w:r w:rsidR="0065368B" w:rsidRPr="00343C4E">
        <w:rPr>
          <w:b/>
        </w:rPr>
        <w:tab/>
      </w:r>
      <w:r w:rsidR="00DB51F7" w:rsidRPr="00343C4E">
        <w:t>An e</w:t>
      </w:r>
      <w:r w:rsidR="0065368B" w:rsidRPr="00343C4E">
        <w:t xml:space="preserve">xamination </w:t>
      </w:r>
      <w:r w:rsidR="001C7766" w:rsidRPr="00343C4E">
        <w:t xml:space="preserve">for </w:t>
      </w:r>
      <w:r w:rsidR="00AE5AE2" w:rsidRPr="00343C4E">
        <w:t>subparagraph (</w:t>
      </w:r>
      <w:r w:rsidR="0065368B" w:rsidRPr="00343C4E">
        <w:t>2</w:t>
      </w:r>
      <w:r w:rsidR="00AE5AE2" w:rsidRPr="00343C4E">
        <w:t>)</w:t>
      </w:r>
      <w:r w:rsidR="0065368B" w:rsidRPr="00343C4E">
        <w:t xml:space="preserve">(b)(i) may be postponed </w:t>
      </w:r>
      <w:r w:rsidRPr="00343C4E">
        <w:t xml:space="preserve">for </w:t>
      </w:r>
      <w:r w:rsidR="00AE5AE2" w:rsidRPr="00343C4E">
        <w:t>3 months</w:t>
      </w:r>
      <w:r w:rsidR="00C75A61" w:rsidRPr="00343C4E">
        <w:t xml:space="preserve"> </w:t>
      </w:r>
      <w:r w:rsidR="0065368B" w:rsidRPr="00343C4E">
        <w:t>if</w:t>
      </w:r>
      <w:r w:rsidR="00B86EC7" w:rsidRPr="00343C4E">
        <w:t>:</w:t>
      </w:r>
    </w:p>
    <w:p w:rsidR="00B86EC7" w:rsidRPr="00343C4E" w:rsidRDefault="00C75A61" w:rsidP="00C75A61">
      <w:pPr>
        <w:pStyle w:val="LDP1a"/>
      </w:pPr>
      <w:r w:rsidRPr="00343C4E">
        <w:t>(a)</w:t>
      </w:r>
      <w:r w:rsidR="0065368B" w:rsidRPr="00343C4E">
        <w:t xml:space="preserve"> </w:t>
      </w:r>
      <w:r w:rsidRPr="00343C4E">
        <w:tab/>
      </w:r>
      <w:r w:rsidR="00AE5AE2" w:rsidRPr="00343C4E">
        <w:t>it</w:t>
      </w:r>
      <w:r w:rsidR="0065368B" w:rsidRPr="00343C4E">
        <w:t xml:space="preserve"> will enable the examination to be carri</w:t>
      </w:r>
      <w:r w:rsidRPr="00343C4E">
        <w:t>ed out with a scheduled annual c</w:t>
      </w:r>
      <w:r w:rsidR="0065368B" w:rsidRPr="00343C4E">
        <w:t>lass survey of the vessel</w:t>
      </w:r>
      <w:r w:rsidRPr="00343C4E">
        <w:t>; and</w:t>
      </w:r>
    </w:p>
    <w:p w:rsidR="00B86EC7" w:rsidRPr="00343C4E" w:rsidRDefault="00C75A61" w:rsidP="00655903">
      <w:pPr>
        <w:pStyle w:val="LDP1a"/>
        <w:keepNext/>
        <w:tabs>
          <w:tab w:val="left" w:pos="3900"/>
        </w:tabs>
      </w:pPr>
      <w:r w:rsidRPr="00343C4E">
        <w:t>(b)</w:t>
      </w:r>
      <w:r w:rsidRPr="00343C4E">
        <w:tab/>
      </w:r>
      <w:r w:rsidR="0065368B" w:rsidRPr="00343C4E">
        <w:t>a responsible person</w:t>
      </w:r>
      <w:r w:rsidR="00B86EC7" w:rsidRPr="00343C4E">
        <w:t>:</w:t>
      </w:r>
    </w:p>
    <w:p w:rsidR="00C75A61" w:rsidRPr="00343C4E" w:rsidRDefault="00145F7C" w:rsidP="003C15BE">
      <w:pPr>
        <w:pStyle w:val="LDP2i"/>
      </w:pPr>
      <w:r w:rsidRPr="00343C4E">
        <w:tab/>
        <w:t>(i)</w:t>
      </w:r>
      <w:r w:rsidRPr="00343C4E">
        <w:tab/>
      </w:r>
      <w:r w:rsidR="0065368B" w:rsidRPr="00343C4E">
        <w:t>carries out a</w:t>
      </w:r>
      <w:r w:rsidR="00CC1084" w:rsidRPr="00343C4E">
        <w:t>n</w:t>
      </w:r>
      <w:r w:rsidR="0065368B" w:rsidRPr="00343C4E">
        <w:t xml:space="preserve"> </w:t>
      </w:r>
      <w:r w:rsidR="00C75A61" w:rsidRPr="00343C4E">
        <w:t xml:space="preserve">examination </w:t>
      </w:r>
      <w:r w:rsidR="001C7766" w:rsidRPr="00343C4E">
        <w:t xml:space="preserve">before </w:t>
      </w:r>
      <w:r w:rsidR="00C75A61" w:rsidRPr="00343C4E">
        <w:t xml:space="preserve">the due date </w:t>
      </w:r>
      <w:r w:rsidR="004628E1" w:rsidRPr="00343C4E">
        <w:t xml:space="preserve">of the annual inspection </w:t>
      </w:r>
      <w:r w:rsidR="00C75A61" w:rsidRPr="00343C4E">
        <w:t xml:space="preserve">and </w:t>
      </w:r>
      <w:r w:rsidR="001C7766" w:rsidRPr="00343C4E">
        <w:t xml:space="preserve">considers that </w:t>
      </w:r>
      <w:r w:rsidR="0065368B" w:rsidRPr="00343C4E">
        <w:t xml:space="preserve">the </w:t>
      </w:r>
      <w:r w:rsidR="00DB51F7" w:rsidRPr="00343C4E">
        <w:t>equipment is satisfactory</w:t>
      </w:r>
      <w:r w:rsidR="00C75A61" w:rsidRPr="00343C4E">
        <w:t>; and</w:t>
      </w:r>
    </w:p>
    <w:p w:rsidR="00B86EC7" w:rsidRPr="00343C4E" w:rsidRDefault="00145F7C" w:rsidP="003C15BE">
      <w:pPr>
        <w:pStyle w:val="LDP2i"/>
      </w:pPr>
      <w:r w:rsidRPr="00343C4E">
        <w:tab/>
      </w:r>
      <w:r w:rsidR="00C75A61" w:rsidRPr="00343C4E">
        <w:t>(</w:t>
      </w:r>
      <w:r w:rsidRPr="00343C4E">
        <w:t>ii</w:t>
      </w:r>
      <w:r w:rsidR="00C75A61" w:rsidRPr="00343C4E">
        <w:t>)</w:t>
      </w:r>
      <w:r w:rsidR="00C75A61" w:rsidRPr="00343C4E">
        <w:tab/>
      </w:r>
      <w:r w:rsidRPr="00343C4E">
        <w:t>enters details of the examination</w:t>
      </w:r>
      <w:r w:rsidR="0065368B" w:rsidRPr="00343C4E">
        <w:t xml:space="preserve"> </w:t>
      </w:r>
      <w:r w:rsidR="00C24E72" w:rsidRPr="00343C4E">
        <w:t xml:space="preserve">on </w:t>
      </w:r>
      <w:r w:rsidR="0065368B" w:rsidRPr="00343C4E">
        <w:t>the register of material handling equipment.</w:t>
      </w:r>
    </w:p>
    <w:p w:rsidR="00B86EC7" w:rsidRPr="00343C4E" w:rsidRDefault="0065368B" w:rsidP="00B86EC7">
      <w:pPr>
        <w:pStyle w:val="LDScheduleClause"/>
        <w:keepNext/>
      </w:pPr>
      <w:r w:rsidRPr="00343C4E">
        <w:tab/>
      </w:r>
      <w:r w:rsidR="00D30C3A" w:rsidRPr="00343C4E">
        <w:t>(6</w:t>
      </w:r>
      <w:r w:rsidR="00DB0195" w:rsidRPr="00343C4E">
        <w:t>)</w:t>
      </w:r>
      <w:r w:rsidRPr="00343C4E">
        <w:rPr>
          <w:b/>
        </w:rPr>
        <w:tab/>
      </w:r>
      <w:r w:rsidR="001460C7" w:rsidRPr="00343C4E">
        <w:t>If a c</w:t>
      </w:r>
      <w:r w:rsidRPr="00343C4E">
        <w:t>ompetent person</w:t>
      </w:r>
      <w:r w:rsidR="001460C7" w:rsidRPr="00343C4E">
        <w:t xml:space="preserve"> considers that specialised material handling equipment </w:t>
      </w:r>
      <w:r w:rsidRPr="00343C4E">
        <w:t xml:space="preserve">cannot reasonably be tested in </w:t>
      </w:r>
      <w:r w:rsidR="000475A6" w:rsidRPr="00343C4E">
        <w:t>accordance with</w:t>
      </w:r>
      <w:r w:rsidRPr="00343C4E">
        <w:t xml:space="preserve"> this Schedule or the equipment </w:t>
      </w:r>
      <w:r w:rsidRPr="00343C4E">
        <w:lastRenderedPageBreak/>
        <w:t xml:space="preserve">would require unnecessary dismantling, </w:t>
      </w:r>
      <w:r w:rsidR="00551E9E" w:rsidRPr="00343C4E">
        <w:t xml:space="preserve">the requirements in </w:t>
      </w:r>
      <w:r w:rsidR="00C75A61" w:rsidRPr="00343C4E">
        <w:t>subclause </w:t>
      </w:r>
      <w:r w:rsidR="00C24E72" w:rsidRPr="00343C4E">
        <w:t>(</w:t>
      </w:r>
      <w:r w:rsidRPr="00343C4E">
        <w:t>2</w:t>
      </w:r>
      <w:r w:rsidR="00C24E72" w:rsidRPr="00343C4E">
        <w:t>)</w:t>
      </w:r>
      <w:r w:rsidRPr="00343C4E">
        <w:t xml:space="preserve"> </w:t>
      </w:r>
      <w:r w:rsidR="00145F7C" w:rsidRPr="00343C4E">
        <w:t xml:space="preserve">do </w:t>
      </w:r>
      <w:r w:rsidR="00BD2608" w:rsidRPr="00343C4E">
        <w:t>not</w:t>
      </w:r>
      <w:r w:rsidR="00867DEF" w:rsidRPr="00343C4E">
        <w:t xml:space="preserve"> apply if</w:t>
      </w:r>
      <w:r w:rsidR="00B86EC7" w:rsidRPr="00343C4E">
        <w:t>:</w:t>
      </w:r>
    </w:p>
    <w:p w:rsidR="0065368B" w:rsidRPr="00343C4E" w:rsidRDefault="0065368B" w:rsidP="0065368B">
      <w:pPr>
        <w:pStyle w:val="LDP1a"/>
      </w:pPr>
      <w:r w:rsidRPr="00343C4E">
        <w:t>(a)</w:t>
      </w:r>
      <w:r w:rsidRPr="00343C4E">
        <w:tab/>
        <w:t>the manufacturer’s equipment specification, schedule of examination and maintenance manual are available to the competent person; and</w:t>
      </w:r>
    </w:p>
    <w:p w:rsidR="00145F7C" w:rsidRPr="00343C4E" w:rsidRDefault="0065368B">
      <w:pPr>
        <w:pStyle w:val="LDP1a"/>
      </w:pPr>
      <w:r w:rsidRPr="00343C4E">
        <w:t>(b)</w:t>
      </w:r>
      <w:r w:rsidRPr="00343C4E">
        <w:tab/>
      </w:r>
      <w:r w:rsidR="00145F7C" w:rsidRPr="00343C4E">
        <w:t xml:space="preserve">the equipment has been </w:t>
      </w:r>
      <w:r w:rsidRPr="00343C4E">
        <w:t>examin</w:t>
      </w:r>
      <w:r w:rsidR="00145F7C" w:rsidRPr="00343C4E">
        <w:t>ed</w:t>
      </w:r>
      <w:r w:rsidRPr="00343C4E">
        <w:t xml:space="preserve"> and maint</w:t>
      </w:r>
      <w:r w:rsidR="005A44D9" w:rsidRPr="00343C4E">
        <w:t>ained</w:t>
      </w:r>
      <w:r w:rsidRPr="00343C4E">
        <w:t xml:space="preserve"> in </w:t>
      </w:r>
      <w:r w:rsidR="00145F7C" w:rsidRPr="00343C4E">
        <w:t xml:space="preserve">accordance </w:t>
      </w:r>
      <w:r w:rsidRPr="00343C4E">
        <w:t xml:space="preserve">with the </w:t>
      </w:r>
      <w:r w:rsidR="000475A6" w:rsidRPr="00343C4E">
        <w:t xml:space="preserve">maintenance </w:t>
      </w:r>
      <w:r w:rsidRPr="00343C4E">
        <w:t>manual</w:t>
      </w:r>
      <w:r w:rsidR="000475A6" w:rsidRPr="00343C4E">
        <w:t xml:space="preserve"> and </w:t>
      </w:r>
      <w:r w:rsidRPr="00343C4E">
        <w:t>recorded in the register</w:t>
      </w:r>
      <w:r w:rsidR="009D672C" w:rsidRPr="00343C4E">
        <w:t xml:space="preserve"> of</w:t>
      </w:r>
      <w:r w:rsidRPr="00343C4E">
        <w:t xml:space="preserve"> </w:t>
      </w:r>
      <w:r w:rsidR="00145F7C" w:rsidRPr="00343C4E">
        <w:t>material handling equipment</w:t>
      </w:r>
      <w:r w:rsidR="00C46FEA" w:rsidRPr="00343C4E">
        <w:t>.</w:t>
      </w:r>
    </w:p>
    <w:p w:rsidR="0065368B" w:rsidRPr="00343C4E" w:rsidRDefault="00730CF5" w:rsidP="0065368B">
      <w:pPr>
        <w:pStyle w:val="LDScheduleClauseHead"/>
      </w:pPr>
      <w:bookmarkStart w:id="263" w:name="_Toc293906979"/>
      <w:bookmarkStart w:id="264" w:name="_Toc293916647"/>
      <w:bookmarkStart w:id="265" w:name="_Toc296522542"/>
      <w:r w:rsidRPr="00343C4E">
        <w:t>3</w:t>
      </w:r>
      <w:r w:rsidR="0065368B" w:rsidRPr="00343C4E">
        <w:tab/>
      </w:r>
      <w:bookmarkEnd w:id="263"/>
      <w:bookmarkEnd w:id="264"/>
      <w:bookmarkEnd w:id="265"/>
      <w:r w:rsidR="00C8585F" w:rsidRPr="00343C4E">
        <w:t>Cranes and derricks — proof load</w:t>
      </w:r>
    </w:p>
    <w:p w:rsidR="00B86EC7" w:rsidRPr="00343C4E" w:rsidRDefault="006A4190" w:rsidP="00B86EC7">
      <w:pPr>
        <w:pStyle w:val="LDScheduleClause"/>
        <w:keepNext/>
      </w:pPr>
      <w:r w:rsidRPr="00343C4E">
        <w:tab/>
      </w:r>
      <w:r w:rsidR="00DB5760" w:rsidRPr="00343C4E">
        <w:t>(1)</w:t>
      </w:r>
      <w:r w:rsidRPr="00343C4E">
        <w:tab/>
      </w:r>
      <w:r w:rsidR="004F04E5" w:rsidRPr="00343C4E">
        <w:t>The proof load of a crane or derrick m</w:t>
      </w:r>
      <w:r w:rsidR="003351C3" w:rsidRPr="00343C4E">
        <w:t>ay</w:t>
      </w:r>
      <w:r w:rsidR="004F04E5" w:rsidRPr="00343C4E">
        <w:t xml:space="preserve"> be less than the load </w:t>
      </w:r>
      <w:r w:rsidR="003351C3" w:rsidRPr="00343C4E">
        <w:t xml:space="preserve">mentioned </w:t>
      </w:r>
      <w:r w:rsidR="004F04E5" w:rsidRPr="00343C4E">
        <w:t>in Table 1</w:t>
      </w:r>
      <w:r w:rsidR="003351C3" w:rsidRPr="00343C4E">
        <w:t xml:space="preserve"> for the crane or derrick only if</w:t>
      </w:r>
      <w:r w:rsidR="00B86EC7" w:rsidRPr="00343C4E">
        <w:t>:</w:t>
      </w:r>
    </w:p>
    <w:p w:rsidR="00254DD2" w:rsidRPr="00343C4E" w:rsidRDefault="003351C3" w:rsidP="003C15BE">
      <w:pPr>
        <w:pStyle w:val="LDP1a"/>
      </w:pPr>
      <w:r w:rsidRPr="00343C4E">
        <w:t>(a)</w:t>
      </w:r>
      <w:r w:rsidRPr="00343C4E">
        <w:tab/>
        <w:t xml:space="preserve">for </w:t>
      </w:r>
      <w:r w:rsidR="004F04E5" w:rsidRPr="00343C4E">
        <w:t>a hydraulic crane</w:t>
      </w:r>
      <w:r w:rsidRPr="00343C4E">
        <w:t> — it</w:t>
      </w:r>
      <w:r w:rsidR="004F04E5" w:rsidRPr="00343C4E">
        <w:t xml:space="preserve"> is tested in accordance with paragraph </w:t>
      </w:r>
      <w:r w:rsidR="0008153D" w:rsidRPr="00343C4E">
        <w:t>2</w:t>
      </w:r>
      <w:r w:rsidR="00254DD2" w:rsidRPr="00343C4E">
        <w:t>(</w:t>
      </w:r>
      <w:r w:rsidR="004F04E5" w:rsidRPr="00343C4E">
        <w:t>1</w:t>
      </w:r>
      <w:r w:rsidR="00254DD2" w:rsidRPr="00343C4E">
        <w:t>)</w:t>
      </w:r>
      <w:r w:rsidR="004F04E5" w:rsidRPr="00343C4E">
        <w:t xml:space="preserve">(b) or </w:t>
      </w:r>
      <w:r w:rsidR="0008153D" w:rsidRPr="00343C4E">
        <w:t>2</w:t>
      </w:r>
      <w:r w:rsidR="00BE5A43" w:rsidRPr="00343C4E">
        <w:t>(</w:t>
      </w:r>
      <w:r w:rsidR="004F04E5" w:rsidRPr="00343C4E">
        <w:t>2</w:t>
      </w:r>
      <w:r w:rsidR="00BE5A43" w:rsidRPr="00343C4E">
        <w:t>)</w:t>
      </w:r>
      <w:r w:rsidR="004F04E5" w:rsidRPr="00343C4E">
        <w:t>(a)</w:t>
      </w:r>
      <w:r w:rsidR="00254DD2" w:rsidRPr="00343C4E">
        <w:t>;</w:t>
      </w:r>
      <w:r w:rsidR="003C15BE" w:rsidRPr="00343C4E">
        <w:t xml:space="preserve"> </w:t>
      </w:r>
      <w:r w:rsidR="004F04E5" w:rsidRPr="00343C4E">
        <w:t>and</w:t>
      </w:r>
    </w:p>
    <w:p w:rsidR="00254DD2" w:rsidRPr="00343C4E" w:rsidRDefault="00254DD2" w:rsidP="003C15BE">
      <w:pPr>
        <w:pStyle w:val="LDP1a"/>
      </w:pPr>
      <w:r w:rsidRPr="00343C4E">
        <w:t>(b)</w:t>
      </w:r>
      <w:r w:rsidRPr="00343C4E">
        <w:tab/>
      </w:r>
      <w:r w:rsidR="004F04E5" w:rsidRPr="00343C4E">
        <w:t xml:space="preserve"> it is not practical for the crane to raise the full test load</w:t>
      </w:r>
      <w:r w:rsidRPr="00343C4E">
        <w:t>;</w:t>
      </w:r>
      <w:r w:rsidR="00A57FF1" w:rsidRPr="00343C4E">
        <w:t xml:space="preserve"> and</w:t>
      </w:r>
    </w:p>
    <w:p w:rsidR="0065368B" w:rsidRPr="00343C4E" w:rsidRDefault="00254DD2" w:rsidP="003C15BE">
      <w:pPr>
        <w:pStyle w:val="LDP1a"/>
      </w:pPr>
      <w:r w:rsidRPr="00343C4E">
        <w:t>(c)</w:t>
      </w:r>
      <w:r w:rsidRPr="00343C4E">
        <w:tab/>
        <w:t>the</w:t>
      </w:r>
      <w:r w:rsidR="004F04E5" w:rsidRPr="00343C4E">
        <w:t xml:space="preserve"> reduced test load </w:t>
      </w:r>
      <w:r w:rsidRPr="00343C4E">
        <w:t>is at least</w:t>
      </w:r>
      <w:r w:rsidR="004F04E5" w:rsidRPr="00343C4E">
        <w:t xml:space="preserve"> SWL x 1.1.</w:t>
      </w:r>
    </w:p>
    <w:p w:rsidR="0065368B" w:rsidRPr="00343C4E" w:rsidRDefault="00145F7C" w:rsidP="00937E49">
      <w:pPr>
        <w:pStyle w:val="LDTableheading"/>
      </w:pPr>
      <w:r w:rsidRPr="00343C4E">
        <w:tab/>
      </w:r>
      <w:r w:rsidR="0065368B" w:rsidRPr="00343C4E">
        <w:t>Table 1</w:t>
      </w:r>
    </w:p>
    <w:tbl>
      <w:tblPr>
        <w:tblW w:w="4776" w:type="pct"/>
        <w:tblLook w:val="0000" w:firstRow="0" w:lastRow="0" w:firstColumn="0" w:lastColumn="0" w:noHBand="0" w:noVBand="0"/>
      </w:tblPr>
      <w:tblGrid>
        <w:gridCol w:w="4822"/>
        <w:gridCol w:w="3302"/>
      </w:tblGrid>
      <w:tr w:rsidR="0065368B" w:rsidRPr="00343C4E" w:rsidTr="003112C1">
        <w:trPr>
          <w:cantSplit/>
        </w:trPr>
        <w:tc>
          <w:tcPr>
            <w:tcW w:w="2968" w:type="pct"/>
            <w:tcBorders>
              <w:bottom w:val="single" w:sz="4" w:space="0" w:color="auto"/>
            </w:tcBorders>
          </w:tcPr>
          <w:p w:rsidR="0065368B" w:rsidRPr="00343C4E" w:rsidRDefault="0065368B" w:rsidP="003C15BE">
            <w:pPr>
              <w:pStyle w:val="LDTableheading"/>
              <w:rPr>
                <w:rFonts w:ascii="Times New (W1)" w:hAnsi="Times New (W1)"/>
              </w:rPr>
            </w:pPr>
            <w:r w:rsidRPr="00343C4E">
              <w:t>SWL of derrick gear or crane (tonnes)</w:t>
            </w:r>
          </w:p>
        </w:tc>
        <w:tc>
          <w:tcPr>
            <w:tcW w:w="2032" w:type="pct"/>
            <w:tcBorders>
              <w:bottom w:val="single" w:sz="4" w:space="0" w:color="auto"/>
            </w:tcBorders>
          </w:tcPr>
          <w:p w:rsidR="0065368B" w:rsidRPr="00343C4E" w:rsidRDefault="0065368B" w:rsidP="003C15BE">
            <w:pPr>
              <w:pStyle w:val="LDTableheading"/>
            </w:pPr>
            <w:r w:rsidRPr="00343C4E">
              <w:t>Proof load</w:t>
            </w:r>
          </w:p>
        </w:tc>
      </w:tr>
      <w:tr w:rsidR="0065368B" w:rsidRPr="00343C4E" w:rsidTr="003112C1">
        <w:trPr>
          <w:cantSplit/>
        </w:trPr>
        <w:tc>
          <w:tcPr>
            <w:tcW w:w="2968" w:type="pct"/>
            <w:tcBorders>
              <w:top w:val="single" w:sz="4" w:space="0" w:color="auto"/>
            </w:tcBorders>
          </w:tcPr>
          <w:p w:rsidR="0065368B" w:rsidRPr="00343C4E" w:rsidRDefault="004F04E5" w:rsidP="00147CB3">
            <w:pPr>
              <w:pStyle w:val="LDTabletext"/>
            </w:pPr>
            <w:r w:rsidRPr="00343C4E">
              <w:t>≤ 20</w:t>
            </w:r>
          </w:p>
        </w:tc>
        <w:tc>
          <w:tcPr>
            <w:tcW w:w="2032" w:type="pct"/>
            <w:tcBorders>
              <w:top w:val="single" w:sz="4" w:space="0" w:color="auto"/>
            </w:tcBorders>
          </w:tcPr>
          <w:p w:rsidR="0065368B" w:rsidRPr="00343C4E" w:rsidRDefault="0065368B" w:rsidP="00147CB3">
            <w:pPr>
              <w:pStyle w:val="LDTabletext"/>
            </w:pPr>
            <w:r w:rsidRPr="00343C4E">
              <w:t xml:space="preserve">SWL </w:t>
            </w:r>
            <w:r w:rsidR="00BE5A43" w:rsidRPr="00343C4E">
              <w:t>×</w:t>
            </w:r>
            <w:r w:rsidRPr="00343C4E">
              <w:t xml:space="preserve"> 1.25</w:t>
            </w:r>
          </w:p>
        </w:tc>
      </w:tr>
      <w:tr w:rsidR="0065368B" w:rsidRPr="00343C4E" w:rsidTr="003112C1">
        <w:trPr>
          <w:cantSplit/>
        </w:trPr>
        <w:tc>
          <w:tcPr>
            <w:tcW w:w="2968" w:type="pct"/>
          </w:tcPr>
          <w:p w:rsidR="0065368B" w:rsidRPr="00343C4E" w:rsidRDefault="004F04E5" w:rsidP="00147CB3">
            <w:pPr>
              <w:pStyle w:val="LDTabletext"/>
            </w:pPr>
            <w:r w:rsidRPr="00343C4E">
              <w:t>&gt; 20 and ≤ 50</w:t>
            </w:r>
          </w:p>
        </w:tc>
        <w:tc>
          <w:tcPr>
            <w:tcW w:w="2032" w:type="pct"/>
          </w:tcPr>
          <w:p w:rsidR="0065368B" w:rsidRPr="00343C4E" w:rsidRDefault="0065368B" w:rsidP="00147CB3">
            <w:pPr>
              <w:pStyle w:val="LDTabletext"/>
            </w:pPr>
            <w:r w:rsidRPr="00343C4E">
              <w:t>SWL + 5 tonnes</w:t>
            </w:r>
          </w:p>
        </w:tc>
      </w:tr>
      <w:tr w:rsidR="0065368B" w:rsidRPr="00343C4E" w:rsidTr="003112C1">
        <w:trPr>
          <w:cantSplit/>
        </w:trPr>
        <w:tc>
          <w:tcPr>
            <w:tcW w:w="2968" w:type="pct"/>
            <w:tcBorders>
              <w:bottom w:val="single" w:sz="4" w:space="0" w:color="auto"/>
            </w:tcBorders>
          </w:tcPr>
          <w:p w:rsidR="0065368B" w:rsidRPr="00343C4E" w:rsidRDefault="004F04E5" w:rsidP="00147CB3">
            <w:pPr>
              <w:pStyle w:val="LDTabletext"/>
            </w:pPr>
            <w:r w:rsidRPr="00343C4E">
              <w:t>&gt;</w:t>
            </w:r>
            <w:r w:rsidR="0065368B" w:rsidRPr="00343C4E">
              <w:t xml:space="preserve"> 50</w:t>
            </w:r>
          </w:p>
        </w:tc>
        <w:tc>
          <w:tcPr>
            <w:tcW w:w="2032" w:type="pct"/>
            <w:tcBorders>
              <w:bottom w:val="single" w:sz="4" w:space="0" w:color="auto"/>
            </w:tcBorders>
          </w:tcPr>
          <w:p w:rsidR="0065368B" w:rsidRPr="00343C4E" w:rsidRDefault="0065368B" w:rsidP="00147CB3">
            <w:pPr>
              <w:pStyle w:val="LDTabletext"/>
            </w:pPr>
            <w:r w:rsidRPr="00343C4E">
              <w:t xml:space="preserve">SWL </w:t>
            </w:r>
            <w:r w:rsidR="00BE5A43" w:rsidRPr="00343C4E">
              <w:t>×</w:t>
            </w:r>
            <w:r w:rsidRPr="00343C4E">
              <w:t xml:space="preserve"> 1.1</w:t>
            </w:r>
          </w:p>
        </w:tc>
      </w:tr>
    </w:tbl>
    <w:p w:rsidR="00A1389D" w:rsidRPr="00343C4E" w:rsidRDefault="0065368B" w:rsidP="00541EDD">
      <w:pPr>
        <w:pStyle w:val="LDScheduleClause"/>
      </w:pPr>
      <w:r w:rsidRPr="00343C4E">
        <w:tab/>
      </w:r>
      <w:r w:rsidR="005D0D6C" w:rsidRPr="00343C4E">
        <w:t>(</w:t>
      </w:r>
      <w:r w:rsidRPr="00343C4E">
        <w:t>2</w:t>
      </w:r>
      <w:r w:rsidR="005D0D6C" w:rsidRPr="00343C4E">
        <w:t>)</w:t>
      </w:r>
      <w:r w:rsidRPr="00343C4E">
        <w:rPr>
          <w:b/>
        </w:rPr>
        <w:tab/>
      </w:r>
      <w:r w:rsidR="00A1389D" w:rsidRPr="00343C4E">
        <w:t xml:space="preserve">A derrick rigged in union purchase must be rigged in accordance with </w:t>
      </w:r>
      <w:r w:rsidR="00D30C3A" w:rsidRPr="00343C4E">
        <w:t>the</w:t>
      </w:r>
      <w:r w:rsidR="00121DE9" w:rsidRPr="00343C4E">
        <w:t xml:space="preserve"> </w:t>
      </w:r>
      <w:r w:rsidR="00A1389D" w:rsidRPr="00343C4E">
        <w:t>rigging plan</w:t>
      </w:r>
      <w:r w:rsidR="00D30C3A" w:rsidRPr="00343C4E">
        <w:t xml:space="preserve"> </w:t>
      </w:r>
      <w:r w:rsidR="00D30C3A" w:rsidRPr="00343C4E">
        <w:rPr>
          <w:sz w:val="23"/>
          <w:szCs w:val="23"/>
          <w:lang w:eastAsia="en-AU"/>
        </w:rPr>
        <w:t>mentioned in clause 1 of Division 1 of Schedule 6</w:t>
      </w:r>
      <w:r w:rsidR="00541EDD" w:rsidRPr="00343C4E">
        <w:t>, with a pro</w:t>
      </w:r>
      <w:r w:rsidR="00A1389D" w:rsidRPr="00343C4E">
        <w:t>of load based on the SWL</w:t>
      </w:r>
      <w:r w:rsidR="00541EDD" w:rsidRPr="00343C4E">
        <w:t xml:space="preserve"> mentioned in the plan</w:t>
      </w:r>
      <w:r w:rsidRPr="00343C4E">
        <w:t>.</w:t>
      </w:r>
    </w:p>
    <w:p w:rsidR="0065368B" w:rsidRPr="00343C4E" w:rsidRDefault="005D0D6C" w:rsidP="0065368B">
      <w:pPr>
        <w:pStyle w:val="LDScheduleClause"/>
      </w:pPr>
      <w:r w:rsidRPr="00343C4E">
        <w:tab/>
        <w:t>(</w:t>
      </w:r>
      <w:r w:rsidR="0065368B" w:rsidRPr="00343C4E">
        <w:t>3</w:t>
      </w:r>
      <w:r w:rsidRPr="00343C4E">
        <w:t>)</w:t>
      </w:r>
      <w:r w:rsidR="0065368B" w:rsidRPr="00343C4E">
        <w:rPr>
          <w:b/>
        </w:rPr>
        <w:tab/>
      </w:r>
      <w:r w:rsidR="0065368B" w:rsidRPr="00343C4E">
        <w:t>F</w:t>
      </w:r>
      <w:r w:rsidR="00524C41" w:rsidRPr="00343C4E">
        <w:t xml:space="preserve">or </w:t>
      </w:r>
      <w:r w:rsidR="00CC2903" w:rsidRPr="00343C4E">
        <w:t>a crane or derrick,</w:t>
      </w:r>
      <w:r w:rsidR="0065368B" w:rsidRPr="00343C4E">
        <w:t xml:space="preserve"> the load imposed on any accessory block, topping lift, shackle, preventer, guy or other accessory part must not exceed the SWL of th</w:t>
      </w:r>
      <w:r w:rsidR="00254DD2" w:rsidRPr="00343C4E">
        <w:t>e</w:t>
      </w:r>
      <w:r w:rsidR="0065368B" w:rsidRPr="00343C4E">
        <w:t xml:space="preserve"> part by more than the proportion by which the proof load exceeds the SWL of the crane or derrick.</w:t>
      </w:r>
    </w:p>
    <w:p w:rsidR="0065368B" w:rsidRPr="00343C4E" w:rsidRDefault="005D0D6C" w:rsidP="0065368B">
      <w:pPr>
        <w:pStyle w:val="LDScheduleClause"/>
      </w:pPr>
      <w:r w:rsidRPr="00343C4E">
        <w:tab/>
        <w:t>(</w:t>
      </w:r>
      <w:r w:rsidR="00BD3DDF" w:rsidRPr="00343C4E">
        <w:t>4</w:t>
      </w:r>
      <w:r w:rsidRPr="00343C4E">
        <w:t>)</w:t>
      </w:r>
      <w:r w:rsidR="0065368B" w:rsidRPr="00343C4E">
        <w:rPr>
          <w:b/>
        </w:rPr>
        <w:tab/>
      </w:r>
      <w:r w:rsidR="00524C41" w:rsidRPr="00343C4E">
        <w:t>The p</w:t>
      </w:r>
      <w:r w:rsidR="004F04E5" w:rsidRPr="00343C4E">
        <w:t xml:space="preserve">roof load for a test of a crane, </w:t>
      </w:r>
      <w:r w:rsidR="00524C41" w:rsidRPr="00343C4E">
        <w:t xml:space="preserve">including a derrick crane, a derrick in union purchase </w:t>
      </w:r>
      <w:r w:rsidR="00BE5A43" w:rsidRPr="00343C4E">
        <w:t xml:space="preserve">or </w:t>
      </w:r>
      <w:r w:rsidR="00524C41" w:rsidRPr="00343C4E">
        <w:t>the initial test of a derrick</w:t>
      </w:r>
      <w:r w:rsidR="00BE5A43" w:rsidRPr="00343C4E">
        <w:t>,</w:t>
      </w:r>
      <w:r w:rsidR="00524C41" w:rsidRPr="00343C4E">
        <w:t xml:space="preserve"> must be applied by hoisting movable weights</w:t>
      </w:r>
      <w:r w:rsidR="00FD4794" w:rsidRPr="00343C4E">
        <w:t>.</w:t>
      </w:r>
    </w:p>
    <w:p w:rsidR="0065368B" w:rsidRPr="00343C4E" w:rsidRDefault="005D0D6C" w:rsidP="00524C41">
      <w:pPr>
        <w:pStyle w:val="LDScheduleClause"/>
      </w:pPr>
      <w:r w:rsidRPr="00343C4E">
        <w:tab/>
        <w:t>(</w:t>
      </w:r>
      <w:r w:rsidR="00BD3DDF" w:rsidRPr="00343C4E">
        <w:t>5</w:t>
      </w:r>
      <w:r w:rsidRPr="00343C4E">
        <w:t>)</w:t>
      </w:r>
      <w:r w:rsidR="0065368B" w:rsidRPr="00343C4E">
        <w:rPr>
          <w:b/>
        </w:rPr>
        <w:tab/>
      </w:r>
      <w:r w:rsidR="0065368B" w:rsidRPr="00343C4E">
        <w:t>The proof load for a test of a derrick or derrick crane, following renewal of a part or repair, must be appl</w:t>
      </w:r>
      <w:r w:rsidR="00524C41" w:rsidRPr="00343C4E">
        <w:t>ied by hoisting movable weights</w:t>
      </w:r>
      <w:r w:rsidR="00087664" w:rsidRPr="00343C4E">
        <w:t>,</w:t>
      </w:r>
      <w:r w:rsidR="00524C41" w:rsidRPr="00343C4E">
        <w:t xml:space="preserve"> </w:t>
      </w:r>
      <w:r w:rsidR="00BD3DDF" w:rsidRPr="00343C4E">
        <w:t>a spring</w:t>
      </w:r>
      <w:r w:rsidR="00087664" w:rsidRPr="00343C4E">
        <w:t>,</w:t>
      </w:r>
      <w:r w:rsidR="00BD3DDF" w:rsidRPr="00343C4E">
        <w:t xml:space="preserve"> </w:t>
      </w:r>
      <w:r w:rsidR="0065368B" w:rsidRPr="00343C4E">
        <w:t>hydraulic balance or similar appliance.</w:t>
      </w:r>
    </w:p>
    <w:p w:rsidR="00B86EC7" w:rsidRPr="00343C4E" w:rsidRDefault="00FD4794" w:rsidP="00B86EC7">
      <w:pPr>
        <w:pStyle w:val="LDScheduleClause"/>
        <w:keepNext/>
      </w:pPr>
      <w:r w:rsidRPr="00343C4E">
        <w:tab/>
        <w:t>(</w:t>
      </w:r>
      <w:r w:rsidR="00BD3DDF" w:rsidRPr="00343C4E">
        <w:t>6</w:t>
      </w:r>
      <w:r w:rsidRPr="00343C4E">
        <w:t>)</w:t>
      </w:r>
      <w:r w:rsidR="0065368B" w:rsidRPr="00343C4E">
        <w:rPr>
          <w:b/>
        </w:rPr>
        <w:tab/>
      </w:r>
      <w:r w:rsidR="0065368B" w:rsidRPr="00343C4E">
        <w:t>The proof load must be applied</w:t>
      </w:r>
      <w:r w:rsidR="00B86EC7" w:rsidRPr="00343C4E">
        <w:t>:</w:t>
      </w:r>
    </w:p>
    <w:p w:rsidR="0065368B" w:rsidRPr="00343C4E" w:rsidRDefault="0065368B" w:rsidP="0065368B">
      <w:pPr>
        <w:pStyle w:val="LDP1a"/>
      </w:pPr>
      <w:r w:rsidRPr="00343C4E">
        <w:t>(a)</w:t>
      </w:r>
      <w:r w:rsidRPr="00343C4E">
        <w:tab/>
        <w:t>with the derrick boom or crane jib at its minimum working angle</w:t>
      </w:r>
      <w:r w:rsidR="00087664" w:rsidRPr="00343C4E">
        <w:t xml:space="preserve"> </w:t>
      </w:r>
      <w:r w:rsidRPr="00343C4E">
        <w:t>or</w:t>
      </w:r>
      <w:r w:rsidR="00087664" w:rsidRPr="00343C4E">
        <w:t>,</w:t>
      </w:r>
      <w:r w:rsidRPr="00343C4E">
        <w:t xml:space="preserve"> </w:t>
      </w:r>
      <w:r w:rsidR="00087664" w:rsidRPr="00343C4E">
        <w:t xml:space="preserve">for a </w:t>
      </w:r>
      <w:r w:rsidR="00BD3DDF" w:rsidRPr="00343C4E">
        <w:t>crane or derrick crane</w:t>
      </w:r>
      <w:r w:rsidR="00087664" w:rsidRPr="00343C4E">
        <w:t>,</w:t>
      </w:r>
      <w:r w:rsidRPr="00343C4E">
        <w:t xml:space="preserve"> </w:t>
      </w:r>
      <w:r w:rsidR="00087664" w:rsidRPr="00343C4E">
        <w:t xml:space="preserve">its load radius, </w:t>
      </w:r>
      <w:r w:rsidRPr="00343C4E">
        <w:t>measured from the horizontal plane and stated in the certificate of test; or</w:t>
      </w:r>
    </w:p>
    <w:p w:rsidR="0065368B" w:rsidRPr="00343C4E" w:rsidRDefault="0065368B" w:rsidP="0065368B">
      <w:pPr>
        <w:pStyle w:val="LDP1a"/>
      </w:pPr>
      <w:r w:rsidRPr="00343C4E">
        <w:t>(b)</w:t>
      </w:r>
      <w:r w:rsidRPr="00343C4E">
        <w:tab/>
      </w:r>
      <w:r w:rsidR="00087664" w:rsidRPr="00343C4E">
        <w:t>for</w:t>
      </w:r>
      <w:r w:rsidRPr="00343C4E">
        <w:t xml:space="preserve"> a variable length jib crane</w:t>
      </w:r>
      <w:r w:rsidR="00776F48" w:rsidRPr="00343C4E">
        <w:t xml:space="preserve"> —</w:t>
      </w:r>
      <w:r w:rsidRPr="00343C4E">
        <w:t xml:space="preserve"> with the jib at its maximum and minimum operating lengths, stated in the certificate of test, and at a length approximately midway between maximum and minimum.</w:t>
      </w:r>
    </w:p>
    <w:p w:rsidR="00C8585F" w:rsidRPr="00343C4E" w:rsidRDefault="00730CF5" w:rsidP="00C8585F">
      <w:pPr>
        <w:pStyle w:val="LDScheduleClauseHead"/>
      </w:pPr>
      <w:r w:rsidRPr="00343C4E">
        <w:lastRenderedPageBreak/>
        <w:t>4</w:t>
      </w:r>
      <w:r w:rsidR="00C8585F" w:rsidRPr="00343C4E">
        <w:tab/>
        <w:t>Cranes and derricks —</w:t>
      </w:r>
      <w:r w:rsidR="00087664" w:rsidRPr="00343C4E">
        <w:t xml:space="preserve"> </w:t>
      </w:r>
      <w:r w:rsidR="00C8585F" w:rsidRPr="00343C4E">
        <w:t>test</w:t>
      </w:r>
      <w:r w:rsidR="008267E6" w:rsidRPr="00343C4E">
        <w:t>ing</w:t>
      </w:r>
    </w:p>
    <w:p w:rsidR="00B86EC7" w:rsidRPr="00343C4E" w:rsidRDefault="00C8585F" w:rsidP="00B86EC7">
      <w:pPr>
        <w:pStyle w:val="LDScheduleClause"/>
        <w:keepNext/>
      </w:pPr>
      <w:r w:rsidRPr="00343C4E">
        <w:tab/>
        <w:t>(1)</w:t>
      </w:r>
      <w:r w:rsidRPr="00343C4E">
        <w:tab/>
      </w:r>
      <w:r w:rsidR="00381719" w:rsidRPr="00343C4E">
        <w:t>If</w:t>
      </w:r>
      <w:r w:rsidR="0065368B" w:rsidRPr="00343C4E">
        <w:t xml:space="preserve"> a crane or derrick is tested with movable weights, after the movable weights are hoisted</w:t>
      </w:r>
      <w:r w:rsidR="00B86EC7" w:rsidRPr="00343C4E">
        <w:t>:</w:t>
      </w:r>
    </w:p>
    <w:p w:rsidR="0065368B" w:rsidRPr="00343C4E" w:rsidRDefault="00381719" w:rsidP="0065368B">
      <w:pPr>
        <w:pStyle w:val="LDP1a"/>
      </w:pPr>
      <w:r w:rsidRPr="00343C4E">
        <w:t>(a)</w:t>
      </w:r>
      <w:r w:rsidRPr="00343C4E">
        <w:tab/>
      </w:r>
      <w:r w:rsidR="0065368B" w:rsidRPr="00343C4E">
        <w:t xml:space="preserve">the crane or derrick must be swung at slow speed to </w:t>
      </w:r>
      <w:r w:rsidR="00087664" w:rsidRPr="00343C4E">
        <w:t>each end</w:t>
      </w:r>
      <w:r w:rsidR="0065368B" w:rsidRPr="00343C4E">
        <w:t xml:space="preserve"> of its slewing arc; and</w:t>
      </w:r>
    </w:p>
    <w:p w:rsidR="0065368B" w:rsidRPr="00343C4E" w:rsidRDefault="0065368B" w:rsidP="0065368B">
      <w:pPr>
        <w:pStyle w:val="LDP1a"/>
      </w:pPr>
      <w:r w:rsidRPr="00343C4E">
        <w:t>(b)</w:t>
      </w:r>
      <w:r w:rsidRPr="00343C4E">
        <w:tab/>
      </w:r>
      <w:r w:rsidR="00BE5A43" w:rsidRPr="00343C4E">
        <w:t>for</w:t>
      </w:r>
      <w:r w:rsidRPr="00343C4E">
        <w:t xml:space="preserve"> a jib crane with a travelling capability</w:t>
      </w:r>
      <w:r w:rsidR="00BD3DDF" w:rsidRPr="00343C4E">
        <w:t xml:space="preserve"> —</w:t>
      </w:r>
      <w:r w:rsidRPr="00343C4E">
        <w:t xml:space="preserve"> the crane must be moved the entire length of its travelling track at slow speed with the jib extended to the maximum working outreach perpendicular to its direction of travel on one side of its travelling track, and again, with the jib similarly extended to the other side; and</w:t>
      </w:r>
    </w:p>
    <w:p w:rsidR="0065368B" w:rsidRPr="00343C4E" w:rsidRDefault="0065368B" w:rsidP="0065368B">
      <w:pPr>
        <w:pStyle w:val="LDP1a"/>
      </w:pPr>
      <w:r w:rsidRPr="00343C4E">
        <w:t>(c)</w:t>
      </w:r>
      <w:r w:rsidRPr="00343C4E">
        <w:tab/>
      </w:r>
      <w:r w:rsidR="00087664" w:rsidRPr="00343C4E">
        <w:t>for</w:t>
      </w:r>
      <w:r w:rsidRPr="00343C4E">
        <w:t xml:space="preserve"> a bridge or gantry crane with a travelling capability</w:t>
      </w:r>
      <w:r w:rsidR="00381719" w:rsidRPr="00343C4E">
        <w:t xml:space="preserve"> —</w:t>
      </w:r>
      <w:r w:rsidRPr="00343C4E">
        <w:t xml:space="preserve"> the crane must be moved the entire length of its travelling track with the hoist at one </w:t>
      </w:r>
      <w:r w:rsidR="00087664" w:rsidRPr="00343C4E">
        <w:t>end</w:t>
      </w:r>
      <w:r w:rsidRPr="00343C4E">
        <w:t xml:space="preserve"> of the traversing span, and again, with the hoist at the other </w:t>
      </w:r>
      <w:r w:rsidR="00087664" w:rsidRPr="00343C4E">
        <w:t>end</w:t>
      </w:r>
      <w:r w:rsidRPr="00343C4E">
        <w:t>; and</w:t>
      </w:r>
    </w:p>
    <w:p w:rsidR="0065368B" w:rsidRPr="00343C4E" w:rsidRDefault="0065368B" w:rsidP="0065368B">
      <w:pPr>
        <w:pStyle w:val="LDP1a"/>
      </w:pPr>
      <w:r w:rsidRPr="00343C4E">
        <w:t>(d)</w:t>
      </w:r>
      <w:r w:rsidRPr="00343C4E">
        <w:tab/>
      </w:r>
      <w:r w:rsidR="00087664" w:rsidRPr="00343C4E">
        <w:t xml:space="preserve">for </w:t>
      </w:r>
      <w:r w:rsidRPr="00343C4E">
        <w:t>a bridge or gantry crane without a travelling capability</w:t>
      </w:r>
      <w:r w:rsidR="00381719" w:rsidRPr="00343C4E">
        <w:t xml:space="preserve"> — </w:t>
      </w:r>
      <w:r w:rsidRPr="00343C4E">
        <w:t xml:space="preserve">the crane must be made to move the weights from one </w:t>
      </w:r>
      <w:r w:rsidR="00087664" w:rsidRPr="00343C4E">
        <w:t>end</w:t>
      </w:r>
      <w:r w:rsidRPr="00343C4E">
        <w:t xml:space="preserve"> of its traversing span to the other; and</w:t>
      </w:r>
    </w:p>
    <w:p w:rsidR="0065368B" w:rsidRPr="00343C4E" w:rsidRDefault="0065368B" w:rsidP="0065368B">
      <w:pPr>
        <w:pStyle w:val="LDP1a"/>
      </w:pPr>
      <w:r w:rsidRPr="00343C4E">
        <w:t>(e)</w:t>
      </w:r>
      <w:r w:rsidRPr="00343C4E">
        <w:rPr>
          <w:i/>
        </w:rPr>
        <w:tab/>
      </w:r>
      <w:r w:rsidR="00087664" w:rsidRPr="00343C4E">
        <w:t>for a derrick crane</w:t>
      </w:r>
      <w:r w:rsidRPr="00343C4E">
        <w:t xml:space="preserve"> </w:t>
      </w:r>
      <w:r w:rsidR="00087664" w:rsidRPr="00343C4E">
        <w:t>—</w:t>
      </w:r>
      <w:r w:rsidRPr="00343C4E">
        <w:t xml:space="preserve"> the derrick crane </w:t>
      </w:r>
      <w:r w:rsidR="00BE5A43" w:rsidRPr="00343C4E">
        <w:t>must</w:t>
      </w:r>
      <w:r w:rsidRPr="00343C4E">
        <w:t xml:space="preserve"> be luffed at slow speed to its maximum operating angle measured from the horizontal plane, then returned at slow speed to its minimum operating angle.</w:t>
      </w:r>
    </w:p>
    <w:p w:rsidR="0065368B" w:rsidRPr="00343C4E" w:rsidRDefault="0065368B" w:rsidP="0065368B">
      <w:pPr>
        <w:pStyle w:val="LDScheduleClause"/>
      </w:pPr>
      <w:r w:rsidRPr="00343C4E">
        <w:tab/>
      </w:r>
      <w:r w:rsidR="00BD3DDF" w:rsidRPr="00343C4E">
        <w:t>(</w:t>
      </w:r>
      <w:r w:rsidR="00C8585F" w:rsidRPr="00343C4E">
        <w:t>2</w:t>
      </w:r>
      <w:r w:rsidR="00BD3DDF" w:rsidRPr="00343C4E">
        <w:t>)</w:t>
      </w:r>
      <w:r w:rsidRPr="00343C4E">
        <w:tab/>
      </w:r>
      <w:r w:rsidR="00381719" w:rsidRPr="00343C4E">
        <w:t>If</w:t>
      </w:r>
      <w:r w:rsidRPr="00343C4E">
        <w:t xml:space="preserve"> a derrick or crane is tested wit</w:t>
      </w:r>
      <w:r w:rsidR="00381719" w:rsidRPr="00343C4E">
        <w:t xml:space="preserve">h a </w:t>
      </w:r>
      <w:r w:rsidR="007A5259" w:rsidRPr="00343C4E">
        <w:t xml:space="preserve">spring, </w:t>
      </w:r>
      <w:r w:rsidR="00381719" w:rsidRPr="00343C4E">
        <w:t>hydraulic balance</w:t>
      </w:r>
      <w:r w:rsidR="007A5259" w:rsidRPr="00343C4E">
        <w:t xml:space="preserve"> </w:t>
      </w:r>
      <w:r w:rsidRPr="00343C4E">
        <w:t>or similar appliance</w:t>
      </w:r>
      <w:r w:rsidR="00381719" w:rsidRPr="00343C4E">
        <w:t>, the proof load must be applied</w:t>
      </w:r>
      <w:r w:rsidRPr="00343C4E">
        <w:t xml:space="preserve"> </w:t>
      </w:r>
      <w:r w:rsidR="0007283F" w:rsidRPr="00343C4E">
        <w:t xml:space="preserve">in its midship position </w:t>
      </w:r>
      <w:r w:rsidRPr="00343C4E">
        <w:t xml:space="preserve">for </w:t>
      </w:r>
      <w:r w:rsidR="007A5259" w:rsidRPr="00343C4E">
        <w:t xml:space="preserve">at least </w:t>
      </w:r>
      <w:r w:rsidR="00381719" w:rsidRPr="00343C4E">
        <w:t>5 minutes</w:t>
      </w:r>
      <w:r w:rsidRPr="00343C4E">
        <w:t xml:space="preserve"> at the minimum working angle at each </w:t>
      </w:r>
      <w:r w:rsidR="00087664" w:rsidRPr="00343C4E">
        <w:t>end</w:t>
      </w:r>
      <w:r w:rsidRPr="00343C4E">
        <w:t xml:space="preserve"> of its working arc.</w:t>
      </w:r>
    </w:p>
    <w:p w:rsidR="0065368B" w:rsidRPr="00343C4E" w:rsidRDefault="0065368B" w:rsidP="00BD3DDF">
      <w:pPr>
        <w:pStyle w:val="LDScheduleClause"/>
      </w:pPr>
      <w:r w:rsidRPr="00343C4E">
        <w:tab/>
      </w:r>
      <w:r w:rsidR="00C8585F" w:rsidRPr="00343C4E">
        <w:t>(3</w:t>
      </w:r>
      <w:r w:rsidR="00BD3DDF" w:rsidRPr="00343C4E">
        <w:t>)</w:t>
      </w:r>
      <w:r w:rsidRPr="00343C4E">
        <w:tab/>
        <w:t xml:space="preserve">A crane must undergo an operational test, including testing of its limit switches, </w:t>
      </w:r>
      <w:r w:rsidR="0007283F" w:rsidRPr="00343C4E">
        <w:t xml:space="preserve">using its full range of speeds and </w:t>
      </w:r>
      <w:r w:rsidRPr="00343C4E">
        <w:t>by hoisting a load at least equal to the SWL while carrying out all motions occurring in normal operations</w:t>
      </w:r>
      <w:r w:rsidR="00776F48" w:rsidRPr="00343C4E">
        <w:t xml:space="preserve"> including</w:t>
      </w:r>
      <w:r w:rsidRPr="00343C4E">
        <w:t xml:space="preserve"> hoisting, </w:t>
      </w:r>
      <w:r w:rsidR="0007283F" w:rsidRPr="00343C4E">
        <w:t>luffing, slewing and travelling</w:t>
      </w:r>
      <w:r w:rsidRPr="00343C4E">
        <w:t>.</w:t>
      </w:r>
    </w:p>
    <w:p w:rsidR="00B86EC7" w:rsidRPr="00343C4E" w:rsidRDefault="0065368B" w:rsidP="00B86EC7">
      <w:pPr>
        <w:pStyle w:val="LDScheduleClause"/>
        <w:keepNext/>
      </w:pPr>
      <w:r w:rsidRPr="00343C4E">
        <w:tab/>
      </w:r>
      <w:r w:rsidR="00C8585F" w:rsidRPr="00343C4E">
        <w:t>(4</w:t>
      </w:r>
      <w:r w:rsidR="00BD3DDF" w:rsidRPr="00343C4E">
        <w:t>)</w:t>
      </w:r>
      <w:r w:rsidRPr="00343C4E">
        <w:tab/>
        <w:t>For testing derrick gear in union purchase, the proof load must be manoeuvred</w:t>
      </w:r>
      <w:r w:rsidR="006125EF" w:rsidRPr="00343C4E">
        <w:t>,</w:t>
      </w:r>
      <w:r w:rsidRPr="00343C4E">
        <w:t xml:space="preserve"> </w:t>
      </w:r>
      <w:r w:rsidR="006125EF" w:rsidRPr="00343C4E">
        <w:t xml:space="preserve">with the gear rigged over the opposite side of the ship, </w:t>
      </w:r>
      <w:r w:rsidRPr="00343C4E">
        <w:t>throughou</w:t>
      </w:r>
      <w:r w:rsidR="00524C41" w:rsidRPr="00343C4E">
        <w:t xml:space="preserve">t the working range of the gear, </w:t>
      </w:r>
      <w:r w:rsidRPr="00343C4E">
        <w:t>rigged over one side of the ship and hoisted to a level that</w:t>
      </w:r>
      <w:r w:rsidR="00B86EC7" w:rsidRPr="00343C4E">
        <w:t>:</w:t>
      </w:r>
    </w:p>
    <w:p w:rsidR="0065368B" w:rsidRPr="00343C4E" w:rsidRDefault="0065368B" w:rsidP="0065368B">
      <w:pPr>
        <w:pStyle w:val="LDP1a"/>
      </w:pPr>
      <w:r w:rsidRPr="00343C4E">
        <w:t>(a)</w:t>
      </w:r>
      <w:r w:rsidRPr="00343C4E">
        <w:tab/>
        <w:t xml:space="preserve">makes the angle between the runners close to but </w:t>
      </w:r>
      <w:r w:rsidR="006125EF" w:rsidRPr="00343C4E">
        <w:t xml:space="preserve">less than </w:t>
      </w:r>
      <w:r w:rsidRPr="00343C4E">
        <w:t>120°</w:t>
      </w:r>
      <w:r w:rsidR="006125EF" w:rsidRPr="00343C4E">
        <w:t>;</w:t>
      </w:r>
      <w:r w:rsidRPr="00343C4E">
        <w:t xml:space="preserve"> or</w:t>
      </w:r>
    </w:p>
    <w:p w:rsidR="0065368B" w:rsidRPr="00343C4E" w:rsidRDefault="0065368B" w:rsidP="006125EF">
      <w:pPr>
        <w:pStyle w:val="LDP1a"/>
      </w:pPr>
      <w:r w:rsidRPr="00343C4E">
        <w:t>(b)</w:t>
      </w:r>
      <w:r w:rsidRPr="00343C4E">
        <w:tab/>
      </w:r>
      <w:r w:rsidR="006125EF" w:rsidRPr="00343C4E">
        <w:t xml:space="preserve">a </w:t>
      </w:r>
      <w:r w:rsidRPr="00343C4E">
        <w:t>lesser angle</w:t>
      </w:r>
      <w:r w:rsidR="001F0AFD" w:rsidRPr="00343C4E">
        <w:t xml:space="preserve"> mentioned</w:t>
      </w:r>
      <w:r w:rsidRPr="00343C4E">
        <w:t xml:space="preserve"> in </w:t>
      </w:r>
      <w:r w:rsidR="001F0AFD" w:rsidRPr="00343C4E">
        <w:t>a</w:t>
      </w:r>
      <w:r w:rsidRPr="00343C4E">
        <w:t xml:space="preserve"> drawing </w:t>
      </w:r>
      <w:r w:rsidR="001F0AFD" w:rsidRPr="00343C4E">
        <w:t xml:space="preserve">mentioned </w:t>
      </w:r>
      <w:r w:rsidRPr="00343C4E">
        <w:t xml:space="preserve">in Schedule </w:t>
      </w:r>
      <w:r w:rsidR="00125D30" w:rsidRPr="00125D30">
        <w:t>6</w:t>
      </w:r>
      <w:r w:rsidR="006125EF" w:rsidRPr="00343C4E">
        <w:t>,</w:t>
      </w:r>
    </w:p>
    <w:p w:rsidR="00B86EC7" w:rsidRPr="00343C4E" w:rsidRDefault="0065368B" w:rsidP="00B86EC7">
      <w:pPr>
        <w:pStyle w:val="LDScheduleClause"/>
        <w:keepNext/>
      </w:pPr>
      <w:r w:rsidRPr="00343C4E">
        <w:tab/>
      </w:r>
      <w:r w:rsidR="00C8585F" w:rsidRPr="00343C4E">
        <w:t>(5</w:t>
      </w:r>
      <w:r w:rsidR="006125EF" w:rsidRPr="00343C4E">
        <w:t>)</w:t>
      </w:r>
      <w:r w:rsidRPr="00343C4E">
        <w:tab/>
      </w:r>
      <w:r w:rsidR="007A5259" w:rsidRPr="00343C4E">
        <w:t xml:space="preserve">After </w:t>
      </w:r>
      <w:r w:rsidRPr="00343C4E">
        <w:t>testing</w:t>
      </w:r>
      <w:r w:rsidR="007A5259" w:rsidRPr="00343C4E">
        <w:t xml:space="preserve"> the crane or derrick</w:t>
      </w:r>
      <w:r w:rsidR="00B86EC7" w:rsidRPr="00343C4E">
        <w:t>:</w:t>
      </w:r>
    </w:p>
    <w:p w:rsidR="00B86EC7" w:rsidRPr="00343C4E" w:rsidRDefault="007A5259" w:rsidP="007A5259">
      <w:pPr>
        <w:pStyle w:val="LDP1a"/>
      </w:pPr>
      <w:r w:rsidRPr="00343C4E">
        <w:t>(a)</w:t>
      </w:r>
      <w:r w:rsidRPr="00343C4E">
        <w:tab/>
      </w:r>
      <w:r w:rsidR="00BE5A43" w:rsidRPr="00343C4E">
        <w:t xml:space="preserve">it must </w:t>
      </w:r>
      <w:r w:rsidRPr="00343C4E">
        <w:t>be examined by a competent person for damage or permanent deformity; and</w:t>
      </w:r>
    </w:p>
    <w:p w:rsidR="0065368B" w:rsidRPr="00343C4E" w:rsidRDefault="007A5259" w:rsidP="007A5259">
      <w:pPr>
        <w:pStyle w:val="LDP1a"/>
      </w:pPr>
      <w:r w:rsidRPr="00343C4E">
        <w:t>(b)</w:t>
      </w:r>
      <w:r w:rsidRPr="00343C4E">
        <w:tab/>
        <w:t>the overload limit switches must be reset.</w:t>
      </w:r>
    </w:p>
    <w:p w:rsidR="0065368B" w:rsidRPr="00343C4E" w:rsidRDefault="00C8585F" w:rsidP="0065368B">
      <w:pPr>
        <w:pStyle w:val="LDScheduleClauseHead"/>
      </w:pPr>
      <w:bookmarkStart w:id="266" w:name="_Toc293906987"/>
      <w:bookmarkStart w:id="267" w:name="_Toc293916655"/>
      <w:bookmarkStart w:id="268" w:name="_Toc296522550"/>
      <w:r w:rsidRPr="00343C4E">
        <w:t>5</w:t>
      </w:r>
      <w:r w:rsidR="0065368B" w:rsidRPr="00343C4E">
        <w:tab/>
        <w:t>Winches</w:t>
      </w:r>
      <w:bookmarkEnd w:id="266"/>
      <w:bookmarkEnd w:id="267"/>
      <w:bookmarkEnd w:id="268"/>
    </w:p>
    <w:p w:rsidR="0065368B" w:rsidRPr="00343C4E" w:rsidRDefault="0065368B" w:rsidP="0065368B">
      <w:pPr>
        <w:pStyle w:val="LDScheduleClause"/>
      </w:pPr>
      <w:r w:rsidRPr="00343C4E">
        <w:tab/>
      </w:r>
      <w:r w:rsidR="00BD3DDF" w:rsidRPr="00343C4E">
        <w:t>(1)</w:t>
      </w:r>
      <w:r w:rsidRPr="00343C4E">
        <w:tab/>
        <w:t xml:space="preserve">If a derrick is fitted with a span gear winch, the winch must be tested while the derrick is supporting the proof load at its lowest working angle by </w:t>
      </w:r>
      <w:r w:rsidR="006125EF" w:rsidRPr="00343C4E">
        <w:t xml:space="preserve">making </w:t>
      </w:r>
      <w:r w:rsidRPr="00343C4E">
        <w:t xml:space="preserve">each sprocket </w:t>
      </w:r>
      <w:r w:rsidR="006125EF" w:rsidRPr="00343C4E">
        <w:t xml:space="preserve">subject </w:t>
      </w:r>
      <w:r w:rsidRPr="00343C4E">
        <w:t>to the resultant load.</w:t>
      </w:r>
    </w:p>
    <w:p w:rsidR="0065368B" w:rsidRPr="00343C4E" w:rsidRDefault="0065368B" w:rsidP="0065368B">
      <w:pPr>
        <w:pStyle w:val="LDScheduleClause"/>
      </w:pPr>
      <w:r w:rsidRPr="00343C4E">
        <w:tab/>
      </w:r>
      <w:r w:rsidR="00BD3DDF" w:rsidRPr="00343C4E">
        <w:t>(</w:t>
      </w:r>
      <w:r w:rsidR="00271E52" w:rsidRPr="00343C4E">
        <w:t>2</w:t>
      </w:r>
      <w:r w:rsidR="00BD3DDF" w:rsidRPr="00343C4E">
        <w:t>)</w:t>
      </w:r>
      <w:r w:rsidRPr="00343C4E">
        <w:tab/>
      </w:r>
      <w:r w:rsidR="007A5259" w:rsidRPr="00343C4E">
        <w:t xml:space="preserve">After </w:t>
      </w:r>
      <w:r w:rsidRPr="00343C4E">
        <w:t>the proof load</w:t>
      </w:r>
      <w:r w:rsidR="00776F48" w:rsidRPr="00343C4E">
        <w:t xml:space="preserve"> test</w:t>
      </w:r>
      <w:r w:rsidRPr="00343C4E">
        <w:t xml:space="preserve">, each winch must be tested with a load equal to the SWL suspended from the derrick head, and the derrick placed in various positions </w:t>
      </w:r>
      <w:r w:rsidR="00BE5A43" w:rsidRPr="00343C4E">
        <w:t xml:space="preserve">so </w:t>
      </w:r>
      <w:r w:rsidRPr="00343C4E">
        <w:t>that each winch is subjected to loading while having the maximum</w:t>
      </w:r>
      <w:r w:rsidR="00271E52" w:rsidRPr="00343C4E">
        <w:t xml:space="preserve"> working length of rope layers </w:t>
      </w:r>
      <w:r w:rsidRPr="00343C4E">
        <w:t>on its drum.</w:t>
      </w:r>
    </w:p>
    <w:p w:rsidR="00B86EC7" w:rsidRPr="00343C4E" w:rsidRDefault="0065368B" w:rsidP="00B86EC7">
      <w:pPr>
        <w:pStyle w:val="LDScheduleClause"/>
        <w:keepNext/>
      </w:pPr>
      <w:r w:rsidRPr="00343C4E">
        <w:tab/>
      </w:r>
      <w:r w:rsidR="00BD3DDF" w:rsidRPr="00343C4E">
        <w:t>(3)</w:t>
      </w:r>
      <w:r w:rsidRPr="00343C4E">
        <w:tab/>
        <w:t>After the proof load test</w:t>
      </w:r>
      <w:r w:rsidR="0031278C" w:rsidRPr="00343C4E">
        <w:t xml:space="preserve">, the </w:t>
      </w:r>
      <w:r w:rsidR="007A5259" w:rsidRPr="00343C4E">
        <w:t>following must be completed in sequence</w:t>
      </w:r>
      <w:r w:rsidR="00B86EC7" w:rsidRPr="00343C4E">
        <w:t>:</w:t>
      </w:r>
    </w:p>
    <w:p w:rsidR="00B86EC7" w:rsidRPr="00343C4E" w:rsidRDefault="00271E52" w:rsidP="00271E52">
      <w:pPr>
        <w:pStyle w:val="LDP1a"/>
      </w:pPr>
      <w:r w:rsidRPr="00343C4E">
        <w:t>(a)</w:t>
      </w:r>
      <w:r w:rsidRPr="00343C4E">
        <w:tab/>
      </w:r>
      <w:r w:rsidR="0065368B" w:rsidRPr="00343C4E">
        <w:t xml:space="preserve">a load equal to the SWL for </w:t>
      </w:r>
      <w:r w:rsidR="007A5259" w:rsidRPr="00343C4E">
        <w:t>the</w:t>
      </w:r>
      <w:r w:rsidR="0065368B" w:rsidRPr="00343C4E">
        <w:t xml:space="preserve"> derrick </w:t>
      </w:r>
      <w:r w:rsidR="00BE5A43" w:rsidRPr="00343C4E">
        <w:t>must</w:t>
      </w:r>
      <w:r w:rsidR="0065368B" w:rsidRPr="00343C4E">
        <w:t xml:space="preserve"> be hoisted</w:t>
      </w:r>
      <w:r w:rsidR="0031278C" w:rsidRPr="00343C4E">
        <w:t>;</w:t>
      </w:r>
    </w:p>
    <w:p w:rsidR="00271E52" w:rsidRPr="00343C4E" w:rsidRDefault="0031278C" w:rsidP="00271E52">
      <w:pPr>
        <w:pStyle w:val="LDP1a"/>
      </w:pPr>
      <w:r w:rsidRPr="00343C4E">
        <w:lastRenderedPageBreak/>
        <w:t>(b)</w:t>
      </w:r>
      <w:r w:rsidRPr="00343C4E">
        <w:tab/>
      </w:r>
      <w:r w:rsidR="0065368B" w:rsidRPr="00343C4E">
        <w:t xml:space="preserve">with the derrick slewed outboard to each side of the </w:t>
      </w:r>
      <w:r w:rsidR="007A5259" w:rsidRPr="00343C4E">
        <w:t>vessel</w:t>
      </w:r>
      <w:r w:rsidR="0065368B" w:rsidRPr="00343C4E">
        <w:t xml:space="preserve"> and with the derrick amidships lowered at the normal lowering speed of the winch for </w:t>
      </w:r>
      <w:r w:rsidR="001F0AFD" w:rsidRPr="00343C4E">
        <w:t>3 m</w:t>
      </w:r>
      <w:r w:rsidR="00BE5A43" w:rsidRPr="00343C4E">
        <w:t>,</w:t>
      </w:r>
      <w:r w:rsidR="001F0AFD" w:rsidRPr="00343C4E">
        <w:t xml:space="preserve"> </w:t>
      </w:r>
      <w:r w:rsidR="00271E52" w:rsidRPr="00343C4E">
        <w:t>t</w:t>
      </w:r>
      <w:r w:rsidR="0065368B" w:rsidRPr="00343C4E">
        <w:t xml:space="preserve">he winch </w:t>
      </w:r>
      <w:r w:rsidR="004A3938" w:rsidRPr="00343C4E">
        <w:t xml:space="preserve">must </w:t>
      </w:r>
      <w:r w:rsidR="0065368B" w:rsidRPr="00343C4E">
        <w:t xml:space="preserve">be braked sharply </w:t>
      </w:r>
      <w:r w:rsidR="00271E52" w:rsidRPr="00343C4E">
        <w:t>and the load brought to a halt;</w:t>
      </w:r>
    </w:p>
    <w:p w:rsidR="0065368B" w:rsidRPr="00343C4E" w:rsidRDefault="00271E52" w:rsidP="00271E52">
      <w:pPr>
        <w:pStyle w:val="LDP1a"/>
      </w:pPr>
      <w:r w:rsidRPr="00343C4E">
        <w:t>(c)</w:t>
      </w:r>
      <w:r w:rsidRPr="00343C4E">
        <w:tab/>
      </w:r>
      <w:r w:rsidR="004A3938" w:rsidRPr="00343C4E">
        <w:t>the</w:t>
      </w:r>
      <w:r w:rsidR="0065368B" w:rsidRPr="00343C4E">
        <w:t xml:space="preserve"> load </w:t>
      </w:r>
      <w:r w:rsidR="004A3938" w:rsidRPr="00343C4E">
        <w:t>must</w:t>
      </w:r>
      <w:r w:rsidR="0065368B" w:rsidRPr="00343C4E">
        <w:t xml:space="preserve"> be held stationary by the winch brake when the winch drive is switched off.</w:t>
      </w:r>
    </w:p>
    <w:p w:rsidR="0065368B" w:rsidRPr="00343C4E" w:rsidRDefault="00C8585F" w:rsidP="0065368B">
      <w:pPr>
        <w:pStyle w:val="LDScheduleClauseHead"/>
      </w:pPr>
      <w:bookmarkStart w:id="269" w:name="_Toc293906991"/>
      <w:bookmarkStart w:id="270" w:name="_Toc293916659"/>
      <w:bookmarkStart w:id="271" w:name="_Toc296522554"/>
      <w:r w:rsidRPr="00343C4E">
        <w:t>6</w:t>
      </w:r>
      <w:r w:rsidR="0065368B" w:rsidRPr="00343C4E">
        <w:tab/>
        <w:t>Cargo lifts and mechanical ramps</w:t>
      </w:r>
      <w:bookmarkEnd w:id="269"/>
      <w:bookmarkEnd w:id="270"/>
      <w:bookmarkEnd w:id="271"/>
    </w:p>
    <w:p w:rsidR="0065368B" w:rsidRPr="00343C4E" w:rsidRDefault="0065368B" w:rsidP="0065368B">
      <w:pPr>
        <w:pStyle w:val="LDScheduleClause"/>
      </w:pPr>
      <w:r w:rsidRPr="00343C4E">
        <w:tab/>
      </w:r>
      <w:r w:rsidR="00BD3DDF" w:rsidRPr="00343C4E">
        <w:t>(1)</w:t>
      </w:r>
      <w:r w:rsidRPr="00343C4E">
        <w:tab/>
      </w:r>
      <w:r w:rsidR="0031278C" w:rsidRPr="00343C4E">
        <w:t>If</w:t>
      </w:r>
      <w:r w:rsidRPr="00343C4E">
        <w:t xml:space="preserve"> a cargo lift or mechanical ramp is tested, the proof load must be </w:t>
      </w:r>
      <w:r w:rsidR="00EE3DA3" w:rsidRPr="00343C4E">
        <w:t>a</w:t>
      </w:r>
      <w:r w:rsidR="00BE5A43" w:rsidRPr="00343C4E">
        <w:t>t least</w:t>
      </w:r>
      <w:r w:rsidRPr="00343C4E">
        <w:t xml:space="preserve"> the load </w:t>
      </w:r>
      <w:r w:rsidR="00BE5A43" w:rsidRPr="00343C4E">
        <w:t xml:space="preserve">mentioned </w:t>
      </w:r>
      <w:r w:rsidRPr="00343C4E">
        <w:t>in Table 2</w:t>
      </w:r>
      <w:r w:rsidR="00BE5A43" w:rsidRPr="00343C4E">
        <w:t xml:space="preserve"> for the lift or ramp</w:t>
      </w:r>
      <w:r w:rsidRPr="00343C4E">
        <w:t>.</w:t>
      </w:r>
    </w:p>
    <w:p w:rsidR="0065368B" w:rsidRPr="00343C4E" w:rsidRDefault="00BE5A43" w:rsidP="00EE3DA3">
      <w:pPr>
        <w:pStyle w:val="LDTableheading"/>
      </w:pPr>
      <w:r w:rsidRPr="00343C4E">
        <w:tab/>
      </w:r>
      <w:r w:rsidR="0065368B" w:rsidRPr="00343C4E">
        <w:t>Table 2</w:t>
      </w:r>
    </w:p>
    <w:tbl>
      <w:tblPr>
        <w:tblW w:w="4694" w:type="pct"/>
        <w:tblInd w:w="534" w:type="dxa"/>
        <w:tblLook w:val="0000" w:firstRow="0" w:lastRow="0" w:firstColumn="0" w:lastColumn="0" w:noHBand="0" w:noVBand="0"/>
      </w:tblPr>
      <w:tblGrid>
        <w:gridCol w:w="3732"/>
        <w:gridCol w:w="4252"/>
      </w:tblGrid>
      <w:tr w:rsidR="0065368B" w:rsidRPr="00343C4E" w:rsidTr="00EE3DA3">
        <w:trPr>
          <w:cantSplit/>
        </w:trPr>
        <w:tc>
          <w:tcPr>
            <w:tcW w:w="2337" w:type="pct"/>
            <w:tcBorders>
              <w:bottom w:val="single" w:sz="4" w:space="0" w:color="auto"/>
            </w:tcBorders>
          </w:tcPr>
          <w:p w:rsidR="0065368B" w:rsidRPr="00343C4E" w:rsidRDefault="0065368B" w:rsidP="00147CB3">
            <w:pPr>
              <w:pStyle w:val="LDTableheading"/>
            </w:pPr>
            <w:r w:rsidRPr="00343C4E">
              <w:t>SWL of lift or ramp (tonnes)</w:t>
            </w:r>
          </w:p>
        </w:tc>
        <w:tc>
          <w:tcPr>
            <w:tcW w:w="2663" w:type="pct"/>
            <w:tcBorders>
              <w:bottom w:val="single" w:sz="4" w:space="0" w:color="auto"/>
            </w:tcBorders>
          </w:tcPr>
          <w:p w:rsidR="0065368B" w:rsidRPr="00343C4E" w:rsidRDefault="0065368B" w:rsidP="00147CB3">
            <w:pPr>
              <w:pStyle w:val="LDTableheading"/>
            </w:pPr>
            <w:r w:rsidRPr="00343C4E">
              <w:t>Proof load</w:t>
            </w:r>
          </w:p>
        </w:tc>
      </w:tr>
      <w:tr w:rsidR="00087664" w:rsidRPr="00343C4E" w:rsidTr="00EE3DA3">
        <w:trPr>
          <w:cantSplit/>
        </w:trPr>
        <w:tc>
          <w:tcPr>
            <w:tcW w:w="2337" w:type="pct"/>
            <w:tcBorders>
              <w:top w:val="single" w:sz="4" w:space="0" w:color="auto"/>
            </w:tcBorders>
          </w:tcPr>
          <w:p w:rsidR="00087664" w:rsidRPr="00343C4E" w:rsidRDefault="00087664" w:rsidP="00147CB3">
            <w:pPr>
              <w:pStyle w:val="LDTabletext"/>
            </w:pPr>
            <w:r w:rsidRPr="00343C4E">
              <w:t>≤ 20</w:t>
            </w:r>
          </w:p>
        </w:tc>
        <w:tc>
          <w:tcPr>
            <w:tcW w:w="2663" w:type="pct"/>
            <w:tcBorders>
              <w:top w:val="single" w:sz="4" w:space="0" w:color="auto"/>
            </w:tcBorders>
          </w:tcPr>
          <w:p w:rsidR="00087664" w:rsidRPr="00343C4E" w:rsidRDefault="00087664" w:rsidP="00BE5A43">
            <w:pPr>
              <w:pStyle w:val="LDTabletext"/>
            </w:pPr>
            <w:r w:rsidRPr="00343C4E">
              <w:t xml:space="preserve">SWL </w:t>
            </w:r>
            <w:r w:rsidR="00BE5A43" w:rsidRPr="00343C4E">
              <w:t>×</w:t>
            </w:r>
            <w:r w:rsidRPr="00343C4E">
              <w:t xml:space="preserve"> 1.25</w:t>
            </w:r>
          </w:p>
        </w:tc>
      </w:tr>
      <w:tr w:rsidR="00087664" w:rsidRPr="00343C4E" w:rsidTr="00EE3DA3">
        <w:trPr>
          <w:cantSplit/>
        </w:trPr>
        <w:tc>
          <w:tcPr>
            <w:tcW w:w="2337" w:type="pct"/>
          </w:tcPr>
          <w:p w:rsidR="00087664" w:rsidRPr="00343C4E" w:rsidRDefault="00087664" w:rsidP="00147CB3">
            <w:pPr>
              <w:pStyle w:val="LDTabletext"/>
            </w:pPr>
            <w:r w:rsidRPr="00343C4E">
              <w:t>&gt; 20 and  ≤ 50</w:t>
            </w:r>
          </w:p>
        </w:tc>
        <w:tc>
          <w:tcPr>
            <w:tcW w:w="2663" w:type="pct"/>
          </w:tcPr>
          <w:p w:rsidR="00087664" w:rsidRPr="00343C4E" w:rsidRDefault="00087664" w:rsidP="00147CB3">
            <w:pPr>
              <w:pStyle w:val="LDTabletext"/>
            </w:pPr>
            <w:r w:rsidRPr="00343C4E">
              <w:t>SWL + 5 tonnes</w:t>
            </w:r>
          </w:p>
        </w:tc>
      </w:tr>
      <w:tr w:rsidR="00087664" w:rsidRPr="00343C4E" w:rsidTr="00EE3DA3">
        <w:trPr>
          <w:cantSplit/>
        </w:trPr>
        <w:tc>
          <w:tcPr>
            <w:tcW w:w="2337" w:type="pct"/>
            <w:tcBorders>
              <w:bottom w:val="single" w:sz="4" w:space="0" w:color="auto"/>
            </w:tcBorders>
          </w:tcPr>
          <w:p w:rsidR="00087664" w:rsidRPr="00343C4E" w:rsidRDefault="00087664" w:rsidP="00147CB3">
            <w:pPr>
              <w:pStyle w:val="LDTabletext"/>
            </w:pPr>
            <w:r w:rsidRPr="00343C4E">
              <w:t>&gt; 50</w:t>
            </w:r>
          </w:p>
        </w:tc>
        <w:tc>
          <w:tcPr>
            <w:tcW w:w="2663" w:type="pct"/>
            <w:tcBorders>
              <w:bottom w:val="single" w:sz="4" w:space="0" w:color="auto"/>
            </w:tcBorders>
          </w:tcPr>
          <w:p w:rsidR="00087664" w:rsidRPr="00343C4E" w:rsidRDefault="00087664" w:rsidP="00147CB3">
            <w:pPr>
              <w:pStyle w:val="LDTabletext"/>
            </w:pPr>
            <w:r w:rsidRPr="00343C4E">
              <w:t xml:space="preserve">SWL </w:t>
            </w:r>
            <w:r w:rsidR="00BE5A43" w:rsidRPr="00343C4E">
              <w:t>×</w:t>
            </w:r>
            <w:r w:rsidRPr="00343C4E">
              <w:t xml:space="preserve"> 1.1</w:t>
            </w:r>
          </w:p>
        </w:tc>
      </w:tr>
    </w:tbl>
    <w:p w:rsidR="0065368B" w:rsidRPr="00343C4E" w:rsidRDefault="0065368B" w:rsidP="0065368B">
      <w:pPr>
        <w:pStyle w:val="LDScheduleClause"/>
      </w:pPr>
      <w:r w:rsidRPr="00343C4E">
        <w:tab/>
      </w:r>
      <w:r w:rsidR="00BD3DDF" w:rsidRPr="00343C4E">
        <w:t>(2)</w:t>
      </w:r>
      <w:r w:rsidRPr="00343C4E">
        <w:tab/>
        <w:t xml:space="preserve">For </w:t>
      </w:r>
      <w:r w:rsidR="007C4B80" w:rsidRPr="00343C4E">
        <w:t>testing,</w:t>
      </w:r>
      <w:r w:rsidR="00271E52" w:rsidRPr="00343C4E">
        <w:t xml:space="preserve"> </w:t>
      </w:r>
      <w:r w:rsidRPr="00343C4E">
        <w:t xml:space="preserve">a cargo lift or mechanical ramp must be hoisted and lowered through its full range of travel with the proof load </w:t>
      </w:r>
      <w:r w:rsidR="005A5A17" w:rsidRPr="00343C4E">
        <w:t xml:space="preserve">holding </w:t>
      </w:r>
      <w:r w:rsidRPr="00343C4E">
        <w:t>movable weights distributed in accordance with designed operating requirements.</w:t>
      </w:r>
    </w:p>
    <w:p w:rsidR="0065368B" w:rsidRPr="00343C4E" w:rsidRDefault="0065368B" w:rsidP="0065368B">
      <w:pPr>
        <w:pStyle w:val="LDScheduleClause"/>
      </w:pPr>
      <w:r w:rsidRPr="00343C4E">
        <w:tab/>
      </w:r>
      <w:r w:rsidR="00BD3DDF" w:rsidRPr="00343C4E">
        <w:t>(3)</w:t>
      </w:r>
      <w:r w:rsidR="007C4B80" w:rsidRPr="00343C4E">
        <w:tab/>
      </w:r>
      <w:r w:rsidR="005A5A17" w:rsidRPr="00343C4E">
        <w:t>After</w:t>
      </w:r>
      <w:r w:rsidR="007C4B80" w:rsidRPr="00343C4E">
        <w:t xml:space="preserve"> testing, </w:t>
      </w:r>
      <w:r w:rsidRPr="00343C4E">
        <w:t xml:space="preserve">a cargo lift or mechanical ramp and its accessory gear must be examined by a competent person for damage or permanent </w:t>
      </w:r>
      <w:r w:rsidR="005A5A17" w:rsidRPr="00343C4E">
        <w:t>deformities</w:t>
      </w:r>
      <w:r w:rsidRPr="00343C4E">
        <w:t>.</w:t>
      </w:r>
    </w:p>
    <w:p w:rsidR="0065368B" w:rsidRPr="00343C4E" w:rsidRDefault="00C8585F" w:rsidP="0065368B">
      <w:pPr>
        <w:pStyle w:val="LDScheduleClauseHead"/>
      </w:pPr>
      <w:bookmarkStart w:id="272" w:name="_Toc293906995"/>
      <w:bookmarkStart w:id="273" w:name="_Toc293916663"/>
      <w:bookmarkStart w:id="274" w:name="_Toc296522558"/>
      <w:r w:rsidRPr="00343C4E">
        <w:t>7</w:t>
      </w:r>
      <w:r w:rsidR="0065368B" w:rsidRPr="00343C4E">
        <w:tab/>
        <w:t>Blocks, chains, rings, hooks, shackles, swivels, connecting plates, overhauling weights</w:t>
      </w:r>
      <w:bookmarkEnd w:id="272"/>
      <w:bookmarkEnd w:id="273"/>
      <w:bookmarkEnd w:id="274"/>
    </w:p>
    <w:p w:rsidR="0065368B" w:rsidRPr="00343C4E" w:rsidRDefault="0065368B" w:rsidP="0065368B">
      <w:pPr>
        <w:pStyle w:val="LDScheduleClause"/>
      </w:pPr>
      <w:r w:rsidRPr="00343C4E">
        <w:tab/>
      </w:r>
      <w:r w:rsidR="0031278C" w:rsidRPr="00343C4E">
        <w:t>(1)</w:t>
      </w:r>
      <w:r w:rsidRPr="00343C4E">
        <w:tab/>
        <w:t>The proof load for a single sheave block is 4 times the block’s SWL.</w:t>
      </w:r>
    </w:p>
    <w:p w:rsidR="00B86EC7" w:rsidRPr="00343C4E" w:rsidRDefault="0065368B" w:rsidP="00B86EC7">
      <w:pPr>
        <w:pStyle w:val="LDScheduleClause"/>
        <w:keepNext/>
      </w:pPr>
      <w:r w:rsidRPr="00343C4E">
        <w:tab/>
      </w:r>
      <w:r w:rsidR="0031278C" w:rsidRPr="00343C4E">
        <w:t>(2)</w:t>
      </w:r>
      <w:r w:rsidRPr="00343C4E">
        <w:tab/>
      </w:r>
      <w:r w:rsidR="0031278C" w:rsidRPr="00343C4E">
        <w:t>For testing</w:t>
      </w:r>
      <w:r w:rsidR="00B86EC7" w:rsidRPr="00343C4E">
        <w:t>:</w:t>
      </w:r>
    </w:p>
    <w:p w:rsidR="0031278C" w:rsidRPr="00343C4E" w:rsidRDefault="0031278C" w:rsidP="0031278C">
      <w:pPr>
        <w:pStyle w:val="LDP1a"/>
      </w:pPr>
      <w:r w:rsidRPr="00343C4E">
        <w:t>(a)</w:t>
      </w:r>
      <w:r w:rsidRPr="00343C4E">
        <w:tab/>
        <w:t>t</w:t>
      </w:r>
      <w:r w:rsidR="0065368B" w:rsidRPr="00343C4E">
        <w:t xml:space="preserve">he block </w:t>
      </w:r>
      <w:r w:rsidR="005A5A17" w:rsidRPr="00343C4E">
        <w:t xml:space="preserve">must be suspended head down by a wire, </w:t>
      </w:r>
      <w:r w:rsidR="0065368B" w:rsidRPr="00343C4E">
        <w:t>or cha</w:t>
      </w:r>
      <w:r w:rsidR="005A5A17" w:rsidRPr="00343C4E">
        <w:t>in if a chain block,</w:t>
      </w:r>
      <w:r w:rsidR="0065368B" w:rsidRPr="00343C4E">
        <w:t xml:space="preserve"> passing around its sheave</w:t>
      </w:r>
      <w:r w:rsidRPr="00343C4E">
        <w:t>;</w:t>
      </w:r>
      <w:r w:rsidR="00D16BED" w:rsidRPr="00343C4E">
        <w:t xml:space="preserve"> and</w:t>
      </w:r>
    </w:p>
    <w:p w:rsidR="00D16BED" w:rsidRPr="00343C4E" w:rsidRDefault="0031278C" w:rsidP="0031278C">
      <w:pPr>
        <w:pStyle w:val="LDP1a"/>
      </w:pPr>
      <w:r w:rsidRPr="00343C4E">
        <w:t>(b)</w:t>
      </w:r>
      <w:r w:rsidRPr="00343C4E">
        <w:tab/>
      </w:r>
      <w:r w:rsidR="007608C8" w:rsidRPr="00343C4E">
        <w:t xml:space="preserve">a </w:t>
      </w:r>
      <w:r w:rsidRPr="00343C4E">
        <w:t>m</w:t>
      </w:r>
      <w:r w:rsidR="0065368B" w:rsidRPr="00343C4E">
        <w:t xml:space="preserve">ass </w:t>
      </w:r>
      <w:r w:rsidR="007608C8" w:rsidRPr="00343C4E">
        <w:t>of</w:t>
      </w:r>
      <w:r w:rsidR="0065368B" w:rsidRPr="00343C4E">
        <w:t xml:space="preserve"> 4 times the SWL </w:t>
      </w:r>
      <w:r w:rsidR="007608C8" w:rsidRPr="00343C4E">
        <w:t>must</w:t>
      </w:r>
      <w:r w:rsidR="0065368B" w:rsidRPr="00343C4E">
        <w:t xml:space="preserve"> be secu</w:t>
      </w:r>
      <w:r w:rsidR="00D16BED" w:rsidRPr="00343C4E">
        <w:t xml:space="preserve">red to the head fitting </w:t>
      </w:r>
      <w:r w:rsidR="005A5A17" w:rsidRPr="00343C4E">
        <w:t xml:space="preserve">of the fitting </w:t>
      </w:r>
      <w:r w:rsidR="00D16BED" w:rsidRPr="00343C4E">
        <w:t>and lifted from the ground; and</w:t>
      </w:r>
    </w:p>
    <w:p w:rsidR="0065368B" w:rsidRPr="00343C4E" w:rsidRDefault="007C4B80" w:rsidP="0031278C">
      <w:pPr>
        <w:pStyle w:val="LDP1a"/>
      </w:pPr>
      <w:r w:rsidRPr="00343C4E">
        <w:t>(</w:t>
      </w:r>
      <w:r w:rsidR="007608C8" w:rsidRPr="00343C4E">
        <w:t>c</w:t>
      </w:r>
      <w:r w:rsidRPr="00343C4E">
        <w:t>)</w:t>
      </w:r>
      <w:r w:rsidRPr="00343C4E">
        <w:tab/>
      </w:r>
      <w:r w:rsidR="005A5A17" w:rsidRPr="00343C4E">
        <w:t>for</w:t>
      </w:r>
      <w:r w:rsidR="0065368B" w:rsidRPr="00343C4E">
        <w:t xml:space="preserve"> a single sheave </w:t>
      </w:r>
      <w:r w:rsidR="00D16BED" w:rsidRPr="00343C4E">
        <w:t>block with a becket —</w:t>
      </w:r>
      <w:r w:rsidR="0065368B" w:rsidRPr="00343C4E">
        <w:t xml:space="preserve"> the test must be done with a part of the supporting wire secured to t</w:t>
      </w:r>
      <w:r w:rsidR="00D16BED" w:rsidRPr="00343C4E">
        <w:t>he becket</w:t>
      </w:r>
      <w:r w:rsidR="0065368B" w:rsidRPr="00343C4E">
        <w:t xml:space="preserve"> to avoid overstressing the sheave or pin.</w:t>
      </w:r>
    </w:p>
    <w:p w:rsidR="007608C8" w:rsidRPr="00343C4E" w:rsidRDefault="007608C8" w:rsidP="00EE3DA3">
      <w:pPr>
        <w:pStyle w:val="LDScheduleClause"/>
      </w:pPr>
      <w:r w:rsidRPr="00343C4E">
        <w:tab/>
        <w:t>(3)</w:t>
      </w:r>
      <w:r w:rsidRPr="00343C4E">
        <w:tab/>
        <w:t>However, the test may be carried out in another way if the same stress is applied to the block.</w:t>
      </w:r>
    </w:p>
    <w:p w:rsidR="00B86EC7" w:rsidRPr="00343C4E" w:rsidRDefault="0065368B" w:rsidP="00B86EC7">
      <w:pPr>
        <w:pStyle w:val="LDScheduleClause"/>
        <w:keepNext/>
      </w:pPr>
      <w:r w:rsidRPr="00343C4E">
        <w:tab/>
      </w:r>
      <w:r w:rsidR="00D16BED" w:rsidRPr="00343C4E">
        <w:t>(</w:t>
      </w:r>
      <w:r w:rsidR="007608C8" w:rsidRPr="00343C4E">
        <w:t>4</w:t>
      </w:r>
      <w:r w:rsidR="00D16BED" w:rsidRPr="00343C4E">
        <w:t>)</w:t>
      </w:r>
      <w:r w:rsidRPr="00343C4E">
        <w:rPr>
          <w:b/>
        </w:rPr>
        <w:tab/>
      </w:r>
      <w:r w:rsidR="005A5A17" w:rsidRPr="00343C4E">
        <w:t>For tes</w:t>
      </w:r>
      <w:r w:rsidR="00C816AF" w:rsidRPr="00343C4E">
        <w:t>ting</w:t>
      </w:r>
      <w:r w:rsidRPr="00343C4E">
        <w:t xml:space="preserve"> a multiple sheave block</w:t>
      </w:r>
      <w:r w:rsidR="00B86EC7" w:rsidRPr="00343C4E">
        <w:t>:</w:t>
      </w:r>
    </w:p>
    <w:p w:rsidR="0065368B" w:rsidRPr="00343C4E" w:rsidRDefault="00EA7E79" w:rsidP="00EE3DA3">
      <w:pPr>
        <w:pStyle w:val="LDP1a"/>
      </w:pPr>
      <w:r w:rsidRPr="00343C4E">
        <w:t>(a)</w:t>
      </w:r>
      <w:r w:rsidRPr="00343C4E">
        <w:tab/>
      </w:r>
      <w:r w:rsidR="00D16BED" w:rsidRPr="00343C4E">
        <w:t xml:space="preserve">the proof load must be </w:t>
      </w:r>
      <w:r w:rsidRPr="00343C4E">
        <w:t>at least</w:t>
      </w:r>
      <w:r w:rsidR="00D16BED" w:rsidRPr="00343C4E">
        <w:t xml:space="preserve"> the load </w:t>
      </w:r>
      <w:r w:rsidRPr="00343C4E">
        <w:t xml:space="preserve">mentioned </w:t>
      </w:r>
      <w:r w:rsidR="00D16BED" w:rsidRPr="00343C4E">
        <w:t>in Table 3</w:t>
      </w:r>
      <w:r w:rsidRPr="00343C4E">
        <w:t xml:space="preserve"> for the block; and</w:t>
      </w:r>
    </w:p>
    <w:p w:rsidR="00EA7E79" w:rsidRPr="00343C4E" w:rsidRDefault="00EA7E79" w:rsidP="00EE3DA3">
      <w:pPr>
        <w:pStyle w:val="LDP1a"/>
      </w:pPr>
      <w:r w:rsidRPr="00343C4E">
        <w:t>(b)</w:t>
      </w:r>
      <w:r w:rsidRPr="00343C4E">
        <w:rPr>
          <w:b/>
        </w:rPr>
        <w:tab/>
      </w:r>
      <w:r w:rsidRPr="00343C4E">
        <w:t>it must be reeved in its normal operating condition; and</w:t>
      </w:r>
    </w:p>
    <w:p w:rsidR="00EA7E79" w:rsidRPr="00343C4E" w:rsidRDefault="00EA7E79" w:rsidP="00EE3DA3">
      <w:pPr>
        <w:pStyle w:val="LDP1a"/>
      </w:pPr>
      <w:r w:rsidRPr="00343C4E">
        <w:t>(c)</w:t>
      </w:r>
      <w:r w:rsidRPr="00343C4E">
        <w:tab/>
        <w:t xml:space="preserve"> the proof load must be applied to the head fitting of the block to be tested.</w:t>
      </w:r>
    </w:p>
    <w:p w:rsidR="00EA7E79" w:rsidRPr="00343C4E" w:rsidRDefault="00EA7E79" w:rsidP="00EE3DA3">
      <w:pPr>
        <w:pStyle w:val="LDNote"/>
      </w:pPr>
      <w:r w:rsidRPr="00343C4E">
        <w:rPr>
          <w:i/>
        </w:rPr>
        <w:t>Note</w:t>
      </w:r>
      <w:r w:rsidRPr="00343C4E">
        <w:t>   Testing a multiple sheave block usually requires the use of a second block or an equivalent arrangement for the rope.</w:t>
      </w:r>
    </w:p>
    <w:p w:rsidR="0065368B" w:rsidRPr="00343C4E" w:rsidRDefault="007608C8" w:rsidP="00EE3DA3">
      <w:pPr>
        <w:pStyle w:val="LDTableheading"/>
      </w:pPr>
      <w:r w:rsidRPr="00343C4E">
        <w:lastRenderedPageBreak/>
        <w:tab/>
      </w:r>
      <w:r w:rsidR="0065368B" w:rsidRPr="00343C4E">
        <w:t>Table 3</w:t>
      </w:r>
    </w:p>
    <w:tbl>
      <w:tblPr>
        <w:tblW w:w="4694" w:type="pct"/>
        <w:tblInd w:w="534" w:type="dxa"/>
        <w:tblLook w:val="0000" w:firstRow="0" w:lastRow="0" w:firstColumn="0" w:lastColumn="0" w:noHBand="0" w:noVBand="0"/>
      </w:tblPr>
      <w:tblGrid>
        <w:gridCol w:w="3732"/>
        <w:gridCol w:w="4252"/>
      </w:tblGrid>
      <w:tr w:rsidR="0065368B" w:rsidRPr="00343C4E" w:rsidTr="00EE3DA3">
        <w:trPr>
          <w:cantSplit/>
        </w:trPr>
        <w:tc>
          <w:tcPr>
            <w:tcW w:w="2337" w:type="pct"/>
            <w:tcBorders>
              <w:bottom w:val="single" w:sz="4" w:space="0" w:color="auto"/>
            </w:tcBorders>
          </w:tcPr>
          <w:p w:rsidR="0065368B" w:rsidRPr="00062649" w:rsidRDefault="0065368B" w:rsidP="00147CB3">
            <w:pPr>
              <w:pStyle w:val="LDTableheading"/>
            </w:pPr>
            <w:r w:rsidRPr="00062649">
              <w:t>SWL of block (tonnes)</w:t>
            </w:r>
          </w:p>
        </w:tc>
        <w:tc>
          <w:tcPr>
            <w:tcW w:w="2663" w:type="pct"/>
            <w:tcBorders>
              <w:bottom w:val="single" w:sz="4" w:space="0" w:color="auto"/>
            </w:tcBorders>
          </w:tcPr>
          <w:p w:rsidR="0065368B" w:rsidRPr="00343C4E" w:rsidRDefault="0065368B" w:rsidP="00147CB3">
            <w:pPr>
              <w:pStyle w:val="LDTableheading"/>
            </w:pPr>
            <w:r w:rsidRPr="00343C4E">
              <w:t>Proof load</w:t>
            </w:r>
          </w:p>
        </w:tc>
      </w:tr>
      <w:tr w:rsidR="005A5A17" w:rsidRPr="00343C4E" w:rsidTr="00EE3DA3">
        <w:trPr>
          <w:cantSplit/>
        </w:trPr>
        <w:tc>
          <w:tcPr>
            <w:tcW w:w="2337" w:type="pct"/>
            <w:tcBorders>
              <w:top w:val="single" w:sz="4" w:space="0" w:color="auto"/>
            </w:tcBorders>
          </w:tcPr>
          <w:p w:rsidR="005A5A17" w:rsidRPr="00062649" w:rsidRDefault="00F21693" w:rsidP="00145371">
            <w:pPr>
              <w:pStyle w:val="LDTabletext"/>
              <w:keepNext/>
            </w:pPr>
            <w:r w:rsidRPr="00062649">
              <w:t>≤ 25</w:t>
            </w:r>
          </w:p>
        </w:tc>
        <w:tc>
          <w:tcPr>
            <w:tcW w:w="2663" w:type="pct"/>
            <w:tcBorders>
              <w:top w:val="single" w:sz="4" w:space="0" w:color="auto"/>
            </w:tcBorders>
          </w:tcPr>
          <w:p w:rsidR="005A5A17" w:rsidRPr="00343C4E" w:rsidRDefault="005A5A17" w:rsidP="00061745">
            <w:pPr>
              <w:pStyle w:val="LDTabletext"/>
            </w:pPr>
            <w:r w:rsidRPr="00343C4E">
              <w:t xml:space="preserve">SWL </w:t>
            </w:r>
            <w:r w:rsidR="00061745" w:rsidRPr="00343C4E">
              <w:t>×</w:t>
            </w:r>
            <w:r w:rsidRPr="00343C4E">
              <w:t xml:space="preserve"> 2.0</w:t>
            </w:r>
          </w:p>
        </w:tc>
      </w:tr>
      <w:tr w:rsidR="005A5A17" w:rsidRPr="00343C4E" w:rsidTr="00EE3DA3">
        <w:trPr>
          <w:cantSplit/>
        </w:trPr>
        <w:tc>
          <w:tcPr>
            <w:tcW w:w="2337" w:type="pct"/>
          </w:tcPr>
          <w:p w:rsidR="005A5A17" w:rsidRPr="00062649" w:rsidRDefault="005A5A17" w:rsidP="00644B9B">
            <w:pPr>
              <w:pStyle w:val="LDTabletext"/>
            </w:pPr>
            <w:r w:rsidRPr="00062649">
              <w:t>&gt; 2</w:t>
            </w:r>
            <w:r w:rsidR="00F21693" w:rsidRPr="00062649">
              <w:t>5</w:t>
            </w:r>
            <w:r w:rsidRPr="00062649">
              <w:t xml:space="preserve"> and  ≤ </w:t>
            </w:r>
            <w:r w:rsidR="00644B9B" w:rsidRPr="00062649">
              <w:t>16</w:t>
            </w:r>
            <w:r w:rsidRPr="00062649">
              <w:t>0</w:t>
            </w:r>
          </w:p>
        </w:tc>
        <w:tc>
          <w:tcPr>
            <w:tcW w:w="2663" w:type="pct"/>
          </w:tcPr>
          <w:p w:rsidR="005A5A17" w:rsidRPr="00343C4E" w:rsidRDefault="005A5A17" w:rsidP="00147CB3">
            <w:pPr>
              <w:pStyle w:val="LDTabletext"/>
            </w:pPr>
            <w:r w:rsidRPr="00343C4E">
              <w:t xml:space="preserve">(SWL </w:t>
            </w:r>
            <w:r w:rsidR="00061745" w:rsidRPr="00343C4E">
              <w:t>×</w:t>
            </w:r>
            <w:r w:rsidRPr="00343C4E">
              <w:t xml:space="preserve"> 0.933) + 27 tonnes</w:t>
            </w:r>
          </w:p>
        </w:tc>
      </w:tr>
      <w:tr w:rsidR="005A5A17" w:rsidRPr="00343C4E" w:rsidTr="00EE3DA3">
        <w:trPr>
          <w:cantSplit/>
        </w:trPr>
        <w:tc>
          <w:tcPr>
            <w:tcW w:w="2337" w:type="pct"/>
            <w:tcBorders>
              <w:bottom w:val="single" w:sz="4" w:space="0" w:color="auto"/>
            </w:tcBorders>
          </w:tcPr>
          <w:p w:rsidR="005A5A17" w:rsidRPr="00062649" w:rsidRDefault="00644B9B" w:rsidP="00147CB3">
            <w:pPr>
              <w:pStyle w:val="LDTabletext"/>
            </w:pPr>
            <w:r w:rsidRPr="00062649">
              <w:t>&gt; 160</w:t>
            </w:r>
          </w:p>
        </w:tc>
        <w:tc>
          <w:tcPr>
            <w:tcW w:w="2663" w:type="pct"/>
            <w:tcBorders>
              <w:bottom w:val="single" w:sz="4" w:space="0" w:color="auto"/>
            </w:tcBorders>
          </w:tcPr>
          <w:p w:rsidR="005A5A17" w:rsidRPr="00343C4E" w:rsidRDefault="005A5A17" w:rsidP="00147CB3">
            <w:pPr>
              <w:pStyle w:val="LDTabletext"/>
            </w:pPr>
            <w:r w:rsidRPr="00343C4E">
              <w:t xml:space="preserve">SWL </w:t>
            </w:r>
            <w:r w:rsidR="00061745" w:rsidRPr="00343C4E">
              <w:t>×</w:t>
            </w:r>
            <w:r w:rsidRPr="00343C4E">
              <w:t xml:space="preserve"> 1.1</w:t>
            </w:r>
          </w:p>
        </w:tc>
      </w:tr>
    </w:tbl>
    <w:p w:rsidR="0065368B" w:rsidRPr="00343C4E" w:rsidRDefault="0065368B" w:rsidP="0065368B">
      <w:pPr>
        <w:pStyle w:val="LDScheduleClause"/>
      </w:pPr>
      <w:r w:rsidRPr="00343C4E">
        <w:tab/>
      </w:r>
      <w:r w:rsidR="00D16BED" w:rsidRPr="00343C4E">
        <w:t>(5)</w:t>
      </w:r>
      <w:r w:rsidRPr="00343C4E">
        <w:tab/>
      </w:r>
      <w:r w:rsidR="00D16BED" w:rsidRPr="00343C4E">
        <w:t>If</w:t>
      </w:r>
      <w:r w:rsidRPr="00343C4E">
        <w:t xml:space="preserve"> a chain, ring, hook, shackle, swivel, connecting plate or overhauling weight is tested, </w:t>
      </w:r>
      <w:r w:rsidR="00D16BED" w:rsidRPr="00343C4E">
        <w:t xml:space="preserve">the proof load must be </w:t>
      </w:r>
      <w:r w:rsidR="00EA7E79" w:rsidRPr="00343C4E">
        <w:t>at least</w:t>
      </w:r>
      <w:r w:rsidR="00D16BED" w:rsidRPr="00343C4E">
        <w:t xml:space="preserve"> the load </w:t>
      </w:r>
      <w:r w:rsidR="00EA7E79" w:rsidRPr="00343C4E">
        <w:t xml:space="preserve">mentioned </w:t>
      </w:r>
      <w:r w:rsidR="00D16BED" w:rsidRPr="00343C4E">
        <w:t xml:space="preserve">in Table </w:t>
      </w:r>
      <w:r w:rsidRPr="00343C4E">
        <w:t>4</w:t>
      </w:r>
      <w:r w:rsidR="00EA7E79" w:rsidRPr="00343C4E">
        <w:t xml:space="preserve"> for it</w:t>
      </w:r>
      <w:r w:rsidRPr="00343C4E">
        <w:t>.</w:t>
      </w:r>
    </w:p>
    <w:p w:rsidR="0065368B" w:rsidRPr="00343C4E" w:rsidRDefault="00061745" w:rsidP="00EE3DA3">
      <w:pPr>
        <w:pStyle w:val="LDTableheading"/>
      </w:pPr>
      <w:r w:rsidRPr="00343C4E">
        <w:tab/>
      </w:r>
      <w:r w:rsidR="0065368B" w:rsidRPr="00343C4E">
        <w:t>Table 4</w:t>
      </w:r>
    </w:p>
    <w:tbl>
      <w:tblPr>
        <w:tblW w:w="4694" w:type="pct"/>
        <w:tblInd w:w="534" w:type="dxa"/>
        <w:tblLook w:val="0000" w:firstRow="0" w:lastRow="0" w:firstColumn="0" w:lastColumn="0" w:noHBand="0" w:noVBand="0"/>
      </w:tblPr>
      <w:tblGrid>
        <w:gridCol w:w="3732"/>
        <w:gridCol w:w="4252"/>
      </w:tblGrid>
      <w:tr w:rsidR="0065368B" w:rsidRPr="00343C4E" w:rsidTr="00EE3DA3">
        <w:trPr>
          <w:cantSplit/>
        </w:trPr>
        <w:tc>
          <w:tcPr>
            <w:tcW w:w="2337" w:type="pct"/>
            <w:tcBorders>
              <w:bottom w:val="single" w:sz="4" w:space="0" w:color="auto"/>
            </w:tcBorders>
          </w:tcPr>
          <w:p w:rsidR="0065368B" w:rsidRPr="00343C4E" w:rsidRDefault="0065368B" w:rsidP="00147CB3">
            <w:pPr>
              <w:pStyle w:val="LDTableheading"/>
            </w:pPr>
            <w:r w:rsidRPr="00343C4E">
              <w:t>SWL of article (tonnes)</w:t>
            </w:r>
          </w:p>
        </w:tc>
        <w:tc>
          <w:tcPr>
            <w:tcW w:w="2663" w:type="pct"/>
            <w:tcBorders>
              <w:bottom w:val="single" w:sz="4" w:space="0" w:color="auto"/>
            </w:tcBorders>
          </w:tcPr>
          <w:p w:rsidR="0065368B" w:rsidRPr="00343C4E" w:rsidRDefault="0065368B" w:rsidP="00147CB3">
            <w:pPr>
              <w:pStyle w:val="LDTableheading"/>
            </w:pPr>
            <w:r w:rsidRPr="00343C4E">
              <w:t>Proof load</w:t>
            </w:r>
          </w:p>
        </w:tc>
      </w:tr>
      <w:tr w:rsidR="0065368B" w:rsidRPr="00343C4E" w:rsidTr="00EE3DA3">
        <w:trPr>
          <w:cantSplit/>
        </w:trPr>
        <w:tc>
          <w:tcPr>
            <w:tcW w:w="2337" w:type="pct"/>
            <w:tcBorders>
              <w:top w:val="single" w:sz="4" w:space="0" w:color="auto"/>
            </w:tcBorders>
          </w:tcPr>
          <w:p w:rsidR="0065368B" w:rsidRPr="00343C4E" w:rsidRDefault="00C816AF" w:rsidP="00147CB3">
            <w:pPr>
              <w:pStyle w:val="LDTabletext"/>
            </w:pPr>
            <w:r w:rsidRPr="00343C4E">
              <w:t xml:space="preserve">≤ </w:t>
            </w:r>
            <w:r w:rsidR="0065368B" w:rsidRPr="00343C4E">
              <w:t>25</w:t>
            </w:r>
          </w:p>
        </w:tc>
        <w:tc>
          <w:tcPr>
            <w:tcW w:w="2663" w:type="pct"/>
            <w:tcBorders>
              <w:top w:val="single" w:sz="4" w:space="0" w:color="auto"/>
            </w:tcBorders>
          </w:tcPr>
          <w:p w:rsidR="0065368B" w:rsidRPr="00343C4E" w:rsidRDefault="0065368B" w:rsidP="00147CB3">
            <w:pPr>
              <w:pStyle w:val="LDTabletext"/>
            </w:pPr>
            <w:r w:rsidRPr="00343C4E">
              <w:t xml:space="preserve">SWL </w:t>
            </w:r>
            <w:r w:rsidR="00061745" w:rsidRPr="00343C4E">
              <w:t>×</w:t>
            </w:r>
            <w:r w:rsidRPr="00343C4E">
              <w:t xml:space="preserve"> 2</w:t>
            </w:r>
          </w:p>
        </w:tc>
      </w:tr>
      <w:tr w:rsidR="0065368B" w:rsidRPr="00343C4E" w:rsidTr="00EE3DA3">
        <w:trPr>
          <w:cantSplit/>
        </w:trPr>
        <w:tc>
          <w:tcPr>
            <w:tcW w:w="2337" w:type="pct"/>
            <w:tcBorders>
              <w:bottom w:val="single" w:sz="4" w:space="0" w:color="auto"/>
            </w:tcBorders>
          </w:tcPr>
          <w:p w:rsidR="0065368B" w:rsidRPr="00343C4E" w:rsidRDefault="00C816AF" w:rsidP="00147CB3">
            <w:pPr>
              <w:pStyle w:val="LDTabletext"/>
            </w:pPr>
            <w:r w:rsidRPr="00343C4E">
              <w:t xml:space="preserve">&gt; </w:t>
            </w:r>
            <w:r w:rsidR="0065368B" w:rsidRPr="00343C4E">
              <w:t>25</w:t>
            </w:r>
          </w:p>
        </w:tc>
        <w:tc>
          <w:tcPr>
            <w:tcW w:w="2663" w:type="pct"/>
            <w:tcBorders>
              <w:bottom w:val="single" w:sz="4" w:space="0" w:color="auto"/>
            </w:tcBorders>
          </w:tcPr>
          <w:p w:rsidR="0065368B" w:rsidRPr="00343C4E" w:rsidRDefault="0065368B" w:rsidP="00147CB3">
            <w:pPr>
              <w:pStyle w:val="LDTabletext"/>
            </w:pPr>
            <w:r w:rsidRPr="00343C4E">
              <w:t xml:space="preserve">(SWL </w:t>
            </w:r>
            <w:r w:rsidR="00061745" w:rsidRPr="00343C4E">
              <w:t>×</w:t>
            </w:r>
            <w:r w:rsidRPr="00343C4E">
              <w:t xml:space="preserve"> 1.22) + 20 tonnes</w:t>
            </w:r>
          </w:p>
        </w:tc>
      </w:tr>
    </w:tbl>
    <w:p w:rsidR="00B86EC7" w:rsidRPr="00343C4E" w:rsidRDefault="0065368B" w:rsidP="00B86EC7">
      <w:pPr>
        <w:pStyle w:val="LDScheduleClause"/>
        <w:keepNext/>
      </w:pPr>
      <w:r w:rsidRPr="00343C4E">
        <w:tab/>
      </w:r>
      <w:r w:rsidR="00D16BED" w:rsidRPr="00343C4E">
        <w:t>(</w:t>
      </w:r>
      <w:r w:rsidR="006D319E" w:rsidRPr="00343C4E">
        <w:t>6</w:t>
      </w:r>
      <w:r w:rsidR="00D16BED" w:rsidRPr="00343C4E">
        <w:t>)</w:t>
      </w:r>
      <w:r w:rsidRPr="00343C4E">
        <w:tab/>
      </w:r>
      <w:r w:rsidR="00B61BE8" w:rsidRPr="00343C4E">
        <w:t>For a</w:t>
      </w:r>
      <w:r w:rsidR="003E16C1" w:rsidRPr="00343C4E">
        <w:t xml:space="preserve"> h</w:t>
      </w:r>
      <w:r w:rsidRPr="00343C4E">
        <w:t xml:space="preserve">and operated block used with pitched chains, </w:t>
      </w:r>
      <w:r w:rsidR="003E16C1" w:rsidRPr="00343C4E">
        <w:t>its</w:t>
      </w:r>
      <w:r w:rsidRPr="00343C4E">
        <w:t xml:space="preserve"> associated chains and any permanently attached rings, hooks, swivels </w:t>
      </w:r>
      <w:r w:rsidR="003E16C1" w:rsidRPr="00343C4E">
        <w:t>or</w:t>
      </w:r>
      <w:r w:rsidRPr="00343C4E">
        <w:t xml:space="preserve"> associated shackles must be </w:t>
      </w:r>
      <w:r w:rsidR="003E16C1" w:rsidRPr="00343C4E">
        <w:t>tested</w:t>
      </w:r>
      <w:r w:rsidR="00B86EC7" w:rsidRPr="00343C4E">
        <w:t>:</w:t>
      </w:r>
    </w:p>
    <w:p w:rsidR="003E16C1" w:rsidRPr="00343C4E" w:rsidRDefault="003E16C1" w:rsidP="00EE3DA3">
      <w:pPr>
        <w:pStyle w:val="LDP1a"/>
      </w:pPr>
      <w:r w:rsidRPr="00343C4E">
        <w:t>(a)</w:t>
      </w:r>
      <w:r w:rsidRPr="00343C4E">
        <w:tab/>
        <w:t>with</w:t>
      </w:r>
      <w:r w:rsidR="0065368B" w:rsidRPr="00343C4E">
        <w:t xml:space="preserve"> a proof load </w:t>
      </w:r>
      <w:r w:rsidRPr="00343C4E">
        <w:t>of at least</w:t>
      </w:r>
      <w:r w:rsidR="00D16BED" w:rsidRPr="00343C4E">
        <w:t xml:space="preserve"> </w:t>
      </w:r>
      <w:r w:rsidRPr="00343C4E">
        <w:t xml:space="preserve">1.5 times </w:t>
      </w:r>
      <w:r w:rsidR="00D16BED" w:rsidRPr="00343C4E">
        <w:t>SWL</w:t>
      </w:r>
      <w:r w:rsidRPr="00343C4E">
        <w:t>; or</w:t>
      </w:r>
    </w:p>
    <w:p w:rsidR="0065368B" w:rsidRPr="00343C4E" w:rsidRDefault="003E16C1" w:rsidP="00EE3DA3">
      <w:pPr>
        <w:pStyle w:val="LDP1a"/>
      </w:pPr>
      <w:r w:rsidRPr="00343C4E">
        <w:t>(b)</w:t>
      </w:r>
      <w:r w:rsidRPr="00343C4E">
        <w:tab/>
      </w:r>
      <w:r w:rsidR="0065368B" w:rsidRPr="00343C4E">
        <w:t>with the art</w:t>
      </w:r>
      <w:r w:rsidR="00D16BED" w:rsidRPr="00343C4E">
        <w:t xml:space="preserve">icles </w:t>
      </w:r>
      <w:r w:rsidRPr="00343C4E">
        <w:t>mentioned</w:t>
      </w:r>
      <w:r w:rsidR="00D16BED" w:rsidRPr="00343C4E">
        <w:t xml:space="preserve"> in </w:t>
      </w:r>
      <w:r w:rsidR="00EB1A54" w:rsidRPr="00343C4E">
        <w:t>subclause</w:t>
      </w:r>
      <w:r w:rsidR="00D16BED" w:rsidRPr="00343C4E">
        <w:t xml:space="preserve"> (1), (2) or (</w:t>
      </w:r>
      <w:r w:rsidR="004424C2" w:rsidRPr="00343C4E">
        <w:t>5</w:t>
      </w:r>
      <w:r w:rsidR="00D16BED" w:rsidRPr="00343C4E">
        <w:t>)</w:t>
      </w:r>
      <w:r w:rsidR="0065368B" w:rsidRPr="00343C4E">
        <w:t>.</w:t>
      </w:r>
    </w:p>
    <w:p w:rsidR="00EB1A54" w:rsidRPr="00343C4E" w:rsidRDefault="0065368B" w:rsidP="0065368B">
      <w:pPr>
        <w:pStyle w:val="LDScheduleClause"/>
      </w:pPr>
      <w:r w:rsidRPr="00343C4E">
        <w:tab/>
      </w:r>
      <w:r w:rsidR="00EE3DA3" w:rsidRPr="00343C4E">
        <w:t>(</w:t>
      </w:r>
      <w:r w:rsidR="006D319E" w:rsidRPr="00343C4E">
        <w:t>7</w:t>
      </w:r>
      <w:r w:rsidR="00D16BED" w:rsidRPr="00343C4E">
        <w:t>)</w:t>
      </w:r>
      <w:r w:rsidRPr="00343C4E">
        <w:tab/>
      </w:r>
      <w:r w:rsidR="00C816AF" w:rsidRPr="00343C4E">
        <w:t>After</w:t>
      </w:r>
      <w:r w:rsidRPr="00343C4E">
        <w:t xml:space="preserve"> testing an article </w:t>
      </w:r>
      <w:r w:rsidR="00FB0D7E" w:rsidRPr="00343C4E">
        <w:t>mentioned</w:t>
      </w:r>
      <w:r w:rsidRPr="00343C4E">
        <w:t xml:space="preserve"> in </w:t>
      </w:r>
      <w:r w:rsidR="00EB1A54" w:rsidRPr="00343C4E">
        <w:t xml:space="preserve">subclause </w:t>
      </w:r>
      <w:r w:rsidR="00D16BED" w:rsidRPr="00343C4E">
        <w:t>(</w:t>
      </w:r>
      <w:r w:rsidRPr="00343C4E">
        <w:t>1</w:t>
      </w:r>
      <w:r w:rsidR="00D16BED" w:rsidRPr="00343C4E">
        <w:t>)</w:t>
      </w:r>
      <w:r w:rsidRPr="00343C4E">
        <w:t xml:space="preserve">, </w:t>
      </w:r>
      <w:r w:rsidR="00D16BED" w:rsidRPr="00343C4E">
        <w:t>(</w:t>
      </w:r>
      <w:r w:rsidR="0008153D" w:rsidRPr="00343C4E">
        <w:t>4</w:t>
      </w:r>
      <w:r w:rsidR="004424C2" w:rsidRPr="00343C4E">
        <w:t>)</w:t>
      </w:r>
      <w:r w:rsidR="0008153D" w:rsidRPr="00343C4E">
        <w:t>, (5)</w:t>
      </w:r>
      <w:r w:rsidR="004424C2" w:rsidRPr="00343C4E">
        <w:t xml:space="preserve"> </w:t>
      </w:r>
      <w:r w:rsidR="00FB0D7E" w:rsidRPr="00343C4E">
        <w:t xml:space="preserve">or </w:t>
      </w:r>
      <w:r w:rsidR="004424C2" w:rsidRPr="00343C4E">
        <w:t>(6</w:t>
      </w:r>
      <w:r w:rsidR="00D16BED" w:rsidRPr="00343C4E">
        <w:t>)</w:t>
      </w:r>
      <w:r w:rsidRPr="00343C4E">
        <w:t xml:space="preserve">, the article must be examined by a competent person for </w:t>
      </w:r>
      <w:r w:rsidR="00C816AF" w:rsidRPr="00343C4E">
        <w:t>damage or permanent deformities</w:t>
      </w:r>
      <w:r w:rsidR="00EB1A54" w:rsidRPr="00343C4E">
        <w:t>.</w:t>
      </w:r>
    </w:p>
    <w:p w:rsidR="00B86EC7" w:rsidRPr="00343C4E" w:rsidRDefault="0013549D" w:rsidP="00EB1A54">
      <w:pPr>
        <w:pStyle w:val="LDNote"/>
      </w:pPr>
      <w:r w:rsidRPr="00343C4E">
        <w:rPr>
          <w:i/>
        </w:rPr>
        <w:t>E</w:t>
      </w:r>
      <w:r w:rsidR="00CB7261" w:rsidRPr="00343C4E">
        <w:rPr>
          <w:i/>
        </w:rPr>
        <w:t>xample</w:t>
      </w:r>
      <w:r w:rsidR="00A613E4" w:rsidRPr="00343C4E">
        <w:rPr>
          <w:i/>
        </w:rPr>
        <w:t>s</w:t>
      </w:r>
      <w:r w:rsidRPr="00343C4E">
        <w:rPr>
          <w:i/>
        </w:rPr>
        <w:t xml:space="preserve"> of other damage </w:t>
      </w:r>
      <w:r w:rsidR="00C816AF" w:rsidRPr="00343C4E">
        <w:rPr>
          <w:i/>
        </w:rPr>
        <w:t>or permanent deformities</w:t>
      </w:r>
    </w:p>
    <w:p w:rsidR="0065368B" w:rsidRPr="00343C4E" w:rsidRDefault="00EB1A54" w:rsidP="00EB1A54">
      <w:pPr>
        <w:pStyle w:val="LDNote"/>
      </w:pPr>
      <w:r w:rsidRPr="00343C4E">
        <w:t xml:space="preserve">a </w:t>
      </w:r>
      <w:r w:rsidR="004424C2" w:rsidRPr="00343C4E">
        <w:t>crack</w:t>
      </w:r>
      <w:r w:rsidRPr="00343C4E">
        <w:t xml:space="preserve"> or </w:t>
      </w:r>
      <w:r w:rsidR="004424C2" w:rsidRPr="00343C4E">
        <w:t xml:space="preserve">flaw </w:t>
      </w:r>
      <w:r w:rsidRPr="00343C4E">
        <w:t xml:space="preserve">to </w:t>
      </w:r>
      <w:r w:rsidR="0065368B" w:rsidRPr="00343C4E">
        <w:t xml:space="preserve">a block, the head fitting, sheave or sheaves, axle, crosshead, becket </w:t>
      </w:r>
      <w:r w:rsidRPr="00343C4E">
        <w:t>or</w:t>
      </w:r>
      <w:r w:rsidR="0065368B" w:rsidRPr="00343C4E">
        <w:t xml:space="preserve"> other part</w:t>
      </w:r>
      <w:r w:rsidR="00FB0D7E" w:rsidRPr="00343C4E">
        <w:t>.</w:t>
      </w:r>
    </w:p>
    <w:p w:rsidR="0065368B" w:rsidRPr="00343C4E" w:rsidRDefault="00C8585F" w:rsidP="0065368B">
      <w:pPr>
        <w:pStyle w:val="LDScheduleClauseHead"/>
      </w:pPr>
      <w:bookmarkStart w:id="275" w:name="_Toc293907002"/>
      <w:bookmarkStart w:id="276" w:name="_Toc293916670"/>
      <w:bookmarkStart w:id="277" w:name="_Toc296522565"/>
      <w:r w:rsidRPr="00343C4E">
        <w:t>8</w:t>
      </w:r>
      <w:r w:rsidR="0065368B" w:rsidRPr="00343C4E">
        <w:tab/>
        <w:t>Trays, crates, tubs, grabs, scrap bins, other receptacles for loading or unloading cargo</w:t>
      </w:r>
      <w:bookmarkEnd w:id="275"/>
      <w:bookmarkEnd w:id="276"/>
      <w:bookmarkEnd w:id="277"/>
    </w:p>
    <w:p w:rsidR="00B86EC7" w:rsidRPr="00343C4E" w:rsidRDefault="0065368B" w:rsidP="00B86EC7">
      <w:pPr>
        <w:pStyle w:val="LDScheduleClause"/>
        <w:keepNext/>
      </w:pPr>
      <w:r w:rsidRPr="00343C4E">
        <w:tab/>
      </w:r>
      <w:r w:rsidR="00D16BED" w:rsidRPr="00343C4E">
        <w:t>(1)</w:t>
      </w:r>
      <w:r w:rsidRPr="00343C4E">
        <w:tab/>
      </w:r>
      <w:r w:rsidR="00C816AF" w:rsidRPr="00343C4E">
        <w:t>If</w:t>
      </w:r>
      <w:r w:rsidRPr="00343C4E">
        <w:t xml:space="preserve"> a tray, crate, tub, grab or other receptacle for use in loading or unloading cargo</w:t>
      </w:r>
      <w:r w:rsidR="004424C2" w:rsidRPr="00343C4E">
        <w:t>,</w:t>
      </w:r>
      <w:r w:rsidRPr="00343C4E">
        <w:t xml:space="preserve"> other than a container or returnable cargo unit </w:t>
      </w:r>
      <w:r w:rsidR="00FB0D7E" w:rsidRPr="00343C4E">
        <w:t>mentioned</w:t>
      </w:r>
      <w:r w:rsidRPr="00343C4E">
        <w:t xml:space="preserve"> in clause </w:t>
      </w:r>
      <w:r w:rsidR="009203F1" w:rsidRPr="00343C4E">
        <w:t>14</w:t>
      </w:r>
      <w:r w:rsidRPr="00343C4E">
        <w:t xml:space="preserve"> or </w:t>
      </w:r>
      <w:r w:rsidR="009203F1" w:rsidRPr="00343C4E">
        <w:t>15</w:t>
      </w:r>
      <w:r w:rsidR="00FB0D7E" w:rsidRPr="00343C4E">
        <w:t>,</w:t>
      </w:r>
      <w:r w:rsidRPr="00343C4E">
        <w:t xml:space="preserve"> is tested, the proof load must</w:t>
      </w:r>
      <w:r w:rsidR="00FB0D7E" w:rsidRPr="00343C4E">
        <w:t xml:space="preserve"> be</w:t>
      </w:r>
      <w:r w:rsidR="00B86EC7" w:rsidRPr="00343C4E">
        <w:t>:</w:t>
      </w:r>
    </w:p>
    <w:p w:rsidR="00C816AF" w:rsidRPr="00343C4E" w:rsidRDefault="00C816AF" w:rsidP="00C816AF">
      <w:pPr>
        <w:pStyle w:val="LDP1a"/>
      </w:pPr>
      <w:r w:rsidRPr="00343C4E">
        <w:t>(a)</w:t>
      </w:r>
      <w:r w:rsidRPr="00343C4E">
        <w:tab/>
      </w:r>
      <w:r w:rsidR="00FB0D7E" w:rsidRPr="00343C4E">
        <w:t>at least</w:t>
      </w:r>
      <w:r w:rsidR="004424C2" w:rsidRPr="00343C4E">
        <w:t xml:space="preserve"> </w:t>
      </w:r>
      <w:r w:rsidR="0065368B" w:rsidRPr="00343C4E">
        <w:t xml:space="preserve">the load </w:t>
      </w:r>
      <w:r w:rsidR="00FB0D7E" w:rsidRPr="00343C4E">
        <w:t xml:space="preserve">mentioned </w:t>
      </w:r>
      <w:r w:rsidR="0065368B" w:rsidRPr="00343C4E">
        <w:t>in</w:t>
      </w:r>
      <w:r w:rsidRPr="00343C4E">
        <w:t xml:space="preserve"> Table 5;</w:t>
      </w:r>
      <w:r w:rsidR="00FB0D7E" w:rsidRPr="00343C4E">
        <w:t xml:space="preserve"> and</w:t>
      </w:r>
    </w:p>
    <w:p w:rsidR="0065368B" w:rsidRPr="00343C4E" w:rsidRDefault="00C816AF" w:rsidP="00C816AF">
      <w:pPr>
        <w:pStyle w:val="LDP1a"/>
      </w:pPr>
      <w:r w:rsidRPr="00343C4E">
        <w:t>(b)</w:t>
      </w:r>
      <w:r w:rsidRPr="00343C4E">
        <w:tab/>
      </w:r>
      <w:r w:rsidR="0065368B" w:rsidRPr="00343C4E">
        <w:t>wholly supported by the bottom surface of the receptacle.</w:t>
      </w:r>
    </w:p>
    <w:p w:rsidR="0065368B" w:rsidRPr="00343C4E" w:rsidRDefault="00FB0D7E" w:rsidP="00EE3DA3">
      <w:pPr>
        <w:pStyle w:val="LDTableheading"/>
      </w:pPr>
      <w:r w:rsidRPr="00343C4E">
        <w:tab/>
      </w:r>
      <w:r w:rsidR="0065368B" w:rsidRPr="00343C4E">
        <w:t>Table 5</w:t>
      </w:r>
    </w:p>
    <w:tbl>
      <w:tblPr>
        <w:tblW w:w="4694" w:type="pct"/>
        <w:tblInd w:w="534" w:type="dxa"/>
        <w:tblLook w:val="0000" w:firstRow="0" w:lastRow="0" w:firstColumn="0" w:lastColumn="0" w:noHBand="0" w:noVBand="0"/>
      </w:tblPr>
      <w:tblGrid>
        <w:gridCol w:w="3732"/>
        <w:gridCol w:w="4252"/>
      </w:tblGrid>
      <w:tr w:rsidR="0065368B" w:rsidRPr="00343C4E" w:rsidTr="00EE3DA3">
        <w:trPr>
          <w:cantSplit/>
        </w:trPr>
        <w:tc>
          <w:tcPr>
            <w:tcW w:w="2337" w:type="pct"/>
            <w:tcBorders>
              <w:bottom w:val="single" w:sz="4" w:space="0" w:color="auto"/>
            </w:tcBorders>
          </w:tcPr>
          <w:p w:rsidR="0065368B" w:rsidRPr="00343C4E" w:rsidRDefault="0065368B" w:rsidP="00147CB3">
            <w:pPr>
              <w:pStyle w:val="LDTableheading"/>
            </w:pPr>
            <w:r w:rsidRPr="00343C4E">
              <w:t>SWL of article (tonnes)</w:t>
            </w:r>
          </w:p>
        </w:tc>
        <w:tc>
          <w:tcPr>
            <w:tcW w:w="2663" w:type="pct"/>
            <w:tcBorders>
              <w:bottom w:val="single" w:sz="4" w:space="0" w:color="auto"/>
            </w:tcBorders>
          </w:tcPr>
          <w:p w:rsidR="0065368B" w:rsidRPr="00343C4E" w:rsidRDefault="0065368B" w:rsidP="00147CB3">
            <w:pPr>
              <w:pStyle w:val="LDTableheading"/>
            </w:pPr>
            <w:r w:rsidRPr="00343C4E">
              <w:t>Proof load</w:t>
            </w:r>
          </w:p>
        </w:tc>
      </w:tr>
      <w:tr w:rsidR="0065368B" w:rsidRPr="00343C4E" w:rsidTr="00EE3DA3">
        <w:trPr>
          <w:cantSplit/>
        </w:trPr>
        <w:tc>
          <w:tcPr>
            <w:tcW w:w="2337" w:type="pct"/>
            <w:tcBorders>
              <w:top w:val="single" w:sz="4" w:space="0" w:color="auto"/>
            </w:tcBorders>
          </w:tcPr>
          <w:p w:rsidR="0065368B" w:rsidRPr="00343C4E" w:rsidRDefault="00FB0D7E" w:rsidP="00147CB3">
            <w:pPr>
              <w:pStyle w:val="LDTabletext"/>
            </w:pPr>
            <w:r w:rsidRPr="00343C4E">
              <w:t xml:space="preserve">≤ </w:t>
            </w:r>
            <w:r w:rsidR="0065368B" w:rsidRPr="00343C4E">
              <w:t>3</w:t>
            </w:r>
          </w:p>
        </w:tc>
        <w:tc>
          <w:tcPr>
            <w:tcW w:w="2663" w:type="pct"/>
            <w:tcBorders>
              <w:top w:val="single" w:sz="4" w:space="0" w:color="auto"/>
            </w:tcBorders>
          </w:tcPr>
          <w:p w:rsidR="0065368B" w:rsidRPr="00343C4E" w:rsidRDefault="0065368B" w:rsidP="00147CB3">
            <w:pPr>
              <w:pStyle w:val="LDTabletext"/>
            </w:pPr>
            <w:r w:rsidRPr="00343C4E">
              <w:t xml:space="preserve">SWL </w:t>
            </w:r>
            <w:r w:rsidR="00FB0D7E" w:rsidRPr="00343C4E">
              <w:t>×</w:t>
            </w:r>
            <w:r w:rsidRPr="00343C4E">
              <w:t xml:space="preserve"> 2</w:t>
            </w:r>
          </w:p>
        </w:tc>
      </w:tr>
      <w:tr w:rsidR="0065368B" w:rsidRPr="00343C4E" w:rsidTr="00EE3DA3">
        <w:trPr>
          <w:cantSplit/>
        </w:trPr>
        <w:tc>
          <w:tcPr>
            <w:tcW w:w="2337" w:type="pct"/>
          </w:tcPr>
          <w:p w:rsidR="0065368B" w:rsidRPr="00343C4E" w:rsidRDefault="00FB0D7E" w:rsidP="00147CB3">
            <w:pPr>
              <w:pStyle w:val="LDTabletext"/>
            </w:pPr>
            <w:r w:rsidRPr="00343C4E">
              <w:t>&gt;</w:t>
            </w:r>
            <w:r w:rsidR="0065368B" w:rsidRPr="00343C4E">
              <w:t xml:space="preserve"> 3</w:t>
            </w:r>
            <w:r w:rsidRPr="00343C4E">
              <w:t xml:space="preserve"> and  ≤ </w:t>
            </w:r>
            <w:r w:rsidR="0065368B" w:rsidRPr="00343C4E">
              <w:t>12</w:t>
            </w:r>
          </w:p>
        </w:tc>
        <w:tc>
          <w:tcPr>
            <w:tcW w:w="2663" w:type="pct"/>
          </w:tcPr>
          <w:p w:rsidR="0065368B" w:rsidRPr="00343C4E" w:rsidRDefault="0065368B" w:rsidP="00147CB3">
            <w:pPr>
              <w:pStyle w:val="LDTabletext"/>
            </w:pPr>
            <w:r w:rsidRPr="00343C4E">
              <w:t>SWL + 3 tonnes</w:t>
            </w:r>
          </w:p>
        </w:tc>
      </w:tr>
      <w:tr w:rsidR="0065368B" w:rsidRPr="00343C4E" w:rsidTr="00EE3DA3">
        <w:trPr>
          <w:cantSplit/>
        </w:trPr>
        <w:tc>
          <w:tcPr>
            <w:tcW w:w="2337" w:type="pct"/>
          </w:tcPr>
          <w:p w:rsidR="0065368B" w:rsidRPr="00343C4E" w:rsidRDefault="00FB0D7E" w:rsidP="00147CB3">
            <w:pPr>
              <w:pStyle w:val="LDTabletext"/>
            </w:pPr>
            <w:r w:rsidRPr="00343C4E">
              <w:t>&gt;</w:t>
            </w:r>
            <w:r w:rsidR="0065368B" w:rsidRPr="00343C4E">
              <w:t xml:space="preserve"> 12</w:t>
            </w:r>
            <w:r w:rsidRPr="00343C4E">
              <w:t xml:space="preserve"> and  ≤ </w:t>
            </w:r>
            <w:r w:rsidR="0065368B" w:rsidRPr="00343C4E">
              <w:t>20</w:t>
            </w:r>
          </w:p>
        </w:tc>
        <w:tc>
          <w:tcPr>
            <w:tcW w:w="2663" w:type="pct"/>
          </w:tcPr>
          <w:p w:rsidR="0065368B" w:rsidRPr="00343C4E" w:rsidRDefault="0065368B" w:rsidP="00147CB3">
            <w:pPr>
              <w:pStyle w:val="LDTabletext"/>
            </w:pPr>
            <w:r w:rsidRPr="00343C4E">
              <w:t xml:space="preserve">SWL </w:t>
            </w:r>
            <w:r w:rsidR="00FB0D7E" w:rsidRPr="00343C4E">
              <w:t>×</w:t>
            </w:r>
            <w:r w:rsidRPr="00343C4E">
              <w:t xml:space="preserve"> 1.25</w:t>
            </w:r>
          </w:p>
        </w:tc>
      </w:tr>
      <w:tr w:rsidR="0065368B" w:rsidRPr="00343C4E" w:rsidTr="00EE3DA3">
        <w:trPr>
          <w:cantSplit/>
        </w:trPr>
        <w:tc>
          <w:tcPr>
            <w:tcW w:w="2337" w:type="pct"/>
            <w:tcBorders>
              <w:bottom w:val="single" w:sz="4" w:space="0" w:color="auto"/>
            </w:tcBorders>
          </w:tcPr>
          <w:p w:rsidR="0065368B" w:rsidRPr="00343C4E" w:rsidRDefault="00FB0D7E" w:rsidP="00147CB3">
            <w:pPr>
              <w:pStyle w:val="LDTabletext"/>
            </w:pPr>
            <w:r w:rsidRPr="00343C4E">
              <w:t>&gt;</w:t>
            </w:r>
            <w:r w:rsidR="0065368B" w:rsidRPr="00343C4E">
              <w:t xml:space="preserve"> 20</w:t>
            </w:r>
          </w:p>
        </w:tc>
        <w:tc>
          <w:tcPr>
            <w:tcW w:w="2663" w:type="pct"/>
            <w:tcBorders>
              <w:bottom w:val="single" w:sz="4" w:space="0" w:color="auto"/>
            </w:tcBorders>
          </w:tcPr>
          <w:p w:rsidR="0065368B" w:rsidRPr="00343C4E" w:rsidRDefault="0065368B" w:rsidP="00147CB3">
            <w:pPr>
              <w:pStyle w:val="LDTabletext"/>
            </w:pPr>
            <w:r w:rsidRPr="00343C4E">
              <w:t>SWL + 5 tonnes</w:t>
            </w:r>
          </w:p>
        </w:tc>
      </w:tr>
    </w:tbl>
    <w:p w:rsidR="0065368B" w:rsidRPr="00343C4E" w:rsidRDefault="0065368B" w:rsidP="0065368B">
      <w:pPr>
        <w:pStyle w:val="LDScheduleClause"/>
      </w:pPr>
      <w:r w:rsidRPr="00343C4E">
        <w:tab/>
      </w:r>
      <w:r w:rsidR="004424C2" w:rsidRPr="00343C4E">
        <w:t>(2)</w:t>
      </w:r>
      <w:r w:rsidRPr="00343C4E">
        <w:tab/>
      </w:r>
      <w:r w:rsidR="00C816AF" w:rsidRPr="00343C4E">
        <w:t>After</w:t>
      </w:r>
      <w:r w:rsidRPr="00343C4E">
        <w:t xml:space="preserve"> testing the article</w:t>
      </w:r>
      <w:r w:rsidR="00FB0D7E" w:rsidRPr="00343C4E">
        <w:t>, it</w:t>
      </w:r>
      <w:r w:rsidRPr="00343C4E">
        <w:t xml:space="preserve"> must be examined by a competent person for permanent deformation or other damage or defects.</w:t>
      </w:r>
    </w:p>
    <w:p w:rsidR="0065368B" w:rsidRPr="00343C4E" w:rsidRDefault="00C8585F" w:rsidP="0065368B">
      <w:pPr>
        <w:pStyle w:val="LDScheduleClauseHead"/>
      </w:pPr>
      <w:bookmarkStart w:id="278" w:name="_Toc293907005"/>
      <w:bookmarkStart w:id="279" w:name="_Toc293916673"/>
      <w:bookmarkStart w:id="280" w:name="_Toc296522568"/>
      <w:r w:rsidRPr="00343C4E">
        <w:lastRenderedPageBreak/>
        <w:t>9</w:t>
      </w:r>
      <w:r w:rsidR="0065368B" w:rsidRPr="00343C4E">
        <w:tab/>
        <w:t>Lifting beams, spreaders, lifting frames, magnetic lifting devices and vacuum lifting devices</w:t>
      </w:r>
      <w:bookmarkEnd w:id="278"/>
      <w:bookmarkEnd w:id="279"/>
      <w:bookmarkEnd w:id="280"/>
    </w:p>
    <w:p w:rsidR="00B86EC7" w:rsidRPr="00343C4E" w:rsidRDefault="0065368B" w:rsidP="00B86EC7">
      <w:pPr>
        <w:pStyle w:val="LDScheduleClause"/>
        <w:keepNext/>
      </w:pPr>
      <w:r w:rsidRPr="00343C4E">
        <w:tab/>
      </w:r>
      <w:r w:rsidR="004424C2" w:rsidRPr="00343C4E">
        <w:t>(1)</w:t>
      </w:r>
      <w:r w:rsidRPr="00343C4E">
        <w:tab/>
      </w:r>
      <w:r w:rsidR="004424C2" w:rsidRPr="00343C4E">
        <w:t>If</w:t>
      </w:r>
      <w:r w:rsidRPr="00343C4E">
        <w:t xml:space="preserve"> a lifting beam, spreader, lifting frame, magnetic lifting device or vacuum lifting device is tested, the proof load must</w:t>
      </w:r>
      <w:r w:rsidR="00EE3DA3" w:rsidRPr="00343C4E">
        <w:t xml:space="preserve"> be</w:t>
      </w:r>
      <w:r w:rsidR="00B86EC7" w:rsidRPr="00343C4E">
        <w:t>:</w:t>
      </w:r>
    </w:p>
    <w:p w:rsidR="00C816AF" w:rsidRPr="00343C4E" w:rsidRDefault="00C816AF" w:rsidP="00C816AF">
      <w:pPr>
        <w:pStyle w:val="LDP1a"/>
      </w:pPr>
      <w:r w:rsidRPr="00343C4E">
        <w:t>(a)</w:t>
      </w:r>
      <w:r w:rsidRPr="00343C4E">
        <w:tab/>
      </w:r>
      <w:r w:rsidR="00FB0D7E" w:rsidRPr="00343C4E">
        <w:t>at least</w:t>
      </w:r>
      <w:r w:rsidR="004424C2" w:rsidRPr="00343C4E">
        <w:t xml:space="preserve"> </w:t>
      </w:r>
      <w:r w:rsidR="0065368B" w:rsidRPr="00343C4E">
        <w:t xml:space="preserve">the </w:t>
      </w:r>
      <w:r w:rsidR="004424C2" w:rsidRPr="00343C4E">
        <w:t xml:space="preserve">load </w:t>
      </w:r>
      <w:r w:rsidR="00FB0D7E" w:rsidRPr="00343C4E">
        <w:t xml:space="preserve">mentioned </w:t>
      </w:r>
      <w:r w:rsidR="004424C2" w:rsidRPr="00343C4E">
        <w:t>in Table 6</w:t>
      </w:r>
      <w:r w:rsidR="00FB0D7E" w:rsidRPr="00343C4E">
        <w:t xml:space="preserve"> for it</w:t>
      </w:r>
      <w:r w:rsidRPr="00343C4E">
        <w:t>; and</w:t>
      </w:r>
    </w:p>
    <w:p w:rsidR="0065368B" w:rsidRPr="00343C4E" w:rsidRDefault="00C816AF" w:rsidP="00C816AF">
      <w:pPr>
        <w:pStyle w:val="LDP1a"/>
      </w:pPr>
      <w:r w:rsidRPr="00343C4E">
        <w:t>(b)</w:t>
      </w:r>
      <w:r w:rsidRPr="00343C4E">
        <w:tab/>
      </w:r>
      <w:r w:rsidR="0065368B" w:rsidRPr="00343C4E">
        <w:t xml:space="preserve">attached in the </w:t>
      </w:r>
      <w:r w:rsidR="00FB0D7E" w:rsidRPr="00343C4E">
        <w:t xml:space="preserve">way </w:t>
      </w:r>
      <w:r w:rsidR="0065368B" w:rsidRPr="00343C4E">
        <w:t>for which the article is designed.</w:t>
      </w:r>
    </w:p>
    <w:p w:rsidR="0065368B" w:rsidRPr="00343C4E" w:rsidRDefault="00FB0D7E" w:rsidP="00EE3DA3">
      <w:pPr>
        <w:pStyle w:val="LDTableheading"/>
      </w:pPr>
      <w:r w:rsidRPr="00343C4E">
        <w:tab/>
      </w:r>
      <w:r w:rsidR="0065368B" w:rsidRPr="00343C4E">
        <w:t>Table 6</w:t>
      </w:r>
    </w:p>
    <w:tbl>
      <w:tblPr>
        <w:tblW w:w="4694" w:type="pct"/>
        <w:tblInd w:w="534" w:type="dxa"/>
        <w:tblLook w:val="0000" w:firstRow="0" w:lastRow="0" w:firstColumn="0" w:lastColumn="0" w:noHBand="0" w:noVBand="0"/>
      </w:tblPr>
      <w:tblGrid>
        <w:gridCol w:w="3732"/>
        <w:gridCol w:w="4252"/>
      </w:tblGrid>
      <w:tr w:rsidR="0065368B" w:rsidRPr="00343C4E" w:rsidTr="00EE3DA3">
        <w:trPr>
          <w:cantSplit/>
          <w:tblHeader/>
        </w:trPr>
        <w:tc>
          <w:tcPr>
            <w:tcW w:w="2337" w:type="pct"/>
            <w:tcBorders>
              <w:bottom w:val="single" w:sz="4" w:space="0" w:color="auto"/>
            </w:tcBorders>
          </w:tcPr>
          <w:p w:rsidR="0065368B" w:rsidRPr="00343C4E" w:rsidRDefault="0065368B" w:rsidP="00147CB3">
            <w:pPr>
              <w:pStyle w:val="LDTableheading"/>
            </w:pPr>
            <w:r w:rsidRPr="00343C4E">
              <w:t>SWL of article (tonnes)</w:t>
            </w:r>
          </w:p>
        </w:tc>
        <w:tc>
          <w:tcPr>
            <w:tcW w:w="2663" w:type="pct"/>
            <w:tcBorders>
              <w:bottom w:val="single" w:sz="4" w:space="0" w:color="auto"/>
            </w:tcBorders>
          </w:tcPr>
          <w:p w:rsidR="0065368B" w:rsidRPr="00343C4E" w:rsidRDefault="0065368B" w:rsidP="00147CB3">
            <w:pPr>
              <w:pStyle w:val="LDTableheading"/>
            </w:pPr>
            <w:r w:rsidRPr="00343C4E">
              <w:t>Proof load</w:t>
            </w:r>
          </w:p>
        </w:tc>
      </w:tr>
      <w:tr w:rsidR="0065368B" w:rsidRPr="00343C4E" w:rsidTr="00EE3DA3">
        <w:trPr>
          <w:cantSplit/>
        </w:trPr>
        <w:tc>
          <w:tcPr>
            <w:tcW w:w="2337" w:type="pct"/>
            <w:tcBorders>
              <w:top w:val="single" w:sz="4" w:space="0" w:color="auto"/>
            </w:tcBorders>
          </w:tcPr>
          <w:p w:rsidR="0065368B" w:rsidRPr="00343C4E" w:rsidRDefault="004E5AE9" w:rsidP="00147CB3">
            <w:pPr>
              <w:pStyle w:val="LDTabletext"/>
              <w:keepNext/>
            </w:pPr>
            <w:r w:rsidRPr="00343C4E">
              <w:t xml:space="preserve">≤ </w:t>
            </w:r>
            <w:r w:rsidR="0065368B" w:rsidRPr="00343C4E">
              <w:t>10</w:t>
            </w:r>
          </w:p>
        </w:tc>
        <w:tc>
          <w:tcPr>
            <w:tcW w:w="2663" w:type="pct"/>
            <w:tcBorders>
              <w:top w:val="single" w:sz="4" w:space="0" w:color="auto"/>
            </w:tcBorders>
          </w:tcPr>
          <w:p w:rsidR="0065368B" w:rsidRPr="00343C4E" w:rsidRDefault="0065368B" w:rsidP="00147CB3">
            <w:pPr>
              <w:pStyle w:val="LDTabletext"/>
              <w:keepNext/>
            </w:pPr>
            <w:r w:rsidRPr="00343C4E">
              <w:t xml:space="preserve">SWL </w:t>
            </w:r>
            <w:r w:rsidR="004E5AE9" w:rsidRPr="00343C4E">
              <w:t>×</w:t>
            </w:r>
            <w:r w:rsidRPr="00343C4E">
              <w:t xml:space="preserve"> 2</w:t>
            </w:r>
          </w:p>
        </w:tc>
      </w:tr>
      <w:tr w:rsidR="0065368B" w:rsidRPr="00343C4E" w:rsidTr="00EE3DA3">
        <w:trPr>
          <w:cantSplit/>
        </w:trPr>
        <w:tc>
          <w:tcPr>
            <w:tcW w:w="2337" w:type="pct"/>
          </w:tcPr>
          <w:p w:rsidR="0065368B" w:rsidRPr="00343C4E" w:rsidRDefault="004E5AE9" w:rsidP="00147CB3">
            <w:pPr>
              <w:pStyle w:val="LDTabletext"/>
            </w:pPr>
            <w:r w:rsidRPr="00343C4E">
              <w:t>&gt;</w:t>
            </w:r>
            <w:r w:rsidR="0065368B" w:rsidRPr="00343C4E">
              <w:t xml:space="preserve"> 10</w:t>
            </w:r>
            <w:r w:rsidRPr="00343C4E">
              <w:t xml:space="preserve"> and  ≤ </w:t>
            </w:r>
            <w:r w:rsidR="0065368B" w:rsidRPr="00343C4E">
              <w:t>160</w:t>
            </w:r>
          </w:p>
        </w:tc>
        <w:tc>
          <w:tcPr>
            <w:tcW w:w="2663" w:type="pct"/>
          </w:tcPr>
          <w:p w:rsidR="0065368B" w:rsidRPr="00343C4E" w:rsidRDefault="0065368B" w:rsidP="00147CB3">
            <w:pPr>
              <w:pStyle w:val="LDTabletext"/>
            </w:pPr>
            <w:r w:rsidRPr="00343C4E">
              <w:t xml:space="preserve">(SWL </w:t>
            </w:r>
            <w:r w:rsidR="004E5AE9" w:rsidRPr="00343C4E">
              <w:t>×</w:t>
            </w:r>
            <w:r w:rsidRPr="00343C4E">
              <w:t xml:space="preserve"> 1.04) + 9.6 tonnes</w:t>
            </w:r>
          </w:p>
        </w:tc>
      </w:tr>
      <w:tr w:rsidR="0065368B" w:rsidRPr="00343C4E" w:rsidTr="00EE3DA3">
        <w:trPr>
          <w:cantSplit/>
        </w:trPr>
        <w:tc>
          <w:tcPr>
            <w:tcW w:w="2337" w:type="pct"/>
            <w:tcBorders>
              <w:bottom w:val="single" w:sz="4" w:space="0" w:color="auto"/>
            </w:tcBorders>
          </w:tcPr>
          <w:p w:rsidR="0065368B" w:rsidRPr="00343C4E" w:rsidRDefault="004E5AE9" w:rsidP="00147CB3">
            <w:pPr>
              <w:pStyle w:val="LDTabletext"/>
            </w:pPr>
            <w:r w:rsidRPr="00343C4E">
              <w:t>&gt;</w:t>
            </w:r>
            <w:r w:rsidR="0065368B" w:rsidRPr="00343C4E">
              <w:t xml:space="preserve"> 160</w:t>
            </w:r>
          </w:p>
        </w:tc>
        <w:tc>
          <w:tcPr>
            <w:tcW w:w="2663" w:type="pct"/>
            <w:tcBorders>
              <w:bottom w:val="single" w:sz="4" w:space="0" w:color="auto"/>
            </w:tcBorders>
          </w:tcPr>
          <w:p w:rsidR="0065368B" w:rsidRPr="00343C4E" w:rsidRDefault="0065368B">
            <w:pPr>
              <w:pStyle w:val="LDTabletext"/>
              <w:rPr>
                <w:rFonts w:ascii="Arial" w:hAnsi="Arial"/>
                <w:b/>
              </w:rPr>
            </w:pPr>
            <w:r w:rsidRPr="00343C4E">
              <w:t>SWL</w:t>
            </w:r>
            <w:r w:rsidR="004E5AE9" w:rsidRPr="00343C4E">
              <w:t xml:space="preserve"> ×</w:t>
            </w:r>
            <w:r w:rsidRPr="00343C4E">
              <w:t xml:space="preserve"> 1.1</w:t>
            </w:r>
          </w:p>
        </w:tc>
      </w:tr>
    </w:tbl>
    <w:p w:rsidR="0065368B" w:rsidRPr="00343C4E" w:rsidRDefault="0065368B" w:rsidP="0065368B">
      <w:pPr>
        <w:pStyle w:val="LDScheduleClause"/>
      </w:pPr>
      <w:r w:rsidRPr="00343C4E">
        <w:tab/>
      </w:r>
      <w:r w:rsidR="004424C2" w:rsidRPr="00343C4E">
        <w:t>(2)</w:t>
      </w:r>
      <w:r w:rsidRPr="00343C4E">
        <w:tab/>
      </w:r>
      <w:r w:rsidR="003905F8" w:rsidRPr="00343C4E">
        <w:t>After</w:t>
      </w:r>
      <w:r w:rsidRPr="00343C4E">
        <w:t xml:space="preserve"> testing </w:t>
      </w:r>
      <w:r w:rsidR="004E5AE9" w:rsidRPr="00343C4E">
        <w:t xml:space="preserve">the </w:t>
      </w:r>
      <w:r w:rsidRPr="00343C4E">
        <w:t xml:space="preserve">article, </w:t>
      </w:r>
      <w:r w:rsidR="004E5AE9" w:rsidRPr="00343C4E">
        <w:t>it</w:t>
      </w:r>
      <w:r w:rsidRPr="00343C4E">
        <w:t xml:space="preserve"> must be examined by a competent person for damage or </w:t>
      </w:r>
      <w:r w:rsidR="003905F8" w:rsidRPr="00343C4E">
        <w:t>permanent deformation</w:t>
      </w:r>
      <w:r w:rsidRPr="00343C4E">
        <w:t>.</w:t>
      </w:r>
    </w:p>
    <w:p w:rsidR="0065368B" w:rsidRPr="00343C4E" w:rsidRDefault="00C8585F" w:rsidP="0065368B">
      <w:pPr>
        <w:pStyle w:val="LDScheduleClauseHead"/>
      </w:pPr>
      <w:bookmarkStart w:id="281" w:name="_Toc293907008"/>
      <w:bookmarkStart w:id="282" w:name="_Toc293916676"/>
      <w:bookmarkStart w:id="283" w:name="_Toc296522571"/>
      <w:r w:rsidRPr="00343C4E">
        <w:t>10</w:t>
      </w:r>
      <w:r w:rsidR="0065368B" w:rsidRPr="00343C4E">
        <w:tab/>
        <w:t xml:space="preserve">Wire ropes </w:t>
      </w:r>
      <w:bookmarkEnd w:id="281"/>
      <w:bookmarkEnd w:id="282"/>
      <w:bookmarkEnd w:id="283"/>
      <w:r w:rsidR="002E7DE8" w:rsidRPr="00343C4E">
        <w:t>— testing</w:t>
      </w:r>
    </w:p>
    <w:p w:rsidR="00B86EC7" w:rsidRPr="00343C4E" w:rsidRDefault="0065368B" w:rsidP="0065368B">
      <w:pPr>
        <w:pStyle w:val="LDScheduleClause"/>
      </w:pPr>
      <w:r w:rsidRPr="00343C4E">
        <w:tab/>
      </w:r>
      <w:r w:rsidR="00EB1A54" w:rsidRPr="00343C4E">
        <w:t>(1)</w:t>
      </w:r>
      <w:r w:rsidRPr="00343C4E">
        <w:tab/>
      </w:r>
      <w:r w:rsidR="004E5AE9" w:rsidRPr="00343C4E">
        <w:t xml:space="preserve">A </w:t>
      </w:r>
      <w:r w:rsidR="004E5AE9" w:rsidRPr="00062649">
        <w:t>s</w:t>
      </w:r>
      <w:r w:rsidR="00EE6F98" w:rsidRPr="00062649">
        <w:t>ample</w:t>
      </w:r>
      <w:r w:rsidRPr="00062649">
        <w:t xml:space="preserve"> </w:t>
      </w:r>
      <w:r w:rsidR="00EB1A54" w:rsidRPr="00062649">
        <w:t>of</w:t>
      </w:r>
      <w:r w:rsidRPr="00062649">
        <w:t xml:space="preserve"> </w:t>
      </w:r>
      <w:r w:rsidR="00EB1A54" w:rsidRPr="00062649">
        <w:t xml:space="preserve">manufactured </w:t>
      </w:r>
      <w:r w:rsidRPr="00062649">
        <w:t xml:space="preserve">wire rope </w:t>
      </w:r>
      <w:r w:rsidR="004E5AE9" w:rsidRPr="00062649">
        <w:t>to be used in loading or unloading must</w:t>
      </w:r>
      <w:r w:rsidRPr="00062649">
        <w:t xml:space="preserve"> be tested to destruction in accordance with AS 3569</w:t>
      </w:r>
      <w:r w:rsidR="00EE6F98" w:rsidRPr="00062649">
        <w:t xml:space="preserve">-2010 </w:t>
      </w:r>
      <w:r w:rsidRPr="00062649">
        <w:rPr>
          <w:i/>
        </w:rPr>
        <w:t>Steel Wire Ropes</w:t>
      </w:r>
      <w:r w:rsidR="00EE6F98" w:rsidRPr="00062649">
        <w:rPr>
          <w:i/>
        </w:rPr>
        <w:t> — Product specification</w:t>
      </w:r>
      <w:r w:rsidR="00477D83" w:rsidRPr="00062649">
        <w:rPr>
          <w:i/>
        </w:rPr>
        <w:t xml:space="preserve">, </w:t>
      </w:r>
      <w:r w:rsidR="00477D83" w:rsidRPr="00062649">
        <w:t xml:space="preserve">as at the date of amendment </w:t>
      </w:r>
      <w:r w:rsidR="00ED0BDE" w:rsidRPr="00062649">
        <w:t xml:space="preserve">by </w:t>
      </w:r>
      <w:r w:rsidR="00ED0BDE" w:rsidRPr="00062649">
        <w:rPr>
          <w:i/>
        </w:rPr>
        <w:t>AS 3569-2010/Amdt 1-2012</w:t>
      </w:r>
      <w:r w:rsidR="006F7AA6" w:rsidRPr="00062649">
        <w:rPr>
          <w:i/>
        </w:rPr>
        <w:t>,</w:t>
      </w:r>
      <w:r w:rsidR="00EE6F98" w:rsidRPr="00062649">
        <w:rPr>
          <w:i/>
        </w:rPr>
        <w:t xml:space="preserve"> </w:t>
      </w:r>
      <w:r w:rsidR="00EE6F98" w:rsidRPr="00062649">
        <w:t>or equivalent international standard</w:t>
      </w:r>
      <w:r w:rsidR="004E5AE9" w:rsidRPr="00062649">
        <w:t>.</w:t>
      </w:r>
    </w:p>
    <w:p w:rsidR="00B86EC7" w:rsidRPr="00343C4E" w:rsidRDefault="0065368B" w:rsidP="00B86EC7">
      <w:pPr>
        <w:pStyle w:val="LDScheduleClause"/>
        <w:keepNext/>
      </w:pPr>
      <w:r w:rsidRPr="00343C4E">
        <w:tab/>
      </w:r>
      <w:r w:rsidR="00EB1A54" w:rsidRPr="00343C4E">
        <w:t>(2)</w:t>
      </w:r>
      <w:r w:rsidRPr="00343C4E">
        <w:tab/>
        <w:t xml:space="preserve">The safe working load </w:t>
      </w:r>
      <w:r w:rsidR="004E5AE9" w:rsidRPr="00343C4E">
        <w:t>for a wire rope</w:t>
      </w:r>
      <w:r w:rsidRPr="00343C4E">
        <w:t xml:space="preserve"> is</w:t>
      </w:r>
      <w:r w:rsidR="00B86EC7" w:rsidRPr="00343C4E">
        <w:t>:</w:t>
      </w:r>
    </w:p>
    <w:p w:rsidR="004E5AE9" w:rsidRPr="00343C4E" w:rsidRDefault="00646101" w:rsidP="00A46445">
      <w:pPr>
        <w:pStyle w:val="LDScheduleClause"/>
        <w:keepNext/>
        <w:jc w:val="center"/>
      </w:pPr>
      <w:r w:rsidRPr="00343C4E">
        <w:rPr>
          <w:position w:val="-30"/>
        </w:rPr>
        <w:object w:dxaOrig="4099" w:dyaOrig="700" w14:anchorId="58AD9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36.75pt" o:ole="">
            <v:imagedata r:id="rId26" o:title=""/>
          </v:shape>
          <o:OLEObject Type="Embed" ProgID="Equation.3" ShapeID="_x0000_i1025" DrawAspect="Content" ObjectID="_1542786529" r:id="rId27"/>
        </w:object>
      </w:r>
    </w:p>
    <w:p w:rsidR="00B86EC7" w:rsidRPr="00343C4E" w:rsidRDefault="0065368B" w:rsidP="00B86EC7">
      <w:pPr>
        <w:pStyle w:val="LDScheduleClause"/>
        <w:keepNext/>
      </w:pPr>
      <w:r w:rsidRPr="00343C4E">
        <w:t xml:space="preserve"> </w:t>
      </w:r>
      <w:r w:rsidR="004E5AE9" w:rsidRPr="00343C4E">
        <w:tab/>
      </w:r>
      <w:r w:rsidR="004E5AE9" w:rsidRPr="00343C4E">
        <w:tab/>
        <w:t>where</w:t>
      </w:r>
      <w:r w:rsidR="00B86EC7" w:rsidRPr="00343C4E">
        <w:t>:</w:t>
      </w:r>
    </w:p>
    <w:p w:rsidR="00B86EC7" w:rsidRPr="00343C4E" w:rsidRDefault="004E5AE9" w:rsidP="00B86EC7">
      <w:pPr>
        <w:pStyle w:val="LDdefinition"/>
        <w:keepNext/>
      </w:pPr>
      <w:r w:rsidRPr="00343C4E">
        <w:rPr>
          <w:b/>
          <w:i/>
        </w:rPr>
        <w:t>safety factor</w:t>
      </w:r>
      <w:r w:rsidRPr="00343C4E">
        <w:t xml:space="preserve"> is</w:t>
      </w:r>
      <w:r w:rsidR="00B86EC7" w:rsidRPr="00343C4E">
        <w:t>:</w:t>
      </w:r>
    </w:p>
    <w:p w:rsidR="00B86EC7" w:rsidRPr="00343C4E" w:rsidRDefault="006E503F" w:rsidP="00B86EC7">
      <w:pPr>
        <w:pStyle w:val="LDP1a"/>
        <w:keepNext/>
      </w:pPr>
      <w:r w:rsidRPr="00343C4E">
        <w:t>(a)</w:t>
      </w:r>
      <w:r w:rsidRPr="00343C4E">
        <w:tab/>
      </w:r>
      <w:r w:rsidR="004E5AE9" w:rsidRPr="00343C4E">
        <w:t>at least</w:t>
      </w:r>
      <w:r w:rsidR="00B86EC7" w:rsidRPr="00343C4E">
        <w:t>:</w:t>
      </w:r>
    </w:p>
    <w:p w:rsidR="004E5AE9" w:rsidRPr="00343C4E" w:rsidRDefault="006E503F" w:rsidP="004E5AE9">
      <w:pPr>
        <w:pStyle w:val="LDScheduleClause"/>
        <w:keepNext/>
        <w:jc w:val="center"/>
      </w:pPr>
      <w:r w:rsidRPr="00343C4E">
        <w:rPr>
          <w:position w:val="-30"/>
        </w:rPr>
        <w:object w:dxaOrig="2140" w:dyaOrig="680" w14:anchorId="7B976A69">
          <v:shape id="_x0000_i1026" type="#_x0000_t75" style="width:108pt;height:36pt" o:ole="">
            <v:imagedata r:id="rId28" o:title=""/>
          </v:shape>
          <o:OLEObject Type="Embed" ProgID="Equation.3" ShapeID="_x0000_i1026" DrawAspect="Content" ObjectID="_1542786530" r:id="rId29"/>
        </w:object>
      </w:r>
      <w:r w:rsidRPr="00343C4E">
        <w:t>; and</w:t>
      </w:r>
    </w:p>
    <w:p w:rsidR="002E7DE8" w:rsidRPr="00343C4E" w:rsidRDefault="006E503F" w:rsidP="002E7DE8">
      <w:pPr>
        <w:pStyle w:val="LDP1a"/>
      </w:pPr>
      <w:r w:rsidRPr="00343C4E">
        <w:t>(</w:t>
      </w:r>
      <w:r w:rsidR="009203F1" w:rsidRPr="00343C4E">
        <w:t>b</w:t>
      </w:r>
      <w:r w:rsidR="002E7DE8" w:rsidRPr="00343C4E">
        <w:t>)</w:t>
      </w:r>
      <w:r w:rsidRPr="00343C4E">
        <w:tab/>
      </w:r>
      <w:r w:rsidR="0007283F" w:rsidRPr="00343C4E">
        <w:t xml:space="preserve">for </w:t>
      </w:r>
      <w:r w:rsidRPr="00343C4E">
        <w:t xml:space="preserve">a </w:t>
      </w:r>
      <w:r w:rsidR="0007283F" w:rsidRPr="00343C4E">
        <w:t>SWL up to 10 tonnes —</w:t>
      </w:r>
      <w:r w:rsidR="00CE37AC" w:rsidRPr="00343C4E">
        <w:t xml:space="preserve"> </w:t>
      </w:r>
      <w:r w:rsidR="0007283F" w:rsidRPr="00343C4E">
        <w:t>no greater than</w:t>
      </w:r>
      <w:r w:rsidR="002E7DE8" w:rsidRPr="00343C4E">
        <w:t xml:space="preserve"> </w:t>
      </w:r>
      <w:r w:rsidR="0065368B" w:rsidRPr="00343C4E">
        <w:t>5</w:t>
      </w:r>
      <w:r w:rsidRPr="00343C4E">
        <w:t>; and</w:t>
      </w:r>
    </w:p>
    <w:p w:rsidR="0065368B" w:rsidRPr="00343C4E" w:rsidRDefault="002E7DE8" w:rsidP="002E7DE8">
      <w:pPr>
        <w:pStyle w:val="LDP1a"/>
      </w:pPr>
      <w:r w:rsidRPr="00343C4E">
        <w:t>(</w:t>
      </w:r>
      <w:r w:rsidR="009203F1" w:rsidRPr="00343C4E">
        <w:t>c</w:t>
      </w:r>
      <w:r w:rsidRPr="00343C4E">
        <w:t>)</w:t>
      </w:r>
      <w:r w:rsidR="006E503F" w:rsidRPr="00343C4E">
        <w:tab/>
      </w:r>
      <w:r w:rsidR="0007283F" w:rsidRPr="00343C4E">
        <w:t xml:space="preserve">for </w:t>
      </w:r>
      <w:r w:rsidR="006E503F" w:rsidRPr="00343C4E">
        <w:t xml:space="preserve">a </w:t>
      </w:r>
      <w:r w:rsidR="0007283F" w:rsidRPr="00343C4E">
        <w:t>SWL o</w:t>
      </w:r>
      <w:r w:rsidR="006E503F" w:rsidRPr="00343C4E">
        <w:t xml:space="preserve">f at least </w:t>
      </w:r>
      <w:r w:rsidR="0007283F" w:rsidRPr="00343C4E">
        <w:t>160 tonnes —</w:t>
      </w:r>
      <w:r w:rsidR="00CE37AC" w:rsidRPr="00343C4E">
        <w:t xml:space="preserve"> </w:t>
      </w:r>
      <w:r w:rsidR="0065368B" w:rsidRPr="00343C4E">
        <w:t>at least 3.</w:t>
      </w:r>
    </w:p>
    <w:p w:rsidR="002E7DE8" w:rsidRPr="00343C4E" w:rsidRDefault="00A64996" w:rsidP="002E7DE8">
      <w:pPr>
        <w:pStyle w:val="LDScheduleClauseHead"/>
      </w:pPr>
      <w:r w:rsidRPr="00343C4E">
        <w:t>11</w:t>
      </w:r>
      <w:r w:rsidR="002E7DE8" w:rsidRPr="00343C4E">
        <w:tab/>
        <w:t>Wire ropes — inspection</w:t>
      </w:r>
    </w:p>
    <w:p w:rsidR="00B86EC7" w:rsidRPr="00343C4E" w:rsidRDefault="0065368B" w:rsidP="00B86EC7">
      <w:pPr>
        <w:pStyle w:val="LDScheduleClause"/>
        <w:keepNext/>
      </w:pPr>
      <w:r w:rsidRPr="00343C4E">
        <w:tab/>
      </w:r>
      <w:r w:rsidR="002E7DE8" w:rsidRPr="00343C4E">
        <w:t>(</w:t>
      </w:r>
      <w:r w:rsidRPr="00343C4E">
        <w:t>1</w:t>
      </w:r>
      <w:r w:rsidR="002E7DE8" w:rsidRPr="00343C4E">
        <w:t>)</w:t>
      </w:r>
      <w:r w:rsidRPr="00343C4E">
        <w:rPr>
          <w:b/>
        </w:rPr>
        <w:tab/>
      </w:r>
      <w:r w:rsidRPr="00343C4E">
        <w:t>An inspection of wire rope</w:t>
      </w:r>
      <w:r w:rsidR="00FE7085" w:rsidRPr="00343C4E">
        <w:t xml:space="preserve"> </w:t>
      </w:r>
      <w:r w:rsidRPr="00343C4E">
        <w:t xml:space="preserve">must be made by a responsible person at intervals </w:t>
      </w:r>
      <w:r w:rsidR="002E7DE8" w:rsidRPr="00343C4E">
        <w:t xml:space="preserve">of </w:t>
      </w:r>
      <w:r w:rsidR="00413493" w:rsidRPr="00343C4E">
        <w:t>no</w:t>
      </w:r>
      <w:r w:rsidR="00415291" w:rsidRPr="00343C4E">
        <w:t>t</w:t>
      </w:r>
      <w:r w:rsidR="00413493" w:rsidRPr="00343C4E">
        <w:t xml:space="preserve"> more than</w:t>
      </w:r>
      <w:r w:rsidR="00B86EC7" w:rsidRPr="00343C4E">
        <w:t>:</w:t>
      </w:r>
    </w:p>
    <w:p w:rsidR="0065368B" w:rsidRPr="00343C4E" w:rsidRDefault="0065368B" w:rsidP="0065368B">
      <w:pPr>
        <w:pStyle w:val="LDP1a"/>
      </w:pPr>
      <w:r w:rsidRPr="00343C4E">
        <w:t>(a)</w:t>
      </w:r>
      <w:r w:rsidRPr="00343C4E">
        <w:tab/>
      </w:r>
      <w:r w:rsidR="006E503F" w:rsidRPr="00343C4E">
        <w:t>if the</w:t>
      </w:r>
      <w:r w:rsidRPr="00343C4E">
        <w:t xml:space="preserve"> wire rope does not pass over a sheave or a winding drum —12 months; or</w:t>
      </w:r>
    </w:p>
    <w:p w:rsidR="0065368B" w:rsidRPr="00343C4E" w:rsidRDefault="0065368B" w:rsidP="0065368B">
      <w:pPr>
        <w:pStyle w:val="LDP1a"/>
      </w:pPr>
      <w:r w:rsidRPr="00343C4E">
        <w:t>(b)</w:t>
      </w:r>
      <w:r w:rsidRPr="00343C4E">
        <w:tab/>
      </w:r>
      <w:r w:rsidR="006E503F" w:rsidRPr="00343C4E">
        <w:t>if the</w:t>
      </w:r>
      <w:r w:rsidRPr="00343C4E">
        <w:t xml:space="preserve"> wire rope passes over a sheave or winding drum — 6 months.</w:t>
      </w:r>
    </w:p>
    <w:p w:rsidR="00FE7085" w:rsidRPr="00343C4E" w:rsidRDefault="00FE7085" w:rsidP="00FE7085">
      <w:pPr>
        <w:pStyle w:val="LDClause"/>
      </w:pPr>
      <w:r w:rsidRPr="00343C4E">
        <w:tab/>
        <w:t>(2)</w:t>
      </w:r>
      <w:r w:rsidRPr="00343C4E">
        <w:tab/>
        <w:t>The responsible person must inspect the rope externally and, as far as practical, internally to determine whether the rope is worn, corroded or defective to an extent that makes it unfit for the proposed use.</w:t>
      </w:r>
    </w:p>
    <w:p w:rsidR="00B86EC7" w:rsidRPr="00343C4E" w:rsidRDefault="002E7DE8" w:rsidP="00B86EC7">
      <w:pPr>
        <w:pStyle w:val="LDScheduleClause"/>
        <w:keepNext/>
      </w:pPr>
      <w:r w:rsidRPr="00343C4E">
        <w:tab/>
        <w:t>(</w:t>
      </w:r>
      <w:r w:rsidR="00FE7085" w:rsidRPr="00343C4E">
        <w:t>3</w:t>
      </w:r>
      <w:r w:rsidRPr="00343C4E">
        <w:t>)</w:t>
      </w:r>
      <w:r w:rsidRPr="00343C4E">
        <w:tab/>
      </w:r>
      <w:r w:rsidR="0065368B" w:rsidRPr="00343C4E">
        <w:t xml:space="preserve">A wire rope may be used </w:t>
      </w:r>
      <w:r w:rsidR="006E503F" w:rsidRPr="00343C4E">
        <w:t xml:space="preserve">only </w:t>
      </w:r>
      <w:r w:rsidR="0065368B" w:rsidRPr="00343C4E">
        <w:t>if</w:t>
      </w:r>
      <w:r w:rsidR="00B86EC7" w:rsidRPr="00343C4E">
        <w:t>:</w:t>
      </w:r>
    </w:p>
    <w:p w:rsidR="0065368B" w:rsidRPr="00343C4E" w:rsidRDefault="0065368B" w:rsidP="0065368B">
      <w:pPr>
        <w:pStyle w:val="LDP1a"/>
      </w:pPr>
      <w:r w:rsidRPr="00343C4E">
        <w:t>(a)</w:t>
      </w:r>
      <w:r w:rsidRPr="00343C4E">
        <w:tab/>
        <w:t xml:space="preserve">a competent person has issued a certificate </w:t>
      </w:r>
      <w:r w:rsidR="007A1CF2" w:rsidRPr="00343C4E">
        <w:t>for</w:t>
      </w:r>
      <w:r w:rsidR="00266460" w:rsidRPr="00343C4E">
        <w:t xml:space="preserve"> </w:t>
      </w:r>
      <w:r w:rsidRPr="00343C4E">
        <w:t>the rope; and</w:t>
      </w:r>
    </w:p>
    <w:p w:rsidR="00B86EC7" w:rsidRPr="00343C4E" w:rsidRDefault="0065368B" w:rsidP="0065368B">
      <w:pPr>
        <w:pStyle w:val="LDP1a"/>
      </w:pPr>
      <w:r w:rsidRPr="00343C4E">
        <w:lastRenderedPageBreak/>
        <w:t>(b)</w:t>
      </w:r>
      <w:r w:rsidRPr="00343C4E">
        <w:tab/>
        <w:t>a responsible person has</w:t>
      </w:r>
      <w:r w:rsidR="00623382" w:rsidRPr="00343C4E">
        <w:t>, immediately before its initial use,</w:t>
      </w:r>
      <w:r w:rsidRPr="00343C4E">
        <w:t xml:space="preserve"> inspected the rope</w:t>
      </w:r>
      <w:r w:rsidR="002824A4" w:rsidRPr="00343C4E">
        <w:t xml:space="preserve"> in accordance with subclause (2)</w:t>
      </w:r>
      <w:r w:rsidRPr="00343C4E">
        <w:t>; and</w:t>
      </w:r>
    </w:p>
    <w:p w:rsidR="0065368B" w:rsidRPr="00343C4E" w:rsidRDefault="0065368B" w:rsidP="0065368B">
      <w:pPr>
        <w:pStyle w:val="LDP1a"/>
      </w:pPr>
      <w:r w:rsidRPr="00343C4E">
        <w:t>(c)</w:t>
      </w:r>
      <w:r w:rsidRPr="00343C4E">
        <w:tab/>
        <w:t>the rope is free from knots and kinks; and</w:t>
      </w:r>
    </w:p>
    <w:p w:rsidR="0065368B" w:rsidRPr="00343C4E" w:rsidRDefault="0065368B" w:rsidP="0065368B">
      <w:pPr>
        <w:pStyle w:val="LDP1a"/>
      </w:pPr>
      <w:r w:rsidRPr="00343C4E">
        <w:t>(d)</w:t>
      </w:r>
      <w:r w:rsidRPr="00343C4E">
        <w:tab/>
        <w:t xml:space="preserve">the rope complies with the structural requirements </w:t>
      </w:r>
      <w:r w:rsidR="007A1CF2" w:rsidRPr="00343C4E">
        <w:t xml:space="preserve">mentioned </w:t>
      </w:r>
      <w:r w:rsidR="00FA1F56" w:rsidRPr="00343C4E">
        <w:t>in Schedule </w:t>
      </w:r>
      <w:r w:rsidR="00125D30" w:rsidRPr="00125D30">
        <w:t>4</w:t>
      </w:r>
      <w:r w:rsidRPr="00343C4E">
        <w:t>; and</w:t>
      </w:r>
    </w:p>
    <w:p w:rsidR="0065368B" w:rsidRPr="00343C4E" w:rsidRDefault="0065368B" w:rsidP="0065368B">
      <w:pPr>
        <w:pStyle w:val="LDP1a"/>
      </w:pPr>
      <w:r w:rsidRPr="00343C4E">
        <w:t>(e)</w:t>
      </w:r>
      <w:r w:rsidRPr="00343C4E">
        <w:tab/>
        <w:t xml:space="preserve">evidence, based on prototype testing, that any terminal or end fitting on the rope complies with </w:t>
      </w:r>
      <w:r w:rsidR="00952B5B" w:rsidRPr="00343C4E">
        <w:t>clause </w:t>
      </w:r>
      <w:r w:rsidR="00A42AC6">
        <w:t xml:space="preserve">12 </w:t>
      </w:r>
      <w:r w:rsidRPr="00343C4E">
        <w:t>is recorded in the register of material handling equipment.</w:t>
      </w:r>
    </w:p>
    <w:p w:rsidR="00EF0371" w:rsidRPr="00343C4E" w:rsidRDefault="00EF0371" w:rsidP="00EF0371">
      <w:pPr>
        <w:pStyle w:val="LDClause"/>
      </w:pPr>
      <w:r w:rsidRPr="00343C4E">
        <w:tab/>
        <w:t>(4)</w:t>
      </w:r>
      <w:r w:rsidRPr="00343C4E">
        <w:tab/>
        <w:t>A rope in which a constituent wire is broken may be used only if:</w:t>
      </w:r>
    </w:p>
    <w:p w:rsidR="00EF0371" w:rsidRPr="00343C4E" w:rsidRDefault="00EF0371" w:rsidP="00EF0371">
      <w:pPr>
        <w:pStyle w:val="LDP1a"/>
      </w:pPr>
      <w:r w:rsidRPr="00343C4E">
        <w:t>(a)</w:t>
      </w:r>
      <w:r w:rsidRPr="00343C4E">
        <w:tab/>
        <w:t>it has been inspected in that condition by a competent person before its initial use; and</w:t>
      </w:r>
    </w:p>
    <w:p w:rsidR="00EF0371" w:rsidRPr="00343C4E" w:rsidRDefault="00EF0371" w:rsidP="00F851A0">
      <w:pPr>
        <w:pStyle w:val="LDP1a"/>
        <w:keepNext/>
      </w:pPr>
      <w:r w:rsidRPr="00343C4E">
        <w:t>(b)</w:t>
      </w:r>
      <w:r w:rsidRPr="00343C4E">
        <w:tab/>
        <w:t>the competent person is satisfied that:</w:t>
      </w:r>
    </w:p>
    <w:p w:rsidR="00EF0371" w:rsidRPr="00343C4E" w:rsidRDefault="00EF0371" w:rsidP="00EF0371">
      <w:pPr>
        <w:pStyle w:val="LDP2i"/>
      </w:pPr>
      <w:r w:rsidRPr="00343C4E">
        <w:tab/>
        <w:t>(i)</w:t>
      </w:r>
      <w:r w:rsidRPr="00343C4E">
        <w:tab/>
        <w:t>no more than 5% of visible wires in a length of the rope that is 10 times its diameter are broken; and</w:t>
      </w:r>
    </w:p>
    <w:p w:rsidR="00EF0371" w:rsidRPr="00343C4E" w:rsidRDefault="00EF0371" w:rsidP="00EF0371">
      <w:pPr>
        <w:pStyle w:val="LDP2i"/>
      </w:pPr>
      <w:r w:rsidRPr="00343C4E">
        <w:tab/>
        <w:t>(ii)</w:t>
      </w:r>
      <w:r w:rsidRPr="00343C4E">
        <w:tab/>
        <w:t>there is no more than 1 broken wire beside any compressed metal ferrule; and</w:t>
      </w:r>
    </w:p>
    <w:p w:rsidR="00EF0371" w:rsidRPr="00343C4E" w:rsidRDefault="00EF0371" w:rsidP="00EF0371">
      <w:pPr>
        <w:pStyle w:val="LDP1a"/>
      </w:pPr>
      <w:r w:rsidRPr="00343C4E">
        <w:t>(c)</w:t>
      </w:r>
      <w:r w:rsidRPr="00343C4E">
        <w:tab/>
        <w:t>the competent person has entered the details of the inspection in the register of material handling equipment; and</w:t>
      </w:r>
    </w:p>
    <w:p w:rsidR="00EF0371" w:rsidRPr="00343C4E" w:rsidRDefault="00EF0371" w:rsidP="00EF0371">
      <w:pPr>
        <w:pStyle w:val="LDP1a"/>
      </w:pPr>
      <w:r w:rsidRPr="00343C4E">
        <w:t>(d)</w:t>
      </w:r>
      <w:r w:rsidRPr="00343C4E">
        <w:tab/>
        <w:t xml:space="preserve">it is inspected </w:t>
      </w:r>
      <w:r w:rsidR="00D84B74" w:rsidRPr="00343C4E">
        <w:t xml:space="preserve">monthly </w:t>
      </w:r>
      <w:r w:rsidRPr="00343C4E">
        <w:t>by a responsible person</w:t>
      </w:r>
      <w:r w:rsidR="00D84B74" w:rsidRPr="00343C4E">
        <w:t xml:space="preserve"> and the details of the inspections entered in the register of material handling equipment; and</w:t>
      </w:r>
    </w:p>
    <w:p w:rsidR="00D84B74" w:rsidRPr="00343C4E" w:rsidRDefault="00D84B74" w:rsidP="00E46F53">
      <w:pPr>
        <w:pStyle w:val="LDP1a"/>
        <w:keepNext/>
      </w:pPr>
      <w:r w:rsidRPr="00343C4E">
        <w:t>(e)</w:t>
      </w:r>
      <w:r w:rsidRPr="00343C4E">
        <w:tab/>
        <w:t>the responsible person has determined that it remains fit for use.</w:t>
      </w:r>
    </w:p>
    <w:p w:rsidR="00D84B74" w:rsidRPr="00343C4E" w:rsidRDefault="00D84B74" w:rsidP="00D84B74">
      <w:pPr>
        <w:pStyle w:val="LDNote"/>
      </w:pPr>
      <w:r w:rsidRPr="00343C4E">
        <w:rPr>
          <w:i/>
        </w:rPr>
        <w:t>Note for paragraph (b)   </w:t>
      </w:r>
      <w:r w:rsidRPr="00343C4E">
        <w:t>See section 5.3.3.3 of the ILO Code.</w:t>
      </w:r>
    </w:p>
    <w:p w:rsidR="00266460" w:rsidRPr="00343C4E" w:rsidRDefault="00A64996" w:rsidP="00266460">
      <w:pPr>
        <w:pStyle w:val="LDScheduleClauseHead"/>
      </w:pPr>
      <w:r w:rsidRPr="00343C4E">
        <w:t>12</w:t>
      </w:r>
      <w:r w:rsidR="00266460" w:rsidRPr="00343C4E">
        <w:tab/>
        <w:t>Terminal or end fittings</w:t>
      </w:r>
    </w:p>
    <w:p w:rsidR="00B86EC7" w:rsidRPr="00343C4E" w:rsidRDefault="00DC2027" w:rsidP="00B86EC7">
      <w:pPr>
        <w:pStyle w:val="LDScheduleClause"/>
        <w:keepNext/>
      </w:pPr>
      <w:r w:rsidRPr="00343C4E">
        <w:tab/>
        <w:t>(</w:t>
      </w:r>
      <w:r w:rsidR="0065368B" w:rsidRPr="00343C4E">
        <w:t>1</w:t>
      </w:r>
      <w:r w:rsidRPr="00343C4E">
        <w:t>)</w:t>
      </w:r>
      <w:r w:rsidRPr="00343C4E">
        <w:tab/>
      </w:r>
      <w:r w:rsidR="0065368B" w:rsidRPr="00343C4E">
        <w:t xml:space="preserve">There must be on board evidence that a terminal connection fitted to a wire rope used for hoisting a load on a crane or derrick is of a design </w:t>
      </w:r>
      <w:r w:rsidR="00292FB5" w:rsidRPr="00343C4E">
        <w:t xml:space="preserve">for which </w:t>
      </w:r>
      <w:r w:rsidR="0065368B" w:rsidRPr="00343C4E">
        <w:t>prototype tests have shown that the strength of the terminal and its attachment to the rope</w:t>
      </w:r>
      <w:r w:rsidR="00292FB5" w:rsidRPr="00343C4E">
        <w:t xml:space="preserve"> is at least</w:t>
      </w:r>
      <w:r w:rsidR="00B86EC7" w:rsidRPr="00343C4E">
        <w:t>:</w:t>
      </w:r>
    </w:p>
    <w:p w:rsidR="00DC2027" w:rsidRPr="00343C4E" w:rsidRDefault="00DC2027" w:rsidP="00DC2027">
      <w:pPr>
        <w:pStyle w:val="LDP1a"/>
      </w:pPr>
      <w:r w:rsidRPr="00343C4E">
        <w:t>(a)</w:t>
      </w:r>
      <w:r w:rsidRPr="00343C4E">
        <w:tab/>
      </w:r>
      <w:r w:rsidR="00292FB5" w:rsidRPr="00343C4E">
        <w:t>for a rope up to 50</w:t>
      </w:r>
      <w:r w:rsidR="003400F2" w:rsidRPr="00343C4E">
        <w:t> </w:t>
      </w:r>
      <w:r w:rsidR="00292FB5" w:rsidRPr="00343C4E">
        <w:t xml:space="preserve">mm in diameter — </w:t>
      </w:r>
      <w:r w:rsidR="0065368B" w:rsidRPr="00343C4E">
        <w:t>95% of the minimum breaking load of the rope</w:t>
      </w:r>
      <w:r w:rsidRPr="00343C4E">
        <w:t>;</w:t>
      </w:r>
      <w:r w:rsidR="0065368B" w:rsidRPr="00343C4E">
        <w:t xml:space="preserve"> </w:t>
      </w:r>
      <w:r w:rsidR="00292FB5" w:rsidRPr="00343C4E">
        <w:t>or</w:t>
      </w:r>
    </w:p>
    <w:p w:rsidR="0065368B" w:rsidRPr="00343C4E" w:rsidRDefault="00DC2027" w:rsidP="00DC2027">
      <w:pPr>
        <w:pStyle w:val="LDP1a"/>
      </w:pPr>
      <w:r w:rsidRPr="00343C4E">
        <w:t>(b)</w:t>
      </w:r>
      <w:r w:rsidRPr="00343C4E">
        <w:tab/>
      </w:r>
      <w:r w:rsidR="00292FB5" w:rsidRPr="00343C4E">
        <w:t>for a rope more than 50</w:t>
      </w:r>
      <w:r w:rsidR="003400F2" w:rsidRPr="00343C4E">
        <w:t> </w:t>
      </w:r>
      <w:r w:rsidR="00292FB5" w:rsidRPr="00343C4E">
        <w:t xml:space="preserve">mm in diameter — </w:t>
      </w:r>
      <w:r w:rsidR="0065368B" w:rsidRPr="00343C4E">
        <w:t>90% of the minimum breaking load of the rope</w:t>
      </w:r>
      <w:r w:rsidR="00292FB5" w:rsidRPr="00343C4E">
        <w:t>.</w:t>
      </w:r>
    </w:p>
    <w:p w:rsidR="0065368B" w:rsidRPr="00343C4E" w:rsidRDefault="00E05EF8" w:rsidP="0065368B">
      <w:pPr>
        <w:pStyle w:val="LDScheduleClause"/>
      </w:pPr>
      <w:r w:rsidRPr="00343C4E">
        <w:tab/>
        <w:t>(</w:t>
      </w:r>
      <w:r w:rsidR="0065368B" w:rsidRPr="00343C4E">
        <w:t>2</w:t>
      </w:r>
      <w:r w:rsidRPr="00343C4E">
        <w:t>)</w:t>
      </w:r>
      <w:r w:rsidR="0065368B" w:rsidRPr="00343C4E">
        <w:rPr>
          <w:b/>
        </w:rPr>
        <w:tab/>
      </w:r>
      <w:r w:rsidR="00E341E9" w:rsidRPr="00343C4E">
        <w:t>Subclause</w:t>
      </w:r>
      <w:r w:rsidR="0065368B" w:rsidRPr="00343C4E">
        <w:t xml:space="preserve"> </w:t>
      </w:r>
      <w:r w:rsidR="00DC2027" w:rsidRPr="00343C4E">
        <w:t>(</w:t>
      </w:r>
      <w:r w:rsidR="0065368B" w:rsidRPr="00343C4E">
        <w:t>1</w:t>
      </w:r>
      <w:r w:rsidR="00DC2027" w:rsidRPr="00343C4E">
        <w:t>)</w:t>
      </w:r>
      <w:r w:rsidR="0065368B" w:rsidRPr="00343C4E">
        <w:t xml:space="preserve"> does not apply if the equipment is under survey and inspection </w:t>
      </w:r>
      <w:r w:rsidR="00292FB5" w:rsidRPr="00343C4E">
        <w:t>under</w:t>
      </w:r>
      <w:r w:rsidR="0065368B" w:rsidRPr="00343C4E">
        <w:t xml:space="preserve"> a scheme of classification and certification by a recognised organisation.</w:t>
      </w:r>
    </w:p>
    <w:p w:rsidR="0065368B" w:rsidRPr="00343C4E" w:rsidRDefault="0065368B" w:rsidP="0065368B">
      <w:pPr>
        <w:pStyle w:val="LDScheduleClause"/>
      </w:pPr>
      <w:r w:rsidRPr="00343C4E">
        <w:tab/>
      </w:r>
      <w:r w:rsidR="00E05EF8" w:rsidRPr="00343C4E">
        <w:t>(</w:t>
      </w:r>
      <w:r w:rsidRPr="00343C4E">
        <w:t>3</w:t>
      </w:r>
      <w:r w:rsidR="00E05EF8" w:rsidRPr="00343C4E">
        <w:t>)</w:t>
      </w:r>
      <w:r w:rsidRPr="00343C4E">
        <w:tab/>
      </w:r>
      <w:r w:rsidR="00292FB5" w:rsidRPr="00343C4E">
        <w:t>For each terminal, end fitting or set of identical terminal or end fittings, there must be a</w:t>
      </w:r>
      <w:r w:rsidRPr="00343C4E">
        <w:t xml:space="preserve"> certificate specifying </w:t>
      </w:r>
      <w:r w:rsidR="00292FB5" w:rsidRPr="00343C4E">
        <w:t xml:space="preserve">its </w:t>
      </w:r>
      <w:r w:rsidRPr="00343C4E">
        <w:t xml:space="preserve">type and size, the type and size of wire rope to </w:t>
      </w:r>
      <w:r w:rsidR="00A64996" w:rsidRPr="00343C4E">
        <w:t>which</w:t>
      </w:r>
      <w:r w:rsidRPr="00343C4E">
        <w:t xml:space="preserve"> it was fitted, and the result of the test</w:t>
      </w:r>
      <w:r w:rsidR="00292FB5" w:rsidRPr="00343C4E">
        <w:t xml:space="preserve"> mentioned in subclause (1)</w:t>
      </w:r>
      <w:r w:rsidRPr="00343C4E">
        <w:t>.</w:t>
      </w:r>
    </w:p>
    <w:p w:rsidR="00C8585F" w:rsidRPr="00343C4E" w:rsidRDefault="00A64996" w:rsidP="00C8585F">
      <w:pPr>
        <w:pStyle w:val="LDScheduleClauseHead"/>
      </w:pPr>
      <w:bookmarkStart w:id="284" w:name="_Toc293907012"/>
      <w:bookmarkStart w:id="285" w:name="_Toc293916680"/>
      <w:bookmarkStart w:id="286" w:name="_Toc296522575"/>
      <w:r w:rsidRPr="00343C4E">
        <w:t>13</w:t>
      </w:r>
      <w:r w:rsidR="00C8585F" w:rsidRPr="00343C4E">
        <w:tab/>
        <w:t xml:space="preserve">Fibre </w:t>
      </w:r>
      <w:r w:rsidR="00292FB5" w:rsidRPr="00343C4E">
        <w:t>r</w:t>
      </w:r>
      <w:r w:rsidR="00C8585F" w:rsidRPr="00343C4E">
        <w:t>opes</w:t>
      </w:r>
      <w:r w:rsidR="00E05EF8" w:rsidRPr="00343C4E">
        <w:t xml:space="preserve"> and flat-synthetic webbing slings</w:t>
      </w:r>
    </w:p>
    <w:bookmarkEnd w:id="284"/>
    <w:bookmarkEnd w:id="285"/>
    <w:bookmarkEnd w:id="286"/>
    <w:p w:rsidR="00292FB5" w:rsidRPr="00343C4E" w:rsidRDefault="00E05EF8" w:rsidP="0065368B">
      <w:pPr>
        <w:pStyle w:val="LDScheduleClause"/>
      </w:pPr>
      <w:r w:rsidRPr="00343C4E">
        <w:tab/>
        <w:t>(</w:t>
      </w:r>
      <w:r w:rsidR="0065368B" w:rsidRPr="00343C4E">
        <w:t>1</w:t>
      </w:r>
      <w:r w:rsidRPr="00343C4E">
        <w:t>)</w:t>
      </w:r>
      <w:r w:rsidR="0065368B" w:rsidRPr="00343C4E">
        <w:tab/>
      </w:r>
      <w:r w:rsidR="00292FB5" w:rsidRPr="00343C4E">
        <w:t xml:space="preserve">A </w:t>
      </w:r>
      <w:r w:rsidR="00292FB5" w:rsidRPr="00062649">
        <w:t>s</w:t>
      </w:r>
      <w:r w:rsidR="0065368B" w:rsidRPr="00062649">
        <w:t xml:space="preserve">amples </w:t>
      </w:r>
      <w:r w:rsidR="00292FB5" w:rsidRPr="00062649">
        <w:t xml:space="preserve">of </w:t>
      </w:r>
      <w:r w:rsidR="00976C20" w:rsidRPr="00062649">
        <w:t xml:space="preserve">manufactured </w:t>
      </w:r>
      <w:r w:rsidR="0065368B" w:rsidRPr="00062649">
        <w:t xml:space="preserve">fibre rope </w:t>
      </w:r>
      <w:r w:rsidR="00292FB5" w:rsidRPr="00062649">
        <w:t>must</w:t>
      </w:r>
      <w:r w:rsidR="0065368B" w:rsidRPr="00062649">
        <w:t xml:space="preserve"> be tested to destruction in accordance with AS 4143.1</w:t>
      </w:r>
      <w:r w:rsidR="005453B2" w:rsidRPr="00062649">
        <w:t>-1993</w:t>
      </w:r>
      <w:r w:rsidR="003400F2" w:rsidRPr="00062649">
        <w:t xml:space="preserve"> </w:t>
      </w:r>
      <w:r w:rsidR="00A64996" w:rsidRPr="00062649">
        <w:rPr>
          <w:i/>
        </w:rPr>
        <w:t>Methods of Test for Fibre Ropes</w:t>
      </w:r>
      <w:r w:rsidR="00501EC8" w:rsidRPr="00062649">
        <w:rPr>
          <w:i/>
        </w:rPr>
        <w:t xml:space="preserve"> </w:t>
      </w:r>
      <w:r w:rsidR="00501EC8" w:rsidRPr="00062649">
        <w:t xml:space="preserve">as in force on 1 January 2017. </w:t>
      </w:r>
    </w:p>
    <w:p w:rsidR="0065368B" w:rsidRPr="00343C4E" w:rsidRDefault="00292FB5" w:rsidP="0065368B">
      <w:pPr>
        <w:pStyle w:val="LDScheduleClause"/>
      </w:pPr>
      <w:r w:rsidRPr="00343C4E">
        <w:tab/>
        <w:t>(2)</w:t>
      </w:r>
      <w:r w:rsidRPr="00343C4E">
        <w:tab/>
        <w:t>F</w:t>
      </w:r>
      <w:r w:rsidR="00A64996" w:rsidRPr="00343C4E">
        <w:t xml:space="preserve">ibre rope </w:t>
      </w:r>
      <w:r w:rsidR="0065368B" w:rsidRPr="00343C4E">
        <w:t xml:space="preserve">supplied to </w:t>
      </w:r>
      <w:r w:rsidRPr="00343C4E">
        <w:t xml:space="preserve">a </w:t>
      </w:r>
      <w:r w:rsidR="0065368B" w:rsidRPr="00343C4E">
        <w:t>vessel for loading and unloading purposes</w:t>
      </w:r>
      <w:r w:rsidRPr="00343C4E">
        <w:t xml:space="preserve"> must have</w:t>
      </w:r>
      <w:r w:rsidR="0065368B" w:rsidRPr="00343C4E">
        <w:t xml:space="preserve"> a certificate.</w:t>
      </w:r>
    </w:p>
    <w:p w:rsidR="00B86EC7" w:rsidRPr="00343C4E" w:rsidRDefault="00E05EF8" w:rsidP="00B86EC7">
      <w:pPr>
        <w:pStyle w:val="LDScheduleClause"/>
        <w:keepNext/>
      </w:pPr>
      <w:r w:rsidRPr="00343C4E">
        <w:lastRenderedPageBreak/>
        <w:tab/>
        <w:t>(</w:t>
      </w:r>
      <w:r w:rsidR="00292FB5" w:rsidRPr="00343C4E">
        <w:t>3</w:t>
      </w:r>
      <w:r w:rsidRPr="00343C4E">
        <w:t>)</w:t>
      </w:r>
      <w:r w:rsidR="0065368B" w:rsidRPr="00343C4E">
        <w:rPr>
          <w:b/>
        </w:rPr>
        <w:tab/>
      </w:r>
      <w:r w:rsidR="0065368B" w:rsidRPr="00343C4E">
        <w:t xml:space="preserve">The SWL </w:t>
      </w:r>
      <w:r w:rsidR="00292FB5" w:rsidRPr="00343C4E">
        <w:t xml:space="preserve">mentioned </w:t>
      </w:r>
      <w:r w:rsidR="0065368B" w:rsidRPr="00343C4E">
        <w:t>in the certificate is</w:t>
      </w:r>
      <w:r w:rsidR="00B86EC7" w:rsidRPr="00343C4E">
        <w:t>:</w:t>
      </w:r>
    </w:p>
    <w:p w:rsidR="00292FB5" w:rsidRPr="00343C4E" w:rsidRDefault="00292FB5" w:rsidP="00292FB5">
      <w:pPr>
        <w:pStyle w:val="LDScheduleClause"/>
        <w:keepNext/>
        <w:jc w:val="center"/>
      </w:pPr>
      <w:r w:rsidRPr="00343C4E">
        <w:rPr>
          <w:position w:val="-30"/>
        </w:rPr>
        <w:object w:dxaOrig="4140" w:dyaOrig="680" w14:anchorId="2406CA9A">
          <v:shape id="_x0000_i1027" type="#_x0000_t75" style="width:208.5pt;height:36pt" o:ole="">
            <v:imagedata r:id="rId30" o:title=""/>
          </v:shape>
          <o:OLEObject Type="Embed" ProgID="Equation.3" ShapeID="_x0000_i1027" DrawAspect="Content" ObjectID="_1542786531" r:id="rId31"/>
        </w:object>
      </w:r>
    </w:p>
    <w:p w:rsidR="00B86EC7" w:rsidRPr="00343C4E" w:rsidRDefault="00292FB5" w:rsidP="00B86EC7">
      <w:pPr>
        <w:pStyle w:val="LDScheduleClause"/>
        <w:keepNext/>
      </w:pPr>
      <w:r w:rsidRPr="00343C4E">
        <w:tab/>
      </w:r>
      <w:r w:rsidRPr="00343C4E">
        <w:tab/>
        <w:t>where</w:t>
      </w:r>
      <w:r w:rsidR="00B86EC7" w:rsidRPr="00343C4E">
        <w:t>:</w:t>
      </w:r>
    </w:p>
    <w:p w:rsidR="0065368B" w:rsidRPr="00343C4E" w:rsidRDefault="00292FB5" w:rsidP="00642487">
      <w:pPr>
        <w:pStyle w:val="LDdefinition"/>
      </w:pPr>
      <w:r w:rsidRPr="00343C4E">
        <w:rPr>
          <w:b/>
          <w:i/>
        </w:rPr>
        <w:t>safety factor</w:t>
      </w:r>
      <w:r w:rsidRPr="00343C4E">
        <w:t xml:space="preserve"> is at least </w:t>
      </w:r>
      <w:r w:rsidR="009E639D" w:rsidRPr="00343C4E">
        <w:t>the amount mentioned</w:t>
      </w:r>
      <w:r w:rsidR="0065368B" w:rsidRPr="00343C4E">
        <w:t xml:space="preserve"> in table A1 of Australian Standard </w:t>
      </w:r>
      <w:r w:rsidR="0065368B" w:rsidRPr="00062649">
        <w:t>AS</w:t>
      </w:r>
      <w:r w:rsidR="005453B2" w:rsidRPr="00062649">
        <w:t xml:space="preserve"> </w:t>
      </w:r>
      <w:r w:rsidR="0065368B" w:rsidRPr="00062649">
        <w:t>4142.1</w:t>
      </w:r>
      <w:r w:rsidR="00A61D9B" w:rsidRPr="00062649">
        <w:t>-1993</w:t>
      </w:r>
      <w:r w:rsidR="0065368B" w:rsidRPr="00062649">
        <w:t xml:space="preserve"> </w:t>
      </w:r>
      <w:r w:rsidR="0065368B" w:rsidRPr="00062649">
        <w:rPr>
          <w:i/>
        </w:rPr>
        <w:t xml:space="preserve">Fibre </w:t>
      </w:r>
      <w:r w:rsidR="009E639D" w:rsidRPr="00062649">
        <w:rPr>
          <w:i/>
        </w:rPr>
        <w:t>r</w:t>
      </w:r>
      <w:r w:rsidR="0065368B" w:rsidRPr="00062649">
        <w:rPr>
          <w:i/>
        </w:rPr>
        <w:t>opes</w:t>
      </w:r>
      <w:r w:rsidR="00A61D9B" w:rsidRPr="00062649">
        <w:rPr>
          <w:i/>
        </w:rPr>
        <w:t> </w:t>
      </w:r>
      <w:r w:rsidR="0007283F" w:rsidRPr="00062649">
        <w:rPr>
          <w:i/>
        </w:rPr>
        <w:t xml:space="preserve">— </w:t>
      </w:r>
      <w:r w:rsidR="0065368B" w:rsidRPr="00062649">
        <w:rPr>
          <w:i/>
        </w:rPr>
        <w:t xml:space="preserve">Care and </w:t>
      </w:r>
      <w:r w:rsidR="009E639D" w:rsidRPr="00062649">
        <w:rPr>
          <w:i/>
        </w:rPr>
        <w:t>s</w:t>
      </w:r>
      <w:r w:rsidR="0065368B" w:rsidRPr="00062649">
        <w:rPr>
          <w:i/>
        </w:rPr>
        <w:t xml:space="preserve">afe </w:t>
      </w:r>
      <w:r w:rsidR="009E639D" w:rsidRPr="00062649">
        <w:rPr>
          <w:i/>
        </w:rPr>
        <w:t>u</w:t>
      </w:r>
      <w:r w:rsidR="0065368B" w:rsidRPr="00062649">
        <w:rPr>
          <w:i/>
        </w:rPr>
        <w:t>sage</w:t>
      </w:r>
      <w:r w:rsidR="00501EC8" w:rsidRPr="00062649">
        <w:rPr>
          <w:i/>
        </w:rPr>
        <w:t xml:space="preserve"> </w:t>
      </w:r>
      <w:r w:rsidR="00501EC8" w:rsidRPr="00062649">
        <w:t>as in force on 1 January 2017.</w:t>
      </w:r>
    </w:p>
    <w:p w:rsidR="0065368B" w:rsidRPr="00343C4E" w:rsidRDefault="00E05EF8">
      <w:pPr>
        <w:pStyle w:val="LDScheduleClause"/>
      </w:pPr>
      <w:r w:rsidRPr="00343C4E">
        <w:tab/>
        <w:t>(</w:t>
      </w:r>
      <w:r w:rsidR="00292FB5" w:rsidRPr="00343C4E">
        <w:t>4</w:t>
      </w:r>
      <w:r w:rsidRPr="00343C4E">
        <w:t>)</w:t>
      </w:r>
      <w:r w:rsidR="0065368B" w:rsidRPr="00343C4E">
        <w:rPr>
          <w:b/>
        </w:rPr>
        <w:tab/>
      </w:r>
      <w:r w:rsidR="0065368B" w:rsidRPr="00343C4E">
        <w:t>Material, design, manufacture, marking, testing and certification of flat synthetic-webbing slings must comply with the relevant Australian standards</w:t>
      </w:r>
      <w:r w:rsidR="009906CA" w:rsidRPr="00343C4E">
        <w:t xml:space="preserve"> or Appendix E of the ILO Code</w:t>
      </w:r>
      <w:r w:rsidR="0065368B" w:rsidRPr="00343C4E">
        <w:t>.</w:t>
      </w:r>
    </w:p>
    <w:p w:rsidR="0065368B" w:rsidRPr="00343C4E" w:rsidRDefault="00A64996" w:rsidP="0065368B">
      <w:pPr>
        <w:pStyle w:val="LDScheduleClauseHead"/>
      </w:pPr>
      <w:bookmarkStart w:id="287" w:name="_Toc293907014"/>
      <w:bookmarkStart w:id="288" w:name="_Toc293916682"/>
      <w:bookmarkStart w:id="289" w:name="_Toc296522577"/>
      <w:r w:rsidRPr="00343C4E">
        <w:t>14</w:t>
      </w:r>
      <w:r w:rsidR="0065368B" w:rsidRPr="00343C4E">
        <w:tab/>
      </w:r>
      <w:r w:rsidR="00E46F53" w:rsidRPr="00343C4E">
        <w:t>I</w:t>
      </w:r>
      <w:r w:rsidR="0065368B" w:rsidRPr="00343C4E">
        <w:t>ntermediate bulk containers</w:t>
      </w:r>
      <w:bookmarkEnd w:id="287"/>
      <w:bookmarkEnd w:id="288"/>
      <w:bookmarkEnd w:id="289"/>
    </w:p>
    <w:p w:rsidR="0065368B" w:rsidRPr="00343C4E" w:rsidRDefault="0065368B" w:rsidP="0065368B">
      <w:pPr>
        <w:pStyle w:val="LDScheduleClause"/>
      </w:pPr>
      <w:r w:rsidRPr="00343C4E">
        <w:tab/>
      </w:r>
      <w:r w:rsidRPr="00343C4E">
        <w:tab/>
      </w:r>
      <w:r w:rsidR="00D224EA" w:rsidRPr="00343C4E">
        <w:t xml:space="preserve">An IBC must be </w:t>
      </w:r>
      <w:r w:rsidRPr="00343C4E">
        <w:t>certifi</w:t>
      </w:r>
      <w:r w:rsidR="00D224EA" w:rsidRPr="00343C4E">
        <w:t>ed</w:t>
      </w:r>
      <w:r w:rsidRPr="00343C4E">
        <w:t xml:space="preserve"> in accordance with the IMDG Code.</w:t>
      </w:r>
    </w:p>
    <w:p w:rsidR="0065368B" w:rsidRPr="00343C4E" w:rsidRDefault="00A64996" w:rsidP="0065368B">
      <w:pPr>
        <w:pStyle w:val="LDScheduleClauseHead"/>
      </w:pPr>
      <w:bookmarkStart w:id="290" w:name="_Toc293907015"/>
      <w:bookmarkStart w:id="291" w:name="_Toc293916683"/>
      <w:bookmarkStart w:id="292" w:name="_Toc296522578"/>
      <w:r w:rsidRPr="00343C4E">
        <w:t>15</w:t>
      </w:r>
      <w:r w:rsidR="0065368B" w:rsidRPr="00343C4E">
        <w:tab/>
        <w:t>Other returnable cargo units</w:t>
      </w:r>
      <w:bookmarkEnd w:id="290"/>
      <w:bookmarkEnd w:id="291"/>
      <w:bookmarkEnd w:id="292"/>
    </w:p>
    <w:p w:rsidR="00B86EC7" w:rsidRPr="00343C4E" w:rsidRDefault="00402574" w:rsidP="00B86EC7">
      <w:pPr>
        <w:pStyle w:val="LDScheduleClause"/>
        <w:keepNext/>
      </w:pPr>
      <w:r w:rsidRPr="00343C4E">
        <w:tab/>
      </w:r>
      <w:r w:rsidRPr="00343C4E">
        <w:tab/>
      </w:r>
      <w:r w:rsidR="00D224EA" w:rsidRPr="00343C4E">
        <w:t xml:space="preserve">For a type test of </w:t>
      </w:r>
      <w:r w:rsidR="0065368B" w:rsidRPr="00343C4E">
        <w:t>a returnable cargo unit</w:t>
      </w:r>
      <w:r w:rsidR="00B86EC7" w:rsidRPr="00343C4E">
        <w:t>:</w:t>
      </w:r>
    </w:p>
    <w:p w:rsidR="0065368B" w:rsidRPr="00343C4E" w:rsidRDefault="00D224EA" w:rsidP="00A20E36">
      <w:pPr>
        <w:pStyle w:val="LDP1a"/>
      </w:pPr>
      <w:r w:rsidRPr="00343C4E">
        <w:t>(a)</w:t>
      </w:r>
      <w:r w:rsidRPr="00343C4E">
        <w:tab/>
      </w:r>
      <w:r w:rsidR="0065368B" w:rsidRPr="00343C4E">
        <w:t>the proof load mu</w:t>
      </w:r>
      <w:r w:rsidR="00976C20" w:rsidRPr="00343C4E">
        <w:t xml:space="preserve">st be </w:t>
      </w:r>
      <w:r w:rsidRPr="00343C4E">
        <w:t>at least</w:t>
      </w:r>
      <w:r w:rsidR="00976C20" w:rsidRPr="00343C4E">
        <w:t xml:space="preserve"> SWL x </w:t>
      </w:r>
      <w:r w:rsidR="0065368B" w:rsidRPr="00343C4E">
        <w:t>5</w:t>
      </w:r>
      <w:r w:rsidRPr="00343C4E">
        <w:t>; and</w:t>
      </w:r>
    </w:p>
    <w:p w:rsidR="0065368B" w:rsidRPr="00343C4E" w:rsidRDefault="0065368B" w:rsidP="0065368B">
      <w:pPr>
        <w:pStyle w:val="LDP1a"/>
      </w:pPr>
      <w:r w:rsidRPr="00343C4E">
        <w:t>(</w:t>
      </w:r>
      <w:r w:rsidR="00D224EA" w:rsidRPr="00343C4E">
        <w:t>b</w:t>
      </w:r>
      <w:r w:rsidRPr="00343C4E">
        <w:t>)</w:t>
      </w:r>
      <w:r w:rsidRPr="00343C4E">
        <w:tab/>
      </w:r>
      <w:r w:rsidR="00D224EA" w:rsidRPr="00343C4E">
        <w:t xml:space="preserve">there must be </w:t>
      </w:r>
      <w:r w:rsidRPr="00343C4E">
        <w:t>no loss of contents from</w:t>
      </w:r>
      <w:r w:rsidR="00D224EA" w:rsidRPr="00343C4E">
        <w:t>, or breakage or serious deformation of,</w:t>
      </w:r>
      <w:r w:rsidRPr="00343C4E">
        <w:t xml:space="preserve"> the uni</w:t>
      </w:r>
      <w:r w:rsidR="00D224EA" w:rsidRPr="00343C4E">
        <w:t>t.</w:t>
      </w:r>
    </w:p>
    <w:p w:rsidR="0065368B" w:rsidRPr="00343C4E" w:rsidRDefault="0065368B" w:rsidP="0065368B">
      <w:pPr>
        <w:pStyle w:val="LDScheduleheading"/>
        <w:pageBreakBefore/>
      </w:pPr>
      <w:bookmarkStart w:id="293" w:name="_Toc293916685"/>
      <w:bookmarkStart w:id="294" w:name="_Toc296522580"/>
      <w:bookmarkStart w:id="295" w:name="_Toc299531320"/>
      <w:bookmarkStart w:id="296" w:name="_Toc309896622"/>
      <w:bookmarkStart w:id="297" w:name="_Toc359403604"/>
      <w:bookmarkStart w:id="298" w:name="_Toc385946753"/>
      <w:bookmarkStart w:id="299" w:name="_Toc385506393"/>
      <w:bookmarkStart w:id="300" w:name="_Toc458174762"/>
      <w:r w:rsidRPr="00343C4E">
        <w:rPr>
          <w:rStyle w:val="CharPartNo"/>
        </w:rPr>
        <w:lastRenderedPageBreak/>
        <w:t xml:space="preserve">Schedule </w:t>
      </w:r>
      <w:r w:rsidR="00311BD1">
        <w:rPr>
          <w:rStyle w:val="CharPartNo"/>
          <w:noProof/>
        </w:rPr>
        <w:t>4</w:t>
      </w:r>
      <w:r w:rsidRPr="00343C4E">
        <w:tab/>
      </w:r>
      <w:r w:rsidRPr="00343C4E">
        <w:rPr>
          <w:rStyle w:val="CharPartText"/>
        </w:rPr>
        <w:t>Requirements for material handling equipment</w:t>
      </w:r>
      <w:bookmarkEnd w:id="293"/>
      <w:bookmarkEnd w:id="294"/>
      <w:bookmarkEnd w:id="295"/>
      <w:bookmarkEnd w:id="296"/>
      <w:bookmarkEnd w:id="297"/>
      <w:bookmarkEnd w:id="298"/>
      <w:bookmarkEnd w:id="299"/>
      <w:bookmarkEnd w:id="300"/>
    </w:p>
    <w:p w:rsidR="0065368B" w:rsidRPr="0069645D" w:rsidRDefault="0065368B" w:rsidP="0065368B">
      <w:pPr>
        <w:pStyle w:val="LDReference"/>
      </w:pPr>
      <w:bookmarkStart w:id="301" w:name="_Toc293907017"/>
      <w:bookmarkStart w:id="302" w:name="_Toc293916686"/>
      <w:bookmarkStart w:id="303" w:name="_Toc296522581"/>
      <w:r w:rsidRPr="00343C4E">
        <w:t>(</w:t>
      </w:r>
      <w:r w:rsidRPr="0069645D">
        <w:t xml:space="preserve">subsection </w:t>
      </w:r>
      <w:r w:rsidR="00125D30" w:rsidRPr="00125D30">
        <w:t>22</w:t>
      </w:r>
      <w:r w:rsidR="00D702CE" w:rsidRPr="0069645D">
        <w:t>(</w:t>
      </w:r>
      <w:r w:rsidRPr="0069645D">
        <w:t>1</w:t>
      </w:r>
      <w:r w:rsidR="00D702CE" w:rsidRPr="0069645D">
        <w:t>)</w:t>
      </w:r>
      <w:r w:rsidR="00563D9C" w:rsidRPr="0069645D">
        <w:t>, paragraph 11(</w:t>
      </w:r>
      <w:r w:rsidR="00A61D9B" w:rsidRPr="0069645D">
        <w:t>3</w:t>
      </w:r>
      <w:r w:rsidR="00563D9C" w:rsidRPr="0069645D">
        <w:t>)</w:t>
      </w:r>
      <w:r w:rsidR="008B20CB">
        <w:t xml:space="preserve">(d) </w:t>
      </w:r>
      <w:r w:rsidR="005851C5" w:rsidRPr="0069645D">
        <w:t>of S</w:t>
      </w:r>
      <w:r w:rsidR="00253B1D" w:rsidRPr="0069645D">
        <w:t>chedule 3</w:t>
      </w:r>
      <w:r w:rsidR="00563D9C" w:rsidRPr="0069645D">
        <w:t>)</w:t>
      </w:r>
    </w:p>
    <w:p w:rsidR="0065368B" w:rsidRPr="00343C4E" w:rsidRDefault="0065368B" w:rsidP="0065368B">
      <w:pPr>
        <w:pStyle w:val="LDScheduleClauseHead"/>
      </w:pPr>
      <w:r w:rsidRPr="00343C4E">
        <w:t>1</w:t>
      </w:r>
      <w:r w:rsidRPr="00343C4E">
        <w:tab/>
        <w:t>Chains</w:t>
      </w:r>
      <w:bookmarkEnd w:id="301"/>
      <w:bookmarkEnd w:id="302"/>
      <w:bookmarkEnd w:id="303"/>
    </w:p>
    <w:p w:rsidR="00B86EC7" w:rsidRPr="00343C4E" w:rsidRDefault="00C43673" w:rsidP="00B86EC7">
      <w:pPr>
        <w:pStyle w:val="LDScheduleClause"/>
        <w:keepNext/>
      </w:pPr>
      <w:r w:rsidRPr="00343C4E">
        <w:tab/>
        <w:t>(</w:t>
      </w:r>
      <w:r w:rsidR="0065368B" w:rsidRPr="00343C4E">
        <w:t>1</w:t>
      </w:r>
      <w:r w:rsidRPr="00343C4E">
        <w:t>)</w:t>
      </w:r>
      <w:r w:rsidR="00A20E36" w:rsidRPr="00343C4E">
        <w:tab/>
        <w:t xml:space="preserve">A chain </w:t>
      </w:r>
      <w:r w:rsidR="0065368B" w:rsidRPr="00343C4E">
        <w:t>used in loading or unloading</w:t>
      </w:r>
      <w:r w:rsidR="00D36B1D" w:rsidRPr="00343C4E">
        <w:t xml:space="preserve"> must</w:t>
      </w:r>
      <w:r w:rsidR="00B86EC7" w:rsidRPr="00343C4E">
        <w:t>:</w:t>
      </w:r>
    </w:p>
    <w:p w:rsidR="00D702CE" w:rsidRPr="00343C4E" w:rsidRDefault="00D702CE" w:rsidP="00D702CE">
      <w:pPr>
        <w:pStyle w:val="LDP1a"/>
      </w:pPr>
      <w:r w:rsidRPr="00343C4E">
        <w:t>(a)</w:t>
      </w:r>
      <w:r w:rsidRPr="00343C4E">
        <w:tab/>
      </w:r>
      <w:r w:rsidR="00CC12F7" w:rsidRPr="00343C4E">
        <w:t xml:space="preserve">not </w:t>
      </w:r>
      <w:r w:rsidR="00D36B1D" w:rsidRPr="00343C4E">
        <w:t xml:space="preserve">be </w:t>
      </w:r>
      <w:r w:rsidRPr="00343C4E">
        <w:t xml:space="preserve">knotted; </w:t>
      </w:r>
      <w:r w:rsidR="00926858" w:rsidRPr="00343C4E">
        <w:t>and</w:t>
      </w:r>
    </w:p>
    <w:p w:rsidR="00B86EC7" w:rsidRPr="00343C4E" w:rsidRDefault="00D702CE" w:rsidP="00B86EC7">
      <w:pPr>
        <w:pStyle w:val="LDP1a"/>
        <w:keepNext/>
      </w:pPr>
      <w:r w:rsidRPr="00343C4E">
        <w:t>(b</w:t>
      </w:r>
      <w:r w:rsidR="0065368B" w:rsidRPr="00343C4E">
        <w:t>)</w:t>
      </w:r>
      <w:r w:rsidR="0065368B" w:rsidRPr="00343C4E">
        <w:tab/>
        <w:t>for slinging a heavy load of iron</w:t>
      </w:r>
      <w:r w:rsidR="00282D9C" w:rsidRPr="00343C4E">
        <w:t xml:space="preserve"> or </w:t>
      </w:r>
      <w:r w:rsidR="0065368B" w:rsidRPr="00343C4E">
        <w:t>steel</w:t>
      </w:r>
      <w:r w:rsidR="00FA4056" w:rsidRPr="00343C4E">
        <w:t> </w:t>
      </w:r>
      <w:r w:rsidR="00C43673" w:rsidRPr="00343C4E">
        <w:t xml:space="preserve">— </w:t>
      </w:r>
      <w:r w:rsidR="00D36B1D" w:rsidRPr="00343C4E">
        <w:t xml:space="preserve">have </w:t>
      </w:r>
      <w:r w:rsidR="0065368B" w:rsidRPr="00343C4E">
        <w:t>packing material to prevent</w:t>
      </w:r>
      <w:r w:rsidR="00B86EC7" w:rsidRPr="00343C4E">
        <w:t>:</w:t>
      </w:r>
    </w:p>
    <w:p w:rsidR="0065368B" w:rsidRPr="00343C4E" w:rsidRDefault="0065368B" w:rsidP="00CB785D">
      <w:pPr>
        <w:pStyle w:val="LDP2i"/>
      </w:pPr>
      <w:r w:rsidRPr="00343C4E">
        <w:tab/>
        <w:t>(i)</w:t>
      </w:r>
      <w:r w:rsidRPr="00343C4E">
        <w:tab/>
        <w:t xml:space="preserve">damage to the chain </w:t>
      </w:r>
      <w:r w:rsidR="00CC12F7" w:rsidRPr="00343C4E">
        <w:t>from</w:t>
      </w:r>
      <w:r w:rsidRPr="00343C4E">
        <w:t xml:space="preserve"> direct contact w</w:t>
      </w:r>
      <w:r w:rsidR="00C43673" w:rsidRPr="00343C4E">
        <w:t>ith any sharp edge of the load;</w:t>
      </w:r>
      <w:r w:rsidRPr="00343C4E">
        <w:t xml:space="preserve"> </w:t>
      </w:r>
      <w:r w:rsidR="00415291" w:rsidRPr="00343C4E">
        <w:t>and</w:t>
      </w:r>
    </w:p>
    <w:p w:rsidR="0065368B" w:rsidRPr="00343C4E" w:rsidRDefault="0065368B" w:rsidP="0065368B">
      <w:pPr>
        <w:pStyle w:val="LDP2i"/>
      </w:pPr>
      <w:r w:rsidRPr="00343C4E">
        <w:tab/>
        <w:t>(ii)</w:t>
      </w:r>
      <w:r w:rsidRPr="00343C4E">
        <w:tab/>
        <w:t xml:space="preserve">slipping of the load </w:t>
      </w:r>
      <w:r w:rsidR="00CC12F7" w:rsidRPr="00343C4E">
        <w:t>because of</w:t>
      </w:r>
      <w:r w:rsidR="00C43673" w:rsidRPr="00343C4E">
        <w:t xml:space="preserve"> </w:t>
      </w:r>
      <w:r w:rsidR="00CC12F7" w:rsidRPr="00343C4E">
        <w:t xml:space="preserve">a </w:t>
      </w:r>
      <w:r w:rsidRPr="00343C4E">
        <w:t>low coefficient of friction between chain</w:t>
      </w:r>
      <w:r w:rsidR="00D702CE" w:rsidRPr="00343C4E">
        <w:t xml:space="preserve"> and load.</w:t>
      </w:r>
    </w:p>
    <w:p w:rsidR="00B86EC7" w:rsidRPr="00343C4E" w:rsidRDefault="0065368B" w:rsidP="00B86EC7">
      <w:pPr>
        <w:pStyle w:val="LDScheduleClause"/>
        <w:keepNext/>
      </w:pPr>
      <w:r w:rsidRPr="00343C4E">
        <w:tab/>
      </w:r>
      <w:r w:rsidR="00C43673" w:rsidRPr="00343C4E">
        <w:t>(</w:t>
      </w:r>
      <w:r w:rsidRPr="00343C4E">
        <w:t>2</w:t>
      </w:r>
      <w:r w:rsidR="00C43673" w:rsidRPr="00343C4E">
        <w:t>)</w:t>
      </w:r>
      <w:r w:rsidR="00C43673" w:rsidRPr="00343C4E">
        <w:tab/>
        <w:t>Subparagraph (</w:t>
      </w:r>
      <w:r w:rsidRPr="00343C4E">
        <w:t>1</w:t>
      </w:r>
      <w:r w:rsidR="00C43673" w:rsidRPr="00343C4E">
        <w:t>)</w:t>
      </w:r>
      <w:r w:rsidRPr="00343C4E">
        <w:t xml:space="preserve">(a)(ii) does not apply </w:t>
      </w:r>
      <w:r w:rsidR="00B86B1B" w:rsidRPr="00343C4E">
        <w:t>if</w:t>
      </w:r>
      <w:r w:rsidR="00B86EC7" w:rsidRPr="00343C4E">
        <w:t>:</w:t>
      </w:r>
    </w:p>
    <w:p w:rsidR="00B86EC7" w:rsidRPr="00343C4E" w:rsidRDefault="00D702CE" w:rsidP="00D702CE">
      <w:pPr>
        <w:pStyle w:val="LDP1a"/>
      </w:pPr>
      <w:r w:rsidRPr="00343C4E">
        <w:t>(a)</w:t>
      </w:r>
      <w:r w:rsidRPr="00343C4E">
        <w:tab/>
      </w:r>
      <w:r w:rsidR="00CC12F7" w:rsidRPr="00343C4E">
        <w:t xml:space="preserve">a </w:t>
      </w:r>
      <w:r w:rsidRPr="00343C4E">
        <w:t xml:space="preserve">chain sling </w:t>
      </w:r>
      <w:r w:rsidR="00CC12F7" w:rsidRPr="00343C4E">
        <w:t>is</w:t>
      </w:r>
      <w:r w:rsidRPr="00343C4E">
        <w:t xml:space="preserve"> used with a spreader bar so that the load is substantially horizontal when hoisted; and</w:t>
      </w:r>
    </w:p>
    <w:p w:rsidR="00A02483" w:rsidRPr="00343C4E" w:rsidRDefault="00D702CE" w:rsidP="00D702CE">
      <w:pPr>
        <w:pStyle w:val="LDP1a"/>
      </w:pPr>
      <w:r w:rsidRPr="00343C4E">
        <w:t>(b)</w:t>
      </w:r>
      <w:r w:rsidRPr="00343C4E">
        <w:tab/>
        <w:t xml:space="preserve">the chain </w:t>
      </w:r>
      <w:r w:rsidR="00CC12F7" w:rsidRPr="00343C4E">
        <w:t>is</w:t>
      </w:r>
      <w:r w:rsidRPr="00343C4E">
        <w:t xml:space="preserve"> mad</w:t>
      </w:r>
      <w:r w:rsidR="00CC12F7" w:rsidRPr="00343C4E">
        <w:t>e</w:t>
      </w:r>
      <w:r w:rsidRPr="00343C4E">
        <w:t xml:space="preserve"> </w:t>
      </w:r>
      <w:r w:rsidR="00CC12F7" w:rsidRPr="00343C4E">
        <w:t>of</w:t>
      </w:r>
      <w:r w:rsidR="00A02483" w:rsidRPr="00343C4E">
        <w:t xml:space="preserve"> higher tensile alloy steel.</w:t>
      </w:r>
    </w:p>
    <w:p w:rsidR="00A02483" w:rsidRPr="00343C4E" w:rsidRDefault="00A02483" w:rsidP="00A02483">
      <w:pPr>
        <w:pStyle w:val="LDNote"/>
        <w:rPr>
          <w:i/>
        </w:rPr>
      </w:pPr>
      <w:r w:rsidRPr="00343C4E">
        <w:rPr>
          <w:i/>
        </w:rPr>
        <w:t>Examples of higher tensile alloy steel</w:t>
      </w:r>
    </w:p>
    <w:p w:rsidR="00D702CE" w:rsidRPr="00343C4E" w:rsidRDefault="00D702CE" w:rsidP="00A02483">
      <w:pPr>
        <w:pStyle w:val="LDNote"/>
      </w:pPr>
      <w:r w:rsidRPr="00062649">
        <w:t xml:space="preserve">quality grade S or T </w:t>
      </w:r>
      <w:r w:rsidR="00A02483" w:rsidRPr="00062649">
        <w:t xml:space="preserve">steel mentioned </w:t>
      </w:r>
      <w:r w:rsidRPr="00062649">
        <w:t>in AS 2321</w:t>
      </w:r>
      <w:r w:rsidR="00A44066" w:rsidRPr="00062649">
        <w:t>-20</w:t>
      </w:r>
      <w:r w:rsidR="008054B6" w:rsidRPr="00062649">
        <w:t>14</w:t>
      </w:r>
      <w:r w:rsidR="00A44066" w:rsidRPr="00062649">
        <w:t xml:space="preserve"> </w:t>
      </w:r>
      <w:r w:rsidR="00A44066" w:rsidRPr="00062649">
        <w:rPr>
          <w:i/>
        </w:rPr>
        <w:t>Short-link chain for lifting purposes</w:t>
      </w:r>
      <w:r w:rsidR="00501EC8" w:rsidRPr="00062649">
        <w:rPr>
          <w:i/>
        </w:rPr>
        <w:t xml:space="preserve"> </w:t>
      </w:r>
      <w:r w:rsidR="00501EC8" w:rsidRPr="00062649">
        <w:t xml:space="preserve">as in force on 1 January 2017. </w:t>
      </w:r>
    </w:p>
    <w:p w:rsidR="0065368B" w:rsidRPr="00343C4E" w:rsidRDefault="0065368B" w:rsidP="0065368B">
      <w:pPr>
        <w:pStyle w:val="LDScheduleClauseHead"/>
      </w:pPr>
      <w:bookmarkStart w:id="304" w:name="_Toc293907018"/>
      <w:bookmarkStart w:id="305" w:name="_Toc293916687"/>
      <w:bookmarkStart w:id="306" w:name="_Toc296522582"/>
      <w:r w:rsidRPr="00343C4E">
        <w:t>2</w:t>
      </w:r>
      <w:r w:rsidRPr="00343C4E">
        <w:tab/>
        <w:t>Wire rope</w:t>
      </w:r>
      <w:bookmarkEnd w:id="304"/>
      <w:bookmarkEnd w:id="305"/>
      <w:bookmarkEnd w:id="306"/>
    </w:p>
    <w:p w:rsidR="00B86EC7" w:rsidRPr="00343C4E" w:rsidRDefault="0065368B" w:rsidP="00B86EC7">
      <w:pPr>
        <w:pStyle w:val="LDScheduleClause"/>
        <w:keepNext/>
      </w:pPr>
      <w:r w:rsidRPr="00343C4E">
        <w:tab/>
      </w:r>
      <w:r w:rsidR="00B36951" w:rsidRPr="00343C4E">
        <w:t>(</w:t>
      </w:r>
      <w:r w:rsidRPr="00343C4E">
        <w:t>1</w:t>
      </w:r>
      <w:r w:rsidR="00B36951" w:rsidRPr="00343C4E">
        <w:t>)</w:t>
      </w:r>
      <w:r w:rsidRPr="00343C4E">
        <w:rPr>
          <w:b/>
        </w:rPr>
        <w:tab/>
      </w:r>
      <w:r w:rsidRPr="00343C4E">
        <w:t xml:space="preserve">A wire rope </w:t>
      </w:r>
      <w:r w:rsidR="00B86B1B" w:rsidRPr="00343C4E">
        <w:t xml:space="preserve">used in loading or unloading </w:t>
      </w:r>
      <w:r w:rsidR="00D36B1D" w:rsidRPr="00343C4E">
        <w:t>must</w:t>
      </w:r>
      <w:r w:rsidR="00B86EC7" w:rsidRPr="00343C4E">
        <w:t>:</w:t>
      </w:r>
    </w:p>
    <w:p w:rsidR="00B86B1B" w:rsidRPr="00343C4E" w:rsidRDefault="00B86B1B" w:rsidP="00B86B1B">
      <w:pPr>
        <w:pStyle w:val="LDP1a"/>
      </w:pPr>
      <w:r w:rsidRPr="00343C4E">
        <w:t>(</w:t>
      </w:r>
      <w:r w:rsidR="00CC12F7" w:rsidRPr="00343C4E">
        <w:t>a</w:t>
      </w:r>
      <w:r w:rsidRPr="00343C4E">
        <w:t>)</w:t>
      </w:r>
      <w:r w:rsidRPr="00343C4E">
        <w:rPr>
          <w:i/>
        </w:rPr>
        <w:tab/>
      </w:r>
      <w:r w:rsidR="00CC12F7" w:rsidRPr="00343C4E">
        <w:t>ha</w:t>
      </w:r>
      <w:r w:rsidR="00D36B1D" w:rsidRPr="00343C4E">
        <w:t>ve</w:t>
      </w:r>
      <w:r w:rsidR="00CC12F7" w:rsidRPr="00343C4E">
        <w:t xml:space="preserve"> no</w:t>
      </w:r>
      <w:r w:rsidRPr="00343C4E">
        <w:t xml:space="preserve"> knots or kinks; and</w:t>
      </w:r>
    </w:p>
    <w:p w:rsidR="00B86EC7" w:rsidRPr="00343C4E" w:rsidRDefault="0065368B" w:rsidP="00B86EC7">
      <w:pPr>
        <w:pStyle w:val="LDP1a"/>
        <w:keepNext/>
      </w:pPr>
      <w:r w:rsidRPr="00343C4E">
        <w:t>(</w:t>
      </w:r>
      <w:r w:rsidR="00CC12F7" w:rsidRPr="00343C4E">
        <w:t>b</w:t>
      </w:r>
      <w:r w:rsidRPr="00343C4E">
        <w:t>)</w:t>
      </w:r>
      <w:r w:rsidRPr="00343C4E">
        <w:tab/>
      </w:r>
      <w:r w:rsidR="00CC12F7" w:rsidRPr="00343C4E">
        <w:t xml:space="preserve">if it </w:t>
      </w:r>
      <w:r w:rsidR="00A44066" w:rsidRPr="00343C4E">
        <w:t xml:space="preserve">is </w:t>
      </w:r>
      <w:r w:rsidR="00CC12F7" w:rsidRPr="00343C4E">
        <w:t>not for use</w:t>
      </w:r>
      <w:r w:rsidRPr="00343C4E">
        <w:t xml:space="preserve"> as a guy pendant, a preventer guy, a stay or a net or sling</w:t>
      </w:r>
      <w:r w:rsidR="00B86EC7" w:rsidRPr="00343C4E">
        <w:t>:</w:t>
      </w:r>
    </w:p>
    <w:p w:rsidR="0065368B" w:rsidRPr="00343C4E" w:rsidRDefault="0065368B" w:rsidP="0065368B">
      <w:pPr>
        <w:pStyle w:val="LDP2i"/>
      </w:pPr>
      <w:r w:rsidRPr="00343C4E">
        <w:tab/>
        <w:t>(i)</w:t>
      </w:r>
      <w:r w:rsidRPr="00343C4E">
        <w:tab/>
      </w:r>
      <w:r w:rsidR="003A59DF" w:rsidRPr="00343C4E">
        <w:t>ha</w:t>
      </w:r>
      <w:r w:rsidR="00D36B1D" w:rsidRPr="00343C4E">
        <w:t>ve</w:t>
      </w:r>
      <w:r w:rsidR="003A59DF" w:rsidRPr="00343C4E">
        <w:t xml:space="preserve"> </w:t>
      </w:r>
      <w:r w:rsidRPr="00343C4E">
        <w:t>at least 114 constituent wires; and</w:t>
      </w:r>
    </w:p>
    <w:p w:rsidR="0065368B" w:rsidRPr="00343C4E" w:rsidRDefault="0065368B" w:rsidP="0065368B">
      <w:pPr>
        <w:pStyle w:val="LDP2i"/>
      </w:pPr>
      <w:r w:rsidRPr="00343C4E">
        <w:tab/>
        <w:t>(ii)</w:t>
      </w:r>
      <w:r w:rsidRPr="00343C4E">
        <w:tab/>
      </w:r>
      <w:r w:rsidR="00D36B1D" w:rsidRPr="00343C4E">
        <w:t xml:space="preserve">use any </w:t>
      </w:r>
      <w:r w:rsidRPr="00343C4E">
        <w:t xml:space="preserve">fibre material in its construction </w:t>
      </w:r>
      <w:r w:rsidR="00D36B1D" w:rsidRPr="00343C4E">
        <w:t xml:space="preserve">only for </w:t>
      </w:r>
      <w:r w:rsidRPr="00343C4E">
        <w:t>strand or rope core; and</w:t>
      </w:r>
    </w:p>
    <w:p w:rsidR="0065368B" w:rsidRPr="00343C4E" w:rsidRDefault="0065368B" w:rsidP="0065368B">
      <w:pPr>
        <w:pStyle w:val="LDP1a"/>
      </w:pPr>
      <w:r w:rsidRPr="00343C4E">
        <w:t>(</w:t>
      </w:r>
      <w:r w:rsidR="00213C4E" w:rsidRPr="00343C4E">
        <w:t>c</w:t>
      </w:r>
      <w:r w:rsidRPr="00343C4E">
        <w:t>)</w:t>
      </w:r>
      <w:r w:rsidRPr="00343C4E">
        <w:tab/>
      </w:r>
      <w:r w:rsidR="00B86B1B" w:rsidRPr="00343C4E">
        <w:t xml:space="preserve">for </w:t>
      </w:r>
      <w:r w:rsidRPr="00343C4E">
        <w:t>a runner or purchase</w:t>
      </w:r>
      <w:r w:rsidR="00B86B1B" w:rsidRPr="00343C4E">
        <w:t xml:space="preserve"> —</w:t>
      </w:r>
      <w:r w:rsidRPr="00343C4E">
        <w:t xml:space="preserve"> </w:t>
      </w:r>
      <w:r w:rsidR="00D36B1D" w:rsidRPr="00343C4E">
        <w:t>be</w:t>
      </w:r>
      <w:r w:rsidR="003A59DF" w:rsidRPr="00343C4E">
        <w:t xml:space="preserve"> a</w:t>
      </w:r>
      <w:r w:rsidRPr="00343C4E">
        <w:t xml:space="preserve"> continuous length without joins; and</w:t>
      </w:r>
    </w:p>
    <w:p w:rsidR="0065368B" w:rsidRPr="00343C4E" w:rsidRDefault="0065368B" w:rsidP="0065368B">
      <w:pPr>
        <w:pStyle w:val="LDP1a"/>
      </w:pPr>
      <w:r w:rsidRPr="00343C4E">
        <w:t>(</w:t>
      </w:r>
      <w:r w:rsidR="00213C4E" w:rsidRPr="00343C4E">
        <w:t>d</w:t>
      </w:r>
      <w:r w:rsidRPr="00343C4E">
        <w:t>)</w:t>
      </w:r>
      <w:r w:rsidRPr="00343C4E">
        <w:tab/>
      </w:r>
      <w:r w:rsidR="00D36B1D" w:rsidRPr="00343C4E">
        <w:t xml:space="preserve">only have </w:t>
      </w:r>
      <w:r w:rsidRPr="00343C4E">
        <w:t>a</w:t>
      </w:r>
      <w:r w:rsidR="00D36B1D" w:rsidRPr="00343C4E">
        <w:t>ny</w:t>
      </w:r>
      <w:r w:rsidRPr="00343C4E">
        <w:t xml:space="preserve"> thimble or loop splice fitted to the rope </w:t>
      </w:r>
      <w:r w:rsidR="00D36B1D" w:rsidRPr="00343C4E">
        <w:t xml:space="preserve">that </w:t>
      </w:r>
      <w:r w:rsidRPr="00343C4E">
        <w:t xml:space="preserve">complies with Schedule </w:t>
      </w:r>
      <w:r w:rsidR="00933CD1">
        <w:t>8.</w:t>
      </w:r>
    </w:p>
    <w:p w:rsidR="0065368B" w:rsidRPr="00343C4E" w:rsidRDefault="0065368B" w:rsidP="0065368B">
      <w:pPr>
        <w:pStyle w:val="LDScheduleClause"/>
      </w:pPr>
      <w:r w:rsidRPr="00343C4E">
        <w:tab/>
      </w:r>
      <w:r w:rsidR="00B36951" w:rsidRPr="00343C4E">
        <w:t>(</w:t>
      </w:r>
      <w:r w:rsidR="003B0858" w:rsidRPr="00343C4E">
        <w:t>2</w:t>
      </w:r>
      <w:r w:rsidR="00B36951" w:rsidRPr="00343C4E">
        <w:t>)</w:t>
      </w:r>
      <w:r w:rsidRPr="00343C4E">
        <w:rPr>
          <w:b/>
        </w:rPr>
        <w:tab/>
      </w:r>
      <w:r w:rsidR="003A59DF" w:rsidRPr="00343C4E">
        <w:t>A w</w:t>
      </w:r>
      <w:r w:rsidRPr="00343C4E">
        <w:t xml:space="preserve">ire rope grip may be used </w:t>
      </w:r>
      <w:r w:rsidR="003A59DF" w:rsidRPr="00343C4E">
        <w:t xml:space="preserve">only </w:t>
      </w:r>
      <w:r w:rsidRPr="00343C4E">
        <w:t>in standing rigging, including attachment to the drum.</w:t>
      </w:r>
    </w:p>
    <w:p w:rsidR="0065368B" w:rsidRPr="00343C4E" w:rsidRDefault="0065368B" w:rsidP="0065368B">
      <w:pPr>
        <w:pStyle w:val="LDScheduleClauseHead"/>
      </w:pPr>
      <w:bookmarkStart w:id="307" w:name="_Toc293907019"/>
      <w:bookmarkStart w:id="308" w:name="_Toc293916688"/>
      <w:bookmarkStart w:id="309" w:name="_Toc296522583"/>
      <w:r w:rsidRPr="00343C4E">
        <w:t>3</w:t>
      </w:r>
      <w:r w:rsidRPr="00343C4E">
        <w:tab/>
        <w:t>Slings and nets</w:t>
      </w:r>
      <w:bookmarkEnd w:id="307"/>
      <w:bookmarkEnd w:id="308"/>
      <w:bookmarkEnd w:id="309"/>
    </w:p>
    <w:p w:rsidR="00B86EC7" w:rsidRPr="00343C4E" w:rsidRDefault="0065368B" w:rsidP="00B86EC7">
      <w:pPr>
        <w:pStyle w:val="LDScheduleClause"/>
        <w:keepNext/>
      </w:pPr>
      <w:r w:rsidRPr="00343C4E">
        <w:tab/>
      </w:r>
      <w:r w:rsidR="00B36951" w:rsidRPr="00343C4E">
        <w:t>(</w:t>
      </w:r>
      <w:r w:rsidRPr="00343C4E">
        <w:t>1</w:t>
      </w:r>
      <w:r w:rsidR="00B36951" w:rsidRPr="00343C4E">
        <w:t>)</w:t>
      </w:r>
      <w:r w:rsidRPr="00343C4E">
        <w:rPr>
          <w:b/>
          <w:bCs/>
        </w:rPr>
        <w:tab/>
      </w:r>
      <w:r w:rsidR="003A59DF" w:rsidRPr="00343C4E">
        <w:t>A</w:t>
      </w:r>
      <w:r w:rsidRPr="00343C4E">
        <w:t xml:space="preserve"> sling or net used in loading or unloading</w:t>
      </w:r>
      <w:r w:rsidR="00D36B1D" w:rsidRPr="00343C4E">
        <w:t xml:space="preserve"> must</w:t>
      </w:r>
      <w:r w:rsidR="00B86EC7" w:rsidRPr="00343C4E">
        <w:t>:</w:t>
      </w:r>
    </w:p>
    <w:p w:rsidR="0065368B" w:rsidRPr="00343C4E" w:rsidRDefault="0065368B" w:rsidP="0065368B">
      <w:pPr>
        <w:pStyle w:val="LDP1a"/>
      </w:pPr>
      <w:r w:rsidRPr="00343C4E">
        <w:t>(a)</w:t>
      </w:r>
      <w:r w:rsidRPr="00343C4E">
        <w:tab/>
      </w:r>
      <w:r w:rsidR="00D36B1D" w:rsidRPr="00343C4E">
        <w:t>be</w:t>
      </w:r>
      <w:r w:rsidRPr="00343C4E">
        <w:t xml:space="preserve"> made of chain, wire rope, woven synthetic webbing, woven steel webbing or fibre rope; and</w:t>
      </w:r>
    </w:p>
    <w:p w:rsidR="0065368B" w:rsidRPr="00343C4E" w:rsidRDefault="0065368B" w:rsidP="0065368B">
      <w:pPr>
        <w:pStyle w:val="LDP1a"/>
      </w:pPr>
      <w:r w:rsidRPr="00343C4E">
        <w:t>(b)</w:t>
      </w:r>
      <w:r w:rsidRPr="00343C4E">
        <w:rPr>
          <w:i/>
        </w:rPr>
        <w:tab/>
      </w:r>
      <w:r w:rsidR="00A02483" w:rsidRPr="00343C4E">
        <w:t xml:space="preserve">for </w:t>
      </w:r>
      <w:r w:rsidRPr="00343C4E">
        <w:t>a sling other than an endless sling</w:t>
      </w:r>
      <w:r w:rsidR="00A02483" w:rsidRPr="00343C4E">
        <w:t xml:space="preserve"> —</w:t>
      </w:r>
      <w:r w:rsidRPr="00343C4E">
        <w:t xml:space="preserve"> </w:t>
      </w:r>
      <w:r w:rsidR="00D36B1D" w:rsidRPr="00343C4E">
        <w:t>be</w:t>
      </w:r>
      <w:r w:rsidRPr="00343C4E">
        <w:t xml:space="preserve"> fitted with eyes, rings, links or shackles that provide safe connection to a lifting hook; and</w:t>
      </w:r>
    </w:p>
    <w:p w:rsidR="0065368B" w:rsidRPr="00343C4E" w:rsidRDefault="0065368B" w:rsidP="0065368B">
      <w:pPr>
        <w:pStyle w:val="LDP1a"/>
      </w:pPr>
      <w:r w:rsidRPr="00343C4E">
        <w:t>(c)</w:t>
      </w:r>
      <w:r w:rsidRPr="00343C4E">
        <w:tab/>
      </w:r>
      <w:r w:rsidR="003A59DF" w:rsidRPr="00343C4E">
        <w:t xml:space="preserve">for a fibre rope sling or net — </w:t>
      </w:r>
      <w:r w:rsidR="00D36B1D" w:rsidRPr="00343C4E">
        <w:t xml:space="preserve">have </w:t>
      </w:r>
      <w:r w:rsidR="003A59DF" w:rsidRPr="00343C4E">
        <w:t xml:space="preserve">each </w:t>
      </w:r>
      <w:r w:rsidRPr="00343C4E">
        <w:t xml:space="preserve">splice </w:t>
      </w:r>
      <w:r w:rsidR="00D36B1D" w:rsidRPr="00343C4E">
        <w:t>of</w:t>
      </w:r>
      <w:r w:rsidRPr="00343C4E">
        <w:t xml:space="preserve"> at least 4 tucks of strands; and</w:t>
      </w:r>
    </w:p>
    <w:p w:rsidR="0065368B" w:rsidRPr="00343C4E" w:rsidRDefault="0065368B" w:rsidP="0065368B">
      <w:pPr>
        <w:pStyle w:val="LDP1a"/>
      </w:pPr>
      <w:r w:rsidRPr="00343C4E">
        <w:t>(d)</w:t>
      </w:r>
      <w:r w:rsidRPr="00343C4E">
        <w:tab/>
      </w:r>
      <w:r w:rsidR="00D36B1D" w:rsidRPr="00343C4E">
        <w:t>be</w:t>
      </w:r>
      <w:r w:rsidRPr="00343C4E">
        <w:t xml:space="preserve"> prevented from being damaged by sharp edges on loads.</w:t>
      </w:r>
    </w:p>
    <w:p w:rsidR="0065368B" w:rsidRPr="00343C4E" w:rsidRDefault="0065368B" w:rsidP="0065368B">
      <w:pPr>
        <w:pStyle w:val="LDScheduleClause"/>
      </w:pPr>
      <w:r w:rsidRPr="00343C4E">
        <w:rPr>
          <w:b/>
          <w:bCs/>
        </w:rPr>
        <w:tab/>
      </w:r>
      <w:r w:rsidR="00B36951" w:rsidRPr="00343C4E">
        <w:rPr>
          <w:b/>
          <w:bCs/>
        </w:rPr>
        <w:t>(</w:t>
      </w:r>
      <w:r w:rsidRPr="00343C4E">
        <w:t>2</w:t>
      </w:r>
      <w:r w:rsidR="00B36951" w:rsidRPr="00343C4E">
        <w:t>)</w:t>
      </w:r>
      <w:r w:rsidRPr="00343C4E">
        <w:tab/>
      </w:r>
      <w:r w:rsidR="00B36951" w:rsidRPr="00343C4E">
        <w:t>A</w:t>
      </w:r>
      <w:r w:rsidRPr="00343C4E">
        <w:t>n expendable or disposable sling must be discarded after use.</w:t>
      </w:r>
    </w:p>
    <w:p w:rsidR="0065368B" w:rsidRPr="00343C4E" w:rsidRDefault="0065368B" w:rsidP="0065368B">
      <w:pPr>
        <w:pStyle w:val="LDScheduleClauseHead"/>
      </w:pPr>
      <w:bookmarkStart w:id="310" w:name="_Toc293907020"/>
      <w:bookmarkStart w:id="311" w:name="_Toc293916689"/>
      <w:bookmarkStart w:id="312" w:name="_Toc296522584"/>
      <w:r w:rsidRPr="00343C4E">
        <w:lastRenderedPageBreak/>
        <w:t>4</w:t>
      </w:r>
      <w:r w:rsidRPr="00343C4E">
        <w:tab/>
        <w:t>Hooks</w:t>
      </w:r>
      <w:bookmarkEnd w:id="310"/>
      <w:bookmarkEnd w:id="311"/>
      <w:bookmarkEnd w:id="312"/>
    </w:p>
    <w:p w:rsidR="00B86EC7" w:rsidRPr="00343C4E" w:rsidRDefault="004310DF" w:rsidP="00B86EC7">
      <w:pPr>
        <w:pStyle w:val="LDScheduleClause"/>
        <w:keepNext/>
      </w:pPr>
      <w:r w:rsidRPr="00343C4E">
        <w:tab/>
      </w:r>
      <w:r w:rsidRPr="00343C4E">
        <w:tab/>
      </w:r>
      <w:r w:rsidR="0065368B" w:rsidRPr="00343C4E">
        <w:t>A hook used in loading and unloading</w:t>
      </w:r>
      <w:r w:rsidR="00D36B1D" w:rsidRPr="00343C4E">
        <w:t xml:space="preserve"> must</w:t>
      </w:r>
      <w:r w:rsidR="00BB6456" w:rsidRPr="00343C4E">
        <w:t xml:space="preserve"> be</w:t>
      </w:r>
      <w:r w:rsidR="00B86EC7" w:rsidRPr="00343C4E">
        <w:t>:</w:t>
      </w:r>
    </w:p>
    <w:p w:rsidR="0065368B" w:rsidRPr="00343C4E" w:rsidRDefault="0065368B" w:rsidP="0065368B">
      <w:pPr>
        <w:pStyle w:val="LDP1a"/>
      </w:pPr>
      <w:r w:rsidRPr="00343C4E">
        <w:t>(a)</w:t>
      </w:r>
      <w:r w:rsidRPr="00343C4E">
        <w:tab/>
      </w:r>
      <w:r w:rsidR="00B36951" w:rsidRPr="00343C4E">
        <w:t>constructed to prevent</w:t>
      </w:r>
      <w:r w:rsidRPr="00343C4E">
        <w:t xml:space="preserve"> displacement of the load from the hook; or</w:t>
      </w:r>
    </w:p>
    <w:p w:rsidR="0065368B" w:rsidRPr="00343C4E" w:rsidRDefault="0065368B" w:rsidP="00CA744A">
      <w:pPr>
        <w:pStyle w:val="LDP1a"/>
      </w:pPr>
      <w:r w:rsidRPr="00343C4E">
        <w:t>(b)</w:t>
      </w:r>
      <w:r w:rsidRPr="00343C4E">
        <w:tab/>
        <w:t xml:space="preserve">fitted with a device </w:t>
      </w:r>
      <w:r w:rsidR="00B36951" w:rsidRPr="00343C4E">
        <w:t>to prevent</w:t>
      </w:r>
      <w:r w:rsidRPr="00343C4E">
        <w:t xml:space="preserve"> a load from becoming detached.</w:t>
      </w:r>
    </w:p>
    <w:p w:rsidR="0065368B" w:rsidRPr="00343C4E" w:rsidRDefault="0065368B" w:rsidP="0065368B">
      <w:pPr>
        <w:pStyle w:val="LDScheduleClauseHead"/>
      </w:pPr>
      <w:bookmarkStart w:id="313" w:name="_Toc293907021"/>
      <w:bookmarkStart w:id="314" w:name="_Toc293916690"/>
      <w:bookmarkStart w:id="315" w:name="_Toc296522585"/>
      <w:r w:rsidRPr="00343C4E">
        <w:t>5</w:t>
      </w:r>
      <w:r w:rsidRPr="00343C4E">
        <w:tab/>
        <w:t>Lifting devices</w:t>
      </w:r>
      <w:bookmarkEnd w:id="313"/>
      <w:bookmarkEnd w:id="314"/>
      <w:bookmarkEnd w:id="315"/>
    </w:p>
    <w:p w:rsidR="004310DF" w:rsidRPr="00343C4E" w:rsidRDefault="00A333B0" w:rsidP="004310DF">
      <w:pPr>
        <w:pStyle w:val="LDScheduleClause"/>
        <w:keepNext/>
      </w:pPr>
      <w:r w:rsidRPr="00343C4E">
        <w:tab/>
        <w:t>(</w:t>
      </w:r>
      <w:r w:rsidR="0065368B" w:rsidRPr="00343C4E">
        <w:t>1</w:t>
      </w:r>
      <w:r w:rsidRPr="00343C4E">
        <w:t>)</w:t>
      </w:r>
      <w:r w:rsidR="0065368B" w:rsidRPr="00343C4E">
        <w:rPr>
          <w:b/>
        </w:rPr>
        <w:tab/>
      </w:r>
      <w:r w:rsidR="0065368B" w:rsidRPr="00343C4E">
        <w:t>A container lifting frame</w:t>
      </w:r>
      <w:r w:rsidR="005D0CFA" w:rsidRPr="00343C4E">
        <w:t>, used in loading or unloading,</w:t>
      </w:r>
      <w:r w:rsidR="0065368B" w:rsidRPr="00343C4E">
        <w:t xml:space="preserve"> </w:t>
      </w:r>
      <w:r w:rsidR="00B96ECA" w:rsidRPr="00343C4E">
        <w:t>that is on board a vessel</w:t>
      </w:r>
      <w:r w:rsidR="00FE1C27" w:rsidRPr="00343C4E">
        <w:t xml:space="preserve"> and </w:t>
      </w:r>
      <w:r w:rsidR="00926858" w:rsidRPr="00343C4E">
        <w:t>fitted with twist</w:t>
      </w:r>
      <w:r w:rsidR="0065368B" w:rsidRPr="00343C4E">
        <w:t xml:space="preserve">locks </w:t>
      </w:r>
      <w:r w:rsidR="005D0CFA" w:rsidRPr="00343C4E">
        <w:t>must be</w:t>
      </w:r>
      <w:r w:rsidR="00FE1C27" w:rsidRPr="00343C4E">
        <w:t xml:space="preserve"> fitted with a device </w:t>
      </w:r>
      <w:r w:rsidR="0065368B" w:rsidRPr="00343C4E">
        <w:t>that</w:t>
      </w:r>
      <w:r w:rsidR="004310DF" w:rsidRPr="00343C4E">
        <w:t>:</w:t>
      </w:r>
    </w:p>
    <w:p w:rsidR="0065368B" w:rsidRPr="00343C4E" w:rsidRDefault="004310DF" w:rsidP="004310DF">
      <w:pPr>
        <w:pStyle w:val="LDP1a"/>
      </w:pPr>
      <w:r w:rsidRPr="00343C4E">
        <w:t>(a)</w:t>
      </w:r>
      <w:r w:rsidRPr="00343C4E">
        <w:tab/>
      </w:r>
      <w:r w:rsidR="00B96ECA" w:rsidRPr="00343C4E">
        <w:t>indicates</w:t>
      </w:r>
      <w:r w:rsidR="00926858" w:rsidRPr="00343C4E">
        <w:t xml:space="preserve"> whether or not the twist</w:t>
      </w:r>
      <w:r w:rsidR="0065368B" w:rsidRPr="00343C4E">
        <w:t>locks are in the locked position; and</w:t>
      </w:r>
    </w:p>
    <w:p w:rsidR="0065368B" w:rsidRPr="00343C4E" w:rsidRDefault="0065368B" w:rsidP="0065368B">
      <w:pPr>
        <w:pStyle w:val="LDP1a"/>
      </w:pPr>
      <w:r w:rsidRPr="00343C4E">
        <w:t>(b)</w:t>
      </w:r>
      <w:r w:rsidRPr="00343C4E">
        <w:tab/>
        <w:t xml:space="preserve">prevents the frame, </w:t>
      </w:r>
      <w:r w:rsidR="004310DF" w:rsidRPr="00343C4E">
        <w:t>if</w:t>
      </w:r>
      <w:r w:rsidRPr="00343C4E">
        <w:t xml:space="preserve"> attached to a container</w:t>
      </w:r>
      <w:r w:rsidR="004310DF" w:rsidRPr="00343C4E">
        <w:t>,</w:t>
      </w:r>
      <w:r w:rsidRPr="00343C4E">
        <w:t xml:space="preserve"> </w:t>
      </w:r>
      <w:r w:rsidR="00926858" w:rsidRPr="00343C4E">
        <w:t>from being hoisted if any twist</w:t>
      </w:r>
      <w:r w:rsidRPr="00343C4E">
        <w:t>lock is not in the locked position.</w:t>
      </w:r>
    </w:p>
    <w:p w:rsidR="00B86EC7" w:rsidRPr="00343C4E" w:rsidRDefault="0065368B" w:rsidP="00B86EC7">
      <w:pPr>
        <w:pStyle w:val="LDScheduleClause"/>
        <w:keepNext/>
      </w:pPr>
      <w:r w:rsidRPr="00343C4E">
        <w:tab/>
      </w:r>
      <w:r w:rsidR="00A333B0" w:rsidRPr="00343C4E">
        <w:t>(</w:t>
      </w:r>
      <w:r w:rsidRPr="00343C4E">
        <w:t>2</w:t>
      </w:r>
      <w:r w:rsidR="00A333B0" w:rsidRPr="00343C4E">
        <w:t>)</w:t>
      </w:r>
      <w:r w:rsidRPr="00343C4E">
        <w:tab/>
        <w:t>A vacuum lifting device</w:t>
      </w:r>
      <w:r w:rsidR="005D0CFA" w:rsidRPr="00343C4E">
        <w:t>, used in loading or unloading,</w:t>
      </w:r>
      <w:r w:rsidRPr="00343C4E">
        <w:t xml:space="preserve"> </w:t>
      </w:r>
      <w:r w:rsidR="00FE1C27" w:rsidRPr="00343C4E">
        <w:t xml:space="preserve">that </w:t>
      </w:r>
      <w:r w:rsidR="00B96ECA" w:rsidRPr="00343C4E">
        <w:t xml:space="preserve">is on board a vessel </w:t>
      </w:r>
      <w:r w:rsidR="005D0CFA" w:rsidRPr="00343C4E">
        <w:t>must</w:t>
      </w:r>
      <w:r w:rsidR="00B86EC7" w:rsidRPr="00343C4E">
        <w:t>:</w:t>
      </w:r>
    </w:p>
    <w:p w:rsidR="0065368B" w:rsidRPr="00343C4E" w:rsidRDefault="0065368B" w:rsidP="0065368B">
      <w:pPr>
        <w:pStyle w:val="LDP1a"/>
      </w:pPr>
      <w:r w:rsidRPr="00343C4E">
        <w:t>(a)</w:t>
      </w:r>
      <w:r w:rsidRPr="00343C4E">
        <w:tab/>
      </w:r>
      <w:r w:rsidR="005D0CFA" w:rsidRPr="00343C4E">
        <w:t>be</w:t>
      </w:r>
      <w:r w:rsidRPr="00343C4E">
        <w:t xml:space="preserve"> fitted with a gauge</w:t>
      </w:r>
      <w:r w:rsidR="00814871" w:rsidRPr="00343C4E">
        <w:t>,</w:t>
      </w:r>
      <w:r w:rsidRPr="00343C4E">
        <w:t xml:space="preserve"> or other instrument</w:t>
      </w:r>
      <w:r w:rsidR="00814871" w:rsidRPr="00343C4E">
        <w:t>,</w:t>
      </w:r>
      <w:r w:rsidRPr="00343C4E">
        <w:t xml:space="preserve"> marked to indicate the least vacuum at which the device may be used with safety, that </w:t>
      </w:r>
      <w:r w:rsidR="008755FF" w:rsidRPr="00343C4E">
        <w:t>indicates</w:t>
      </w:r>
      <w:r w:rsidRPr="00343C4E">
        <w:t xml:space="preserve"> the state of the vacuum; and</w:t>
      </w:r>
    </w:p>
    <w:p w:rsidR="00B86EC7" w:rsidRPr="00343C4E" w:rsidRDefault="0065368B" w:rsidP="00B86EC7">
      <w:pPr>
        <w:pStyle w:val="LDP1a"/>
        <w:keepNext/>
      </w:pPr>
      <w:r w:rsidRPr="00343C4E">
        <w:t>(b)</w:t>
      </w:r>
      <w:r w:rsidRPr="00343C4E">
        <w:tab/>
        <w:t xml:space="preserve">automatically give audible warning </w:t>
      </w:r>
      <w:r w:rsidR="008755FF" w:rsidRPr="00343C4E">
        <w:t>if</w:t>
      </w:r>
      <w:r w:rsidR="00B86EC7" w:rsidRPr="00343C4E">
        <w:t>:</w:t>
      </w:r>
    </w:p>
    <w:p w:rsidR="008755FF" w:rsidRPr="00343C4E" w:rsidRDefault="008755FF" w:rsidP="008755FF">
      <w:pPr>
        <w:pStyle w:val="LDP2i"/>
      </w:pPr>
      <w:r w:rsidRPr="00343C4E">
        <w:tab/>
        <w:t>(i)</w:t>
      </w:r>
      <w:r w:rsidRPr="00343C4E">
        <w:tab/>
      </w:r>
      <w:r w:rsidR="0065368B" w:rsidRPr="00343C4E">
        <w:t xml:space="preserve">the vacuum is </w:t>
      </w:r>
      <w:r w:rsidR="003A59DF" w:rsidRPr="00343C4E">
        <w:t xml:space="preserve">not more than </w:t>
      </w:r>
      <w:r w:rsidR="0065368B" w:rsidRPr="00343C4E">
        <w:t>80% of its operating value</w:t>
      </w:r>
      <w:r w:rsidRPr="00343C4E">
        <w:t>;</w:t>
      </w:r>
      <w:r w:rsidR="0065368B" w:rsidRPr="00343C4E">
        <w:t xml:space="preserve"> or</w:t>
      </w:r>
    </w:p>
    <w:p w:rsidR="0065368B" w:rsidRPr="00343C4E" w:rsidRDefault="008755FF" w:rsidP="008755FF">
      <w:pPr>
        <w:pStyle w:val="LDP2i"/>
      </w:pPr>
      <w:r w:rsidRPr="00343C4E">
        <w:tab/>
        <w:t>(ii)</w:t>
      </w:r>
      <w:r w:rsidRPr="00343C4E">
        <w:tab/>
      </w:r>
      <w:r w:rsidR="0065368B" w:rsidRPr="00343C4E">
        <w:t xml:space="preserve">the vacuum-inducing pump </w:t>
      </w:r>
      <w:r w:rsidR="003A59DF" w:rsidRPr="00343C4E">
        <w:t xml:space="preserve">stops </w:t>
      </w:r>
      <w:r w:rsidR="0065368B" w:rsidRPr="00343C4E">
        <w:t>operat</w:t>
      </w:r>
      <w:r w:rsidR="003A59DF" w:rsidRPr="00343C4E">
        <w:t>ing</w:t>
      </w:r>
      <w:r w:rsidR="0065368B" w:rsidRPr="00343C4E">
        <w:t>; and</w:t>
      </w:r>
    </w:p>
    <w:p w:rsidR="0065368B" w:rsidRPr="00343C4E" w:rsidRDefault="0065368B" w:rsidP="0065368B">
      <w:pPr>
        <w:pStyle w:val="LDP1a"/>
      </w:pPr>
      <w:r w:rsidRPr="00343C4E">
        <w:t>(c)</w:t>
      </w:r>
      <w:r w:rsidRPr="00343C4E">
        <w:tab/>
      </w:r>
      <w:r w:rsidR="005D0CFA" w:rsidRPr="00343C4E">
        <w:t>be</w:t>
      </w:r>
      <w:r w:rsidRPr="00343C4E">
        <w:t xml:space="preserve"> fitted with equipment that,</w:t>
      </w:r>
      <w:r w:rsidR="008755FF" w:rsidRPr="00343C4E">
        <w:t xml:space="preserve"> if </w:t>
      </w:r>
      <w:r w:rsidR="003A59DF" w:rsidRPr="00343C4E">
        <w:t xml:space="preserve">the </w:t>
      </w:r>
      <w:r w:rsidRPr="00343C4E">
        <w:t>vacuum-inducing pump</w:t>
      </w:r>
      <w:r w:rsidR="008755FF" w:rsidRPr="00343C4E">
        <w:t xml:space="preserve"> fails</w:t>
      </w:r>
      <w:r w:rsidRPr="00343C4E">
        <w:t xml:space="preserve">, will maintain sufficient vacuum to support the safe working load of the device for </w:t>
      </w:r>
      <w:r w:rsidR="004C1AEA" w:rsidRPr="00343C4E">
        <w:t>enough</w:t>
      </w:r>
      <w:r w:rsidRPr="00343C4E">
        <w:t xml:space="preserve"> time for th</w:t>
      </w:r>
      <w:r w:rsidR="004C1AEA" w:rsidRPr="00343C4E">
        <w:t>e</w:t>
      </w:r>
      <w:r w:rsidRPr="00343C4E">
        <w:t xml:space="preserve"> load to be lowered from the maximum height of lift to a safe location.</w:t>
      </w:r>
    </w:p>
    <w:p w:rsidR="0065368B" w:rsidRPr="00343C4E" w:rsidRDefault="00A333B0" w:rsidP="00CA744A">
      <w:pPr>
        <w:pStyle w:val="LDScheduleClause"/>
        <w:keepNext/>
      </w:pPr>
      <w:r w:rsidRPr="00343C4E">
        <w:tab/>
        <w:t>(</w:t>
      </w:r>
      <w:r w:rsidR="0065368B" w:rsidRPr="00343C4E">
        <w:t>3</w:t>
      </w:r>
      <w:r w:rsidRPr="00343C4E">
        <w:t>)</w:t>
      </w:r>
      <w:r w:rsidR="0065368B" w:rsidRPr="00343C4E">
        <w:rPr>
          <w:b/>
        </w:rPr>
        <w:tab/>
      </w:r>
      <w:r w:rsidR="0065368B" w:rsidRPr="00343C4E">
        <w:t>A magnetic lifting device used in loading or unloading</w:t>
      </w:r>
      <w:r w:rsidR="008755FF" w:rsidRPr="00343C4E">
        <w:t xml:space="preserve"> </w:t>
      </w:r>
      <w:r w:rsidR="005D0CFA" w:rsidRPr="00343C4E">
        <w:t>must have</w:t>
      </w:r>
      <w:r w:rsidR="00CA744A" w:rsidRPr="00343C4E">
        <w:t xml:space="preserve"> an alternative power supply that comes into </w:t>
      </w:r>
      <w:r w:rsidR="008755FF" w:rsidRPr="00343C4E">
        <w:t>immediate operation</w:t>
      </w:r>
      <w:r w:rsidR="00CA744A" w:rsidRPr="00343C4E">
        <w:t xml:space="preserve"> </w:t>
      </w:r>
      <w:r w:rsidR="008755FF" w:rsidRPr="00343C4E">
        <w:t xml:space="preserve">if the </w:t>
      </w:r>
      <w:r w:rsidR="00CA744A" w:rsidRPr="00343C4E">
        <w:t>main power</w:t>
      </w:r>
      <w:r w:rsidR="008755FF" w:rsidRPr="00343C4E">
        <w:t xml:space="preserve"> fails</w:t>
      </w:r>
      <w:r w:rsidR="00CA744A" w:rsidRPr="00343C4E">
        <w:t>.</w:t>
      </w:r>
    </w:p>
    <w:p w:rsidR="0037431D" w:rsidRPr="00343C4E" w:rsidRDefault="004D41CA" w:rsidP="0037431D">
      <w:pPr>
        <w:pStyle w:val="LDScheduleClauseHead"/>
      </w:pPr>
      <w:r w:rsidRPr="00343C4E">
        <w:t>6</w:t>
      </w:r>
      <w:r w:rsidR="0037431D" w:rsidRPr="00343C4E">
        <w:tab/>
        <w:t>Pallets</w:t>
      </w:r>
    </w:p>
    <w:p w:rsidR="0037431D" w:rsidRPr="00343C4E" w:rsidRDefault="0037431D" w:rsidP="0037431D">
      <w:pPr>
        <w:pStyle w:val="LDScheduleClause"/>
      </w:pPr>
      <w:r w:rsidRPr="00343C4E">
        <w:tab/>
      </w:r>
      <w:r w:rsidRPr="00343C4E">
        <w:tab/>
        <w:t xml:space="preserve">A pallet must </w:t>
      </w:r>
      <w:r w:rsidR="00447F67" w:rsidRPr="00062649">
        <w:t>conform</w:t>
      </w:r>
      <w:r w:rsidRPr="00062649">
        <w:t xml:space="preserve"> with ISO 6780</w:t>
      </w:r>
      <w:r w:rsidR="00926858" w:rsidRPr="00062649">
        <w:t xml:space="preserve">:2003 </w:t>
      </w:r>
      <w:r w:rsidR="00926858" w:rsidRPr="00062649">
        <w:rPr>
          <w:i/>
        </w:rPr>
        <w:t>Flat pallets for intercontinental materials handling — Principal dimensions and tolerances</w:t>
      </w:r>
      <w:r w:rsidRPr="00062649">
        <w:t xml:space="preserve"> </w:t>
      </w:r>
      <w:r w:rsidR="00477D83" w:rsidRPr="00062649">
        <w:t xml:space="preserve">as in force on 1 January 2017 </w:t>
      </w:r>
      <w:r w:rsidRPr="00062649">
        <w:t>or an equivalent standard</w:t>
      </w:r>
      <w:r w:rsidR="00D704A7" w:rsidRPr="00062649">
        <w:t xml:space="preserve"> that operates in the country in which the vessel is registered</w:t>
      </w:r>
      <w:r w:rsidRPr="00062649">
        <w:t>.</w:t>
      </w:r>
    </w:p>
    <w:p w:rsidR="0065368B" w:rsidRPr="00343C4E" w:rsidRDefault="004D41CA" w:rsidP="0065368B">
      <w:pPr>
        <w:pStyle w:val="LDScheduleClauseHead"/>
      </w:pPr>
      <w:bookmarkStart w:id="316" w:name="_Toc293907023"/>
      <w:bookmarkStart w:id="317" w:name="_Toc293916692"/>
      <w:bookmarkStart w:id="318" w:name="_Toc296522587"/>
      <w:r w:rsidRPr="00343C4E">
        <w:t>7</w:t>
      </w:r>
      <w:r w:rsidR="0065368B" w:rsidRPr="00343C4E">
        <w:tab/>
        <w:t>Prescribed markings</w:t>
      </w:r>
      <w:bookmarkEnd w:id="316"/>
      <w:bookmarkEnd w:id="317"/>
      <w:bookmarkEnd w:id="318"/>
      <w:r w:rsidR="008755FF" w:rsidRPr="00343C4E">
        <w:t xml:space="preserve"> — </w:t>
      </w:r>
      <w:r w:rsidR="003400F2" w:rsidRPr="00343C4E">
        <w:t>s</w:t>
      </w:r>
      <w:r w:rsidR="008755FF" w:rsidRPr="00343C4E">
        <w:t>afe working load</w:t>
      </w:r>
    </w:p>
    <w:p w:rsidR="00B86EC7" w:rsidRPr="00343C4E" w:rsidRDefault="0065368B" w:rsidP="00B86EC7">
      <w:pPr>
        <w:pStyle w:val="LDScheduleClause"/>
        <w:keepNext/>
      </w:pPr>
      <w:r w:rsidRPr="00343C4E">
        <w:tab/>
      </w:r>
      <w:r w:rsidR="00A40E15" w:rsidRPr="00343C4E">
        <w:t>(1)</w:t>
      </w:r>
      <w:r w:rsidRPr="00343C4E">
        <w:tab/>
        <w:t xml:space="preserve">An article of </w:t>
      </w:r>
      <w:r w:rsidR="00B008F9" w:rsidRPr="00343C4E">
        <w:t>loose gear</w:t>
      </w:r>
      <w:r w:rsidRPr="00343C4E">
        <w:t xml:space="preserve"> used in loading or unloading</w:t>
      </w:r>
      <w:r w:rsidR="005D0CFA" w:rsidRPr="00343C4E">
        <w:t xml:space="preserve"> must have</w:t>
      </w:r>
      <w:r w:rsidR="00B86EC7" w:rsidRPr="00343C4E">
        <w:t>:</w:t>
      </w:r>
    </w:p>
    <w:p w:rsidR="0065368B" w:rsidRPr="00343C4E" w:rsidRDefault="0065368B" w:rsidP="0065368B">
      <w:pPr>
        <w:pStyle w:val="LDP1a"/>
        <w:keepNext/>
      </w:pPr>
      <w:r w:rsidRPr="00343C4E">
        <w:t>(a)</w:t>
      </w:r>
      <w:r w:rsidRPr="00343C4E">
        <w:rPr>
          <w:i/>
        </w:rPr>
        <w:tab/>
      </w:r>
      <w:r w:rsidR="00A40E15" w:rsidRPr="00343C4E">
        <w:t xml:space="preserve">for </w:t>
      </w:r>
      <w:r w:rsidRPr="00343C4E">
        <w:t>a block, chain or chain sling, ring, hook, shackle, swivel, clamp, pallet bar, connecting plate, multi-leg sling, synthetic webbing flat sling, round sling, can hook or similar article or an overhauling w</w:t>
      </w:r>
      <w:r w:rsidR="007D698B" w:rsidRPr="00343C4E">
        <w:t>eight that is subject to stress —</w:t>
      </w:r>
      <w:r w:rsidRPr="00343C4E">
        <w:t xml:space="preserve"> the safe working load marked on it; and</w:t>
      </w:r>
    </w:p>
    <w:p w:rsidR="0065368B" w:rsidRPr="00343C4E" w:rsidRDefault="0065368B" w:rsidP="0065368B">
      <w:pPr>
        <w:pStyle w:val="LDP1a"/>
      </w:pPr>
      <w:r w:rsidRPr="00343C4E">
        <w:t>(b)</w:t>
      </w:r>
      <w:r w:rsidRPr="00343C4E">
        <w:tab/>
        <w:t>for a sling that is purpose-designed for a particular load — the safe working load for the sling in its designed operating alignment marked; and</w:t>
      </w:r>
    </w:p>
    <w:p w:rsidR="0065368B" w:rsidRPr="00343C4E" w:rsidRDefault="0065368B" w:rsidP="0065368B">
      <w:pPr>
        <w:pStyle w:val="LDP1a"/>
      </w:pPr>
      <w:r w:rsidRPr="00343C4E">
        <w:t>(c)</w:t>
      </w:r>
      <w:r w:rsidRPr="00343C4E">
        <w:rPr>
          <w:i/>
        </w:rPr>
        <w:tab/>
      </w:r>
      <w:r w:rsidR="00A333B0" w:rsidRPr="00343C4E">
        <w:t>if</w:t>
      </w:r>
      <w:r w:rsidRPr="00343C4E">
        <w:t xml:space="preserve"> the article is a cargo tray, crate, tub, grab, scrap bin or other similar receptacle, or an intermediate bulk container</w:t>
      </w:r>
      <w:r w:rsidR="002E68B3" w:rsidRPr="00343C4E">
        <w:t> </w:t>
      </w:r>
      <w:r w:rsidR="00A333B0" w:rsidRPr="00343C4E">
        <w:t>— t</w:t>
      </w:r>
      <w:r w:rsidRPr="00343C4E">
        <w:t>he safe working load for which the arti</w:t>
      </w:r>
      <w:r w:rsidR="00A333B0" w:rsidRPr="00343C4E">
        <w:t xml:space="preserve">cle has been tested marked </w:t>
      </w:r>
      <w:r w:rsidRPr="00343C4E">
        <w:t>on it; and</w:t>
      </w:r>
    </w:p>
    <w:p w:rsidR="0065368B" w:rsidRPr="00343C4E" w:rsidRDefault="0065368B" w:rsidP="00F851A0">
      <w:pPr>
        <w:pStyle w:val="LDP1a"/>
        <w:keepNext/>
      </w:pPr>
      <w:r w:rsidRPr="00343C4E">
        <w:lastRenderedPageBreak/>
        <w:t>(d)</w:t>
      </w:r>
      <w:r w:rsidRPr="00343C4E">
        <w:tab/>
      </w:r>
      <w:r w:rsidR="00A333B0" w:rsidRPr="00343C4E">
        <w:t>if</w:t>
      </w:r>
      <w:r w:rsidRPr="00343C4E">
        <w:t xml:space="preserve"> the article is a lifting beam, lifting frame or vacuum or magnetic lifting device</w:t>
      </w:r>
      <w:r w:rsidR="00A333B0" w:rsidRPr="00343C4E">
        <w:t xml:space="preserve"> —</w:t>
      </w:r>
      <w:r w:rsidRPr="00343C4E">
        <w:t xml:space="preserve"> the safe working load for which the article has been tested and the tare mass of the complete article marked</w:t>
      </w:r>
      <w:r w:rsidR="00A333B0" w:rsidRPr="00343C4E">
        <w:t xml:space="preserve"> </w:t>
      </w:r>
      <w:r w:rsidRPr="00343C4E">
        <w:t>on it</w:t>
      </w:r>
      <w:r w:rsidR="001D6D41" w:rsidRPr="00343C4E">
        <w:t>.</w:t>
      </w:r>
    </w:p>
    <w:p w:rsidR="00B86EC7" w:rsidRPr="00343C4E" w:rsidRDefault="002E68B3" w:rsidP="00FA4056">
      <w:pPr>
        <w:pStyle w:val="LDNote"/>
        <w:keepNext/>
      </w:pPr>
      <w:bookmarkStart w:id="319" w:name="_Toc293907025"/>
      <w:bookmarkStart w:id="320" w:name="_Toc293916694"/>
      <w:bookmarkStart w:id="321" w:name="_Toc296522589"/>
      <w:r w:rsidRPr="00343C4E">
        <w:rPr>
          <w:i/>
        </w:rPr>
        <w:t xml:space="preserve">Note for paragraph (a)   </w:t>
      </w:r>
      <w:r w:rsidRPr="00343C4E">
        <w:t>The SWL marked on a multi-legged sling should be</w:t>
      </w:r>
      <w:r w:rsidR="00B86EC7" w:rsidRPr="00343C4E">
        <w:t>:</w:t>
      </w:r>
    </w:p>
    <w:p w:rsidR="002E68B3" w:rsidRPr="00343C4E" w:rsidRDefault="002E68B3" w:rsidP="002E68B3">
      <w:pPr>
        <w:pStyle w:val="LDNotePara"/>
      </w:pPr>
      <w:r w:rsidRPr="00343C4E">
        <w:t>(a)</w:t>
      </w:r>
      <w:r w:rsidRPr="00343C4E">
        <w:tab/>
        <w:t xml:space="preserve">for a </w:t>
      </w:r>
      <w:r w:rsidR="00FC4247" w:rsidRPr="00343C4E">
        <w:t>2</w:t>
      </w:r>
      <w:r w:rsidRPr="00343C4E">
        <w:t>-legged sling, the SWL when the included angle between the legs is 90°; and</w:t>
      </w:r>
    </w:p>
    <w:p w:rsidR="002E68B3" w:rsidRPr="00343C4E" w:rsidRDefault="002E68B3" w:rsidP="002E68B3">
      <w:pPr>
        <w:pStyle w:val="LDNotePara"/>
      </w:pPr>
      <w:r w:rsidRPr="00343C4E">
        <w:t>(b)</w:t>
      </w:r>
      <w:r w:rsidRPr="00343C4E">
        <w:tab/>
        <w:t xml:space="preserve">for a </w:t>
      </w:r>
      <w:r w:rsidR="00FC4247" w:rsidRPr="00343C4E">
        <w:t>3</w:t>
      </w:r>
      <w:r w:rsidRPr="00343C4E">
        <w:t xml:space="preserve">-legged sling, the SWL when the included angle between any </w:t>
      </w:r>
      <w:r w:rsidR="00FC4247" w:rsidRPr="00343C4E">
        <w:t>2</w:t>
      </w:r>
      <w:r w:rsidRPr="00343C4E">
        <w:t xml:space="preserve"> legs is 90°; and</w:t>
      </w:r>
    </w:p>
    <w:p w:rsidR="002E68B3" w:rsidRPr="00343C4E" w:rsidRDefault="002E68B3" w:rsidP="002E68B3">
      <w:pPr>
        <w:pStyle w:val="LDNotePara"/>
      </w:pPr>
      <w:r w:rsidRPr="00343C4E">
        <w:t>(c)</w:t>
      </w:r>
      <w:r w:rsidRPr="00343C4E">
        <w:tab/>
        <w:t xml:space="preserve">for a </w:t>
      </w:r>
      <w:r w:rsidR="00FC4247" w:rsidRPr="00343C4E">
        <w:t>4</w:t>
      </w:r>
      <w:r w:rsidRPr="00343C4E">
        <w:t xml:space="preserve">-legged sling, the SWL when the included angle between any </w:t>
      </w:r>
      <w:r w:rsidR="00FC4247" w:rsidRPr="00343C4E">
        <w:t>2</w:t>
      </w:r>
      <w:r w:rsidRPr="00343C4E">
        <w:t xml:space="preserve"> diagonally opposite legs is 90°.</w:t>
      </w:r>
    </w:p>
    <w:p w:rsidR="0065368B" w:rsidRPr="00343C4E" w:rsidRDefault="0065368B" w:rsidP="0065368B">
      <w:pPr>
        <w:pStyle w:val="LDClause"/>
      </w:pPr>
      <w:r w:rsidRPr="00343C4E">
        <w:tab/>
      </w:r>
      <w:r w:rsidR="00A333B0" w:rsidRPr="00343C4E">
        <w:t>(</w:t>
      </w:r>
      <w:r w:rsidRPr="00343C4E">
        <w:t>2</w:t>
      </w:r>
      <w:r w:rsidR="00A333B0" w:rsidRPr="00343C4E">
        <w:t>)</w:t>
      </w:r>
      <w:r w:rsidRPr="00343C4E">
        <w:tab/>
      </w:r>
      <w:r w:rsidR="00FC4247" w:rsidRPr="00343C4E">
        <w:t>However</w:t>
      </w:r>
      <w:r w:rsidR="00A333B0" w:rsidRPr="00343C4E">
        <w:t>, t</w:t>
      </w:r>
      <w:r w:rsidRPr="00343C4E">
        <w:t>he safe working load does not have to be marked for natural fibre ropes and rope slings.</w:t>
      </w:r>
    </w:p>
    <w:p w:rsidR="00A333B0" w:rsidRPr="00343C4E" w:rsidRDefault="004D41CA" w:rsidP="00A333B0">
      <w:pPr>
        <w:pStyle w:val="LDScheduleClauseHead"/>
      </w:pPr>
      <w:r w:rsidRPr="00343C4E">
        <w:t>8</w:t>
      </w:r>
      <w:r w:rsidR="00A333B0" w:rsidRPr="00343C4E">
        <w:tab/>
        <w:t xml:space="preserve">Prescribed markings — </w:t>
      </w:r>
      <w:r w:rsidR="00FC4247" w:rsidRPr="00343C4E">
        <w:t>d</w:t>
      </w:r>
      <w:r w:rsidR="00A333B0" w:rsidRPr="00343C4E">
        <w:t>istinguishing mark or number</w:t>
      </w:r>
    </w:p>
    <w:bookmarkEnd w:id="319"/>
    <w:bookmarkEnd w:id="320"/>
    <w:bookmarkEnd w:id="321"/>
    <w:p w:rsidR="0065368B" w:rsidRPr="00343C4E" w:rsidRDefault="0065368B" w:rsidP="0065368B">
      <w:pPr>
        <w:pStyle w:val="LDScheduleClause"/>
      </w:pPr>
      <w:r w:rsidRPr="00343C4E">
        <w:tab/>
      </w:r>
      <w:r w:rsidR="00A333B0" w:rsidRPr="00343C4E">
        <w:t>(</w:t>
      </w:r>
      <w:r w:rsidRPr="00343C4E">
        <w:t>1</w:t>
      </w:r>
      <w:r w:rsidR="00A333B0" w:rsidRPr="00343C4E">
        <w:t>)</w:t>
      </w:r>
      <w:r w:rsidRPr="00343C4E">
        <w:rPr>
          <w:b/>
        </w:rPr>
        <w:tab/>
      </w:r>
      <w:r w:rsidRPr="00343C4E">
        <w:t xml:space="preserve">An article of </w:t>
      </w:r>
      <w:r w:rsidR="00B008F9" w:rsidRPr="00343C4E">
        <w:t>loose gear</w:t>
      </w:r>
      <w:r w:rsidRPr="00343C4E">
        <w:t xml:space="preserve"> intended for repeated use that is required to be marked with the safe working load, contents or load for which it has been tested, must be marked in a conspicuous place with an identification mark.</w:t>
      </w:r>
    </w:p>
    <w:p w:rsidR="0065368B" w:rsidRPr="00343C4E" w:rsidRDefault="0065368B" w:rsidP="0065368B">
      <w:pPr>
        <w:pStyle w:val="LDScheduleClause"/>
      </w:pPr>
      <w:r w:rsidRPr="00343C4E">
        <w:tab/>
      </w:r>
      <w:r w:rsidR="00A333B0" w:rsidRPr="00343C4E">
        <w:t>(</w:t>
      </w:r>
      <w:r w:rsidRPr="00343C4E">
        <w:t>2</w:t>
      </w:r>
      <w:r w:rsidR="00A333B0" w:rsidRPr="00343C4E">
        <w:t>)</w:t>
      </w:r>
      <w:r w:rsidRPr="00343C4E">
        <w:rPr>
          <w:b/>
        </w:rPr>
        <w:tab/>
      </w:r>
      <w:r w:rsidR="00FC4247" w:rsidRPr="00343C4E">
        <w:t>The</w:t>
      </w:r>
      <w:r w:rsidRPr="00343C4E">
        <w:t xml:space="preserve"> article may be identified by using a batch mark or number, </w:t>
      </w:r>
      <w:r w:rsidR="00A333B0" w:rsidRPr="00343C4E">
        <w:t>if</w:t>
      </w:r>
      <w:r w:rsidRPr="00343C4E">
        <w:t xml:space="preserve"> that mark is verified by a test certificate.</w:t>
      </w:r>
    </w:p>
    <w:p w:rsidR="00A333B0" w:rsidRPr="00343C4E" w:rsidRDefault="004D41CA" w:rsidP="00A333B0">
      <w:pPr>
        <w:pStyle w:val="LDScheduleClauseHead"/>
      </w:pPr>
      <w:bookmarkStart w:id="322" w:name="_Toc293907026"/>
      <w:bookmarkStart w:id="323" w:name="_Toc293916695"/>
      <w:bookmarkStart w:id="324" w:name="_Toc296522590"/>
      <w:r w:rsidRPr="00343C4E">
        <w:t>9</w:t>
      </w:r>
      <w:r w:rsidR="00A333B0" w:rsidRPr="00343C4E">
        <w:tab/>
        <w:t xml:space="preserve">Prescribed markings — </w:t>
      </w:r>
      <w:r w:rsidR="00FC4247" w:rsidRPr="00343C4E">
        <w:t>m</w:t>
      </w:r>
      <w:r w:rsidR="00A333B0" w:rsidRPr="00343C4E">
        <w:t>ethod of marking</w:t>
      </w:r>
    </w:p>
    <w:bookmarkEnd w:id="322"/>
    <w:bookmarkEnd w:id="323"/>
    <w:bookmarkEnd w:id="324"/>
    <w:p w:rsidR="00B86EC7" w:rsidRPr="00343C4E" w:rsidRDefault="00DE131F" w:rsidP="00B86EC7">
      <w:pPr>
        <w:pStyle w:val="LDScheduleClause"/>
        <w:keepNext/>
      </w:pPr>
      <w:r>
        <w:tab/>
      </w:r>
      <w:r>
        <w:tab/>
      </w:r>
      <w:r w:rsidR="00FC4247" w:rsidRPr="00343C4E">
        <w:t>A</w:t>
      </w:r>
      <w:r w:rsidR="0065368B" w:rsidRPr="00343C4E">
        <w:t xml:space="preserve">n article of </w:t>
      </w:r>
      <w:r w:rsidR="00B008F9" w:rsidRPr="00343C4E">
        <w:t>loose gear</w:t>
      </w:r>
      <w:r w:rsidR="0065368B" w:rsidRPr="00343C4E">
        <w:t xml:space="preserve"> must be </w:t>
      </w:r>
      <w:r w:rsidR="00FC4247" w:rsidRPr="00343C4E">
        <w:t>marked</w:t>
      </w:r>
      <w:r w:rsidR="00B86EC7" w:rsidRPr="00343C4E">
        <w:t>:</w:t>
      </w:r>
    </w:p>
    <w:p w:rsidR="0065368B" w:rsidRPr="00343C4E" w:rsidRDefault="0065368B" w:rsidP="0065368B">
      <w:pPr>
        <w:pStyle w:val="LDP1a"/>
      </w:pPr>
      <w:r w:rsidRPr="00343C4E">
        <w:t>(a)</w:t>
      </w:r>
      <w:r w:rsidRPr="00343C4E">
        <w:rPr>
          <w:i/>
        </w:rPr>
        <w:tab/>
      </w:r>
      <w:r w:rsidRPr="00343C4E">
        <w:t>in a form that is durable; and</w:t>
      </w:r>
    </w:p>
    <w:p w:rsidR="00B86EC7" w:rsidRPr="00343C4E" w:rsidRDefault="0065368B" w:rsidP="00B86EC7">
      <w:pPr>
        <w:pStyle w:val="LDP1a"/>
        <w:keepNext/>
      </w:pPr>
      <w:r w:rsidRPr="00343C4E">
        <w:t>(b)</w:t>
      </w:r>
      <w:r w:rsidRPr="00343C4E">
        <w:rPr>
          <w:i/>
        </w:rPr>
        <w:tab/>
      </w:r>
      <w:r w:rsidR="00FC4247" w:rsidRPr="00343C4E">
        <w:t>either</w:t>
      </w:r>
      <w:r w:rsidR="00B86EC7" w:rsidRPr="00343C4E">
        <w:t>:</w:t>
      </w:r>
    </w:p>
    <w:p w:rsidR="0065368B" w:rsidRPr="00343C4E" w:rsidRDefault="00FC4247" w:rsidP="00E86C9C">
      <w:pPr>
        <w:pStyle w:val="LDP2i"/>
      </w:pPr>
      <w:r w:rsidRPr="00343C4E">
        <w:tab/>
        <w:t>(i)</w:t>
      </w:r>
      <w:r w:rsidRPr="00343C4E">
        <w:tab/>
      </w:r>
      <w:r w:rsidR="0065368B" w:rsidRPr="00343C4E">
        <w:t xml:space="preserve">directly on the article in a place and in a </w:t>
      </w:r>
      <w:r w:rsidRPr="00343C4E">
        <w:t xml:space="preserve">way </w:t>
      </w:r>
      <w:r w:rsidR="0065368B" w:rsidRPr="00343C4E">
        <w:t>that will not</w:t>
      </w:r>
      <w:r w:rsidRPr="00343C4E">
        <w:t xml:space="preserve"> cause</w:t>
      </w:r>
      <w:r w:rsidR="0065368B" w:rsidRPr="00343C4E">
        <w:t xml:space="preserve"> stress in the article</w:t>
      </w:r>
      <w:r w:rsidRPr="00343C4E">
        <w:t>; or</w:t>
      </w:r>
    </w:p>
    <w:p w:rsidR="0065368B" w:rsidRPr="00343C4E" w:rsidRDefault="0065368B" w:rsidP="008F7D1C">
      <w:pPr>
        <w:pStyle w:val="LDP2i"/>
      </w:pPr>
      <w:r w:rsidRPr="00343C4E">
        <w:tab/>
        <w:t>(i</w:t>
      </w:r>
      <w:r w:rsidR="006D319E" w:rsidRPr="00343C4E">
        <w:t>i</w:t>
      </w:r>
      <w:r w:rsidRPr="00343C4E">
        <w:t>)</w:t>
      </w:r>
      <w:r w:rsidRPr="00343C4E">
        <w:tab/>
      </w:r>
      <w:r w:rsidR="00FC4247" w:rsidRPr="00343C4E">
        <w:t xml:space="preserve">if </w:t>
      </w:r>
      <w:r w:rsidRPr="00343C4E">
        <w:t>the material is too hard to accept marking or</w:t>
      </w:r>
      <w:r w:rsidR="00FC4247" w:rsidRPr="00343C4E">
        <w:t xml:space="preserve"> </w:t>
      </w:r>
      <w:r w:rsidRPr="00343C4E">
        <w:t>direct marking would be likely to affect the safe use of the article</w:t>
      </w:r>
      <w:r w:rsidR="00FC4247" w:rsidRPr="00343C4E">
        <w:t> — by marking</w:t>
      </w:r>
      <w:r w:rsidRPr="00343C4E">
        <w:t xml:space="preserve"> a tablet or disc permanently attached to the article.</w:t>
      </w:r>
    </w:p>
    <w:p w:rsidR="0065368B" w:rsidRPr="00343C4E" w:rsidRDefault="0065368B" w:rsidP="0065368B">
      <w:pPr>
        <w:pStyle w:val="LDScheduleheading"/>
        <w:pageBreakBefore/>
      </w:pPr>
      <w:bookmarkStart w:id="325" w:name="_Toc293916696"/>
      <w:bookmarkStart w:id="326" w:name="_Toc296522591"/>
      <w:bookmarkStart w:id="327" w:name="_Toc299531321"/>
      <w:bookmarkStart w:id="328" w:name="_Toc309896623"/>
      <w:bookmarkStart w:id="329" w:name="_Toc359403605"/>
      <w:bookmarkStart w:id="330" w:name="_Toc385946754"/>
      <w:bookmarkStart w:id="331" w:name="_Toc385506394"/>
      <w:bookmarkStart w:id="332" w:name="_Toc458174763"/>
      <w:r w:rsidRPr="00343C4E">
        <w:rPr>
          <w:rStyle w:val="CharPartNo"/>
        </w:rPr>
        <w:lastRenderedPageBreak/>
        <w:t xml:space="preserve">Schedule </w:t>
      </w:r>
      <w:r w:rsidR="00311BD1">
        <w:rPr>
          <w:rStyle w:val="CharPartNo"/>
          <w:noProof/>
        </w:rPr>
        <w:t>5</w:t>
      </w:r>
      <w:r w:rsidRPr="00343C4E">
        <w:tab/>
      </w:r>
      <w:r w:rsidRPr="00343C4E">
        <w:rPr>
          <w:rStyle w:val="CharPartText"/>
        </w:rPr>
        <w:t>Safe use of material handling equipment</w:t>
      </w:r>
      <w:bookmarkEnd w:id="325"/>
      <w:bookmarkEnd w:id="326"/>
      <w:bookmarkEnd w:id="327"/>
      <w:bookmarkEnd w:id="328"/>
      <w:bookmarkEnd w:id="329"/>
      <w:bookmarkEnd w:id="330"/>
      <w:bookmarkEnd w:id="331"/>
      <w:bookmarkEnd w:id="332"/>
    </w:p>
    <w:p w:rsidR="0065368B" w:rsidRPr="00343C4E" w:rsidRDefault="0065368B" w:rsidP="0065368B">
      <w:pPr>
        <w:pStyle w:val="LDReference"/>
      </w:pPr>
      <w:bookmarkStart w:id="333" w:name="_Toc293907027"/>
      <w:bookmarkStart w:id="334" w:name="_Toc293916697"/>
      <w:bookmarkStart w:id="335" w:name="_Toc296522592"/>
      <w:r w:rsidRPr="00343C4E">
        <w:t xml:space="preserve">(section </w:t>
      </w:r>
      <w:r w:rsidR="00125D30">
        <w:rPr>
          <w:rStyle w:val="CharSectNo"/>
          <w:noProof/>
        </w:rPr>
        <w:t>21</w:t>
      </w:r>
      <w:r w:rsidRPr="00343C4E">
        <w:t>)</w:t>
      </w:r>
    </w:p>
    <w:p w:rsidR="0065368B" w:rsidRPr="00343C4E" w:rsidRDefault="0065368B" w:rsidP="0065368B">
      <w:pPr>
        <w:pStyle w:val="LDScheduleClauseHead"/>
      </w:pPr>
      <w:r w:rsidRPr="00343C4E">
        <w:t>1</w:t>
      </w:r>
      <w:r w:rsidRPr="00343C4E">
        <w:tab/>
        <w:t>Maximum permissible load</w:t>
      </w:r>
      <w:bookmarkEnd w:id="333"/>
      <w:bookmarkEnd w:id="334"/>
      <w:bookmarkEnd w:id="335"/>
    </w:p>
    <w:p w:rsidR="00B86EC7" w:rsidRPr="00343C4E" w:rsidRDefault="008F7D1C" w:rsidP="00B86EC7">
      <w:pPr>
        <w:pStyle w:val="LDScheduleClause"/>
        <w:keepNext/>
      </w:pPr>
      <w:r w:rsidRPr="00343C4E">
        <w:tab/>
      </w:r>
      <w:r w:rsidR="0065368B" w:rsidRPr="00343C4E">
        <w:rPr>
          <w:b/>
          <w:bCs/>
        </w:rPr>
        <w:tab/>
      </w:r>
      <w:r w:rsidR="009601CD" w:rsidRPr="00343C4E">
        <w:t>M</w:t>
      </w:r>
      <w:r w:rsidR="00524E61" w:rsidRPr="00343C4E">
        <w:rPr>
          <w:bCs/>
        </w:rPr>
        <w:t>a</w:t>
      </w:r>
      <w:r w:rsidR="00524E61" w:rsidRPr="00343C4E">
        <w:t>terial handling equipment m</w:t>
      </w:r>
      <w:r w:rsidR="0015429C" w:rsidRPr="00343C4E">
        <w:t>ay</w:t>
      </w:r>
      <w:r w:rsidR="00524E61" w:rsidRPr="00343C4E">
        <w:t xml:space="preserve"> be subjected to a load greater than its SWL </w:t>
      </w:r>
      <w:r w:rsidR="0015429C" w:rsidRPr="00343C4E">
        <w:t xml:space="preserve">only </w:t>
      </w:r>
      <w:r w:rsidR="00620334" w:rsidRPr="00343C4E">
        <w:t>if</w:t>
      </w:r>
      <w:r w:rsidR="00B86EC7" w:rsidRPr="00343C4E">
        <w:t>:</w:t>
      </w:r>
    </w:p>
    <w:p w:rsidR="0056133D" w:rsidRPr="00343C4E" w:rsidRDefault="00620334" w:rsidP="0056133D">
      <w:pPr>
        <w:pStyle w:val="LDP1a"/>
      </w:pPr>
      <w:r w:rsidRPr="00343C4E">
        <w:t>(a)</w:t>
      </w:r>
      <w:r w:rsidRPr="00343C4E">
        <w:tab/>
      </w:r>
      <w:r w:rsidR="0015429C" w:rsidRPr="00343C4E">
        <w:t xml:space="preserve">it is </w:t>
      </w:r>
      <w:r w:rsidR="00524E61" w:rsidRPr="00343C4E">
        <w:t>under test</w:t>
      </w:r>
      <w:r w:rsidRPr="00343C4E">
        <w:t>; or</w:t>
      </w:r>
    </w:p>
    <w:p w:rsidR="00524E61" w:rsidRPr="00343C4E" w:rsidRDefault="00524E61" w:rsidP="0056133D">
      <w:pPr>
        <w:pStyle w:val="LDP1a"/>
      </w:pPr>
      <w:r w:rsidRPr="00343C4E">
        <w:t>(</w:t>
      </w:r>
      <w:r w:rsidR="00620334" w:rsidRPr="00343C4E">
        <w:t>b</w:t>
      </w:r>
      <w:r w:rsidRPr="00343C4E">
        <w:t>)</w:t>
      </w:r>
      <w:r w:rsidRPr="00343C4E">
        <w:tab/>
      </w:r>
      <w:r w:rsidR="00620334" w:rsidRPr="00343C4E">
        <w:t>it is</w:t>
      </w:r>
      <w:r w:rsidRPr="00343C4E">
        <w:t xml:space="preserve"> a single sheave block rigged as a double whip or gun tackle so that the load is suspended from its head fitting</w:t>
      </w:r>
      <w:r w:rsidR="00620334" w:rsidRPr="00343C4E">
        <w:t>,</w:t>
      </w:r>
      <w:r w:rsidR="0015429C" w:rsidRPr="00343C4E">
        <w:t xml:space="preserve"> loaded to </w:t>
      </w:r>
      <w:r w:rsidR="005D166D" w:rsidRPr="00343C4E">
        <w:t xml:space="preserve">not more than </w:t>
      </w:r>
      <w:r w:rsidRPr="00343C4E">
        <w:t>twice the SWL marked on the block</w:t>
      </w:r>
      <w:r w:rsidR="00620334" w:rsidRPr="00343C4E">
        <w:t>; or</w:t>
      </w:r>
    </w:p>
    <w:p w:rsidR="00B86EC7" w:rsidRPr="00343C4E" w:rsidRDefault="00524E61" w:rsidP="00B86EC7">
      <w:pPr>
        <w:pStyle w:val="LDP1a"/>
        <w:keepNext/>
      </w:pPr>
      <w:r w:rsidRPr="00343C4E">
        <w:t>(</w:t>
      </w:r>
      <w:r w:rsidR="00620334" w:rsidRPr="00343C4E">
        <w:t>c</w:t>
      </w:r>
      <w:r w:rsidR="008F7D1C" w:rsidRPr="00343C4E">
        <w:t>)</w:t>
      </w:r>
      <w:r w:rsidR="0065368B" w:rsidRPr="00343C4E">
        <w:rPr>
          <w:b/>
          <w:bCs/>
        </w:rPr>
        <w:tab/>
      </w:r>
      <w:r w:rsidR="00620334" w:rsidRPr="00343C4E">
        <w:rPr>
          <w:bCs/>
        </w:rPr>
        <w:t>it is</w:t>
      </w:r>
      <w:r w:rsidR="004B5010" w:rsidRPr="00343C4E">
        <w:rPr>
          <w:bCs/>
        </w:rPr>
        <w:t xml:space="preserve"> a</w:t>
      </w:r>
      <w:r w:rsidR="00A16C02" w:rsidRPr="00343C4E">
        <w:t xml:space="preserve"> crane or derrick</w:t>
      </w:r>
      <w:r w:rsidR="00064B15" w:rsidRPr="00343C4E">
        <w:t xml:space="preserve"> </w:t>
      </w:r>
      <w:r w:rsidR="00B745AB" w:rsidRPr="00343C4E">
        <w:t>that meets all of</w:t>
      </w:r>
      <w:r w:rsidR="00431801" w:rsidRPr="00343C4E">
        <w:t xml:space="preserve"> the following </w:t>
      </w:r>
      <w:r w:rsidR="00B745AB" w:rsidRPr="00343C4E">
        <w:t>requirements</w:t>
      </w:r>
      <w:r w:rsidR="00B86EC7" w:rsidRPr="00343C4E">
        <w:t>:</w:t>
      </w:r>
    </w:p>
    <w:p w:rsidR="0015429C" w:rsidRPr="00343C4E" w:rsidRDefault="00620334" w:rsidP="0056133D">
      <w:pPr>
        <w:pStyle w:val="LDP2i"/>
        <w:rPr>
          <w:iCs/>
        </w:rPr>
      </w:pPr>
      <w:r w:rsidRPr="00343C4E">
        <w:rPr>
          <w:iCs/>
        </w:rPr>
        <w:tab/>
      </w:r>
      <w:r w:rsidR="0065368B" w:rsidRPr="00343C4E">
        <w:rPr>
          <w:iCs/>
        </w:rPr>
        <w:t>(</w:t>
      </w:r>
      <w:r w:rsidRPr="00343C4E">
        <w:rPr>
          <w:iCs/>
        </w:rPr>
        <w:t>i</w:t>
      </w:r>
      <w:r w:rsidR="0065368B" w:rsidRPr="00343C4E">
        <w:rPr>
          <w:iCs/>
        </w:rPr>
        <w:t>)</w:t>
      </w:r>
      <w:r w:rsidR="0065368B" w:rsidRPr="00343C4E">
        <w:tab/>
      </w:r>
      <w:r w:rsidR="0015429C" w:rsidRPr="00343C4E">
        <w:t xml:space="preserve">it is </w:t>
      </w:r>
      <w:r w:rsidR="00B745AB" w:rsidRPr="00343C4E">
        <w:t xml:space="preserve">performing </w:t>
      </w:r>
      <w:r w:rsidR="0015429C" w:rsidRPr="00343C4E">
        <w:t xml:space="preserve">an </w:t>
      </w:r>
      <w:r w:rsidR="0015429C" w:rsidRPr="00343C4E">
        <w:rPr>
          <w:iCs/>
        </w:rPr>
        <w:t>occasional</w:t>
      </w:r>
      <w:r w:rsidR="0015429C" w:rsidRPr="00343C4E">
        <w:t xml:space="preserve"> lift not in the course of normal operations;</w:t>
      </w:r>
      <w:r w:rsidR="00A16C02" w:rsidRPr="00343C4E">
        <w:t xml:space="preserve"> </w:t>
      </w:r>
    </w:p>
    <w:p w:rsidR="00431801" w:rsidRPr="00343C4E" w:rsidRDefault="00431801" w:rsidP="00431801">
      <w:pPr>
        <w:pStyle w:val="LDP2i"/>
      </w:pPr>
      <w:r w:rsidRPr="00343C4E">
        <w:rPr>
          <w:iCs/>
        </w:rPr>
        <w:tab/>
        <w:t>(ii)</w:t>
      </w:r>
      <w:r w:rsidRPr="00343C4E">
        <w:rPr>
          <w:iCs/>
        </w:rPr>
        <w:tab/>
      </w:r>
      <w:r w:rsidRPr="00343C4E">
        <w:t>the SWL is not more than 50 tonnes, or the crane or derrick is classed by a recognised organisation that concurs with the overloading;</w:t>
      </w:r>
    </w:p>
    <w:p w:rsidR="007B58CB" w:rsidRPr="00343C4E" w:rsidRDefault="00620334" w:rsidP="00A16C02">
      <w:pPr>
        <w:pStyle w:val="LDP2i"/>
      </w:pPr>
      <w:r w:rsidRPr="00343C4E">
        <w:rPr>
          <w:iCs/>
        </w:rPr>
        <w:tab/>
      </w:r>
      <w:r w:rsidR="0015429C" w:rsidRPr="00343C4E">
        <w:rPr>
          <w:iCs/>
        </w:rPr>
        <w:t>(</w:t>
      </w:r>
      <w:r w:rsidR="00431801" w:rsidRPr="00343C4E">
        <w:rPr>
          <w:iCs/>
        </w:rPr>
        <w:t>i</w:t>
      </w:r>
      <w:r w:rsidRPr="00343C4E">
        <w:rPr>
          <w:iCs/>
        </w:rPr>
        <w:t>ii</w:t>
      </w:r>
      <w:r w:rsidR="0015429C" w:rsidRPr="00343C4E">
        <w:rPr>
          <w:iCs/>
        </w:rPr>
        <w:t>)</w:t>
      </w:r>
      <w:r w:rsidR="0015429C" w:rsidRPr="00343C4E">
        <w:rPr>
          <w:iCs/>
        </w:rPr>
        <w:tab/>
      </w:r>
      <w:r w:rsidR="0065368B" w:rsidRPr="00343C4E">
        <w:rPr>
          <w:i/>
          <w:iCs/>
        </w:rPr>
        <w:tab/>
      </w:r>
      <w:r w:rsidR="004B5010" w:rsidRPr="00343C4E">
        <w:t>the load is</w:t>
      </w:r>
      <w:r w:rsidR="0065368B" w:rsidRPr="00343C4E">
        <w:t xml:space="preserve"> inspected by a competent person who is satisfied that the crane or derrick and its associated equipment is fit to carry</w:t>
      </w:r>
      <w:r w:rsidR="004B5010" w:rsidRPr="00343C4E">
        <w:t xml:space="preserve"> the load</w:t>
      </w:r>
      <w:r w:rsidR="0065368B" w:rsidRPr="00343C4E">
        <w:t>;</w:t>
      </w:r>
    </w:p>
    <w:p w:rsidR="007B58CB" w:rsidRPr="00343C4E" w:rsidRDefault="007B58CB" w:rsidP="00A16C02">
      <w:pPr>
        <w:pStyle w:val="LDP2i"/>
      </w:pPr>
      <w:r w:rsidRPr="00343C4E">
        <w:tab/>
        <w:t>(i</w:t>
      </w:r>
      <w:r w:rsidR="00431801" w:rsidRPr="00343C4E">
        <w:t>v</w:t>
      </w:r>
      <w:r w:rsidRPr="00343C4E">
        <w:t>)</w:t>
      </w:r>
      <w:r w:rsidRPr="00343C4E">
        <w:tab/>
      </w:r>
      <w:r w:rsidR="00B745AB" w:rsidRPr="00343C4E">
        <w:t>the competent person agrees that the operation can proceed;</w:t>
      </w:r>
    </w:p>
    <w:p w:rsidR="00B745AB" w:rsidRPr="00343C4E" w:rsidRDefault="007B58CB" w:rsidP="00A16C02">
      <w:pPr>
        <w:pStyle w:val="LDP2i"/>
      </w:pPr>
      <w:r w:rsidRPr="00343C4E">
        <w:tab/>
        <w:t>(v)</w:t>
      </w:r>
      <w:r w:rsidRPr="00343C4E">
        <w:tab/>
      </w:r>
      <w:r w:rsidR="00B745AB" w:rsidRPr="00343C4E">
        <w:t>the master or the owner gives permission in writing;</w:t>
      </w:r>
    </w:p>
    <w:p w:rsidR="00A16C02" w:rsidRPr="00343C4E" w:rsidRDefault="00B745AB" w:rsidP="00A16C02">
      <w:pPr>
        <w:pStyle w:val="LDP2i"/>
      </w:pPr>
      <w:r w:rsidRPr="00343C4E">
        <w:tab/>
        <w:t>(vi)</w:t>
      </w:r>
      <w:r w:rsidRPr="00343C4E">
        <w:tab/>
      </w:r>
      <w:r w:rsidR="007B58CB" w:rsidRPr="00343C4E">
        <w:t>the load does not exceed the proof load for the crane or derrick gear</w:t>
      </w:r>
      <w:r w:rsidR="00431801" w:rsidRPr="00343C4E">
        <w:t>.</w:t>
      </w:r>
    </w:p>
    <w:p w:rsidR="00A47D31" w:rsidRPr="00343C4E" w:rsidRDefault="00A47D31" w:rsidP="00A47D31">
      <w:pPr>
        <w:pStyle w:val="LDNote"/>
      </w:pPr>
      <w:r w:rsidRPr="00343C4E">
        <w:rPr>
          <w:i/>
          <w:iCs/>
          <w:sz w:val="19"/>
          <w:szCs w:val="19"/>
          <w:lang w:eastAsia="en-AU"/>
        </w:rPr>
        <w:t xml:space="preserve">Note for paragraph (b) </w:t>
      </w:r>
      <w:r w:rsidRPr="00343C4E">
        <w:rPr>
          <w:sz w:val="19"/>
          <w:szCs w:val="19"/>
          <w:lang w:eastAsia="en-AU"/>
        </w:rPr>
        <w:t xml:space="preserve">For guidance on the </w:t>
      </w:r>
      <w:r w:rsidRPr="00343C4E">
        <w:rPr>
          <w:lang w:eastAsia="en-AU"/>
        </w:rPr>
        <w:t>marking</w:t>
      </w:r>
      <w:r w:rsidRPr="00343C4E">
        <w:rPr>
          <w:sz w:val="19"/>
          <w:szCs w:val="19"/>
          <w:lang w:eastAsia="en-AU"/>
        </w:rPr>
        <w:t xml:space="preserve"> and SWL of single sheave blocks — see section 4.4.5 and Appendix H of the ILO Code.</w:t>
      </w:r>
    </w:p>
    <w:p w:rsidR="0065368B" w:rsidRPr="00343C4E" w:rsidRDefault="0065368B" w:rsidP="0065368B">
      <w:pPr>
        <w:pStyle w:val="LDScheduleClauseHead"/>
      </w:pPr>
      <w:bookmarkStart w:id="336" w:name="_Toc293907028"/>
      <w:bookmarkStart w:id="337" w:name="_Toc293916698"/>
      <w:bookmarkStart w:id="338" w:name="_Toc296522593"/>
      <w:r w:rsidRPr="00343C4E">
        <w:t>2</w:t>
      </w:r>
      <w:r w:rsidRPr="00343C4E">
        <w:tab/>
        <w:t xml:space="preserve">Use of </w:t>
      </w:r>
      <w:r w:rsidR="00431801" w:rsidRPr="00343C4E">
        <w:t xml:space="preserve">2 </w:t>
      </w:r>
      <w:r w:rsidRPr="00343C4E">
        <w:t>lifting appliances to lift a load</w:t>
      </w:r>
      <w:bookmarkEnd w:id="336"/>
      <w:bookmarkEnd w:id="337"/>
      <w:bookmarkEnd w:id="338"/>
    </w:p>
    <w:p w:rsidR="00021EBF" w:rsidRPr="00343C4E" w:rsidRDefault="00210163" w:rsidP="00053087">
      <w:pPr>
        <w:pStyle w:val="LDScheduleClause"/>
        <w:keepNext/>
        <w:rPr>
          <w:lang w:eastAsia="en-AU"/>
        </w:rPr>
      </w:pPr>
      <w:r w:rsidRPr="00343C4E">
        <w:tab/>
      </w:r>
      <w:r w:rsidR="000516A5" w:rsidRPr="00343C4E">
        <w:rPr>
          <w:lang w:eastAsia="en-AU"/>
        </w:rPr>
        <w:t>(1)</w:t>
      </w:r>
      <w:r w:rsidR="00021EBF" w:rsidRPr="00343C4E">
        <w:rPr>
          <w:lang w:eastAsia="en-AU"/>
        </w:rPr>
        <w:tab/>
        <w:t>If the manufacturer’s operating procedures for tandem lifting are on board</w:t>
      </w:r>
      <w:r w:rsidR="00A32979" w:rsidRPr="00343C4E">
        <w:rPr>
          <w:lang w:eastAsia="en-AU"/>
        </w:rPr>
        <w:t xml:space="preserve"> a</w:t>
      </w:r>
      <w:r w:rsidR="0019727B" w:rsidRPr="00343C4E">
        <w:rPr>
          <w:lang w:eastAsia="en-AU"/>
        </w:rPr>
        <w:t xml:space="preserve"> vessel a</w:t>
      </w:r>
      <w:r w:rsidR="00A32979" w:rsidRPr="00343C4E">
        <w:rPr>
          <w:lang w:eastAsia="en-AU"/>
        </w:rPr>
        <w:t>nd th</w:t>
      </w:r>
      <w:r w:rsidR="0019727B" w:rsidRPr="00343C4E">
        <w:rPr>
          <w:lang w:eastAsia="en-AU"/>
        </w:rPr>
        <w:t>e</w:t>
      </w:r>
      <w:r w:rsidR="00A32979" w:rsidRPr="00343C4E">
        <w:rPr>
          <w:lang w:eastAsia="en-AU"/>
        </w:rPr>
        <w:t xml:space="preserve"> procedures allow it</w:t>
      </w:r>
      <w:r w:rsidR="00021EBF" w:rsidRPr="00343C4E">
        <w:rPr>
          <w:lang w:eastAsia="en-AU"/>
        </w:rPr>
        <w:t>:</w:t>
      </w:r>
    </w:p>
    <w:p w:rsidR="00A32979" w:rsidRPr="00343C4E" w:rsidRDefault="00021EBF" w:rsidP="00021EBF">
      <w:pPr>
        <w:pStyle w:val="LDP1a"/>
        <w:rPr>
          <w:lang w:eastAsia="en-AU"/>
        </w:rPr>
      </w:pPr>
      <w:r w:rsidRPr="00343C4E">
        <w:rPr>
          <w:lang w:eastAsia="en-AU"/>
        </w:rPr>
        <w:t>(a)</w:t>
      </w:r>
      <w:r w:rsidRPr="00343C4E">
        <w:rPr>
          <w:lang w:eastAsia="en-AU"/>
        </w:rPr>
        <w:tab/>
        <w:t>a tandem crane</w:t>
      </w:r>
      <w:r w:rsidR="00A32979" w:rsidRPr="00343C4E">
        <w:rPr>
          <w:lang w:eastAsia="en-AU"/>
        </w:rPr>
        <w:t xml:space="preserve"> may lift its combined SWL; and</w:t>
      </w:r>
    </w:p>
    <w:p w:rsidR="00021EBF" w:rsidRPr="00343C4E" w:rsidRDefault="00A32979" w:rsidP="00021EBF">
      <w:pPr>
        <w:pStyle w:val="LDP1a"/>
        <w:rPr>
          <w:lang w:eastAsia="en-AU"/>
        </w:rPr>
      </w:pPr>
      <w:r w:rsidRPr="00343C4E">
        <w:rPr>
          <w:lang w:eastAsia="en-AU"/>
        </w:rPr>
        <w:t>(b)</w:t>
      </w:r>
      <w:r w:rsidRPr="00343C4E">
        <w:rPr>
          <w:lang w:eastAsia="en-AU"/>
        </w:rPr>
        <w:tab/>
        <w:t xml:space="preserve">2 identical cranes </w:t>
      </w:r>
      <w:r w:rsidR="000516A5" w:rsidRPr="00343C4E">
        <w:rPr>
          <w:lang w:eastAsia="en-AU"/>
        </w:rPr>
        <w:t xml:space="preserve">used in tandem </w:t>
      </w:r>
      <w:r w:rsidRPr="00343C4E">
        <w:rPr>
          <w:lang w:eastAsia="en-AU"/>
        </w:rPr>
        <w:t>may lift their combined SWL.</w:t>
      </w:r>
    </w:p>
    <w:p w:rsidR="00F22394" w:rsidRPr="00343C4E" w:rsidRDefault="00F50DCF" w:rsidP="00F50DCF">
      <w:pPr>
        <w:pStyle w:val="LDScheduleClause"/>
        <w:rPr>
          <w:lang w:eastAsia="en-AU"/>
        </w:rPr>
      </w:pPr>
      <w:r w:rsidRPr="00343C4E">
        <w:rPr>
          <w:lang w:eastAsia="en-AU"/>
        </w:rPr>
        <w:tab/>
      </w:r>
      <w:r w:rsidR="009D2EBD" w:rsidRPr="00343C4E">
        <w:rPr>
          <w:lang w:eastAsia="en-AU"/>
        </w:rPr>
        <w:t>(</w:t>
      </w:r>
      <w:r w:rsidRPr="00343C4E">
        <w:rPr>
          <w:lang w:eastAsia="en-AU"/>
        </w:rPr>
        <w:t>2</w:t>
      </w:r>
      <w:r w:rsidR="009D2EBD" w:rsidRPr="00343C4E">
        <w:rPr>
          <w:lang w:eastAsia="en-AU"/>
        </w:rPr>
        <w:t>)</w:t>
      </w:r>
      <w:r w:rsidR="009D2EBD" w:rsidRPr="00343C4E">
        <w:rPr>
          <w:lang w:eastAsia="en-AU"/>
        </w:rPr>
        <w:tab/>
      </w:r>
      <w:r w:rsidR="00BB5AC3" w:rsidRPr="00343C4E">
        <w:rPr>
          <w:lang w:eastAsia="en-AU"/>
        </w:rPr>
        <w:t>I</w:t>
      </w:r>
      <w:r w:rsidR="00A32979" w:rsidRPr="00343C4E">
        <w:rPr>
          <w:lang w:eastAsia="en-AU"/>
        </w:rPr>
        <w:t>f the</w:t>
      </w:r>
      <w:r w:rsidR="00F22394" w:rsidRPr="00343C4E">
        <w:rPr>
          <w:lang w:eastAsia="en-AU"/>
        </w:rPr>
        <w:t>re are no</w:t>
      </w:r>
      <w:r w:rsidR="00A32979" w:rsidRPr="00343C4E">
        <w:rPr>
          <w:lang w:eastAsia="en-AU"/>
        </w:rPr>
        <w:t xml:space="preserve"> manufacturer’s operating procedures for tandem lifting</w:t>
      </w:r>
      <w:r w:rsidR="00742DA4" w:rsidRPr="00343C4E">
        <w:rPr>
          <w:lang w:eastAsia="en-AU"/>
        </w:rPr>
        <w:t>,</w:t>
      </w:r>
      <w:r w:rsidR="00A32979" w:rsidRPr="00343C4E">
        <w:rPr>
          <w:lang w:eastAsia="en-AU"/>
        </w:rPr>
        <w:t xml:space="preserve"> </w:t>
      </w:r>
      <w:r w:rsidR="00F22394" w:rsidRPr="00343C4E">
        <w:rPr>
          <w:lang w:eastAsia="en-AU"/>
        </w:rPr>
        <w:t xml:space="preserve">or the procedures </w:t>
      </w:r>
      <w:r w:rsidR="00A32979" w:rsidRPr="00343C4E">
        <w:rPr>
          <w:lang w:eastAsia="en-AU"/>
        </w:rPr>
        <w:t>are not on board</w:t>
      </w:r>
      <w:r w:rsidR="0019727B" w:rsidRPr="00343C4E">
        <w:rPr>
          <w:lang w:eastAsia="en-AU"/>
        </w:rPr>
        <w:t xml:space="preserve"> </w:t>
      </w:r>
      <w:r w:rsidR="00F22394" w:rsidRPr="00343C4E">
        <w:rPr>
          <w:lang w:eastAsia="en-AU"/>
        </w:rPr>
        <w:t>the</w:t>
      </w:r>
      <w:r w:rsidR="0019727B" w:rsidRPr="00343C4E">
        <w:rPr>
          <w:lang w:eastAsia="en-AU"/>
        </w:rPr>
        <w:t xml:space="preserve"> vessel</w:t>
      </w:r>
      <w:r w:rsidR="00F22394" w:rsidRPr="00343C4E">
        <w:rPr>
          <w:lang w:eastAsia="en-AU"/>
        </w:rPr>
        <w:t>:</w:t>
      </w:r>
    </w:p>
    <w:p w:rsidR="0065368B" w:rsidRPr="00343C4E" w:rsidRDefault="00F22394" w:rsidP="00F22394">
      <w:pPr>
        <w:pStyle w:val="LDP1a"/>
        <w:rPr>
          <w:lang w:eastAsia="en-AU"/>
        </w:rPr>
      </w:pPr>
      <w:r w:rsidRPr="00343C4E">
        <w:rPr>
          <w:lang w:eastAsia="en-AU"/>
        </w:rPr>
        <w:t>(a)</w:t>
      </w:r>
      <w:r w:rsidRPr="00343C4E">
        <w:rPr>
          <w:lang w:eastAsia="en-AU"/>
        </w:rPr>
        <w:tab/>
        <w:t xml:space="preserve">a tandem crane </w:t>
      </w:r>
      <w:r w:rsidR="00742DA4" w:rsidRPr="00343C4E">
        <w:rPr>
          <w:lang w:eastAsia="en-AU"/>
        </w:rPr>
        <w:t>must</w:t>
      </w:r>
      <w:r w:rsidRPr="00343C4E">
        <w:rPr>
          <w:lang w:eastAsia="en-AU"/>
        </w:rPr>
        <w:t xml:space="preserve"> not exceed</w:t>
      </w:r>
      <w:r w:rsidR="000516A5" w:rsidRPr="00343C4E">
        <w:rPr>
          <w:lang w:eastAsia="en-AU"/>
        </w:rPr>
        <w:t xml:space="preserve"> </w:t>
      </w:r>
      <w:r w:rsidRPr="00343C4E">
        <w:rPr>
          <w:lang w:eastAsia="en-AU"/>
        </w:rPr>
        <w:t>the SWL of either crane by more than 25%</w:t>
      </w:r>
      <w:r w:rsidR="00742DA4" w:rsidRPr="00343C4E">
        <w:rPr>
          <w:lang w:eastAsia="en-AU"/>
        </w:rPr>
        <w:t>; and</w:t>
      </w:r>
    </w:p>
    <w:p w:rsidR="00F22394" w:rsidRPr="00343C4E" w:rsidRDefault="00F22394" w:rsidP="00F22394">
      <w:pPr>
        <w:pStyle w:val="LDP1a"/>
        <w:rPr>
          <w:lang w:eastAsia="en-AU"/>
        </w:rPr>
      </w:pPr>
      <w:r w:rsidRPr="00343C4E">
        <w:rPr>
          <w:lang w:eastAsia="en-AU"/>
        </w:rPr>
        <w:t>(b)</w:t>
      </w:r>
      <w:r w:rsidRPr="00343C4E">
        <w:rPr>
          <w:lang w:eastAsia="en-AU"/>
        </w:rPr>
        <w:tab/>
        <w:t>2 identical cranes used in a tandem lift must not exceed the SWL of either crane by more than 25%.</w:t>
      </w:r>
    </w:p>
    <w:p w:rsidR="0065368B" w:rsidRPr="00343C4E" w:rsidRDefault="0065368B" w:rsidP="0065368B">
      <w:pPr>
        <w:pStyle w:val="LDNote"/>
      </w:pPr>
      <w:r w:rsidRPr="00343C4E">
        <w:rPr>
          <w:i/>
          <w:lang w:eastAsia="en-AU"/>
        </w:rPr>
        <w:t>Note</w:t>
      </w:r>
      <w:r w:rsidR="00210163" w:rsidRPr="00343C4E">
        <w:rPr>
          <w:i/>
          <w:lang w:eastAsia="en-AU"/>
        </w:rPr>
        <w:t>   </w:t>
      </w:r>
      <w:r w:rsidR="00564C78" w:rsidRPr="00343C4E">
        <w:rPr>
          <w:lang w:eastAsia="en-AU"/>
        </w:rPr>
        <w:t xml:space="preserve">For guidance on the use of a tandem crane — </w:t>
      </w:r>
      <w:r w:rsidR="00564C78" w:rsidRPr="00343C4E">
        <w:t>see s</w:t>
      </w:r>
      <w:r w:rsidR="00210163" w:rsidRPr="00343C4E">
        <w:t>ection 5.2.6 of t</w:t>
      </w:r>
      <w:r w:rsidRPr="00343C4E">
        <w:t>he ILO Cod</w:t>
      </w:r>
      <w:r w:rsidR="00564C78" w:rsidRPr="00343C4E">
        <w:t>e</w:t>
      </w:r>
      <w:r w:rsidRPr="00343C4E">
        <w:t>.</w:t>
      </w:r>
    </w:p>
    <w:p w:rsidR="0065368B" w:rsidRPr="00343C4E" w:rsidRDefault="004A195D" w:rsidP="0065368B">
      <w:pPr>
        <w:pStyle w:val="LDScheduleClauseHead"/>
      </w:pPr>
      <w:bookmarkStart w:id="339" w:name="_Toc293907032"/>
      <w:bookmarkStart w:id="340" w:name="_Toc293916702"/>
      <w:bookmarkStart w:id="341" w:name="_Toc296522597"/>
      <w:r w:rsidRPr="00343C4E">
        <w:t>3</w:t>
      </w:r>
      <w:r w:rsidR="0065368B" w:rsidRPr="00343C4E">
        <w:tab/>
        <w:t>Roll-on/roll-off operations</w:t>
      </w:r>
      <w:bookmarkEnd w:id="339"/>
      <w:bookmarkEnd w:id="340"/>
      <w:bookmarkEnd w:id="341"/>
    </w:p>
    <w:p w:rsidR="00B86EC7" w:rsidRPr="00343C4E" w:rsidRDefault="0065368B" w:rsidP="00B86EC7">
      <w:pPr>
        <w:pStyle w:val="LDScheduleClause"/>
        <w:keepNext/>
      </w:pPr>
      <w:r w:rsidRPr="00343C4E">
        <w:tab/>
      </w:r>
      <w:r w:rsidR="0083155B" w:rsidRPr="00343C4E">
        <w:t>(</w:t>
      </w:r>
      <w:r w:rsidRPr="00343C4E">
        <w:t>1</w:t>
      </w:r>
      <w:r w:rsidR="0083155B" w:rsidRPr="00343C4E">
        <w:t>)</w:t>
      </w:r>
      <w:r w:rsidRPr="00343C4E">
        <w:rPr>
          <w:b/>
          <w:bCs/>
        </w:rPr>
        <w:tab/>
      </w:r>
      <w:r w:rsidRPr="00343C4E">
        <w:t>A vessel</w:t>
      </w:r>
      <w:r w:rsidR="00587953" w:rsidRPr="00343C4E">
        <w:t xml:space="preserve"> being</w:t>
      </w:r>
      <w:r w:rsidRPr="00343C4E">
        <w:t xml:space="preserve"> loaded or unloaded by the roll-on/roll-off method </w:t>
      </w:r>
      <w:r w:rsidR="00587953" w:rsidRPr="00343C4E">
        <w:t>must have</w:t>
      </w:r>
      <w:r w:rsidRPr="00343C4E">
        <w:t xml:space="preserve"> on board and available to </w:t>
      </w:r>
      <w:r w:rsidR="00564C78" w:rsidRPr="00343C4E">
        <w:t>the master of the vessel</w:t>
      </w:r>
      <w:r w:rsidR="00B86EC7" w:rsidRPr="00343C4E">
        <w:t>:</w:t>
      </w:r>
    </w:p>
    <w:p w:rsidR="00B86EC7" w:rsidRPr="00343C4E" w:rsidRDefault="0065368B" w:rsidP="00B86EC7">
      <w:pPr>
        <w:pStyle w:val="LDP1a"/>
        <w:keepNext/>
      </w:pPr>
      <w:r w:rsidRPr="00343C4E">
        <w:rPr>
          <w:iCs/>
        </w:rPr>
        <w:t>(a)</w:t>
      </w:r>
      <w:r w:rsidRPr="00343C4E">
        <w:rPr>
          <w:iCs/>
        </w:rPr>
        <w:tab/>
      </w:r>
      <w:r w:rsidRPr="00343C4E">
        <w:t>details of</w:t>
      </w:r>
      <w:r w:rsidR="00B86EC7" w:rsidRPr="00343C4E">
        <w:t>:</w:t>
      </w:r>
    </w:p>
    <w:p w:rsidR="00BF4701" w:rsidRPr="00343C4E" w:rsidRDefault="00BF4701" w:rsidP="00BF4701">
      <w:pPr>
        <w:pStyle w:val="LDP2i"/>
      </w:pPr>
      <w:r w:rsidRPr="00343C4E">
        <w:tab/>
        <w:t>(i)</w:t>
      </w:r>
      <w:r w:rsidRPr="00343C4E">
        <w:tab/>
      </w:r>
      <w:r w:rsidR="0065368B" w:rsidRPr="00343C4E">
        <w:t>t</w:t>
      </w:r>
      <w:r w:rsidRPr="00343C4E">
        <w:t>he maximum total load; and</w:t>
      </w:r>
    </w:p>
    <w:p w:rsidR="00B86EC7" w:rsidRPr="00343C4E" w:rsidRDefault="00BF4701" w:rsidP="00BF4701">
      <w:pPr>
        <w:pStyle w:val="LDP2i"/>
      </w:pPr>
      <w:r w:rsidRPr="00343C4E">
        <w:tab/>
        <w:t>(ii)</w:t>
      </w:r>
      <w:r w:rsidRPr="00343C4E">
        <w:tab/>
      </w:r>
      <w:r w:rsidR="0065368B" w:rsidRPr="00343C4E">
        <w:t>the maximum axle loadings</w:t>
      </w:r>
      <w:r w:rsidRPr="00343C4E">
        <w:t>;</w:t>
      </w:r>
      <w:r w:rsidR="0065368B" w:rsidRPr="00343C4E">
        <w:t xml:space="preserve"> and</w:t>
      </w:r>
    </w:p>
    <w:p w:rsidR="0065368B" w:rsidRPr="00343C4E" w:rsidRDefault="00BF4701" w:rsidP="00BF4701">
      <w:pPr>
        <w:pStyle w:val="LDP2i"/>
      </w:pPr>
      <w:r w:rsidRPr="00343C4E">
        <w:tab/>
        <w:t>(iii)</w:t>
      </w:r>
      <w:r w:rsidRPr="00343C4E">
        <w:tab/>
        <w:t xml:space="preserve">the </w:t>
      </w:r>
      <w:r w:rsidR="0065368B" w:rsidRPr="00343C4E">
        <w:t>maximum wheel loadings permitted on decks, internal ramps and cargo lifts; and</w:t>
      </w:r>
    </w:p>
    <w:p w:rsidR="00B86EC7" w:rsidRPr="00343C4E" w:rsidRDefault="0065368B" w:rsidP="00B86EC7">
      <w:pPr>
        <w:pStyle w:val="LDP1a"/>
        <w:keepNext/>
      </w:pPr>
      <w:r w:rsidRPr="00343C4E">
        <w:rPr>
          <w:iCs/>
        </w:rPr>
        <w:lastRenderedPageBreak/>
        <w:t>(b)</w:t>
      </w:r>
      <w:r w:rsidRPr="00343C4E">
        <w:rPr>
          <w:i/>
          <w:iCs/>
        </w:rPr>
        <w:tab/>
      </w:r>
      <w:r w:rsidRPr="00343C4E">
        <w:t>an instruction manual, in English, for</w:t>
      </w:r>
      <w:r w:rsidR="00564C78" w:rsidRPr="00343C4E">
        <w:t xml:space="preserve"> each</w:t>
      </w:r>
      <w:r w:rsidRPr="00343C4E">
        <w:t xml:space="preserve"> vehicular access ramp between the vessel and the shore</w:t>
      </w:r>
      <w:r w:rsidR="00EB3558" w:rsidRPr="00343C4E">
        <w:t>,</w:t>
      </w:r>
      <w:r w:rsidRPr="00343C4E">
        <w:t xml:space="preserve"> </w:t>
      </w:r>
      <w:r w:rsidR="00326829" w:rsidRPr="00343C4E">
        <w:t>including</w:t>
      </w:r>
      <w:r w:rsidR="00B86EC7" w:rsidRPr="00343C4E">
        <w:t>:</w:t>
      </w:r>
    </w:p>
    <w:p w:rsidR="0065368B" w:rsidRPr="00343C4E" w:rsidRDefault="00564C78" w:rsidP="0056133D">
      <w:pPr>
        <w:pStyle w:val="LDP2i"/>
      </w:pPr>
      <w:r w:rsidRPr="00343C4E">
        <w:rPr>
          <w:iCs/>
        </w:rPr>
        <w:tab/>
      </w:r>
      <w:r w:rsidR="00352291" w:rsidRPr="00343C4E">
        <w:rPr>
          <w:iCs/>
        </w:rPr>
        <w:t>(</w:t>
      </w:r>
      <w:r w:rsidRPr="00343C4E">
        <w:rPr>
          <w:iCs/>
        </w:rPr>
        <w:t>i</w:t>
      </w:r>
      <w:r w:rsidR="0065368B" w:rsidRPr="00343C4E">
        <w:rPr>
          <w:iCs/>
        </w:rPr>
        <w:t>)</w:t>
      </w:r>
      <w:r w:rsidR="0065368B" w:rsidRPr="00343C4E">
        <w:rPr>
          <w:i/>
          <w:iCs/>
        </w:rPr>
        <w:tab/>
      </w:r>
      <w:r w:rsidR="00976424" w:rsidRPr="00343C4E">
        <w:t>permitted tidal</w:t>
      </w:r>
      <w:r w:rsidRPr="00343C4E">
        <w:t>,</w:t>
      </w:r>
      <w:r w:rsidR="00976424" w:rsidRPr="00343C4E">
        <w:t xml:space="preserve"> </w:t>
      </w:r>
      <w:r w:rsidR="0065368B" w:rsidRPr="00343C4E">
        <w:t>list and trim conditions for the vessel;</w:t>
      </w:r>
      <w:r w:rsidRPr="00343C4E">
        <w:t xml:space="preserve"> and</w:t>
      </w:r>
    </w:p>
    <w:p w:rsidR="00564C78" w:rsidRPr="00343C4E" w:rsidRDefault="00564C78" w:rsidP="0056133D">
      <w:pPr>
        <w:pStyle w:val="LDP2i"/>
      </w:pPr>
      <w:r w:rsidRPr="00343C4E">
        <w:rPr>
          <w:iCs/>
        </w:rPr>
        <w:tab/>
      </w:r>
      <w:r w:rsidR="00352291" w:rsidRPr="00343C4E">
        <w:rPr>
          <w:iCs/>
        </w:rPr>
        <w:t>(</w:t>
      </w:r>
      <w:r w:rsidRPr="00343C4E">
        <w:rPr>
          <w:iCs/>
        </w:rPr>
        <w:t>ii</w:t>
      </w:r>
      <w:r w:rsidR="0065368B" w:rsidRPr="00343C4E">
        <w:rPr>
          <w:iCs/>
        </w:rPr>
        <w:t>)</w:t>
      </w:r>
      <w:r w:rsidR="0065368B" w:rsidRPr="00343C4E">
        <w:rPr>
          <w:i/>
          <w:iCs/>
        </w:rPr>
        <w:tab/>
      </w:r>
      <w:r w:rsidR="0065368B" w:rsidRPr="00343C4E">
        <w:t>the</w:t>
      </w:r>
      <w:r w:rsidR="004A4072" w:rsidRPr="00343C4E">
        <w:t xml:space="preserve"> number and spacing of vehicles</w:t>
      </w:r>
      <w:r w:rsidRPr="00343C4E">
        <w:t>,</w:t>
      </w:r>
      <w:r w:rsidR="004A4072" w:rsidRPr="00343C4E">
        <w:t xml:space="preserve"> and</w:t>
      </w:r>
      <w:r w:rsidRPr="00343C4E">
        <w:t xml:space="preserve"> </w:t>
      </w:r>
      <w:r w:rsidR="0065368B" w:rsidRPr="00343C4E">
        <w:t>maximum loadings</w:t>
      </w:r>
      <w:r w:rsidRPr="00343C4E">
        <w:t>,</w:t>
      </w:r>
      <w:r w:rsidR="0065368B" w:rsidRPr="00343C4E">
        <w:t xml:space="preserve"> for which the ramp is designed</w:t>
      </w:r>
      <w:r w:rsidR="004A4072" w:rsidRPr="00343C4E">
        <w:t>; and</w:t>
      </w:r>
    </w:p>
    <w:p w:rsidR="00B86EC7" w:rsidRPr="00343C4E" w:rsidRDefault="00564C78" w:rsidP="0056133D">
      <w:pPr>
        <w:pStyle w:val="LDP2i"/>
      </w:pPr>
      <w:r w:rsidRPr="00343C4E">
        <w:tab/>
      </w:r>
      <w:r w:rsidR="004A4072" w:rsidRPr="00343C4E">
        <w:t>(</w:t>
      </w:r>
      <w:r w:rsidRPr="00343C4E">
        <w:t>iii</w:t>
      </w:r>
      <w:r w:rsidR="004A4072" w:rsidRPr="00343C4E">
        <w:t>)</w:t>
      </w:r>
      <w:r w:rsidR="004A4072" w:rsidRPr="00343C4E">
        <w:tab/>
      </w:r>
      <w:r w:rsidR="0065368B" w:rsidRPr="00343C4E">
        <w:t>details of vehicle weights, axle loadings, disposition of loads, tyre print dimensions and number and spacing of wheels; and</w:t>
      </w:r>
    </w:p>
    <w:p w:rsidR="0065368B" w:rsidRPr="00343C4E" w:rsidRDefault="0065368B" w:rsidP="0065368B">
      <w:pPr>
        <w:pStyle w:val="LDP1a"/>
      </w:pPr>
      <w:r w:rsidRPr="00343C4E">
        <w:rPr>
          <w:iCs/>
        </w:rPr>
        <w:t>(c)</w:t>
      </w:r>
      <w:r w:rsidRPr="00343C4E">
        <w:rPr>
          <w:iCs/>
        </w:rPr>
        <w:tab/>
      </w:r>
      <w:r w:rsidRPr="00343C4E">
        <w:t xml:space="preserve">details of </w:t>
      </w:r>
      <w:r w:rsidR="00B008F9" w:rsidRPr="00343C4E">
        <w:t>material handling equipment</w:t>
      </w:r>
      <w:r w:rsidR="00EB3558" w:rsidRPr="00343C4E">
        <w:t>,</w:t>
      </w:r>
      <w:r w:rsidRPr="00343C4E">
        <w:t xml:space="preserve"> including their ability to negotiate ramps.</w:t>
      </w:r>
    </w:p>
    <w:p w:rsidR="0065368B" w:rsidRPr="00343C4E" w:rsidRDefault="0065368B" w:rsidP="0065368B">
      <w:pPr>
        <w:pStyle w:val="LDScheduleClause"/>
      </w:pPr>
      <w:r w:rsidRPr="00343C4E">
        <w:rPr>
          <w:b/>
          <w:bCs/>
        </w:rPr>
        <w:tab/>
      </w:r>
      <w:r w:rsidR="0083155B" w:rsidRPr="00343C4E">
        <w:rPr>
          <w:bCs/>
        </w:rPr>
        <w:t>(2)</w:t>
      </w:r>
      <w:r w:rsidRPr="00343C4E">
        <w:rPr>
          <w:b/>
        </w:rPr>
        <w:tab/>
      </w:r>
      <w:r w:rsidR="00976424" w:rsidRPr="00343C4E">
        <w:t>A</w:t>
      </w:r>
      <w:r w:rsidR="00CD2E08" w:rsidRPr="00343C4E">
        <w:t xml:space="preserve"> </w:t>
      </w:r>
      <w:r w:rsidRPr="00343C4E">
        <w:t xml:space="preserve">ramp </w:t>
      </w:r>
      <w:r w:rsidR="00976424" w:rsidRPr="00343C4E">
        <w:t xml:space="preserve">must </w:t>
      </w:r>
      <w:r w:rsidRPr="00343C4E">
        <w:t xml:space="preserve">not </w:t>
      </w:r>
      <w:r w:rsidR="004A4072" w:rsidRPr="00343C4E">
        <w:t xml:space="preserve">be </w:t>
      </w:r>
      <w:r w:rsidRPr="00343C4E">
        <w:t>used when tidal or list or trim conditions exceed th</w:t>
      </w:r>
      <w:r w:rsidR="0064375B" w:rsidRPr="00343C4E">
        <w:t>os</w:t>
      </w:r>
      <w:r w:rsidRPr="00343C4E">
        <w:t xml:space="preserve">e </w:t>
      </w:r>
      <w:r w:rsidR="0064375B" w:rsidRPr="00343C4E">
        <w:t>stated for subparagraph (1)(b)(i)</w:t>
      </w:r>
      <w:r w:rsidRPr="00343C4E">
        <w:t>.</w:t>
      </w:r>
    </w:p>
    <w:p w:rsidR="00B86EC7" w:rsidRPr="00343C4E" w:rsidRDefault="0065368B" w:rsidP="00B86EC7">
      <w:pPr>
        <w:pStyle w:val="LDScheduleClause"/>
        <w:keepNext/>
      </w:pPr>
      <w:r w:rsidRPr="00343C4E">
        <w:tab/>
      </w:r>
      <w:r w:rsidR="0083155B" w:rsidRPr="00343C4E">
        <w:t>(3)</w:t>
      </w:r>
      <w:r w:rsidRPr="00343C4E">
        <w:rPr>
          <w:b/>
          <w:bCs/>
        </w:rPr>
        <w:tab/>
      </w:r>
      <w:r w:rsidR="00CD2E08" w:rsidRPr="00343C4E">
        <w:t xml:space="preserve">A </w:t>
      </w:r>
      <w:r w:rsidRPr="00343C4E">
        <w:t>ramp between vessel and shore</w:t>
      </w:r>
      <w:r w:rsidR="00587953" w:rsidRPr="00343C4E">
        <w:t>,</w:t>
      </w:r>
      <w:r w:rsidRPr="00343C4E">
        <w:t xml:space="preserve"> used in roll-on/roll-off loading or unloading</w:t>
      </w:r>
      <w:r w:rsidR="00587953" w:rsidRPr="00343C4E">
        <w:t>,</w:t>
      </w:r>
      <w:r w:rsidRPr="00343C4E">
        <w:t xml:space="preserve"> </w:t>
      </w:r>
      <w:r w:rsidR="00587953" w:rsidRPr="00343C4E">
        <w:t>must</w:t>
      </w:r>
      <w:r w:rsidR="00B86EC7" w:rsidRPr="00343C4E">
        <w:t>:</w:t>
      </w:r>
    </w:p>
    <w:p w:rsidR="00B86EC7" w:rsidRPr="00343C4E" w:rsidRDefault="0065368B" w:rsidP="00B86EC7">
      <w:pPr>
        <w:pStyle w:val="LDP1a"/>
        <w:keepNext/>
      </w:pPr>
      <w:r w:rsidRPr="00343C4E">
        <w:rPr>
          <w:iCs/>
        </w:rPr>
        <w:t>(a)</w:t>
      </w:r>
      <w:r w:rsidRPr="00343C4E">
        <w:rPr>
          <w:iCs/>
        </w:rPr>
        <w:tab/>
      </w:r>
      <w:r w:rsidR="00587953" w:rsidRPr="00343C4E">
        <w:rPr>
          <w:iCs/>
        </w:rPr>
        <w:t xml:space="preserve">have a </w:t>
      </w:r>
      <w:r w:rsidR="0045502D" w:rsidRPr="00343C4E">
        <w:t>surface</w:t>
      </w:r>
      <w:r w:rsidRPr="00343C4E">
        <w:t xml:space="preserve"> </w:t>
      </w:r>
      <w:r w:rsidR="00587953" w:rsidRPr="00343C4E">
        <w:t xml:space="preserve">that </w:t>
      </w:r>
      <w:r w:rsidRPr="00343C4E">
        <w:t>is</w:t>
      </w:r>
      <w:r w:rsidR="00B86EC7" w:rsidRPr="00343C4E">
        <w:t>:</w:t>
      </w:r>
    </w:p>
    <w:p w:rsidR="0065368B" w:rsidRPr="00343C4E" w:rsidRDefault="0065368B" w:rsidP="0065368B">
      <w:pPr>
        <w:pStyle w:val="LDP2i"/>
      </w:pPr>
      <w:r w:rsidRPr="00343C4E">
        <w:rPr>
          <w:iCs/>
        </w:rPr>
        <w:tab/>
        <w:t>(i)</w:t>
      </w:r>
      <w:r w:rsidRPr="00343C4E">
        <w:rPr>
          <w:iCs/>
        </w:rPr>
        <w:tab/>
      </w:r>
      <w:r w:rsidRPr="00343C4E">
        <w:t>suitable for use by wheeled vehicles; and</w:t>
      </w:r>
    </w:p>
    <w:p w:rsidR="0065368B" w:rsidRPr="00343C4E" w:rsidRDefault="0065368B" w:rsidP="0065368B">
      <w:pPr>
        <w:pStyle w:val="LDP2i"/>
      </w:pPr>
      <w:r w:rsidRPr="00343C4E">
        <w:rPr>
          <w:iCs/>
        </w:rPr>
        <w:tab/>
        <w:t>(ii)</w:t>
      </w:r>
      <w:r w:rsidRPr="00343C4E">
        <w:rPr>
          <w:iCs/>
        </w:rPr>
        <w:tab/>
      </w:r>
      <w:r w:rsidRPr="00343C4E">
        <w:t>of non-slip material or construction; and</w:t>
      </w:r>
    </w:p>
    <w:p w:rsidR="0065368B" w:rsidRPr="00343C4E" w:rsidRDefault="0065368B" w:rsidP="0065368B">
      <w:pPr>
        <w:pStyle w:val="LDP2i"/>
      </w:pPr>
      <w:r w:rsidRPr="00343C4E">
        <w:rPr>
          <w:iCs/>
        </w:rPr>
        <w:tab/>
        <w:t>(iii)</w:t>
      </w:r>
      <w:r w:rsidRPr="00343C4E">
        <w:rPr>
          <w:i/>
          <w:iCs/>
        </w:rPr>
        <w:tab/>
      </w:r>
      <w:r w:rsidR="00CD2E08" w:rsidRPr="00343C4E">
        <w:rPr>
          <w:iCs/>
        </w:rPr>
        <w:t>free</w:t>
      </w:r>
      <w:r w:rsidR="00CD2E08" w:rsidRPr="00343C4E">
        <w:rPr>
          <w:i/>
          <w:iCs/>
        </w:rPr>
        <w:t xml:space="preserve"> </w:t>
      </w:r>
      <w:r w:rsidRPr="00343C4E">
        <w:t>of</w:t>
      </w:r>
      <w:r w:rsidR="00CD2E08" w:rsidRPr="00343C4E">
        <w:t xml:space="preserve"> slippery substances</w:t>
      </w:r>
      <w:r w:rsidRPr="00343C4E">
        <w:t>; and</w:t>
      </w:r>
    </w:p>
    <w:p w:rsidR="0065368B" w:rsidRPr="00343C4E" w:rsidRDefault="0065368B" w:rsidP="0065368B">
      <w:pPr>
        <w:pStyle w:val="LDP1a"/>
      </w:pPr>
      <w:r w:rsidRPr="00343C4E">
        <w:rPr>
          <w:iCs/>
        </w:rPr>
        <w:t>(b)</w:t>
      </w:r>
      <w:r w:rsidRPr="00343C4E">
        <w:rPr>
          <w:iCs/>
        </w:rPr>
        <w:tab/>
      </w:r>
      <w:r w:rsidR="00587953" w:rsidRPr="00343C4E">
        <w:rPr>
          <w:iCs/>
        </w:rPr>
        <w:t>have</w:t>
      </w:r>
      <w:r w:rsidR="00CD2E08" w:rsidRPr="00343C4E">
        <w:rPr>
          <w:iCs/>
        </w:rPr>
        <w:t xml:space="preserve"> barriers</w:t>
      </w:r>
      <w:r w:rsidR="0064375B" w:rsidRPr="00343C4E">
        <w:rPr>
          <w:iCs/>
        </w:rPr>
        <w:t xml:space="preserve"> to prevent a vehicle falling or being driven off the edge</w:t>
      </w:r>
      <w:r w:rsidRPr="00343C4E">
        <w:t>; and</w:t>
      </w:r>
    </w:p>
    <w:p w:rsidR="0065368B" w:rsidRPr="00343C4E" w:rsidRDefault="0065368B" w:rsidP="0065368B">
      <w:pPr>
        <w:pStyle w:val="LDP1a"/>
      </w:pPr>
      <w:r w:rsidRPr="00343C4E">
        <w:rPr>
          <w:iCs/>
        </w:rPr>
        <w:t>(c)</w:t>
      </w:r>
      <w:r w:rsidRPr="00343C4E">
        <w:rPr>
          <w:i/>
          <w:iCs/>
        </w:rPr>
        <w:tab/>
      </w:r>
      <w:r w:rsidR="0045502D" w:rsidRPr="00343C4E">
        <w:t>connect with shore in a way that is safe considering movement of the tide and vessel</w:t>
      </w:r>
      <w:r w:rsidRPr="00343C4E">
        <w:t>; and</w:t>
      </w:r>
    </w:p>
    <w:p w:rsidR="0065368B" w:rsidRPr="00343C4E" w:rsidRDefault="0065368B" w:rsidP="0065368B">
      <w:pPr>
        <w:pStyle w:val="LDP1a"/>
      </w:pPr>
      <w:r w:rsidRPr="00343C4E">
        <w:rPr>
          <w:iCs/>
        </w:rPr>
        <w:t>(d)</w:t>
      </w:r>
      <w:r w:rsidRPr="00343C4E">
        <w:rPr>
          <w:i/>
          <w:iCs/>
        </w:rPr>
        <w:tab/>
      </w:r>
      <w:r w:rsidR="00837A47" w:rsidRPr="00343C4E">
        <w:t>for</w:t>
      </w:r>
      <w:r w:rsidRPr="00343C4E">
        <w:t xml:space="preserve"> </w:t>
      </w:r>
      <w:r w:rsidR="0045502D" w:rsidRPr="00343C4E">
        <w:t xml:space="preserve">a </w:t>
      </w:r>
      <w:r w:rsidR="00441DB5" w:rsidRPr="00343C4E">
        <w:t xml:space="preserve">ramp that gives </w:t>
      </w:r>
      <w:r w:rsidR="0045502D" w:rsidRPr="00343C4E">
        <w:t>pedestrian access —</w:t>
      </w:r>
      <w:r w:rsidR="00282D9C" w:rsidRPr="00343C4E">
        <w:t>have a gradient of less than 1 in 10</w:t>
      </w:r>
      <w:r w:rsidRPr="00343C4E">
        <w:t>; and</w:t>
      </w:r>
    </w:p>
    <w:p w:rsidR="0065368B" w:rsidRPr="00343C4E" w:rsidRDefault="0065368B" w:rsidP="0065368B">
      <w:pPr>
        <w:pStyle w:val="LDP1a"/>
      </w:pPr>
      <w:r w:rsidRPr="00343C4E">
        <w:t>(e</w:t>
      </w:r>
      <w:r w:rsidRPr="00343C4E">
        <w:rPr>
          <w:iCs/>
        </w:rPr>
        <w:t>)</w:t>
      </w:r>
      <w:r w:rsidRPr="00343C4E">
        <w:rPr>
          <w:i/>
          <w:iCs/>
        </w:rPr>
        <w:tab/>
      </w:r>
      <w:r w:rsidR="00837A47" w:rsidRPr="00343C4E">
        <w:t>for a ramp that has</w:t>
      </w:r>
      <w:r w:rsidRPr="00343C4E">
        <w:t xml:space="preserve"> </w:t>
      </w:r>
      <w:r w:rsidR="00837A47" w:rsidRPr="00343C4E">
        <w:t xml:space="preserve">more than </w:t>
      </w:r>
      <w:r w:rsidRPr="00343C4E">
        <w:t>1 lane of traffic</w:t>
      </w:r>
      <w:r w:rsidR="0045502D" w:rsidRPr="00343C4E">
        <w:t xml:space="preserve"> —</w:t>
      </w:r>
      <w:r w:rsidRPr="00343C4E">
        <w:t xml:space="preserve"> </w:t>
      </w:r>
      <w:r w:rsidR="00587953" w:rsidRPr="00343C4E">
        <w:t xml:space="preserve">have </w:t>
      </w:r>
      <w:r w:rsidRPr="00343C4E">
        <w:t xml:space="preserve">the direction </w:t>
      </w:r>
      <w:r w:rsidR="0045502D" w:rsidRPr="00343C4E">
        <w:t>of</w:t>
      </w:r>
      <w:r w:rsidRPr="00343C4E">
        <w:t xml:space="preserve"> traffic flow </w:t>
      </w:r>
      <w:r w:rsidR="0045502D" w:rsidRPr="00343C4E">
        <w:t xml:space="preserve">indicated </w:t>
      </w:r>
      <w:r w:rsidRPr="00343C4E">
        <w:t>in each lane</w:t>
      </w:r>
      <w:r w:rsidR="00C617F2" w:rsidRPr="00343C4E">
        <w:t>.</w:t>
      </w:r>
    </w:p>
    <w:p w:rsidR="009B1A82" w:rsidRPr="00343C4E" w:rsidRDefault="009B1A82" w:rsidP="009B1A82">
      <w:pPr>
        <w:pStyle w:val="LDNote"/>
        <w:rPr>
          <w:iCs/>
        </w:rPr>
      </w:pPr>
      <w:r w:rsidRPr="00343C4E">
        <w:rPr>
          <w:i/>
        </w:rPr>
        <w:t>Note   </w:t>
      </w:r>
      <w:r w:rsidRPr="00343C4E">
        <w:t>For guidance on roll-on/roll-off operations — see section 7.2.9 of the ILO Code</w:t>
      </w:r>
      <w:r w:rsidRPr="00343C4E">
        <w:rPr>
          <w:iCs/>
        </w:rPr>
        <w:t>.</w:t>
      </w:r>
    </w:p>
    <w:p w:rsidR="00B86EC7" w:rsidRPr="00343C4E" w:rsidRDefault="00C617F2" w:rsidP="00B86EC7">
      <w:pPr>
        <w:pStyle w:val="LDScheduleClause"/>
        <w:keepNext/>
      </w:pPr>
      <w:r w:rsidRPr="00343C4E">
        <w:rPr>
          <w:iCs/>
        </w:rPr>
        <w:tab/>
      </w:r>
      <w:r w:rsidR="007E7261" w:rsidRPr="00343C4E">
        <w:rPr>
          <w:iCs/>
        </w:rPr>
        <w:t>(</w:t>
      </w:r>
      <w:r w:rsidRPr="00343C4E">
        <w:rPr>
          <w:iCs/>
        </w:rPr>
        <w:t>4</w:t>
      </w:r>
      <w:r w:rsidR="007E7261" w:rsidRPr="00343C4E">
        <w:rPr>
          <w:iCs/>
        </w:rPr>
        <w:t>)</w:t>
      </w:r>
      <w:r w:rsidR="007E7261" w:rsidRPr="00343C4E">
        <w:rPr>
          <w:iCs/>
        </w:rPr>
        <w:tab/>
      </w:r>
      <w:r w:rsidRPr="00343C4E">
        <w:rPr>
          <w:iCs/>
        </w:rPr>
        <w:t>For subsection (3), the</w:t>
      </w:r>
      <w:r w:rsidR="007E7261" w:rsidRPr="00343C4E">
        <w:rPr>
          <w:iCs/>
        </w:rPr>
        <w:t xml:space="preserve"> </w:t>
      </w:r>
      <w:r w:rsidR="005E5B91" w:rsidRPr="00343C4E">
        <w:t xml:space="preserve">gradient </w:t>
      </w:r>
      <w:r w:rsidRPr="00343C4E">
        <w:t>of the ramp may be more than</w:t>
      </w:r>
      <w:r w:rsidR="007E7261" w:rsidRPr="00343C4E">
        <w:t xml:space="preserve"> 1 in 10</w:t>
      </w:r>
      <w:r w:rsidRPr="00343C4E">
        <w:t xml:space="preserve"> only if</w:t>
      </w:r>
      <w:r w:rsidR="00B86EC7" w:rsidRPr="00343C4E">
        <w:t>:</w:t>
      </w:r>
    </w:p>
    <w:p w:rsidR="00C617F2" w:rsidRPr="00343C4E" w:rsidRDefault="0083155B" w:rsidP="0056133D">
      <w:pPr>
        <w:pStyle w:val="LDP1a"/>
      </w:pPr>
      <w:r w:rsidRPr="00343C4E">
        <w:t>(</w:t>
      </w:r>
      <w:r w:rsidR="00C617F2" w:rsidRPr="00343C4E">
        <w:t>a</w:t>
      </w:r>
      <w:r w:rsidRPr="00343C4E">
        <w:t>)</w:t>
      </w:r>
      <w:r w:rsidRPr="00343C4E">
        <w:tab/>
      </w:r>
      <w:r w:rsidR="00C617F2" w:rsidRPr="00343C4E">
        <w:t>the</w:t>
      </w:r>
      <w:r w:rsidR="00C617F2" w:rsidRPr="00343C4E">
        <w:rPr>
          <w:iCs/>
        </w:rPr>
        <w:t xml:space="preserve"> ramp is used only for </w:t>
      </w:r>
      <w:r w:rsidR="00C617F2" w:rsidRPr="00343C4E">
        <w:t>loading or unloading motor vehicles; or</w:t>
      </w:r>
    </w:p>
    <w:p w:rsidR="00FF7531" w:rsidRPr="00343C4E" w:rsidRDefault="00C617F2" w:rsidP="00AE2F2D">
      <w:pPr>
        <w:pStyle w:val="LDP1a"/>
        <w:keepNext/>
      </w:pPr>
      <w:r w:rsidRPr="00343C4E">
        <w:t>(b)</w:t>
      </w:r>
      <w:r w:rsidRPr="00343C4E">
        <w:tab/>
      </w:r>
      <w:r w:rsidR="00AE2F2D" w:rsidRPr="00343C4E">
        <w:t>operating instructions for mechanical stowing appliances used on the ramp allow for the steeper slope.</w:t>
      </w:r>
    </w:p>
    <w:p w:rsidR="0065368B" w:rsidRPr="00343C4E" w:rsidRDefault="00CA744A" w:rsidP="0065368B">
      <w:pPr>
        <w:pStyle w:val="LDScheduleClause"/>
      </w:pPr>
      <w:r w:rsidRPr="00343C4E">
        <w:tab/>
      </w:r>
      <w:r w:rsidR="0083155B" w:rsidRPr="00343C4E">
        <w:t>(</w:t>
      </w:r>
      <w:r w:rsidR="00C617F2" w:rsidRPr="00343C4E">
        <w:t>5</w:t>
      </w:r>
      <w:r w:rsidR="0083155B" w:rsidRPr="00343C4E">
        <w:t>)</w:t>
      </w:r>
      <w:r w:rsidR="0083155B" w:rsidRPr="00343C4E">
        <w:tab/>
      </w:r>
      <w:r w:rsidR="00837A47" w:rsidRPr="00343C4E">
        <w:t xml:space="preserve">A stanchion, </w:t>
      </w:r>
      <w:r w:rsidR="004F6A2E" w:rsidRPr="00343C4E">
        <w:t>pillar</w:t>
      </w:r>
      <w:r w:rsidR="00837A47" w:rsidRPr="00343C4E">
        <w:t xml:space="preserve"> or a</w:t>
      </w:r>
      <w:r w:rsidR="0065368B" w:rsidRPr="00343C4E">
        <w:t xml:space="preserve">ny </w:t>
      </w:r>
      <w:r w:rsidR="00837A47" w:rsidRPr="00343C4E">
        <w:t xml:space="preserve">other </w:t>
      </w:r>
      <w:r w:rsidR="0065368B" w:rsidRPr="00343C4E">
        <w:t xml:space="preserve">part of the vessel’s structure that could be an </w:t>
      </w:r>
      <w:r w:rsidR="004F6A2E" w:rsidRPr="00343C4E">
        <w:t xml:space="preserve">obstruction </w:t>
      </w:r>
      <w:r w:rsidR="00837A47" w:rsidRPr="00343C4E">
        <w:t xml:space="preserve">must be clearly marked in contrasting </w:t>
      </w:r>
      <w:r w:rsidR="0065368B" w:rsidRPr="00343C4E">
        <w:t>colours</w:t>
      </w:r>
      <w:r w:rsidR="00F949A8" w:rsidRPr="00343C4E">
        <w:t>.</w:t>
      </w:r>
    </w:p>
    <w:p w:rsidR="0065368B" w:rsidRPr="00343C4E" w:rsidRDefault="004B6E39" w:rsidP="004B6E39">
      <w:pPr>
        <w:pStyle w:val="LDScheduleClauseHead"/>
      </w:pPr>
      <w:bookmarkStart w:id="342" w:name="_Toc293907033"/>
      <w:bookmarkStart w:id="343" w:name="_Toc293916703"/>
      <w:bookmarkStart w:id="344" w:name="_Toc296522598"/>
      <w:r w:rsidRPr="00343C4E">
        <w:t>4</w:t>
      </w:r>
      <w:r w:rsidRPr="00343C4E">
        <w:tab/>
      </w:r>
      <w:r w:rsidR="0065368B" w:rsidRPr="00343C4E">
        <w:t>Cargo lifts and mechanical hoists</w:t>
      </w:r>
      <w:bookmarkEnd w:id="342"/>
      <w:bookmarkEnd w:id="343"/>
      <w:bookmarkEnd w:id="344"/>
    </w:p>
    <w:p w:rsidR="00B86EC7" w:rsidRPr="00343C4E" w:rsidRDefault="0065368B" w:rsidP="00B86EC7">
      <w:pPr>
        <w:pStyle w:val="LDScheduleClause"/>
        <w:keepNext/>
      </w:pPr>
      <w:r w:rsidRPr="00343C4E">
        <w:tab/>
      </w:r>
      <w:r w:rsidRPr="00343C4E">
        <w:tab/>
        <w:t xml:space="preserve">A cargo lift or mechanical hoist </w:t>
      </w:r>
      <w:r w:rsidR="00770B10" w:rsidRPr="00343C4E">
        <w:t xml:space="preserve">used </w:t>
      </w:r>
      <w:r w:rsidR="004F6A2E" w:rsidRPr="00343C4E">
        <w:t>for</w:t>
      </w:r>
      <w:r w:rsidRPr="00343C4E">
        <w:t xml:space="preserve"> loading or unloading</w:t>
      </w:r>
      <w:r w:rsidR="004F6A2E" w:rsidRPr="00343C4E">
        <w:t xml:space="preserve"> </w:t>
      </w:r>
      <w:r w:rsidR="00587953" w:rsidRPr="00343C4E">
        <w:t>must have</w:t>
      </w:r>
      <w:r w:rsidR="004F6A2E" w:rsidRPr="00343C4E">
        <w:t xml:space="preserve"> </w:t>
      </w:r>
      <w:r w:rsidRPr="00343C4E">
        <w:t>audible and visible warning signals</w:t>
      </w:r>
      <w:r w:rsidR="00587953" w:rsidRPr="00343C4E">
        <w:t xml:space="preserve"> that</w:t>
      </w:r>
      <w:r w:rsidR="00B86EC7" w:rsidRPr="00343C4E">
        <w:t>:</w:t>
      </w:r>
    </w:p>
    <w:p w:rsidR="00B86EC7" w:rsidRPr="00343C4E" w:rsidRDefault="0065368B" w:rsidP="004F6A2E">
      <w:pPr>
        <w:pStyle w:val="LDP1a"/>
        <w:numPr>
          <w:ilvl w:val="0"/>
          <w:numId w:val="7"/>
        </w:numPr>
      </w:pPr>
      <w:r w:rsidRPr="00343C4E">
        <w:t xml:space="preserve">commence </w:t>
      </w:r>
      <w:r w:rsidR="004F6A2E" w:rsidRPr="00343C4E">
        <w:t xml:space="preserve">before the lift or hoist begins motion; </w:t>
      </w:r>
      <w:r w:rsidRPr="00343C4E">
        <w:t>and</w:t>
      </w:r>
    </w:p>
    <w:p w:rsidR="0065368B" w:rsidRPr="00343C4E" w:rsidRDefault="0065368B" w:rsidP="004F6A2E">
      <w:pPr>
        <w:pStyle w:val="LDP1a"/>
        <w:numPr>
          <w:ilvl w:val="0"/>
          <w:numId w:val="7"/>
        </w:numPr>
      </w:pPr>
      <w:r w:rsidRPr="00343C4E">
        <w:t>continue during motion.</w:t>
      </w:r>
    </w:p>
    <w:p w:rsidR="0065368B" w:rsidRPr="00343C4E" w:rsidRDefault="00C617F2" w:rsidP="0065368B">
      <w:pPr>
        <w:pStyle w:val="LDScheduleClauseHead"/>
      </w:pPr>
      <w:bookmarkStart w:id="345" w:name="_Toc293907034"/>
      <w:bookmarkStart w:id="346" w:name="_Toc293916704"/>
      <w:bookmarkStart w:id="347" w:name="_Toc296522599"/>
      <w:r w:rsidRPr="00343C4E">
        <w:t>5</w:t>
      </w:r>
      <w:r w:rsidR="0065368B" w:rsidRPr="00343C4E">
        <w:tab/>
        <w:t>Shipborne barges</w:t>
      </w:r>
      <w:bookmarkEnd w:id="345"/>
      <w:bookmarkEnd w:id="346"/>
      <w:bookmarkEnd w:id="347"/>
    </w:p>
    <w:p w:rsidR="00B86EC7" w:rsidRPr="00343C4E" w:rsidRDefault="0065368B" w:rsidP="00B86EC7">
      <w:pPr>
        <w:pStyle w:val="LDScheduleClause"/>
        <w:keepNext/>
      </w:pPr>
      <w:r w:rsidRPr="00343C4E">
        <w:tab/>
      </w:r>
      <w:r w:rsidRPr="00343C4E">
        <w:tab/>
        <w:t xml:space="preserve">A shipborne barge </w:t>
      </w:r>
      <w:r w:rsidR="00977797" w:rsidRPr="00343C4E">
        <w:t xml:space="preserve">may </w:t>
      </w:r>
      <w:r w:rsidRPr="00343C4E">
        <w:t>be loaded</w:t>
      </w:r>
      <w:r w:rsidR="00977797" w:rsidRPr="00343C4E">
        <w:t xml:space="preserve"> on or unloaded from a vessel only if</w:t>
      </w:r>
      <w:r w:rsidR="00770B10" w:rsidRPr="00343C4E">
        <w:t xml:space="preserve"> it</w:t>
      </w:r>
      <w:r w:rsidR="00B86EC7" w:rsidRPr="00343C4E">
        <w:t>:</w:t>
      </w:r>
    </w:p>
    <w:p w:rsidR="0065368B" w:rsidRPr="00343C4E" w:rsidRDefault="0065368B" w:rsidP="0065368B">
      <w:pPr>
        <w:pStyle w:val="LDP1a"/>
      </w:pPr>
      <w:r w:rsidRPr="00343C4E">
        <w:rPr>
          <w:iCs/>
        </w:rPr>
        <w:t>(a)</w:t>
      </w:r>
      <w:r w:rsidRPr="00343C4E">
        <w:rPr>
          <w:iCs/>
        </w:rPr>
        <w:tab/>
      </w:r>
      <w:r w:rsidRPr="00343C4E">
        <w:t>is constructed in accordance with the requirements of a recognised organisation; and</w:t>
      </w:r>
    </w:p>
    <w:p w:rsidR="0065368B" w:rsidRPr="00343C4E" w:rsidRDefault="0065368B" w:rsidP="0065368B">
      <w:pPr>
        <w:pStyle w:val="LDP1a"/>
      </w:pPr>
      <w:r w:rsidRPr="00343C4E">
        <w:rPr>
          <w:iCs/>
        </w:rPr>
        <w:t>(b)</w:t>
      </w:r>
      <w:r w:rsidRPr="00343C4E">
        <w:rPr>
          <w:iCs/>
        </w:rPr>
        <w:tab/>
      </w:r>
      <w:r w:rsidRPr="00343C4E">
        <w:t>is marked with its allowable stacking weight, tare weight and maximum permissible gross weight; and</w:t>
      </w:r>
    </w:p>
    <w:p w:rsidR="0065368B" w:rsidRPr="00343C4E" w:rsidRDefault="0065368B" w:rsidP="0065368B">
      <w:pPr>
        <w:pStyle w:val="LDP1a"/>
      </w:pPr>
      <w:r w:rsidRPr="00343C4E">
        <w:rPr>
          <w:iCs/>
        </w:rPr>
        <w:lastRenderedPageBreak/>
        <w:t>(c)</w:t>
      </w:r>
      <w:r w:rsidRPr="00343C4E">
        <w:rPr>
          <w:iCs/>
        </w:rPr>
        <w:tab/>
      </w:r>
      <w:r w:rsidRPr="00343C4E">
        <w:t>has been examined in accordance with the inspection procedures</w:t>
      </w:r>
      <w:r w:rsidR="00770B10" w:rsidRPr="00343C4E">
        <w:t xml:space="preserve"> of</w:t>
      </w:r>
      <w:r w:rsidRPr="00343C4E">
        <w:t xml:space="preserve"> the recognised organisation.</w:t>
      </w:r>
    </w:p>
    <w:p w:rsidR="0065368B" w:rsidRPr="00343C4E" w:rsidRDefault="00770B10" w:rsidP="0065368B">
      <w:pPr>
        <w:pStyle w:val="LDScheduleClauseHead"/>
      </w:pPr>
      <w:bookmarkStart w:id="348" w:name="_Toc293907035"/>
      <w:bookmarkStart w:id="349" w:name="_Toc293916705"/>
      <w:bookmarkStart w:id="350" w:name="_Toc296522600"/>
      <w:r w:rsidRPr="00343C4E">
        <w:t>6</w:t>
      </w:r>
      <w:r w:rsidR="0065368B" w:rsidRPr="00343C4E">
        <w:tab/>
        <w:t>Securing of shackles</w:t>
      </w:r>
      <w:bookmarkEnd w:id="348"/>
      <w:bookmarkEnd w:id="349"/>
      <w:bookmarkEnd w:id="350"/>
    </w:p>
    <w:p w:rsidR="0065368B" w:rsidRPr="00343C4E" w:rsidRDefault="0065368B" w:rsidP="0065368B">
      <w:pPr>
        <w:pStyle w:val="LDScheduleClause"/>
      </w:pPr>
      <w:r w:rsidRPr="00343C4E">
        <w:tab/>
      </w:r>
      <w:r w:rsidRPr="00343C4E">
        <w:tab/>
      </w:r>
      <w:r w:rsidR="007E7261" w:rsidRPr="00343C4E">
        <w:t>S</w:t>
      </w:r>
      <w:r w:rsidRPr="00343C4E">
        <w:t xml:space="preserve">hackles </w:t>
      </w:r>
      <w:r w:rsidR="00CA744A" w:rsidRPr="00343C4E">
        <w:t>or</w:t>
      </w:r>
      <w:r w:rsidRPr="00343C4E">
        <w:t xml:space="preserve"> other devices used with </w:t>
      </w:r>
      <w:r w:rsidR="00770B10" w:rsidRPr="00343C4E">
        <w:t xml:space="preserve">a </w:t>
      </w:r>
      <w:r w:rsidRPr="00343C4E">
        <w:t xml:space="preserve">crane or derrick gear </w:t>
      </w:r>
      <w:r w:rsidR="007E7261" w:rsidRPr="00343C4E">
        <w:t xml:space="preserve">must be </w:t>
      </w:r>
      <w:r w:rsidRPr="00343C4E">
        <w:t>secured</w:t>
      </w:r>
      <w:r w:rsidR="0071156E" w:rsidRPr="00343C4E">
        <w:t xml:space="preserve"> if they are situated aloft and are not readily accessible</w:t>
      </w:r>
      <w:r w:rsidRPr="00343C4E">
        <w:t>.</w:t>
      </w:r>
    </w:p>
    <w:p w:rsidR="0065368B" w:rsidRPr="00343C4E" w:rsidRDefault="00770B10" w:rsidP="0065368B">
      <w:pPr>
        <w:pStyle w:val="LDScheduleClauseHead"/>
      </w:pPr>
      <w:bookmarkStart w:id="351" w:name="_Toc293907038"/>
      <w:bookmarkStart w:id="352" w:name="_Toc293916708"/>
      <w:bookmarkStart w:id="353" w:name="_Toc296522603"/>
      <w:r w:rsidRPr="00343C4E">
        <w:t>7</w:t>
      </w:r>
      <w:r w:rsidR="0065368B" w:rsidRPr="00343C4E">
        <w:tab/>
        <w:t>Use of wrought iron</w:t>
      </w:r>
      <w:bookmarkEnd w:id="351"/>
      <w:bookmarkEnd w:id="352"/>
      <w:bookmarkEnd w:id="353"/>
    </w:p>
    <w:p w:rsidR="0065368B" w:rsidRPr="00343C4E" w:rsidRDefault="0065368B" w:rsidP="0065368B">
      <w:pPr>
        <w:pStyle w:val="LDScheduleClause"/>
      </w:pPr>
      <w:r w:rsidRPr="00343C4E">
        <w:tab/>
      </w:r>
      <w:r w:rsidRPr="00343C4E">
        <w:tab/>
      </w:r>
      <w:r w:rsidR="007E7261" w:rsidRPr="00343C4E">
        <w:t>M</w:t>
      </w:r>
      <w:r w:rsidRPr="00343C4E">
        <w:t>aterial handling equipment used in loading or unloading</w:t>
      </w:r>
      <w:r w:rsidR="00502ABB" w:rsidRPr="00343C4E">
        <w:t>, either directly or indirectly,</w:t>
      </w:r>
      <w:r w:rsidRPr="00343C4E">
        <w:t xml:space="preserve"> </w:t>
      </w:r>
      <w:r w:rsidR="007E7261" w:rsidRPr="00343C4E">
        <w:t xml:space="preserve">must </w:t>
      </w:r>
      <w:r w:rsidR="00770B10" w:rsidRPr="00343C4E">
        <w:t xml:space="preserve">not </w:t>
      </w:r>
      <w:r w:rsidR="007E7261" w:rsidRPr="00343C4E">
        <w:t>be</w:t>
      </w:r>
      <w:r w:rsidRPr="00343C4E">
        <w:t xml:space="preserve"> made of wrought iron.</w:t>
      </w:r>
    </w:p>
    <w:p w:rsidR="0065368B" w:rsidRPr="00343C4E" w:rsidRDefault="00770B10" w:rsidP="0065368B">
      <w:pPr>
        <w:pStyle w:val="LDScheduleClauseHead"/>
      </w:pPr>
      <w:bookmarkStart w:id="354" w:name="_Toc293907039"/>
      <w:bookmarkStart w:id="355" w:name="_Toc293916709"/>
      <w:bookmarkStart w:id="356" w:name="_Toc296522604"/>
      <w:r w:rsidRPr="00343C4E">
        <w:t>8</w:t>
      </w:r>
      <w:r w:rsidR="0065368B" w:rsidRPr="00343C4E">
        <w:tab/>
        <w:t>Use of grabs</w:t>
      </w:r>
      <w:bookmarkEnd w:id="354"/>
      <w:bookmarkEnd w:id="355"/>
      <w:bookmarkEnd w:id="356"/>
    </w:p>
    <w:p w:rsidR="00B86EC7" w:rsidRPr="00343C4E" w:rsidRDefault="0065368B" w:rsidP="00B86EC7">
      <w:pPr>
        <w:pStyle w:val="LDScheduleClause"/>
        <w:keepNext/>
      </w:pPr>
      <w:r w:rsidRPr="00343C4E">
        <w:tab/>
      </w:r>
      <w:r w:rsidRPr="00343C4E">
        <w:tab/>
        <w:t xml:space="preserve">A grab intended for use in loading or unloading bulk cargoes and </w:t>
      </w:r>
      <w:r w:rsidR="00770B10" w:rsidRPr="00343C4E">
        <w:t xml:space="preserve">that </w:t>
      </w:r>
      <w:r w:rsidRPr="00343C4E">
        <w:t>is to be attached to a vessel’s crane or derrick must be</w:t>
      </w:r>
      <w:r w:rsidR="00B86EC7" w:rsidRPr="00343C4E">
        <w:t>:</w:t>
      </w:r>
    </w:p>
    <w:p w:rsidR="0065368B" w:rsidRPr="00343C4E" w:rsidRDefault="0065368B" w:rsidP="0065368B">
      <w:pPr>
        <w:pStyle w:val="LDP1a"/>
      </w:pPr>
      <w:r w:rsidRPr="00343C4E">
        <w:rPr>
          <w:iCs/>
        </w:rPr>
        <w:t>(a)</w:t>
      </w:r>
      <w:r w:rsidRPr="00343C4E">
        <w:rPr>
          <w:iCs/>
        </w:rPr>
        <w:tab/>
      </w:r>
      <w:r w:rsidRPr="00343C4E">
        <w:t>permanently marked with its tare mass, cubic capacity and SWL; and</w:t>
      </w:r>
    </w:p>
    <w:p w:rsidR="0065368B" w:rsidRPr="00343C4E" w:rsidRDefault="0065368B" w:rsidP="00CA744A">
      <w:pPr>
        <w:pStyle w:val="LDP1a"/>
      </w:pPr>
      <w:r w:rsidRPr="00343C4E">
        <w:rPr>
          <w:iCs/>
        </w:rPr>
        <w:t>(b)</w:t>
      </w:r>
      <w:r w:rsidRPr="00343C4E">
        <w:rPr>
          <w:i/>
          <w:iCs/>
        </w:rPr>
        <w:tab/>
      </w:r>
      <w:r w:rsidRPr="00343C4E">
        <w:t>suitable for the material to be loaded or u</w:t>
      </w:r>
      <w:r w:rsidR="00CA744A" w:rsidRPr="00343C4E">
        <w:t>nloaded</w:t>
      </w:r>
      <w:r w:rsidRPr="00343C4E">
        <w:t>.</w:t>
      </w:r>
    </w:p>
    <w:p w:rsidR="0065368B" w:rsidRPr="00343C4E" w:rsidRDefault="0065368B" w:rsidP="00CB7261">
      <w:pPr>
        <w:pStyle w:val="LDScheduleheading"/>
        <w:pageBreakBefore/>
      </w:pPr>
      <w:bookmarkStart w:id="357" w:name="_Toc293916711"/>
      <w:bookmarkStart w:id="358" w:name="_Toc296522606"/>
      <w:bookmarkStart w:id="359" w:name="_Toc299531322"/>
      <w:bookmarkStart w:id="360" w:name="_Toc309896624"/>
      <w:bookmarkStart w:id="361" w:name="_Toc359403606"/>
      <w:bookmarkStart w:id="362" w:name="_Toc385946755"/>
      <w:bookmarkStart w:id="363" w:name="_Toc385506395"/>
      <w:bookmarkStart w:id="364" w:name="_Toc458174764"/>
      <w:r w:rsidRPr="00343C4E">
        <w:rPr>
          <w:rStyle w:val="CharPartNo"/>
        </w:rPr>
        <w:lastRenderedPageBreak/>
        <w:t xml:space="preserve">Schedule </w:t>
      </w:r>
      <w:r w:rsidR="00311BD1">
        <w:rPr>
          <w:rStyle w:val="CharPartNo"/>
          <w:noProof/>
        </w:rPr>
        <w:t>6</w:t>
      </w:r>
      <w:r w:rsidRPr="00343C4E">
        <w:tab/>
      </w:r>
      <w:bookmarkEnd w:id="357"/>
      <w:bookmarkEnd w:id="358"/>
      <w:bookmarkEnd w:id="359"/>
      <w:bookmarkEnd w:id="360"/>
      <w:bookmarkEnd w:id="361"/>
      <w:bookmarkEnd w:id="362"/>
      <w:bookmarkEnd w:id="363"/>
      <w:r w:rsidR="0048466B" w:rsidRPr="00343C4E">
        <w:rPr>
          <w:rStyle w:val="CharPartText"/>
        </w:rPr>
        <w:t>Derricks and cranes</w:t>
      </w:r>
      <w:r w:rsidR="00215E3C" w:rsidRPr="00343C4E">
        <w:rPr>
          <w:rStyle w:val="CharPartText"/>
        </w:rPr>
        <w:t xml:space="preserve"> used for loading or unloading</w:t>
      </w:r>
      <w:bookmarkEnd w:id="364"/>
    </w:p>
    <w:p w:rsidR="0065368B" w:rsidRPr="00343C4E" w:rsidRDefault="0065368B" w:rsidP="0065368B">
      <w:pPr>
        <w:pStyle w:val="LDReference"/>
      </w:pPr>
      <w:bookmarkStart w:id="365" w:name="_Toc293907041"/>
      <w:bookmarkStart w:id="366" w:name="_Toc293916712"/>
      <w:bookmarkStart w:id="367" w:name="_Toc296522607"/>
      <w:r w:rsidRPr="00343C4E">
        <w:t>(subsection</w:t>
      </w:r>
      <w:r w:rsidR="00C04370" w:rsidRPr="00343C4E">
        <w:t xml:space="preserve"> </w:t>
      </w:r>
      <w:r w:rsidR="00125D30" w:rsidRPr="00125D30">
        <w:t>22</w:t>
      </w:r>
      <w:r w:rsidR="00005B20" w:rsidRPr="00343C4E">
        <w:t>(1)</w:t>
      </w:r>
      <w:r w:rsidR="004B1FBA" w:rsidRPr="00343C4E">
        <w:t>,</w:t>
      </w:r>
      <w:r w:rsidR="00432C4C" w:rsidRPr="00343C4E">
        <w:t xml:space="preserve"> clause 1</w:t>
      </w:r>
      <w:r w:rsidR="00CB6E57" w:rsidRPr="00343C4E">
        <w:t>7</w:t>
      </w:r>
      <w:r w:rsidR="00432C4C" w:rsidRPr="00343C4E">
        <w:t xml:space="preserve"> of Schedule </w:t>
      </w:r>
      <w:r w:rsidR="00125D30" w:rsidRPr="00125D30">
        <w:t>2</w:t>
      </w:r>
      <w:r w:rsidR="00847BA0" w:rsidRPr="00343C4E">
        <w:t>,</w:t>
      </w:r>
      <w:r w:rsidR="004B1FBA" w:rsidRPr="00343C4E">
        <w:t xml:space="preserve"> subclause 4(4) of </w:t>
      </w:r>
      <w:r w:rsidR="006249E9" w:rsidRPr="00343C4E">
        <w:t>S</w:t>
      </w:r>
      <w:r w:rsidR="004B1FBA" w:rsidRPr="00343C4E">
        <w:t xml:space="preserve">chedule </w:t>
      </w:r>
      <w:r w:rsidR="00125D30" w:rsidRPr="00125D30">
        <w:t>3</w:t>
      </w:r>
      <w:r w:rsidRPr="00343C4E">
        <w:t>)</w:t>
      </w:r>
    </w:p>
    <w:p w:rsidR="004E36CE" w:rsidRPr="00343C4E" w:rsidRDefault="004E36CE" w:rsidP="00D0655B">
      <w:pPr>
        <w:pStyle w:val="LDSchedDivHead"/>
      </w:pPr>
      <w:r w:rsidRPr="00343C4E">
        <w:t>Division 1</w:t>
      </w:r>
      <w:r w:rsidRPr="00343C4E">
        <w:tab/>
        <w:t>Derricks</w:t>
      </w:r>
    </w:p>
    <w:p w:rsidR="00F949A8" w:rsidRPr="00343C4E" w:rsidRDefault="0065368B" w:rsidP="00921F88">
      <w:pPr>
        <w:pStyle w:val="LDScheduleClauseHead"/>
      </w:pPr>
      <w:r w:rsidRPr="00343C4E">
        <w:t>1</w:t>
      </w:r>
      <w:r w:rsidRPr="00343C4E">
        <w:tab/>
      </w:r>
      <w:r w:rsidR="004E36CE" w:rsidRPr="00343C4E">
        <w:t>Drawings and instructions</w:t>
      </w:r>
      <w:bookmarkEnd w:id="365"/>
      <w:bookmarkEnd w:id="366"/>
      <w:bookmarkEnd w:id="367"/>
    </w:p>
    <w:p w:rsidR="00501A5B" w:rsidRPr="00343C4E" w:rsidRDefault="00F949A8" w:rsidP="00D0655B">
      <w:pPr>
        <w:pStyle w:val="LDScheduleClause"/>
      </w:pPr>
      <w:r w:rsidRPr="00343C4E">
        <w:tab/>
      </w:r>
      <w:r w:rsidRPr="00343C4E">
        <w:tab/>
      </w:r>
      <w:r w:rsidR="0094281E" w:rsidRPr="00343C4E">
        <w:t>The master must keep on board the vessel a rigging plan, drawings and instructions for the use of any derrick used in loading or unloading.</w:t>
      </w:r>
    </w:p>
    <w:p w:rsidR="004E36CE" w:rsidRPr="00343C4E" w:rsidRDefault="004E36CE" w:rsidP="004E36CE">
      <w:pPr>
        <w:pStyle w:val="LDScheduleClauseHead"/>
      </w:pPr>
      <w:r w:rsidRPr="00343C4E">
        <w:t>2</w:t>
      </w:r>
      <w:r w:rsidRPr="00343C4E">
        <w:tab/>
        <w:t>Use of stays</w:t>
      </w:r>
    </w:p>
    <w:p w:rsidR="004E36CE" w:rsidRPr="00343C4E" w:rsidRDefault="004E36CE" w:rsidP="00D0655B">
      <w:pPr>
        <w:pStyle w:val="LDScheduleClause"/>
      </w:pPr>
      <w:r w:rsidRPr="00343C4E">
        <w:tab/>
      </w:r>
      <w:r w:rsidRPr="00343C4E">
        <w:tab/>
      </w:r>
      <w:r w:rsidR="00587953" w:rsidRPr="00343C4E">
        <w:t xml:space="preserve">For a </w:t>
      </w:r>
      <w:r w:rsidRPr="00343C4E">
        <w:t>derrick used in loading or unloading</w:t>
      </w:r>
      <w:r w:rsidR="00587953" w:rsidRPr="00343C4E">
        <w:t>,</w:t>
      </w:r>
      <w:r w:rsidRPr="00343C4E">
        <w:t xml:space="preserve"> any stay, including a backstay or preventer stay, that counteracts a load on a mast or derrick post, other than a stay that must be disconnected to enable loading or unloading operations, </w:t>
      </w:r>
      <w:r w:rsidR="00587953" w:rsidRPr="00343C4E">
        <w:t>must be</w:t>
      </w:r>
      <w:r w:rsidRPr="00343C4E">
        <w:t xml:space="preserve"> fitted correctly and </w:t>
      </w:r>
      <w:r w:rsidR="00587953" w:rsidRPr="00343C4E">
        <w:t>be</w:t>
      </w:r>
      <w:r w:rsidRPr="00343C4E">
        <w:t xml:space="preserve"> taut and secure during loading and unloading.</w:t>
      </w:r>
    </w:p>
    <w:p w:rsidR="004E36CE" w:rsidRPr="00343C4E" w:rsidRDefault="004E36CE" w:rsidP="004E36CE">
      <w:pPr>
        <w:pStyle w:val="LDScheduleClauseHead"/>
      </w:pPr>
      <w:r w:rsidRPr="00343C4E">
        <w:t>3</w:t>
      </w:r>
      <w:r w:rsidRPr="00343C4E">
        <w:tab/>
        <w:t>Securing guys in way of deck cargo</w:t>
      </w:r>
    </w:p>
    <w:p w:rsidR="00B86EC7" w:rsidRPr="00343C4E" w:rsidRDefault="0065368B" w:rsidP="00B86EC7">
      <w:pPr>
        <w:pStyle w:val="LDScheduleClause"/>
        <w:keepNext/>
      </w:pPr>
      <w:r w:rsidRPr="00343C4E">
        <w:tab/>
      </w:r>
      <w:r w:rsidRPr="00343C4E">
        <w:tab/>
      </w:r>
      <w:r w:rsidR="00ED6EC7" w:rsidRPr="00343C4E">
        <w:t>If</w:t>
      </w:r>
      <w:r w:rsidRPr="00343C4E">
        <w:t xml:space="preserve"> deck cargo is stowed against and above a vessel’s rail or bulwark, </w:t>
      </w:r>
      <w:r w:rsidR="00501A5B" w:rsidRPr="00343C4E">
        <w:t xml:space="preserve">there must be </w:t>
      </w:r>
      <w:r w:rsidRPr="00343C4E">
        <w:t>a wire rope pendant or chain</w:t>
      </w:r>
      <w:r w:rsidR="008144DC" w:rsidRPr="00343C4E">
        <w:t>,</w:t>
      </w:r>
      <w:r w:rsidRPr="00343C4E">
        <w:t xml:space="preserve"> extending from a ring bolt or other anchorage on the vessel</w:t>
      </w:r>
      <w:r w:rsidR="00C97E4C" w:rsidRPr="00343C4E">
        <w:t>,</w:t>
      </w:r>
      <w:r w:rsidR="00501A5B" w:rsidRPr="00343C4E">
        <w:t xml:space="preserve"> that</w:t>
      </w:r>
      <w:r w:rsidR="00B86EC7" w:rsidRPr="00343C4E">
        <w:t>:</w:t>
      </w:r>
    </w:p>
    <w:p w:rsidR="0065368B" w:rsidRPr="00343C4E" w:rsidRDefault="0065368B" w:rsidP="0065368B">
      <w:pPr>
        <w:pStyle w:val="LDP1a"/>
      </w:pPr>
      <w:r w:rsidRPr="00343C4E">
        <w:t>(a)</w:t>
      </w:r>
      <w:r w:rsidRPr="00343C4E">
        <w:tab/>
      </w:r>
      <w:r w:rsidR="00501A5B" w:rsidRPr="00343C4E">
        <w:t>is long enough</w:t>
      </w:r>
      <w:r w:rsidRPr="00343C4E">
        <w:t xml:space="preserve"> </w:t>
      </w:r>
      <w:r w:rsidR="00FC2BB2" w:rsidRPr="00343C4E">
        <w:t>for</w:t>
      </w:r>
      <w:r w:rsidRPr="00343C4E">
        <w:t xml:space="preserve"> derrick guys and preventers to be attached without the need for a person</w:t>
      </w:r>
      <w:r w:rsidR="00264085" w:rsidRPr="00343C4E">
        <w:t>,</w:t>
      </w:r>
      <w:r w:rsidRPr="00343C4E">
        <w:t xml:space="preserve"> engaged in loading or unloading</w:t>
      </w:r>
      <w:r w:rsidR="00264085" w:rsidRPr="00343C4E">
        <w:t>,</w:t>
      </w:r>
      <w:r w:rsidRPr="00343C4E">
        <w:t xml:space="preserve"> to go overside; and</w:t>
      </w:r>
    </w:p>
    <w:p w:rsidR="0065368B" w:rsidRPr="00343C4E" w:rsidRDefault="0065368B" w:rsidP="0065368B">
      <w:pPr>
        <w:pStyle w:val="LDP1a"/>
      </w:pPr>
      <w:r w:rsidRPr="00343C4E">
        <w:t>(b)</w:t>
      </w:r>
      <w:r w:rsidRPr="00343C4E">
        <w:tab/>
      </w:r>
      <w:r w:rsidR="00501A5B" w:rsidRPr="00343C4E">
        <w:t xml:space="preserve">has </w:t>
      </w:r>
      <w:r w:rsidRPr="00343C4E">
        <w:t xml:space="preserve">a safe working load </w:t>
      </w:r>
      <w:r w:rsidR="00501A5B" w:rsidRPr="00343C4E">
        <w:t>of</w:t>
      </w:r>
      <w:r w:rsidR="00264085" w:rsidRPr="00343C4E">
        <w:t xml:space="preserve"> at least</w:t>
      </w:r>
      <w:r w:rsidRPr="00343C4E">
        <w:t xml:space="preserve"> the safe working load of the derrick guy or preventer </w:t>
      </w:r>
      <w:r w:rsidR="00FC2BB2" w:rsidRPr="00343C4E">
        <w:t>to which it is attached</w:t>
      </w:r>
      <w:r w:rsidRPr="00343C4E">
        <w:t>.</w:t>
      </w:r>
    </w:p>
    <w:p w:rsidR="004E36CE" w:rsidRPr="00343C4E" w:rsidRDefault="004E36CE" w:rsidP="00D0655B">
      <w:pPr>
        <w:pStyle w:val="LDScheduleClauseHead"/>
      </w:pPr>
      <w:bookmarkStart w:id="368" w:name="_Toc293907045"/>
      <w:bookmarkStart w:id="369" w:name="_Toc293916716"/>
      <w:bookmarkStart w:id="370" w:name="_Toc296522611"/>
      <w:r w:rsidRPr="00343C4E">
        <w:t>4</w:t>
      </w:r>
      <w:r w:rsidRPr="00343C4E">
        <w:tab/>
        <w:t>Permanent attachments to a derrick</w:t>
      </w:r>
      <w:bookmarkEnd w:id="368"/>
      <w:bookmarkEnd w:id="369"/>
      <w:bookmarkEnd w:id="370"/>
    </w:p>
    <w:p w:rsidR="0065368B" w:rsidRPr="00343C4E" w:rsidRDefault="0065368B" w:rsidP="00282D9C">
      <w:pPr>
        <w:pStyle w:val="LDScheduleClause"/>
        <w:keepNext/>
      </w:pPr>
      <w:r w:rsidRPr="00343C4E">
        <w:tab/>
      </w:r>
      <w:r w:rsidRPr="00343C4E">
        <w:tab/>
      </w:r>
      <w:r w:rsidR="00587953" w:rsidRPr="00343C4E">
        <w:t>A</w:t>
      </w:r>
      <w:r w:rsidRPr="00343C4E">
        <w:t xml:space="preserve">ll permanent attachments to </w:t>
      </w:r>
      <w:r w:rsidR="00587953" w:rsidRPr="00343C4E">
        <w:t>a derrick used in loading or unloading</w:t>
      </w:r>
      <w:r w:rsidRPr="00343C4E">
        <w:t xml:space="preserve">, </w:t>
      </w:r>
      <w:r w:rsidR="00264085" w:rsidRPr="00343C4E">
        <w:t xml:space="preserve">including </w:t>
      </w:r>
      <w:r w:rsidRPr="00343C4E">
        <w:t>a</w:t>
      </w:r>
      <w:r w:rsidR="00501A5B" w:rsidRPr="00343C4E">
        <w:t>ny</w:t>
      </w:r>
      <w:r w:rsidRPr="00343C4E">
        <w:t xml:space="preserve"> ring bolt, </w:t>
      </w:r>
      <w:r w:rsidR="009B2CD6" w:rsidRPr="00343C4E">
        <w:t>eyebolt, padeye, lug, band</w:t>
      </w:r>
      <w:r w:rsidR="00501A5B" w:rsidRPr="00343C4E">
        <w:t xml:space="preserve"> or</w:t>
      </w:r>
      <w:r w:rsidR="009B2CD6" w:rsidRPr="00343C4E">
        <w:t xml:space="preserve"> </w:t>
      </w:r>
      <w:r w:rsidRPr="00343C4E">
        <w:t>heel connection or fitting</w:t>
      </w:r>
      <w:r w:rsidR="002F472F" w:rsidRPr="00343C4E">
        <w:t>,</w:t>
      </w:r>
      <w:r w:rsidR="00C52118" w:rsidRPr="00343C4E">
        <w:t xml:space="preserve"> </w:t>
      </w:r>
      <w:r w:rsidR="00587953" w:rsidRPr="00343C4E">
        <w:t>must be</w:t>
      </w:r>
      <w:r w:rsidR="00282D9C" w:rsidRPr="00343C4E">
        <w:t xml:space="preserve"> </w:t>
      </w:r>
      <w:r w:rsidR="00C52118" w:rsidRPr="00343C4E">
        <w:t xml:space="preserve">strong enough </w:t>
      </w:r>
      <w:r w:rsidRPr="00343C4E">
        <w:t xml:space="preserve">to </w:t>
      </w:r>
      <w:r w:rsidR="00340526" w:rsidRPr="00343C4E">
        <w:t xml:space="preserve">support </w:t>
      </w:r>
      <w:r w:rsidRPr="00343C4E">
        <w:t>the maximum load</w:t>
      </w:r>
      <w:r w:rsidR="008D3C59" w:rsidRPr="00343C4E">
        <w:t>, as set out in the rigging plan, drawings or instructions for the use of the derrick,</w:t>
      </w:r>
      <w:r w:rsidRPr="00343C4E">
        <w:t xml:space="preserve"> </w:t>
      </w:r>
      <w:r w:rsidR="006827CB" w:rsidRPr="00343C4E">
        <w:t>that</w:t>
      </w:r>
      <w:r w:rsidRPr="00343C4E">
        <w:t xml:space="preserve"> may be imposed on </w:t>
      </w:r>
      <w:r w:rsidR="002F472F" w:rsidRPr="00343C4E">
        <w:t>the</w:t>
      </w:r>
      <w:r w:rsidRPr="00343C4E">
        <w:t xml:space="preserve"> attachment.</w:t>
      </w:r>
    </w:p>
    <w:p w:rsidR="004E36CE" w:rsidRPr="00343C4E" w:rsidRDefault="004E36CE" w:rsidP="00D0655B">
      <w:pPr>
        <w:pStyle w:val="LDScheduleClauseHead"/>
      </w:pPr>
      <w:bookmarkStart w:id="371" w:name="_Toc293907046"/>
      <w:bookmarkStart w:id="372" w:name="_Toc293916717"/>
      <w:bookmarkStart w:id="373" w:name="_Toc296522612"/>
      <w:r w:rsidRPr="00343C4E">
        <w:t>5</w:t>
      </w:r>
      <w:r w:rsidRPr="00343C4E">
        <w:tab/>
        <w:t>Securing guys to a derrick</w:t>
      </w:r>
      <w:bookmarkEnd w:id="371"/>
      <w:bookmarkEnd w:id="372"/>
      <w:bookmarkEnd w:id="373"/>
    </w:p>
    <w:p w:rsidR="001D6417" w:rsidRPr="00343C4E" w:rsidRDefault="0065368B" w:rsidP="008D1C1E">
      <w:pPr>
        <w:pStyle w:val="LDScheduleClause"/>
      </w:pPr>
      <w:r w:rsidRPr="00343C4E">
        <w:tab/>
      </w:r>
      <w:r w:rsidR="008D3C59" w:rsidRPr="00343C4E">
        <w:t>(</w:t>
      </w:r>
      <w:r w:rsidR="00F11AF5" w:rsidRPr="00343C4E">
        <w:t>1</w:t>
      </w:r>
      <w:r w:rsidR="008D3C59" w:rsidRPr="00343C4E">
        <w:t>)</w:t>
      </w:r>
      <w:r w:rsidRPr="00343C4E">
        <w:tab/>
      </w:r>
      <w:r w:rsidR="00F11AF5" w:rsidRPr="00343C4E">
        <w:t>E</w:t>
      </w:r>
      <w:r w:rsidR="00215E3C" w:rsidRPr="00343C4E">
        <w:t>ach guy, guy block or</w:t>
      </w:r>
      <w:r w:rsidRPr="00343C4E">
        <w:t xml:space="preserve"> preventer guy </w:t>
      </w:r>
      <w:r w:rsidR="00F11AF5" w:rsidRPr="00343C4E">
        <w:t xml:space="preserve">used in loading or unloading </w:t>
      </w:r>
      <w:r w:rsidRPr="00343C4E">
        <w:t>must be secured to a derrick at a permanent attachmen</w:t>
      </w:r>
      <w:r w:rsidR="00F11AF5" w:rsidRPr="00343C4E">
        <w:t>t,</w:t>
      </w:r>
      <w:r w:rsidR="008D1C1E" w:rsidRPr="00343C4E">
        <w:t xml:space="preserve"> with </w:t>
      </w:r>
      <w:r w:rsidRPr="00343C4E">
        <w:t>no more than 1 connection to each attachment</w:t>
      </w:r>
      <w:r w:rsidR="001D6417" w:rsidRPr="00343C4E">
        <w:t>.</w:t>
      </w:r>
    </w:p>
    <w:p w:rsidR="0065368B" w:rsidRPr="00343C4E" w:rsidRDefault="001D6417" w:rsidP="008D1C1E">
      <w:pPr>
        <w:pStyle w:val="LDScheduleClause"/>
      </w:pPr>
      <w:r w:rsidRPr="00343C4E">
        <w:tab/>
        <w:t>(</w:t>
      </w:r>
      <w:r w:rsidR="00F11AF5" w:rsidRPr="00343C4E">
        <w:t>2</w:t>
      </w:r>
      <w:r w:rsidRPr="00343C4E">
        <w:t>)</w:t>
      </w:r>
      <w:r w:rsidRPr="00343C4E">
        <w:tab/>
        <w:t>However,</w:t>
      </w:r>
      <w:r w:rsidR="0065368B" w:rsidRPr="00343C4E">
        <w:t xml:space="preserve"> </w:t>
      </w:r>
      <w:r w:rsidR="00F11AF5" w:rsidRPr="00343C4E">
        <w:t>for</w:t>
      </w:r>
      <w:r w:rsidR="0065368B" w:rsidRPr="00343C4E">
        <w:t xml:space="preserve"> a preventer guy</w:t>
      </w:r>
      <w:r w:rsidR="00EF232B" w:rsidRPr="00343C4E">
        <w:t>,</w:t>
      </w:r>
      <w:r w:rsidR="008D1C1E" w:rsidRPr="00343C4E">
        <w:t xml:space="preserve"> </w:t>
      </w:r>
      <w:r w:rsidR="0065368B" w:rsidRPr="00343C4E">
        <w:t>an eye that has been formed in 1 end by splicing</w:t>
      </w:r>
      <w:r w:rsidR="00EF232B" w:rsidRPr="00343C4E">
        <w:t xml:space="preserve"> </w:t>
      </w:r>
      <w:r w:rsidR="0065368B" w:rsidRPr="00343C4E">
        <w:t xml:space="preserve">may be placed around the derrick head </w:t>
      </w:r>
      <w:r w:rsidR="008D1C1E" w:rsidRPr="00343C4E">
        <w:t xml:space="preserve">so </w:t>
      </w:r>
      <w:r w:rsidR="0065368B" w:rsidRPr="00343C4E">
        <w:t xml:space="preserve">that </w:t>
      </w:r>
      <w:r w:rsidR="008D1C1E" w:rsidRPr="00343C4E">
        <w:t>it will not be</w:t>
      </w:r>
      <w:r w:rsidR="0065368B" w:rsidRPr="00343C4E">
        <w:t xml:space="preserve"> dislodged during loading or unloading.</w:t>
      </w:r>
    </w:p>
    <w:p w:rsidR="004E36CE" w:rsidRPr="00343C4E" w:rsidRDefault="004E36CE" w:rsidP="00D0655B">
      <w:pPr>
        <w:pStyle w:val="LDScheduleClauseHead"/>
      </w:pPr>
      <w:bookmarkStart w:id="374" w:name="_Toc293907047"/>
      <w:bookmarkStart w:id="375" w:name="_Toc293916718"/>
      <w:bookmarkStart w:id="376" w:name="_Toc296522613"/>
      <w:r w:rsidRPr="00343C4E">
        <w:t>6</w:t>
      </w:r>
      <w:r w:rsidRPr="00343C4E">
        <w:tab/>
        <w:t>Restriction of movement of heel blocks</w:t>
      </w:r>
      <w:bookmarkEnd w:id="374"/>
      <w:bookmarkEnd w:id="375"/>
      <w:bookmarkEnd w:id="376"/>
    </w:p>
    <w:p w:rsidR="0065368B" w:rsidRPr="00343C4E" w:rsidRDefault="0065368B" w:rsidP="0065368B">
      <w:pPr>
        <w:pStyle w:val="LDScheduleClause"/>
      </w:pPr>
      <w:r w:rsidRPr="00343C4E">
        <w:tab/>
      </w:r>
      <w:r w:rsidRPr="00343C4E">
        <w:tab/>
      </w:r>
      <w:r w:rsidR="00F11AF5" w:rsidRPr="00343C4E">
        <w:t>A</w:t>
      </w:r>
      <w:r w:rsidRPr="00343C4E">
        <w:t xml:space="preserve"> derrick heel block </w:t>
      </w:r>
      <w:r w:rsidR="00F11AF5" w:rsidRPr="00343C4E">
        <w:t xml:space="preserve">that </w:t>
      </w:r>
      <w:r w:rsidRPr="00343C4E">
        <w:t>is subject to movement in the vertical plane between load and no-load positions</w:t>
      </w:r>
      <w:r w:rsidR="00F11AF5" w:rsidRPr="00343C4E">
        <w:t xml:space="preserve"> must be </w:t>
      </w:r>
      <w:r w:rsidRPr="00343C4E">
        <w:t xml:space="preserve">fitted with a device </w:t>
      </w:r>
      <w:r w:rsidR="00F11AF5" w:rsidRPr="00343C4E">
        <w:t xml:space="preserve">that </w:t>
      </w:r>
      <w:r w:rsidRPr="00343C4E">
        <w:t>constrain</w:t>
      </w:r>
      <w:r w:rsidR="00F11AF5" w:rsidRPr="00343C4E">
        <w:t>s</w:t>
      </w:r>
      <w:r w:rsidRPr="00343C4E">
        <w:t xml:space="preserve"> </w:t>
      </w:r>
      <w:r w:rsidR="00FC2BB2" w:rsidRPr="00343C4E">
        <w:t>the</w:t>
      </w:r>
      <w:r w:rsidRPr="00343C4E">
        <w:t xml:space="preserve"> movement</w:t>
      </w:r>
      <w:r w:rsidR="00F11AF5" w:rsidRPr="00343C4E">
        <w:t xml:space="preserve"> consistent with safe operation</w:t>
      </w:r>
      <w:r w:rsidRPr="00343C4E">
        <w:t>.</w:t>
      </w:r>
    </w:p>
    <w:p w:rsidR="004E36CE" w:rsidRPr="00343C4E" w:rsidRDefault="004E36CE" w:rsidP="00D0655B">
      <w:pPr>
        <w:pStyle w:val="LDScheduleClauseHead"/>
      </w:pPr>
      <w:bookmarkStart w:id="377" w:name="_Toc293907048"/>
      <w:bookmarkStart w:id="378" w:name="_Toc293916719"/>
      <w:bookmarkStart w:id="379" w:name="_Toc296522614"/>
      <w:r w:rsidRPr="00343C4E">
        <w:t>7</w:t>
      </w:r>
      <w:r w:rsidRPr="00343C4E">
        <w:tab/>
        <w:t>Securing runner</w:t>
      </w:r>
      <w:bookmarkEnd w:id="377"/>
      <w:bookmarkEnd w:id="378"/>
      <w:bookmarkEnd w:id="379"/>
      <w:r w:rsidR="00F11AF5" w:rsidRPr="00343C4E">
        <w:t>s</w:t>
      </w:r>
    </w:p>
    <w:p w:rsidR="00B86EC7" w:rsidRPr="00343C4E" w:rsidRDefault="0065368B" w:rsidP="00B86EC7">
      <w:pPr>
        <w:pStyle w:val="LDScheduleClause"/>
        <w:keepNext/>
      </w:pPr>
      <w:r w:rsidRPr="00343C4E">
        <w:tab/>
      </w:r>
      <w:r w:rsidRPr="00343C4E">
        <w:tab/>
        <w:t>A runner used in loading or unloading</w:t>
      </w:r>
      <w:r w:rsidR="00587953" w:rsidRPr="00343C4E">
        <w:t xml:space="preserve"> must </w:t>
      </w:r>
      <w:r w:rsidR="00022049" w:rsidRPr="00343C4E">
        <w:t>be attached to the winch drum</w:t>
      </w:r>
      <w:r w:rsidR="00B86EC7" w:rsidRPr="00343C4E">
        <w:t>:</w:t>
      </w:r>
    </w:p>
    <w:p w:rsidR="0065368B" w:rsidRPr="00343C4E" w:rsidRDefault="0065368B" w:rsidP="0065368B">
      <w:pPr>
        <w:pStyle w:val="LDP1a"/>
      </w:pPr>
      <w:r w:rsidRPr="00343C4E">
        <w:t>(a)</w:t>
      </w:r>
      <w:r w:rsidRPr="00343C4E">
        <w:tab/>
      </w:r>
      <w:r w:rsidR="00022049" w:rsidRPr="00343C4E">
        <w:t xml:space="preserve">so that no </w:t>
      </w:r>
      <w:r w:rsidRPr="00343C4E">
        <w:t>part of the runner</w:t>
      </w:r>
      <w:r w:rsidR="00022049" w:rsidRPr="00343C4E">
        <w:t xml:space="preserve"> is damaged</w:t>
      </w:r>
      <w:r w:rsidRPr="00343C4E">
        <w:t>; and</w:t>
      </w:r>
    </w:p>
    <w:p w:rsidR="0065368B" w:rsidRPr="00343C4E" w:rsidRDefault="0065368B" w:rsidP="0065368B">
      <w:pPr>
        <w:pStyle w:val="LDP1a"/>
      </w:pPr>
      <w:r w:rsidRPr="00343C4E">
        <w:t>(b)</w:t>
      </w:r>
      <w:r w:rsidRPr="00343C4E">
        <w:tab/>
        <w:t>by means o</w:t>
      </w:r>
      <w:r w:rsidR="00F11AF5" w:rsidRPr="00343C4E">
        <w:t>ther than</w:t>
      </w:r>
      <w:r w:rsidRPr="00343C4E">
        <w:t xml:space="preserve"> fibre rope.</w:t>
      </w:r>
    </w:p>
    <w:p w:rsidR="00B86EC7" w:rsidRPr="00343C4E" w:rsidRDefault="0065368B" w:rsidP="0065368B">
      <w:pPr>
        <w:pStyle w:val="LDNote"/>
        <w:keepNext/>
      </w:pPr>
      <w:r w:rsidRPr="00343C4E">
        <w:rPr>
          <w:i/>
        </w:rPr>
        <w:lastRenderedPageBreak/>
        <w:t xml:space="preserve">Note </w:t>
      </w:r>
      <w:r w:rsidR="00717C5B" w:rsidRPr="00343C4E">
        <w:rPr>
          <w:i/>
        </w:rPr>
        <w:t>1   </w:t>
      </w:r>
      <w:r w:rsidRPr="00343C4E">
        <w:t>The method used to secure a runner to a winch should be by shackle or clamp-type socket, any of which should provide a strength equivalent to 50% of that of the runner.</w:t>
      </w:r>
    </w:p>
    <w:p w:rsidR="00B86EC7" w:rsidRPr="00343C4E" w:rsidRDefault="00717C5B" w:rsidP="00B86EC7">
      <w:pPr>
        <w:pStyle w:val="LDNote"/>
        <w:keepNext/>
      </w:pPr>
      <w:r w:rsidRPr="00343C4E">
        <w:rPr>
          <w:i/>
        </w:rPr>
        <w:t>Note 2   </w:t>
      </w:r>
      <w:r w:rsidR="0065368B" w:rsidRPr="00343C4E">
        <w:t xml:space="preserve">The number of complete turns remaining on the drum of the winch </w:t>
      </w:r>
      <w:r w:rsidRPr="00343C4E">
        <w:t>if</w:t>
      </w:r>
      <w:r w:rsidR="0065368B" w:rsidRPr="00343C4E">
        <w:t xml:space="preserve"> the complete working length of rope has been paid out should not be less than</w:t>
      </w:r>
      <w:r w:rsidR="00B86EC7" w:rsidRPr="00343C4E">
        <w:t>:</w:t>
      </w:r>
    </w:p>
    <w:p w:rsidR="0065368B" w:rsidRPr="00343C4E" w:rsidRDefault="0065368B" w:rsidP="0065368B">
      <w:pPr>
        <w:pStyle w:val="LDNotePara"/>
      </w:pPr>
      <w:r w:rsidRPr="00343C4E">
        <w:t>(a)</w:t>
      </w:r>
      <w:r w:rsidRPr="00343C4E">
        <w:tab/>
      </w:r>
      <w:r w:rsidR="00F11AF5" w:rsidRPr="00343C4E">
        <w:t>for</w:t>
      </w:r>
      <w:r w:rsidRPr="00343C4E">
        <w:t xml:space="preserve"> an ungrooved drum — 3; and</w:t>
      </w:r>
    </w:p>
    <w:p w:rsidR="0065368B" w:rsidRPr="00343C4E" w:rsidRDefault="0065368B" w:rsidP="0065368B">
      <w:pPr>
        <w:pStyle w:val="LDNotePara"/>
      </w:pPr>
      <w:r w:rsidRPr="00343C4E">
        <w:t>(b)</w:t>
      </w:r>
      <w:r w:rsidRPr="00343C4E">
        <w:tab/>
      </w:r>
      <w:r w:rsidR="00F11AF5" w:rsidRPr="00343C4E">
        <w:t>for</w:t>
      </w:r>
      <w:r w:rsidRPr="00343C4E">
        <w:t xml:space="preserve"> a grooved drum — 2.</w:t>
      </w:r>
    </w:p>
    <w:p w:rsidR="004E36CE" w:rsidRPr="00343C4E" w:rsidRDefault="004E36CE" w:rsidP="00D0655B">
      <w:pPr>
        <w:pStyle w:val="LDScheduleClauseHead"/>
      </w:pPr>
      <w:r w:rsidRPr="00343C4E">
        <w:t>8</w:t>
      </w:r>
      <w:r w:rsidRPr="00343C4E">
        <w:tab/>
        <w:t>Markings required</w:t>
      </w:r>
    </w:p>
    <w:p w:rsidR="00B86EC7" w:rsidRPr="00343C4E" w:rsidRDefault="0065368B" w:rsidP="00B86EC7">
      <w:pPr>
        <w:pStyle w:val="LDScheduleClause"/>
        <w:keepNext/>
      </w:pPr>
      <w:r w:rsidRPr="00343C4E">
        <w:tab/>
      </w:r>
      <w:r w:rsidR="00717C5B" w:rsidRPr="00343C4E">
        <w:t>(</w:t>
      </w:r>
      <w:r w:rsidR="00F11AF5" w:rsidRPr="00343C4E">
        <w:t>1</w:t>
      </w:r>
      <w:r w:rsidR="00717C5B" w:rsidRPr="00343C4E">
        <w:t>)</w:t>
      </w:r>
      <w:r w:rsidRPr="00343C4E">
        <w:tab/>
        <w:t>A derrick for use in loading or unloading must be marked with</w:t>
      </w:r>
      <w:r w:rsidR="00B86EC7" w:rsidRPr="00343C4E">
        <w:t>:</w:t>
      </w:r>
    </w:p>
    <w:p w:rsidR="0065368B" w:rsidRPr="00343C4E" w:rsidRDefault="0065368B" w:rsidP="0065368B">
      <w:pPr>
        <w:pStyle w:val="LDP1a"/>
      </w:pPr>
      <w:r w:rsidRPr="00343C4E">
        <w:t>(a)</w:t>
      </w:r>
      <w:r w:rsidRPr="00343C4E">
        <w:tab/>
        <w:t>its safe working lo</w:t>
      </w:r>
      <w:r w:rsidR="00717C5B" w:rsidRPr="00343C4E">
        <w:t xml:space="preserve">ad for each operating condition, </w:t>
      </w:r>
      <w:r w:rsidR="00D5063E" w:rsidRPr="00343C4E">
        <w:t>as set out in the rigging plan, drawings or instructions for the use of the derrick</w:t>
      </w:r>
      <w:r w:rsidRPr="00343C4E">
        <w:t>; and</w:t>
      </w:r>
    </w:p>
    <w:p w:rsidR="0065368B" w:rsidRPr="00343C4E" w:rsidRDefault="0065368B" w:rsidP="0065368B">
      <w:pPr>
        <w:pStyle w:val="LDP1a"/>
      </w:pPr>
      <w:r w:rsidRPr="00343C4E">
        <w:t>(b)</w:t>
      </w:r>
      <w:r w:rsidRPr="00343C4E">
        <w:tab/>
        <w:t xml:space="preserve">the lowest angle to the horizontal at which the derrick may safely be used, </w:t>
      </w:r>
      <w:r w:rsidR="00D5063E" w:rsidRPr="00343C4E">
        <w:t>as set out in the rigging plan, drawings or instructions for the use of the derrick</w:t>
      </w:r>
      <w:r w:rsidRPr="00343C4E">
        <w:t>.</w:t>
      </w:r>
    </w:p>
    <w:p w:rsidR="00B86EC7" w:rsidRPr="00343C4E" w:rsidRDefault="0065368B" w:rsidP="00B86EC7">
      <w:pPr>
        <w:pStyle w:val="LDScheduleClause"/>
        <w:keepNext/>
      </w:pPr>
      <w:r w:rsidRPr="00343C4E">
        <w:tab/>
      </w:r>
      <w:r w:rsidR="009D2E4B" w:rsidRPr="00343C4E">
        <w:t>(</w:t>
      </w:r>
      <w:r w:rsidR="00F11AF5" w:rsidRPr="00343C4E">
        <w:t>2</w:t>
      </w:r>
      <w:r w:rsidR="009D2E4B" w:rsidRPr="00343C4E">
        <w:t>)</w:t>
      </w:r>
      <w:r w:rsidRPr="00343C4E">
        <w:tab/>
        <w:t>The marking of the safe working load of a derrick must be</w:t>
      </w:r>
      <w:r w:rsidR="00B86EC7" w:rsidRPr="00343C4E">
        <w:t>:</w:t>
      </w:r>
    </w:p>
    <w:p w:rsidR="00B86EC7" w:rsidRPr="00343C4E" w:rsidRDefault="0065368B" w:rsidP="00B86EC7">
      <w:pPr>
        <w:pStyle w:val="LDP1a"/>
        <w:keepNext/>
      </w:pPr>
      <w:r w:rsidRPr="00343C4E">
        <w:t>(a)</w:t>
      </w:r>
      <w:r w:rsidRPr="00343C4E">
        <w:tab/>
      </w:r>
      <w:r w:rsidR="00A2055A" w:rsidRPr="00343C4E">
        <w:t>if the</w:t>
      </w:r>
      <w:r w:rsidRPr="00343C4E">
        <w:t xml:space="preserve"> derrick is to be used as a single derrick</w:t>
      </w:r>
      <w:r w:rsidR="009D2E4B" w:rsidRPr="00343C4E">
        <w:t xml:space="preserve"> — </w:t>
      </w:r>
      <w:r w:rsidRPr="00343C4E">
        <w:t>the letters ‘SWL’ followed by</w:t>
      </w:r>
      <w:r w:rsidR="00B86EC7" w:rsidRPr="00343C4E">
        <w:t>:</w:t>
      </w:r>
    </w:p>
    <w:p w:rsidR="00B86EC7" w:rsidRPr="00343C4E" w:rsidRDefault="009D2E4B" w:rsidP="009D2E4B">
      <w:pPr>
        <w:pStyle w:val="LDP2i"/>
        <w:ind w:hanging="868"/>
      </w:pPr>
      <w:r w:rsidRPr="00343C4E">
        <w:tab/>
        <w:t>(i</w:t>
      </w:r>
      <w:r w:rsidR="00FD136E" w:rsidRPr="00343C4E">
        <w:t>)</w:t>
      </w:r>
      <w:r w:rsidRPr="00343C4E">
        <w:tab/>
      </w:r>
      <w:r w:rsidR="00FD136E" w:rsidRPr="00343C4E">
        <w:tab/>
      </w:r>
      <w:r w:rsidR="0065368B" w:rsidRPr="00343C4E">
        <w:t>numerals i</w:t>
      </w:r>
      <w:r w:rsidR="00FD136E" w:rsidRPr="00343C4E">
        <w:t xml:space="preserve">ndicating the safe working load; </w:t>
      </w:r>
      <w:r w:rsidR="0065368B" w:rsidRPr="00343C4E">
        <w:t>and</w:t>
      </w:r>
    </w:p>
    <w:p w:rsidR="0065368B" w:rsidRPr="00343C4E" w:rsidRDefault="009D2E4B" w:rsidP="009D2E4B">
      <w:pPr>
        <w:pStyle w:val="LDP2i"/>
      </w:pPr>
      <w:r w:rsidRPr="00343C4E">
        <w:tab/>
      </w:r>
      <w:r w:rsidR="00FD136E" w:rsidRPr="00343C4E">
        <w:t>(</w:t>
      </w:r>
      <w:r w:rsidRPr="00343C4E">
        <w:t>ii)</w:t>
      </w:r>
      <w:r w:rsidRPr="00343C4E">
        <w:tab/>
      </w:r>
      <w:r w:rsidR="00FD136E" w:rsidRPr="00343C4E">
        <w:tab/>
      </w:r>
      <w:r w:rsidR="0065368B" w:rsidRPr="00343C4E">
        <w:t>letters identifying the units of mass in which the safe working load is expressed; and</w:t>
      </w:r>
    </w:p>
    <w:p w:rsidR="0065368B" w:rsidRPr="00343C4E" w:rsidRDefault="0065368B" w:rsidP="0065368B">
      <w:pPr>
        <w:pStyle w:val="LDP2i"/>
      </w:pPr>
      <w:r w:rsidRPr="00343C4E">
        <w:tab/>
        <w:t>(ii</w:t>
      </w:r>
      <w:r w:rsidR="009D2E4B" w:rsidRPr="00343C4E">
        <w:t>i</w:t>
      </w:r>
      <w:r w:rsidRPr="00343C4E">
        <w:t>)</w:t>
      </w:r>
      <w:r w:rsidRPr="00343C4E">
        <w:tab/>
      </w:r>
      <w:r w:rsidR="00A2055A" w:rsidRPr="00343C4E">
        <w:t>if</w:t>
      </w:r>
      <w:r w:rsidR="00FD136E" w:rsidRPr="00343C4E">
        <w:t xml:space="preserve"> there </w:t>
      </w:r>
      <w:r w:rsidRPr="00343C4E">
        <w:t>is more than 1 operating condition</w:t>
      </w:r>
      <w:r w:rsidR="009D2E4B" w:rsidRPr="00343C4E">
        <w:t xml:space="preserve"> — </w:t>
      </w:r>
      <w:r w:rsidRPr="00343C4E">
        <w:t>an oblique stroke separating the units of mass for each condition</w:t>
      </w:r>
      <w:r w:rsidR="00A2055A" w:rsidRPr="00343C4E">
        <w:t>; or</w:t>
      </w:r>
    </w:p>
    <w:p w:rsidR="00B86EC7" w:rsidRPr="00343C4E" w:rsidRDefault="0065368B" w:rsidP="00B86EC7">
      <w:pPr>
        <w:pStyle w:val="LDP1a"/>
        <w:keepNext/>
      </w:pPr>
      <w:r w:rsidRPr="00343C4E">
        <w:t>(b)</w:t>
      </w:r>
      <w:r w:rsidRPr="00343C4E">
        <w:tab/>
      </w:r>
      <w:r w:rsidR="00A2055A" w:rsidRPr="00343C4E">
        <w:t>for a</w:t>
      </w:r>
      <w:r w:rsidRPr="00343C4E">
        <w:t xml:space="preserve"> union purchase rig</w:t>
      </w:r>
      <w:r w:rsidR="00AC4470" w:rsidRPr="00343C4E">
        <w:t> — the letters ‘SWL(u)’ followed by</w:t>
      </w:r>
      <w:r w:rsidR="00B86EC7" w:rsidRPr="00343C4E">
        <w:t>:</w:t>
      </w:r>
    </w:p>
    <w:p w:rsidR="009D2E4B" w:rsidRPr="00343C4E" w:rsidRDefault="0065368B" w:rsidP="0065368B">
      <w:pPr>
        <w:pStyle w:val="LDP2i"/>
      </w:pPr>
      <w:r w:rsidRPr="00343C4E">
        <w:tab/>
        <w:t>(i)</w:t>
      </w:r>
      <w:r w:rsidRPr="00343C4E">
        <w:tab/>
        <w:t>numerals i</w:t>
      </w:r>
      <w:r w:rsidR="009D2E4B" w:rsidRPr="00343C4E">
        <w:t>ndicating the safe working load; and</w:t>
      </w:r>
    </w:p>
    <w:p w:rsidR="0065368B" w:rsidRPr="00343C4E" w:rsidRDefault="009D2E4B" w:rsidP="0065368B">
      <w:pPr>
        <w:pStyle w:val="LDP2i"/>
      </w:pPr>
      <w:r w:rsidRPr="00343C4E">
        <w:tab/>
        <w:t>(ii)</w:t>
      </w:r>
      <w:r w:rsidRPr="00343C4E">
        <w:tab/>
      </w:r>
      <w:r w:rsidR="0065368B" w:rsidRPr="00343C4E">
        <w:t>letters identifying the units of mass in which the safe working load is expressed; and</w:t>
      </w:r>
    </w:p>
    <w:p w:rsidR="0065368B" w:rsidRPr="00343C4E" w:rsidRDefault="0065368B" w:rsidP="0065368B">
      <w:pPr>
        <w:pStyle w:val="LDP2i"/>
      </w:pPr>
      <w:r w:rsidRPr="00343C4E">
        <w:tab/>
        <w:t>(ii</w:t>
      </w:r>
      <w:r w:rsidR="006D319E" w:rsidRPr="00343C4E">
        <w:t>i</w:t>
      </w:r>
      <w:r w:rsidRPr="00343C4E">
        <w:t>)</w:t>
      </w:r>
      <w:r w:rsidRPr="00343C4E">
        <w:tab/>
      </w:r>
      <w:r w:rsidR="00AC4470" w:rsidRPr="00343C4E">
        <w:t>if</w:t>
      </w:r>
      <w:r w:rsidR="009D2E4B" w:rsidRPr="00343C4E">
        <w:t xml:space="preserve"> there is more than 1 operating condition </w:t>
      </w:r>
      <w:r w:rsidRPr="00343C4E">
        <w:t>in union purchase rig</w:t>
      </w:r>
      <w:r w:rsidR="009D2E4B" w:rsidRPr="00343C4E">
        <w:t xml:space="preserve"> — </w:t>
      </w:r>
      <w:r w:rsidRPr="00343C4E">
        <w:t>an oblique stroke separating the units of mass for each condition.</w:t>
      </w:r>
    </w:p>
    <w:p w:rsidR="0065368B" w:rsidRPr="00343C4E" w:rsidRDefault="0065368B" w:rsidP="0065368B">
      <w:pPr>
        <w:pStyle w:val="LDNote"/>
        <w:keepNext/>
        <w:rPr>
          <w:i/>
        </w:rPr>
      </w:pPr>
      <w:r w:rsidRPr="00343C4E">
        <w:rPr>
          <w:i/>
        </w:rPr>
        <w:t>Examples of markings</w:t>
      </w:r>
    </w:p>
    <w:p w:rsidR="0065368B" w:rsidRPr="00343C4E" w:rsidRDefault="0065368B" w:rsidP="0065368B">
      <w:pPr>
        <w:pStyle w:val="LDNotePara"/>
      </w:pPr>
      <w:r w:rsidRPr="00343C4E">
        <w:t>(a)</w:t>
      </w:r>
      <w:r w:rsidRPr="00343C4E">
        <w:tab/>
        <w:t>‘SWL xt’, ‘SWL x/yt’ .</w:t>
      </w:r>
    </w:p>
    <w:p w:rsidR="0065368B" w:rsidRPr="00343C4E" w:rsidRDefault="0065368B" w:rsidP="0065368B">
      <w:pPr>
        <w:pStyle w:val="LDNotePara"/>
      </w:pPr>
      <w:r w:rsidRPr="00343C4E">
        <w:t>(b)</w:t>
      </w:r>
      <w:r w:rsidRPr="00343C4E">
        <w:tab/>
        <w:t>‘SWL(u) xt’, ‘SWL(u) x/yt’.</w:t>
      </w:r>
    </w:p>
    <w:p w:rsidR="00AC4470" w:rsidRPr="00343C4E" w:rsidRDefault="0065368B" w:rsidP="0065368B">
      <w:pPr>
        <w:pStyle w:val="LDScheduleClause"/>
      </w:pPr>
      <w:r w:rsidRPr="00343C4E">
        <w:tab/>
      </w:r>
      <w:r w:rsidR="009D2E4B" w:rsidRPr="00343C4E">
        <w:t>(</w:t>
      </w:r>
      <w:r w:rsidR="00F11AF5" w:rsidRPr="00343C4E">
        <w:t>3</w:t>
      </w:r>
      <w:r w:rsidR="009D2E4B" w:rsidRPr="00343C4E">
        <w:t>)</w:t>
      </w:r>
      <w:r w:rsidRPr="00343C4E">
        <w:rPr>
          <w:b/>
        </w:rPr>
        <w:tab/>
      </w:r>
      <w:r w:rsidRPr="00343C4E">
        <w:t>Markings must be placed on the derrick or on a plate near the heel of the derrick</w:t>
      </w:r>
      <w:r w:rsidR="00AC4470" w:rsidRPr="00343C4E">
        <w:t>.</w:t>
      </w:r>
    </w:p>
    <w:p w:rsidR="00B86EC7" w:rsidRPr="00343C4E" w:rsidRDefault="00AC4470" w:rsidP="00B86EC7">
      <w:pPr>
        <w:pStyle w:val="LDScheduleClause"/>
        <w:keepNext/>
      </w:pPr>
      <w:r w:rsidRPr="00343C4E">
        <w:tab/>
        <w:t>(4)</w:t>
      </w:r>
      <w:r w:rsidRPr="00343C4E">
        <w:tab/>
        <w:t>T</w:t>
      </w:r>
      <w:r w:rsidR="0065368B" w:rsidRPr="00343C4E">
        <w:t>he letters and numerals must be</w:t>
      </w:r>
      <w:r w:rsidR="00B86EC7" w:rsidRPr="00343C4E">
        <w:t>:</w:t>
      </w:r>
    </w:p>
    <w:p w:rsidR="00FC2BB2" w:rsidRPr="00343C4E" w:rsidRDefault="00FC2BB2" w:rsidP="00FC2BB2">
      <w:pPr>
        <w:pStyle w:val="LDP1a"/>
      </w:pPr>
      <w:r w:rsidRPr="00343C4E">
        <w:t>(a)</w:t>
      </w:r>
      <w:r w:rsidRPr="00343C4E">
        <w:tab/>
        <w:t>at least</w:t>
      </w:r>
      <w:r w:rsidR="0065368B" w:rsidRPr="00343C4E">
        <w:t xml:space="preserve"> 77 mm </w:t>
      </w:r>
      <w:r w:rsidRPr="00343C4E">
        <w:t>high;</w:t>
      </w:r>
    </w:p>
    <w:p w:rsidR="00B86EC7" w:rsidRPr="00343C4E" w:rsidRDefault="00FC2BB2" w:rsidP="00FC2BB2">
      <w:pPr>
        <w:pStyle w:val="LDP1a"/>
      </w:pPr>
      <w:r w:rsidRPr="00343C4E">
        <w:t>(b)</w:t>
      </w:r>
      <w:r w:rsidRPr="00343C4E">
        <w:tab/>
      </w:r>
      <w:r w:rsidR="0065368B" w:rsidRPr="00343C4E">
        <w:t>of proportional breadth</w:t>
      </w:r>
      <w:r w:rsidRPr="00343C4E">
        <w:t>;</w:t>
      </w:r>
      <w:r w:rsidR="0065368B" w:rsidRPr="00343C4E">
        <w:t xml:space="preserve"> and</w:t>
      </w:r>
    </w:p>
    <w:p w:rsidR="0065368B" w:rsidRPr="00343C4E" w:rsidRDefault="00FC2BB2" w:rsidP="00FC2BB2">
      <w:pPr>
        <w:pStyle w:val="LDP1a"/>
      </w:pPr>
      <w:r w:rsidRPr="00343C4E">
        <w:t>(c)</w:t>
      </w:r>
      <w:r w:rsidRPr="00343C4E">
        <w:tab/>
      </w:r>
      <w:r w:rsidR="0065368B" w:rsidRPr="00343C4E">
        <w:t>of a light colour on a dark background or a dark colour on a light background.</w:t>
      </w:r>
    </w:p>
    <w:p w:rsidR="004E36CE" w:rsidRPr="00343C4E" w:rsidRDefault="004E36CE" w:rsidP="00D0655B">
      <w:pPr>
        <w:pStyle w:val="LDScheduleClauseHead"/>
      </w:pPr>
      <w:bookmarkStart w:id="380" w:name="_Toc293907050"/>
      <w:bookmarkStart w:id="381" w:name="_Toc293916721"/>
      <w:bookmarkStart w:id="382" w:name="_Toc296522616"/>
      <w:r w:rsidRPr="00343C4E">
        <w:t>9</w:t>
      </w:r>
      <w:r w:rsidRPr="00343C4E">
        <w:tab/>
        <w:t>Union purchase rig</w:t>
      </w:r>
      <w:bookmarkEnd w:id="380"/>
      <w:bookmarkEnd w:id="381"/>
      <w:bookmarkEnd w:id="382"/>
    </w:p>
    <w:p w:rsidR="00B86EC7" w:rsidRPr="00343C4E" w:rsidRDefault="0065368B" w:rsidP="00B86EC7">
      <w:pPr>
        <w:pStyle w:val="LDScheduleClause"/>
        <w:keepNext/>
      </w:pPr>
      <w:r w:rsidRPr="00343C4E">
        <w:tab/>
      </w:r>
      <w:r w:rsidRPr="00343C4E">
        <w:tab/>
      </w:r>
      <w:r w:rsidR="00837410" w:rsidRPr="00343C4E">
        <w:t>A derrick</w:t>
      </w:r>
      <w:r w:rsidRPr="00343C4E">
        <w:t xml:space="preserve"> used in </w:t>
      </w:r>
      <w:r w:rsidR="00837410" w:rsidRPr="00343C4E">
        <w:t xml:space="preserve">a </w:t>
      </w:r>
      <w:r w:rsidRPr="00343C4E">
        <w:t xml:space="preserve">union purchase rig </w:t>
      </w:r>
      <w:r w:rsidR="00587953" w:rsidRPr="00343C4E">
        <w:t>must</w:t>
      </w:r>
      <w:r w:rsidR="00B86EC7" w:rsidRPr="00343C4E">
        <w:t>:</w:t>
      </w:r>
    </w:p>
    <w:p w:rsidR="0065368B" w:rsidRPr="00343C4E" w:rsidRDefault="0065368B" w:rsidP="0065368B">
      <w:pPr>
        <w:pStyle w:val="LDP1a"/>
      </w:pPr>
      <w:r w:rsidRPr="00343C4E">
        <w:t>(a)</w:t>
      </w:r>
      <w:r w:rsidRPr="00343C4E">
        <w:tab/>
      </w:r>
      <w:r w:rsidR="00587953" w:rsidRPr="00343C4E">
        <w:t>be</w:t>
      </w:r>
      <w:r w:rsidR="00837410" w:rsidRPr="00343C4E">
        <w:t xml:space="preserve"> </w:t>
      </w:r>
      <w:r w:rsidRPr="00343C4E">
        <w:t xml:space="preserve">rigged in accordance with the drawings </w:t>
      </w:r>
      <w:r w:rsidR="00837410" w:rsidRPr="00343C4E">
        <w:t>mentioned in</w:t>
      </w:r>
      <w:r w:rsidRPr="00343C4E">
        <w:t xml:space="preserve"> clause </w:t>
      </w:r>
      <w:r w:rsidR="00837410" w:rsidRPr="00343C4E">
        <w:t>1</w:t>
      </w:r>
      <w:r w:rsidRPr="00343C4E">
        <w:t>; and</w:t>
      </w:r>
    </w:p>
    <w:p w:rsidR="0065368B" w:rsidRPr="00343C4E" w:rsidRDefault="0065368B" w:rsidP="0065368B">
      <w:pPr>
        <w:pStyle w:val="LDP1a"/>
      </w:pPr>
      <w:r w:rsidRPr="00343C4E">
        <w:t>(b)</w:t>
      </w:r>
      <w:r w:rsidRPr="00343C4E">
        <w:tab/>
      </w:r>
      <w:r w:rsidR="00587953" w:rsidRPr="00343C4E">
        <w:t>be</w:t>
      </w:r>
      <w:r w:rsidRPr="00343C4E">
        <w:t xml:space="preserve"> fitted with a preventer guy of wire rope, or wire rope coupled to a length of chain, </w:t>
      </w:r>
      <w:r w:rsidR="00837410" w:rsidRPr="00343C4E">
        <w:t>with</w:t>
      </w:r>
      <w:r w:rsidRPr="00343C4E">
        <w:t xml:space="preserve"> a safe working load </w:t>
      </w:r>
      <w:r w:rsidR="00837410" w:rsidRPr="00343C4E">
        <w:t>that is</w:t>
      </w:r>
      <w:r w:rsidRPr="00343C4E">
        <w:t xml:space="preserve"> </w:t>
      </w:r>
      <w:r w:rsidR="00B83E6D" w:rsidRPr="00343C4E">
        <w:t>sufficient for</w:t>
      </w:r>
      <w:r w:rsidRPr="00343C4E">
        <w:t xml:space="preserve"> the stresses on the derrick during loading and unloading; and</w:t>
      </w:r>
    </w:p>
    <w:p w:rsidR="0065368B" w:rsidRPr="00343C4E" w:rsidRDefault="0065368B" w:rsidP="0065368B">
      <w:pPr>
        <w:pStyle w:val="LDP1a"/>
      </w:pPr>
      <w:r w:rsidRPr="00343C4E">
        <w:t>(c)</w:t>
      </w:r>
      <w:r w:rsidRPr="00343C4E">
        <w:tab/>
      </w:r>
      <w:r w:rsidR="00587953" w:rsidRPr="00343C4E">
        <w:t xml:space="preserve">have </w:t>
      </w:r>
      <w:r w:rsidR="00B83E6D" w:rsidRPr="00343C4E">
        <w:t xml:space="preserve">each </w:t>
      </w:r>
      <w:r w:rsidRPr="00343C4E">
        <w:t xml:space="preserve">guy used to position </w:t>
      </w:r>
      <w:r w:rsidR="00587953" w:rsidRPr="00343C4E">
        <w:t>the</w:t>
      </w:r>
      <w:r w:rsidR="00B83E6D" w:rsidRPr="00343C4E">
        <w:t xml:space="preserve"> </w:t>
      </w:r>
      <w:r w:rsidRPr="00343C4E">
        <w:t>derrick kept taut during loading or unloading.</w:t>
      </w:r>
    </w:p>
    <w:p w:rsidR="004E36CE" w:rsidRPr="00343C4E" w:rsidRDefault="004E36CE" w:rsidP="00D0655B">
      <w:pPr>
        <w:pStyle w:val="LDScheduleClauseHead"/>
      </w:pPr>
      <w:bookmarkStart w:id="383" w:name="_Toc293907051"/>
      <w:bookmarkStart w:id="384" w:name="_Toc293916722"/>
      <w:bookmarkStart w:id="385" w:name="_Toc296522617"/>
      <w:r w:rsidRPr="00343C4E">
        <w:lastRenderedPageBreak/>
        <w:t>10</w:t>
      </w:r>
      <w:r w:rsidRPr="00343C4E">
        <w:tab/>
        <w:t>Angle between runners of union purchase rig</w:t>
      </w:r>
      <w:bookmarkEnd w:id="383"/>
      <w:bookmarkEnd w:id="384"/>
      <w:bookmarkEnd w:id="385"/>
    </w:p>
    <w:p w:rsidR="0065368B" w:rsidRPr="00343C4E" w:rsidRDefault="0065368B" w:rsidP="00D0655B">
      <w:pPr>
        <w:pStyle w:val="LDScheduleClause"/>
      </w:pPr>
      <w:r w:rsidRPr="00343C4E">
        <w:tab/>
      </w:r>
      <w:r w:rsidRPr="00343C4E">
        <w:tab/>
      </w:r>
      <w:r w:rsidR="00837410" w:rsidRPr="00343C4E">
        <w:t>If</w:t>
      </w:r>
      <w:r w:rsidRPr="00343C4E">
        <w:t xml:space="preserve"> loading or unloading by</w:t>
      </w:r>
      <w:r w:rsidR="00837410" w:rsidRPr="00343C4E">
        <w:t xml:space="preserve"> a derrick</w:t>
      </w:r>
      <w:r w:rsidRPr="00343C4E">
        <w:t xml:space="preserve"> in union purchase rig, the angle included by the ends of runners at the hook assembly measured in the plane of the runners must</w:t>
      </w:r>
      <w:r w:rsidR="0030734C" w:rsidRPr="00343C4E">
        <w:t xml:space="preserve"> not be more</w:t>
      </w:r>
      <w:r w:rsidR="00837410" w:rsidRPr="00343C4E">
        <w:t xml:space="preserve"> than</w:t>
      </w:r>
      <w:r w:rsidRPr="00343C4E">
        <w:t xml:space="preserve"> 120°</w:t>
      </w:r>
      <w:r w:rsidR="0030734C" w:rsidRPr="00343C4E">
        <w:t xml:space="preserve"> or a lesser angle in accordance with </w:t>
      </w:r>
      <w:r w:rsidR="00837410" w:rsidRPr="00343C4E">
        <w:t>the rigging plan, drawings or instructions for the use of the derrick</w:t>
      </w:r>
      <w:r w:rsidRPr="00343C4E">
        <w:t>.</w:t>
      </w:r>
    </w:p>
    <w:p w:rsidR="00AC4470" w:rsidRPr="00343C4E" w:rsidRDefault="00AC4470" w:rsidP="00AC4470">
      <w:pPr>
        <w:pStyle w:val="LDSchedDivHead"/>
      </w:pPr>
      <w:bookmarkStart w:id="386" w:name="_Toc293907052"/>
      <w:bookmarkStart w:id="387" w:name="_Toc293916723"/>
      <w:bookmarkStart w:id="388" w:name="_Toc296522618"/>
      <w:r w:rsidRPr="00343C4E">
        <w:t>Division 2</w:t>
      </w:r>
      <w:r w:rsidRPr="00343C4E">
        <w:tab/>
        <w:t>Cranes</w:t>
      </w:r>
    </w:p>
    <w:p w:rsidR="0065368B" w:rsidRPr="00343C4E" w:rsidRDefault="0030734C" w:rsidP="0065368B">
      <w:pPr>
        <w:pStyle w:val="LDScheduleClauseHead"/>
      </w:pPr>
      <w:r w:rsidRPr="00343C4E">
        <w:t>1</w:t>
      </w:r>
      <w:r w:rsidR="0065368B" w:rsidRPr="00343C4E">
        <w:tab/>
      </w:r>
      <w:bookmarkEnd w:id="386"/>
      <w:bookmarkEnd w:id="387"/>
      <w:bookmarkEnd w:id="388"/>
      <w:r w:rsidRPr="00343C4E">
        <w:t>R</w:t>
      </w:r>
      <w:r w:rsidR="00552AA4" w:rsidRPr="00343C4E">
        <w:t>igging plan, drawings and instructions</w:t>
      </w:r>
    </w:p>
    <w:p w:rsidR="0065368B" w:rsidRPr="00343C4E" w:rsidRDefault="0065368B" w:rsidP="0065368B">
      <w:pPr>
        <w:pStyle w:val="LDScheduleClause"/>
      </w:pPr>
      <w:r w:rsidRPr="00343C4E">
        <w:tab/>
      </w:r>
      <w:r w:rsidRPr="00343C4E">
        <w:tab/>
      </w:r>
      <w:r w:rsidR="00587953" w:rsidRPr="00343C4E">
        <w:t>T</w:t>
      </w:r>
      <w:r w:rsidR="00C246C4" w:rsidRPr="00343C4E">
        <w:t xml:space="preserve">he master </w:t>
      </w:r>
      <w:r w:rsidR="00587953" w:rsidRPr="00343C4E">
        <w:t xml:space="preserve">must </w:t>
      </w:r>
      <w:r w:rsidR="00C246C4" w:rsidRPr="00343C4E">
        <w:t xml:space="preserve">keep on board the vessel a rigging plan, drawings and instructions for </w:t>
      </w:r>
      <w:r w:rsidR="00587953" w:rsidRPr="00343C4E">
        <w:t>the use of any crane used in loading or unloading</w:t>
      </w:r>
      <w:r w:rsidR="00F949A8" w:rsidRPr="00343C4E">
        <w:t>.</w:t>
      </w:r>
    </w:p>
    <w:p w:rsidR="00C246C4" w:rsidRPr="00343C4E" w:rsidRDefault="0030734C" w:rsidP="00C246C4">
      <w:pPr>
        <w:pStyle w:val="LDScheduleClauseHead"/>
      </w:pPr>
      <w:r w:rsidRPr="00343C4E">
        <w:t>2</w:t>
      </w:r>
      <w:r w:rsidR="00C246C4" w:rsidRPr="00343C4E">
        <w:tab/>
      </w:r>
      <w:r w:rsidRPr="00343C4E">
        <w:t>L</w:t>
      </w:r>
      <w:r w:rsidR="00552AA4" w:rsidRPr="00343C4E">
        <w:t>imiting devices</w:t>
      </w:r>
    </w:p>
    <w:p w:rsidR="00B86EC7" w:rsidRPr="00343C4E" w:rsidRDefault="00222472" w:rsidP="00B86EC7">
      <w:pPr>
        <w:pStyle w:val="LDScheduleClause"/>
        <w:keepNext/>
      </w:pPr>
      <w:r w:rsidRPr="00343C4E">
        <w:tab/>
      </w:r>
      <w:r w:rsidR="00003CB6" w:rsidRPr="00343C4E">
        <w:t>(1)</w:t>
      </w:r>
      <w:r w:rsidR="0065368B" w:rsidRPr="00343C4E">
        <w:tab/>
        <w:t xml:space="preserve">A </w:t>
      </w:r>
      <w:r w:rsidR="008C2F8D" w:rsidRPr="00343C4E">
        <w:t xml:space="preserve">crane used in loading or unloading must have a </w:t>
      </w:r>
      <w:r w:rsidR="0065368B" w:rsidRPr="00343C4E">
        <w:t xml:space="preserve">motion-limiting device </w:t>
      </w:r>
      <w:r w:rsidR="008C2F8D" w:rsidRPr="00343C4E">
        <w:t>that</w:t>
      </w:r>
      <w:r w:rsidR="00B86EC7" w:rsidRPr="00343C4E">
        <w:t>:</w:t>
      </w:r>
    </w:p>
    <w:p w:rsidR="008C2F8D" w:rsidRPr="00343C4E" w:rsidRDefault="0065368B" w:rsidP="0065368B">
      <w:pPr>
        <w:pStyle w:val="LDP1a"/>
      </w:pPr>
      <w:r w:rsidRPr="00343C4E">
        <w:t>(a)</w:t>
      </w:r>
      <w:r w:rsidRPr="00343C4E">
        <w:tab/>
      </w:r>
      <w:r w:rsidR="008C2F8D" w:rsidRPr="00343C4E">
        <w:t>prevents movement of the crane, and any load being handled, beyond the designed range of operations of the crane; and</w:t>
      </w:r>
    </w:p>
    <w:p w:rsidR="0065368B" w:rsidRPr="00343C4E" w:rsidRDefault="008C2F8D" w:rsidP="0065368B">
      <w:pPr>
        <w:pStyle w:val="LDP1a"/>
      </w:pPr>
      <w:r w:rsidRPr="00343C4E">
        <w:t>(b)</w:t>
      </w:r>
      <w:r w:rsidRPr="00343C4E">
        <w:tab/>
        <w:t xml:space="preserve">operates </w:t>
      </w:r>
      <w:r w:rsidR="0065368B" w:rsidRPr="00343C4E">
        <w:t>automatic</w:t>
      </w:r>
      <w:r w:rsidRPr="00343C4E">
        <w:t>ally</w:t>
      </w:r>
      <w:r w:rsidR="0065368B" w:rsidRPr="00343C4E">
        <w:t>; and</w:t>
      </w:r>
    </w:p>
    <w:p w:rsidR="0065368B" w:rsidRPr="00343C4E" w:rsidRDefault="0065368B" w:rsidP="0065368B">
      <w:pPr>
        <w:pStyle w:val="LDP1a"/>
      </w:pPr>
      <w:r w:rsidRPr="00343C4E">
        <w:t>(</w:t>
      </w:r>
      <w:r w:rsidR="008C2F8D" w:rsidRPr="00343C4E">
        <w:t>c</w:t>
      </w:r>
      <w:r w:rsidRPr="00343C4E">
        <w:t>)</w:t>
      </w:r>
      <w:r w:rsidRPr="00343C4E">
        <w:tab/>
      </w:r>
      <w:r w:rsidR="00552AA4" w:rsidRPr="00343C4E">
        <w:t xml:space="preserve">for </w:t>
      </w:r>
      <w:r w:rsidRPr="00343C4E">
        <w:t>a crane other than a derrick crane</w:t>
      </w:r>
      <w:r w:rsidR="00552AA4" w:rsidRPr="00343C4E">
        <w:t xml:space="preserve"> —</w:t>
      </w:r>
      <w:r w:rsidRPr="00343C4E">
        <w:t xml:space="preserve"> take</w:t>
      </w:r>
      <w:r w:rsidR="008C2F8D" w:rsidRPr="00343C4E">
        <w:t>s</w:t>
      </w:r>
      <w:r w:rsidRPr="00343C4E">
        <w:t xml:space="preserve"> effect by interrupting the operating power so that the crane and its load are held stationary.</w:t>
      </w:r>
    </w:p>
    <w:p w:rsidR="00B86EC7" w:rsidRPr="00343C4E" w:rsidRDefault="0065368B" w:rsidP="00B86EC7">
      <w:pPr>
        <w:pStyle w:val="LDScheduleClause"/>
        <w:keepNext/>
      </w:pPr>
      <w:r w:rsidRPr="00343C4E">
        <w:tab/>
      </w:r>
      <w:r w:rsidR="00003CB6" w:rsidRPr="00343C4E">
        <w:t>(</w:t>
      </w:r>
      <w:r w:rsidR="008C2F8D" w:rsidRPr="00343C4E">
        <w:t>2</w:t>
      </w:r>
      <w:r w:rsidR="00003CB6" w:rsidRPr="00343C4E">
        <w:t>)</w:t>
      </w:r>
      <w:r w:rsidR="002C7ACD" w:rsidRPr="00343C4E">
        <w:tab/>
        <w:t>However</w:t>
      </w:r>
      <w:r w:rsidR="00B86EC7" w:rsidRPr="00343C4E">
        <w:t>:</w:t>
      </w:r>
    </w:p>
    <w:p w:rsidR="00003CB6" w:rsidRPr="00343C4E" w:rsidRDefault="002C7ACD" w:rsidP="007B58CB">
      <w:pPr>
        <w:pStyle w:val="LDP1a"/>
      </w:pPr>
      <w:r w:rsidRPr="00343C4E">
        <w:t>(a)</w:t>
      </w:r>
      <w:r w:rsidRPr="00343C4E">
        <w:tab/>
        <w:t xml:space="preserve">a </w:t>
      </w:r>
      <w:r w:rsidR="0065368B" w:rsidRPr="00343C4E">
        <w:t>derrick crane</w:t>
      </w:r>
      <w:r w:rsidR="007B58CB" w:rsidRPr="00343C4E">
        <w:t xml:space="preserve"> </w:t>
      </w:r>
      <w:r w:rsidR="008C2F8D" w:rsidRPr="00343C4E">
        <w:t xml:space="preserve">that does not comply with paragraph (1)(c) </w:t>
      </w:r>
      <w:r w:rsidR="009241EE" w:rsidRPr="00343C4E">
        <w:t xml:space="preserve">must be fitted with a visual or audible alarm to warn the operator </w:t>
      </w:r>
      <w:r w:rsidR="007B58CB" w:rsidRPr="00343C4E">
        <w:t>when</w:t>
      </w:r>
      <w:r w:rsidR="009241EE" w:rsidRPr="00343C4E">
        <w:t xml:space="preserve"> </w:t>
      </w:r>
      <w:r w:rsidR="007B58CB" w:rsidRPr="00343C4E">
        <w:t>the</w:t>
      </w:r>
      <w:r w:rsidR="009241EE" w:rsidRPr="00343C4E">
        <w:t xml:space="preserve"> load is approaching the limit of </w:t>
      </w:r>
      <w:r w:rsidR="007B58CB" w:rsidRPr="00343C4E">
        <w:t>the</w:t>
      </w:r>
      <w:r w:rsidR="009241EE" w:rsidRPr="00343C4E">
        <w:t xml:space="preserve"> </w:t>
      </w:r>
      <w:r w:rsidR="007B58CB" w:rsidRPr="00343C4E">
        <w:t xml:space="preserve">crane’s </w:t>
      </w:r>
      <w:r w:rsidR="009241EE" w:rsidRPr="00343C4E">
        <w:t>range</w:t>
      </w:r>
      <w:r w:rsidR="008C2F8D" w:rsidRPr="00343C4E">
        <w:t>; and</w:t>
      </w:r>
    </w:p>
    <w:p w:rsidR="0065368B" w:rsidRPr="00343C4E" w:rsidRDefault="002C7ACD" w:rsidP="001D6417">
      <w:pPr>
        <w:pStyle w:val="LDP1a"/>
      </w:pPr>
      <w:r w:rsidRPr="00343C4E">
        <w:t>(b)</w:t>
      </w:r>
      <w:r w:rsidR="0065368B" w:rsidRPr="00343C4E">
        <w:tab/>
      </w:r>
      <w:r w:rsidRPr="00343C4E">
        <w:t>for</w:t>
      </w:r>
      <w:r w:rsidR="0065368B" w:rsidRPr="00343C4E">
        <w:t xml:space="preserve"> a crane</w:t>
      </w:r>
      <w:r w:rsidR="001D6417" w:rsidRPr="00343C4E">
        <w:t xml:space="preserve"> </w:t>
      </w:r>
      <w:r w:rsidR="0065368B" w:rsidRPr="00343C4E">
        <w:t>installed before 17 November 1986</w:t>
      </w:r>
      <w:r w:rsidR="001D6417" w:rsidRPr="00343C4E">
        <w:t xml:space="preserve"> </w:t>
      </w:r>
      <w:r w:rsidR="00003CB6" w:rsidRPr="00343C4E">
        <w:t>in which</w:t>
      </w:r>
      <w:r w:rsidR="0065368B" w:rsidRPr="00343C4E">
        <w:t xml:space="preserve"> compliance </w:t>
      </w:r>
      <w:r w:rsidR="008C2F8D" w:rsidRPr="00343C4E">
        <w:t xml:space="preserve">for its traversing, travelling or slewing motions </w:t>
      </w:r>
      <w:r w:rsidR="0065368B" w:rsidRPr="00343C4E">
        <w:t>would be unreasonable or impracticable</w:t>
      </w:r>
      <w:r w:rsidR="00275ACB" w:rsidRPr="00343C4E">
        <w:t xml:space="preserve"> </w:t>
      </w:r>
      <w:r w:rsidR="00003CB6" w:rsidRPr="00343C4E">
        <w:t>—</w:t>
      </w:r>
      <w:r w:rsidR="008C2F8D" w:rsidRPr="00343C4E">
        <w:t xml:space="preserve"> </w:t>
      </w:r>
      <w:r w:rsidR="00275ACB" w:rsidRPr="00343C4E">
        <w:t>it</w:t>
      </w:r>
      <w:r w:rsidR="0065368B" w:rsidRPr="00343C4E">
        <w:t xml:space="preserve"> must not be operated beyond its safe limits.</w:t>
      </w:r>
    </w:p>
    <w:p w:rsidR="00552AA4" w:rsidRPr="00343C4E" w:rsidRDefault="0030734C" w:rsidP="00552AA4">
      <w:pPr>
        <w:pStyle w:val="LDScheduleClauseHead"/>
      </w:pPr>
      <w:r w:rsidRPr="00343C4E">
        <w:t>3</w:t>
      </w:r>
      <w:r w:rsidR="00552AA4" w:rsidRPr="00343C4E">
        <w:tab/>
      </w:r>
      <w:r w:rsidRPr="00343C4E">
        <w:t>M</w:t>
      </w:r>
      <w:r w:rsidR="00552AA4" w:rsidRPr="00343C4E">
        <w:t xml:space="preserve">arkings </w:t>
      </w:r>
    </w:p>
    <w:p w:rsidR="00B86EC7" w:rsidRPr="00343C4E" w:rsidRDefault="0065368B" w:rsidP="00B86EC7">
      <w:pPr>
        <w:pStyle w:val="LDScheduleClause"/>
        <w:keepNext/>
      </w:pPr>
      <w:r w:rsidRPr="00343C4E">
        <w:tab/>
      </w:r>
      <w:r w:rsidR="003E42EB" w:rsidRPr="00343C4E">
        <w:t>(1)</w:t>
      </w:r>
      <w:r w:rsidRPr="00343C4E">
        <w:rPr>
          <w:b/>
        </w:rPr>
        <w:tab/>
      </w:r>
      <w:r w:rsidRPr="00343C4E">
        <w:t>A crane for use in loading or unloading must be marked with</w:t>
      </w:r>
      <w:r w:rsidR="00B86EC7" w:rsidRPr="00343C4E">
        <w:t>:</w:t>
      </w:r>
    </w:p>
    <w:p w:rsidR="0065368B" w:rsidRPr="00343C4E" w:rsidRDefault="0065368B" w:rsidP="0065368B">
      <w:pPr>
        <w:pStyle w:val="LDP1a"/>
      </w:pPr>
      <w:r w:rsidRPr="00343C4E">
        <w:t>(a)</w:t>
      </w:r>
      <w:r w:rsidRPr="00343C4E">
        <w:tab/>
        <w:t>its safe working load; and</w:t>
      </w:r>
    </w:p>
    <w:p w:rsidR="0065368B" w:rsidRPr="00343C4E" w:rsidRDefault="0065368B" w:rsidP="0065368B">
      <w:pPr>
        <w:pStyle w:val="LDP1a"/>
      </w:pPr>
      <w:r w:rsidRPr="00343C4E">
        <w:t>(b)</w:t>
      </w:r>
      <w:r w:rsidRPr="00343C4E">
        <w:tab/>
      </w:r>
      <w:r w:rsidR="00275ACB" w:rsidRPr="00343C4E">
        <w:t>if</w:t>
      </w:r>
      <w:r w:rsidRPr="00343C4E">
        <w:t xml:space="preserve"> the safe working load varies with the outreach of the crane</w:t>
      </w:r>
      <w:r w:rsidR="008C2F8D" w:rsidRPr="00343C4E">
        <w:t> —</w:t>
      </w:r>
      <w:r w:rsidRPr="00343C4E">
        <w:t xml:space="preserve"> the safe working load for each specified outreach.</w:t>
      </w:r>
    </w:p>
    <w:p w:rsidR="00B86EC7" w:rsidRPr="00343C4E" w:rsidRDefault="0065368B" w:rsidP="00B86EC7">
      <w:pPr>
        <w:pStyle w:val="LDScheduleClause"/>
        <w:keepNext/>
      </w:pPr>
      <w:r w:rsidRPr="00343C4E">
        <w:tab/>
      </w:r>
      <w:r w:rsidR="003E42EB" w:rsidRPr="00343C4E">
        <w:t>(</w:t>
      </w:r>
      <w:r w:rsidRPr="00343C4E">
        <w:t>2</w:t>
      </w:r>
      <w:r w:rsidR="003E42EB" w:rsidRPr="00343C4E">
        <w:t>)</w:t>
      </w:r>
      <w:r w:rsidRPr="00343C4E">
        <w:rPr>
          <w:b/>
        </w:rPr>
        <w:tab/>
      </w:r>
      <w:r w:rsidRPr="00343C4E">
        <w:t xml:space="preserve">The marking of </w:t>
      </w:r>
      <w:r w:rsidR="008C2F8D" w:rsidRPr="00343C4E">
        <w:t xml:space="preserve">each </w:t>
      </w:r>
      <w:r w:rsidRPr="00343C4E">
        <w:t>safe working load and outreach of a crane or derrick crane must</w:t>
      </w:r>
      <w:r w:rsidR="00B86EC7" w:rsidRPr="00343C4E">
        <w:t>:</w:t>
      </w:r>
    </w:p>
    <w:p w:rsidR="0065368B" w:rsidRPr="00343C4E" w:rsidRDefault="0065368B" w:rsidP="0065368B">
      <w:pPr>
        <w:pStyle w:val="LDP1a"/>
      </w:pPr>
      <w:r w:rsidRPr="00343C4E">
        <w:t>(a)</w:t>
      </w:r>
      <w:r w:rsidRPr="00343C4E">
        <w:tab/>
      </w:r>
      <w:r w:rsidR="00930EB3" w:rsidRPr="00343C4E">
        <w:t xml:space="preserve">state </w:t>
      </w:r>
      <w:r w:rsidRPr="00343C4E">
        <w:t>the safe working load</w:t>
      </w:r>
      <w:r w:rsidR="00930EB3" w:rsidRPr="00343C4E">
        <w:t>, including</w:t>
      </w:r>
      <w:r w:rsidRPr="00343C4E">
        <w:t xml:space="preserve"> the units of mass </w:t>
      </w:r>
      <w:r w:rsidR="00930EB3" w:rsidRPr="00343C4E">
        <w:t>used</w:t>
      </w:r>
      <w:r w:rsidRPr="00343C4E">
        <w:t>; and</w:t>
      </w:r>
    </w:p>
    <w:p w:rsidR="00B86EC7" w:rsidRPr="00343C4E" w:rsidRDefault="0065368B" w:rsidP="00B86EC7">
      <w:pPr>
        <w:pStyle w:val="LDP1a"/>
        <w:keepNext/>
      </w:pPr>
      <w:r w:rsidRPr="00343C4E">
        <w:t>(b)</w:t>
      </w:r>
      <w:r w:rsidRPr="00343C4E">
        <w:tab/>
      </w:r>
      <w:r w:rsidR="003E42EB" w:rsidRPr="00343C4E">
        <w:t xml:space="preserve">for </w:t>
      </w:r>
      <w:r w:rsidR="00D85222" w:rsidRPr="00343C4E">
        <w:t xml:space="preserve">a </w:t>
      </w:r>
      <w:r w:rsidR="003B27C4" w:rsidRPr="00343C4E">
        <w:t xml:space="preserve">marking mentioned in </w:t>
      </w:r>
      <w:r w:rsidRPr="00343C4E">
        <w:t xml:space="preserve">paragraph </w:t>
      </w:r>
      <w:r w:rsidR="003E42EB" w:rsidRPr="00343C4E">
        <w:t>(1</w:t>
      </w:r>
      <w:r w:rsidRPr="00343C4E">
        <w:t>)</w:t>
      </w:r>
      <w:r w:rsidR="003E42EB" w:rsidRPr="00343C4E">
        <w:t>(b)</w:t>
      </w:r>
      <w:r w:rsidR="00B86EC7" w:rsidRPr="00343C4E">
        <w:t>:</w:t>
      </w:r>
    </w:p>
    <w:p w:rsidR="0065368B" w:rsidRPr="00343C4E" w:rsidRDefault="0065368B" w:rsidP="0065368B">
      <w:pPr>
        <w:pStyle w:val="LDP2i"/>
      </w:pPr>
      <w:r w:rsidRPr="00343C4E">
        <w:tab/>
        <w:t>(i)</w:t>
      </w:r>
      <w:r w:rsidRPr="00343C4E">
        <w:tab/>
        <w:t xml:space="preserve">numerals </w:t>
      </w:r>
      <w:r w:rsidR="00930EB3" w:rsidRPr="00343C4E">
        <w:t xml:space="preserve">that </w:t>
      </w:r>
      <w:r w:rsidRPr="00343C4E">
        <w:t>indicat</w:t>
      </w:r>
      <w:r w:rsidR="003E42EB" w:rsidRPr="00343C4E">
        <w:t>e</w:t>
      </w:r>
      <w:r w:rsidRPr="00343C4E">
        <w:t xml:space="preserve"> the number of metres of outreach followed by the letter ‘m’, and</w:t>
      </w:r>
    </w:p>
    <w:p w:rsidR="0065368B" w:rsidRPr="00343C4E" w:rsidRDefault="0065368B" w:rsidP="0065368B">
      <w:pPr>
        <w:pStyle w:val="LDP2i"/>
      </w:pPr>
      <w:r w:rsidRPr="00343C4E">
        <w:tab/>
        <w:t>(ii)</w:t>
      </w:r>
      <w:r w:rsidRPr="00343C4E">
        <w:tab/>
        <w:t xml:space="preserve">an oblique stroke separating the information </w:t>
      </w:r>
      <w:r w:rsidR="0033556F" w:rsidRPr="00343C4E">
        <w:t>for</w:t>
      </w:r>
      <w:r w:rsidRPr="00343C4E">
        <w:t xml:space="preserve"> each outreach.</w:t>
      </w:r>
    </w:p>
    <w:p w:rsidR="00B86EC7" w:rsidRPr="00343C4E" w:rsidRDefault="0065368B" w:rsidP="00B86EC7">
      <w:pPr>
        <w:pStyle w:val="LDScheduleClause"/>
        <w:keepNext/>
      </w:pPr>
      <w:r w:rsidRPr="00343C4E">
        <w:tab/>
      </w:r>
      <w:r w:rsidR="00C7095B" w:rsidRPr="00343C4E">
        <w:t>(</w:t>
      </w:r>
      <w:r w:rsidRPr="00343C4E">
        <w:t>3</w:t>
      </w:r>
      <w:r w:rsidR="00C7095B" w:rsidRPr="00343C4E">
        <w:t>)</w:t>
      </w:r>
      <w:r w:rsidRPr="00343C4E">
        <w:rPr>
          <w:b/>
        </w:rPr>
        <w:tab/>
      </w:r>
      <w:r w:rsidR="003B27C4" w:rsidRPr="00343C4E">
        <w:t xml:space="preserve">Markings must </w:t>
      </w:r>
      <w:r w:rsidRPr="00343C4E">
        <w:t xml:space="preserve">be </w:t>
      </w:r>
      <w:r w:rsidR="003B27C4" w:rsidRPr="00343C4E">
        <w:t xml:space="preserve">clearly </w:t>
      </w:r>
      <w:r w:rsidR="00930EB3" w:rsidRPr="00343C4E">
        <w:t>made</w:t>
      </w:r>
      <w:r w:rsidR="00B86EC7" w:rsidRPr="00343C4E">
        <w:t>:</w:t>
      </w:r>
    </w:p>
    <w:p w:rsidR="00B86EC7" w:rsidRPr="00343C4E" w:rsidRDefault="0065368B" w:rsidP="00B86EC7">
      <w:pPr>
        <w:pStyle w:val="LDP1a"/>
        <w:keepNext/>
      </w:pPr>
      <w:r w:rsidRPr="00343C4E">
        <w:t>(a)</w:t>
      </w:r>
      <w:r w:rsidRPr="00343C4E">
        <w:tab/>
        <w:t>on</w:t>
      </w:r>
      <w:r w:rsidR="00B86EC7" w:rsidRPr="00343C4E">
        <w:t>:</w:t>
      </w:r>
    </w:p>
    <w:p w:rsidR="0065368B" w:rsidRPr="00343C4E" w:rsidRDefault="0065368B" w:rsidP="0065368B">
      <w:pPr>
        <w:pStyle w:val="LDP2i"/>
      </w:pPr>
      <w:r w:rsidRPr="00343C4E">
        <w:tab/>
        <w:t>(i)</w:t>
      </w:r>
      <w:r w:rsidRPr="00343C4E">
        <w:tab/>
        <w:t>an external part of the structure of the crane; or</w:t>
      </w:r>
    </w:p>
    <w:p w:rsidR="0065368B" w:rsidRPr="00343C4E" w:rsidRDefault="0065368B" w:rsidP="0065368B">
      <w:pPr>
        <w:pStyle w:val="LDP2i"/>
      </w:pPr>
      <w:r w:rsidRPr="00343C4E">
        <w:tab/>
        <w:t>(ii)</w:t>
      </w:r>
      <w:r w:rsidRPr="00343C4E">
        <w:tab/>
        <w:t>the derrick crane or a plate near the heel of the derrick crane; and</w:t>
      </w:r>
    </w:p>
    <w:p w:rsidR="0065368B" w:rsidRPr="00343C4E" w:rsidRDefault="0065368B" w:rsidP="0065368B">
      <w:pPr>
        <w:pStyle w:val="LDP1a"/>
      </w:pPr>
      <w:r w:rsidRPr="00343C4E">
        <w:t>(b)</w:t>
      </w:r>
      <w:r w:rsidRPr="00343C4E">
        <w:tab/>
        <w:t xml:space="preserve">in the driver’s cabin </w:t>
      </w:r>
      <w:r w:rsidR="00D85222" w:rsidRPr="00343C4E">
        <w:t>so that it is clearly visible to the</w:t>
      </w:r>
      <w:r w:rsidRPr="00343C4E">
        <w:t xml:space="preserve"> driver.</w:t>
      </w:r>
    </w:p>
    <w:p w:rsidR="00B86EC7" w:rsidRPr="00343C4E" w:rsidRDefault="0065368B" w:rsidP="00B86EC7">
      <w:pPr>
        <w:pStyle w:val="LDScheduleClause"/>
        <w:keepNext/>
      </w:pPr>
      <w:r w:rsidRPr="00343C4E">
        <w:rPr>
          <w:b/>
        </w:rPr>
        <w:tab/>
      </w:r>
      <w:r w:rsidR="00C7095B" w:rsidRPr="00343C4E">
        <w:t>(</w:t>
      </w:r>
      <w:r w:rsidRPr="00343C4E">
        <w:t>4</w:t>
      </w:r>
      <w:r w:rsidR="00C7095B" w:rsidRPr="00343C4E">
        <w:t>)</w:t>
      </w:r>
      <w:r w:rsidRPr="00343C4E">
        <w:tab/>
        <w:t>External markings must be</w:t>
      </w:r>
      <w:r w:rsidR="00B86EC7" w:rsidRPr="00343C4E">
        <w:t>:</w:t>
      </w:r>
    </w:p>
    <w:p w:rsidR="00B86EC7" w:rsidRPr="00343C4E" w:rsidRDefault="003B27C4" w:rsidP="003B27C4">
      <w:pPr>
        <w:pStyle w:val="LDP1a"/>
      </w:pPr>
      <w:r w:rsidRPr="00343C4E">
        <w:t>(a)</w:t>
      </w:r>
      <w:r w:rsidRPr="00343C4E">
        <w:tab/>
        <w:t>at least</w:t>
      </w:r>
      <w:r w:rsidR="0065368B" w:rsidRPr="00343C4E">
        <w:t xml:space="preserve"> 77 mm </w:t>
      </w:r>
      <w:r w:rsidRPr="00343C4E">
        <w:t>high;</w:t>
      </w:r>
      <w:r w:rsidR="0065368B" w:rsidRPr="00343C4E">
        <w:t xml:space="preserve"> and</w:t>
      </w:r>
    </w:p>
    <w:p w:rsidR="00B86EC7" w:rsidRPr="00343C4E" w:rsidRDefault="003B27C4" w:rsidP="003B27C4">
      <w:pPr>
        <w:pStyle w:val="LDP1a"/>
      </w:pPr>
      <w:r w:rsidRPr="00343C4E">
        <w:lastRenderedPageBreak/>
        <w:t>(b)</w:t>
      </w:r>
      <w:r w:rsidRPr="00343C4E">
        <w:tab/>
      </w:r>
      <w:r w:rsidR="0065368B" w:rsidRPr="00343C4E">
        <w:t>of proportional breadth</w:t>
      </w:r>
      <w:r w:rsidRPr="00343C4E">
        <w:t>;</w:t>
      </w:r>
      <w:r w:rsidR="0065368B" w:rsidRPr="00343C4E">
        <w:t xml:space="preserve"> and</w:t>
      </w:r>
    </w:p>
    <w:p w:rsidR="0065368B" w:rsidRPr="00343C4E" w:rsidRDefault="003B27C4" w:rsidP="003B27C4">
      <w:pPr>
        <w:pStyle w:val="LDP1a"/>
      </w:pPr>
      <w:r w:rsidRPr="00343C4E">
        <w:t>(c)</w:t>
      </w:r>
      <w:r w:rsidRPr="00343C4E">
        <w:tab/>
      </w:r>
      <w:r w:rsidR="0065368B" w:rsidRPr="00343C4E">
        <w:t xml:space="preserve">of a light </w:t>
      </w:r>
      <w:r w:rsidRPr="00343C4E">
        <w:t xml:space="preserve">colour on a dark background or </w:t>
      </w:r>
      <w:r w:rsidR="0065368B" w:rsidRPr="00343C4E">
        <w:t>a dark colour on a light background.</w:t>
      </w:r>
    </w:p>
    <w:p w:rsidR="00B86EC7" w:rsidRPr="00343C4E" w:rsidRDefault="0065368B" w:rsidP="00B86EC7">
      <w:pPr>
        <w:pStyle w:val="LDScheduleClause"/>
        <w:keepNext/>
      </w:pPr>
      <w:r w:rsidRPr="00343C4E">
        <w:tab/>
      </w:r>
      <w:r w:rsidR="00C7095B" w:rsidRPr="00343C4E">
        <w:t>(</w:t>
      </w:r>
      <w:r w:rsidRPr="00343C4E">
        <w:t>5</w:t>
      </w:r>
      <w:r w:rsidR="00C7095B" w:rsidRPr="00343C4E">
        <w:t>)</w:t>
      </w:r>
      <w:r w:rsidRPr="00343C4E">
        <w:rPr>
          <w:b/>
        </w:rPr>
        <w:tab/>
      </w:r>
      <w:r w:rsidR="00C7095B" w:rsidRPr="00343C4E">
        <w:t>If</w:t>
      </w:r>
      <w:r w:rsidRPr="00343C4E">
        <w:t xml:space="preserve"> the safe working load varies with the outreach of the crane, the </w:t>
      </w:r>
      <w:r w:rsidR="00C7095B" w:rsidRPr="00343C4E">
        <w:t>operator must be able to determine</w:t>
      </w:r>
      <w:r w:rsidR="00B86EC7" w:rsidRPr="00343C4E">
        <w:t>:</w:t>
      </w:r>
    </w:p>
    <w:p w:rsidR="00B86EC7" w:rsidRPr="00343C4E" w:rsidRDefault="00C7095B">
      <w:pPr>
        <w:pStyle w:val="LDP1a"/>
      </w:pPr>
      <w:r w:rsidRPr="00343C4E">
        <w:t>(</w:t>
      </w:r>
      <w:r w:rsidR="00930EB3" w:rsidRPr="00343C4E">
        <w:t>a</w:t>
      </w:r>
      <w:r w:rsidRPr="00343C4E">
        <w:t>)</w:t>
      </w:r>
      <w:r w:rsidRPr="00343C4E">
        <w:tab/>
      </w:r>
      <w:r w:rsidR="0065368B" w:rsidRPr="00343C4E">
        <w:t>the outreach at any time</w:t>
      </w:r>
      <w:r w:rsidRPr="00343C4E">
        <w:t>;</w:t>
      </w:r>
      <w:r w:rsidR="0065368B" w:rsidRPr="00343C4E">
        <w:t xml:space="preserve"> and</w:t>
      </w:r>
    </w:p>
    <w:p w:rsidR="0065368B" w:rsidRPr="00343C4E" w:rsidRDefault="00C7095B" w:rsidP="00D0655B">
      <w:pPr>
        <w:pStyle w:val="LDP1a"/>
      </w:pPr>
      <w:r w:rsidRPr="00343C4E">
        <w:t>(</w:t>
      </w:r>
      <w:r w:rsidR="00930EB3" w:rsidRPr="00343C4E">
        <w:t>b</w:t>
      </w:r>
      <w:r w:rsidRPr="00343C4E">
        <w:t>)</w:t>
      </w:r>
      <w:r w:rsidRPr="00343C4E">
        <w:tab/>
      </w:r>
      <w:r w:rsidR="0065368B" w:rsidRPr="00343C4E">
        <w:t>the corresponding safe working load.</w:t>
      </w:r>
    </w:p>
    <w:p w:rsidR="003B27C4" w:rsidRPr="00343C4E" w:rsidRDefault="0030734C" w:rsidP="003B27C4">
      <w:pPr>
        <w:pStyle w:val="LDScheduleClauseHead"/>
      </w:pPr>
      <w:r w:rsidRPr="00343C4E">
        <w:t>4</w:t>
      </w:r>
      <w:r w:rsidR="003B27C4" w:rsidRPr="00343C4E">
        <w:tab/>
      </w:r>
      <w:r w:rsidRPr="00343C4E">
        <w:t>T</w:t>
      </w:r>
      <w:r w:rsidR="003B27C4" w:rsidRPr="00343C4E">
        <w:t>rack-mounted cranes</w:t>
      </w:r>
    </w:p>
    <w:p w:rsidR="00B86EC7" w:rsidRPr="00343C4E" w:rsidRDefault="0065368B" w:rsidP="00B86EC7">
      <w:pPr>
        <w:pStyle w:val="LDScheduleClause"/>
        <w:keepNext/>
      </w:pPr>
      <w:r w:rsidRPr="00343C4E">
        <w:tab/>
      </w:r>
      <w:r w:rsidR="00C7095B" w:rsidRPr="00343C4E">
        <w:t>(</w:t>
      </w:r>
      <w:r w:rsidRPr="00343C4E">
        <w:t>1</w:t>
      </w:r>
      <w:r w:rsidR="00C7095B" w:rsidRPr="00343C4E">
        <w:t>)</w:t>
      </w:r>
      <w:r w:rsidRPr="00343C4E">
        <w:tab/>
        <w:t>A bridge or gantry crane used in loading or unloading</w:t>
      </w:r>
      <w:r w:rsidR="00D86F9D" w:rsidRPr="00343C4E">
        <w:t xml:space="preserve"> must</w:t>
      </w:r>
      <w:r w:rsidR="00B86EC7" w:rsidRPr="00343C4E">
        <w:t>:</w:t>
      </w:r>
    </w:p>
    <w:p w:rsidR="0065368B" w:rsidRPr="00343C4E" w:rsidRDefault="0065368B" w:rsidP="0065368B">
      <w:pPr>
        <w:pStyle w:val="LDP1a"/>
      </w:pPr>
      <w:r w:rsidRPr="00343C4E">
        <w:t>(a)</w:t>
      </w:r>
      <w:r w:rsidRPr="00343C4E">
        <w:tab/>
        <w:t>not collapse or overturn i</w:t>
      </w:r>
      <w:r w:rsidR="000948C2" w:rsidRPr="00343C4E">
        <w:t>f</w:t>
      </w:r>
      <w:r w:rsidRPr="00343C4E">
        <w:t xml:space="preserve"> a wheel</w:t>
      </w:r>
      <w:r w:rsidR="000948C2" w:rsidRPr="00343C4E">
        <w:t xml:space="preserve"> breaks, an </w:t>
      </w:r>
      <w:r w:rsidRPr="00343C4E">
        <w:t xml:space="preserve">axle </w:t>
      </w:r>
      <w:r w:rsidR="000948C2" w:rsidRPr="00343C4E">
        <w:t xml:space="preserve">fails </w:t>
      </w:r>
      <w:r w:rsidRPr="00343C4E">
        <w:t xml:space="preserve">or </w:t>
      </w:r>
      <w:r w:rsidR="000948C2" w:rsidRPr="00343C4E">
        <w:t xml:space="preserve">it </w:t>
      </w:r>
      <w:r w:rsidRPr="00343C4E">
        <w:t>derail</w:t>
      </w:r>
      <w:r w:rsidR="000948C2" w:rsidRPr="00343C4E">
        <w:t>s</w:t>
      </w:r>
      <w:r w:rsidRPr="00343C4E">
        <w:t>; and</w:t>
      </w:r>
    </w:p>
    <w:p w:rsidR="0065368B" w:rsidRPr="00343C4E" w:rsidRDefault="0065368B" w:rsidP="0065368B">
      <w:pPr>
        <w:pStyle w:val="LDP1a"/>
      </w:pPr>
      <w:r w:rsidRPr="00343C4E">
        <w:t>(b)</w:t>
      </w:r>
      <w:r w:rsidRPr="00343C4E">
        <w:tab/>
      </w:r>
      <w:r w:rsidR="00D86F9D" w:rsidRPr="00343C4E">
        <w:t>be</w:t>
      </w:r>
      <w:r w:rsidRPr="00343C4E">
        <w:t xml:space="preserve"> fitted with </w:t>
      </w:r>
      <w:r w:rsidR="002C7DBC" w:rsidRPr="00343C4E">
        <w:t>devices that lock</w:t>
      </w:r>
      <w:r w:rsidRPr="00343C4E">
        <w:t xml:space="preserve"> the crane </w:t>
      </w:r>
      <w:r w:rsidR="002C7DBC" w:rsidRPr="00343C4E">
        <w:t xml:space="preserve">in </w:t>
      </w:r>
      <w:r w:rsidRPr="00343C4E">
        <w:t>position when exposed to wind pressure; and</w:t>
      </w:r>
    </w:p>
    <w:p w:rsidR="0065368B" w:rsidRPr="00343C4E" w:rsidRDefault="0065368B" w:rsidP="0065368B">
      <w:pPr>
        <w:pStyle w:val="LDP1a"/>
      </w:pPr>
      <w:r w:rsidRPr="00343C4E">
        <w:t>(c)</w:t>
      </w:r>
      <w:r w:rsidRPr="00343C4E">
        <w:tab/>
      </w:r>
      <w:r w:rsidR="00D86F9D" w:rsidRPr="00343C4E">
        <w:t>be</w:t>
      </w:r>
      <w:r w:rsidRPr="00343C4E">
        <w:t xml:space="preserve"> fitted with tracks </w:t>
      </w:r>
      <w:r w:rsidR="00C4350B" w:rsidRPr="00343C4E">
        <w:t>that are strong</w:t>
      </w:r>
      <w:r w:rsidRPr="00343C4E">
        <w:t>, properly laid, maintained and with stops at the ends of the trackways; and</w:t>
      </w:r>
    </w:p>
    <w:p w:rsidR="0065368B" w:rsidRPr="00343C4E" w:rsidRDefault="0065368B" w:rsidP="0065368B">
      <w:pPr>
        <w:pStyle w:val="LDP1a"/>
      </w:pPr>
      <w:r w:rsidRPr="00343C4E">
        <w:t>(d)</w:t>
      </w:r>
      <w:r w:rsidRPr="00343C4E">
        <w:tab/>
      </w:r>
      <w:r w:rsidR="00D86F9D" w:rsidRPr="00343C4E">
        <w:t>be</w:t>
      </w:r>
      <w:r w:rsidRPr="00343C4E">
        <w:t xml:space="preserve"> electrically bonded and earthed to the vessel’s structure; and</w:t>
      </w:r>
    </w:p>
    <w:p w:rsidR="0065368B" w:rsidRPr="00343C4E" w:rsidRDefault="0065368B" w:rsidP="0065368B">
      <w:pPr>
        <w:pStyle w:val="LDP1a"/>
      </w:pPr>
      <w:r w:rsidRPr="00343C4E">
        <w:t>(e)</w:t>
      </w:r>
      <w:r w:rsidRPr="00343C4E">
        <w:tab/>
      </w:r>
      <w:r w:rsidR="00D86F9D" w:rsidRPr="00343C4E">
        <w:t xml:space="preserve">have </w:t>
      </w:r>
      <w:r w:rsidRPr="00343C4E">
        <w:t>locking devices on overside extensions engaged; and</w:t>
      </w:r>
    </w:p>
    <w:p w:rsidR="0065368B" w:rsidRPr="00343C4E" w:rsidRDefault="0065368B" w:rsidP="0065368B">
      <w:pPr>
        <w:pStyle w:val="LDP1a"/>
      </w:pPr>
      <w:r w:rsidRPr="00343C4E">
        <w:t>(f)</w:t>
      </w:r>
      <w:r w:rsidRPr="00343C4E">
        <w:tab/>
      </w:r>
      <w:r w:rsidR="000948C2" w:rsidRPr="00343C4E">
        <w:t xml:space="preserve">if there is </w:t>
      </w:r>
      <w:r w:rsidRPr="00343C4E">
        <w:t>more than 1 crane on the same trackway</w:t>
      </w:r>
      <w:r w:rsidR="00C4350B" w:rsidRPr="00343C4E">
        <w:t xml:space="preserve"> — </w:t>
      </w:r>
      <w:r w:rsidRPr="00343C4E">
        <w:t xml:space="preserve">each </w:t>
      </w:r>
      <w:r w:rsidR="00D86F9D" w:rsidRPr="00343C4E">
        <w:t>be</w:t>
      </w:r>
      <w:r w:rsidRPr="00343C4E">
        <w:t xml:space="preserve"> fitted with a device to prevent collision; and</w:t>
      </w:r>
    </w:p>
    <w:p w:rsidR="0065368B" w:rsidRPr="00343C4E" w:rsidRDefault="0065368B" w:rsidP="0065368B">
      <w:pPr>
        <w:pStyle w:val="LDP1a"/>
      </w:pPr>
      <w:r w:rsidRPr="00343C4E">
        <w:t>(g)</w:t>
      </w:r>
      <w:r w:rsidRPr="00343C4E">
        <w:tab/>
      </w:r>
      <w:r w:rsidR="00D86F9D" w:rsidRPr="00343C4E">
        <w:t xml:space="preserve">have any </w:t>
      </w:r>
      <w:r w:rsidRPr="00343C4E">
        <w:t>track wheels at deck level fitted with foot guards</w:t>
      </w:r>
      <w:r w:rsidR="000948C2" w:rsidRPr="00343C4E">
        <w:t>.</w:t>
      </w:r>
    </w:p>
    <w:p w:rsidR="00B86EC7" w:rsidRPr="00343C4E" w:rsidRDefault="0048466B" w:rsidP="00B86EC7">
      <w:pPr>
        <w:pStyle w:val="LDScheduleClause"/>
        <w:keepNext/>
      </w:pPr>
      <w:r w:rsidRPr="00343C4E">
        <w:tab/>
      </w:r>
      <w:r w:rsidR="0033556F" w:rsidRPr="00343C4E">
        <w:t>(</w:t>
      </w:r>
      <w:r w:rsidR="0065368B" w:rsidRPr="00343C4E">
        <w:t>2</w:t>
      </w:r>
      <w:r w:rsidR="0033556F" w:rsidRPr="00343C4E">
        <w:t>)</w:t>
      </w:r>
      <w:r w:rsidR="0065368B" w:rsidRPr="00343C4E">
        <w:tab/>
      </w:r>
      <w:r w:rsidR="000948C2" w:rsidRPr="00343C4E">
        <w:t>There must be a</w:t>
      </w:r>
      <w:r w:rsidR="0065368B" w:rsidRPr="00343C4E">
        <w:t xml:space="preserve"> clear passageway </w:t>
      </w:r>
      <w:r w:rsidR="000948C2" w:rsidRPr="00343C4E">
        <w:t xml:space="preserve">at least </w:t>
      </w:r>
      <w:r w:rsidR="0065368B" w:rsidRPr="00343C4E">
        <w:t xml:space="preserve">550 mm </w:t>
      </w:r>
      <w:r w:rsidR="000948C2" w:rsidRPr="00343C4E">
        <w:t xml:space="preserve">wide </w:t>
      </w:r>
      <w:r w:rsidR="0065368B" w:rsidRPr="00343C4E">
        <w:t>on deck between</w:t>
      </w:r>
      <w:r w:rsidR="00B86EC7" w:rsidRPr="00343C4E">
        <w:t>:</w:t>
      </w:r>
    </w:p>
    <w:p w:rsidR="00B86EC7" w:rsidRPr="00343C4E" w:rsidRDefault="006F3019" w:rsidP="006F3019">
      <w:pPr>
        <w:pStyle w:val="LDP1a"/>
      </w:pPr>
      <w:r w:rsidRPr="00343C4E">
        <w:t>(a)</w:t>
      </w:r>
      <w:r w:rsidRPr="00343C4E">
        <w:tab/>
      </w:r>
      <w:r w:rsidR="0065368B" w:rsidRPr="00343C4E">
        <w:t>the structure of a track</w:t>
      </w:r>
      <w:r w:rsidR="0065368B" w:rsidRPr="00343C4E">
        <w:noBreakHyphen/>
        <w:t xml:space="preserve">mounted crane and the vessel’s bulwark or </w:t>
      </w:r>
      <w:r w:rsidRPr="00343C4E">
        <w:t>side rails;</w:t>
      </w:r>
      <w:r w:rsidR="0065368B" w:rsidRPr="00343C4E">
        <w:t xml:space="preserve"> or</w:t>
      </w:r>
    </w:p>
    <w:p w:rsidR="0065368B" w:rsidRPr="00343C4E" w:rsidRDefault="006F3019" w:rsidP="006F3019">
      <w:pPr>
        <w:pStyle w:val="LDP1a"/>
      </w:pPr>
      <w:r w:rsidRPr="00343C4E">
        <w:t>(b)</w:t>
      </w:r>
      <w:r w:rsidRPr="00343C4E">
        <w:tab/>
      </w:r>
      <w:r w:rsidR="0065368B" w:rsidRPr="00343C4E">
        <w:t>th</w:t>
      </w:r>
      <w:r w:rsidR="002A2F42" w:rsidRPr="00343C4E">
        <w:t>e structure and hatch coamings.</w:t>
      </w:r>
    </w:p>
    <w:p w:rsidR="002A2F42" w:rsidRPr="00343C4E" w:rsidRDefault="002A2F42" w:rsidP="002A2F42">
      <w:pPr>
        <w:pStyle w:val="LDNote"/>
        <w:rPr>
          <w:i/>
        </w:rPr>
      </w:pPr>
      <w:r w:rsidRPr="00343C4E">
        <w:rPr>
          <w:i/>
        </w:rPr>
        <w:t>Example of a passage</w:t>
      </w:r>
    </w:p>
    <w:p w:rsidR="002A2F42" w:rsidRPr="00343C4E" w:rsidRDefault="004F0BFF" w:rsidP="002A2F42">
      <w:pPr>
        <w:pStyle w:val="LDNote"/>
      </w:pPr>
      <w:r w:rsidRPr="00343C4E">
        <w:t>a catwalk attached to the structure of the crane and fitted with guard-rails</w:t>
      </w:r>
    </w:p>
    <w:p w:rsidR="002A2F42" w:rsidRPr="00343C4E" w:rsidRDefault="002A2F42" w:rsidP="002A2F42">
      <w:pPr>
        <w:pStyle w:val="LDScheduleClause"/>
      </w:pPr>
      <w:r w:rsidRPr="00343C4E">
        <w:tab/>
        <w:t>(3)</w:t>
      </w:r>
      <w:r w:rsidRPr="00343C4E">
        <w:rPr>
          <w:b/>
        </w:rPr>
        <w:tab/>
      </w:r>
      <w:r w:rsidR="000948C2" w:rsidRPr="00343C4E">
        <w:t>However</w:t>
      </w:r>
      <w:r w:rsidRPr="00343C4E">
        <w:t xml:space="preserve">, </w:t>
      </w:r>
      <w:r w:rsidR="000948C2" w:rsidRPr="00343C4E">
        <w:t>a</w:t>
      </w:r>
      <w:r w:rsidRPr="00343C4E">
        <w:t xml:space="preserve"> vessel </w:t>
      </w:r>
      <w:r w:rsidR="000948C2" w:rsidRPr="00343C4E">
        <w:t>constructed</w:t>
      </w:r>
      <w:r w:rsidRPr="00343C4E">
        <w:t xml:space="preserve"> before 17 November 1986 </w:t>
      </w:r>
      <w:r w:rsidR="000948C2" w:rsidRPr="00343C4E">
        <w:t>may have</w:t>
      </w:r>
      <w:r w:rsidRPr="00343C4E">
        <w:t xml:space="preserve"> no passageway</w:t>
      </w:r>
      <w:r w:rsidR="000948C2" w:rsidRPr="00343C4E">
        <w:t xml:space="preserve"> if</w:t>
      </w:r>
      <w:r w:rsidRPr="00343C4E">
        <w:t xml:space="preserve"> access to the deck area over which the crane may travel</w:t>
      </w:r>
      <w:r w:rsidR="000948C2" w:rsidRPr="00343C4E">
        <w:t xml:space="preserve"> is prevented</w:t>
      </w:r>
      <w:r w:rsidRPr="00343C4E">
        <w:t>.</w:t>
      </w:r>
    </w:p>
    <w:p w:rsidR="0065368B" w:rsidRPr="00343C4E" w:rsidRDefault="004F0BFF" w:rsidP="0065368B">
      <w:pPr>
        <w:pStyle w:val="LDScheduleClause"/>
        <w:keepNext/>
      </w:pPr>
      <w:r w:rsidRPr="00343C4E">
        <w:tab/>
        <w:t>(</w:t>
      </w:r>
      <w:r w:rsidR="0065368B" w:rsidRPr="00343C4E">
        <w:t>4</w:t>
      </w:r>
      <w:r w:rsidRPr="00343C4E">
        <w:t>)</w:t>
      </w:r>
      <w:r w:rsidR="0065368B" w:rsidRPr="00343C4E">
        <w:rPr>
          <w:b/>
        </w:rPr>
        <w:tab/>
      </w:r>
      <w:r w:rsidR="0065368B" w:rsidRPr="00343C4E">
        <w:t>A bridge or gantry crane must be fitted with:</w:t>
      </w:r>
    </w:p>
    <w:p w:rsidR="00B86EC7" w:rsidRPr="00343C4E" w:rsidRDefault="0065368B" w:rsidP="00B86EC7">
      <w:pPr>
        <w:pStyle w:val="LDP1a"/>
        <w:keepNext/>
      </w:pPr>
      <w:r w:rsidRPr="00343C4E">
        <w:t>(a)</w:t>
      </w:r>
      <w:r w:rsidRPr="00343C4E">
        <w:tab/>
        <w:t>an acoustic warning device that</w:t>
      </w:r>
      <w:r w:rsidR="00B86EC7" w:rsidRPr="00343C4E">
        <w:t>:</w:t>
      </w:r>
    </w:p>
    <w:p w:rsidR="00B86EC7" w:rsidRPr="00343C4E" w:rsidRDefault="00352CDF" w:rsidP="00352CDF">
      <w:pPr>
        <w:pStyle w:val="LDP2i"/>
      </w:pPr>
      <w:r w:rsidRPr="00343C4E">
        <w:tab/>
        <w:t>(i)</w:t>
      </w:r>
      <w:r w:rsidRPr="00343C4E">
        <w:tab/>
      </w:r>
      <w:r w:rsidR="0065368B" w:rsidRPr="00343C4E">
        <w:t>emits an audible sound before travelling motion is commenced</w:t>
      </w:r>
      <w:r w:rsidRPr="00343C4E">
        <w:t>;</w:t>
      </w:r>
      <w:r w:rsidR="0065368B" w:rsidRPr="00343C4E">
        <w:t xml:space="preserve"> and</w:t>
      </w:r>
    </w:p>
    <w:p w:rsidR="0065368B" w:rsidRPr="00343C4E" w:rsidRDefault="00352CDF" w:rsidP="00352CDF">
      <w:pPr>
        <w:pStyle w:val="LDP2i"/>
      </w:pPr>
      <w:r w:rsidRPr="00343C4E">
        <w:tab/>
        <w:t>(ii)</w:t>
      </w:r>
      <w:r w:rsidRPr="00343C4E">
        <w:tab/>
      </w:r>
      <w:r w:rsidR="0065368B" w:rsidRPr="00343C4E">
        <w:t>continues to sound unti</w:t>
      </w:r>
      <w:r w:rsidRPr="00343C4E">
        <w:t>l travelling motion has ceased; and</w:t>
      </w:r>
    </w:p>
    <w:p w:rsidR="0065368B" w:rsidRPr="00343C4E" w:rsidRDefault="0065368B" w:rsidP="0065368B">
      <w:pPr>
        <w:pStyle w:val="LDP1a"/>
      </w:pPr>
      <w:r w:rsidRPr="00343C4E">
        <w:t>(b)</w:t>
      </w:r>
      <w:r w:rsidRPr="00343C4E">
        <w:tab/>
        <w:t xml:space="preserve">a horn or similar acoustic warning device </w:t>
      </w:r>
      <w:r w:rsidR="00352CDF" w:rsidRPr="00343C4E">
        <w:t xml:space="preserve">that can be </w:t>
      </w:r>
      <w:r w:rsidRPr="00343C4E">
        <w:t>sounded by the crane operator; and</w:t>
      </w:r>
    </w:p>
    <w:p w:rsidR="0065368B" w:rsidRPr="00343C4E" w:rsidRDefault="00352CDF" w:rsidP="0065368B">
      <w:pPr>
        <w:pStyle w:val="LDP1a"/>
      </w:pPr>
      <w:r w:rsidRPr="00343C4E">
        <w:t>(c)</w:t>
      </w:r>
      <w:r w:rsidRPr="00343C4E">
        <w:tab/>
        <w:t>a clearly labelled</w:t>
      </w:r>
      <w:r w:rsidR="0065368B" w:rsidRPr="00343C4E">
        <w:t xml:space="preserve"> emergency stop switch</w:t>
      </w:r>
      <w:r w:rsidRPr="00343C4E">
        <w:t xml:space="preserve"> that </w:t>
      </w:r>
      <w:r w:rsidR="00B208F0" w:rsidRPr="00343C4E">
        <w:t xml:space="preserve">can easily </w:t>
      </w:r>
      <w:r w:rsidR="0065368B" w:rsidRPr="00343C4E">
        <w:t>be operated by persons at deck level.</w:t>
      </w:r>
    </w:p>
    <w:p w:rsidR="00FE3945" w:rsidRPr="00343C4E" w:rsidRDefault="00FE3945" w:rsidP="0065368B">
      <w:pPr>
        <w:pStyle w:val="LDScheduleClause"/>
      </w:pPr>
      <w:r w:rsidRPr="00343C4E">
        <w:tab/>
        <w:t>(5)</w:t>
      </w:r>
      <w:r w:rsidRPr="00343C4E">
        <w:tab/>
        <w:t>If an access ladder on a track-mounted crane is located where a person using it could fall into an open cargo space or over the vessel’s side,</w:t>
      </w:r>
      <w:r w:rsidR="00726A2D" w:rsidRPr="00343C4E">
        <w:t xml:space="preserve"> it must comply with subclauses 18(5) and (6)</w:t>
      </w:r>
      <w:r w:rsidRPr="00343C4E">
        <w:t xml:space="preserve"> </w:t>
      </w:r>
      <w:r w:rsidR="00726A2D" w:rsidRPr="00343C4E">
        <w:t>of Schedule 2.</w:t>
      </w:r>
    </w:p>
    <w:p w:rsidR="00726A2D" w:rsidRPr="00343C4E" w:rsidRDefault="00726A2D" w:rsidP="0065368B">
      <w:pPr>
        <w:pStyle w:val="LDScheduleClause"/>
      </w:pPr>
      <w:r w:rsidRPr="00343C4E">
        <w:tab/>
        <w:t>(6)</w:t>
      </w:r>
      <w:r w:rsidRPr="00343C4E">
        <w:tab/>
        <w:t>However, access to the bottom of the ladder must not be impeded.</w:t>
      </w:r>
    </w:p>
    <w:p w:rsidR="00B86EC7" w:rsidRPr="00343C4E" w:rsidRDefault="0065368B">
      <w:pPr>
        <w:pStyle w:val="LDScheduleClause"/>
      </w:pPr>
      <w:r w:rsidRPr="00343C4E">
        <w:tab/>
      </w:r>
      <w:r w:rsidR="0025262C" w:rsidRPr="00343C4E">
        <w:t>(</w:t>
      </w:r>
      <w:r w:rsidR="00726A2D" w:rsidRPr="00343C4E">
        <w:t>7</w:t>
      </w:r>
      <w:r w:rsidR="0025262C" w:rsidRPr="00343C4E">
        <w:t>)</w:t>
      </w:r>
      <w:r w:rsidRPr="00343C4E">
        <w:tab/>
      </w:r>
      <w:r w:rsidR="00993186" w:rsidRPr="00343C4E">
        <w:t xml:space="preserve">If the operator’s cabin </w:t>
      </w:r>
      <w:r w:rsidR="0025262C" w:rsidRPr="00343C4E">
        <w:t xml:space="preserve">a track-mounted </w:t>
      </w:r>
      <w:r w:rsidR="001D7A10" w:rsidRPr="00343C4E">
        <w:t xml:space="preserve">crane </w:t>
      </w:r>
      <w:r w:rsidR="00993186" w:rsidRPr="00343C4E">
        <w:t xml:space="preserve">travels with the </w:t>
      </w:r>
      <w:r w:rsidR="001D7A10" w:rsidRPr="00343C4E">
        <w:t>horizontal</w:t>
      </w:r>
      <w:r w:rsidR="00993186" w:rsidRPr="00343C4E">
        <w:t xml:space="preserve"> movement of </w:t>
      </w:r>
      <w:r w:rsidR="001D7A10" w:rsidRPr="00343C4E">
        <w:t>a load</w:t>
      </w:r>
      <w:r w:rsidR="00993186" w:rsidRPr="00343C4E">
        <w:t xml:space="preserve">, the structure must enable to operator to leave the cabin safely if there is a power </w:t>
      </w:r>
      <w:r w:rsidRPr="00343C4E">
        <w:t>failure or other emergency.</w:t>
      </w:r>
    </w:p>
    <w:p w:rsidR="00E83EB7" w:rsidRPr="00343C4E" w:rsidRDefault="00993186" w:rsidP="001D7A10">
      <w:pPr>
        <w:pStyle w:val="LDNote"/>
        <w:rPr>
          <w:i/>
        </w:rPr>
      </w:pPr>
      <w:r w:rsidRPr="00343C4E">
        <w:rPr>
          <w:i/>
        </w:rPr>
        <w:t>E</w:t>
      </w:r>
      <w:r w:rsidR="00E83EB7" w:rsidRPr="00343C4E">
        <w:rPr>
          <w:i/>
        </w:rPr>
        <w:t xml:space="preserve">xample of an appropriate </w:t>
      </w:r>
      <w:r w:rsidRPr="00343C4E">
        <w:rPr>
          <w:i/>
        </w:rPr>
        <w:t>structure</w:t>
      </w:r>
    </w:p>
    <w:p w:rsidR="0065368B" w:rsidRPr="00343C4E" w:rsidRDefault="00E83EB7" w:rsidP="001D7A10">
      <w:pPr>
        <w:pStyle w:val="LDNote"/>
      </w:pPr>
      <w:r w:rsidRPr="00343C4E">
        <w:lastRenderedPageBreak/>
        <w:t xml:space="preserve">a </w:t>
      </w:r>
      <w:r w:rsidR="0065368B" w:rsidRPr="00343C4E">
        <w:t xml:space="preserve">mobile or portable access or means of returning the cabin </w:t>
      </w:r>
      <w:r w:rsidRPr="00343C4E">
        <w:t xml:space="preserve">from the track to </w:t>
      </w:r>
      <w:r w:rsidR="0065368B" w:rsidRPr="00343C4E">
        <w:t>the point of access.</w:t>
      </w:r>
    </w:p>
    <w:p w:rsidR="0065368B" w:rsidRPr="00343C4E" w:rsidRDefault="0065368B" w:rsidP="0065368B">
      <w:pPr>
        <w:pStyle w:val="LDScheduleClause"/>
      </w:pPr>
      <w:r w:rsidRPr="00343C4E">
        <w:tab/>
      </w:r>
      <w:r w:rsidR="0025262C" w:rsidRPr="00343C4E">
        <w:t>(</w:t>
      </w:r>
      <w:r w:rsidR="00726A2D" w:rsidRPr="00343C4E">
        <w:t>8</w:t>
      </w:r>
      <w:r w:rsidR="0025262C" w:rsidRPr="00343C4E">
        <w:t>)</w:t>
      </w:r>
      <w:r w:rsidRPr="00343C4E">
        <w:rPr>
          <w:b/>
        </w:rPr>
        <w:tab/>
      </w:r>
      <w:r w:rsidRPr="00343C4E">
        <w:t xml:space="preserve">A track-mounted crane installed on a vessel before 17 November 1986 must comply with subclauses </w:t>
      </w:r>
      <w:r w:rsidR="00E83EB7" w:rsidRPr="00343C4E">
        <w:t>(</w:t>
      </w:r>
      <w:r w:rsidRPr="00343C4E">
        <w:t>1</w:t>
      </w:r>
      <w:r w:rsidR="00E83EB7" w:rsidRPr="00343C4E">
        <w:t>)</w:t>
      </w:r>
      <w:r w:rsidRPr="00343C4E">
        <w:t xml:space="preserve">, </w:t>
      </w:r>
      <w:r w:rsidR="00E83EB7" w:rsidRPr="00343C4E">
        <w:t>(</w:t>
      </w:r>
      <w:r w:rsidRPr="00343C4E">
        <w:t>2</w:t>
      </w:r>
      <w:r w:rsidR="00E83EB7" w:rsidRPr="00343C4E">
        <w:t>)</w:t>
      </w:r>
      <w:r w:rsidRPr="00343C4E">
        <w:t xml:space="preserve">, </w:t>
      </w:r>
      <w:r w:rsidR="00E83EB7" w:rsidRPr="00343C4E">
        <w:t>(</w:t>
      </w:r>
      <w:r w:rsidRPr="00343C4E">
        <w:t>5</w:t>
      </w:r>
      <w:r w:rsidR="00E83EB7" w:rsidRPr="00343C4E">
        <w:t>)</w:t>
      </w:r>
      <w:r w:rsidR="00726A2D" w:rsidRPr="00343C4E">
        <w:t>, (6)</w:t>
      </w:r>
      <w:r w:rsidRPr="00343C4E">
        <w:t xml:space="preserve"> and </w:t>
      </w:r>
      <w:r w:rsidR="00E83EB7" w:rsidRPr="00343C4E">
        <w:t>(</w:t>
      </w:r>
      <w:r w:rsidR="00726A2D" w:rsidRPr="00343C4E">
        <w:t>7</w:t>
      </w:r>
      <w:r w:rsidR="00E83EB7" w:rsidRPr="00343C4E">
        <w:t>)</w:t>
      </w:r>
      <w:r w:rsidR="00993186" w:rsidRPr="00343C4E">
        <w:t xml:space="preserve"> to the extent</w:t>
      </w:r>
      <w:r w:rsidRPr="00343C4E">
        <w:t xml:space="preserve"> technically practicable.</w:t>
      </w:r>
    </w:p>
    <w:p w:rsidR="0025153D" w:rsidRPr="00343C4E" w:rsidRDefault="0025153D" w:rsidP="0025153D">
      <w:pPr>
        <w:pStyle w:val="LDSchedDivHead"/>
      </w:pPr>
      <w:r w:rsidRPr="00343C4E">
        <w:t>Division 3</w:t>
      </w:r>
      <w:r w:rsidRPr="00343C4E">
        <w:tab/>
        <w:t>Controls and brakes</w:t>
      </w:r>
    </w:p>
    <w:p w:rsidR="0048466B" w:rsidRPr="00343C4E" w:rsidRDefault="0025153D" w:rsidP="0048466B">
      <w:pPr>
        <w:pStyle w:val="LDScheduleClauseHead"/>
      </w:pPr>
      <w:r w:rsidRPr="00343C4E">
        <w:t>1</w:t>
      </w:r>
      <w:bookmarkStart w:id="389" w:name="_Toc293907058"/>
      <w:bookmarkStart w:id="390" w:name="_Toc293916729"/>
      <w:bookmarkStart w:id="391" w:name="_Toc296522624"/>
      <w:r w:rsidR="0048466B" w:rsidRPr="00343C4E">
        <w:tab/>
      </w:r>
      <w:r w:rsidR="005C23AC" w:rsidRPr="00343C4E">
        <w:t>C</w:t>
      </w:r>
      <w:r w:rsidR="0048466B" w:rsidRPr="00343C4E">
        <w:t>ontrols</w:t>
      </w:r>
    </w:p>
    <w:bookmarkEnd w:id="389"/>
    <w:bookmarkEnd w:id="390"/>
    <w:bookmarkEnd w:id="391"/>
    <w:p w:rsidR="00B86EC7" w:rsidRPr="00343C4E" w:rsidRDefault="0065368B" w:rsidP="00B86EC7">
      <w:pPr>
        <w:pStyle w:val="LDScheduleClause"/>
        <w:keepNext/>
      </w:pPr>
      <w:r w:rsidRPr="00343C4E">
        <w:tab/>
      </w:r>
      <w:r w:rsidR="003376DE" w:rsidRPr="00343C4E">
        <w:t>(1)</w:t>
      </w:r>
      <w:r w:rsidRPr="00343C4E">
        <w:tab/>
        <w:t>Crane and winch controls must</w:t>
      </w:r>
      <w:r w:rsidR="00B86EC7" w:rsidRPr="00343C4E">
        <w:t>:</w:t>
      </w:r>
    </w:p>
    <w:p w:rsidR="00B86EC7" w:rsidRPr="00343C4E" w:rsidRDefault="0065368B" w:rsidP="00B86EC7">
      <w:pPr>
        <w:pStyle w:val="LDP1a"/>
        <w:keepNext/>
        <w:numPr>
          <w:ilvl w:val="0"/>
          <w:numId w:val="9"/>
        </w:numPr>
      </w:pPr>
      <w:r w:rsidRPr="00343C4E">
        <w:t xml:space="preserve">be </w:t>
      </w:r>
      <w:r w:rsidR="00C06BC3" w:rsidRPr="00343C4E">
        <w:t xml:space="preserve">located </w:t>
      </w:r>
      <w:r w:rsidR="005C23AC" w:rsidRPr="00343C4E">
        <w:t xml:space="preserve">so </w:t>
      </w:r>
      <w:r w:rsidRPr="00343C4E">
        <w:t>that the operator</w:t>
      </w:r>
      <w:r w:rsidR="005C23AC" w:rsidRPr="00343C4E">
        <w:t xml:space="preserve"> in the operator’s </w:t>
      </w:r>
      <w:r w:rsidRPr="00343C4E">
        <w:t>position</w:t>
      </w:r>
      <w:r w:rsidR="00B86EC7" w:rsidRPr="00343C4E">
        <w:t>:</w:t>
      </w:r>
    </w:p>
    <w:p w:rsidR="0065368B" w:rsidRPr="00343C4E" w:rsidRDefault="0065368B" w:rsidP="0065368B">
      <w:pPr>
        <w:pStyle w:val="LDP2i"/>
      </w:pPr>
      <w:r w:rsidRPr="00343C4E">
        <w:tab/>
        <w:t>(i)</w:t>
      </w:r>
      <w:r w:rsidRPr="00343C4E">
        <w:rPr>
          <w:i/>
        </w:rPr>
        <w:tab/>
      </w:r>
      <w:r w:rsidRPr="00343C4E">
        <w:t>has sufficient room to operate the</w:t>
      </w:r>
      <w:r w:rsidR="005C23AC" w:rsidRPr="00343C4E">
        <w:t>m</w:t>
      </w:r>
      <w:r w:rsidR="00C06BC3" w:rsidRPr="00343C4E">
        <w:t xml:space="preserve"> safely</w:t>
      </w:r>
      <w:r w:rsidRPr="00343C4E">
        <w:t>; and</w:t>
      </w:r>
    </w:p>
    <w:p w:rsidR="0065368B" w:rsidRPr="00343C4E" w:rsidRDefault="001603D0" w:rsidP="0065368B">
      <w:pPr>
        <w:pStyle w:val="LDP2i"/>
      </w:pPr>
      <w:r w:rsidRPr="00343C4E">
        <w:tab/>
        <w:t>(ii)</w:t>
      </w:r>
      <w:r w:rsidRPr="00343C4E">
        <w:tab/>
        <w:t>has a</w:t>
      </w:r>
      <w:r w:rsidR="0065368B" w:rsidRPr="00343C4E">
        <w:t xml:space="preserve"> </w:t>
      </w:r>
      <w:r w:rsidR="005C23AC" w:rsidRPr="00343C4E">
        <w:t xml:space="preserve">clear </w:t>
      </w:r>
      <w:r w:rsidR="0065368B" w:rsidRPr="00343C4E">
        <w:t>view of the load and operation area</w:t>
      </w:r>
      <w:r w:rsidR="00C06BC3" w:rsidRPr="00343C4E">
        <w:t>,</w:t>
      </w:r>
      <w:r w:rsidR="0065368B" w:rsidRPr="00343C4E">
        <w:t xml:space="preserve"> or </w:t>
      </w:r>
      <w:r w:rsidR="00C06BC3" w:rsidRPr="00343C4E">
        <w:t xml:space="preserve">of a </w:t>
      </w:r>
      <w:r w:rsidR="005F1547" w:rsidRPr="00343C4E">
        <w:t>person directing cargo operations</w:t>
      </w:r>
      <w:r w:rsidR="0065368B" w:rsidRPr="00343C4E">
        <w:t>; and</w:t>
      </w:r>
    </w:p>
    <w:p w:rsidR="0065368B" w:rsidRPr="00343C4E" w:rsidRDefault="0065368B" w:rsidP="0065368B">
      <w:pPr>
        <w:pStyle w:val="LDP2i"/>
      </w:pPr>
      <w:r w:rsidRPr="00343C4E">
        <w:tab/>
        <w:t>(iii)</w:t>
      </w:r>
      <w:r w:rsidRPr="00343C4E">
        <w:tab/>
      </w:r>
      <w:r w:rsidR="00882C3C" w:rsidRPr="00343C4E">
        <w:t>is</w:t>
      </w:r>
      <w:r w:rsidRPr="00343C4E">
        <w:t xml:space="preserve"> clear of the load and ropes</w:t>
      </w:r>
      <w:r w:rsidR="00C06BC3" w:rsidRPr="00343C4E">
        <w:t>; and</w:t>
      </w:r>
    </w:p>
    <w:p w:rsidR="0065368B" w:rsidRPr="00343C4E" w:rsidRDefault="0065368B" w:rsidP="0065368B">
      <w:pPr>
        <w:pStyle w:val="LDP1a"/>
      </w:pPr>
      <w:r w:rsidRPr="00343C4E">
        <w:t>(b)</w:t>
      </w:r>
      <w:r w:rsidRPr="00343C4E">
        <w:tab/>
      </w:r>
      <w:r w:rsidR="00006421" w:rsidRPr="00343C4E">
        <w:t xml:space="preserve">be </w:t>
      </w:r>
      <w:r w:rsidR="00C06BC3" w:rsidRPr="00343C4E">
        <w:t xml:space="preserve">located </w:t>
      </w:r>
      <w:r w:rsidR="00006421" w:rsidRPr="00343C4E">
        <w:t>so</w:t>
      </w:r>
      <w:r w:rsidRPr="00343C4E">
        <w:t xml:space="preserve"> the </w:t>
      </w:r>
      <w:r w:rsidR="00006421" w:rsidRPr="00343C4E">
        <w:t xml:space="preserve">operator </w:t>
      </w:r>
      <w:r w:rsidRPr="00343C4E">
        <w:t xml:space="preserve">is not placed in the bight of the runner </w:t>
      </w:r>
      <w:r w:rsidR="00C06BC3" w:rsidRPr="00343C4E">
        <w:t>near</w:t>
      </w:r>
      <w:r w:rsidRPr="00343C4E">
        <w:t xml:space="preserve"> the heel block of a derrick;</w:t>
      </w:r>
      <w:r w:rsidR="00C06BC3" w:rsidRPr="00343C4E">
        <w:t xml:space="preserve"> and</w:t>
      </w:r>
    </w:p>
    <w:p w:rsidR="0065368B" w:rsidRPr="00343C4E" w:rsidRDefault="0065368B" w:rsidP="0065368B">
      <w:pPr>
        <w:pStyle w:val="LDP1a"/>
      </w:pPr>
      <w:r w:rsidRPr="00343C4E">
        <w:t>(c)</w:t>
      </w:r>
      <w:r w:rsidRPr="00343C4E">
        <w:tab/>
      </w:r>
      <w:r w:rsidR="00882C3C" w:rsidRPr="00343C4E">
        <w:t>have</w:t>
      </w:r>
      <w:r w:rsidRPr="00343C4E">
        <w:t xml:space="preserve"> </w:t>
      </w:r>
      <w:r w:rsidR="00882C3C" w:rsidRPr="00343C4E">
        <w:t xml:space="preserve">on or next to them </w:t>
      </w:r>
      <w:r w:rsidRPr="00343C4E">
        <w:t xml:space="preserve">clear markings </w:t>
      </w:r>
      <w:r w:rsidR="00882C3C" w:rsidRPr="00343C4E">
        <w:t>that</w:t>
      </w:r>
      <w:r w:rsidRPr="00343C4E">
        <w:t xml:space="preserve"> indicate their purpose and mode of operation;</w:t>
      </w:r>
      <w:r w:rsidR="00C06BC3" w:rsidRPr="00343C4E">
        <w:t xml:space="preserve"> and</w:t>
      </w:r>
    </w:p>
    <w:p w:rsidR="0065368B" w:rsidRPr="00343C4E" w:rsidRDefault="0065368B" w:rsidP="0065368B">
      <w:pPr>
        <w:pStyle w:val="LDP1a"/>
      </w:pPr>
      <w:r w:rsidRPr="00343C4E">
        <w:t>(d)</w:t>
      </w:r>
      <w:r w:rsidRPr="00343C4E">
        <w:tab/>
      </w:r>
      <w:r w:rsidR="00882C3C" w:rsidRPr="00343C4E">
        <w:t>have a</w:t>
      </w:r>
      <w:r w:rsidRPr="00343C4E">
        <w:t xml:space="preserve"> locking device to prevent accidental movement or displacement;</w:t>
      </w:r>
      <w:r w:rsidR="00C06BC3" w:rsidRPr="00343C4E">
        <w:t xml:space="preserve"> and</w:t>
      </w:r>
    </w:p>
    <w:p w:rsidR="0065368B" w:rsidRPr="00343C4E" w:rsidRDefault="0065368B" w:rsidP="00D0655B">
      <w:pPr>
        <w:pStyle w:val="LDP1a"/>
      </w:pPr>
      <w:r w:rsidRPr="00343C4E">
        <w:t>(e)</w:t>
      </w:r>
      <w:r w:rsidRPr="00343C4E">
        <w:tab/>
      </w:r>
      <w:r w:rsidR="00076FAD" w:rsidRPr="00343C4E">
        <w:t xml:space="preserve">for </w:t>
      </w:r>
      <w:r w:rsidR="005E537F" w:rsidRPr="00343C4E">
        <w:t xml:space="preserve">a </w:t>
      </w:r>
      <w:r w:rsidR="00076FAD" w:rsidRPr="00343C4E">
        <w:t xml:space="preserve">vessel constructed after 5 December 2011 — </w:t>
      </w:r>
      <w:r w:rsidRPr="00343C4E">
        <w:t>automatically return to the neutral / stop position</w:t>
      </w:r>
      <w:r w:rsidR="003376DE" w:rsidRPr="00343C4E">
        <w:t>.</w:t>
      </w:r>
    </w:p>
    <w:p w:rsidR="0065368B" w:rsidRPr="00343C4E" w:rsidRDefault="003376DE" w:rsidP="00D0655B">
      <w:pPr>
        <w:pStyle w:val="LDScheduleClause"/>
        <w:keepNext/>
      </w:pPr>
      <w:r w:rsidRPr="00343C4E">
        <w:tab/>
      </w:r>
      <w:r w:rsidR="00773A88" w:rsidRPr="00343C4E">
        <w:t>(</w:t>
      </w:r>
      <w:r w:rsidRPr="00343C4E">
        <w:t>2</w:t>
      </w:r>
      <w:r w:rsidR="00773A88" w:rsidRPr="00343C4E">
        <w:t>)</w:t>
      </w:r>
      <w:r w:rsidR="00773A88" w:rsidRPr="00343C4E">
        <w:tab/>
      </w:r>
      <w:r w:rsidRPr="00343C4E">
        <w:t xml:space="preserve">Crane and winch control handles must </w:t>
      </w:r>
      <w:r w:rsidR="00773A88" w:rsidRPr="00343C4E">
        <w:t>move in the direction of the resultant load movement.</w:t>
      </w:r>
    </w:p>
    <w:p w:rsidR="0065368B" w:rsidRPr="00343C4E" w:rsidRDefault="003376DE" w:rsidP="00D0655B">
      <w:pPr>
        <w:pStyle w:val="LDScheduleClause"/>
        <w:keepNext/>
      </w:pPr>
      <w:r w:rsidRPr="00343C4E">
        <w:tab/>
      </w:r>
      <w:r w:rsidR="0065368B" w:rsidRPr="00343C4E">
        <w:t>(</w:t>
      </w:r>
      <w:r w:rsidRPr="00343C4E">
        <w:t>3</w:t>
      </w:r>
      <w:r w:rsidR="0065368B" w:rsidRPr="00343C4E">
        <w:t>)</w:t>
      </w:r>
      <w:r w:rsidR="0065368B" w:rsidRPr="00343C4E">
        <w:tab/>
      </w:r>
      <w:r w:rsidRPr="00343C4E">
        <w:t>Crane and winch</w:t>
      </w:r>
      <w:r w:rsidRPr="00343C4E" w:rsidDel="003376DE">
        <w:t xml:space="preserve"> </w:t>
      </w:r>
      <w:r w:rsidR="0065368B" w:rsidRPr="00343C4E">
        <w:t xml:space="preserve">control wheels </w:t>
      </w:r>
      <w:r w:rsidRPr="00343C4E">
        <w:t xml:space="preserve">must </w:t>
      </w:r>
      <w:r w:rsidR="0065368B" w:rsidRPr="00343C4E">
        <w:t>rotate</w:t>
      </w:r>
      <w:r w:rsidRPr="00343C4E">
        <w:t xml:space="preserve"> </w:t>
      </w:r>
      <w:r w:rsidR="0065368B" w:rsidRPr="00343C4E">
        <w:t>clockwise for winding in a rope</w:t>
      </w:r>
      <w:r w:rsidRPr="00343C4E">
        <w:t xml:space="preserve"> </w:t>
      </w:r>
      <w:r w:rsidR="0065368B" w:rsidRPr="00343C4E">
        <w:t>and anti</w:t>
      </w:r>
      <w:r w:rsidR="00773A88" w:rsidRPr="00343C4E">
        <w:t>clockwise for paying out a rope.</w:t>
      </w:r>
    </w:p>
    <w:p w:rsidR="00B86EC7" w:rsidRPr="00343C4E" w:rsidRDefault="003376DE" w:rsidP="00B86EC7">
      <w:pPr>
        <w:pStyle w:val="LDScheduleClause"/>
        <w:keepNext/>
      </w:pPr>
      <w:r w:rsidRPr="00343C4E">
        <w:tab/>
      </w:r>
      <w:r w:rsidR="0065368B" w:rsidRPr="00343C4E">
        <w:t>(</w:t>
      </w:r>
      <w:r w:rsidRPr="00343C4E">
        <w:t>4</w:t>
      </w:r>
      <w:r w:rsidR="0065368B" w:rsidRPr="00343C4E">
        <w:t>)</w:t>
      </w:r>
      <w:r w:rsidR="0065368B" w:rsidRPr="00343C4E">
        <w:tab/>
      </w:r>
      <w:r w:rsidRPr="00343C4E">
        <w:t>For the full range of operations, a control must not move from the midpoint of the designed handgrip or footrest more than</w:t>
      </w:r>
      <w:r w:rsidR="00B86EC7" w:rsidRPr="00343C4E">
        <w:t>:</w:t>
      </w:r>
    </w:p>
    <w:p w:rsidR="0065368B" w:rsidRPr="00343C4E" w:rsidRDefault="0065368B" w:rsidP="00D0655B">
      <w:pPr>
        <w:pStyle w:val="LDP1a"/>
      </w:pPr>
      <w:r w:rsidRPr="00343C4E">
        <w:t>(</w:t>
      </w:r>
      <w:r w:rsidR="0090146D" w:rsidRPr="00343C4E">
        <w:t>a</w:t>
      </w:r>
      <w:r w:rsidRPr="00343C4E">
        <w:t>)</w:t>
      </w:r>
      <w:r w:rsidRPr="00343C4E">
        <w:tab/>
        <w:t xml:space="preserve">for </w:t>
      </w:r>
      <w:r w:rsidR="003376DE" w:rsidRPr="00343C4E">
        <w:t xml:space="preserve">a </w:t>
      </w:r>
      <w:r w:rsidRPr="00343C4E">
        <w:t>hand lever</w:t>
      </w:r>
      <w:r w:rsidR="00773A88" w:rsidRPr="00343C4E">
        <w:t xml:space="preserve"> — </w:t>
      </w:r>
      <w:r w:rsidRPr="00343C4E">
        <w:t xml:space="preserve">600 mm; </w:t>
      </w:r>
      <w:r w:rsidR="003376DE" w:rsidRPr="00343C4E">
        <w:t>or</w:t>
      </w:r>
    </w:p>
    <w:p w:rsidR="0065368B" w:rsidRPr="00343C4E" w:rsidRDefault="0065368B" w:rsidP="00D0655B">
      <w:pPr>
        <w:pStyle w:val="LDP1a"/>
      </w:pPr>
      <w:r w:rsidRPr="00343C4E">
        <w:t>(</w:t>
      </w:r>
      <w:r w:rsidR="0090146D" w:rsidRPr="00343C4E">
        <w:t>b</w:t>
      </w:r>
      <w:r w:rsidRPr="00343C4E">
        <w:t>)</w:t>
      </w:r>
      <w:r w:rsidRPr="00343C4E">
        <w:tab/>
        <w:t xml:space="preserve">for </w:t>
      </w:r>
      <w:r w:rsidR="003376DE" w:rsidRPr="00343C4E">
        <w:t xml:space="preserve">a </w:t>
      </w:r>
      <w:r w:rsidRPr="00343C4E">
        <w:t>foot pedal</w:t>
      </w:r>
      <w:r w:rsidR="00773A88" w:rsidRPr="00343C4E">
        <w:t xml:space="preserve"> — </w:t>
      </w:r>
      <w:r w:rsidRPr="00343C4E">
        <w:t>250 mm</w:t>
      </w:r>
      <w:r w:rsidR="003376DE" w:rsidRPr="00343C4E">
        <w:t>.</w:t>
      </w:r>
    </w:p>
    <w:p w:rsidR="0065368B" w:rsidRPr="00343C4E" w:rsidRDefault="003376DE" w:rsidP="00D0655B">
      <w:pPr>
        <w:pStyle w:val="LDScheduleClause"/>
        <w:keepNext/>
      </w:pPr>
      <w:r w:rsidRPr="00343C4E">
        <w:tab/>
      </w:r>
      <w:r w:rsidR="0065368B" w:rsidRPr="00343C4E">
        <w:t>(</w:t>
      </w:r>
      <w:r w:rsidRPr="00343C4E">
        <w:t>5</w:t>
      </w:r>
      <w:r w:rsidR="0065368B" w:rsidRPr="00343C4E">
        <w:t>)</w:t>
      </w:r>
      <w:r w:rsidR="0065368B" w:rsidRPr="00343C4E">
        <w:tab/>
      </w:r>
      <w:r w:rsidRPr="00343C4E">
        <w:t xml:space="preserve">A </w:t>
      </w:r>
      <w:r w:rsidR="0065368B" w:rsidRPr="00343C4E">
        <w:t>brake pedal</w:t>
      </w:r>
      <w:r w:rsidRPr="00343C4E">
        <w:t xml:space="preserve"> for a crane or winch </w:t>
      </w:r>
      <w:r w:rsidR="0065368B" w:rsidRPr="00343C4E">
        <w:t>must have a non-slip surface.</w:t>
      </w:r>
    </w:p>
    <w:p w:rsidR="0048466B" w:rsidRPr="00343C4E" w:rsidRDefault="0025153D" w:rsidP="0048466B">
      <w:pPr>
        <w:pStyle w:val="LDScheduleClauseHead"/>
      </w:pPr>
      <w:r w:rsidRPr="00343C4E">
        <w:t>2</w:t>
      </w:r>
      <w:r w:rsidR="0048466B" w:rsidRPr="00343C4E">
        <w:tab/>
      </w:r>
      <w:r w:rsidRPr="00343C4E">
        <w:t>B</w:t>
      </w:r>
      <w:r w:rsidR="0048466B" w:rsidRPr="00343C4E">
        <w:t>rakes</w:t>
      </w:r>
    </w:p>
    <w:p w:rsidR="00B86EC7" w:rsidRPr="00343C4E" w:rsidRDefault="00C7784F" w:rsidP="00B86EC7">
      <w:pPr>
        <w:pStyle w:val="LDScheduleClause"/>
        <w:keepNext/>
      </w:pPr>
      <w:r w:rsidRPr="00343C4E">
        <w:tab/>
      </w:r>
      <w:r w:rsidR="003B26C9" w:rsidRPr="00343C4E">
        <w:t>(</w:t>
      </w:r>
      <w:r w:rsidR="0065368B" w:rsidRPr="00343C4E">
        <w:t>1</w:t>
      </w:r>
      <w:r w:rsidR="003B26C9" w:rsidRPr="00343C4E">
        <w:t>)</w:t>
      </w:r>
      <w:r w:rsidR="003B26C9" w:rsidRPr="00343C4E">
        <w:tab/>
      </w:r>
      <w:r w:rsidR="0065368B" w:rsidRPr="00343C4E">
        <w:t xml:space="preserve">A winch used in loading or unloading </w:t>
      </w:r>
      <w:r w:rsidR="00883257" w:rsidRPr="00343C4E">
        <w:t>must</w:t>
      </w:r>
      <w:r w:rsidR="0025162C" w:rsidRPr="00343C4E">
        <w:t xml:space="preserve"> </w:t>
      </w:r>
      <w:r w:rsidR="00883257" w:rsidRPr="00343C4E">
        <w:t>have</w:t>
      </w:r>
      <w:r w:rsidR="0090146D" w:rsidRPr="00343C4E">
        <w:t xml:space="preserve"> a braking system that</w:t>
      </w:r>
      <w:r w:rsidR="0025162C" w:rsidRPr="00343C4E">
        <w:t xml:space="preserve"> can</w:t>
      </w:r>
      <w:r w:rsidR="00B86EC7" w:rsidRPr="00343C4E">
        <w:t>:</w:t>
      </w:r>
    </w:p>
    <w:p w:rsidR="0025162C" w:rsidRPr="00343C4E" w:rsidRDefault="0090146D">
      <w:pPr>
        <w:pStyle w:val="LDP1a"/>
        <w:rPr>
          <w:rFonts w:ascii="Times New (W1)" w:hAnsi="Times New (W1)"/>
          <w:i/>
          <w:iCs/>
        </w:rPr>
      </w:pPr>
      <w:r w:rsidRPr="00343C4E">
        <w:t>(</w:t>
      </w:r>
      <w:r w:rsidR="0025162C" w:rsidRPr="00343C4E">
        <w:t>a</w:t>
      </w:r>
      <w:r w:rsidRPr="00343C4E">
        <w:t>)</w:t>
      </w:r>
      <w:r w:rsidRPr="00343C4E">
        <w:tab/>
        <w:t>arrest the motion of each drum on which a rope is wound; and</w:t>
      </w:r>
    </w:p>
    <w:p w:rsidR="0025162C" w:rsidRPr="00343C4E" w:rsidRDefault="0025162C">
      <w:pPr>
        <w:pStyle w:val="LDP1a"/>
      </w:pPr>
      <w:r w:rsidRPr="00343C4E">
        <w:t>(b)</w:t>
      </w:r>
      <w:r w:rsidRPr="00343C4E">
        <w:tab/>
        <w:t>exert a restraining torque of at least 1.5 times the maximum static torque that would be transmitted to the brake by a suspended load of the maximum safe working load of the derrick served by the winch.</w:t>
      </w:r>
    </w:p>
    <w:p w:rsidR="0090146D" w:rsidRPr="00343C4E" w:rsidRDefault="0025162C" w:rsidP="00D0655B">
      <w:pPr>
        <w:pStyle w:val="LDScheduleClause"/>
        <w:keepNext/>
      </w:pPr>
      <w:r w:rsidRPr="00343C4E">
        <w:tab/>
      </w:r>
      <w:r w:rsidR="0090146D" w:rsidRPr="00343C4E">
        <w:t>(</w:t>
      </w:r>
      <w:r w:rsidRPr="00343C4E">
        <w:t>2</w:t>
      </w:r>
      <w:r w:rsidR="0090146D" w:rsidRPr="00343C4E">
        <w:t>)</w:t>
      </w:r>
      <w:r w:rsidR="0090146D" w:rsidRPr="00343C4E">
        <w:tab/>
      </w:r>
      <w:r w:rsidRPr="00343C4E">
        <w:t>W</w:t>
      </w:r>
      <w:r w:rsidR="0090146D" w:rsidRPr="00343C4E">
        <w:t xml:space="preserve">hen the winch is under load, </w:t>
      </w:r>
      <w:r w:rsidRPr="00343C4E">
        <w:t>each</w:t>
      </w:r>
      <w:r w:rsidR="0090146D" w:rsidRPr="00343C4E">
        <w:t xml:space="preserve"> brake </w:t>
      </w:r>
      <w:r w:rsidRPr="00343C4E">
        <w:t>must be able to ar</w:t>
      </w:r>
      <w:r w:rsidR="0090146D" w:rsidRPr="00343C4E">
        <w:t xml:space="preserve">rest the motion of the drum that </w:t>
      </w:r>
      <w:r w:rsidRPr="00343C4E">
        <w:t>it</w:t>
      </w:r>
      <w:r w:rsidR="0090146D" w:rsidRPr="00343C4E">
        <w:t xml:space="preserve"> serve</w:t>
      </w:r>
      <w:r w:rsidRPr="00343C4E">
        <w:t>s</w:t>
      </w:r>
      <w:r w:rsidR="0090146D" w:rsidRPr="00343C4E">
        <w:t>, smoothly and without snatching</w:t>
      </w:r>
      <w:r w:rsidRPr="00343C4E">
        <w:t>.</w:t>
      </w:r>
    </w:p>
    <w:p w:rsidR="0065368B" w:rsidRPr="00343C4E" w:rsidRDefault="0025162C" w:rsidP="00D0655B">
      <w:pPr>
        <w:pStyle w:val="LDScheduleClause"/>
        <w:keepNext/>
      </w:pPr>
      <w:r w:rsidRPr="00343C4E">
        <w:tab/>
      </w:r>
      <w:r w:rsidR="0065368B" w:rsidRPr="00343C4E">
        <w:t>(</w:t>
      </w:r>
      <w:r w:rsidRPr="00343C4E">
        <w:t>3</w:t>
      </w:r>
      <w:r w:rsidR="0065368B" w:rsidRPr="00343C4E">
        <w:t>)</w:t>
      </w:r>
      <w:r w:rsidR="0065368B" w:rsidRPr="00343C4E">
        <w:tab/>
      </w:r>
      <w:r w:rsidRPr="00343C4E">
        <w:t>A</w:t>
      </w:r>
      <w:r w:rsidR="0065368B" w:rsidRPr="00343C4E">
        <w:t xml:space="preserve"> winch </w:t>
      </w:r>
      <w:r w:rsidRPr="00343C4E">
        <w:t xml:space="preserve">that </w:t>
      </w:r>
      <w:r w:rsidR="0065368B" w:rsidRPr="00343C4E">
        <w:t>is driven by an internal combustion engine</w:t>
      </w:r>
      <w:r w:rsidRPr="00343C4E">
        <w:t xml:space="preserve"> must be</w:t>
      </w:r>
      <w:r w:rsidR="0065368B" w:rsidRPr="00343C4E">
        <w:t xml:space="preserve"> constructed</w:t>
      </w:r>
      <w:r w:rsidRPr="00343C4E">
        <w:t xml:space="preserve"> so</w:t>
      </w:r>
      <w:r w:rsidR="0065368B" w:rsidRPr="00343C4E">
        <w:t xml:space="preserve"> that the load cannot fall by its own weight when the engine is disconnected.</w:t>
      </w:r>
    </w:p>
    <w:p w:rsidR="00B86EC7" w:rsidRPr="00343C4E" w:rsidRDefault="0025162C" w:rsidP="00B86EC7">
      <w:pPr>
        <w:pStyle w:val="LDScheduleClause"/>
        <w:keepNext/>
      </w:pPr>
      <w:r w:rsidRPr="00343C4E">
        <w:tab/>
        <w:t>(4)</w:t>
      </w:r>
      <w:r w:rsidR="0065368B" w:rsidRPr="00343C4E">
        <w:tab/>
        <w:t>A crane used in loading or unloading</w:t>
      </w:r>
      <w:r w:rsidRPr="00343C4E">
        <w:t xml:space="preserve"> must have a braking or speed</w:t>
      </w:r>
      <w:r w:rsidRPr="00343C4E">
        <w:noBreakHyphen/>
        <w:t>regulating system that</w:t>
      </w:r>
      <w:r w:rsidR="00B86EC7" w:rsidRPr="00343C4E">
        <w:t>:</w:t>
      </w:r>
    </w:p>
    <w:p w:rsidR="00B86EC7" w:rsidRPr="00343C4E" w:rsidRDefault="0065368B" w:rsidP="00B86EC7">
      <w:pPr>
        <w:pStyle w:val="LDP1a"/>
        <w:keepNext/>
      </w:pPr>
      <w:r w:rsidRPr="00343C4E">
        <w:t>(a)</w:t>
      </w:r>
      <w:r w:rsidRPr="00343C4E">
        <w:tab/>
      </w:r>
      <w:r w:rsidR="0025162C" w:rsidRPr="00343C4E">
        <w:t>can</w:t>
      </w:r>
      <w:r w:rsidRPr="00343C4E">
        <w:t xml:space="preserve"> arrest each type of motion of the crane</w:t>
      </w:r>
      <w:r w:rsidR="00B86EC7" w:rsidRPr="00343C4E">
        <w:t>:</w:t>
      </w:r>
    </w:p>
    <w:p w:rsidR="0065368B" w:rsidRPr="00343C4E" w:rsidRDefault="0065368B" w:rsidP="0065368B">
      <w:pPr>
        <w:pStyle w:val="LDP2i"/>
      </w:pPr>
      <w:r w:rsidRPr="00343C4E">
        <w:tab/>
        <w:t>(i)</w:t>
      </w:r>
      <w:r w:rsidRPr="00343C4E">
        <w:tab/>
        <w:t>smoothly and without snatching; and</w:t>
      </w:r>
    </w:p>
    <w:p w:rsidR="0065368B" w:rsidRPr="00343C4E" w:rsidRDefault="0065368B" w:rsidP="0065368B">
      <w:pPr>
        <w:pStyle w:val="LDP2i"/>
      </w:pPr>
      <w:r w:rsidRPr="00343C4E">
        <w:tab/>
        <w:t>(ii)</w:t>
      </w:r>
      <w:r w:rsidRPr="00343C4E">
        <w:tab/>
        <w:t>in the shortest possible time consistent with safe working; and</w:t>
      </w:r>
    </w:p>
    <w:p w:rsidR="0065368B" w:rsidRPr="00343C4E" w:rsidRDefault="0065368B" w:rsidP="0065368B">
      <w:pPr>
        <w:pStyle w:val="LDP1a"/>
      </w:pPr>
      <w:r w:rsidRPr="00343C4E">
        <w:lastRenderedPageBreak/>
        <w:t>(b)</w:t>
      </w:r>
      <w:r w:rsidRPr="00343C4E">
        <w:tab/>
        <w:t>for arresting the hoisting and luffing motions of the crane</w:t>
      </w:r>
      <w:r w:rsidR="00683ACB" w:rsidRPr="00343C4E">
        <w:t> — can</w:t>
      </w:r>
      <w:r w:rsidRPr="00343C4E">
        <w:t xml:space="preserve"> exert a restraining torque </w:t>
      </w:r>
      <w:r w:rsidR="00683ACB" w:rsidRPr="00343C4E">
        <w:t>of at least</w:t>
      </w:r>
      <w:r w:rsidRPr="00343C4E">
        <w:t xml:space="preserve"> 1.5 times the maximum static torque transmitted to the braking system by a suspended load </w:t>
      </w:r>
      <w:r w:rsidR="00683ACB" w:rsidRPr="00343C4E">
        <w:t>of</w:t>
      </w:r>
      <w:r w:rsidRPr="00343C4E">
        <w:t xml:space="preserve"> the maximum safe working load of the crane and operate automatically when the controls are in the stop position; and</w:t>
      </w:r>
    </w:p>
    <w:p w:rsidR="0065368B" w:rsidRPr="00343C4E" w:rsidRDefault="0065368B" w:rsidP="0065368B">
      <w:pPr>
        <w:pStyle w:val="LDP1a"/>
      </w:pPr>
      <w:r w:rsidRPr="00343C4E">
        <w:t>(c)</w:t>
      </w:r>
      <w:r w:rsidRPr="00343C4E">
        <w:tab/>
      </w:r>
      <w:r w:rsidR="00683ACB" w:rsidRPr="00343C4E">
        <w:t>is</w:t>
      </w:r>
      <w:r w:rsidRPr="00343C4E">
        <w:t xml:space="preserve"> activated automatically </w:t>
      </w:r>
      <w:r w:rsidR="00683ACB" w:rsidRPr="00343C4E">
        <w:t>if</w:t>
      </w:r>
      <w:r w:rsidRPr="00343C4E">
        <w:t xml:space="preserve"> the power drive or the control system </w:t>
      </w:r>
      <w:r w:rsidR="00683ACB" w:rsidRPr="00343C4E">
        <w:t xml:space="preserve">fails, </w:t>
      </w:r>
      <w:r w:rsidRPr="00343C4E">
        <w:t xml:space="preserve">and </w:t>
      </w:r>
      <w:r w:rsidR="00683ACB" w:rsidRPr="00343C4E">
        <w:t>allows</w:t>
      </w:r>
      <w:r w:rsidRPr="00343C4E">
        <w:t xml:space="preserve"> for the load </w:t>
      </w:r>
      <w:r w:rsidR="00683ACB" w:rsidRPr="00343C4E">
        <w:t xml:space="preserve">to be lowered during the </w:t>
      </w:r>
      <w:r w:rsidRPr="00343C4E">
        <w:t>failure; and</w:t>
      </w:r>
    </w:p>
    <w:p w:rsidR="0065368B" w:rsidRPr="00343C4E" w:rsidRDefault="0065368B" w:rsidP="0065368B">
      <w:pPr>
        <w:pStyle w:val="LDP1a"/>
      </w:pPr>
      <w:r w:rsidRPr="00343C4E">
        <w:t>(d)</w:t>
      </w:r>
      <w:r w:rsidR="00683ACB" w:rsidRPr="00343C4E">
        <w:tab/>
      </w:r>
      <w:r w:rsidRPr="00343C4E">
        <w:t xml:space="preserve">does not allow a load to fall at a speed </w:t>
      </w:r>
      <w:r w:rsidR="00683ACB" w:rsidRPr="00343C4E">
        <w:t>more than</w:t>
      </w:r>
      <w:r w:rsidRPr="00343C4E">
        <w:t xml:space="preserve"> the design speed.</w:t>
      </w:r>
    </w:p>
    <w:p w:rsidR="0048466B" w:rsidRPr="00343C4E" w:rsidRDefault="0025153D" w:rsidP="0048466B">
      <w:pPr>
        <w:pStyle w:val="LDScheduleClauseHead"/>
      </w:pPr>
      <w:r w:rsidRPr="00343C4E">
        <w:t>3</w:t>
      </w:r>
      <w:r w:rsidR="0048466B" w:rsidRPr="00343C4E">
        <w:tab/>
      </w:r>
      <w:r w:rsidRPr="00343C4E">
        <w:t>E</w:t>
      </w:r>
      <w:r w:rsidR="0048466B" w:rsidRPr="00343C4E">
        <w:t>lectrically powered equipment</w:t>
      </w:r>
    </w:p>
    <w:p w:rsidR="00B86EC7" w:rsidRPr="00343C4E" w:rsidRDefault="0065368B" w:rsidP="00B86EC7">
      <w:pPr>
        <w:pStyle w:val="LDScheduleClause"/>
        <w:keepNext/>
      </w:pPr>
      <w:r w:rsidRPr="00343C4E">
        <w:tab/>
      </w:r>
      <w:r w:rsidRPr="00343C4E">
        <w:tab/>
      </w:r>
      <w:r w:rsidR="00683ACB" w:rsidRPr="00343C4E">
        <w:t>For an e</w:t>
      </w:r>
      <w:r w:rsidRPr="00343C4E">
        <w:t>lectrically powered crane or winch</w:t>
      </w:r>
      <w:r w:rsidR="00683ACB" w:rsidRPr="00343C4E">
        <w:t xml:space="preserve"> </w:t>
      </w:r>
      <w:r w:rsidRPr="00343C4E">
        <w:t>used in loading or unloading</w:t>
      </w:r>
      <w:r w:rsidR="00B86EC7" w:rsidRPr="00343C4E">
        <w:t>:</w:t>
      </w:r>
    </w:p>
    <w:p w:rsidR="0065368B" w:rsidRPr="00343C4E" w:rsidRDefault="0065368B" w:rsidP="0065368B">
      <w:pPr>
        <w:pStyle w:val="LDP1a"/>
      </w:pPr>
      <w:r w:rsidRPr="00343C4E">
        <w:t>(a)</w:t>
      </w:r>
      <w:r w:rsidRPr="00343C4E">
        <w:tab/>
        <w:t xml:space="preserve">the operating modes of the controls </w:t>
      </w:r>
      <w:r w:rsidR="00683ACB" w:rsidRPr="00343C4E">
        <w:t>must be</w:t>
      </w:r>
      <w:r w:rsidRPr="00343C4E">
        <w:t xml:space="preserve"> separated by a neutral, stop or off position; and</w:t>
      </w:r>
    </w:p>
    <w:p w:rsidR="0065368B" w:rsidRPr="00343C4E" w:rsidRDefault="0065368B" w:rsidP="0065368B">
      <w:pPr>
        <w:pStyle w:val="LDP1a"/>
      </w:pPr>
      <w:r w:rsidRPr="00343C4E">
        <w:t>(b)</w:t>
      </w:r>
      <w:r w:rsidRPr="00343C4E">
        <w:tab/>
        <w:t xml:space="preserve">the braking system </w:t>
      </w:r>
      <w:r w:rsidR="00683ACB" w:rsidRPr="00343C4E">
        <w:t xml:space="preserve">must </w:t>
      </w:r>
      <w:r w:rsidRPr="00343C4E">
        <w:t xml:space="preserve">come into operation </w:t>
      </w:r>
      <w:r w:rsidR="00683ACB" w:rsidRPr="00343C4E">
        <w:t xml:space="preserve">automatically </w:t>
      </w:r>
      <w:r w:rsidRPr="00343C4E">
        <w:t>when there is a significant drop in the supply of electrical power; and</w:t>
      </w:r>
    </w:p>
    <w:p w:rsidR="00B86EC7" w:rsidRPr="00343C4E" w:rsidRDefault="0065368B" w:rsidP="00B86EC7">
      <w:pPr>
        <w:pStyle w:val="LDP1a"/>
        <w:keepNext/>
      </w:pPr>
      <w:r w:rsidRPr="00343C4E">
        <w:t>(c)</w:t>
      </w:r>
      <w:r w:rsidRPr="00343C4E">
        <w:tab/>
        <w:t xml:space="preserve">there </w:t>
      </w:r>
      <w:r w:rsidR="003C2FDC" w:rsidRPr="00343C4E">
        <w:t>must be</w:t>
      </w:r>
      <w:r w:rsidRPr="00343C4E">
        <w:t xml:space="preserve"> an emergency or isolating switch </w:t>
      </w:r>
      <w:r w:rsidR="003C2FDC" w:rsidRPr="00343C4E">
        <w:t>that</w:t>
      </w:r>
      <w:r w:rsidR="00B86EC7" w:rsidRPr="00343C4E">
        <w:t>:</w:t>
      </w:r>
    </w:p>
    <w:p w:rsidR="003C2FDC" w:rsidRPr="00343C4E" w:rsidRDefault="003C2FDC" w:rsidP="00D0655B">
      <w:pPr>
        <w:pStyle w:val="LDP2i"/>
      </w:pPr>
      <w:r w:rsidRPr="00343C4E">
        <w:tab/>
        <w:t>(i)</w:t>
      </w:r>
      <w:r w:rsidRPr="00343C4E">
        <w:tab/>
        <w:t xml:space="preserve"> is conveniently close to the operator; and</w:t>
      </w:r>
    </w:p>
    <w:p w:rsidR="003C2FDC" w:rsidRPr="00343C4E" w:rsidRDefault="003C2FDC" w:rsidP="00D0655B">
      <w:pPr>
        <w:pStyle w:val="LDP2i"/>
      </w:pPr>
      <w:r w:rsidRPr="00343C4E">
        <w:tab/>
        <w:t>(ii)</w:t>
      </w:r>
      <w:r w:rsidRPr="00343C4E">
        <w:tab/>
        <w:t>shuts down</w:t>
      </w:r>
      <w:r w:rsidR="0065368B" w:rsidRPr="00343C4E">
        <w:t xml:space="preserve"> the power supply to the winch, or to hoisting, luffing, slewing, travelling or traversing motors</w:t>
      </w:r>
      <w:r w:rsidRPr="00343C4E">
        <w:t>; and</w:t>
      </w:r>
    </w:p>
    <w:p w:rsidR="0065368B" w:rsidRPr="00343C4E" w:rsidRDefault="003C2FDC" w:rsidP="00D0655B">
      <w:pPr>
        <w:pStyle w:val="LDP2i"/>
      </w:pPr>
      <w:r w:rsidRPr="00343C4E">
        <w:tab/>
        <w:t>(iii)</w:t>
      </w:r>
      <w:r w:rsidRPr="00343C4E">
        <w:tab/>
        <w:t xml:space="preserve">does not affect </w:t>
      </w:r>
      <w:r w:rsidR="0065368B" w:rsidRPr="00343C4E">
        <w:t>lighting, indicators, electromagnetic lifti</w:t>
      </w:r>
      <w:r w:rsidR="00926858" w:rsidRPr="00343C4E">
        <w:t>ng devices, cargo hook or twist</w:t>
      </w:r>
      <w:r w:rsidR="0065368B" w:rsidRPr="00343C4E">
        <w:t xml:space="preserve">lock controls, </w:t>
      </w:r>
      <w:r w:rsidRPr="00343C4E">
        <w:t>or</w:t>
      </w:r>
      <w:r w:rsidR="0065368B" w:rsidRPr="00343C4E">
        <w:t xml:space="preserve"> other circuits not controlling the motion of the load or the crane.</w:t>
      </w:r>
    </w:p>
    <w:p w:rsidR="0048466B" w:rsidRPr="00343C4E" w:rsidRDefault="0025153D" w:rsidP="0048466B">
      <w:pPr>
        <w:pStyle w:val="LDScheduleClauseHead"/>
      </w:pPr>
      <w:r w:rsidRPr="00343C4E">
        <w:t>4</w:t>
      </w:r>
      <w:r w:rsidR="0048466B" w:rsidRPr="00343C4E">
        <w:tab/>
      </w:r>
      <w:r w:rsidRPr="00343C4E">
        <w:t>G</w:t>
      </w:r>
      <w:r w:rsidR="0048466B" w:rsidRPr="00343C4E">
        <w:t>ear transmission</w:t>
      </w:r>
    </w:p>
    <w:p w:rsidR="0065368B" w:rsidRPr="00343C4E" w:rsidRDefault="0065368B" w:rsidP="0065368B">
      <w:pPr>
        <w:pStyle w:val="LDScheduleClause"/>
      </w:pPr>
      <w:r w:rsidRPr="00343C4E">
        <w:tab/>
      </w:r>
      <w:r w:rsidRPr="00343C4E">
        <w:tab/>
        <w:t xml:space="preserve">A winch </w:t>
      </w:r>
      <w:r w:rsidR="003C2FDC" w:rsidRPr="00343C4E">
        <w:t>that has</w:t>
      </w:r>
      <w:r w:rsidRPr="00343C4E">
        <w:t xml:space="preserve"> more than 1 transmission ratio must </w:t>
      </w:r>
      <w:r w:rsidR="003C2FDC" w:rsidRPr="00343C4E">
        <w:t>have</w:t>
      </w:r>
      <w:r w:rsidRPr="00343C4E">
        <w:t xml:space="preserve"> a positive means of locking </w:t>
      </w:r>
      <w:r w:rsidR="003C2FDC" w:rsidRPr="00343C4E">
        <w:t xml:space="preserve">each </w:t>
      </w:r>
      <w:r w:rsidRPr="00343C4E">
        <w:t>gear shifting device.</w:t>
      </w:r>
    </w:p>
    <w:p w:rsidR="0048466B" w:rsidRPr="00343C4E" w:rsidRDefault="0025153D" w:rsidP="0048466B">
      <w:pPr>
        <w:pStyle w:val="LDScheduleClauseHead"/>
      </w:pPr>
      <w:r w:rsidRPr="00343C4E">
        <w:t>5</w:t>
      </w:r>
      <w:r w:rsidR="0048466B" w:rsidRPr="00343C4E">
        <w:tab/>
      </w:r>
      <w:r w:rsidRPr="00343C4E">
        <w:t>I</w:t>
      </w:r>
      <w:r w:rsidR="0048466B" w:rsidRPr="00343C4E">
        <w:t>nformation on defined limits</w:t>
      </w:r>
    </w:p>
    <w:p w:rsidR="00B86EC7" w:rsidRPr="00343C4E" w:rsidRDefault="0025153D" w:rsidP="00B86EC7">
      <w:pPr>
        <w:pStyle w:val="LDScheduleClause"/>
        <w:keepNext/>
      </w:pPr>
      <w:bookmarkStart w:id="392" w:name="_Toc293907063"/>
      <w:bookmarkStart w:id="393" w:name="_Toc293916734"/>
      <w:bookmarkStart w:id="394" w:name="_Toc296522629"/>
      <w:r w:rsidRPr="00343C4E">
        <w:tab/>
      </w:r>
      <w:r w:rsidRPr="00343C4E">
        <w:tab/>
      </w:r>
      <w:r w:rsidR="00D25162" w:rsidRPr="00343C4E">
        <w:t>A crane</w:t>
      </w:r>
      <w:r w:rsidR="00613DD4" w:rsidRPr="00343C4E">
        <w:t xml:space="preserve"> </w:t>
      </w:r>
      <w:r w:rsidR="00D25162" w:rsidRPr="00343C4E">
        <w:t xml:space="preserve">used in loading or unloading </w:t>
      </w:r>
      <w:r w:rsidR="00613DD4" w:rsidRPr="00343C4E">
        <w:t>must have,</w:t>
      </w:r>
      <w:r w:rsidR="00D25162" w:rsidRPr="00343C4E">
        <w:t xml:space="preserve"> in a position conveniently visible to the driver</w:t>
      </w:r>
      <w:r w:rsidR="00B86EC7" w:rsidRPr="00343C4E">
        <w:t>:</w:t>
      </w:r>
    </w:p>
    <w:p w:rsidR="00B86EC7" w:rsidRPr="00343C4E" w:rsidRDefault="00D25162" w:rsidP="00B86EC7">
      <w:pPr>
        <w:pStyle w:val="LDP1a"/>
        <w:keepNext/>
      </w:pPr>
      <w:r w:rsidRPr="00343C4E">
        <w:t>(a)</w:t>
      </w:r>
      <w:r w:rsidRPr="00343C4E">
        <w:tab/>
      </w:r>
      <w:r w:rsidR="00613DD4" w:rsidRPr="00343C4E">
        <w:t>for</w:t>
      </w:r>
      <w:r w:rsidRPr="00343C4E">
        <w:t xml:space="preserve"> a jib crane</w:t>
      </w:r>
      <w:r w:rsidR="00B86EC7" w:rsidRPr="00343C4E">
        <w:t>:</w:t>
      </w:r>
    </w:p>
    <w:p w:rsidR="00D25162" w:rsidRPr="00343C4E" w:rsidRDefault="00D25162" w:rsidP="00D25162">
      <w:pPr>
        <w:pStyle w:val="LDP2i"/>
      </w:pPr>
      <w:r w:rsidRPr="00343C4E">
        <w:tab/>
        <w:t>(i)</w:t>
      </w:r>
      <w:r w:rsidRPr="00343C4E">
        <w:tab/>
        <w:t>operating instructions</w:t>
      </w:r>
      <w:r w:rsidR="00032BBF" w:rsidRPr="00343C4E">
        <w:t>,</w:t>
      </w:r>
      <w:r w:rsidRPr="00343C4E">
        <w:t xml:space="preserve"> in English, for the range of outreach over which the luffing motion may be used and the safe working load for outreach distance within th</w:t>
      </w:r>
      <w:r w:rsidR="00032BBF" w:rsidRPr="00343C4E">
        <w:t>e</w:t>
      </w:r>
      <w:r w:rsidRPr="00343C4E">
        <w:t xml:space="preserve"> range; and</w:t>
      </w:r>
    </w:p>
    <w:p w:rsidR="00D25162" w:rsidRPr="00343C4E" w:rsidRDefault="00D25162" w:rsidP="00D25162">
      <w:pPr>
        <w:pStyle w:val="LDP2i"/>
      </w:pPr>
      <w:r w:rsidRPr="00343C4E">
        <w:tab/>
        <w:t>(ii)</w:t>
      </w:r>
      <w:r w:rsidRPr="00343C4E">
        <w:tab/>
      </w:r>
      <w:r w:rsidR="00032BBF" w:rsidRPr="00343C4E">
        <w:t xml:space="preserve">if </w:t>
      </w:r>
      <w:r w:rsidRPr="00343C4E">
        <w:t>the safe working load var</w:t>
      </w:r>
      <w:r w:rsidR="00032BBF" w:rsidRPr="00343C4E">
        <w:t>ies</w:t>
      </w:r>
      <w:r w:rsidRPr="00343C4E">
        <w:t xml:space="preserve"> within the range of the crane</w:t>
      </w:r>
      <w:r w:rsidR="00032BBF" w:rsidRPr="00343C4E">
        <w:t> —</w:t>
      </w:r>
      <w:r w:rsidRPr="00343C4E">
        <w:t xml:space="preserve"> a device or instrument that continuously indicates the outreach; and</w:t>
      </w:r>
    </w:p>
    <w:p w:rsidR="00B86EC7" w:rsidRPr="00343C4E" w:rsidRDefault="00D25162" w:rsidP="00B86EC7">
      <w:pPr>
        <w:pStyle w:val="LDP1a"/>
        <w:keepNext/>
      </w:pPr>
      <w:r w:rsidRPr="00343C4E">
        <w:t>(b)</w:t>
      </w:r>
      <w:r w:rsidRPr="00343C4E">
        <w:tab/>
      </w:r>
      <w:r w:rsidR="00032BBF" w:rsidRPr="00343C4E">
        <w:t>for a</w:t>
      </w:r>
      <w:r w:rsidRPr="00343C4E">
        <w:t xml:space="preserve"> crane designed to operate within defined limits of list or trim</w:t>
      </w:r>
      <w:r w:rsidR="00B86EC7" w:rsidRPr="00343C4E">
        <w:t>:</w:t>
      </w:r>
    </w:p>
    <w:p w:rsidR="00D25162" w:rsidRPr="00343C4E" w:rsidRDefault="00D25162" w:rsidP="00D25162">
      <w:pPr>
        <w:pStyle w:val="LDP2i"/>
      </w:pPr>
      <w:r w:rsidRPr="00343C4E">
        <w:tab/>
        <w:t>(i)</w:t>
      </w:r>
      <w:r w:rsidRPr="00343C4E">
        <w:tab/>
        <w:t>instructions</w:t>
      </w:r>
      <w:r w:rsidR="00722647" w:rsidRPr="00343C4E">
        <w:t>,</w:t>
      </w:r>
      <w:r w:rsidRPr="00343C4E">
        <w:t xml:space="preserve"> in English</w:t>
      </w:r>
      <w:r w:rsidR="00722647" w:rsidRPr="00343C4E">
        <w:t>,</w:t>
      </w:r>
      <w:r w:rsidRPr="00343C4E">
        <w:t xml:space="preserve"> for the operation of the crane within the limits; and</w:t>
      </w:r>
    </w:p>
    <w:p w:rsidR="00D25162" w:rsidRPr="00343C4E" w:rsidRDefault="00D25162" w:rsidP="00D25162">
      <w:pPr>
        <w:pStyle w:val="LDP2i"/>
      </w:pPr>
      <w:r w:rsidRPr="00343C4E">
        <w:tab/>
        <w:t>(ii)</w:t>
      </w:r>
      <w:r w:rsidRPr="00343C4E">
        <w:tab/>
        <w:t>a device or instrument that indicates whether or not the crane is within the limits; and</w:t>
      </w:r>
    </w:p>
    <w:p w:rsidR="00D25162" w:rsidRPr="00343C4E" w:rsidRDefault="00D25162" w:rsidP="00D25162">
      <w:pPr>
        <w:pStyle w:val="LDP1a"/>
      </w:pPr>
      <w:r w:rsidRPr="00343C4E">
        <w:t>(c)</w:t>
      </w:r>
      <w:r w:rsidRPr="00343C4E">
        <w:tab/>
      </w:r>
      <w:r w:rsidR="00032BBF" w:rsidRPr="00343C4E">
        <w:t>for a</w:t>
      </w:r>
      <w:r w:rsidRPr="00343C4E">
        <w:t xml:space="preserve"> crane </w:t>
      </w:r>
      <w:r w:rsidR="00032BBF" w:rsidRPr="00343C4E">
        <w:t>w</w:t>
      </w:r>
      <w:r w:rsidRPr="00343C4E">
        <w:t>ith gearing or other devices for changing the speed range in the hoisting motion</w:t>
      </w:r>
      <w:r w:rsidR="00032BBF" w:rsidRPr="00343C4E">
        <w:t> —</w:t>
      </w:r>
      <w:r w:rsidRPr="00343C4E">
        <w:t xml:space="preserve"> instructions</w:t>
      </w:r>
      <w:r w:rsidR="00032BBF" w:rsidRPr="00343C4E">
        <w:t>,</w:t>
      </w:r>
      <w:r w:rsidRPr="00343C4E">
        <w:t xml:space="preserve"> in English</w:t>
      </w:r>
      <w:r w:rsidR="00032BBF" w:rsidRPr="00343C4E">
        <w:t xml:space="preserve">, </w:t>
      </w:r>
      <w:r w:rsidRPr="00343C4E">
        <w:t>stating the safe working load for each operating speed range.</w:t>
      </w:r>
    </w:p>
    <w:p w:rsidR="0048466B" w:rsidRPr="00343C4E" w:rsidRDefault="0025153D" w:rsidP="0048466B">
      <w:pPr>
        <w:pStyle w:val="LDScheduleClauseHead"/>
      </w:pPr>
      <w:r w:rsidRPr="00343C4E">
        <w:lastRenderedPageBreak/>
        <w:t>6</w:t>
      </w:r>
      <w:bookmarkEnd w:id="392"/>
      <w:bookmarkEnd w:id="393"/>
      <w:bookmarkEnd w:id="394"/>
      <w:r w:rsidR="0048466B" w:rsidRPr="00343C4E">
        <w:tab/>
      </w:r>
      <w:r w:rsidRPr="00343C4E">
        <w:t>Remote controls</w:t>
      </w:r>
    </w:p>
    <w:p w:rsidR="008F2F81" w:rsidRPr="00343C4E" w:rsidRDefault="0065368B" w:rsidP="0065368B">
      <w:pPr>
        <w:pStyle w:val="LDScheduleClause"/>
      </w:pPr>
      <w:r w:rsidRPr="00343C4E">
        <w:tab/>
      </w:r>
      <w:r w:rsidR="005C60AE" w:rsidRPr="00343C4E">
        <w:t>(1)</w:t>
      </w:r>
      <w:r w:rsidRPr="00343C4E">
        <w:tab/>
        <w:t>A crane, or winches associated with a derrick crane</w:t>
      </w:r>
      <w:r w:rsidR="005C60AE" w:rsidRPr="00343C4E">
        <w:t>,</w:t>
      </w:r>
      <w:r w:rsidRPr="00343C4E">
        <w:t xml:space="preserve"> </w:t>
      </w:r>
      <w:r w:rsidR="005C60AE" w:rsidRPr="00343C4E">
        <w:t xml:space="preserve">used in loading or unloading and </w:t>
      </w:r>
      <w:r w:rsidRPr="00343C4E">
        <w:t xml:space="preserve">controlled externally by remote control </w:t>
      </w:r>
      <w:r w:rsidR="005C60AE" w:rsidRPr="00343C4E">
        <w:t xml:space="preserve">must have </w:t>
      </w:r>
      <w:r w:rsidRPr="00343C4E">
        <w:t xml:space="preserve">controls </w:t>
      </w:r>
      <w:r w:rsidR="005C60AE" w:rsidRPr="00343C4E">
        <w:t xml:space="preserve">that </w:t>
      </w:r>
      <w:r w:rsidRPr="00343C4E">
        <w:t>compl</w:t>
      </w:r>
      <w:r w:rsidR="005C60AE" w:rsidRPr="00343C4E">
        <w:t>y</w:t>
      </w:r>
      <w:r w:rsidR="008F2F81" w:rsidRPr="00343C4E">
        <w:t xml:space="preserve"> with:</w:t>
      </w:r>
    </w:p>
    <w:p w:rsidR="008F2F81" w:rsidRPr="00343C4E" w:rsidRDefault="008F2F81" w:rsidP="008F2F81">
      <w:pPr>
        <w:pStyle w:val="LDP1a"/>
      </w:pPr>
      <w:r w:rsidRPr="00343C4E">
        <w:t>(a)</w:t>
      </w:r>
      <w:r w:rsidRPr="00343C4E">
        <w:tab/>
      </w:r>
      <w:r w:rsidR="0065368B" w:rsidRPr="00343C4E">
        <w:t>clause 1</w:t>
      </w:r>
      <w:r w:rsidRPr="00343C4E">
        <w:t>; or</w:t>
      </w:r>
    </w:p>
    <w:p w:rsidR="005C60AE" w:rsidRPr="00343C4E" w:rsidRDefault="008F2F81" w:rsidP="008F2F81">
      <w:pPr>
        <w:pStyle w:val="LDP1a"/>
      </w:pPr>
      <w:r w:rsidRPr="00343C4E">
        <w:t>(b)</w:t>
      </w:r>
      <w:r w:rsidRPr="00343C4E">
        <w:tab/>
        <w:t>clause 17 of Schedule 2.</w:t>
      </w:r>
    </w:p>
    <w:p w:rsidR="0065368B" w:rsidRPr="00343C4E" w:rsidRDefault="005C60AE" w:rsidP="0065368B">
      <w:pPr>
        <w:pStyle w:val="LDScheduleClause"/>
      </w:pPr>
      <w:r w:rsidRPr="00343C4E">
        <w:tab/>
        <w:t>(2)</w:t>
      </w:r>
      <w:r w:rsidRPr="00343C4E">
        <w:tab/>
        <w:t>A r</w:t>
      </w:r>
      <w:r w:rsidR="0065368B" w:rsidRPr="00343C4E">
        <w:t>emote control</w:t>
      </w:r>
      <w:r w:rsidRPr="00343C4E">
        <w:t xml:space="preserve"> that </w:t>
      </w:r>
      <w:r w:rsidR="0065368B" w:rsidRPr="00343C4E">
        <w:t>us</w:t>
      </w:r>
      <w:r w:rsidRPr="00343C4E">
        <w:t>es</w:t>
      </w:r>
      <w:r w:rsidR="0065368B" w:rsidRPr="00343C4E">
        <w:t xml:space="preserve"> radio or acoustic transmission of control orders and equipment state must not be used if the system can be affected by extraneous transmissions.</w:t>
      </w:r>
    </w:p>
    <w:p w:rsidR="0065368B" w:rsidRPr="00343C4E" w:rsidRDefault="0065368B" w:rsidP="0065368B">
      <w:pPr>
        <w:pStyle w:val="LDScheduleheading"/>
        <w:pageBreakBefore/>
      </w:pPr>
      <w:bookmarkStart w:id="395" w:name="_Toc293916736"/>
      <w:bookmarkStart w:id="396" w:name="_Toc296522631"/>
      <w:bookmarkStart w:id="397" w:name="_Toc299531324"/>
      <w:bookmarkStart w:id="398" w:name="_Toc309896626"/>
      <w:bookmarkStart w:id="399" w:name="_Toc359403608"/>
      <w:bookmarkStart w:id="400" w:name="_Toc385946756"/>
      <w:bookmarkStart w:id="401" w:name="_Toc385506396"/>
      <w:bookmarkStart w:id="402" w:name="_Toc458174765"/>
      <w:r w:rsidRPr="00343C4E">
        <w:rPr>
          <w:rStyle w:val="CharPartNo"/>
        </w:rPr>
        <w:lastRenderedPageBreak/>
        <w:t xml:space="preserve">Schedule </w:t>
      </w:r>
      <w:r w:rsidR="00311BD1">
        <w:rPr>
          <w:rStyle w:val="CharPartNo"/>
          <w:noProof/>
        </w:rPr>
        <w:t>7</w:t>
      </w:r>
      <w:r w:rsidRPr="00343C4E">
        <w:tab/>
      </w:r>
      <w:r w:rsidRPr="00343C4E">
        <w:rPr>
          <w:rStyle w:val="CharPartText"/>
        </w:rPr>
        <w:t>Marking of cargo mass</w:t>
      </w:r>
      <w:bookmarkEnd w:id="395"/>
      <w:bookmarkEnd w:id="396"/>
      <w:bookmarkEnd w:id="397"/>
      <w:bookmarkEnd w:id="398"/>
      <w:bookmarkEnd w:id="399"/>
      <w:bookmarkEnd w:id="400"/>
      <w:bookmarkEnd w:id="401"/>
      <w:bookmarkEnd w:id="402"/>
    </w:p>
    <w:p w:rsidR="0065368B" w:rsidRPr="00343C4E" w:rsidRDefault="0065368B" w:rsidP="0065368B">
      <w:pPr>
        <w:pStyle w:val="LDReference"/>
      </w:pPr>
      <w:bookmarkStart w:id="403" w:name="_Toc293907064"/>
      <w:bookmarkStart w:id="404" w:name="_Toc293916737"/>
      <w:bookmarkStart w:id="405" w:name="_Toc296522632"/>
      <w:r w:rsidRPr="00343C4E">
        <w:t xml:space="preserve">(subsection </w:t>
      </w:r>
      <w:r w:rsidR="00125D30" w:rsidRPr="00125D30">
        <w:rPr>
          <w:rStyle w:val="CharSectNo"/>
        </w:rPr>
        <w:t>16</w:t>
      </w:r>
      <w:r w:rsidR="0024197A" w:rsidRPr="00343C4E">
        <w:t>(1)</w:t>
      </w:r>
      <w:r w:rsidRPr="00343C4E">
        <w:t>)</w:t>
      </w:r>
    </w:p>
    <w:p w:rsidR="0065368B" w:rsidRPr="00343C4E" w:rsidRDefault="0065368B" w:rsidP="0065368B">
      <w:pPr>
        <w:pStyle w:val="LDScheduleClauseHead"/>
      </w:pPr>
      <w:r w:rsidRPr="00343C4E">
        <w:t>1</w:t>
      </w:r>
      <w:r w:rsidRPr="00343C4E">
        <w:tab/>
        <w:t>Gross mass of cargo</w:t>
      </w:r>
      <w:bookmarkEnd w:id="403"/>
      <w:bookmarkEnd w:id="404"/>
      <w:bookmarkEnd w:id="405"/>
    </w:p>
    <w:p w:rsidR="00276584" w:rsidRPr="00343C4E" w:rsidRDefault="0065368B" w:rsidP="00D0655B">
      <w:pPr>
        <w:pStyle w:val="LDScheduleClause"/>
        <w:keepNext/>
      </w:pPr>
      <w:r w:rsidRPr="00343C4E">
        <w:tab/>
      </w:r>
      <w:r w:rsidR="00276584" w:rsidRPr="00343C4E">
        <w:t>(</w:t>
      </w:r>
      <w:r w:rsidRPr="00343C4E">
        <w:t>1</w:t>
      </w:r>
      <w:r w:rsidR="00276584" w:rsidRPr="00343C4E">
        <w:t>)</w:t>
      </w:r>
      <w:r w:rsidRPr="00343C4E">
        <w:tab/>
        <w:t xml:space="preserve">An individual article of cargo, or </w:t>
      </w:r>
      <w:r w:rsidR="002D5777" w:rsidRPr="00343C4E">
        <w:t xml:space="preserve">a </w:t>
      </w:r>
      <w:r w:rsidRPr="00343C4E">
        <w:t>unitised article of cargo</w:t>
      </w:r>
      <w:r w:rsidR="002D5777" w:rsidRPr="00343C4E">
        <w:t xml:space="preserve"> of at least </w:t>
      </w:r>
      <w:r w:rsidRPr="00343C4E">
        <w:t>1 tonne</w:t>
      </w:r>
      <w:r w:rsidR="002D5777" w:rsidRPr="00343C4E">
        <w:t xml:space="preserve"> gross mass</w:t>
      </w:r>
      <w:r w:rsidRPr="00343C4E">
        <w:t xml:space="preserve">, must </w:t>
      </w:r>
      <w:r w:rsidR="002D5777" w:rsidRPr="00343C4E">
        <w:t xml:space="preserve">have </w:t>
      </w:r>
      <w:r w:rsidRPr="00343C4E">
        <w:t xml:space="preserve">marked on it, or on a securely attached label, the gross mass of the article or unit in legible characters </w:t>
      </w:r>
      <w:r w:rsidR="002D5777" w:rsidRPr="00343C4E">
        <w:t>at least</w:t>
      </w:r>
      <w:r w:rsidRPr="00343C4E">
        <w:t xml:space="preserve"> 25 mm </w:t>
      </w:r>
      <w:r w:rsidR="002D5777" w:rsidRPr="00343C4E">
        <w:t>high</w:t>
      </w:r>
      <w:r w:rsidR="00276584" w:rsidRPr="00343C4E">
        <w:t>.</w:t>
      </w:r>
    </w:p>
    <w:p w:rsidR="0065368B" w:rsidRPr="00343C4E" w:rsidRDefault="0065368B" w:rsidP="0065368B">
      <w:pPr>
        <w:pStyle w:val="LDNote"/>
        <w:rPr>
          <w:i/>
        </w:rPr>
      </w:pPr>
      <w:r w:rsidRPr="00343C4E">
        <w:rPr>
          <w:i/>
        </w:rPr>
        <w:t>Examples of articles of cargo</w:t>
      </w:r>
    </w:p>
    <w:p w:rsidR="0065368B" w:rsidRPr="00343C4E" w:rsidRDefault="0065368B" w:rsidP="0065368B">
      <w:pPr>
        <w:pStyle w:val="LDNote"/>
      </w:pPr>
      <w:r w:rsidRPr="00343C4E">
        <w:t>a container</w:t>
      </w:r>
      <w:r w:rsidR="00EA6E31" w:rsidRPr="00343C4E">
        <w:t>,</w:t>
      </w:r>
      <w:r w:rsidRPr="00343C4E">
        <w:t xml:space="preserve"> a portable tank, an intermediate bulk container, a returnable cargo unit, logs, timber, steel products, break bulk, pre slung cargo.</w:t>
      </w:r>
    </w:p>
    <w:p w:rsidR="0065368B" w:rsidRPr="00343C4E" w:rsidRDefault="0065368B" w:rsidP="0065368B">
      <w:pPr>
        <w:pStyle w:val="LDScheduleClause"/>
      </w:pPr>
      <w:r w:rsidRPr="00343C4E">
        <w:tab/>
      </w:r>
      <w:r w:rsidR="00591635" w:rsidRPr="00343C4E">
        <w:t>(</w:t>
      </w:r>
      <w:r w:rsidRPr="00343C4E">
        <w:t>2</w:t>
      </w:r>
      <w:r w:rsidR="00591635" w:rsidRPr="00343C4E">
        <w:t>)</w:t>
      </w:r>
      <w:r w:rsidRPr="00343C4E">
        <w:rPr>
          <w:b/>
        </w:rPr>
        <w:tab/>
      </w:r>
      <w:r w:rsidRPr="00343C4E">
        <w:t xml:space="preserve">If the actual gross mass is not marked on an article of transport equipment, </w:t>
      </w:r>
      <w:r w:rsidR="00591635" w:rsidRPr="00343C4E">
        <w:t>it is taken to be</w:t>
      </w:r>
      <w:r w:rsidRPr="00343C4E">
        <w:t xml:space="preserve"> the maximum gross mass or,</w:t>
      </w:r>
      <w:r w:rsidR="002D5777" w:rsidRPr="00343C4E">
        <w:t xml:space="preserve"> for</w:t>
      </w:r>
      <w:r w:rsidRPr="00343C4E">
        <w:t xml:space="preserve"> a flexible intermediate bulk container, the SWL marked on the item.</w:t>
      </w:r>
    </w:p>
    <w:p w:rsidR="0065368B" w:rsidRPr="00343C4E" w:rsidRDefault="0065368B" w:rsidP="0065368B">
      <w:pPr>
        <w:pStyle w:val="LDScheduleClauseHead"/>
      </w:pPr>
      <w:bookmarkStart w:id="406" w:name="_Toc293907065"/>
      <w:bookmarkStart w:id="407" w:name="_Toc293916738"/>
      <w:bookmarkStart w:id="408" w:name="_Toc296522633"/>
      <w:r w:rsidRPr="00343C4E">
        <w:t>2</w:t>
      </w:r>
      <w:r w:rsidRPr="00343C4E">
        <w:tab/>
        <w:t>Mass of unitised and pre-slung cargo</w:t>
      </w:r>
      <w:bookmarkEnd w:id="406"/>
      <w:bookmarkEnd w:id="407"/>
      <w:bookmarkEnd w:id="408"/>
    </w:p>
    <w:p w:rsidR="0065368B" w:rsidRPr="00343C4E" w:rsidRDefault="0065368B" w:rsidP="0065368B">
      <w:pPr>
        <w:pStyle w:val="LDScheduleClause"/>
      </w:pPr>
      <w:r w:rsidRPr="00343C4E">
        <w:tab/>
      </w:r>
      <w:r w:rsidRPr="00343C4E">
        <w:tab/>
        <w:t xml:space="preserve">For clause 1, </w:t>
      </w:r>
      <w:r w:rsidR="002D5777" w:rsidRPr="00343C4E">
        <w:t>if</w:t>
      </w:r>
      <w:r w:rsidRPr="00343C4E">
        <w:t xml:space="preserve"> packages or articles of cargo are grouped or preslung to be handled as a single unit and the aggregate gross mass of the unit does not exceed the designated maximum gross mass of the unit marked on the unit or a label, the gross mass of the unit is taken to be the designated maximum gross mass.</w:t>
      </w:r>
    </w:p>
    <w:p w:rsidR="0065368B" w:rsidRPr="00343C4E" w:rsidRDefault="0065368B" w:rsidP="0065368B">
      <w:pPr>
        <w:pStyle w:val="LDScheduleClauseHead"/>
      </w:pPr>
      <w:bookmarkStart w:id="409" w:name="_Toc293907066"/>
      <w:bookmarkStart w:id="410" w:name="_Toc293916739"/>
      <w:bookmarkStart w:id="411" w:name="_Toc296522634"/>
      <w:r w:rsidRPr="00343C4E">
        <w:t>3</w:t>
      </w:r>
      <w:r w:rsidRPr="00343C4E">
        <w:tab/>
        <w:t>Mass of transport equipment</w:t>
      </w:r>
      <w:bookmarkEnd w:id="409"/>
      <w:bookmarkEnd w:id="410"/>
      <w:bookmarkEnd w:id="411"/>
    </w:p>
    <w:p w:rsidR="00B86EC7" w:rsidRPr="00343C4E" w:rsidRDefault="0065368B" w:rsidP="00B86EC7">
      <w:pPr>
        <w:pStyle w:val="LDScheduleClause"/>
        <w:keepNext/>
      </w:pPr>
      <w:r w:rsidRPr="00343C4E">
        <w:tab/>
      </w:r>
      <w:r w:rsidR="00591635" w:rsidRPr="00343C4E">
        <w:t>(</w:t>
      </w:r>
      <w:r w:rsidRPr="00343C4E">
        <w:t>1</w:t>
      </w:r>
      <w:r w:rsidR="00591635" w:rsidRPr="00343C4E">
        <w:t>)</w:t>
      </w:r>
      <w:r w:rsidRPr="00343C4E">
        <w:rPr>
          <w:b/>
        </w:rPr>
        <w:tab/>
      </w:r>
      <w:r w:rsidR="00591635" w:rsidRPr="00343C4E">
        <w:t>For</w:t>
      </w:r>
      <w:r w:rsidRPr="00343C4E">
        <w:t xml:space="preserve"> an article of transport equipment </w:t>
      </w:r>
      <w:r w:rsidR="00591635" w:rsidRPr="00343C4E">
        <w:t xml:space="preserve">that </w:t>
      </w:r>
      <w:r w:rsidRPr="00343C4E">
        <w:t xml:space="preserve">is to be loaded or unloaded, </w:t>
      </w:r>
      <w:r w:rsidR="00591635" w:rsidRPr="00343C4E">
        <w:t xml:space="preserve">the </w:t>
      </w:r>
      <w:r w:rsidRPr="00343C4E">
        <w:t>gross mass is taken to be</w:t>
      </w:r>
      <w:r w:rsidR="00B86EC7" w:rsidRPr="00343C4E">
        <w:t>:</w:t>
      </w:r>
    </w:p>
    <w:p w:rsidR="00591635" w:rsidRPr="00343C4E" w:rsidRDefault="00591635" w:rsidP="00D0655B">
      <w:pPr>
        <w:pStyle w:val="LDP1a"/>
      </w:pPr>
      <w:r w:rsidRPr="00343C4E">
        <w:t>(a)</w:t>
      </w:r>
      <w:r w:rsidRPr="00343C4E">
        <w:tab/>
      </w:r>
      <w:r w:rsidR="0065368B" w:rsidRPr="00343C4E">
        <w:t>the maximum operating gross mass or rating of the article</w:t>
      </w:r>
      <w:r w:rsidRPr="00343C4E">
        <w:t>;</w:t>
      </w:r>
      <w:r w:rsidR="0065368B" w:rsidRPr="00343C4E">
        <w:t xml:space="preserve"> or</w:t>
      </w:r>
    </w:p>
    <w:p w:rsidR="00591635" w:rsidRPr="00343C4E" w:rsidRDefault="00591635" w:rsidP="00D0655B">
      <w:pPr>
        <w:pStyle w:val="LDP1a"/>
      </w:pPr>
      <w:r w:rsidRPr="00343C4E">
        <w:t>(b)</w:t>
      </w:r>
      <w:r w:rsidRPr="00343C4E">
        <w:tab/>
        <w:t>for</w:t>
      </w:r>
      <w:r w:rsidR="0065368B" w:rsidRPr="00343C4E">
        <w:t xml:space="preserve"> a flexible intermediate bulk container</w:t>
      </w:r>
      <w:r w:rsidRPr="00343C4E">
        <w:t> — the SWL; or</w:t>
      </w:r>
    </w:p>
    <w:p w:rsidR="00591635" w:rsidRPr="00343C4E" w:rsidRDefault="00591635" w:rsidP="00D0655B">
      <w:pPr>
        <w:pStyle w:val="LDP1a"/>
      </w:pPr>
      <w:r w:rsidRPr="00343C4E">
        <w:t>(c)</w:t>
      </w:r>
      <w:r w:rsidRPr="00343C4E">
        <w:tab/>
      </w:r>
      <w:r w:rsidR="0065368B" w:rsidRPr="00343C4E">
        <w:t>the actual gross mass marked on it</w:t>
      </w:r>
      <w:r w:rsidRPr="00343C4E">
        <w:t>;</w:t>
      </w:r>
      <w:r w:rsidR="0065368B" w:rsidRPr="00343C4E">
        <w:t xml:space="preserve"> or</w:t>
      </w:r>
    </w:p>
    <w:p w:rsidR="0065368B" w:rsidRPr="00343C4E" w:rsidRDefault="00591635" w:rsidP="00D0655B">
      <w:pPr>
        <w:pStyle w:val="LDP1a"/>
      </w:pPr>
      <w:r w:rsidRPr="00343C4E">
        <w:t>(d)</w:t>
      </w:r>
      <w:r w:rsidRPr="00343C4E">
        <w:tab/>
      </w:r>
      <w:r w:rsidR="0065368B" w:rsidRPr="00343C4E">
        <w:t xml:space="preserve">the </w:t>
      </w:r>
      <w:r w:rsidRPr="00343C4E">
        <w:t xml:space="preserve">amount the shipper tells the </w:t>
      </w:r>
      <w:r w:rsidR="00275288" w:rsidRPr="00343C4E">
        <w:t>master or terminal authorities</w:t>
      </w:r>
      <w:r w:rsidR="0065368B" w:rsidRPr="00343C4E">
        <w:t>.</w:t>
      </w:r>
    </w:p>
    <w:p w:rsidR="00B86EC7" w:rsidRPr="00343C4E" w:rsidRDefault="0065368B" w:rsidP="00B86EC7">
      <w:pPr>
        <w:pStyle w:val="LDScheduleClause"/>
        <w:keepNext/>
      </w:pPr>
      <w:r w:rsidRPr="00343C4E">
        <w:tab/>
      </w:r>
      <w:r w:rsidR="00591635" w:rsidRPr="00343C4E">
        <w:t>(</w:t>
      </w:r>
      <w:r w:rsidRPr="00343C4E">
        <w:t>2</w:t>
      </w:r>
      <w:r w:rsidR="00591635" w:rsidRPr="00343C4E">
        <w:t>)</w:t>
      </w:r>
      <w:r w:rsidRPr="00343C4E">
        <w:tab/>
      </w:r>
      <w:r w:rsidR="002D5777" w:rsidRPr="00343C4E">
        <w:t xml:space="preserve">However, </w:t>
      </w:r>
      <w:r w:rsidR="00C15537" w:rsidRPr="00343C4E">
        <w:t xml:space="preserve">the gross mass is taken to be the tare mass of the article </w:t>
      </w:r>
      <w:r w:rsidR="00591635" w:rsidRPr="00343C4E">
        <w:t>if</w:t>
      </w:r>
      <w:r w:rsidRPr="00343C4E">
        <w:t xml:space="preserve"> </w:t>
      </w:r>
      <w:r w:rsidR="00C15537" w:rsidRPr="00343C4E">
        <w:t>it</w:t>
      </w:r>
      <w:r w:rsidRPr="00343C4E">
        <w:t xml:space="preserve"> does not contain cargo and is declared to be empty</w:t>
      </w:r>
      <w:r w:rsidR="00C15537" w:rsidRPr="00343C4E">
        <w:t xml:space="preserve"> by</w:t>
      </w:r>
      <w:r w:rsidR="00B86EC7" w:rsidRPr="00343C4E">
        <w:t>:</w:t>
      </w:r>
    </w:p>
    <w:p w:rsidR="0065368B" w:rsidRPr="00343C4E" w:rsidRDefault="0065368B" w:rsidP="0065368B">
      <w:pPr>
        <w:pStyle w:val="LDP1a"/>
      </w:pPr>
      <w:r w:rsidRPr="00343C4E">
        <w:t>(a)</w:t>
      </w:r>
      <w:r w:rsidRPr="00343C4E">
        <w:rPr>
          <w:i/>
        </w:rPr>
        <w:tab/>
      </w:r>
      <w:r w:rsidR="002D5777" w:rsidRPr="00343C4E">
        <w:t xml:space="preserve">if </w:t>
      </w:r>
      <w:r w:rsidRPr="00343C4E">
        <w:t>the article is to be loaded —</w:t>
      </w:r>
      <w:r w:rsidR="00C15537" w:rsidRPr="00343C4E">
        <w:t xml:space="preserve"> </w:t>
      </w:r>
      <w:r w:rsidRPr="00343C4E">
        <w:t>the shipper; or</w:t>
      </w:r>
    </w:p>
    <w:p w:rsidR="0065368B" w:rsidRPr="00343C4E" w:rsidRDefault="0065368B" w:rsidP="0065368B">
      <w:pPr>
        <w:pStyle w:val="LDP1a"/>
      </w:pPr>
      <w:r w:rsidRPr="00343C4E">
        <w:t>(b)</w:t>
      </w:r>
      <w:r w:rsidRPr="00343C4E">
        <w:rPr>
          <w:i/>
        </w:rPr>
        <w:tab/>
      </w:r>
      <w:r w:rsidR="002D5777" w:rsidRPr="00343C4E">
        <w:t xml:space="preserve">if </w:t>
      </w:r>
      <w:r w:rsidRPr="00343C4E">
        <w:t>the article is to be unloaded — the master</w:t>
      </w:r>
      <w:r w:rsidR="00591635" w:rsidRPr="00343C4E">
        <w:t>.</w:t>
      </w:r>
    </w:p>
    <w:p w:rsidR="0065368B" w:rsidRPr="00343C4E" w:rsidRDefault="0065368B">
      <w:pPr>
        <w:pStyle w:val="LDScheduleClauseHead"/>
      </w:pPr>
      <w:bookmarkStart w:id="412" w:name="_Toc293907067"/>
      <w:bookmarkStart w:id="413" w:name="_Toc293916740"/>
      <w:bookmarkStart w:id="414" w:name="_Toc296522635"/>
      <w:r w:rsidRPr="00343C4E">
        <w:t>4</w:t>
      </w:r>
      <w:r w:rsidRPr="00343C4E">
        <w:tab/>
        <w:t>Gross mass of mechanical stowing appliance</w:t>
      </w:r>
      <w:bookmarkEnd w:id="412"/>
      <w:bookmarkEnd w:id="413"/>
      <w:bookmarkEnd w:id="414"/>
      <w:r w:rsidR="00591635" w:rsidRPr="00343C4E">
        <w:t>s</w:t>
      </w:r>
    </w:p>
    <w:p w:rsidR="0065368B" w:rsidRPr="00343C4E" w:rsidRDefault="0065368B" w:rsidP="0065368B">
      <w:pPr>
        <w:pStyle w:val="LDScheduleClause"/>
      </w:pPr>
      <w:r w:rsidRPr="00343C4E">
        <w:tab/>
      </w:r>
      <w:r w:rsidR="00591635" w:rsidRPr="00343C4E">
        <w:t>(</w:t>
      </w:r>
      <w:r w:rsidRPr="00343C4E">
        <w:t>1</w:t>
      </w:r>
      <w:r w:rsidR="00591635" w:rsidRPr="00343C4E">
        <w:t>)</w:t>
      </w:r>
      <w:r w:rsidRPr="00343C4E">
        <w:rPr>
          <w:b/>
        </w:rPr>
        <w:tab/>
      </w:r>
      <w:r w:rsidRPr="00343C4E">
        <w:t xml:space="preserve">A mechanical stowing appliance, or </w:t>
      </w:r>
      <w:r w:rsidR="00591635" w:rsidRPr="00343C4E">
        <w:t>any part of it,</w:t>
      </w:r>
      <w:r w:rsidRPr="00343C4E">
        <w:t xml:space="preserve"> </w:t>
      </w:r>
      <w:r w:rsidR="00591635" w:rsidRPr="00343C4E">
        <w:t xml:space="preserve">that has a gross mass of at least 1 tonne </w:t>
      </w:r>
      <w:r w:rsidRPr="00343C4E">
        <w:t>m</w:t>
      </w:r>
      <w:r w:rsidR="00591635" w:rsidRPr="00343C4E">
        <w:t>ay</w:t>
      </w:r>
      <w:r w:rsidRPr="00343C4E">
        <w:t xml:space="preserve"> be hoisted or lowered</w:t>
      </w:r>
      <w:r w:rsidR="00591635" w:rsidRPr="00343C4E">
        <w:t xml:space="preserve"> only if it is </w:t>
      </w:r>
      <w:r w:rsidRPr="00343C4E">
        <w:t>prominently marked</w:t>
      </w:r>
      <w:r w:rsidR="00AC4B07" w:rsidRPr="00343C4E">
        <w:t xml:space="preserve">, or has a label securely attached, with its </w:t>
      </w:r>
      <w:r w:rsidRPr="00343C4E">
        <w:t xml:space="preserve">gross mass in legible characters </w:t>
      </w:r>
      <w:r w:rsidR="00AC4B07" w:rsidRPr="00343C4E">
        <w:t xml:space="preserve">at least </w:t>
      </w:r>
      <w:r w:rsidRPr="00343C4E">
        <w:t>25</w:t>
      </w:r>
      <w:r w:rsidR="00AC4B07" w:rsidRPr="00343C4E">
        <w:t> </w:t>
      </w:r>
      <w:r w:rsidRPr="00343C4E">
        <w:t xml:space="preserve">mm </w:t>
      </w:r>
      <w:r w:rsidR="00AC4B07" w:rsidRPr="00343C4E">
        <w:t>high</w:t>
      </w:r>
      <w:r w:rsidRPr="00343C4E">
        <w:t>.</w:t>
      </w:r>
    </w:p>
    <w:p w:rsidR="0065368B" w:rsidRPr="00343C4E" w:rsidRDefault="0065368B" w:rsidP="0065368B">
      <w:pPr>
        <w:pStyle w:val="LDScheduleClause"/>
      </w:pPr>
      <w:r w:rsidRPr="00343C4E">
        <w:tab/>
      </w:r>
      <w:r w:rsidR="00AC4B07" w:rsidRPr="00343C4E">
        <w:t>(</w:t>
      </w:r>
      <w:r w:rsidRPr="00343C4E">
        <w:t>2</w:t>
      </w:r>
      <w:r w:rsidR="00AC4B07" w:rsidRPr="00343C4E">
        <w:t>)</w:t>
      </w:r>
      <w:r w:rsidRPr="00343C4E">
        <w:rPr>
          <w:b/>
        </w:rPr>
        <w:tab/>
      </w:r>
      <w:r w:rsidRPr="00343C4E">
        <w:t xml:space="preserve">For subclause </w:t>
      </w:r>
      <w:r w:rsidR="002D5777" w:rsidRPr="00343C4E">
        <w:t>(</w:t>
      </w:r>
      <w:r w:rsidRPr="00343C4E">
        <w:t>1</w:t>
      </w:r>
      <w:r w:rsidR="002D5777" w:rsidRPr="00343C4E">
        <w:t>)</w:t>
      </w:r>
      <w:r w:rsidRPr="00343C4E">
        <w:t>, the gross mass includes the mass of the appliance or part, fully equipped and fuelled.</w:t>
      </w:r>
    </w:p>
    <w:p w:rsidR="0065368B" w:rsidRPr="00343C4E" w:rsidRDefault="0065368B" w:rsidP="0065368B">
      <w:pPr>
        <w:pStyle w:val="LDScheduleheading"/>
        <w:pageBreakBefore/>
      </w:pPr>
      <w:bookmarkStart w:id="415" w:name="_Toc293916741"/>
      <w:bookmarkStart w:id="416" w:name="_Toc296522636"/>
      <w:bookmarkStart w:id="417" w:name="_Toc299531325"/>
      <w:bookmarkStart w:id="418" w:name="_Toc309896627"/>
      <w:bookmarkStart w:id="419" w:name="_Toc359403609"/>
      <w:bookmarkStart w:id="420" w:name="_Toc385946757"/>
      <w:bookmarkStart w:id="421" w:name="_Toc458174766"/>
      <w:r w:rsidRPr="00343C4E">
        <w:rPr>
          <w:rStyle w:val="CharPartNo"/>
        </w:rPr>
        <w:lastRenderedPageBreak/>
        <w:t xml:space="preserve">Schedule </w:t>
      </w:r>
      <w:r w:rsidR="00311BD1">
        <w:rPr>
          <w:rStyle w:val="CharPartNo"/>
          <w:noProof/>
        </w:rPr>
        <w:t>8</w:t>
      </w:r>
      <w:r w:rsidRPr="00343C4E">
        <w:tab/>
        <w:t>Approved splices in wire rope</w:t>
      </w:r>
      <w:bookmarkEnd w:id="415"/>
      <w:bookmarkEnd w:id="416"/>
      <w:bookmarkEnd w:id="417"/>
      <w:bookmarkEnd w:id="418"/>
      <w:bookmarkEnd w:id="419"/>
      <w:bookmarkEnd w:id="420"/>
      <w:bookmarkEnd w:id="421"/>
    </w:p>
    <w:p w:rsidR="0065368B" w:rsidRPr="00343C4E" w:rsidRDefault="0065368B" w:rsidP="0065368B">
      <w:pPr>
        <w:pStyle w:val="LDReference"/>
      </w:pPr>
      <w:bookmarkStart w:id="422" w:name="_Toc293907068"/>
      <w:bookmarkStart w:id="423" w:name="_Toc293916742"/>
      <w:bookmarkStart w:id="424" w:name="_Toc296522637"/>
      <w:r w:rsidRPr="00343C4E">
        <w:t>(</w:t>
      </w:r>
      <w:r w:rsidR="001346ED" w:rsidRPr="00343C4E">
        <w:t xml:space="preserve">subsection </w:t>
      </w:r>
      <w:r w:rsidR="00125D30">
        <w:rPr>
          <w:rStyle w:val="CharSectNo"/>
          <w:noProof/>
        </w:rPr>
        <w:t>22</w:t>
      </w:r>
      <w:r w:rsidR="001346ED" w:rsidRPr="00343C4E">
        <w:t>(1)</w:t>
      </w:r>
      <w:r w:rsidR="001543C9" w:rsidRPr="00343C4E">
        <w:t xml:space="preserve">, </w:t>
      </w:r>
      <w:r w:rsidR="002D5777" w:rsidRPr="00343C4E">
        <w:t>paragraph 2</w:t>
      </w:r>
      <w:r w:rsidR="00B80E35" w:rsidRPr="00343C4E">
        <w:t>(1)</w:t>
      </w:r>
      <w:r w:rsidR="002D5777" w:rsidRPr="00343C4E">
        <w:t>(</w:t>
      </w:r>
      <w:r w:rsidR="00213C4E" w:rsidRPr="00343C4E">
        <w:t>d</w:t>
      </w:r>
      <w:r w:rsidR="002D5777" w:rsidRPr="00343C4E">
        <w:t xml:space="preserve">) of </w:t>
      </w:r>
      <w:r w:rsidR="001543C9" w:rsidRPr="00343C4E">
        <w:t>S</w:t>
      </w:r>
      <w:r w:rsidR="002D5777" w:rsidRPr="00343C4E">
        <w:t xml:space="preserve">chedule </w:t>
      </w:r>
      <w:r w:rsidR="00125D30" w:rsidRPr="00125D30">
        <w:t>4</w:t>
      </w:r>
      <w:r w:rsidRPr="00343C4E">
        <w:t>)</w:t>
      </w:r>
    </w:p>
    <w:p w:rsidR="0065368B" w:rsidRPr="00343C4E" w:rsidRDefault="0065368B" w:rsidP="0065368B">
      <w:pPr>
        <w:pStyle w:val="LDScheduleClauseHead"/>
        <w:rPr>
          <w:lang w:val="en-US"/>
        </w:rPr>
      </w:pPr>
      <w:r w:rsidRPr="00343C4E">
        <w:rPr>
          <w:lang w:val="en-US"/>
        </w:rPr>
        <w:t>1</w:t>
      </w:r>
      <w:r w:rsidRPr="00343C4E">
        <w:rPr>
          <w:lang w:val="en-US"/>
        </w:rPr>
        <w:tab/>
        <w:t>General</w:t>
      </w:r>
      <w:bookmarkEnd w:id="422"/>
      <w:bookmarkEnd w:id="423"/>
      <w:bookmarkEnd w:id="424"/>
    </w:p>
    <w:p w:rsidR="0065368B" w:rsidRPr="00343C4E" w:rsidRDefault="00E86C9C" w:rsidP="0065368B">
      <w:pPr>
        <w:pStyle w:val="LDScheduleClause"/>
        <w:rPr>
          <w:lang w:val="en-US"/>
        </w:rPr>
      </w:pPr>
      <w:r w:rsidRPr="00343C4E">
        <w:tab/>
        <w:t>(</w:t>
      </w:r>
      <w:r w:rsidR="0065368B" w:rsidRPr="00343C4E">
        <w:t>1</w:t>
      </w:r>
      <w:r w:rsidRPr="00343C4E">
        <w:t>)</w:t>
      </w:r>
      <w:r w:rsidR="0065368B" w:rsidRPr="00343C4E">
        <w:rPr>
          <w:rFonts w:ascii="TimesNewRomanPS-BoldMT" w:hAnsi="TimesNewRomanPS-BoldMT"/>
          <w:b/>
          <w:bCs/>
          <w:lang w:val="en-US"/>
        </w:rPr>
        <w:tab/>
      </w:r>
      <w:r w:rsidR="002D5777" w:rsidRPr="00343C4E">
        <w:rPr>
          <w:lang w:val="en-US"/>
        </w:rPr>
        <w:t>A</w:t>
      </w:r>
      <w:r w:rsidR="0065368B" w:rsidRPr="00343C4E">
        <w:rPr>
          <w:lang w:val="en-US"/>
        </w:rPr>
        <w:t xml:space="preserve"> splice</w:t>
      </w:r>
      <w:r w:rsidR="002D5777" w:rsidRPr="00343C4E">
        <w:rPr>
          <w:lang w:val="en-US"/>
        </w:rPr>
        <w:t xml:space="preserve"> must</w:t>
      </w:r>
      <w:r w:rsidR="0065368B" w:rsidRPr="00343C4E">
        <w:rPr>
          <w:lang w:val="en-US"/>
        </w:rPr>
        <w:t xml:space="preserve"> be well made and tightly drawn.</w:t>
      </w:r>
    </w:p>
    <w:p w:rsidR="0065368B" w:rsidRPr="00343C4E" w:rsidRDefault="0065368B" w:rsidP="0065368B">
      <w:pPr>
        <w:pStyle w:val="LDScheduleClause"/>
        <w:rPr>
          <w:lang w:val="en-US"/>
        </w:rPr>
      </w:pPr>
      <w:r w:rsidRPr="00343C4E">
        <w:tab/>
      </w:r>
      <w:r w:rsidR="00AC4B07" w:rsidRPr="00343C4E">
        <w:t>(</w:t>
      </w:r>
      <w:r w:rsidRPr="00343C4E">
        <w:t>2</w:t>
      </w:r>
      <w:r w:rsidR="00AC4B07" w:rsidRPr="00343C4E">
        <w:t>)</w:t>
      </w:r>
      <w:r w:rsidRPr="00343C4E">
        <w:rPr>
          <w:rFonts w:ascii="TimesNewRomanPS-BoldMT" w:hAnsi="TimesNewRomanPS-BoldMT"/>
          <w:b/>
          <w:bCs/>
          <w:lang w:val="en-US"/>
        </w:rPr>
        <w:tab/>
      </w:r>
      <w:r w:rsidRPr="00343C4E">
        <w:rPr>
          <w:lang w:val="en-US"/>
        </w:rPr>
        <w:t xml:space="preserve">The first set of tucks </w:t>
      </w:r>
      <w:r w:rsidR="00AC4B07" w:rsidRPr="00343C4E">
        <w:rPr>
          <w:lang w:val="en-US"/>
        </w:rPr>
        <w:t>of a splice</w:t>
      </w:r>
      <w:r w:rsidRPr="00343C4E">
        <w:rPr>
          <w:lang w:val="en-US"/>
        </w:rPr>
        <w:t xml:space="preserve"> may be made in any sequence that enable</w:t>
      </w:r>
      <w:r w:rsidR="00AC4B07" w:rsidRPr="00343C4E">
        <w:rPr>
          <w:lang w:val="en-US"/>
        </w:rPr>
        <w:t>s</w:t>
      </w:r>
      <w:r w:rsidRPr="00343C4E">
        <w:rPr>
          <w:lang w:val="en-US"/>
        </w:rPr>
        <w:t xml:space="preserve"> the splice to be properly made and tightly drawn.</w:t>
      </w:r>
    </w:p>
    <w:p w:rsidR="0065368B" w:rsidRPr="00343C4E" w:rsidRDefault="00AC4B07" w:rsidP="0065368B">
      <w:pPr>
        <w:pStyle w:val="LDScheduleClause"/>
        <w:rPr>
          <w:lang w:val="en-US"/>
        </w:rPr>
      </w:pPr>
      <w:r w:rsidRPr="00343C4E">
        <w:tab/>
        <w:t>(</w:t>
      </w:r>
      <w:r w:rsidR="0065368B" w:rsidRPr="00343C4E">
        <w:t>3</w:t>
      </w:r>
      <w:r w:rsidRPr="00343C4E">
        <w:t>)</w:t>
      </w:r>
      <w:r w:rsidR="0065368B" w:rsidRPr="00343C4E">
        <w:tab/>
      </w:r>
      <w:r w:rsidR="0065368B" w:rsidRPr="00343C4E">
        <w:rPr>
          <w:lang w:val="en-US"/>
        </w:rPr>
        <w:t xml:space="preserve">The number of tucks </w:t>
      </w:r>
      <w:r w:rsidRPr="00343C4E">
        <w:rPr>
          <w:lang w:val="en-US"/>
        </w:rPr>
        <w:t>mentioned in this Schedule for a splice</w:t>
      </w:r>
      <w:r w:rsidR="0065368B" w:rsidRPr="00343C4E">
        <w:rPr>
          <w:lang w:val="en-US"/>
        </w:rPr>
        <w:t xml:space="preserve"> is the minimum </w:t>
      </w:r>
      <w:r w:rsidRPr="00343C4E">
        <w:rPr>
          <w:lang w:val="en-US"/>
        </w:rPr>
        <w:t>number for the splice</w:t>
      </w:r>
      <w:r w:rsidR="0065368B" w:rsidRPr="00343C4E">
        <w:rPr>
          <w:lang w:val="en-US"/>
        </w:rPr>
        <w:t>.</w:t>
      </w:r>
    </w:p>
    <w:p w:rsidR="0065368B" w:rsidRPr="00343C4E" w:rsidRDefault="0065368B" w:rsidP="0065368B">
      <w:pPr>
        <w:pStyle w:val="LDScheduleClauseHead"/>
        <w:rPr>
          <w:lang w:val="en-US"/>
        </w:rPr>
      </w:pPr>
      <w:bookmarkStart w:id="425" w:name="_Toc293907069"/>
      <w:bookmarkStart w:id="426" w:name="_Toc293916743"/>
      <w:bookmarkStart w:id="427" w:name="_Toc296522638"/>
      <w:r w:rsidRPr="00343C4E">
        <w:rPr>
          <w:lang w:val="en-US"/>
        </w:rPr>
        <w:t>2</w:t>
      </w:r>
      <w:r w:rsidRPr="00343C4E">
        <w:rPr>
          <w:lang w:val="en-US"/>
        </w:rPr>
        <w:tab/>
        <w:t>Types of splice</w:t>
      </w:r>
      <w:bookmarkEnd w:id="425"/>
      <w:bookmarkEnd w:id="426"/>
      <w:bookmarkEnd w:id="427"/>
    </w:p>
    <w:p w:rsidR="0065368B" w:rsidRPr="00343C4E" w:rsidRDefault="0065368B" w:rsidP="0065368B">
      <w:pPr>
        <w:pStyle w:val="LDScheduleClause"/>
      </w:pPr>
      <w:r w:rsidRPr="00343C4E">
        <w:tab/>
      </w:r>
      <w:r w:rsidR="00AC4B07" w:rsidRPr="00343C4E">
        <w:t>(</w:t>
      </w:r>
      <w:r w:rsidRPr="00343C4E">
        <w:t>1</w:t>
      </w:r>
      <w:r w:rsidR="00AC4B07" w:rsidRPr="00343C4E">
        <w:t>)</w:t>
      </w:r>
      <w:r w:rsidRPr="00343C4E">
        <w:rPr>
          <w:rFonts w:ascii="TimesNewRomanPS-BoldMT" w:hAnsi="TimesNewRomanPS-BoldMT"/>
          <w:b/>
          <w:bCs/>
          <w:lang w:val="en-US"/>
        </w:rPr>
        <w:tab/>
      </w:r>
      <w:r w:rsidR="00AC4B07" w:rsidRPr="00343C4E">
        <w:t>A h</w:t>
      </w:r>
      <w:r w:rsidRPr="00343C4E">
        <w:t>and</w:t>
      </w:r>
      <w:r w:rsidR="00AC4B07" w:rsidRPr="00343C4E">
        <w:t>-</w:t>
      </w:r>
      <w:r w:rsidRPr="00343C4E">
        <w:t xml:space="preserve">spliced eye </w:t>
      </w:r>
      <w:r w:rsidR="00AC4B07" w:rsidRPr="00343C4E">
        <w:t xml:space="preserve">must </w:t>
      </w:r>
      <w:r w:rsidRPr="00343C4E">
        <w:t xml:space="preserve">comply with </w:t>
      </w:r>
      <w:r w:rsidR="00751C09" w:rsidRPr="00343C4E">
        <w:t>section 4.4.3 of the ILO Code</w:t>
      </w:r>
      <w:r w:rsidRPr="00343C4E">
        <w:t>.</w:t>
      </w:r>
    </w:p>
    <w:p w:rsidR="00B86EC7" w:rsidRPr="00343C4E" w:rsidRDefault="00AC4B07" w:rsidP="0065368B">
      <w:pPr>
        <w:pStyle w:val="LDScheduleClause"/>
        <w:keepNext/>
        <w:rPr>
          <w:lang w:val="en-US"/>
        </w:rPr>
      </w:pPr>
      <w:r w:rsidRPr="00343C4E">
        <w:rPr>
          <w:lang w:val="en-US"/>
        </w:rPr>
        <w:tab/>
        <w:t>(</w:t>
      </w:r>
      <w:r w:rsidR="00751C09" w:rsidRPr="00343C4E">
        <w:rPr>
          <w:lang w:val="en-US"/>
        </w:rPr>
        <w:t>2</w:t>
      </w:r>
      <w:r w:rsidRPr="00343C4E">
        <w:rPr>
          <w:lang w:val="en-US"/>
        </w:rPr>
        <w:t>)</w:t>
      </w:r>
      <w:r w:rsidRPr="00343C4E">
        <w:rPr>
          <w:lang w:val="en-US"/>
        </w:rPr>
        <w:tab/>
      </w:r>
      <w:r w:rsidR="00BF4DD0" w:rsidRPr="00343C4E">
        <w:rPr>
          <w:lang w:val="en-US"/>
        </w:rPr>
        <w:t>Each whole strand end must include, at least, a second, third and</w:t>
      </w:r>
      <w:r w:rsidR="0065368B" w:rsidRPr="00343C4E">
        <w:rPr>
          <w:lang w:val="en-US"/>
        </w:rPr>
        <w:t xml:space="preserve"> fourth tuck </w:t>
      </w:r>
      <w:r w:rsidR="002A3276" w:rsidRPr="00343C4E">
        <w:rPr>
          <w:lang w:val="en-US"/>
        </w:rPr>
        <w:t>of</w:t>
      </w:r>
      <w:r w:rsidR="0065368B" w:rsidRPr="00343C4E">
        <w:rPr>
          <w:lang w:val="en-US"/>
        </w:rPr>
        <w:t xml:space="preserve"> the same type.</w:t>
      </w:r>
    </w:p>
    <w:p w:rsidR="00B86EC7" w:rsidRPr="00343C4E" w:rsidRDefault="00AC4B07" w:rsidP="00B86EC7">
      <w:pPr>
        <w:pStyle w:val="LDScheduleClause"/>
        <w:keepNext/>
        <w:rPr>
          <w:lang w:val="en-US"/>
        </w:rPr>
      </w:pPr>
      <w:r w:rsidRPr="00343C4E">
        <w:rPr>
          <w:lang w:val="en-US"/>
        </w:rPr>
        <w:tab/>
        <w:t>(</w:t>
      </w:r>
      <w:r w:rsidR="00751C09" w:rsidRPr="00343C4E">
        <w:rPr>
          <w:lang w:val="en-US"/>
        </w:rPr>
        <w:t>3</w:t>
      </w:r>
      <w:r w:rsidRPr="00343C4E">
        <w:rPr>
          <w:lang w:val="en-US"/>
        </w:rPr>
        <w:t>)</w:t>
      </w:r>
      <w:r w:rsidRPr="00343C4E">
        <w:rPr>
          <w:lang w:val="en-US"/>
        </w:rPr>
        <w:tab/>
      </w:r>
      <w:r w:rsidR="000C03B9" w:rsidRPr="00343C4E">
        <w:rPr>
          <w:lang w:val="en-US"/>
        </w:rPr>
        <w:t>After the first tuck, t</w:t>
      </w:r>
      <w:r w:rsidR="0065368B" w:rsidRPr="00343C4E">
        <w:rPr>
          <w:lang w:val="en-US"/>
        </w:rPr>
        <w:t>he splice must</w:t>
      </w:r>
      <w:r w:rsidR="00B86EC7" w:rsidRPr="00343C4E">
        <w:rPr>
          <w:lang w:val="en-US"/>
        </w:rPr>
        <w:t>:</w:t>
      </w:r>
    </w:p>
    <w:p w:rsidR="00B86EC7" w:rsidRPr="00343C4E" w:rsidRDefault="002A3276" w:rsidP="00B86EC7">
      <w:pPr>
        <w:pStyle w:val="LDP1a"/>
        <w:keepNext/>
        <w:rPr>
          <w:lang w:val="en-US"/>
        </w:rPr>
      </w:pPr>
      <w:r w:rsidRPr="00343C4E">
        <w:rPr>
          <w:lang w:val="en-US"/>
        </w:rPr>
        <w:t>(a)</w:t>
      </w:r>
      <w:r w:rsidRPr="00343C4E">
        <w:rPr>
          <w:lang w:val="en-US"/>
        </w:rPr>
        <w:tab/>
      </w:r>
      <w:r w:rsidR="000C03B9" w:rsidRPr="00343C4E">
        <w:rPr>
          <w:lang w:val="en-US"/>
        </w:rPr>
        <w:t xml:space="preserve">be </w:t>
      </w:r>
      <w:r w:rsidR="0065368B" w:rsidRPr="00343C4E">
        <w:rPr>
          <w:lang w:val="en-US"/>
        </w:rPr>
        <w:t>taper</w:t>
      </w:r>
      <w:r w:rsidR="000C03B9" w:rsidRPr="00343C4E">
        <w:rPr>
          <w:lang w:val="en-US"/>
        </w:rPr>
        <w:t>ed</w:t>
      </w:r>
      <w:r w:rsidR="00B86EC7" w:rsidRPr="00343C4E">
        <w:rPr>
          <w:lang w:val="en-US"/>
        </w:rPr>
        <w:t>:</w:t>
      </w:r>
    </w:p>
    <w:p w:rsidR="002A3276" w:rsidRPr="00343C4E" w:rsidRDefault="002A3276" w:rsidP="00D0655B">
      <w:pPr>
        <w:pStyle w:val="LDP2i"/>
      </w:pPr>
      <w:r w:rsidRPr="00343C4E">
        <w:tab/>
        <w:t>(i)</w:t>
      </w:r>
      <w:r w:rsidRPr="00343C4E">
        <w:tab/>
      </w:r>
      <w:r w:rsidR="000C03B9" w:rsidRPr="00343C4E">
        <w:t xml:space="preserve">with each of </w:t>
      </w:r>
      <w:r w:rsidRPr="00343C4E">
        <w:t xml:space="preserve">3 sets of tucks using a whole strand end of the rope and made over </w:t>
      </w:r>
      <w:r w:rsidR="000C03B9" w:rsidRPr="00343C4E">
        <w:t>1</w:t>
      </w:r>
      <w:r w:rsidRPr="00343C4E">
        <w:t xml:space="preserve"> and under </w:t>
      </w:r>
      <w:r w:rsidR="000C03B9" w:rsidRPr="00343C4E">
        <w:t>1</w:t>
      </w:r>
      <w:r w:rsidRPr="00343C4E">
        <w:t xml:space="preserve"> against the lay</w:t>
      </w:r>
      <w:r w:rsidR="000C03B9" w:rsidRPr="00343C4E">
        <w:t>, cutting out alternate strand ends</w:t>
      </w:r>
      <w:r w:rsidRPr="00343C4E">
        <w:t xml:space="preserve"> </w:t>
      </w:r>
      <w:r w:rsidR="000C03B9" w:rsidRPr="00343C4E">
        <w:t>a</w:t>
      </w:r>
      <w:r w:rsidRPr="00343C4E">
        <w:t xml:space="preserve">fter the fourth tuck, </w:t>
      </w:r>
      <w:r w:rsidR="000C03B9" w:rsidRPr="00343C4E">
        <w:t>with</w:t>
      </w:r>
      <w:r w:rsidRPr="00343C4E">
        <w:t xml:space="preserve"> the remaining strand ends tucked </w:t>
      </w:r>
      <w:r w:rsidR="000C03B9" w:rsidRPr="00343C4E">
        <w:t>in the same way as</w:t>
      </w:r>
      <w:r w:rsidRPr="00343C4E">
        <w:t xml:space="preserve"> the previous </w:t>
      </w:r>
      <w:r w:rsidR="000C03B9" w:rsidRPr="00343C4E">
        <w:t>2</w:t>
      </w:r>
      <w:r w:rsidRPr="00343C4E">
        <w:t xml:space="preserve"> tucks;</w:t>
      </w:r>
      <w:r w:rsidR="000C03B9" w:rsidRPr="00343C4E">
        <w:t xml:space="preserve"> or</w:t>
      </w:r>
    </w:p>
    <w:p w:rsidR="002A3276" w:rsidRPr="00343C4E" w:rsidRDefault="002A3276" w:rsidP="00D0655B">
      <w:pPr>
        <w:pStyle w:val="LDP2i"/>
      </w:pPr>
      <w:r w:rsidRPr="00343C4E">
        <w:tab/>
        <w:t>(</w:t>
      </w:r>
      <w:r w:rsidR="000C03B9" w:rsidRPr="00343C4E">
        <w:t>ii</w:t>
      </w:r>
      <w:r w:rsidRPr="00343C4E">
        <w:t>)</w:t>
      </w:r>
      <w:r w:rsidRPr="00343C4E">
        <w:tab/>
      </w:r>
      <w:r w:rsidR="000C03B9" w:rsidRPr="00343C4E">
        <w:t xml:space="preserve">with each of </w:t>
      </w:r>
      <w:r w:rsidRPr="00343C4E">
        <w:t>3 sets of tucks using a whole strand end of the rope and made over 1 and under 2 against the lay</w:t>
      </w:r>
      <w:r w:rsidR="000C03B9" w:rsidRPr="00343C4E">
        <w:t xml:space="preserve">, cutting out </w:t>
      </w:r>
      <w:r w:rsidRPr="00343C4E">
        <w:t>either alternate strand ends or half the wires</w:t>
      </w:r>
      <w:r w:rsidR="000C03B9" w:rsidRPr="00343C4E">
        <w:t xml:space="preserve"> after the fourth tuck, with</w:t>
      </w:r>
      <w:r w:rsidRPr="00343C4E">
        <w:t xml:space="preserve"> the remaining strand ends or remaining wires tucked </w:t>
      </w:r>
      <w:r w:rsidR="000C03B9" w:rsidRPr="00343C4E">
        <w:t>in the same way as</w:t>
      </w:r>
      <w:r w:rsidRPr="00343C4E">
        <w:t xml:space="preserve"> the previous 3 tucks;</w:t>
      </w:r>
      <w:r w:rsidR="000C03B9" w:rsidRPr="00343C4E">
        <w:t xml:space="preserve"> or</w:t>
      </w:r>
    </w:p>
    <w:p w:rsidR="002A3276" w:rsidRPr="00343C4E" w:rsidRDefault="002A3276" w:rsidP="00D0655B">
      <w:pPr>
        <w:pStyle w:val="LDP2i"/>
      </w:pPr>
      <w:r w:rsidRPr="00343C4E">
        <w:tab/>
        <w:t>(</w:t>
      </w:r>
      <w:r w:rsidR="000C03B9" w:rsidRPr="00343C4E">
        <w:t>iii</w:t>
      </w:r>
      <w:r w:rsidRPr="00343C4E">
        <w:t>)</w:t>
      </w:r>
      <w:r w:rsidRPr="00343C4E">
        <w:tab/>
      </w:r>
      <w:r w:rsidR="000C03B9" w:rsidRPr="00343C4E">
        <w:t xml:space="preserve">with each of </w:t>
      </w:r>
      <w:r w:rsidRPr="00343C4E">
        <w:t>3 sets of tucks using a whole strand end of the rope and made over 1 against the lay and under 2 with the lay</w:t>
      </w:r>
      <w:r w:rsidR="000C03B9" w:rsidRPr="00343C4E">
        <w:t>, cutting out</w:t>
      </w:r>
      <w:r w:rsidRPr="00343C4E">
        <w:t xml:space="preserve"> half of the wires </w:t>
      </w:r>
      <w:r w:rsidR="000C03B9" w:rsidRPr="00343C4E">
        <w:t>from</w:t>
      </w:r>
      <w:r w:rsidRPr="00343C4E">
        <w:t xml:space="preserve"> each of the strand ends </w:t>
      </w:r>
      <w:r w:rsidR="000C03B9" w:rsidRPr="00343C4E">
        <w:t xml:space="preserve">after the fourth tuck, with </w:t>
      </w:r>
      <w:r w:rsidRPr="00343C4E">
        <w:t xml:space="preserve">the remaining wires in each strand end tucked </w:t>
      </w:r>
      <w:r w:rsidR="000C03B9" w:rsidRPr="00343C4E">
        <w:t>in the same way as</w:t>
      </w:r>
      <w:r w:rsidRPr="00343C4E">
        <w:t xml:space="preserve"> the previous 3 tucks;</w:t>
      </w:r>
      <w:r w:rsidR="000C03B9" w:rsidRPr="00343C4E">
        <w:t xml:space="preserve"> or</w:t>
      </w:r>
    </w:p>
    <w:p w:rsidR="002A3276" w:rsidRPr="00343C4E" w:rsidRDefault="002A3276" w:rsidP="00D0655B">
      <w:pPr>
        <w:pStyle w:val="LDP2i"/>
      </w:pPr>
      <w:r w:rsidRPr="00343C4E">
        <w:tab/>
        <w:t>(</w:t>
      </w:r>
      <w:r w:rsidR="000C03B9" w:rsidRPr="00343C4E">
        <w:t>iv</w:t>
      </w:r>
      <w:r w:rsidRPr="00343C4E">
        <w:t>)</w:t>
      </w:r>
      <w:r w:rsidRPr="00343C4E">
        <w:tab/>
      </w:r>
      <w:r w:rsidR="000C03B9" w:rsidRPr="00343C4E">
        <w:t xml:space="preserve">with each of </w:t>
      </w:r>
      <w:r w:rsidRPr="00343C4E">
        <w:t>3 sets of tucks a whole strand end of the rope and made over 1 against the lay and under 2 with the lay</w:t>
      </w:r>
      <w:r w:rsidR="000C03B9" w:rsidRPr="00343C4E">
        <w:t xml:space="preserve">, cutting out </w:t>
      </w:r>
      <w:r w:rsidRPr="00343C4E">
        <w:t xml:space="preserve">half of the wires </w:t>
      </w:r>
      <w:r w:rsidR="000C03B9" w:rsidRPr="00343C4E">
        <w:t xml:space="preserve">from </w:t>
      </w:r>
      <w:r w:rsidRPr="00343C4E">
        <w:t xml:space="preserve">each of the strand ends </w:t>
      </w:r>
      <w:r w:rsidR="000C03B9" w:rsidRPr="00343C4E">
        <w:t>after the fourth tuck, with</w:t>
      </w:r>
      <w:r w:rsidRPr="00343C4E">
        <w:t xml:space="preserve"> the remaining wires in each strand end tucked over 1 and under 2 against the lay;</w:t>
      </w:r>
      <w:r w:rsidR="000C03B9" w:rsidRPr="00343C4E">
        <w:t xml:space="preserve"> or</w:t>
      </w:r>
    </w:p>
    <w:p w:rsidR="002A3276" w:rsidRPr="00343C4E" w:rsidRDefault="002A3276" w:rsidP="00D0655B">
      <w:pPr>
        <w:pStyle w:val="LDP2i"/>
      </w:pPr>
      <w:r w:rsidRPr="00343C4E">
        <w:tab/>
        <w:t>(</w:t>
      </w:r>
      <w:r w:rsidR="000C03B9" w:rsidRPr="00343C4E">
        <w:t>v</w:t>
      </w:r>
      <w:r w:rsidRPr="00343C4E">
        <w:t>)</w:t>
      </w:r>
      <w:r w:rsidRPr="00343C4E">
        <w:tab/>
      </w:r>
      <w:r w:rsidR="000C03B9" w:rsidRPr="00343C4E">
        <w:t xml:space="preserve">with each of </w:t>
      </w:r>
      <w:r w:rsidRPr="00343C4E">
        <w:t>3 sets of tucks using a whole strand end of the rope and made over 2 against the lay and under 2 with the lay</w:t>
      </w:r>
      <w:r w:rsidR="000C03B9" w:rsidRPr="00343C4E">
        <w:t xml:space="preserve">, cutting out </w:t>
      </w:r>
      <w:r w:rsidRPr="00343C4E">
        <w:t xml:space="preserve">half of the wires </w:t>
      </w:r>
      <w:r w:rsidR="000C03B9" w:rsidRPr="00343C4E">
        <w:t>from each of</w:t>
      </w:r>
      <w:r w:rsidRPr="00343C4E">
        <w:t xml:space="preserve"> the strand ends </w:t>
      </w:r>
      <w:r w:rsidR="000C03B9" w:rsidRPr="00343C4E">
        <w:t>after the fourth tuck, with</w:t>
      </w:r>
      <w:r w:rsidRPr="00343C4E">
        <w:t xml:space="preserve"> the remaining wires in each strand end tucked </w:t>
      </w:r>
      <w:r w:rsidR="000C03B9" w:rsidRPr="00343C4E">
        <w:t>in the same way as</w:t>
      </w:r>
      <w:r w:rsidRPr="00343C4E">
        <w:t xml:space="preserve"> the previous 3 tucks;</w:t>
      </w:r>
      <w:r w:rsidR="00223571" w:rsidRPr="00343C4E">
        <w:t xml:space="preserve"> or</w:t>
      </w:r>
    </w:p>
    <w:p w:rsidR="0065368B" w:rsidRPr="00343C4E" w:rsidRDefault="00223571">
      <w:pPr>
        <w:pStyle w:val="LDP1a"/>
      </w:pPr>
      <w:r w:rsidRPr="00343C4E">
        <w:rPr>
          <w:lang w:val="en-US"/>
        </w:rPr>
        <w:t>(b)</w:t>
      </w:r>
      <w:r w:rsidRPr="00343C4E">
        <w:rPr>
          <w:lang w:val="en-US"/>
        </w:rPr>
        <w:tab/>
      </w:r>
      <w:r w:rsidR="000C03B9" w:rsidRPr="00343C4E">
        <w:rPr>
          <w:lang w:val="en-US"/>
        </w:rPr>
        <w:t xml:space="preserve">have its </w:t>
      </w:r>
      <w:r w:rsidR="0065368B" w:rsidRPr="00343C4E">
        <w:t>ends</w:t>
      </w:r>
      <w:r w:rsidR="0065368B" w:rsidRPr="00343C4E">
        <w:rPr>
          <w:lang w:val="en-US"/>
        </w:rPr>
        <w:t xml:space="preserve"> </w:t>
      </w:r>
      <w:r w:rsidR="000C03B9" w:rsidRPr="00343C4E">
        <w:rPr>
          <w:lang w:val="en-US"/>
        </w:rPr>
        <w:t xml:space="preserve">turned </w:t>
      </w:r>
      <w:r w:rsidR="0097311C" w:rsidRPr="00343C4E">
        <w:rPr>
          <w:lang w:val="en-US"/>
        </w:rPr>
        <w:t xml:space="preserve">with the </w:t>
      </w:r>
      <w:r w:rsidR="0065368B" w:rsidRPr="00343C4E">
        <w:t xml:space="preserve">second, third and fourth tucks made in </w:t>
      </w:r>
      <w:r w:rsidR="0097311C" w:rsidRPr="00343C4E">
        <w:t xml:space="preserve">accordance with </w:t>
      </w:r>
      <w:r w:rsidR="0065368B" w:rsidRPr="00343C4E">
        <w:t>paragraph (a)</w:t>
      </w:r>
      <w:r w:rsidR="0097311C" w:rsidRPr="00343C4E">
        <w:t>,</w:t>
      </w:r>
      <w:r w:rsidR="00993D96" w:rsidRPr="00343C4E">
        <w:t xml:space="preserve"> tucking alternative ends backwards into the rope</w:t>
      </w:r>
      <w:r w:rsidR="0065368B" w:rsidRPr="00343C4E">
        <w:t xml:space="preserve"> </w:t>
      </w:r>
      <w:r w:rsidR="00993D96" w:rsidRPr="00343C4E">
        <w:t>a</w:t>
      </w:r>
      <w:r w:rsidR="0065368B" w:rsidRPr="00343C4E">
        <w:t>fter the fourth tuck to conceal the ends</w:t>
      </w:r>
      <w:r w:rsidR="00993D96" w:rsidRPr="00343C4E">
        <w:t>,</w:t>
      </w:r>
      <w:r w:rsidR="0065368B" w:rsidRPr="00343C4E">
        <w:t xml:space="preserve"> </w:t>
      </w:r>
      <w:r w:rsidR="00993D96" w:rsidRPr="00343C4E">
        <w:t xml:space="preserve">with </w:t>
      </w:r>
      <w:r w:rsidR="0065368B" w:rsidRPr="00343C4E">
        <w:t>the remaining alternative ends tucked in the same direction and then tucked backwards into the rope to conceal the ends.</w:t>
      </w:r>
    </w:p>
    <w:p w:rsidR="0065368B" w:rsidRPr="00343C4E" w:rsidRDefault="0065368B" w:rsidP="0065368B">
      <w:pPr>
        <w:pStyle w:val="LDScheduleClauseHead"/>
        <w:rPr>
          <w:lang w:val="en-US"/>
        </w:rPr>
      </w:pPr>
      <w:bookmarkStart w:id="428" w:name="_Toc293907070"/>
      <w:bookmarkStart w:id="429" w:name="_Toc293916744"/>
      <w:bookmarkStart w:id="430" w:name="_Toc296522639"/>
      <w:r w:rsidRPr="00343C4E">
        <w:rPr>
          <w:lang w:val="en-US"/>
        </w:rPr>
        <w:lastRenderedPageBreak/>
        <w:t>3</w:t>
      </w:r>
      <w:r w:rsidRPr="00343C4E">
        <w:rPr>
          <w:lang w:val="en-US"/>
        </w:rPr>
        <w:tab/>
        <w:t>Swaged splices</w:t>
      </w:r>
      <w:bookmarkEnd w:id="428"/>
      <w:bookmarkEnd w:id="429"/>
      <w:bookmarkEnd w:id="430"/>
    </w:p>
    <w:p w:rsidR="00B86EC7" w:rsidRPr="00343C4E" w:rsidRDefault="0065368B" w:rsidP="00B86EC7">
      <w:pPr>
        <w:pStyle w:val="LDScheduleClause"/>
        <w:keepNext/>
        <w:rPr>
          <w:lang w:val="en-US"/>
        </w:rPr>
      </w:pPr>
      <w:r w:rsidRPr="00343C4E">
        <w:tab/>
      </w:r>
      <w:r w:rsidR="0013590F" w:rsidRPr="00343C4E">
        <w:t>(</w:t>
      </w:r>
      <w:r w:rsidRPr="00343C4E">
        <w:t>1</w:t>
      </w:r>
      <w:r w:rsidR="0013590F" w:rsidRPr="00343C4E">
        <w:t>)</w:t>
      </w:r>
      <w:r w:rsidRPr="00343C4E">
        <w:rPr>
          <w:rFonts w:ascii="TimesNewRomanPS-BoldMT" w:hAnsi="TimesNewRomanPS-BoldMT"/>
          <w:b/>
          <w:bCs/>
          <w:lang w:val="en-US"/>
        </w:rPr>
        <w:tab/>
      </w:r>
      <w:r w:rsidRPr="00343C4E">
        <w:rPr>
          <w:lang w:val="en-US"/>
        </w:rPr>
        <w:t xml:space="preserve">A looped eye or thimble secured by means of a compressed metal ferrule </w:t>
      </w:r>
      <w:r w:rsidR="0013590F" w:rsidRPr="00343C4E">
        <w:rPr>
          <w:lang w:val="en-US"/>
        </w:rPr>
        <w:t>may be used</w:t>
      </w:r>
      <w:r w:rsidRPr="00343C4E">
        <w:rPr>
          <w:lang w:val="en-US"/>
        </w:rPr>
        <w:t xml:space="preserve"> as a splice</w:t>
      </w:r>
      <w:r w:rsidR="0013590F" w:rsidRPr="00343C4E">
        <w:rPr>
          <w:lang w:val="en-US"/>
        </w:rPr>
        <w:t xml:space="preserve"> if</w:t>
      </w:r>
      <w:r w:rsidR="00B86EC7" w:rsidRPr="00343C4E">
        <w:rPr>
          <w:lang w:val="en-US"/>
        </w:rPr>
        <w:t>:</w:t>
      </w:r>
    </w:p>
    <w:p w:rsidR="0065368B" w:rsidRPr="00343C4E" w:rsidRDefault="0065368B" w:rsidP="0065368B">
      <w:pPr>
        <w:pStyle w:val="LDP1a"/>
      </w:pPr>
      <w:r w:rsidRPr="00343C4E">
        <w:rPr>
          <w:iCs/>
        </w:rPr>
        <w:t>(a)</w:t>
      </w:r>
      <w:r w:rsidRPr="00343C4E">
        <w:rPr>
          <w:i/>
          <w:iCs/>
        </w:rPr>
        <w:tab/>
      </w:r>
      <w:r w:rsidR="0013590F" w:rsidRPr="00343C4E">
        <w:t xml:space="preserve">the ferrule is made of </w:t>
      </w:r>
      <w:r w:rsidRPr="00343C4E">
        <w:t xml:space="preserve">material </w:t>
      </w:r>
      <w:r w:rsidR="0013590F" w:rsidRPr="00343C4E">
        <w:t>that can</w:t>
      </w:r>
      <w:r w:rsidRPr="00343C4E">
        <w:t xml:space="preserve"> withstand plastic deformation without cracking; and</w:t>
      </w:r>
    </w:p>
    <w:p w:rsidR="0065368B" w:rsidRPr="00343C4E" w:rsidRDefault="0065368B" w:rsidP="0065368B">
      <w:pPr>
        <w:pStyle w:val="LDP1a"/>
      </w:pPr>
      <w:r w:rsidRPr="00343C4E">
        <w:rPr>
          <w:iCs/>
        </w:rPr>
        <w:t>(b)</w:t>
      </w:r>
      <w:r w:rsidRPr="00343C4E">
        <w:rPr>
          <w:i/>
          <w:iCs/>
        </w:rPr>
        <w:tab/>
      </w:r>
      <w:r w:rsidRPr="00343C4E">
        <w:t>the size of the ferrule is suitable for the diameter of the rope forming the splice and of adequate length in relation to the intended load; and</w:t>
      </w:r>
    </w:p>
    <w:p w:rsidR="0065368B" w:rsidRPr="00343C4E" w:rsidRDefault="0065368B" w:rsidP="0065368B">
      <w:pPr>
        <w:pStyle w:val="LDP1a"/>
      </w:pPr>
      <w:r w:rsidRPr="00343C4E">
        <w:rPr>
          <w:iCs/>
        </w:rPr>
        <w:t>(c)</w:t>
      </w:r>
      <w:r w:rsidRPr="00343C4E">
        <w:rPr>
          <w:i/>
          <w:iCs/>
        </w:rPr>
        <w:tab/>
        <w:t xml:space="preserve"> </w:t>
      </w:r>
      <w:r w:rsidRPr="00343C4E">
        <w:t>the end of the rope forming the loop passes completely through the ferrule; and</w:t>
      </w:r>
    </w:p>
    <w:p w:rsidR="0065368B" w:rsidRPr="00343C4E" w:rsidRDefault="0065368B" w:rsidP="0065368B">
      <w:pPr>
        <w:pStyle w:val="LDP1a"/>
      </w:pPr>
      <w:r w:rsidRPr="00343C4E">
        <w:rPr>
          <w:iCs/>
        </w:rPr>
        <w:t>(d)</w:t>
      </w:r>
      <w:r w:rsidRPr="00343C4E">
        <w:rPr>
          <w:i/>
          <w:iCs/>
        </w:rPr>
        <w:tab/>
      </w:r>
      <w:r w:rsidRPr="00343C4E">
        <w:t>the die used to compress the ferrule is of appropriate size; and</w:t>
      </w:r>
    </w:p>
    <w:p w:rsidR="0065368B" w:rsidRPr="00343C4E" w:rsidRDefault="0065368B" w:rsidP="0065368B">
      <w:pPr>
        <w:pStyle w:val="LDP1a"/>
      </w:pPr>
      <w:r w:rsidRPr="00343C4E">
        <w:rPr>
          <w:iCs/>
        </w:rPr>
        <w:t>(e)</w:t>
      </w:r>
      <w:r w:rsidRPr="00343C4E">
        <w:rPr>
          <w:i/>
          <w:iCs/>
        </w:rPr>
        <w:tab/>
      </w:r>
      <w:r w:rsidRPr="00343C4E">
        <w:t>the compression pressure to clamp the ferrule is suitable for the die used and adequate to ensure the necessary clamping.</w:t>
      </w:r>
    </w:p>
    <w:p w:rsidR="00B86EC7" w:rsidRPr="00343C4E" w:rsidRDefault="0065368B" w:rsidP="00B86EC7">
      <w:pPr>
        <w:pStyle w:val="LDScheduleClause"/>
        <w:keepNext/>
        <w:rPr>
          <w:lang w:val="en-US"/>
        </w:rPr>
      </w:pPr>
      <w:r w:rsidRPr="00343C4E">
        <w:tab/>
      </w:r>
      <w:r w:rsidR="0013590F" w:rsidRPr="00343C4E">
        <w:t>(2)</w:t>
      </w:r>
      <w:r w:rsidRPr="00343C4E">
        <w:rPr>
          <w:rFonts w:ascii="TimesNewRomanPS-BoldMT" w:hAnsi="TimesNewRomanPS-BoldMT"/>
          <w:b/>
          <w:bCs/>
          <w:lang w:val="en-US"/>
        </w:rPr>
        <w:tab/>
      </w:r>
      <w:r w:rsidR="0013590F" w:rsidRPr="00343C4E">
        <w:rPr>
          <w:lang w:val="en-US"/>
        </w:rPr>
        <w:t>T</w:t>
      </w:r>
      <w:r w:rsidRPr="00343C4E">
        <w:rPr>
          <w:lang w:val="en-US"/>
        </w:rPr>
        <w:t xml:space="preserve">he following patented methods of swaged splices </w:t>
      </w:r>
      <w:r w:rsidR="0013590F" w:rsidRPr="00343C4E">
        <w:rPr>
          <w:lang w:val="en-US"/>
        </w:rPr>
        <w:t>may be used</w:t>
      </w:r>
      <w:r w:rsidR="00B86EC7" w:rsidRPr="00343C4E">
        <w:rPr>
          <w:lang w:val="en-US"/>
        </w:rPr>
        <w:t>:</w:t>
      </w:r>
    </w:p>
    <w:p w:rsidR="0065368B" w:rsidRPr="00343C4E" w:rsidRDefault="0065368B" w:rsidP="0065368B">
      <w:pPr>
        <w:pStyle w:val="LDP1a"/>
      </w:pPr>
      <w:r w:rsidRPr="00343C4E">
        <w:rPr>
          <w:iCs/>
        </w:rPr>
        <w:t>(a)</w:t>
      </w:r>
      <w:r w:rsidRPr="00343C4E">
        <w:rPr>
          <w:i/>
          <w:iCs/>
        </w:rPr>
        <w:tab/>
      </w:r>
      <w:r w:rsidRPr="00343C4E">
        <w:t>Australoc;</w:t>
      </w:r>
    </w:p>
    <w:p w:rsidR="0065368B" w:rsidRPr="00343C4E" w:rsidRDefault="0065368B" w:rsidP="0065368B">
      <w:pPr>
        <w:pStyle w:val="LDP1a"/>
      </w:pPr>
      <w:r w:rsidRPr="00343C4E">
        <w:rPr>
          <w:iCs/>
        </w:rPr>
        <w:t>(b)</w:t>
      </w:r>
      <w:r w:rsidRPr="00343C4E">
        <w:rPr>
          <w:i/>
          <w:iCs/>
        </w:rPr>
        <w:tab/>
      </w:r>
      <w:r w:rsidRPr="00343C4E">
        <w:t>Marsplice;</w:t>
      </w:r>
    </w:p>
    <w:p w:rsidR="0065368B" w:rsidRPr="00343C4E" w:rsidRDefault="0065368B" w:rsidP="0065368B">
      <w:pPr>
        <w:pStyle w:val="LDP1a"/>
      </w:pPr>
      <w:r w:rsidRPr="00343C4E">
        <w:rPr>
          <w:iCs/>
        </w:rPr>
        <w:t>(c)</w:t>
      </w:r>
      <w:r w:rsidRPr="00343C4E">
        <w:rPr>
          <w:i/>
          <w:iCs/>
        </w:rPr>
        <w:tab/>
      </w:r>
      <w:r w:rsidRPr="00343C4E">
        <w:t>Superloop;</w:t>
      </w:r>
    </w:p>
    <w:p w:rsidR="0065368B" w:rsidRPr="00343C4E" w:rsidRDefault="0065368B" w:rsidP="0065368B">
      <w:pPr>
        <w:pStyle w:val="LDP1a"/>
      </w:pPr>
      <w:r w:rsidRPr="00343C4E">
        <w:rPr>
          <w:iCs/>
        </w:rPr>
        <w:t>(d)</w:t>
      </w:r>
      <w:r w:rsidRPr="00343C4E">
        <w:rPr>
          <w:i/>
          <w:iCs/>
        </w:rPr>
        <w:tab/>
      </w:r>
      <w:r w:rsidRPr="00343C4E">
        <w:t>Talurit;</w:t>
      </w:r>
    </w:p>
    <w:p w:rsidR="0065368B" w:rsidRPr="00343C4E" w:rsidRDefault="0065368B" w:rsidP="0065368B">
      <w:pPr>
        <w:pStyle w:val="LDP1a"/>
      </w:pPr>
      <w:r w:rsidRPr="00343C4E">
        <w:rPr>
          <w:iCs/>
        </w:rPr>
        <w:t>(e)</w:t>
      </w:r>
      <w:r w:rsidRPr="00343C4E">
        <w:rPr>
          <w:i/>
          <w:iCs/>
        </w:rPr>
        <w:tab/>
      </w:r>
      <w:r w:rsidRPr="00343C4E">
        <w:t>US Wire Rope.</w:t>
      </w:r>
      <w:bookmarkEnd w:id="183"/>
      <w:bookmarkEnd w:id="184"/>
    </w:p>
    <w:p w:rsidR="008A5A1E" w:rsidRPr="00343C4E" w:rsidRDefault="008A5A1E" w:rsidP="00312283">
      <w:pPr>
        <w:pStyle w:val="SchedSectionBreak"/>
        <w:sectPr w:rsidR="008A5A1E" w:rsidRPr="00343C4E" w:rsidSect="00CA744A">
          <w:pgSz w:w="11907" w:h="16839" w:code="9"/>
          <w:pgMar w:top="1361" w:right="1701" w:bottom="1134" w:left="1701" w:header="567" w:footer="567" w:gutter="0"/>
          <w:cols w:space="708"/>
          <w:docGrid w:linePitch="360"/>
        </w:sectPr>
      </w:pPr>
    </w:p>
    <w:p w:rsidR="008A5A1E" w:rsidRPr="00343C4E" w:rsidRDefault="008A5A1E" w:rsidP="00312283">
      <w:pPr>
        <w:pStyle w:val="LDEndnote"/>
        <w:pBdr>
          <w:top w:val="single" w:sz="4" w:space="5" w:color="auto"/>
        </w:pBdr>
      </w:pPr>
      <w:r w:rsidRPr="00343C4E">
        <w:t>Note</w:t>
      </w:r>
    </w:p>
    <w:p w:rsidR="008A5A1E" w:rsidRPr="00630C49" w:rsidRDefault="008A5A1E" w:rsidP="008A5A1E">
      <w:pPr>
        <w:pStyle w:val="LDBodytext"/>
      </w:pPr>
      <w:r w:rsidRPr="00343C4E">
        <w:t>1.</w:t>
      </w:r>
      <w:r w:rsidRPr="00343C4E">
        <w:tab/>
        <w:t xml:space="preserve">All legislative instruments and compilations are registered on the Federal Register of Legislative Instruments kept under the </w:t>
      </w:r>
      <w:r w:rsidRPr="00343C4E">
        <w:rPr>
          <w:i/>
        </w:rPr>
        <w:t xml:space="preserve">Legislative Instruments Act 2003. </w:t>
      </w:r>
      <w:r w:rsidRPr="00343C4E">
        <w:t xml:space="preserve">See </w:t>
      </w:r>
      <w:r w:rsidRPr="00343C4E">
        <w:rPr>
          <w:u w:val="single"/>
        </w:rPr>
        <w:t>http://www.frli.gov.au</w:t>
      </w:r>
      <w:r w:rsidRPr="00343C4E">
        <w:t>.</w:t>
      </w:r>
    </w:p>
    <w:p w:rsidR="008A5A1E" w:rsidRDefault="008A5A1E" w:rsidP="00312283">
      <w:pPr>
        <w:pStyle w:val="NotesSectionBreak"/>
        <w:sectPr w:rsidR="008A5A1E" w:rsidSect="008A5A1E">
          <w:type w:val="continuous"/>
          <w:pgSz w:w="11907" w:h="16839" w:code="9"/>
          <w:pgMar w:top="1361" w:right="1701" w:bottom="1134" w:left="1701" w:header="567" w:footer="567" w:gutter="0"/>
          <w:cols w:space="708"/>
          <w:docGrid w:linePitch="360"/>
        </w:sectPr>
      </w:pPr>
    </w:p>
    <w:p w:rsidR="008A5A1E" w:rsidRDefault="008A5A1E" w:rsidP="00312283">
      <w:pPr>
        <w:pStyle w:val="LDBodytext"/>
      </w:pPr>
    </w:p>
    <w:sectPr w:rsidR="008A5A1E" w:rsidSect="008A5A1E">
      <w:type w:val="continuous"/>
      <w:pgSz w:w="11907" w:h="16839" w:code="9"/>
      <w:pgMar w:top="1361" w:right="170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949" w:rsidRDefault="00F32949">
      <w:r>
        <w:separator/>
      </w:r>
    </w:p>
  </w:endnote>
  <w:endnote w:type="continuationSeparator" w:id="0">
    <w:p w:rsidR="00F32949" w:rsidRDefault="00F32949">
      <w:r>
        <w:continuationSeparator/>
      </w:r>
    </w:p>
  </w:endnote>
  <w:endnote w:type="continuationNotice" w:id="1">
    <w:p w:rsidR="00F32949" w:rsidRDefault="00F32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F32949" w:rsidTr="007C77C9">
      <w:tc>
        <w:tcPr>
          <w:tcW w:w="468" w:type="dxa"/>
          <w:shd w:val="clear" w:color="auto" w:fill="auto"/>
        </w:tcPr>
        <w:p w:rsidR="00F32949" w:rsidRPr="007F6065" w:rsidRDefault="00F32949" w:rsidP="007C77C9">
          <w:pPr>
            <w:pStyle w:val="LDFooter"/>
          </w:pPr>
          <w:r w:rsidRPr="007F6065">
            <w:fldChar w:fldCharType="begin"/>
          </w:r>
          <w:r w:rsidRPr="007F6065">
            <w:instrText xml:space="preserve"> PAGE </w:instrText>
          </w:r>
          <w:r w:rsidRPr="007F6065">
            <w:fldChar w:fldCharType="separate"/>
          </w:r>
          <w:r w:rsidR="008C6BB4">
            <w:rPr>
              <w:noProof/>
            </w:rPr>
            <w:t>2</w:t>
          </w:r>
          <w:r w:rsidRPr="007F6065">
            <w:fldChar w:fldCharType="end"/>
          </w:r>
        </w:p>
      </w:tc>
      <w:tc>
        <w:tcPr>
          <w:tcW w:w="7720" w:type="dxa"/>
          <w:shd w:val="clear" w:color="auto" w:fill="auto"/>
        </w:tcPr>
        <w:p w:rsidR="00F32949" w:rsidRPr="00EF2F9D" w:rsidRDefault="00F32949" w:rsidP="007C77C9">
          <w:pPr>
            <w:pStyle w:val="LDFooterCitation"/>
          </w:pPr>
          <w:r w:rsidRPr="00343C4E">
            <w:t xml:space="preserve">Marine Order 32 (Cargo handling </w:t>
          </w:r>
          <w:r w:rsidRPr="00E373B6">
            <w:t>equipment) 2016</w:t>
          </w:r>
        </w:p>
      </w:tc>
      <w:tc>
        <w:tcPr>
          <w:tcW w:w="462" w:type="dxa"/>
          <w:shd w:val="clear" w:color="auto" w:fill="auto"/>
        </w:tcPr>
        <w:p w:rsidR="00F32949" w:rsidRPr="007F6065" w:rsidRDefault="00F32949" w:rsidP="007C77C9">
          <w:pPr>
            <w:pStyle w:val="LDFooter"/>
          </w:pPr>
        </w:p>
      </w:tc>
    </w:tr>
  </w:tbl>
  <w:p w:rsidR="00F32949" w:rsidRPr="001A116D" w:rsidRDefault="00F32949" w:rsidP="001A116D">
    <w:pPr>
      <w:pStyle w:val="LDFooterRef"/>
    </w:pPr>
    <w:r>
      <w:rPr>
        <w:noProof/>
      </w:rPr>
      <w:t>MO32 draft-161207Z.docx</w:t>
    </w:r>
    <w:r>
      <w:rPr>
        <w:noProof/>
        <w:lang w:eastAsia="en-AU"/>
      </w:rPr>
      <mc:AlternateContent>
        <mc:Choice Requires="wps">
          <w:drawing>
            <wp:anchor distT="0" distB="0" distL="114300" distR="114300" simplePos="0" relativeHeight="251683840" behindDoc="0" locked="0" layoutInCell="1" allowOverlap="1" wp14:anchorId="110EF404" wp14:editId="05B3FD25">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949" w:rsidRDefault="00F32949"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EF404" id="_x0000_t202" coordsize="21600,21600" o:spt="202" path="m,l,21600r21600,l21600,xe">
              <v:stroke joinstyle="miter"/>
              <v:path gradientshapeok="t" o:connecttype="rect"/>
            </v:shapetype>
            <v:shape id="Text Box 2" o:spid="_x0000_s1026" type="#_x0000_t202" style="position:absolute;margin-left:0;margin-top:784.75pt;width:349.5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F32949" w:rsidRDefault="00F32949" w:rsidP="001A116D"/>
                </w:txbxContent>
              </v:textbox>
            </v:shape>
          </w:pict>
        </mc:Fallback>
      </mc:AlternateContent>
    </w:r>
    <w:r>
      <w:rPr>
        <w:noProof/>
        <w:lang w:eastAsia="en-AU"/>
      </w:rPr>
      <mc:AlternateContent>
        <mc:Choice Requires="wps">
          <w:drawing>
            <wp:anchor distT="0" distB="0" distL="114300" distR="114300" simplePos="0" relativeHeight="251682816" behindDoc="0" locked="0" layoutInCell="1" allowOverlap="1" wp14:anchorId="6503370D" wp14:editId="4763D9EB">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949" w:rsidRDefault="00F32949"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3370D" id="Text Box 1" o:spid="_x0000_s1027" type="#_x0000_t202" style="position:absolute;margin-left:-36pt;margin-top:188.55pt;width:349.5pt;height:4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F32949" w:rsidRDefault="00F32949" w:rsidP="001A116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06" w:type="dxa"/>
      <w:tblBorders>
        <w:top w:val="single" w:sz="4" w:space="0" w:color="auto"/>
      </w:tblBorders>
      <w:tblLayout w:type="fixed"/>
      <w:tblLook w:val="01E0" w:firstRow="1" w:lastRow="1" w:firstColumn="1" w:lastColumn="1" w:noHBand="0" w:noVBand="0"/>
    </w:tblPr>
    <w:tblGrid>
      <w:gridCol w:w="7938"/>
      <w:gridCol w:w="244"/>
      <w:gridCol w:w="462"/>
      <w:gridCol w:w="462"/>
    </w:tblGrid>
    <w:tr w:rsidR="00F32949" w:rsidTr="00062649">
      <w:tc>
        <w:tcPr>
          <w:tcW w:w="7938" w:type="dxa"/>
          <w:shd w:val="clear" w:color="auto" w:fill="auto"/>
        </w:tcPr>
        <w:p w:rsidR="00F32949" w:rsidRPr="00EF2F9D" w:rsidRDefault="00F32949" w:rsidP="007C77C9">
          <w:pPr>
            <w:pStyle w:val="LDFooterCitation"/>
          </w:pPr>
          <w:r w:rsidRPr="00343C4E">
            <w:t xml:space="preserve">Marine Order 32 (Cargo handling </w:t>
          </w:r>
          <w:r w:rsidRPr="00E373B6">
            <w:t>equipment) 2016</w:t>
          </w:r>
        </w:p>
      </w:tc>
      <w:tc>
        <w:tcPr>
          <w:tcW w:w="244" w:type="dxa"/>
        </w:tcPr>
        <w:p w:rsidR="00F32949" w:rsidRPr="007F6065" w:rsidRDefault="00F32949" w:rsidP="007C77C9">
          <w:pPr>
            <w:pStyle w:val="LDFooter"/>
          </w:pPr>
        </w:p>
      </w:tc>
      <w:tc>
        <w:tcPr>
          <w:tcW w:w="462" w:type="dxa"/>
        </w:tcPr>
        <w:p w:rsidR="00F32949" w:rsidRPr="007F6065" w:rsidRDefault="00F32949" w:rsidP="007C77C9">
          <w:pPr>
            <w:pStyle w:val="LDFooter"/>
          </w:pPr>
        </w:p>
      </w:tc>
      <w:tc>
        <w:tcPr>
          <w:tcW w:w="462" w:type="dxa"/>
          <w:shd w:val="clear" w:color="auto" w:fill="auto"/>
        </w:tcPr>
        <w:p w:rsidR="00F32949" w:rsidRPr="007F6065" w:rsidRDefault="00F32949" w:rsidP="007C77C9">
          <w:pPr>
            <w:pStyle w:val="LDFooter"/>
          </w:pPr>
          <w:r w:rsidRPr="007F6065">
            <w:fldChar w:fldCharType="begin"/>
          </w:r>
          <w:r w:rsidRPr="007F6065">
            <w:instrText xml:space="preserve"> PAGE </w:instrText>
          </w:r>
          <w:r w:rsidRPr="007F6065">
            <w:fldChar w:fldCharType="separate"/>
          </w:r>
          <w:r w:rsidR="008C6BB4">
            <w:rPr>
              <w:noProof/>
            </w:rPr>
            <w:t>9</w:t>
          </w:r>
          <w:r w:rsidRPr="007F6065">
            <w:fldChar w:fldCharType="end"/>
          </w:r>
        </w:p>
      </w:tc>
    </w:tr>
  </w:tbl>
  <w:p w:rsidR="00F32949" w:rsidRPr="001A116D" w:rsidRDefault="00F32949" w:rsidP="001A116D">
    <w:pPr>
      <w:pStyle w:val="LDFooterRef"/>
    </w:pPr>
    <w:r>
      <w:rPr>
        <w:noProof/>
      </w:rPr>
      <w:t>MO32 draft-161207Z.docx</w:t>
    </w:r>
    <w:r w:rsidRPr="00CA5F5B">
      <w:t xml:space="preserve"> </w:t>
    </w:r>
    <w:r>
      <w:rPr>
        <w:noProof/>
        <w:lang w:eastAsia="en-AU"/>
      </w:rPr>
      <mc:AlternateContent>
        <mc:Choice Requires="wps">
          <w:drawing>
            <wp:anchor distT="0" distB="0" distL="114300" distR="114300" simplePos="0" relativeHeight="251686912" behindDoc="0" locked="0" layoutInCell="1" allowOverlap="1" wp14:anchorId="5CABF14C" wp14:editId="4B54E426">
              <wp:simplePos x="0" y="0"/>
              <wp:positionH relativeFrom="column">
                <wp:posOffset>0</wp:posOffset>
              </wp:positionH>
              <wp:positionV relativeFrom="paragraph">
                <wp:posOffset>9966325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949" w:rsidRDefault="00F32949"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F14C" id="_x0000_t202" coordsize="21600,21600" o:spt="202" path="m,l,21600r21600,l21600,xe">
              <v:stroke joinstyle="miter"/>
              <v:path gradientshapeok="t" o:connecttype="rect"/>
            </v:shapetype>
            <v:shape id="_x0000_s1028" type="#_x0000_t202" style="position:absolute;margin-left:0;margin-top:784.75pt;width:349.5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pGuA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AK8aka4AgAA&#10;wAUAAA4AAAAAAAAAAAAAAAAALgIAAGRycy9lMm9Eb2MueG1sUEsBAi0AFAAGAAgAAAAhAAiK24Hd&#10;AAAACgEAAA8AAAAAAAAAAAAAAAAAEgUAAGRycy9kb3ducmV2LnhtbFBLBQYAAAAABAAEAPMAAAAc&#10;BgAAAAA=&#10;" filled="f" stroked="f">
              <v:textbox>
                <w:txbxContent>
                  <w:p w:rsidR="00F32949" w:rsidRDefault="00F32949" w:rsidP="001A116D"/>
                </w:txbxContent>
              </v:textbox>
            </v:shape>
          </w:pict>
        </mc:Fallback>
      </mc:AlternateContent>
    </w:r>
    <w:r>
      <w:rPr>
        <w:noProof/>
        <w:lang w:eastAsia="en-AU"/>
      </w:rPr>
      <mc:AlternateContent>
        <mc:Choice Requires="wps">
          <w:drawing>
            <wp:anchor distT="0" distB="0" distL="114300" distR="114300" simplePos="0" relativeHeight="251685888" behindDoc="0" locked="0" layoutInCell="1" allowOverlap="1" wp14:anchorId="12C16318" wp14:editId="200348AB">
              <wp:simplePos x="0" y="0"/>
              <wp:positionH relativeFrom="column">
                <wp:posOffset>-457200</wp:posOffset>
              </wp:positionH>
              <wp:positionV relativeFrom="paragraph">
                <wp:posOffset>2394585</wp:posOffset>
              </wp:positionV>
              <wp:extent cx="4438650" cy="5257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949" w:rsidRDefault="00F32949"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16318" id="_x0000_s1029" type="#_x0000_t202" style="position:absolute;margin-left:-36pt;margin-top:188.55pt;width:349.5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4K7uQIAAMA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A0R4K7&#10;uQIAAMAFAAAOAAAAAAAAAAAAAAAAAC4CAABkcnMvZTJvRG9jLnhtbFBLAQItABQABgAIAAAAIQCB&#10;EBWs4AAAAAsBAAAPAAAAAAAAAAAAAAAAABMFAABkcnMvZG93bnJldi54bWxQSwUGAAAAAAQABADz&#10;AAAAIAYAAAAA&#10;" filled="f" stroked="f">
              <v:textbox>
                <w:txbxContent>
                  <w:p w:rsidR="00F32949" w:rsidRDefault="00F32949" w:rsidP="001A116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49" w:rsidRPr="00843376" w:rsidRDefault="00311BD1" w:rsidP="00843376">
    <w:pPr>
      <w:pStyle w:val="LDFooterRef"/>
    </w:pPr>
    <w:r>
      <w:rPr>
        <w:noProof/>
      </w:rPr>
      <w:t>MO32 draft-161207Z.docx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49" w:rsidRPr="00556EB9" w:rsidRDefault="008C6BB4">
    <w:pPr>
      <w:pStyle w:val="LDFooterCitation"/>
    </w:pPr>
    <w:r>
      <w:fldChar w:fldCharType="begin"/>
    </w:r>
    <w:r>
      <w:instrText xml:space="preserve"> filename \p \*charformat </w:instrText>
    </w:r>
    <w:r>
      <w:fldChar w:fldCharType="separate"/>
    </w:r>
    <w:r w:rsidR="00BC55D3">
      <w:rPr>
        <w:noProof/>
      </w:rPr>
      <w:t>J:\Legislative Drafting\drafts-Nav Act\MO32\MO32 drafts\MO32 draft-161207Z.docx</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49" w:rsidRPr="00556EB9" w:rsidRDefault="008C6BB4" w:rsidP="00AB5FCB">
    <w:pPr>
      <w:pStyle w:val="LDFooterCitation"/>
    </w:pPr>
    <w:r>
      <w:fldChar w:fldCharType="begin"/>
    </w:r>
    <w:r>
      <w:instrText xml:space="preserve"> filename \p \*charformat </w:instrText>
    </w:r>
    <w:r>
      <w:fldChar w:fldCharType="separate"/>
    </w:r>
    <w:r w:rsidR="00BC55D3">
      <w:rPr>
        <w:noProof/>
      </w:rPr>
      <w:t>J:\Legislative Drafting\drafts-Nav Act\MO32\MO32 drafts\MO32 draft-161207Z.docx</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49" w:rsidRDefault="00F32949">
    <w:r>
      <w:t>DRAFT ONLY</w:t>
    </w:r>
  </w:p>
  <w:p w:rsidR="00F32949" w:rsidRPr="00974D8C" w:rsidRDefault="008C6BB4">
    <w:r>
      <w:fldChar w:fldCharType="begin"/>
    </w:r>
    <w:r>
      <w:instrText xml:space="preserve"> FILENAME   \* MERGEFORMAT </w:instrText>
    </w:r>
    <w:r>
      <w:fldChar w:fldCharType="separate"/>
    </w:r>
    <w:r w:rsidR="00BC55D3">
      <w:rPr>
        <w:noProof/>
      </w:rPr>
      <w:t>MO32 draft-161207Z.docx</w:t>
    </w:r>
    <w:r>
      <w:rPr>
        <w:noProof/>
      </w:rPr>
      <w:fldChar w:fldCharType="end"/>
    </w:r>
    <w:r w:rsidR="00F32949" w:rsidRPr="00974D8C">
      <w:t xml:space="preserve"> </w:t>
    </w:r>
    <w:r w:rsidR="00F32949">
      <w:fldChar w:fldCharType="begin"/>
    </w:r>
    <w:r w:rsidR="00F32949">
      <w:instrText xml:space="preserve"> DATE  \@ "D/MM/YYYY"  \* MERGEFORMAT </w:instrText>
    </w:r>
    <w:r w:rsidR="00F32949">
      <w:fldChar w:fldCharType="separate"/>
    </w:r>
    <w:r>
      <w:rPr>
        <w:noProof/>
      </w:rPr>
      <w:t>9/12/2016</w:t>
    </w:r>
    <w:r w:rsidR="00F32949">
      <w:fldChar w:fldCharType="end"/>
    </w:r>
    <w:r w:rsidR="00F32949">
      <w:t xml:space="preserve"> </w:t>
    </w:r>
    <w:r w:rsidR="00F32949">
      <w:fldChar w:fldCharType="begin"/>
    </w:r>
    <w:r w:rsidR="00F32949">
      <w:instrText xml:space="preserve"> TIME  \@ "h:mm am/pm"  \* MERGEFORMAT </w:instrText>
    </w:r>
    <w:r w:rsidR="00F32949">
      <w:fldChar w:fldCharType="separate"/>
    </w:r>
    <w:r>
      <w:rPr>
        <w:noProof/>
      </w:rPr>
      <w:t>11:02 AM</w:t>
    </w:r>
    <w:r w:rsidR="00F329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949" w:rsidRDefault="00F32949">
      <w:r>
        <w:separator/>
      </w:r>
    </w:p>
  </w:footnote>
  <w:footnote w:type="continuationSeparator" w:id="0">
    <w:p w:rsidR="00F32949" w:rsidRDefault="00F32949">
      <w:r>
        <w:continuationSeparator/>
      </w:r>
    </w:p>
  </w:footnote>
  <w:footnote w:type="continuationNotice" w:id="1">
    <w:p w:rsidR="00F32949" w:rsidRDefault="00F329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F32949">
      <w:tc>
        <w:tcPr>
          <w:tcW w:w="1494" w:type="dxa"/>
        </w:tcPr>
        <w:p w:rsidR="00F32949" w:rsidRDefault="00F32949" w:rsidP="00BD545A"/>
      </w:tc>
      <w:tc>
        <w:tcPr>
          <w:tcW w:w="6891" w:type="dxa"/>
        </w:tcPr>
        <w:p w:rsidR="00F32949" w:rsidRDefault="00F32949" w:rsidP="00BD545A"/>
      </w:tc>
    </w:tr>
    <w:tr w:rsidR="00F32949">
      <w:tc>
        <w:tcPr>
          <w:tcW w:w="1494" w:type="dxa"/>
        </w:tcPr>
        <w:p w:rsidR="00F32949" w:rsidRDefault="00F32949" w:rsidP="00BD545A"/>
      </w:tc>
      <w:tc>
        <w:tcPr>
          <w:tcW w:w="6891" w:type="dxa"/>
        </w:tcPr>
        <w:p w:rsidR="00F32949" w:rsidRDefault="00F32949" w:rsidP="00BD545A"/>
      </w:tc>
    </w:tr>
    <w:tr w:rsidR="00F32949">
      <w:tc>
        <w:tcPr>
          <w:tcW w:w="8385" w:type="dxa"/>
          <w:gridSpan w:val="2"/>
          <w:tcBorders>
            <w:bottom w:val="single" w:sz="4" w:space="0" w:color="auto"/>
          </w:tcBorders>
        </w:tcPr>
        <w:p w:rsidR="00F32949" w:rsidRDefault="00F32949" w:rsidP="00BD545A"/>
      </w:tc>
    </w:tr>
  </w:tbl>
  <w:p w:rsidR="00F32949" w:rsidRDefault="00F32949"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Ind w:w="-108" w:type="dxa"/>
      <w:tblLook w:val="01E0" w:firstRow="1" w:lastRow="1" w:firstColumn="1" w:lastColumn="1" w:noHBand="0" w:noVBand="0"/>
    </w:tblPr>
    <w:tblGrid>
      <w:gridCol w:w="1308"/>
      <w:gridCol w:w="7342"/>
    </w:tblGrid>
    <w:tr w:rsidR="00F32949" w:rsidTr="009B53AE">
      <w:tc>
        <w:tcPr>
          <w:tcW w:w="1308" w:type="dxa"/>
        </w:tcPr>
        <w:p w:rsidR="00F32949" w:rsidRDefault="00F32949" w:rsidP="009B53AE">
          <w:pPr>
            <w:pStyle w:val="HeaderLiteEven"/>
          </w:pPr>
          <w:r>
            <w:fldChar w:fldCharType="begin"/>
          </w:r>
          <w:r>
            <w:instrText xml:space="preserve"> If </w:instrText>
          </w:r>
          <w:r w:rsidR="008C6BB4">
            <w:fldChar w:fldCharType="begin"/>
          </w:r>
          <w:r w:rsidR="008C6BB4">
            <w:instrText xml:space="preserve"> STYLEREF CharPartNo \*Charformat </w:instrText>
          </w:r>
          <w:r w:rsidR="008C6BB4">
            <w:fldChar w:fldCharType="separate"/>
          </w:r>
          <w:r w:rsidR="008C6BB4">
            <w:rPr>
              <w:noProof/>
            </w:rPr>
            <w:instrText>Schedule 2</w:instrText>
          </w:r>
          <w:r w:rsidR="008C6BB4">
            <w:rPr>
              <w:noProof/>
            </w:rPr>
            <w:fldChar w:fldCharType="end"/>
          </w:r>
          <w:r>
            <w:instrText xml:space="preserve"> &lt;&gt; "Error*" </w:instrText>
          </w:r>
          <w:r w:rsidR="008C6BB4">
            <w:fldChar w:fldCharType="begin"/>
          </w:r>
          <w:r w:rsidR="008C6BB4">
            <w:instrText xml:space="preserve"> STYLEREF CharPartNo \*Charformat </w:instrText>
          </w:r>
          <w:r w:rsidR="008C6BB4">
            <w:fldChar w:fldCharType="separate"/>
          </w:r>
          <w:r w:rsidR="008C6BB4">
            <w:rPr>
              <w:noProof/>
            </w:rPr>
            <w:instrText>Schedule 2</w:instrText>
          </w:r>
          <w:r w:rsidR="008C6BB4">
            <w:rPr>
              <w:noProof/>
            </w:rPr>
            <w:fldChar w:fldCharType="end"/>
          </w:r>
          <w:r>
            <w:instrText xml:space="preserve"> </w:instrText>
          </w:r>
          <w:r>
            <w:fldChar w:fldCharType="separate"/>
          </w:r>
          <w:r w:rsidR="008C6BB4">
            <w:rPr>
              <w:noProof/>
            </w:rPr>
            <w:t>Schedule 2</w:t>
          </w:r>
          <w:r>
            <w:fldChar w:fldCharType="end"/>
          </w:r>
        </w:p>
      </w:tc>
      <w:tc>
        <w:tcPr>
          <w:tcW w:w="7342" w:type="dxa"/>
          <w:vAlign w:val="bottom"/>
        </w:tcPr>
        <w:p w:rsidR="00F32949" w:rsidRDefault="00F32949" w:rsidP="009B53AE">
          <w:pPr>
            <w:pStyle w:val="HeaderLiteEven"/>
          </w:pPr>
          <w:r>
            <w:fldChar w:fldCharType="begin"/>
          </w:r>
          <w:r>
            <w:instrText xml:space="preserve"> If </w:instrText>
          </w:r>
          <w:r w:rsidR="008C6BB4">
            <w:fldChar w:fldCharType="begin"/>
          </w:r>
          <w:r w:rsidR="008C6BB4">
            <w:instrText xml:space="preserve"> STYLEREF CharPartText \*Charformat </w:instrText>
          </w:r>
          <w:r w:rsidR="008C6BB4">
            <w:fldChar w:fldCharType="separate"/>
          </w:r>
          <w:r w:rsidR="008C6BB4">
            <w:rPr>
              <w:noProof/>
            </w:rPr>
            <w:instrText>Access on board vessels</w:instrText>
          </w:r>
          <w:r w:rsidR="008C6BB4">
            <w:rPr>
              <w:noProof/>
            </w:rPr>
            <w:fldChar w:fldCharType="end"/>
          </w:r>
          <w:r>
            <w:instrText xml:space="preserve"> &lt;&gt; "Error*" </w:instrText>
          </w:r>
          <w:r w:rsidR="008C6BB4">
            <w:fldChar w:fldCharType="begin"/>
          </w:r>
          <w:r w:rsidR="008C6BB4">
            <w:instrText xml:space="preserve"> STYLEREF CharPartText \*Charformat </w:instrText>
          </w:r>
          <w:r w:rsidR="008C6BB4">
            <w:fldChar w:fldCharType="separate"/>
          </w:r>
          <w:r w:rsidR="008C6BB4">
            <w:rPr>
              <w:noProof/>
            </w:rPr>
            <w:instrText>Access on board vessels</w:instrText>
          </w:r>
          <w:r w:rsidR="008C6BB4">
            <w:rPr>
              <w:noProof/>
            </w:rPr>
            <w:fldChar w:fldCharType="end"/>
          </w:r>
          <w:r>
            <w:instrText xml:space="preserve"> </w:instrText>
          </w:r>
          <w:r>
            <w:fldChar w:fldCharType="separate"/>
          </w:r>
          <w:r w:rsidR="008C6BB4">
            <w:rPr>
              <w:noProof/>
            </w:rPr>
            <w:t>Access on board vessels</w:t>
          </w:r>
          <w:r>
            <w:fldChar w:fldCharType="end"/>
          </w:r>
        </w:p>
      </w:tc>
    </w:tr>
    <w:tr w:rsidR="00F32949" w:rsidTr="009B53AE">
      <w:tc>
        <w:tcPr>
          <w:tcW w:w="1308" w:type="dxa"/>
        </w:tcPr>
        <w:p w:rsidR="00F32949" w:rsidRDefault="00F32949" w:rsidP="009B53AE">
          <w:pPr>
            <w:pStyle w:val="HeaderLiteEven"/>
          </w:pPr>
          <w:r>
            <w:fldChar w:fldCharType="begin"/>
          </w:r>
          <w:r>
            <w:instrText xml:space="preserve"> If </w:instrText>
          </w:r>
          <w:r>
            <w:fldChar w:fldCharType="begin"/>
          </w:r>
          <w:r>
            <w:instrText xml:space="preserve"> STYLEREF CharDivNo \*Charformat </w:instrText>
          </w:r>
          <w:r>
            <w:fldChar w:fldCharType="separate"/>
          </w:r>
          <w:r w:rsidR="008C6BB4">
            <w:rPr>
              <w:b/>
              <w:bCs/>
              <w:noProof/>
              <w:lang w:val="en-US"/>
            </w:rPr>
            <w:instrText>Error! No text of specified style in document.</w:instrText>
          </w:r>
          <w:r>
            <w:fldChar w:fldCharType="end"/>
          </w:r>
          <w:r>
            <w:instrText xml:space="preserve"> &lt;&gt; "Error*" </w:instrText>
          </w:r>
          <w:r w:rsidR="008C6BB4">
            <w:fldChar w:fldCharType="begin"/>
          </w:r>
          <w:r w:rsidR="008C6BB4">
            <w:instrText xml:space="preserve"> STYLEREF CharDivNo \*Charformat </w:instrText>
          </w:r>
          <w:r w:rsidR="008C6BB4">
            <w:fldChar w:fldCharType="separate"/>
          </w:r>
          <w:r>
            <w:rPr>
              <w:noProof/>
            </w:rPr>
            <w:instrText>Subdivision 10.3</w:instrText>
          </w:r>
          <w:r w:rsidR="008C6BB4">
            <w:rPr>
              <w:noProof/>
            </w:rPr>
            <w:fldChar w:fldCharType="end"/>
          </w:r>
          <w:r>
            <w:instrText xml:space="preserve"> </w:instrText>
          </w:r>
          <w:r>
            <w:fldChar w:fldCharType="end"/>
          </w:r>
        </w:p>
      </w:tc>
      <w:tc>
        <w:tcPr>
          <w:tcW w:w="7342" w:type="dxa"/>
          <w:vAlign w:val="bottom"/>
        </w:tcPr>
        <w:p w:rsidR="00F32949" w:rsidRDefault="00F32949" w:rsidP="009B53AE">
          <w:pPr>
            <w:pStyle w:val="HeaderLiteEven"/>
          </w:pPr>
          <w:r>
            <w:fldChar w:fldCharType="begin"/>
          </w:r>
          <w:r>
            <w:instrText xml:space="preserve"> If </w:instrText>
          </w:r>
          <w:r>
            <w:fldChar w:fldCharType="begin"/>
          </w:r>
          <w:r>
            <w:instrText xml:space="preserve"> STYLEREF CharDivText \*Charformat </w:instrText>
          </w:r>
          <w:r>
            <w:fldChar w:fldCharType="separate"/>
          </w:r>
          <w:r w:rsidR="008C6BB4">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F32949" w:rsidTr="009B53AE">
      <w:tc>
        <w:tcPr>
          <w:tcW w:w="8650" w:type="dxa"/>
          <w:gridSpan w:val="2"/>
          <w:tcBorders>
            <w:bottom w:val="single" w:sz="4" w:space="0" w:color="auto"/>
          </w:tcBorders>
          <w:shd w:val="clear" w:color="auto" w:fill="auto"/>
        </w:tcPr>
        <w:p w:rsidR="00F32949" w:rsidRPr="006D2A45" w:rsidRDefault="00F32949" w:rsidP="009B53AE">
          <w:pPr>
            <w:pStyle w:val="HeaderBoldEven"/>
          </w:pPr>
        </w:p>
      </w:tc>
    </w:tr>
  </w:tbl>
  <w:p w:rsidR="00F32949" w:rsidRDefault="00F32949" w:rsidP="009B53A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09"/>
      <w:gridCol w:w="1196"/>
    </w:tblGrid>
    <w:tr w:rsidR="00F32949" w:rsidTr="005445D1">
      <w:tc>
        <w:tcPr>
          <w:tcW w:w="7428" w:type="dxa"/>
          <w:vAlign w:val="bottom"/>
        </w:tcPr>
        <w:p w:rsidR="00F32949" w:rsidRDefault="00F32949" w:rsidP="00F31DE0">
          <w:pPr>
            <w:pStyle w:val="HeaderLiteOdd"/>
          </w:pPr>
          <w:r>
            <w:fldChar w:fldCharType="begin"/>
          </w:r>
          <w:r>
            <w:instrText xml:space="preserve"> If </w:instrText>
          </w:r>
          <w:r w:rsidR="008C6BB4">
            <w:fldChar w:fldCharType="begin"/>
          </w:r>
          <w:r w:rsidR="008C6BB4">
            <w:instrText xml:space="preserve"> STYLEREF CharPartText \*Charformat \l </w:instrText>
          </w:r>
          <w:r w:rsidR="008C6BB4">
            <w:fldChar w:fldCharType="separate"/>
          </w:r>
          <w:r w:rsidR="008C6BB4">
            <w:rPr>
              <w:noProof/>
            </w:rPr>
            <w:instrText>Access on board vessels</w:instrText>
          </w:r>
          <w:r w:rsidR="008C6BB4">
            <w:rPr>
              <w:noProof/>
            </w:rPr>
            <w:fldChar w:fldCharType="end"/>
          </w:r>
          <w:r>
            <w:instrText xml:space="preserve"> &lt;&gt; "Error*" </w:instrText>
          </w:r>
          <w:r w:rsidR="008C6BB4">
            <w:fldChar w:fldCharType="begin"/>
          </w:r>
          <w:r w:rsidR="008C6BB4">
            <w:instrText xml:space="preserve"> STYLEREF CharPartText \*Charformat \l </w:instrText>
          </w:r>
          <w:r w:rsidR="008C6BB4">
            <w:fldChar w:fldCharType="separate"/>
          </w:r>
          <w:r w:rsidR="008C6BB4">
            <w:rPr>
              <w:noProof/>
            </w:rPr>
            <w:instrText>Access on board vessels</w:instrText>
          </w:r>
          <w:r w:rsidR="008C6BB4">
            <w:rPr>
              <w:noProof/>
            </w:rPr>
            <w:fldChar w:fldCharType="end"/>
          </w:r>
          <w:r>
            <w:instrText xml:space="preserve"> </w:instrText>
          </w:r>
          <w:r>
            <w:fldChar w:fldCharType="separate"/>
          </w:r>
          <w:r w:rsidR="008C6BB4">
            <w:rPr>
              <w:noProof/>
            </w:rPr>
            <w:t>Access on board vessels</w:t>
          </w:r>
          <w:r>
            <w:fldChar w:fldCharType="end"/>
          </w:r>
        </w:p>
      </w:tc>
      <w:tc>
        <w:tcPr>
          <w:tcW w:w="1200" w:type="dxa"/>
        </w:tcPr>
        <w:p w:rsidR="00F32949" w:rsidRDefault="00F32949" w:rsidP="00F31DE0">
          <w:pPr>
            <w:pStyle w:val="HeaderLiteOdd"/>
          </w:pPr>
          <w:r>
            <w:fldChar w:fldCharType="begin"/>
          </w:r>
          <w:r>
            <w:instrText xml:space="preserve"> If </w:instrText>
          </w:r>
          <w:r w:rsidR="008C6BB4">
            <w:fldChar w:fldCharType="begin"/>
          </w:r>
          <w:r w:rsidR="008C6BB4">
            <w:instrText xml:space="preserve"> STYLEREF CharPartNo \*Charformat \l </w:instrText>
          </w:r>
          <w:r w:rsidR="008C6BB4">
            <w:fldChar w:fldCharType="separate"/>
          </w:r>
          <w:r w:rsidR="008C6BB4">
            <w:rPr>
              <w:noProof/>
            </w:rPr>
            <w:instrText>Schedule 2</w:instrText>
          </w:r>
          <w:r w:rsidR="008C6BB4">
            <w:rPr>
              <w:noProof/>
            </w:rPr>
            <w:fldChar w:fldCharType="end"/>
          </w:r>
          <w:r>
            <w:instrText xml:space="preserve"> &lt;&gt; "Error*" </w:instrText>
          </w:r>
          <w:r w:rsidR="008C6BB4">
            <w:fldChar w:fldCharType="begin"/>
          </w:r>
          <w:r w:rsidR="008C6BB4">
            <w:instrText xml:space="preserve"> STYLEREF CharPartNo \*Charformat \l </w:instrText>
          </w:r>
          <w:r w:rsidR="008C6BB4">
            <w:fldChar w:fldCharType="separate"/>
          </w:r>
          <w:r w:rsidR="008C6BB4">
            <w:rPr>
              <w:noProof/>
            </w:rPr>
            <w:instrText>Schedule 2</w:instrText>
          </w:r>
          <w:r w:rsidR="008C6BB4">
            <w:rPr>
              <w:noProof/>
            </w:rPr>
            <w:fldChar w:fldCharType="end"/>
          </w:r>
          <w:r>
            <w:instrText xml:space="preserve"> </w:instrText>
          </w:r>
          <w:r>
            <w:fldChar w:fldCharType="separate"/>
          </w:r>
          <w:r w:rsidR="008C6BB4">
            <w:rPr>
              <w:noProof/>
            </w:rPr>
            <w:t>Schedule 2</w:t>
          </w:r>
          <w:r>
            <w:fldChar w:fldCharType="end"/>
          </w:r>
        </w:p>
      </w:tc>
    </w:tr>
    <w:tr w:rsidR="00F32949" w:rsidTr="005445D1">
      <w:tc>
        <w:tcPr>
          <w:tcW w:w="7428" w:type="dxa"/>
        </w:tcPr>
        <w:p w:rsidR="00F32949" w:rsidRDefault="00F32949" w:rsidP="00F31DE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8C6BB4">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F32949" w:rsidRDefault="00F32949" w:rsidP="00F31DE0">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8C6BB4">
            <w:rPr>
              <w:b/>
              <w:bCs/>
              <w:noProof/>
              <w:lang w:val="en-US"/>
            </w:rPr>
            <w:instrText>Error! No text of specified style in document.</w:instrText>
          </w:r>
          <w:r>
            <w:fldChar w:fldCharType="end"/>
          </w:r>
          <w:r>
            <w:instrText xml:space="preserve"> &lt;&gt; "Error*" </w:instrText>
          </w:r>
          <w:r w:rsidR="008C6BB4">
            <w:fldChar w:fldCharType="begin"/>
          </w:r>
          <w:r w:rsidR="008C6BB4">
            <w:instrText xml:space="preserve"> STYLEREF Cha</w:instrText>
          </w:r>
          <w:r w:rsidR="008C6BB4">
            <w:instrText xml:space="preserve">rDivNo \*Charformat </w:instrText>
          </w:r>
          <w:r w:rsidR="008C6BB4">
            <w:fldChar w:fldCharType="separate"/>
          </w:r>
          <w:r>
            <w:rPr>
              <w:noProof/>
            </w:rPr>
            <w:instrText>Subdivision 10.3</w:instrText>
          </w:r>
          <w:r w:rsidR="008C6BB4">
            <w:rPr>
              <w:noProof/>
            </w:rPr>
            <w:fldChar w:fldCharType="end"/>
          </w:r>
          <w:r>
            <w:instrText xml:space="preserve"> </w:instrText>
          </w:r>
          <w:r>
            <w:fldChar w:fldCharType="end"/>
          </w:r>
        </w:p>
      </w:tc>
    </w:tr>
    <w:tr w:rsidR="00F32949" w:rsidTr="005445D1">
      <w:tc>
        <w:tcPr>
          <w:tcW w:w="8628" w:type="dxa"/>
          <w:gridSpan w:val="2"/>
          <w:tcBorders>
            <w:bottom w:val="single" w:sz="4" w:space="0" w:color="auto"/>
          </w:tcBorders>
          <w:shd w:val="clear" w:color="auto" w:fill="auto"/>
        </w:tcPr>
        <w:p w:rsidR="00F32949" w:rsidRPr="006D2A45" w:rsidRDefault="00F32949" w:rsidP="00F31DE0">
          <w:pPr>
            <w:pStyle w:val="HeaderBoldOdd"/>
          </w:pPr>
        </w:p>
      </w:tc>
    </w:tr>
  </w:tbl>
  <w:p w:rsidR="00F32949" w:rsidRDefault="00F32949" w:rsidP="00F31D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F32949">
      <w:tc>
        <w:tcPr>
          <w:tcW w:w="6914" w:type="dxa"/>
        </w:tcPr>
        <w:p w:rsidR="00F32949" w:rsidRDefault="00F32949" w:rsidP="00BD545A"/>
      </w:tc>
      <w:tc>
        <w:tcPr>
          <w:tcW w:w="1471" w:type="dxa"/>
        </w:tcPr>
        <w:p w:rsidR="00F32949" w:rsidRDefault="00F32949" w:rsidP="00BD545A"/>
      </w:tc>
    </w:tr>
    <w:tr w:rsidR="00F32949">
      <w:tc>
        <w:tcPr>
          <w:tcW w:w="6914" w:type="dxa"/>
        </w:tcPr>
        <w:p w:rsidR="00F32949" w:rsidRDefault="00F32949" w:rsidP="00BD545A"/>
      </w:tc>
      <w:tc>
        <w:tcPr>
          <w:tcW w:w="1471" w:type="dxa"/>
        </w:tcPr>
        <w:p w:rsidR="00F32949" w:rsidRDefault="00F32949" w:rsidP="00BD545A"/>
      </w:tc>
    </w:tr>
    <w:tr w:rsidR="00F32949">
      <w:tc>
        <w:tcPr>
          <w:tcW w:w="8385" w:type="dxa"/>
          <w:gridSpan w:val="2"/>
          <w:tcBorders>
            <w:bottom w:val="single" w:sz="4" w:space="0" w:color="auto"/>
          </w:tcBorders>
        </w:tcPr>
        <w:p w:rsidR="00F32949" w:rsidRDefault="00F32949" w:rsidP="00BD545A"/>
      </w:tc>
    </w:tr>
  </w:tbl>
  <w:p w:rsidR="00F32949" w:rsidRDefault="00F32949"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81C" w:rsidRDefault="00F908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F32949" w:rsidTr="00AB5FCB">
      <w:tc>
        <w:tcPr>
          <w:tcW w:w="1531" w:type="dxa"/>
        </w:tcPr>
        <w:p w:rsidR="00F32949" w:rsidRDefault="00F32949">
          <w:pPr>
            <w:pStyle w:val="HeaderLiteEven"/>
          </w:pPr>
          <w:r>
            <w:t>Contents</w:t>
          </w:r>
        </w:p>
      </w:tc>
      <w:tc>
        <w:tcPr>
          <w:tcW w:w="7119" w:type="dxa"/>
          <w:vAlign w:val="bottom"/>
        </w:tcPr>
        <w:p w:rsidR="00F32949" w:rsidRDefault="00F32949">
          <w:pPr>
            <w:pStyle w:val="HeaderLiteEven"/>
          </w:pPr>
        </w:p>
      </w:tc>
    </w:tr>
    <w:tr w:rsidR="00F32949" w:rsidTr="00AB5FCB">
      <w:tc>
        <w:tcPr>
          <w:tcW w:w="1531" w:type="dxa"/>
        </w:tcPr>
        <w:p w:rsidR="00F32949" w:rsidRDefault="00F32949">
          <w:pPr>
            <w:pStyle w:val="HeaderLiteEven"/>
          </w:pPr>
        </w:p>
      </w:tc>
      <w:tc>
        <w:tcPr>
          <w:tcW w:w="7119" w:type="dxa"/>
          <w:vAlign w:val="bottom"/>
        </w:tcPr>
        <w:p w:rsidR="00F32949" w:rsidRDefault="00F32949">
          <w:pPr>
            <w:pStyle w:val="HeaderLiteEven"/>
          </w:pPr>
        </w:p>
      </w:tc>
    </w:tr>
    <w:tr w:rsidR="00F32949" w:rsidTr="00AB5FCB">
      <w:tc>
        <w:tcPr>
          <w:tcW w:w="8650" w:type="dxa"/>
          <w:gridSpan w:val="2"/>
          <w:tcBorders>
            <w:bottom w:val="single" w:sz="4" w:space="0" w:color="auto"/>
          </w:tcBorders>
          <w:shd w:val="clear" w:color="auto" w:fill="auto"/>
        </w:tcPr>
        <w:p w:rsidR="00F32949" w:rsidRDefault="00F32949">
          <w:pPr>
            <w:pStyle w:val="HeaderBoldEven"/>
          </w:pPr>
        </w:p>
      </w:tc>
    </w:tr>
  </w:tbl>
  <w:p w:rsidR="00F32949" w:rsidRPr="00D21569" w:rsidRDefault="00F32949" w:rsidP="00312283">
    <w:pPr>
      <w:pStyle w:val="HeaderEven"/>
      <w:jc w:val="right"/>
    </w:pPr>
    <w:r w:rsidRPr="00D21569">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636"/>
      <w:gridCol w:w="2992"/>
    </w:tblGrid>
    <w:tr w:rsidR="00F32949" w:rsidTr="00AB5FCB">
      <w:tc>
        <w:tcPr>
          <w:tcW w:w="5636" w:type="dxa"/>
          <w:vAlign w:val="bottom"/>
        </w:tcPr>
        <w:p w:rsidR="00F32949" w:rsidRDefault="00F32949">
          <w:pPr>
            <w:pStyle w:val="HeaderLiteOdd"/>
          </w:pPr>
        </w:p>
      </w:tc>
      <w:tc>
        <w:tcPr>
          <w:tcW w:w="2992" w:type="dxa"/>
        </w:tcPr>
        <w:p w:rsidR="00F32949" w:rsidRDefault="00F32949">
          <w:pPr>
            <w:pStyle w:val="HeaderLiteOdd"/>
          </w:pPr>
          <w:r>
            <w:t>Contents</w:t>
          </w:r>
        </w:p>
      </w:tc>
    </w:tr>
    <w:tr w:rsidR="00F32949" w:rsidTr="00AB5FCB">
      <w:tc>
        <w:tcPr>
          <w:tcW w:w="5636" w:type="dxa"/>
          <w:vAlign w:val="bottom"/>
        </w:tcPr>
        <w:p w:rsidR="00F32949" w:rsidRDefault="00F32949">
          <w:pPr>
            <w:pStyle w:val="HeaderLiteOdd"/>
          </w:pPr>
        </w:p>
      </w:tc>
      <w:tc>
        <w:tcPr>
          <w:tcW w:w="2992" w:type="dxa"/>
        </w:tcPr>
        <w:p w:rsidR="00F32949" w:rsidRDefault="00F32949">
          <w:pPr>
            <w:pStyle w:val="HeaderLiteOdd"/>
          </w:pPr>
        </w:p>
      </w:tc>
    </w:tr>
    <w:tr w:rsidR="00F32949" w:rsidTr="00AB5FCB">
      <w:tc>
        <w:tcPr>
          <w:tcW w:w="8628" w:type="dxa"/>
          <w:gridSpan w:val="2"/>
          <w:tcBorders>
            <w:bottom w:val="single" w:sz="4" w:space="0" w:color="auto"/>
          </w:tcBorders>
          <w:shd w:val="clear" w:color="auto" w:fill="auto"/>
        </w:tcPr>
        <w:p w:rsidR="00F32949" w:rsidRDefault="00F32949">
          <w:pPr>
            <w:pStyle w:val="HeaderBoldOdd"/>
          </w:pPr>
        </w:p>
      </w:tc>
    </w:tr>
  </w:tbl>
  <w:p w:rsidR="00F32949" w:rsidRDefault="00F32949" w:rsidP="00CB61C3">
    <w:pPr>
      <w:pStyle w:val="HeaderLiteOdd"/>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49" w:rsidRDefault="00F3294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01"/>
      <w:gridCol w:w="7204"/>
    </w:tblGrid>
    <w:tr w:rsidR="00F32949" w:rsidRPr="00DE47FF" w:rsidTr="00D2221B">
      <w:tc>
        <w:tcPr>
          <w:tcW w:w="1308" w:type="dxa"/>
        </w:tcPr>
        <w:p w:rsidR="00F32949" w:rsidRPr="00857ADE" w:rsidRDefault="00F32949" w:rsidP="00AB5FCB">
          <w:pPr>
            <w:pStyle w:val="HeaderLiteEven"/>
            <w:rPr>
              <w:b/>
              <w:sz w:val="20"/>
              <w:szCs w:val="20"/>
            </w:rPr>
          </w:pPr>
          <w:r w:rsidRPr="00857ADE">
            <w:rPr>
              <w:b/>
              <w:sz w:val="20"/>
              <w:szCs w:val="20"/>
            </w:rPr>
            <w:fldChar w:fldCharType="begin"/>
          </w:r>
          <w:r w:rsidRPr="00857ADE">
            <w:rPr>
              <w:b/>
              <w:sz w:val="20"/>
              <w:szCs w:val="20"/>
            </w:rPr>
            <w:instrText xml:space="preserve"> If </w:instrText>
          </w:r>
          <w:r w:rsidRPr="00857ADE">
            <w:rPr>
              <w:b/>
              <w:sz w:val="20"/>
              <w:szCs w:val="20"/>
            </w:rPr>
            <w:fldChar w:fldCharType="begin"/>
          </w:r>
          <w:r w:rsidRPr="00857ADE">
            <w:rPr>
              <w:b/>
              <w:sz w:val="20"/>
              <w:szCs w:val="20"/>
            </w:rPr>
            <w:instrText xml:space="preserve"> STYLEREF CharPartNo \*Charformat </w:instrText>
          </w:r>
          <w:r w:rsidRPr="00857ADE">
            <w:rPr>
              <w:b/>
              <w:sz w:val="20"/>
              <w:szCs w:val="20"/>
            </w:rPr>
            <w:fldChar w:fldCharType="separate"/>
          </w:r>
          <w:r w:rsidR="008C6BB4">
            <w:rPr>
              <w:b/>
              <w:noProof/>
              <w:sz w:val="20"/>
              <w:szCs w:val="20"/>
            </w:rPr>
            <w:instrText>Division 2</w:instrText>
          </w:r>
          <w:r w:rsidRPr="00857ADE">
            <w:rPr>
              <w:b/>
              <w:noProof/>
              <w:sz w:val="20"/>
              <w:szCs w:val="20"/>
            </w:rPr>
            <w:fldChar w:fldCharType="end"/>
          </w:r>
          <w:r w:rsidRPr="00857ADE">
            <w:rPr>
              <w:b/>
              <w:sz w:val="20"/>
              <w:szCs w:val="20"/>
            </w:rPr>
            <w:instrText xml:space="preserve"> &lt;&gt; "Error*" </w:instrText>
          </w:r>
          <w:r w:rsidRPr="00857ADE">
            <w:rPr>
              <w:b/>
              <w:sz w:val="20"/>
              <w:szCs w:val="20"/>
            </w:rPr>
            <w:fldChar w:fldCharType="begin"/>
          </w:r>
          <w:r w:rsidRPr="00857ADE">
            <w:rPr>
              <w:b/>
              <w:sz w:val="20"/>
              <w:szCs w:val="20"/>
            </w:rPr>
            <w:instrText xml:space="preserve"> STYLEREF CharPartNo \*Charformat </w:instrText>
          </w:r>
          <w:r w:rsidRPr="00857ADE">
            <w:rPr>
              <w:b/>
              <w:sz w:val="20"/>
              <w:szCs w:val="20"/>
            </w:rPr>
            <w:fldChar w:fldCharType="separate"/>
          </w:r>
          <w:r w:rsidR="008C6BB4">
            <w:rPr>
              <w:b/>
              <w:noProof/>
              <w:sz w:val="20"/>
              <w:szCs w:val="20"/>
            </w:rPr>
            <w:instrText>Division 2</w:instrText>
          </w:r>
          <w:r w:rsidRPr="00857ADE">
            <w:rPr>
              <w:b/>
              <w:noProof/>
              <w:sz w:val="20"/>
              <w:szCs w:val="20"/>
            </w:rPr>
            <w:fldChar w:fldCharType="end"/>
          </w:r>
          <w:r w:rsidRPr="00857ADE">
            <w:rPr>
              <w:b/>
              <w:sz w:val="20"/>
              <w:szCs w:val="20"/>
            </w:rPr>
            <w:instrText xml:space="preserve"> </w:instrText>
          </w:r>
          <w:r w:rsidRPr="00857ADE">
            <w:rPr>
              <w:b/>
              <w:sz w:val="20"/>
              <w:szCs w:val="20"/>
            </w:rPr>
            <w:fldChar w:fldCharType="separate"/>
          </w:r>
          <w:r w:rsidR="008C6BB4">
            <w:rPr>
              <w:b/>
              <w:noProof/>
              <w:sz w:val="20"/>
              <w:szCs w:val="20"/>
            </w:rPr>
            <w:t>Division 2</w:t>
          </w:r>
          <w:r w:rsidRPr="00857ADE">
            <w:rPr>
              <w:b/>
              <w:sz w:val="20"/>
              <w:szCs w:val="20"/>
            </w:rPr>
            <w:fldChar w:fldCharType="end"/>
          </w:r>
        </w:p>
      </w:tc>
      <w:tc>
        <w:tcPr>
          <w:tcW w:w="7342" w:type="dxa"/>
          <w:vAlign w:val="bottom"/>
        </w:tcPr>
        <w:p w:rsidR="00F32949" w:rsidRPr="00857ADE" w:rsidRDefault="00F32949" w:rsidP="00AB5FCB">
          <w:pPr>
            <w:pStyle w:val="HeaderLiteEven"/>
            <w:rPr>
              <w:b/>
              <w:sz w:val="20"/>
              <w:szCs w:val="20"/>
            </w:rPr>
          </w:pPr>
          <w:r w:rsidRPr="00857ADE">
            <w:rPr>
              <w:b/>
              <w:sz w:val="20"/>
              <w:szCs w:val="20"/>
            </w:rPr>
            <w:fldChar w:fldCharType="begin"/>
          </w:r>
          <w:r w:rsidRPr="00857ADE">
            <w:rPr>
              <w:b/>
              <w:sz w:val="20"/>
              <w:szCs w:val="20"/>
            </w:rPr>
            <w:instrText xml:space="preserve"> If </w:instrText>
          </w:r>
          <w:r w:rsidRPr="00857ADE">
            <w:rPr>
              <w:b/>
              <w:sz w:val="20"/>
              <w:szCs w:val="20"/>
            </w:rPr>
            <w:fldChar w:fldCharType="begin"/>
          </w:r>
          <w:r w:rsidRPr="00857ADE">
            <w:rPr>
              <w:b/>
              <w:sz w:val="20"/>
              <w:szCs w:val="20"/>
            </w:rPr>
            <w:instrText xml:space="preserve"> STYLEREF CharPartText \*Charformat </w:instrText>
          </w:r>
          <w:r w:rsidRPr="00857ADE">
            <w:rPr>
              <w:b/>
              <w:sz w:val="20"/>
              <w:szCs w:val="20"/>
            </w:rPr>
            <w:fldChar w:fldCharType="separate"/>
          </w:r>
          <w:r w:rsidR="008C6BB4">
            <w:rPr>
              <w:b/>
              <w:noProof/>
              <w:sz w:val="20"/>
              <w:szCs w:val="20"/>
            </w:rPr>
            <w:instrText>Requirements for loading or unloading a vessel</w:instrText>
          </w:r>
          <w:r w:rsidRPr="00857ADE">
            <w:rPr>
              <w:b/>
              <w:noProof/>
              <w:sz w:val="20"/>
              <w:szCs w:val="20"/>
            </w:rPr>
            <w:fldChar w:fldCharType="end"/>
          </w:r>
          <w:r w:rsidRPr="00857ADE">
            <w:rPr>
              <w:b/>
              <w:sz w:val="20"/>
              <w:szCs w:val="20"/>
            </w:rPr>
            <w:instrText xml:space="preserve"> &lt;&gt; "Error*" </w:instrText>
          </w:r>
          <w:r w:rsidRPr="00857ADE">
            <w:rPr>
              <w:b/>
              <w:sz w:val="20"/>
              <w:szCs w:val="20"/>
            </w:rPr>
            <w:fldChar w:fldCharType="begin"/>
          </w:r>
          <w:r w:rsidRPr="00857ADE">
            <w:rPr>
              <w:b/>
              <w:sz w:val="20"/>
              <w:szCs w:val="20"/>
            </w:rPr>
            <w:instrText xml:space="preserve"> STYLEREF CharPartText \*Charformat </w:instrText>
          </w:r>
          <w:r w:rsidRPr="00857ADE">
            <w:rPr>
              <w:b/>
              <w:sz w:val="20"/>
              <w:szCs w:val="20"/>
            </w:rPr>
            <w:fldChar w:fldCharType="separate"/>
          </w:r>
          <w:r w:rsidR="008C6BB4">
            <w:rPr>
              <w:b/>
              <w:noProof/>
              <w:sz w:val="20"/>
              <w:szCs w:val="20"/>
            </w:rPr>
            <w:instrText>Requirements for loading or unloading a vessel</w:instrText>
          </w:r>
          <w:r w:rsidRPr="00857ADE">
            <w:rPr>
              <w:b/>
              <w:noProof/>
              <w:sz w:val="20"/>
              <w:szCs w:val="20"/>
            </w:rPr>
            <w:fldChar w:fldCharType="end"/>
          </w:r>
          <w:r w:rsidRPr="00857ADE">
            <w:rPr>
              <w:b/>
              <w:sz w:val="20"/>
              <w:szCs w:val="20"/>
            </w:rPr>
            <w:instrText xml:space="preserve"> </w:instrText>
          </w:r>
          <w:r w:rsidRPr="00857ADE">
            <w:rPr>
              <w:b/>
              <w:sz w:val="20"/>
              <w:szCs w:val="20"/>
            </w:rPr>
            <w:fldChar w:fldCharType="separate"/>
          </w:r>
          <w:r w:rsidR="008C6BB4">
            <w:rPr>
              <w:b/>
              <w:noProof/>
              <w:sz w:val="20"/>
              <w:szCs w:val="20"/>
            </w:rPr>
            <w:t>Requirements for loading or unloading a vessel</w:t>
          </w:r>
          <w:r w:rsidRPr="00857ADE">
            <w:rPr>
              <w:b/>
              <w:sz w:val="20"/>
              <w:szCs w:val="20"/>
            </w:rPr>
            <w:fldChar w:fldCharType="end"/>
          </w:r>
        </w:p>
      </w:tc>
    </w:tr>
    <w:tr w:rsidR="00F32949" w:rsidRPr="00DE47FF" w:rsidTr="00D2221B">
      <w:tc>
        <w:tcPr>
          <w:tcW w:w="1308" w:type="dxa"/>
        </w:tcPr>
        <w:p w:rsidR="00F32949" w:rsidRPr="00DE47FF" w:rsidRDefault="00F32949"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8C6BB4">
            <w:rPr>
              <w:b/>
              <w:bCs/>
              <w:noProof/>
              <w:lang w:val="en-US"/>
            </w:rPr>
            <w:instrText>Error! No text of specified style in document.</w:instrText>
          </w:r>
          <w:r w:rsidRPr="00DE47FF">
            <w:fldChar w:fldCharType="end"/>
          </w:r>
          <w:r w:rsidRPr="00DE47FF">
            <w:instrText xml:space="preserve"> &lt;&gt; "Error*" </w:instrText>
          </w:r>
          <w:r w:rsidR="008C6BB4">
            <w:fldChar w:fldCharType="begin"/>
          </w:r>
          <w:r w:rsidR="008C6BB4">
            <w:instrText xml:space="preserve"> STYLEREF CharDivNo \*Charformat </w:instrText>
          </w:r>
          <w:r w:rsidR="008C6BB4">
            <w:fldChar w:fldCharType="separate"/>
          </w:r>
          <w:r w:rsidRPr="00DE47FF">
            <w:rPr>
              <w:noProof/>
            </w:rPr>
            <w:instrText>Subdivision 10.3</w:instrText>
          </w:r>
          <w:r w:rsidR="008C6BB4">
            <w:rPr>
              <w:noProof/>
            </w:rPr>
            <w:fldChar w:fldCharType="end"/>
          </w:r>
          <w:r w:rsidRPr="00DE47FF">
            <w:instrText xml:space="preserve"> </w:instrText>
          </w:r>
          <w:r w:rsidRPr="00DE47FF">
            <w:fldChar w:fldCharType="end"/>
          </w:r>
        </w:p>
      </w:tc>
      <w:tc>
        <w:tcPr>
          <w:tcW w:w="7342" w:type="dxa"/>
          <w:vAlign w:val="bottom"/>
        </w:tcPr>
        <w:p w:rsidR="00F32949" w:rsidRPr="00DE47FF" w:rsidRDefault="00F32949"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8C6BB4">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F32949" w:rsidRPr="00DE47FF" w:rsidTr="00AB5FCB">
      <w:tc>
        <w:tcPr>
          <w:tcW w:w="8650" w:type="dxa"/>
          <w:gridSpan w:val="2"/>
          <w:tcBorders>
            <w:bottom w:val="single" w:sz="4" w:space="0" w:color="auto"/>
          </w:tcBorders>
          <w:shd w:val="clear" w:color="auto" w:fill="auto"/>
        </w:tcPr>
        <w:p w:rsidR="00F32949" w:rsidRPr="00DE47FF" w:rsidRDefault="00F32949"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8C6BB4">
            <w:rPr>
              <w:b w:val="0"/>
              <w:noProof/>
              <w:sz w:val="18"/>
              <w:szCs w:val="18"/>
            </w:rPr>
            <w:instrText>7</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8C6BB4">
            <w:rPr>
              <w:b w:val="0"/>
              <w:noProof/>
              <w:sz w:val="18"/>
              <w:szCs w:val="18"/>
            </w:rPr>
            <w:instrText>7</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8C6BB4">
            <w:rPr>
              <w:b w:val="0"/>
              <w:noProof/>
              <w:sz w:val="18"/>
              <w:szCs w:val="18"/>
            </w:rPr>
            <w:t>7</w:t>
          </w:r>
          <w:r w:rsidRPr="00DE47FF">
            <w:rPr>
              <w:b w:val="0"/>
              <w:sz w:val="18"/>
              <w:szCs w:val="18"/>
            </w:rPr>
            <w:fldChar w:fldCharType="end"/>
          </w:r>
        </w:p>
      </w:tc>
    </w:tr>
  </w:tbl>
  <w:p w:rsidR="00F32949" w:rsidRDefault="00F3294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09"/>
      <w:gridCol w:w="1196"/>
    </w:tblGrid>
    <w:tr w:rsidR="00F32949" w:rsidRPr="00DE47FF" w:rsidTr="00D2221B">
      <w:tc>
        <w:tcPr>
          <w:tcW w:w="7428" w:type="dxa"/>
          <w:vAlign w:val="bottom"/>
        </w:tcPr>
        <w:p w:rsidR="00F32949" w:rsidRPr="00857ADE" w:rsidRDefault="00F32949">
          <w:pPr>
            <w:pStyle w:val="HeaderLiteOdd"/>
            <w:rPr>
              <w:b/>
              <w:sz w:val="20"/>
              <w:szCs w:val="20"/>
            </w:rPr>
          </w:pPr>
          <w:r w:rsidRPr="00857ADE">
            <w:rPr>
              <w:b/>
              <w:sz w:val="20"/>
              <w:szCs w:val="20"/>
            </w:rPr>
            <w:fldChar w:fldCharType="begin"/>
          </w:r>
          <w:r w:rsidRPr="00857ADE">
            <w:rPr>
              <w:b/>
              <w:sz w:val="20"/>
              <w:szCs w:val="20"/>
            </w:rPr>
            <w:instrText xml:space="preserve"> If </w:instrText>
          </w:r>
          <w:r w:rsidRPr="00857ADE">
            <w:rPr>
              <w:b/>
              <w:sz w:val="20"/>
              <w:szCs w:val="20"/>
            </w:rPr>
            <w:fldChar w:fldCharType="begin"/>
          </w:r>
          <w:r w:rsidRPr="00857ADE">
            <w:rPr>
              <w:b/>
              <w:sz w:val="20"/>
              <w:szCs w:val="20"/>
            </w:rPr>
            <w:instrText xml:space="preserve"> STYLEREF CharPartText \*Charformat \l </w:instrText>
          </w:r>
          <w:r w:rsidRPr="00857ADE">
            <w:rPr>
              <w:b/>
              <w:sz w:val="20"/>
              <w:szCs w:val="20"/>
            </w:rPr>
            <w:fldChar w:fldCharType="separate"/>
          </w:r>
          <w:r w:rsidR="008C6BB4">
            <w:rPr>
              <w:b/>
              <w:noProof/>
              <w:sz w:val="20"/>
              <w:szCs w:val="20"/>
            </w:rPr>
            <w:instrText>Requirements for loading or unloading a vessel</w:instrText>
          </w:r>
          <w:r w:rsidRPr="00857ADE">
            <w:rPr>
              <w:b/>
              <w:noProof/>
              <w:sz w:val="20"/>
              <w:szCs w:val="20"/>
            </w:rPr>
            <w:fldChar w:fldCharType="end"/>
          </w:r>
          <w:r w:rsidRPr="00857ADE">
            <w:rPr>
              <w:b/>
              <w:sz w:val="20"/>
              <w:szCs w:val="20"/>
            </w:rPr>
            <w:instrText xml:space="preserve"> &lt;&gt; "Error*" </w:instrText>
          </w:r>
          <w:r w:rsidRPr="00857ADE">
            <w:rPr>
              <w:b/>
              <w:sz w:val="20"/>
              <w:szCs w:val="20"/>
            </w:rPr>
            <w:fldChar w:fldCharType="begin"/>
          </w:r>
          <w:r w:rsidRPr="00857ADE">
            <w:rPr>
              <w:b/>
              <w:sz w:val="20"/>
              <w:szCs w:val="20"/>
            </w:rPr>
            <w:instrText xml:space="preserve"> STYLEREF CharPartText \*Charformat \l </w:instrText>
          </w:r>
          <w:r w:rsidRPr="00857ADE">
            <w:rPr>
              <w:b/>
              <w:sz w:val="20"/>
              <w:szCs w:val="20"/>
            </w:rPr>
            <w:fldChar w:fldCharType="separate"/>
          </w:r>
          <w:r w:rsidR="008C6BB4">
            <w:rPr>
              <w:b/>
              <w:noProof/>
              <w:sz w:val="20"/>
              <w:szCs w:val="20"/>
            </w:rPr>
            <w:instrText>Requirements for loading or unloading a vessel</w:instrText>
          </w:r>
          <w:r w:rsidRPr="00857ADE">
            <w:rPr>
              <w:b/>
              <w:noProof/>
              <w:sz w:val="20"/>
              <w:szCs w:val="20"/>
            </w:rPr>
            <w:fldChar w:fldCharType="end"/>
          </w:r>
          <w:r w:rsidRPr="00857ADE">
            <w:rPr>
              <w:b/>
              <w:sz w:val="20"/>
              <w:szCs w:val="20"/>
            </w:rPr>
            <w:instrText xml:space="preserve"> </w:instrText>
          </w:r>
          <w:r w:rsidRPr="00857ADE">
            <w:rPr>
              <w:b/>
              <w:sz w:val="20"/>
              <w:szCs w:val="20"/>
            </w:rPr>
            <w:fldChar w:fldCharType="separate"/>
          </w:r>
          <w:r w:rsidR="008C6BB4">
            <w:rPr>
              <w:b/>
              <w:noProof/>
              <w:sz w:val="20"/>
              <w:szCs w:val="20"/>
            </w:rPr>
            <w:t>Requirements for loading or unloading a vessel</w:t>
          </w:r>
          <w:r w:rsidRPr="00857ADE">
            <w:rPr>
              <w:b/>
              <w:sz w:val="20"/>
              <w:szCs w:val="20"/>
            </w:rPr>
            <w:fldChar w:fldCharType="end"/>
          </w:r>
        </w:p>
      </w:tc>
      <w:tc>
        <w:tcPr>
          <w:tcW w:w="1200" w:type="dxa"/>
        </w:tcPr>
        <w:p w:rsidR="00F32949" w:rsidRPr="00857ADE" w:rsidRDefault="00F32949">
          <w:pPr>
            <w:pStyle w:val="HeaderLiteOdd"/>
            <w:rPr>
              <w:b/>
              <w:sz w:val="20"/>
              <w:szCs w:val="20"/>
            </w:rPr>
          </w:pPr>
          <w:r w:rsidRPr="00857ADE">
            <w:rPr>
              <w:b/>
              <w:sz w:val="20"/>
              <w:szCs w:val="20"/>
            </w:rPr>
            <w:fldChar w:fldCharType="begin"/>
          </w:r>
          <w:r w:rsidRPr="00857ADE">
            <w:rPr>
              <w:b/>
              <w:sz w:val="20"/>
              <w:szCs w:val="20"/>
            </w:rPr>
            <w:instrText xml:space="preserve"> If </w:instrText>
          </w:r>
          <w:r w:rsidRPr="00857ADE">
            <w:rPr>
              <w:b/>
              <w:sz w:val="20"/>
              <w:szCs w:val="20"/>
            </w:rPr>
            <w:fldChar w:fldCharType="begin"/>
          </w:r>
          <w:r w:rsidRPr="00857ADE">
            <w:rPr>
              <w:b/>
              <w:sz w:val="20"/>
              <w:szCs w:val="20"/>
            </w:rPr>
            <w:instrText xml:space="preserve"> STYLEREF CharPartNo \*Charformat \l </w:instrText>
          </w:r>
          <w:r w:rsidRPr="00857ADE">
            <w:rPr>
              <w:b/>
              <w:sz w:val="20"/>
              <w:szCs w:val="20"/>
            </w:rPr>
            <w:fldChar w:fldCharType="separate"/>
          </w:r>
          <w:r w:rsidR="008C6BB4">
            <w:rPr>
              <w:b/>
              <w:noProof/>
              <w:sz w:val="20"/>
              <w:szCs w:val="20"/>
            </w:rPr>
            <w:instrText>Division 2</w:instrText>
          </w:r>
          <w:r w:rsidRPr="00857ADE">
            <w:rPr>
              <w:b/>
              <w:noProof/>
              <w:sz w:val="20"/>
              <w:szCs w:val="20"/>
            </w:rPr>
            <w:fldChar w:fldCharType="end"/>
          </w:r>
          <w:r w:rsidRPr="00857ADE">
            <w:rPr>
              <w:b/>
              <w:sz w:val="20"/>
              <w:szCs w:val="20"/>
            </w:rPr>
            <w:instrText xml:space="preserve"> &lt;&gt; "Error*" </w:instrText>
          </w:r>
          <w:r w:rsidRPr="00857ADE">
            <w:rPr>
              <w:b/>
              <w:sz w:val="20"/>
              <w:szCs w:val="20"/>
            </w:rPr>
            <w:fldChar w:fldCharType="begin"/>
          </w:r>
          <w:r w:rsidRPr="00857ADE">
            <w:rPr>
              <w:b/>
              <w:sz w:val="20"/>
              <w:szCs w:val="20"/>
            </w:rPr>
            <w:instrText xml:space="preserve"> STYLEREF CharPartNo \*Charformat \l </w:instrText>
          </w:r>
          <w:r w:rsidRPr="00857ADE">
            <w:rPr>
              <w:b/>
              <w:sz w:val="20"/>
              <w:szCs w:val="20"/>
            </w:rPr>
            <w:fldChar w:fldCharType="separate"/>
          </w:r>
          <w:r w:rsidR="008C6BB4">
            <w:rPr>
              <w:b/>
              <w:noProof/>
              <w:sz w:val="20"/>
              <w:szCs w:val="20"/>
            </w:rPr>
            <w:instrText>Division 2</w:instrText>
          </w:r>
          <w:r w:rsidRPr="00857ADE">
            <w:rPr>
              <w:b/>
              <w:noProof/>
              <w:sz w:val="20"/>
              <w:szCs w:val="20"/>
            </w:rPr>
            <w:fldChar w:fldCharType="end"/>
          </w:r>
          <w:r w:rsidRPr="00857ADE">
            <w:rPr>
              <w:b/>
              <w:sz w:val="20"/>
              <w:szCs w:val="20"/>
            </w:rPr>
            <w:instrText xml:space="preserve"> </w:instrText>
          </w:r>
          <w:r w:rsidRPr="00857ADE">
            <w:rPr>
              <w:b/>
              <w:sz w:val="20"/>
              <w:szCs w:val="20"/>
            </w:rPr>
            <w:fldChar w:fldCharType="separate"/>
          </w:r>
          <w:r w:rsidR="008C6BB4">
            <w:rPr>
              <w:b/>
              <w:noProof/>
              <w:sz w:val="20"/>
              <w:szCs w:val="20"/>
            </w:rPr>
            <w:t>Division 2</w:t>
          </w:r>
          <w:r w:rsidRPr="00857ADE">
            <w:rPr>
              <w:b/>
              <w:sz w:val="20"/>
              <w:szCs w:val="20"/>
            </w:rPr>
            <w:fldChar w:fldCharType="end"/>
          </w:r>
        </w:p>
      </w:tc>
    </w:tr>
    <w:tr w:rsidR="00F32949" w:rsidRPr="00DE47FF" w:rsidTr="00D2221B">
      <w:tc>
        <w:tcPr>
          <w:tcW w:w="7428" w:type="dxa"/>
        </w:tcPr>
        <w:p w:rsidR="00F32949" w:rsidRPr="00DE47FF" w:rsidRDefault="00F32949"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8C6BB4">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rsidR="00F32949" w:rsidRPr="00DE47FF" w:rsidRDefault="00F32949"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8C6BB4">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rPr>
            <w:fldChar w:fldCharType="separate"/>
          </w:r>
          <w:r w:rsidRPr="00DE47FF">
            <w:rPr>
              <w:b/>
              <w:noProof/>
            </w:rPr>
            <w:instrText>Subdivision 10.3</w:instrText>
          </w:r>
          <w:r w:rsidRPr="00DE47FF">
            <w:rPr>
              <w:b/>
              <w:noProof/>
            </w:rPr>
            <w:fldChar w:fldCharType="end"/>
          </w:r>
          <w:r w:rsidRPr="00DE47FF">
            <w:rPr>
              <w:b/>
            </w:rPr>
            <w:instrText xml:space="preserve"> </w:instrText>
          </w:r>
          <w:r w:rsidRPr="00DE47FF">
            <w:rPr>
              <w:b/>
            </w:rPr>
            <w:fldChar w:fldCharType="end"/>
          </w:r>
        </w:p>
      </w:tc>
    </w:tr>
    <w:tr w:rsidR="00F32949" w:rsidRPr="00DE47FF" w:rsidTr="00AB5FCB">
      <w:tc>
        <w:tcPr>
          <w:tcW w:w="8628" w:type="dxa"/>
          <w:gridSpan w:val="2"/>
          <w:tcBorders>
            <w:bottom w:val="single" w:sz="4" w:space="0" w:color="auto"/>
          </w:tcBorders>
          <w:shd w:val="clear" w:color="auto" w:fill="auto"/>
        </w:tcPr>
        <w:p w:rsidR="00F32949" w:rsidRPr="00DE47FF" w:rsidRDefault="00F32949">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8C6BB4">
            <w:rPr>
              <w:b w:val="0"/>
              <w:noProof/>
              <w:sz w:val="18"/>
              <w:szCs w:val="18"/>
            </w:rPr>
            <w:instrText>11</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8C6BB4">
            <w:rPr>
              <w:b w:val="0"/>
              <w:noProof/>
              <w:sz w:val="18"/>
              <w:szCs w:val="18"/>
            </w:rPr>
            <w:instrText>11</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8C6BB4">
            <w:rPr>
              <w:b w:val="0"/>
              <w:noProof/>
              <w:sz w:val="18"/>
              <w:szCs w:val="18"/>
            </w:rPr>
            <w:t>11</w:t>
          </w:r>
          <w:r w:rsidRPr="00DE47FF">
            <w:rPr>
              <w:b w:val="0"/>
              <w:sz w:val="18"/>
              <w:szCs w:val="18"/>
            </w:rPr>
            <w:fldChar w:fldCharType="end"/>
          </w:r>
        </w:p>
      </w:tc>
    </w:tr>
  </w:tbl>
  <w:p w:rsidR="00F32949" w:rsidRDefault="00F3294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49" w:rsidRDefault="00F32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01F90"/>
    <w:multiLevelType w:val="hybridMultilevel"/>
    <w:tmpl w:val="654C782C"/>
    <w:lvl w:ilvl="0" w:tplc="E06AED0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 w15:restartNumberingAfterBreak="0">
    <w:nsid w:val="13C073EE"/>
    <w:multiLevelType w:val="hybridMultilevel"/>
    <w:tmpl w:val="6FDE2AF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 w15:restartNumberingAfterBreak="0">
    <w:nsid w:val="260F4747"/>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32094DB8"/>
    <w:multiLevelType w:val="hybridMultilevel"/>
    <w:tmpl w:val="FFC0F312"/>
    <w:lvl w:ilvl="0" w:tplc="794A80D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 w15:restartNumberingAfterBreak="0">
    <w:nsid w:val="3A120677"/>
    <w:multiLevelType w:val="hybridMultilevel"/>
    <w:tmpl w:val="38FED858"/>
    <w:lvl w:ilvl="0" w:tplc="0C090001">
      <w:start w:val="1"/>
      <w:numFmt w:val="bullet"/>
      <w:lvlText w:val=""/>
      <w:lvlJc w:val="left"/>
      <w:pPr>
        <w:ind w:left="1097" w:hanging="360"/>
      </w:pPr>
      <w:rPr>
        <w:rFonts w:ascii="Symbol" w:hAnsi="Symbol" w:hint="default"/>
      </w:rPr>
    </w:lvl>
    <w:lvl w:ilvl="1" w:tplc="48E00868">
      <w:numFmt w:val="bullet"/>
      <w:lvlText w:val="•"/>
      <w:lvlJc w:val="left"/>
      <w:pPr>
        <w:ind w:left="2162" w:hanging="705"/>
      </w:pPr>
      <w:rPr>
        <w:rFonts w:ascii="Times New Roman" w:eastAsia="Times New Roman" w:hAnsi="Times New Roman" w:cs="Times New Roman"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 w15:restartNumberingAfterBreak="0">
    <w:nsid w:val="42AF7C3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10A3E2F"/>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713F3E07"/>
    <w:multiLevelType w:val="hybridMultilevel"/>
    <w:tmpl w:val="CE62065C"/>
    <w:lvl w:ilvl="0" w:tplc="82EAF2A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F00161"/>
    <w:multiLevelType w:val="multilevel"/>
    <w:tmpl w:val="73005F1E"/>
    <w:lvl w:ilvl="0">
      <w:start w:val="34"/>
      <w:numFmt w:val="decimal"/>
      <w:pStyle w:val="Heading1"/>
      <w:lvlText w:val="%1"/>
      <w:lvlJc w:val="left"/>
      <w:pPr>
        <w:tabs>
          <w:tab w:val="num" w:pos="1080"/>
        </w:tabs>
        <w:ind w:left="1080" w:hanging="1080"/>
      </w:pPr>
      <w:rPr>
        <w:rFonts w:hint="default"/>
      </w:rPr>
    </w:lvl>
    <w:lvl w:ilvl="1">
      <w:start w:val="1"/>
      <w:numFmt w:val="decimal"/>
      <w:pStyle w:val="Heading2"/>
      <w:lvlText w:val="31.%2"/>
      <w:lvlJc w:val="left"/>
      <w:pPr>
        <w:tabs>
          <w:tab w:val="num" w:pos="2160"/>
        </w:tabs>
        <w:ind w:left="2160" w:hanging="1080"/>
      </w:pPr>
      <w:rPr>
        <w:rFonts w:hint="default"/>
        <w:b/>
      </w:rPr>
    </w:lvl>
    <w:lvl w:ilvl="2">
      <w:start w:val="1"/>
      <w:numFmt w:val="decimal"/>
      <w:pStyle w:val="Heading3"/>
      <w:lvlText w:val="%1.%2.%3"/>
      <w:lvlJc w:val="left"/>
      <w:pPr>
        <w:tabs>
          <w:tab w:val="num" w:pos="3240"/>
        </w:tabs>
        <w:ind w:left="3240" w:hanging="1080"/>
      </w:pPr>
      <w:rPr>
        <w:rFonts w:hint="default"/>
      </w:rPr>
    </w:lvl>
    <w:lvl w:ilvl="3">
      <w:start w:val="1"/>
      <w:numFmt w:val="lowerLetter"/>
      <w:pStyle w:val="Heading4"/>
      <w:lvlText w:val="(%4)"/>
      <w:lvlJc w:val="left"/>
      <w:pPr>
        <w:tabs>
          <w:tab w:val="num" w:pos="4320"/>
        </w:tabs>
        <w:ind w:left="4320" w:hanging="1080"/>
      </w:pPr>
      <w:rPr>
        <w:rFonts w:ascii="Times New Roman" w:eastAsia="Times New Roman" w:hAnsi="Times New Roman" w:cs="Times New Roman" w:hint="default"/>
      </w:rPr>
    </w:lvl>
    <w:lvl w:ilvl="4">
      <w:start w:val="1"/>
      <w:numFmt w:val="decimal"/>
      <w:pStyle w:val="Heading5"/>
      <w:lvlText w:val="%1.%2.%3.%4.%5"/>
      <w:lvlJc w:val="left"/>
      <w:pPr>
        <w:tabs>
          <w:tab w:val="num" w:pos="5400"/>
        </w:tabs>
        <w:ind w:left="5400" w:hanging="1080"/>
      </w:pPr>
      <w:rPr>
        <w:rFonts w:hint="default"/>
      </w:rPr>
    </w:lvl>
    <w:lvl w:ilvl="5">
      <w:start w:val="1"/>
      <w:numFmt w:val="decimal"/>
      <w:pStyle w:val="Heading6"/>
      <w:lvlText w:val="%1.%2.%3.%4.%5.%6"/>
      <w:lvlJc w:val="left"/>
      <w:pPr>
        <w:tabs>
          <w:tab w:val="num" w:pos="6480"/>
        </w:tabs>
        <w:ind w:left="6480" w:hanging="1080"/>
      </w:pPr>
      <w:rPr>
        <w:rFonts w:hint="default"/>
      </w:rPr>
    </w:lvl>
    <w:lvl w:ilvl="6">
      <w:start w:val="1"/>
      <w:numFmt w:val="decimal"/>
      <w:pStyle w:val="Heading7"/>
      <w:lvlText w:val="%1.%2.%3.%4.%5.%6.%7"/>
      <w:lvlJc w:val="left"/>
      <w:pPr>
        <w:tabs>
          <w:tab w:val="num" w:pos="7920"/>
        </w:tabs>
        <w:ind w:left="7920" w:hanging="1440"/>
      </w:pPr>
      <w:rPr>
        <w:rFonts w:hint="default"/>
      </w:rPr>
    </w:lvl>
    <w:lvl w:ilvl="7">
      <w:start w:val="1"/>
      <w:numFmt w:val="decimal"/>
      <w:pStyle w:val="Heading8"/>
      <w:lvlText w:val="%1.%2.%3.%4.%5.%6.%7.%8"/>
      <w:lvlJc w:val="left"/>
      <w:pPr>
        <w:tabs>
          <w:tab w:val="num" w:pos="9000"/>
        </w:tabs>
        <w:ind w:left="9000" w:hanging="1440"/>
      </w:pPr>
      <w:rPr>
        <w:rFonts w:hint="default"/>
      </w:rPr>
    </w:lvl>
    <w:lvl w:ilvl="8">
      <w:start w:val="1"/>
      <w:numFmt w:val="decimal"/>
      <w:pStyle w:val="Heading9"/>
      <w:lvlText w:val="%1.%2.%3.%4.%5.%6.%7.%8.%9"/>
      <w:lvlJc w:val="left"/>
      <w:pPr>
        <w:tabs>
          <w:tab w:val="num" w:pos="10440"/>
        </w:tabs>
        <w:ind w:left="10440" w:hanging="1800"/>
      </w:pPr>
      <w:rPr>
        <w:rFonts w:hint="default"/>
      </w:rPr>
    </w:lvl>
  </w:abstractNum>
  <w:abstractNum w:abstractNumId="9" w15:restartNumberingAfterBreak="0">
    <w:nsid w:val="78D254AE"/>
    <w:multiLevelType w:val="hybridMultilevel"/>
    <w:tmpl w:val="44641902"/>
    <w:lvl w:ilvl="0" w:tplc="0B564D6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4"/>
  </w:num>
  <w:num w:numId="2">
    <w:abstractNumId w:val="8"/>
  </w:num>
  <w:num w:numId="3">
    <w:abstractNumId w:val="2"/>
  </w:num>
  <w:num w:numId="4">
    <w:abstractNumId w:val="5"/>
  </w:num>
  <w:num w:numId="5">
    <w:abstractNumId w:val="6"/>
  </w:num>
  <w:num w:numId="6">
    <w:abstractNumId w:val="9"/>
  </w:num>
  <w:num w:numId="7">
    <w:abstractNumId w:val="0"/>
  </w:num>
  <w:num w:numId="8">
    <w:abstractNumId w:val="7"/>
  </w:num>
  <w:num w:numId="9">
    <w:abstractNumId w:val="3"/>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drawingGridHorizontalSpacing w:val="120"/>
  <w:displayHorizont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28269F"/>
    <w:rsid w:val="000004F0"/>
    <w:rsid w:val="00001815"/>
    <w:rsid w:val="000038A0"/>
    <w:rsid w:val="00003CB6"/>
    <w:rsid w:val="0000441B"/>
    <w:rsid w:val="00004D35"/>
    <w:rsid w:val="00005B20"/>
    <w:rsid w:val="00005D09"/>
    <w:rsid w:val="00006421"/>
    <w:rsid w:val="00010817"/>
    <w:rsid w:val="00011513"/>
    <w:rsid w:val="000123F9"/>
    <w:rsid w:val="000128B8"/>
    <w:rsid w:val="00012F8A"/>
    <w:rsid w:val="00014847"/>
    <w:rsid w:val="00015944"/>
    <w:rsid w:val="0001662A"/>
    <w:rsid w:val="00017FE2"/>
    <w:rsid w:val="00020108"/>
    <w:rsid w:val="000219E2"/>
    <w:rsid w:val="00021D4B"/>
    <w:rsid w:val="00021D4F"/>
    <w:rsid w:val="00021EBF"/>
    <w:rsid w:val="00021F1B"/>
    <w:rsid w:val="00022049"/>
    <w:rsid w:val="000229D3"/>
    <w:rsid w:val="00022B55"/>
    <w:rsid w:val="00022FDB"/>
    <w:rsid w:val="00023D78"/>
    <w:rsid w:val="00023FD8"/>
    <w:rsid w:val="000252FC"/>
    <w:rsid w:val="00025FF5"/>
    <w:rsid w:val="000279EB"/>
    <w:rsid w:val="00027EFC"/>
    <w:rsid w:val="00032BBF"/>
    <w:rsid w:val="00032F2C"/>
    <w:rsid w:val="000343A5"/>
    <w:rsid w:val="00035112"/>
    <w:rsid w:val="00035D5A"/>
    <w:rsid w:val="0003768D"/>
    <w:rsid w:val="00037A22"/>
    <w:rsid w:val="00040090"/>
    <w:rsid w:val="000403D5"/>
    <w:rsid w:val="00040D6B"/>
    <w:rsid w:val="00042628"/>
    <w:rsid w:val="000427E4"/>
    <w:rsid w:val="00042AA5"/>
    <w:rsid w:val="0004456C"/>
    <w:rsid w:val="00045BA4"/>
    <w:rsid w:val="00045F1B"/>
    <w:rsid w:val="000475A6"/>
    <w:rsid w:val="000504F5"/>
    <w:rsid w:val="00050773"/>
    <w:rsid w:val="000516A5"/>
    <w:rsid w:val="00051EC8"/>
    <w:rsid w:val="00051F1B"/>
    <w:rsid w:val="000521B7"/>
    <w:rsid w:val="00053087"/>
    <w:rsid w:val="00053266"/>
    <w:rsid w:val="0005339D"/>
    <w:rsid w:val="00054873"/>
    <w:rsid w:val="00055B07"/>
    <w:rsid w:val="00060076"/>
    <w:rsid w:val="000615DA"/>
    <w:rsid w:val="00061745"/>
    <w:rsid w:val="00061BEA"/>
    <w:rsid w:val="00061D05"/>
    <w:rsid w:val="00062649"/>
    <w:rsid w:val="000646EC"/>
    <w:rsid w:val="00064ADA"/>
    <w:rsid w:val="00064B15"/>
    <w:rsid w:val="00065118"/>
    <w:rsid w:val="00065296"/>
    <w:rsid w:val="000713B7"/>
    <w:rsid w:val="000715D1"/>
    <w:rsid w:val="00071B16"/>
    <w:rsid w:val="0007283F"/>
    <w:rsid w:val="00074503"/>
    <w:rsid w:val="0007465D"/>
    <w:rsid w:val="00074C1D"/>
    <w:rsid w:val="000763D0"/>
    <w:rsid w:val="00076FAD"/>
    <w:rsid w:val="000814E3"/>
    <w:rsid w:val="0008153D"/>
    <w:rsid w:val="00081CF5"/>
    <w:rsid w:val="0008230F"/>
    <w:rsid w:val="0008250E"/>
    <w:rsid w:val="00082916"/>
    <w:rsid w:val="00082CA5"/>
    <w:rsid w:val="00083189"/>
    <w:rsid w:val="00084E4F"/>
    <w:rsid w:val="00084F56"/>
    <w:rsid w:val="0008560A"/>
    <w:rsid w:val="00085FDA"/>
    <w:rsid w:val="0008634D"/>
    <w:rsid w:val="00087664"/>
    <w:rsid w:val="00091146"/>
    <w:rsid w:val="000919AA"/>
    <w:rsid w:val="00094868"/>
    <w:rsid w:val="000948C2"/>
    <w:rsid w:val="00095849"/>
    <w:rsid w:val="000976CE"/>
    <w:rsid w:val="0009797D"/>
    <w:rsid w:val="000A0123"/>
    <w:rsid w:val="000A0788"/>
    <w:rsid w:val="000A0CCA"/>
    <w:rsid w:val="000A1588"/>
    <w:rsid w:val="000A1742"/>
    <w:rsid w:val="000A620C"/>
    <w:rsid w:val="000A68F1"/>
    <w:rsid w:val="000A7869"/>
    <w:rsid w:val="000B4121"/>
    <w:rsid w:val="000B4194"/>
    <w:rsid w:val="000B4CCA"/>
    <w:rsid w:val="000B5089"/>
    <w:rsid w:val="000B51B3"/>
    <w:rsid w:val="000B7B4A"/>
    <w:rsid w:val="000B7FB3"/>
    <w:rsid w:val="000C0017"/>
    <w:rsid w:val="000C03B9"/>
    <w:rsid w:val="000C326A"/>
    <w:rsid w:val="000C4D1A"/>
    <w:rsid w:val="000C62C7"/>
    <w:rsid w:val="000C7209"/>
    <w:rsid w:val="000D016A"/>
    <w:rsid w:val="000D1916"/>
    <w:rsid w:val="000D6237"/>
    <w:rsid w:val="000D6F58"/>
    <w:rsid w:val="000E16EC"/>
    <w:rsid w:val="000E22C7"/>
    <w:rsid w:val="000E2726"/>
    <w:rsid w:val="000E27E3"/>
    <w:rsid w:val="000E36D5"/>
    <w:rsid w:val="000E3F0B"/>
    <w:rsid w:val="000E48BD"/>
    <w:rsid w:val="000E5933"/>
    <w:rsid w:val="000E6BB6"/>
    <w:rsid w:val="000E7494"/>
    <w:rsid w:val="000E7FB0"/>
    <w:rsid w:val="000F2967"/>
    <w:rsid w:val="000F2DE3"/>
    <w:rsid w:val="000F30ED"/>
    <w:rsid w:val="000F52C7"/>
    <w:rsid w:val="000F6278"/>
    <w:rsid w:val="000F64D6"/>
    <w:rsid w:val="00100D08"/>
    <w:rsid w:val="00101AA4"/>
    <w:rsid w:val="00102428"/>
    <w:rsid w:val="00103313"/>
    <w:rsid w:val="00103F01"/>
    <w:rsid w:val="00105BB8"/>
    <w:rsid w:val="00106499"/>
    <w:rsid w:val="0010714B"/>
    <w:rsid w:val="00110071"/>
    <w:rsid w:val="00110ABA"/>
    <w:rsid w:val="00111D90"/>
    <w:rsid w:val="00113095"/>
    <w:rsid w:val="0011456B"/>
    <w:rsid w:val="00114CB9"/>
    <w:rsid w:val="00116989"/>
    <w:rsid w:val="00116AA8"/>
    <w:rsid w:val="00120482"/>
    <w:rsid w:val="001211CC"/>
    <w:rsid w:val="00121DE9"/>
    <w:rsid w:val="00125657"/>
    <w:rsid w:val="001259EE"/>
    <w:rsid w:val="00125D30"/>
    <w:rsid w:val="00126ED4"/>
    <w:rsid w:val="00130812"/>
    <w:rsid w:val="001312D8"/>
    <w:rsid w:val="00131462"/>
    <w:rsid w:val="0013264F"/>
    <w:rsid w:val="001328AE"/>
    <w:rsid w:val="001328CE"/>
    <w:rsid w:val="0013335A"/>
    <w:rsid w:val="00133EE6"/>
    <w:rsid w:val="001346ED"/>
    <w:rsid w:val="00134DDC"/>
    <w:rsid w:val="0013549D"/>
    <w:rsid w:val="0013563A"/>
    <w:rsid w:val="0013590F"/>
    <w:rsid w:val="00136135"/>
    <w:rsid w:val="0013649A"/>
    <w:rsid w:val="00136C64"/>
    <w:rsid w:val="00140090"/>
    <w:rsid w:val="001409F1"/>
    <w:rsid w:val="00140E30"/>
    <w:rsid w:val="0014186A"/>
    <w:rsid w:val="00141CBA"/>
    <w:rsid w:val="001438A2"/>
    <w:rsid w:val="001447D9"/>
    <w:rsid w:val="00144DE3"/>
    <w:rsid w:val="00145371"/>
    <w:rsid w:val="001454EB"/>
    <w:rsid w:val="001455FC"/>
    <w:rsid w:val="00145F7C"/>
    <w:rsid w:val="001460C7"/>
    <w:rsid w:val="00146E25"/>
    <w:rsid w:val="0014718C"/>
    <w:rsid w:val="00147C80"/>
    <w:rsid w:val="00147CB3"/>
    <w:rsid w:val="001502EA"/>
    <w:rsid w:val="00151B62"/>
    <w:rsid w:val="0015237B"/>
    <w:rsid w:val="00152B99"/>
    <w:rsid w:val="00153195"/>
    <w:rsid w:val="001539E9"/>
    <w:rsid w:val="0015429C"/>
    <w:rsid w:val="001543C9"/>
    <w:rsid w:val="00155CBE"/>
    <w:rsid w:val="00157013"/>
    <w:rsid w:val="001576A4"/>
    <w:rsid w:val="001603D0"/>
    <w:rsid w:val="00161162"/>
    <w:rsid w:val="00162609"/>
    <w:rsid w:val="001631ED"/>
    <w:rsid w:val="00163638"/>
    <w:rsid w:val="0016472A"/>
    <w:rsid w:val="00164935"/>
    <w:rsid w:val="00164FEA"/>
    <w:rsid w:val="00165D61"/>
    <w:rsid w:val="00165E06"/>
    <w:rsid w:val="00167B3D"/>
    <w:rsid w:val="001706B6"/>
    <w:rsid w:val="00171D21"/>
    <w:rsid w:val="00171D7F"/>
    <w:rsid w:val="00171E4C"/>
    <w:rsid w:val="00172BE4"/>
    <w:rsid w:val="00174A18"/>
    <w:rsid w:val="0017523B"/>
    <w:rsid w:val="0017685B"/>
    <w:rsid w:val="0017765E"/>
    <w:rsid w:val="00180614"/>
    <w:rsid w:val="001807BF"/>
    <w:rsid w:val="001809EF"/>
    <w:rsid w:val="00181214"/>
    <w:rsid w:val="00181CBE"/>
    <w:rsid w:val="00182DB2"/>
    <w:rsid w:val="00183B18"/>
    <w:rsid w:val="00183E02"/>
    <w:rsid w:val="00185F83"/>
    <w:rsid w:val="00186360"/>
    <w:rsid w:val="001866A8"/>
    <w:rsid w:val="00187D63"/>
    <w:rsid w:val="00190054"/>
    <w:rsid w:val="001901BB"/>
    <w:rsid w:val="00191293"/>
    <w:rsid w:val="001915EE"/>
    <w:rsid w:val="00191751"/>
    <w:rsid w:val="00191AC8"/>
    <w:rsid w:val="00191FA5"/>
    <w:rsid w:val="00192120"/>
    <w:rsid w:val="0019240B"/>
    <w:rsid w:val="0019259F"/>
    <w:rsid w:val="00192C10"/>
    <w:rsid w:val="001933CC"/>
    <w:rsid w:val="00193675"/>
    <w:rsid w:val="00193F32"/>
    <w:rsid w:val="0019487C"/>
    <w:rsid w:val="00194C14"/>
    <w:rsid w:val="00194F8B"/>
    <w:rsid w:val="00195775"/>
    <w:rsid w:val="00196094"/>
    <w:rsid w:val="0019727B"/>
    <w:rsid w:val="00197C85"/>
    <w:rsid w:val="001A0341"/>
    <w:rsid w:val="001A0EE8"/>
    <w:rsid w:val="001A116D"/>
    <w:rsid w:val="001A2330"/>
    <w:rsid w:val="001A26D2"/>
    <w:rsid w:val="001A4DD7"/>
    <w:rsid w:val="001A62E5"/>
    <w:rsid w:val="001A6719"/>
    <w:rsid w:val="001A6843"/>
    <w:rsid w:val="001A6C59"/>
    <w:rsid w:val="001A6EC3"/>
    <w:rsid w:val="001B0C31"/>
    <w:rsid w:val="001B1548"/>
    <w:rsid w:val="001B195B"/>
    <w:rsid w:val="001B4779"/>
    <w:rsid w:val="001B6887"/>
    <w:rsid w:val="001B789E"/>
    <w:rsid w:val="001C1949"/>
    <w:rsid w:val="001C1BCE"/>
    <w:rsid w:val="001C22F5"/>
    <w:rsid w:val="001C25FE"/>
    <w:rsid w:val="001C5048"/>
    <w:rsid w:val="001C54D6"/>
    <w:rsid w:val="001C59A4"/>
    <w:rsid w:val="001C7118"/>
    <w:rsid w:val="001C755E"/>
    <w:rsid w:val="001C769F"/>
    <w:rsid w:val="001C7766"/>
    <w:rsid w:val="001D25D6"/>
    <w:rsid w:val="001D2C51"/>
    <w:rsid w:val="001D5F2B"/>
    <w:rsid w:val="001D6417"/>
    <w:rsid w:val="001D6D41"/>
    <w:rsid w:val="001D6D71"/>
    <w:rsid w:val="001D7A10"/>
    <w:rsid w:val="001E092D"/>
    <w:rsid w:val="001E1749"/>
    <w:rsid w:val="001E33A4"/>
    <w:rsid w:val="001E3BFF"/>
    <w:rsid w:val="001E460B"/>
    <w:rsid w:val="001E4C5E"/>
    <w:rsid w:val="001E5FBC"/>
    <w:rsid w:val="001E6615"/>
    <w:rsid w:val="001F0272"/>
    <w:rsid w:val="001F0AFD"/>
    <w:rsid w:val="001F108C"/>
    <w:rsid w:val="001F1724"/>
    <w:rsid w:val="001F1F9B"/>
    <w:rsid w:val="001F2626"/>
    <w:rsid w:val="001F41C5"/>
    <w:rsid w:val="001F4475"/>
    <w:rsid w:val="001F482A"/>
    <w:rsid w:val="001F6520"/>
    <w:rsid w:val="001F6CA6"/>
    <w:rsid w:val="002010AE"/>
    <w:rsid w:val="002015B2"/>
    <w:rsid w:val="002018B8"/>
    <w:rsid w:val="00201DD6"/>
    <w:rsid w:val="00203232"/>
    <w:rsid w:val="00203AC3"/>
    <w:rsid w:val="00205E2C"/>
    <w:rsid w:val="00206DA5"/>
    <w:rsid w:val="00210163"/>
    <w:rsid w:val="0021045E"/>
    <w:rsid w:val="00210652"/>
    <w:rsid w:val="00210A4C"/>
    <w:rsid w:val="002121E0"/>
    <w:rsid w:val="00213C4E"/>
    <w:rsid w:val="0021458D"/>
    <w:rsid w:val="00214623"/>
    <w:rsid w:val="00214C3B"/>
    <w:rsid w:val="00215E2B"/>
    <w:rsid w:val="00215E3C"/>
    <w:rsid w:val="00216B2E"/>
    <w:rsid w:val="00217F48"/>
    <w:rsid w:val="00221073"/>
    <w:rsid w:val="00221CE3"/>
    <w:rsid w:val="00222472"/>
    <w:rsid w:val="002228AB"/>
    <w:rsid w:val="00222FD0"/>
    <w:rsid w:val="00223571"/>
    <w:rsid w:val="00223644"/>
    <w:rsid w:val="00224020"/>
    <w:rsid w:val="002252C7"/>
    <w:rsid w:val="002262C3"/>
    <w:rsid w:val="0022734F"/>
    <w:rsid w:val="002320F6"/>
    <w:rsid w:val="002321FD"/>
    <w:rsid w:val="002331E6"/>
    <w:rsid w:val="002336D4"/>
    <w:rsid w:val="00233755"/>
    <w:rsid w:val="00233C57"/>
    <w:rsid w:val="00234616"/>
    <w:rsid w:val="0023489C"/>
    <w:rsid w:val="002350B7"/>
    <w:rsid w:val="00235EF1"/>
    <w:rsid w:val="00236EB8"/>
    <w:rsid w:val="0024194A"/>
    <w:rsid w:val="0024197A"/>
    <w:rsid w:val="0024222C"/>
    <w:rsid w:val="00243601"/>
    <w:rsid w:val="002441FA"/>
    <w:rsid w:val="00244C01"/>
    <w:rsid w:val="00244EDB"/>
    <w:rsid w:val="00246042"/>
    <w:rsid w:val="00247EF8"/>
    <w:rsid w:val="0025153D"/>
    <w:rsid w:val="0025162C"/>
    <w:rsid w:val="002520B2"/>
    <w:rsid w:val="0025262C"/>
    <w:rsid w:val="00252C89"/>
    <w:rsid w:val="00252F17"/>
    <w:rsid w:val="00253B1D"/>
    <w:rsid w:val="00253D6F"/>
    <w:rsid w:val="00253DDD"/>
    <w:rsid w:val="00254754"/>
    <w:rsid w:val="00254DD2"/>
    <w:rsid w:val="0025575C"/>
    <w:rsid w:val="00256213"/>
    <w:rsid w:val="00256C1D"/>
    <w:rsid w:val="00257359"/>
    <w:rsid w:val="00260912"/>
    <w:rsid w:val="0026268F"/>
    <w:rsid w:val="00264085"/>
    <w:rsid w:val="002657B4"/>
    <w:rsid w:val="00266460"/>
    <w:rsid w:val="00267241"/>
    <w:rsid w:val="0026783F"/>
    <w:rsid w:val="00270B8D"/>
    <w:rsid w:val="00270D24"/>
    <w:rsid w:val="00271D36"/>
    <w:rsid w:val="00271E52"/>
    <w:rsid w:val="00273658"/>
    <w:rsid w:val="00273C22"/>
    <w:rsid w:val="00274DE9"/>
    <w:rsid w:val="00275197"/>
    <w:rsid w:val="00275245"/>
    <w:rsid w:val="00275288"/>
    <w:rsid w:val="002755A0"/>
    <w:rsid w:val="00275ACB"/>
    <w:rsid w:val="00275F46"/>
    <w:rsid w:val="00276168"/>
    <w:rsid w:val="00276584"/>
    <w:rsid w:val="002774A9"/>
    <w:rsid w:val="0028086A"/>
    <w:rsid w:val="0028122C"/>
    <w:rsid w:val="00281E63"/>
    <w:rsid w:val="002824A4"/>
    <w:rsid w:val="0028269F"/>
    <w:rsid w:val="00282D9C"/>
    <w:rsid w:val="00283336"/>
    <w:rsid w:val="00284D8F"/>
    <w:rsid w:val="00284FD9"/>
    <w:rsid w:val="002851E4"/>
    <w:rsid w:val="0028609E"/>
    <w:rsid w:val="00286710"/>
    <w:rsid w:val="00286AA5"/>
    <w:rsid w:val="00286CEA"/>
    <w:rsid w:val="002872E9"/>
    <w:rsid w:val="00291E72"/>
    <w:rsid w:val="00292630"/>
    <w:rsid w:val="002929D9"/>
    <w:rsid w:val="00292FB5"/>
    <w:rsid w:val="00293BC3"/>
    <w:rsid w:val="00293C58"/>
    <w:rsid w:val="00295363"/>
    <w:rsid w:val="002960B6"/>
    <w:rsid w:val="00296167"/>
    <w:rsid w:val="0029748C"/>
    <w:rsid w:val="00297CDB"/>
    <w:rsid w:val="002A03B1"/>
    <w:rsid w:val="002A05BE"/>
    <w:rsid w:val="002A0984"/>
    <w:rsid w:val="002A19B0"/>
    <w:rsid w:val="002A2F42"/>
    <w:rsid w:val="002A30B1"/>
    <w:rsid w:val="002A3276"/>
    <w:rsid w:val="002A33B7"/>
    <w:rsid w:val="002A37DA"/>
    <w:rsid w:val="002A382A"/>
    <w:rsid w:val="002A5A37"/>
    <w:rsid w:val="002A5E39"/>
    <w:rsid w:val="002A790A"/>
    <w:rsid w:val="002B104A"/>
    <w:rsid w:val="002B1EBA"/>
    <w:rsid w:val="002B265A"/>
    <w:rsid w:val="002B2975"/>
    <w:rsid w:val="002B3023"/>
    <w:rsid w:val="002B3196"/>
    <w:rsid w:val="002B32A6"/>
    <w:rsid w:val="002B32C5"/>
    <w:rsid w:val="002B4921"/>
    <w:rsid w:val="002B4A73"/>
    <w:rsid w:val="002B519A"/>
    <w:rsid w:val="002B595F"/>
    <w:rsid w:val="002B6560"/>
    <w:rsid w:val="002B6CBE"/>
    <w:rsid w:val="002B7DCF"/>
    <w:rsid w:val="002C095C"/>
    <w:rsid w:val="002C1C9D"/>
    <w:rsid w:val="002C3333"/>
    <w:rsid w:val="002C7ACD"/>
    <w:rsid w:val="002C7DBC"/>
    <w:rsid w:val="002D0B4F"/>
    <w:rsid w:val="002D27CA"/>
    <w:rsid w:val="002D417A"/>
    <w:rsid w:val="002D4558"/>
    <w:rsid w:val="002D5777"/>
    <w:rsid w:val="002D67A1"/>
    <w:rsid w:val="002D6CBF"/>
    <w:rsid w:val="002D7149"/>
    <w:rsid w:val="002D71AC"/>
    <w:rsid w:val="002D7932"/>
    <w:rsid w:val="002E001F"/>
    <w:rsid w:val="002E0D26"/>
    <w:rsid w:val="002E3FB0"/>
    <w:rsid w:val="002E4EAA"/>
    <w:rsid w:val="002E5749"/>
    <w:rsid w:val="002E5943"/>
    <w:rsid w:val="002E5A73"/>
    <w:rsid w:val="002E68B3"/>
    <w:rsid w:val="002E7DE8"/>
    <w:rsid w:val="002F2788"/>
    <w:rsid w:val="002F2BE6"/>
    <w:rsid w:val="002F353D"/>
    <w:rsid w:val="002F3C85"/>
    <w:rsid w:val="002F472F"/>
    <w:rsid w:val="002F78D5"/>
    <w:rsid w:val="0030025B"/>
    <w:rsid w:val="00300296"/>
    <w:rsid w:val="003006AB"/>
    <w:rsid w:val="00301D78"/>
    <w:rsid w:val="003024A4"/>
    <w:rsid w:val="0030267B"/>
    <w:rsid w:val="00305673"/>
    <w:rsid w:val="0030597D"/>
    <w:rsid w:val="00306194"/>
    <w:rsid w:val="0030647E"/>
    <w:rsid w:val="003072E7"/>
    <w:rsid w:val="0030734C"/>
    <w:rsid w:val="00307FF2"/>
    <w:rsid w:val="003112C1"/>
    <w:rsid w:val="00311BD1"/>
    <w:rsid w:val="00312283"/>
    <w:rsid w:val="0031278C"/>
    <w:rsid w:val="00313677"/>
    <w:rsid w:val="0031506F"/>
    <w:rsid w:val="003151F5"/>
    <w:rsid w:val="003164EA"/>
    <w:rsid w:val="003166A6"/>
    <w:rsid w:val="003231FF"/>
    <w:rsid w:val="003265A9"/>
    <w:rsid w:val="00326829"/>
    <w:rsid w:val="00326E45"/>
    <w:rsid w:val="00327199"/>
    <w:rsid w:val="00330189"/>
    <w:rsid w:val="00331A03"/>
    <w:rsid w:val="00332225"/>
    <w:rsid w:val="00333426"/>
    <w:rsid w:val="003351C3"/>
    <w:rsid w:val="0033556F"/>
    <w:rsid w:val="0033573E"/>
    <w:rsid w:val="00336724"/>
    <w:rsid w:val="00336A2C"/>
    <w:rsid w:val="003376DE"/>
    <w:rsid w:val="003378E6"/>
    <w:rsid w:val="003400F2"/>
    <w:rsid w:val="003404B4"/>
    <w:rsid w:val="00340526"/>
    <w:rsid w:val="00340DAF"/>
    <w:rsid w:val="003414E8"/>
    <w:rsid w:val="0034163E"/>
    <w:rsid w:val="00342FB4"/>
    <w:rsid w:val="003437DB"/>
    <w:rsid w:val="00343B24"/>
    <w:rsid w:val="00343C4E"/>
    <w:rsid w:val="00346192"/>
    <w:rsid w:val="003461FC"/>
    <w:rsid w:val="003469E3"/>
    <w:rsid w:val="0035001E"/>
    <w:rsid w:val="00352189"/>
    <w:rsid w:val="00352291"/>
    <w:rsid w:val="00352CBF"/>
    <w:rsid w:val="00352CDF"/>
    <w:rsid w:val="00353F3B"/>
    <w:rsid w:val="0035436D"/>
    <w:rsid w:val="00355125"/>
    <w:rsid w:val="00355C4F"/>
    <w:rsid w:val="00356D5F"/>
    <w:rsid w:val="00357657"/>
    <w:rsid w:val="00360ECE"/>
    <w:rsid w:val="003615A6"/>
    <w:rsid w:val="00361E7B"/>
    <w:rsid w:val="0036371F"/>
    <w:rsid w:val="00364AF2"/>
    <w:rsid w:val="00365327"/>
    <w:rsid w:val="00366025"/>
    <w:rsid w:val="0036667A"/>
    <w:rsid w:val="00366B13"/>
    <w:rsid w:val="003672A0"/>
    <w:rsid w:val="00367411"/>
    <w:rsid w:val="00367E3F"/>
    <w:rsid w:val="003703FC"/>
    <w:rsid w:val="00370C26"/>
    <w:rsid w:val="00370DD7"/>
    <w:rsid w:val="003711B2"/>
    <w:rsid w:val="0037126C"/>
    <w:rsid w:val="00371747"/>
    <w:rsid w:val="0037255F"/>
    <w:rsid w:val="00372B11"/>
    <w:rsid w:val="0037361D"/>
    <w:rsid w:val="003741A4"/>
    <w:rsid w:val="0037431D"/>
    <w:rsid w:val="00376213"/>
    <w:rsid w:val="00376A7A"/>
    <w:rsid w:val="00376F7A"/>
    <w:rsid w:val="00377618"/>
    <w:rsid w:val="00381719"/>
    <w:rsid w:val="0038199B"/>
    <w:rsid w:val="003820C7"/>
    <w:rsid w:val="00383E8C"/>
    <w:rsid w:val="00385020"/>
    <w:rsid w:val="003857D8"/>
    <w:rsid w:val="0038647C"/>
    <w:rsid w:val="003867B2"/>
    <w:rsid w:val="00386F67"/>
    <w:rsid w:val="00387F34"/>
    <w:rsid w:val="003905F8"/>
    <w:rsid w:val="0039065B"/>
    <w:rsid w:val="0039194C"/>
    <w:rsid w:val="00392557"/>
    <w:rsid w:val="003935E1"/>
    <w:rsid w:val="0039396B"/>
    <w:rsid w:val="00397C71"/>
    <w:rsid w:val="003A02B8"/>
    <w:rsid w:val="003A071C"/>
    <w:rsid w:val="003A3896"/>
    <w:rsid w:val="003A4AA8"/>
    <w:rsid w:val="003A4AB3"/>
    <w:rsid w:val="003A5095"/>
    <w:rsid w:val="003A59DF"/>
    <w:rsid w:val="003A5AF1"/>
    <w:rsid w:val="003A5FE7"/>
    <w:rsid w:val="003A77F7"/>
    <w:rsid w:val="003A7A7E"/>
    <w:rsid w:val="003B0858"/>
    <w:rsid w:val="003B0955"/>
    <w:rsid w:val="003B0AAA"/>
    <w:rsid w:val="003B0D29"/>
    <w:rsid w:val="003B26C9"/>
    <w:rsid w:val="003B27C4"/>
    <w:rsid w:val="003B308F"/>
    <w:rsid w:val="003B30E4"/>
    <w:rsid w:val="003B5D58"/>
    <w:rsid w:val="003B5F94"/>
    <w:rsid w:val="003B6BA1"/>
    <w:rsid w:val="003B7E2B"/>
    <w:rsid w:val="003C072F"/>
    <w:rsid w:val="003C15BE"/>
    <w:rsid w:val="003C1776"/>
    <w:rsid w:val="003C1917"/>
    <w:rsid w:val="003C1D25"/>
    <w:rsid w:val="003C2FDC"/>
    <w:rsid w:val="003C3BD1"/>
    <w:rsid w:val="003C3CC6"/>
    <w:rsid w:val="003C4629"/>
    <w:rsid w:val="003C607E"/>
    <w:rsid w:val="003C63C1"/>
    <w:rsid w:val="003C7552"/>
    <w:rsid w:val="003C7655"/>
    <w:rsid w:val="003D1079"/>
    <w:rsid w:val="003D1170"/>
    <w:rsid w:val="003D1FD3"/>
    <w:rsid w:val="003D2EF8"/>
    <w:rsid w:val="003D3BE9"/>
    <w:rsid w:val="003D49BD"/>
    <w:rsid w:val="003D5FC8"/>
    <w:rsid w:val="003D6020"/>
    <w:rsid w:val="003D645F"/>
    <w:rsid w:val="003D659C"/>
    <w:rsid w:val="003D6F03"/>
    <w:rsid w:val="003E0A53"/>
    <w:rsid w:val="003E16C1"/>
    <w:rsid w:val="003E3C88"/>
    <w:rsid w:val="003E42EB"/>
    <w:rsid w:val="003E598C"/>
    <w:rsid w:val="003E628D"/>
    <w:rsid w:val="003E6D06"/>
    <w:rsid w:val="003E6E89"/>
    <w:rsid w:val="003E7A03"/>
    <w:rsid w:val="003F0CF5"/>
    <w:rsid w:val="003F2091"/>
    <w:rsid w:val="003F391B"/>
    <w:rsid w:val="003F3A59"/>
    <w:rsid w:val="003F64F2"/>
    <w:rsid w:val="003F651E"/>
    <w:rsid w:val="003F6833"/>
    <w:rsid w:val="003F736A"/>
    <w:rsid w:val="003F7A04"/>
    <w:rsid w:val="004005D4"/>
    <w:rsid w:val="00402574"/>
    <w:rsid w:val="004032A0"/>
    <w:rsid w:val="00403F78"/>
    <w:rsid w:val="00405E34"/>
    <w:rsid w:val="00406BEC"/>
    <w:rsid w:val="00407BCD"/>
    <w:rsid w:val="00411685"/>
    <w:rsid w:val="00412214"/>
    <w:rsid w:val="00412470"/>
    <w:rsid w:val="00413493"/>
    <w:rsid w:val="00413AD2"/>
    <w:rsid w:val="00413DB6"/>
    <w:rsid w:val="004149B8"/>
    <w:rsid w:val="00415291"/>
    <w:rsid w:val="00415D81"/>
    <w:rsid w:val="00415E90"/>
    <w:rsid w:val="004164E8"/>
    <w:rsid w:val="004170DE"/>
    <w:rsid w:val="00417107"/>
    <w:rsid w:val="004200FD"/>
    <w:rsid w:val="00421787"/>
    <w:rsid w:val="00421964"/>
    <w:rsid w:val="00422076"/>
    <w:rsid w:val="00422522"/>
    <w:rsid w:val="00422BD7"/>
    <w:rsid w:val="00423BAE"/>
    <w:rsid w:val="00424A13"/>
    <w:rsid w:val="004255DD"/>
    <w:rsid w:val="004256CB"/>
    <w:rsid w:val="00427158"/>
    <w:rsid w:val="00427B76"/>
    <w:rsid w:val="00430EC0"/>
    <w:rsid w:val="004310DF"/>
    <w:rsid w:val="004311E3"/>
    <w:rsid w:val="00431801"/>
    <w:rsid w:val="0043276E"/>
    <w:rsid w:val="00432C4C"/>
    <w:rsid w:val="00433631"/>
    <w:rsid w:val="00433891"/>
    <w:rsid w:val="00433B06"/>
    <w:rsid w:val="00433EB4"/>
    <w:rsid w:val="004355DF"/>
    <w:rsid w:val="004361A5"/>
    <w:rsid w:val="00440B24"/>
    <w:rsid w:val="00441DB5"/>
    <w:rsid w:val="004424C2"/>
    <w:rsid w:val="00442AA3"/>
    <w:rsid w:val="00442C24"/>
    <w:rsid w:val="00443113"/>
    <w:rsid w:val="00443890"/>
    <w:rsid w:val="0044430D"/>
    <w:rsid w:val="004447F9"/>
    <w:rsid w:val="00444E1C"/>
    <w:rsid w:val="00444F77"/>
    <w:rsid w:val="004459DE"/>
    <w:rsid w:val="00446779"/>
    <w:rsid w:val="00446A1E"/>
    <w:rsid w:val="00446DED"/>
    <w:rsid w:val="00447E65"/>
    <w:rsid w:val="00447F41"/>
    <w:rsid w:val="00447F67"/>
    <w:rsid w:val="00450DE1"/>
    <w:rsid w:val="00451853"/>
    <w:rsid w:val="004533FC"/>
    <w:rsid w:val="0045424C"/>
    <w:rsid w:val="0045502D"/>
    <w:rsid w:val="00455CEB"/>
    <w:rsid w:val="00455E15"/>
    <w:rsid w:val="0045655D"/>
    <w:rsid w:val="004613C9"/>
    <w:rsid w:val="00461D98"/>
    <w:rsid w:val="00461FA4"/>
    <w:rsid w:val="004624D8"/>
    <w:rsid w:val="004625DB"/>
    <w:rsid w:val="00462640"/>
    <w:rsid w:val="004628E1"/>
    <w:rsid w:val="00462AC6"/>
    <w:rsid w:val="00463AC0"/>
    <w:rsid w:val="00464092"/>
    <w:rsid w:val="004640EA"/>
    <w:rsid w:val="004647DE"/>
    <w:rsid w:val="00464AD1"/>
    <w:rsid w:val="00466BED"/>
    <w:rsid w:val="00466DBA"/>
    <w:rsid w:val="00476E9A"/>
    <w:rsid w:val="00477D83"/>
    <w:rsid w:val="004829C5"/>
    <w:rsid w:val="004839A4"/>
    <w:rsid w:val="00484083"/>
    <w:rsid w:val="004840A6"/>
    <w:rsid w:val="00484176"/>
    <w:rsid w:val="004844F7"/>
    <w:rsid w:val="0048466B"/>
    <w:rsid w:val="004851F7"/>
    <w:rsid w:val="004862FB"/>
    <w:rsid w:val="00486A77"/>
    <w:rsid w:val="004879CB"/>
    <w:rsid w:val="00487AB2"/>
    <w:rsid w:val="00487BE2"/>
    <w:rsid w:val="004904AE"/>
    <w:rsid w:val="00490C97"/>
    <w:rsid w:val="0049172E"/>
    <w:rsid w:val="00492EE4"/>
    <w:rsid w:val="004935C1"/>
    <w:rsid w:val="00493FD7"/>
    <w:rsid w:val="00495C9A"/>
    <w:rsid w:val="00495F09"/>
    <w:rsid w:val="004965AD"/>
    <w:rsid w:val="004966D8"/>
    <w:rsid w:val="00496B3F"/>
    <w:rsid w:val="004A03AC"/>
    <w:rsid w:val="004A0B36"/>
    <w:rsid w:val="004A0D7E"/>
    <w:rsid w:val="004A18FE"/>
    <w:rsid w:val="004A195D"/>
    <w:rsid w:val="004A20E2"/>
    <w:rsid w:val="004A3764"/>
    <w:rsid w:val="004A3876"/>
    <w:rsid w:val="004A3938"/>
    <w:rsid w:val="004A3F18"/>
    <w:rsid w:val="004A4072"/>
    <w:rsid w:val="004A4E5E"/>
    <w:rsid w:val="004A7713"/>
    <w:rsid w:val="004A7AA7"/>
    <w:rsid w:val="004B16EB"/>
    <w:rsid w:val="004B1AC1"/>
    <w:rsid w:val="004B1FBA"/>
    <w:rsid w:val="004B3197"/>
    <w:rsid w:val="004B32D2"/>
    <w:rsid w:val="004B3545"/>
    <w:rsid w:val="004B4077"/>
    <w:rsid w:val="004B5010"/>
    <w:rsid w:val="004B6C4F"/>
    <w:rsid w:val="004B6E39"/>
    <w:rsid w:val="004C0505"/>
    <w:rsid w:val="004C1AEA"/>
    <w:rsid w:val="004C1DE6"/>
    <w:rsid w:val="004C2926"/>
    <w:rsid w:val="004C2C20"/>
    <w:rsid w:val="004C3987"/>
    <w:rsid w:val="004C428B"/>
    <w:rsid w:val="004C5439"/>
    <w:rsid w:val="004C5E9C"/>
    <w:rsid w:val="004C5EDE"/>
    <w:rsid w:val="004C6D61"/>
    <w:rsid w:val="004C6E70"/>
    <w:rsid w:val="004C7053"/>
    <w:rsid w:val="004D1FFC"/>
    <w:rsid w:val="004D2382"/>
    <w:rsid w:val="004D2708"/>
    <w:rsid w:val="004D32C2"/>
    <w:rsid w:val="004D3883"/>
    <w:rsid w:val="004D3A62"/>
    <w:rsid w:val="004D41CA"/>
    <w:rsid w:val="004D5EAB"/>
    <w:rsid w:val="004D6045"/>
    <w:rsid w:val="004D6612"/>
    <w:rsid w:val="004E0619"/>
    <w:rsid w:val="004E0C88"/>
    <w:rsid w:val="004E0F5F"/>
    <w:rsid w:val="004E1A9A"/>
    <w:rsid w:val="004E1C75"/>
    <w:rsid w:val="004E1F7B"/>
    <w:rsid w:val="004E2FEB"/>
    <w:rsid w:val="004E36CE"/>
    <w:rsid w:val="004E43E0"/>
    <w:rsid w:val="004E45D1"/>
    <w:rsid w:val="004E4F7E"/>
    <w:rsid w:val="004E57C2"/>
    <w:rsid w:val="004E5AE9"/>
    <w:rsid w:val="004E7590"/>
    <w:rsid w:val="004F03DC"/>
    <w:rsid w:val="004F04E5"/>
    <w:rsid w:val="004F0BFF"/>
    <w:rsid w:val="004F193E"/>
    <w:rsid w:val="004F1B50"/>
    <w:rsid w:val="004F37F6"/>
    <w:rsid w:val="004F3EB8"/>
    <w:rsid w:val="004F5D6D"/>
    <w:rsid w:val="004F66A1"/>
    <w:rsid w:val="004F6A2E"/>
    <w:rsid w:val="004F755C"/>
    <w:rsid w:val="004F7C6F"/>
    <w:rsid w:val="00501A5B"/>
    <w:rsid w:val="00501E0C"/>
    <w:rsid w:val="00501EC8"/>
    <w:rsid w:val="0050226F"/>
    <w:rsid w:val="00502ABB"/>
    <w:rsid w:val="005051D3"/>
    <w:rsid w:val="005056C8"/>
    <w:rsid w:val="00505CAB"/>
    <w:rsid w:val="0050776E"/>
    <w:rsid w:val="00511239"/>
    <w:rsid w:val="0051137B"/>
    <w:rsid w:val="00511776"/>
    <w:rsid w:val="00511924"/>
    <w:rsid w:val="00512974"/>
    <w:rsid w:val="00514DC9"/>
    <w:rsid w:val="0051511D"/>
    <w:rsid w:val="005153F0"/>
    <w:rsid w:val="0051578E"/>
    <w:rsid w:val="005162EC"/>
    <w:rsid w:val="00517735"/>
    <w:rsid w:val="00517A25"/>
    <w:rsid w:val="00517D08"/>
    <w:rsid w:val="0052045A"/>
    <w:rsid w:val="0052210B"/>
    <w:rsid w:val="0052220C"/>
    <w:rsid w:val="00522B2B"/>
    <w:rsid w:val="005234C7"/>
    <w:rsid w:val="00523867"/>
    <w:rsid w:val="00523877"/>
    <w:rsid w:val="005238E0"/>
    <w:rsid w:val="00523D52"/>
    <w:rsid w:val="00524C41"/>
    <w:rsid w:val="00524E61"/>
    <w:rsid w:val="005260DD"/>
    <w:rsid w:val="00527323"/>
    <w:rsid w:val="005277E8"/>
    <w:rsid w:val="005302AA"/>
    <w:rsid w:val="0053152F"/>
    <w:rsid w:val="005323B6"/>
    <w:rsid w:val="00532452"/>
    <w:rsid w:val="005363C7"/>
    <w:rsid w:val="00536D4B"/>
    <w:rsid w:val="00537268"/>
    <w:rsid w:val="00537333"/>
    <w:rsid w:val="005377B9"/>
    <w:rsid w:val="00540238"/>
    <w:rsid w:val="00540435"/>
    <w:rsid w:val="00540E20"/>
    <w:rsid w:val="00541EDD"/>
    <w:rsid w:val="0054224D"/>
    <w:rsid w:val="0054351E"/>
    <w:rsid w:val="005445D1"/>
    <w:rsid w:val="005453B2"/>
    <w:rsid w:val="00546A21"/>
    <w:rsid w:val="005516CA"/>
    <w:rsid w:val="00551E9E"/>
    <w:rsid w:val="00552AA4"/>
    <w:rsid w:val="0055346F"/>
    <w:rsid w:val="00553D3E"/>
    <w:rsid w:val="00554776"/>
    <w:rsid w:val="00557A5E"/>
    <w:rsid w:val="00557EC1"/>
    <w:rsid w:val="0056133D"/>
    <w:rsid w:val="00563D9C"/>
    <w:rsid w:val="00564C78"/>
    <w:rsid w:val="00565687"/>
    <w:rsid w:val="00565C59"/>
    <w:rsid w:val="00567144"/>
    <w:rsid w:val="005672DE"/>
    <w:rsid w:val="00570638"/>
    <w:rsid w:val="005735C8"/>
    <w:rsid w:val="00573CD6"/>
    <w:rsid w:val="005749F6"/>
    <w:rsid w:val="00576569"/>
    <w:rsid w:val="00577E10"/>
    <w:rsid w:val="00580301"/>
    <w:rsid w:val="00580EAD"/>
    <w:rsid w:val="00581DC1"/>
    <w:rsid w:val="00582F2E"/>
    <w:rsid w:val="005851C5"/>
    <w:rsid w:val="005859FB"/>
    <w:rsid w:val="00585AA8"/>
    <w:rsid w:val="00587953"/>
    <w:rsid w:val="00591635"/>
    <w:rsid w:val="005924C4"/>
    <w:rsid w:val="005928AC"/>
    <w:rsid w:val="0059367C"/>
    <w:rsid w:val="00594014"/>
    <w:rsid w:val="005943B6"/>
    <w:rsid w:val="00595F36"/>
    <w:rsid w:val="005A0AD1"/>
    <w:rsid w:val="005A4031"/>
    <w:rsid w:val="005A44D9"/>
    <w:rsid w:val="005A55C8"/>
    <w:rsid w:val="005A5A17"/>
    <w:rsid w:val="005A74D0"/>
    <w:rsid w:val="005B16C0"/>
    <w:rsid w:val="005B432E"/>
    <w:rsid w:val="005B55FA"/>
    <w:rsid w:val="005B5BAF"/>
    <w:rsid w:val="005B7B02"/>
    <w:rsid w:val="005B7E1D"/>
    <w:rsid w:val="005C00EC"/>
    <w:rsid w:val="005C08D6"/>
    <w:rsid w:val="005C1AD9"/>
    <w:rsid w:val="005C1E4F"/>
    <w:rsid w:val="005C23AC"/>
    <w:rsid w:val="005C3541"/>
    <w:rsid w:val="005C4A85"/>
    <w:rsid w:val="005C60AE"/>
    <w:rsid w:val="005C6A1C"/>
    <w:rsid w:val="005C7C57"/>
    <w:rsid w:val="005D0CFA"/>
    <w:rsid w:val="005D0D39"/>
    <w:rsid w:val="005D0D6C"/>
    <w:rsid w:val="005D166D"/>
    <w:rsid w:val="005D1E05"/>
    <w:rsid w:val="005D1FF4"/>
    <w:rsid w:val="005D2F97"/>
    <w:rsid w:val="005D6735"/>
    <w:rsid w:val="005D692B"/>
    <w:rsid w:val="005D7EEB"/>
    <w:rsid w:val="005E16C4"/>
    <w:rsid w:val="005E43E5"/>
    <w:rsid w:val="005E537F"/>
    <w:rsid w:val="005E563D"/>
    <w:rsid w:val="005E5B91"/>
    <w:rsid w:val="005F0DDB"/>
    <w:rsid w:val="005F1547"/>
    <w:rsid w:val="005F380A"/>
    <w:rsid w:val="005F4515"/>
    <w:rsid w:val="005F47D8"/>
    <w:rsid w:val="005F52A1"/>
    <w:rsid w:val="00601D6C"/>
    <w:rsid w:val="00601D82"/>
    <w:rsid w:val="00602748"/>
    <w:rsid w:val="00603414"/>
    <w:rsid w:val="00603A7E"/>
    <w:rsid w:val="006047C5"/>
    <w:rsid w:val="006125EF"/>
    <w:rsid w:val="00612A22"/>
    <w:rsid w:val="00613B38"/>
    <w:rsid w:val="00613DD4"/>
    <w:rsid w:val="00614DCE"/>
    <w:rsid w:val="006156C1"/>
    <w:rsid w:val="00616387"/>
    <w:rsid w:val="00616B20"/>
    <w:rsid w:val="00620334"/>
    <w:rsid w:val="00620733"/>
    <w:rsid w:val="00621915"/>
    <w:rsid w:val="00621CF1"/>
    <w:rsid w:val="00622796"/>
    <w:rsid w:val="00623382"/>
    <w:rsid w:val="006237F5"/>
    <w:rsid w:val="00624074"/>
    <w:rsid w:val="006249E9"/>
    <w:rsid w:val="00624C7C"/>
    <w:rsid w:val="00626E6C"/>
    <w:rsid w:val="0062769F"/>
    <w:rsid w:val="00627EFF"/>
    <w:rsid w:val="00631160"/>
    <w:rsid w:val="00631735"/>
    <w:rsid w:val="00632712"/>
    <w:rsid w:val="00636854"/>
    <w:rsid w:val="00640281"/>
    <w:rsid w:val="0064086D"/>
    <w:rsid w:val="00641356"/>
    <w:rsid w:val="00641622"/>
    <w:rsid w:val="00641664"/>
    <w:rsid w:val="00642487"/>
    <w:rsid w:val="0064375B"/>
    <w:rsid w:val="006447D7"/>
    <w:rsid w:val="00644A8B"/>
    <w:rsid w:val="00644B9B"/>
    <w:rsid w:val="00644BF3"/>
    <w:rsid w:val="00646101"/>
    <w:rsid w:val="00646657"/>
    <w:rsid w:val="00646BF2"/>
    <w:rsid w:val="00646DA7"/>
    <w:rsid w:val="0064759C"/>
    <w:rsid w:val="006478CE"/>
    <w:rsid w:val="00647D60"/>
    <w:rsid w:val="0065001E"/>
    <w:rsid w:val="00650BAB"/>
    <w:rsid w:val="006533B7"/>
    <w:rsid w:val="0065368B"/>
    <w:rsid w:val="00653AA0"/>
    <w:rsid w:val="0065555F"/>
    <w:rsid w:val="00655903"/>
    <w:rsid w:val="00660DE4"/>
    <w:rsid w:val="00660EE3"/>
    <w:rsid w:val="0066222D"/>
    <w:rsid w:val="00663177"/>
    <w:rsid w:val="00663E0E"/>
    <w:rsid w:val="0066491D"/>
    <w:rsid w:val="00664CEE"/>
    <w:rsid w:val="00665475"/>
    <w:rsid w:val="00665E85"/>
    <w:rsid w:val="0066719B"/>
    <w:rsid w:val="0066736F"/>
    <w:rsid w:val="00667795"/>
    <w:rsid w:val="00667D09"/>
    <w:rsid w:val="00670CD9"/>
    <w:rsid w:val="00674B00"/>
    <w:rsid w:val="00675440"/>
    <w:rsid w:val="00676DF0"/>
    <w:rsid w:val="00680A54"/>
    <w:rsid w:val="006827CB"/>
    <w:rsid w:val="00683ACB"/>
    <w:rsid w:val="006846CD"/>
    <w:rsid w:val="00685747"/>
    <w:rsid w:val="006860AE"/>
    <w:rsid w:val="00692F9E"/>
    <w:rsid w:val="0069528A"/>
    <w:rsid w:val="0069645D"/>
    <w:rsid w:val="00696EB1"/>
    <w:rsid w:val="00696FAB"/>
    <w:rsid w:val="006977C8"/>
    <w:rsid w:val="006978C9"/>
    <w:rsid w:val="006A1025"/>
    <w:rsid w:val="006A13DF"/>
    <w:rsid w:val="006A1ABA"/>
    <w:rsid w:val="006A4190"/>
    <w:rsid w:val="006A42F9"/>
    <w:rsid w:val="006A5409"/>
    <w:rsid w:val="006A5D61"/>
    <w:rsid w:val="006A6508"/>
    <w:rsid w:val="006A6C14"/>
    <w:rsid w:val="006B0F62"/>
    <w:rsid w:val="006B125A"/>
    <w:rsid w:val="006B1F14"/>
    <w:rsid w:val="006B4011"/>
    <w:rsid w:val="006B5226"/>
    <w:rsid w:val="006B5C50"/>
    <w:rsid w:val="006B6EBF"/>
    <w:rsid w:val="006B7E83"/>
    <w:rsid w:val="006C07F4"/>
    <w:rsid w:val="006C1D7C"/>
    <w:rsid w:val="006C2616"/>
    <w:rsid w:val="006C4071"/>
    <w:rsid w:val="006C48F4"/>
    <w:rsid w:val="006C5742"/>
    <w:rsid w:val="006C6E3A"/>
    <w:rsid w:val="006C7F7C"/>
    <w:rsid w:val="006D018E"/>
    <w:rsid w:val="006D0396"/>
    <w:rsid w:val="006D0EF0"/>
    <w:rsid w:val="006D0FB4"/>
    <w:rsid w:val="006D2C8F"/>
    <w:rsid w:val="006D3078"/>
    <w:rsid w:val="006D319E"/>
    <w:rsid w:val="006D4034"/>
    <w:rsid w:val="006D6664"/>
    <w:rsid w:val="006D78A8"/>
    <w:rsid w:val="006E2530"/>
    <w:rsid w:val="006E3957"/>
    <w:rsid w:val="006E40AF"/>
    <w:rsid w:val="006E503F"/>
    <w:rsid w:val="006E548F"/>
    <w:rsid w:val="006E75A9"/>
    <w:rsid w:val="006E7E7A"/>
    <w:rsid w:val="006F0BD8"/>
    <w:rsid w:val="006F13C6"/>
    <w:rsid w:val="006F2D62"/>
    <w:rsid w:val="006F2EF1"/>
    <w:rsid w:val="006F3019"/>
    <w:rsid w:val="006F5A13"/>
    <w:rsid w:val="006F5CC8"/>
    <w:rsid w:val="006F6610"/>
    <w:rsid w:val="006F7363"/>
    <w:rsid w:val="006F73F0"/>
    <w:rsid w:val="006F7AA6"/>
    <w:rsid w:val="006F7E01"/>
    <w:rsid w:val="00700D3A"/>
    <w:rsid w:val="00701381"/>
    <w:rsid w:val="00702998"/>
    <w:rsid w:val="0070495B"/>
    <w:rsid w:val="00704E62"/>
    <w:rsid w:val="00705E92"/>
    <w:rsid w:val="0071055A"/>
    <w:rsid w:val="00710CDC"/>
    <w:rsid w:val="0071156E"/>
    <w:rsid w:val="00711694"/>
    <w:rsid w:val="00711DF3"/>
    <w:rsid w:val="0071217B"/>
    <w:rsid w:val="00712587"/>
    <w:rsid w:val="0071414A"/>
    <w:rsid w:val="0071514F"/>
    <w:rsid w:val="00716F1E"/>
    <w:rsid w:val="00717089"/>
    <w:rsid w:val="00717C5B"/>
    <w:rsid w:val="00717F9C"/>
    <w:rsid w:val="007209F6"/>
    <w:rsid w:val="00720C2A"/>
    <w:rsid w:val="00722647"/>
    <w:rsid w:val="00722718"/>
    <w:rsid w:val="0072609A"/>
    <w:rsid w:val="00726409"/>
    <w:rsid w:val="00726A2D"/>
    <w:rsid w:val="00726D47"/>
    <w:rsid w:val="00727685"/>
    <w:rsid w:val="00730AF8"/>
    <w:rsid w:val="00730CF5"/>
    <w:rsid w:val="00732BB0"/>
    <w:rsid w:val="0073310F"/>
    <w:rsid w:val="0073377F"/>
    <w:rsid w:val="007345BC"/>
    <w:rsid w:val="00735D7F"/>
    <w:rsid w:val="00736C85"/>
    <w:rsid w:val="007375F7"/>
    <w:rsid w:val="00737A90"/>
    <w:rsid w:val="00740322"/>
    <w:rsid w:val="00740916"/>
    <w:rsid w:val="007426C6"/>
    <w:rsid w:val="00742DA4"/>
    <w:rsid w:val="00742FC6"/>
    <w:rsid w:val="007431FF"/>
    <w:rsid w:val="00743204"/>
    <w:rsid w:val="007436F1"/>
    <w:rsid w:val="00745849"/>
    <w:rsid w:val="007515E5"/>
    <w:rsid w:val="007519D1"/>
    <w:rsid w:val="00751C09"/>
    <w:rsid w:val="007520BE"/>
    <w:rsid w:val="00752AFD"/>
    <w:rsid w:val="00752C33"/>
    <w:rsid w:val="00754122"/>
    <w:rsid w:val="00756001"/>
    <w:rsid w:val="00756368"/>
    <w:rsid w:val="00756F9E"/>
    <w:rsid w:val="00756FB5"/>
    <w:rsid w:val="007602C0"/>
    <w:rsid w:val="00760464"/>
    <w:rsid w:val="007608C8"/>
    <w:rsid w:val="00762395"/>
    <w:rsid w:val="007664E1"/>
    <w:rsid w:val="00770539"/>
    <w:rsid w:val="00770B10"/>
    <w:rsid w:val="00771792"/>
    <w:rsid w:val="00772ADE"/>
    <w:rsid w:val="007737AE"/>
    <w:rsid w:val="00773A88"/>
    <w:rsid w:val="00775218"/>
    <w:rsid w:val="00776025"/>
    <w:rsid w:val="00776091"/>
    <w:rsid w:val="00776F48"/>
    <w:rsid w:val="007806DC"/>
    <w:rsid w:val="00781A35"/>
    <w:rsid w:val="0078300B"/>
    <w:rsid w:val="007833A9"/>
    <w:rsid w:val="007844E1"/>
    <w:rsid w:val="007851E9"/>
    <w:rsid w:val="00785204"/>
    <w:rsid w:val="00786903"/>
    <w:rsid w:val="00790410"/>
    <w:rsid w:val="00790FC2"/>
    <w:rsid w:val="007910D2"/>
    <w:rsid w:val="00791AA4"/>
    <w:rsid w:val="00791C5B"/>
    <w:rsid w:val="007937D0"/>
    <w:rsid w:val="00793CD0"/>
    <w:rsid w:val="00794754"/>
    <w:rsid w:val="007959C1"/>
    <w:rsid w:val="00796F47"/>
    <w:rsid w:val="00797521"/>
    <w:rsid w:val="0079789B"/>
    <w:rsid w:val="007A1CF2"/>
    <w:rsid w:val="007A21B7"/>
    <w:rsid w:val="007A3064"/>
    <w:rsid w:val="007A40A2"/>
    <w:rsid w:val="007A4FCA"/>
    <w:rsid w:val="007A5259"/>
    <w:rsid w:val="007A65FD"/>
    <w:rsid w:val="007A7C5A"/>
    <w:rsid w:val="007B2D95"/>
    <w:rsid w:val="007B58CB"/>
    <w:rsid w:val="007B5DE0"/>
    <w:rsid w:val="007B5F31"/>
    <w:rsid w:val="007B66D4"/>
    <w:rsid w:val="007B7906"/>
    <w:rsid w:val="007C33A9"/>
    <w:rsid w:val="007C39EE"/>
    <w:rsid w:val="007C4B80"/>
    <w:rsid w:val="007C4F30"/>
    <w:rsid w:val="007C572E"/>
    <w:rsid w:val="007C6BEC"/>
    <w:rsid w:val="007C77C9"/>
    <w:rsid w:val="007C7959"/>
    <w:rsid w:val="007D106F"/>
    <w:rsid w:val="007D1A1E"/>
    <w:rsid w:val="007D1DB6"/>
    <w:rsid w:val="007D2454"/>
    <w:rsid w:val="007D252A"/>
    <w:rsid w:val="007D2CB7"/>
    <w:rsid w:val="007D2D67"/>
    <w:rsid w:val="007D4AEA"/>
    <w:rsid w:val="007D6974"/>
    <w:rsid w:val="007D698B"/>
    <w:rsid w:val="007D7D9A"/>
    <w:rsid w:val="007E01CA"/>
    <w:rsid w:val="007E231D"/>
    <w:rsid w:val="007E278F"/>
    <w:rsid w:val="007E298E"/>
    <w:rsid w:val="007E2C02"/>
    <w:rsid w:val="007E35D7"/>
    <w:rsid w:val="007E3A96"/>
    <w:rsid w:val="007E3AA5"/>
    <w:rsid w:val="007E7261"/>
    <w:rsid w:val="007E7299"/>
    <w:rsid w:val="007F0D3C"/>
    <w:rsid w:val="007F1821"/>
    <w:rsid w:val="007F488D"/>
    <w:rsid w:val="007F75DF"/>
    <w:rsid w:val="008002E8"/>
    <w:rsid w:val="008006D5"/>
    <w:rsid w:val="008013B1"/>
    <w:rsid w:val="0080278E"/>
    <w:rsid w:val="00803288"/>
    <w:rsid w:val="008043D4"/>
    <w:rsid w:val="008054B6"/>
    <w:rsid w:val="00805945"/>
    <w:rsid w:val="00810693"/>
    <w:rsid w:val="00810F6B"/>
    <w:rsid w:val="00811B2B"/>
    <w:rsid w:val="00812104"/>
    <w:rsid w:val="00812CBB"/>
    <w:rsid w:val="008144DC"/>
    <w:rsid w:val="0081463D"/>
    <w:rsid w:val="00814871"/>
    <w:rsid w:val="008149B7"/>
    <w:rsid w:val="00815317"/>
    <w:rsid w:val="0081755C"/>
    <w:rsid w:val="00820729"/>
    <w:rsid w:val="00825250"/>
    <w:rsid w:val="00825377"/>
    <w:rsid w:val="008267E6"/>
    <w:rsid w:val="008279EB"/>
    <w:rsid w:val="0083129F"/>
    <w:rsid w:val="0083155B"/>
    <w:rsid w:val="008322B6"/>
    <w:rsid w:val="00833739"/>
    <w:rsid w:val="008349F1"/>
    <w:rsid w:val="00836024"/>
    <w:rsid w:val="00836392"/>
    <w:rsid w:val="00836934"/>
    <w:rsid w:val="00837410"/>
    <w:rsid w:val="00837608"/>
    <w:rsid w:val="00837A47"/>
    <w:rsid w:val="0084088D"/>
    <w:rsid w:val="00840C8E"/>
    <w:rsid w:val="008415F5"/>
    <w:rsid w:val="008416EA"/>
    <w:rsid w:val="00843376"/>
    <w:rsid w:val="00843BB4"/>
    <w:rsid w:val="00844132"/>
    <w:rsid w:val="008445BE"/>
    <w:rsid w:val="00844D5F"/>
    <w:rsid w:val="00846092"/>
    <w:rsid w:val="00847342"/>
    <w:rsid w:val="00847850"/>
    <w:rsid w:val="00847BA0"/>
    <w:rsid w:val="00851608"/>
    <w:rsid w:val="00852E83"/>
    <w:rsid w:val="008546A9"/>
    <w:rsid w:val="00854857"/>
    <w:rsid w:val="00856EB5"/>
    <w:rsid w:val="00857ADE"/>
    <w:rsid w:val="00861603"/>
    <w:rsid w:val="00861671"/>
    <w:rsid w:val="00863597"/>
    <w:rsid w:val="008647C6"/>
    <w:rsid w:val="0086648B"/>
    <w:rsid w:val="008673F2"/>
    <w:rsid w:val="00867DEF"/>
    <w:rsid w:val="00867E7D"/>
    <w:rsid w:val="00872008"/>
    <w:rsid w:val="00872EB7"/>
    <w:rsid w:val="008731F9"/>
    <w:rsid w:val="008733CE"/>
    <w:rsid w:val="00873699"/>
    <w:rsid w:val="00873720"/>
    <w:rsid w:val="00873E3C"/>
    <w:rsid w:val="0087477C"/>
    <w:rsid w:val="008750E2"/>
    <w:rsid w:val="008753A8"/>
    <w:rsid w:val="008755FF"/>
    <w:rsid w:val="00876486"/>
    <w:rsid w:val="00876A74"/>
    <w:rsid w:val="00881B6A"/>
    <w:rsid w:val="00882C3C"/>
    <w:rsid w:val="00883257"/>
    <w:rsid w:val="00886003"/>
    <w:rsid w:val="008866E8"/>
    <w:rsid w:val="0088671C"/>
    <w:rsid w:val="00886C7C"/>
    <w:rsid w:val="008875D3"/>
    <w:rsid w:val="00887B2A"/>
    <w:rsid w:val="008907F5"/>
    <w:rsid w:val="00892EC8"/>
    <w:rsid w:val="00893C1E"/>
    <w:rsid w:val="008A0532"/>
    <w:rsid w:val="008A1522"/>
    <w:rsid w:val="008A293E"/>
    <w:rsid w:val="008A2CE6"/>
    <w:rsid w:val="008A2D82"/>
    <w:rsid w:val="008A3197"/>
    <w:rsid w:val="008A3A67"/>
    <w:rsid w:val="008A446C"/>
    <w:rsid w:val="008A4637"/>
    <w:rsid w:val="008A4808"/>
    <w:rsid w:val="008A489D"/>
    <w:rsid w:val="008A5A1E"/>
    <w:rsid w:val="008A5C97"/>
    <w:rsid w:val="008A656F"/>
    <w:rsid w:val="008A6DFE"/>
    <w:rsid w:val="008A738B"/>
    <w:rsid w:val="008A7581"/>
    <w:rsid w:val="008A7621"/>
    <w:rsid w:val="008B0280"/>
    <w:rsid w:val="008B0EFE"/>
    <w:rsid w:val="008B183C"/>
    <w:rsid w:val="008B1E93"/>
    <w:rsid w:val="008B20CB"/>
    <w:rsid w:val="008B5978"/>
    <w:rsid w:val="008B5981"/>
    <w:rsid w:val="008B6C52"/>
    <w:rsid w:val="008B74A2"/>
    <w:rsid w:val="008C17E9"/>
    <w:rsid w:val="008C1CB3"/>
    <w:rsid w:val="008C2F8D"/>
    <w:rsid w:val="008C3068"/>
    <w:rsid w:val="008C3132"/>
    <w:rsid w:val="008C3A62"/>
    <w:rsid w:val="008C3D9D"/>
    <w:rsid w:val="008C43C2"/>
    <w:rsid w:val="008C48D9"/>
    <w:rsid w:val="008C5F39"/>
    <w:rsid w:val="008C6BB4"/>
    <w:rsid w:val="008D00D2"/>
    <w:rsid w:val="008D1C1E"/>
    <w:rsid w:val="008D30D7"/>
    <w:rsid w:val="008D3C59"/>
    <w:rsid w:val="008D3DA8"/>
    <w:rsid w:val="008D3DFA"/>
    <w:rsid w:val="008D4CA9"/>
    <w:rsid w:val="008D5B3D"/>
    <w:rsid w:val="008E2235"/>
    <w:rsid w:val="008E3423"/>
    <w:rsid w:val="008E4B02"/>
    <w:rsid w:val="008E63C4"/>
    <w:rsid w:val="008E6AF6"/>
    <w:rsid w:val="008E70C7"/>
    <w:rsid w:val="008F0436"/>
    <w:rsid w:val="008F16BC"/>
    <w:rsid w:val="008F185E"/>
    <w:rsid w:val="008F1DAB"/>
    <w:rsid w:val="008F20C9"/>
    <w:rsid w:val="008F2F81"/>
    <w:rsid w:val="008F3C01"/>
    <w:rsid w:val="008F4058"/>
    <w:rsid w:val="008F48E3"/>
    <w:rsid w:val="008F6659"/>
    <w:rsid w:val="008F6756"/>
    <w:rsid w:val="008F7D1C"/>
    <w:rsid w:val="009007F1"/>
    <w:rsid w:val="00900DDD"/>
    <w:rsid w:val="0090146D"/>
    <w:rsid w:val="0090196E"/>
    <w:rsid w:val="009047D5"/>
    <w:rsid w:val="00904DCA"/>
    <w:rsid w:val="009055C6"/>
    <w:rsid w:val="009078CC"/>
    <w:rsid w:val="00907907"/>
    <w:rsid w:val="00911F7B"/>
    <w:rsid w:val="00913281"/>
    <w:rsid w:val="00913684"/>
    <w:rsid w:val="00913EA5"/>
    <w:rsid w:val="009146C1"/>
    <w:rsid w:val="00915092"/>
    <w:rsid w:val="00915D96"/>
    <w:rsid w:val="00916315"/>
    <w:rsid w:val="00916F74"/>
    <w:rsid w:val="00917A38"/>
    <w:rsid w:val="00917A7B"/>
    <w:rsid w:val="00917B84"/>
    <w:rsid w:val="009203F1"/>
    <w:rsid w:val="00921F88"/>
    <w:rsid w:val="009224AE"/>
    <w:rsid w:val="00922A91"/>
    <w:rsid w:val="0092367C"/>
    <w:rsid w:val="00923878"/>
    <w:rsid w:val="009241EE"/>
    <w:rsid w:val="0092537C"/>
    <w:rsid w:val="00926606"/>
    <w:rsid w:val="00926858"/>
    <w:rsid w:val="00927849"/>
    <w:rsid w:val="009307FB"/>
    <w:rsid w:val="00930919"/>
    <w:rsid w:val="00930EB3"/>
    <w:rsid w:val="00931B4B"/>
    <w:rsid w:val="00931D7C"/>
    <w:rsid w:val="00932D0F"/>
    <w:rsid w:val="00933CD1"/>
    <w:rsid w:val="00934089"/>
    <w:rsid w:val="00934B9B"/>
    <w:rsid w:val="00934D7E"/>
    <w:rsid w:val="009364B6"/>
    <w:rsid w:val="00937E49"/>
    <w:rsid w:val="00940DB6"/>
    <w:rsid w:val="0094281E"/>
    <w:rsid w:val="00942E2A"/>
    <w:rsid w:val="009432DE"/>
    <w:rsid w:val="00943CEA"/>
    <w:rsid w:val="009441A9"/>
    <w:rsid w:val="009442C0"/>
    <w:rsid w:val="00945802"/>
    <w:rsid w:val="0094598A"/>
    <w:rsid w:val="00945A5E"/>
    <w:rsid w:val="00945EAC"/>
    <w:rsid w:val="00946309"/>
    <w:rsid w:val="009464BC"/>
    <w:rsid w:val="00946C37"/>
    <w:rsid w:val="00946C9F"/>
    <w:rsid w:val="00947828"/>
    <w:rsid w:val="00947A0D"/>
    <w:rsid w:val="00950C58"/>
    <w:rsid w:val="00951397"/>
    <w:rsid w:val="009525C2"/>
    <w:rsid w:val="009529E8"/>
    <w:rsid w:val="00952B5B"/>
    <w:rsid w:val="00956750"/>
    <w:rsid w:val="00957B16"/>
    <w:rsid w:val="009601CD"/>
    <w:rsid w:val="009603D5"/>
    <w:rsid w:val="009604A3"/>
    <w:rsid w:val="00960E5E"/>
    <w:rsid w:val="00960FD2"/>
    <w:rsid w:val="009612A7"/>
    <w:rsid w:val="009625BB"/>
    <w:rsid w:val="00962D78"/>
    <w:rsid w:val="00963ADB"/>
    <w:rsid w:val="00965830"/>
    <w:rsid w:val="00967444"/>
    <w:rsid w:val="00971EBA"/>
    <w:rsid w:val="00971F0C"/>
    <w:rsid w:val="00972C24"/>
    <w:rsid w:val="0097311C"/>
    <w:rsid w:val="00973DFD"/>
    <w:rsid w:val="00974E6D"/>
    <w:rsid w:val="0097506E"/>
    <w:rsid w:val="00976374"/>
    <w:rsid w:val="00976424"/>
    <w:rsid w:val="00976C20"/>
    <w:rsid w:val="00977797"/>
    <w:rsid w:val="0098088F"/>
    <w:rsid w:val="00981E06"/>
    <w:rsid w:val="009837F3"/>
    <w:rsid w:val="009838EF"/>
    <w:rsid w:val="00983A1F"/>
    <w:rsid w:val="00984FC6"/>
    <w:rsid w:val="009855E9"/>
    <w:rsid w:val="0098662F"/>
    <w:rsid w:val="00987485"/>
    <w:rsid w:val="00987E30"/>
    <w:rsid w:val="00990229"/>
    <w:rsid w:val="009906CA"/>
    <w:rsid w:val="0099167B"/>
    <w:rsid w:val="00993186"/>
    <w:rsid w:val="00993442"/>
    <w:rsid w:val="00993D96"/>
    <w:rsid w:val="009942A8"/>
    <w:rsid w:val="00995482"/>
    <w:rsid w:val="009A0CC8"/>
    <w:rsid w:val="009A1517"/>
    <w:rsid w:val="009A1989"/>
    <w:rsid w:val="009A1F44"/>
    <w:rsid w:val="009A207B"/>
    <w:rsid w:val="009A4B31"/>
    <w:rsid w:val="009A5A0D"/>
    <w:rsid w:val="009A679E"/>
    <w:rsid w:val="009A6D1B"/>
    <w:rsid w:val="009A7FB3"/>
    <w:rsid w:val="009B0353"/>
    <w:rsid w:val="009B1A82"/>
    <w:rsid w:val="009B2CD6"/>
    <w:rsid w:val="009B303B"/>
    <w:rsid w:val="009B3BDA"/>
    <w:rsid w:val="009B4F7C"/>
    <w:rsid w:val="009B5378"/>
    <w:rsid w:val="009B53AE"/>
    <w:rsid w:val="009B757A"/>
    <w:rsid w:val="009B76D8"/>
    <w:rsid w:val="009B785F"/>
    <w:rsid w:val="009C0398"/>
    <w:rsid w:val="009C2259"/>
    <w:rsid w:val="009C2ADF"/>
    <w:rsid w:val="009C3869"/>
    <w:rsid w:val="009C5167"/>
    <w:rsid w:val="009C78C5"/>
    <w:rsid w:val="009D0441"/>
    <w:rsid w:val="009D0D3B"/>
    <w:rsid w:val="009D2A72"/>
    <w:rsid w:val="009D2E4B"/>
    <w:rsid w:val="009D2E74"/>
    <w:rsid w:val="009D2EBD"/>
    <w:rsid w:val="009D4E75"/>
    <w:rsid w:val="009D5332"/>
    <w:rsid w:val="009D5B95"/>
    <w:rsid w:val="009D672C"/>
    <w:rsid w:val="009D6B2A"/>
    <w:rsid w:val="009D7BDF"/>
    <w:rsid w:val="009E0A7E"/>
    <w:rsid w:val="009E1C06"/>
    <w:rsid w:val="009E28DB"/>
    <w:rsid w:val="009E28FF"/>
    <w:rsid w:val="009E2B28"/>
    <w:rsid w:val="009E2BF2"/>
    <w:rsid w:val="009E2D2F"/>
    <w:rsid w:val="009E2D32"/>
    <w:rsid w:val="009E4CA7"/>
    <w:rsid w:val="009E52FD"/>
    <w:rsid w:val="009E639D"/>
    <w:rsid w:val="009F0D8A"/>
    <w:rsid w:val="009F0DF4"/>
    <w:rsid w:val="009F2564"/>
    <w:rsid w:val="009F2FB4"/>
    <w:rsid w:val="009F3F7B"/>
    <w:rsid w:val="009F4637"/>
    <w:rsid w:val="009F4A9A"/>
    <w:rsid w:val="009F4BEC"/>
    <w:rsid w:val="009F4D17"/>
    <w:rsid w:val="00A00C88"/>
    <w:rsid w:val="00A01024"/>
    <w:rsid w:val="00A01386"/>
    <w:rsid w:val="00A02483"/>
    <w:rsid w:val="00A046F7"/>
    <w:rsid w:val="00A053EA"/>
    <w:rsid w:val="00A06954"/>
    <w:rsid w:val="00A1023C"/>
    <w:rsid w:val="00A10B39"/>
    <w:rsid w:val="00A10C4E"/>
    <w:rsid w:val="00A11A62"/>
    <w:rsid w:val="00A1389D"/>
    <w:rsid w:val="00A13F63"/>
    <w:rsid w:val="00A15843"/>
    <w:rsid w:val="00A15B2B"/>
    <w:rsid w:val="00A16444"/>
    <w:rsid w:val="00A16836"/>
    <w:rsid w:val="00A16C02"/>
    <w:rsid w:val="00A2055A"/>
    <w:rsid w:val="00A20E36"/>
    <w:rsid w:val="00A21D2D"/>
    <w:rsid w:val="00A223AA"/>
    <w:rsid w:val="00A23D00"/>
    <w:rsid w:val="00A23D01"/>
    <w:rsid w:val="00A24768"/>
    <w:rsid w:val="00A24F06"/>
    <w:rsid w:val="00A266F5"/>
    <w:rsid w:val="00A2715A"/>
    <w:rsid w:val="00A27365"/>
    <w:rsid w:val="00A2747E"/>
    <w:rsid w:val="00A27C45"/>
    <w:rsid w:val="00A30ABA"/>
    <w:rsid w:val="00A314B9"/>
    <w:rsid w:val="00A317F9"/>
    <w:rsid w:val="00A31BC2"/>
    <w:rsid w:val="00A32979"/>
    <w:rsid w:val="00A32BDB"/>
    <w:rsid w:val="00A333B0"/>
    <w:rsid w:val="00A33D5D"/>
    <w:rsid w:val="00A376AF"/>
    <w:rsid w:val="00A40E15"/>
    <w:rsid w:val="00A41706"/>
    <w:rsid w:val="00A41885"/>
    <w:rsid w:val="00A41B45"/>
    <w:rsid w:val="00A42047"/>
    <w:rsid w:val="00A42AC6"/>
    <w:rsid w:val="00A43669"/>
    <w:rsid w:val="00A44066"/>
    <w:rsid w:val="00A46301"/>
    <w:rsid w:val="00A46445"/>
    <w:rsid w:val="00A47D31"/>
    <w:rsid w:val="00A47EE0"/>
    <w:rsid w:val="00A52515"/>
    <w:rsid w:val="00A52B74"/>
    <w:rsid w:val="00A54B37"/>
    <w:rsid w:val="00A55F5B"/>
    <w:rsid w:val="00A56958"/>
    <w:rsid w:val="00A56B8D"/>
    <w:rsid w:val="00A56D3E"/>
    <w:rsid w:val="00A57FF1"/>
    <w:rsid w:val="00A609DD"/>
    <w:rsid w:val="00A60B57"/>
    <w:rsid w:val="00A613E4"/>
    <w:rsid w:val="00A617B6"/>
    <w:rsid w:val="00A61815"/>
    <w:rsid w:val="00A61D9B"/>
    <w:rsid w:val="00A623B8"/>
    <w:rsid w:val="00A62B3C"/>
    <w:rsid w:val="00A644DE"/>
    <w:rsid w:val="00A64996"/>
    <w:rsid w:val="00A64BE4"/>
    <w:rsid w:val="00A65157"/>
    <w:rsid w:val="00A6740F"/>
    <w:rsid w:val="00A70E77"/>
    <w:rsid w:val="00A723BC"/>
    <w:rsid w:val="00A74BE3"/>
    <w:rsid w:val="00A74CEC"/>
    <w:rsid w:val="00A766F4"/>
    <w:rsid w:val="00A77743"/>
    <w:rsid w:val="00A77E77"/>
    <w:rsid w:val="00A824AF"/>
    <w:rsid w:val="00A84CB9"/>
    <w:rsid w:val="00A86266"/>
    <w:rsid w:val="00A86412"/>
    <w:rsid w:val="00A87E80"/>
    <w:rsid w:val="00A90C9D"/>
    <w:rsid w:val="00A91D39"/>
    <w:rsid w:val="00A91D4D"/>
    <w:rsid w:val="00A921BD"/>
    <w:rsid w:val="00A92D64"/>
    <w:rsid w:val="00A93EDC"/>
    <w:rsid w:val="00A95599"/>
    <w:rsid w:val="00A95A88"/>
    <w:rsid w:val="00A9744E"/>
    <w:rsid w:val="00AA0991"/>
    <w:rsid w:val="00AA1B63"/>
    <w:rsid w:val="00AA3129"/>
    <w:rsid w:val="00AA3188"/>
    <w:rsid w:val="00AA3E56"/>
    <w:rsid w:val="00AA420D"/>
    <w:rsid w:val="00AA644A"/>
    <w:rsid w:val="00AA6841"/>
    <w:rsid w:val="00AA6CEB"/>
    <w:rsid w:val="00AA7AC8"/>
    <w:rsid w:val="00AA7D08"/>
    <w:rsid w:val="00AB08A4"/>
    <w:rsid w:val="00AB0A9C"/>
    <w:rsid w:val="00AB2C8C"/>
    <w:rsid w:val="00AB444A"/>
    <w:rsid w:val="00AB5FCB"/>
    <w:rsid w:val="00AB64EF"/>
    <w:rsid w:val="00AB67D4"/>
    <w:rsid w:val="00AB7B7A"/>
    <w:rsid w:val="00AC2628"/>
    <w:rsid w:val="00AC36BD"/>
    <w:rsid w:val="00AC405E"/>
    <w:rsid w:val="00AC41BE"/>
    <w:rsid w:val="00AC4470"/>
    <w:rsid w:val="00AC491F"/>
    <w:rsid w:val="00AC4B07"/>
    <w:rsid w:val="00AC4E5F"/>
    <w:rsid w:val="00AC50C7"/>
    <w:rsid w:val="00AC5150"/>
    <w:rsid w:val="00AC5E8F"/>
    <w:rsid w:val="00AC71C8"/>
    <w:rsid w:val="00AC7A20"/>
    <w:rsid w:val="00AD1B12"/>
    <w:rsid w:val="00AD421E"/>
    <w:rsid w:val="00AD5E0A"/>
    <w:rsid w:val="00AD7927"/>
    <w:rsid w:val="00AE2B25"/>
    <w:rsid w:val="00AE2F2D"/>
    <w:rsid w:val="00AE4359"/>
    <w:rsid w:val="00AE4AE9"/>
    <w:rsid w:val="00AE5985"/>
    <w:rsid w:val="00AE5AE2"/>
    <w:rsid w:val="00AE732F"/>
    <w:rsid w:val="00AE742D"/>
    <w:rsid w:val="00AF074C"/>
    <w:rsid w:val="00AF0993"/>
    <w:rsid w:val="00AF2896"/>
    <w:rsid w:val="00AF3103"/>
    <w:rsid w:val="00AF36BD"/>
    <w:rsid w:val="00AF4609"/>
    <w:rsid w:val="00AF54AE"/>
    <w:rsid w:val="00AF5B3A"/>
    <w:rsid w:val="00AF716F"/>
    <w:rsid w:val="00AF754F"/>
    <w:rsid w:val="00B008F9"/>
    <w:rsid w:val="00B02905"/>
    <w:rsid w:val="00B03775"/>
    <w:rsid w:val="00B037BB"/>
    <w:rsid w:val="00B03AF0"/>
    <w:rsid w:val="00B03B11"/>
    <w:rsid w:val="00B03C44"/>
    <w:rsid w:val="00B03F52"/>
    <w:rsid w:val="00B03FB5"/>
    <w:rsid w:val="00B05373"/>
    <w:rsid w:val="00B06316"/>
    <w:rsid w:val="00B06735"/>
    <w:rsid w:val="00B067E6"/>
    <w:rsid w:val="00B07EA1"/>
    <w:rsid w:val="00B10BF1"/>
    <w:rsid w:val="00B10EEB"/>
    <w:rsid w:val="00B11A88"/>
    <w:rsid w:val="00B11FCC"/>
    <w:rsid w:val="00B12260"/>
    <w:rsid w:val="00B1303E"/>
    <w:rsid w:val="00B136AD"/>
    <w:rsid w:val="00B13CDE"/>
    <w:rsid w:val="00B13F00"/>
    <w:rsid w:val="00B156E1"/>
    <w:rsid w:val="00B1687C"/>
    <w:rsid w:val="00B172E8"/>
    <w:rsid w:val="00B208F0"/>
    <w:rsid w:val="00B21B3B"/>
    <w:rsid w:val="00B23B96"/>
    <w:rsid w:val="00B23CA3"/>
    <w:rsid w:val="00B23EF1"/>
    <w:rsid w:val="00B24462"/>
    <w:rsid w:val="00B24FE1"/>
    <w:rsid w:val="00B25433"/>
    <w:rsid w:val="00B25F46"/>
    <w:rsid w:val="00B2626C"/>
    <w:rsid w:val="00B265A8"/>
    <w:rsid w:val="00B27E0F"/>
    <w:rsid w:val="00B30374"/>
    <w:rsid w:val="00B30BBE"/>
    <w:rsid w:val="00B33BF8"/>
    <w:rsid w:val="00B34C5A"/>
    <w:rsid w:val="00B358F4"/>
    <w:rsid w:val="00B3694C"/>
    <w:rsid w:val="00B36951"/>
    <w:rsid w:val="00B36EFE"/>
    <w:rsid w:val="00B3728B"/>
    <w:rsid w:val="00B40190"/>
    <w:rsid w:val="00B4046B"/>
    <w:rsid w:val="00B408B6"/>
    <w:rsid w:val="00B40D33"/>
    <w:rsid w:val="00B4304F"/>
    <w:rsid w:val="00B440A0"/>
    <w:rsid w:val="00B501BA"/>
    <w:rsid w:val="00B531ED"/>
    <w:rsid w:val="00B53574"/>
    <w:rsid w:val="00B53AC2"/>
    <w:rsid w:val="00B5597D"/>
    <w:rsid w:val="00B55D44"/>
    <w:rsid w:val="00B5668A"/>
    <w:rsid w:val="00B56E1F"/>
    <w:rsid w:val="00B5725A"/>
    <w:rsid w:val="00B57DA0"/>
    <w:rsid w:val="00B60027"/>
    <w:rsid w:val="00B61908"/>
    <w:rsid w:val="00B61BE8"/>
    <w:rsid w:val="00B61D75"/>
    <w:rsid w:val="00B63436"/>
    <w:rsid w:val="00B63AE9"/>
    <w:rsid w:val="00B64013"/>
    <w:rsid w:val="00B64FBC"/>
    <w:rsid w:val="00B662B0"/>
    <w:rsid w:val="00B670FF"/>
    <w:rsid w:val="00B6779D"/>
    <w:rsid w:val="00B70641"/>
    <w:rsid w:val="00B70B80"/>
    <w:rsid w:val="00B72AE4"/>
    <w:rsid w:val="00B7308F"/>
    <w:rsid w:val="00B745AB"/>
    <w:rsid w:val="00B769C4"/>
    <w:rsid w:val="00B76BE0"/>
    <w:rsid w:val="00B76DBF"/>
    <w:rsid w:val="00B76F45"/>
    <w:rsid w:val="00B77F65"/>
    <w:rsid w:val="00B77F86"/>
    <w:rsid w:val="00B80913"/>
    <w:rsid w:val="00B80E35"/>
    <w:rsid w:val="00B8132E"/>
    <w:rsid w:val="00B8139C"/>
    <w:rsid w:val="00B815EB"/>
    <w:rsid w:val="00B83E6D"/>
    <w:rsid w:val="00B8646D"/>
    <w:rsid w:val="00B86B1B"/>
    <w:rsid w:val="00B86EC7"/>
    <w:rsid w:val="00B87D3A"/>
    <w:rsid w:val="00B91A8D"/>
    <w:rsid w:val="00B9228A"/>
    <w:rsid w:val="00B934B1"/>
    <w:rsid w:val="00B94243"/>
    <w:rsid w:val="00B948AA"/>
    <w:rsid w:val="00B96ECA"/>
    <w:rsid w:val="00B96F7C"/>
    <w:rsid w:val="00BA0568"/>
    <w:rsid w:val="00BA0791"/>
    <w:rsid w:val="00BA34AD"/>
    <w:rsid w:val="00BA4B2A"/>
    <w:rsid w:val="00BA668D"/>
    <w:rsid w:val="00BA760E"/>
    <w:rsid w:val="00BA7F27"/>
    <w:rsid w:val="00BB0CCF"/>
    <w:rsid w:val="00BB2A68"/>
    <w:rsid w:val="00BB3CDB"/>
    <w:rsid w:val="00BB5735"/>
    <w:rsid w:val="00BB5AC3"/>
    <w:rsid w:val="00BB6456"/>
    <w:rsid w:val="00BB6873"/>
    <w:rsid w:val="00BB69FF"/>
    <w:rsid w:val="00BC2DBF"/>
    <w:rsid w:val="00BC324D"/>
    <w:rsid w:val="00BC3503"/>
    <w:rsid w:val="00BC353D"/>
    <w:rsid w:val="00BC4243"/>
    <w:rsid w:val="00BC47AF"/>
    <w:rsid w:val="00BC55D3"/>
    <w:rsid w:val="00BC6DA3"/>
    <w:rsid w:val="00BC75DB"/>
    <w:rsid w:val="00BD1AAC"/>
    <w:rsid w:val="00BD2608"/>
    <w:rsid w:val="00BD3DDF"/>
    <w:rsid w:val="00BD545A"/>
    <w:rsid w:val="00BD6198"/>
    <w:rsid w:val="00BE302F"/>
    <w:rsid w:val="00BE31FE"/>
    <w:rsid w:val="00BE4150"/>
    <w:rsid w:val="00BE4C6E"/>
    <w:rsid w:val="00BE576A"/>
    <w:rsid w:val="00BE5A43"/>
    <w:rsid w:val="00BE5EBD"/>
    <w:rsid w:val="00BE7A76"/>
    <w:rsid w:val="00BF06D4"/>
    <w:rsid w:val="00BF1C2D"/>
    <w:rsid w:val="00BF2583"/>
    <w:rsid w:val="00BF2735"/>
    <w:rsid w:val="00BF287A"/>
    <w:rsid w:val="00BF2AEF"/>
    <w:rsid w:val="00BF2B40"/>
    <w:rsid w:val="00BF316B"/>
    <w:rsid w:val="00BF447E"/>
    <w:rsid w:val="00BF4701"/>
    <w:rsid w:val="00BF4DD0"/>
    <w:rsid w:val="00BF738E"/>
    <w:rsid w:val="00C036DE"/>
    <w:rsid w:val="00C0402F"/>
    <w:rsid w:val="00C04370"/>
    <w:rsid w:val="00C04AAC"/>
    <w:rsid w:val="00C05D3E"/>
    <w:rsid w:val="00C06BC3"/>
    <w:rsid w:val="00C07AE0"/>
    <w:rsid w:val="00C11B8A"/>
    <w:rsid w:val="00C139BC"/>
    <w:rsid w:val="00C144FF"/>
    <w:rsid w:val="00C14CE5"/>
    <w:rsid w:val="00C15537"/>
    <w:rsid w:val="00C15773"/>
    <w:rsid w:val="00C1760D"/>
    <w:rsid w:val="00C2007A"/>
    <w:rsid w:val="00C2049D"/>
    <w:rsid w:val="00C233D3"/>
    <w:rsid w:val="00C24157"/>
    <w:rsid w:val="00C2417F"/>
    <w:rsid w:val="00C24447"/>
    <w:rsid w:val="00C246C4"/>
    <w:rsid w:val="00C24D41"/>
    <w:rsid w:val="00C24E72"/>
    <w:rsid w:val="00C25663"/>
    <w:rsid w:val="00C30025"/>
    <w:rsid w:val="00C300A6"/>
    <w:rsid w:val="00C313B5"/>
    <w:rsid w:val="00C31F8E"/>
    <w:rsid w:val="00C3254A"/>
    <w:rsid w:val="00C329A2"/>
    <w:rsid w:val="00C32AF2"/>
    <w:rsid w:val="00C353BF"/>
    <w:rsid w:val="00C35EC8"/>
    <w:rsid w:val="00C35FE6"/>
    <w:rsid w:val="00C36DFD"/>
    <w:rsid w:val="00C37937"/>
    <w:rsid w:val="00C37957"/>
    <w:rsid w:val="00C4065A"/>
    <w:rsid w:val="00C412B4"/>
    <w:rsid w:val="00C42FF3"/>
    <w:rsid w:val="00C4350B"/>
    <w:rsid w:val="00C43673"/>
    <w:rsid w:val="00C43781"/>
    <w:rsid w:val="00C4407F"/>
    <w:rsid w:val="00C44126"/>
    <w:rsid w:val="00C447FD"/>
    <w:rsid w:val="00C44BA2"/>
    <w:rsid w:val="00C464FB"/>
    <w:rsid w:val="00C46FEA"/>
    <w:rsid w:val="00C479EC"/>
    <w:rsid w:val="00C5024F"/>
    <w:rsid w:val="00C51630"/>
    <w:rsid w:val="00C518C5"/>
    <w:rsid w:val="00C519F8"/>
    <w:rsid w:val="00C52118"/>
    <w:rsid w:val="00C52F4B"/>
    <w:rsid w:val="00C5321E"/>
    <w:rsid w:val="00C53754"/>
    <w:rsid w:val="00C549C3"/>
    <w:rsid w:val="00C56541"/>
    <w:rsid w:val="00C56E52"/>
    <w:rsid w:val="00C56F13"/>
    <w:rsid w:val="00C6035E"/>
    <w:rsid w:val="00C607B1"/>
    <w:rsid w:val="00C617C8"/>
    <w:rsid w:val="00C617F2"/>
    <w:rsid w:val="00C62477"/>
    <w:rsid w:val="00C63955"/>
    <w:rsid w:val="00C639B5"/>
    <w:rsid w:val="00C6452B"/>
    <w:rsid w:val="00C64CFA"/>
    <w:rsid w:val="00C651A6"/>
    <w:rsid w:val="00C66331"/>
    <w:rsid w:val="00C6636C"/>
    <w:rsid w:val="00C66588"/>
    <w:rsid w:val="00C7095B"/>
    <w:rsid w:val="00C70A4F"/>
    <w:rsid w:val="00C71560"/>
    <w:rsid w:val="00C725F3"/>
    <w:rsid w:val="00C72C99"/>
    <w:rsid w:val="00C73A47"/>
    <w:rsid w:val="00C73B0C"/>
    <w:rsid w:val="00C74604"/>
    <w:rsid w:val="00C754FE"/>
    <w:rsid w:val="00C75A61"/>
    <w:rsid w:val="00C7623B"/>
    <w:rsid w:val="00C7733E"/>
    <w:rsid w:val="00C7784F"/>
    <w:rsid w:val="00C77F69"/>
    <w:rsid w:val="00C816AF"/>
    <w:rsid w:val="00C822F8"/>
    <w:rsid w:val="00C8251B"/>
    <w:rsid w:val="00C83482"/>
    <w:rsid w:val="00C83A6F"/>
    <w:rsid w:val="00C83CEC"/>
    <w:rsid w:val="00C83EE4"/>
    <w:rsid w:val="00C84685"/>
    <w:rsid w:val="00C8585F"/>
    <w:rsid w:val="00C85D4D"/>
    <w:rsid w:val="00C8626D"/>
    <w:rsid w:val="00C90C5D"/>
    <w:rsid w:val="00C91B11"/>
    <w:rsid w:val="00C92461"/>
    <w:rsid w:val="00C9251C"/>
    <w:rsid w:val="00C92D6F"/>
    <w:rsid w:val="00C93DC6"/>
    <w:rsid w:val="00C93DEA"/>
    <w:rsid w:val="00C94733"/>
    <w:rsid w:val="00C96399"/>
    <w:rsid w:val="00C9709C"/>
    <w:rsid w:val="00C97351"/>
    <w:rsid w:val="00C977DC"/>
    <w:rsid w:val="00C978B2"/>
    <w:rsid w:val="00C97D8E"/>
    <w:rsid w:val="00C97E4C"/>
    <w:rsid w:val="00C97F93"/>
    <w:rsid w:val="00CA08F4"/>
    <w:rsid w:val="00CA2A23"/>
    <w:rsid w:val="00CA2C48"/>
    <w:rsid w:val="00CA3E2B"/>
    <w:rsid w:val="00CA4848"/>
    <w:rsid w:val="00CA4BAF"/>
    <w:rsid w:val="00CA5669"/>
    <w:rsid w:val="00CA6470"/>
    <w:rsid w:val="00CA659C"/>
    <w:rsid w:val="00CA744A"/>
    <w:rsid w:val="00CA7524"/>
    <w:rsid w:val="00CA752C"/>
    <w:rsid w:val="00CB009F"/>
    <w:rsid w:val="00CB1375"/>
    <w:rsid w:val="00CB2216"/>
    <w:rsid w:val="00CB221F"/>
    <w:rsid w:val="00CB2568"/>
    <w:rsid w:val="00CB2B66"/>
    <w:rsid w:val="00CB32A7"/>
    <w:rsid w:val="00CB3592"/>
    <w:rsid w:val="00CB410D"/>
    <w:rsid w:val="00CB61C3"/>
    <w:rsid w:val="00CB6548"/>
    <w:rsid w:val="00CB6879"/>
    <w:rsid w:val="00CB6E57"/>
    <w:rsid w:val="00CB70E3"/>
    <w:rsid w:val="00CB7261"/>
    <w:rsid w:val="00CB767D"/>
    <w:rsid w:val="00CB785D"/>
    <w:rsid w:val="00CC0B59"/>
    <w:rsid w:val="00CC1084"/>
    <w:rsid w:val="00CC12F7"/>
    <w:rsid w:val="00CC1A08"/>
    <w:rsid w:val="00CC2421"/>
    <w:rsid w:val="00CC2903"/>
    <w:rsid w:val="00CC348F"/>
    <w:rsid w:val="00CC3524"/>
    <w:rsid w:val="00CC5249"/>
    <w:rsid w:val="00CD0172"/>
    <w:rsid w:val="00CD2696"/>
    <w:rsid w:val="00CD2E08"/>
    <w:rsid w:val="00CD3C04"/>
    <w:rsid w:val="00CD3C3C"/>
    <w:rsid w:val="00CD3D3A"/>
    <w:rsid w:val="00CD7216"/>
    <w:rsid w:val="00CD7C6D"/>
    <w:rsid w:val="00CE1FD3"/>
    <w:rsid w:val="00CE37AC"/>
    <w:rsid w:val="00CE42E7"/>
    <w:rsid w:val="00CE5BCB"/>
    <w:rsid w:val="00CE662A"/>
    <w:rsid w:val="00CF0C9A"/>
    <w:rsid w:val="00CF1FE2"/>
    <w:rsid w:val="00CF3668"/>
    <w:rsid w:val="00CF5719"/>
    <w:rsid w:val="00CF5720"/>
    <w:rsid w:val="00CF73A6"/>
    <w:rsid w:val="00CF7DFF"/>
    <w:rsid w:val="00D0082B"/>
    <w:rsid w:val="00D043E8"/>
    <w:rsid w:val="00D05575"/>
    <w:rsid w:val="00D0655B"/>
    <w:rsid w:val="00D06E22"/>
    <w:rsid w:val="00D07751"/>
    <w:rsid w:val="00D11140"/>
    <w:rsid w:val="00D118BD"/>
    <w:rsid w:val="00D12D7B"/>
    <w:rsid w:val="00D12FD4"/>
    <w:rsid w:val="00D1331C"/>
    <w:rsid w:val="00D13C76"/>
    <w:rsid w:val="00D14A56"/>
    <w:rsid w:val="00D14A62"/>
    <w:rsid w:val="00D15738"/>
    <w:rsid w:val="00D1693B"/>
    <w:rsid w:val="00D16BED"/>
    <w:rsid w:val="00D21569"/>
    <w:rsid w:val="00D2157E"/>
    <w:rsid w:val="00D2218E"/>
    <w:rsid w:val="00D2221B"/>
    <w:rsid w:val="00D224EA"/>
    <w:rsid w:val="00D22AE7"/>
    <w:rsid w:val="00D236A8"/>
    <w:rsid w:val="00D24F42"/>
    <w:rsid w:val="00D25162"/>
    <w:rsid w:val="00D2550B"/>
    <w:rsid w:val="00D25E5A"/>
    <w:rsid w:val="00D267EA"/>
    <w:rsid w:val="00D271FF"/>
    <w:rsid w:val="00D307A2"/>
    <w:rsid w:val="00D30C3A"/>
    <w:rsid w:val="00D31A26"/>
    <w:rsid w:val="00D3367E"/>
    <w:rsid w:val="00D3380C"/>
    <w:rsid w:val="00D33956"/>
    <w:rsid w:val="00D34F1B"/>
    <w:rsid w:val="00D36B1D"/>
    <w:rsid w:val="00D41229"/>
    <w:rsid w:val="00D42956"/>
    <w:rsid w:val="00D43437"/>
    <w:rsid w:val="00D4367A"/>
    <w:rsid w:val="00D4607A"/>
    <w:rsid w:val="00D46143"/>
    <w:rsid w:val="00D46B71"/>
    <w:rsid w:val="00D5063E"/>
    <w:rsid w:val="00D508D8"/>
    <w:rsid w:val="00D52704"/>
    <w:rsid w:val="00D55392"/>
    <w:rsid w:val="00D559AF"/>
    <w:rsid w:val="00D57A2C"/>
    <w:rsid w:val="00D57D13"/>
    <w:rsid w:val="00D620ED"/>
    <w:rsid w:val="00D6243F"/>
    <w:rsid w:val="00D6403A"/>
    <w:rsid w:val="00D66E00"/>
    <w:rsid w:val="00D66E93"/>
    <w:rsid w:val="00D67D10"/>
    <w:rsid w:val="00D67D67"/>
    <w:rsid w:val="00D702CE"/>
    <w:rsid w:val="00D704A7"/>
    <w:rsid w:val="00D70518"/>
    <w:rsid w:val="00D720B2"/>
    <w:rsid w:val="00D72941"/>
    <w:rsid w:val="00D73682"/>
    <w:rsid w:val="00D7554F"/>
    <w:rsid w:val="00D76C43"/>
    <w:rsid w:val="00D774C6"/>
    <w:rsid w:val="00D7795F"/>
    <w:rsid w:val="00D80163"/>
    <w:rsid w:val="00D80DFC"/>
    <w:rsid w:val="00D813BF"/>
    <w:rsid w:val="00D84B74"/>
    <w:rsid w:val="00D84CCB"/>
    <w:rsid w:val="00D84E18"/>
    <w:rsid w:val="00D85062"/>
    <w:rsid w:val="00D85222"/>
    <w:rsid w:val="00D85869"/>
    <w:rsid w:val="00D8619B"/>
    <w:rsid w:val="00D86330"/>
    <w:rsid w:val="00D86F9D"/>
    <w:rsid w:val="00D87047"/>
    <w:rsid w:val="00D870D7"/>
    <w:rsid w:val="00D872FA"/>
    <w:rsid w:val="00D90330"/>
    <w:rsid w:val="00D926C7"/>
    <w:rsid w:val="00D9374D"/>
    <w:rsid w:val="00D94FD1"/>
    <w:rsid w:val="00D95125"/>
    <w:rsid w:val="00D95579"/>
    <w:rsid w:val="00DA283A"/>
    <w:rsid w:val="00DA29C6"/>
    <w:rsid w:val="00DA3EDA"/>
    <w:rsid w:val="00DA4048"/>
    <w:rsid w:val="00DA52CA"/>
    <w:rsid w:val="00DA5B54"/>
    <w:rsid w:val="00DA783B"/>
    <w:rsid w:val="00DA7EA5"/>
    <w:rsid w:val="00DB0195"/>
    <w:rsid w:val="00DB2470"/>
    <w:rsid w:val="00DB2B9B"/>
    <w:rsid w:val="00DB4089"/>
    <w:rsid w:val="00DB448B"/>
    <w:rsid w:val="00DB466E"/>
    <w:rsid w:val="00DB51F7"/>
    <w:rsid w:val="00DB5760"/>
    <w:rsid w:val="00DB6A70"/>
    <w:rsid w:val="00DB7357"/>
    <w:rsid w:val="00DB7472"/>
    <w:rsid w:val="00DC0623"/>
    <w:rsid w:val="00DC116F"/>
    <w:rsid w:val="00DC2027"/>
    <w:rsid w:val="00DC5964"/>
    <w:rsid w:val="00DC7FB4"/>
    <w:rsid w:val="00DD091E"/>
    <w:rsid w:val="00DD14AB"/>
    <w:rsid w:val="00DD269B"/>
    <w:rsid w:val="00DD46E7"/>
    <w:rsid w:val="00DD6E25"/>
    <w:rsid w:val="00DD7BBA"/>
    <w:rsid w:val="00DE0193"/>
    <w:rsid w:val="00DE0355"/>
    <w:rsid w:val="00DE06AF"/>
    <w:rsid w:val="00DE131F"/>
    <w:rsid w:val="00DE16BA"/>
    <w:rsid w:val="00DE5043"/>
    <w:rsid w:val="00DE6912"/>
    <w:rsid w:val="00DE7476"/>
    <w:rsid w:val="00DE7856"/>
    <w:rsid w:val="00DF0520"/>
    <w:rsid w:val="00DF0D7A"/>
    <w:rsid w:val="00DF1810"/>
    <w:rsid w:val="00DF2AEA"/>
    <w:rsid w:val="00DF44BE"/>
    <w:rsid w:val="00DF44DC"/>
    <w:rsid w:val="00DF45D4"/>
    <w:rsid w:val="00DF4AF6"/>
    <w:rsid w:val="00DF5DE8"/>
    <w:rsid w:val="00DF64FD"/>
    <w:rsid w:val="00DF72B7"/>
    <w:rsid w:val="00E02042"/>
    <w:rsid w:val="00E04AAF"/>
    <w:rsid w:val="00E05AF6"/>
    <w:rsid w:val="00E05EF8"/>
    <w:rsid w:val="00E10003"/>
    <w:rsid w:val="00E10958"/>
    <w:rsid w:val="00E11029"/>
    <w:rsid w:val="00E1122D"/>
    <w:rsid w:val="00E116C0"/>
    <w:rsid w:val="00E127AC"/>
    <w:rsid w:val="00E12C1B"/>
    <w:rsid w:val="00E131FC"/>
    <w:rsid w:val="00E135A6"/>
    <w:rsid w:val="00E14318"/>
    <w:rsid w:val="00E14CED"/>
    <w:rsid w:val="00E15D32"/>
    <w:rsid w:val="00E16116"/>
    <w:rsid w:val="00E16E8C"/>
    <w:rsid w:val="00E16F66"/>
    <w:rsid w:val="00E21B5E"/>
    <w:rsid w:val="00E21C23"/>
    <w:rsid w:val="00E21F05"/>
    <w:rsid w:val="00E24EF9"/>
    <w:rsid w:val="00E24FB9"/>
    <w:rsid w:val="00E24FC1"/>
    <w:rsid w:val="00E26CD1"/>
    <w:rsid w:val="00E26F82"/>
    <w:rsid w:val="00E27024"/>
    <w:rsid w:val="00E30C11"/>
    <w:rsid w:val="00E33011"/>
    <w:rsid w:val="00E33339"/>
    <w:rsid w:val="00E341E9"/>
    <w:rsid w:val="00E35189"/>
    <w:rsid w:val="00E359FD"/>
    <w:rsid w:val="00E35D8C"/>
    <w:rsid w:val="00E373B6"/>
    <w:rsid w:val="00E41C1E"/>
    <w:rsid w:val="00E4226F"/>
    <w:rsid w:val="00E44149"/>
    <w:rsid w:val="00E44D80"/>
    <w:rsid w:val="00E44ECA"/>
    <w:rsid w:val="00E459C3"/>
    <w:rsid w:val="00E45F49"/>
    <w:rsid w:val="00E465B5"/>
    <w:rsid w:val="00E4679E"/>
    <w:rsid w:val="00E46F53"/>
    <w:rsid w:val="00E47878"/>
    <w:rsid w:val="00E47B5B"/>
    <w:rsid w:val="00E53144"/>
    <w:rsid w:val="00E539B0"/>
    <w:rsid w:val="00E53A61"/>
    <w:rsid w:val="00E53FA0"/>
    <w:rsid w:val="00E55034"/>
    <w:rsid w:val="00E57384"/>
    <w:rsid w:val="00E5755C"/>
    <w:rsid w:val="00E6262B"/>
    <w:rsid w:val="00E64567"/>
    <w:rsid w:val="00E6578A"/>
    <w:rsid w:val="00E65E68"/>
    <w:rsid w:val="00E678BB"/>
    <w:rsid w:val="00E71734"/>
    <w:rsid w:val="00E71DDF"/>
    <w:rsid w:val="00E720A4"/>
    <w:rsid w:val="00E726B2"/>
    <w:rsid w:val="00E7293B"/>
    <w:rsid w:val="00E72B91"/>
    <w:rsid w:val="00E74109"/>
    <w:rsid w:val="00E750F1"/>
    <w:rsid w:val="00E754F1"/>
    <w:rsid w:val="00E756EE"/>
    <w:rsid w:val="00E76EAF"/>
    <w:rsid w:val="00E77411"/>
    <w:rsid w:val="00E8080C"/>
    <w:rsid w:val="00E80822"/>
    <w:rsid w:val="00E814E3"/>
    <w:rsid w:val="00E83542"/>
    <w:rsid w:val="00E83B3B"/>
    <w:rsid w:val="00E83EB7"/>
    <w:rsid w:val="00E85776"/>
    <w:rsid w:val="00E86C9C"/>
    <w:rsid w:val="00E87A41"/>
    <w:rsid w:val="00E9090F"/>
    <w:rsid w:val="00E90D98"/>
    <w:rsid w:val="00E9172F"/>
    <w:rsid w:val="00E93842"/>
    <w:rsid w:val="00E94AC7"/>
    <w:rsid w:val="00E95E52"/>
    <w:rsid w:val="00E96359"/>
    <w:rsid w:val="00E96888"/>
    <w:rsid w:val="00E97CE0"/>
    <w:rsid w:val="00E97D8B"/>
    <w:rsid w:val="00EA0DE3"/>
    <w:rsid w:val="00EA0E4D"/>
    <w:rsid w:val="00EA0F66"/>
    <w:rsid w:val="00EA15BD"/>
    <w:rsid w:val="00EA1E07"/>
    <w:rsid w:val="00EA2C38"/>
    <w:rsid w:val="00EA4C1F"/>
    <w:rsid w:val="00EA5575"/>
    <w:rsid w:val="00EA606E"/>
    <w:rsid w:val="00EA6C11"/>
    <w:rsid w:val="00EA6E31"/>
    <w:rsid w:val="00EA750F"/>
    <w:rsid w:val="00EA7E79"/>
    <w:rsid w:val="00EB1865"/>
    <w:rsid w:val="00EB1A54"/>
    <w:rsid w:val="00EB1B9B"/>
    <w:rsid w:val="00EB1E0E"/>
    <w:rsid w:val="00EB336F"/>
    <w:rsid w:val="00EB3558"/>
    <w:rsid w:val="00EB3AC0"/>
    <w:rsid w:val="00EB3EB2"/>
    <w:rsid w:val="00EB77D8"/>
    <w:rsid w:val="00EB7CEA"/>
    <w:rsid w:val="00EC0B75"/>
    <w:rsid w:val="00EC100A"/>
    <w:rsid w:val="00EC1D0C"/>
    <w:rsid w:val="00EC2B7A"/>
    <w:rsid w:val="00EC5AC0"/>
    <w:rsid w:val="00EC6F84"/>
    <w:rsid w:val="00EC7FB3"/>
    <w:rsid w:val="00ED0BA6"/>
    <w:rsid w:val="00ED0BDE"/>
    <w:rsid w:val="00ED1C66"/>
    <w:rsid w:val="00ED1FB9"/>
    <w:rsid w:val="00ED2E6B"/>
    <w:rsid w:val="00ED536E"/>
    <w:rsid w:val="00ED6EC7"/>
    <w:rsid w:val="00ED7D11"/>
    <w:rsid w:val="00EE0132"/>
    <w:rsid w:val="00EE081F"/>
    <w:rsid w:val="00EE188D"/>
    <w:rsid w:val="00EE3AD8"/>
    <w:rsid w:val="00EE3DA3"/>
    <w:rsid w:val="00EE4BF8"/>
    <w:rsid w:val="00EE5678"/>
    <w:rsid w:val="00EE6F98"/>
    <w:rsid w:val="00EE739D"/>
    <w:rsid w:val="00EF0371"/>
    <w:rsid w:val="00EF15F7"/>
    <w:rsid w:val="00EF1EE8"/>
    <w:rsid w:val="00EF232B"/>
    <w:rsid w:val="00EF2663"/>
    <w:rsid w:val="00EF436A"/>
    <w:rsid w:val="00EF44E7"/>
    <w:rsid w:val="00EF63BE"/>
    <w:rsid w:val="00EF69B2"/>
    <w:rsid w:val="00EF6AB1"/>
    <w:rsid w:val="00EF7C24"/>
    <w:rsid w:val="00F02711"/>
    <w:rsid w:val="00F02843"/>
    <w:rsid w:val="00F02993"/>
    <w:rsid w:val="00F03335"/>
    <w:rsid w:val="00F0434C"/>
    <w:rsid w:val="00F054A3"/>
    <w:rsid w:val="00F06FF6"/>
    <w:rsid w:val="00F07D11"/>
    <w:rsid w:val="00F10829"/>
    <w:rsid w:val="00F10C2E"/>
    <w:rsid w:val="00F10F95"/>
    <w:rsid w:val="00F11A57"/>
    <w:rsid w:val="00F11AF5"/>
    <w:rsid w:val="00F11FD1"/>
    <w:rsid w:val="00F12AAD"/>
    <w:rsid w:val="00F13014"/>
    <w:rsid w:val="00F14F09"/>
    <w:rsid w:val="00F172CD"/>
    <w:rsid w:val="00F172D2"/>
    <w:rsid w:val="00F20576"/>
    <w:rsid w:val="00F20A88"/>
    <w:rsid w:val="00F21693"/>
    <w:rsid w:val="00F22394"/>
    <w:rsid w:val="00F223FD"/>
    <w:rsid w:val="00F22B15"/>
    <w:rsid w:val="00F2380D"/>
    <w:rsid w:val="00F24025"/>
    <w:rsid w:val="00F242C4"/>
    <w:rsid w:val="00F25AB1"/>
    <w:rsid w:val="00F273CA"/>
    <w:rsid w:val="00F307DA"/>
    <w:rsid w:val="00F31DE0"/>
    <w:rsid w:val="00F323CA"/>
    <w:rsid w:val="00F32773"/>
    <w:rsid w:val="00F32949"/>
    <w:rsid w:val="00F336D9"/>
    <w:rsid w:val="00F33A28"/>
    <w:rsid w:val="00F36037"/>
    <w:rsid w:val="00F379B9"/>
    <w:rsid w:val="00F37E63"/>
    <w:rsid w:val="00F37F10"/>
    <w:rsid w:val="00F37F37"/>
    <w:rsid w:val="00F408F4"/>
    <w:rsid w:val="00F409A7"/>
    <w:rsid w:val="00F40EB0"/>
    <w:rsid w:val="00F41137"/>
    <w:rsid w:val="00F418D8"/>
    <w:rsid w:val="00F41EBC"/>
    <w:rsid w:val="00F41F12"/>
    <w:rsid w:val="00F4222D"/>
    <w:rsid w:val="00F43929"/>
    <w:rsid w:val="00F43A6A"/>
    <w:rsid w:val="00F445EF"/>
    <w:rsid w:val="00F44D27"/>
    <w:rsid w:val="00F47A81"/>
    <w:rsid w:val="00F5075C"/>
    <w:rsid w:val="00F50DCF"/>
    <w:rsid w:val="00F511C0"/>
    <w:rsid w:val="00F53A7A"/>
    <w:rsid w:val="00F55598"/>
    <w:rsid w:val="00F57F74"/>
    <w:rsid w:val="00F61131"/>
    <w:rsid w:val="00F6505C"/>
    <w:rsid w:val="00F65E6A"/>
    <w:rsid w:val="00F663D6"/>
    <w:rsid w:val="00F6651E"/>
    <w:rsid w:val="00F67685"/>
    <w:rsid w:val="00F71990"/>
    <w:rsid w:val="00F719EC"/>
    <w:rsid w:val="00F75300"/>
    <w:rsid w:val="00F7591B"/>
    <w:rsid w:val="00F75B0A"/>
    <w:rsid w:val="00F75FC0"/>
    <w:rsid w:val="00F7674A"/>
    <w:rsid w:val="00F76ECD"/>
    <w:rsid w:val="00F77C9B"/>
    <w:rsid w:val="00F77FE9"/>
    <w:rsid w:val="00F806F4"/>
    <w:rsid w:val="00F834AC"/>
    <w:rsid w:val="00F84BE6"/>
    <w:rsid w:val="00F84CCD"/>
    <w:rsid w:val="00F84E4A"/>
    <w:rsid w:val="00F851A0"/>
    <w:rsid w:val="00F8568B"/>
    <w:rsid w:val="00F86B96"/>
    <w:rsid w:val="00F86BD5"/>
    <w:rsid w:val="00F87004"/>
    <w:rsid w:val="00F9081C"/>
    <w:rsid w:val="00F91463"/>
    <w:rsid w:val="00F914CE"/>
    <w:rsid w:val="00F91660"/>
    <w:rsid w:val="00F92D2D"/>
    <w:rsid w:val="00F935B2"/>
    <w:rsid w:val="00F944C8"/>
    <w:rsid w:val="00F949A8"/>
    <w:rsid w:val="00F94BAB"/>
    <w:rsid w:val="00F9606B"/>
    <w:rsid w:val="00F96711"/>
    <w:rsid w:val="00F97CDC"/>
    <w:rsid w:val="00F97D20"/>
    <w:rsid w:val="00FA1C30"/>
    <w:rsid w:val="00FA1F56"/>
    <w:rsid w:val="00FA264F"/>
    <w:rsid w:val="00FA3CFD"/>
    <w:rsid w:val="00FA4056"/>
    <w:rsid w:val="00FA639E"/>
    <w:rsid w:val="00FA7135"/>
    <w:rsid w:val="00FB0A1E"/>
    <w:rsid w:val="00FB0D7E"/>
    <w:rsid w:val="00FB1906"/>
    <w:rsid w:val="00FB2283"/>
    <w:rsid w:val="00FB3D34"/>
    <w:rsid w:val="00FB6B2A"/>
    <w:rsid w:val="00FC00B1"/>
    <w:rsid w:val="00FC2BB2"/>
    <w:rsid w:val="00FC4247"/>
    <w:rsid w:val="00FC4FFE"/>
    <w:rsid w:val="00FC6AF3"/>
    <w:rsid w:val="00FC75C0"/>
    <w:rsid w:val="00FC7EE2"/>
    <w:rsid w:val="00FD119D"/>
    <w:rsid w:val="00FD136E"/>
    <w:rsid w:val="00FD183C"/>
    <w:rsid w:val="00FD42EF"/>
    <w:rsid w:val="00FD4794"/>
    <w:rsid w:val="00FD6632"/>
    <w:rsid w:val="00FD6D8B"/>
    <w:rsid w:val="00FE0C09"/>
    <w:rsid w:val="00FE179C"/>
    <w:rsid w:val="00FE1C27"/>
    <w:rsid w:val="00FE21AE"/>
    <w:rsid w:val="00FE262A"/>
    <w:rsid w:val="00FE28F8"/>
    <w:rsid w:val="00FE33F2"/>
    <w:rsid w:val="00FE36CF"/>
    <w:rsid w:val="00FE3945"/>
    <w:rsid w:val="00FE3A0D"/>
    <w:rsid w:val="00FE3F79"/>
    <w:rsid w:val="00FE6765"/>
    <w:rsid w:val="00FE7085"/>
    <w:rsid w:val="00FE70FF"/>
    <w:rsid w:val="00FF2E3C"/>
    <w:rsid w:val="00FF3489"/>
    <w:rsid w:val="00FF37B3"/>
    <w:rsid w:val="00FF39BD"/>
    <w:rsid w:val="00FF3AA5"/>
    <w:rsid w:val="00FF46F8"/>
    <w:rsid w:val="00FF4830"/>
    <w:rsid w:val="00FF4D74"/>
    <w:rsid w:val="00FF57B0"/>
    <w:rsid w:val="00FF5A24"/>
    <w:rsid w:val="00FF6C15"/>
    <w:rsid w:val="00FF6F08"/>
    <w:rsid w:val="00FF7531"/>
    <w:rsid w:val="00FF7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1FA"/>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qFormat/>
    <w:rsid w:val="001933CC"/>
    <w:pPr>
      <w:keepNext/>
      <w:numPr>
        <w:numId w:val="2"/>
      </w:numPr>
      <w:outlineLvl w:val="0"/>
    </w:pPr>
    <w:rPr>
      <w:rFonts w:ascii="Arial" w:hAnsi="Arial"/>
      <w:sz w:val="24"/>
      <w:szCs w:val="24"/>
      <w:lang w:eastAsia="en-US"/>
    </w:rPr>
  </w:style>
  <w:style w:type="paragraph" w:styleId="Heading2">
    <w:name w:val="heading 2"/>
    <w:basedOn w:val="Normal"/>
    <w:next w:val="Normal"/>
    <w:unhideWhenUsed/>
    <w:qFormat/>
    <w:rsid w:val="001933CC"/>
    <w:pPr>
      <w:keepNext/>
      <w:numPr>
        <w:ilvl w:val="1"/>
        <w:numId w:val="2"/>
      </w:numPr>
      <w:outlineLvl w:val="1"/>
    </w:pPr>
    <w:rPr>
      <w:rFonts w:ascii="Arial" w:hAnsi="Arial" w:cs="Arial"/>
      <w:b/>
    </w:rPr>
  </w:style>
  <w:style w:type="paragraph" w:styleId="Heading3">
    <w:name w:val="heading 3"/>
    <w:aliases w:val="Provision Heading"/>
    <w:basedOn w:val="Normal"/>
    <w:next w:val="Normal"/>
    <w:unhideWhenUsed/>
    <w:qFormat/>
    <w:rsid w:val="001933CC"/>
    <w:pPr>
      <w:keepNext/>
      <w:numPr>
        <w:ilvl w:val="2"/>
        <w:numId w:val="2"/>
      </w:numPr>
      <w:spacing w:before="240" w:after="60"/>
      <w:outlineLvl w:val="2"/>
    </w:pPr>
    <w:rPr>
      <w:rFonts w:ascii="Arial" w:hAnsi="Arial" w:cs="Arial"/>
      <w:b/>
      <w:bCs/>
      <w:szCs w:val="26"/>
    </w:rPr>
  </w:style>
  <w:style w:type="paragraph" w:styleId="Heading4">
    <w:name w:val="heading 4"/>
    <w:basedOn w:val="Normal"/>
    <w:next w:val="Normal"/>
    <w:unhideWhenUsed/>
    <w:qFormat/>
    <w:rsid w:val="001933CC"/>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unhideWhenUsed/>
    <w:qFormat/>
    <w:rsid w:val="001933CC"/>
    <w:pPr>
      <w:numPr>
        <w:ilvl w:val="4"/>
        <w:numId w:val="2"/>
      </w:numPr>
      <w:spacing w:before="240" w:after="60"/>
      <w:outlineLvl w:val="4"/>
    </w:pPr>
    <w:rPr>
      <w:b/>
      <w:bCs/>
      <w:i/>
      <w:iCs/>
      <w:szCs w:val="26"/>
    </w:rPr>
  </w:style>
  <w:style w:type="paragraph" w:styleId="Heading6">
    <w:name w:val="heading 6"/>
    <w:basedOn w:val="Normal"/>
    <w:next w:val="Normal"/>
    <w:unhideWhenUsed/>
    <w:qFormat/>
    <w:rsid w:val="001933CC"/>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unhideWhenUsed/>
    <w:qFormat/>
    <w:rsid w:val="001933CC"/>
    <w:pPr>
      <w:numPr>
        <w:ilvl w:val="6"/>
        <w:numId w:val="2"/>
      </w:numPr>
      <w:spacing w:before="240" w:after="60"/>
      <w:outlineLvl w:val="6"/>
    </w:pPr>
    <w:rPr>
      <w:rFonts w:ascii="Times New Roman" w:hAnsi="Times New Roman"/>
    </w:rPr>
  </w:style>
  <w:style w:type="paragraph" w:styleId="Heading8">
    <w:name w:val="heading 8"/>
    <w:basedOn w:val="Normal"/>
    <w:next w:val="Normal"/>
    <w:unhideWhenUsed/>
    <w:qFormat/>
    <w:rsid w:val="001933CC"/>
    <w:pPr>
      <w:numPr>
        <w:ilvl w:val="7"/>
        <w:numId w:val="2"/>
      </w:numPr>
      <w:spacing w:before="240" w:after="60"/>
      <w:outlineLvl w:val="7"/>
    </w:pPr>
    <w:rPr>
      <w:rFonts w:ascii="Times New Roman" w:hAnsi="Times New Roman"/>
      <w:i/>
      <w:iCs/>
    </w:rPr>
  </w:style>
  <w:style w:type="paragraph" w:styleId="Heading9">
    <w:name w:val="heading 9"/>
    <w:basedOn w:val="Normal"/>
    <w:next w:val="Normal"/>
    <w:unhideWhenUsed/>
    <w:qFormat/>
    <w:rsid w:val="001933CC"/>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link w:val="LDNoteParaChar"/>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8A5A1E"/>
    <w:pPr>
      <w:tabs>
        <w:tab w:val="clear" w:pos="567"/>
        <w:tab w:val="left" w:pos="1276"/>
        <w:tab w:val="right" w:leader="dot" w:pos="8495"/>
      </w:tabs>
      <w:ind w:left="1276" w:hanging="1276"/>
    </w:pPr>
    <w:rPr>
      <w:rFonts w:ascii="Arial" w:hAnsi="Arial"/>
      <w:b/>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1933CC"/>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B10EEB"/>
    <w:pPr>
      <w:tabs>
        <w:tab w:val="clear" w:pos="567"/>
        <w:tab w:val="left" w:pos="1560"/>
        <w:tab w:val="right" w:leader="dot" w:pos="8495"/>
      </w:tabs>
      <w:ind w:left="1560" w:hanging="1560"/>
    </w:pPr>
    <w:rPr>
      <w:rFonts w:ascii="Arial" w:hAnsi="Arial"/>
      <w:b/>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unhideWhenUsed/>
    <w:qFormat/>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semiHidden/>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character" w:customStyle="1" w:styleId="LDNoteParaChar">
    <w:name w:val="LDNotePara Char"/>
    <w:basedOn w:val="LDNoteChar"/>
    <w:link w:val="LDNotePara"/>
    <w:locked/>
    <w:rsid w:val="007C77C9"/>
    <w:rPr>
      <w:sz w:val="24"/>
      <w:szCs w:val="24"/>
      <w:lang w:val="en-AU" w:eastAsia="en-US" w:bidi="ar-SA"/>
    </w:rPr>
  </w:style>
  <w:style w:type="character" w:customStyle="1" w:styleId="LDClauseHeadingChar">
    <w:name w:val="LDClauseHeading Char"/>
    <w:link w:val="LDClauseHeading"/>
    <w:locked/>
    <w:rsid w:val="007C77C9"/>
    <w:rPr>
      <w:rFonts w:ascii="Arial" w:hAnsi="Arial"/>
      <w:b/>
      <w:sz w:val="24"/>
      <w:szCs w:val="24"/>
      <w:lang w:eastAsia="en-US"/>
    </w:rPr>
  </w:style>
  <w:style w:type="character" w:customStyle="1" w:styleId="charitals0">
    <w:name w:val="charitals"/>
    <w:basedOn w:val="DefaultParagraphFont"/>
    <w:rsid w:val="007C77C9"/>
  </w:style>
  <w:style w:type="character" w:customStyle="1" w:styleId="LDP1aChar">
    <w:name w:val="LDP1(a) Char"/>
    <w:link w:val="LDP1a"/>
    <w:locked/>
    <w:rsid w:val="007C77C9"/>
    <w:rPr>
      <w:sz w:val="24"/>
      <w:szCs w:val="24"/>
      <w:lang w:eastAsia="en-US"/>
    </w:rPr>
  </w:style>
  <w:style w:type="numbering" w:styleId="111111">
    <w:name w:val="Outline List 2"/>
    <w:basedOn w:val="NoList"/>
    <w:semiHidden/>
    <w:rsid w:val="0065368B"/>
    <w:pPr>
      <w:numPr>
        <w:numId w:val="3"/>
      </w:numPr>
    </w:pPr>
  </w:style>
  <w:style w:type="numbering" w:styleId="1ai">
    <w:name w:val="Outline List 1"/>
    <w:basedOn w:val="NoList"/>
    <w:semiHidden/>
    <w:rsid w:val="0065368B"/>
    <w:pPr>
      <w:numPr>
        <w:numId w:val="4"/>
      </w:numPr>
    </w:pPr>
  </w:style>
  <w:style w:type="numbering" w:styleId="ArticleSection">
    <w:name w:val="Outline List 3"/>
    <w:basedOn w:val="NoList"/>
    <w:semiHidden/>
    <w:rsid w:val="0065368B"/>
    <w:pPr>
      <w:numPr>
        <w:numId w:val="5"/>
      </w:numPr>
    </w:pPr>
  </w:style>
  <w:style w:type="paragraph" w:styleId="BlockText">
    <w:name w:val="Block Text"/>
    <w:basedOn w:val="Normal"/>
    <w:semiHidden/>
    <w:rsid w:val="0065368B"/>
    <w:pPr>
      <w:spacing w:after="120"/>
      <w:ind w:left="1440" w:right="1440"/>
    </w:pPr>
  </w:style>
  <w:style w:type="paragraph" w:styleId="BodyText">
    <w:name w:val="Body Text"/>
    <w:basedOn w:val="Normal"/>
    <w:link w:val="BodyTextChar"/>
    <w:semiHidden/>
    <w:rsid w:val="0065368B"/>
    <w:pPr>
      <w:spacing w:after="120"/>
    </w:pPr>
  </w:style>
  <w:style w:type="character" w:customStyle="1" w:styleId="BodyTextChar">
    <w:name w:val="Body Text Char"/>
    <w:basedOn w:val="DefaultParagraphFont"/>
    <w:link w:val="BodyText"/>
    <w:semiHidden/>
    <w:rsid w:val="0065368B"/>
    <w:rPr>
      <w:rFonts w:ascii="Times New (W1)" w:hAnsi="Times New (W1)"/>
      <w:sz w:val="24"/>
      <w:szCs w:val="24"/>
      <w:lang w:eastAsia="en-US"/>
    </w:rPr>
  </w:style>
  <w:style w:type="paragraph" w:styleId="BodyText2">
    <w:name w:val="Body Text 2"/>
    <w:basedOn w:val="Normal"/>
    <w:link w:val="BodyText2Char"/>
    <w:semiHidden/>
    <w:rsid w:val="0065368B"/>
    <w:pPr>
      <w:spacing w:after="120" w:line="480" w:lineRule="auto"/>
    </w:pPr>
  </w:style>
  <w:style w:type="character" w:customStyle="1" w:styleId="BodyText2Char">
    <w:name w:val="Body Text 2 Char"/>
    <w:basedOn w:val="DefaultParagraphFont"/>
    <w:link w:val="BodyText2"/>
    <w:semiHidden/>
    <w:rsid w:val="0065368B"/>
    <w:rPr>
      <w:rFonts w:ascii="Times New (W1)" w:hAnsi="Times New (W1)"/>
      <w:sz w:val="24"/>
      <w:szCs w:val="24"/>
      <w:lang w:eastAsia="en-US"/>
    </w:rPr>
  </w:style>
  <w:style w:type="paragraph" w:styleId="BodyText3">
    <w:name w:val="Body Text 3"/>
    <w:basedOn w:val="Normal"/>
    <w:link w:val="BodyText3Char"/>
    <w:semiHidden/>
    <w:rsid w:val="0065368B"/>
    <w:pPr>
      <w:spacing w:after="120"/>
    </w:pPr>
    <w:rPr>
      <w:sz w:val="16"/>
      <w:szCs w:val="16"/>
    </w:rPr>
  </w:style>
  <w:style w:type="character" w:customStyle="1" w:styleId="BodyText3Char">
    <w:name w:val="Body Text 3 Char"/>
    <w:basedOn w:val="DefaultParagraphFont"/>
    <w:link w:val="BodyText3"/>
    <w:semiHidden/>
    <w:rsid w:val="0065368B"/>
    <w:rPr>
      <w:rFonts w:ascii="Times New (W1)" w:hAnsi="Times New (W1)"/>
      <w:sz w:val="16"/>
      <w:szCs w:val="16"/>
      <w:lang w:eastAsia="en-US"/>
    </w:rPr>
  </w:style>
  <w:style w:type="paragraph" w:styleId="BodyTextIndent2">
    <w:name w:val="Body Text Indent 2"/>
    <w:basedOn w:val="Normal"/>
    <w:link w:val="BodyTextIndent2Char"/>
    <w:semiHidden/>
    <w:rsid w:val="0065368B"/>
    <w:pPr>
      <w:spacing w:after="120" w:line="480" w:lineRule="auto"/>
      <w:ind w:left="283"/>
    </w:pPr>
  </w:style>
  <w:style w:type="character" w:customStyle="1" w:styleId="BodyTextIndent2Char">
    <w:name w:val="Body Text Indent 2 Char"/>
    <w:basedOn w:val="DefaultParagraphFont"/>
    <w:link w:val="BodyTextIndent2"/>
    <w:semiHidden/>
    <w:rsid w:val="0065368B"/>
    <w:rPr>
      <w:rFonts w:ascii="Times New (W1)" w:hAnsi="Times New (W1)"/>
      <w:sz w:val="24"/>
      <w:szCs w:val="24"/>
      <w:lang w:eastAsia="en-US"/>
    </w:rPr>
  </w:style>
  <w:style w:type="paragraph" w:styleId="BodyTextFirstIndent">
    <w:name w:val="Body Text First Indent"/>
    <w:basedOn w:val="BodyText"/>
    <w:link w:val="BodyTextFirstIndentChar"/>
    <w:semiHidden/>
    <w:rsid w:val="0065368B"/>
    <w:pPr>
      <w:ind w:firstLine="210"/>
    </w:pPr>
  </w:style>
  <w:style w:type="character" w:customStyle="1" w:styleId="BodyTextFirstIndentChar">
    <w:name w:val="Body Text First Indent Char"/>
    <w:basedOn w:val="BodyTextChar"/>
    <w:link w:val="BodyTextFirstIndent"/>
    <w:semiHidden/>
    <w:rsid w:val="0065368B"/>
    <w:rPr>
      <w:rFonts w:ascii="Times New (W1)" w:hAnsi="Times New (W1)"/>
      <w:sz w:val="24"/>
      <w:szCs w:val="24"/>
      <w:lang w:eastAsia="en-US"/>
    </w:rPr>
  </w:style>
  <w:style w:type="paragraph" w:styleId="BodyTextIndent">
    <w:name w:val="Body Text Indent"/>
    <w:basedOn w:val="Normal"/>
    <w:link w:val="BodyTextIndentChar"/>
    <w:semiHidden/>
    <w:rsid w:val="0065368B"/>
    <w:pPr>
      <w:spacing w:after="120"/>
      <w:ind w:left="283"/>
    </w:pPr>
  </w:style>
  <w:style w:type="character" w:customStyle="1" w:styleId="BodyTextIndentChar">
    <w:name w:val="Body Text Indent Char"/>
    <w:basedOn w:val="DefaultParagraphFont"/>
    <w:link w:val="BodyTextIndent"/>
    <w:semiHidden/>
    <w:rsid w:val="0065368B"/>
    <w:rPr>
      <w:rFonts w:ascii="Times New (W1)" w:hAnsi="Times New (W1)"/>
      <w:sz w:val="24"/>
      <w:szCs w:val="24"/>
      <w:lang w:eastAsia="en-US"/>
    </w:rPr>
  </w:style>
  <w:style w:type="paragraph" w:styleId="BodyTextFirstIndent2">
    <w:name w:val="Body Text First Indent 2"/>
    <w:basedOn w:val="BodyTextIndent"/>
    <w:link w:val="BodyTextFirstIndent2Char"/>
    <w:semiHidden/>
    <w:rsid w:val="0065368B"/>
    <w:pPr>
      <w:ind w:firstLine="210"/>
    </w:pPr>
  </w:style>
  <w:style w:type="character" w:customStyle="1" w:styleId="BodyTextFirstIndent2Char">
    <w:name w:val="Body Text First Indent 2 Char"/>
    <w:basedOn w:val="BodyTextIndentChar"/>
    <w:link w:val="BodyTextFirstIndent2"/>
    <w:semiHidden/>
    <w:rsid w:val="0065368B"/>
    <w:rPr>
      <w:rFonts w:ascii="Times New (W1)" w:hAnsi="Times New (W1)"/>
      <w:sz w:val="24"/>
      <w:szCs w:val="24"/>
      <w:lang w:eastAsia="en-US"/>
    </w:rPr>
  </w:style>
  <w:style w:type="paragraph" w:styleId="CommentText">
    <w:name w:val="annotation text"/>
    <w:basedOn w:val="Normal"/>
    <w:link w:val="CommentTextChar"/>
    <w:semiHidden/>
    <w:rsid w:val="0065368B"/>
    <w:rPr>
      <w:sz w:val="20"/>
    </w:rPr>
  </w:style>
  <w:style w:type="character" w:customStyle="1" w:styleId="CommentTextChar">
    <w:name w:val="Comment Text Char"/>
    <w:basedOn w:val="DefaultParagraphFont"/>
    <w:link w:val="CommentText"/>
    <w:semiHidden/>
    <w:rsid w:val="0065368B"/>
    <w:rPr>
      <w:rFonts w:ascii="Times New (W1)" w:hAnsi="Times New (W1)"/>
      <w:szCs w:val="24"/>
      <w:lang w:eastAsia="en-US"/>
    </w:rPr>
  </w:style>
  <w:style w:type="paragraph" w:styleId="CommentSubject">
    <w:name w:val="annotation subject"/>
    <w:basedOn w:val="CommentText"/>
    <w:next w:val="CommentText"/>
    <w:link w:val="CommentSubjectChar"/>
    <w:semiHidden/>
    <w:rsid w:val="0065368B"/>
    <w:rPr>
      <w:b/>
      <w:bCs/>
    </w:rPr>
  </w:style>
  <w:style w:type="character" w:customStyle="1" w:styleId="CommentSubjectChar">
    <w:name w:val="Comment Subject Char"/>
    <w:basedOn w:val="CommentTextChar"/>
    <w:link w:val="CommentSubject"/>
    <w:semiHidden/>
    <w:rsid w:val="0065368B"/>
    <w:rPr>
      <w:rFonts w:ascii="Times New (W1)" w:hAnsi="Times New (W1)"/>
      <w:b/>
      <w:bCs/>
      <w:szCs w:val="24"/>
      <w:lang w:eastAsia="en-US"/>
    </w:rPr>
  </w:style>
  <w:style w:type="paragraph" w:styleId="BodyTextIndent3">
    <w:name w:val="Body Text Indent 3"/>
    <w:basedOn w:val="Normal"/>
    <w:link w:val="BodyTextIndent3Char"/>
    <w:semiHidden/>
    <w:rsid w:val="0065368B"/>
    <w:pPr>
      <w:spacing w:after="120"/>
      <w:ind w:left="283"/>
    </w:pPr>
    <w:rPr>
      <w:sz w:val="16"/>
      <w:szCs w:val="16"/>
    </w:rPr>
  </w:style>
  <w:style w:type="character" w:customStyle="1" w:styleId="BodyTextIndent3Char">
    <w:name w:val="Body Text Indent 3 Char"/>
    <w:basedOn w:val="DefaultParagraphFont"/>
    <w:link w:val="BodyTextIndent3"/>
    <w:semiHidden/>
    <w:rsid w:val="0065368B"/>
    <w:rPr>
      <w:rFonts w:ascii="Times New (W1)" w:hAnsi="Times New (W1)"/>
      <w:sz w:val="16"/>
      <w:szCs w:val="16"/>
      <w:lang w:eastAsia="en-US"/>
    </w:rPr>
  </w:style>
  <w:style w:type="paragraph" w:styleId="DocumentMap">
    <w:name w:val="Document Map"/>
    <w:basedOn w:val="Normal"/>
    <w:link w:val="DocumentMapChar"/>
    <w:semiHidden/>
    <w:rsid w:val="0065368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65368B"/>
    <w:rPr>
      <w:rFonts w:ascii="Tahoma" w:hAnsi="Tahoma" w:cs="Tahoma"/>
      <w:szCs w:val="24"/>
      <w:shd w:val="clear" w:color="auto" w:fill="000080"/>
      <w:lang w:eastAsia="en-US"/>
    </w:rPr>
  </w:style>
  <w:style w:type="paragraph" w:styleId="Closing">
    <w:name w:val="Closing"/>
    <w:basedOn w:val="Normal"/>
    <w:link w:val="ClosingChar"/>
    <w:semiHidden/>
    <w:rsid w:val="0065368B"/>
    <w:pPr>
      <w:ind w:left="4252"/>
    </w:pPr>
  </w:style>
  <w:style w:type="character" w:customStyle="1" w:styleId="ClosingChar">
    <w:name w:val="Closing Char"/>
    <w:basedOn w:val="DefaultParagraphFont"/>
    <w:link w:val="Closing"/>
    <w:semiHidden/>
    <w:rsid w:val="0065368B"/>
    <w:rPr>
      <w:rFonts w:ascii="Times New (W1)" w:hAnsi="Times New (W1)"/>
      <w:sz w:val="24"/>
      <w:szCs w:val="24"/>
      <w:lang w:eastAsia="en-US"/>
    </w:rPr>
  </w:style>
  <w:style w:type="paragraph" w:styleId="EndnoteText">
    <w:name w:val="endnote text"/>
    <w:basedOn w:val="Normal"/>
    <w:link w:val="EndnoteTextChar"/>
    <w:semiHidden/>
    <w:rsid w:val="0065368B"/>
    <w:rPr>
      <w:sz w:val="20"/>
    </w:rPr>
  </w:style>
  <w:style w:type="character" w:customStyle="1" w:styleId="EndnoteTextChar">
    <w:name w:val="Endnote Text Char"/>
    <w:basedOn w:val="DefaultParagraphFont"/>
    <w:link w:val="EndnoteText"/>
    <w:semiHidden/>
    <w:rsid w:val="0065368B"/>
    <w:rPr>
      <w:rFonts w:ascii="Times New (W1)" w:hAnsi="Times New (W1)"/>
      <w:szCs w:val="24"/>
      <w:lang w:eastAsia="en-US"/>
    </w:rPr>
  </w:style>
  <w:style w:type="paragraph" w:styleId="Date">
    <w:name w:val="Date"/>
    <w:basedOn w:val="Normal"/>
    <w:next w:val="Normal"/>
    <w:link w:val="DateChar"/>
    <w:semiHidden/>
    <w:rsid w:val="0065368B"/>
  </w:style>
  <w:style w:type="character" w:customStyle="1" w:styleId="DateChar">
    <w:name w:val="Date Char"/>
    <w:basedOn w:val="DefaultParagraphFont"/>
    <w:link w:val="Date"/>
    <w:semiHidden/>
    <w:rsid w:val="0065368B"/>
    <w:rPr>
      <w:rFonts w:ascii="Times New (W1)" w:hAnsi="Times New (W1)"/>
      <w:sz w:val="24"/>
      <w:szCs w:val="24"/>
      <w:lang w:eastAsia="en-US"/>
    </w:rPr>
  </w:style>
  <w:style w:type="paragraph" w:styleId="EnvelopeReturn">
    <w:name w:val="envelope return"/>
    <w:basedOn w:val="Normal"/>
    <w:semiHidden/>
    <w:rsid w:val="0065368B"/>
    <w:rPr>
      <w:rFonts w:ascii="Arial" w:hAnsi="Arial" w:cs="Arial"/>
      <w:sz w:val="20"/>
    </w:rPr>
  </w:style>
  <w:style w:type="paragraph" w:styleId="HTMLAddress">
    <w:name w:val="HTML Address"/>
    <w:basedOn w:val="Normal"/>
    <w:link w:val="HTMLAddressChar"/>
    <w:semiHidden/>
    <w:rsid w:val="0065368B"/>
    <w:rPr>
      <w:i/>
      <w:iCs/>
    </w:rPr>
  </w:style>
  <w:style w:type="character" w:customStyle="1" w:styleId="HTMLAddressChar">
    <w:name w:val="HTML Address Char"/>
    <w:basedOn w:val="DefaultParagraphFont"/>
    <w:link w:val="HTMLAddress"/>
    <w:semiHidden/>
    <w:rsid w:val="0065368B"/>
    <w:rPr>
      <w:rFonts w:ascii="Times New (W1)" w:hAnsi="Times New (W1)"/>
      <w:i/>
      <w:iCs/>
      <w:sz w:val="24"/>
      <w:szCs w:val="24"/>
      <w:lang w:eastAsia="en-US"/>
    </w:rPr>
  </w:style>
  <w:style w:type="paragraph" w:styleId="HTMLPreformatted">
    <w:name w:val="HTML Preformatted"/>
    <w:basedOn w:val="Normal"/>
    <w:link w:val="HTMLPreformattedChar"/>
    <w:semiHidden/>
    <w:rsid w:val="0065368B"/>
    <w:rPr>
      <w:rFonts w:ascii="Courier New" w:hAnsi="Courier New" w:cs="Courier New"/>
      <w:sz w:val="20"/>
    </w:rPr>
  </w:style>
  <w:style w:type="character" w:customStyle="1" w:styleId="HTMLPreformattedChar">
    <w:name w:val="HTML Preformatted Char"/>
    <w:basedOn w:val="DefaultParagraphFont"/>
    <w:link w:val="HTMLPreformatted"/>
    <w:semiHidden/>
    <w:rsid w:val="0065368B"/>
    <w:rPr>
      <w:rFonts w:ascii="Courier New" w:hAnsi="Courier New" w:cs="Courier New"/>
      <w:szCs w:val="24"/>
      <w:lang w:eastAsia="en-US"/>
    </w:rPr>
  </w:style>
  <w:style w:type="paragraph" w:styleId="E-mailSignature">
    <w:name w:val="E-mail Signature"/>
    <w:basedOn w:val="Normal"/>
    <w:link w:val="E-mailSignatureChar"/>
    <w:semiHidden/>
    <w:rsid w:val="0065368B"/>
  </w:style>
  <w:style w:type="character" w:customStyle="1" w:styleId="E-mailSignatureChar">
    <w:name w:val="E-mail Signature Char"/>
    <w:basedOn w:val="DefaultParagraphFont"/>
    <w:link w:val="E-mailSignature"/>
    <w:semiHidden/>
    <w:rsid w:val="0065368B"/>
    <w:rPr>
      <w:rFonts w:ascii="Times New (W1)" w:hAnsi="Times New (W1)"/>
      <w:sz w:val="24"/>
      <w:szCs w:val="24"/>
      <w:lang w:eastAsia="en-US"/>
    </w:rPr>
  </w:style>
  <w:style w:type="paragraph" w:styleId="Index1">
    <w:name w:val="index 1"/>
    <w:basedOn w:val="Normal"/>
    <w:next w:val="Normal"/>
    <w:autoRedefine/>
    <w:semiHidden/>
    <w:rsid w:val="0065368B"/>
    <w:pPr>
      <w:tabs>
        <w:tab w:val="clear" w:pos="567"/>
      </w:tabs>
      <w:ind w:left="260" w:hanging="260"/>
    </w:pPr>
  </w:style>
  <w:style w:type="paragraph" w:styleId="Index2">
    <w:name w:val="index 2"/>
    <w:basedOn w:val="Normal"/>
    <w:next w:val="Normal"/>
    <w:autoRedefine/>
    <w:semiHidden/>
    <w:rsid w:val="0065368B"/>
    <w:pPr>
      <w:tabs>
        <w:tab w:val="clear" w:pos="567"/>
      </w:tabs>
      <w:ind w:left="520" w:hanging="260"/>
    </w:pPr>
  </w:style>
  <w:style w:type="paragraph" w:styleId="Index3">
    <w:name w:val="index 3"/>
    <w:basedOn w:val="Normal"/>
    <w:next w:val="Normal"/>
    <w:autoRedefine/>
    <w:semiHidden/>
    <w:rsid w:val="0065368B"/>
    <w:pPr>
      <w:tabs>
        <w:tab w:val="clear" w:pos="567"/>
      </w:tabs>
      <w:ind w:left="780" w:hanging="260"/>
    </w:pPr>
  </w:style>
  <w:style w:type="paragraph" w:styleId="Index4">
    <w:name w:val="index 4"/>
    <w:basedOn w:val="Normal"/>
    <w:next w:val="Normal"/>
    <w:autoRedefine/>
    <w:semiHidden/>
    <w:rsid w:val="0065368B"/>
    <w:pPr>
      <w:tabs>
        <w:tab w:val="clear" w:pos="567"/>
      </w:tabs>
      <w:ind w:left="1040" w:hanging="260"/>
    </w:pPr>
  </w:style>
  <w:style w:type="paragraph" w:styleId="Index5">
    <w:name w:val="index 5"/>
    <w:basedOn w:val="Normal"/>
    <w:next w:val="Normal"/>
    <w:autoRedefine/>
    <w:semiHidden/>
    <w:rsid w:val="0065368B"/>
    <w:pPr>
      <w:tabs>
        <w:tab w:val="clear" w:pos="567"/>
      </w:tabs>
      <w:ind w:left="1300" w:hanging="260"/>
    </w:pPr>
  </w:style>
  <w:style w:type="paragraph" w:styleId="Index6">
    <w:name w:val="index 6"/>
    <w:basedOn w:val="Normal"/>
    <w:next w:val="Normal"/>
    <w:autoRedefine/>
    <w:semiHidden/>
    <w:rsid w:val="0065368B"/>
    <w:pPr>
      <w:tabs>
        <w:tab w:val="clear" w:pos="567"/>
      </w:tabs>
      <w:ind w:left="1560" w:hanging="260"/>
    </w:pPr>
  </w:style>
  <w:style w:type="paragraph" w:styleId="Index7">
    <w:name w:val="index 7"/>
    <w:basedOn w:val="Normal"/>
    <w:next w:val="Normal"/>
    <w:autoRedefine/>
    <w:semiHidden/>
    <w:rsid w:val="0065368B"/>
    <w:pPr>
      <w:tabs>
        <w:tab w:val="clear" w:pos="567"/>
      </w:tabs>
      <w:ind w:left="1820" w:hanging="260"/>
    </w:pPr>
  </w:style>
  <w:style w:type="paragraph" w:styleId="Index8">
    <w:name w:val="index 8"/>
    <w:basedOn w:val="Normal"/>
    <w:next w:val="Normal"/>
    <w:autoRedefine/>
    <w:semiHidden/>
    <w:rsid w:val="0065368B"/>
    <w:pPr>
      <w:tabs>
        <w:tab w:val="clear" w:pos="567"/>
      </w:tabs>
      <w:ind w:left="2080" w:hanging="260"/>
    </w:pPr>
  </w:style>
  <w:style w:type="paragraph" w:styleId="Index9">
    <w:name w:val="index 9"/>
    <w:basedOn w:val="Normal"/>
    <w:next w:val="Normal"/>
    <w:autoRedefine/>
    <w:semiHidden/>
    <w:rsid w:val="0065368B"/>
    <w:pPr>
      <w:tabs>
        <w:tab w:val="clear" w:pos="567"/>
      </w:tabs>
      <w:ind w:left="2340" w:hanging="260"/>
    </w:pPr>
  </w:style>
  <w:style w:type="paragraph" w:styleId="IndexHeading">
    <w:name w:val="index heading"/>
    <w:basedOn w:val="Normal"/>
    <w:next w:val="Index1"/>
    <w:semiHidden/>
    <w:rsid w:val="0065368B"/>
    <w:rPr>
      <w:rFonts w:ascii="Arial" w:hAnsi="Arial" w:cs="Arial"/>
      <w:b/>
      <w:bCs/>
    </w:rPr>
  </w:style>
  <w:style w:type="character" w:styleId="Emphasis">
    <w:name w:val="Emphasis"/>
    <w:qFormat/>
    <w:rsid w:val="0065368B"/>
    <w:rPr>
      <w:i/>
      <w:iCs/>
    </w:rPr>
  </w:style>
  <w:style w:type="paragraph" w:styleId="List2">
    <w:name w:val="List 2"/>
    <w:basedOn w:val="Normal"/>
    <w:semiHidden/>
    <w:rsid w:val="0065368B"/>
    <w:pPr>
      <w:ind w:left="566" w:hanging="283"/>
    </w:pPr>
  </w:style>
  <w:style w:type="paragraph" w:styleId="List3">
    <w:name w:val="List 3"/>
    <w:basedOn w:val="Normal"/>
    <w:semiHidden/>
    <w:rsid w:val="0065368B"/>
    <w:pPr>
      <w:ind w:left="849" w:hanging="283"/>
    </w:pPr>
  </w:style>
  <w:style w:type="paragraph" w:styleId="List4">
    <w:name w:val="List 4"/>
    <w:basedOn w:val="Normal"/>
    <w:semiHidden/>
    <w:rsid w:val="0065368B"/>
    <w:pPr>
      <w:ind w:left="1132" w:hanging="283"/>
    </w:pPr>
  </w:style>
  <w:style w:type="paragraph" w:styleId="List5">
    <w:name w:val="List 5"/>
    <w:basedOn w:val="Normal"/>
    <w:semiHidden/>
    <w:rsid w:val="0065368B"/>
    <w:pPr>
      <w:ind w:left="1415" w:hanging="283"/>
    </w:pPr>
  </w:style>
  <w:style w:type="paragraph" w:styleId="ListBullet">
    <w:name w:val="List Bullet"/>
    <w:basedOn w:val="Normal"/>
    <w:semiHidden/>
    <w:rsid w:val="0065368B"/>
    <w:pPr>
      <w:tabs>
        <w:tab w:val="num" w:pos="360"/>
      </w:tabs>
      <w:ind w:left="360" w:hanging="360"/>
    </w:pPr>
  </w:style>
  <w:style w:type="paragraph" w:styleId="ListBullet2">
    <w:name w:val="List Bullet 2"/>
    <w:basedOn w:val="Normal"/>
    <w:semiHidden/>
    <w:rsid w:val="0065368B"/>
    <w:pPr>
      <w:tabs>
        <w:tab w:val="num" w:pos="643"/>
      </w:tabs>
      <w:ind w:left="643" w:hanging="360"/>
    </w:pPr>
  </w:style>
  <w:style w:type="paragraph" w:styleId="ListBullet3">
    <w:name w:val="List Bullet 3"/>
    <w:basedOn w:val="Normal"/>
    <w:semiHidden/>
    <w:rsid w:val="0065368B"/>
    <w:pPr>
      <w:tabs>
        <w:tab w:val="num" w:pos="926"/>
      </w:tabs>
      <w:ind w:left="926" w:hanging="360"/>
    </w:pPr>
  </w:style>
  <w:style w:type="paragraph" w:styleId="ListBullet4">
    <w:name w:val="List Bullet 4"/>
    <w:basedOn w:val="Normal"/>
    <w:semiHidden/>
    <w:rsid w:val="0065368B"/>
    <w:pPr>
      <w:tabs>
        <w:tab w:val="num" w:pos="1209"/>
      </w:tabs>
      <w:ind w:left="1209" w:hanging="360"/>
    </w:pPr>
  </w:style>
  <w:style w:type="paragraph" w:styleId="ListBullet5">
    <w:name w:val="List Bullet 5"/>
    <w:basedOn w:val="Normal"/>
    <w:semiHidden/>
    <w:rsid w:val="0065368B"/>
    <w:pPr>
      <w:tabs>
        <w:tab w:val="num" w:pos="1492"/>
      </w:tabs>
      <w:ind w:left="1492" w:hanging="360"/>
    </w:pPr>
  </w:style>
  <w:style w:type="paragraph" w:styleId="ListContinue">
    <w:name w:val="List Continue"/>
    <w:basedOn w:val="Normal"/>
    <w:semiHidden/>
    <w:rsid w:val="0065368B"/>
    <w:pPr>
      <w:spacing w:after="120"/>
      <w:ind w:left="283"/>
    </w:pPr>
  </w:style>
  <w:style w:type="paragraph" w:styleId="ListContinue2">
    <w:name w:val="List Continue 2"/>
    <w:basedOn w:val="Normal"/>
    <w:semiHidden/>
    <w:rsid w:val="0065368B"/>
    <w:pPr>
      <w:spacing w:after="120"/>
      <w:ind w:left="566"/>
    </w:pPr>
  </w:style>
  <w:style w:type="paragraph" w:styleId="ListContinue3">
    <w:name w:val="List Continue 3"/>
    <w:basedOn w:val="Normal"/>
    <w:semiHidden/>
    <w:rsid w:val="0065368B"/>
    <w:pPr>
      <w:spacing w:after="120"/>
      <w:ind w:left="849"/>
    </w:pPr>
  </w:style>
  <w:style w:type="paragraph" w:styleId="ListContinue4">
    <w:name w:val="List Continue 4"/>
    <w:basedOn w:val="Normal"/>
    <w:semiHidden/>
    <w:rsid w:val="0065368B"/>
    <w:pPr>
      <w:spacing w:after="120"/>
      <w:ind w:left="1132"/>
    </w:pPr>
  </w:style>
  <w:style w:type="paragraph" w:styleId="ListContinue5">
    <w:name w:val="List Continue 5"/>
    <w:basedOn w:val="Normal"/>
    <w:semiHidden/>
    <w:rsid w:val="0065368B"/>
    <w:pPr>
      <w:spacing w:after="120"/>
      <w:ind w:left="1415"/>
    </w:pPr>
  </w:style>
  <w:style w:type="paragraph" w:styleId="ListNumber">
    <w:name w:val="List Number"/>
    <w:basedOn w:val="Normal"/>
    <w:semiHidden/>
    <w:rsid w:val="0065368B"/>
    <w:pPr>
      <w:tabs>
        <w:tab w:val="num" w:pos="360"/>
      </w:tabs>
      <w:ind w:left="360" w:hanging="360"/>
    </w:pPr>
  </w:style>
  <w:style w:type="paragraph" w:styleId="ListNumber2">
    <w:name w:val="List Number 2"/>
    <w:basedOn w:val="Normal"/>
    <w:semiHidden/>
    <w:rsid w:val="0065368B"/>
    <w:pPr>
      <w:tabs>
        <w:tab w:val="num" w:pos="643"/>
      </w:tabs>
      <w:ind w:left="643" w:hanging="360"/>
    </w:pPr>
  </w:style>
  <w:style w:type="paragraph" w:styleId="ListNumber3">
    <w:name w:val="List Number 3"/>
    <w:basedOn w:val="Normal"/>
    <w:semiHidden/>
    <w:rsid w:val="0065368B"/>
    <w:pPr>
      <w:tabs>
        <w:tab w:val="num" w:pos="926"/>
      </w:tabs>
      <w:ind w:left="926" w:hanging="360"/>
    </w:pPr>
  </w:style>
  <w:style w:type="paragraph" w:styleId="ListNumber4">
    <w:name w:val="List Number 4"/>
    <w:basedOn w:val="Normal"/>
    <w:semiHidden/>
    <w:rsid w:val="0065368B"/>
    <w:pPr>
      <w:tabs>
        <w:tab w:val="num" w:pos="1209"/>
      </w:tabs>
      <w:ind w:left="1209" w:hanging="360"/>
    </w:pPr>
  </w:style>
  <w:style w:type="paragraph" w:styleId="ListNumber5">
    <w:name w:val="List Number 5"/>
    <w:basedOn w:val="Normal"/>
    <w:semiHidden/>
    <w:rsid w:val="0065368B"/>
    <w:pPr>
      <w:tabs>
        <w:tab w:val="num" w:pos="1492"/>
      </w:tabs>
      <w:ind w:left="1492" w:hanging="360"/>
    </w:pPr>
  </w:style>
  <w:style w:type="paragraph" w:styleId="MacroText">
    <w:name w:val="macro"/>
    <w:link w:val="MacroTextChar"/>
    <w:semiHidden/>
    <w:rsid w:val="006536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65368B"/>
    <w:rPr>
      <w:rFonts w:ascii="Courier New" w:hAnsi="Courier New" w:cs="Courier New"/>
      <w:lang w:eastAsia="en-US"/>
    </w:rPr>
  </w:style>
  <w:style w:type="paragraph" w:styleId="MessageHeader">
    <w:name w:val="Message Header"/>
    <w:basedOn w:val="Normal"/>
    <w:link w:val="MessageHeaderChar"/>
    <w:semiHidden/>
    <w:rsid w:val="006536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65368B"/>
    <w:rPr>
      <w:rFonts w:ascii="Arial" w:hAnsi="Arial" w:cs="Arial"/>
      <w:sz w:val="24"/>
      <w:szCs w:val="24"/>
      <w:shd w:val="pct20" w:color="auto" w:fill="auto"/>
      <w:lang w:eastAsia="en-US"/>
    </w:rPr>
  </w:style>
  <w:style w:type="paragraph" w:styleId="NormalWeb">
    <w:name w:val="Normal (Web)"/>
    <w:basedOn w:val="Normal"/>
    <w:semiHidden/>
    <w:rsid w:val="0065368B"/>
    <w:rPr>
      <w:rFonts w:ascii="Times New Roman" w:hAnsi="Times New Roman"/>
    </w:rPr>
  </w:style>
  <w:style w:type="paragraph" w:styleId="NormalIndent">
    <w:name w:val="Normal Indent"/>
    <w:basedOn w:val="Normal"/>
    <w:semiHidden/>
    <w:rsid w:val="0065368B"/>
    <w:pPr>
      <w:ind w:left="720"/>
    </w:pPr>
  </w:style>
  <w:style w:type="paragraph" w:styleId="NoteHeading">
    <w:name w:val="Note Heading"/>
    <w:aliases w:val="HN"/>
    <w:basedOn w:val="Normal"/>
    <w:next w:val="Normal"/>
    <w:link w:val="NoteHeadingChar"/>
    <w:semiHidden/>
    <w:rsid w:val="0065368B"/>
  </w:style>
  <w:style w:type="character" w:customStyle="1" w:styleId="NoteHeadingChar">
    <w:name w:val="Note Heading Char"/>
    <w:aliases w:val="HN Char"/>
    <w:basedOn w:val="DefaultParagraphFont"/>
    <w:link w:val="NoteHeading"/>
    <w:semiHidden/>
    <w:rsid w:val="0065368B"/>
    <w:rPr>
      <w:rFonts w:ascii="Times New (W1)" w:hAnsi="Times New (W1)"/>
      <w:sz w:val="24"/>
      <w:szCs w:val="24"/>
      <w:lang w:eastAsia="en-US"/>
    </w:rPr>
  </w:style>
  <w:style w:type="paragraph" w:styleId="EnvelopeAddress">
    <w:name w:val="envelope address"/>
    <w:basedOn w:val="Normal"/>
    <w:semiHidden/>
    <w:rsid w:val="0065368B"/>
    <w:pPr>
      <w:framePr w:w="7920" w:h="1980" w:hRule="exact" w:hSpace="180" w:wrap="auto" w:hAnchor="page" w:xAlign="center" w:yAlign="bottom"/>
      <w:ind w:left="2880"/>
    </w:pPr>
    <w:rPr>
      <w:rFonts w:ascii="Arial" w:hAnsi="Arial" w:cs="Arial"/>
    </w:rPr>
  </w:style>
  <w:style w:type="character" w:styleId="FollowedHyperlink">
    <w:name w:val="FollowedHyperlink"/>
    <w:semiHidden/>
    <w:rsid w:val="0065368B"/>
    <w:rPr>
      <w:color w:val="800080"/>
      <w:u w:val="single"/>
    </w:rPr>
  </w:style>
  <w:style w:type="paragraph" w:styleId="PlainText">
    <w:name w:val="Plain Text"/>
    <w:basedOn w:val="Normal"/>
    <w:link w:val="PlainTextChar"/>
    <w:semiHidden/>
    <w:rsid w:val="0065368B"/>
    <w:rPr>
      <w:rFonts w:ascii="Courier New" w:hAnsi="Courier New" w:cs="Courier New"/>
      <w:sz w:val="20"/>
    </w:rPr>
  </w:style>
  <w:style w:type="character" w:customStyle="1" w:styleId="PlainTextChar">
    <w:name w:val="Plain Text Char"/>
    <w:basedOn w:val="DefaultParagraphFont"/>
    <w:link w:val="PlainText"/>
    <w:semiHidden/>
    <w:rsid w:val="0065368B"/>
    <w:rPr>
      <w:rFonts w:ascii="Courier New" w:hAnsi="Courier New" w:cs="Courier New"/>
      <w:szCs w:val="24"/>
      <w:lang w:eastAsia="en-US"/>
    </w:rPr>
  </w:style>
  <w:style w:type="character" w:styleId="HTMLAcronym">
    <w:name w:val="HTML Acronym"/>
    <w:basedOn w:val="DefaultParagraphFont"/>
    <w:semiHidden/>
    <w:rsid w:val="0065368B"/>
  </w:style>
  <w:style w:type="paragraph" w:styleId="Salutation">
    <w:name w:val="Salutation"/>
    <w:basedOn w:val="Normal"/>
    <w:next w:val="Normal"/>
    <w:link w:val="SalutationChar"/>
    <w:semiHidden/>
    <w:rsid w:val="0065368B"/>
  </w:style>
  <w:style w:type="character" w:customStyle="1" w:styleId="SalutationChar">
    <w:name w:val="Salutation Char"/>
    <w:basedOn w:val="DefaultParagraphFont"/>
    <w:link w:val="Salutation"/>
    <w:semiHidden/>
    <w:rsid w:val="0065368B"/>
    <w:rPr>
      <w:rFonts w:ascii="Times New (W1)" w:hAnsi="Times New (W1)"/>
      <w:sz w:val="24"/>
      <w:szCs w:val="24"/>
      <w:lang w:eastAsia="en-US"/>
    </w:rPr>
  </w:style>
  <w:style w:type="paragraph" w:styleId="Signature">
    <w:name w:val="Signature"/>
    <w:basedOn w:val="Normal"/>
    <w:link w:val="SignatureChar"/>
    <w:semiHidden/>
    <w:rsid w:val="0065368B"/>
    <w:pPr>
      <w:ind w:left="4252"/>
    </w:pPr>
  </w:style>
  <w:style w:type="character" w:customStyle="1" w:styleId="SignatureChar">
    <w:name w:val="Signature Char"/>
    <w:basedOn w:val="DefaultParagraphFont"/>
    <w:link w:val="Signature"/>
    <w:semiHidden/>
    <w:rsid w:val="0065368B"/>
    <w:rPr>
      <w:rFonts w:ascii="Times New (W1)" w:hAnsi="Times New (W1)"/>
      <w:sz w:val="24"/>
      <w:szCs w:val="24"/>
      <w:lang w:eastAsia="en-US"/>
    </w:rPr>
  </w:style>
  <w:style w:type="character" w:styleId="HTMLCite">
    <w:name w:val="HTML Cite"/>
    <w:semiHidden/>
    <w:rsid w:val="0065368B"/>
    <w:rPr>
      <w:i/>
      <w:iCs/>
    </w:rPr>
  </w:style>
  <w:style w:type="character" w:styleId="HTMLCode">
    <w:name w:val="HTML Code"/>
    <w:semiHidden/>
    <w:rsid w:val="0065368B"/>
    <w:rPr>
      <w:rFonts w:ascii="Courier New" w:hAnsi="Courier New" w:cs="Courier New"/>
      <w:sz w:val="20"/>
      <w:szCs w:val="20"/>
    </w:rPr>
  </w:style>
  <w:style w:type="paragraph" w:styleId="TableofAuthorities">
    <w:name w:val="table of authorities"/>
    <w:basedOn w:val="Normal"/>
    <w:next w:val="Normal"/>
    <w:semiHidden/>
    <w:rsid w:val="0065368B"/>
    <w:pPr>
      <w:tabs>
        <w:tab w:val="clear" w:pos="567"/>
      </w:tabs>
      <w:ind w:left="260" w:hanging="260"/>
    </w:pPr>
  </w:style>
  <w:style w:type="paragraph" w:styleId="TableofFigures">
    <w:name w:val="table of figures"/>
    <w:basedOn w:val="Normal"/>
    <w:next w:val="Normal"/>
    <w:semiHidden/>
    <w:rsid w:val="0065368B"/>
    <w:pPr>
      <w:tabs>
        <w:tab w:val="clear" w:pos="567"/>
      </w:tabs>
    </w:pPr>
  </w:style>
  <w:style w:type="paragraph" w:styleId="TOAHeading">
    <w:name w:val="toa heading"/>
    <w:basedOn w:val="Normal"/>
    <w:next w:val="Normal"/>
    <w:semiHidden/>
    <w:rsid w:val="0065368B"/>
    <w:pPr>
      <w:spacing w:before="120"/>
    </w:pPr>
    <w:rPr>
      <w:rFonts w:ascii="Arial" w:hAnsi="Arial" w:cs="Arial"/>
      <w:b/>
      <w:bCs/>
    </w:rPr>
  </w:style>
  <w:style w:type="paragraph" w:styleId="TOC5">
    <w:name w:val="toc 5"/>
    <w:basedOn w:val="Normal"/>
    <w:next w:val="Normal"/>
    <w:autoRedefine/>
    <w:uiPriority w:val="39"/>
    <w:rsid w:val="0065368B"/>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rsid w:val="0065368B"/>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semiHidden/>
    <w:rsid w:val="0065368B"/>
    <w:pPr>
      <w:tabs>
        <w:tab w:val="clear" w:pos="567"/>
      </w:tabs>
      <w:ind w:left="1560"/>
    </w:pPr>
    <w:rPr>
      <w:rFonts w:ascii="Arial" w:hAnsi="Arial"/>
      <w:sz w:val="20"/>
    </w:rPr>
  </w:style>
  <w:style w:type="paragraph" w:styleId="TOC8">
    <w:name w:val="toc 8"/>
    <w:basedOn w:val="Normal"/>
    <w:next w:val="Normal"/>
    <w:autoRedefine/>
    <w:uiPriority w:val="39"/>
    <w:semiHidden/>
    <w:rsid w:val="0065368B"/>
    <w:pPr>
      <w:tabs>
        <w:tab w:val="clear" w:pos="567"/>
      </w:tabs>
      <w:ind w:left="1820"/>
    </w:pPr>
    <w:rPr>
      <w:rFonts w:ascii="Arial" w:hAnsi="Arial"/>
      <w:sz w:val="20"/>
    </w:rPr>
  </w:style>
  <w:style w:type="paragraph" w:styleId="TOC9">
    <w:name w:val="toc 9"/>
    <w:basedOn w:val="Normal"/>
    <w:next w:val="Normal"/>
    <w:autoRedefine/>
    <w:uiPriority w:val="39"/>
    <w:semiHidden/>
    <w:rsid w:val="0065368B"/>
    <w:pPr>
      <w:tabs>
        <w:tab w:val="clear" w:pos="567"/>
      </w:tabs>
      <w:ind w:left="2080"/>
    </w:pPr>
    <w:rPr>
      <w:rFonts w:ascii="Arial" w:hAnsi="Arial"/>
      <w:sz w:val="20"/>
    </w:rPr>
  </w:style>
  <w:style w:type="character" w:styleId="HTMLDefinition">
    <w:name w:val="HTML Definition"/>
    <w:semiHidden/>
    <w:rsid w:val="0065368B"/>
    <w:rPr>
      <w:i/>
      <w:iCs/>
    </w:rPr>
  </w:style>
  <w:style w:type="character" w:styleId="HTMLKeyboard">
    <w:name w:val="HTML Keyboard"/>
    <w:semiHidden/>
    <w:rsid w:val="0065368B"/>
    <w:rPr>
      <w:rFonts w:ascii="Courier New" w:hAnsi="Courier New" w:cs="Courier New"/>
      <w:sz w:val="20"/>
      <w:szCs w:val="20"/>
    </w:rPr>
  </w:style>
  <w:style w:type="character" w:styleId="HTMLSample">
    <w:name w:val="HTML Sample"/>
    <w:semiHidden/>
    <w:rsid w:val="0065368B"/>
    <w:rPr>
      <w:rFonts w:ascii="Courier New" w:hAnsi="Courier New" w:cs="Courier New"/>
    </w:rPr>
  </w:style>
  <w:style w:type="character" w:styleId="Hyperlink">
    <w:name w:val="Hyperlink"/>
    <w:semiHidden/>
    <w:rsid w:val="0065368B"/>
    <w:rPr>
      <w:color w:val="0000FF"/>
      <w:u w:val="single"/>
    </w:rPr>
  </w:style>
  <w:style w:type="character" w:styleId="HTMLTypewriter">
    <w:name w:val="HTML Typewriter"/>
    <w:semiHidden/>
    <w:rsid w:val="0065368B"/>
    <w:rPr>
      <w:rFonts w:ascii="Courier New" w:hAnsi="Courier New" w:cs="Courier New"/>
      <w:sz w:val="20"/>
      <w:szCs w:val="20"/>
    </w:rPr>
  </w:style>
  <w:style w:type="character" w:styleId="HTMLVariable">
    <w:name w:val="HTML Variable"/>
    <w:semiHidden/>
    <w:rsid w:val="0065368B"/>
    <w:rPr>
      <w:i/>
      <w:iCs/>
    </w:rPr>
  </w:style>
  <w:style w:type="character" w:styleId="LineNumber">
    <w:name w:val="line number"/>
    <w:basedOn w:val="DefaultParagraphFont"/>
    <w:semiHidden/>
    <w:rsid w:val="0065368B"/>
  </w:style>
  <w:style w:type="paragraph" w:styleId="List">
    <w:name w:val="List"/>
    <w:basedOn w:val="Normal"/>
    <w:semiHidden/>
    <w:rsid w:val="0065368B"/>
    <w:pPr>
      <w:ind w:left="283" w:hanging="283"/>
    </w:pPr>
  </w:style>
  <w:style w:type="character" w:styleId="PageNumber">
    <w:name w:val="page number"/>
    <w:basedOn w:val="DefaultParagraphFont"/>
    <w:semiHidden/>
    <w:rsid w:val="0065368B"/>
  </w:style>
  <w:style w:type="character" w:styleId="Strong">
    <w:name w:val="Strong"/>
    <w:qFormat/>
    <w:rsid w:val="0065368B"/>
    <w:rPr>
      <w:b/>
      <w:bCs/>
    </w:rPr>
  </w:style>
  <w:style w:type="table" w:styleId="Table3Deffects1">
    <w:name w:val="Table 3D effects 1"/>
    <w:basedOn w:val="TableNormal"/>
    <w:semiHidden/>
    <w:rsid w:val="0065368B"/>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5368B"/>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5368B"/>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semiHidden/>
    <w:rsid w:val="0065368B"/>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65368B"/>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5368B"/>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5368B"/>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5368B"/>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5368B"/>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5368B"/>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semiHidden/>
    <w:rsid w:val="0065368B"/>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semiHidden/>
    <w:rsid w:val="0065368B"/>
    <w:rPr>
      <w:i/>
      <w:lang w:val="en-GB" w:eastAsia="en-US"/>
    </w:rPr>
  </w:style>
  <w:style w:type="table" w:styleId="TableColorful3">
    <w:name w:val="Table Colorful 3"/>
    <w:basedOn w:val="TableNormal"/>
    <w:semiHidden/>
    <w:rsid w:val="0065368B"/>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5368B"/>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5368B"/>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5368B"/>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5368B"/>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5368B"/>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5368B"/>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5368B"/>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536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65368B"/>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5368B"/>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5368B"/>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5368B"/>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5368B"/>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5368B"/>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5368B"/>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5368B"/>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5368B"/>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5368B"/>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5368B"/>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laceholder">
    <w:name w:val="Placeholder"/>
    <w:basedOn w:val="Normal"/>
    <w:link w:val="PlaceholderChar"/>
    <w:semiHidden/>
    <w:rsid w:val="0065368B"/>
    <w:pPr>
      <w:tabs>
        <w:tab w:val="clear" w:pos="567"/>
      </w:tabs>
      <w:overflowPunct/>
      <w:autoSpaceDE/>
      <w:autoSpaceDN/>
      <w:adjustRightInd/>
      <w:textAlignment w:val="auto"/>
    </w:pPr>
    <w:rPr>
      <w:rFonts w:ascii="Times New Roman" w:hAnsi="Times New Roman"/>
      <w:sz w:val="10"/>
      <w:szCs w:val="20"/>
    </w:rPr>
  </w:style>
  <w:style w:type="table" w:styleId="TableList4">
    <w:name w:val="Table List 4"/>
    <w:basedOn w:val="TableNormal"/>
    <w:semiHidden/>
    <w:rsid w:val="0065368B"/>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5368B"/>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5368B"/>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5368B"/>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5368B"/>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6">
    <w:name w:val="HeaderEven6"/>
    <w:basedOn w:val="HeaderEven"/>
    <w:semiHidden/>
    <w:rsid w:val="0065368B"/>
    <w:pPr>
      <w:spacing w:before="120" w:after="60"/>
    </w:pPr>
  </w:style>
  <w:style w:type="paragraph" w:customStyle="1" w:styleId="HeaderOdd6">
    <w:name w:val="HeaderOdd6"/>
    <w:basedOn w:val="HeaderEven6"/>
    <w:semiHidden/>
    <w:rsid w:val="0065368B"/>
    <w:pPr>
      <w:jc w:val="right"/>
    </w:pPr>
  </w:style>
  <w:style w:type="table" w:styleId="TableProfessional">
    <w:name w:val="Table Professional"/>
    <w:basedOn w:val="TableNormal"/>
    <w:semiHidden/>
    <w:rsid w:val="0065368B"/>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5368B"/>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5368B"/>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5368B"/>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semiHidden/>
    <w:rsid w:val="0065368B"/>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semiHidden/>
    <w:rsid w:val="0065368B"/>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semiHidden/>
    <w:rsid w:val="0065368B"/>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65368B"/>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5368B"/>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536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5368B"/>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5368B"/>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semiHidden/>
    <w:rsid w:val="0065368B"/>
    <w:pPr>
      <w:tabs>
        <w:tab w:val="clear" w:pos="1440"/>
      </w:tabs>
      <w:spacing w:before="60" w:line="240" w:lineRule="atLeast"/>
      <w:ind w:left="459" w:hanging="459"/>
      <w:jc w:val="left"/>
    </w:pPr>
  </w:style>
  <w:style w:type="character" w:customStyle="1" w:styleId="PlaceholderChar">
    <w:name w:val="Placeholder Char"/>
    <w:link w:val="Placeholder"/>
    <w:semiHidden/>
    <w:rsid w:val="0065368B"/>
    <w:rPr>
      <w:sz w:val="10"/>
      <w:lang w:eastAsia="en-US"/>
    </w:rPr>
  </w:style>
  <w:style w:type="table" w:styleId="TableWeb3">
    <w:name w:val="Table Web 3"/>
    <w:basedOn w:val="TableNormal"/>
    <w:semiHidden/>
    <w:rsid w:val="0065368B"/>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ContentsPage">
    <w:name w:val="HeaderContents&quot;Page&quot;"/>
    <w:basedOn w:val="Normal"/>
    <w:semiHidden/>
    <w:rsid w:val="0065368B"/>
    <w:pPr>
      <w:tabs>
        <w:tab w:val="clear" w:pos="567"/>
      </w:tabs>
      <w:overflowPunct/>
      <w:autoSpaceDE/>
      <w:autoSpaceDN/>
      <w:adjustRightInd/>
      <w:spacing w:before="120" w:after="120"/>
      <w:jc w:val="right"/>
      <w:textAlignment w:val="auto"/>
    </w:pPr>
    <w:rPr>
      <w:rFonts w:ascii="Arial" w:hAnsi="Arial"/>
      <w:sz w:val="20"/>
    </w:rPr>
  </w:style>
  <w:style w:type="paragraph" w:customStyle="1" w:styleId="FooterCitation">
    <w:name w:val="FooterCitation"/>
    <w:basedOn w:val="Footer"/>
    <w:semiHidden/>
    <w:rsid w:val="0065368B"/>
    <w:pPr>
      <w:tabs>
        <w:tab w:val="clear" w:pos="4513"/>
        <w:tab w:val="clear" w:pos="9026"/>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LDSchedDivHead">
    <w:name w:val="LDSchedDivHead"/>
    <w:basedOn w:val="LDDivision"/>
    <w:rsid w:val="0065368B"/>
  </w:style>
  <w:style w:type="paragraph" w:customStyle="1" w:styleId="TableENotesHeading">
    <w:name w:val="TableENotesHeading"/>
    <w:basedOn w:val="Normal"/>
    <w:next w:val="Normal"/>
    <w:rsid w:val="0065368B"/>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65368B"/>
  </w:style>
  <w:style w:type="paragraph" w:customStyle="1" w:styleId="TableColHead">
    <w:name w:val="TableColHead"/>
    <w:basedOn w:val="Normal"/>
    <w:semiHidden/>
    <w:rsid w:val="0065368B"/>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5368B"/>
    <w:pPr>
      <w:spacing w:after="60"/>
    </w:pPr>
    <w:rPr>
      <w:sz w:val="16"/>
    </w:rPr>
  </w:style>
  <w:style w:type="paragraph" w:customStyle="1" w:styleId="EndNotes">
    <w:name w:val="EndNotes"/>
    <w:basedOn w:val="Normal"/>
    <w:semiHidden/>
    <w:rsid w:val="0065368B"/>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5368B"/>
    <w:pPr>
      <w:ind w:left="357" w:hanging="357"/>
    </w:pPr>
    <w:rPr>
      <w:rFonts w:ascii="Arial" w:hAnsi="Arial"/>
      <w:b/>
    </w:rPr>
  </w:style>
  <w:style w:type="paragraph" w:customStyle="1" w:styleId="TableENotesHeadingAmdt">
    <w:name w:val="TableENotesHeadingAmdt"/>
    <w:basedOn w:val="Normal"/>
    <w:semiHidden/>
    <w:rsid w:val="0065368B"/>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semiHidden/>
    <w:rsid w:val="0065368B"/>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semiHidden/>
    <w:rsid w:val="0065368B"/>
    <w:pPr>
      <w:spacing w:before="0"/>
    </w:pPr>
  </w:style>
  <w:style w:type="paragraph" w:customStyle="1" w:styleId="TableOfStatRules">
    <w:name w:val="TableOfStatRules"/>
    <w:basedOn w:val="Normal"/>
    <w:semiHidden/>
    <w:rsid w:val="0065368B"/>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LDschedP1a">
    <w:name w:val="LDschedP1(a)"/>
    <w:basedOn w:val="LDTabletext"/>
    <w:qFormat/>
    <w:rsid w:val="0065368B"/>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65368B"/>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65368B"/>
    <w:pPr>
      <w:tabs>
        <w:tab w:val="clear" w:pos="507"/>
        <w:tab w:val="clear" w:pos="649"/>
        <w:tab w:val="right" w:pos="676"/>
        <w:tab w:val="left" w:pos="916"/>
      </w:tabs>
      <w:ind w:left="851" w:hanging="851"/>
    </w:pPr>
    <w:rPr>
      <w:lang w:val="en-GB" w:eastAsia="en-AU"/>
    </w:rPr>
  </w:style>
  <w:style w:type="character" w:customStyle="1" w:styleId="CharSchPTNo">
    <w:name w:val="CharSchPTNo"/>
    <w:basedOn w:val="DefaultParagraphFont"/>
    <w:rsid w:val="0065368B"/>
  </w:style>
  <w:style w:type="character" w:customStyle="1" w:styleId="CharSchPTText">
    <w:name w:val="CharSchPTText"/>
    <w:basedOn w:val="DefaultParagraphFont"/>
    <w:rsid w:val="0065368B"/>
  </w:style>
  <w:style w:type="paragraph" w:customStyle="1" w:styleId="para">
    <w:name w:val="para"/>
    <w:basedOn w:val="Normal"/>
    <w:link w:val="paraChar"/>
    <w:rsid w:val="0065368B"/>
    <w:pPr>
      <w:tabs>
        <w:tab w:val="clear" w:pos="567"/>
        <w:tab w:val="left" w:pos="1440"/>
      </w:tabs>
      <w:overflowPunct/>
      <w:autoSpaceDE/>
      <w:autoSpaceDN/>
      <w:adjustRightInd/>
      <w:spacing w:before="120"/>
      <w:ind w:left="425" w:hanging="425"/>
      <w:textAlignment w:val="auto"/>
    </w:pPr>
    <w:rPr>
      <w:rFonts w:ascii="Times New Roman" w:hAnsi="Times New Roman"/>
      <w:sz w:val="28"/>
      <w:szCs w:val="28"/>
    </w:rPr>
  </w:style>
  <w:style w:type="character" w:customStyle="1" w:styleId="paraChar">
    <w:name w:val="para Char"/>
    <w:basedOn w:val="DefaultParagraphFont"/>
    <w:link w:val="para"/>
    <w:rsid w:val="0065368B"/>
    <w:rPr>
      <w:sz w:val="28"/>
      <w:szCs w:val="28"/>
      <w:lang w:eastAsia="en-US"/>
    </w:rPr>
  </w:style>
  <w:style w:type="paragraph" w:customStyle="1" w:styleId="subsectiontext">
    <w:name w:val="subsection text"/>
    <w:basedOn w:val="Normal"/>
    <w:link w:val="subsectiontextChar"/>
    <w:rsid w:val="0065368B"/>
    <w:pPr>
      <w:tabs>
        <w:tab w:val="clear" w:pos="567"/>
        <w:tab w:val="left" w:pos="680"/>
      </w:tabs>
      <w:overflowPunct/>
      <w:autoSpaceDE/>
      <w:autoSpaceDN/>
      <w:adjustRightInd/>
      <w:spacing w:before="240"/>
      <w:ind w:left="851"/>
      <w:textAlignment w:val="auto"/>
    </w:pPr>
    <w:rPr>
      <w:rFonts w:ascii="Times New Roman" w:hAnsi="Times New Roman"/>
      <w:szCs w:val="28"/>
      <w:lang w:val="en-GB"/>
    </w:rPr>
  </w:style>
  <w:style w:type="character" w:customStyle="1" w:styleId="subsectiontextChar">
    <w:name w:val="subsection text Char"/>
    <w:basedOn w:val="DefaultParagraphFont"/>
    <w:link w:val="subsectiontext"/>
    <w:rsid w:val="0065368B"/>
    <w:rPr>
      <w:sz w:val="24"/>
      <w:szCs w:val="28"/>
      <w:lang w:val="en-GB" w:eastAsia="en-US"/>
    </w:rPr>
  </w:style>
  <w:style w:type="paragraph" w:customStyle="1" w:styleId="head01">
    <w:name w:val="head01"/>
    <w:basedOn w:val="Normal"/>
    <w:rsid w:val="0065368B"/>
    <w:pPr>
      <w:keepNext/>
      <w:tabs>
        <w:tab w:val="clear" w:pos="567"/>
      </w:tabs>
      <w:overflowPunct/>
      <w:autoSpaceDE/>
      <w:autoSpaceDN/>
      <w:adjustRightInd/>
      <w:spacing w:before="240" w:after="240"/>
      <w:jc w:val="center"/>
      <w:textAlignment w:val="auto"/>
    </w:pPr>
    <w:rPr>
      <w:rFonts w:ascii="Times New Roman" w:hAnsi="Times New Roman"/>
      <w:b/>
      <w:caps/>
      <w:sz w:val="20"/>
      <w:szCs w:val="28"/>
    </w:rPr>
  </w:style>
  <w:style w:type="paragraph" w:customStyle="1" w:styleId="Healthnumlevel2">
    <w:name w:val="Health (num) level 2"/>
    <w:basedOn w:val="Normal"/>
    <w:rsid w:val="0065368B"/>
    <w:pPr>
      <w:tabs>
        <w:tab w:val="clear" w:pos="567"/>
        <w:tab w:val="num" w:pos="924"/>
      </w:tabs>
      <w:overflowPunct/>
      <w:adjustRightInd/>
      <w:spacing w:before="60"/>
      <w:ind w:left="924" w:hanging="924"/>
      <w:textAlignment w:val="auto"/>
    </w:pPr>
    <w:rPr>
      <w:rFonts w:ascii="Times New Roman" w:hAnsi="Times New Roman"/>
      <w:color w:val="000000"/>
    </w:rPr>
  </w:style>
  <w:style w:type="paragraph" w:customStyle="1" w:styleId="HealthnumLevel3">
    <w:name w:val="Health (num) Level 3"/>
    <w:basedOn w:val="Normal"/>
    <w:rsid w:val="0065368B"/>
    <w:pPr>
      <w:tabs>
        <w:tab w:val="clear" w:pos="567"/>
        <w:tab w:val="num" w:pos="2773"/>
      </w:tabs>
      <w:overflowPunct/>
      <w:adjustRightInd/>
      <w:spacing w:before="60" w:line="260" w:lineRule="exact"/>
      <w:ind w:left="2773" w:hanging="925"/>
      <w:jc w:val="both"/>
      <w:textAlignment w:val="auto"/>
    </w:pPr>
    <w:rPr>
      <w:rFonts w:ascii="Times New Roman" w:hAnsi="Times New Roman"/>
      <w:color w:val="000000"/>
    </w:rPr>
  </w:style>
  <w:style w:type="paragraph" w:customStyle="1" w:styleId="HealthnumLevel4">
    <w:name w:val="Health (num) Level 4"/>
    <w:basedOn w:val="Normal"/>
    <w:rsid w:val="0065368B"/>
    <w:pPr>
      <w:tabs>
        <w:tab w:val="clear" w:pos="567"/>
        <w:tab w:val="num" w:pos="1848"/>
      </w:tabs>
      <w:overflowPunct/>
      <w:adjustRightInd/>
      <w:spacing w:before="60" w:line="260" w:lineRule="exact"/>
      <w:ind w:left="1848" w:hanging="924"/>
      <w:textAlignment w:val="auto"/>
    </w:pPr>
    <w:rPr>
      <w:rFonts w:ascii="Times New Roman" w:hAnsi="Times New Roman"/>
    </w:rPr>
  </w:style>
  <w:style w:type="paragraph" w:customStyle="1" w:styleId="Definition">
    <w:name w:val="Definition"/>
    <w:aliases w:val="dd"/>
    <w:basedOn w:val="Normal"/>
    <w:rsid w:val="00CB3592"/>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CB359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CB3592"/>
    <w:rPr>
      <w:sz w:val="22"/>
    </w:rPr>
  </w:style>
  <w:style w:type="paragraph" w:customStyle="1" w:styleId="subsection">
    <w:name w:val="subsection"/>
    <w:basedOn w:val="Normal"/>
    <w:rsid w:val="00B61D75"/>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styleId="Revision">
    <w:name w:val="Revision"/>
    <w:hidden/>
    <w:uiPriority w:val="99"/>
    <w:semiHidden/>
    <w:rsid w:val="00613B38"/>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227406">
      <w:bodyDiv w:val="1"/>
      <w:marLeft w:val="0"/>
      <w:marRight w:val="0"/>
      <w:marTop w:val="0"/>
      <w:marBottom w:val="0"/>
      <w:divBdr>
        <w:top w:val="none" w:sz="0" w:space="0" w:color="auto"/>
        <w:left w:val="none" w:sz="0" w:space="0" w:color="auto"/>
        <w:bottom w:val="none" w:sz="0" w:space="0" w:color="auto"/>
        <w:right w:val="none" w:sz="0" w:space="0" w:color="auto"/>
      </w:divBdr>
      <w:divsChild>
        <w:div w:id="18090823">
          <w:marLeft w:val="0"/>
          <w:marRight w:val="0"/>
          <w:marTop w:val="0"/>
          <w:marBottom w:val="0"/>
          <w:divBdr>
            <w:top w:val="none" w:sz="0" w:space="0" w:color="auto"/>
            <w:left w:val="none" w:sz="0" w:space="0" w:color="auto"/>
            <w:bottom w:val="none" w:sz="0" w:space="0" w:color="auto"/>
            <w:right w:val="none" w:sz="0" w:space="0" w:color="auto"/>
          </w:divBdr>
          <w:divsChild>
            <w:div w:id="1408188250">
              <w:marLeft w:val="0"/>
              <w:marRight w:val="0"/>
              <w:marTop w:val="0"/>
              <w:marBottom w:val="0"/>
              <w:divBdr>
                <w:top w:val="none" w:sz="0" w:space="0" w:color="auto"/>
                <w:left w:val="none" w:sz="0" w:space="0" w:color="auto"/>
                <w:bottom w:val="none" w:sz="0" w:space="0" w:color="auto"/>
                <w:right w:val="none" w:sz="0" w:space="0" w:color="auto"/>
              </w:divBdr>
              <w:divsChild>
                <w:div w:id="788008876">
                  <w:marLeft w:val="0"/>
                  <w:marRight w:val="0"/>
                  <w:marTop w:val="0"/>
                  <w:marBottom w:val="0"/>
                  <w:divBdr>
                    <w:top w:val="none" w:sz="0" w:space="0" w:color="auto"/>
                    <w:left w:val="none" w:sz="0" w:space="0" w:color="auto"/>
                    <w:bottom w:val="none" w:sz="0" w:space="0" w:color="auto"/>
                    <w:right w:val="none" w:sz="0" w:space="0" w:color="auto"/>
                  </w:divBdr>
                  <w:divsChild>
                    <w:div w:id="149832359">
                      <w:marLeft w:val="0"/>
                      <w:marRight w:val="0"/>
                      <w:marTop w:val="0"/>
                      <w:marBottom w:val="0"/>
                      <w:divBdr>
                        <w:top w:val="none" w:sz="0" w:space="0" w:color="auto"/>
                        <w:left w:val="none" w:sz="0" w:space="0" w:color="auto"/>
                        <w:bottom w:val="none" w:sz="0" w:space="0" w:color="auto"/>
                        <w:right w:val="none" w:sz="0" w:space="0" w:color="auto"/>
                      </w:divBdr>
                      <w:divsChild>
                        <w:div w:id="702094728">
                          <w:marLeft w:val="0"/>
                          <w:marRight w:val="0"/>
                          <w:marTop w:val="0"/>
                          <w:marBottom w:val="0"/>
                          <w:divBdr>
                            <w:top w:val="single" w:sz="6" w:space="0" w:color="828282"/>
                            <w:left w:val="single" w:sz="6" w:space="0" w:color="828282"/>
                            <w:bottom w:val="single" w:sz="6" w:space="0" w:color="828282"/>
                            <w:right w:val="single" w:sz="6" w:space="0" w:color="828282"/>
                          </w:divBdr>
                          <w:divsChild>
                            <w:div w:id="665665845">
                              <w:marLeft w:val="0"/>
                              <w:marRight w:val="0"/>
                              <w:marTop w:val="0"/>
                              <w:marBottom w:val="0"/>
                              <w:divBdr>
                                <w:top w:val="none" w:sz="0" w:space="0" w:color="auto"/>
                                <w:left w:val="none" w:sz="0" w:space="0" w:color="auto"/>
                                <w:bottom w:val="none" w:sz="0" w:space="0" w:color="auto"/>
                                <w:right w:val="none" w:sz="0" w:space="0" w:color="auto"/>
                              </w:divBdr>
                              <w:divsChild>
                                <w:div w:id="300623028">
                                  <w:marLeft w:val="0"/>
                                  <w:marRight w:val="0"/>
                                  <w:marTop w:val="0"/>
                                  <w:marBottom w:val="0"/>
                                  <w:divBdr>
                                    <w:top w:val="none" w:sz="0" w:space="0" w:color="auto"/>
                                    <w:left w:val="none" w:sz="0" w:space="0" w:color="auto"/>
                                    <w:bottom w:val="none" w:sz="0" w:space="0" w:color="auto"/>
                                    <w:right w:val="none" w:sz="0" w:space="0" w:color="auto"/>
                                  </w:divBdr>
                                  <w:divsChild>
                                    <w:div w:id="149104345">
                                      <w:marLeft w:val="0"/>
                                      <w:marRight w:val="0"/>
                                      <w:marTop w:val="0"/>
                                      <w:marBottom w:val="0"/>
                                      <w:divBdr>
                                        <w:top w:val="none" w:sz="0" w:space="0" w:color="auto"/>
                                        <w:left w:val="none" w:sz="0" w:space="0" w:color="auto"/>
                                        <w:bottom w:val="none" w:sz="0" w:space="0" w:color="auto"/>
                                        <w:right w:val="none" w:sz="0" w:space="0" w:color="auto"/>
                                      </w:divBdr>
                                      <w:divsChild>
                                        <w:div w:id="462769501">
                                          <w:marLeft w:val="0"/>
                                          <w:marRight w:val="0"/>
                                          <w:marTop w:val="0"/>
                                          <w:marBottom w:val="0"/>
                                          <w:divBdr>
                                            <w:top w:val="none" w:sz="0" w:space="0" w:color="auto"/>
                                            <w:left w:val="none" w:sz="0" w:space="0" w:color="auto"/>
                                            <w:bottom w:val="none" w:sz="0" w:space="0" w:color="auto"/>
                                            <w:right w:val="none" w:sz="0" w:space="0" w:color="auto"/>
                                          </w:divBdr>
                                          <w:divsChild>
                                            <w:div w:id="632368035">
                                              <w:marLeft w:val="0"/>
                                              <w:marRight w:val="0"/>
                                              <w:marTop w:val="0"/>
                                              <w:marBottom w:val="0"/>
                                              <w:divBdr>
                                                <w:top w:val="none" w:sz="0" w:space="0" w:color="auto"/>
                                                <w:left w:val="none" w:sz="0" w:space="0" w:color="auto"/>
                                                <w:bottom w:val="none" w:sz="0" w:space="0" w:color="auto"/>
                                                <w:right w:val="none" w:sz="0" w:space="0" w:color="auto"/>
                                              </w:divBdr>
                                              <w:divsChild>
                                                <w:div w:id="20252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380264">
      <w:bodyDiv w:val="1"/>
      <w:marLeft w:val="0"/>
      <w:marRight w:val="0"/>
      <w:marTop w:val="0"/>
      <w:marBottom w:val="0"/>
      <w:divBdr>
        <w:top w:val="none" w:sz="0" w:space="0" w:color="auto"/>
        <w:left w:val="none" w:sz="0" w:space="0" w:color="auto"/>
        <w:bottom w:val="none" w:sz="0" w:space="0" w:color="auto"/>
        <w:right w:val="none" w:sz="0" w:space="0" w:color="auto"/>
      </w:divBdr>
      <w:divsChild>
        <w:div w:id="760370240">
          <w:marLeft w:val="0"/>
          <w:marRight w:val="0"/>
          <w:marTop w:val="0"/>
          <w:marBottom w:val="0"/>
          <w:divBdr>
            <w:top w:val="none" w:sz="0" w:space="0" w:color="auto"/>
            <w:left w:val="none" w:sz="0" w:space="0" w:color="auto"/>
            <w:bottom w:val="none" w:sz="0" w:space="0" w:color="auto"/>
            <w:right w:val="none" w:sz="0" w:space="0" w:color="auto"/>
          </w:divBdr>
          <w:divsChild>
            <w:div w:id="1071580805">
              <w:marLeft w:val="0"/>
              <w:marRight w:val="0"/>
              <w:marTop w:val="0"/>
              <w:marBottom w:val="0"/>
              <w:divBdr>
                <w:top w:val="none" w:sz="0" w:space="0" w:color="auto"/>
                <w:left w:val="none" w:sz="0" w:space="0" w:color="auto"/>
                <w:bottom w:val="none" w:sz="0" w:space="0" w:color="auto"/>
                <w:right w:val="none" w:sz="0" w:space="0" w:color="auto"/>
              </w:divBdr>
              <w:divsChild>
                <w:div w:id="1308704664">
                  <w:marLeft w:val="0"/>
                  <w:marRight w:val="0"/>
                  <w:marTop w:val="0"/>
                  <w:marBottom w:val="0"/>
                  <w:divBdr>
                    <w:top w:val="none" w:sz="0" w:space="0" w:color="auto"/>
                    <w:left w:val="none" w:sz="0" w:space="0" w:color="auto"/>
                    <w:bottom w:val="none" w:sz="0" w:space="0" w:color="auto"/>
                    <w:right w:val="none" w:sz="0" w:space="0" w:color="auto"/>
                  </w:divBdr>
                  <w:divsChild>
                    <w:div w:id="1958901250">
                      <w:marLeft w:val="0"/>
                      <w:marRight w:val="0"/>
                      <w:marTop w:val="0"/>
                      <w:marBottom w:val="0"/>
                      <w:divBdr>
                        <w:top w:val="none" w:sz="0" w:space="0" w:color="auto"/>
                        <w:left w:val="none" w:sz="0" w:space="0" w:color="auto"/>
                        <w:bottom w:val="none" w:sz="0" w:space="0" w:color="auto"/>
                        <w:right w:val="none" w:sz="0" w:space="0" w:color="auto"/>
                      </w:divBdr>
                      <w:divsChild>
                        <w:div w:id="1842743026">
                          <w:marLeft w:val="0"/>
                          <w:marRight w:val="0"/>
                          <w:marTop w:val="0"/>
                          <w:marBottom w:val="0"/>
                          <w:divBdr>
                            <w:top w:val="single" w:sz="6" w:space="0" w:color="828282"/>
                            <w:left w:val="single" w:sz="6" w:space="0" w:color="828282"/>
                            <w:bottom w:val="single" w:sz="6" w:space="0" w:color="828282"/>
                            <w:right w:val="single" w:sz="6" w:space="0" w:color="828282"/>
                          </w:divBdr>
                          <w:divsChild>
                            <w:div w:id="300766397">
                              <w:marLeft w:val="0"/>
                              <w:marRight w:val="0"/>
                              <w:marTop w:val="0"/>
                              <w:marBottom w:val="0"/>
                              <w:divBdr>
                                <w:top w:val="none" w:sz="0" w:space="0" w:color="auto"/>
                                <w:left w:val="none" w:sz="0" w:space="0" w:color="auto"/>
                                <w:bottom w:val="none" w:sz="0" w:space="0" w:color="auto"/>
                                <w:right w:val="none" w:sz="0" w:space="0" w:color="auto"/>
                              </w:divBdr>
                              <w:divsChild>
                                <w:div w:id="1256134855">
                                  <w:marLeft w:val="0"/>
                                  <w:marRight w:val="0"/>
                                  <w:marTop w:val="0"/>
                                  <w:marBottom w:val="0"/>
                                  <w:divBdr>
                                    <w:top w:val="none" w:sz="0" w:space="0" w:color="auto"/>
                                    <w:left w:val="none" w:sz="0" w:space="0" w:color="auto"/>
                                    <w:bottom w:val="none" w:sz="0" w:space="0" w:color="auto"/>
                                    <w:right w:val="none" w:sz="0" w:space="0" w:color="auto"/>
                                  </w:divBdr>
                                  <w:divsChild>
                                    <w:div w:id="259606376">
                                      <w:marLeft w:val="0"/>
                                      <w:marRight w:val="0"/>
                                      <w:marTop w:val="0"/>
                                      <w:marBottom w:val="0"/>
                                      <w:divBdr>
                                        <w:top w:val="none" w:sz="0" w:space="0" w:color="auto"/>
                                        <w:left w:val="none" w:sz="0" w:space="0" w:color="auto"/>
                                        <w:bottom w:val="none" w:sz="0" w:space="0" w:color="auto"/>
                                        <w:right w:val="none" w:sz="0" w:space="0" w:color="auto"/>
                                      </w:divBdr>
                                      <w:divsChild>
                                        <w:div w:id="923491038">
                                          <w:marLeft w:val="0"/>
                                          <w:marRight w:val="0"/>
                                          <w:marTop w:val="0"/>
                                          <w:marBottom w:val="0"/>
                                          <w:divBdr>
                                            <w:top w:val="none" w:sz="0" w:space="0" w:color="auto"/>
                                            <w:left w:val="none" w:sz="0" w:space="0" w:color="auto"/>
                                            <w:bottom w:val="none" w:sz="0" w:space="0" w:color="auto"/>
                                            <w:right w:val="none" w:sz="0" w:space="0" w:color="auto"/>
                                          </w:divBdr>
                                          <w:divsChild>
                                            <w:div w:id="1063721407">
                                              <w:marLeft w:val="0"/>
                                              <w:marRight w:val="0"/>
                                              <w:marTop w:val="0"/>
                                              <w:marBottom w:val="0"/>
                                              <w:divBdr>
                                                <w:top w:val="none" w:sz="0" w:space="0" w:color="auto"/>
                                                <w:left w:val="none" w:sz="0" w:space="0" w:color="auto"/>
                                                <w:bottom w:val="none" w:sz="0" w:space="0" w:color="auto"/>
                                                <w:right w:val="none" w:sz="0" w:space="0" w:color="auto"/>
                                              </w:divBdr>
                                              <w:divsChild>
                                                <w:div w:id="4365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585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image" Target="media/image3.wmf"/><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oleObject" Target="embeddings/oleObject1.bin"/><Relationship Id="rId30"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D8F2B-1E37-41E8-80E3-D1B5FADE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18298</Words>
  <Characters>87657</Characters>
  <Application>Microsoft Office Word</Application>
  <DocSecurity>0</DocSecurity>
  <Lines>730</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2016-12-07T01:34:00Z</dcterms:created>
  <dcterms:modified xsi:type="dcterms:W3CDTF">2016-12-09T00:02:00Z</dcterms:modified>
</cp:coreProperties>
</file>