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4F" w:rsidRPr="00352470" w:rsidRDefault="00193461" w:rsidP="00C63713">
      <w:pPr>
        <w:rPr>
          <w:sz w:val="28"/>
        </w:rPr>
      </w:pPr>
      <w:r w:rsidRPr="00352470">
        <w:rPr>
          <w:noProof/>
          <w:lang w:eastAsia="en-AU"/>
        </w:rPr>
        <w:drawing>
          <wp:inline distT="0" distB="0" distL="0" distR="0" wp14:anchorId="0D65E9C7" wp14:editId="19C629A6">
            <wp:extent cx="1503328" cy="1105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48364F" w:rsidRPr="00352470" w:rsidRDefault="0048364F" w:rsidP="0048364F">
      <w:pPr>
        <w:rPr>
          <w:sz w:val="19"/>
        </w:rPr>
      </w:pPr>
    </w:p>
    <w:p w:rsidR="0048364F" w:rsidRPr="00352470" w:rsidRDefault="00F24649" w:rsidP="0048364F">
      <w:pPr>
        <w:pStyle w:val="ShortT"/>
      </w:pPr>
      <w:r w:rsidRPr="00352470">
        <w:t xml:space="preserve">Antarctic Treaty (Environment Protection) Amendment </w:t>
      </w:r>
      <w:r w:rsidR="000E68E1" w:rsidRPr="00352470">
        <w:t xml:space="preserve">(Protected </w:t>
      </w:r>
      <w:r w:rsidR="00C7480A" w:rsidRPr="00352470">
        <w:t xml:space="preserve">Areas </w:t>
      </w:r>
      <w:r w:rsidR="000E68E1" w:rsidRPr="00352470">
        <w:t xml:space="preserve">and Managed Areas) </w:t>
      </w:r>
      <w:r w:rsidRPr="00352470">
        <w:t>Proclamation 2016</w:t>
      </w:r>
    </w:p>
    <w:p w:rsidR="00F24649" w:rsidRPr="00352470" w:rsidRDefault="00F24649" w:rsidP="00D37C7E">
      <w:pPr>
        <w:pStyle w:val="SignCoverPageStart"/>
        <w:spacing w:before="240"/>
        <w:rPr>
          <w:szCs w:val="22"/>
        </w:rPr>
      </w:pPr>
      <w:r w:rsidRPr="00352470">
        <w:rPr>
          <w:szCs w:val="22"/>
        </w:rPr>
        <w:t>I, General the Honourable Sir Peter Cosgrove AK MC (</w:t>
      </w:r>
      <w:proofErr w:type="spellStart"/>
      <w:r w:rsidRPr="00352470">
        <w:rPr>
          <w:szCs w:val="22"/>
        </w:rPr>
        <w:t>Ret’d</w:t>
      </w:r>
      <w:proofErr w:type="spellEnd"/>
      <w:r w:rsidRPr="00352470">
        <w:rPr>
          <w:szCs w:val="22"/>
        </w:rPr>
        <w:t xml:space="preserve">), </w:t>
      </w:r>
      <w:r w:rsidR="00352470" w:rsidRPr="00352470">
        <w:rPr>
          <w:szCs w:val="22"/>
        </w:rPr>
        <w:t>Governor</w:t>
      </w:r>
      <w:r w:rsidR="00352470">
        <w:rPr>
          <w:szCs w:val="22"/>
        </w:rPr>
        <w:noBreakHyphen/>
      </w:r>
      <w:r w:rsidR="00352470" w:rsidRPr="00352470">
        <w:rPr>
          <w:szCs w:val="22"/>
        </w:rPr>
        <w:t>General</w:t>
      </w:r>
      <w:r w:rsidRPr="00352470">
        <w:rPr>
          <w:szCs w:val="22"/>
        </w:rPr>
        <w:t xml:space="preserve"> of the Commonwealth of Australia, acting with the advice of the Federal Executive Council, make the following Proclamation.</w:t>
      </w:r>
    </w:p>
    <w:p w:rsidR="00F24649" w:rsidRPr="00352470" w:rsidRDefault="00F24649" w:rsidP="00D37C7E">
      <w:pPr>
        <w:keepNext/>
        <w:tabs>
          <w:tab w:val="left" w:pos="6237"/>
        </w:tabs>
        <w:spacing w:before="360" w:line="300" w:lineRule="atLeast"/>
        <w:ind w:left="4111" w:right="397"/>
        <w:jc w:val="right"/>
        <w:rPr>
          <w:szCs w:val="22"/>
        </w:rPr>
      </w:pPr>
      <w:r w:rsidRPr="00352470">
        <w:rPr>
          <w:szCs w:val="22"/>
        </w:rPr>
        <w:t>Signed and Sealed with the</w:t>
      </w:r>
    </w:p>
    <w:p w:rsidR="00F24649" w:rsidRPr="00352470" w:rsidRDefault="00F24649" w:rsidP="00D37C7E">
      <w:pPr>
        <w:keepNext/>
        <w:tabs>
          <w:tab w:val="left" w:pos="6237"/>
        </w:tabs>
        <w:spacing w:line="300" w:lineRule="atLeast"/>
        <w:ind w:left="4111" w:right="397"/>
        <w:jc w:val="right"/>
        <w:rPr>
          <w:szCs w:val="22"/>
        </w:rPr>
      </w:pPr>
      <w:r w:rsidRPr="00352470">
        <w:rPr>
          <w:szCs w:val="22"/>
        </w:rPr>
        <w:t>Great Seal of Australia on</w:t>
      </w:r>
    </w:p>
    <w:bookmarkStart w:id="0" w:name="BKCheck15B_1"/>
    <w:bookmarkEnd w:id="0"/>
    <w:p w:rsidR="00F24649" w:rsidRPr="00352470" w:rsidRDefault="00F24649" w:rsidP="00D37C7E">
      <w:pPr>
        <w:keepNext/>
        <w:tabs>
          <w:tab w:val="left" w:pos="6237"/>
        </w:tabs>
        <w:spacing w:before="360" w:line="300" w:lineRule="atLeast"/>
        <w:ind w:left="4111" w:right="397"/>
        <w:jc w:val="right"/>
        <w:rPr>
          <w:szCs w:val="22"/>
        </w:rPr>
      </w:pPr>
      <w:r w:rsidRPr="00352470">
        <w:rPr>
          <w:szCs w:val="22"/>
        </w:rPr>
        <w:fldChar w:fldCharType="begin"/>
      </w:r>
      <w:r w:rsidRPr="00352470">
        <w:rPr>
          <w:szCs w:val="22"/>
        </w:rPr>
        <w:instrText xml:space="preserve"> DOCPROPERTY  DateMade </w:instrText>
      </w:r>
      <w:r w:rsidRPr="00352470">
        <w:rPr>
          <w:szCs w:val="22"/>
        </w:rPr>
        <w:fldChar w:fldCharType="separate"/>
      </w:r>
      <w:r w:rsidR="00F51ADD">
        <w:rPr>
          <w:szCs w:val="22"/>
        </w:rPr>
        <w:t>08 December 2016</w:t>
      </w:r>
      <w:r w:rsidRPr="00352470">
        <w:rPr>
          <w:szCs w:val="22"/>
        </w:rPr>
        <w:fldChar w:fldCharType="end"/>
      </w:r>
    </w:p>
    <w:p w:rsidR="00F24649" w:rsidRPr="00352470" w:rsidRDefault="00F24649" w:rsidP="00D37C7E">
      <w:pPr>
        <w:keepNext/>
        <w:tabs>
          <w:tab w:val="left" w:pos="3402"/>
        </w:tabs>
        <w:spacing w:before="2280" w:line="300" w:lineRule="atLeast"/>
        <w:ind w:left="397" w:right="397"/>
        <w:jc w:val="right"/>
        <w:rPr>
          <w:szCs w:val="22"/>
        </w:rPr>
      </w:pPr>
      <w:r w:rsidRPr="00352470">
        <w:rPr>
          <w:szCs w:val="22"/>
        </w:rPr>
        <w:t>Peter Cosgrove</w:t>
      </w:r>
    </w:p>
    <w:p w:rsidR="00F24649" w:rsidRPr="00352470" w:rsidRDefault="00352470" w:rsidP="00D37C7E">
      <w:pPr>
        <w:keepNext/>
        <w:tabs>
          <w:tab w:val="left" w:pos="3402"/>
        </w:tabs>
        <w:spacing w:line="300" w:lineRule="atLeast"/>
        <w:ind w:left="397" w:right="397"/>
        <w:jc w:val="right"/>
        <w:rPr>
          <w:szCs w:val="22"/>
        </w:rPr>
      </w:pPr>
      <w:r w:rsidRPr="00352470">
        <w:rPr>
          <w:szCs w:val="22"/>
        </w:rPr>
        <w:t>Governor</w:t>
      </w:r>
      <w:r>
        <w:rPr>
          <w:szCs w:val="22"/>
        </w:rPr>
        <w:noBreakHyphen/>
      </w:r>
      <w:r w:rsidRPr="00352470">
        <w:rPr>
          <w:szCs w:val="22"/>
        </w:rPr>
        <w:t>General</w:t>
      </w:r>
    </w:p>
    <w:p w:rsidR="00F24649" w:rsidRPr="00352470" w:rsidRDefault="00F24649" w:rsidP="00D37C7E">
      <w:pPr>
        <w:keepNext/>
        <w:tabs>
          <w:tab w:val="left" w:pos="3402"/>
        </w:tabs>
        <w:spacing w:after="1680" w:line="300" w:lineRule="atLeast"/>
        <w:ind w:right="397"/>
        <w:rPr>
          <w:szCs w:val="22"/>
        </w:rPr>
      </w:pPr>
      <w:r w:rsidRPr="00352470">
        <w:rPr>
          <w:szCs w:val="22"/>
        </w:rPr>
        <w:t>By His Excellency’s Command</w:t>
      </w:r>
    </w:p>
    <w:p w:rsidR="00F24649" w:rsidRPr="00352470" w:rsidRDefault="00F24649" w:rsidP="00D37C7E">
      <w:pPr>
        <w:keepNext/>
        <w:tabs>
          <w:tab w:val="left" w:pos="3402"/>
        </w:tabs>
        <w:spacing w:before="480" w:line="300" w:lineRule="atLeast"/>
        <w:ind w:right="397"/>
        <w:rPr>
          <w:szCs w:val="22"/>
        </w:rPr>
      </w:pPr>
      <w:r w:rsidRPr="00352470">
        <w:rPr>
          <w:szCs w:val="22"/>
        </w:rPr>
        <w:t xml:space="preserve">Josh </w:t>
      </w:r>
      <w:proofErr w:type="spellStart"/>
      <w:r w:rsidRPr="00352470">
        <w:rPr>
          <w:szCs w:val="22"/>
        </w:rPr>
        <w:t>Frydenberg</w:t>
      </w:r>
      <w:proofErr w:type="spellEnd"/>
    </w:p>
    <w:p w:rsidR="00F24649" w:rsidRPr="00352470" w:rsidRDefault="00F24649" w:rsidP="00D37C7E">
      <w:pPr>
        <w:pStyle w:val="SignCoverPageEnd"/>
        <w:rPr>
          <w:szCs w:val="22"/>
        </w:rPr>
      </w:pPr>
      <w:r w:rsidRPr="00352470">
        <w:rPr>
          <w:szCs w:val="22"/>
        </w:rPr>
        <w:t>Minister for the Environment and Energy</w:t>
      </w:r>
    </w:p>
    <w:p w:rsidR="00F24649" w:rsidRPr="00352470" w:rsidRDefault="00F24649" w:rsidP="00D37C7E"/>
    <w:p w:rsidR="00F24649" w:rsidRPr="00352470" w:rsidRDefault="00F24649" w:rsidP="00D37C7E"/>
    <w:p w:rsidR="00F24649" w:rsidRPr="00352470" w:rsidRDefault="00F24649" w:rsidP="00D37C7E"/>
    <w:p w:rsidR="00F24649" w:rsidRPr="00352470" w:rsidRDefault="00F24649" w:rsidP="00D37C7E"/>
    <w:p w:rsidR="00F24649" w:rsidRPr="00352470" w:rsidRDefault="00F24649" w:rsidP="00F24649"/>
    <w:p w:rsidR="0048364F" w:rsidRPr="00352470" w:rsidRDefault="0048364F" w:rsidP="0048364F">
      <w:pPr>
        <w:pStyle w:val="Header"/>
        <w:tabs>
          <w:tab w:val="clear" w:pos="4150"/>
          <w:tab w:val="clear" w:pos="8307"/>
        </w:tabs>
      </w:pPr>
      <w:r w:rsidRPr="00352470">
        <w:rPr>
          <w:rStyle w:val="CharAmSchNo"/>
        </w:rPr>
        <w:t xml:space="preserve"> </w:t>
      </w:r>
      <w:r w:rsidRPr="00352470">
        <w:rPr>
          <w:rStyle w:val="CharAmSchText"/>
        </w:rPr>
        <w:t xml:space="preserve"> </w:t>
      </w:r>
    </w:p>
    <w:p w:rsidR="0048364F" w:rsidRPr="00352470" w:rsidRDefault="0048364F" w:rsidP="0048364F">
      <w:pPr>
        <w:pStyle w:val="Header"/>
        <w:tabs>
          <w:tab w:val="clear" w:pos="4150"/>
          <w:tab w:val="clear" w:pos="8307"/>
        </w:tabs>
      </w:pPr>
      <w:r w:rsidRPr="00352470">
        <w:rPr>
          <w:rStyle w:val="CharAmPartNo"/>
        </w:rPr>
        <w:t xml:space="preserve"> </w:t>
      </w:r>
      <w:r w:rsidRPr="00352470">
        <w:rPr>
          <w:rStyle w:val="CharAmPartText"/>
        </w:rPr>
        <w:t xml:space="preserve"> </w:t>
      </w:r>
    </w:p>
    <w:p w:rsidR="0048364F" w:rsidRPr="00352470" w:rsidRDefault="0048364F" w:rsidP="0048364F">
      <w:pPr>
        <w:sectPr w:rsidR="0048364F" w:rsidRPr="00352470" w:rsidSect="0074149A">
          <w:headerReference w:type="even" r:id="rId9"/>
          <w:headerReference w:type="default" r:id="rId10"/>
          <w:footerReference w:type="even" r:id="rId11"/>
          <w:footerReference w:type="default" r:id="rId12"/>
          <w:headerReference w:type="first" r:id="rId13"/>
          <w:footerReference w:type="first" r:id="rId14"/>
          <w:pgSz w:w="11907" w:h="16839"/>
          <w:pgMar w:top="1440" w:right="1797" w:bottom="1440" w:left="1797" w:header="720" w:footer="709" w:gutter="0"/>
          <w:cols w:space="708"/>
          <w:titlePg/>
          <w:docGrid w:linePitch="360"/>
        </w:sectPr>
      </w:pPr>
    </w:p>
    <w:p w:rsidR="0048364F" w:rsidRPr="00352470" w:rsidRDefault="0048364F" w:rsidP="003D4843">
      <w:pPr>
        <w:rPr>
          <w:sz w:val="36"/>
        </w:rPr>
      </w:pPr>
      <w:r w:rsidRPr="00352470">
        <w:rPr>
          <w:sz w:val="36"/>
        </w:rPr>
        <w:lastRenderedPageBreak/>
        <w:t>Contents</w:t>
      </w:r>
    </w:p>
    <w:bookmarkStart w:id="1" w:name="BKCheck15B_2"/>
    <w:bookmarkEnd w:id="1"/>
    <w:p w:rsidR="008B29EB" w:rsidRPr="00352470" w:rsidRDefault="008B29EB">
      <w:pPr>
        <w:pStyle w:val="TOC5"/>
        <w:rPr>
          <w:rFonts w:asciiTheme="minorHAnsi" w:eastAsiaTheme="minorEastAsia" w:hAnsiTheme="minorHAnsi" w:cstheme="minorBidi"/>
          <w:noProof/>
          <w:kern w:val="0"/>
          <w:sz w:val="22"/>
          <w:szCs w:val="22"/>
        </w:rPr>
      </w:pPr>
      <w:r w:rsidRPr="00352470">
        <w:fldChar w:fldCharType="begin"/>
      </w:r>
      <w:r w:rsidRPr="00352470">
        <w:instrText xml:space="preserve"> TOC \o "1-9" </w:instrText>
      </w:r>
      <w:r w:rsidRPr="00352470">
        <w:fldChar w:fldCharType="separate"/>
      </w:r>
      <w:r w:rsidRPr="00352470">
        <w:rPr>
          <w:noProof/>
        </w:rPr>
        <w:t>1</w:t>
      </w:r>
      <w:r w:rsidRPr="00352470">
        <w:rPr>
          <w:noProof/>
        </w:rPr>
        <w:tab/>
        <w:t>Name</w:t>
      </w:r>
      <w:r w:rsidRPr="00352470">
        <w:rPr>
          <w:noProof/>
        </w:rPr>
        <w:tab/>
      </w:r>
      <w:r w:rsidRPr="00352470">
        <w:rPr>
          <w:noProof/>
        </w:rPr>
        <w:fldChar w:fldCharType="begin"/>
      </w:r>
      <w:r w:rsidRPr="00352470">
        <w:rPr>
          <w:noProof/>
        </w:rPr>
        <w:instrText xml:space="preserve"> PAGEREF _Toc466967377 \h </w:instrText>
      </w:r>
      <w:r w:rsidRPr="00352470">
        <w:rPr>
          <w:noProof/>
        </w:rPr>
      </w:r>
      <w:r w:rsidRPr="00352470">
        <w:rPr>
          <w:noProof/>
        </w:rPr>
        <w:fldChar w:fldCharType="separate"/>
      </w:r>
      <w:r w:rsidR="00F51ADD">
        <w:rPr>
          <w:noProof/>
        </w:rPr>
        <w:t>1</w:t>
      </w:r>
      <w:r w:rsidRPr="00352470">
        <w:rPr>
          <w:noProof/>
        </w:rPr>
        <w:fldChar w:fldCharType="end"/>
      </w:r>
    </w:p>
    <w:p w:rsidR="008B29EB" w:rsidRPr="00352470" w:rsidRDefault="008B29EB">
      <w:pPr>
        <w:pStyle w:val="TOC5"/>
        <w:rPr>
          <w:rFonts w:asciiTheme="minorHAnsi" w:eastAsiaTheme="minorEastAsia" w:hAnsiTheme="minorHAnsi" w:cstheme="minorBidi"/>
          <w:noProof/>
          <w:kern w:val="0"/>
          <w:sz w:val="22"/>
          <w:szCs w:val="22"/>
        </w:rPr>
      </w:pPr>
      <w:r w:rsidRPr="00352470">
        <w:rPr>
          <w:noProof/>
        </w:rPr>
        <w:t>2</w:t>
      </w:r>
      <w:r w:rsidRPr="00352470">
        <w:rPr>
          <w:noProof/>
        </w:rPr>
        <w:tab/>
        <w:t>Commencement</w:t>
      </w:r>
      <w:r w:rsidRPr="00352470">
        <w:rPr>
          <w:noProof/>
        </w:rPr>
        <w:tab/>
      </w:r>
      <w:r w:rsidRPr="00352470">
        <w:rPr>
          <w:noProof/>
        </w:rPr>
        <w:fldChar w:fldCharType="begin"/>
      </w:r>
      <w:r w:rsidRPr="00352470">
        <w:rPr>
          <w:noProof/>
        </w:rPr>
        <w:instrText xml:space="preserve"> PAGEREF _Toc466967378 \h </w:instrText>
      </w:r>
      <w:r w:rsidRPr="00352470">
        <w:rPr>
          <w:noProof/>
        </w:rPr>
      </w:r>
      <w:r w:rsidRPr="00352470">
        <w:rPr>
          <w:noProof/>
        </w:rPr>
        <w:fldChar w:fldCharType="separate"/>
      </w:r>
      <w:r w:rsidR="00F51ADD">
        <w:rPr>
          <w:noProof/>
        </w:rPr>
        <w:t>1</w:t>
      </w:r>
      <w:r w:rsidRPr="00352470">
        <w:rPr>
          <w:noProof/>
        </w:rPr>
        <w:fldChar w:fldCharType="end"/>
      </w:r>
    </w:p>
    <w:p w:rsidR="008B29EB" w:rsidRPr="00352470" w:rsidRDefault="008B29EB">
      <w:pPr>
        <w:pStyle w:val="TOC5"/>
        <w:rPr>
          <w:rFonts w:asciiTheme="minorHAnsi" w:eastAsiaTheme="minorEastAsia" w:hAnsiTheme="minorHAnsi" w:cstheme="minorBidi"/>
          <w:noProof/>
          <w:kern w:val="0"/>
          <w:sz w:val="22"/>
          <w:szCs w:val="22"/>
        </w:rPr>
      </w:pPr>
      <w:r w:rsidRPr="00352470">
        <w:rPr>
          <w:noProof/>
        </w:rPr>
        <w:t>3</w:t>
      </w:r>
      <w:r w:rsidRPr="00352470">
        <w:rPr>
          <w:noProof/>
        </w:rPr>
        <w:tab/>
        <w:t>Authority</w:t>
      </w:r>
      <w:r w:rsidRPr="00352470">
        <w:rPr>
          <w:noProof/>
        </w:rPr>
        <w:tab/>
      </w:r>
      <w:r w:rsidRPr="00352470">
        <w:rPr>
          <w:noProof/>
        </w:rPr>
        <w:fldChar w:fldCharType="begin"/>
      </w:r>
      <w:r w:rsidRPr="00352470">
        <w:rPr>
          <w:noProof/>
        </w:rPr>
        <w:instrText xml:space="preserve"> PAGEREF _Toc466967379 \h </w:instrText>
      </w:r>
      <w:r w:rsidRPr="00352470">
        <w:rPr>
          <w:noProof/>
        </w:rPr>
      </w:r>
      <w:r w:rsidRPr="00352470">
        <w:rPr>
          <w:noProof/>
        </w:rPr>
        <w:fldChar w:fldCharType="separate"/>
      </w:r>
      <w:r w:rsidR="00F51ADD">
        <w:rPr>
          <w:noProof/>
        </w:rPr>
        <w:t>1</w:t>
      </w:r>
      <w:r w:rsidRPr="00352470">
        <w:rPr>
          <w:noProof/>
        </w:rPr>
        <w:fldChar w:fldCharType="end"/>
      </w:r>
    </w:p>
    <w:p w:rsidR="008B29EB" w:rsidRPr="00352470" w:rsidRDefault="008B29EB">
      <w:pPr>
        <w:pStyle w:val="TOC5"/>
        <w:rPr>
          <w:rFonts w:asciiTheme="minorHAnsi" w:eastAsiaTheme="minorEastAsia" w:hAnsiTheme="minorHAnsi" w:cstheme="minorBidi"/>
          <w:noProof/>
          <w:kern w:val="0"/>
          <w:sz w:val="22"/>
          <w:szCs w:val="22"/>
        </w:rPr>
      </w:pPr>
      <w:r w:rsidRPr="00352470">
        <w:rPr>
          <w:noProof/>
        </w:rPr>
        <w:t>4</w:t>
      </w:r>
      <w:r w:rsidRPr="00352470">
        <w:rPr>
          <w:noProof/>
        </w:rPr>
        <w:tab/>
        <w:t>Schedules</w:t>
      </w:r>
      <w:r w:rsidRPr="00352470">
        <w:rPr>
          <w:noProof/>
        </w:rPr>
        <w:tab/>
      </w:r>
      <w:r w:rsidRPr="00352470">
        <w:rPr>
          <w:noProof/>
        </w:rPr>
        <w:fldChar w:fldCharType="begin"/>
      </w:r>
      <w:r w:rsidRPr="00352470">
        <w:rPr>
          <w:noProof/>
        </w:rPr>
        <w:instrText xml:space="preserve"> PAGEREF _Toc466967380 \h </w:instrText>
      </w:r>
      <w:r w:rsidRPr="00352470">
        <w:rPr>
          <w:noProof/>
        </w:rPr>
      </w:r>
      <w:r w:rsidRPr="00352470">
        <w:rPr>
          <w:noProof/>
        </w:rPr>
        <w:fldChar w:fldCharType="separate"/>
      </w:r>
      <w:r w:rsidR="00F51ADD">
        <w:rPr>
          <w:noProof/>
        </w:rPr>
        <w:t>1</w:t>
      </w:r>
      <w:r w:rsidRPr="00352470">
        <w:rPr>
          <w:noProof/>
        </w:rPr>
        <w:fldChar w:fldCharType="end"/>
      </w:r>
    </w:p>
    <w:p w:rsidR="008B29EB" w:rsidRPr="00352470" w:rsidRDefault="008B29EB">
      <w:pPr>
        <w:pStyle w:val="TOC6"/>
        <w:rPr>
          <w:rFonts w:asciiTheme="minorHAnsi" w:eastAsiaTheme="minorEastAsia" w:hAnsiTheme="minorHAnsi" w:cstheme="minorBidi"/>
          <w:b w:val="0"/>
          <w:noProof/>
          <w:kern w:val="0"/>
          <w:sz w:val="22"/>
          <w:szCs w:val="22"/>
        </w:rPr>
      </w:pPr>
      <w:r w:rsidRPr="00352470">
        <w:rPr>
          <w:noProof/>
        </w:rPr>
        <w:t>Schedule</w:t>
      </w:r>
      <w:r w:rsidR="00352470" w:rsidRPr="00352470">
        <w:rPr>
          <w:noProof/>
        </w:rPr>
        <w:t> </w:t>
      </w:r>
      <w:r w:rsidRPr="00352470">
        <w:rPr>
          <w:noProof/>
        </w:rPr>
        <w:t>1—Amendments</w:t>
      </w:r>
      <w:r w:rsidRPr="00352470">
        <w:rPr>
          <w:b w:val="0"/>
          <w:noProof/>
          <w:sz w:val="18"/>
        </w:rPr>
        <w:tab/>
      </w:r>
      <w:r w:rsidRPr="00352470">
        <w:rPr>
          <w:b w:val="0"/>
          <w:noProof/>
          <w:sz w:val="18"/>
        </w:rPr>
        <w:fldChar w:fldCharType="begin"/>
      </w:r>
      <w:r w:rsidRPr="00352470">
        <w:rPr>
          <w:b w:val="0"/>
          <w:noProof/>
          <w:sz w:val="18"/>
        </w:rPr>
        <w:instrText xml:space="preserve"> PAGEREF _Toc466967381 \h </w:instrText>
      </w:r>
      <w:r w:rsidRPr="00352470">
        <w:rPr>
          <w:b w:val="0"/>
          <w:noProof/>
          <w:sz w:val="18"/>
        </w:rPr>
      </w:r>
      <w:r w:rsidRPr="00352470">
        <w:rPr>
          <w:b w:val="0"/>
          <w:noProof/>
          <w:sz w:val="18"/>
        </w:rPr>
        <w:fldChar w:fldCharType="separate"/>
      </w:r>
      <w:r w:rsidR="00F51ADD">
        <w:rPr>
          <w:b w:val="0"/>
          <w:noProof/>
          <w:sz w:val="18"/>
        </w:rPr>
        <w:t>2</w:t>
      </w:r>
      <w:r w:rsidRPr="00352470">
        <w:rPr>
          <w:b w:val="0"/>
          <w:noProof/>
          <w:sz w:val="18"/>
        </w:rPr>
        <w:fldChar w:fldCharType="end"/>
      </w:r>
    </w:p>
    <w:p w:rsidR="008B29EB" w:rsidRPr="00352470" w:rsidRDefault="008B29EB">
      <w:pPr>
        <w:pStyle w:val="TOC9"/>
        <w:rPr>
          <w:rFonts w:asciiTheme="minorHAnsi" w:eastAsiaTheme="minorEastAsia" w:hAnsiTheme="minorHAnsi" w:cstheme="minorBidi"/>
          <w:i w:val="0"/>
          <w:noProof/>
          <w:kern w:val="0"/>
          <w:sz w:val="22"/>
          <w:szCs w:val="22"/>
        </w:rPr>
      </w:pPr>
      <w:r w:rsidRPr="00352470">
        <w:rPr>
          <w:noProof/>
        </w:rPr>
        <w:t>Antarctic Treaty (Environment Protection) Proclamation 2007</w:t>
      </w:r>
      <w:r w:rsidRPr="00352470">
        <w:rPr>
          <w:i w:val="0"/>
          <w:noProof/>
          <w:sz w:val="18"/>
        </w:rPr>
        <w:tab/>
      </w:r>
      <w:r w:rsidRPr="00352470">
        <w:rPr>
          <w:i w:val="0"/>
          <w:noProof/>
          <w:sz w:val="18"/>
        </w:rPr>
        <w:fldChar w:fldCharType="begin"/>
      </w:r>
      <w:r w:rsidRPr="00352470">
        <w:rPr>
          <w:i w:val="0"/>
          <w:noProof/>
          <w:sz w:val="18"/>
        </w:rPr>
        <w:instrText xml:space="preserve"> PAGEREF _Toc466967382 \h </w:instrText>
      </w:r>
      <w:r w:rsidRPr="00352470">
        <w:rPr>
          <w:i w:val="0"/>
          <w:noProof/>
          <w:sz w:val="18"/>
        </w:rPr>
      </w:r>
      <w:r w:rsidRPr="00352470">
        <w:rPr>
          <w:i w:val="0"/>
          <w:noProof/>
          <w:sz w:val="18"/>
        </w:rPr>
        <w:fldChar w:fldCharType="separate"/>
      </w:r>
      <w:r w:rsidR="00F51ADD">
        <w:rPr>
          <w:i w:val="0"/>
          <w:noProof/>
          <w:sz w:val="18"/>
        </w:rPr>
        <w:t>2</w:t>
      </w:r>
      <w:r w:rsidRPr="00352470">
        <w:rPr>
          <w:i w:val="0"/>
          <w:noProof/>
          <w:sz w:val="18"/>
        </w:rPr>
        <w:fldChar w:fldCharType="end"/>
      </w:r>
    </w:p>
    <w:p w:rsidR="00833416" w:rsidRPr="00352470" w:rsidRDefault="008B29EB" w:rsidP="0048364F">
      <w:r w:rsidRPr="00352470">
        <w:fldChar w:fldCharType="end"/>
      </w:r>
    </w:p>
    <w:p w:rsidR="00722023" w:rsidRPr="00352470" w:rsidRDefault="00722023" w:rsidP="0048364F">
      <w:pPr>
        <w:sectPr w:rsidR="00722023" w:rsidRPr="00352470" w:rsidSect="0074149A">
          <w:headerReference w:type="even" r:id="rId15"/>
          <w:headerReference w:type="default" r:id="rId16"/>
          <w:footerReference w:type="even" r:id="rId17"/>
          <w:footerReference w:type="default" r:id="rId18"/>
          <w:headerReference w:type="first" r:id="rId19"/>
          <w:pgSz w:w="11907" w:h="16839"/>
          <w:pgMar w:top="2093" w:right="1797" w:bottom="1440" w:left="1797" w:header="720" w:footer="709" w:gutter="0"/>
          <w:pgNumType w:fmt="lowerRoman" w:start="1"/>
          <w:cols w:space="708"/>
          <w:docGrid w:linePitch="360"/>
        </w:sectPr>
      </w:pPr>
    </w:p>
    <w:p w:rsidR="0048364F" w:rsidRPr="00352470" w:rsidRDefault="0048364F" w:rsidP="0048364F">
      <w:pPr>
        <w:pStyle w:val="ActHead5"/>
      </w:pPr>
      <w:bookmarkStart w:id="2" w:name="_Toc466967377"/>
      <w:r w:rsidRPr="00352470">
        <w:rPr>
          <w:rStyle w:val="CharSectno"/>
        </w:rPr>
        <w:lastRenderedPageBreak/>
        <w:t>1</w:t>
      </w:r>
      <w:r w:rsidRPr="00352470">
        <w:t xml:space="preserve">  </w:t>
      </w:r>
      <w:r w:rsidR="004F676E" w:rsidRPr="00352470">
        <w:t>Name</w:t>
      </w:r>
      <w:bookmarkEnd w:id="2"/>
    </w:p>
    <w:p w:rsidR="0048364F" w:rsidRPr="00352470" w:rsidRDefault="0048364F" w:rsidP="0048364F">
      <w:pPr>
        <w:pStyle w:val="subsection"/>
      </w:pPr>
      <w:r w:rsidRPr="00352470">
        <w:tab/>
      </w:r>
      <w:r w:rsidRPr="00352470">
        <w:tab/>
        <w:t>Th</w:t>
      </w:r>
      <w:r w:rsidR="00F24C35" w:rsidRPr="00352470">
        <w:t>is</w:t>
      </w:r>
      <w:r w:rsidRPr="00352470">
        <w:t xml:space="preserve"> </w:t>
      </w:r>
      <w:r w:rsidR="00F24C35" w:rsidRPr="00352470">
        <w:t>is</w:t>
      </w:r>
      <w:r w:rsidR="003801D0" w:rsidRPr="00352470">
        <w:t xml:space="preserve"> the</w:t>
      </w:r>
      <w:r w:rsidRPr="00352470">
        <w:t xml:space="preserve"> </w:t>
      </w:r>
      <w:bookmarkStart w:id="3" w:name="BKCheck15B_3"/>
      <w:bookmarkEnd w:id="3"/>
      <w:r w:rsidR="00CB0180" w:rsidRPr="00352470">
        <w:rPr>
          <w:i/>
        </w:rPr>
        <w:fldChar w:fldCharType="begin"/>
      </w:r>
      <w:r w:rsidR="00CB0180" w:rsidRPr="00352470">
        <w:rPr>
          <w:i/>
        </w:rPr>
        <w:instrText xml:space="preserve"> STYLEREF  ShortT </w:instrText>
      </w:r>
      <w:r w:rsidR="00CB0180" w:rsidRPr="00352470">
        <w:rPr>
          <w:i/>
        </w:rPr>
        <w:fldChar w:fldCharType="separate"/>
      </w:r>
      <w:r w:rsidR="00F51ADD">
        <w:rPr>
          <w:i/>
          <w:noProof/>
        </w:rPr>
        <w:t>Antarctic Treaty (Environment Protection) Amendment (Protected Areas and Managed Areas) Proclamation 2016</w:t>
      </w:r>
      <w:r w:rsidR="00CB0180" w:rsidRPr="00352470">
        <w:rPr>
          <w:i/>
        </w:rPr>
        <w:fldChar w:fldCharType="end"/>
      </w:r>
      <w:r w:rsidRPr="00352470">
        <w:t>.</w:t>
      </w:r>
    </w:p>
    <w:p w:rsidR="0048364F" w:rsidRPr="00352470" w:rsidRDefault="0048364F" w:rsidP="0048364F">
      <w:pPr>
        <w:pStyle w:val="ActHead5"/>
      </w:pPr>
      <w:bookmarkStart w:id="4" w:name="_Toc466967378"/>
      <w:r w:rsidRPr="00352470">
        <w:rPr>
          <w:rStyle w:val="CharSectno"/>
        </w:rPr>
        <w:t>2</w:t>
      </w:r>
      <w:r w:rsidRPr="00352470">
        <w:t xml:space="preserve">  Commencement</w:t>
      </w:r>
      <w:bookmarkEnd w:id="4"/>
    </w:p>
    <w:p w:rsidR="00F24649" w:rsidRPr="00352470" w:rsidRDefault="00F24649" w:rsidP="00D37C7E">
      <w:pPr>
        <w:pStyle w:val="subsection"/>
      </w:pPr>
      <w:r w:rsidRPr="00352470">
        <w:tab/>
        <w:t>(1)</w:t>
      </w:r>
      <w:r w:rsidRPr="00352470">
        <w:tab/>
        <w:t>Each provision of this instrument specified in column 1 of the table commences, or is taken to have commenced, in accordance with column 2 of the table. Any other statement in column 2 has effect according to its terms.</w:t>
      </w:r>
    </w:p>
    <w:p w:rsidR="00F24649" w:rsidRPr="00352470" w:rsidRDefault="00F24649" w:rsidP="00D37C7E">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2040"/>
        <w:gridCol w:w="4591"/>
        <w:gridCol w:w="1896"/>
      </w:tblGrid>
      <w:tr w:rsidR="00F24649" w:rsidRPr="00352470" w:rsidTr="00F24649">
        <w:trPr>
          <w:tblHeader/>
        </w:trPr>
        <w:tc>
          <w:tcPr>
            <w:tcW w:w="5000" w:type="pct"/>
            <w:gridSpan w:val="3"/>
            <w:tcBorders>
              <w:top w:val="single" w:sz="12" w:space="0" w:color="auto"/>
              <w:bottom w:val="single" w:sz="2" w:space="0" w:color="auto"/>
            </w:tcBorders>
            <w:shd w:val="clear" w:color="auto" w:fill="auto"/>
            <w:hideMark/>
          </w:tcPr>
          <w:p w:rsidR="00F24649" w:rsidRPr="00352470" w:rsidRDefault="00F24649" w:rsidP="00D37C7E">
            <w:pPr>
              <w:pStyle w:val="TableHeading"/>
            </w:pPr>
            <w:r w:rsidRPr="00352470">
              <w:t>Commencement information</w:t>
            </w:r>
          </w:p>
        </w:tc>
      </w:tr>
      <w:tr w:rsidR="00F24649" w:rsidRPr="00352470" w:rsidTr="00F24649">
        <w:trPr>
          <w:tblHeader/>
        </w:trPr>
        <w:tc>
          <w:tcPr>
            <w:tcW w:w="1196" w:type="pct"/>
            <w:tcBorders>
              <w:top w:val="single" w:sz="2" w:space="0" w:color="auto"/>
              <w:bottom w:val="single" w:sz="2" w:space="0" w:color="auto"/>
            </w:tcBorders>
            <w:shd w:val="clear" w:color="auto" w:fill="auto"/>
            <w:hideMark/>
          </w:tcPr>
          <w:p w:rsidR="00F24649" w:rsidRPr="00352470" w:rsidRDefault="00F24649" w:rsidP="00D37C7E">
            <w:pPr>
              <w:pStyle w:val="TableHeading"/>
            </w:pPr>
            <w:r w:rsidRPr="00352470">
              <w:t>Column 1</w:t>
            </w:r>
          </w:p>
        </w:tc>
        <w:tc>
          <w:tcPr>
            <w:tcW w:w="2692" w:type="pct"/>
            <w:tcBorders>
              <w:top w:val="single" w:sz="2" w:space="0" w:color="auto"/>
              <w:bottom w:val="single" w:sz="2" w:space="0" w:color="auto"/>
            </w:tcBorders>
            <w:shd w:val="clear" w:color="auto" w:fill="auto"/>
            <w:hideMark/>
          </w:tcPr>
          <w:p w:rsidR="00F24649" w:rsidRPr="00352470" w:rsidRDefault="00F24649" w:rsidP="00D37C7E">
            <w:pPr>
              <w:pStyle w:val="TableHeading"/>
            </w:pPr>
            <w:r w:rsidRPr="00352470">
              <w:t>Column 2</w:t>
            </w:r>
          </w:p>
        </w:tc>
        <w:tc>
          <w:tcPr>
            <w:tcW w:w="1112" w:type="pct"/>
            <w:tcBorders>
              <w:top w:val="single" w:sz="2" w:space="0" w:color="auto"/>
              <w:bottom w:val="single" w:sz="2" w:space="0" w:color="auto"/>
            </w:tcBorders>
            <w:shd w:val="clear" w:color="auto" w:fill="auto"/>
            <w:hideMark/>
          </w:tcPr>
          <w:p w:rsidR="00F24649" w:rsidRPr="00352470" w:rsidRDefault="00F24649" w:rsidP="00D37C7E">
            <w:pPr>
              <w:pStyle w:val="TableHeading"/>
            </w:pPr>
            <w:r w:rsidRPr="00352470">
              <w:t>Column 3</w:t>
            </w:r>
          </w:p>
        </w:tc>
      </w:tr>
      <w:tr w:rsidR="00F24649" w:rsidRPr="00352470" w:rsidTr="00F24649">
        <w:trPr>
          <w:tblHeader/>
        </w:trPr>
        <w:tc>
          <w:tcPr>
            <w:tcW w:w="1196" w:type="pct"/>
            <w:tcBorders>
              <w:top w:val="single" w:sz="2" w:space="0" w:color="auto"/>
              <w:bottom w:val="single" w:sz="12" w:space="0" w:color="auto"/>
            </w:tcBorders>
            <w:shd w:val="clear" w:color="auto" w:fill="auto"/>
            <w:hideMark/>
          </w:tcPr>
          <w:p w:rsidR="00F24649" w:rsidRPr="00352470" w:rsidRDefault="00F24649" w:rsidP="00D37C7E">
            <w:pPr>
              <w:pStyle w:val="TableHeading"/>
            </w:pPr>
            <w:r w:rsidRPr="00352470">
              <w:t>Provisions</w:t>
            </w:r>
          </w:p>
        </w:tc>
        <w:tc>
          <w:tcPr>
            <w:tcW w:w="2692" w:type="pct"/>
            <w:tcBorders>
              <w:top w:val="single" w:sz="2" w:space="0" w:color="auto"/>
              <w:bottom w:val="single" w:sz="12" w:space="0" w:color="auto"/>
            </w:tcBorders>
            <w:shd w:val="clear" w:color="auto" w:fill="auto"/>
            <w:hideMark/>
          </w:tcPr>
          <w:p w:rsidR="00F24649" w:rsidRPr="00352470" w:rsidRDefault="00F24649" w:rsidP="00D37C7E">
            <w:pPr>
              <w:pStyle w:val="TableHeading"/>
            </w:pPr>
            <w:r w:rsidRPr="00352470">
              <w:t>Commencement</w:t>
            </w:r>
          </w:p>
        </w:tc>
        <w:tc>
          <w:tcPr>
            <w:tcW w:w="1112" w:type="pct"/>
            <w:tcBorders>
              <w:top w:val="single" w:sz="2" w:space="0" w:color="auto"/>
              <w:bottom w:val="single" w:sz="12" w:space="0" w:color="auto"/>
            </w:tcBorders>
            <w:shd w:val="clear" w:color="auto" w:fill="auto"/>
            <w:hideMark/>
          </w:tcPr>
          <w:p w:rsidR="00F24649" w:rsidRPr="00352470" w:rsidRDefault="00F24649" w:rsidP="00D37C7E">
            <w:pPr>
              <w:pStyle w:val="TableHeading"/>
            </w:pPr>
            <w:r w:rsidRPr="00352470">
              <w:t>Date/Details</w:t>
            </w:r>
          </w:p>
        </w:tc>
      </w:tr>
      <w:tr w:rsidR="00F24649" w:rsidRPr="00352470" w:rsidTr="00F24649">
        <w:tc>
          <w:tcPr>
            <w:tcW w:w="1196" w:type="pct"/>
            <w:tcBorders>
              <w:top w:val="single" w:sz="12" w:space="0" w:color="auto"/>
              <w:bottom w:val="single" w:sz="12" w:space="0" w:color="auto"/>
            </w:tcBorders>
            <w:shd w:val="clear" w:color="auto" w:fill="auto"/>
            <w:hideMark/>
          </w:tcPr>
          <w:p w:rsidR="00F24649" w:rsidRPr="00352470" w:rsidRDefault="00F24649" w:rsidP="00D37C7E">
            <w:pPr>
              <w:pStyle w:val="Tabletext"/>
            </w:pPr>
            <w:r w:rsidRPr="00352470">
              <w:t>1.  The whole of this instrument</w:t>
            </w:r>
          </w:p>
        </w:tc>
        <w:tc>
          <w:tcPr>
            <w:tcW w:w="2692" w:type="pct"/>
            <w:tcBorders>
              <w:top w:val="single" w:sz="12" w:space="0" w:color="auto"/>
              <w:bottom w:val="single" w:sz="12" w:space="0" w:color="auto"/>
            </w:tcBorders>
            <w:shd w:val="clear" w:color="auto" w:fill="auto"/>
          </w:tcPr>
          <w:p w:rsidR="00F24649" w:rsidRPr="00352470" w:rsidRDefault="00075806" w:rsidP="00D37C7E">
            <w:pPr>
              <w:pStyle w:val="Tabletext"/>
            </w:pPr>
            <w:r w:rsidRPr="00352470">
              <w:t>The day after this instrument is registered.</w:t>
            </w:r>
          </w:p>
        </w:tc>
        <w:tc>
          <w:tcPr>
            <w:tcW w:w="1112" w:type="pct"/>
            <w:tcBorders>
              <w:top w:val="single" w:sz="12" w:space="0" w:color="auto"/>
              <w:bottom w:val="single" w:sz="12" w:space="0" w:color="auto"/>
            </w:tcBorders>
            <w:shd w:val="clear" w:color="auto" w:fill="auto"/>
          </w:tcPr>
          <w:p w:rsidR="00F24649" w:rsidRPr="00352470" w:rsidRDefault="00B065E1" w:rsidP="00D37C7E">
            <w:pPr>
              <w:pStyle w:val="Tabletext"/>
            </w:pPr>
            <w:r>
              <w:t>15 December 2016</w:t>
            </w:r>
            <w:bookmarkStart w:id="5" w:name="_GoBack"/>
            <w:bookmarkEnd w:id="5"/>
          </w:p>
        </w:tc>
      </w:tr>
    </w:tbl>
    <w:p w:rsidR="00F24649" w:rsidRPr="00352470" w:rsidRDefault="00F24649" w:rsidP="00D37C7E">
      <w:pPr>
        <w:pStyle w:val="notetext"/>
      </w:pPr>
      <w:r w:rsidRPr="00352470">
        <w:rPr>
          <w:snapToGrid w:val="0"/>
          <w:lang w:eastAsia="en-US"/>
        </w:rPr>
        <w:t>Note:</w:t>
      </w:r>
      <w:r w:rsidRPr="00352470">
        <w:rPr>
          <w:snapToGrid w:val="0"/>
          <w:lang w:eastAsia="en-US"/>
        </w:rPr>
        <w:tab/>
        <w:t xml:space="preserve">This table relates only to the provisions of this </w:t>
      </w:r>
      <w:r w:rsidRPr="00352470">
        <w:t xml:space="preserve">instrument </w:t>
      </w:r>
      <w:r w:rsidRPr="00352470">
        <w:rPr>
          <w:snapToGrid w:val="0"/>
          <w:lang w:eastAsia="en-US"/>
        </w:rPr>
        <w:t xml:space="preserve">as originally made. It will not be amended to deal with any later amendments of this </w:t>
      </w:r>
      <w:r w:rsidRPr="00352470">
        <w:t>instrument</w:t>
      </w:r>
      <w:r w:rsidRPr="00352470">
        <w:rPr>
          <w:snapToGrid w:val="0"/>
          <w:lang w:eastAsia="en-US"/>
        </w:rPr>
        <w:t>.</w:t>
      </w:r>
    </w:p>
    <w:p w:rsidR="00F24649" w:rsidRPr="00352470" w:rsidRDefault="00F24649" w:rsidP="00D37C7E">
      <w:pPr>
        <w:pStyle w:val="subsection"/>
      </w:pPr>
      <w:r w:rsidRPr="00352470">
        <w:tab/>
        <w:t>(2)</w:t>
      </w:r>
      <w:r w:rsidRPr="00352470">
        <w:tab/>
        <w:t>Any information in column 3 of the table is not part of this instrument. Information may be inserted in this column, or information in it may be edited, in any published version of this instrument.</w:t>
      </w:r>
    </w:p>
    <w:p w:rsidR="007769D4" w:rsidRPr="00352470" w:rsidRDefault="007769D4" w:rsidP="007769D4">
      <w:pPr>
        <w:pStyle w:val="ActHead5"/>
      </w:pPr>
      <w:bookmarkStart w:id="6" w:name="_Toc466967379"/>
      <w:r w:rsidRPr="00352470">
        <w:rPr>
          <w:rStyle w:val="CharSectno"/>
        </w:rPr>
        <w:t>3</w:t>
      </w:r>
      <w:r w:rsidRPr="00352470">
        <w:t xml:space="preserve">  Authority</w:t>
      </w:r>
      <w:bookmarkEnd w:id="6"/>
    </w:p>
    <w:p w:rsidR="007769D4" w:rsidRPr="00352470" w:rsidRDefault="007769D4" w:rsidP="007769D4">
      <w:pPr>
        <w:pStyle w:val="subsection"/>
        <w:rPr>
          <w:i/>
        </w:rPr>
      </w:pPr>
      <w:r w:rsidRPr="00352470">
        <w:tab/>
      </w:r>
      <w:r w:rsidRPr="00352470">
        <w:tab/>
      </w:r>
      <w:r w:rsidR="00AF0336" w:rsidRPr="00352470">
        <w:t xml:space="preserve">This </w:t>
      </w:r>
      <w:r w:rsidR="00F24649" w:rsidRPr="00352470">
        <w:t>instrument</w:t>
      </w:r>
      <w:r w:rsidR="00AF0336" w:rsidRPr="00352470">
        <w:t xml:space="preserve"> is made under </w:t>
      </w:r>
      <w:r w:rsidR="00FA6913" w:rsidRPr="00352470">
        <w:t>sub</w:t>
      </w:r>
      <w:r w:rsidR="00B230D7" w:rsidRPr="00352470">
        <w:t>section</w:t>
      </w:r>
      <w:r w:rsidR="00352470" w:rsidRPr="00352470">
        <w:t> </w:t>
      </w:r>
      <w:r w:rsidR="00B230D7" w:rsidRPr="00352470">
        <w:t>8</w:t>
      </w:r>
      <w:r w:rsidR="00FA6913" w:rsidRPr="00352470">
        <w:t>(6)</w:t>
      </w:r>
      <w:r w:rsidR="00B230D7" w:rsidRPr="00352470">
        <w:t xml:space="preserve"> of </w:t>
      </w:r>
      <w:r w:rsidR="00AF0336" w:rsidRPr="00352470">
        <w:t xml:space="preserve">the </w:t>
      </w:r>
      <w:r w:rsidR="00F24649" w:rsidRPr="00352470">
        <w:rPr>
          <w:i/>
        </w:rPr>
        <w:t>Antarctic Treaty (Environment Protection) Act 1980</w:t>
      </w:r>
      <w:r w:rsidR="00D83D21" w:rsidRPr="00352470">
        <w:rPr>
          <w:i/>
        </w:rPr>
        <w:t>.</w:t>
      </w:r>
    </w:p>
    <w:p w:rsidR="00557C7A" w:rsidRPr="00352470" w:rsidRDefault="007769D4" w:rsidP="00557C7A">
      <w:pPr>
        <w:pStyle w:val="ActHead5"/>
      </w:pPr>
      <w:bookmarkStart w:id="7" w:name="_Toc466967380"/>
      <w:r w:rsidRPr="00352470">
        <w:rPr>
          <w:rStyle w:val="CharSectno"/>
        </w:rPr>
        <w:t>4</w:t>
      </w:r>
      <w:r w:rsidR="00557C7A" w:rsidRPr="00352470">
        <w:t xml:space="preserve">  </w:t>
      </w:r>
      <w:r w:rsidR="00B332B8" w:rsidRPr="00352470">
        <w:t>Schedules</w:t>
      </w:r>
      <w:bookmarkEnd w:id="7"/>
    </w:p>
    <w:p w:rsidR="000F6B02" w:rsidRPr="00352470" w:rsidRDefault="00557C7A" w:rsidP="000F6B02">
      <w:pPr>
        <w:pStyle w:val="subsection"/>
      </w:pPr>
      <w:r w:rsidRPr="00352470">
        <w:tab/>
      </w:r>
      <w:r w:rsidRPr="00352470">
        <w:tab/>
      </w:r>
      <w:r w:rsidR="000F6B02" w:rsidRPr="00352470">
        <w:t xml:space="preserve">Each instrument that is specified in a Schedule to </w:t>
      </w:r>
      <w:r w:rsidR="00F24649" w:rsidRPr="00352470">
        <w:t>this instrument</w:t>
      </w:r>
      <w:r w:rsidR="000F6B02" w:rsidRPr="00352470">
        <w:t xml:space="preserve"> is amended or repealed as set out in the applicable items in the Schedule concerned, and any other item in a Schedule to </w:t>
      </w:r>
      <w:r w:rsidR="00F24649" w:rsidRPr="00352470">
        <w:t>this instrument</w:t>
      </w:r>
      <w:r w:rsidR="000F6B02" w:rsidRPr="00352470">
        <w:t xml:space="preserve"> has effect according to its terms.</w:t>
      </w:r>
    </w:p>
    <w:p w:rsidR="0048364F" w:rsidRPr="00352470" w:rsidRDefault="0048364F" w:rsidP="00FF3089">
      <w:pPr>
        <w:pStyle w:val="ActHead6"/>
        <w:pageBreakBefore/>
      </w:pPr>
      <w:bookmarkStart w:id="8" w:name="_Toc466967381"/>
      <w:bookmarkStart w:id="9" w:name="opcAmSched"/>
      <w:bookmarkStart w:id="10" w:name="opcCurrentFind"/>
      <w:r w:rsidRPr="00352470">
        <w:rPr>
          <w:rStyle w:val="CharAmSchNo"/>
        </w:rPr>
        <w:t>Schedule</w:t>
      </w:r>
      <w:r w:rsidR="00352470" w:rsidRPr="00352470">
        <w:rPr>
          <w:rStyle w:val="CharAmSchNo"/>
        </w:rPr>
        <w:t> </w:t>
      </w:r>
      <w:r w:rsidRPr="00352470">
        <w:rPr>
          <w:rStyle w:val="CharAmSchNo"/>
        </w:rPr>
        <w:t>1</w:t>
      </w:r>
      <w:r w:rsidRPr="00352470">
        <w:t>—</w:t>
      </w:r>
      <w:r w:rsidR="00460499" w:rsidRPr="00352470">
        <w:rPr>
          <w:rStyle w:val="CharAmSchText"/>
        </w:rPr>
        <w:t>Amendments</w:t>
      </w:r>
      <w:bookmarkEnd w:id="8"/>
    </w:p>
    <w:bookmarkEnd w:id="9"/>
    <w:bookmarkEnd w:id="10"/>
    <w:p w:rsidR="0004044E" w:rsidRPr="00352470" w:rsidRDefault="0004044E" w:rsidP="0004044E">
      <w:pPr>
        <w:pStyle w:val="Header"/>
      </w:pPr>
      <w:r w:rsidRPr="00352470">
        <w:rPr>
          <w:rStyle w:val="CharAmPartNo"/>
        </w:rPr>
        <w:t xml:space="preserve"> </w:t>
      </w:r>
      <w:r w:rsidRPr="00352470">
        <w:rPr>
          <w:rStyle w:val="CharAmPartText"/>
        </w:rPr>
        <w:t xml:space="preserve"> </w:t>
      </w:r>
    </w:p>
    <w:p w:rsidR="004B5473" w:rsidRPr="00352470" w:rsidRDefault="004B5473" w:rsidP="004B5473">
      <w:pPr>
        <w:pStyle w:val="ActHead9"/>
      </w:pPr>
      <w:bookmarkStart w:id="11" w:name="_Toc466967382"/>
      <w:r w:rsidRPr="00352470">
        <w:t>Antarctic Treaty (Environment Protection) Proclamation 2007</w:t>
      </w:r>
      <w:bookmarkEnd w:id="11"/>
    </w:p>
    <w:p w:rsidR="004B5473" w:rsidRPr="00352470" w:rsidRDefault="00C47062" w:rsidP="004B5473">
      <w:pPr>
        <w:pStyle w:val="ItemHead"/>
      </w:pPr>
      <w:r w:rsidRPr="00352470">
        <w:t>1</w:t>
      </w:r>
      <w:r w:rsidR="004B5473" w:rsidRPr="00352470">
        <w:t xml:space="preserve">  Part</w:t>
      </w:r>
      <w:r w:rsidR="00352470" w:rsidRPr="00352470">
        <w:t> </w:t>
      </w:r>
      <w:r w:rsidR="004B5473" w:rsidRPr="00352470">
        <w:t>1 of Schedule</w:t>
      </w:r>
      <w:r w:rsidR="00352470" w:rsidRPr="00352470">
        <w:t> </w:t>
      </w:r>
      <w:r w:rsidR="004B5473" w:rsidRPr="00352470">
        <w:t>1</w:t>
      </w:r>
    </w:p>
    <w:p w:rsidR="004B5473" w:rsidRPr="00352470" w:rsidRDefault="004B5473" w:rsidP="004B5473">
      <w:pPr>
        <w:pStyle w:val="Item"/>
      </w:pPr>
      <w:r w:rsidRPr="00352470">
        <w:t>Repeal the Part, substitute:</w:t>
      </w:r>
    </w:p>
    <w:p w:rsidR="004B5473" w:rsidRPr="00352470" w:rsidRDefault="004B5473" w:rsidP="004B5473">
      <w:pPr>
        <w:pStyle w:val="ActHead2"/>
      </w:pPr>
      <w:bookmarkStart w:id="12" w:name="_Toc466967383"/>
      <w:r w:rsidRPr="00352470">
        <w:rPr>
          <w:rStyle w:val="CharPartNo"/>
        </w:rPr>
        <w:t>Part</w:t>
      </w:r>
      <w:r w:rsidR="00352470" w:rsidRPr="00352470">
        <w:rPr>
          <w:rStyle w:val="CharPartNo"/>
        </w:rPr>
        <w:t> </w:t>
      </w:r>
      <w:r w:rsidRPr="00352470">
        <w:rPr>
          <w:rStyle w:val="CharPartNo"/>
        </w:rPr>
        <w:t>1</w:t>
      </w:r>
      <w:r w:rsidRPr="00352470">
        <w:t>—</w:t>
      </w:r>
      <w:r w:rsidRPr="00352470">
        <w:rPr>
          <w:rStyle w:val="CharPartText"/>
        </w:rPr>
        <w:t>Antarctic specially protected area No.</w:t>
      </w:r>
      <w:r w:rsidR="00352470" w:rsidRPr="00352470">
        <w:rPr>
          <w:rStyle w:val="CharPartText"/>
        </w:rPr>
        <w:t> </w:t>
      </w:r>
      <w:r w:rsidRPr="00352470">
        <w:rPr>
          <w:rStyle w:val="CharPartText"/>
        </w:rPr>
        <w:t>101</w:t>
      </w:r>
      <w:bookmarkEnd w:id="12"/>
    </w:p>
    <w:p w:rsidR="004B5473" w:rsidRPr="00352470" w:rsidRDefault="004B5473" w:rsidP="004B5473">
      <w:pPr>
        <w:pStyle w:val="ActHead5"/>
      </w:pPr>
      <w:bookmarkStart w:id="13" w:name="_Toc466967384"/>
      <w:r w:rsidRPr="00352470">
        <w:rPr>
          <w:rStyle w:val="CharSectno"/>
        </w:rPr>
        <w:t>1</w:t>
      </w:r>
      <w:r w:rsidRPr="00352470">
        <w:t xml:space="preserve">  Name and location</w:t>
      </w:r>
      <w:bookmarkEnd w:id="13"/>
    </w:p>
    <w:p w:rsidR="004B5473" w:rsidRPr="00352470" w:rsidRDefault="004B5473" w:rsidP="004B5473">
      <w:pPr>
        <w:pStyle w:val="subsection"/>
      </w:pPr>
      <w:r w:rsidRPr="00352470">
        <w:tab/>
      </w:r>
      <w:r w:rsidRPr="00352470">
        <w:tab/>
        <w:t xml:space="preserve">Taylor Rookery, </w:t>
      </w:r>
      <w:proofErr w:type="spellStart"/>
      <w:r w:rsidRPr="00352470">
        <w:t>Mac.Robertson</w:t>
      </w:r>
      <w:proofErr w:type="spellEnd"/>
      <w:r w:rsidRPr="00352470">
        <w:t xml:space="preserve"> Land, East Antarctica.</w:t>
      </w:r>
    </w:p>
    <w:p w:rsidR="004B5473" w:rsidRPr="00352470" w:rsidRDefault="004B5473" w:rsidP="004B5473">
      <w:pPr>
        <w:pStyle w:val="subsection"/>
      </w:pPr>
      <w:r w:rsidRPr="00352470">
        <w:tab/>
      </w:r>
      <w:r w:rsidRPr="00352470">
        <w:tab/>
        <w:t>67</w:t>
      </w:r>
      <w:r w:rsidR="00E34393" w:rsidRPr="00352470">
        <w:t>°</w:t>
      </w:r>
      <w:r w:rsidRPr="00352470">
        <w:t>27</w:t>
      </w:r>
      <w:r w:rsidR="00E34393" w:rsidRPr="00352470">
        <w:t>′</w:t>
      </w:r>
      <w:r w:rsidRPr="00352470">
        <w:t>S</w:t>
      </w:r>
      <w:r w:rsidR="00FA6913" w:rsidRPr="00352470">
        <w:t>,</w:t>
      </w:r>
      <w:r w:rsidRPr="00352470">
        <w:t xml:space="preserve"> 60</w:t>
      </w:r>
      <w:r w:rsidR="00E34393" w:rsidRPr="00352470">
        <w:t>°</w:t>
      </w:r>
      <w:r w:rsidRPr="00352470">
        <w:t>51</w:t>
      </w:r>
      <w:r w:rsidR="00E34393" w:rsidRPr="00352470">
        <w:t>′</w:t>
      </w:r>
      <w:r w:rsidRPr="00352470">
        <w:t>E</w:t>
      </w:r>
      <w:r w:rsidR="008237B8" w:rsidRPr="00352470">
        <w:t>.</w:t>
      </w:r>
    </w:p>
    <w:p w:rsidR="004B5473" w:rsidRPr="00352470" w:rsidRDefault="004B5473" w:rsidP="004B5473">
      <w:pPr>
        <w:pStyle w:val="ActHead5"/>
      </w:pPr>
      <w:bookmarkStart w:id="14" w:name="_Toc466967385"/>
      <w:r w:rsidRPr="00352470">
        <w:rPr>
          <w:rStyle w:val="CharSectno"/>
        </w:rPr>
        <w:t>2</w:t>
      </w:r>
      <w:r w:rsidRPr="00352470">
        <w:t xml:space="preserve">  Description</w:t>
      </w:r>
      <w:bookmarkEnd w:id="14"/>
    </w:p>
    <w:p w:rsidR="004B5473" w:rsidRPr="00352470" w:rsidRDefault="004B5473" w:rsidP="004B5473">
      <w:pPr>
        <w:pStyle w:val="subsection"/>
        <w:rPr>
          <w:bCs/>
        </w:rPr>
      </w:pPr>
      <w:r w:rsidRPr="00352470">
        <w:tab/>
      </w:r>
      <w:r w:rsidRPr="00352470">
        <w:tab/>
      </w:r>
      <w:r w:rsidRPr="00352470">
        <w:rPr>
          <w:bCs/>
        </w:rPr>
        <w:t xml:space="preserve">Taylor Rookery consists of the whole of the northernmost rock exposure on the east side of Taylor Glacier, </w:t>
      </w:r>
      <w:proofErr w:type="spellStart"/>
      <w:r w:rsidRPr="00352470">
        <w:rPr>
          <w:bCs/>
        </w:rPr>
        <w:t>Mac.Robertson</w:t>
      </w:r>
      <w:proofErr w:type="spellEnd"/>
      <w:r w:rsidRPr="00352470">
        <w:rPr>
          <w:bCs/>
        </w:rPr>
        <w:t xml:space="preserve"> Land (67</w:t>
      </w:r>
      <w:r w:rsidR="00E34393" w:rsidRPr="00352470">
        <w:rPr>
          <w:bCs/>
        </w:rPr>
        <w:t>°</w:t>
      </w:r>
      <w:r w:rsidRPr="00352470">
        <w:rPr>
          <w:bCs/>
        </w:rPr>
        <w:t>27</w:t>
      </w:r>
      <w:r w:rsidR="00E34393" w:rsidRPr="00352470">
        <w:t>′</w:t>
      </w:r>
      <w:r w:rsidR="00E34393" w:rsidRPr="00352470">
        <w:rPr>
          <w:bCs/>
        </w:rPr>
        <w:t>14″</w:t>
      </w:r>
      <w:r w:rsidRPr="00352470">
        <w:rPr>
          <w:bCs/>
        </w:rPr>
        <w:t>S, 60°53</w:t>
      </w:r>
      <w:r w:rsidRPr="00352470">
        <w:t>′</w:t>
      </w:r>
      <w:r w:rsidR="00190849" w:rsidRPr="00352470">
        <w:t>0</w:t>
      </w:r>
      <w:r w:rsidRPr="00352470">
        <w:rPr>
          <w:bCs/>
        </w:rPr>
        <w:t xml:space="preserve">0″E). Boundary coordinates for the Area are </w:t>
      </w:r>
      <w:r w:rsidR="003A5990" w:rsidRPr="00352470">
        <w:rPr>
          <w:bCs/>
        </w:rPr>
        <w:t>set out in the following table</w:t>
      </w:r>
      <w:r w:rsidRPr="00352470">
        <w:rPr>
          <w:bCs/>
        </w:rPr>
        <w:t>. The Area boundary follows the coastline (at the low tide mark) from a point at the north</w:t>
      </w:r>
      <w:r w:rsidR="00352470">
        <w:rPr>
          <w:bCs/>
        </w:rPr>
        <w:noBreakHyphen/>
      </w:r>
      <w:r w:rsidRPr="00352470">
        <w:rPr>
          <w:bCs/>
        </w:rPr>
        <w:t>western corner of the Area at 67°27</w:t>
      </w:r>
      <w:r w:rsidRPr="00352470">
        <w:t>′</w:t>
      </w:r>
      <w:r w:rsidR="009D6E00" w:rsidRPr="00352470">
        <w:t>0</w:t>
      </w:r>
      <w:r w:rsidRPr="00352470">
        <w:rPr>
          <w:bCs/>
        </w:rPr>
        <w:t>4.9″S, 60°52</w:t>
      </w:r>
      <w:r w:rsidRPr="00352470">
        <w:t>′</w:t>
      </w:r>
      <w:r w:rsidRPr="00352470">
        <w:rPr>
          <w:bCs/>
        </w:rPr>
        <w:t>58.2″E (boundary point 1), in a roughly south</w:t>
      </w:r>
      <w:r w:rsidR="00352470">
        <w:rPr>
          <w:bCs/>
        </w:rPr>
        <w:noBreakHyphen/>
      </w:r>
      <w:r w:rsidRPr="00352470">
        <w:rPr>
          <w:bCs/>
        </w:rPr>
        <w:t>easterly direction to boundary point 6 (67°27</w:t>
      </w:r>
      <w:r w:rsidRPr="00352470">
        <w:t>′</w:t>
      </w:r>
      <w:r w:rsidRPr="00352470">
        <w:rPr>
          <w:bCs/>
        </w:rPr>
        <w:t>27.8″S, 60°53</w:t>
      </w:r>
      <w:r w:rsidRPr="00352470">
        <w:t>′</w:t>
      </w:r>
      <w:r w:rsidR="00190849" w:rsidRPr="00352470">
        <w:t>0</w:t>
      </w:r>
      <w:r w:rsidRPr="00352470">
        <w:rPr>
          <w:bCs/>
        </w:rPr>
        <w:t>7.7″E). The boundary then continues in a westerly and then northerly direction (roughly following the limit of the ice free area) to boundary point 22 (67°27</w:t>
      </w:r>
      <w:r w:rsidRPr="00352470">
        <w:t>′</w:t>
      </w:r>
      <w:r w:rsidRPr="00352470">
        <w:rPr>
          <w:bCs/>
        </w:rPr>
        <w:t>18″S, 60°52</w:t>
      </w:r>
      <w:r w:rsidRPr="00352470">
        <w:t>′</w:t>
      </w:r>
      <w:r w:rsidRPr="00352470">
        <w:rPr>
          <w:bCs/>
        </w:rPr>
        <w:t>50.2″E) then follows the ice cliff north to boundary point 23 (67°27</w:t>
      </w:r>
      <w:r w:rsidRPr="00352470">
        <w:t>′</w:t>
      </w:r>
      <w:r w:rsidRPr="00352470">
        <w:rPr>
          <w:bCs/>
        </w:rPr>
        <w:t>5.3″S, 60°52</w:t>
      </w:r>
      <w:r w:rsidRPr="00352470">
        <w:t>′</w:t>
      </w:r>
      <w:r w:rsidRPr="00352470">
        <w:rPr>
          <w:bCs/>
        </w:rPr>
        <w:t>57.1″E) and then joins back to boundary point 1. There are no boundary markers delimiting the site.</w:t>
      </w:r>
    </w:p>
    <w:p w:rsidR="004B5473" w:rsidRPr="00352470" w:rsidRDefault="004B5473" w:rsidP="004B5473">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1696"/>
        <w:gridCol w:w="3308"/>
        <w:gridCol w:w="3309"/>
      </w:tblGrid>
      <w:tr w:rsidR="004B5473" w:rsidRPr="00352470" w:rsidTr="00FA7B12">
        <w:trPr>
          <w:tblHeader/>
        </w:trPr>
        <w:tc>
          <w:tcPr>
            <w:tcW w:w="8313" w:type="dxa"/>
            <w:gridSpan w:val="3"/>
            <w:tcBorders>
              <w:top w:val="single" w:sz="12" w:space="0" w:color="auto"/>
              <w:bottom w:val="single" w:sz="6" w:space="0" w:color="auto"/>
            </w:tcBorders>
            <w:shd w:val="clear" w:color="auto" w:fill="auto"/>
          </w:tcPr>
          <w:p w:rsidR="004B5473" w:rsidRPr="00352470" w:rsidRDefault="004B5473" w:rsidP="00FA7B12">
            <w:pPr>
              <w:pStyle w:val="TableHeading"/>
            </w:pPr>
            <w:r w:rsidRPr="00352470">
              <w:t>Boundary coordinates for Taylor Rookery</w:t>
            </w:r>
          </w:p>
        </w:tc>
      </w:tr>
      <w:tr w:rsidR="004B5473" w:rsidRPr="00352470" w:rsidTr="00F60D0F">
        <w:trPr>
          <w:trHeight w:val="300"/>
          <w:tblHeader/>
        </w:trPr>
        <w:tc>
          <w:tcPr>
            <w:tcW w:w="1696" w:type="dxa"/>
            <w:tcBorders>
              <w:top w:val="single" w:sz="6" w:space="0" w:color="auto"/>
              <w:bottom w:val="single" w:sz="12" w:space="0" w:color="auto"/>
            </w:tcBorders>
            <w:shd w:val="clear" w:color="auto" w:fill="auto"/>
          </w:tcPr>
          <w:p w:rsidR="004B5473" w:rsidRPr="00352470" w:rsidRDefault="004B5473" w:rsidP="00FA7B12">
            <w:pPr>
              <w:pStyle w:val="TableHeading"/>
            </w:pPr>
            <w:r w:rsidRPr="00352470">
              <w:t>Boundary point</w:t>
            </w:r>
          </w:p>
        </w:tc>
        <w:tc>
          <w:tcPr>
            <w:tcW w:w="3308" w:type="dxa"/>
            <w:tcBorders>
              <w:top w:val="single" w:sz="6" w:space="0" w:color="auto"/>
              <w:bottom w:val="single" w:sz="12" w:space="0" w:color="auto"/>
            </w:tcBorders>
            <w:shd w:val="clear" w:color="auto" w:fill="auto"/>
          </w:tcPr>
          <w:p w:rsidR="004B5473" w:rsidRPr="00352470" w:rsidRDefault="004B5473" w:rsidP="00FA7B12">
            <w:pPr>
              <w:pStyle w:val="TableHeading"/>
            </w:pPr>
            <w:r w:rsidRPr="00352470">
              <w:t>Latitude (S)</w:t>
            </w:r>
          </w:p>
        </w:tc>
        <w:tc>
          <w:tcPr>
            <w:tcW w:w="3309" w:type="dxa"/>
            <w:tcBorders>
              <w:top w:val="single" w:sz="6" w:space="0" w:color="auto"/>
              <w:bottom w:val="single" w:sz="12" w:space="0" w:color="auto"/>
            </w:tcBorders>
            <w:shd w:val="clear" w:color="auto" w:fill="auto"/>
          </w:tcPr>
          <w:p w:rsidR="004B5473" w:rsidRPr="00352470" w:rsidRDefault="004B5473" w:rsidP="00FA7B12">
            <w:pPr>
              <w:pStyle w:val="TableHeading"/>
            </w:pPr>
            <w:r w:rsidRPr="00352470">
              <w:t>Longitude (E)</w:t>
            </w:r>
          </w:p>
        </w:tc>
      </w:tr>
      <w:tr w:rsidR="004B5473" w:rsidRPr="00352470" w:rsidTr="00F60D0F">
        <w:trPr>
          <w:trHeight w:val="300"/>
        </w:trPr>
        <w:tc>
          <w:tcPr>
            <w:tcW w:w="1696" w:type="dxa"/>
            <w:tcBorders>
              <w:top w:val="single" w:sz="12" w:space="0" w:color="auto"/>
            </w:tcBorders>
            <w:shd w:val="clear" w:color="auto" w:fill="auto"/>
          </w:tcPr>
          <w:p w:rsidR="004B5473" w:rsidRPr="00352470" w:rsidRDefault="004B5473" w:rsidP="00FA7B12">
            <w:pPr>
              <w:pStyle w:val="Tabletext"/>
            </w:pPr>
            <w:r w:rsidRPr="00352470">
              <w:t>1</w:t>
            </w:r>
          </w:p>
        </w:tc>
        <w:tc>
          <w:tcPr>
            <w:tcW w:w="3308" w:type="dxa"/>
            <w:tcBorders>
              <w:top w:val="single" w:sz="12" w:space="0" w:color="auto"/>
            </w:tcBorders>
            <w:shd w:val="clear" w:color="auto" w:fill="auto"/>
          </w:tcPr>
          <w:p w:rsidR="004B5473" w:rsidRPr="00352470" w:rsidRDefault="004B5473" w:rsidP="00E34393">
            <w:pPr>
              <w:pStyle w:val="Tabletext"/>
            </w:pPr>
            <w:r w:rsidRPr="00352470">
              <w:t>67</w:t>
            </w:r>
            <w:r w:rsidR="00E34393" w:rsidRPr="00352470">
              <w:t>°27′</w:t>
            </w:r>
            <w:r w:rsidR="009D6E00" w:rsidRPr="00352470">
              <w:t>0</w:t>
            </w:r>
            <w:r w:rsidRPr="00352470">
              <w:t>4.9</w:t>
            </w:r>
            <w:r w:rsidR="00E34393" w:rsidRPr="00352470">
              <w:t>″</w:t>
            </w:r>
          </w:p>
        </w:tc>
        <w:tc>
          <w:tcPr>
            <w:tcW w:w="3309" w:type="dxa"/>
            <w:tcBorders>
              <w:top w:val="single" w:sz="12" w:space="0" w:color="auto"/>
            </w:tcBorders>
            <w:shd w:val="clear" w:color="auto" w:fill="auto"/>
          </w:tcPr>
          <w:p w:rsidR="004B5473" w:rsidRPr="00352470" w:rsidRDefault="004B5473" w:rsidP="00E34393">
            <w:pPr>
              <w:pStyle w:val="Tabletext"/>
            </w:pPr>
            <w:r w:rsidRPr="00352470">
              <w:t>60</w:t>
            </w:r>
            <w:r w:rsidR="00E34393" w:rsidRPr="00352470">
              <w:t>°</w:t>
            </w:r>
            <w:r w:rsidRPr="00352470">
              <w:t>52</w:t>
            </w:r>
            <w:r w:rsidR="00E34393" w:rsidRPr="00352470">
              <w:t>′</w:t>
            </w:r>
            <w:r w:rsidRPr="00352470">
              <w:t>58.2</w:t>
            </w:r>
            <w:r w:rsidR="00E34393"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2</w:t>
            </w:r>
          </w:p>
        </w:tc>
        <w:tc>
          <w:tcPr>
            <w:tcW w:w="3308" w:type="dxa"/>
            <w:shd w:val="clear" w:color="auto" w:fill="auto"/>
            <w:vAlign w:val="bottom"/>
          </w:tcPr>
          <w:p w:rsidR="004B5473" w:rsidRPr="00352470" w:rsidRDefault="004B5473" w:rsidP="00E34393">
            <w:pPr>
              <w:pStyle w:val="Tabletext"/>
            </w:pPr>
            <w:r w:rsidRPr="00352470">
              <w:t>67</w:t>
            </w:r>
            <w:r w:rsidR="00E34393" w:rsidRPr="00352470">
              <w:t>°</w:t>
            </w:r>
            <w:r w:rsidRPr="00352470">
              <w:t>27</w:t>
            </w:r>
            <w:r w:rsidR="00E34393" w:rsidRPr="00352470">
              <w:t>′</w:t>
            </w:r>
            <w:r w:rsidRPr="00352470">
              <w:t>17.1</w:t>
            </w:r>
            <w:r w:rsidR="00E34393" w:rsidRPr="00352470">
              <w:t>″</w:t>
            </w:r>
          </w:p>
        </w:tc>
        <w:tc>
          <w:tcPr>
            <w:tcW w:w="3309" w:type="dxa"/>
            <w:shd w:val="clear" w:color="auto" w:fill="auto"/>
            <w:vAlign w:val="bottom"/>
          </w:tcPr>
          <w:p w:rsidR="004B5473" w:rsidRPr="00352470" w:rsidRDefault="004B5473" w:rsidP="00E34393">
            <w:pPr>
              <w:pStyle w:val="Tabletext"/>
            </w:pPr>
            <w:r w:rsidRPr="00352470">
              <w:t>60</w:t>
            </w:r>
            <w:r w:rsidR="00E34393" w:rsidRPr="00352470">
              <w:t>°</w:t>
            </w:r>
            <w:r w:rsidRPr="00352470">
              <w:t>53</w:t>
            </w:r>
            <w:r w:rsidR="00E34393" w:rsidRPr="00352470">
              <w:t>′</w:t>
            </w:r>
            <w:r w:rsidRPr="00352470">
              <w:t>29.5</w:t>
            </w:r>
            <w:r w:rsidR="00E34393"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3</w:t>
            </w:r>
          </w:p>
        </w:tc>
        <w:tc>
          <w:tcPr>
            <w:tcW w:w="3308" w:type="dxa"/>
            <w:shd w:val="clear" w:color="auto" w:fill="auto"/>
            <w:vAlign w:val="bottom"/>
          </w:tcPr>
          <w:p w:rsidR="004B5473" w:rsidRPr="00352470" w:rsidRDefault="004B5473" w:rsidP="00E34393">
            <w:pPr>
              <w:pStyle w:val="Tabletext"/>
            </w:pPr>
            <w:r w:rsidRPr="00352470">
              <w:t>67</w:t>
            </w:r>
            <w:r w:rsidR="00E34393" w:rsidRPr="00352470">
              <w:t>°</w:t>
            </w:r>
            <w:r w:rsidRPr="00352470">
              <w:t>27</w:t>
            </w:r>
            <w:r w:rsidR="00E34393" w:rsidRPr="00352470">
              <w:t>′</w:t>
            </w:r>
            <w:r w:rsidRPr="00352470">
              <w:t>17.7</w:t>
            </w:r>
            <w:r w:rsidR="00E34393" w:rsidRPr="00352470">
              <w:t>″</w:t>
            </w:r>
          </w:p>
        </w:tc>
        <w:tc>
          <w:tcPr>
            <w:tcW w:w="3309" w:type="dxa"/>
            <w:shd w:val="clear" w:color="auto" w:fill="auto"/>
            <w:vAlign w:val="bottom"/>
          </w:tcPr>
          <w:p w:rsidR="004B5473" w:rsidRPr="00352470" w:rsidRDefault="004B5473" w:rsidP="00E34393">
            <w:pPr>
              <w:pStyle w:val="Tabletext"/>
            </w:pPr>
            <w:r w:rsidRPr="00352470">
              <w:t>60</w:t>
            </w:r>
            <w:r w:rsidR="00E34393" w:rsidRPr="00352470">
              <w:t>°</w:t>
            </w:r>
            <w:r w:rsidRPr="00352470">
              <w:t>53</w:t>
            </w:r>
            <w:r w:rsidR="00E34393" w:rsidRPr="00352470">
              <w:t>′</w:t>
            </w:r>
            <w:r w:rsidRPr="00352470">
              <w:t>31.0</w:t>
            </w:r>
            <w:r w:rsidR="00E34393"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4</w:t>
            </w:r>
          </w:p>
        </w:tc>
        <w:tc>
          <w:tcPr>
            <w:tcW w:w="3308" w:type="dxa"/>
            <w:shd w:val="clear" w:color="auto" w:fill="auto"/>
            <w:vAlign w:val="bottom"/>
          </w:tcPr>
          <w:p w:rsidR="004B5473" w:rsidRPr="00352470" w:rsidRDefault="004B5473" w:rsidP="00E34393">
            <w:pPr>
              <w:pStyle w:val="Tabletext"/>
            </w:pPr>
            <w:r w:rsidRPr="00352470">
              <w:t>67</w:t>
            </w:r>
            <w:r w:rsidR="00E34393" w:rsidRPr="00352470">
              <w:t>°</w:t>
            </w:r>
            <w:r w:rsidRPr="00352470">
              <w:t>27</w:t>
            </w:r>
            <w:r w:rsidR="00E34393" w:rsidRPr="00352470">
              <w:t>′</w:t>
            </w:r>
            <w:r w:rsidRPr="00352470">
              <w:t>21.6</w:t>
            </w:r>
            <w:r w:rsidR="00E34393" w:rsidRPr="00352470">
              <w:t>″</w:t>
            </w:r>
          </w:p>
        </w:tc>
        <w:tc>
          <w:tcPr>
            <w:tcW w:w="3309" w:type="dxa"/>
            <w:shd w:val="clear" w:color="auto" w:fill="auto"/>
            <w:vAlign w:val="bottom"/>
          </w:tcPr>
          <w:p w:rsidR="004B5473" w:rsidRPr="00352470" w:rsidRDefault="004B5473" w:rsidP="00E34393">
            <w:pPr>
              <w:pStyle w:val="Tabletext"/>
            </w:pPr>
            <w:r w:rsidRPr="00352470">
              <w:t>60</w:t>
            </w:r>
            <w:r w:rsidR="00E34393" w:rsidRPr="00352470">
              <w:t>°</w:t>
            </w:r>
            <w:r w:rsidRPr="00352470">
              <w:t>53</w:t>
            </w:r>
            <w:r w:rsidR="00E34393" w:rsidRPr="00352470">
              <w:t>′</w:t>
            </w:r>
            <w:r w:rsidRPr="00352470">
              <w:t>27.5</w:t>
            </w:r>
            <w:r w:rsidR="00E34393"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5</w:t>
            </w:r>
          </w:p>
        </w:tc>
        <w:tc>
          <w:tcPr>
            <w:tcW w:w="3308" w:type="dxa"/>
            <w:shd w:val="clear" w:color="auto" w:fill="auto"/>
            <w:vAlign w:val="bottom"/>
          </w:tcPr>
          <w:p w:rsidR="004B5473" w:rsidRPr="00352470" w:rsidRDefault="004B5473" w:rsidP="00E34393">
            <w:pPr>
              <w:pStyle w:val="Tabletext"/>
            </w:pPr>
            <w:r w:rsidRPr="00352470">
              <w:t>67</w:t>
            </w:r>
            <w:r w:rsidR="00E34393" w:rsidRPr="00352470">
              <w:t>°</w:t>
            </w:r>
            <w:r w:rsidRPr="00352470">
              <w:t>27</w:t>
            </w:r>
            <w:r w:rsidR="00E34393" w:rsidRPr="00352470">
              <w:t>′</w:t>
            </w:r>
            <w:r w:rsidRPr="00352470">
              <w:t>22.4</w:t>
            </w:r>
            <w:r w:rsidR="00E34393" w:rsidRPr="00352470">
              <w:t>″</w:t>
            </w:r>
          </w:p>
        </w:tc>
        <w:tc>
          <w:tcPr>
            <w:tcW w:w="3309" w:type="dxa"/>
            <w:shd w:val="clear" w:color="auto" w:fill="auto"/>
            <w:vAlign w:val="bottom"/>
          </w:tcPr>
          <w:p w:rsidR="004B5473" w:rsidRPr="00352470" w:rsidRDefault="004B5473" w:rsidP="00E34393">
            <w:pPr>
              <w:pStyle w:val="Tabletext"/>
            </w:pPr>
            <w:r w:rsidRPr="00352470">
              <w:t>60</w:t>
            </w:r>
            <w:r w:rsidR="00E34393" w:rsidRPr="00352470">
              <w:t>°</w:t>
            </w:r>
            <w:r w:rsidRPr="00352470">
              <w:t>53</w:t>
            </w:r>
            <w:r w:rsidR="00E34393" w:rsidRPr="00352470">
              <w:t>′</w:t>
            </w:r>
            <w:r w:rsidRPr="00352470">
              <w:t>19.3</w:t>
            </w:r>
            <w:r w:rsidR="00E34393"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6</w:t>
            </w:r>
          </w:p>
        </w:tc>
        <w:tc>
          <w:tcPr>
            <w:tcW w:w="3308" w:type="dxa"/>
            <w:shd w:val="clear" w:color="auto" w:fill="auto"/>
            <w:vAlign w:val="bottom"/>
          </w:tcPr>
          <w:p w:rsidR="004B5473" w:rsidRPr="00352470" w:rsidRDefault="004B5473" w:rsidP="00E34393">
            <w:pPr>
              <w:pStyle w:val="Tabletext"/>
            </w:pPr>
            <w:r w:rsidRPr="00352470">
              <w:t>67°27</w:t>
            </w:r>
            <w:r w:rsidR="00E34393" w:rsidRPr="00352470">
              <w:t>′</w:t>
            </w:r>
            <w:r w:rsidRPr="00352470">
              <w:t>27.8</w:t>
            </w:r>
            <w:r w:rsidR="00E34393" w:rsidRPr="00352470">
              <w:t>″</w:t>
            </w:r>
          </w:p>
        </w:tc>
        <w:tc>
          <w:tcPr>
            <w:tcW w:w="3309" w:type="dxa"/>
            <w:shd w:val="clear" w:color="auto" w:fill="auto"/>
            <w:vAlign w:val="bottom"/>
          </w:tcPr>
          <w:p w:rsidR="004B5473" w:rsidRPr="00352470" w:rsidRDefault="004B5473" w:rsidP="00E34393">
            <w:pPr>
              <w:pStyle w:val="Tabletext"/>
            </w:pPr>
            <w:r w:rsidRPr="00352470">
              <w:t>60</w:t>
            </w:r>
            <w:r w:rsidR="00E34393" w:rsidRPr="00352470">
              <w:t>°</w:t>
            </w:r>
            <w:r w:rsidRPr="00352470">
              <w:t>53</w:t>
            </w:r>
            <w:r w:rsidR="00E34393" w:rsidRPr="00352470">
              <w:t>′</w:t>
            </w:r>
            <w:r w:rsidR="00942EFB" w:rsidRPr="00352470">
              <w:t>0</w:t>
            </w:r>
            <w:r w:rsidRPr="00352470">
              <w:t>7.7</w:t>
            </w:r>
            <w:r w:rsidR="00E34393"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7</w:t>
            </w:r>
          </w:p>
        </w:tc>
        <w:tc>
          <w:tcPr>
            <w:tcW w:w="3308" w:type="dxa"/>
            <w:shd w:val="clear" w:color="auto" w:fill="auto"/>
            <w:vAlign w:val="bottom"/>
          </w:tcPr>
          <w:p w:rsidR="004B5473" w:rsidRPr="00352470" w:rsidRDefault="004B5473" w:rsidP="00E34393">
            <w:pPr>
              <w:pStyle w:val="Tabletext"/>
            </w:pPr>
            <w:r w:rsidRPr="00352470">
              <w:t>67</w:t>
            </w:r>
            <w:r w:rsidR="00E34393" w:rsidRPr="00352470">
              <w:t>°</w:t>
            </w:r>
            <w:r w:rsidRPr="00352470">
              <w:t>27</w:t>
            </w:r>
            <w:r w:rsidR="00E34393" w:rsidRPr="00352470">
              <w:t>′</w:t>
            </w:r>
            <w:r w:rsidRPr="00352470">
              <w:t>29.1</w:t>
            </w:r>
            <w:r w:rsidR="00E34393" w:rsidRPr="00352470">
              <w:t>″</w:t>
            </w:r>
          </w:p>
        </w:tc>
        <w:tc>
          <w:tcPr>
            <w:tcW w:w="3309" w:type="dxa"/>
            <w:shd w:val="clear" w:color="auto" w:fill="auto"/>
            <w:vAlign w:val="bottom"/>
          </w:tcPr>
          <w:p w:rsidR="004B5473" w:rsidRPr="00352470" w:rsidRDefault="004B5473" w:rsidP="00E34393">
            <w:pPr>
              <w:pStyle w:val="Tabletext"/>
            </w:pPr>
            <w:r w:rsidRPr="00352470">
              <w:t>60</w:t>
            </w:r>
            <w:r w:rsidR="00E34393" w:rsidRPr="00352470">
              <w:t>°</w:t>
            </w:r>
            <w:r w:rsidRPr="00352470">
              <w:t>53</w:t>
            </w:r>
            <w:r w:rsidR="00E34393" w:rsidRPr="00352470">
              <w:t>′</w:t>
            </w:r>
            <w:r w:rsidR="00942EFB" w:rsidRPr="00352470">
              <w:t>0</w:t>
            </w:r>
            <w:r w:rsidRPr="00352470">
              <w:t>4.9</w:t>
            </w:r>
            <w:r w:rsidR="00E34393"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8</w:t>
            </w:r>
          </w:p>
        </w:tc>
        <w:tc>
          <w:tcPr>
            <w:tcW w:w="3308" w:type="dxa"/>
            <w:shd w:val="clear" w:color="auto" w:fill="auto"/>
            <w:vAlign w:val="bottom"/>
          </w:tcPr>
          <w:p w:rsidR="004B5473" w:rsidRPr="00352470" w:rsidRDefault="004B5473" w:rsidP="00E34393">
            <w:pPr>
              <w:pStyle w:val="Tabletext"/>
            </w:pPr>
            <w:r w:rsidRPr="00352470">
              <w:t>67</w:t>
            </w:r>
            <w:r w:rsidR="00E34393" w:rsidRPr="00352470">
              <w:t>°</w:t>
            </w:r>
            <w:r w:rsidRPr="00352470">
              <w:t>27</w:t>
            </w:r>
            <w:r w:rsidR="00E34393" w:rsidRPr="00352470">
              <w:t>′</w:t>
            </w:r>
            <w:r w:rsidRPr="00352470">
              <w:t>29.8</w:t>
            </w:r>
            <w:r w:rsidR="00E34393" w:rsidRPr="00352470">
              <w:t>″</w:t>
            </w:r>
          </w:p>
        </w:tc>
        <w:tc>
          <w:tcPr>
            <w:tcW w:w="3309" w:type="dxa"/>
            <w:shd w:val="clear" w:color="auto" w:fill="auto"/>
            <w:vAlign w:val="bottom"/>
          </w:tcPr>
          <w:p w:rsidR="004B5473" w:rsidRPr="00352470" w:rsidRDefault="004B5473" w:rsidP="00E34393">
            <w:pPr>
              <w:pStyle w:val="Tabletext"/>
            </w:pPr>
            <w:r w:rsidRPr="00352470">
              <w:t>60</w:t>
            </w:r>
            <w:r w:rsidR="00E34393" w:rsidRPr="00352470">
              <w:t>°</w:t>
            </w:r>
            <w:r w:rsidRPr="00352470">
              <w:t>53</w:t>
            </w:r>
            <w:r w:rsidR="00E34393" w:rsidRPr="00352470">
              <w:t>′</w:t>
            </w:r>
            <w:r w:rsidR="00942EFB" w:rsidRPr="00352470">
              <w:t>0</w:t>
            </w:r>
            <w:r w:rsidRPr="00352470">
              <w:t>2.6</w:t>
            </w:r>
            <w:r w:rsidR="00E34393"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9</w:t>
            </w:r>
          </w:p>
        </w:tc>
        <w:tc>
          <w:tcPr>
            <w:tcW w:w="3308" w:type="dxa"/>
            <w:shd w:val="clear" w:color="auto" w:fill="auto"/>
            <w:vAlign w:val="bottom"/>
          </w:tcPr>
          <w:p w:rsidR="004B5473" w:rsidRPr="00352470" w:rsidRDefault="004B5473" w:rsidP="00E34393">
            <w:pPr>
              <w:pStyle w:val="Tabletext"/>
            </w:pPr>
            <w:r w:rsidRPr="00352470">
              <w:t>67</w:t>
            </w:r>
            <w:r w:rsidR="00E34393" w:rsidRPr="00352470">
              <w:t>°</w:t>
            </w:r>
            <w:r w:rsidRPr="00352470">
              <w:t>27</w:t>
            </w:r>
            <w:r w:rsidR="00E34393" w:rsidRPr="00352470">
              <w:t>′</w:t>
            </w:r>
            <w:r w:rsidRPr="00352470">
              <w:t>30.1</w:t>
            </w:r>
            <w:r w:rsidR="00E34393" w:rsidRPr="00352470">
              <w:t>″</w:t>
            </w:r>
          </w:p>
        </w:tc>
        <w:tc>
          <w:tcPr>
            <w:tcW w:w="3309" w:type="dxa"/>
            <w:shd w:val="clear" w:color="auto" w:fill="auto"/>
            <w:vAlign w:val="bottom"/>
          </w:tcPr>
          <w:p w:rsidR="004B5473" w:rsidRPr="00352470" w:rsidRDefault="004B5473" w:rsidP="00E34393">
            <w:pPr>
              <w:pStyle w:val="Tabletext"/>
            </w:pPr>
            <w:r w:rsidRPr="00352470">
              <w:t>60</w:t>
            </w:r>
            <w:r w:rsidR="00E34393" w:rsidRPr="00352470">
              <w:t>°</w:t>
            </w:r>
            <w:r w:rsidRPr="00352470">
              <w:t>53</w:t>
            </w:r>
            <w:r w:rsidR="00E34393" w:rsidRPr="00352470">
              <w:t>′</w:t>
            </w:r>
            <w:r w:rsidR="00942EFB" w:rsidRPr="00352470">
              <w:t>0</w:t>
            </w:r>
            <w:r w:rsidRPr="00352470">
              <w:t>0.5</w:t>
            </w:r>
            <w:r w:rsidR="00E34393"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10</w:t>
            </w:r>
          </w:p>
        </w:tc>
        <w:tc>
          <w:tcPr>
            <w:tcW w:w="3308" w:type="dxa"/>
            <w:shd w:val="clear" w:color="auto" w:fill="auto"/>
            <w:vAlign w:val="bottom"/>
          </w:tcPr>
          <w:p w:rsidR="004B5473" w:rsidRPr="00352470" w:rsidRDefault="004B5473" w:rsidP="00FA7B12">
            <w:pPr>
              <w:pStyle w:val="Tabletext"/>
            </w:pPr>
            <w:r w:rsidRPr="00352470">
              <w:t>67</w:t>
            </w:r>
            <w:r w:rsidR="00FA7B12" w:rsidRPr="00352470">
              <w:t>°</w:t>
            </w:r>
            <w:r w:rsidRPr="00352470">
              <w:t>27</w:t>
            </w:r>
            <w:r w:rsidR="00FA7B12" w:rsidRPr="00352470">
              <w:t>′</w:t>
            </w:r>
            <w:r w:rsidRPr="00352470">
              <w:t>29.8</w:t>
            </w:r>
            <w:r w:rsidR="00FA7B12" w:rsidRPr="00352470">
              <w:t>″</w:t>
            </w:r>
          </w:p>
        </w:tc>
        <w:tc>
          <w:tcPr>
            <w:tcW w:w="3309" w:type="dxa"/>
            <w:shd w:val="clear" w:color="auto" w:fill="auto"/>
            <w:vAlign w:val="bottom"/>
          </w:tcPr>
          <w:p w:rsidR="004B5473" w:rsidRPr="00352470" w:rsidRDefault="004B5473" w:rsidP="00FA7B12">
            <w:pPr>
              <w:pStyle w:val="Tabletext"/>
            </w:pPr>
            <w:r w:rsidRPr="00352470">
              <w:t>60</w:t>
            </w:r>
            <w:r w:rsidR="00FA7B12" w:rsidRPr="00352470">
              <w:t>°</w:t>
            </w:r>
            <w:r w:rsidRPr="00352470">
              <w:t>52</w:t>
            </w:r>
            <w:r w:rsidR="00FA7B12" w:rsidRPr="00352470">
              <w:t>′</w:t>
            </w:r>
            <w:r w:rsidRPr="00352470">
              <w:t>57.1</w:t>
            </w:r>
            <w:r w:rsidR="00FA7B12"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11</w:t>
            </w:r>
          </w:p>
        </w:tc>
        <w:tc>
          <w:tcPr>
            <w:tcW w:w="3308" w:type="dxa"/>
            <w:shd w:val="clear" w:color="auto" w:fill="auto"/>
            <w:vAlign w:val="bottom"/>
          </w:tcPr>
          <w:p w:rsidR="004B5473" w:rsidRPr="00352470" w:rsidRDefault="004B5473" w:rsidP="00FA7B12">
            <w:pPr>
              <w:pStyle w:val="Tabletext"/>
            </w:pPr>
            <w:r w:rsidRPr="00352470">
              <w:t>67</w:t>
            </w:r>
            <w:r w:rsidR="00FA7B12" w:rsidRPr="00352470">
              <w:t>°</w:t>
            </w:r>
            <w:r w:rsidRPr="00352470">
              <w:t>27</w:t>
            </w:r>
            <w:r w:rsidR="00FA7B12" w:rsidRPr="00352470">
              <w:t>′</w:t>
            </w:r>
            <w:r w:rsidRPr="00352470">
              <w:t>29.3</w:t>
            </w:r>
            <w:r w:rsidR="00FA7B12" w:rsidRPr="00352470">
              <w:t>″</w:t>
            </w:r>
          </w:p>
        </w:tc>
        <w:tc>
          <w:tcPr>
            <w:tcW w:w="3309" w:type="dxa"/>
            <w:shd w:val="clear" w:color="auto" w:fill="auto"/>
            <w:vAlign w:val="bottom"/>
          </w:tcPr>
          <w:p w:rsidR="004B5473" w:rsidRPr="00352470" w:rsidRDefault="004B5473" w:rsidP="00FA7B12">
            <w:pPr>
              <w:pStyle w:val="Tabletext"/>
            </w:pPr>
            <w:r w:rsidRPr="00352470">
              <w:t>60</w:t>
            </w:r>
            <w:r w:rsidR="00FA7B12" w:rsidRPr="00352470">
              <w:t>°</w:t>
            </w:r>
            <w:r w:rsidRPr="00352470">
              <w:t>52</w:t>
            </w:r>
            <w:r w:rsidR="00FA7B12" w:rsidRPr="00352470">
              <w:t>′</w:t>
            </w:r>
            <w:r w:rsidRPr="00352470">
              <w:t>55.5</w:t>
            </w:r>
            <w:r w:rsidR="00FA7B12"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12</w:t>
            </w:r>
          </w:p>
        </w:tc>
        <w:tc>
          <w:tcPr>
            <w:tcW w:w="3308" w:type="dxa"/>
            <w:shd w:val="clear" w:color="auto" w:fill="auto"/>
            <w:vAlign w:val="bottom"/>
          </w:tcPr>
          <w:p w:rsidR="004B5473" w:rsidRPr="00352470" w:rsidRDefault="004B5473" w:rsidP="00FA7B12">
            <w:pPr>
              <w:pStyle w:val="Tabletext"/>
            </w:pPr>
            <w:r w:rsidRPr="00352470">
              <w:t>67</w:t>
            </w:r>
            <w:r w:rsidR="00FA7B12" w:rsidRPr="00352470">
              <w:t>°</w:t>
            </w:r>
            <w:r w:rsidRPr="00352470">
              <w:t>27</w:t>
            </w:r>
            <w:r w:rsidR="00FA7B12" w:rsidRPr="00352470">
              <w:t>′</w:t>
            </w:r>
            <w:r w:rsidRPr="00352470">
              <w:t>28.0</w:t>
            </w:r>
            <w:r w:rsidR="00FA7B12" w:rsidRPr="00352470">
              <w:t>″</w:t>
            </w:r>
          </w:p>
        </w:tc>
        <w:tc>
          <w:tcPr>
            <w:tcW w:w="3309" w:type="dxa"/>
            <w:shd w:val="clear" w:color="auto" w:fill="auto"/>
            <w:vAlign w:val="bottom"/>
          </w:tcPr>
          <w:p w:rsidR="004B5473" w:rsidRPr="00352470" w:rsidRDefault="004B5473" w:rsidP="00FA7B12">
            <w:pPr>
              <w:pStyle w:val="Tabletext"/>
            </w:pPr>
            <w:r w:rsidRPr="00352470">
              <w:t>60</w:t>
            </w:r>
            <w:r w:rsidR="00FA7B12" w:rsidRPr="00352470">
              <w:t>°</w:t>
            </w:r>
            <w:r w:rsidRPr="00352470">
              <w:t>52</w:t>
            </w:r>
            <w:r w:rsidR="00FA7B12" w:rsidRPr="00352470">
              <w:t>′</w:t>
            </w:r>
            <w:r w:rsidRPr="00352470">
              <w:t>54.6</w:t>
            </w:r>
            <w:r w:rsidR="00FA7B12"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13</w:t>
            </w:r>
          </w:p>
        </w:tc>
        <w:tc>
          <w:tcPr>
            <w:tcW w:w="3308" w:type="dxa"/>
            <w:shd w:val="clear" w:color="auto" w:fill="auto"/>
            <w:vAlign w:val="bottom"/>
          </w:tcPr>
          <w:p w:rsidR="004B5473" w:rsidRPr="00352470" w:rsidRDefault="004B5473" w:rsidP="00FA7B12">
            <w:pPr>
              <w:pStyle w:val="Tabletext"/>
            </w:pPr>
            <w:r w:rsidRPr="00352470">
              <w:t>67</w:t>
            </w:r>
            <w:r w:rsidR="00FA7B12" w:rsidRPr="00352470">
              <w:t>°</w:t>
            </w:r>
            <w:r w:rsidRPr="00352470">
              <w:t>27</w:t>
            </w:r>
            <w:r w:rsidR="00FA7B12" w:rsidRPr="00352470">
              <w:t>′</w:t>
            </w:r>
            <w:r w:rsidRPr="00352470">
              <w:t>27.4</w:t>
            </w:r>
            <w:r w:rsidR="00FA7B12" w:rsidRPr="00352470">
              <w:t>″</w:t>
            </w:r>
          </w:p>
        </w:tc>
        <w:tc>
          <w:tcPr>
            <w:tcW w:w="3309" w:type="dxa"/>
            <w:shd w:val="clear" w:color="auto" w:fill="auto"/>
            <w:vAlign w:val="bottom"/>
          </w:tcPr>
          <w:p w:rsidR="004B5473" w:rsidRPr="00352470" w:rsidRDefault="004B5473" w:rsidP="00FA7B12">
            <w:pPr>
              <w:pStyle w:val="Tabletext"/>
            </w:pPr>
            <w:r w:rsidRPr="00352470">
              <w:t>60</w:t>
            </w:r>
            <w:r w:rsidR="00FA7B12" w:rsidRPr="00352470">
              <w:t>°</w:t>
            </w:r>
            <w:r w:rsidRPr="00352470">
              <w:t>52</w:t>
            </w:r>
            <w:r w:rsidR="00FA7B12" w:rsidRPr="00352470">
              <w:t>′</w:t>
            </w:r>
            <w:r w:rsidRPr="00352470">
              <w:t>51.5</w:t>
            </w:r>
            <w:r w:rsidR="00FA7B12"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14</w:t>
            </w:r>
          </w:p>
        </w:tc>
        <w:tc>
          <w:tcPr>
            <w:tcW w:w="3308" w:type="dxa"/>
            <w:shd w:val="clear" w:color="auto" w:fill="auto"/>
            <w:vAlign w:val="bottom"/>
          </w:tcPr>
          <w:p w:rsidR="004B5473" w:rsidRPr="00352470" w:rsidRDefault="004B5473" w:rsidP="00FA7B12">
            <w:pPr>
              <w:pStyle w:val="Tabletext"/>
            </w:pPr>
            <w:r w:rsidRPr="00352470">
              <w:t>67</w:t>
            </w:r>
            <w:r w:rsidR="00FA7B12" w:rsidRPr="00352470">
              <w:t>°</w:t>
            </w:r>
            <w:r w:rsidRPr="00352470">
              <w:t>27</w:t>
            </w:r>
            <w:r w:rsidR="00FA7B12" w:rsidRPr="00352470">
              <w:t>′</w:t>
            </w:r>
            <w:r w:rsidRPr="00352470">
              <w:t>27.9</w:t>
            </w:r>
            <w:r w:rsidR="00FA7B12" w:rsidRPr="00352470">
              <w:t>″</w:t>
            </w:r>
          </w:p>
        </w:tc>
        <w:tc>
          <w:tcPr>
            <w:tcW w:w="3309" w:type="dxa"/>
            <w:shd w:val="clear" w:color="auto" w:fill="auto"/>
            <w:vAlign w:val="bottom"/>
          </w:tcPr>
          <w:p w:rsidR="004B5473" w:rsidRPr="00352470" w:rsidRDefault="004B5473" w:rsidP="00FA7B12">
            <w:pPr>
              <w:pStyle w:val="Tabletext"/>
            </w:pPr>
            <w:r w:rsidRPr="00352470">
              <w:t>60</w:t>
            </w:r>
            <w:r w:rsidR="00FA7B12" w:rsidRPr="00352470">
              <w:t>°</w:t>
            </w:r>
            <w:r w:rsidRPr="00352470">
              <w:t>52</w:t>
            </w:r>
            <w:r w:rsidR="00FA7B12" w:rsidRPr="00352470">
              <w:t>′</w:t>
            </w:r>
            <w:r w:rsidRPr="00352470">
              <w:t>49.3</w:t>
            </w:r>
            <w:r w:rsidR="00FA7B12"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15</w:t>
            </w:r>
          </w:p>
        </w:tc>
        <w:tc>
          <w:tcPr>
            <w:tcW w:w="3308" w:type="dxa"/>
            <w:shd w:val="clear" w:color="auto" w:fill="auto"/>
            <w:vAlign w:val="bottom"/>
          </w:tcPr>
          <w:p w:rsidR="004B5473" w:rsidRPr="00352470" w:rsidRDefault="004B5473" w:rsidP="00FA7B12">
            <w:pPr>
              <w:pStyle w:val="Tabletext"/>
            </w:pPr>
            <w:r w:rsidRPr="00352470">
              <w:t>67</w:t>
            </w:r>
            <w:r w:rsidR="00FA7B12" w:rsidRPr="00352470">
              <w:t>°</w:t>
            </w:r>
            <w:r w:rsidRPr="00352470">
              <w:t>27</w:t>
            </w:r>
            <w:r w:rsidR="00FA7B12" w:rsidRPr="00352470">
              <w:t>′</w:t>
            </w:r>
            <w:r w:rsidRPr="00352470">
              <w:t>28.7</w:t>
            </w:r>
            <w:r w:rsidR="00FA7B12" w:rsidRPr="00352470">
              <w:t>″</w:t>
            </w:r>
          </w:p>
        </w:tc>
        <w:tc>
          <w:tcPr>
            <w:tcW w:w="3309" w:type="dxa"/>
            <w:shd w:val="clear" w:color="auto" w:fill="auto"/>
            <w:vAlign w:val="bottom"/>
          </w:tcPr>
          <w:p w:rsidR="004B5473" w:rsidRPr="00352470" w:rsidRDefault="004B5473" w:rsidP="00FA7B12">
            <w:pPr>
              <w:pStyle w:val="Tabletext"/>
            </w:pPr>
            <w:r w:rsidRPr="00352470">
              <w:t>60</w:t>
            </w:r>
            <w:r w:rsidR="00FA7B12" w:rsidRPr="00352470">
              <w:t>°</w:t>
            </w:r>
            <w:r w:rsidRPr="00352470">
              <w:t>52</w:t>
            </w:r>
            <w:r w:rsidR="00FA7B12" w:rsidRPr="00352470">
              <w:t>′</w:t>
            </w:r>
            <w:r w:rsidRPr="00352470">
              <w:t>48.8</w:t>
            </w:r>
            <w:r w:rsidR="00FA7B12"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16</w:t>
            </w:r>
          </w:p>
        </w:tc>
        <w:tc>
          <w:tcPr>
            <w:tcW w:w="3308" w:type="dxa"/>
            <w:shd w:val="clear" w:color="auto" w:fill="auto"/>
            <w:vAlign w:val="bottom"/>
          </w:tcPr>
          <w:p w:rsidR="004B5473" w:rsidRPr="00352470" w:rsidRDefault="004B5473" w:rsidP="00FA7B12">
            <w:pPr>
              <w:pStyle w:val="Tabletext"/>
            </w:pPr>
            <w:r w:rsidRPr="00352470">
              <w:t>67</w:t>
            </w:r>
            <w:r w:rsidR="00FA7B12" w:rsidRPr="00352470">
              <w:t>°</w:t>
            </w:r>
            <w:r w:rsidRPr="00352470">
              <w:t>27</w:t>
            </w:r>
            <w:r w:rsidR="00FA7B12" w:rsidRPr="00352470">
              <w:t>′</w:t>
            </w:r>
            <w:r w:rsidRPr="00352470">
              <w:t>28.9</w:t>
            </w:r>
            <w:r w:rsidR="00FA7B12" w:rsidRPr="00352470">
              <w:t>″</w:t>
            </w:r>
          </w:p>
        </w:tc>
        <w:tc>
          <w:tcPr>
            <w:tcW w:w="3309" w:type="dxa"/>
            <w:shd w:val="clear" w:color="auto" w:fill="auto"/>
            <w:vAlign w:val="bottom"/>
          </w:tcPr>
          <w:p w:rsidR="004B5473" w:rsidRPr="00352470" w:rsidRDefault="004B5473" w:rsidP="00FA7B12">
            <w:pPr>
              <w:pStyle w:val="Tabletext"/>
            </w:pPr>
            <w:r w:rsidRPr="00352470">
              <w:t>60</w:t>
            </w:r>
            <w:r w:rsidR="00FA7B12" w:rsidRPr="00352470">
              <w:t>°</w:t>
            </w:r>
            <w:r w:rsidRPr="00352470">
              <w:t>52</w:t>
            </w:r>
            <w:r w:rsidR="00FA7B12" w:rsidRPr="00352470">
              <w:t>′</w:t>
            </w:r>
            <w:r w:rsidRPr="00352470">
              <w:t>47.7</w:t>
            </w:r>
            <w:r w:rsidR="00FA7B12"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17</w:t>
            </w:r>
          </w:p>
        </w:tc>
        <w:tc>
          <w:tcPr>
            <w:tcW w:w="3308" w:type="dxa"/>
            <w:shd w:val="clear" w:color="auto" w:fill="auto"/>
            <w:vAlign w:val="bottom"/>
          </w:tcPr>
          <w:p w:rsidR="004B5473" w:rsidRPr="00352470" w:rsidRDefault="004B5473" w:rsidP="00FA7B12">
            <w:pPr>
              <w:pStyle w:val="Tabletext"/>
            </w:pPr>
            <w:r w:rsidRPr="00352470">
              <w:t>67</w:t>
            </w:r>
            <w:r w:rsidR="00FA7B12" w:rsidRPr="00352470">
              <w:t>°</w:t>
            </w:r>
            <w:r w:rsidRPr="00352470">
              <w:t>27</w:t>
            </w:r>
            <w:r w:rsidR="00FA7B12" w:rsidRPr="00352470">
              <w:t>′</w:t>
            </w:r>
            <w:r w:rsidRPr="00352470">
              <w:t>28.9</w:t>
            </w:r>
            <w:r w:rsidR="00FA7B12" w:rsidRPr="00352470">
              <w:t>″</w:t>
            </w:r>
          </w:p>
        </w:tc>
        <w:tc>
          <w:tcPr>
            <w:tcW w:w="3309" w:type="dxa"/>
            <w:shd w:val="clear" w:color="auto" w:fill="auto"/>
            <w:vAlign w:val="bottom"/>
          </w:tcPr>
          <w:p w:rsidR="004B5473" w:rsidRPr="00352470" w:rsidRDefault="004B5473" w:rsidP="00FA7B12">
            <w:pPr>
              <w:pStyle w:val="Tabletext"/>
            </w:pPr>
            <w:r w:rsidRPr="00352470">
              <w:t>60</w:t>
            </w:r>
            <w:r w:rsidR="00FA7B12" w:rsidRPr="00352470">
              <w:t>°</w:t>
            </w:r>
            <w:r w:rsidRPr="00352470">
              <w:t>52</w:t>
            </w:r>
            <w:r w:rsidR="00FA7B12" w:rsidRPr="00352470">
              <w:t>′</w:t>
            </w:r>
            <w:r w:rsidRPr="00352470">
              <w:t>46.5</w:t>
            </w:r>
            <w:r w:rsidR="00FA7B12"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18</w:t>
            </w:r>
          </w:p>
        </w:tc>
        <w:tc>
          <w:tcPr>
            <w:tcW w:w="3308" w:type="dxa"/>
            <w:shd w:val="clear" w:color="auto" w:fill="auto"/>
            <w:vAlign w:val="bottom"/>
          </w:tcPr>
          <w:p w:rsidR="004B5473" w:rsidRPr="00352470" w:rsidRDefault="004B5473" w:rsidP="00FA7B12">
            <w:pPr>
              <w:pStyle w:val="Tabletext"/>
            </w:pPr>
            <w:r w:rsidRPr="00352470">
              <w:t>67</w:t>
            </w:r>
            <w:r w:rsidR="00FA7B12" w:rsidRPr="00352470">
              <w:t>°</w:t>
            </w:r>
            <w:r w:rsidRPr="00352470">
              <w:t>27</w:t>
            </w:r>
            <w:r w:rsidR="00FA7B12" w:rsidRPr="00352470">
              <w:t>′</w:t>
            </w:r>
            <w:r w:rsidRPr="00352470">
              <w:t>28.3</w:t>
            </w:r>
            <w:r w:rsidR="00FA7B12" w:rsidRPr="00352470">
              <w:t>″</w:t>
            </w:r>
          </w:p>
        </w:tc>
        <w:tc>
          <w:tcPr>
            <w:tcW w:w="3309" w:type="dxa"/>
            <w:shd w:val="clear" w:color="auto" w:fill="auto"/>
            <w:vAlign w:val="bottom"/>
          </w:tcPr>
          <w:p w:rsidR="004B5473" w:rsidRPr="00352470" w:rsidRDefault="004B5473" w:rsidP="00CE5B0E">
            <w:pPr>
              <w:pStyle w:val="Tabletext"/>
            </w:pPr>
            <w:r w:rsidRPr="00352470">
              <w:t>60</w:t>
            </w:r>
            <w:r w:rsidR="00CE5B0E" w:rsidRPr="00352470">
              <w:t>°</w:t>
            </w:r>
            <w:r w:rsidRPr="00352470">
              <w:t>52</w:t>
            </w:r>
            <w:r w:rsidR="00CE5B0E" w:rsidRPr="00352470">
              <w:t>′</w:t>
            </w:r>
            <w:r w:rsidRPr="00352470">
              <w:t>46.0</w:t>
            </w:r>
            <w:r w:rsidR="00CE5B0E"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19</w:t>
            </w:r>
          </w:p>
        </w:tc>
        <w:tc>
          <w:tcPr>
            <w:tcW w:w="3308" w:type="dxa"/>
            <w:shd w:val="clear" w:color="auto" w:fill="auto"/>
            <w:vAlign w:val="bottom"/>
          </w:tcPr>
          <w:p w:rsidR="004B5473" w:rsidRPr="00352470" w:rsidRDefault="004B5473" w:rsidP="00CE5B0E">
            <w:pPr>
              <w:pStyle w:val="Tabletext"/>
            </w:pPr>
            <w:r w:rsidRPr="00352470">
              <w:t>67</w:t>
            </w:r>
            <w:r w:rsidR="00CE5B0E" w:rsidRPr="00352470">
              <w:t>°</w:t>
            </w:r>
            <w:r w:rsidRPr="00352470">
              <w:t>27</w:t>
            </w:r>
            <w:r w:rsidR="00CE5B0E" w:rsidRPr="00352470">
              <w:t>′</w:t>
            </w:r>
            <w:r w:rsidRPr="00352470">
              <w:t>24.9</w:t>
            </w:r>
            <w:r w:rsidR="00CE5B0E" w:rsidRPr="00352470">
              <w:t>″</w:t>
            </w:r>
          </w:p>
        </w:tc>
        <w:tc>
          <w:tcPr>
            <w:tcW w:w="3309" w:type="dxa"/>
            <w:shd w:val="clear" w:color="auto" w:fill="auto"/>
            <w:vAlign w:val="bottom"/>
          </w:tcPr>
          <w:p w:rsidR="004B5473" w:rsidRPr="00352470" w:rsidRDefault="004B5473" w:rsidP="00CE5B0E">
            <w:pPr>
              <w:pStyle w:val="Tabletext"/>
            </w:pPr>
            <w:r w:rsidRPr="00352470">
              <w:t>60</w:t>
            </w:r>
            <w:r w:rsidR="00CE5B0E" w:rsidRPr="00352470">
              <w:t>°</w:t>
            </w:r>
            <w:r w:rsidRPr="00352470">
              <w:t>52</w:t>
            </w:r>
            <w:r w:rsidR="00CE5B0E" w:rsidRPr="00352470">
              <w:t>′</w:t>
            </w:r>
            <w:r w:rsidRPr="00352470">
              <w:t>45.4</w:t>
            </w:r>
            <w:r w:rsidR="00CE5B0E"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20</w:t>
            </w:r>
          </w:p>
        </w:tc>
        <w:tc>
          <w:tcPr>
            <w:tcW w:w="3308" w:type="dxa"/>
            <w:shd w:val="clear" w:color="auto" w:fill="auto"/>
            <w:vAlign w:val="bottom"/>
          </w:tcPr>
          <w:p w:rsidR="004B5473" w:rsidRPr="00352470" w:rsidRDefault="004B5473" w:rsidP="00CE5B0E">
            <w:pPr>
              <w:pStyle w:val="Tabletext"/>
            </w:pPr>
            <w:r w:rsidRPr="00352470">
              <w:t>67</w:t>
            </w:r>
            <w:r w:rsidR="00CE5B0E" w:rsidRPr="00352470">
              <w:t>°</w:t>
            </w:r>
            <w:r w:rsidRPr="00352470">
              <w:t>27</w:t>
            </w:r>
            <w:r w:rsidR="00CE5B0E" w:rsidRPr="00352470">
              <w:t>′</w:t>
            </w:r>
            <w:r w:rsidRPr="00352470">
              <w:t>20.7</w:t>
            </w:r>
            <w:r w:rsidR="00CE5B0E" w:rsidRPr="00352470">
              <w:t>″</w:t>
            </w:r>
          </w:p>
        </w:tc>
        <w:tc>
          <w:tcPr>
            <w:tcW w:w="3309" w:type="dxa"/>
            <w:shd w:val="clear" w:color="auto" w:fill="auto"/>
            <w:vAlign w:val="bottom"/>
          </w:tcPr>
          <w:p w:rsidR="004B5473" w:rsidRPr="00352470" w:rsidRDefault="004B5473" w:rsidP="00CE5B0E">
            <w:pPr>
              <w:pStyle w:val="Tabletext"/>
            </w:pPr>
            <w:r w:rsidRPr="00352470">
              <w:t>60</w:t>
            </w:r>
            <w:r w:rsidR="00CE5B0E" w:rsidRPr="00352470">
              <w:t>°</w:t>
            </w:r>
            <w:r w:rsidRPr="00352470">
              <w:t>52</w:t>
            </w:r>
            <w:r w:rsidR="00CE5B0E" w:rsidRPr="00352470">
              <w:t>′</w:t>
            </w:r>
            <w:r w:rsidRPr="00352470">
              <w:t>50.1</w:t>
            </w:r>
            <w:r w:rsidR="00CE5B0E" w:rsidRPr="00352470">
              <w:t>″</w:t>
            </w:r>
          </w:p>
        </w:tc>
      </w:tr>
      <w:tr w:rsidR="004B5473" w:rsidRPr="00352470" w:rsidTr="00F60D0F">
        <w:trPr>
          <w:trHeight w:val="300"/>
        </w:trPr>
        <w:tc>
          <w:tcPr>
            <w:tcW w:w="1696" w:type="dxa"/>
            <w:shd w:val="clear" w:color="auto" w:fill="auto"/>
          </w:tcPr>
          <w:p w:rsidR="004B5473" w:rsidRPr="00352470" w:rsidRDefault="004B5473" w:rsidP="00FA7B12">
            <w:pPr>
              <w:pStyle w:val="Tabletext"/>
            </w:pPr>
            <w:r w:rsidRPr="00352470">
              <w:t>21</w:t>
            </w:r>
          </w:p>
        </w:tc>
        <w:tc>
          <w:tcPr>
            <w:tcW w:w="3308" w:type="dxa"/>
            <w:shd w:val="clear" w:color="auto" w:fill="auto"/>
            <w:vAlign w:val="bottom"/>
          </w:tcPr>
          <w:p w:rsidR="004B5473" w:rsidRPr="00352470" w:rsidRDefault="004B5473" w:rsidP="00CE5B0E">
            <w:pPr>
              <w:pStyle w:val="Tabletext"/>
            </w:pPr>
            <w:r w:rsidRPr="00352470">
              <w:t>67</w:t>
            </w:r>
            <w:r w:rsidR="00CE5B0E" w:rsidRPr="00352470">
              <w:t>°</w:t>
            </w:r>
            <w:r w:rsidRPr="00352470">
              <w:t>27</w:t>
            </w:r>
            <w:r w:rsidR="00CE5B0E" w:rsidRPr="00352470">
              <w:t>′</w:t>
            </w:r>
            <w:r w:rsidRPr="00352470">
              <w:t>19.3</w:t>
            </w:r>
            <w:r w:rsidR="00CE5B0E" w:rsidRPr="00352470">
              <w:t>″</w:t>
            </w:r>
          </w:p>
        </w:tc>
        <w:tc>
          <w:tcPr>
            <w:tcW w:w="3309" w:type="dxa"/>
            <w:shd w:val="clear" w:color="auto" w:fill="auto"/>
            <w:vAlign w:val="bottom"/>
          </w:tcPr>
          <w:p w:rsidR="004B5473" w:rsidRPr="00352470" w:rsidRDefault="004B5473" w:rsidP="00CE5B0E">
            <w:pPr>
              <w:pStyle w:val="Tabletext"/>
            </w:pPr>
            <w:r w:rsidRPr="00352470">
              <w:t>60</w:t>
            </w:r>
            <w:r w:rsidR="00CE5B0E" w:rsidRPr="00352470">
              <w:t>°</w:t>
            </w:r>
            <w:r w:rsidRPr="00352470">
              <w:t>52</w:t>
            </w:r>
            <w:r w:rsidR="00CE5B0E" w:rsidRPr="00352470">
              <w:t>′</w:t>
            </w:r>
            <w:r w:rsidRPr="00352470">
              <w:t>49.9</w:t>
            </w:r>
            <w:r w:rsidR="00CE5B0E" w:rsidRPr="00352470">
              <w:t>″</w:t>
            </w:r>
          </w:p>
        </w:tc>
      </w:tr>
      <w:tr w:rsidR="004B5473" w:rsidRPr="00352470" w:rsidTr="00F60D0F">
        <w:trPr>
          <w:trHeight w:val="300"/>
        </w:trPr>
        <w:tc>
          <w:tcPr>
            <w:tcW w:w="1696" w:type="dxa"/>
            <w:tcBorders>
              <w:bottom w:val="single" w:sz="2" w:space="0" w:color="auto"/>
            </w:tcBorders>
            <w:shd w:val="clear" w:color="auto" w:fill="auto"/>
          </w:tcPr>
          <w:p w:rsidR="004B5473" w:rsidRPr="00352470" w:rsidRDefault="004B5473" w:rsidP="00FA7B12">
            <w:pPr>
              <w:pStyle w:val="Tabletext"/>
            </w:pPr>
            <w:r w:rsidRPr="00352470">
              <w:t>22</w:t>
            </w:r>
          </w:p>
        </w:tc>
        <w:tc>
          <w:tcPr>
            <w:tcW w:w="3308" w:type="dxa"/>
            <w:tcBorders>
              <w:bottom w:val="single" w:sz="2" w:space="0" w:color="auto"/>
            </w:tcBorders>
            <w:shd w:val="clear" w:color="auto" w:fill="auto"/>
            <w:vAlign w:val="bottom"/>
          </w:tcPr>
          <w:p w:rsidR="004B5473" w:rsidRPr="00352470" w:rsidRDefault="004B5473" w:rsidP="00CE5B0E">
            <w:pPr>
              <w:pStyle w:val="Tabletext"/>
            </w:pPr>
            <w:r w:rsidRPr="00352470">
              <w:t>67</w:t>
            </w:r>
            <w:r w:rsidR="00CE5B0E" w:rsidRPr="00352470">
              <w:t>°</w:t>
            </w:r>
            <w:r w:rsidRPr="00352470">
              <w:t>27</w:t>
            </w:r>
            <w:r w:rsidR="00CE5B0E" w:rsidRPr="00352470">
              <w:t>′</w:t>
            </w:r>
            <w:r w:rsidRPr="00352470">
              <w:t>18.0</w:t>
            </w:r>
            <w:r w:rsidR="00CE5B0E" w:rsidRPr="00352470">
              <w:t>″</w:t>
            </w:r>
          </w:p>
        </w:tc>
        <w:tc>
          <w:tcPr>
            <w:tcW w:w="3309" w:type="dxa"/>
            <w:tcBorders>
              <w:bottom w:val="single" w:sz="2" w:space="0" w:color="auto"/>
            </w:tcBorders>
            <w:shd w:val="clear" w:color="auto" w:fill="auto"/>
            <w:vAlign w:val="bottom"/>
          </w:tcPr>
          <w:p w:rsidR="004B5473" w:rsidRPr="00352470" w:rsidRDefault="004B5473" w:rsidP="00CE5B0E">
            <w:pPr>
              <w:pStyle w:val="Tabletext"/>
            </w:pPr>
            <w:r w:rsidRPr="00352470">
              <w:t>60</w:t>
            </w:r>
            <w:r w:rsidR="00CE5B0E" w:rsidRPr="00352470">
              <w:t>°</w:t>
            </w:r>
            <w:r w:rsidRPr="00352470">
              <w:t>52</w:t>
            </w:r>
            <w:r w:rsidR="00CE5B0E" w:rsidRPr="00352470">
              <w:t>′</w:t>
            </w:r>
            <w:r w:rsidRPr="00352470">
              <w:t>50.2</w:t>
            </w:r>
            <w:r w:rsidR="00CE5B0E" w:rsidRPr="00352470">
              <w:t>″</w:t>
            </w:r>
          </w:p>
        </w:tc>
      </w:tr>
      <w:tr w:rsidR="004B5473" w:rsidRPr="00352470" w:rsidTr="00F60D0F">
        <w:trPr>
          <w:trHeight w:val="300"/>
        </w:trPr>
        <w:tc>
          <w:tcPr>
            <w:tcW w:w="1696" w:type="dxa"/>
            <w:tcBorders>
              <w:top w:val="single" w:sz="2" w:space="0" w:color="auto"/>
              <w:bottom w:val="single" w:sz="2" w:space="0" w:color="auto"/>
            </w:tcBorders>
            <w:shd w:val="clear" w:color="auto" w:fill="auto"/>
          </w:tcPr>
          <w:p w:rsidR="004B5473" w:rsidRPr="00352470" w:rsidRDefault="004B5473" w:rsidP="00FA7B12">
            <w:pPr>
              <w:pStyle w:val="Tabletext"/>
            </w:pPr>
            <w:r w:rsidRPr="00352470">
              <w:t>Follows ice cliff north</w:t>
            </w:r>
          </w:p>
        </w:tc>
        <w:tc>
          <w:tcPr>
            <w:tcW w:w="3308" w:type="dxa"/>
            <w:tcBorders>
              <w:top w:val="single" w:sz="2" w:space="0" w:color="auto"/>
              <w:bottom w:val="single" w:sz="2" w:space="0" w:color="auto"/>
            </w:tcBorders>
            <w:shd w:val="clear" w:color="auto" w:fill="auto"/>
          </w:tcPr>
          <w:p w:rsidR="004B5473" w:rsidRPr="00352470" w:rsidRDefault="004B5473" w:rsidP="00FA7B12">
            <w:pPr>
              <w:pStyle w:val="Tabletext"/>
            </w:pPr>
          </w:p>
        </w:tc>
        <w:tc>
          <w:tcPr>
            <w:tcW w:w="3309" w:type="dxa"/>
            <w:tcBorders>
              <w:top w:val="single" w:sz="2" w:space="0" w:color="auto"/>
              <w:bottom w:val="single" w:sz="2" w:space="0" w:color="auto"/>
            </w:tcBorders>
            <w:shd w:val="clear" w:color="auto" w:fill="auto"/>
          </w:tcPr>
          <w:p w:rsidR="004B5473" w:rsidRPr="00352470" w:rsidRDefault="004B5473" w:rsidP="00FA7B12">
            <w:pPr>
              <w:pStyle w:val="Tabletext"/>
            </w:pPr>
          </w:p>
        </w:tc>
      </w:tr>
      <w:tr w:rsidR="004B5473" w:rsidRPr="00352470" w:rsidTr="00F60D0F">
        <w:trPr>
          <w:trHeight w:val="300"/>
        </w:trPr>
        <w:tc>
          <w:tcPr>
            <w:tcW w:w="1696" w:type="dxa"/>
            <w:tcBorders>
              <w:top w:val="single" w:sz="2" w:space="0" w:color="auto"/>
              <w:bottom w:val="single" w:sz="12" w:space="0" w:color="auto"/>
            </w:tcBorders>
            <w:shd w:val="clear" w:color="auto" w:fill="auto"/>
          </w:tcPr>
          <w:p w:rsidR="004B5473" w:rsidRPr="00352470" w:rsidRDefault="004B5473" w:rsidP="00FA7B12">
            <w:pPr>
              <w:pStyle w:val="Tabletext"/>
            </w:pPr>
            <w:r w:rsidRPr="00352470">
              <w:t>23</w:t>
            </w:r>
          </w:p>
        </w:tc>
        <w:tc>
          <w:tcPr>
            <w:tcW w:w="3308" w:type="dxa"/>
            <w:tcBorders>
              <w:top w:val="single" w:sz="2" w:space="0" w:color="auto"/>
              <w:bottom w:val="single" w:sz="12" w:space="0" w:color="auto"/>
            </w:tcBorders>
            <w:shd w:val="clear" w:color="auto" w:fill="auto"/>
          </w:tcPr>
          <w:p w:rsidR="004B5473" w:rsidRPr="00352470" w:rsidRDefault="004B5473" w:rsidP="00B12B27">
            <w:pPr>
              <w:pStyle w:val="Tabletext"/>
            </w:pPr>
            <w:r w:rsidRPr="00352470">
              <w:t>67</w:t>
            </w:r>
            <w:r w:rsidR="00B12B27" w:rsidRPr="00352470">
              <w:t>°</w:t>
            </w:r>
            <w:r w:rsidRPr="00352470">
              <w:t>27</w:t>
            </w:r>
            <w:r w:rsidR="00B12B27" w:rsidRPr="00352470">
              <w:t>′</w:t>
            </w:r>
            <w:r w:rsidR="00942EFB" w:rsidRPr="00352470">
              <w:t>0</w:t>
            </w:r>
            <w:r w:rsidRPr="00352470">
              <w:t>5.3</w:t>
            </w:r>
            <w:r w:rsidR="00B12B27" w:rsidRPr="00352470">
              <w:t>″</w:t>
            </w:r>
          </w:p>
        </w:tc>
        <w:tc>
          <w:tcPr>
            <w:tcW w:w="3309" w:type="dxa"/>
            <w:tcBorders>
              <w:top w:val="single" w:sz="2" w:space="0" w:color="auto"/>
              <w:bottom w:val="single" w:sz="12" w:space="0" w:color="auto"/>
            </w:tcBorders>
            <w:shd w:val="clear" w:color="auto" w:fill="auto"/>
          </w:tcPr>
          <w:p w:rsidR="004B5473" w:rsidRPr="00352470" w:rsidRDefault="004B5473" w:rsidP="00B12B27">
            <w:pPr>
              <w:pStyle w:val="Tabletext"/>
            </w:pPr>
            <w:r w:rsidRPr="00352470">
              <w:t>60</w:t>
            </w:r>
            <w:r w:rsidR="00B12B27" w:rsidRPr="00352470">
              <w:t>°</w:t>
            </w:r>
            <w:r w:rsidRPr="00352470">
              <w:t>52</w:t>
            </w:r>
            <w:r w:rsidR="00B12B27" w:rsidRPr="00352470">
              <w:t>′</w:t>
            </w:r>
            <w:r w:rsidRPr="00352470">
              <w:t>57.1</w:t>
            </w:r>
            <w:r w:rsidR="00B12B27" w:rsidRPr="00352470">
              <w:t>″</w:t>
            </w:r>
          </w:p>
        </w:tc>
      </w:tr>
    </w:tbl>
    <w:p w:rsidR="004B5473" w:rsidRPr="00352470" w:rsidRDefault="004B5473" w:rsidP="004B5473">
      <w:pPr>
        <w:pStyle w:val="Tabletext"/>
      </w:pPr>
    </w:p>
    <w:p w:rsidR="004B5473" w:rsidRPr="00352470" w:rsidRDefault="004B5473" w:rsidP="004B5473">
      <w:pPr>
        <w:pStyle w:val="ActHead5"/>
      </w:pPr>
      <w:bookmarkStart w:id="15" w:name="_Toc466967386"/>
      <w:r w:rsidRPr="00352470">
        <w:rPr>
          <w:rStyle w:val="CharSectno"/>
        </w:rPr>
        <w:t>3</w:t>
      </w:r>
      <w:r w:rsidRPr="00352470">
        <w:t xml:space="preserve">  Map</w:t>
      </w:r>
      <w:bookmarkEnd w:id="15"/>
    </w:p>
    <w:p w:rsidR="004B5473" w:rsidRPr="00352470" w:rsidRDefault="004B5473" w:rsidP="004B5473">
      <w:pPr>
        <w:rPr>
          <w:rFonts w:cs="Times New Roman"/>
          <w:bCs/>
        </w:rPr>
      </w:pPr>
      <w:r w:rsidRPr="00352470">
        <w:rPr>
          <w:noProof/>
          <w:lang w:eastAsia="en-AU"/>
        </w:rPr>
        <w:drawing>
          <wp:inline distT="0" distB="0" distL="0" distR="0" wp14:anchorId="54DBB28D" wp14:editId="0B5DA6DD">
            <wp:extent cx="5731510" cy="68421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6842125"/>
                    </a:xfrm>
                    <a:prstGeom prst="rect">
                      <a:avLst/>
                    </a:prstGeom>
                  </pic:spPr>
                </pic:pic>
              </a:graphicData>
            </a:graphic>
          </wp:inline>
        </w:drawing>
      </w:r>
    </w:p>
    <w:p w:rsidR="006A58A1" w:rsidRPr="00352470" w:rsidRDefault="00C47062" w:rsidP="006A58A1">
      <w:pPr>
        <w:pStyle w:val="ItemHead"/>
      </w:pPr>
      <w:r w:rsidRPr="00352470">
        <w:t>2</w:t>
      </w:r>
      <w:r w:rsidR="006A58A1" w:rsidRPr="00352470">
        <w:t xml:space="preserve">  Clause</w:t>
      </w:r>
      <w:r w:rsidR="00352470" w:rsidRPr="00352470">
        <w:t> </w:t>
      </w:r>
      <w:r w:rsidR="006A58A1" w:rsidRPr="00352470">
        <w:t>1 of Part</w:t>
      </w:r>
      <w:r w:rsidR="00352470" w:rsidRPr="00352470">
        <w:t> </w:t>
      </w:r>
      <w:r w:rsidR="006A58A1" w:rsidRPr="00352470">
        <w:t>2 of Schedule</w:t>
      </w:r>
      <w:r w:rsidR="00352470" w:rsidRPr="00352470">
        <w:t> </w:t>
      </w:r>
      <w:r w:rsidR="006A58A1" w:rsidRPr="00352470">
        <w:t>1</w:t>
      </w:r>
    </w:p>
    <w:p w:rsidR="006A58A1" w:rsidRPr="00352470" w:rsidRDefault="006A58A1" w:rsidP="006A58A1">
      <w:pPr>
        <w:pStyle w:val="Item"/>
      </w:pPr>
      <w:r w:rsidRPr="00352470">
        <w:t>Omit “</w:t>
      </w:r>
      <w:proofErr w:type="spellStart"/>
      <w:r w:rsidRPr="00352470">
        <w:t>MacRobertson</w:t>
      </w:r>
      <w:proofErr w:type="spellEnd"/>
      <w:r w:rsidRPr="00352470">
        <w:t>”, substitute “</w:t>
      </w:r>
      <w:proofErr w:type="spellStart"/>
      <w:r w:rsidRPr="00352470">
        <w:t>Mac.Robertson</w:t>
      </w:r>
      <w:proofErr w:type="spellEnd"/>
      <w:r w:rsidRPr="00352470">
        <w:t>”.</w:t>
      </w:r>
    </w:p>
    <w:p w:rsidR="005C764B" w:rsidRPr="00352470" w:rsidRDefault="00C47062" w:rsidP="005C764B">
      <w:pPr>
        <w:pStyle w:val="ItemHead"/>
      </w:pPr>
      <w:r w:rsidRPr="00352470">
        <w:t>3</w:t>
      </w:r>
      <w:r w:rsidR="005C764B" w:rsidRPr="00352470">
        <w:t xml:space="preserve">  Clause</w:t>
      </w:r>
      <w:r w:rsidR="00352470" w:rsidRPr="00352470">
        <w:t> </w:t>
      </w:r>
      <w:r w:rsidR="005C764B" w:rsidRPr="00352470">
        <w:t>2 of Part</w:t>
      </w:r>
      <w:r w:rsidR="00352470" w:rsidRPr="00352470">
        <w:t> </w:t>
      </w:r>
      <w:r w:rsidR="005C764B" w:rsidRPr="00352470">
        <w:t>2 of Schedule</w:t>
      </w:r>
      <w:r w:rsidR="00352470" w:rsidRPr="00352470">
        <w:t> </w:t>
      </w:r>
      <w:r w:rsidR="005C764B" w:rsidRPr="00352470">
        <w:t>1</w:t>
      </w:r>
    </w:p>
    <w:p w:rsidR="005C764B" w:rsidRPr="00352470" w:rsidRDefault="005C764B" w:rsidP="005C764B">
      <w:pPr>
        <w:pStyle w:val="Item"/>
      </w:pPr>
      <w:r w:rsidRPr="00352470">
        <w:t>Omit “</w:t>
      </w:r>
      <w:proofErr w:type="spellStart"/>
      <w:r w:rsidRPr="00352470">
        <w:t>Rookey</w:t>
      </w:r>
      <w:proofErr w:type="spellEnd"/>
      <w:r w:rsidRPr="00352470">
        <w:t>”, substitute “Rookery”.</w:t>
      </w:r>
    </w:p>
    <w:p w:rsidR="005C764B" w:rsidRPr="00352470" w:rsidRDefault="00C47062" w:rsidP="005C764B">
      <w:pPr>
        <w:pStyle w:val="ItemHead"/>
      </w:pPr>
      <w:r w:rsidRPr="00352470">
        <w:t>4</w:t>
      </w:r>
      <w:r w:rsidR="005C764B" w:rsidRPr="00352470">
        <w:t xml:space="preserve">  Clause</w:t>
      </w:r>
      <w:r w:rsidR="00352470" w:rsidRPr="00352470">
        <w:t> </w:t>
      </w:r>
      <w:r w:rsidR="005C764B" w:rsidRPr="00352470">
        <w:t>2 of Part</w:t>
      </w:r>
      <w:r w:rsidR="00352470" w:rsidRPr="00352470">
        <w:t> </w:t>
      </w:r>
      <w:r w:rsidR="005C764B" w:rsidRPr="00352470">
        <w:t>2 of Schedule</w:t>
      </w:r>
      <w:r w:rsidR="00352470" w:rsidRPr="00352470">
        <w:t> </w:t>
      </w:r>
      <w:r w:rsidR="005C764B" w:rsidRPr="00352470">
        <w:t>1</w:t>
      </w:r>
    </w:p>
    <w:p w:rsidR="005C764B" w:rsidRPr="00352470" w:rsidRDefault="005C764B" w:rsidP="005C764B">
      <w:pPr>
        <w:pStyle w:val="Item"/>
      </w:pPr>
      <w:r w:rsidRPr="00352470">
        <w:t>Omit “</w:t>
      </w:r>
      <w:proofErr w:type="spellStart"/>
      <w:r w:rsidRPr="00352470">
        <w:t>MacRobertson</w:t>
      </w:r>
      <w:proofErr w:type="spellEnd"/>
      <w:r w:rsidRPr="00352470">
        <w:t>”, substitute “</w:t>
      </w:r>
      <w:proofErr w:type="spellStart"/>
      <w:r w:rsidRPr="00352470">
        <w:t>Mac.Robertson</w:t>
      </w:r>
      <w:proofErr w:type="spellEnd"/>
      <w:r w:rsidRPr="00352470">
        <w:t>”.</w:t>
      </w:r>
    </w:p>
    <w:p w:rsidR="004B5473" w:rsidRPr="00352470" w:rsidRDefault="00C47062" w:rsidP="004B5473">
      <w:pPr>
        <w:pStyle w:val="ItemHead"/>
      </w:pPr>
      <w:r w:rsidRPr="00352470">
        <w:t>5</w:t>
      </w:r>
      <w:r w:rsidR="004B5473" w:rsidRPr="00352470">
        <w:t xml:space="preserve">  Part</w:t>
      </w:r>
      <w:r w:rsidR="00352470" w:rsidRPr="00352470">
        <w:t> </w:t>
      </w:r>
      <w:r w:rsidR="004B5473" w:rsidRPr="00352470">
        <w:t>19 of Schedule</w:t>
      </w:r>
      <w:r w:rsidR="00352470" w:rsidRPr="00352470">
        <w:t> </w:t>
      </w:r>
      <w:r w:rsidR="004B5473" w:rsidRPr="00352470">
        <w:t>1</w:t>
      </w:r>
    </w:p>
    <w:p w:rsidR="004B5473" w:rsidRPr="00352470" w:rsidRDefault="004B5473" w:rsidP="004B5473">
      <w:pPr>
        <w:pStyle w:val="Item"/>
      </w:pPr>
      <w:r w:rsidRPr="00352470">
        <w:t>Repeal the Part, substitute:</w:t>
      </w:r>
    </w:p>
    <w:p w:rsidR="004B5473" w:rsidRPr="00352470" w:rsidRDefault="004B5473" w:rsidP="004B5473">
      <w:pPr>
        <w:pStyle w:val="ActHead2"/>
      </w:pPr>
      <w:bookmarkStart w:id="16" w:name="_Toc466967387"/>
      <w:r w:rsidRPr="00352470">
        <w:rPr>
          <w:rStyle w:val="CharPartNo"/>
        </w:rPr>
        <w:t>Part</w:t>
      </w:r>
      <w:r w:rsidR="00352470" w:rsidRPr="00352470">
        <w:rPr>
          <w:rStyle w:val="CharPartNo"/>
        </w:rPr>
        <w:t> </w:t>
      </w:r>
      <w:r w:rsidRPr="00352470">
        <w:rPr>
          <w:rStyle w:val="CharPartNo"/>
        </w:rPr>
        <w:t>19</w:t>
      </w:r>
      <w:r w:rsidRPr="00352470">
        <w:t>—</w:t>
      </w:r>
      <w:r w:rsidRPr="00352470">
        <w:rPr>
          <w:rStyle w:val="CharPartText"/>
        </w:rPr>
        <w:t>Antarctic specially protected area No.</w:t>
      </w:r>
      <w:r w:rsidR="00352470" w:rsidRPr="00352470">
        <w:rPr>
          <w:rStyle w:val="CharPartText"/>
        </w:rPr>
        <w:t> </w:t>
      </w:r>
      <w:r w:rsidRPr="00352470">
        <w:rPr>
          <w:rStyle w:val="CharPartText"/>
        </w:rPr>
        <w:t>119</w:t>
      </w:r>
      <w:bookmarkEnd w:id="16"/>
    </w:p>
    <w:p w:rsidR="004B5473" w:rsidRPr="00352470" w:rsidRDefault="004B5473" w:rsidP="004B5473">
      <w:pPr>
        <w:pStyle w:val="ActHead5"/>
      </w:pPr>
      <w:bookmarkStart w:id="17" w:name="_Toc466967388"/>
      <w:r w:rsidRPr="00352470">
        <w:rPr>
          <w:rStyle w:val="CharSectno"/>
        </w:rPr>
        <w:t>1</w:t>
      </w:r>
      <w:r w:rsidRPr="00352470">
        <w:t xml:space="preserve">  Name and location</w:t>
      </w:r>
      <w:bookmarkEnd w:id="17"/>
    </w:p>
    <w:p w:rsidR="004B5473" w:rsidRPr="00352470" w:rsidRDefault="004B5473" w:rsidP="004B5473">
      <w:pPr>
        <w:pStyle w:val="subsection"/>
      </w:pPr>
      <w:r w:rsidRPr="00352470">
        <w:tab/>
      </w:r>
      <w:r w:rsidRPr="00352470">
        <w:tab/>
        <w:t xml:space="preserve">Davis Valley and </w:t>
      </w:r>
      <w:proofErr w:type="spellStart"/>
      <w:r w:rsidRPr="00352470">
        <w:t>Forlidas</w:t>
      </w:r>
      <w:proofErr w:type="spellEnd"/>
      <w:r w:rsidRPr="00352470">
        <w:t xml:space="preserve"> Pond, </w:t>
      </w:r>
      <w:proofErr w:type="spellStart"/>
      <w:r w:rsidRPr="00352470">
        <w:t>Dufek</w:t>
      </w:r>
      <w:proofErr w:type="spellEnd"/>
      <w:r w:rsidRPr="00352470">
        <w:t xml:space="preserve"> Massif, Pensacola Mountains</w:t>
      </w:r>
      <w:r w:rsidR="008237B8" w:rsidRPr="00352470">
        <w:t>.</w:t>
      </w:r>
    </w:p>
    <w:p w:rsidR="004B5473" w:rsidRPr="00352470" w:rsidRDefault="004B5473" w:rsidP="004B5473">
      <w:pPr>
        <w:pStyle w:val="subsection"/>
      </w:pPr>
      <w:r w:rsidRPr="00352470">
        <w:tab/>
      </w:r>
      <w:r w:rsidRPr="00352470">
        <w:tab/>
        <w:t>82</w:t>
      </w:r>
      <w:r w:rsidR="00B12B27" w:rsidRPr="00352470">
        <w:t>°</w:t>
      </w:r>
      <w:r w:rsidRPr="00352470">
        <w:t>2</w:t>
      </w:r>
      <w:r w:rsidR="00942EFB" w:rsidRPr="00352470">
        <w:t>9</w:t>
      </w:r>
      <w:r w:rsidR="00B12B27" w:rsidRPr="00352470">
        <w:t>′</w:t>
      </w:r>
      <w:r w:rsidRPr="00352470">
        <w:t>S</w:t>
      </w:r>
      <w:r w:rsidR="00FA6913" w:rsidRPr="00352470">
        <w:t>,</w:t>
      </w:r>
      <w:r w:rsidRPr="00352470">
        <w:t xml:space="preserve"> 51</w:t>
      </w:r>
      <w:r w:rsidR="00B12B27" w:rsidRPr="00352470">
        <w:t>°</w:t>
      </w:r>
      <w:r w:rsidR="00942EFB" w:rsidRPr="00352470">
        <w:t>05</w:t>
      </w:r>
      <w:r w:rsidR="00B12B27" w:rsidRPr="00352470">
        <w:t>′</w:t>
      </w:r>
      <w:r w:rsidRPr="00352470">
        <w:t>W.</w:t>
      </w:r>
    </w:p>
    <w:p w:rsidR="004B5473" w:rsidRPr="00352470" w:rsidRDefault="004B5473" w:rsidP="004B5473">
      <w:pPr>
        <w:pStyle w:val="ActHead5"/>
      </w:pPr>
      <w:bookmarkStart w:id="18" w:name="_Toc466967389"/>
      <w:r w:rsidRPr="00352470">
        <w:rPr>
          <w:rStyle w:val="CharSectno"/>
        </w:rPr>
        <w:t>2</w:t>
      </w:r>
      <w:r w:rsidRPr="00352470">
        <w:t xml:space="preserve">  Description</w:t>
      </w:r>
      <w:bookmarkEnd w:id="18"/>
    </w:p>
    <w:p w:rsidR="004B5473" w:rsidRPr="00352470" w:rsidRDefault="004B5473" w:rsidP="004B5473">
      <w:pPr>
        <w:pStyle w:val="subsection"/>
      </w:pPr>
      <w:r w:rsidRPr="00352470">
        <w:tab/>
      </w:r>
      <w:r w:rsidRPr="00352470">
        <w:tab/>
        <w:t>The Area comprises all of the Davis Valley and the immediately adjacent ice</w:t>
      </w:r>
      <w:r w:rsidR="00352470">
        <w:noBreakHyphen/>
      </w:r>
      <w:r w:rsidRPr="00352470">
        <w:t xml:space="preserve">free valleys, including several of the valley glaciers within these catchments. The boundary predominantly follows the margins of the surrounding ice fields of the Ford Ice Piedmont and </w:t>
      </w:r>
      <w:proofErr w:type="spellStart"/>
      <w:r w:rsidRPr="00352470">
        <w:t>Sallee</w:t>
      </w:r>
      <w:proofErr w:type="spellEnd"/>
      <w:r w:rsidRPr="00352470">
        <w:t xml:space="preserve"> Snowfield, which enclose the ice</w:t>
      </w:r>
      <w:r w:rsidR="00352470">
        <w:noBreakHyphen/>
      </w:r>
      <w:r w:rsidRPr="00352470">
        <w:t xml:space="preserve">free area that is considered to be of outstanding value. The northern boundary extends parallel to and 500 metres north from the southern margin of the Ford Ice Piedmont in the Davis Valley and in the adjacent valley containing </w:t>
      </w:r>
      <w:proofErr w:type="spellStart"/>
      <w:r w:rsidRPr="00352470">
        <w:t>Forlidas</w:t>
      </w:r>
      <w:proofErr w:type="spellEnd"/>
      <w:r w:rsidRPr="00352470">
        <w:t xml:space="preserve"> Pond, extending from </w:t>
      </w:r>
      <w:r w:rsidR="008237B8" w:rsidRPr="00352470">
        <w:t xml:space="preserve">82°26′23.4″S, </w:t>
      </w:r>
      <w:r w:rsidRPr="00352470">
        <w:t>51°24</w:t>
      </w:r>
      <w:r w:rsidR="00B12B27" w:rsidRPr="00352470">
        <w:t>′</w:t>
      </w:r>
      <w:r w:rsidRPr="00352470">
        <w:t>02</w:t>
      </w:r>
      <w:r w:rsidR="00B12B27" w:rsidRPr="00352470">
        <w:t>″</w:t>
      </w:r>
      <w:r w:rsidRPr="00352470">
        <w:t>W in the northwest to 82°26</w:t>
      </w:r>
      <w:r w:rsidR="00B12B27" w:rsidRPr="00352470">
        <w:t>′</w:t>
      </w:r>
      <w:r w:rsidRPr="00352470">
        <w:t>45.5</w:t>
      </w:r>
      <w:r w:rsidR="00B12B27" w:rsidRPr="00352470">
        <w:t>″</w:t>
      </w:r>
      <w:r w:rsidRPr="00352470">
        <w:t>S</w:t>
      </w:r>
      <w:r w:rsidR="008237B8" w:rsidRPr="00352470">
        <w:t>, 50°52′10″W</w:t>
      </w:r>
      <w:r w:rsidRPr="00352470">
        <w:t xml:space="preserve"> in the northeast. This provides a buffer of protection around the freshwater bodies of value along the northern glacier margin. The eastern boundary follows the ice margin along </w:t>
      </w:r>
      <w:proofErr w:type="spellStart"/>
      <w:r w:rsidRPr="00352470">
        <w:t>Wujek</w:t>
      </w:r>
      <w:proofErr w:type="spellEnd"/>
      <w:r w:rsidRPr="00352470">
        <w:t xml:space="preserve"> Ridge from the Ford Ice Piedmont to Mount </w:t>
      </w:r>
      <w:proofErr w:type="spellStart"/>
      <w:r w:rsidRPr="00352470">
        <w:t>Pavlovskogo</w:t>
      </w:r>
      <w:proofErr w:type="spellEnd"/>
      <w:r w:rsidRPr="00352470">
        <w:t xml:space="preserve">. The </w:t>
      </w:r>
      <w:proofErr w:type="spellStart"/>
      <w:r w:rsidRPr="00352470">
        <w:t>southeastern</w:t>
      </w:r>
      <w:proofErr w:type="spellEnd"/>
      <w:r w:rsidRPr="00352470">
        <w:t xml:space="preserve"> boundary extends from Mount </w:t>
      </w:r>
      <w:proofErr w:type="spellStart"/>
      <w:r w:rsidRPr="00352470">
        <w:t>Pavlovskogo</w:t>
      </w:r>
      <w:proofErr w:type="spellEnd"/>
      <w:r w:rsidRPr="00352470">
        <w:t xml:space="preserve"> across the </w:t>
      </w:r>
      <w:proofErr w:type="spellStart"/>
      <w:r w:rsidRPr="00352470">
        <w:t>Sallee</w:t>
      </w:r>
      <w:proofErr w:type="spellEnd"/>
      <w:r w:rsidRPr="00352470">
        <w:t xml:space="preserve"> Snowfield and the upper slopes of the Edge Glacier, following areas of outcrop where they exist to Mount </w:t>
      </w:r>
      <w:proofErr w:type="spellStart"/>
      <w:r w:rsidRPr="00352470">
        <w:t>Beljakova</w:t>
      </w:r>
      <w:proofErr w:type="spellEnd"/>
      <w:r w:rsidRPr="00352470">
        <w:t xml:space="preserve">. The southern and western boundaries of the Area follow the margins of the permanent ice, with the southernmost extent being at </w:t>
      </w:r>
      <w:r w:rsidR="008237B8" w:rsidRPr="00352470">
        <w:t xml:space="preserve">82°33′20″S, </w:t>
      </w:r>
      <w:r w:rsidRPr="00352470">
        <w:t>51°17</w:t>
      </w:r>
      <w:r w:rsidR="00B12B27" w:rsidRPr="00352470">
        <w:t>′</w:t>
      </w:r>
      <w:r w:rsidRPr="00352470">
        <w:t>00</w:t>
      </w:r>
      <w:r w:rsidR="00B12B27" w:rsidRPr="00352470">
        <w:t>″</w:t>
      </w:r>
      <w:r w:rsidR="0037435D" w:rsidRPr="00352470">
        <w:t>W</w:t>
      </w:r>
      <w:r w:rsidRPr="00352470">
        <w:t>. The boundary encompasses a total area of 55.8 km</w:t>
      </w:r>
      <w:r w:rsidRPr="00352470">
        <w:rPr>
          <w:vertAlign w:val="superscript"/>
        </w:rPr>
        <w:t>2</w:t>
      </w:r>
      <w:r w:rsidRPr="00352470">
        <w:t>.</w:t>
      </w:r>
    </w:p>
    <w:p w:rsidR="004B5473" w:rsidRPr="00352470" w:rsidRDefault="004B5473" w:rsidP="004B5473">
      <w:pPr>
        <w:pStyle w:val="subsection"/>
      </w:pPr>
      <w:r w:rsidRPr="00352470">
        <w:tab/>
      </w:r>
      <w:r w:rsidRPr="00352470">
        <w:tab/>
        <w:t>Boundary markers have not been installed in the Area because of its remoteness, the limited opportunities for visits and the practical difficulties of maintenance. Moreover, the margins of the permanent ice fields are generally sharply defined and form a visually obvious boundary around most of the Area.</w:t>
      </w:r>
    </w:p>
    <w:p w:rsidR="004B5473" w:rsidRPr="00352470" w:rsidRDefault="004B5473" w:rsidP="004B5473">
      <w:pPr>
        <w:pStyle w:val="ActHead5"/>
      </w:pPr>
      <w:bookmarkStart w:id="19" w:name="_Toc466967390"/>
      <w:r w:rsidRPr="00352470">
        <w:rPr>
          <w:rStyle w:val="CharSectno"/>
        </w:rPr>
        <w:t>3</w:t>
      </w:r>
      <w:r w:rsidRPr="00352470">
        <w:t xml:space="preserve">  Map</w:t>
      </w:r>
      <w:bookmarkEnd w:id="19"/>
    </w:p>
    <w:p w:rsidR="004B5473" w:rsidRPr="00352470" w:rsidRDefault="004B5473" w:rsidP="004B5473">
      <w:pPr>
        <w:rPr>
          <w:rFonts w:cs="Times New Roman"/>
          <w:color w:val="000000"/>
        </w:rPr>
      </w:pPr>
      <w:r w:rsidRPr="00352470">
        <w:rPr>
          <w:noProof/>
          <w:lang w:eastAsia="en-AU"/>
        </w:rPr>
        <w:drawing>
          <wp:inline distT="0" distB="0" distL="0" distR="0" wp14:anchorId="49762522" wp14:editId="547B6510">
            <wp:extent cx="5457825" cy="7324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7825" cy="7324725"/>
                    </a:xfrm>
                    <a:prstGeom prst="rect">
                      <a:avLst/>
                    </a:prstGeom>
                  </pic:spPr>
                </pic:pic>
              </a:graphicData>
            </a:graphic>
          </wp:inline>
        </w:drawing>
      </w:r>
    </w:p>
    <w:p w:rsidR="004B5473" w:rsidRPr="00352470" w:rsidRDefault="00C47062" w:rsidP="004B5473">
      <w:pPr>
        <w:pStyle w:val="ItemHead"/>
      </w:pPr>
      <w:r w:rsidRPr="00352470">
        <w:t>6</w:t>
      </w:r>
      <w:r w:rsidR="004B5473" w:rsidRPr="00352470">
        <w:t xml:space="preserve">  Part</w:t>
      </w:r>
      <w:r w:rsidR="00352470" w:rsidRPr="00352470">
        <w:t> </w:t>
      </w:r>
      <w:r w:rsidR="004B5473" w:rsidRPr="00352470">
        <w:t>57 of Schedule</w:t>
      </w:r>
      <w:r w:rsidR="00352470" w:rsidRPr="00352470">
        <w:t> </w:t>
      </w:r>
      <w:r w:rsidR="004B5473" w:rsidRPr="00352470">
        <w:t>1</w:t>
      </w:r>
    </w:p>
    <w:p w:rsidR="004B5473" w:rsidRPr="00352470" w:rsidRDefault="004B5473" w:rsidP="004B5473">
      <w:pPr>
        <w:pStyle w:val="Item"/>
      </w:pPr>
      <w:r w:rsidRPr="00352470">
        <w:t>Repeal the Part, substitute:</w:t>
      </w:r>
    </w:p>
    <w:p w:rsidR="004B5473" w:rsidRPr="00352470" w:rsidRDefault="004B5473" w:rsidP="004B5473">
      <w:pPr>
        <w:pStyle w:val="ActHead2"/>
      </w:pPr>
      <w:bookmarkStart w:id="20" w:name="_Toc466967391"/>
      <w:r w:rsidRPr="00352470">
        <w:rPr>
          <w:rStyle w:val="CharPartNo"/>
        </w:rPr>
        <w:t>Part</w:t>
      </w:r>
      <w:r w:rsidR="00352470" w:rsidRPr="00352470">
        <w:rPr>
          <w:rStyle w:val="CharPartNo"/>
        </w:rPr>
        <w:t> </w:t>
      </w:r>
      <w:r w:rsidRPr="00352470">
        <w:rPr>
          <w:rStyle w:val="CharPartNo"/>
        </w:rPr>
        <w:t>57</w:t>
      </w:r>
      <w:r w:rsidRPr="00352470">
        <w:t>—</w:t>
      </w:r>
      <w:r w:rsidRPr="00352470">
        <w:rPr>
          <w:rStyle w:val="CharPartText"/>
        </w:rPr>
        <w:t>Antarctic specially protected area No.</w:t>
      </w:r>
      <w:r w:rsidR="00352470" w:rsidRPr="00352470">
        <w:rPr>
          <w:rStyle w:val="CharPartText"/>
        </w:rPr>
        <w:t> </w:t>
      </w:r>
      <w:r w:rsidRPr="00352470">
        <w:rPr>
          <w:rStyle w:val="CharPartText"/>
        </w:rPr>
        <w:t>157</w:t>
      </w:r>
      <w:bookmarkEnd w:id="20"/>
    </w:p>
    <w:p w:rsidR="004B5473" w:rsidRPr="00352470" w:rsidRDefault="004B5473" w:rsidP="004B5473">
      <w:pPr>
        <w:pStyle w:val="ActHead5"/>
      </w:pPr>
      <w:bookmarkStart w:id="21" w:name="_Toc466967392"/>
      <w:r w:rsidRPr="00352470">
        <w:rPr>
          <w:rStyle w:val="CharSectno"/>
        </w:rPr>
        <w:t>1</w:t>
      </w:r>
      <w:r w:rsidRPr="00352470">
        <w:t xml:space="preserve">  Name and location</w:t>
      </w:r>
      <w:bookmarkEnd w:id="21"/>
    </w:p>
    <w:p w:rsidR="004B5473" w:rsidRPr="00352470" w:rsidRDefault="004B5473" w:rsidP="004B5473">
      <w:pPr>
        <w:pStyle w:val="subsection"/>
      </w:pPr>
      <w:r w:rsidRPr="00352470">
        <w:tab/>
      </w:r>
      <w:r w:rsidRPr="00352470">
        <w:tab/>
        <w:t xml:space="preserve">Backdoor Bay, Cape </w:t>
      </w:r>
      <w:proofErr w:type="spellStart"/>
      <w:r w:rsidRPr="00352470">
        <w:t>Royds</w:t>
      </w:r>
      <w:proofErr w:type="spellEnd"/>
      <w:r w:rsidRPr="00352470">
        <w:t>, Ross Island.</w:t>
      </w:r>
    </w:p>
    <w:p w:rsidR="004B5473" w:rsidRPr="00352470" w:rsidRDefault="004B5473" w:rsidP="004B5473">
      <w:pPr>
        <w:pStyle w:val="subsection"/>
      </w:pPr>
      <w:r w:rsidRPr="00352470">
        <w:tab/>
      </w:r>
      <w:r w:rsidRPr="00352470">
        <w:tab/>
        <w:t>77°33</w:t>
      </w:r>
      <w:r w:rsidR="00B12B27" w:rsidRPr="00352470">
        <w:t>′</w:t>
      </w:r>
      <w:r w:rsidRPr="00352470">
        <w:t>S</w:t>
      </w:r>
      <w:r w:rsidR="0060082B" w:rsidRPr="00352470">
        <w:t>,</w:t>
      </w:r>
      <w:r w:rsidRPr="00352470">
        <w:t xml:space="preserve"> 166°10</w:t>
      </w:r>
      <w:r w:rsidR="00B12B27" w:rsidRPr="00352470">
        <w:t>′</w:t>
      </w:r>
      <w:r w:rsidRPr="00352470">
        <w:t>E.</w:t>
      </w:r>
    </w:p>
    <w:p w:rsidR="004B5473" w:rsidRPr="00352470" w:rsidRDefault="004B5473" w:rsidP="004B5473">
      <w:pPr>
        <w:pStyle w:val="ActHead5"/>
      </w:pPr>
      <w:bookmarkStart w:id="22" w:name="_Toc466967393"/>
      <w:r w:rsidRPr="00352470">
        <w:rPr>
          <w:rStyle w:val="CharSectno"/>
        </w:rPr>
        <w:t>2</w:t>
      </w:r>
      <w:r w:rsidRPr="00352470">
        <w:t xml:space="preserve">  Description</w:t>
      </w:r>
      <w:bookmarkEnd w:id="22"/>
    </w:p>
    <w:p w:rsidR="004B5473" w:rsidRPr="00352470" w:rsidRDefault="004B5473" w:rsidP="004B5473">
      <w:pPr>
        <w:pStyle w:val="subsection"/>
      </w:pPr>
      <w:r w:rsidRPr="00352470">
        <w:tab/>
      </w:r>
      <w:r w:rsidRPr="00352470">
        <w:tab/>
        <w:t xml:space="preserve">Cape </w:t>
      </w:r>
      <w:proofErr w:type="spellStart"/>
      <w:r w:rsidRPr="00352470">
        <w:t>Royds</w:t>
      </w:r>
      <w:proofErr w:type="spellEnd"/>
      <w:r w:rsidRPr="00352470">
        <w:t xml:space="preserve"> is an ice</w:t>
      </w:r>
      <w:r w:rsidR="00352470">
        <w:noBreakHyphen/>
      </w:r>
      <w:r w:rsidRPr="00352470">
        <w:t xml:space="preserve">free area at the western extremity of Ross Island, approximately 40 </w:t>
      </w:r>
      <w:r w:rsidR="008237B8" w:rsidRPr="00352470">
        <w:t>km</w:t>
      </w:r>
      <w:r w:rsidRPr="00352470">
        <w:t xml:space="preserve"> to the south of Cape Bird and 35 </w:t>
      </w:r>
      <w:r w:rsidR="008237B8" w:rsidRPr="00352470">
        <w:t>km</w:t>
      </w:r>
      <w:r w:rsidRPr="00352470">
        <w:t xml:space="preserve"> to the north of Hut Point Peninsula on Ross Island. The ice</w:t>
      </w:r>
      <w:r w:rsidR="00352470">
        <w:noBreakHyphen/>
      </w:r>
      <w:r w:rsidRPr="00352470">
        <w:t xml:space="preserve">free area is composed of till covered basalt bedrock. The designated Area is located to the northeast of Cape </w:t>
      </w:r>
      <w:proofErr w:type="spellStart"/>
      <w:r w:rsidRPr="00352470">
        <w:t>Royds</w:t>
      </w:r>
      <w:proofErr w:type="spellEnd"/>
      <w:r w:rsidRPr="00352470">
        <w:t xml:space="preserve"> adjacent to Backdoor Bay. It is immediately to the east of </w:t>
      </w:r>
      <w:proofErr w:type="spellStart"/>
      <w:r w:rsidRPr="00352470">
        <w:t>ASPA</w:t>
      </w:r>
      <w:proofErr w:type="spellEnd"/>
      <w:r w:rsidRPr="00352470">
        <w:t xml:space="preserve"> 121, an </w:t>
      </w:r>
      <w:proofErr w:type="spellStart"/>
      <w:r w:rsidRPr="00352470">
        <w:t>Adélie</w:t>
      </w:r>
      <w:proofErr w:type="spellEnd"/>
      <w:r w:rsidRPr="00352470">
        <w:t xml:space="preserve"> p</w:t>
      </w:r>
      <w:r w:rsidR="00701C7E" w:rsidRPr="00352470">
        <w:t>enguin colony. The Area is cent</w:t>
      </w:r>
      <w:r w:rsidRPr="00352470">
        <w:t>red on Shackleton’s Nimrod Expedition hut.</w:t>
      </w:r>
    </w:p>
    <w:p w:rsidR="004B5473" w:rsidRPr="00352470" w:rsidRDefault="004B5473" w:rsidP="004B5473">
      <w:pPr>
        <w:pStyle w:val="subsection"/>
      </w:pPr>
      <w:r w:rsidRPr="00352470">
        <w:tab/>
      </w:r>
      <w:r w:rsidRPr="00352470">
        <w:tab/>
        <w:t xml:space="preserve">The eastern and southern boundary consists of the shoreline of the eastern coast of Cape </w:t>
      </w:r>
      <w:proofErr w:type="spellStart"/>
      <w:r w:rsidRPr="00352470">
        <w:t>Royds</w:t>
      </w:r>
      <w:proofErr w:type="spellEnd"/>
      <w:r w:rsidRPr="00352470">
        <w:t xml:space="preserve"> from an unmarked point in Backdoor Bay (77°33</w:t>
      </w:r>
      <w:r w:rsidR="00EB40D2" w:rsidRPr="00352470">
        <w:t>′</w:t>
      </w:r>
      <w:r w:rsidRPr="00352470">
        <w:t>07.5</w:t>
      </w:r>
      <w:r w:rsidR="00EB40D2" w:rsidRPr="00352470">
        <w:t>″</w:t>
      </w:r>
      <w:r w:rsidRPr="00352470">
        <w:t>S, 166°10</w:t>
      </w:r>
      <w:r w:rsidR="00EB40D2" w:rsidRPr="00352470">
        <w:t>′</w:t>
      </w:r>
      <w:r w:rsidRPr="00352470">
        <w:t>32.6</w:t>
      </w:r>
      <w:r w:rsidR="00EB40D2" w:rsidRPr="00352470">
        <w:t>″</w:t>
      </w:r>
      <w:r w:rsidRPr="00352470">
        <w:t>E) to an unmarked point in Arrival Bay (77°33</w:t>
      </w:r>
      <w:r w:rsidR="00EB40D2" w:rsidRPr="00352470">
        <w:t>′</w:t>
      </w:r>
      <w:r w:rsidRPr="00352470">
        <w:t>15.8</w:t>
      </w:r>
      <w:r w:rsidR="00EB40D2" w:rsidRPr="00352470">
        <w:t>″</w:t>
      </w:r>
      <w:r w:rsidRPr="00352470">
        <w:t>S, 166°10</w:t>
      </w:r>
      <w:r w:rsidR="00EB40D2" w:rsidRPr="00352470">
        <w:t>′</w:t>
      </w:r>
      <w:r w:rsidRPr="00352470">
        <w:t>06.6</w:t>
      </w:r>
      <w:r w:rsidR="00EB40D2" w:rsidRPr="00352470">
        <w:t>″</w:t>
      </w:r>
      <w:r w:rsidRPr="00352470">
        <w:t>E).</w:t>
      </w:r>
    </w:p>
    <w:p w:rsidR="004B5473" w:rsidRPr="00352470" w:rsidRDefault="004B5473" w:rsidP="004B5473">
      <w:pPr>
        <w:pStyle w:val="subsection"/>
      </w:pPr>
      <w:r w:rsidRPr="00352470">
        <w:tab/>
      </w:r>
      <w:r w:rsidRPr="00352470">
        <w:tab/>
        <w:t xml:space="preserve">The western boundary follows the boundary of </w:t>
      </w:r>
      <w:proofErr w:type="spellStart"/>
      <w:r w:rsidRPr="00352470">
        <w:t>ASPA</w:t>
      </w:r>
      <w:proofErr w:type="spellEnd"/>
      <w:r w:rsidRPr="00352470">
        <w:t xml:space="preserve"> 121 from the coastline at Arrival Bay (77°33</w:t>
      </w:r>
      <w:r w:rsidR="00EB40D2" w:rsidRPr="00352470">
        <w:t>′</w:t>
      </w:r>
      <w:r w:rsidRPr="00352470">
        <w:t>15.8</w:t>
      </w:r>
      <w:r w:rsidR="00EB40D2" w:rsidRPr="00352470">
        <w:t>″</w:t>
      </w:r>
      <w:r w:rsidRPr="00352470">
        <w:t>S, 166°10</w:t>
      </w:r>
      <w:r w:rsidR="00EB40D2" w:rsidRPr="00352470">
        <w:t>′</w:t>
      </w:r>
      <w:r w:rsidRPr="00352470">
        <w:t>06.6</w:t>
      </w:r>
      <w:r w:rsidR="00EB40D2" w:rsidRPr="00352470">
        <w:t>″</w:t>
      </w:r>
      <w:r w:rsidRPr="00352470">
        <w:t xml:space="preserve">E) 18 </w:t>
      </w:r>
      <w:r w:rsidR="008237B8" w:rsidRPr="00352470">
        <w:t>m</w:t>
      </w:r>
      <w:r w:rsidRPr="00352470">
        <w:t xml:space="preserve"> northwest to a signpost at the southern end of the penguin viewing area (77°33</w:t>
      </w:r>
      <w:r w:rsidR="00EB40D2" w:rsidRPr="00352470">
        <w:t>′</w:t>
      </w:r>
      <w:r w:rsidRPr="00352470">
        <w:t>15.2</w:t>
      </w:r>
      <w:r w:rsidR="00EB40D2" w:rsidRPr="00352470">
        <w:t>″</w:t>
      </w:r>
      <w:r w:rsidRPr="00352470">
        <w:t>S, 166°10</w:t>
      </w:r>
      <w:r w:rsidR="00EB40D2" w:rsidRPr="00352470">
        <w:t>′</w:t>
      </w:r>
      <w:r w:rsidRPr="00352470">
        <w:t>05.7</w:t>
      </w:r>
      <w:r w:rsidR="00EB40D2" w:rsidRPr="00352470">
        <w:t>″</w:t>
      </w:r>
      <w:r w:rsidRPr="00352470">
        <w:t xml:space="preserve">E), a further 74 </w:t>
      </w:r>
      <w:r w:rsidR="008237B8" w:rsidRPr="00352470">
        <w:t>m</w:t>
      </w:r>
      <w:r w:rsidRPr="00352470">
        <w:t xml:space="preserve"> to a signpost (77°33</w:t>
      </w:r>
      <w:r w:rsidR="00EB40D2" w:rsidRPr="00352470">
        <w:t>′</w:t>
      </w:r>
      <w:r w:rsidRPr="00352470">
        <w:t>12.9</w:t>
      </w:r>
      <w:r w:rsidR="00EB40D2" w:rsidRPr="00352470">
        <w:t>″</w:t>
      </w:r>
      <w:r w:rsidRPr="00352470">
        <w:t>S, 166°10</w:t>
      </w:r>
      <w:r w:rsidR="00EB40D2" w:rsidRPr="00352470">
        <w:t>′</w:t>
      </w:r>
      <w:r w:rsidRPr="00352470">
        <w:t>01.9</w:t>
      </w:r>
      <w:r w:rsidR="00EB40D2" w:rsidRPr="00352470">
        <w:t>″</w:t>
      </w:r>
      <w:r w:rsidRPr="00352470">
        <w:t xml:space="preserve">E) on the northern end of the penguin viewing area and a further 42 </w:t>
      </w:r>
      <w:r w:rsidR="008237B8" w:rsidRPr="00352470">
        <w:t>m</w:t>
      </w:r>
      <w:r w:rsidRPr="00352470">
        <w:t xml:space="preserve"> to a signpost (77°33</w:t>
      </w:r>
      <w:r w:rsidR="00EB40D2" w:rsidRPr="00352470">
        <w:t>′</w:t>
      </w:r>
      <w:r w:rsidRPr="00352470">
        <w:t>11.8</w:t>
      </w:r>
      <w:r w:rsidR="00EB40D2" w:rsidRPr="00352470">
        <w:t>″</w:t>
      </w:r>
      <w:r w:rsidRPr="00352470">
        <w:t>S, 166°09</w:t>
      </w:r>
      <w:r w:rsidR="00EB40D2" w:rsidRPr="00352470">
        <w:t>′</w:t>
      </w:r>
      <w:r w:rsidRPr="00352470">
        <w:t>59.0</w:t>
      </w:r>
      <w:r w:rsidR="00EB40D2" w:rsidRPr="00352470">
        <w:t>″</w:t>
      </w:r>
      <w:r w:rsidRPr="00352470">
        <w:t>E) east of Pony Lake.</w:t>
      </w:r>
    </w:p>
    <w:p w:rsidR="004B5473" w:rsidRPr="00352470" w:rsidRDefault="004B5473" w:rsidP="004B5473">
      <w:pPr>
        <w:pStyle w:val="subsection"/>
      </w:pPr>
      <w:r w:rsidRPr="00352470">
        <w:tab/>
      </w:r>
      <w:r w:rsidRPr="00352470">
        <w:tab/>
        <w:t xml:space="preserve">The boundary then extends northwest from the </w:t>
      </w:r>
      <w:r w:rsidR="00C609A1" w:rsidRPr="00352470">
        <w:t>signpost east of Pony Lake (77°</w:t>
      </w:r>
      <w:r w:rsidRPr="00352470">
        <w:t>33</w:t>
      </w:r>
      <w:r w:rsidR="00EB40D2" w:rsidRPr="00352470">
        <w:t>′</w:t>
      </w:r>
      <w:r w:rsidRPr="00352470">
        <w:t>11.8</w:t>
      </w:r>
      <w:r w:rsidR="00EB40D2" w:rsidRPr="00352470">
        <w:t>″</w:t>
      </w:r>
      <w:r w:rsidRPr="00352470">
        <w:t>S, 166°09</w:t>
      </w:r>
      <w:r w:rsidR="00EB40D2" w:rsidRPr="00352470">
        <w:t>′</w:t>
      </w:r>
      <w:r w:rsidRPr="00352470">
        <w:t>59.0</w:t>
      </w:r>
      <w:r w:rsidR="00EB40D2" w:rsidRPr="00352470">
        <w:t>″</w:t>
      </w:r>
      <w:r w:rsidRPr="00352470">
        <w:t>E) along a gully leading to an unmarked point (77°33</w:t>
      </w:r>
      <w:r w:rsidR="00EB40D2" w:rsidRPr="00352470">
        <w:t>′</w:t>
      </w:r>
      <w:r w:rsidRPr="00352470">
        <w:t>07.5</w:t>
      </w:r>
      <w:r w:rsidR="00EB40D2" w:rsidRPr="00352470">
        <w:t>″</w:t>
      </w:r>
      <w:r w:rsidRPr="00352470">
        <w:t>S, 166°10</w:t>
      </w:r>
      <w:r w:rsidR="00EB40D2" w:rsidRPr="00352470">
        <w:t>′</w:t>
      </w:r>
      <w:r w:rsidRPr="00352470">
        <w:t>12.9</w:t>
      </w:r>
      <w:r w:rsidR="00EB40D2" w:rsidRPr="00352470">
        <w:t>″</w:t>
      </w:r>
      <w:r w:rsidRPr="00352470">
        <w:t>E) adjacent to the New Zealand refuge hut.</w:t>
      </w:r>
    </w:p>
    <w:p w:rsidR="004B5473" w:rsidRPr="00352470" w:rsidRDefault="004B5473" w:rsidP="004B5473">
      <w:pPr>
        <w:pStyle w:val="subsection"/>
      </w:pPr>
      <w:r w:rsidRPr="00352470">
        <w:tab/>
      </w:r>
      <w:r w:rsidRPr="00352470">
        <w:tab/>
        <w:t>The northern boundary extends due east from the New Zealand shelter (from the unmarked point at 77°33</w:t>
      </w:r>
      <w:r w:rsidR="00EB40D2" w:rsidRPr="00352470">
        <w:t>′</w:t>
      </w:r>
      <w:r w:rsidRPr="00352470">
        <w:t>07.5"S, 166°10</w:t>
      </w:r>
      <w:r w:rsidR="00EB40D2" w:rsidRPr="00352470">
        <w:t>′</w:t>
      </w:r>
      <w:r w:rsidRPr="00352470">
        <w:t>12.9</w:t>
      </w:r>
      <w:r w:rsidR="00EB40D2" w:rsidRPr="00352470">
        <w:t>″</w:t>
      </w:r>
      <w:r w:rsidRPr="00352470">
        <w:t>E) to the coastline of Backdoor Bay (77°33</w:t>
      </w:r>
      <w:r w:rsidR="00EB40D2" w:rsidRPr="00352470">
        <w:t>′</w:t>
      </w:r>
      <w:r w:rsidRPr="00352470">
        <w:t>07.5</w:t>
      </w:r>
      <w:r w:rsidR="00EB40D2" w:rsidRPr="00352470">
        <w:t>″</w:t>
      </w:r>
      <w:r w:rsidRPr="00352470">
        <w:t>S, 166°10</w:t>
      </w:r>
      <w:r w:rsidR="00EB40D2" w:rsidRPr="00352470">
        <w:t>′</w:t>
      </w:r>
      <w:r w:rsidRPr="00352470">
        <w:t>32.6</w:t>
      </w:r>
      <w:r w:rsidR="00EB40D2" w:rsidRPr="00352470">
        <w:t>″</w:t>
      </w:r>
      <w:r w:rsidRPr="00352470">
        <w:t>E).</w:t>
      </w:r>
    </w:p>
    <w:p w:rsidR="004B5473" w:rsidRPr="00352470" w:rsidRDefault="004B5473" w:rsidP="004B5473">
      <w:pPr>
        <w:pStyle w:val="ActHead5"/>
      </w:pPr>
      <w:bookmarkStart w:id="23" w:name="_Toc466967394"/>
      <w:r w:rsidRPr="00352470">
        <w:rPr>
          <w:rStyle w:val="CharSectno"/>
        </w:rPr>
        <w:t>3</w:t>
      </w:r>
      <w:r w:rsidRPr="00352470">
        <w:t xml:space="preserve">  Map</w:t>
      </w:r>
      <w:bookmarkEnd w:id="23"/>
    </w:p>
    <w:p w:rsidR="004B5473" w:rsidRPr="00352470" w:rsidRDefault="004B5473" w:rsidP="004B5473">
      <w:pPr>
        <w:rPr>
          <w:rFonts w:cs="Times New Roman"/>
          <w:color w:val="000000"/>
        </w:rPr>
      </w:pPr>
      <w:r w:rsidRPr="00352470">
        <w:rPr>
          <w:noProof/>
          <w:lang w:eastAsia="en-AU"/>
        </w:rPr>
        <w:drawing>
          <wp:inline distT="0" distB="0" distL="0" distR="0" wp14:anchorId="25CC1959" wp14:editId="21F53896">
            <wp:extent cx="5444405" cy="802772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4405" cy="8027720"/>
                    </a:xfrm>
                    <a:prstGeom prst="rect">
                      <a:avLst/>
                    </a:prstGeom>
                  </pic:spPr>
                </pic:pic>
              </a:graphicData>
            </a:graphic>
          </wp:inline>
        </w:drawing>
      </w:r>
    </w:p>
    <w:p w:rsidR="004B5473" w:rsidRPr="00352470" w:rsidRDefault="00C47062" w:rsidP="004B5473">
      <w:pPr>
        <w:pStyle w:val="ItemHead"/>
      </w:pPr>
      <w:r w:rsidRPr="00352470">
        <w:t>7</w:t>
      </w:r>
      <w:r w:rsidR="004B5473" w:rsidRPr="00352470">
        <w:t xml:space="preserve">  Part</w:t>
      </w:r>
      <w:r w:rsidR="00352470" w:rsidRPr="00352470">
        <w:t> </w:t>
      </w:r>
      <w:r w:rsidR="004B5473" w:rsidRPr="00352470">
        <w:t>64 of Schedule</w:t>
      </w:r>
      <w:r w:rsidR="00352470" w:rsidRPr="00352470">
        <w:t> </w:t>
      </w:r>
      <w:r w:rsidR="004B5473" w:rsidRPr="00352470">
        <w:t>1</w:t>
      </w:r>
    </w:p>
    <w:p w:rsidR="004B5473" w:rsidRPr="00352470" w:rsidRDefault="004B5473" w:rsidP="004B5473">
      <w:pPr>
        <w:pStyle w:val="Item"/>
      </w:pPr>
      <w:r w:rsidRPr="00352470">
        <w:t>Repeal the Part, substitute:</w:t>
      </w:r>
    </w:p>
    <w:p w:rsidR="004B5473" w:rsidRPr="00352470" w:rsidRDefault="004B5473" w:rsidP="004B5473">
      <w:pPr>
        <w:pStyle w:val="ActHead2"/>
      </w:pPr>
      <w:bookmarkStart w:id="24" w:name="_Toc466967395"/>
      <w:r w:rsidRPr="00352470">
        <w:rPr>
          <w:rStyle w:val="CharPartNo"/>
        </w:rPr>
        <w:t>Part</w:t>
      </w:r>
      <w:r w:rsidR="00352470" w:rsidRPr="00352470">
        <w:rPr>
          <w:rStyle w:val="CharPartNo"/>
        </w:rPr>
        <w:t> </w:t>
      </w:r>
      <w:r w:rsidRPr="00352470">
        <w:rPr>
          <w:rStyle w:val="CharPartNo"/>
        </w:rPr>
        <w:t>64</w:t>
      </w:r>
      <w:r w:rsidRPr="00352470">
        <w:t>—</w:t>
      </w:r>
      <w:r w:rsidRPr="00352470">
        <w:rPr>
          <w:rStyle w:val="CharPartText"/>
        </w:rPr>
        <w:t>Antarctic specially protected area No.</w:t>
      </w:r>
      <w:r w:rsidR="00352470" w:rsidRPr="00352470">
        <w:rPr>
          <w:rStyle w:val="CharPartText"/>
        </w:rPr>
        <w:t> </w:t>
      </w:r>
      <w:r w:rsidRPr="00352470">
        <w:rPr>
          <w:rStyle w:val="CharPartText"/>
        </w:rPr>
        <w:t>164</w:t>
      </w:r>
      <w:bookmarkEnd w:id="24"/>
    </w:p>
    <w:p w:rsidR="004B5473" w:rsidRPr="00352470" w:rsidRDefault="004B5473" w:rsidP="004B5473">
      <w:pPr>
        <w:pStyle w:val="ActHead5"/>
      </w:pPr>
      <w:bookmarkStart w:id="25" w:name="_Toc466967396"/>
      <w:r w:rsidRPr="00352470">
        <w:rPr>
          <w:rStyle w:val="CharSectno"/>
        </w:rPr>
        <w:t>1</w:t>
      </w:r>
      <w:r w:rsidRPr="00352470">
        <w:t xml:space="preserve">  Name and Location</w:t>
      </w:r>
      <w:bookmarkEnd w:id="25"/>
    </w:p>
    <w:p w:rsidR="004B5473" w:rsidRPr="00352470" w:rsidRDefault="004B5473" w:rsidP="004B5473">
      <w:pPr>
        <w:pStyle w:val="subsection"/>
      </w:pPr>
      <w:r w:rsidRPr="00352470">
        <w:tab/>
      </w:r>
      <w:r w:rsidRPr="00352470">
        <w:tab/>
        <w:t xml:space="preserve">Scullin and Murray Monoliths, </w:t>
      </w:r>
      <w:proofErr w:type="spellStart"/>
      <w:r w:rsidRPr="00352470">
        <w:t>Mac.Robertson</w:t>
      </w:r>
      <w:proofErr w:type="spellEnd"/>
      <w:r w:rsidRPr="00352470">
        <w:t xml:space="preserve"> Land</w:t>
      </w:r>
      <w:r w:rsidR="00002347" w:rsidRPr="00352470">
        <w:t>.</w:t>
      </w:r>
    </w:p>
    <w:p w:rsidR="004B5473" w:rsidRPr="00352470" w:rsidRDefault="004B5473" w:rsidP="004B5473">
      <w:pPr>
        <w:pStyle w:val="subsection"/>
      </w:pPr>
      <w:r w:rsidRPr="00352470">
        <w:tab/>
      </w:r>
      <w:r w:rsidRPr="00352470">
        <w:tab/>
      </w:r>
      <w:r w:rsidRPr="00352470">
        <w:rPr>
          <w:color w:val="000000"/>
        </w:rPr>
        <w:t>67°47</w:t>
      </w:r>
      <w:r w:rsidR="00EB40D2" w:rsidRPr="00352470">
        <w:rPr>
          <w:color w:val="000000"/>
        </w:rPr>
        <w:t>′</w:t>
      </w:r>
      <w:r w:rsidRPr="00352470">
        <w:rPr>
          <w:color w:val="000000"/>
        </w:rPr>
        <w:t>37</w:t>
      </w:r>
      <w:r w:rsidR="00EB40D2" w:rsidRPr="00352470">
        <w:rPr>
          <w:color w:val="000000"/>
        </w:rPr>
        <w:t>″</w:t>
      </w:r>
      <w:r w:rsidRPr="00352470">
        <w:rPr>
          <w:color w:val="000000"/>
        </w:rPr>
        <w:t>S</w:t>
      </w:r>
      <w:r w:rsidR="0060082B" w:rsidRPr="00352470">
        <w:rPr>
          <w:color w:val="000000"/>
        </w:rPr>
        <w:t>,</w:t>
      </w:r>
      <w:r w:rsidRPr="00352470">
        <w:rPr>
          <w:color w:val="000000"/>
        </w:rPr>
        <w:t xml:space="preserve"> 66°43</w:t>
      </w:r>
      <w:r w:rsidR="00EB40D2" w:rsidRPr="00352470">
        <w:rPr>
          <w:color w:val="000000"/>
        </w:rPr>
        <w:t>′</w:t>
      </w:r>
      <w:r w:rsidR="00D96803" w:rsidRPr="00352470">
        <w:rPr>
          <w:color w:val="000000"/>
        </w:rPr>
        <w:t>0</w:t>
      </w:r>
      <w:r w:rsidRPr="00352470">
        <w:rPr>
          <w:color w:val="000000"/>
        </w:rPr>
        <w:t>8</w:t>
      </w:r>
      <w:r w:rsidR="00EB40D2" w:rsidRPr="00352470">
        <w:rPr>
          <w:color w:val="000000"/>
        </w:rPr>
        <w:t>″</w:t>
      </w:r>
      <w:r w:rsidRPr="00352470">
        <w:rPr>
          <w:color w:val="000000"/>
        </w:rPr>
        <w:t>E and 67°47</w:t>
      </w:r>
      <w:r w:rsidR="00EB40D2" w:rsidRPr="00352470">
        <w:rPr>
          <w:color w:val="000000"/>
        </w:rPr>
        <w:t>′</w:t>
      </w:r>
      <w:r w:rsidR="00D96803" w:rsidRPr="00352470">
        <w:rPr>
          <w:color w:val="000000"/>
        </w:rPr>
        <w:t>0</w:t>
      </w:r>
      <w:r w:rsidRPr="00352470">
        <w:rPr>
          <w:color w:val="000000"/>
        </w:rPr>
        <w:t>3</w:t>
      </w:r>
      <w:r w:rsidR="00EB40D2" w:rsidRPr="00352470">
        <w:rPr>
          <w:color w:val="000000"/>
        </w:rPr>
        <w:t>″</w:t>
      </w:r>
      <w:r w:rsidRPr="00352470">
        <w:rPr>
          <w:color w:val="000000"/>
        </w:rPr>
        <w:t>S</w:t>
      </w:r>
      <w:r w:rsidR="0060082B" w:rsidRPr="00352470">
        <w:rPr>
          <w:color w:val="000000"/>
        </w:rPr>
        <w:t>,</w:t>
      </w:r>
      <w:r w:rsidRPr="00352470">
        <w:rPr>
          <w:color w:val="000000"/>
        </w:rPr>
        <w:t xml:space="preserve"> 66°53</w:t>
      </w:r>
      <w:r w:rsidR="00EB40D2" w:rsidRPr="00352470">
        <w:rPr>
          <w:color w:val="000000"/>
        </w:rPr>
        <w:t>′</w:t>
      </w:r>
      <w:r w:rsidRPr="00352470">
        <w:rPr>
          <w:color w:val="000000"/>
        </w:rPr>
        <w:t>17</w:t>
      </w:r>
      <w:r w:rsidR="00EB40D2" w:rsidRPr="00352470">
        <w:rPr>
          <w:color w:val="000000"/>
        </w:rPr>
        <w:t>″</w:t>
      </w:r>
      <w:r w:rsidRPr="00352470">
        <w:rPr>
          <w:color w:val="000000"/>
        </w:rPr>
        <w:t>E</w:t>
      </w:r>
      <w:r w:rsidRPr="00352470">
        <w:t>.</w:t>
      </w:r>
    </w:p>
    <w:p w:rsidR="004B5473" w:rsidRPr="00352470" w:rsidRDefault="004B5473" w:rsidP="004B5473">
      <w:pPr>
        <w:pStyle w:val="ActHead5"/>
      </w:pPr>
      <w:bookmarkStart w:id="26" w:name="_Toc466967397"/>
      <w:r w:rsidRPr="00352470">
        <w:rPr>
          <w:rStyle w:val="CharSectno"/>
        </w:rPr>
        <w:t>2</w:t>
      </w:r>
      <w:r w:rsidRPr="00352470">
        <w:t xml:space="preserve">  Description</w:t>
      </w:r>
      <w:bookmarkEnd w:id="26"/>
    </w:p>
    <w:p w:rsidR="004B5473" w:rsidRPr="00352470" w:rsidRDefault="004B5473" w:rsidP="004B5473">
      <w:pPr>
        <w:pStyle w:val="subsection"/>
      </w:pPr>
      <w:r w:rsidRPr="00352470">
        <w:tab/>
      </w:r>
      <w:r w:rsidRPr="00352470">
        <w:tab/>
        <w:t>Scullin Monolith (67</w:t>
      </w:r>
      <w:r w:rsidR="00D754C4" w:rsidRPr="00352470">
        <w:t>°</w:t>
      </w:r>
      <w:r w:rsidRPr="00352470">
        <w:t>47</w:t>
      </w:r>
      <w:r w:rsidR="00D754C4" w:rsidRPr="00352470">
        <w:t>′</w:t>
      </w:r>
      <w:r w:rsidRPr="00352470">
        <w:t>37</w:t>
      </w:r>
      <w:r w:rsidR="00D754C4" w:rsidRPr="00352470">
        <w:t>″</w:t>
      </w:r>
      <w:r w:rsidRPr="00352470">
        <w:t>S, 66</w:t>
      </w:r>
      <w:r w:rsidR="00D754C4" w:rsidRPr="00352470">
        <w:t>°</w:t>
      </w:r>
      <w:r w:rsidRPr="00352470">
        <w:t>43</w:t>
      </w:r>
      <w:r w:rsidR="00D754C4" w:rsidRPr="00352470">
        <w:t>′0</w:t>
      </w:r>
      <w:r w:rsidRPr="00352470">
        <w:t>8</w:t>
      </w:r>
      <w:r w:rsidR="00D754C4" w:rsidRPr="00352470">
        <w:t>″</w:t>
      </w:r>
      <w:r w:rsidRPr="00352470">
        <w:t>E) and Murray Monolith (67</w:t>
      </w:r>
      <w:r w:rsidR="00D754C4" w:rsidRPr="00352470">
        <w:t>°</w:t>
      </w:r>
      <w:r w:rsidRPr="00352470">
        <w:t>47</w:t>
      </w:r>
      <w:r w:rsidR="00D754C4" w:rsidRPr="00352470">
        <w:t>′0</w:t>
      </w:r>
      <w:r w:rsidRPr="00352470">
        <w:t>3</w:t>
      </w:r>
      <w:r w:rsidR="00D754C4" w:rsidRPr="00352470">
        <w:t>″</w:t>
      </w:r>
      <w:r w:rsidRPr="00352470">
        <w:t>S, 66°53</w:t>
      </w:r>
      <w:r w:rsidR="00EB40D2" w:rsidRPr="00352470">
        <w:t>′</w:t>
      </w:r>
      <w:r w:rsidRPr="00352470">
        <w:t>17</w:t>
      </w:r>
      <w:r w:rsidR="00EB40D2" w:rsidRPr="00352470">
        <w:t>″</w:t>
      </w:r>
      <w:r w:rsidRPr="00352470">
        <w:t xml:space="preserve">E) are situated on </w:t>
      </w:r>
      <w:r w:rsidR="005465FF" w:rsidRPr="00352470">
        <w:t>the coast</w:t>
      </w:r>
      <w:r w:rsidRPr="00352470">
        <w:t xml:space="preserve"> of </w:t>
      </w:r>
      <w:proofErr w:type="spellStart"/>
      <w:r w:rsidRPr="00352470">
        <w:t>Mac.Robertson</w:t>
      </w:r>
      <w:proofErr w:type="spellEnd"/>
      <w:r w:rsidRPr="00352470">
        <w:t xml:space="preserve"> Land some 160 km east of Mawson station. The monoliths are approximately </w:t>
      </w:r>
      <w:r w:rsidR="00002347" w:rsidRPr="00352470">
        <w:t>7</w:t>
      </w:r>
      <w:r w:rsidRPr="00352470">
        <w:t xml:space="preserve"> </w:t>
      </w:r>
      <w:r w:rsidR="00002347" w:rsidRPr="00352470">
        <w:t xml:space="preserve">km </w:t>
      </w:r>
      <w:r w:rsidRPr="00352470">
        <w:t>apart and abut the sea at the edge of the continental ice sheet.</w:t>
      </w:r>
    </w:p>
    <w:p w:rsidR="004B5473" w:rsidRPr="00352470" w:rsidRDefault="004B5473" w:rsidP="004B5473">
      <w:pPr>
        <w:pStyle w:val="subsection"/>
      </w:pPr>
      <w:r w:rsidRPr="00352470">
        <w:tab/>
      </w:r>
      <w:r w:rsidRPr="00352470">
        <w:tab/>
        <w:t xml:space="preserve">The Scullin and Murray Monoliths </w:t>
      </w:r>
      <w:proofErr w:type="spellStart"/>
      <w:r w:rsidRPr="00352470">
        <w:t>ASPA</w:t>
      </w:r>
      <w:proofErr w:type="spellEnd"/>
      <w:r w:rsidRPr="00352470">
        <w:t xml:space="preserve"> comprises </w:t>
      </w:r>
      <w:r w:rsidR="00002347" w:rsidRPr="00352470">
        <w:t>2</w:t>
      </w:r>
      <w:r w:rsidRPr="00352470">
        <w:t xml:space="preserve"> sectors:</w:t>
      </w:r>
    </w:p>
    <w:p w:rsidR="004B5473" w:rsidRPr="00352470" w:rsidRDefault="00002347" w:rsidP="004B5473">
      <w:pPr>
        <w:pStyle w:val="paragraph"/>
      </w:pPr>
      <w:r w:rsidRPr="00352470">
        <w:rPr>
          <w:lang w:eastAsia="en-US"/>
        </w:rPr>
        <w:tab/>
        <w:t>(a)</w:t>
      </w:r>
      <w:r w:rsidR="004B5473" w:rsidRPr="00352470">
        <w:rPr>
          <w:lang w:eastAsia="en-US"/>
        </w:rPr>
        <w:tab/>
        <w:t>Scullin Monolith: the boundary commences at a coordinate on the coastline at 67°46</w:t>
      </w:r>
      <w:r w:rsidR="0044332B" w:rsidRPr="00352470">
        <w:rPr>
          <w:lang w:eastAsia="en-US"/>
        </w:rPr>
        <w:t>′</w:t>
      </w:r>
      <w:r w:rsidR="004B5473" w:rsidRPr="00352470">
        <w:rPr>
          <w:lang w:eastAsia="en-US"/>
        </w:rPr>
        <w:t>59</w:t>
      </w:r>
      <w:r w:rsidR="0044332B" w:rsidRPr="00352470">
        <w:rPr>
          <w:lang w:eastAsia="en-US"/>
        </w:rPr>
        <w:t>″</w:t>
      </w:r>
      <w:r w:rsidR="004B5473" w:rsidRPr="00352470">
        <w:rPr>
          <w:lang w:eastAsia="en-US"/>
        </w:rPr>
        <w:t>S,</w:t>
      </w:r>
      <w:r w:rsidR="004B5473" w:rsidRPr="00352470">
        <w:t xml:space="preserve"> 66°40</w:t>
      </w:r>
      <w:r w:rsidR="0044332B" w:rsidRPr="00352470">
        <w:t>′</w:t>
      </w:r>
      <w:r w:rsidR="004B5473" w:rsidRPr="00352470">
        <w:t>30</w:t>
      </w:r>
      <w:r w:rsidR="0044332B" w:rsidRPr="00352470">
        <w:t>″</w:t>
      </w:r>
      <w:r w:rsidR="004B5473" w:rsidRPr="00352470">
        <w:t>E, then</w:t>
      </w:r>
      <w:r w:rsidRPr="00352470">
        <w:t xml:space="preserve"> continues</w:t>
      </w:r>
      <w:r w:rsidR="004B5473" w:rsidRPr="00352470">
        <w:t xml:space="preserve"> in a southerly direction to a coordinate at 67°48</w:t>
      </w:r>
      <w:r w:rsidR="0044332B" w:rsidRPr="00352470">
        <w:t>′</w:t>
      </w:r>
      <w:r w:rsidR="004B5473" w:rsidRPr="00352470">
        <w:t>03</w:t>
      </w:r>
      <w:r w:rsidR="0044332B" w:rsidRPr="00352470">
        <w:t>″</w:t>
      </w:r>
      <w:r w:rsidR="004B5473" w:rsidRPr="00352470">
        <w:t>S, 66°40</w:t>
      </w:r>
      <w:r w:rsidR="0044332B" w:rsidRPr="00352470">
        <w:t>′</w:t>
      </w:r>
      <w:r w:rsidR="004B5473" w:rsidRPr="00352470">
        <w:t>26</w:t>
      </w:r>
      <w:r w:rsidR="0044332B" w:rsidRPr="00352470">
        <w:t>″</w:t>
      </w:r>
      <w:r w:rsidR="004B5473" w:rsidRPr="00352470">
        <w:t>E, east to a coordinate at 67°48</w:t>
      </w:r>
      <w:r w:rsidR="0044332B" w:rsidRPr="00352470">
        <w:t>′</w:t>
      </w:r>
      <w:r w:rsidR="004B5473" w:rsidRPr="00352470">
        <w:t>06</w:t>
      </w:r>
      <w:r w:rsidR="0044332B" w:rsidRPr="00352470">
        <w:t>″</w:t>
      </w:r>
      <w:r w:rsidR="004B5473" w:rsidRPr="00352470">
        <w:t>S, 66°44</w:t>
      </w:r>
      <w:r w:rsidR="0044332B" w:rsidRPr="00352470">
        <w:t>′</w:t>
      </w:r>
      <w:r w:rsidR="004B5473" w:rsidRPr="00352470">
        <w:t>33</w:t>
      </w:r>
      <w:r w:rsidR="0044332B" w:rsidRPr="00352470">
        <w:t>″</w:t>
      </w:r>
      <w:r w:rsidR="004B5473" w:rsidRPr="00352470">
        <w:t>E</w:t>
      </w:r>
      <w:r w:rsidR="00610744" w:rsidRPr="00352470">
        <w:t>,</w:t>
      </w:r>
      <w:r w:rsidR="004B5473" w:rsidRPr="00352470">
        <w:t xml:space="preserve"> then north to a coordinate on the coast at 67°46</w:t>
      </w:r>
      <w:r w:rsidR="0044332B" w:rsidRPr="00352470">
        <w:t>′</w:t>
      </w:r>
      <w:r w:rsidR="004B5473" w:rsidRPr="00352470">
        <w:t>41</w:t>
      </w:r>
      <w:r w:rsidR="0044332B" w:rsidRPr="00352470">
        <w:t>″</w:t>
      </w:r>
      <w:r w:rsidR="004B5473" w:rsidRPr="00352470">
        <w:t>S, 66°44</w:t>
      </w:r>
      <w:r w:rsidR="0044332B" w:rsidRPr="00352470">
        <w:t>′</w:t>
      </w:r>
      <w:r w:rsidR="004B5473" w:rsidRPr="00352470">
        <w:t>37</w:t>
      </w:r>
      <w:r w:rsidR="0044332B" w:rsidRPr="00352470">
        <w:t>″</w:t>
      </w:r>
      <w:r w:rsidR="004B5473" w:rsidRPr="00352470">
        <w:t>E, then west following the coast line at the low tide mark to the coordinate 67°46</w:t>
      </w:r>
      <w:r w:rsidR="0044332B" w:rsidRPr="00352470">
        <w:t>′</w:t>
      </w:r>
      <w:r w:rsidR="004B5473" w:rsidRPr="00352470">
        <w:t>59</w:t>
      </w:r>
      <w:r w:rsidR="0044332B" w:rsidRPr="00352470">
        <w:t>″</w:t>
      </w:r>
      <w:r w:rsidR="004B5473" w:rsidRPr="00352470">
        <w:t>S,</w:t>
      </w:r>
      <w:r w:rsidR="00D754C4" w:rsidRPr="00352470">
        <w:t xml:space="preserve"> </w:t>
      </w:r>
      <w:r w:rsidR="004B5473" w:rsidRPr="00352470">
        <w:t>66°40</w:t>
      </w:r>
      <w:r w:rsidR="0044332B" w:rsidRPr="00352470">
        <w:t>′</w:t>
      </w:r>
      <w:r w:rsidR="004B5473" w:rsidRPr="00352470">
        <w:t>30</w:t>
      </w:r>
      <w:r w:rsidR="0044332B" w:rsidRPr="00352470">
        <w:t>″</w:t>
      </w:r>
      <w:r w:rsidR="004B5473" w:rsidRPr="00352470">
        <w:t>E.</w:t>
      </w:r>
    </w:p>
    <w:p w:rsidR="004B5473" w:rsidRPr="00352470" w:rsidRDefault="00002347" w:rsidP="004B5473">
      <w:pPr>
        <w:pStyle w:val="paragraph"/>
      </w:pPr>
      <w:r w:rsidRPr="00352470">
        <w:tab/>
        <w:t>(b)</w:t>
      </w:r>
      <w:r w:rsidR="004B5473" w:rsidRPr="00352470">
        <w:tab/>
        <w:t>Murray Monolith: the boundary commences on the coastline at 67°46</w:t>
      </w:r>
      <w:r w:rsidR="0044332B" w:rsidRPr="00352470">
        <w:t>′</w:t>
      </w:r>
      <w:r w:rsidR="004B5473" w:rsidRPr="00352470">
        <w:t>36</w:t>
      </w:r>
      <w:r w:rsidR="0044332B" w:rsidRPr="00352470">
        <w:t>″</w:t>
      </w:r>
      <w:r w:rsidR="004B5473" w:rsidRPr="00352470">
        <w:t>S, 66°51</w:t>
      </w:r>
      <w:r w:rsidR="0044332B" w:rsidRPr="00352470">
        <w:t>′</w:t>
      </w:r>
      <w:r w:rsidR="004B5473" w:rsidRPr="00352470">
        <w:t>01</w:t>
      </w:r>
      <w:r w:rsidR="0044332B" w:rsidRPr="00352470">
        <w:t>″</w:t>
      </w:r>
      <w:r w:rsidR="004B5473" w:rsidRPr="00352470">
        <w:t>E, then continu</w:t>
      </w:r>
      <w:r w:rsidRPr="00352470">
        <w:t>e</w:t>
      </w:r>
      <w:r w:rsidR="004B5473" w:rsidRPr="00352470">
        <w:t>s in a southerly direction to 67°48</w:t>
      </w:r>
      <w:r w:rsidR="0044332B" w:rsidRPr="00352470">
        <w:t>′</w:t>
      </w:r>
      <w:r w:rsidR="004B5473" w:rsidRPr="00352470">
        <w:t>03</w:t>
      </w:r>
      <w:r w:rsidR="0044332B" w:rsidRPr="00352470">
        <w:t>″</w:t>
      </w:r>
      <w:r w:rsidR="004B5473" w:rsidRPr="00352470">
        <w:t>S, 66°50</w:t>
      </w:r>
      <w:r w:rsidR="0044332B" w:rsidRPr="00352470">
        <w:t>′</w:t>
      </w:r>
      <w:r w:rsidR="004B5473" w:rsidRPr="00352470">
        <w:t>55</w:t>
      </w:r>
      <w:r w:rsidR="0044332B" w:rsidRPr="00352470">
        <w:t>″</w:t>
      </w:r>
      <w:r w:rsidR="004B5473" w:rsidRPr="00352470">
        <w:t>E, extends east to 67°48</w:t>
      </w:r>
      <w:r w:rsidR="0044332B" w:rsidRPr="00352470">
        <w:t>′</w:t>
      </w:r>
      <w:r w:rsidR="004B5473" w:rsidRPr="00352470">
        <w:t>05</w:t>
      </w:r>
      <w:r w:rsidR="0044332B" w:rsidRPr="00352470">
        <w:t>″</w:t>
      </w:r>
      <w:r w:rsidR="004B5473" w:rsidRPr="00352470">
        <w:t>S, 66°53</w:t>
      </w:r>
      <w:r w:rsidR="0044332B" w:rsidRPr="00352470">
        <w:t>′</w:t>
      </w:r>
      <w:r w:rsidR="004B5473" w:rsidRPr="00352470">
        <w:t>51</w:t>
      </w:r>
      <w:r w:rsidR="0044332B" w:rsidRPr="00352470">
        <w:t>″</w:t>
      </w:r>
      <w:r w:rsidR="004B5473" w:rsidRPr="00352470">
        <w:t>E, and north to 67°46</w:t>
      </w:r>
      <w:r w:rsidR="0044332B" w:rsidRPr="00352470">
        <w:t>′</w:t>
      </w:r>
      <w:r w:rsidR="004B5473" w:rsidRPr="00352470">
        <w:t>38</w:t>
      </w:r>
      <w:r w:rsidR="0044332B" w:rsidRPr="00352470">
        <w:t>″</w:t>
      </w:r>
      <w:r w:rsidR="004B5473" w:rsidRPr="00352470">
        <w:t>S, 66°54</w:t>
      </w:r>
      <w:r w:rsidR="0044332B" w:rsidRPr="00352470">
        <w:t>′</w:t>
      </w:r>
      <w:r w:rsidR="004B5473" w:rsidRPr="00352470">
        <w:t>00</w:t>
      </w:r>
      <w:r w:rsidR="0044332B" w:rsidRPr="00352470">
        <w:t>″</w:t>
      </w:r>
      <w:r w:rsidR="004B5473" w:rsidRPr="00352470">
        <w:t>E, then west following the coast line at the low tide mark to the coordinate 67°46</w:t>
      </w:r>
      <w:r w:rsidR="0044332B" w:rsidRPr="00352470">
        <w:t>′</w:t>
      </w:r>
      <w:r w:rsidR="004B5473" w:rsidRPr="00352470">
        <w:t>36</w:t>
      </w:r>
      <w:r w:rsidR="0044332B" w:rsidRPr="00352470">
        <w:t>″</w:t>
      </w:r>
      <w:r w:rsidR="004B5473" w:rsidRPr="00352470">
        <w:t>S, 66°51</w:t>
      </w:r>
      <w:r w:rsidR="0044332B" w:rsidRPr="00352470">
        <w:t>′</w:t>
      </w:r>
      <w:r w:rsidR="004B5473" w:rsidRPr="00352470">
        <w:t>01</w:t>
      </w:r>
      <w:r w:rsidR="0044332B" w:rsidRPr="00352470">
        <w:t>″</w:t>
      </w:r>
      <w:r w:rsidR="004B5473" w:rsidRPr="00352470">
        <w:t>E.</w:t>
      </w:r>
    </w:p>
    <w:p w:rsidR="004B5473" w:rsidRPr="00352470" w:rsidRDefault="004B5473" w:rsidP="004B5473">
      <w:pPr>
        <w:pStyle w:val="ActHead5"/>
      </w:pPr>
      <w:bookmarkStart w:id="27" w:name="_Toc466967398"/>
      <w:r w:rsidRPr="00352470">
        <w:rPr>
          <w:rStyle w:val="CharSectno"/>
        </w:rPr>
        <w:t>3</w:t>
      </w:r>
      <w:r w:rsidRPr="00352470">
        <w:t xml:space="preserve">  Map</w:t>
      </w:r>
      <w:bookmarkEnd w:id="27"/>
    </w:p>
    <w:p w:rsidR="004B5473" w:rsidRPr="00352470" w:rsidRDefault="004B5473" w:rsidP="004B5473">
      <w:pPr>
        <w:rPr>
          <w:rFonts w:cs="Times New Roman"/>
          <w:color w:val="000000"/>
        </w:rPr>
      </w:pPr>
      <w:r w:rsidRPr="00352470">
        <w:rPr>
          <w:noProof/>
          <w:lang w:eastAsia="en-AU"/>
        </w:rPr>
        <w:drawing>
          <wp:inline distT="0" distB="0" distL="0" distR="0" wp14:anchorId="57889062" wp14:editId="2D17DACA">
            <wp:extent cx="5731510" cy="384238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842385"/>
                    </a:xfrm>
                    <a:prstGeom prst="rect">
                      <a:avLst/>
                    </a:prstGeom>
                  </pic:spPr>
                </pic:pic>
              </a:graphicData>
            </a:graphic>
          </wp:inline>
        </w:drawing>
      </w:r>
    </w:p>
    <w:p w:rsidR="006A58A1" w:rsidRPr="00352470" w:rsidRDefault="00C47062" w:rsidP="006A58A1">
      <w:pPr>
        <w:pStyle w:val="ItemHead"/>
      </w:pPr>
      <w:r w:rsidRPr="00352470">
        <w:t>8</w:t>
      </w:r>
      <w:r w:rsidR="006A58A1" w:rsidRPr="00352470">
        <w:t xml:space="preserve">  Clause</w:t>
      </w:r>
      <w:r w:rsidR="00352470" w:rsidRPr="00352470">
        <w:t> </w:t>
      </w:r>
      <w:r w:rsidR="006A58A1" w:rsidRPr="00352470">
        <w:t>2 of Part</w:t>
      </w:r>
      <w:r w:rsidR="00352470" w:rsidRPr="00352470">
        <w:t> </w:t>
      </w:r>
      <w:r w:rsidR="006A58A1" w:rsidRPr="00352470">
        <w:t>67 of Schedule</w:t>
      </w:r>
      <w:r w:rsidR="00352470" w:rsidRPr="00352470">
        <w:t> </w:t>
      </w:r>
      <w:r w:rsidR="006A58A1" w:rsidRPr="00352470">
        <w:t>1</w:t>
      </w:r>
    </w:p>
    <w:p w:rsidR="006A58A1" w:rsidRPr="00352470" w:rsidRDefault="006A58A1" w:rsidP="006A58A1">
      <w:pPr>
        <w:pStyle w:val="Item"/>
      </w:pPr>
      <w:r w:rsidRPr="00352470">
        <w:t>Omit “</w:t>
      </w:r>
      <w:proofErr w:type="spellStart"/>
      <w:r w:rsidRPr="00352470">
        <w:t>MacRobertson</w:t>
      </w:r>
      <w:proofErr w:type="spellEnd"/>
      <w:r w:rsidRPr="00352470">
        <w:t>”, substitute “</w:t>
      </w:r>
      <w:proofErr w:type="spellStart"/>
      <w:r w:rsidRPr="00352470">
        <w:t>Mac.Robertson</w:t>
      </w:r>
      <w:proofErr w:type="spellEnd"/>
      <w:r w:rsidRPr="00352470">
        <w:t>”.</w:t>
      </w:r>
    </w:p>
    <w:p w:rsidR="004B5473" w:rsidRPr="00352470" w:rsidRDefault="00C47062" w:rsidP="004B5473">
      <w:pPr>
        <w:pStyle w:val="ItemHead"/>
      </w:pPr>
      <w:r w:rsidRPr="00352470">
        <w:t>9</w:t>
      </w:r>
      <w:r w:rsidR="004B5473" w:rsidRPr="00352470">
        <w:t xml:space="preserve">  Part</w:t>
      </w:r>
      <w:r w:rsidR="00352470" w:rsidRPr="00352470">
        <w:t> </w:t>
      </w:r>
      <w:r w:rsidR="004B5473" w:rsidRPr="00352470">
        <w:t>2 of Schedule</w:t>
      </w:r>
      <w:r w:rsidR="00352470" w:rsidRPr="00352470">
        <w:t> </w:t>
      </w:r>
      <w:r w:rsidR="004B5473" w:rsidRPr="00352470">
        <w:t>2</w:t>
      </w:r>
    </w:p>
    <w:p w:rsidR="004B5473" w:rsidRPr="00352470" w:rsidRDefault="004B5473" w:rsidP="004B5473">
      <w:pPr>
        <w:pStyle w:val="Item"/>
      </w:pPr>
      <w:r w:rsidRPr="00352470">
        <w:t>Repeal the Part, substitute:</w:t>
      </w:r>
    </w:p>
    <w:p w:rsidR="004B5473" w:rsidRPr="00352470" w:rsidRDefault="004B5473" w:rsidP="004B5473">
      <w:pPr>
        <w:pStyle w:val="ActHead2"/>
      </w:pPr>
      <w:bookmarkStart w:id="28" w:name="f_Check_Lines_above"/>
      <w:bookmarkStart w:id="29" w:name="_Toc466967399"/>
      <w:bookmarkEnd w:id="28"/>
      <w:r w:rsidRPr="00352470">
        <w:rPr>
          <w:rStyle w:val="CharPartNo"/>
        </w:rPr>
        <w:t>Part</w:t>
      </w:r>
      <w:r w:rsidR="00352470" w:rsidRPr="00352470">
        <w:rPr>
          <w:rStyle w:val="CharPartNo"/>
        </w:rPr>
        <w:t> </w:t>
      </w:r>
      <w:r w:rsidRPr="00352470">
        <w:rPr>
          <w:rStyle w:val="CharPartNo"/>
        </w:rPr>
        <w:t>2</w:t>
      </w:r>
      <w:r w:rsidRPr="00352470">
        <w:t>—</w:t>
      </w:r>
      <w:r w:rsidRPr="00352470">
        <w:rPr>
          <w:rStyle w:val="CharPartText"/>
        </w:rPr>
        <w:t>Antarctic specially managed area No.</w:t>
      </w:r>
      <w:r w:rsidR="00352470" w:rsidRPr="00352470">
        <w:rPr>
          <w:rStyle w:val="CharPartText"/>
        </w:rPr>
        <w:t> </w:t>
      </w:r>
      <w:r w:rsidRPr="00352470">
        <w:rPr>
          <w:rStyle w:val="CharPartText"/>
        </w:rPr>
        <w:t>2</w:t>
      </w:r>
      <w:bookmarkEnd w:id="29"/>
    </w:p>
    <w:p w:rsidR="004B5473" w:rsidRPr="00352470" w:rsidRDefault="004B5473" w:rsidP="004B5473">
      <w:pPr>
        <w:pStyle w:val="ActHead5"/>
      </w:pPr>
      <w:bookmarkStart w:id="30" w:name="_Toc466967400"/>
      <w:r w:rsidRPr="00352470">
        <w:rPr>
          <w:rStyle w:val="CharSectno"/>
        </w:rPr>
        <w:t>1</w:t>
      </w:r>
      <w:r w:rsidRPr="00352470">
        <w:t xml:space="preserve">  Name and location</w:t>
      </w:r>
      <w:bookmarkEnd w:id="30"/>
    </w:p>
    <w:p w:rsidR="004B5473" w:rsidRPr="00352470" w:rsidRDefault="004B5473" w:rsidP="004B5473">
      <w:pPr>
        <w:pStyle w:val="subsection"/>
      </w:pPr>
      <w:r w:rsidRPr="00352470">
        <w:tab/>
      </w:r>
      <w:r w:rsidRPr="00352470">
        <w:tab/>
        <w:t>McMurdo Dry Valleys, Southern Victoria Land.</w:t>
      </w:r>
    </w:p>
    <w:p w:rsidR="004B5473" w:rsidRPr="00352470" w:rsidRDefault="004B5473" w:rsidP="004B5473">
      <w:pPr>
        <w:pStyle w:val="subsection"/>
      </w:pPr>
      <w:r w:rsidRPr="00352470">
        <w:tab/>
      </w:r>
      <w:r w:rsidRPr="00352470">
        <w:tab/>
      </w:r>
      <w:r w:rsidRPr="00352470">
        <w:rPr>
          <w:color w:val="000000"/>
        </w:rPr>
        <w:t>162°30</w:t>
      </w:r>
      <w:r w:rsidR="0044332B" w:rsidRPr="00352470">
        <w:rPr>
          <w:color w:val="000000"/>
        </w:rPr>
        <w:t>′</w:t>
      </w:r>
      <w:r w:rsidRPr="00352470">
        <w:rPr>
          <w:color w:val="000000"/>
        </w:rPr>
        <w:t>S, 162°00</w:t>
      </w:r>
      <w:r w:rsidR="005C6072" w:rsidRPr="00352470">
        <w:rPr>
          <w:color w:val="000000"/>
        </w:rPr>
        <w:t>′</w:t>
      </w:r>
      <w:r w:rsidRPr="00352470">
        <w:rPr>
          <w:color w:val="000000"/>
        </w:rPr>
        <w:t>E</w:t>
      </w:r>
      <w:r w:rsidR="00233C1D" w:rsidRPr="00352470">
        <w:rPr>
          <w:color w:val="000000"/>
        </w:rPr>
        <w:t>.</w:t>
      </w:r>
    </w:p>
    <w:p w:rsidR="004B5473" w:rsidRPr="00352470" w:rsidRDefault="004B5473" w:rsidP="004B5473">
      <w:pPr>
        <w:pStyle w:val="ActHead5"/>
      </w:pPr>
      <w:bookmarkStart w:id="31" w:name="_Toc466967401"/>
      <w:r w:rsidRPr="00352470">
        <w:rPr>
          <w:rStyle w:val="CharSectno"/>
        </w:rPr>
        <w:t>2</w:t>
      </w:r>
      <w:r w:rsidRPr="00352470">
        <w:t xml:space="preserve">  Description</w:t>
      </w:r>
      <w:bookmarkEnd w:id="31"/>
    </w:p>
    <w:p w:rsidR="004B5473" w:rsidRPr="00352470" w:rsidRDefault="004B5473" w:rsidP="004B5473">
      <w:pPr>
        <w:pStyle w:val="subsection"/>
      </w:pPr>
      <w:r w:rsidRPr="00352470">
        <w:tab/>
      </w:r>
      <w:r w:rsidRPr="00352470">
        <w:tab/>
        <w:t>The McMurdo Dry Valleys are located in southern Victoria Land along the western coast of McMurdo Sound, southern Ross Sea, at approximately 77°30</w:t>
      </w:r>
      <w:r w:rsidR="0044332B" w:rsidRPr="00352470">
        <w:t>′</w:t>
      </w:r>
      <w:r w:rsidRPr="00352470">
        <w:t>S, 162°00</w:t>
      </w:r>
      <w:r w:rsidR="0044332B" w:rsidRPr="00352470">
        <w:t>′</w:t>
      </w:r>
      <w:r w:rsidRPr="00352470">
        <w:t>E. An area of approximately 17,500 km</w:t>
      </w:r>
      <w:r w:rsidRPr="00352470">
        <w:rPr>
          <w:vertAlign w:val="superscript"/>
        </w:rPr>
        <w:t>2</w:t>
      </w:r>
      <w:r w:rsidRPr="00352470">
        <w:t xml:space="preserve"> is designated as an Antarctic Specially Managed Area (hereafter referred to as </w:t>
      </w:r>
      <w:r w:rsidR="00D4767A" w:rsidRPr="00352470">
        <w:t>the “</w:t>
      </w:r>
      <w:r w:rsidRPr="00352470">
        <w:t>Area</w:t>
      </w:r>
      <w:r w:rsidR="00D4767A" w:rsidRPr="00352470">
        <w:t>”</w:t>
      </w:r>
      <w:r w:rsidRPr="00352470">
        <w:t>) to manage human activities in the region for the protection of scientific, environmental, ecological, historic, aesthetic and wilderness values.</w:t>
      </w:r>
    </w:p>
    <w:p w:rsidR="004B5473" w:rsidRPr="00352470" w:rsidRDefault="004B5473" w:rsidP="004B5473">
      <w:pPr>
        <w:pStyle w:val="subsection"/>
      </w:pPr>
      <w:r w:rsidRPr="00352470">
        <w:tab/>
      </w:r>
      <w:r w:rsidRPr="00352470">
        <w:tab/>
        <w:t xml:space="preserve">From the </w:t>
      </w:r>
      <w:proofErr w:type="spellStart"/>
      <w:r w:rsidRPr="00352470">
        <w:t>northeastern</w:t>
      </w:r>
      <w:proofErr w:type="spellEnd"/>
      <w:r w:rsidRPr="00352470">
        <w:t xml:space="preserve"> extremity of Tripp Island (76°38.09</w:t>
      </w:r>
      <w:r w:rsidR="0044332B" w:rsidRPr="00352470">
        <w:t>′</w:t>
      </w:r>
      <w:r w:rsidRPr="00352470">
        <w:t>S, 162°42.90</w:t>
      </w:r>
      <w:r w:rsidR="0044332B" w:rsidRPr="00352470">
        <w:t>′</w:t>
      </w:r>
      <w:r w:rsidRPr="00352470">
        <w:t xml:space="preserve">E) the boundary extends southward following the coastline at the mean low tide level to </w:t>
      </w:r>
      <w:proofErr w:type="spellStart"/>
      <w:r w:rsidRPr="00352470">
        <w:t>DeMaster</w:t>
      </w:r>
      <w:proofErr w:type="spellEnd"/>
      <w:r w:rsidRPr="00352470">
        <w:t xml:space="preserve"> Point (situated east of Marshall Valley at 78°04.20</w:t>
      </w:r>
      <w:r w:rsidR="0044332B" w:rsidRPr="00352470">
        <w:t>′</w:t>
      </w:r>
      <w:r w:rsidRPr="00352470">
        <w:t>S, 164°25.43</w:t>
      </w:r>
      <w:r w:rsidR="0044332B" w:rsidRPr="00352470">
        <w:t>′</w:t>
      </w:r>
      <w:r w:rsidRPr="00352470">
        <w:t xml:space="preserve">E), a distance of approximately 170 km. The boundary thence follows the </w:t>
      </w:r>
      <w:proofErr w:type="spellStart"/>
      <w:r w:rsidRPr="00352470">
        <w:t>northwestern</w:t>
      </w:r>
      <w:proofErr w:type="spellEnd"/>
      <w:r w:rsidRPr="00352470">
        <w:t xml:space="preserve"> margin of the </w:t>
      </w:r>
      <w:proofErr w:type="spellStart"/>
      <w:r w:rsidRPr="00352470">
        <w:t>Koettlitz</w:t>
      </w:r>
      <w:proofErr w:type="spellEnd"/>
      <w:r w:rsidRPr="00352470">
        <w:t xml:space="preserve"> Glacier in a </w:t>
      </w:r>
      <w:proofErr w:type="spellStart"/>
      <w:r w:rsidRPr="00352470">
        <w:t>southwesterly</w:t>
      </w:r>
      <w:proofErr w:type="spellEnd"/>
      <w:r w:rsidRPr="00352470">
        <w:t xml:space="preserve"> direction for approximately 25 km to Walcott Bay and Trough Lake, including within the Area all of the streams and lakes along the glacier margin. The boundary thence follows the approximate southern grounding line of the </w:t>
      </w:r>
      <w:proofErr w:type="spellStart"/>
      <w:r w:rsidRPr="00352470">
        <w:t>Koettlitz</w:t>
      </w:r>
      <w:proofErr w:type="spellEnd"/>
      <w:r w:rsidRPr="00352470">
        <w:t xml:space="preserve"> Glacier margin in Walcott Bay, extending east towards The Bulwark and encompassing all of Trough Lake. The boundary thence continues east following Bulwark Stream for approximately 1.5 km to the northern extremity of The Bulwark. The boundary thence extends 3 km in a straight line northeast to the </w:t>
      </w:r>
      <w:proofErr w:type="spellStart"/>
      <w:r w:rsidRPr="00352470">
        <w:t>northwestern</w:t>
      </w:r>
      <w:proofErr w:type="spellEnd"/>
      <w:r w:rsidRPr="00352470">
        <w:t xml:space="preserve"> coastline of </w:t>
      </w:r>
      <w:proofErr w:type="spellStart"/>
      <w:r w:rsidRPr="00352470">
        <w:t>Heald</w:t>
      </w:r>
      <w:proofErr w:type="spellEnd"/>
      <w:r w:rsidRPr="00352470">
        <w:t xml:space="preserve"> Island, following around the northern coastline to the eastern extremity of the island at 78°15.00</w:t>
      </w:r>
      <w:r w:rsidR="0044332B" w:rsidRPr="00352470">
        <w:t>′</w:t>
      </w:r>
      <w:r w:rsidRPr="00352470">
        <w:t>S, 163°57.80</w:t>
      </w:r>
      <w:r w:rsidR="0044332B" w:rsidRPr="00352470">
        <w:t>′</w:t>
      </w:r>
      <w:r w:rsidRPr="00352470">
        <w:t>E.</w:t>
      </w:r>
    </w:p>
    <w:p w:rsidR="004B5473" w:rsidRPr="00352470" w:rsidRDefault="004B5473" w:rsidP="004B5473">
      <w:pPr>
        <w:pStyle w:val="subsection"/>
      </w:pPr>
      <w:r w:rsidRPr="00352470">
        <w:tab/>
      </w:r>
      <w:r w:rsidRPr="00352470">
        <w:tab/>
        <w:t xml:space="preserve">The boundary extends from </w:t>
      </w:r>
      <w:proofErr w:type="spellStart"/>
      <w:r w:rsidRPr="00352470">
        <w:t>Heald</w:t>
      </w:r>
      <w:proofErr w:type="spellEnd"/>
      <w:r w:rsidRPr="00352470">
        <w:t xml:space="preserve"> Island approximately 14.8 km southwest to the summit of The Pyramid (854 m) (78°20.64</w:t>
      </w:r>
      <w:r w:rsidR="0044332B" w:rsidRPr="00352470">
        <w:t>′</w:t>
      </w:r>
      <w:r w:rsidRPr="00352470">
        <w:t>S, 163°29.95</w:t>
      </w:r>
      <w:r w:rsidR="0044332B" w:rsidRPr="00352470">
        <w:t>′</w:t>
      </w:r>
      <w:r w:rsidRPr="00352470">
        <w:t>E). The boundary thence continues southwest approximately 13.3 km to the foot of Highway Ridge (78°23.97</w:t>
      </w:r>
      <w:r w:rsidR="0044332B" w:rsidRPr="00352470">
        <w:t>′</w:t>
      </w:r>
      <w:r w:rsidRPr="00352470">
        <w:t>S, 162°58.57</w:t>
      </w:r>
      <w:r w:rsidR="0044332B" w:rsidRPr="00352470">
        <w:t>′</w:t>
      </w:r>
      <w:r w:rsidRPr="00352470">
        <w:t xml:space="preserve">E), from where it follows up the ridgeline in a </w:t>
      </w:r>
      <w:proofErr w:type="spellStart"/>
      <w:r w:rsidRPr="00352470">
        <w:t>northwesterly</w:t>
      </w:r>
      <w:proofErr w:type="spellEnd"/>
      <w:r w:rsidRPr="00352470">
        <w:t xml:space="preserve"> direction approximately 3.8 km to the summit of Shark Fin (2242 m) (78°22.11</w:t>
      </w:r>
      <w:r w:rsidR="0044332B" w:rsidRPr="00352470">
        <w:t>′</w:t>
      </w:r>
      <w:r w:rsidRPr="00352470">
        <w:t>S, 162°54.66</w:t>
      </w:r>
      <w:r w:rsidR="0044332B" w:rsidRPr="00352470">
        <w:t>′</w:t>
      </w:r>
      <w:r w:rsidRPr="00352470">
        <w:t>E). The boundary extends from Shark Fin northwest approximately 6.7 km to the summit of Mount Kempe (3004 m) (78°19.35</w:t>
      </w:r>
      <w:r w:rsidR="0044332B" w:rsidRPr="00352470">
        <w:t>′</w:t>
      </w:r>
      <w:r w:rsidRPr="00352470">
        <w:t>S, 162°43.18</w:t>
      </w:r>
      <w:r w:rsidR="0044332B" w:rsidRPr="00352470">
        <w:t>′</w:t>
      </w:r>
      <w:r w:rsidRPr="00352470">
        <w:t xml:space="preserve">E). The boundary continues northwest in a straight line from the summit of Mount Kempe approximately 83 km to the summit of Mount </w:t>
      </w:r>
      <w:proofErr w:type="spellStart"/>
      <w:r w:rsidRPr="00352470">
        <w:t>Wisneski</w:t>
      </w:r>
      <w:proofErr w:type="spellEnd"/>
      <w:r w:rsidRPr="00352470">
        <w:t xml:space="preserve"> (2320 m) (77°57.65</w:t>
      </w:r>
      <w:r w:rsidR="0044332B" w:rsidRPr="00352470">
        <w:t>′</w:t>
      </w:r>
      <w:r w:rsidRPr="00352470">
        <w:t>S, 159°33.73</w:t>
      </w:r>
      <w:r w:rsidR="0044332B" w:rsidRPr="00352470">
        <w:t>′</w:t>
      </w:r>
      <w:r w:rsidRPr="00352470">
        <w:t xml:space="preserve">E), which is the most southerly peak of the </w:t>
      </w:r>
      <w:proofErr w:type="spellStart"/>
      <w:r w:rsidRPr="00352470">
        <w:t>Lashley</w:t>
      </w:r>
      <w:proofErr w:type="spellEnd"/>
      <w:r w:rsidRPr="00352470">
        <w:t xml:space="preserve"> Mountains.</w:t>
      </w:r>
    </w:p>
    <w:p w:rsidR="004B5473" w:rsidRPr="00352470" w:rsidRDefault="004B5473" w:rsidP="004B5473">
      <w:pPr>
        <w:pStyle w:val="subsection"/>
      </w:pPr>
      <w:r w:rsidRPr="00352470">
        <w:tab/>
      </w:r>
      <w:r w:rsidRPr="00352470">
        <w:tab/>
        <w:t xml:space="preserve">From Mount </w:t>
      </w:r>
      <w:proofErr w:type="spellStart"/>
      <w:r w:rsidRPr="00352470">
        <w:t>Wisneski</w:t>
      </w:r>
      <w:proofErr w:type="spellEnd"/>
      <w:r w:rsidRPr="00352470">
        <w:t xml:space="preserve">, the boundary extends northwards for approximately 8.7 km to Mount </w:t>
      </w:r>
      <w:proofErr w:type="spellStart"/>
      <w:r w:rsidRPr="00352470">
        <w:t>Crean</w:t>
      </w:r>
      <w:proofErr w:type="spellEnd"/>
      <w:r w:rsidRPr="00352470">
        <w:t xml:space="preserve"> (2550 m) (77°53.00</w:t>
      </w:r>
      <w:r w:rsidR="0044332B" w:rsidRPr="00352470">
        <w:t>′</w:t>
      </w:r>
      <w:r w:rsidRPr="00352470">
        <w:t>S, 159°30.66</w:t>
      </w:r>
      <w:r w:rsidR="0044332B" w:rsidRPr="00352470">
        <w:t>′</w:t>
      </w:r>
      <w:r w:rsidRPr="00352470">
        <w:t xml:space="preserve">E), the highest peak in the </w:t>
      </w:r>
      <w:proofErr w:type="spellStart"/>
      <w:r w:rsidRPr="00352470">
        <w:t>Lashley</w:t>
      </w:r>
      <w:proofErr w:type="spellEnd"/>
      <w:r w:rsidRPr="00352470">
        <w:t xml:space="preserve"> Mountains. The boundary continues 5.6 km northward to the summit of Mount </w:t>
      </w:r>
      <w:proofErr w:type="spellStart"/>
      <w:r w:rsidRPr="00352470">
        <w:t>Koger</w:t>
      </w:r>
      <w:proofErr w:type="spellEnd"/>
      <w:r w:rsidRPr="00352470">
        <w:t xml:space="preserve"> (2450 m) (77°50.05</w:t>
      </w:r>
      <w:r w:rsidR="0044332B" w:rsidRPr="00352470">
        <w:t>′</w:t>
      </w:r>
      <w:r w:rsidRPr="00352470">
        <w:t>S, 159°33.09</w:t>
      </w:r>
      <w:r w:rsidR="0044332B" w:rsidRPr="00352470">
        <w:t>′</w:t>
      </w:r>
      <w:r w:rsidRPr="00352470">
        <w:t xml:space="preserve">E), the most northerly peak in the </w:t>
      </w:r>
      <w:proofErr w:type="spellStart"/>
      <w:r w:rsidRPr="00352470">
        <w:t>Lashley</w:t>
      </w:r>
      <w:proofErr w:type="spellEnd"/>
      <w:r w:rsidRPr="00352470">
        <w:t xml:space="preserve"> Mountains.</w:t>
      </w:r>
    </w:p>
    <w:p w:rsidR="004B5473" w:rsidRPr="00352470" w:rsidRDefault="004B5473" w:rsidP="004B5473">
      <w:pPr>
        <w:pStyle w:val="subsection"/>
      </w:pPr>
      <w:r w:rsidRPr="00352470">
        <w:tab/>
      </w:r>
      <w:r w:rsidRPr="00352470">
        <w:tab/>
        <w:t>The boundary thence extends northeast approximately 15.3 km to Depot Nunatak (1980 m) (77°44.88</w:t>
      </w:r>
      <w:r w:rsidR="0044332B" w:rsidRPr="00352470">
        <w:t>′</w:t>
      </w:r>
      <w:r w:rsidRPr="00352470">
        <w:t>S, 160°03.19</w:t>
      </w:r>
      <w:r w:rsidR="0044332B" w:rsidRPr="00352470">
        <w:t>′</w:t>
      </w:r>
      <w:r w:rsidRPr="00352470">
        <w:t>E), and thence northwest approximately 19.6 km to the western extremity of the ice</w:t>
      </w:r>
      <w:r w:rsidR="00352470">
        <w:noBreakHyphen/>
      </w:r>
      <w:r w:rsidRPr="00352470">
        <w:t>free ground at Horseshoe Mountain (77°34.52</w:t>
      </w:r>
      <w:r w:rsidR="0044332B" w:rsidRPr="00352470">
        <w:t>′</w:t>
      </w:r>
      <w:r w:rsidRPr="00352470">
        <w:t>S, 159°53.72</w:t>
      </w:r>
      <w:r w:rsidR="0044332B" w:rsidRPr="00352470">
        <w:t>′</w:t>
      </w:r>
      <w:r w:rsidRPr="00352470">
        <w:t>E). The boundary continues north approximately 40 km to the summit of Mount DeWitt (2190 m) (77°13.05</w:t>
      </w:r>
      <w:r w:rsidR="0044332B" w:rsidRPr="00352470">
        <w:t>′</w:t>
      </w:r>
      <w:r w:rsidRPr="00352470">
        <w:t>S, 159°50.30</w:t>
      </w:r>
      <w:r w:rsidR="0044332B" w:rsidRPr="00352470">
        <w:t>′</w:t>
      </w:r>
      <w:r w:rsidRPr="00352470">
        <w:t>E), thence extends northwest approximately 38.4 km to the summit of Carapace Nunatak (2321 m) (76°53.31</w:t>
      </w:r>
      <w:r w:rsidR="0044332B" w:rsidRPr="00352470">
        <w:t>′</w:t>
      </w:r>
      <w:r w:rsidRPr="00352470">
        <w:t>S, 159°23.76</w:t>
      </w:r>
      <w:r w:rsidR="0044332B" w:rsidRPr="00352470">
        <w:t>′</w:t>
      </w:r>
      <w:r w:rsidRPr="00352470">
        <w:t>E), and continues a further 39 km north to the summit of Battlements Nunatak (2128 m) (76°32.27</w:t>
      </w:r>
      <w:r w:rsidR="0044332B" w:rsidRPr="00352470">
        <w:t>′</w:t>
      </w:r>
      <w:r w:rsidRPr="00352470">
        <w:t>S, 159°21.41</w:t>
      </w:r>
      <w:r w:rsidR="0044332B" w:rsidRPr="00352470">
        <w:t>′</w:t>
      </w:r>
      <w:r w:rsidRPr="00352470">
        <w:t>E).</w:t>
      </w:r>
    </w:p>
    <w:p w:rsidR="004B5473" w:rsidRPr="00352470" w:rsidRDefault="004B5473" w:rsidP="004B5473">
      <w:pPr>
        <w:pStyle w:val="subsection"/>
      </w:pPr>
      <w:r w:rsidRPr="00352470">
        <w:tab/>
      </w:r>
      <w:r w:rsidRPr="00352470">
        <w:tab/>
        <w:t>The boundary extends east from Battlements Nunatak approximately 51 km to the summit of Mount Douglas (1750 m) (76°31.25</w:t>
      </w:r>
      <w:r w:rsidR="0044332B" w:rsidRPr="00352470">
        <w:t>′</w:t>
      </w:r>
      <w:r w:rsidRPr="00352470">
        <w:t>S, 161°18.64</w:t>
      </w:r>
      <w:r w:rsidR="0044332B" w:rsidRPr="00352470">
        <w:t>′</w:t>
      </w:r>
      <w:r w:rsidRPr="00352470">
        <w:t xml:space="preserve">E), and thence approximately 18 km in a </w:t>
      </w:r>
      <w:proofErr w:type="spellStart"/>
      <w:r w:rsidRPr="00352470">
        <w:t>southeasterly</w:t>
      </w:r>
      <w:proofErr w:type="spellEnd"/>
      <w:r w:rsidRPr="00352470">
        <w:t xml:space="preserve"> direction to the summit of Mount Endeavour (1870 m) (76°32.49</w:t>
      </w:r>
      <w:r w:rsidR="0044332B" w:rsidRPr="00352470">
        <w:t>′</w:t>
      </w:r>
      <w:r w:rsidRPr="00352470">
        <w:t>S, 161°59.97</w:t>
      </w:r>
      <w:r w:rsidR="0044332B" w:rsidRPr="00352470">
        <w:t>′</w:t>
      </w:r>
      <w:r w:rsidRPr="00352470">
        <w:t>E). The boundary extends southeast from Mount Endeavour approximately 21.3</w:t>
      </w:r>
      <w:r w:rsidR="009D6E00" w:rsidRPr="00352470">
        <w:t xml:space="preserve"> </w:t>
      </w:r>
      <w:r w:rsidRPr="00352470">
        <w:t xml:space="preserve">km to the </w:t>
      </w:r>
      <w:proofErr w:type="spellStart"/>
      <w:r w:rsidRPr="00352470">
        <w:t>northeastern</w:t>
      </w:r>
      <w:proofErr w:type="spellEnd"/>
      <w:r w:rsidRPr="00352470">
        <w:t xml:space="preserve"> extremity of Tripp Island.</w:t>
      </w:r>
    </w:p>
    <w:p w:rsidR="004B5473" w:rsidRPr="00352470" w:rsidRDefault="004B5473" w:rsidP="004B5473">
      <w:pPr>
        <w:pStyle w:val="ActHead5"/>
      </w:pPr>
      <w:bookmarkStart w:id="32" w:name="_Toc466967402"/>
      <w:r w:rsidRPr="00352470">
        <w:rPr>
          <w:rStyle w:val="CharSectno"/>
        </w:rPr>
        <w:t>3</w:t>
      </w:r>
      <w:r w:rsidRPr="00352470">
        <w:t xml:space="preserve">  Map</w:t>
      </w:r>
      <w:bookmarkEnd w:id="32"/>
    </w:p>
    <w:p w:rsidR="004B5473" w:rsidRPr="00352470" w:rsidRDefault="00D054BB" w:rsidP="004B5473">
      <w:pPr>
        <w:rPr>
          <w:rFonts w:cs="Times New Roman"/>
          <w:color w:val="000000"/>
        </w:rPr>
      </w:pPr>
      <w:r w:rsidRPr="00352470">
        <w:rPr>
          <w:noProof/>
          <w:lang w:eastAsia="en-AU"/>
        </w:rPr>
        <w:drawing>
          <wp:inline distT="0" distB="0" distL="0" distR="0" wp14:anchorId="1A9C33BD" wp14:editId="75799D8B">
            <wp:extent cx="5629275" cy="806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275" cy="8067675"/>
                    </a:xfrm>
                    <a:prstGeom prst="rect">
                      <a:avLst/>
                    </a:prstGeom>
                  </pic:spPr>
                </pic:pic>
              </a:graphicData>
            </a:graphic>
          </wp:inline>
        </w:drawing>
      </w:r>
    </w:p>
    <w:sectPr w:rsidR="004B5473" w:rsidRPr="00352470" w:rsidSect="0074149A">
      <w:headerReference w:type="even" r:id="rId25"/>
      <w:headerReference w:type="default" r:id="rId26"/>
      <w:footerReference w:type="even" r:id="rId27"/>
      <w:footerReference w:type="default" r:id="rId28"/>
      <w:headerReference w:type="first" r:id="rId29"/>
      <w:footerReference w:type="first" r:id="rId30"/>
      <w:pgSz w:w="11907" w:h="16839"/>
      <w:pgMar w:top="167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B12" w:rsidRDefault="00FA7B12" w:rsidP="0048364F">
      <w:pPr>
        <w:spacing w:line="240" w:lineRule="auto"/>
      </w:pPr>
      <w:r>
        <w:separator/>
      </w:r>
    </w:p>
  </w:endnote>
  <w:endnote w:type="continuationSeparator" w:id="0">
    <w:p w:rsidR="00FA7B12" w:rsidRDefault="00FA7B12"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74149A" w:rsidRDefault="00FA7B12" w:rsidP="0074149A">
    <w:pPr>
      <w:pStyle w:val="Footer"/>
      <w:tabs>
        <w:tab w:val="clear" w:pos="4153"/>
        <w:tab w:val="clear" w:pos="8306"/>
        <w:tab w:val="center" w:pos="4150"/>
        <w:tab w:val="right" w:pos="8307"/>
      </w:tabs>
      <w:spacing w:before="120"/>
      <w:rPr>
        <w:i/>
        <w:sz w:val="18"/>
      </w:rPr>
    </w:pPr>
    <w:r w:rsidRPr="0074149A">
      <w:rPr>
        <w:i/>
        <w:sz w:val="18"/>
      </w:rPr>
      <w:t xml:space="preserve"> </w:t>
    </w:r>
    <w:r w:rsidR="0074149A" w:rsidRPr="0074149A">
      <w:rPr>
        <w:i/>
        <w:sz w:val="18"/>
      </w:rPr>
      <w:t>OPC62196 - 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49A" w:rsidRDefault="0074149A" w:rsidP="0074149A">
    <w:pPr>
      <w:pStyle w:val="Footer"/>
    </w:pPr>
    <w:r w:rsidRPr="0074149A">
      <w:rPr>
        <w:i/>
        <w:sz w:val="18"/>
      </w:rPr>
      <w:t>OPC62196 - 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74149A" w:rsidRDefault="00FA7B12" w:rsidP="00486382">
    <w:pPr>
      <w:pStyle w:val="Footer"/>
      <w:rPr>
        <w:sz w:val="18"/>
      </w:rPr>
    </w:pPr>
  </w:p>
  <w:p w:rsidR="00FA7B12" w:rsidRPr="0074149A" w:rsidRDefault="0074149A" w:rsidP="0074149A">
    <w:pPr>
      <w:pStyle w:val="Footer"/>
      <w:rPr>
        <w:sz w:val="18"/>
      </w:rPr>
    </w:pPr>
    <w:r w:rsidRPr="0074149A">
      <w:rPr>
        <w:i/>
        <w:sz w:val="18"/>
      </w:rPr>
      <w:t>OPC62196 - 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74149A" w:rsidRDefault="00FA7B12" w:rsidP="002B5B89">
    <w:pPr>
      <w:pBdr>
        <w:top w:val="single" w:sz="6" w:space="1" w:color="auto"/>
      </w:pBdr>
      <w:spacing w:before="120" w:line="0" w:lineRule="atLeast"/>
      <w:rPr>
        <w:rFonts w:cs="Times New Roman"/>
        <w:i/>
        <w:sz w:val="18"/>
        <w:szCs w:val="16"/>
      </w:rPr>
    </w:pPr>
  </w:p>
  <w:tbl>
    <w:tblPr>
      <w:tblStyle w:val="TableGrid"/>
      <w:tblW w:w="5000" w:type="pct"/>
      <w:tblLook w:val="04A0" w:firstRow="1" w:lastRow="0" w:firstColumn="1" w:lastColumn="0" w:noHBand="0" w:noVBand="1"/>
    </w:tblPr>
    <w:tblGrid>
      <w:gridCol w:w="623"/>
      <w:gridCol w:w="6291"/>
      <w:gridCol w:w="1615"/>
    </w:tblGrid>
    <w:tr w:rsidR="00FA7B12" w:rsidRPr="0074149A" w:rsidTr="00F24649">
      <w:tc>
        <w:tcPr>
          <w:tcW w:w="365" w:type="pct"/>
          <w:tcBorders>
            <w:top w:val="nil"/>
            <w:left w:val="nil"/>
            <w:bottom w:val="nil"/>
            <w:right w:val="nil"/>
          </w:tcBorders>
        </w:tcPr>
        <w:p w:rsidR="00FA7B12" w:rsidRPr="0074149A" w:rsidRDefault="00FA7B12" w:rsidP="00E33C1C">
          <w:pPr>
            <w:spacing w:line="0" w:lineRule="atLeast"/>
            <w:rPr>
              <w:rFonts w:cs="Times New Roman"/>
              <w:i/>
              <w:sz w:val="18"/>
            </w:rPr>
          </w:pPr>
          <w:r w:rsidRPr="0074149A">
            <w:rPr>
              <w:rFonts w:cs="Times New Roman"/>
              <w:i/>
              <w:sz w:val="18"/>
            </w:rPr>
            <w:fldChar w:fldCharType="begin"/>
          </w:r>
          <w:r w:rsidRPr="0074149A">
            <w:rPr>
              <w:rFonts w:cs="Times New Roman"/>
              <w:i/>
              <w:sz w:val="18"/>
            </w:rPr>
            <w:instrText xml:space="preserve"> PAGE </w:instrText>
          </w:r>
          <w:r w:rsidRPr="0074149A">
            <w:rPr>
              <w:rFonts w:cs="Times New Roman"/>
              <w:i/>
              <w:sz w:val="18"/>
            </w:rPr>
            <w:fldChar w:fldCharType="separate"/>
          </w:r>
          <w:r w:rsidR="00C530D1">
            <w:rPr>
              <w:rFonts w:cs="Times New Roman"/>
              <w:i/>
              <w:noProof/>
              <w:sz w:val="18"/>
            </w:rPr>
            <w:t>ii</w:t>
          </w:r>
          <w:r w:rsidRPr="0074149A">
            <w:rPr>
              <w:rFonts w:cs="Times New Roman"/>
              <w:i/>
              <w:sz w:val="18"/>
            </w:rPr>
            <w:fldChar w:fldCharType="end"/>
          </w:r>
        </w:p>
      </w:tc>
      <w:tc>
        <w:tcPr>
          <w:tcW w:w="3688" w:type="pct"/>
          <w:tcBorders>
            <w:top w:val="nil"/>
            <w:left w:val="nil"/>
            <w:bottom w:val="nil"/>
            <w:right w:val="nil"/>
          </w:tcBorders>
        </w:tcPr>
        <w:p w:rsidR="00FA7B12" w:rsidRPr="0074149A" w:rsidRDefault="00FA7B12" w:rsidP="00E33C1C">
          <w:pPr>
            <w:spacing w:line="0" w:lineRule="atLeast"/>
            <w:jc w:val="center"/>
            <w:rPr>
              <w:rFonts w:cs="Times New Roman"/>
              <w:i/>
              <w:sz w:val="18"/>
            </w:rPr>
          </w:pPr>
          <w:r w:rsidRPr="0074149A">
            <w:rPr>
              <w:rFonts w:cs="Times New Roman"/>
              <w:i/>
              <w:sz w:val="18"/>
            </w:rPr>
            <w:fldChar w:fldCharType="begin"/>
          </w:r>
          <w:r w:rsidRPr="0074149A">
            <w:rPr>
              <w:rFonts w:cs="Times New Roman"/>
              <w:i/>
              <w:sz w:val="18"/>
            </w:rPr>
            <w:instrText xml:space="preserve"> DOCPROPERTY ShortT </w:instrText>
          </w:r>
          <w:r w:rsidRPr="0074149A">
            <w:rPr>
              <w:rFonts w:cs="Times New Roman"/>
              <w:i/>
              <w:sz w:val="18"/>
            </w:rPr>
            <w:fldChar w:fldCharType="separate"/>
          </w:r>
          <w:r w:rsidR="00F51ADD">
            <w:rPr>
              <w:rFonts w:cs="Times New Roman"/>
              <w:i/>
              <w:sz w:val="18"/>
            </w:rPr>
            <w:t>Antarctic Treaty (Environment Protection) Amendment (Protected Areas and Managed Areas) Proclamation 2016</w:t>
          </w:r>
          <w:r w:rsidRPr="0074149A">
            <w:rPr>
              <w:rFonts w:cs="Times New Roman"/>
              <w:i/>
              <w:sz w:val="18"/>
            </w:rPr>
            <w:fldChar w:fldCharType="end"/>
          </w:r>
        </w:p>
      </w:tc>
      <w:tc>
        <w:tcPr>
          <w:tcW w:w="947" w:type="pct"/>
          <w:tcBorders>
            <w:top w:val="nil"/>
            <w:left w:val="nil"/>
            <w:bottom w:val="nil"/>
            <w:right w:val="nil"/>
          </w:tcBorders>
        </w:tcPr>
        <w:p w:rsidR="00FA7B12" w:rsidRPr="0074149A" w:rsidRDefault="00FA7B12" w:rsidP="00E33C1C">
          <w:pPr>
            <w:spacing w:line="0" w:lineRule="atLeast"/>
            <w:jc w:val="right"/>
            <w:rPr>
              <w:rFonts w:cs="Times New Roman"/>
              <w:i/>
              <w:sz w:val="18"/>
            </w:rPr>
          </w:pPr>
        </w:p>
      </w:tc>
    </w:tr>
  </w:tbl>
  <w:p w:rsidR="00FA7B12" w:rsidRPr="0074149A" w:rsidRDefault="0074149A" w:rsidP="0074149A">
    <w:pPr>
      <w:rPr>
        <w:rFonts w:cs="Times New Roman"/>
        <w:i/>
        <w:sz w:val="18"/>
      </w:rPr>
    </w:pPr>
    <w:r w:rsidRPr="0074149A">
      <w:rPr>
        <w:rFonts w:cs="Times New Roman"/>
        <w:i/>
        <w:sz w:val="18"/>
      </w:rPr>
      <w:t>OPC62196 - 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E33C1C" w:rsidRDefault="00FA7B12" w:rsidP="001F6924">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615"/>
      <w:gridCol w:w="6291"/>
      <w:gridCol w:w="623"/>
    </w:tblGrid>
    <w:tr w:rsidR="00FA7B12" w:rsidTr="00F24649">
      <w:tc>
        <w:tcPr>
          <w:tcW w:w="947" w:type="pct"/>
          <w:tcBorders>
            <w:top w:val="nil"/>
            <w:left w:val="nil"/>
            <w:bottom w:val="nil"/>
            <w:right w:val="nil"/>
          </w:tcBorders>
        </w:tcPr>
        <w:p w:rsidR="00FA7B12" w:rsidRDefault="00FA7B12" w:rsidP="00E33C1C">
          <w:pPr>
            <w:spacing w:line="0" w:lineRule="atLeast"/>
            <w:rPr>
              <w:sz w:val="18"/>
            </w:rPr>
          </w:pPr>
        </w:p>
      </w:tc>
      <w:tc>
        <w:tcPr>
          <w:tcW w:w="3688" w:type="pct"/>
          <w:tcBorders>
            <w:top w:val="nil"/>
            <w:left w:val="nil"/>
            <w:bottom w:val="nil"/>
            <w:right w:val="nil"/>
          </w:tcBorders>
        </w:tcPr>
        <w:p w:rsidR="00FA7B12" w:rsidRDefault="00FA7B12" w:rsidP="00E33C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F51ADD">
            <w:rPr>
              <w:i/>
              <w:sz w:val="18"/>
            </w:rPr>
            <w:t>Antarctic Treaty (Environment Protection) Amendment (Protected Areas and Managed Areas) Proclamation 2016</w:t>
          </w:r>
          <w:r w:rsidRPr="007A1328">
            <w:rPr>
              <w:i/>
              <w:sz w:val="18"/>
            </w:rPr>
            <w:fldChar w:fldCharType="end"/>
          </w:r>
        </w:p>
      </w:tc>
      <w:tc>
        <w:tcPr>
          <w:tcW w:w="365" w:type="pct"/>
          <w:tcBorders>
            <w:top w:val="nil"/>
            <w:left w:val="nil"/>
            <w:bottom w:val="nil"/>
            <w:right w:val="nil"/>
          </w:tcBorders>
        </w:tcPr>
        <w:p w:rsidR="00FA7B12" w:rsidRDefault="00FA7B12" w:rsidP="00E33C1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B065E1">
            <w:rPr>
              <w:i/>
              <w:noProof/>
              <w:sz w:val="18"/>
            </w:rPr>
            <w:t>i</w:t>
          </w:r>
          <w:r w:rsidRPr="00ED79B6">
            <w:rPr>
              <w:i/>
              <w:sz w:val="18"/>
            </w:rPr>
            <w:fldChar w:fldCharType="end"/>
          </w:r>
        </w:p>
      </w:tc>
    </w:tr>
  </w:tbl>
  <w:p w:rsidR="00FA7B12" w:rsidRPr="00ED79B6" w:rsidRDefault="0074149A" w:rsidP="0074149A">
    <w:pPr>
      <w:rPr>
        <w:i/>
        <w:sz w:val="18"/>
      </w:rPr>
    </w:pPr>
    <w:r w:rsidRPr="0074149A">
      <w:rPr>
        <w:rFonts w:cs="Times New Roman"/>
        <w:i/>
        <w:sz w:val="18"/>
      </w:rPr>
      <w:t>OPC62196 - 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74149A" w:rsidRDefault="00FA7B12" w:rsidP="001F6924">
    <w:pPr>
      <w:pBdr>
        <w:top w:val="single" w:sz="6" w:space="1" w:color="auto"/>
      </w:pBdr>
      <w:spacing w:before="120" w:line="0" w:lineRule="atLeast"/>
      <w:rPr>
        <w:rFonts w:cs="Times New Roman"/>
        <w:i/>
        <w:sz w:val="18"/>
        <w:szCs w:val="16"/>
      </w:rPr>
    </w:pPr>
  </w:p>
  <w:tbl>
    <w:tblPr>
      <w:tblStyle w:val="TableGrid"/>
      <w:tblW w:w="5000" w:type="pct"/>
      <w:tblLook w:val="04A0" w:firstRow="1" w:lastRow="0" w:firstColumn="1" w:lastColumn="0" w:noHBand="0" w:noVBand="1"/>
    </w:tblPr>
    <w:tblGrid>
      <w:gridCol w:w="623"/>
      <w:gridCol w:w="6291"/>
      <w:gridCol w:w="1615"/>
    </w:tblGrid>
    <w:tr w:rsidR="00FA7B12" w:rsidRPr="0074149A" w:rsidTr="00F24649">
      <w:tc>
        <w:tcPr>
          <w:tcW w:w="365" w:type="pct"/>
          <w:tcBorders>
            <w:top w:val="nil"/>
            <w:left w:val="nil"/>
            <w:bottom w:val="nil"/>
            <w:right w:val="nil"/>
          </w:tcBorders>
        </w:tcPr>
        <w:p w:rsidR="00FA7B12" w:rsidRPr="0074149A" w:rsidRDefault="00FA7B12" w:rsidP="00E33C1C">
          <w:pPr>
            <w:spacing w:line="0" w:lineRule="atLeast"/>
            <w:rPr>
              <w:rFonts w:cs="Times New Roman"/>
              <w:i/>
              <w:sz w:val="18"/>
            </w:rPr>
          </w:pPr>
          <w:r w:rsidRPr="0074149A">
            <w:rPr>
              <w:rFonts w:cs="Times New Roman"/>
              <w:i/>
              <w:sz w:val="18"/>
            </w:rPr>
            <w:fldChar w:fldCharType="begin"/>
          </w:r>
          <w:r w:rsidRPr="0074149A">
            <w:rPr>
              <w:rFonts w:cs="Times New Roman"/>
              <w:i/>
              <w:sz w:val="18"/>
            </w:rPr>
            <w:instrText xml:space="preserve"> PAGE </w:instrText>
          </w:r>
          <w:r w:rsidRPr="0074149A">
            <w:rPr>
              <w:rFonts w:cs="Times New Roman"/>
              <w:i/>
              <w:sz w:val="18"/>
            </w:rPr>
            <w:fldChar w:fldCharType="separate"/>
          </w:r>
          <w:r w:rsidR="00B065E1">
            <w:rPr>
              <w:rFonts w:cs="Times New Roman"/>
              <w:i/>
              <w:noProof/>
              <w:sz w:val="18"/>
            </w:rPr>
            <w:t>2</w:t>
          </w:r>
          <w:r w:rsidRPr="0074149A">
            <w:rPr>
              <w:rFonts w:cs="Times New Roman"/>
              <w:i/>
              <w:sz w:val="18"/>
            </w:rPr>
            <w:fldChar w:fldCharType="end"/>
          </w:r>
        </w:p>
      </w:tc>
      <w:tc>
        <w:tcPr>
          <w:tcW w:w="3688" w:type="pct"/>
          <w:tcBorders>
            <w:top w:val="nil"/>
            <w:left w:val="nil"/>
            <w:bottom w:val="nil"/>
            <w:right w:val="nil"/>
          </w:tcBorders>
        </w:tcPr>
        <w:p w:rsidR="00FA7B12" w:rsidRPr="0074149A" w:rsidRDefault="00FA7B12" w:rsidP="00E33C1C">
          <w:pPr>
            <w:spacing w:line="0" w:lineRule="atLeast"/>
            <w:jc w:val="center"/>
            <w:rPr>
              <w:rFonts w:cs="Times New Roman"/>
              <w:i/>
              <w:sz w:val="18"/>
            </w:rPr>
          </w:pPr>
          <w:r w:rsidRPr="0074149A">
            <w:rPr>
              <w:rFonts w:cs="Times New Roman"/>
              <w:i/>
              <w:sz w:val="18"/>
            </w:rPr>
            <w:fldChar w:fldCharType="begin"/>
          </w:r>
          <w:r w:rsidRPr="0074149A">
            <w:rPr>
              <w:rFonts w:cs="Times New Roman"/>
              <w:i/>
              <w:sz w:val="18"/>
            </w:rPr>
            <w:instrText xml:space="preserve"> DOCPROPERTY ShortT </w:instrText>
          </w:r>
          <w:r w:rsidRPr="0074149A">
            <w:rPr>
              <w:rFonts w:cs="Times New Roman"/>
              <w:i/>
              <w:sz w:val="18"/>
            </w:rPr>
            <w:fldChar w:fldCharType="separate"/>
          </w:r>
          <w:r w:rsidR="00F51ADD">
            <w:rPr>
              <w:rFonts w:cs="Times New Roman"/>
              <w:i/>
              <w:sz w:val="18"/>
            </w:rPr>
            <w:t>Antarctic Treaty (Environment Protection) Amendment (Protected Areas and Managed Areas) Proclamation 2016</w:t>
          </w:r>
          <w:r w:rsidRPr="0074149A">
            <w:rPr>
              <w:rFonts w:cs="Times New Roman"/>
              <w:i/>
              <w:sz w:val="18"/>
            </w:rPr>
            <w:fldChar w:fldCharType="end"/>
          </w:r>
        </w:p>
      </w:tc>
      <w:tc>
        <w:tcPr>
          <w:tcW w:w="947" w:type="pct"/>
          <w:tcBorders>
            <w:top w:val="nil"/>
            <w:left w:val="nil"/>
            <w:bottom w:val="nil"/>
            <w:right w:val="nil"/>
          </w:tcBorders>
        </w:tcPr>
        <w:p w:rsidR="00FA7B12" w:rsidRPr="0074149A" w:rsidRDefault="00FA7B12" w:rsidP="00E33C1C">
          <w:pPr>
            <w:spacing w:line="0" w:lineRule="atLeast"/>
            <w:jc w:val="right"/>
            <w:rPr>
              <w:rFonts w:cs="Times New Roman"/>
              <w:i/>
              <w:sz w:val="18"/>
            </w:rPr>
          </w:pPr>
        </w:p>
      </w:tc>
    </w:tr>
  </w:tbl>
  <w:p w:rsidR="00FA7B12" w:rsidRPr="0074149A" w:rsidRDefault="0074149A" w:rsidP="0074149A">
    <w:pPr>
      <w:rPr>
        <w:rFonts w:cs="Times New Roman"/>
        <w:i/>
        <w:sz w:val="18"/>
      </w:rPr>
    </w:pPr>
    <w:r w:rsidRPr="0074149A">
      <w:rPr>
        <w:rFonts w:cs="Times New Roman"/>
        <w:i/>
        <w:sz w:val="18"/>
      </w:rPr>
      <w:t>OPC62196 - A</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E33C1C" w:rsidRDefault="00FA7B12" w:rsidP="001F6924">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615"/>
      <w:gridCol w:w="6291"/>
      <w:gridCol w:w="623"/>
    </w:tblGrid>
    <w:tr w:rsidR="00FA7B12" w:rsidTr="00F24649">
      <w:tc>
        <w:tcPr>
          <w:tcW w:w="947" w:type="pct"/>
          <w:tcBorders>
            <w:top w:val="nil"/>
            <w:left w:val="nil"/>
            <w:bottom w:val="nil"/>
            <w:right w:val="nil"/>
          </w:tcBorders>
        </w:tcPr>
        <w:p w:rsidR="00FA7B12" w:rsidRDefault="00FA7B12" w:rsidP="00E33C1C">
          <w:pPr>
            <w:spacing w:line="0" w:lineRule="atLeast"/>
            <w:rPr>
              <w:sz w:val="18"/>
            </w:rPr>
          </w:pPr>
        </w:p>
      </w:tc>
      <w:tc>
        <w:tcPr>
          <w:tcW w:w="3688" w:type="pct"/>
          <w:tcBorders>
            <w:top w:val="nil"/>
            <w:left w:val="nil"/>
            <w:bottom w:val="nil"/>
            <w:right w:val="nil"/>
          </w:tcBorders>
        </w:tcPr>
        <w:p w:rsidR="00FA7B12" w:rsidRDefault="00FA7B12" w:rsidP="00E33C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F51ADD">
            <w:rPr>
              <w:i/>
              <w:sz w:val="18"/>
            </w:rPr>
            <w:t>Antarctic Treaty (Environment Protection) Amendment (Protected Areas and Managed Areas) Proclamation 2016</w:t>
          </w:r>
          <w:r w:rsidRPr="007A1328">
            <w:rPr>
              <w:i/>
              <w:sz w:val="18"/>
            </w:rPr>
            <w:fldChar w:fldCharType="end"/>
          </w:r>
        </w:p>
      </w:tc>
      <w:tc>
        <w:tcPr>
          <w:tcW w:w="365" w:type="pct"/>
          <w:tcBorders>
            <w:top w:val="nil"/>
            <w:left w:val="nil"/>
            <w:bottom w:val="nil"/>
            <w:right w:val="nil"/>
          </w:tcBorders>
        </w:tcPr>
        <w:p w:rsidR="00FA7B12" w:rsidRDefault="00FA7B12" w:rsidP="00E33C1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B065E1">
            <w:rPr>
              <w:i/>
              <w:noProof/>
              <w:sz w:val="18"/>
            </w:rPr>
            <w:t>1</w:t>
          </w:r>
          <w:r w:rsidRPr="00ED79B6">
            <w:rPr>
              <w:i/>
              <w:sz w:val="18"/>
            </w:rPr>
            <w:fldChar w:fldCharType="end"/>
          </w:r>
        </w:p>
      </w:tc>
    </w:tr>
  </w:tbl>
  <w:p w:rsidR="00FA7B12" w:rsidRPr="00ED79B6" w:rsidRDefault="0074149A" w:rsidP="0074149A">
    <w:pPr>
      <w:rPr>
        <w:i/>
        <w:sz w:val="18"/>
      </w:rPr>
    </w:pPr>
    <w:r>
      <w:rPr>
        <w:i/>
        <w:sz w:val="18"/>
      </w:rPr>
      <w:fldChar w:fldCharType="begin"/>
    </w:r>
    <w:r>
      <w:rPr>
        <w:i/>
        <w:sz w:val="18"/>
      </w:rPr>
      <w:instrText xml:space="preserve"> DOCPROPERTY ID \* MERGEFORMAT </w:instrText>
    </w:r>
    <w:r>
      <w:rPr>
        <w:i/>
        <w:sz w:val="18"/>
      </w:rPr>
      <w:fldChar w:fldCharType="separate"/>
    </w:r>
    <w:r w:rsidR="00F51ADD">
      <w:rPr>
        <w:i/>
        <w:sz w:val="18"/>
      </w:rPr>
      <w:t>OPC62196</w:t>
    </w:r>
    <w:r>
      <w:rPr>
        <w:i/>
        <w:sz w:val="18"/>
      </w:rPr>
      <w:fldChar w:fldCharType="end"/>
    </w:r>
    <w:r w:rsidRPr="0074149A">
      <w:rPr>
        <w:rFonts w:cs="Times New Roman"/>
        <w:i/>
        <w:sz w:val="18"/>
      </w:rPr>
      <w:t xml:space="preserve"> - 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E33C1C" w:rsidRDefault="00FA7B12" w:rsidP="00B63BDE">
    <w:pPr>
      <w:pBdr>
        <w:top w:val="single" w:sz="6" w:space="1" w:color="auto"/>
      </w:pBdr>
      <w:spacing w:line="0" w:lineRule="atLeast"/>
      <w:rPr>
        <w:sz w:val="16"/>
        <w:szCs w:val="16"/>
      </w:rPr>
    </w:pPr>
  </w:p>
  <w:tbl>
    <w:tblPr>
      <w:tblStyle w:val="TableGrid"/>
      <w:tblW w:w="5000" w:type="pct"/>
      <w:tblLook w:val="04A0" w:firstRow="1" w:lastRow="0" w:firstColumn="1" w:lastColumn="0" w:noHBand="0" w:noVBand="1"/>
    </w:tblPr>
    <w:tblGrid>
      <w:gridCol w:w="1615"/>
      <w:gridCol w:w="6291"/>
      <w:gridCol w:w="623"/>
    </w:tblGrid>
    <w:tr w:rsidR="00FA7B12" w:rsidTr="00F24649">
      <w:tc>
        <w:tcPr>
          <w:tcW w:w="947" w:type="pct"/>
          <w:tcBorders>
            <w:top w:val="nil"/>
            <w:left w:val="nil"/>
            <w:bottom w:val="nil"/>
            <w:right w:val="nil"/>
          </w:tcBorders>
        </w:tcPr>
        <w:p w:rsidR="00FA7B12" w:rsidRDefault="00FA7B12" w:rsidP="00D37C7E">
          <w:pPr>
            <w:spacing w:line="0" w:lineRule="atLeast"/>
            <w:rPr>
              <w:sz w:val="18"/>
            </w:rPr>
          </w:pPr>
        </w:p>
      </w:tc>
      <w:tc>
        <w:tcPr>
          <w:tcW w:w="3688" w:type="pct"/>
          <w:tcBorders>
            <w:top w:val="nil"/>
            <w:left w:val="nil"/>
            <w:bottom w:val="nil"/>
            <w:right w:val="nil"/>
          </w:tcBorders>
        </w:tcPr>
        <w:p w:rsidR="00FA7B12" w:rsidRDefault="00FA7B12" w:rsidP="00D37C7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F51ADD">
            <w:rPr>
              <w:i/>
              <w:sz w:val="18"/>
            </w:rPr>
            <w:t>Antarctic Treaty (Environment Protection) Amendment (Protected Areas and Managed Areas) Proclamation 2016</w:t>
          </w:r>
          <w:r w:rsidRPr="007A1328">
            <w:rPr>
              <w:i/>
              <w:sz w:val="18"/>
            </w:rPr>
            <w:fldChar w:fldCharType="end"/>
          </w:r>
        </w:p>
      </w:tc>
      <w:tc>
        <w:tcPr>
          <w:tcW w:w="365" w:type="pct"/>
          <w:tcBorders>
            <w:top w:val="nil"/>
            <w:left w:val="nil"/>
            <w:bottom w:val="nil"/>
            <w:right w:val="nil"/>
          </w:tcBorders>
        </w:tcPr>
        <w:p w:rsidR="00FA7B12" w:rsidRDefault="00FA7B12" w:rsidP="00D37C7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530D1">
            <w:rPr>
              <w:i/>
              <w:noProof/>
              <w:sz w:val="18"/>
            </w:rPr>
            <w:t>2</w:t>
          </w:r>
          <w:r w:rsidRPr="00ED79B6">
            <w:rPr>
              <w:i/>
              <w:sz w:val="18"/>
            </w:rPr>
            <w:fldChar w:fldCharType="end"/>
          </w:r>
        </w:p>
      </w:tc>
    </w:tr>
  </w:tbl>
  <w:p w:rsidR="00FA7B12" w:rsidRPr="00ED79B6" w:rsidRDefault="00FA7B12" w:rsidP="00B63BDE">
    <w:pPr>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B12" w:rsidRDefault="00FA7B12" w:rsidP="0048364F">
      <w:pPr>
        <w:spacing w:line="240" w:lineRule="auto"/>
      </w:pPr>
      <w:r>
        <w:separator/>
      </w:r>
    </w:p>
  </w:footnote>
  <w:footnote w:type="continuationSeparator" w:id="0">
    <w:p w:rsidR="00FA7B12" w:rsidRDefault="00FA7B12" w:rsidP="004836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5F1388" w:rsidRDefault="00FA7B12" w:rsidP="0048364F">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5F1388" w:rsidRDefault="00FA7B12" w:rsidP="0048364F">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5F1388" w:rsidRDefault="00FA7B12" w:rsidP="0048364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ED79B6" w:rsidRDefault="00FA7B12" w:rsidP="00833416">
    <w:pPr>
      <w:pBdr>
        <w:bottom w:val="single" w:sz="4"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ED79B6" w:rsidRDefault="00FA7B12" w:rsidP="00486382">
    <w:pPr>
      <w:pBdr>
        <w:bottom w:val="single" w:sz="4"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ED79B6" w:rsidRDefault="00FA7B12" w:rsidP="0048364F">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A961C4" w:rsidRDefault="00FA7B12" w:rsidP="00B63BDE">
    <w:pPr>
      <w:rPr>
        <w:b/>
        <w:sz w:val="20"/>
      </w:rPr>
    </w:pPr>
    <w:r>
      <w:rPr>
        <w:b/>
        <w:sz w:val="20"/>
      </w:rPr>
      <w:fldChar w:fldCharType="begin"/>
    </w:r>
    <w:r>
      <w:rPr>
        <w:b/>
        <w:sz w:val="20"/>
      </w:rPr>
      <w:instrText xml:space="preserve"> STYLEREF CharAmSchNo </w:instrText>
    </w:r>
    <w:r>
      <w:rPr>
        <w:b/>
        <w:sz w:val="20"/>
      </w:rPr>
      <w:fldChar w:fldCharType="separate"/>
    </w:r>
    <w:r w:rsidR="00B065E1">
      <w:rPr>
        <w:b/>
        <w:noProof/>
        <w:sz w:val="20"/>
      </w:rPr>
      <w:t>Schedule 1</w:t>
    </w:r>
    <w:r>
      <w:rPr>
        <w:b/>
        <w:sz w:val="20"/>
      </w:rPr>
      <w:fldChar w:fldCharType="end"/>
    </w:r>
    <w:r w:rsidRPr="00A961C4">
      <w:rPr>
        <w:sz w:val="20"/>
      </w:rPr>
      <w:t xml:space="preserve">  </w:t>
    </w:r>
    <w:r>
      <w:rPr>
        <w:sz w:val="20"/>
      </w:rPr>
      <w:fldChar w:fldCharType="begin"/>
    </w:r>
    <w:r>
      <w:rPr>
        <w:sz w:val="20"/>
      </w:rPr>
      <w:instrText xml:space="preserve"> STYLEREF CharAmSchText </w:instrText>
    </w:r>
    <w:r>
      <w:rPr>
        <w:sz w:val="20"/>
      </w:rPr>
      <w:fldChar w:fldCharType="separate"/>
    </w:r>
    <w:r w:rsidR="00B065E1">
      <w:rPr>
        <w:noProof/>
        <w:sz w:val="20"/>
      </w:rPr>
      <w:t>Amendments</w:t>
    </w:r>
    <w:r>
      <w:rPr>
        <w:sz w:val="20"/>
      </w:rPr>
      <w:fldChar w:fldCharType="end"/>
    </w:r>
  </w:p>
  <w:p w:rsidR="00FA7B12" w:rsidRPr="00A961C4" w:rsidRDefault="00FA7B12" w:rsidP="00B63BDE">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rsidR="00FA7B12" w:rsidRPr="00A961C4" w:rsidRDefault="00FA7B12" w:rsidP="00486382">
    <w:pPr>
      <w:pBdr>
        <w:bottom w:val="single" w:sz="6" w:space="1" w:color="auto"/>
      </w:pBdr>
      <w:spacing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A961C4" w:rsidRDefault="00FA7B12" w:rsidP="00E443FC">
    <w:pPr>
      <w:jc w:val="right"/>
      <w:rPr>
        <w:sz w:val="20"/>
      </w:rPr>
    </w:pPr>
    <w:r w:rsidRPr="00A961C4">
      <w:rPr>
        <w:sz w:val="20"/>
      </w:rPr>
      <w:fldChar w:fldCharType="begin"/>
    </w:r>
    <w:r w:rsidRPr="00A961C4">
      <w:rPr>
        <w:sz w:val="20"/>
      </w:rPr>
      <w:instrText xml:space="preserve"> STYLEREF CharAmSchText </w:instrTex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Pr>
        <w:b/>
        <w:sz w:val="20"/>
      </w:rPr>
      <w:fldChar w:fldCharType="end"/>
    </w:r>
  </w:p>
  <w:p w:rsidR="00FA7B12" w:rsidRPr="00A961C4" w:rsidRDefault="00FA7B12" w:rsidP="00E443FC">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rsidR="00FA7B12" w:rsidRPr="00A961C4" w:rsidRDefault="00FA7B12" w:rsidP="00486382">
    <w:pPr>
      <w:pBdr>
        <w:bottom w:val="single" w:sz="6" w:space="1" w:color="auto"/>
      </w:pBdr>
      <w:spacing w:after="12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12" w:rsidRPr="00A961C4" w:rsidRDefault="00FA7B12" w:rsidP="007220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B288D8"/>
    <w:lvl w:ilvl="0">
      <w:start w:val="1"/>
      <w:numFmt w:val="decimal"/>
      <w:lvlText w:val="%1."/>
      <w:lvlJc w:val="left"/>
      <w:pPr>
        <w:tabs>
          <w:tab w:val="num" w:pos="1492"/>
        </w:tabs>
        <w:ind w:left="1492" w:hanging="360"/>
      </w:pPr>
    </w:lvl>
  </w:abstractNum>
  <w:abstractNum w:abstractNumId="1">
    <w:nsid w:val="FFFFFF7D"/>
    <w:multiLevelType w:val="singleLevel"/>
    <w:tmpl w:val="A09E8020"/>
    <w:lvl w:ilvl="0">
      <w:start w:val="1"/>
      <w:numFmt w:val="decimal"/>
      <w:lvlText w:val="%1."/>
      <w:lvlJc w:val="left"/>
      <w:pPr>
        <w:tabs>
          <w:tab w:val="num" w:pos="1209"/>
        </w:tabs>
        <w:ind w:left="1209" w:hanging="360"/>
      </w:pPr>
    </w:lvl>
  </w:abstractNum>
  <w:abstractNum w:abstractNumId="2">
    <w:nsid w:val="FFFFFF7E"/>
    <w:multiLevelType w:val="singleLevel"/>
    <w:tmpl w:val="1242DD62"/>
    <w:lvl w:ilvl="0">
      <w:start w:val="1"/>
      <w:numFmt w:val="decimal"/>
      <w:lvlText w:val="%1."/>
      <w:lvlJc w:val="left"/>
      <w:pPr>
        <w:tabs>
          <w:tab w:val="num" w:pos="926"/>
        </w:tabs>
        <w:ind w:left="926" w:hanging="360"/>
      </w:pPr>
    </w:lvl>
  </w:abstractNum>
  <w:abstractNum w:abstractNumId="3">
    <w:nsid w:val="FFFFFF7F"/>
    <w:multiLevelType w:val="singleLevel"/>
    <w:tmpl w:val="26D28DB0"/>
    <w:lvl w:ilvl="0">
      <w:start w:val="1"/>
      <w:numFmt w:val="decimal"/>
      <w:lvlText w:val="%1."/>
      <w:lvlJc w:val="left"/>
      <w:pPr>
        <w:tabs>
          <w:tab w:val="num" w:pos="643"/>
        </w:tabs>
        <w:ind w:left="643" w:hanging="360"/>
      </w:pPr>
    </w:lvl>
  </w:abstractNum>
  <w:abstractNum w:abstractNumId="4">
    <w:nsid w:val="FFFFFF80"/>
    <w:multiLevelType w:val="singleLevel"/>
    <w:tmpl w:val="49A261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3CC70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CF210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382CF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37ADAD2"/>
    <w:lvl w:ilvl="0">
      <w:start w:val="1"/>
      <w:numFmt w:val="decimal"/>
      <w:lvlText w:val="%1."/>
      <w:lvlJc w:val="left"/>
      <w:pPr>
        <w:tabs>
          <w:tab w:val="num" w:pos="360"/>
        </w:tabs>
        <w:ind w:left="360" w:hanging="360"/>
      </w:pPr>
    </w:lvl>
  </w:abstractNum>
  <w:abstractNum w:abstractNumId="9">
    <w:nsid w:val="FFFFFF89"/>
    <w:multiLevelType w:val="singleLevel"/>
    <w:tmpl w:val="FDFA2680"/>
    <w:lvl w:ilvl="0">
      <w:start w:val="1"/>
      <w:numFmt w:val="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86577EA"/>
    <w:multiLevelType w:val="hybridMultilevel"/>
    <w:tmpl w:val="21A63D98"/>
    <w:lvl w:ilvl="0" w:tplc="310AD1C0">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649"/>
    <w:rsid w:val="00002347"/>
    <w:rsid w:val="000041C6"/>
    <w:rsid w:val="000063E4"/>
    <w:rsid w:val="00011222"/>
    <w:rsid w:val="000113BC"/>
    <w:rsid w:val="000136AF"/>
    <w:rsid w:val="00021557"/>
    <w:rsid w:val="00025060"/>
    <w:rsid w:val="00025559"/>
    <w:rsid w:val="0004044E"/>
    <w:rsid w:val="000614BF"/>
    <w:rsid w:val="00075806"/>
    <w:rsid w:val="000A3D8A"/>
    <w:rsid w:val="000B27E4"/>
    <w:rsid w:val="000B71FE"/>
    <w:rsid w:val="000C4E79"/>
    <w:rsid w:val="000D05EF"/>
    <w:rsid w:val="000E6635"/>
    <w:rsid w:val="000E68E1"/>
    <w:rsid w:val="000F21C1"/>
    <w:rsid w:val="000F4781"/>
    <w:rsid w:val="000F6B02"/>
    <w:rsid w:val="000F7427"/>
    <w:rsid w:val="0010745C"/>
    <w:rsid w:val="0011171F"/>
    <w:rsid w:val="00116975"/>
    <w:rsid w:val="00126F1A"/>
    <w:rsid w:val="00154EAC"/>
    <w:rsid w:val="00162180"/>
    <w:rsid w:val="001643C9"/>
    <w:rsid w:val="00165568"/>
    <w:rsid w:val="00166C2F"/>
    <w:rsid w:val="001716C9"/>
    <w:rsid w:val="00171EAE"/>
    <w:rsid w:val="001812B7"/>
    <w:rsid w:val="00187A5A"/>
    <w:rsid w:val="00190849"/>
    <w:rsid w:val="00191859"/>
    <w:rsid w:val="00193461"/>
    <w:rsid w:val="001939E1"/>
    <w:rsid w:val="00195382"/>
    <w:rsid w:val="001B3097"/>
    <w:rsid w:val="001B7A5D"/>
    <w:rsid w:val="001C69C4"/>
    <w:rsid w:val="001D4229"/>
    <w:rsid w:val="001D7F83"/>
    <w:rsid w:val="001E04A3"/>
    <w:rsid w:val="001E16D0"/>
    <w:rsid w:val="001E3590"/>
    <w:rsid w:val="001E562E"/>
    <w:rsid w:val="001E7407"/>
    <w:rsid w:val="001F6924"/>
    <w:rsid w:val="00201D27"/>
    <w:rsid w:val="00204083"/>
    <w:rsid w:val="002071B3"/>
    <w:rsid w:val="00231427"/>
    <w:rsid w:val="00233C1D"/>
    <w:rsid w:val="002375BC"/>
    <w:rsid w:val="00240749"/>
    <w:rsid w:val="00265FBC"/>
    <w:rsid w:val="00266D05"/>
    <w:rsid w:val="002932B1"/>
    <w:rsid w:val="00295408"/>
    <w:rsid w:val="00297ECB"/>
    <w:rsid w:val="002A09FC"/>
    <w:rsid w:val="002A0FFD"/>
    <w:rsid w:val="002B2731"/>
    <w:rsid w:val="002B5B89"/>
    <w:rsid w:val="002B7D96"/>
    <w:rsid w:val="002C0172"/>
    <w:rsid w:val="002D043A"/>
    <w:rsid w:val="002E2B49"/>
    <w:rsid w:val="00304E75"/>
    <w:rsid w:val="003072FA"/>
    <w:rsid w:val="00310035"/>
    <w:rsid w:val="003158C6"/>
    <w:rsid w:val="0031713F"/>
    <w:rsid w:val="003415D3"/>
    <w:rsid w:val="00352470"/>
    <w:rsid w:val="00352B0F"/>
    <w:rsid w:val="00353F44"/>
    <w:rsid w:val="00361BD9"/>
    <w:rsid w:val="00362057"/>
    <w:rsid w:val="00363549"/>
    <w:rsid w:val="0037435D"/>
    <w:rsid w:val="003773FE"/>
    <w:rsid w:val="003801D0"/>
    <w:rsid w:val="0039228E"/>
    <w:rsid w:val="003926B5"/>
    <w:rsid w:val="00394150"/>
    <w:rsid w:val="003A5990"/>
    <w:rsid w:val="003B04EC"/>
    <w:rsid w:val="003C5F2B"/>
    <w:rsid w:val="003D0BFE"/>
    <w:rsid w:val="003D4843"/>
    <w:rsid w:val="003D5700"/>
    <w:rsid w:val="003E266E"/>
    <w:rsid w:val="003E5FF5"/>
    <w:rsid w:val="003F4CA9"/>
    <w:rsid w:val="003F567B"/>
    <w:rsid w:val="003F76B5"/>
    <w:rsid w:val="004010E7"/>
    <w:rsid w:val="00401403"/>
    <w:rsid w:val="004116CD"/>
    <w:rsid w:val="00412B83"/>
    <w:rsid w:val="00424CA9"/>
    <w:rsid w:val="00433910"/>
    <w:rsid w:val="0044291A"/>
    <w:rsid w:val="0044332B"/>
    <w:rsid w:val="004541B9"/>
    <w:rsid w:val="00460499"/>
    <w:rsid w:val="00470B81"/>
    <w:rsid w:val="00480FB9"/>
    <w:rsid w:val="0048364F"/>
    <w:rsid w:val="00486382"/>
    <w:rsid w:val="00496F97"/>
    <w:rsid w:val="004A2484"/>
    <w:rsid w:val="004B5473"/>
    <w:rsid w:val="004C0255"/>
    <w:rsid w:val="004C5B5A"/>
    <w:rsid w:val="004C6444"/>
    <w:rsid w:val="004C6DE1"/>
    <w:rsid w:val="004C798D"/>
    <w:rsid w:val="004F1FAC"/>
    <w:rsid w:val="004F3A90"/>
    <w:rsid w:val="004F676E"/>
    <w:rsid w:val="00516B8D"/>
    <w:rsid w:val="00520A1E"/>
    <w:rsid w:val="00537FBC"/>
    <w:rsid w:val="00543469"/>
    <w:rsid w:val="005465FF"/>
    <w:rsid w:val="00557C7A"/>
    <w:rsid w:val="00570543"/>
    <w:rsid w:val="00584811"/>
    <w:rsid w:val="005851A5"/>
    <w:rsid w:val="0058646E"/>
    <w:rsid w:val="00591E07"/>
    <w:rsid w:val="00593AA6"/>
    <w:rsid w:val="00594161"/>
    <w:rsid w:val="00594749"/>
    <w:rsid w:val="005B0891"/>
    <w:rsid w:val="005B4067"/>
    <w:rsid w:val="005C12DE"/>
    <w:rsid w:val="005C3F41"/>
    <w:rsid w:val="005C6072"/>
    <w:rsid w:val="005C764B"/>
    <w:rsid w:val="005E552A"/>
    <w:rsid w:val="00600219"/>
    <w:rsid w:val="0060082B"/>
    <w:rsid w:val="006035A2"/>
    <w:rsid w:val="00610744"/>
    <w:rsid w:val="006249E6"/>
    <w:rsid w:val="00630733"/>
    <w:rsid w:val="0064468A"/>
    <w:rsid w:val="00654CCA"/>
    <w:rsid w:val="00656DE9"/>
    <w:rsid w:val="006605AC"/>
    <w:rsid w:val="00663BDD"/>
    <w:rsid w:val="00677CC2"/>
    <w:rsid w:val="00680F17"/>
    <w:rsid w:val="00685F42"/>
    <w:rsid w:val="0069207B"/>
    <w:rsid w:val="006937E2"/>
    <w:rsid w:val="0069392E"/>
    <w:rsid w:val="006977FB"/>
    <w:rsid w:val="006A58A1"/>
    <w:rsid w:val="006B262A"/>
    <w:rsid w:val="006B300E"/>
    <w:rsid w:val="006C2C12"/>
    <w:rsid w:val="006C3FFF"/>
    <w:rsid w:val="006C71A6"/>
    <w:rsid w:val="006C7F8C"/>
    <w:rsid w:val="006D3667"/>
    <w:rsid w:val="006D4E91"/>
    <w:rsid w:val="006E004B"/>
    <w:rsid w:val="006E7147"/>
    <w:rsid w:val="00700B2C"/>
    <w:rsid w:val="00701C7E"/>
    <w:rsid w:val="00701E6A"/>
    <w:rsid w:val="00710578"/>
    <w:rsid w:val="00713084"/>
    <w:rsid w:val="00722023"/>
    <w:rsid w:val="00731E00"/>
    <w:rsid w:val="0074149A"/>
    <w:rsid w:val="007440B7"/>
    <w:rsid w:val="00754810"/>
    <w:rsid w:val="007634AD"/>
    <w:rsid w:val="007715C9"/>
    <w:rsid w:val="00774EDD"/>
    <w:rsid w:val="007757EC"/>
    <w:rsid w:val="007769D4"/>
    <w:rsid w:val="00785AFA"/>
    <w:rsid w:val="007903AC"/>
    <w:rsid w:val="00790B43"/>
    <w:rsid w:val="007A7F9F"/>
    <w:rsid w:val="007C7F87"/>
    <w:rsid w:val="007E7D4A"/>
    <w:rsid w:val="008237B8"/>
    <w:rsid w:val="00826DA5"/>
    <w:rsid w:val="00833416"/>
    <w:rsid w:val="00856A31"/>
    <w:rsid w:val="00874B69"/>
    <w:rsid w:val="008754D0"/>
    <w:rsid w:val="00877D48"/>
    <w:rsid w:val="00880795"/>
    <w:rsid w:val="0089783B"/>
    <w:rsid w:val="008B29EB"/>
    <w:rsid w:val="008D0EE0"/>
    <w:rsid w:val="008D578C"/>
    <w:rsid w:val="008E22CB"/>
    <w:rsid w:val="008F07E3"/>
    <w:rsid w:val="008F4F1C"/>
    <w:rsid w:val="00907271"/>
    <w:rsid w:val="00914A67"/>
    <w:rsid w:val="00932377"/>
    <w:rsid w:val="00932A33"/>
    <w:rsid w:val="00942EFB"/>
    <w:rsid w:val="009848EC"/>
    <w:rsid w:val="009B3629"/>
    <w:rsid w:val="009C49D8"/>
    <w:rsid w:val="009D6E00"/>
    <w:rsid w:val="009E3601"/>
    <w:rsid w:val="009F41F0"/>
    <w:rsid w:val="009F727E"/>
    <w:rsid w:val="00A1027A"/>
    <w:rsid w:val="00A2057D"/>
    <w:rsid w:val="00A231E2"/>
    <w:rsid w:val="00A2550D"/>
    <w:rsid w:val="00A26DBE"/>
    <w:rsid w:val="00A27A22"/>
    <w:rsid w:val="00A326A4"/>
    <w:rsid w:val="00A4169B"/>
    <w:rsid w:val="00A4361F"/>
    <w:rsid w:val="00A44B3C"/>
    <w:rsid w:val="00A5197F"/>
    <w:rsid w:val="00A64912"/>
    <w:rsid w:val="00A70A74"/>
    <w:rsid w:val="00A71C4E"/>
    <w:rsid w:val="00A87AB9"/>
    <w:rsid w:val="00AB3315"/>
    <w:rsid w:val="00AB7B41"/>
    <w:rsid w:val="00AC06B3"/>
    <w:rsid w:val="00AD5641"/>
    <w:rsid w:val="00AE50A2"/>
    <w:rsid w:val="00AF0336"/>
    <w:rsid w:val="00AF6613"/>
    <w:rsid w:val="00B00902"/>
    <w:rsid w:val="00B032D8"/>
    <w:rsid w:val="00B065E1"/>
    <w:rsid w:val="00B12B27"/>
    <w:rsid w:val="00B230D7"/>
    <w:rsid w:val="00B332B8"/>
    <w:rsid w:val="00B33B3C"/>
    <w:rsid w:val="00B44657"/>
    <w:rsid w:val="00B44E15"/>
    <w:rsid w:val="00B61D2C"/>
    <w:rsid w:val="00B63BDE"/>
    <w:rsid w:val="00B655DE"/>
    <w:rsid w:val="00BA5026"/>
    <w:rsid w:val="00BB6E79"/>
    <w:rsid w:val="00BC4F91"/>
    <w:rsid w:val="00BD60E6"/>
    <w:rsid w:val="00BE253A"/>
    <w:rsid w:val="00BE719A"/>
    <w:rsid w:val="00BE720A"/>
    <w:rsid w:val="00BF4533"/>
    <w:rsid w:val="00C067E5"/>
    <w:rsid w:val="00C07879"/>
    <w:rsid w:val="00C11DFC"/>
    <w:rsid w:val="00C15528"/>
    <w:rsid w:val="00C164CA"/>
    <w:rsid w:val="00C20AE1"/>
    <w:rsid w:val="00C21B63"/>
    <w:rsid w:val="00C42BF8"/>
    <w:rsid w:val="00C460AE"/>
    <w:rsid w:val="00C47062"/>
    <w:rsid w:val="00C50043"/>
    <w:rsid w:val="00C530D1"/>
    <w:rsid w:val="00C609A1"/>
    <w:rsid w:val="00C63713"/>
    <w:rsid w:val="00C7480A"/>
    <w:rsid w:val="00C7573B"/>
    <w:rsid w:val="00C76CF3"/>
    <w:rsid w:val="00C77E30"/>
    <w:rsid w:val="00C814F5"/>
    <w:rsid w:val="00CB0180"/>
    <w:rsid w:val="00CB3470"/>
    <w:rsid w:val="00CB7B8F"/>
    <w:rsid w:val="00CD606E"/>
    <w:rsid w:val="00CD7ECB"/>
    <w:rsid w:val="00CE5B0E"/>
    <w:rsid w:val="00CF0BB2"/>
    <w:rsid w:val="00D0104A"/>
    <w:rsid w:val="00D054BB"/>
    <w:rsid w:val="00D13441"/>
    <w:rsid w:val="00D17B17"/>
    <w:rsid w:val="00D243A3"/>
    <w:rsid w:val="00D333D9"/>
    <w:rsid w:val="00D33440"/>
    <w:rsid w:val="00D37C7E"/>
    <w:rsid w:val="00D40403"/>
    <w:rsid w:val="00D4767A"/>
    <w:rsid w:val="00D52EFE"/>
    <w:rsid w:val="00D63EF6"/>
    <w:rsid w:val="00D70DFB"/>
    <w:rsid w:val="00D754C4"/>
    <w:rsid w:val="00D766DF"/>
    <w:rsid w:val="00D83D21"/>
    <w:rsid w:val="00D84B58"/>
    <w:rsid w:val="00D925D1"/>
    <w:rsid w:val="00D96803"/>
    <w:rsid w:val="00DD6780"/>
    <w:rsid w:val="00E05704"/>
    <w:rsid w:val="00E05C46"/>
    <w:rsid w:val="00E07A9D"/>
    <w:rsid w:val="00E20D31"/>
    <w:rsid w:val="00E30206"/>
    <w:rsid w:val="00E33C1C"/>
    <w:rsid w:val="00E34393"/>
    <w:rsid w:val="00E402F5"/>
    <w:rsid w:val="00E443FC"/>
    <w:rsid w:val="00E45FE7"/>
    <w:rsid w:val="00E476B8"/>
    <w:rsid w:val="00E54292"/>
    <w:rsid w:val="00E55BCD"/>
    <w:rsid w:val="00E73EC4"/>
    <w:rsid w:val="00E74DC7"/>
    <w:rsid w:val="00E76FAB"/>
    <w:rsid w:val="00E8364C"/>
    <w:rsid w:val="00E83E2E"/>
    <w:rsid w:val="00E84B32"/>
    <w:rsid w:val="00E87699"/>
    <w:rsid w:val="00EB39D7"/>
    <w:rsid w:val="00EB40D2"/>
    <w:rsid w:val="00ED3A7D"/>
    <w:rsid w:val="00EF2E3A"/>
    <w:rsid w:val="00F047E2"/>
    <w:rsid w:val="00F078DC"/>
    <w:rsid w:val="00F13E86"/>
    <w:rsid w:val="00F24649"/>
    <w:rsid w:val="00F24C35"/>
    <w:rsid w:val="00F51ADD"/>
    <w:rsid w:val="00F56759"/>
    <w:rsid w:val="00F60D0F"/>
    <w:rsid w:val="00F677A9"/>
    <w:rsid w:val="00F84CF5"/>
    <w:rsid w:val="00FA420B"/>
    <w:rsid w:val="00FA6913"/>
    <w:rsid w:val="00FA7B12"/>
    <w:rsid w:val="00FB03B3"/>
    <w:rsid w:val="00FB192C"/>
    <w:rsid w:val="00FD7CFE"/>
    <w:rsid w:val="00FF3089"/>
    <w:rsid w:val="00FF3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2470"/>
    <w:pPr>
      <w:spacing w:line="260" w:lineRule="atLeast"/>
    </w:pPr>
    <w:rPr>
      <w:sz w:val="22"/>
    </w:rPr>
  </w:style>
  <w:style w:type="paragraph" w:styleId="Heading1">
    <w:name w:val="heading 1"/>
    <w:basedOn w:val="Normal"/>
    <w:next w:val="Normal"/>
    <w:link w:val="Heading1Char"/>
    <w:uiPriority w:val="9"/>
    <w:qFormat/>
    <w:rsid w:val="00F246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24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2464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2464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2464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2464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2464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24649"/>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24649"/>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352470"/>
  </w:style>
  <w:style w:type="paragraph" w:customStyle="1" w:styleId="OPCParaBase">
    <w:name w:val="OPCParaBase"/>
    <w:qFormat/>
    <w:rsid w:val="00352470"/>
    <w:pPr>
      <w:spacing w:line="260" w:lineRule="atLeast"/>
    </w:pPr>
    <w:rPr>
      <w:rFonts w:eastAsia="Times New Roman" w:cs="Times New Roman"/>
      <w:sz w:val="22"/>
      <w:lang w:eastAsia="en-AU"/>
    </w:rPr>
  </w:style>
  <w:style w:type="paragraph" w:customStyle="1" w:styleId="ShortT">
    <w:name w:val="ShortT"/>
    <w:basedOn w:val="OPCParaBase"/>
    <w:next w:val="Normal"/>
    <w:qFormat/>
    <w:rsid w:val="00352470"/>
    <w:pPr>
      <w:spacing w:line="240" w:lineRule="auto"/>
    </w:pPr>
    <w:rPr>
      <w:b/>
      <w:sz w:val="40"/>
    </w:rPr>
  </w:style>
  <w:style w:type="paragraph" w:customStyle="1" w:styleId="ActHead1">
    <w:name w:val="ActHead 1"/>
    <w:aliases w:val="c"/>
    <w:basedOn w:val="OPCParaBase"/>
    <w:next w:val="Normal"/>
    <w:qFormat/>
    <w:rsid w:val="0035247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35247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35247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35247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35247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35247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35247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35247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352470"/>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352470"/>
  </w:style>
  <w:style w:type="paragraph" w:customStyle="1" w:styleId="Blocks">
    <w:name w:val="Blocks"/>
    <w:aliases w:val="bb"/>
    <w:basedOn w:val="OPCParaBase"/>
    <w:qFormat/>
    <w:rsid w:val="00352470"/>
    <w:pPr>
      <w:spacing w:line="240" w:lineRule="auto"/>
    </w:pPr>
    <w:rPr>
      <w:sz w:val="24"/>
    </w:rPr>
  </w:style>
  <w:style w:type="paragraph" w:customStyle="1" w:styleId="BoxText">
    <w:name w:val="BoxText"/>
    <w:aliases w:val="bt"/>
    <w:basedOn w:val="OPCParaBase"/>
    <w:qFormat/>
    <w:rsid w:val="0035247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52470"/>
    <w:rPr>
      <w:b/>
    </w:rPr>
  </w:style>
  <w:style w:type="paragraph" w:customStyle="1" w:styleId="BoxHeadItalic">
    <w:name w:val="BoxHeadItalic"/>
    <w:aliases w:val="bhi"/>
    <w:basedOn w:val="BoxText"/>
    <w:next w:val="BoxStep"/>
    <w:qFormat/>
    <w:rsid w:val="00352470"/>
    <w:rPr>
      <w:i/>
    </w:rPr>
  </w:style>
  <w:style w:type="paragraph" w:customStyle="1" w:styleId="BoxList">
    <w:name w:val="BoxList"/>
    <w:aliases w:val="bl"/>
    <w:basedOn w:val="BoxText"/>
    <w:qFormat/>
    <w:rsid w:val="00352470"/>
    <w:pPr>
      <w:ind w:left="1559" w:hanging="425"/>
    </w:pPr>
  </w:style>
  <w:style w:type="paragraph" w:customStyle="1" w:styleId="BoxNote">
    <w:name w:val="BoxNote"/>
    <w:aliases w:val="bn"/>
    <w:basedOn w:val="BoxText"/>
    <w:qFormat/>
    <w:rsid w:val="00352470"/>
    <w:pPr>
      <w:tabs>
        <w:tab w:val="left" w:pos="1985"/>
      </w:tabs>
      <w:spacing w:before="122" w:line="198" w:lineRule="exact"/>
      <w:ind w:left="2948" w:hanging="1814"/>
    </w:pPr>
    <w:rPr>
      <w:sz w:val="18"/>
    </w:rPr>
  </w:style>
  <w:style w:type="paragraph" w:customStyle="1" w:styleId="BoxPara">
    <w:name w:val="BoxPara"/>
    <w:aliases w:val="bp"/>
    <w:basedOn w:val="BoxText"/>
    <w:qFormat/>
    <w:rsid w:val="00352470"/>
    <w:pPr>
      <w:tabs>
        <w:tab w:val="right" w:pos="2268"/>
      </w:tabs>
      <w:ind w:left="2552" w:hanging="1418"/>
    </w:pPr>
  </w:style>
  <w:style w:type="paragraph" w:customStyle="1" w:styleId="BoxStep">
    <w:name w:val="BoxStep"/>
    <w:aliases w:val="bs"/>
    <w:basedOn w:val="BoxText"/>
    <w:qFormat/>
    <w:rsid w:val="00352470"/>
    <w:pPr>
      <w:ind w:left="1985" w:hanging="851"/>
    </w:pPr>
  </w:style>
  <w:style w:type="character" w:customStyle="1" w:styleId="CharAmPartNo">
    <w:name w:val="CharAmPartNo"/>
    <w:basedOn w:val="OPCCharBase"/>
    <w:qFormat/>
    <w:rsid w:val="00352470"/>
  </w:style>
  <w:style w:type="character" w:customStyle="1" w:styleId="CharAmPartText">
    <w:name w:val="CharAmPartText"/>
    <w:basedOn w:val="OPCCharBase"/>
    <w:qFormat/>
    <w:rsid w:val="00352470"/>
  </w:style>
  <w:style w:type="character" w:customStyle="1" w:styleId="CharAmSchNo">
    <w:name w:val="CharAmSchNo"/>
    <w:basedOn w:val="OPCCharBase"/>
    <w:qFormat/>
    <w:rsid w:val="00352470"/>
  </w:style>
  <w:style w:type="character" w:customStyle="1" w:styleId="CharAmSchText">
    <w:name w:val="CharAmSchText"/>
    <w:basedOn w:val="OPCCharBase"/>
    <w:qFormat/>
    <w:rsid w:val="00352470"/>
  </w:style>
  <w:style w:type="character" w:customStyle="1" w:styleId="CharBoldItalic">
    <w:name w:val="CharBoldItalic"/>
    <w:basedOn w:val="OPCCharBase"/>
    <w:uiPriority w:val="1"/>
    <w:qFormat/>
    <w:rsid w:val="00352470"/>
    <w:rPr>
      <w:b/>
      <w:i/>
    </w:rPr>
  </w:style>
  <w:style w:type="character" w:customStyle="1" w:styleId="CharChapNo">
    <w:name w:val="CharChapNo"/>
    <w:basedOn w:val="OPCCharBase"/>
    <w:uiPriority w:val="1"/>
    <w:qFormat/>
    <w:rsid w:val="00352470"/>
  </w:style>
  <w:style w:type="character" w:customStyle="1" w:styleId="CharChapText">
    <w:name w:val="CharChapText"/>
    <w:basedOn w:val="OPCCharBase"/>
    <w:uiPriority w:val="1"/>
    <w:qFormat/>
    <w:rsid w:val="00352470"/>
  </w:style>
  <w:style w:type="character" w:customStyle="1" w:styleId="CharDivNo">
    <w:name w:val="CharDivNo"/>
    <w:basedOn w:val="OPCCharBase"/>
    <w:uiPriority w:val="1"/>
    <w:qFormat/>
    <w:rsid w:val="00352470"/>
  </w:style>
  <w:style w:type="character" w:customStyle="1" w:styleId="CharDivText">
    <w:name w:val="CharDivText"/>
    <w:basedOn w:val="OPCCharBase"/>
    <w:uiPriority w:val="1"/>
    <w:qFormat/>
    <w:rsid w:val="00352470"/>
  </w:style>
  <w:style w:type="character" w:customStyle="1" w:styleId="CharItalic">
    <w:name w:val="CharItalic"/>
    <w:basedOn w:val="OPCCharBase"/>
    <w:uiPriority w:val="1"/>
    <w:qFormat/>
    <w:rsid w:val="00352470"/>
    <w:rPr>
      <w:i/>
    </w:rPr>
  </w:style>
  <w:style w:type="character" w:customStyle="1" w:styleId="CharPartNo">
    <w:name w:val="CharPartNo"/>
    <w:basedOn w:val="OPCCharBase"/>
    <w:uiPriority w:val="1"/>
    <w:qFormat/>
    <w:rsid w:val="00352470"/>
  </w:style>
  <w:style w:type="character" w:customStyle="1" w:styleId="CharPartText">
    <w:name w:val="CharPartText"/>
    <w:basedOn w:val="OPCCharBase"/>
    <w:uiPriority w:val="1"/>
    <w:qFormat/>
    <w:rsid w:val="00352470"/>
  </w:style>
  <w:style w:type="character" w:customStyle="1" w:styleId="CharSectno">
    <w:name w:val="CharSectno"/>
    <w:basedOn w:val="OPCCharBase"/>
    <w:qFormat/>
    <w:rsid w:val="00352470"/>
  </w:style>
  <w:style w:type="character" w:customStyle="1" w:styleId="CharSubdNo">
    <w:name w:val="CharSubdNo"/>
    <w:basedOn w:val="OPCCharBase"/>
    <w:uiPriority w:val="1"/>
    <w:qFormat/>
    <w:rsid w:val="00352470"/>
  </w:style>
  <w:style w:type="character" w:customStyle="1" w:styleId="CharSubdText">
    <w:name w:val="CharSubdText"/>
    <w:basedOn w:val="OPCCharBase"/>
    <w:uiPriority w:val="1"/>
    <w:qFormat/>
    <w:rsid w:val="00352470"/>
  </w:style>
  <w:style w:type="paragraph" w:customStyle="1" w:styleId="CTA--">
    <w:name w:val="CTA --"/>
    <w:basedOn w:val="OPCParaBase"/>
    <w:next w:val="Normal"/>
    <w:rsid w:val="00352470"/>
    <w:pPr>
      <w:spacing w:before="60" w:line="240" w:lineRule="atLeast"/>
      <w:ind w:left="142" w:hanging="142"/>
    </w:pPr>
    <w:rPr>
      <w:sz w:val="20"/>
    </w:rPr>
  </w:style>
  <w:style w:type="paragraph" w:customStyle="1" w:styleId="CTA-">
    <w:name w:val="CTA -"/>
    <w:basedOn w:val="OPCParaBase"/>
    <w:rsid w:val="00352470"/>
    <w:pPr>
      <w:spacing w:before="60" w:line="240" w:lineRule="atLeast"/>
      <w:ind w:left="85" w:hanging="85"/>
    </w:pPr>
    <w:rPr>
      <w:sz w:val="20"/>
    </w:rPr>
  </w:style>
  <w:style w:type="paragraph" w:customStyle="1" w:styleId="CTA---">
    <w:name w:val="CTA ---"/>
    <w:basedOn w:val="OPCParaBase"/>
    <w:next w:val="Normal"/>
    <w:rsid w:val="00352470"/>
    <w:pPr>
      <w:spacing w:before="60" w:line="240" w:lineRule="atLeast"/>
      <w:ind w:left="198" w:hanging="198"/>
    </w:pPr>
    <w:rPr>
      <w:sz w:val="20"/>
    </w:rPr>
  </w:style>
  <w:style w:type="paragraph" w:customStyle="1" w:styleId="CTA----">
    <w:name w:val="CTA ----"/>
    <w:basedOn w:val="OPCParaBase"/>
    <w:next w:val="Normal"/>
    <w:rsid w:val="00352470"/>
    <w:pPr>
      <w:spacing w:before="60" w:line="240" w:lineRule="atLeast"/>
      <w:ind w:left="255" w:hanging="255"/>
    </w:pPr>
    <w:rPr>
      <w:sz w:val="20"/>
    </w:rPr>
  </w:style>
  <w:style w:type="paragraph" w:customStyle="1" w:styleId="CTA1a">
    <w:name w:val="CTA 1(a)"/>
    <w:basedOn w:val="OPCParaBase"/>
    <w:rsid w:val="00352470"/>
    <w:pPr>
      <w:tabs>
        <w:tab w:val="right" w:pos="414"/>
      </w:tabs>
      <w:spacing w:before="40" w:line="240" w:lineRule="atLeast"/>
      <w:ind w:left="675" w:hanging="675"/>
    </w:pPr>
    <w:rPr>
      <w:sz w:val="20"/>
    </w:rPr>
  </w:style>
  <w:style w:type="paragraph" w:customStyle="1" w:styleId="CTA1ai">
    <w:name w:val="CTA 1(a)(i)"/>
    <w:basedOn w:val="OPCParaBase"/>
    <w:rsid w:val="00352470"/>
    <w:pPr>
      <w:tabs>
        <w:tab w:val="right" w:pos="1004"/>
      </w:tabs>
      <w:spacing w:before="40" w:line="240" w:lineRule="atLeast"/>
      <w:ind w:left="1253" w:hanging="1253"/>
    </w:pPr>
    <w:rPr>
      <w:sz w:val="20"/>
    </w:rPr>
  </w:style>
  <w:style w:type="paragraph" w:customStyle="1" w:styleId="CTA2a">
    <w:name w:val="CTA 2(a)"/>
    <w:basedOn w:val="OPCParaBase"/>
    <w:rsid w:val="00352470"/>
    <w:pPr>
      <w:tabs>
        <w:tab w:val="right" w:pos="482"/>
      </w:tabs>
      <w:spacing w:before="40" w:line="240" w:lineRule="atLeast"/>
      <w:ind w:left="748" w:hanging="748"/>
    </w:pPr>
    <w:rPr>
      <w:sz w:val="20"/>
    </w:rPr>
  </w:style>
  <w:style w:type="paragraph" w:customStyle="1" w:styleId="CTA2ai">
    <w:name w:val="CTA 2(a)(i)"/>
    <w:basedOn w:val="OPCParaBase"/>
    <w:rsid w:val="00352470"/>
    <w:pPr>
      <w:tabs>
        <w:tab w:val="right" w:pos="1089"/>
      </w:tabs>
      <w:spacing w:before="40" w:line="240" w:lineRule="atLeast"/>
      <w:ind w:left="1327" w:hanging="1327"/>
    </w:pPr>
    <w:rPr>
      <w:sz w:val="20"/>
    </w:rPr>
  </w:style>
  <w:style w:type="paragraph" w:customStyle="1" w:styleId="CTA3a">
    <w:name w:val="CTA 3(a)"/>
    <w:basedOn w:val="OPCParaBase"/>
    <w:rsid w:val="00352470"/>
    <w:pPr>
      <w:tabs>
        <w:tab w:val="right" w:pos="556"/>
      </w:tabs>
      <w:spacing w:before="40" w:line="240" w:lineRule="atLeast"/>
      <w:ind w:left="805" w:hanging="805"/>
    </w:pPr>
    <w:rPr>
      <w:sz w:val="20"/>
    </w:rPr>
  </w:style>
  <w:style w:type="paragraph" w:customStyle="1" w:styleId="CTA3ai">
    <w:name w:val="CTA 3(a)(i)"/>
    <w:basedOn w:val="OPCParaBase"/>
    <w:rsid w:val="00352470"/>
    <w:pPr>
      <w:tabs>
        <w:tab w:val="right" w:pos="1140"/>
      </w:tabs>
      <w:spacing w:before="40" w:line="240" w:lineRule="atLeast"/>
      <w:ind w:left="1361" w:hanging="1361"/>
    </w:pPr>
    <w:rPr>
      <w:sz w:val="20"/>
    </w:rPr>
  </w:style>
  <w:style w:type="paragraph" w:customStyle="1" w:styleId="CTA4a">
    <w:name w:val="CTA 4(a)"/>
    <w:basedOn w:val="OPCParaBase"/>
    <w:rsid w:val="00352470"/>
    <w:pPr>
      <w:tabs>
        <w:tab w:val="right" w:pos="624"/>
      </w:tabs>
      <w:spacing w:before="40" w:line="240" w:lineRule="atLeast"/>
      <w:ind w:left="873" w:hanging="873"/>
    </w:pPr>
    <w:rPr>
      <w:sz w:val="20"/>
    </w:rPr>
  </w:style>
  <w:style w:type="paragraph" w:customStyle="1" w:styleId="CTA4ai">
    <w:name w:val="CTA 4(a)(i)"/>
    <w:basedOn w:val="OPCParaBase"/>
    <w:rsid w:val="00352470"/>
    <w:pPr>
      <w:tabs>
        <w:tab w:val="right" w:pos="1213"/>
      </w:tabs>
      <w:spacing w:before="40" w:line="240" w:lineRule="atLeast"/>
      <w:ind w:left="1452" w:hanging="1452"/>
    </w:pPr>
    <w:rPr>
      <w:sz w:val="20"/>
    </w:rPr>
  </w:style>
  <w:style w:type="paragraph" w:customStyle="1" w:styleId="CTACAPS">
    <w:name w:val="CTA CAPS"/>
    <w:basedOn w:val="OPCParaBase"/>
    <w:rsid w:val="00352470"/>
    <w:pPr>
      <w:spacing w:before="60" w:line="240" w:lineRule="atLeast"/>
    </w:pPr>
    <w:rPr>
      <w:sz w:val="20"/>
    </w:rPr>
  </w:style>
  <w:style w:type="paragraph" w:customStyle="1" w:styleId="CTAright">
    <w:name w:val="CTA right"/>
    <w:basedOn w:val="OPCParaBase"/>
    <w:rsid w:val="00352470"/>
    <w:pPr>
      <w:spacing w:before="60" w:line="240" w:lineRule="auto"/>
      <w:jc w:val="right"/>
    </w:pPr>
    <w:rPr>
      <w:sz w:val="20"/>
    </w:rPr>
  </w:style>
  <w:style w:type="paragraph" w:customStyle="1" w:styleId="subsection">
    <w:name w:val="subsection"/>
    <w:aliases w:val="ss"/>
    <w:basedOn w:val="OPCParaBase"/>
    <w:link w:val="subsectionChar"/>
    <w:rsid w:val="00352470"/>
    <w:pPr>
      <w:tabs>
        <w:tab w:val="right" w:pos="1021"/>
      </w:tabs>
      <w:spacing w:before="180" w:line="240" w:lineRule="auto"/>
      <w:ind w:left="1134" w:hanging="1134"/>
    </w:pPr>
  </w:style>
  <w:style w:type="paragraph" w:customStyle="1" w:styleId="Definition">
    <w:name w:val="Definition"/>
    <w:aliases w:val="dd"/>
    <w:basedOn w:val="OPCParaBase"/>
    <w:rsid w:val="00352470"/>
    <w:pPr>
      <w:spacing w:before="180" w:line="240" w:lineRule="auto"/>
      <w:ind w:left="1134"/>
    </w:pPr>
  </w:style>
  <w:style w:type="paragraph" w:customStyle="1" w:styleId="ETAsubitem">
    <w:name w:val="ETA(subitem)"/>
    <w:basedOn w:val="OPCParaBase"/>
    <w:rsid w:val="00352470"/>
    <w:pPr>
      <w:tabs>
        <w:tab w:val="right" w:pos="340"/>
      </w:tabs>
      <w:spacing w:before="60" w:line="240" w:lineRule="auto"/>
      <w:ind w:left="454" w:hanging="454"/>
    </w:pPr>
    <w:rPr>
      <w:sz w:val="20"/>
    </w:rPr>
  </w:style>
  <w:style w:type="paragraph" w:customStyle="1" w:styleId="ETApara">
    <w:name w:val="ETA(para)"/>
    <w:basedOn w:val="OPCParaBase"/>
    <w:rsid w:val="00352470"/>
    <w:pPr>
      <w:tabs>
        <w:tab w:val="right" w:pos="754"/>
      </w:tabs>
      <w:spacing w:before="60" w:line="240" w:lineRule="auto"/>
      <w:ind w:left="828" w:hanging="828"/>
    </w:pPr>
    <w:rPr>
      <w:sz w:val="20"/>
    </w:rPr>
  </w:style>
  <w:style w:type="paragraph" w:customStyle="1" w:styleId="ETAsubpara">
    <w:name w:val="ETA(subpara)"/>
    <w:basedOn w:val="OPCParaBase"/>
    <w:rsid w:val="00352470"/>
    <w:pPr>
      <w:tabs>
        <w:tab w:val="right" w:pos="1083"/>
      </w:tabs>
      <w:spacing w:before="60" w:line="240" w:lineRule="auto"/>
      <w:ind w:left="1191" w:hanging="1191"/>
    </w:pPr>
    <w:rPr>
      <w:sz w:val="20"/>
    </w:rPr>
  </w:style>
  <w:style w:type="paragraph" w:customStyle="1" w:styleId="ETAsub-subpara">
    <w:name w:val="ETA(sub-subpara)"/>
    <w:basedOn w:val="OPCParaBase"/>
    <w:rsid w:val="00352470"/>
    <w:pPr>
      <w:tabs>
        <w:tab w:val="right" w:pos="1412"/>
      </w:tabs>
      <w:spacing w:before="60" w:line="240" w:lineRule="auto"/>
      <w:ind w:left="1525" w:hanging="1525"/>
    </w:pPr>
    <w:rPr>
      <w:sz w:val="20"/>
    </w:rPr>
  </w:style>
  <w:style w:type="paragraph" w:customStyle="1" w:styleId="Formula">
    <w:name w:val="Formula"/>
    <w:basedOn w:val="OPCParaBase"/>
    <w:rsid w:val="00352470"/>
    <w:pPr>
      <w:spacing w:line="240" w:lineRule="auto"/>
      <w:ind w:left="1134"/>
    </w:pPr>
    <w:rPr>
      <w:sz w:val="20"/>
    </w:rPr>
  </w:style>
  <w:style w:type="paragraph" w:styleId="Header">
    <w:name w:val="header"/>
    <w:basedOn w:val="OPCParaBase"/>
    <w:link w:val="HeaderChar"/>
    <w:unhideWhenUsed/>
    <w:rsid w:val="00352470"/>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352470"/>
    <w:rPr>
      <w:rFonts w:eastAsia="Times New Roman" w:cs="Times New Roman"/>
      <w:sz w:val="16"/>
      <w:lang w:eastAsia="en-AU"/>
    </w:rPr>
  </w:style>
  <w:style w:type="paragraph" w:customStyle="1" w:styleId="House">
    <w:name w:val="House"/>
    <w:basedOn w:val="OPCParaBase"/>
    <w:rsid w:val="00352470"/>
    <w:pPr>
      <w:spacing w:line="240" w:lineRule="auto"/>
    </w:pPr>
    <w:rPr>
      <w:sz w:val="28"/>
    </w:rPr>
  </w:style>
  <w:style w:type="paragraph" w:customStyle="1" w:styleId="Item">
    <w:name w:val="Item"/>
    <w:aliases w:val="i"/>
    <w:basedOn w:val="OPCParaBase"/>
    <w:next w:val="ItemHead"/>
    <w:rsid w:val="00352470"/>
    <w:pPr>
      <w:keepLines/>
      <w:spacing w:before="80" w:line="240" w:lineRule="auto"/>
      <w:ind w:left="709"/>
    </w:pPr>
  </w:style>
  <w:style w:type="paragraph" w:customStyle="1" w:styleId="ItemHead">
    <w:name w:val="ItemHead"/>
    <w:aliases w:val="ih"/>
    <w:basedOn w:val="OPCParaBase"/>
    <w:next w:val="Item"/>
    <w:rsid w:val="00352470"/>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352470"/>
    <w:pPr>
      <w:spacing w:line="240" w:lineRule="auto"/>
    </w:pPr>
    <w:rPr>
      <w:b/>
      <w:sz w:val="32"/>
    </w:rPr>
  </w:style>
  <w:style w:type="paragraph" w:customStyle="1" w:styleId="notedraft">
    <w:name w:val="note(draft)"/>
    <w:aliases w:val="nd"/>
    <w:basedOn w:val="OPCParaBase"/>
    <w:rsid w:val="00352470"/>
    <w:pPr>
      <w:spacing w:before="240" w:line="240" w:lineRule="auto"/>
      <w:ind w:left="284" w:hanging="284"/>
    </w:pPr>
    <w:rPr>
      <w:i/>
      <w:sz w:val="24"/>
    </w:rPr>
  </w:style>
  <w:style w:type="paragraph" w:customStyle="1" w:styleId="notemargin">
    <w:name w:val="note(margin)"/>
    <w:aliases w:val="nm"/>
    <w:basedOn w:val="OPCParaBase"/>
    <w:rsid w:val="00352470"/>
    <w:pPr>
      <w:tabs>
        <w:tab w:val="left" w:pos="709"/>
      </w:tabs>
      <w:spacing w:before="122" w:line="198" w:lineRule="exact"/>
      <w:ind w:left="709" w:hanging="709"/>
    </w:pPr>
    <w:rPr>
      <w:sz w:val="18"/>
    </w:rPr>
  </w:style>
  <w:style w:type="paragraph" w:customStyle="1" w:styleId="noteToPara">
    <w:name w:val="noteToPara"/>
    <w:aliases w:val="ntp"/>
    <w:basedOn w:val="OPCParaBase"/>
    <w:rsid w:val="00352470"/>
    <w:pPr>
      <w:spacing w:before="122" w:line="198" w:lineRule="exact"/>
      <w:ind w:left="2353" w:hanging="709"/>
    </w:pPr>
    <w:rPr>
      <w:sz w:val="18"/>
    </w:rPr>
  </w:style>
  <w:style w:type="paragraph" w:customStyle="1" w:styleId="noteParlAmend">
    <w:name w:val="note(ParlAmend)"/>
    <w:aliases w:val="npp"/>
    <w:basedOn w:val="OPCParaBase"/>
    <w:next w:val="ParlAmend"/>
    <w:rsid w:val="00352470"/>
    <w:pPr>
      <w:spacing w:line="240" w:lineRule="auto"/>
      <w:jc w:val="right"/>
    </w:pPr>
    <w:rPr>
      <w:rFonts w:ascii="Arial" w:hAnsi="Arial"/>
      <w:b/>
      <w:i/>
    </w:rPr>
  </w:style>
  <w:style w:type="paragraph" w:customStyle="1" w:styleId="Page1">
    <w:name w:val="Page1"/>
    <w:basedOn w:val="OPCParaBase"/>
    <w:rsid w:val="00352470"/>
    <w:pPr>
      <w:spacing w:before="5600" w:line="240" w:lineRule="auto"/>
    </w:pPr>
    <w:rPr>
      <w:b/>
      <w:sz w:val="32"/>
    </w:rPr>
  </w:style>
  <w:style w:type="paragraph" w:customStyle="1" w:styleId="PageBreak">
    <w:name w:val="PageBreak"/>
    <w:aliases w:val="pb"/>
    <w:basedOn w:val="OPCParaBase"/>
    <w:rsid w:val="00352470"/>
    <w:pPr>
      <w:spacing w:line="240" w:lineRule="auto"/>
    </w:pPr>
    <w:rPr>
      <w:sz w:val="20"/>
    </w:rPr>
  </w:style>
  <w:style w:type="paragraph" w:customStyle="1" w:styleId="paragraphsub">
    <w:name w:val="paragraph(sub)"/>
    <w:aliases w:val="aa"/>
    <w:basedOn w:val="OPCParaBase"/>
    <w:rsid w:val="00352470"/>
    <w:pPr>
      <w:tabs>
        <w:tab w:val="right" w:pos="1985"/>
      </w:tabs>
      <w:spacing w:before="40" w:line="240" w:lineRule="auto"/>
      <w:ind w:left="2098" w:hanging="2098"/>
    </w:pPr>
  </w:style>
  <w:style w:type="paragraph" w:customStyle="1" w:styleId="paragraphsub-sub">
    <w:name w:val="paragraph(sub-sub)"/>
    <w:aliases w:val="aaa"/>
    <w:basedOn w:val="OPCParaBase"/>
    <w:rsid w:val="00352470"/>
    <w:pPr>
      <w:tabs>
        <w:tab w:val="right" w:pos="2722"/>
      </w:tabs>
      <w:spacing w:before="40" w:line="240" w:lineRule="auto"/>
      <w:ind w:left="2835" w:hanging="2835"/>
    </w:pPr>
  </w:style>
  <w:style w:type="paragraph" w:customStyle="1" w:styleId="paragraph">
    <w:name w:val="paragraph"/>
    <w:aliases w:val="a"/>
    <w:basedOn w:val="OPCParaBase"/>
    <w:rsid w:val="00352470"/>
    <w:pPr>
      <w:tabs>
        <w:tab w:val="right" w:pos="1531"/>
      </w:tabs>
      <w:spacing w:before="40" w:line="240" w:lineRule="auto"/>
      <w:ind w:left="1644" w:hanging="1644"/>
    </w:pPr>
  </w:style>
  <w:style w:type="paragraph" w:customStyle="1" w:styleId="ParlAmend">
    <w:name w:val="ParlAmend"/>
    <w:aliases w:val="pp"/>
    <w:basedOn w:val="OPCParaBase"/>
    <w:rsid w:val="00352470"/>
    <w:pPr>
      <w:spacing w:before="240" w:line="240" w:lineRule="atLeast"/>
      <w:ind w:hanging="567"/>
    </w:pPr>
    <w:rPr>
      <w:sz w:val="24"/>
    </w:rPr>
  </w:style>
  <w:style w:type="paragraph" w:customStyle="1" w:styleId="Penalty">
    <w:name w:val="Penalty"/>
    <w:basedOn w:val="OPCParaBase"/>
    <w:rsid w:val="00352470"/>
    <w:pPr>
      <w:tabs>
        <w:tab w:val="left" w:pos="2977"/>
      </w:tabs>
      <w:spacing w:before="180" w:line="240" w:lineRule="auto"/>
      <w:ind w:left="1985" w:hanging="851"/>
    </w:pPr>
  </w:style>
  <w:style w:type="paragraph" w:customStyle="1" w:styleId="Portfolio">
    <w:name w:val="Portfolio"/>
    <w:basedOn w:val="OPCParaBase"/>
    <w:rsid w:val="00352470"/>
    <w:pPr>
      <w:spacing w:line="240" w:lineRule="auto"/>
    </w:pPr>
    <w:rPr>
      <w:i/>
      <w:sz w:val="20"/>
    </w:rPr>
  </w:style>
  <w:style w:type="paragraph" w:customStyle="1" w:styleId="Preamble">
    <w:name w:val="Preamble"/>
    <w:basedOn w:val="OPCParaBase"/>
    <w:next w:val="Normal"/>
    <w:rsid w:val="0035247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470"/>
    <w:pPr>
      <w:spacing w:line="240" w:lineRule="auto"/>
    </w:pPr>
    <w:rPr>
      <w:i/>
      <w:sz w:val="20"/>
    </w:rPr>
  </w:style>
  <w:style w:type="paragraph" w:customStyle="1" w:styleId="Session">
    <w:name w:val="Session"/>
    <w:basedOn w:val="OPCParaBase"/>
    <w:rsid w:val="00352470"/>
    <w:pPr>
      <w:spacing w:line="240" w:lineRule="auto"/>
    </w:pPr>
    <w:rPr>
      <w:sz w:val="28"/>
    </w:rPr>
  </w:style>
  <w:style w:type="paragraph" w:customStyle="1" w:styleId="Sponsor">
    <w:name w:val="Sponsor"/>
    <w:basedOn w:val="OPCParaBase"/>
    <w:rsid w:val="00352470"/>
    <w:pPr>
      <w:spacing w:line="240" w:lineRule="auto"/>
    </w:pPr>
    <w:rPr>
      <w:i/>
    </w:rPr>
  </w:style>
  <w:style w:type="paragraph" w:customStyle="1" w:styleId="Subitem">
    <w:name w:val="Subitem"/>
    <w:aliases w:val="iss"/>
    <w:basedOn w:val="OPCParaBase"/>
    <w:rsid w:val="00352470"/>
    <w:pPr>
      <w:spacing w:before="180" w:line="240" w:lineRule="auto"/>
      <w:ind w:left="709" w:hanging="709"/>
    </w:pPr>
  </w:style>
  <w:style w:type="paragraph" w:customStyle="1" w:styleId="SubitemHead">
    <w:name w:val="SubitemHead"/>
    <w:aliases w:val="issh"/>
    <w:basedOn w:val="OPCParaBase"/>
    <w:rsid w:val="0035247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352470"/>
    <w:pPr>
      <w:spacing w:before="40" w:line="240" w:lineRule="auto"/>
      <w:ind w:left="1134"/>
    </w:pPr>
  </w:style>
  <w:style w:type="paragraph" w:customStyle="1" w:styleId="SubsectionHead">
    <w:name w:val="SubsectionHead"/>
    <w:aliases w:val="ssh"/>
    <w:basedOn w:val="OPCParaBase"/>
    <w:next w:val="subsection"/>
    <w:rsid w:val="00352470"/>
    <w:pPr>
      <w:keepNext/>
      <w:keepLines/>
      <w:spacing w:before="240" w:line="240" w:lineRule="auto"/>
      <w:ind w:left="1134"/>
    </w:pPr>
    <w:rPr>
      <w:i/>
    </w:rPr>
  </w:style>
  <w:style w:type="paragraph" w:customStyle="1" w:styleId="Tablea">
    <w:name w:val="Table(a)"/>
    <w:aliases w:val="ta"/>
    <w:basedOn w:val="OPCParaBase"/>
    <w:rsid w:val="00352470"/>
    <w:pPr>
      <w:spacing w:before="60" w:line="240" w:lineRule="auto"/>
      <w:ind w:left="284" w:hanging="284"/>
    </w:pPr>
    <w:rPr>
      <w:sz w:val="20"/>
    </w:rPr>
  </w:style>
  <w:style w:type="paragraph" w:customStyle="1" w:styleId="TableAA">
    <w:name w:val="Table(AA)"/>
    <w:aliases w:val="taaa"/>
    <w:basedOn w:val="OPCParaBase"/>
    <w:rsid w:val="00352470"/>
    <w:pPr>
      <w:tabs>
        <w:tab w:val="left" w:pos="-6543"/>
        <w:tab w:val="left" w:pos="-6260"/>
      </w:tabs>
      <w:spacing w:line="240" w:lineRule="exact"/>
      <w:ind w:left="1055" w:hanging="284"/>
    </w:pPr>
    <w:rPr>
      <w:sz w:val="20"/>
    </w:rPr>
  </w:style>
  <w:style w:type="paragraph" w:customStyle="1" w:styleId="Tablei">
    <w:name w:val="Table(i)"/>
    <w:aliases w:val="taa"/>
    <w:basedOn w:val="OPCParaBase"/>
    <w:rsid w:val="00352470"/>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352470"/>
    <w:pPr>
      <w:spacing w:before="60" w:line="240" w:lineRule="atLeast"/>
    </w:pPr>
    <w:rPr>
      <w:sz w:val="20"/>
    </w:rPr>
  </w:style>
  <w:style w:type="paragraph" w:customStyle="1" w:styleId="TLPBoxTextnote">
    <w:name w:val="TLPBoxText(note"/>
    <w:aliases w:val="right)"/>
    <w:basedOn w:val="OPCParaBase"/>
    <w:rsid w:val="0035247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5247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52470"/>
    <w:pPr>
      <w:spacing w:before="122" w:line="198" w:lineRule="exact"/>
      <w:ind w:left="1985" w:hanging="851"/>
      <w:jc w:val="right"/>
    </w:pPr>
    <w:rPr>
      <w:sz w:val="18"/>
    </w:rPr>
  </w:style>
  <w:style w:type="paragraph" w:customStyle="1" w:styleId="TLPTableBullet">
    <w:name w:val="TLPTableBullet"/>
    <w:aliases w:val="ttb"/>
    <w:basedOn w:val="OPCParaBase"/>
    <w:rsid w:val="00352470"/>
    <w:pPr>
      <w:spacing w:line="240" w:lineRule="exact"/>
      <w:ind w:left="284" w:hanging="284"/>
    </w:pPr>
    <w:rPr>
      <w:sz w:val="20"/>
    </w:rPr>
  </w:style>
  <w:style w:type="paragraph" w:styleId="TOC1">
    <w:name w:val="toc 1"/>
    <w:basedOn w:val="OPCParaBase"/>
    <w:next w:val="Normal"/>
    <w:uiPriority w:val="39"/>
    <w:semiHidden/>
    <w:unhideWhenUsed/>
    <w:rsid w:val="00352470"/>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352470"/>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semiHidden/>
    <w:unhideWhenUsed/>
    <w:rsid w:val="00352470"/>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352470"/>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352470"/>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352470"/>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352470"/>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352470"/>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352470"/>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352470"/>
    <w:pPr>
      <w:keepLines/>
      <w:spacing w:before="240" w:after="120" w:line="240" w:lineRule="auto"/>
      <w:ind w:left="794"/>
    </w:pPr>
    <w:rPr>
      <w:b/>
      <w:kern w:val="28"/>
      <w:sz w:val="20"/>
    </w:rPr>
  </w:style>
  <w:style w:type="paragraph" w:customStyle="1" w:styleId="TofSectsHeading">
    <w:name w:val="TofSects(Heading)"/>
    <w:basedOn w:val="OPCParaBase"/>
    <w:rsid w:val="00352470"/>
    <w:pPr>
      <w:spacing w:before="240" w:after="120" w:line="240" w:lineRule="auto"/>
    </w:pPr>
    <w:rPr>
      <w:b/>
      <w:sz w:val="24"/>
    </w:rPr>
  </w:style>
  <w:style w:type="paragraph" w:customStyle="1" w:styleId="TofSectsSection">
    <w:name w:val="TofSects(Section)"/>
    <w:basedOn w:val="OPCParaBase"/>
    <w:rsid w:val="00352470"/>
    <w:pPr>
      <w:keepLines/>
      <w:spacing w:before="40" w:line="240" w:lineRule="auto"/>
      <w:ind w:left="1588" w:hanging="794"/>
    </w:pPr>
    <w:rPr>
      <w:kern w:val="28"/>
      <w:sz w:val="18"/>
    </w:rPr>
  </w:style>
  <w:style w:type="paragraph" w:customStyle="1" w:styleId="TofSectsSubdiv">
    <w:name w:val="TofSects(Subdiv)"/>
    <w:basedOn w:val="OPCParaBase"/>
    <w:rsid w:val="00352470"/>
    <w:pPr>
      <w:keepLines/>
      <w:spacing w:before="80" w:line="240" w:lineRule="auto"/>
      <w:ind w:left="1588" w:hanging="794"/>
    </w:pPr>
    <w:rPr>
      <w:kern w:val="28"/>
    </w:rPr>
  </w:style>
  <w:style w:type="paragraph" w:customStyle="1" w:styleId="WRStyle">
    <w:name w:val="WR Style"/>
    <w:aliases w:val="WR"/>
    <w:basedOn w:val="OPCParaBase"/>
    <w:rsid w:val="00352470"/>
    <w:pPr>
      <w:spacing w:before="240" w:line="240" w:lineRule="auto"/>
      <w:ind w:left="284" w:hanging="284"/>
    </w:pPr>
    <w:rPr>
      <w:b/>
      <w:i/>
      <w:kern w:val="28"/>
      <w:sz w:val="24"/>
    </w:rPr>
  </w:style>
  <w:style w:type="paragraph" w:customStyle="1" w:styleId="notepara">
    <w:name w:val="note(para)"/>
    <w:aliases w:val="na"/>
    <w:basedOn w:val="OPCParaBase"/>
    <w:rsid w:val="00352470"/>
    <w:pPr>
      <w:spacing w:before="40" w:line="198" w:lineRule="exact"/>
      <w:ind w:left="2354" w:hanging="369"/>
    </w:pPr>
    <w:rPr>
      <w:sz w:val="18"/>
    </w:rPr>
  </w:style>
  <w:style w:type="paragraph" w:styleId="Footer">
    <w:name w:val="footer"/>
    <w:link w:val="FooterChar"/>
    <w:rsid w:val="00352470"/>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352470"/>
    <w:rPr>
      <w:rFonts w:eastAsia="Times New Roman" w:cs="Times New Roman"/>
      <w:sz w:val="22"/>
      <w:szCs w:val="24"/>
      <w:lang w:eastAsia="en-AU"/>
    </w:rPr>
  </w:style>
  <w:style w:type="character" w:styleId="LineNumber">
    <w:name w:val="line number"/>
    <w:basedOn w:val="OPCCharBase"/>
    <w:uiPriority w:val="99"/>
    <w:semiHidden/>
    <w:unhideWhenUsed/>
    <w:rsid w:val="00352470"/>
    <w:rPr>
      <w:sz w:val="16"/>
    </w:rPr>
  </w:style>
  <w:style w:type="table" w:customStyle="1" w:styleId="CFlag">
    <w:name w:val="CFlag"/>
    <w:basedOn w:val="TableNormal"/>
    <w:uiPriority w:val="99"/>
    <w:rsid w:val="00352470"/>
    <w:rPr>
      <w:rFonts w:eastAsia="Times New Roman" w:cs="Times New Roman"/>
      <w:lang w:eastAsia="en-AU"/>
    </w:rPr>
    <w:tblPr/>
  </w:style>
  <w:style w:type="paragraph" w:styleId="BalloonText">
    <w:name w:val="Balloon Text"/>
    <w:basedOn w:val="Normal"/>
    <w:link w:val="BalloonTextChar"/>
    <w:uiPriority w:val="99"/>
    <w:semiHidden/>
    <w:unhideWhenUsed/>
    <w:rsid w:val="003524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470"/>
    <w:rPr>
      <w:rFonts w:ascii="Tahoma" w:hAnsi="Tahoma" w:cs="Tahoma"/>
      <w:sz w:val="16"/>
      <w:szCs w:val="16"/>
    </w:rPr>
  </w:style>
  <w:style w:type="character" w:styleId="Hyperlink">
    <w:name w:val="Hyperlink"/>
    <w:basedOn w:val="DefaultParagraphFont"/>
    <w:rsid w:val="009B3629"/>
    <w:rPr>
      <w:color w:val="0000FF"/>
      <w:u w:val="single"/>
    </w:rPr>
  </w:style>
  <w:style w:type="table" w:styleId="TableGrid">
    <w:name w:val="Table Grid"/>
    <w:basedOn w:val="TableNormal"/>
    <w:uiPriority w:val="59"/>
    <w:rsid w:val="00352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352470"/>
    <w:rPr>
      <w:b/>
      <w:sz w:val="28"/>
      <w:szCs w:val="32"/>
    </w:rPr>
  </w:style>
  <w:style w:type="paragraph" w:customStyle="1" w:styleId="TerritoryT">
    <w:name w:val="TerritoryT"/>
    <w:basedOn w:val="OPCParaBase"/>
    <w:next w:val="Normal"/>
    <w:rsid w:val="0039228E"/>
    <w:rPr>
      <w:b/>
      <w:sz w:val="32"/>
    </w:rPr>
  </w:style>
  <w:style w:type="paragraph" w:customStyle="1" w:styleId="LegislationMadeUnder">
    <w:name w:val="LegislationMadeUnder"/>
    <w:basedOn w:val="OPCParaBase"/>
    <w:next w:val="Normal"/>
    <w:rsid w:val="00352470"/>
    <w:rPr>
      <w:i/>
      <w:sz w:val="32"/>
      <w:szCs w:val="32"/>
    </w:rPr>
  </w:style>
  <w:style w:type="paragraph" w:customStyle="1" w:styleId="SignCoverPageEnd">
    <w:name w:val="SignCoverPageEnd"/>
    <w:basedOn w:val="OPCParaBase"/>
    <w:next w:val="Normal"/>
    <w:rsid w:val="00352470"/>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352470"/>
    <w:pPr>
      <w:pBdr>
        <w:top w:val="single" w:sz="4" w:space="1" w:color="auto"/>
      </w:pBdr>
      <w:spacing w:before="360"/>
      <w:ind w:right="397"/>
      <w:jc w:val="both"/>
    </w:pPr>
  </w:style>
  <w:style w:type="paragraph" w:customStyle="1" w:styleId="NotesHeading1">
    <w:name w:val="NotesHeading 1"/>
    <w:basedOn w:val="OPCParaBase"/>
    <w:next w:val="Normal"/>
    <w:rsid w:val="00352470"/>
    <w:rPr>
      <w:b/>
      <w:sz w:val="28"/>
      <w:szCs w:val="28"/>
    </w:rPr>
  </w:style>
  <w:style w:type="paragraph" w:customStyle="1" w:styleId="NotesHeading2">
    <w:name w:val="NotesHeading 2"/>
    <w:basedOn w:val="OPCParaBase"/>
    <w:next w:val="Normal"/>
    <w:rsid w:val="00352470"/>
    <w:rPr>
      <w:b/>
      <w:sz w:val="28"/>
      <w:szCs w:val="28"/>
    </w:rPr>
  </w:style>
  <w:style w:type="paragraph" w:customStyle="1" w:styleId="CompiledActNo">
    <w:name w:val="CompiledActNo"/>
    <w:basedOn w:val="OPCParaBase"/>
    <w:next w:val="Normal"/>
    <w:rsid w:val="00352470"/>
    <w:rPr>
      <w:b/>
      <w:sz w:val="24"/>
      <w:szCs w:val="24"/>
    </w:rPr>
  </w:style>
  <w:style w:type="paragraph" w:customStyle="1" w:styleId="CompiledMadeUnder">
    <w:name w:val="CompiledMadeUnder"/>
    <w:basedOn w:val="OPCParaBase"/>
    <w:next w:val="Normal"/>
    <w:rsid w:val="00352470"/>
    <w:rPr>
      <w:i/>
      <w:sz w:val="24"/>
      <w:szCs w:val="24"/>
    </w:rPr>
  </w:style>
  <w:style w:type="paragraph" w:customStyle="1" w:styleId="Paragraphsub-sub-sub">
    <w:name w:val="Paragraph(sub-sub-sub)"/>
    <w:aliases w:val="aaaa"/>
    <w:basedOn w:val="OPCParaBase"/>
    <w:rsid w:val="00352470"/>
    <w:pPr>
      <w:tabs>
        <w:tab w:val="right" w:pos="3402"/>
      </w:tabs>
      <w:spacing w:before="40" w:line="240" w:lineRule="auto"/>
      <w:ind w:left="3402" w:hanging="3402"/>
    </w:pPr>
  </w:style>
  <w:style w:type="paragraph" w:customStyle="1" w:styleId="NoteToSubpara">
    <w:name w:val="NoteToSubpara"/>
    <w:aliases w:val="nts"/>
    <w:basedOn w:val="OPCParaBase"/>
    <w:rsid w:val="00352470"/>
    <w:pPr>
      <w:spacing w:before="40" w:line="198" w:lineRule="exact"/>
      <w:ind w:left="2835" w:hanging="709"/>
    </w:pPr>
    <w:rPr>
      <w:sz w:val="18"/>
    </w:rPr>
  </w:style>
  <w:style w:type="paragraph" w:customStyle="1" w:styleId="EndNotespara">
    <w:name w:val="EndNotes(para)"/>
    <w:aliases w:val="eta"/>
    <w:basedOn w:val="OPCParaBase"/>
    <w:next w:val="EndNotessubpara"/>
    <w:rsid w:val="0035247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5247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5247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52470"/>
    <w:pPr>
      <w:tabs>
        <w:tab w:val="right" w:pos="1412"/>
      </w:tabs>
      <w:spacing w:before="60" w:line="240" w:lineRule="auto"/>
      <w:ind w:left="1525" w:hanging="1525"/>
    </w:pPr>
    <w:rPr>
      <w:sz w:val="20"/>
    </w:rPr>
  </w:style>
  <w:style w:type="paragraph" w:customStyle="1" w:styleId="ENoteTableHeading">
    <w:name w:val="ENoteTableHeading"/>
    <w:aliases w:val="enth"/>
    <w:basedOn w:val="OPCParaBase"/>
    <w:rsid w:val="00352470"/>
    <w:pPr>
      <w:keepNext/>
      <w:spacing w:before="60" w:line="240" w:lineRule="atLeast"/>
    </w:pPr>
    <w:rPr>
      <w:rFonts w:ascii="Arial" w:hAnsi="Arial"/>
      <w:b/>
      <w:sz w:val="16"/>
    </w:rPr>
  </w:style>
  <w:style w:type="paragraph" w:customStyle="1" w:styleId="ENoteTTi">
    <w:name w:val="ENoteTTi"/>
    <w:aliases w:val="entti"/>
    <w:basedOn w:val="OPCParaBase"/>
    <w:rsid w:val="00352470"/>
    <w:pPr>
      <w:keepNext/>
      <w:spacing w:before="60" w:line="240" w:lineRule="atLeast"/>
      <w:ind w:left="170"/>
    </w:pPr>
    <w:rPr>
      <w:sz w:val="16"/>
    </w:rPr>
  </w:style>
  <w:style w:type="paragraph" w:customStyle="1" w:styleId="ENotesHeading1">
    <w:name w:val="ENotesHeading 1"/>
    <w:aliases w:val="Enh1"/>
    <w:basedOn w:val="OPCParaBase"/>
    <w:next w:val="Normal"/>
    <w:rsid w:val="00352470"/>
    <w:pPr>
      <w:spacing w:before="120"/>
      <w:outlineLvl w:val="1"/>
    </w:pPr>
    <w:rPr>
      <w:b/>
      <w:sz w:val="28"/>
      <w:szCs w:val="28"/>
    </w:rPr>
  </w:style>
  <w:style w:type="paragraph" w:customStyle="1" w:styleId="ENotesHeading2">
    <w:name w:val="ENotesHeading 2"/>
    <w:aliases w:val="Enh2"/>
    <w:basedOn w:val="OPCParaBase"/>
    <w:next w:val="Normal"/>
    <w:rsid w:val="00352470"/>
    <w:pPr>
      <w:spacing w:before="120" w:after="120"/>
      <w:outlineLvl w:val="2"/>
    </w:pPr>
    <w:rPr>
      <w:b/>
      <w:sz w:val="24"/>
      <w:szCs w:val="28"/>
    </w:rPr>
  </w:style>
  <w:style w:type="paragraph" w:customStyle="1" w:styleId="ENoteTTIndentHeading">
    <w:name w:val="ENoteTTIndentHeading"/>
    <w:aliases w:val="enTTHi"/>
    <w:basedOn w:val="OPCParaBase"/>
    <w:rsid w:val="0035247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52470"/>
    <w:pPr>
      <w:spacing w:before="60" w:line="240" w:lineRule="atLeast"/>
    </w:pPr>
    <w:rPr>
      <w:sz w:val="16"/>
    </w:rPr>
  </w:style>
  <w:style w:type="paragraph" w:customStyle="1" w:styleId="MadeunderText">
    <w:name w:val="MadeunderText"/>
    <w:basedOn w:val="OPCParaBase"/>
    <w:next w:val="CompiledMadeUnder"/>
    <w:rsid w:val="00352470"/>
    <w:pPr>
      <w:spacing w:before="240"/>
    </w:pPr>
    <w:rPr>
      <w:sz w:val="24"/>
      <w:szCs w:val="24"/>
    </w:rPr>
  </w:style>
  <w:style w:type="paragraph" w:customStyle="1" w:styleId="ENotesHeading3">
    <w:name w:val="ENotesHeading 3"/>
    <w:aliases w:val="Enh3"/>
    <w:basedOn w:val="OPCParaBase"/>
    <w:next w:val="Normal"/>
    <w:rsid w:val="00352470"/>
    <w:pPr>
      <w:keepNext/>
      <w:spacing w:before="120" w:line="240" w:lineRule="auto"/>
      <w:outlineLvl w:val="4"/>
    </w:pPr>
    <w:rPr>
      <w:b/>
      <w:szCs w:val="24"/>
    </w:rPr>
  </w:style>
  <w:style w:type="character" w:customStyle="1" w:styleId="CharSubPartTextCASA">
    <w:name w:val="CharSubPartText(CASA)"/>
    <w:basedOn w:val="OPCCharBase"/>
    <w:uiPriority w:val="1"/>
    <w:rsid w:val="00352470"/>
  </w:style>
  <w:style w:type="character" w:customStyle="1" w:styleId="CharSubPartNoCASA">
    <w:name w:val="CharSubPartNo(CASA)"/>
    <w:basedOn w:val="OPCCharBase"/>
    <w:uiPriority w:val="1"/>
    <w:rsid w:val="00352470"/>
  </w:style>
  <w:style w:type="paragraph" w:customStyle="1" w:styleId="ENoteTTIndentHeadingSub">
    <w:name w:val="ENoteTTIndentHeadingSub"/>
    <w:aliases w:val="enTTHis"/>
    <w:basedOn w:val="OPCParaBase"/>
    <w:rsid w:val="00352470"/>
    <w:pPr>
      <w:keepNext/>
      <w:spacing w:before="60" w:line="240" w:lineRule="atLeast"/>
      <w:ind w:left="340"/>
    </w:pPr>
    <w:rPr>
      <w:b/>
      <w:sz w:val="16"/>
    </w:rPr>
  </w:style>
  <w:style w:type="paragraph" w:customStyle="1" w:styleId="ENoteTTiSub">
    <w:name w:val="ENoteTTiSub"/>
    <w:aliases w:val="enttis"/>
    <w:basedOn w:val="OPCParaBase"/>
    <w:rsid w:val="00352470"/>
    <w:pPr>
      <w:keepNext/>
      <w:spacing w:before="60" w:line="240" w:lineRule="atLeast"/>
      <w:ind w:left="340"/>
    </w:pPr>
    <w:rPr>
      <w:sz w:val="16"/>
    </w:rPr>
  </w:style>
  <w:style w:type="paragraph" w:customStyle="1" w:styleId="SubDivisionMigration">
    <w:name w:val="SubDivisionMigration"/>
    <w:aliases w:val="sdm"/>
    <w:basedOn w:val="OPCParaBase"/>
    <w:rsid w:val="0035247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52470"/>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352470"/>
    <w:pPr>
      <w:spacing w:before="122" w:line="240" w:lineRule="auto"/>
      <w:ind w:left="1985" w:hanging="851"/>
    </w:pPr>
    <w:rPr>
      <w:sz w:val="18"/>
    </w:rPr>
  </w:style>
  <w:style w:type="paragraph" w:customStyle="1" w:styleId="FreeForm">
    <w:name w:val="FreeForm"/>
    <w:rsid w:val="00F24649"/>
    <w:rPr>
      <w:rFonts w:ascii="Arial" w:hAnsi="Arial"/>
      <w:sz w:val="22"/>
    </w:rPr>
  </w:style>
  <w:style w:type="paragraph" w:customStyle="1" w:styleId="SOText">
    <w:name w:val="SO Text"/>
    <w:aliases w:val="sot"/>
    <w:link w:val="SOTextChar"/>
    <w:rsid w:val="00352470"/>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352470"/>
    <w:rPr>
      <w:sz w:val="22"/>
    </w:rPr>
  </w:style>
  <w:style w:type="paragraph" w:customStyle="1" w:styleId="SOTextNote">
    <w:name w:val="SO TextNote"/>
    <w:aliases w:val="sont"/>
    <w:basedOn w:val="SOText"/>
    <w:qFormat/>
    <w:rsid w:val="00352470"/>
    <w:pPr>
      <w:spacing w:before="122" w:line="198" w:lineRule="exact"/>
      <w:ind w:left="1843" w:hanging="709"/>
    </w:pPr>
    <w:rPr>
      <w:sz w:val="18"/>
    </w:rPr>
  </w:style>
  <w:style w:type="paragraph" w:customStyle="1" w:styleId="SOPara">
    <w:name w:val="SO Para"/>
    <w:aliases w:val="soa"/>
    <w:basedOn w:val="SOText"/>
    <w:link w:val="SOParaChar"/>
    <w:qFormat/>
    <w:rsid w:val="00352470"/>
    <w:pPr>
      <w:tabs>
        <w:tab w:val="right" w:pos="1786"/>
      </w:tabs>
      <w:spacing w:before="40"/>
      <w:ind w:left="2070" w:hanging="936"/>
    </w:pPr>
  </w:style>
  <w:style w:type="character" w:customStyle="1" w:styleId="SOParaChar">
    <w:name w:val="SO Para Char"/>
    <w:aliases w:val="soa Char"/>
    <w:basedOn w:val="DefaultParagraphFont"/>
    <w:link w:val="SOPara"/>
    <w:rsid w:val="00352470"/>
    <w:rPr>
      <w:sz w:val="22"/>
    </w:rPr>
  </w:style>
  <w:style w:type="paragraph" w:customStyle="1" w:styleId="FileName">
    <w:name w:val="FileName"/>
    <w:basedOn w:val="Normal"/>
    <w:rsid w:val="00352470"/>
  </w:style>
  <w:style w:type="paragraph" w:customStyle="1" w:styleId="TableHeading">
    <w:name w:val="TableHeading"/>
    <w:aliases w:val="th"/>
    <w:basedOn w:val="OPCParaBase"/>
    <w:next w:val="Tabletext"/>
    <w:rsid w:val="00352470"/>
    <w:pPr>
      <w:keepNext/>
      <w:spacing w:before="60" w:line="240" w:lineRule="atLeast"/>
    </w:pPr>
    <w:rPr>
      <w:b/>
      <w:sz w:val="20"/>
    </w:rPr>
  </w:style>
  <w:style w:type="paragraph" w:customStyle="1" w:styleId="SOHeadBold">
    <w:name w:val="SO HeadBold"/>
    <w:aliases w:val="sohb"/>
    <w:basedOn w:val="SOText"/>
    <w:next w:val="SOText"/>
    <w:link w:val="SOHeadBoldChar"/>
    <w:qFormat/>
    <w:rsid w:val="00352470"/>
    <w:rPr>
      <w:b/>
    </w:rPr>
  </w:style>
  <w:style w:type="character" w:customStyle="1" w:styleId="SOHeadBoldChar">
    <w:name w:val="SO HeadBold Char"/>
    <w:aliases w:val="sohb Char"/>
    <w:basedOn w:val="DefaultParagraphFont"/>
    <w:link w:val="SOHeadBold"/>
    <w:rsid w:val="00352470"/>
    <w:rPr>
      <w:b/>
      <w:sz w:val="22"/>
    </w:rPr>
  </w:style>
  <w:style w:type="paragraph" w:customStyle="1" w:styleId="SOHeadItalic">
    <w:name w:val="SO HeadItalic"/>
    <w:aliases w:val="sohi"/>
    <w:basedOn w:val="SOText"/>
    <w:next w:val="SOText"/>
    <w:link w:val="SOHeadItalicChar"/>
    <w:qFormat/>
    <w:rsid w:val="00352470"/>
    <w:rPr>
      <w:i/>
    </w:rPr>
  </w:style>
  <w:style w:type="character" w:customStyle="1" w:styleId="SOHeadItalicChar">
    <w:name w:val="SO HeadItalic Char"/>
    <w:aliases w:val="sohi Char"/>
    <w:basedOn w:val="DefaultParagraphFont"/>
    <w:link w:val="SOHeadItalic"/>
    <w:rsid w:val="00352470"/>
    <w:rPr>
      <w:i/>
      <w:sz w:val="22"/>
    </w:rPr>
  </w:style>
  <w:style w:type="paragraph" w:customStyle="1" w:styleId="SOBullet">
    <w:name w:val="SO Bullet"/>
    <w:aliases w:val="sotb"/>
    <w:basedOn w:val="SOText"/>
    <w:link w:val="SOBulletChar"/>
    <w:qFormat/>
    <w:rsid w:val="00352470"/>
    <w:pPr>
      <w:ind w:left="1559" w:hanging="425"/>
    </w:pPr>
  </w:style>
  <w:style w:type="character" w:customStyle="1" w:styleId="SOBulletChar">
    <w:name w:val="SO Bullet Char"/>
    <w:aliases w:val="sotb Char"/>
    <w:basedOn w:val="DefaultParagraphFont"/>
    <w:link w:val="SOBullet"/>
    <w:rsid w:val="00352470"/>
    <w:rPr>
      <w:sz w:val="22"/>
    </w:rPr>
  </w:style>
  <w:style w:type="paragraph" w:customStyle="1" w:styleId="SOBulletNote">
    <w:name w:val="SO BulletNote"/>
    <w:aliases w:val="sonb"/>
    <w:basedOn w:val="SOTextNote"/>
    <w:link w:val="SOBulletNoteChar"/>
    <w:qFormat/>
    <w:rsid w:val="00352470"/>
    <w:pPr>
      <w:tabs>
        <w:tab w:val="left" w:pos="1560"/>
      </w:tabs>
      <w:ind w:left="2268" w:hanging="1134"/>
    </w:pPr>
  </w:style>
  <w:style w:type="character" w:customStyle="1" w:styleId="SOBulletNoteChar">
    <w:name w:val="SO BulletNote Char"/>
    <w:aliases w:val="sonb Char"/>
    <w:basedOn w:val="DefaultParagraphFont"/>
    <w:link w:val="SOBulletNote"/>
    <w:rsid w:val="00352470"/>
    <w:rPr>
      <w:sz w:val="18"/>
    </w:rPr>
  </w:style>
  <w:style w:type="paragraph" w:customStyle="1" w:styleId="SOText2">
    <w:name w:val="SO Text2"/>
    <w:aliases w:val="sot2"/>
    <w:basedOn w:val="Normal"/>
    <w:next w:val="SOText"/>
    <w:link w:val="SOText2Char"/>
    <w:rsid w:val="00352470"/>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352470"/>
    <w:rPr>
      <w:sz w:val="22"/>
    </w:rPr>
  </w:style>
  <w:style w:type="paragraph" w:customStyle="1" w:styleId="SubPartCASA">
    <w:name w:val="SubPart(CASA)"/>
    <w:aliases w:val="csp"/>
    <w:basedOn w:val="OPCParaBase"/>
    <w:next w:val="ActHead3"/>
    <w:rsid w:val="00352470"/>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F24649"/>
    <w:rPr>
      <w:rFonts w:eastAsia="Times New Roman" w:cs="Times New Roman"/>
      <w:sz w:val="22"/>
      <w:lang w:eastAsia="en-AU"/>
    </w:rPr>
  </w:style>
  <w:style w:type="character" w:customStyle="1" w:styleId="notetextChar">
    <w:name w:val="note(text) Char"/>
    <w:aliases w:val="n Char"/>
    <w:basedOn w:val="DefaultParagraphFont"/>
    <w:link w:val="notetext"/>
    <w:rsid w:val="00F24649"/>
    <w:rPr>
      <w:rFonts w:eastAsia="Times New Roman" w:cs="Times New Roman"/>
      <w:sz w:val="18"/>
      <w:lang w:eastAsia="en-AU"/>
    </w:rPr>
  </w:style>
  <w:style w:type="character" w:customStyle="1" w:styleId="Heading1Char">
    <w:name w:val="Heading 1 Char"/>
    <w:basedOn w:val="DefaultParagraphFont"/>
    <w:link w:val="Heading1"/>
    <w:uiPriority w:val="9"/>
    <w:rsid w:val="00F24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24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24649"/>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F24649"/>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F24649"/>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F24649"/>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F24649"/>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2464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24649"/>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2470"/>
    <w:pPr>
      <w:spacing w:line="260" w:lineRule="atLeast"/>
    </w:pPr>
    <w:rPr>
      <w:sz w:val="22"/>
    </w:rPr>
  </w:style>
  <w:style w:type="paragraph" w:styleId="Heading1">
    <w:name w:val="heading 1"/>
    <w:basedOn w:val="Normal"/>
    <w:next w:val="Normal"/>
    <w:link w:val="Heading1Char"/>
    <w:uiPriority w:val="9"/>
    <w:qFormat/>
    <w:rsid w:val="00F246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24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2464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2464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2464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2464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2464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24649"/>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24649"/>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352470"/>
  </w:style>
  <w:style w:type="paragraph" w:customStyle="1" w:styleId="OPCParaBase">
    <w:name w:val="OPCParaBase"/>
    <w:qFormat/>
    <w:rsid w:val="00352470"/>
    <w:pPr>
      <w:spacing w:line="260" w:lineRule="atLeast"/>
    </w:pPr>
    <w:rPr>
      <w:rFonts w:eastAsia="Times New Roman" w:cs="Times New Roman"/>
      <w:sz w:val="22"/>
      <w:lang w:eastAsia="en-AU"/>
    </w:rPr>
  </w:style>
  <w:style w:type="paragraph" w:customStyle="1" w:styleId="ShortT">
    <w:name w:val="ShortT"/>
    <w:basedOn w:val="OPCParaBase"/>
    <w:next w:val="Normal"/>
    <w:qFormat/>
    <w:rsid w:val="00352470"/>
    <w:pPr>
      <w:spacing w:line="240" w:lineRule="auto"/>
    </w:pPr>
    <w:rPr>
      <w:b/>
      <w:sz w:val="40"/>
    </w:rPr>
  </w:style>
  <w:style w:type="paragraph" w:customStyle="1" w:styleId="ActHead1">
    <w:name w:val="ActHead 1"/>
    <w:aliases w:val="c"/>
    <w:basedOn w:val="OPCParaBase"/>
    <w:next w:val="Normal"/>
    <w:qFormat/>
    <w:rsid w:val="0035247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35247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35247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35247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35247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35247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35247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35247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352470"/>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352470"/>
  </w:style>
  <w:style w:type="paragraph" w:customStyle="1" w:styleId="Blocks">
    <w:name w:val="Blocks"/>
    <w:aliases w:val="bb"/>
    <w:basedOn w:val="OPCParaBase"/>
    <w:qFormat/>
    <w:rsid w:val="00352470"/>
    <w:pPr>
      <w:spacing w:line="240" w:lineRule="auto"/>
    </w:pPr>
    <w:rPr>
      <w:sz w:val="24"/>
    </w:rPr>
  </w:style>
  <w:style w:type="paragraph" w:customStyle="1" w:styleId="BoxText">
    <w:name w:val="BoxText"/>
    <w:aliases w:val="bt"/>
    <w:basedOn w:val="OPCParaBase"/>
    <w:qFormat/>
    <w:rsid w:val="0035247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52470"/>
    <w:rPr>
      <w:b/>
    </w:rPr>
  </w:style>
  <w:style w:type="paragraph" w:customStyle="1" w:styleId="BoxHeadItalic">
    <w:name w:val="BoxHeadItalic"/>
    <w:aliases w:val="bhi"/>
    <w:basedOn w:val="BoxText"/>
    <w:next w:val="BoxStep"/>
    <w:qFormat/>
    <w:rsid w:val="00352470"/>
    <w:rPr>
      <w:i/>
    </w:rPr>
  </w:style>
  <w:style w:type="paragraph" w:customStyle="1" w:styleId="BoxList">
    <w:name w:val="BoxList"/>
    <w:aliases w:val="bl"/>
    <w:basedOn w:val="BoxText"/>
    <w:qFormat/>
    <w:rsid w:val="00352470"/>
    <w:pPr>
      <w:ind w:left="1559" w:hanging="425"/>
    </w:pPr>
  </w:style>
  <w:style w:type="paragraph" w:customStyle="1" w:styleId="BoxNote">
    <w:name w:val="BoxNote"/>
    <w:aliases w:val="bn"/>
    <w:basedOn w:val="BoxText"/>
    <w:qFormat/>
    <w:rsid w:val="00352470"/>
    <w:pPr>
      <w:tabs>
        <w:tab w:val="left" w:pos="1985"/>
      </w:tabs>
      <w:spacing w:before="122" w:line="198" w:lineRule="exact"/>
      <w:ind w:left="2948" w:hanging="1814"/>
    </w:pPr>
    <w:rPr>
      <w:sz w:val="18"/>
    </w:rPr>
  </w:style>
  <w:style w:type="paragraph" w:customStyle="1" w:styleId="BoxPara">
    <w:name w:val="BoxPara"/>
    <w:aliases w:val="bp"/>
    <w:basedOn w:val="BoxText"/>
    <w:qFormat/>
    <w:rsid w:val="00352470"/>
    <w:pPr>
      <w:tabs>
        <w:tab w:val="right" w:pos="2268"/>
      </w:tabs>
      <w:ind w:left="2552" w:hanging="1418"/>
    </w:pPr>
  </w:style>
  <w:style w:type="paragraph" w:customStyle="1" w:styleId="BoxStep">
    <w:name w:val="BoxStep"/>
    <w:aliases w:val="bs"/>
    <w:basedOn w:val="BoxText"/>
    <w:qFormat/>
    <w:rsid w:val="00352470"/>
    <w:pPr>
      <w:ind w:left="1985" w:hanging="851"/>
    </w:pPr>
  </w:style>
  <w:style w:type="character" w:customStyle="1" w:styleId="CharAmPartNo">
    <w:name w:val="CharAmPartNo"/>
    <w:basedOn w:val="OPCCharBase"/>
    <w:qFormat/>
    <w:rsid w:val="00352470"/>
  </w:style>
  <w:style w:type="character" w:customStyle="1" w:styleId="CharAmPartText">
    <w:name w:val="CharAmPartText"/>
    <w:basedOn w:val="OPCCharBase"/>
    <w:qFormat/>
    <w:rsid w:val="00352470"/>
  </w:style>
  <w:style w:type="character" w:customStyle="1" w:styleId="CharAmSchNo">
    <w:name w:val="CharAmSchNo"/>
    <w:basedOn w:val="OPCCharBase"/>
    <w:qFormat/>
    <w:rsid w:val="00352470"/>
  </w:style>
  <w:style w:type="character" w:customStyle="1" w:styleId="CharAmSchText">
    <w:name w:val="CharAmSchText"/>
    <w:basedOn w:val="OPCCharBase"/>
    <w:qFormat/>
    <w:rsid w:val="00352470"/>
  </w:style>
  <w:style w:type="character" w:customStyle="1" w:styleId="CharBoldItalic">
    <w:name w:val="CharBoldItalic"/>
    <w:basedOn w:val="OPCCharBase"/>
    <w:uiPriority w:val="1"/>
    <w:qFormat/>
    <w:rsid w:val="00352470"/>
    <w:rPr>
      <w:b/>
      <w:i/>
    </w:rPr>
  </w:style>
  <w:style w:type="character" w:customStyle="1" w:styleId="CharChapNo">
    <w:name w:val="CharChapNo"/>
    <w:basedOn w:val="OPCCharBase"/>
    <w:uiPriority w:val="1"/>
    <w:qFormat/>
    <w:rsid w:val="00352470"/>
  </w:style>
  <w:style w:type="character" w:customStyle="1" w:styleId="CharChapText">
    <w:name w:val="CharChapText"/>
    <w:basedOn w:val="OPCCharBase"/>
    <w:uiPriority w:val="1"/>
    <w:qFormat/>
    <w:rsid w:val="00352470"/>
  </w:style>
  <w:style w:type="character" w:customStyle="1" w:styleId="CharDivNo">
    <w:name w:val="CharDivNo"/>
    <w:basedOn w:val="OPCCharBase"/>
    <w:uiPriority w:val="1"/>
    <w:qFormat/>
    <w:rsid w:val="00352470"/>
  </w:style>
  <w:style w:type="character" w:customStyle="1" w:styleId="CharDivText">
    <w:name w:val="CharDivText"/>
    <w:basedOn w:val="OPCCharBase"/>
    <w:uiPriority w:val="1"/>
    <w:qFormat/>
    <w:rsid w:val="00352470"/>
  </w:style>
  <w:style w:type="character" w:customStyle="1" w:styleId="CharItalic">
    <w:name w:val="CharItalic"/>
    <w:basedOn w:val="OPCCharBase"/>
    <w:uiPriority w:val="1"/>
    <w:qFormat/>
    <w:rsid w:val="00352470"/>
    <w:rPr>
      <w:i/>
    </w:rPr>
  </w:style>
  <w:style w:type="character" w:customStyle="1" w:styleId="CharPartNo">
    <w:name w:val="CharPartNo"/>
    <w:basedOn w:val="OPCCharBase"/>
    <w:uiPriority w:val="1"/>
    <w:qFormat/>
    <w:rsid w:val="00352470"/>
  </w:style>
  <w:style w:type="character" w:customStyle="1" w:styleId="CharPartText">
    <w:name w:val="CharPartText"/>
    <w:basedOn w:val="OPCCharBase"/>
    <w:uiPriority w:val="1"/>
    <w:qFormat/>
    <w:rsid w:val="00352470"/>
  </w:style>
  <w:style w:type="character" w:customStyle="1" w:styleId="CharSectno">
    <w:name w:val="CharSectno"/>
    <w:basedOn w:val="OPCCharBase"/>
    <w:qFormat/>
    <w:rsid w:val="00352470"/>
  </w:style>
  <w:style w:type="character" w:customStyle="1" w:styleId="CharSubdNo">
    <w:name w:val="CharSubdNo"/>
    <w:basedOn w:val="OPCCharBase"/>
    <w:uiPriority w:val="1"/>
    <w:qFormat/>
    <w:rsid w:val="00352470"/>
  </w:style>
  <w:style w:type="character" w:customStyle="1" w:styleId="CharSubdText">
    <w:name w:val="CharSubdText"/>
    <w:basedOn w:val="OPCCharBase"/>
    <w:uiPriority w:val="1"/>
    <w:qFormat/>
    <w:rsid w:val="00352470"/>
  </w:style>
  <w:style w:type="paragraph" w:customStyle="1" w:styleId="CTA--">
    <w:name w:val="CTA --"/>
    <w:basedOn w:val="OPCParaBase"/>
    <w:next w:val="Normal"/>
    <w:rsid w:val="00352470"/>
    <w:pPr>
      <w:spacing w:before="60" w:line="240" w:lineRule="atLeast"/>
      <w:ind w:left="142" w:hanging="142"/>
    </w:pPr>
    <w:rPr>
      <w:sz w:val="20"/>
    </w:rPr>
  </w:style>
  <w:style w:type="paragraph" w:customStyle="1" w:styleId="CTA-">
    <w:name w:val="CTA -"/>
    <w:basedOn w:val="OPCParaBase"/>
    <w:rsid w:val="00352470"/>
    <w:pPr>
      <w:spacing w:before="60" w:line="240" w:lineRule="atLeast"/>
      <w:ind w:left="85" w:hanging="85"/>
    </w:pPr>
    <w:rPr>
      <w:sz w:val="20"/>
    </w:rPr>
  </w:style>
  <w:style w:type="paragraph" w:customStyle="1" w:styleId="CTA---">
    <w:name w:val="CTA ---"/>
    <w:basedOn w:val="OPCParaBase"/>
    <w:next w:val="Normal"/>
    <w:rsid w:val="00352470"/>
    <w:pPr>
      <w:spacing w:before="60" w:line="240" w:lineRule="atLeast"/>
      <w:ind w:left="198" w:hanging="198"/>
    </w:pPr>
    <w:rPr>
      <w:sz w:val="20"/>
    </w:rPr>
  </w:style>
  <w:style w:type="paragraph" w:customStyle="1" w:styleId="CTA----">
    <w:name w:val="CTA ----"/>
    <w:basedOn w:val="OPCParaBase"/>
    <w:next w:val="Normal"/>
    <w:rsid w:val="00352470"/>
    <w:pPr>
      <w:spacing w:before="60" w:line="240" w:lineRule="atLeast"/>
      <w:ind w:left="255" w:hanging="255"/>
    </w:pPr>
    <w:rPr>
      <w:sz w:val="20"/>
    </w:rPr>
  </w:style>
  <w:style w:type="paragraph" w:customStyle="1" w:styleId="CTA1a">
    <w:name w:val="CTA 1(a)"/>
    <w:basedOn w:val="OPCParaBase"/>
    <w:rsid w:val="00352470"/>
    <w:pPr>
      <w:tabs>
        <w:tab w:val="right" w:pos="414"/>
      </w:tabs>
      <w:spacing w:before="40" w:line="240" w:lineRule="atLeast"/>
      <w:ind w:left="675" w:hanging="675"/>
    </w:pPr>
    <w:rPr>
      <w:sz w:val="20"/>
    </w:rPr>
  </w:style>
  <w:style w:type="paragraph" w:customStyle="1" w:styleId="CTA1ai">
    <w:name w:val="CTA 1(a)(i)"/>
    <w:basedOn w:val="OPCParaBase"/>
    <w:rsid w:val="00352470"/>
    <w:pPr>
      <w:tabs>
        <w:tab w:val="right" w:pos="1004"/>
      </w:tabs>
      <w:spacing w:before="40" w:line="240" w:lineRule="atLeast"/>
      <w:ind w:left="1253" w:hanging="1253"/>
    </w:pPr>
    <w:rPr>
      <w:sz w:val="20"/>
    </w:rPr>
  </w:style>
  <w:style w:type="paragraph" w:customStyle="1" w:styleId="CTA2a">
    <w:name w:val="CTA 2(a)"/>
    <w:basedOn w:val="OPCParaBase"/>
    <w:rsid w:val="00352470"/>
    <w:pPr>
      <w:tabs>
        <w:tab w:val="right" w:pos="482"/>
      </w:tabs>
      <w:spacing w:before="40" w:line="240" w:lineRule="atLeast"/>
      <w:ind w:left="748" w:hanging="748"/>
    </w:pPr>
    <w:rPr>
      <w:sz w:val="20"/>
    </w:rPr>
  </w:style>
  <w:style w:type="paragraph" w:customStyle="1" w:styleId="CTA2ai">
    <w:name w:val="CTA 2(a)(i)"/>
    <w:basedOn w:val="OPCParaBase"/>
    <w:rsid w:val="00352470"/>
    <w:pPr>
      <w:tabs>
        <w:tab w:val="right" w:pos="1089"/>
      </w:tabs>
      <w:spacing w:before="40" w:line="240" w:lineRule="atLeast"/>
      <w:ind w:left="1327" w:hanging="1327"/>
    </w:pPr>
    <w:rPr>
      <w:sz w:val="20"/>
    </w:rPr>
  </w:style>
  <w:style w:type="paragraph" w:customStyle="1" w:styleId="CTA3a">
    <w:name w:val="CTA 3(a)"/>
    <w:basedOn w:val="OPCParaBase"/>
    <w:rsid w:val="00352470"/>
    <w:pPr>
      <w:tabs>
        <w:tab w:val="right" w:pos="556"/>
      </w:tabs>
      <w:spacing w:before="40" w:line="240" w:lineRule="atLeast"/>
      <w:ind w:left="805" w:hanging="805"/>
    </w:pPr>
    <w:rPr>
      <w:sz w:val="20"/>
    </w:rPr>
  </w:style>
  <w:style w:type="paragraph" w:customStyle="1" w:styleId="CTA3ai">
    <w:name w:val="CTA 3(a)(i)"/>
    <w:basedOn w:val="OPCParaBase"/>
    <w:rsid w:val="00352470"/>
    <w:pPr>
      <w:tabs>
        <w:tab w:val="right" w:pos="1140"/>
      </w:tabs>
      <w:spacing w:before="40" w:line="240" w:lineRule="atLeast"/>
      <w:ind w:left="1361" w:hanging="1361"/>
    </w:pPr>
    <w:rPr>
      <w:sz w:val="20"/>
    </w:rPr>
  </w:style>
  <w:style w:type="paragraph" w:customStyle="1" w:styleId="CTA4a">
    <w:name w:val="CTA 4(a)"/>
    <w:basedOn w:val="OPCParaBase"/>
    <w:rsid w:val="00352470"/>
    <w:pPr>
      <w:tabs>
        <w:tab w:val="right" w:pos="624"/>
      </w:tabs>
      <w:spacing w:before="40" w:line="240" w:lineRule="atLeast"/>
      <w:ind w:left="873" w:hanging="873"/>
    </w:pPr>
    <w:rPr>
      <w:sz w:val="20"/>
    </w:rPr>
  </w:style>
  <w:style w:type="paragraph" w:customStyle="1" w:styleId="CTA4ai">
    <w:name w:val="CTA 4(a)(i)"/>
    <w:basedOn w:val="OPCParaBase"/>
    <w:rsid w:val="00352470"/>
    <w:pPr>
      <w:tabs>
        <w:tab w:val="right" w:pos="1213"/>
      </w:tabs>
      <w:spacing w:before="40" w:line="240" w:lineRule="atLeast"/>
      <w:ind w:left="1452" w:hanging="1452"/>
    </w:pPr>
    <w:rPr>
      <w:sz w:val="20"/>
    </w:rPr>
  </w:style>
  <w:style w:type="paragraph" w:customStyle="1" w:styleId="CTACAPS">
    <w:name w:val="CTA CAPS"/>
    <w:basedOn w:val="OPCParaBase"/>
    <w:rsid w:val="00352470"/>
    <w:pPr>
      <w:spacing w:before="60" w:line="240" w:lineRule="atLeast"/>
    </w:pPr>
    <w:rPr>
      <w:sz w:val="20"/>
    </w:rPr>
  </w:style>
  <w:style w:type="paragraph" w:customStyle="1" w:styleId="CTAright">
    <w:name w:val="CTA right"/>
    <w:basedOn w:val="OPCParaBase"/>
    <w:rsid w:val="00352470"/>
    <w:pPr>
      <w:spacing w:before="60" w:line="240" w:lineRule="auto"/>
      <w:jc w:val="right"/>
    </w:pPr>
    <w:rPr>
      <w:sz w:val="20"/>
    </w:rPr>
  </w:style>
  <w:style w:type="paragraph" w:customStyle="1" w:styleId="subsection">
    <w:name w:val="subsection"/>
    <w:aliases w:val="ss"/>
    <w:basedOn w:val="OPCParaBase"/>
    <w:link w:val="subsectionChar"/>
    <w:rsid w:val="00352470"/>
    <w:pPr>
      <w:tabs>
        <w:tab w:val="right" w:pos="1021"/>
      </w:tabs>
      <w:spacing w:before="180" w:line="240" w:lineRule="auto"/>
      <w:ind w:left="1134" w:hanging="1134"/>
    </w:pPr>
  </w:style>
  <w:style w:type="paragraph" w:customStyle="1" w:styleId="Definition">
    <w:name w:val="Definition"/>
    <w:aliases w:val="dd"/>
    <w:basedOn w:val="OPCParaBase"/>
    <w:rsid w:val="00352470"/>
    <w:pPr>
      <w:spacing w:before="180" w:line="240" w:lineRule="auto"/>
      <w:ind w:left="1134"/>
    </w:pPr>
  </w:style>
  <w:style w:type="paragraph" w:customStyle="1" w:styleId="ETAsubitem">
    <w:name w:val="ETA(subitem)"/>
    <w:basedOn w:val="OPCParaBase"/>
    <w:rsid w:val="00352470"/>
    <w:pPr>
      <w:tabs>
        <w:tab w:val="right" w:pos="340"/>
      </w:tabs>
      <w:spacing w:before="60" w:line="240" w:lineRule="auto"/>
      <w:ind w:left="454" w:hanging="454"/>
    </w:pPr>
    <w:rPr>
      <w:sz w:val="20"/>
    </w:rPr>
  </w:style>
  <w:style w:type="paragraph" w:customStyle="1" w:styleId="ETApara">
    <w:name w:val="ETA(para)"/>
    <w:basedOn w:val="OPCParaBase"/>
    <w:rsid w:val="00352470"/>
    <w:pPr>
      <w:tabs>
        <w:tab w:val="right" w:pos="754"/>
      </w:tabs>
      <w:spacing w:before="60" w:line="240" w:lineRule="auto"/>
      <w:ind w:left="828" w:hanging="828"/>
    </w:pPr>
    <w:rPr>
      <w:sz w:val="20"/>
    </w:rPr>
  </w:style>
  <w:style w:type="paragraph" w:customStyle="1" w:styleId="ETAsubpara">
    <w:name w:val="ETA(subpara)"/>
    <w:basedOn w:val="OPCParaBase"/>
    <w:rsid w:val="00352470"/>
    <w:pPr>
      <w:tabs>
        <w:tab w:val="right" w:pos="1083"/>
      </w:tabs>
      <w:spacing w:before="60" w:line="240" w:lineRule="auto"/>
      <w:ind w:left="1191" w:hanging="1191"/>
    </w:pPr>
    <w:rPr>
      <w:sz w:val="20"/>
    </w:rPr>
  </w:style>
  <w:style w:type="paragraph" w:customStyle="1" w:styleId="ETAsub-subpara">
    <w:name w:val="ETA(sub-subpara)"/>
    <w:basedOn w:val="OPCParaBase"/>
    <w:rsid w:val="00352470"/>
    <w:pPr>
      <w:tabs>
        <w:tab w:val="right" w:pos="1412"/>
      </w:tabs>
      <w:spacing w:before="60" w:line="240" w:lineRule="auto"/>
      <w:ind w:left="1525" w:hanging="1525"/>
    </w:pPr>
    <w:rPr>
      <w:sz w:val="20"/>
    </w:rPr>
  </w:style>
  <w:style w:type="paragraph" w:customStyle="1" w:styleId="Formula">
    <w:name w:val="Formula"/>
    <w:basedOn w:val="OPCParaBase"/>
    <w:rsid w:val="00352470"/>
    <w:pPr>
      <w:spacing w:line="240" w:lineRule="auto"/>
      <w:ind w:left="1134"/>
    </w:pPr>
    <w:rPr>
      <w:sz w:val="20"/>
    </w:rPr>
  </w:style>
  <w:style w:type="paragraph" w:styleId="Header">
    <w:name w:val="header"/>
    <w:basedOn w:val="OPCParaBase"/>
    <w:link w:val="HeaderChar"/>
    <w:unhideWhenUsed/>
    <w:rsid w:val="00352470"/>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352470"/>
    <w:rPr>
      <w:rFonts w:eastAsia="Times New Roman" w:cs="Times New Roman"/>
      <w:sz w:val="16"/>
      <w:lang w:eastAsia="en-AU"/>
    </w:rPr>
  </w:style>
  <w:style w:type="paragraph" w:customStyle="1" w:styleId="House">
    <w:name w:val="House"/>
    <w:basedOn w:val="OPCParaBase"/>
    <w:rsid w:val="00352470"/>
    <w:pPr>
      <w:spacing w:line="240" w:lineRule="auto"/>
    </w:pPr>
    <w:rPr>
      <w:sz w:val="28"/>
    </w:rPr>
  </w:style>
  <w:style w:type="paragraph" w:customStyle="1" w:styleId="Item">
    <w:name w:val="Item"/>
    <w:aliases w:val="i"/>
    <w:basedOn w:val="OPCParaBase"/>
    <w:next w:val="ItemHead"/>
    <w:rsid w:val="00352470"/>
    <w:pPr>
      <w:keepLines/>
      <w:spacing w:before="80" w:line="240" w:lineRule="auto"/>
      <w:ind w:left="709"/>
    </w:pPr>
  </w:style>
  <w:style w:type="paragraph" w:customStyle="1" w:styleId="ItemHead">
    <w:name w:val="ItemHead"/>
    <w:aliases w:val="ih"/>
    <w:basedOn w:val="OPCParaBase"/>
    <w:next w:val="Item"/>
    <w:rsid w:val="00352470"/>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352470"/>
    <w:pPr>
      <w:spacing w:line="240" w:lineRule="auto"/>
    </w:pPr>
    <w:rPr>
      <w:b/>
      <w:sz w:val="32"/>
    </w:rPr>
  </w:style>
  <w:style w:type="paragraph" w:customStyle="1" w:styleId="notedraft">
    <w:name w:val="note(draft)"/>
    <w:aliases w:val="nd"/>
    <w:basedOn w:val="OPCParaBase"/>
    <w:rsid w:val="00352470"/>
    <w:pPr>
      <w:spacing w:before="240" w:line="240" w:lineRule="auto"/>
      <w:ind w:left="284" w:hanging="284"/>
    </w:pPr>
    <w:rPr>
      <w:i/>
      <w:sz w:val="24"/>
    </w:rPr>
  </w:style>
  <w:style w:type="paragraph" w:customStyle="1" w:styleId="notemargin">
    <w:name w:val="note(margin)"/>
    <w:aliases w:val="nm"/>
    <w:basedOn w:val="OPCParaBase"/>
    <w:rsid w:val="00352470"/>
    <w:pPr>
      <w:tabs>
        <w:tab w:val="left" w:pos="709"/>
      </w:tabs>
      <w:spacing w:before="122" w:line="198" w:lineRule="exact"/>
      <w:ind w:left="709" w:hanging="709"/>
    </w:pPr>
    <w:rPr>
      <w:sz w:val="18"/>
    </w:rPr>
  </w:style>
  <w:style w:type="paragraph" w:customStyle="1" w:styleId="noteToPara">
    <w:name w:val="noteToPara"/>
    <w:aliases w:val="ntp"/>
    <w:basedOn w:val="OPCParaBase"/>
    <w:rsid w:val="00352470"/>
    <w:pPr>
      <w:spacing w:before="122" w:line="198" w:lineRule="exact"/>
      <w:ind w:left="2353" w:hanging="709"/>
    </w:pPr>
    <w:rPr>
      <w:sz w:val="18"/>
    </w:rPr>
  </w:style>
  <w:style w:type="paragraph" w:customStyle="1" w:styleId="noteParlAmend">
    <w:name w:val="note(ParlAmend)"/>
    <w:aliases w:val="npp"/>
    <w:basedOn w:val="OPCParaBase"/>
    <w:next w:val="ParlAmend"/>
    <w:rsid w:val="00352470"/>
    <w:pPr>
      <w:spacing w:line="240" w:lineRule="auto"/>
      <w:jc w:val="right"/>
    </w:pPr>
    <w:rPr>
      <w:rFonts w:ascii="Arial" w:hAnsi="Arial"/>
      <w:b/>
      <w:i/>
    </w:rPr>
  </w:style>
  <w:style w:type="paragraph" w:customStyle="1" w:styleId="Page1">
    <w:name w:val="Page1"/>
    <w:basedOn w:val="OPCParaBase"/>
    <w:rsid w:val="00352470"/>
    <w:pPr>
      <w:spacing w:before="5600" w:line="240" w:lineRule="auto"/>
    </w:pPr>
    <w:rPr>
      <w:b/>
      <w:sz w:val="32"/>
    </w:rPr>
  </w:style>
  <w:style w:type="paragraph" w:customStyle="1" w:styleId="PageBreak">
    <w:name w:val="PageBreak"/>
    <w:aliases w:val="pb"/>
    <w:basedOn w:val="OPCParaBase"/>
    <w:rsid w:val="00352470"/>
    <w:pPr>
      <w:spacing w:line="240" w:lineRule="auto"/>
    </w:pPr>
    <w:rPr>
      <w:sz w:val="20"/>
    </w:rPr>
  </w:style>
  <w:style w:type="paragraph" w:customStyle="1" w:styleId="paragraphsub">
    <w:name w:val="paragraph(sub)"/>
    <w:aliases w:val="aa"/>
    <w:basedOn w:val="OPCParaBase"/>
    <w:rsid w:val="00352470"/>
    <w:pPr>
      <w:tabs>
        <w:tab w:val="right" w:pos="1985"/>
      </w:tabs>
      <w:spacing w:before="40" w:line="240" w:lineRule="auto"/>
      <w:ind w:left="2098" w:hanging="2098"/>
    </w:pPr>
  </w:style>
  <w:style w:type="paragraph" w:customStyle="1" w:styleId="paragraphsub-sub">
    <w:name w:val="paragraph(sub-sub)"/>
    <w:aliases w:val="aaa"/>
    <w:basedOn w:val="OPCParaBase"/>
    <w:rsid w:val="00352470"/>
    <w:pPr>
      <w:tabs>
        <w:tab w:val="right" w:pos="2722"/>
      </w:tabs>
      <w:spacing w:before="40" w:line="240" w:lineRule="auto"/>
      <w:ind w:left="2835" w:hanging="2835"/>
    </w:pPr>
  </w:style>
  <w:style w:type="paragraph" w:customStyle="1" w:styleId="paragraph">
    <w:name w:val="paragraph"/>
    <w:aliases w:val="a"/>
    <w:basedOn w:val="OPCParaBase"/>
    <w:rsid w:val="00352470"/>
    <w:pPr>
      <w:tabs>
        <w:tab w:val="right" w:pos="1531"/>
      </w:tabs>
      <w:spacing w:before="40" w:line="240" w:lineRule="auto"/>
      <w:ind w:left="1644" w:hanging="1644"/>
    </w:pPr>
  </w:style>
  <w:style w:type="paragraph" w:customStyle="1" w:styleId="ParlAmend">
    <w:name w:val="ParlAmend"/>
    <w:aliases w:val="pp"/>
    <w:basedOn w:val="OPCParaBase"/>
    <w:rsid w:val="00352470"/>
    <w:pPr>
      <w:spacing w:before="240" w:line="240" w:lineRule="atLeast"/>
      <w:ind w:hanging="567"/>
    </w:pPr>
    <w:rPr>
      <w:sz w:val="24"/>
    </w:rPr>
  </w:style>
  <w:style w:type="paragraph" w:customStyle="1" w:styleId="Penalty">
    <w:name w:val="Penalty"/>
    <w:basedOn w:val="OPCParaBase"/>
    <w:rsid w:val="00352470"/>
    <w:pPr>
      <w:tabs>
        <w:tab w:val="left" w:pos="2977"/>
      </w:tabs>
      <w:spacing w:before="180" w:line="240" w:lineRule="auto"/>
      <w:ind w:left="1985" w:hanging="851"/>
    </w:pPr>
  </w:style>
  <w:style w:type="paragraph" w:customStyle="1" w:styleId="Portfolio">
    <w:name w:val="Portfolio"/>
    <w:basedOn w:val="OPCParaBase"/>
    <w:rsid w:val="00352470"/>
    <w:pPr>
      <w:spacing w:line="240" w:lineRule="auto"/>
    </w:pPr>
    <w:rPr>
      <w:i/>
      <w:sz w:val="20"/>
    </w:rPr>
  </w:style>
  <w:style w:type="paragraph" w:customStyle="1" w:styleId="Preamble">
    <w:name w:val="Preamble"/>
    <w:basedOn w:val="OPCParaBase"/>
    <w:next w:val="Normal"/>
    <w:rsid w:val="0035247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470"/>
    <w:pPr>
      <w:spacing w:line="240" w:lineRule="auto"/>
    </w:pPr>
    <w:rPr>
      <w:i/>
      <w:sz w:val="20"/>
    </w:rPr>
  </w:style>
  <w:style w:type="paragraph" w:customStyle="1" w:styleId="Session">
    <w:name w:val="Session"/>
    <w:basedOn w:val="OPCParaBase"/>
    <w:rsid w:val="00352470"/>
    <w:pPr>
      <w:spacing w:line="240" w:lineRule="auto"/>
    </w:pPr>
    <w:rPr>
      <w:sz w:val="28"/>
    </w:rPr>
  </w:style>
  <w:style w:type="paragraph" w:customStyle="1" w:styleId="Sponsor">
    <w:name w:val="Sponsor"/>
    <w:basedOn w:val="OPCParaBase"/>
    <w:rsid w:val="00352470"/>
    <w:pPr>
      <w:spacing w:line="240" w:lineRule="auto"/>
    </w:pPr>
    <w:rPr>
      <w:i/>
    </w:rPr>
  </w:style>
  <w:style w:type="paragraph" w:customStyle="1" w:styleId="Subitem">
    <w:name w:val="Subitem"/>
    <w:aliases w:val="iss"/>
    <w:basedOn w:val="OPCParaBase"/>
    <w:rsid w:val="00352470"/>
    <w:pPr>
      <w:spacing w:before="180" w:line="240" w:lineRule="auto"/>
      <w:ind w:left="709" w:hanging="709"/>
    </w:pPr>
  </w:style>
  <w:style w:type="paragraph" w:customStyle="1" w:styleId="SubitemHead">
    <w:name w:val="SubitemHead"/>
    <w:aliases w:val="issh"/>
    <w:basedOn w:val="OPCParaBase"/>
    <w:rsid w:val="0035247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352470"/>
    <w:pPr>
      <w:spacing w:before="40" w:line="240" w:lineRule="auto"/>
      <w:ind w:left="1134"/>
    </w:pPr>
  </w:style>
  <w:style w:type="paragraph" w:customStyle="1" w:styleId="SubsectionHead">
    <w:name w:val="SubsectionHead"/>
    <w:aliases w:val="ssh"/>
    <w:basedOn w:val="OPCParaBase"/>
    <w:next w:val="subsection"/>
    <w:rsid w:val="00352470"/>
    <w:pPr>
      <w:keepNext/>
      <w:keepLines/>
      <w:spacing w:before="240" w:line="240" w:lineRule="auto"/>
      <w:ind w:left="1134"/>
    </w:pPr>
    <w:rPr>
      <w:i/>
    </w:rPr>
  </w:style>
  <w:style w:type="paragraph" w:customStyle="1" w:styleId="Tablea">
    <w:name w:val="Table(a)"/>
    <w:aliases w:val="ta"/>
    <w:basedOn w:val="OPCParaBase"/>
    <w:rsid w:val="00352470"/>
    <w:pPr>
      <w:spacing w:before="60" w:line="240" w:lineRule="auto"/>
      <w:ind w:left="284" w:hanging="284"/>
    </w:pPr>
    <w:rPr>
      <w:sz w:val="20"/>
    </w:rPr>
  </w:style>
  <w:style w:type="paragraph" w:customStyle="1" w:styleId="TableAA">
    <w:name w:val="Table(AA)"/>
    <w:aliases w:val="taaa"/>
    <w:basedOn w:val="OPCParaBase"/>
    <w:rsid w:val="00352470"/>
    <w:pPr>
      <w:tabs>
        <w:tab w:val="left" w:pos="-6543"/>
        <w:tab w:val="left" w:pos="-6260"/>
      </w:tabs>
      <w:spacing w:line="240" w:lineRule="exact"/>
      <w:ind w:left="1055" w:hanging="284"/>
    </w:pPr>
    <w:rPr>
      <w:sz w:val="20"/>
    </w:rPr>
  </w:style>
  <w:style w:type="paragraph" w:customStyle="1" w:styleId="Tablei">
    <w:name w:val="Table(i)"/>
    <w:aliases w:val="taa"/>
    <w:basedOn w:val="OPCParaBase"/>
    <w:rsid w:val="00352470"/>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352470"/>
    <w:pPr>
      <w:spacing w:before="60" w:line="240" w:lineRule="atLeast"/>
    </w:pPr>
    <w:rPr>
      <w:sz w:val="20"/>
    </w:rPr>
  </w:style>
  <w:style w:type="paragraph" w:customStyle="1" w:styleId="TLPBoxTextnote">
    <w:name w:val="TLPBoxText(note"/>
    <w:aliases w:val="right)"/>
    <w:basedOn w:val="OPCParaBase"/>
    <w:rsid w:val="0035247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5247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52470"/>
    <w:pPr>
      <w:spacing w:before="122" w:line="198" w:lineRule="exact"/>
      <w:ind w:left="1985" w:hanging="851"/>
      <w:jc w:val="right"/>
    </w:pPr>
    <w:rPr>
      <w:sz w:val="18"/>
    </w:rPr>
  </w:style>
  <w:style w:type="paragraph" w:customStyle="1" w:styleId="TLPTableBullet">
    <w:name w:val="TLPTableBullet"/>
    <w:aliases w:val="ttb"/>
    <w:basedOn w:val="OPCParaBase"/>
    <w:rsid w:val="00352470"/>
    <w:pPr>
      <w:spacing w:line="240" w:lineRule="exact"/>
      <w:ind w:left="284" w:hanging="284"/>
    </w:pPr>
    <w:rPr>
      <w:sz w:val="20"/>
    </w:rPr>
  </w:style>
  <w:style w:type="paragraph" w:styleId="TOC1">
    <w:name w:val="toc 1"/>
    <w:basedOn w:val="OPCParaBase"/>
    <w:next w:val="Normal"/>
    <w:uiPriority w:val="39"/>
    <w:semiHidden/>
    <w:unhideWhenUsed/>
    <w:rsid w:val="00352470"/>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352470"/>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semiHidden/>
    <w:unhideWhenUsed/>
    <w:rsid w:val="00352470"/>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352470"/>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352470"/>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352470"/>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352470"/>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352470"/>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352470"/>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352470"/>
    <w:pPr>
      <w:keepLines/>
      <w:spacing w:before="240" w:after="120" w:line="240" w:lineRule="auto"/>
      <w:ind w:left="794"/>
    </w:pPr>
    <w:rPr>
      <w:b/>
      <w:kern w:val="28"/>
      <w:sz w:val="20"/>
    </w:rPr>
  </w:style>
  <w:style w:type="paragraph" w:customStyle="1" w:styleId="TofSectsHeading">
    <w:name w:val="TofSects(Heading)"/>
    <w:basedOn w:val="OPCParaBase"/>
    <w:rsid w:val="00352470"/>
    <w:pPr>
      <w:spacing w:before="240" w:after="120" w:line="240" w:lineRule="auto"/>
    </w:pPr>
    <w:rPr>
      <w:b/>
      <w:sz w:val="24"/>
    </w:rPr>
  </w:style>
  <w:style w:type="paragraph" w:customStyle="1" w:styleId="TofSectsSection">
    <w:name w:val="TofSects(Section)"/>
    <w:basedOn w:val="OPCParaBase"/>
    <w:rsid w:val="00352470"/>
    <w:pPr>
      <w:keepLines/>
      <w:spacing w:before="40" w:line="240" w:lineRule="auto"/>
      <w:ind w:left="1588" w:hanging="794"/>
    </w:pPr>
    <w:rPr>
      <w:kern w:val="28"/>
      <w:sz w:val="18"/>
    </w:rPr>
  </w:style>
  <w:style w:type="paragraph" w:customStyle="1" w:styleId="TofSectsSubdiv">
    <w:name w:val="TofSects(Subdiv)"/>
    <w:basedOn w:val="OPCParaBase"/>
    <w:rsid w:val="00352470"/>
    <w:pPr>
      <w:keepLines/>
      <w:spacing w:before="80" w:line="240" w:lineRule="auto"/>
      <w:ind w:left="1588" w:hanging="794"/>
    </w:pPr>
    <w:rPr>
      <w:kern w:val="28"/>
    </w:rPr>
  </w:style>
  <w:style w:type="paragraph" w:customStyle="1" w:styleId="WRStyle">
    <w:name w:val="WR Style"/>
    <w:aliases w:val="WR"/>
    <w:basedOn w:val="OPCParaBase"/>
    <w:rsid w:val="00352470"/>
    <w:pPr>
      <w:spacing w:before="240" w:line="240" w:lineRule="auto"/>
      <w:ind w:left="284" w:hanging="284"/>
    </w:pPr>
    <w:rPr>
      <w:b/>
      <w:i/>
      <w:kern w:val="28"/>
      <w:sz w:val="24"/>
    </w:rPr>
  </w:style>
  <w:style w:type="paragraph" w:customStyle="1" w:styleId="notepara">
    <w:name w:val="note(para)"/>
    <w:aliases w:val="na"/>
    <w:basedOn w:val="OPCParaBase"/>
    <w:rsid w:val="00352470"/>
    <w:pPr>
      <w:spacing w:before="40" w:line="198" w:lineRule="exact"/>
      <w:ind w:left="2354" w:hanging="369"/>
    </w:pPr>
    <w:rPr>
      <w:sz w:val="18"/>
    </w:rPr>
  </w:style>
  <w:style w:type="paragraph" w:styleId="Footer">
    <w:name w:val="footer"/>
    <w:link w:val="FooterChar"/>
    <w:rsid w:val="00352470"/>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352470"/>
    <w:rPr>
      <w:rFonts w:eastAsia="Times New Roman" w:cs="Times New Roman"/>
      <w:sz w:val="22"/>
      <w:szCs w:val="24"/>
      <w:lang w:eastAsia="en-AU"/>
    </w:rPr>
  </w:style>
  <w:style w:type="character" w:styleId="LineNumber">
    <w:name w:val="line number"/>
    <w:basedOn w:val="OPCCharBase"/>
    <w:uiPriority w:val="99"/>
    <w:semiHidden/>
    <w:unhideWhenUsed/>
    <w:rsid w:val="00352470"/>
    <w:rPr>
      <w:sz w:val="16"/>
    </w:rPr>
  </w:style>
  <w:style w:type="table" w:customStyle="1" w:styleId="CFlag">
    <w:name w:val="CFlag"/>
    <w:basedOn w:val="TableNormal"/>
    <w:uiPriority w:val="99"/>
    <w:rsid w:val="00352470"/>
    <w:rPr>
      <w:rFonts w:eastAsia="Times New Roman" w:cs="Times New Roman"/>
      <w:lang w:eastAsia="en-AU"/>
    </w:rPr>
    <w:tblPr/>
  </w:style>
  <w:style w:type="paragraph" w:styleId="BalloonText">
    <w:name w:val="Balloon Text"/>
    <w:basedOn w:val="Normal"/>
    <w:link w:val="BalloonTextChar"/>
    <w:uiPriority w:val="99"/>
    <w:semiHidden/>
    <w:unhideWhenUsed/>
    <w:rsid w:val="003524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470"/>
    <w:rPr>
      <w:rFonts w:ascii="Tahoma" w:hAnsi="Tahoma" w:cs="Tahoma"/>
      <w:sz w:val="16"/>
      <w:szCs w:val="16"/>
    </w:rPr>
  </w:style>
  <w:style w:type="character" w:styleId="Hyperlink">
    <w:name w:val="Hyperlink"/>
    <w:basedOn w:val="DefaultParagraphFont"/>
    <w:rsid w:val="009B3629"/>
    <w:rPr>
      <w:color w:val="0000FF"/>
      <w:u w:val="single"/>
    </w:rPr>
  </w:style>
  <w:style w:type="table" w:styleId="TableGrid">
    <w:name w:val="Table Grid"/>
    <w:basedOn w:val="TableNormal"/>
    <w:uiPriority w:val="59"/>
    <w:rsid w:val="00352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352470"/>
    <w:rPr>
      <w:b/>
      <w:sz w:val="28"/>
      <w:szCs w:val="32"/>
    </w:rPr>
  </w:style>
  <w:style w:type="paragraph" w:customStyle="1" w:styleId="TerritoryT">
    <w:name w:val="TerritoryT"/>
    <w:basedOn w:val="OPCParaBase"/>
    <w:next w:val="Normal"/>
    <w:rsid w:val="0039228E"/>
    <w:rPr>
      <w:b/>
      <w:sz w:val="32"/>
    </w:rPr>
  </w:style>
  <w:style w:type="paragraph" w:customStyle="1" w:styleId="LegislationMadeUnder">
    <w:name w:val="LegislationMadeUnder"/>
    <w:basedOn w:val="OPCParaBase"/>
    <w:next w:val="Normal"/>
    <w:rsid w:val="00352470"/>
    <w:rPr>
      <w:i/>
      <w:sz w:val="32"/>
      <w:szCs w:val="32"/>
    </w:rPr>
  </w:style>
  <w:style w:type="paragraph" w:customStyle="1" w:styleId="SignCoverPageEnd">
    <w:name w:val="SignCoverPageEnd"/>
    <w:basedOn w:val="OPCParaBase"/>
    <w:next w:val="Normal"/>
    <w:rsid w:val="00352470"/>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352470"/>
    <w:pPr>
      <w:pBdr>
        <w:top w:val="single" w:sz="4" w:space="1" w:color="auto"/>
      </w:pBdr>
      <w:spacing w:before="360"/>
      <w:ind w:right="397"/>
      <w:jc w:val="both"/>
    </w:pPr>
  </w:style>
  <w:style w:type="paragraph" w:customStyle="1" w:styleId="NotesHeading1">
    <w:name w:val="NotesHeading 1"/>
    <w:basedOn w:val="OPCParaBase"/>
    <w:next w:val="Normal"/>
    <w:rsid w:val="00352470"/>
    <w:rPr>
      <w:b/>
      <w:sz w:val="28"/>
      <w:szCs w:val="28"/>
    </w:rPr>
  </w:style>
  <w:style w:type="paragraph" w:customStyle="1" w:styleId="NotesHeading2">
    <w:name w:val="NotesHeading 2"/>
    <w:basedOn w:val="OPCParaBase"/>
    <w:next w:val="Normal"/>
    <w:rsid w:val="00352470"/>
    <w:rPr>
      <w:b/>
      <w:sz w:val="28"/>
      <w:szCs w:val="28"/>
    </w:rPr>
  </w:style>
  <w:style w:type="paragraph" w:customStyle="1" w:styleId="CompiledActNo">
    <w:name w:val="CompiledActNo"/>
    <w:basedOn w:val="OPCParaBase"/>
    <w:next w:val="Normal"/>
    <w:rsid w:val="00352470"/>
    <w:rPr>
      <w:b/>
      <w:sz w:val="24"/>
      <w:szCs w:val="24"/>
    </w:rPr>
  </w:style>
  <w:style w:type="paragraph" w:customStyle="1" w:styleId="CompiledMadeUnder">
    <w:name w:val="CompiledMadeUnder"/>
    <w:basedOn w:val="OPCParaBase"/>
    <w:next w:val="Normal"/>
    <w:rsid w:val="00352470"/>
    <w:rPr>
      <w:i/>
      <w:sz w:val="24"/>
      <w:szCs w:val="24"/>
    </w:rPr>
  </w:style>
  <w:style w:type="paragraph" w:customStyle="1" w:styleId="Paragraphsub-sub-sub">
    <w:name w:val="Paragraph(sub-sub-sub)"/>
    <w:aliases w:val="aaaa"/>
    <w:basedOn w:val="OPCParaBase"/>
    <w:rsid w:val="00352470"/>
    <w:pPr>
      <w:tabs>
        <w:tab w:val="right" w:pos="3402"/>
      </w:tabs>
      <w:spacing w:before="40" w:line="240" w:lineRule="auto"/>
      <w:ind w:left="3402" w:hanging="3402"/>
    </w:pPr>
  </w:style>
  <w:style w:type="paragraph" w:customStyle="1" w:styleId="NoteToSubpara">
    <w:name w:val="NoteToSubpara"/>
    <w:aliases w:val="nts"/>
    <w:basedOn w:val="OPCParaBase"/>
    <w:rsid w:val="00352470"/>
    <w:pPr>
      <w:spacing w:before="40" w:line="198" w:lineRule="exact"/>
      <w:ind w:left="2835" w:hanging="709"/>
    </w:pPr>
    <w:rPr>
      <w:sz w:val="18"/>
    </w:rPr>
  </w:style>
  <w:style w:type="paragraph" w:customStyle="1" w:styleId="EndNotespara">
    <w:name w:val="EndNotes(para)"/>
    <w:aliases w:val="eta"/>
    <w:basedOn w:val="OPCParaBase"/>
    <w:next w:val="EndNotessubpara"/>
    <w:rsid w:val="0035247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5247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5247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52470"/>
    <w:pPr>
      <w:tabs>
        <w:tab w:val="right" w:pos="1412"/>
      </w:tabs>
      <w:spacing w:before="60" w:line="240" w:lineRule="auto"/>
      <w:ind w:left="1525" w:hanging="1525"/>
    </w:pPr>
    <w:rPr>
      <w:sz w:val="20"/>
    </w:rPr>
  </w:style>
  <w:style w:type="paragraph" w:customStyle="1" w:styleId="ENoteTableHeading">
    <w:name w:val="ENoteTableHeading"/>
    <w:aliases w:val="enth"/>
    <w:basedOn w:val="OPCParaBase"/>
    <w:rsid w:val="00352470"/>
    <w:pPr>
      <w:keepNext/>
      <w:spacing w:before="60" w:line="240" w:lineRule="atLeast"/>
    </w:pPr>
    <w:rPr>
      <w:rFonts w:ascii="Arial" w:hAnsi="Arial"/>
      <w:b/>
      <w:sz w:val="16"/>
    </w:rPr>
  </w:style>
  <w:style w:type="paragraph" w:customStyle="1" w:styleId="ENoteTTi">
    <w:name w:val="ENoteTTi"/>
    <w:aliases w:val="entti"/>
    <w:basedOn w:val="OPCParaBase"/>
    <w:rsid w:val="00352470"/>
    <w:pPr>
      <w:keepNext/>
      <w:spacing w:before="60" w:line="240" w:lineRule="atLeast"/>
      <w:ind w:left="170"/>
    </w:pPr>
    <w:rPr>
      <w:sz w:val="16"/>
    </w:rPr>
  </w:style>
  <w:style w:type="paragraph" w:customStyle="1" w:styleId="ENotesHeading1">
    <w:name w:val="ENotesHeading 1"/>
    <w:aliases w:val="Enh1"/>
    <w:basedOn w:val="OPCParaBase"/>
    <w:next w:val="Normal"/>
    <w:rsid w:val="00352470"/>
    <w:pPr>
      <w:spacing w:before="120"/>
      <w:outlineLvl w:val="1"/>
    </w:pPr>
    <w:rPr>
      <w:b/>
      <w:sz w:val="28"/>
      <w:szCs w:val="28"/>
    </w:rPr>
  </w:style>
  <w:style w:type="paragraph" w:customStyle="1" w:styleId="ENotesHeading2">
    <w:name w:val="ENotesHeading 2"/>
    <w:aliases w:val="Enh2"/>
    <w:basedOn w:val="OPCParaBase"/>
    <w:next w:val="Normal"/>
    <w:rsid w:val="00352470"/>
    <w:pPr>
      <w:spacing w:before="120" w:after="120"/>
      <w:outlineLvl w:val="2"/>
    </w:pPr>
    <w:rPr>
      <w:b/>
      <w:sz w:val="24"/>
      <w:szCs w:val="28"/>
    </w:rPr>
  </w:style>
  <w:style w:type="paragraph" w:customStyle="1" w:styleId="ENoteTTIndentHeading">
    <w:name w:val="ENoteTTIndentHeading"/>
    <w:aliases w:val="enTTHi"/>
    <w:basedOn w:val="OPCParaBase"/>
    <w:rsid w:val="0035247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52470"/>
    <w:pPr>
      <w:spacing w:before="60" w:line="240" w:lineRule="atLeast"/>
    </w:pPr>
    <w:rPr>
      <w:sz w:val="16"/>
    </w:rPr>
  </w:style>
  <w:style w:type="paragraph" w:customStyle="1" w:styleId="MadeunderText">
    <w:name w:val="MadeunderText"/>
    <w:basedOn w:val="OPCParaBase"/>
    <w:next w:val="CompiledMadeUnder"/>
    <w:rsid w:val="00352470"/>
    <w:pPr>
      <w:spacing w:before="240"/>
    </w:pPr>
    <w:rPr>
      <w:sz w:val="24"/>
      <w:szCs w:val="24"/>
    </w:rPr>
  </w:style>
  <w:style w:type="paragraph" w:customStyle="1" w:styleId="ENotesHeading3">
    <w:name w:val="ENotesHeading 3"/>
    <w:aliases w:val="Enh3"/>
    <w:basedOn w:val="OPCParaBase"/>
    <w:next w:val="Normal"/>
    <w:rsid w:val="00352470"/>
    <w:pPr>
      <w:keepNext/>
      <w:spacing w:before="120" w:line="240" w:lineRule="auto"/>
      <w:outlineLvl w:val="4"/>
    </w:pPr>
    <w:rPr>
      <w:b/>
      <w:szCs w:val="24"/>
    </w:rPr>
  </w:style>
  <w:style w:type="character" w:customStyle="1" w:styleId="CharSubPartTextCASA">
    <w:name w:val="CharSubPartText(CASA)"/>
    <w:basedOn w:val="OPCCharBase"/>
    <w:uiPriority w:val="1"/>
    <w:rsid w:val="00352470"/>
  </w:style>
  <w:style w:type="character" w:customStyle="1" w:styleId="CharSubPartNoCASA">
    <w:name w:val="CharSubPartNo(CASA)"/>
    <w:basedOn w:val="OPCCharBase"/>
    <w:uiPriority w:val="1"/>
    <w:rsid w:val="00352470"/>
  </w:style>
  <w:style w:type="paragraph" w:customStyle="1" w:styleId="ENoteTTIndentHeadingSub">
    <w:name w:val="ENoteTTIndentHeadingSub"/>
    <w:aliases w:val="enTTHis"/>
    <w:basedOn w:val="OPCParaBase"/>
    <w:rsid w:val="00352470"/>
    <w:pPr>
      <w:keepNext/>
      <w:spacing w:before="60" w:line="240" w:lineRule="atLeast"/>
      <w:ind w:left="340"/>
    </w:pPr>
    <w:rPr>
      <w:b/>
      <w:sz w:val="16"/>
    </w:rPr>
  </w:style>
  <w:style w:type="paragraph" w:customStyle="1" w:styleId="ENoteTTiSub">
    <w:name w:val="ENoteTTiSub"/>
    <w:aliases w:val="enttis"/>
    <w:basedOn w:val="OPCParaBase"/>
    <w:rsid w:val="00352470"/>
    <w:pPr>
      <w:keepNext/>
      <w:spacing w:before="60" w:line="240" w:lineRule="atLeast"/>
      <w:ind w:left="340"/>
    </w:pPr>
    <w:rPr>
      <w:sz w:val="16"/>
    </w:rPr>
  </w:style>
  <w:style w:type="paragraph" w:customStyle="1" w:styleId="SubDivisionMigration">
    <w:name w:val="SubDivisionMigration"/>
    <w:aliases w:val="sdm"/>
    <w:basedOn w:val="OPCParaBase"/>
    <w:rsid w:val="0035247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52470"/>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352470"/>
    <w:pPr>
      <w:spacing w:before="122" w:line="240" w:lineRule="auto"/>
      <w:ind w:left="1985" w:hanging="851"/>
    </w:pPr>
    <w:rPr>
      <w:sz w:val="18"/>
    </w:rPr>
  </w:style>
  <w:style w:type="paragraph" w:customStyle="1" w:styleId="FreeForm">
    <w:name w:val="FreeForm"/>
    <w:rsid w:val="00F24649"/>
    <w:rPr>
      <w:rFonts w:ascii="Arial" w:hAnsi="Arial"/>
      <w:sz w:val="22"/>
    </w:rPr>
  </w:style>
  <w:style w:type="paragraph" w:customStyle="1" w:styleId="SOText">
    <w:name w:val="SO Text"/>
    <w:aliases w:val="sot"/>
    <w:link w:val="SOTextChar"/>
    <w:rsid w:val="00352470"/>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352470"/>
    <w:rPr>
      <w:sz w:val="22"/>
    </w:rPr>
  </w:style>
  <w:style w:type="paragraph" w:customStyle="1" w:styleId="SOTextNote">
    <w:name w:val="SO TextNote"/>
    <w:aliases w:val="sont"/>
    <w:basedOn w:val="SOText"/>
    <w:qFormat/>
    <w:rsid w:val="00352470"/>
    <w:pPr>
      <w:spacing w:before="122" w:line="198" w:lineRule="exact"/>
      <w:ind w:left="1843" w:hanging="709"/>
    </w:pPr>
    <w:rPr>
      <w:sz w:val="18"/>
    </w:rPr>
  </w:style>
  <w:style w:type="paragraph" w:customStyle="1" w:styleId="SOPara">
    <w:name w:val="SO Para"/>
    <w:aliases w:val="soa"/>
    <w:basedOn w:val="SOText"/>
    <w:link w:val="SOParaChar"/>
    <w:qFormat/>
    <w:rsid w:val="00352470"/>
    <w:pPr>
      <w:tabs>
        <w:tab w:val="right" w:pos="1786"/>
      </w:tabs>
      <w:spacing w:before="40"/>
      <w:ind w:left="2070" w:hanging="936"/>
    </w:pPr>
  </w:style>
  <w:style w:type="character" w:customStyle="1" w:styleId="SOParaChar">
    <w:name w:val="SO Para Char"/>
    <w:aliases w:val="soa Char"/>
    <w:basedOn w:val="DefaultParagraphFont"/>
    <w:link w:val="SOPara"/>
    <w:rsid w:val="00352470"/>
    <w:rPr>
      <w:sz w:val="22"/>
    </w:rPr>
  </w:style>
  <w:style w:type="paragraph" w:customStyle="1" w:styleId="FileName">
    <w:name w:val="FileName"/>
    <w:basedOn w:val="Normal"/>
    <w:rsid w:val="00352470"/>
  </w:style>
  <w:style w:type="paragraph" w:customStyle="1" w:styleId="TableHeading">
    <w:name w:val="TableHeading"/>
    <w:aliases w:val="th"/>
    <w:basedOn w:val="OPCParaBase"/>
    <w:next w:val="Tabletext"/>
    <w:rsid w:val="00352470"/>
    <w:pPr>
      <w:keepNext/>
      <w:spacing w:before="60" w:line="240" w:lineRule="atLeast"/>
    </w:pPr>
    <w:rPr>
      <w:b/>
      <w:sz w:val="20"/>
    </w:rPr>
  </w:style>
  <w:style w:type="paragraph" w:customStyle="1" w:styleId="SOHeadBold">
    <w:name w:val="SO HeadBold"/>
    <w:aliases w:val="sohb"/>
    <w:basedOn w:val="SOText"/>
    <w:next w:val="SOText"/>
    <w:link w:val="SOHeadBoldChar"/>
    <w:qFormat/>
    <w:rsid w:val="00352470"/>
    <w:rPr>
      <w:b/>
    </w:rPr>
  </w:style>
  <w:style w:type="character" w:customStyle="1" w:styleId="SOHeadBoldChar">
    <w:name w:val="SO HeadBold Char"/>
    <w:aliases w:val="sohb Char"/>
    <w:basedOn w:val="DefaultParagraphFont"/>
    <w:link w:val="SOHeadBold"/>
    <w:rsid w:val="00352470"/>
    <w:rPr>
      <w:b/>
      <w:sz w:val="22"/>
    </w:rPr>
  </w:style>
  <w:style w:type="paragraph" w:customStyle="1" w:styleId="SOHeadItalic">
    <w:name w:val="SO HeadItalic"/>
    <w:aliases w:val="sohi"/>
    <w:basedOn w:val="SOText"/>
    <w:next w:val="SOText"/>
    <w:link w:val="SOHeadItalicChar"/>
    <w:qFormat/>
    <w:rsid w:val="00352470"/>
    <w:rPr>
      <w:i/>
    </w:rPr>
  </w:style>
  <w:style w:type="character" w:customStyle="1" w:styleId="SOHeadItalicChar">
    <w:name w:val="SO HeadItalic Char"/>
    <w:aliases w:val="sohi Char"/>
    <w:basedOn w:val="DefaultParagraphFont"/>
    <w:link w:val="SOHeadItalic"/>
    <w:rsid w:val="00352470"/>
    <w:rPr>
      <w:i/>
      <w:sz w:val="22"/>
    </w:rPr>
  </w:style>
  <w:style w:type="paragraph" w:customStyle="1" w:styleId="SOBullet">
    <w:name w:val="SO Bullet"/>
    <w:aliases w:val="sotb"/>
    <w:basedOn w:val="SOText"/>
    <w:link w:val="SOBulletChar"/>
    <w:qFormat/>
    <w:rsid w:val="00352470"/>
    <w:pPr>
      <w:ind w:left="1559" w:hanging="425"/>
    </w:pPr>
  </w:style>
  <w:style w:type="character" w:customStyle="1" w:styleId="SOBulletChar">
    <w:name w:val="SO Bullet Char"/>
    <w:aliases w:val="sotb Char"/>
    <w:basedOn w:val="DefaultParagraphFont"/>
    <w:link w:val="SOBullet"/>
    <w:rsid w:val="00352470"/>
    <w:rPr>
      <w:sz w:val="22"/>
    </w:rPr>
  </w:style>
  <w:style w:type="paragraph" w:customStyle="1" w:styleId="SOBulletNote">
    <w:name w:val="SO BulletNote"/>
    <w:aliases w:val="sonb"/>
    <w:basedOn w:val="SOTextNote"/>
    <w:link w:val="SOBulletNoteChar"/>
    <w:qFormat/>
    <w:rsid w:val="00352470"/>
    <w:pPr>
      <w:tabs>
        <w:tab w:val="left" w:pos="1560"/>
      </w:tabs>
      <w:ind w:left="2268" w:hanging="1134"/>
    </w:pPr>
  </w:style>
  <w:style w:type="character" w:customStyle="1" w:styleId="SOBulletNoteChar">
    <w:name w:val="SO BulletNote Char"/>
    <w:aliases w:val="sonb Char"/>
    <w:basedOn w:val="DefaultParagraphFont"/>
    <w:link w:val="SOBulletNote"/>
    <w:rsid w:val="00352470"/>
    <w:rPr>
      <w:sz w:val="18"/>
    </w:rPr>
  </w:style>
  <w:style w:type="paragraph" w:customStyle="1" w:styleId="SOText2">
    <w:name w:val="SO Text2"/>
    <w:aliases w:val="sot2"/>
    <w:basedOn w:val="Normal"/>
    <w:next w:val="SOText"/>
    <w:link w:val="SOText2Char"/>
    <w:rsid w:val="00352470"/>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352470"/>
    <w:rPr>
      <w:sz w:val="22"/>
    </w:rPr>
  </w:style>
  <w:style w:type="paragraph" w:customStyle="1" w:styleId="SubPartCASA">
    <w:name w:val="SubPart(CASA)"/>
    <w:aliases w:val="csp"/>
    <w:basedOn w:val="OPCParaBase"/>
    <w:next w:val="ActHead3"/>
    <w:rsid w:val="00352470"/>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F24649"/>
    <w:rPr>
      <w:rFonts w:eastAsia="Times New Roman" w:cs="Times New Roman"/>
      <w:sz w:val="22"/>
      <w:lang w:eastAsia="en-AU"/>
    </w:rPr>
  </w:style>
  <w:style w:type="character" w:customStyle="1" w:styleId="notetextChar">
    <w:name w:val="note(text) Char"/>
    <w:aliases w:val="n Char"/>
    <w:basedOn w:val="DefaultParagraphFont"/>
    <w:link w:val="notetext"/>
    <w:rsid w:val="00F24649"/>
    <w:rPr>
      <w:rFonts w:eastAsia="Times New Roman" w:cs="Times New Roman"/>
      <w:sz w:val="18"/>
      <w:lang w:eastAsia="en-AU"/>
    </w:rPr>
  </w:style>
  <w:style w:type="character" w:customStyle="1" w:styleId="Heading1Char">
    <w:name w:val="Heading 1 Char"/>
    <w:basedOn w:val="DefaultParagraphFont"/>
    <w:link w:val="Heading1"/>
    <w:uiPriority w:val="9"/>
    <w:rsid w:val="00F24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24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24649"/>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F24649"/>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F24649"/>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F24649"/>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F24649"/>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2464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24649"/>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6.xml"/><Relationship Id="rId30"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SLIS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SLIS_AMD.DOTX</Template>
  <TotalTime>0</TotalTime>
  <Pages>16</Pages>
  <Words>1948</Words>
  <Characters>11107</Characters>
  <Application>Microsoft Office Word</Application>
  <DocSecurity>4</DocSecurity>
  <PresentationFormat/>
  <Lines>92</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2016-10-31T04:56:00Z</cp:lastPrinted>
  <dcterms:created xsi:type="dcterms:W3CDTF">2016-12-14T02:53:00Z</dcterms:created>
  <dcterms:modified xsi:type="dcterms:W3CDTF">2016-12-14T02:53:00Z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No. , 2016</vt:lpwstr>
  </property>
  <property fmtid="{D5CDD505-2E9C-101B-9397-08002B2CF9AE}" pid="3" name="ShortT">
    <vt:lpwstr>Antarctic Treaty (Environment Protection) Amendment (Protected Areas and Managed Areas) Proclamation 2016</vt:lpwstr>
  </property>
  <property fmtid="{D5CDD505-2E9C-101B-9397-08002B2CF9AE}" pid="4" name="Class">
    <vt:lpwstr>Proclamation</vt:lpwstr>
  </property>
  <property fmtid="{D5CDD505-2E9C-101B-9397-08002B2CF9AE}" pid="5" name="Type">
    <vt:lpwstr>SLI</vt:lpwstr>
  </property>
  <property fmtid="{D5CDD505-2E9C-101B-9397-08002B2CF9AE}" pid="6" name="DocType">
    <vt:lpwstr>AMD</vt:lpwstr>
  </property>
  <property fmtid="{D5CDD505-2E9C-101B-9397-08002B2CF9AE}" pid="7" name="Header">
    <vt:lpwstr>Section</vt:lpwstr>
  </property>
  <property fmtid="{D5CDD505-2E9C-101B-9397-08002B2CF9AE}" pid="8" name="Exco">
    <vt:lpwstr>Yes</vt:lpwstr>
  </property>
  <property fmtid="{D5CDD505-2E9C-101B-9397-08002B2CF9AE}" pid="9" name="DateMade">
    <vt:lpwstr>08 December 2016</vt:lpwstr>
  </property>
  <property fmtid="{D5CDD505-2E9C-101B-9397-08002B2CF9AE}" pid="10" name="Authority">
    <vt:lpwstr/>
  </property>
  <property fmtid="{D5CDD505-2E9C-101B-9397-08002B2CF9AE}" pid="11" name="ID">
    <vt:lpwstr>OPC62196</vt:lpwstr>
  </property>
  <property fmtid="{D5CDD505-2E9C-101B-9397-08002B2CF9AE}" pid="12" name="Classification">
    <vt:lpwstr> </vt:lpwstr>
  </property>
  <property fmtid="{D5CDD505-2E9C-101B-9397-08002B2CF9AE}" pid="13" name="DLM">
    <vt:lpwstr> </vt:lpwstr>
  </property>
  <property fmtid="{D5CDD505-2E9C-101B-9397-08002B2CF9AE}" pid="14" name="ActMadeUnder">
    <vt:lpwstr>Antarctic Treaty (Environment Protection) Act 1980</vt:lpwstr>
  </property>
  <property fmtid="{D5CDD505-2E9C-101B-9397-08002B2CF9AE}" pid="15" name="NonLegInst">
    <vt:lpwstr>0</vt:lpwstr>
  </property>
  <property fmtid="{D5CDD505-2E9C-101B-9397-08002B2CF9AE}" pid="16" name="DoNotAsk">
    <vt:lpwstr>0</vt:lpwstr>
  </property>
  <property fmtid="{D5CDD505-2E9C-101B-9397-08002B2CF9AE}" pid="17" name="ChangedTitle">
    <vt:lpwstr/>
  </property>
  <property fmtid="{D5CDD505-2E9C-101B-9397-08002B2CF9AE}" pid="18" name="Number">
    <vt:lpwstr>A</vt:lpwstr>
  </property>
  <property fmtid="{D5CDD505-2E9C-101B-9397-08002B2CF9AE}" pid="19" name="CounterSign">
    <vt:lpwstr/>
  </property>
  <property fmtid="{D5CDD505-2E9C-101B-9397-08002B2CF9AE}" pid="20" name="ExcoDate">
    <vt:lpwstr>08 December 2016</vt:lpwstr>
  </property>
</Properties>
</file>