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2E4388" w:rsidRDefault="00DA186E" w:rsidP="00715914">
      <w:pPr>
        <w:rPr>
          <w:sz w:val="28"/>
        </w:rPr>
      </w:pPr>
      <w:r w:rsidRPr="002E4388">
        <w:rPr>
          <w:noProof/>
          <w:lang w:eastAsia="en-AU"/>
        </w:rPr>
        <w:drawing>
          <wp:inline distT="0" distB="0" distL="0" distR="0" wp14:anchorId="475268E8" wp14:editId="3F8F5EB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2E4388" w:rsidRDefault="00715914" w:rsidP="00715914">
      <w:pPr>
        <w:rPr>
          <w:sz w:val="19"/>
        </w:rPr>
      </w:pPr>
    </w:p>
    <w:p w:rsidR="00715914" w:rsidRPr="002E4388" w:rsidRDefault="00BE4549" w:rsidP="00715914">
      <w:pPr>
        <w:pStyle w:val="ShortT"/>
      </w:pPr>
      <w:r w:rsidRPr="002E4388">
        <w:t xml:space="preserve">Farm Household Support </w:t>
      </w:r>
      <w:r w:rsidR="00EE47F7">
        <w:t>(</w:t>
      </w:r>
      <w:r w:rsidR="00834E6D">
        <w:t>Non-farm Assets</w:t>
      </w:r>
      <w:r w:rsidR="00EE47F7">
        <w:t xml:space="preserve">) </w:t>
      </w:r>
      <w:r w:rsidR="00AB3E1B">
        <w:t>Amendment</w:t>
      </w:r>
      <w:r w:rsidRPr="002E4388">
        <w:t xml:space="preserve"> </w:t>
      </w:r>
      <w:r w:rsidR="00650E2B" w:rsidRPr="002E4388">
        <w:t>Rule</w:t>
      </w:r>
      <w:r w:rsidR="002E4388" w:rsidRPr="002E4388">
        <w:t> </w:t>
      </w:r>
      <w:r w:rsidRPr="002E4388">
        <w:t>201</w:t>
      </w:r>
      <w:r w:rsidR="00834E6D">
        <w:t>6</w:t>
      </w:r>
    </w:p>
    <w:p w:rsidR="00623B26" w:rsidRPr="002E4388" w:rsidRDefault="00623B26" w:rsidP="002E14CD">
      <w:pPr>
        <w:pStyle w:val="SignCoverPageStart"/>
        <w:rPr>
          <w:szCs w:val="22"/>
        </w:rPr>
      </w:pPr>
      <w:bookmarkStart w:id="0" w:name="BKCheck15B_1"/>
      <w:bookmarkEnd w:id="0"/>
      <w:r w:rsidRPr="002E4388">
        <w:rPr>
          <w:szCs w:val="22"/>
        </w:rPr>
        <w:t>I, Barnaby Joyce, Minister for Agriculture</w:t>
      </w:r>
      <w:r w:rsidR="00FA5F3E">
        <w:rPr>
          <w:szCs w:val="22"/>
        </w:rPr>
        <w:t xml:space="preserve"> and Water Resources</w:t>
      </w:r>
      <w:r w:rsidRPr="002E4388">
        <w:rPr>
          <w:szCs w:val="22"/>
        </w:rPr>
        <w:t>, make the following rule</w:t>
      </w:r>
      <w:r w:rsidR="00803D01">
        <w:rPr>
          <w:szCs w:val="22"/>
        </w:rPr>
        <w:t xml:space="preserve"> for the purposes of section 92 of the </w:t>
      </w:r>
      <w:r w:rsidR="00803D01">
        <w:rPr>
          <w:i/>
          <w:szCs w:val="22"/>
        </w:rPr>
        <w:t>Farm Household Support Act 2014</w:t>
      </w:r>
      <w:r w:rsidRPr="002E4388">
        <w:rPr>
          <w:szCs w:val="22"/>
        </w:rPr>
        <w:t>.</w:t>
      </w:r>
    </w:p>
    <w:p w:rsidR="00623B26" w:rsidRPr="002E4388" w:rsidRDefault="00743AE6" w:rsidP="002E14CD">
      <w:pPr>
        <w:keepNext/>
        <w:spacing w:before="300" w:line="240" w:lineRule="atLeast"/>
        <w:ind w:right="397"/>
        <w:jc w:val="both"/>
        <w:rPr>
          <w:szCs w:val="22"/>
        </w:rPr>
      </w:pPr>
      <w:r>
        <w:rPr>
          <w:szCs w:val="22"/>
        </w:rPr>
        <w:t>Dated</w:t>
      </w:r>
      <w:r>
        <w:rPr>
          <w:szCs w:val="22"/>
        </w:rPr>
        <w:tab/>
      </w:r>
      <w:r w:rsidR="00F5111F">
        <w:rPr>
          <w:szCs w:val="22"/>
        </w:rPr>
        <w:t>15 December 2016</w:t>
      </w:r>
      <w:bookmarkStart w:id="1" w:name="_GoBack"/>
      <w:bookmarkEnd w:id="1"/>
    </w:p>
    <w:p w:rsidR="00623B26" w:rsidRPr="002E4388" w:rsidRDefault="00623B26" w:rsidP="007C207D">
      <w:pPr>
        <w:keepNext/>
        <w:tabs>
          <w:tab w:val="left" w:pos="3402"/>
        </w:tabs>
        <w:spacing w:before="1440" w:line="300" w:lineRule="atLeast"/>
        <w:ind w:right="397"/>
        <w:rPr>
          <w:szCs w:val="22"/>
        </w:rPr>
      </w:pPr>
      <w:r w:rsidRPr="002E4388">
        <w:rPr>
          <w:szCs w:val="22"/>
        </w:rPr>
        <w:t>Barnaby Joyce</w:t>
      </w:r>
      <w:r w:rsidR="0096632C">
        <w:rPr>
          <w:szCs w:val="22"/>
        </w:rPr>
        <w:br/>
        <w:t>Deputy Prime Minister</w:t>
      </w:r>
    </w:p>
    <w:p w:rsidR="00623B26" w:rsidRPr="002E4388" w:rsidRDefault="00623B26" w:rsidP="002E14CD">
      <w:pPr>
        <w:pStyle w:val="SignCoverPageEnd"/>
        <w:rPr>
          <w:sz w:val="22"/>
          <w:szCs w:val="22"/>
        </w:rPr>
      </w:pPr>
      <w:r w:rsidRPr="002E4388">
        <w:rPr>
          <w:sz w:val="22"/>
          <w:szCs w:val="22"/>
        </w:rPr>
        <w:t>Minister for Agriculture</w:t>
      </w:r>
      <w:r w:rsidR="00834E6D">
        <w:rPr>
          <w:sz w:val="22"/>
          <w:szCs w:val="22"/>
        </w:rPr>
        <w:t xml:space="preserve"> and Water Resources</w:t>
      </w:r>
    </w:p>
    <w:p w:rsidR="00623B26" w:rsidRPr="002E4388" w:rsidRDefault="00623B26" w:rsidP="00623B26"/>
    <w:p w:rsidR="00715914" w:rsidRPr="002E4388" w:rsidRDefault="00715914" w:rsidP="00715914">
      <w:pPr>
        <w:pStyle w:val="Header"/>
        <w:tabs>
          <w:tab w:val="clear" w:pos="4150"/>
          <w:tab w:val="clear" w:pos="8307"/>
        </w:tabs>
      </w:pPr>
      <w:r w:rsidRPr="002E4388">
        <w:rPr>
          <w:rStyle w:val="CharChapNo"/>
        </w:rPr>
        <w:t xml:space="preserve"> </w:t>
      </w:r>
      <w:r w:rsidRPr="002E4388">
        <w:rPr>
          <w:rStyle w:val="CharChapText"/>
        </w:rPr>
        <w:t xml:space="preserve"> </w:t>
      </w:r>
    </w:p>
    <w:p w:rsidR="00715914" w:rsidRPr="002E4388" w:rsidRDefault="00715914" w:rsidP="00715914">
      <w:pPr>
        <w:pStyle w:val="Header"/>
        <w:tabs>
          <w:tab w:val="clear" w:pos="4150"/>
          <w:tab w:val="clear" w:pos="8307"/>
        </w:tabs>
      </w:pPr>
      <w:r w:rsidRPr="002E4388">
        <w:rPr>
          <w:rStyle w:val="CharPartNo"/>
        </w:rPr>
        <w:t xml:space="preserve"> </w:t>
      </w:r>
      <w:r w:rsidRPr="002E4388">
        <w:rPr>
          <w:rStyle w:val="CharPartText"/>
        </w:rPr>
        <w:t xml:space="preserve"> </w:t>
      </w:r>
    </w:p>
    <w:p w:rsidR="00715914" w:rsidRPr="002E4388" w:rsidRDefault="00715914" w:rsidP="00541537">
      <w:pPr>
        <w:pStyle w:val="Header"/>
        <w:tabs>
          <w:tab w:val="clear" w:pos="4150"/>
          <w:tab w:val="clear" w:pos="8307"/>
        </w:tabs>
        <w:sectPr w:rsidR="00715914" w:rsidRPr="002E4388" w:rsidSect="00D87E9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r w:rsidRPr="002E4388">
        <w:rPr>
          <w:rStyle w:val="CharDivNo"/>
        </w:rPr>
        <w:t xml:space="preserve"> </w:t>
      </w:r>
      <w:r w:rsidRPr="002E4388">
        <w:rPr>
          <w:rStyle w:val="CharDivText"/>
        </w:rPr>
        <w:t xml:space="preserve"> </w:t>
      </w:r>
    </w:p>
    <w:p w:rsidR="00715914" w:rsidRPr="002E4388" w:rsidRDefault="00715914" w:rsidP="00715914">
      <w:pPr>
        <w:pStyle w:val="Header"/>
      </w:pPr>
    </w:p>
    <w:p w:rsidR="00715914" w:rsidRPr="002E4388" w:rsidRDefault="00F85A33" w:rsidP="00715914">
      <w:pPr>
        <w:pStyle w:val="ActHead5"/>
      </w:pPr>
      <w:bookmarkStart w:id="2" w:name="_Toc388262658"/>
      <w:proofErr w:type="gramStart"/>
      <w:r w:rsidRPr="002E4388">
        <w:rPr>
          <w:rStyle w:val="CharSectno"/>
        </w:rPr>
        <w:t>1</w:t>
      </w:r>
      <w:r w:rsidR="00715914" w:rsidRPr="002E4388">
        <w:t xml:space="preserve">  </w:t>
      </w:r>
      <w:r w:rsidR="00CE493D" w:rsidRPr="002E4388">
        <w:t>Name</w:t>
      </w:r>
      <w:proofErr w:type="gramEnd"/>
      <w:r w:rsidR="00CE493D" w:rsidRPr="002E4388">
        <w:t xml:space="preserve"> of </w:t>
      </w:r>
      <w:r w:rsidR="00BE4549" w:rsidRPr="002E4388">
        <w:t>rule</w:t>
      </w:r>
      <w:bookmarkEnd w:id="2"/>
    </w:p>
    <w:p w:rsidR="00715914" w:rsidRPr="002E4388" w:rsidRDefault="00715914" w:rsidP="00715914">
      <w:pPr>
        <w:pStyle w:val="subsection"/>
      </w:pPr>
      <w:r w:rsidRPr="002E4388">
        <w:tab/>
      </w:r>
      <w:r w:rsidRPr="002E4388">
        <w:tab/>
        <w:t xml:space="preserve">This </w:t>
      </w:r>
      <w:r w:rsidR="00BE4549" w:rsidRPr="002E4388">
        <w:t>rule</w:t>
      </w:r>
      <w:r w:rsidRPr="002E4388">
        <w:t xml:space="preserve"> </w:t>
      </w:r>
      <w:r w:rsidR="00CE493D" w:rsidRPr="002E4388">
        <w:t xml:space="preserve">is the </w:t>
      </w:r>
      <w:bookmarkStart w:id="3" w:name="BKCheck15B_3"/>
      <w:bookmarkEnd w:id="3"/>
      <w:r w:rsidR="00480F4F" w:rsidRPr="00480F4F">
        <w:rPr>
          <w:i/>
        </w:rPr>
        <w:t>Farm Household Support (</w:t>
      </w:r>
      <w:r w:rsidR="00834E6D">
        <w:rPr>
          <w:i/>
        </w:rPr>
        <w:t>Non-farm Assets</w:t>
      </w:r>
      <w:r w:rsidR="00480F4F" w:rsidRPr="00480F4F">
        <w:rPr>
          <w:i/>
        </w:rPr>
        <w:t xml:space="preserve">) </w:t>
      </w:r>
      <w:r w:rsidR="00AB3E1B">
        <w:rPr>
          <w:i/>
        </w:rPr>
        <w:t>Amendment</w:t>
      </w:r>
      <w:r w:rsidR="00480F4F" w:rsidRPr="00480F4F">
        <w:rPr>
          <w:i/>
        </w:rPr>
        <w:t xml:space="preserve"> Rule 201</w:t>
      </w:r>
      <w:r w:rsidR="00834E6D">
        <w:rPr>
          <w:i/>
        </w:rPr>
        <w:t>6</w:t>
      </w:r>
      <w:r w:rsidRPr="002E4388">
        <w:t>.</w:t>
      </w:r>
    </w:p>
    <w:p w:rsidR="00715914" w:rsidRPr="002E4388" w:rsidRDefault="00F85A33" w:rsidP="00715914">
      <w:pPr>
        <w:pStyle w:val="ActHead5"/>
      </w:pPr>
      <w:bookmarkStart w:id="4" w:name="_Toc388262659"/>
      <w:proofErr w:type="gramStart"/>
      <w:r w:rsidRPr="002E4388">
        <w:rPr>
          <w:rStyle w:val="CharSectno"/>
        </w:rPr>
        <w:t>2</w:t>
      </w:r>
      <w:r w:rsidR="00715914" w:rsidRPr="002E4388">
        <w:t xml:space="preserve">  Commencement</w:t>
      </w:r>
      <w:bookmarkEnd w:id="4"/>
      <w:proofErr w:type="gramEnd"/>
    </w:p>
    <w:p w:rsidR="00BF3A61" w:rsidRPr="002E4388" w:rsidRDefault="00BF3A61" w:rsidP="00BF3A61">
      <w:pPr>
        <w:pStyle w:val="subsection"/>
      </w:pPr>
      <w:r w:rsidRPr="002E4388">
        <w:tab/>
      </w:r>
      <w:r w:rsidRPr="002E4388">
        <w:tab/>
        <w:t xml:space="preserve">This rule </w:t>
      </w:r>
      <w:r w:rsidR="00E329E8">
        <w:t>commences</w:t>
      </w:r>
      <w:r w:rsidR="00F06B68">
        <w:t xml:space="preserve"> </w:t>
      </w:r>
      <w:r w:rsidR="00C6516B">
        <w:t>on the day after it is registered.</w:t>
      </w:r>
    </w:p>
    <w:p w:rsidR="007500C8" w:rsidRPr="002E4388" w:rsidRDefault="00F85A33" w:rsidP="007500C8">
      <w:pPr>
        <w:pStyle w:val="ActHead5"/>
      </w:pPr>
      <w:bookmarkStart w:id="5" w:name="_Toc388262660"/>
      <w:proofErr w:type="gramStart"/>
      <w:r w:rsidRPr="002E4388">
        <w:rPr>
          <w:rStyle w:val="CharSectno"/>
        </w:rPr>
        <w:t>3</w:t>
      </w:r>
      <w:r w:rsidR="007500C8" w:rsidRPr="002E4388">
        <w:t xml:space="preserve">  </w:t>
      </w:r>
      <w:bookmarkEnd w:id="5"/>
      <w:r w:rsidR="00AB3E1B">
        <w:t>Schedule</w:t>
      </w:r>
      <w:proofErr w:type="gramEnd"/>
    </w:p>
    <w:p w:rsidR="00157B8B" w:rsidRPr="002E4388" w:rsidRDefault="007500C8" w:rsidP="007E667A">
      <w:pPr>
        <w:pStyle w:val="subsection"/>
      </w:pPr>
      <w:r w:rsidRPr="002E4388">
        <w:tab/>
      </w:r>
      <w:r w:rsidRPr="002E4388">
        <w:tab/>
      </w:r>
      <w:r w:rsidR="00AB3E1B">
        <w:t xml:space="preserve">Schedule 1 amends the </w:t>
      </w:r>
      <w:r w:rsidR="00AB3E1B" w:rsidRPr="00AB3E1B">
        <w:rPr>
          <w:i/>
        </w:rPr>
        <w:t>Farm Household Support (Non-farm Assets) Minister’s Rule 2016</w:t>
      </w:r>
      <w:r w:rsidR="00AB3E1B">
        <w:t>.</w:t>
      </w:r>
      <w:r w:rsidRPr="002E4388">
        <w:t xml:space="preserve"> </w:t>
      </w:r>
    </w:p>
    <w:p w:rsidR="00AB3E1B" w:rsidRDefault="00AB3E1B">
      <w:pPr>
        <w:spacing w:line="240" w:lineRule="auto"/>
        <w:rPr>
          <w:rStyle w:val="CharSectno"/>
          <w:rFonts w:ascii="Arial" w:eastAsia="Times New Roman" w:hAnsi="Arial" w:cs="Times New Roman"/>
          <w:b/>
          <w:kern w:val="28"/>
          <w:sz w:val="32"/>
          <w:lang w:eastAsia="en-AU"/>
        </w:rPr>
      </w:pPr>
      <w:bookmarkStart w:id="6" w:name="_Toc388262662"/>
      <w:r>
        <w:rPr>
          <w:rStyle w:val="CharSectno"/>
        </w:rPr>
        <w:br w:type="page"/>
      </w:r>
    </w:p>
    <w:p w:rsidR="00A5435A" w:rsidRDefault="00AB3E1B" w:rsidP="00AB3E1B">
      <w:pPr>
        <w:pStyle w:val="ActHead6"/>
      </w:pPr>
      <w:r>
        <w:lastRenderedPageBreak/>
        <w:t>Schedule </w:t>
      </w:r>
      <w:proofErr w:type="gramStart"/>
      <w:r>
        <w:t>1</w:t>
      </w:r>
      <w:r w:rsidR="00A5435A" w:rsidRPr="002E4388">
        <w:t xml:space="preserve">  </w:t>
      </w:r>
      <w:bookmarkEnd w:id="6"/>
      <w:r w:rsidR="000335E9">
        <w:t>Amendment</w:t>
      </w:r>
      <w:proofErr w:type="gramEnd"/>
    </w:p>
    <w:p w:rsidR="00AB3E1B" w:rsidRPr="009740C1" w:rsidRDefault="00AB3E1B" w:rsidP="00AB3E1B">
      <w:pPr>
        <w:pStyle w:val="ActHead5"/>
        <w:rPr>
          <w:i/>
        </w:rPr>
      </w:pPr>
      <w:r w:rsidRPr="009740C1">
        <w:rPr>
          <w:i/>
        </w:rPr>
        <w:t>1</w:t>
      </w:r>
      <w:r w:rsidRPr="009740C1">
        <w:rPr>
          <w:i/>
        </w:rPr>
        <w:tab/>
      </w:r>
      <w:r w:rsidR="009740C1" w:rsidRPr="009740C1">
        <w:rPr>
          <w:i/>
        </w:rPr>
        <w:t>Omit section 4, and in its place insert</w:t>
      </w:r>
      <w:r w:rsidR="009740C1">
        <w:rPr>
          <w:i/>
        </w:rPr>
        <w:t>:</w:t>
      </w:r>
    </w:p>
    <w:p w:rsidR="00AD1B15" w:rsidRDefault="009740C1" w:rsidP="00AD1B15">
      <w:pPr>
        <w:pStyle w:val="ActHead5"/>
        <w:rPr>
          <w:i/>
        </w:rPr>
      </w:pPr>
      <w:r>
        <w:t>4</w:t>
      </w:r>
      <w:r w:rsidR="00AD1B15">
        <w:tab/>
      </w:r>
      <w:r>
        <w:t>M</w:t>
      </w:r>
      <w:r w:rsidR="00AD1B15">
        <w:t xml:space="preserve">odification of </w:t>
      </w:r>
      <w:r>
        <w:t>Part 3.12</w:t>
      </w:r>
      <w:r w:rsidR="00AD1B15">
        <w:t xml:space="preserve"> of the </w:t>
      </w:r>
      <w:r w:rsidR="00AD1B15">
        <w:rPr>
          <w:i/>
        </w:rPr>
        <w:t>Social Security Act</w:t>
      </w:r>
    </w:p>
    <w:p w:rsidR="00480F4F" w:rsidRDefault="00766D75" w:rsidP="00766D75">
      <w:pPr>
        <w:pStyle w:val="subsection"/>
      </w:pPr>
      <w:r>
        <w:tab/>
      </w:r>
      <w:r>
        <w:tab/>
      </w:r>
      <w:r w:rsidR="009740C1">
        <w:t xml:space="preserve">Division 1 of Part 3.12 </w:t>
      </w:r>
      <w:r w:rsidR="00480F4F">
        <w:t xml:space="preserve">of the </w:t>
      </w:r>
      <w:r w:rsidR="00480F4F">
        <w:rPr>
          <w:i/>
        </w:rPr>
        <w:t>Social Security Act 1991</w:t>
      </w:r>
      <w:r w:rsidR="009B3074">
        <w:t>, as modified by section 95 of the FHS Act,</w:t>
      </w:r>
      <w:r w:rsidR="00480F4F">
        <w:t xml:space="preserve"> has effect for the purposes set out in section 91 of the </w:t>
      </w:r>
      <w:r w:rsidR="009B3074">
        <w:t>FHS Act</w:t>
      </w:r>
      <w:r w:rsidR="00480F4F">
        <w:t xml:space="preserve"> </w:t>
      </w:r>
      <w:r>
        <w:t>as if the following</w:t>
      </w:r>
      <w:r w:rsidR="00834E6D">
        <w:t xml:space="preserve"> </w:t>
      </w:r>
      <w:r w:rsidR="009740C1">
        <w:t>section</w:t>
      </w:r>
      <w:r w:rsidR="00C412DE">
        <w:t xml:space="preserve"> </w:t>
      </w:r>
      <w:r w:rsidR="00834E6D">
        <w:t xml:space="preserve">were inserted after </w:t>
      </w:r>
      <w:r w:rsidR="00C412DE">
        <w:t>section </w:t>
      </w:r>
      <w:r w:rsidR="00834E6D">
        <w:t>1118</w:t>
      </w:r>
      <w:r w:rsidR="009740C1">
        <w:t>AC</w:t>
      </w:r>
      <w:r w:rsidR="00834E6D">
        <w:t>:</w:t>
      </w:r>
      <w:r w:rsidR="00834E6D">
        <w:br/>
      </w:r>
    </w:p>
    <w:p w:rsidR="009740C1" w:rsidRDefault="009740C1" w:rsidP="009740C1">
      <w:pPr>
        <w:pStyle w:val="ActHead5"/>
      </w:pPr>
      <w:r>
        <w:t>1118FHS</w:t>
      </w:r>
      <w:r>
        <w:tab/>
        <w:t>Farm</w:t>
      </w:r>
      <w:r>
        <w:noBreakHyphen/>
        <w:t>related assets</w:t>
      </w:r>
    </w:p>
    <w:p w:rsidR="009740C1" w:rsidRDefault="009740C1" w:rsidP="009740C1">
      <w:pPr>
        <w:pStyle w:val="subsection"/>
        <w:numPr>
          <w:ilvl w:val="0"/>
          <w:numId w:val="32"/>
        </w:numPr>
      </w:pPr>
      <w:r w:rsidRPr="009740C1">
        <w:t>In ca</w:t>
      </w:r>
      <w:r>
        <w:t>lculating the value of a person’</w:t>
      </w:r>
      <w:r w:rsidRPr="009740C1">
        <w:t xml:space="preserve">s </w:t>
      </w:r>
      <w:r w:rsidR="004D433E">
        <w:t>non</w:t>
      </w:r>
      <w:r w:rsidR="004D433E">
        <w:noBreakHyphen/>
        <w:t>farm assets</w:t>
      </w:r>
      <w:r>
        <w:t>:</w:t>
      </w:r>
    </w:p>
    <w:p w:rsidR="009740C1" w:rsidRPr="00C40254" w:rsidRDefault="009740C1" w:rsidP="009740C1">
      <w:pPr>
        <w:pStyle w:val="paragraph"/>
        <w:numPr>
          <w:ilvl w:val="0"/>
          <w:numId w:val="29"/>
        </w:numPr>
      </w:pPr>
      <w:r w:rsidRPr="009740C1">
        <w:t xml:space="preserve">disregard </w:t>
      </w:r>
      <w:r w:rsidRPr="00C40254">
        <w:t>the value of any asset held by the person which:</w:t>
      </w:r>
    </w:p>
    <w:p w:rsidR="009740C1" w:rsidRPr="00C40254" w:rsidRDefault="009740C1" w:rsidP="009740C1">
      <w:pPr>
        <w:pStyle w:val="paragraphsub"/>
        <w:numPr>
          <w:ilvl w:val="0"/>
          <w:numId w:val="24"/>
        </w:numPr>
      </w:pPr>
      <w:r w:rsidRPr="00C40254">
        <w:t xml:space="preserve">is not an asset of a kind described in paragraph 35(1)(a), (b) or (c) of the </w:t>
      </w:r>
      <w:r w:rsidRPr="00C40254">
        <w:rPr>
          <w:i/>
        </w:rPr>
        <w:t>Farm Household Support Act 2014</w:t>
      </w:r>
      <w:r w:rsidRPr="00C40254">
        <w:t>; and</w:t>
      </w:r>
    </w:p>
    <w:p w:rsidR="009740C1" w:rsidRPr="00C40254" w:rsidRDefault="009740C1" w:rsidP="009740C1">
      <w:pPr>
        <w:pStyle w:val="paragraphsub"/>
        <w:numPr>
          <w:ilvl w:val="0"/>
          <w:numId w:val="24"/>
        </w:numPr>
      </w:pPr>
      <w:r w:rsidRPr="00C40254">
        <w:t xml:space="preserve">is held for the purpose of the carrying out of a farm enterprise (within the meaning of the </w:t>
      </w:r>
      <w:r w:rsidRPr="00C40254">
        <w:rPr>
          <w:i/>
        </w:rPr>
        <w:t>Farm Household Support Act 2014</w:t>
      </w:r>
      <w:r w:rsidRPr="00C40254">
        <w:t>) by the person or the person’s partner and is not held, or capable of being held, for any purpose other than the carrying out of a farm enterprise; and</w:t>
      </w:r>
    </w:p>
    <w:p w:rsidR="009740C1" w:rsidRPr="00C40254" w:rsidRDefault="009740C1" w:rsidP="009740C1">
      <w:pPr>
        <w:pStyle w:val="paragraphsub"/>
        <w:numPr>
          <w:ilvl w:val="0"/>
          <w:numId w:val="24"/>
        </w:numPr>
      </w:pPr>
      <w:r w:rsidRPr="00C40254">
        <w:t xml:space="preserve">is neither cash nor an amount deposited with, or lent to, </w:t>
      </w:r>
      <w:r>
        <w:t>a bank or financial institution; and</w:t>
      </w:r>
    </w:p>
    <w:p w:rsidR="009740C1" w:rsidRDefault="009740C1" w:rsidP="009740C1">
      <w:pPr>
        <w:pStyle w:val="notepara"/>
      </w:pPr>
      <w:r>
        <w:t>Example:     A milk producer holds shares in a company to which they supply milk.  That company is a co</w:t>
      </w:r>
      <w:r>
        <w:noBreakHyphen/>
        <w:t>operative: to supply milk to the company, the producer must own shares in the company, and no other persons are able to hold shares in the company.  In this case the asset is held by the producer solely for the purposes of carrying out a farm enterprise and is not capable of being held for any other purpose.</w:t>
      </w:r>
    </w:p>
    <w:p w:rsidR="009740C1" w:rsidRDefault="009740C1" w:rsidP="009740C1">
      <w:pPr>
        <w:pStyle w:val="paragraph"/>
        <w:numPr>
          <w:ilvl w:val="0"/>
          <w:numId w:val="29"/>
        </w:numPr>
      </w:pPr>
      <w:proofErr w:type="gramStart"/>
      <w:r>
        <w:t>apply</w:t>
      </w:r>
      <w:proofErr w:type="gramEnd"/>
      <w:r>
        <w:t xml:space="preserve"> subsections (3) to (6).</w:t>
      </w:r>
    </w:p>
    <w:p w:rsidR="009740C1" w:rsidRDefault="009740C1" w:rsidP="009740C1">
      <w:pPr>
        <w:pStyle w:val="SubsectionHead"/>
      </w:pPr>
      <w:r>
        <w:t>Water entitlements</w:t>
      </w:r>
    </w:p>
    <w:p w:rsidR="009740C1" w:rsidRDefault="009740C1" w:rsidP="009740C1">
      <w:pPr>
        <w:pStyle w:val="subsection"/>
        <w:numPr>
          <w:ilvl w:val="0"/>
          <w:numId w:val="32"/>
        </w:numPr>
      </w:pPr>
      <w:r>
        <w:t xml:space="preserve">For subsections (3) to (6), a </w:t>
      </w:r>
      <w:r>
        <w:rPr>
          <w:b/>
          <w:i/>
        </w:rPr>
        <w:t>water entitlement asset</w:t>
      </w:r>
      <w:r>
        <w:t xml:space="preserve"> is an asset which:</w:t>
      </w:r>
    </w:p>
    <w:p w:rsidR="00C412DE" w:rsidRDefault="00873A05" w:rsidP="009740C1">
      <w:pPr>
        <w:pStyle w:val="paragraph"/>
        <w:numPr>
          <w:ilvl w:val="0"/>
          <w:numId w:val="35"/>
        </w:numPr>
      </w:pPr>
      <w:r>
        <w:t>is not an asset of</w:t>
      </w:r>
      <w:r w:rsidR="00C412DE">
        <w:t xml:space="preserve"> a kind described in paragraph 35(1)(a), (b) or (c) of the </w:t>
      </w:r>
      <w:r w:rsidR="00C412DE">
        <w:rPr>
          <w:i/>
        </w:rPr>
        <w:t>Farm Household Support Act 2014</w:t>
      </w:r>
      <w:r w:rsidR="00C412DE">
        <w:t>; and</w:t>
      </w:r>
    </w:p>
    <w:p w:rsidR="00C412DE" w:rsidRDefault="00873A05" w:rsidP="009740C1">
      <w:pPr>
        <w:pStyle w:val="paragraph"/>
        <w:numPr>
          <w:ilvl w:val="0"/>
          <w:numId w:val="35"/>
        </w:numPr>
      </w:pPr>
      <w:r>
        <w:t xml:space="preserve">is a </w:t>
      </w:r>
      <w:r w:rsidR="00C412DE">
        <w:t>right or entitlement to water or to its holding, access, take or other use, including:</w:t>
      </w:r>
    </w:p>
    <w:p w:rsidR="00C412DE" w:rsidRPr="004913C4" w:rsidRDefault="00C412DE" w:rsidP="000E2187">
      <w:pPr>
        <w:pStyle w:val="paragraphsub"/>
        <w:numPr>
          <w:ilvl w:val="0"/>
          <w:numId w:val="38"/>
        </w:numPr>
      </w:pPr>
      <w:r>
        <w:t xml:space="preserve">a </w:t>
      </w:r>
      <w:r w:rsidRPr="004913C4">
        <w:t>water access entitlement, being a perpetual or ongoing entitlement, by or under a law of a State or Territory, to exclusive access to a share of the water resources of an area in the State or Territory; or</w:t>
      </w:r>
    </w:p>
    <w:p w:rsidR="00C412DE" w:rsidRDefault="00C412DE" w:rsidP="000E2187">
      <w:pPr>
        <w:pStyle w:val="paragraphsub"/>
        <w:numPr>
          <w:ilvl w:val="0"/>
          <w:numId w:val="38"/>
        </w:numPr>
      </w:pPr>
      <w:r w:rsidRPr="004913C4">
        <w:t xml:space="preserve">a water allocation, being a specific volume of water allocated to a water access entitlement in a given period; </w:t>
      </w:r>
      <w:r>
        <w:t>or</w:t>
      </w:r>
    </w:p>
    <w:p w:rsidR="00C412DE" w:rsidRDefault="00C412DE" w:rsidP="000E2187">
      <w:pPr>
        <w:pStyle w:val="paragraphsub"/>
        <w:numPr>
          <w:ilvl w:val="0"/>
          <w:numId w:val="38"/>
        </w:numPr>
      </w:pPr>
      <w:r>
        <w:t xml:space="preserve">an irrigation right within the meaning of the </w:t>
      </w:r>
      <w:r>
        <w:rPr>
          <w:i/>
        </w:rPr>
        <w:t>Water Act 2007</w:t>
      </w:r>
      <w:r>
        <w:t>; or</w:t>
      </w:r>
    </w:p>
    <w:p w:rsidR="00C412DE" w:rsidRDefault="00C412DE" w:rsidP="000E2187">
      <w:pPr>
        <w:pStyle w:val="paragraphsub"/>
        <w:numPr>
          <w:ilvl w:val="0"/>
          <w:numId w:val="38"/>
        </w:numPr>
      </w:pPr>
      <w:r>
        <w:t xml:space="preserve">a water delivery right within the meaning of the </w:t>
      </w:r>
      <w:r>
        <w:rPr>
          <w:i/>
        </w:rPr>
        <w:t>Water Act 2007</w:t>
      </w:r>
      <w:r>
        <w:t>; and</w:t>
      </w:r>
    </w:p>
    <w:p w:rsidR="00C412DE" w:rsidRDefault="00873A05" w:rsidP="009740C1">
      <w:pPr>
        <w:pStyle w:val="paragraph"/>
        <w:numPr>
          <w:ilvl w:val="0"/>
          <w:numId w:val="35"/>
        </w:numPr>
      </w:pPr>
      <w:proofErr w:type="gramStart"/>
      <w:r>
        <w:lastRenderedPageBreak/>
        <w:t>is</w:t>
      </w:r>
      <w:proofErr w:type="gramEnd"/>
      <w:r w:rsidR="00C412DE">
        <w:t xml:space="preserve"> held by the person wholly or mainly for the purpose of </w:t>
      </w:r>
      <w:r w:rsidR="00EC5C03">
        <w:t xml:space="preserve">the </w:t>
      </w:r>
      <w:r w:rsidR="00C412DE">
        <w:t xml:space="preserve">carrying out of a farm enterprise (within the meaning of the </w:t>
      </w:r>
      <w:r w:rsidR="00C412DE">
        <w:rPr>
          <w:i/>
        </w:rPr>
        <w:t>Farm Household Support Act 2014</w:t>
      </w:r>
      <w:r w:rsidR="00C412DE">
        <w:t>) by the person or the person’s partner.</w:t>
      </w:r>
    </w:p>
    <w:p w:rsidR="00C412DE" w:rsidRDefault="002B27E4" w:rsidP="002B27E4">
      <w:pPr>
        <w:pStyle w:val="subsection"/>
      </w:pPr>
      <w:r>
        <w:tab/>
      </w:r>
      <w:r>
        <w:tab/>
        <w:t>(</w:t>
      </w:r>
      <w:r w:rsidR="009740C1">
        <w:t>3</w:t>
      </w:r>
      <w:r>
        <w:t xml:space="preserve">) If </w:t>
      </w:r>
      <w:r w:rsidR="000E2187">
        <w:t>the</w:t>
      </w:r>
      <w:r w:rsidR="00B61E50">
        <w:t xml:space="preserve"> person is not a member of a couple an</w:t>
      </w:r>
      <w:r w:rsidR="005110D0">
        <w:t xml:space="preserve">d the </w:t>
      </w:r>
      <w:r w:rsidR="00B61E50">
        <w:t xml:space="preserve">total </w:t>
      </w:r>
      <w:r w:rsidR="005110D0">
        <w:t xml:space="preserve">value of the water </w:t>
      </w:r>
      <w:r w:rsidR="00B61E50">
        <w:tab/>
      </w:r>
      <w:r w:rsidR="005110D0">
        <w:t xml:space="preserve">entitlement assets held by the </w:t>
      </w:r>
      <w:r>
        <w:t>person</w:t>
      </w:r>
      <w:r w:rsidR="005E396D">
        <w:t xml:space="preserve"> </w:t>
      </w:r>
      <w:r w:rsidRPr="005110D0">
        <w:t>does</w:t>
      </w:r>
      <w:r>
        <w:t xml:space="preserve"> not exceed $</w:t>
      </w:r>
      <w:r w:rsidR="007B7765">
        <w:t>1,1</w:t>
      </w:r>
      <w:r>
        <w:t xml:space="preserve">00,000, </w:t>
      </w:r>
      <w:r w:rsidR="004844D6">
        <w:t xml:space="preserve">each of </w:t>
      </w:r>
      <w:r w:rsidR="007B7765">
        <w:tab/>
      </w:r>
      <w:r w:rsidR="004844D6">
        <w:t>those assets</w:t>
      </w:r>
      <w:r>
        <w:t xml:space="preserve"> </w:t>
      </w:r>
      <w:r w:rsidR="005110D0">
        <w:t>is</w:t>
      </w:r>
      <w:r w:rsidR="00B61E50">
        <w:t xml:space="preserve"> to be </w:t>
      </w:r>
      <w:r>
        <w:t>disregarded.</w:t>
      </w:r>
    </w:p>
    <w:p w:rsidR="00B61E50" w:rsidRDefault="00B61E50" w:rsidP="00B61E50">
      <w:pPr>
        <w:pStyle w:val="subsection"/>
      </w:pPr>
      <w:r>
        <w:tab/>
      </w:r>
      <w:r>
        <w:tab/>
        <w:t>(</w:t>
      </w:r>
      <w:r w:rsidR="009740C1">
        <w:t>4</w:t>
      </w:r>
      <w:r>
        <w:t xml:space="preserve">) If </w:t>
      </w:r>
      <w:r w:rsidR="000E2187">
        <w:t>the</w:t>
      </w:r>
      <w:r>
        <w:t xml:space="preserve"> person is not a member of a couple and the </w:t>
      </w:r>
      <w:r w:rsidR="005E396D">
        <w:t xml:space="preserve">total value of the water </w:t>
      </w:r>
      <w:r w:rsidR="005E396D">
        <w:tab/>
        <w:t xml:space="preserve">entitlement assets held by the person (the </w:t>
      </w:r>
      <w:r w:rsidR="005E396D">
        <w:rPr>
          <w:b/>
          <w:i/>
        </w:rPr>
        <w:t>non-partnered water assets total</w:t>
      </w:r>
      <w:r w:rsidR="005E396D" w:rsidRPr="007B7765">
        <w:t>)</w:t>
      </w:r>
      <w:r w:rsidR="005E396D">
        <w:t xml:space="preserve"> </w:t>
      </w:r>
      <w:r w:rsidR="005E396D">
        <w:tab/>
      </w:r>
      <w:r>
        <w:t xml:space="preserve">exceeds </w:t>
      </w:r>
      <w:r w:rsidR="007B7765">
        <w:t>$1,100,000</w:t>
      </w:r>
      <w:r>
        <w:t>:</w:t>
      </w:r>
    </w:p>
    <w:p w:rsidR="00B61E50" w:rsidRDefault="00B61E50" w:rsidP="00B61E50">
      <w:pPr>
        <w:pStyle w:val="paragraph"/>
        <w:numPr>
          <w:ilvl w:val="0"/>
          <w:numId w:val="30"/>
        </w:numPr>
      </w:pPr>
      <w:r>
        <w:t>the person is taken to hold one water entitlement asset; and</w:t>
      </w:r>
    </w:p>
    <w:p w:rsidR="00B61E50" w:rsidRDefault="00B61E50" w:rsidP="00B61E50">
      <w:pPr>
        <w:pStyle w:val="paragraph"/>
        <w:numPr>
          <w:ilvl w:val="0"/>
          <w:numId w:val="30"/>
        </w:numPr>
      </w:pPr>
      <w:proofErr w:type="gramStart"/>
      <w:r>
        <w:t>the</w:t>
      </w:r>
      <w:proofErr w:type="gramEnd"/>
      <w:r>
        <w:t xml:space="preserve"> value of that asset is taken to be the amount by which the non</w:t>
      </w:r>
      <w:r>
        <w:noBreakHyphen/>
        <w:t xml:space="preserve">partnered water assets total exceeds </w:t>
      </w:r>
      <w:r w:rsidR="007B7765">
        <w:t>$1,100,000</w:t>
      </w:r>
      <w:r>
        <w:t>.</w:t>
      </w:r>
    </w:p>
    <w:p w:rsidR="00B61E50" w:rsidRDefault="00B61E50" w:rsidP="00B61E50">
      <w:pPr>
        <w:pStyle w:val="subsection"/>
      </w:pPr>
      <w:r>
        <w:tab/>
      </w:r>
      <w:r>
        <w:tab/>
        <w:t>(</w:t>
      </w:r>
      <w:r w:rsidR="009740C1">
        <w:t>5</w:t>
      </w:r>
      <w:r>
        <w:t xml:space="preserve">) If </w:t>
      </w:r>
      <w:r w:rsidR="000E2187">
        <w:t>the</w:t>
      </w:r>
      <w:r>
        <w:t xml:space="preserve"> person is a member of a couple and the total value of the water </w:t>
      </w:r>
      <w:r>
        <w:tab/>
        <w:t xml:space="preserve">entitlement assets held by the person </w:t>
      </w:r>
      <w:r w:rsidR="005E396D">
        <w:t>or</w:t>
      </w:r>
      <w:r>
        <w:t xml:space="preserve"> the person’s partner </w:t>
      </w:r>
      <w:r w:rsidRPr="005110D0">
        <w:t>does</w:t>
      </w:r>
      <w:r>
        <w:t xml:space="preserve"> not exceed </w:t>
      </w:r>
      <w:r w:rsidR="005E396D">
        <w:tab/>
      </w:r>
      <w:r w:rsidR="007B7765">
        <w:t>$1,100,000</w:t>
      </w:r>
      <w:r>
        <w:t xml:space="preserve">, </w:t>
      </w:r>
      <w:r w:rsidR="004844D6">
        <w:t>each of those assets is</w:t>
      </w:r>
      <w:r>
        <w:t xml:space="preserve"> to be disregarded.</w:t>
      </w:r>
    </w:p>
    <w:p w:rsidR="002B27E4" w:rsidRDefault="00B61E50" w:rsidP="00B61E50">
      <w:pPr>
        <w:pStyle w:val="subsection"/>
      </w:pPr>
      <w:r>
        <w:tab/>
      </w:r>
      <w:r>
        <w:tab/>
      </w:r>
      <w:r w:rsidR="002B27E4">
        <w:t>(</w:t>
      </w:r>
      <w:r w:rsidR="009740C1">
        <w:t>6</w:t>
      </w:r>
      <w:r w:rsidR="002B27E4">
        <w:t xml:space="preserve">) If </w:t>
      </w:r>
      <w:r w:rsidR="000E2187">
        <w:t>the</w:t>
      </w:r>
      <w:r w:rsidR="004844D6">
        <w:t xml:space="preserve"> person is a member of a couple and the</w:t>
      </w:r>
      <w:r w:rsidR="005E396D">
        <w:t xml:space="preserve"> total value of the water </w:t>
      </w:r>
      <w:r w:rsidR="005E396D">
        <w:tab/>
        <w:t xml:space="preserve">entitlement assets held by the person or the person’s partner (the </w:t>
      </w:r>
      <w:r w:rsidR="005E396D">
        <w:rPr>
          <w:b/>
          <w:i/>
        </w:rPr>
        <w:t xml:space="preserve">partnered </w:t>
      </w:r>
      <w:r w:rsidR="005E396D">
        <w:rPr>
          <w:b/>
          <w:i/>
        </w:rPr>
        <w:tab/>
        <w:t>water assets total</w:t>
      </w:r>
      <w:r w:rsidR="005E396D" w:rsidRPr="007B7765">
        <w:t>)</w:t>
      </w:r>
      <w:r w:rsidR="002B27E4">
        <w:t xml:space="preserve"> exceeds </w:t>
      </w:r>
      <w:r w:rsidR="007B7765">
        <w:t>$1,100,000</w:t>
      </w:r>
      <w:r w:rsidR="002B27E4">
        <w:t>:</w:t>
      </w:r>
    </w:p>
    <w:p w:rsidR="002B27E4" w:rsidRDefault="005110D0" w:rsidP="004844D6">
      <w:pPr>
        <w:pStyle w:val="paragraph"/>
        <w:numPr>
          <w:ilvl w:val="0"/>
          <w:numId w:val="31"/>
        </w:numPr>
      </w:pPr>
      <w:r>
        <w:t xml:space="preserve">the person and the person’s partner are taken to hold jointly </w:t>
      </w:r>
      <w:r w:rsidR="005E396D">
        <w:t>one</w:t>
      </w:r>
      <w:r>
        <w:t xml:space="preserve"> water entitlement asset; and</w:t>
      </w:r>
    </w:p>
    <w:p w:rsidR="005110D0" w:rsidRDefault="005110D0" w:rsidP="004844D6">
      <w:pPr>
        <w:pStyle w:val="paragraph"/>
        <w:numPr>
          <w:ilvl w:val="0"/>
          <w:numId w:val="31"/>
        </w:numPr>
      </w:pPr>
      <w:proofErr w:type="gramStart"/>
      <w:r>
        <w:t>the</w:t>
      </w:r>
      <w:proofErr w:type="gramEnd"/>
      <w:r>
        <w:t xml:space="preserve"> value of that asset is</w:t>
      </w:r>
      <w:r w:rsidR="0048336C">
        <w:t xml:space="preserve"> taken to be</w:t>
      </w:r>
      <w:r>
        <w:t xml:space="preserve"> the amount by which the </w:t>
      </w:r>
      <w:r w:rsidR="004844D6">
        <w:t>partnered</w:t>
      </w:r>
      <w:r>
        <w:t xml:space="preserve"> water asset</w:t>
      </w:r>
      <w:r w:rsidR="004844D6">
        <w:t>s</w:t>
      </w:r>
      <w:r>
        <w:t xml:space="preserve"> total exceeds </w:t>
      </w:r>
      <w:r w:rsidR="007B7765">
        <w:t>$1,100,000</w:t>
      </w:r>
      <w:r>
        <w:t>.</w:t>
      </w:r>
    </w:p>
    <w:p w:rsidR="00316C9C" w:rsidRDefault="00316C9C" w:rsidP="00316C9C">
      <w:pPr>
        <w:pStyle w:val="SubsectionHead"/>
      </w:pPr>
      <w:r>
        <w:t>Charges</w:t>
      </w:r>
      <w:r w:rsidR="00190F9E">
        <w:t xml:space="preserve"> and encumbrances</w:t>
      </w:r>
    </w:p>
    <w:p w:rsidR="00316C9C" w:rsidRDefault="00316C9C" w:rsidP="00316C9C">
      <w:pPr>
        <w:pStyle w:val="subsection"/>
      </w:pPr>
      <w:r>
        <w:tab/>
      </w:r>
      <w:r>
        <w:tab/>
        <w:t>(7)</w:t>
      </w:r>
      <w:r>
        <w:tab/>
      </w:r>
      <w:r w:rsidR="00D04027">
        <w:t>For the purposes of section </w:t>
      </w:r>
      <w:r>
        <w:t>1121</w:t>
      </w:r>
      <w:r w:rsidR="00D04027">
        <w:t>,</w:t>
      </w:r>
      <w:r w:rsidR="00976B36">
        <w:t xml:space="preserve"> an asset to which </w:t>
      </w:r>
      <w:r>
        <w:t>paragraph (1</w:t>
      </w:r>
      <w:proofErr w:type="gramStart"/>
      <w:r>
        <w:t>)(</w:t>
      </w:r>
      <w:proofErr w:type="gramEnd"/>
      <w:r>
        <w:t xml:space="preserve">a) refers </w:t>
      </w:r>
      <w:r w:rsidR="00D04027">
        <w:t xml:space="preserve">is </w:t>
      </w:r>
      <w:r w:rsidR="00976B36">
        <w:tab/>
      </w:r>
      <w:r w:rsidR="00D04027">
        <w:t xml:space="preserve">to be treated as </w:t>
      </w:r>
      <w:r>
        <w:t>an asset</w:t>
      </w:r>
      <w:r w:rsidR="00CD0BC6">
        <w:t xml:space="preserve"> to be</w:t>
      </w:r>
      <w:r>
        <w:t xml:space="preserve"> disregarded</w:t>
      </w:r>
      <w:r w:rsidR="00CD0BC6">
        <w:t xml:space="preserve"> (</w:t>
      </w:r>
      <w:r w:rsidR="0095496C">
        <w:t xml:space="preserve">and </w:t>
      </w:r>
      <w:r w:rsidR="00CD0BC6">
        <w:t xml:space="preserve">an asset whose value is to be </w:t>
      </w:r>
      <w:r w:rsidR="00976B36">
        <w:tab/>
      </w:r>
      <w:r w:rsidR="00CD0BC6">
        <w:t>disregarded)</w:t>
      </w:r>
      <w:r>
        <w:t xml:space="preserve"> under section 1118.</w:t>
      </w:r>
    </w:p>
    <w:p w:rsidR="00190F9E" w:rsidRDefault="00316C9C" w:rsidP="00190F9E">
      <w:pPr>
        <w:pStyle w:val="subsection"/>
      </w:pPr>
      <w:r>
        <w:tab/>
      </w:r>
      <w:r>
        <w:tab/>
        <w:t>(8)</w:t>
      </w:r>
      <w:r w:rsidR="00336B51">
        <w:tab/>
      </w:r>
      <w:r w:rsidR="00336B51" w:rsidRPr="00336B51">
        <w:t xml:space="preserve">To avoid doubt, section 1121 applies to a water entitlement asset when </w:t>
      </w:r>
      <w:r w:rsidR="00336B51" w:rsidRPr="00336B51">
        <w:tab/>
        <w:t xml:space="preserve">calculating the value of the water entitlement asset for the purposes of </w:t>
      </w:r>
      <w:r w:rsidR="00336B51" w:rsidRPr="00336B51">
        <w:tab/>
        <w:t>subsec</w:t>
      </w:r>
      <w:r w:rsidR="00336B51">
        <w:t>tion (3) or (5), a non-</w:t>
      </w:r>
      <w:r w:rsidR="00336B51" w:rsidRPr="00336B51">
        <w:t xml:space="preserve">partnered water assets total for the purposes of </w:t>
      </w:r>
      <w:r w:rsidR="00336B51" w:rsidRPr="00336B51">
        <w:tab/>
        <w:t xml:space="preserve">subsection (4) or a partnered water assets total for the purposes of </w:t>
      </w:r>
      <w:r w:rsidR="00336B51" w:rsidRPr="00336B51">
        <w:tab/>
        <w:t>subsection (6).</w:t>
      </w:r>
    </w:p>
    <w:p w:rsidR="00336B51" w:rsidRDefault="00170FB1" w:rsidP="00190F9E">
      <w:pPr>
        <w:pStyle w:val="subsection"/>
      </w:pPr>
      <w:r>
        <w:tab/>
      </w:r>
      <w:r>
        <w:tab/>
        <w:t>(9)</w:t>
      </w:r>
      <w:r w:rsidR="00336B51">
        <w:tab/>
      </w:r>
      <w:r w:rsidR="00336B51" w:rsidRPr="00336B51">
        <w:t>Section 1121 does not apply in relation to an asset which paragraph (4</w:t>
      </w:r>
      <w:proofErr w:type="gramStart"/>
      <w:r w:rsidR="00336B51" w:rsidRPr="00336B51">
        <w:t>)(</w:t>
      </w:r>
      <w:proofErr w:type="gramEnd"/>
      <w:r w:rsidR="00336B51" w:rsidRPr="00336B51">
        <w:t xml:space="preserve">a) or </w:t>
      </w:r>
      <w:r w:rsidR="00336B51" w:rsidRPr="00336B51">
        <w:tab/>
        <w:t>(6)(a) deems to be held</w:t>
      </w:r>
      <w:r w:rsidR="00F71EEE">
        <w:t>.</w:t>
      </w:r>
    </w:p>
    <w:sectPr w:rsidR="00336B51" w:rsidSect="00D87E9D">
      <w:headerReference w:type="even" r:id="rId15"/>
      <w:headerReference w:type="default" r:id="rId16"/>
      <w:footerReference w:type="even" r:id="rId17"/>
      <w:footerReference w:type="default" r:id="rId18"/>
      <w:headerReference w:type="first" r:id="rId19"/>
      <w:footerReference w:type="first" r:id="rId2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549" w:rsidRDefault="00BE4549" w:rsidP="00715914">
      <w:pPr>
        <w:spacing w:line="240" w:lineRule="auto"/>
      </w:pPr>
      <w:r>
        <w:separator/>
      </w:r>
    </w:p>
  </w:endnote>
  <w:endnote w:type="continuationSeparator" w:id="0">
    <w:p w:rsidR="00BE4549" w:rsidRDefault="00BE454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E9D" w:rsidRPr="00D87E9D" w:rsidRDefault="00D87E9D" w:rsidP="00D87E9D">
    <w:pPr>
      <w:pStyle w:val="Footer"/>
      <w:rPr>
        <w:i/>
        <w:sz w:val="18"/>
      </w:rPr>
    </w:pPr>
    <w:r w:rsidRPr="00D87E9D">
      <w:rPr>
        <w:i/>
        <w:sz w:val="18"/>
      </w:rPr>
      <w:t>OPC60358 -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AB1" w:rsidRDefault="00C33A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14" w:rsidRPr="00ED79B6" w:rsidRDefault="0071591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0C8" w:rsidRPr="00D87E9D" w:rsidRDefault="007500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RPr="00D87E9D" w:rsidTr="008001ED">
      <w:tc>
        <w:tcPr>
          <w:tcW w:w="709" w:type="dxa"/>
          <w:tcBorders>
            <w:top w:val="nil"/>
            <w:left w:val="nil"/>
            <w:bottom w:val="nil"/>
            <w:right w:val="nil"/>
          </w:tcBorders>
        </w:tcPr>
        <w:p w:rsidR="007500C8" w:rsidRPr="00D87E9D" w:rsidRDefault="007500C8" w:rsidP="00D66909">
          <w:pPr>
            <w:spacing w:line="0" w:lineRule="atLeast"/>
            <w:rPr>
              <w:rFonts w:cs="Times New Roman"/>
              <w:i/>
              <w:sz w:val="18"/>
            </w:rPr>
          </w:pPr>
          <w:r w:rsidRPr="00D87E9D">
            <w:rPr>
              <w:rFonts w:cs="Times New Roman"/>
              <w:i/>
              <w:sz w:val="18"/>
            </w:rPr>
            <w:fldChar w:fldCharType="begin"/>
          </w:r>
          <w:r w:rsidRPr="00D87E9D">
            <w:rPr>
              <w:rFonts w:cs="Times New Roman"/>
              <w:i/>
              <w:sz w:val="18"/>
            </w:rPr>
            <w:instrText xml:space="preserve"> PAGE </w:instrText>
          </w:r>
          <w:r w:rsidRPr="00D87E9D">
            <w:rPr>
              <w:rFonts w:cs="Times New Roman"/>
              <w:i/>
              <w:sz w:val="18"/>
            </w:rPr>
            <w:fldChar w:fldCharType="separate"/>
          </w:r>
          <w:r w:rsidR="00F5111F">
            <w:rPr>
              <w:rFonts w:cs="Times New Roman"/>
              <w:i/>
              <w:noProof/>
              <w:sz w:val="18"/>
            </w:rPr>
            <w:t>2</w:t>
          </w:r>
          <w:r w:rsidRPr="00D87E9D">
            <w:rPr>
              <w:rFonts w:cs="Times New Roman"/>
              <w:i/>
              <w:sz w:val="18"/>
            </w:rPr>
            <w:fldChar w:fldCharType="end"/>
          </w:r>
        </w:p>
      </w:tc>
      <w:tc>
        <w:tcPr>
          <w:tcW w:w="6379" w:type="dxa"/>
          <w:tcBorders>
            <w:top w:val="nil"/>
            <w:left w:val="nil"/>
            <w:bottom w:val="nil"/>
            <w:right w:val="nil"/>
          </w:tcBorders>
        </w:tcPr>
        <w:p w:rsidR="007500C8" w:rsidRPr="00D87E9D" w:rsidRDefault="00976B36" w:rsidP="00C40254">
          <w:pPr>
            <w:spacing w:line="0" w:lineRule="atLeast"/>
            <w:jc w:val="center"/>
            <w:rPr>
              <w:rFonts w:cs="Times New Roman"/>
              <w:i/>
              <w:sz w:val="18"/>
            </w:rPr>
          </w:pPr>
          <w:r w:rsidRPr="007F7AAC">
            <w:rPr>
              <w:i/>
              <w:sz w:val="18"/>
            </w:rPr>
            <w:t>Farm Household Support (</w:t>
          </w:r>
          <w:r>
            <w:rPr>
              <w:i/>
              <w:sz w:val="18"/>
            </w:rPr>
            <w:t>Non-farm Assets</w:t>
          </w:r>
          <w:r w:rsidRPr="007F7AAC">
            <w:rPr>
              <w:i/>
              <w:sz w:val="18"/>
            </w:rPr>
            <w:t xml:space="preserve">) </w:t>
          </w:r>
          <w:r>
            <w:rPr>
              <w:i/>
              <w:sz w:val="18"/>
            </w:rPr>
            <w:t>Amendment</w:t>
          </w:r>
          <w:r w:rsidRPr="007F7AAC">
            <w:rPr>
              <w:i/>
              <w:sz w:val="18"/>
            </w:rPr>
            <w:t xml:space="preserve"> Rule 201</w:t>
          </w:r>
          <w:r>
            <w:rPr>
              <w:i/>
              <w:sz w:val="18"/>
            </w:rPr>
            <w:t>6</w:t>
          </w:r>
        </w:p>
      </w:tc>
      <w:tc>
        <w:tcPr>
          <w:tcW w:w="1384" w:type="dxa"/>
          <w:tcBorders>
            <w:top w:val="nil"/>
            <w:left w:val="nil"/>
            <w:bottom w:val="nil"/>
            <w:right w:val="nil"/>
          </w:tcBorders>
        </w:tcPr>
        <w:p w:rsidR="007500C8" w:rsidRPr="00D87E9D" w:rsidRDefault="007500C8" w:rsidP="00D66909">
          <w:pPr>
            <w:spacing w:line="0" w:lineRule="atLeast"/>
            <w:jc w:val="right"/>
            <w:rPr>
              <w:rFonts w:cs="Times New Roman"/>
              <w:i/>
              <w:sz w:val="18"/>
            </w:rPr>
          </w:pPr>
        </w:p>
      </w:tc>
    </w:tr>
  </w:tbl>
  <w:p w:rsidR="007500C8" w:rsidRPr="00D87E9D" w:rsidRDefault="007500C8" w:rsidP="00CD4731">
    <w:pPr>
      <w:rPr>
        <w:rFonts w:cs="Times New Roman"/>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72DBE" w:rsidTr="00D66909">
      <w:tc>
        <w:tcPr>
          <w:tcW w:w="1384" w:type="dxa"/>
          <w:tcBorders>
            <w:top w:val="nil"/>
            <w:left w:val="nil"/>
            <w:bottom w:val="nil"/>
            <w:right w:val="nil"/>
          </w:tcBorders>
        </w:tcPr>
        <w:p w:rsidR="00472DBE" w:rsidRDefault="00472DBE" w:rsidP="00D66909">
          <w:pPr>
            <w:spacing w:line="0" w:lineRule="atLeast"/>
            <w:rPr>
              <w:sz w:val="18"/>
            </w:rPr>
          </w:pPr>
        </w:p>
      </w:tc>
      <w:tc>
        <w:tcPr>
          <w:tcW w:w="6379" w:type="dxa"/>
          <w:tcBorders>
            <w:top w:val="nil"/>
            <w:left w:val="nil"/>
            <w:bottom w:val="nil"/>
            <w:right w:val="nil"/>
          </w:tcBorders>
        </w:tcPr>
        <w:p w:rsidR="00472DBE" w:rsidRDefault="007F7AAC" w:rsidP="00C40254">
          <w:pPr>
            <w:spacing w:line="0" w:lineRule="atLeast"/>
            <w:jc w:val="center"/>
            <w:rPr>
              <w:sz w:val="18"/>
            </w:rPr>
          </w:pPr>
          <w:r w:rsidRPr="007F7AAC">
            <w:rPr>
              <w:i/>
              <w:sz w:val="18"/>
            </w:rPr>
            <w:t>Farm Household Support (</w:t>
          </w:r>
          <w:r w:rsidR="00834E6D">
            <w:rPr>
              <w:i/>
              <w:sz w:val="18"/>
            </w:rPr>
            <w:t>Non-farm Assets</w:t>
          </w:r>
          <w:r w:rsidRPr="007F7AAC">
            <w:rPr>
              <w:i/>
              <w:sz w:val="18"/>
            </w:rPr>
            <w:t xml:space="preserve">) </w:t>
          </w:r>
          <w:r w:rsidR="00C40254">
            <w:rPr>
              <w:i/>
              <w:sz w:val="18"/>
            </w:rPr>
            <w:t>Amendment</w:t>
          </w:r>
          <w:r w:rsidRPr="007F7AAC">
            <w:rPr>
              <w:i/>
              <w:sz w:val="18"/>
            </w:rPr>
            <w:t xml:space="preserve"> Rule 201</w:t>
          </w:r>
          <w:r w:rsidR="00353F17">
            <w:rPr>
              <w:i/>
              <w:sz w:val="18"/>
            </w:rPr>
            <w:t>6</w:t>
          </w:r>
        </w:p>
      </w:tc>
      <w:tc>
        <w:tcPr>
          <w:tcW w:w="709" w:type="dxa"/>
          <w:tcBorders>
            <w:top w:val="nil"/>
            <w:left w:val="nil"/>
            <w:bottom w:val="nil"/>
            <w:right w:val="nil"/>
          </w:tcBorders>
        </w:tcPr>
        <w:p w:rsidR="00472DBE" w:rsidRDefault="00472DBE" w:rsidP="00D669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111F">
            <w:rPr>
              <w:i/>
              <w:noProof/>
              <w:sz w:val="18"/>
            </w:rPr>
            <w:t>3</w:t>
          </w:r>
          <w:r w:rsidRPr="00ED79B6">
            <w:rPr>
              <w:i/>
              <w:sz w:val="18"/>
            </w:rPr>
            <w:fldChar w:fldCharType="end"/>
          </w:r>
        </w:p>
      </w:tc>
    </w:tr>
  </w:tbl>
  <w:p w:rsidR="000B6017" w:rsidRPr="000B6017" w:rsidRDefault="000B6017" w:rsidP="000B6017">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rsidTr="00B33709">
      <w:tc>
        <w:tcPr>
          <w:tcW w:w="1384" w:type="dxa"/>
          <w:tcBorders>
            <w:top w:val="nil"/>
            <w:left w:val="nil"/>
            <w:bottom w:val="nil"/>
            <w:right w:val="nil"/>
          </w:tcBorders>
        </w:tcPr>
        <w:p w:rsidR="007500C8" w:rsidRDefault="007500C8" w:rsidP="00D66909">
          <w:pPr>
            <w:spacing w:line="0" w:lineRule="atLeast"/>
            <w:rPr>
              <w:sz w:val="18"/>
            </w:rPr>
          </w:pPr>
        </w:p>
      </w:tc>
      <w:tc>
        <w:tcPr>
          <w:tcW w:w="6379" w:type="dxa"/>
          <w:tcBorders>
            <w:top w:val="nil"/>
            <w:left w:val="nil"/>
            <w:bottom w:val="nil"/>
            <w:right w:val="nil"/>
          </w:tcBorders>
        </w:tcPr>
        <w:p w:rsidR="007500C8" w:rsidRDefault="007500C8" w:rsidP="00D669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36B51">
            <w:rPr>
              <w:i/>
              <w:sz w:val="18"/>
            </w:rPr>
            <w:t>Farm Household Support Minister’s Rule 2014</w:t>
          </w:r>
          <w:r w:rsidRPr="007A1328">
            <w:rPr>
              <w:i/>
              <w:sz w:val="18"/>
            </w:rPr>
            <w:fldChar w:fldCharType="end"/>
          </w:r>
        </w:p>
      </w:tc>
      <w:tc>
        <w:tcPr>
          <w:tcW w:w="709" w:type="dxa"/>
          <w:tcBorders>
            <w:top w:val="nil"/>
            <w:left w:val="nil"/>
            <w:bottom w:val="nil"/>
            <w:right w:val="nil"/>
          </w:tcBorders>
        </w:tcPr>
        <w:p w:rsidR="007500C8" w:rsidRDefault="007500C8" w:rsidP="00D669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5515">
            <w:rPr>
              <w:i/>
              <w:noProof/>
              <w:sz w:val="18"/>
            </w:rPr>
            <w:t>3</w:t>
          </w:r>
          <w:r w:rsidRPr="00ED79B6">
            <w:rPr>
              <w:i/>
              <w:sz w:val="18"/>
            </w:rPr>
            <w:fldChar w:fldCharType="end"/>
          </w:r>
        </w:p>
      </w:tc>
    </w:tr>
  </w:tbl>
  <w:p w:rsidR="007500C8" w:rsidRPr="00ED79B6" w:rsidRDefault="007500C8"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549" w:rsidRDefault="00BE4549" w:rsidP="00715914">
      <w:pPr>
        <w:spacing w:line="240" w:lineRule="auto"/>
      </w:pPr>
      <w:r>
        <w:separator/>
      </w:r>
    </w:p>
  </w:footnote>
  <w:footnote w:type="continuationSeparator" w:id="0">
    <w:p w:rsidR="00BE4549" w:rsidRDefault="00BE454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14" w:rsidRPr="000B6017" w:rsidRDefault="00715914" w:rsidP="00715914">
    <w:pPr>
      <w:pStyle w:val="Header"/>
      <w:tabs>
        <w:tab w:val="clear" w:pos="4150"/>
        <w:tab w:val="clear" w:pos="8307"/>
      </w:tabs>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F83989" w:rsidP="00756272">
    <w:pPr>
      <w:pBdr>
        <w:bottom w:val="single" w:sz="6" w:space="1" w:color="auto"/>
      </w:pBdr>
      <w:spacing w:after="120"/>
      <w:rPr>
        <w:sz w:val="24"/>
      </w:rPr>
    </w:pPr>
    <w:r w:rsidRPr="007A1328">
      <w:rPr>
        <w:sz w:val="24"/>
      </w:rPr>
      <w:fldChar w:fldCharType="begin"/>
    </w:r>
    <w:r w:rsidR="00715914" w:rsidRPr="007A1328">
      <w:rPr>
        <w:sz w:val="24"/>
      </w:rPr>
      <w:instrText xml:space="preserve"> STYLEREF CharSectno </w:instrText>
    </w:r>
    <w:r w:rsidRPr="007A1328">
      <w:rPr>
        <w:sz w:val="24"/>
      </w:rPr>
      <w:fldChar w:fldCharType="separate"/>
    </w:r>
    <w:r w:rsidR="00F5111F">
      <w:rPr>
        <w:noProof/>
        <w:sz w:val="24"/>
      </w:rPr>
      <w:cr/>
    </w:r>
    <w:r w:rsidRPr="007A1328">
      <w:rPr>
        <w:sz w:val="24"/>
      </w:rPr>
      <w:fldChar w:fldCharType="end"/>
    </w:r>
  </w:p>
  <w:p w:rsidR="00B55C7E" w:rsidRDefault="00B55C7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14" w:rsidRPr="007A1328" w:rsidRDefault="00715914" w:rsidP="00541537">
    <w:pPr>
      <w:rPr>
        <w:b/>
        <w:sz w:val="24"/>
      </w:rPr>
    </w:pPr>
  </w:p>
  <w:p w:rsidR="00715914" w:rsidRPr="007A1328" w:rsidRDefault="00715914" w:rsidP="00756272">
    <w:pPr>
      <w:pBdr>
        <w:bottom w:val="single" w:sz="6" w:space="1" w:color="auto"/>
      </w:pBdr>
      <w:spacing w:after="120"/>
      <w:jc w:val="right"/>
      <w:rPr>
        <w:sz w:val="24"/>
      </w:rPr>
    </w:pPr>
  </w:p>
  <w:p w:rsidR="00996C11" w:rsidRDefault="00996C1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827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EADA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0DD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4CEA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BEE0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36A3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B2B6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B63A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8C0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EE56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345A"/>
    <w:multiLevelType w:val="hybridMultilevel"/>
    <w:tmpl w:val="A6687794"/>
    <w:lvl w:ilvl="0" w:tplc="25661C94">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1" w15:restartNumberingAfterBreak="0">
    <w:nsid w:val="051C451C"/>
    <w:multiLevelType w:val="hybridMultilevel"/>
    <w:tmpl w:val="C0E22CFC"/>
    <w:lvl w:ilvl="0" w:tplc="3F62E152">
      <w:start w:val="1"/>
      <w:numFmt w:val="lowerLetter"/>
      <w:lvlText w:val="(%1)"/>
      <w:lvlJc w:val="left"/>
      <w:pPr>
        <w:ind w:left="2010" w:hanging="36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12" w15:restartNumberingAfterBreak="0">
    <w:nsid w:val="06EC38FA"/>
    <w:multiLevelType w:val="hybridMultilevel"/>
    <w:tmpl w:val="00F87E18"/>
    <w:lvl w:ilvl="0" w:tplc="3DE4C932">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6F2603"/>
    <w:multiLevelType w:val="hybridMultilevel"/>
    <w:tmpl w:val="447801A4"/>
    <w:lvl w:ilvl="0" w:tplc="0A3E5272">
      <w:start w:val="1"/>
      <w:numFmt w:val="lowerLetter"/>
      <w:lvlText w:val="(%1)"/>
      <w:lvlJc w:val="left"/>
      <w:pPr>
        <w:ind w:left="1815" w:hanging="37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11A06327"/>
    <w:multiLevelType w:val="hybridMultilevel"/>
    <w:tmpl w:val="F3FCC30E"/>
    <w:lvl w:ilvl="0" w:tplc="FA9AB29E">
      <w:start w:val="1"/>
      <w:numFmt w:val="lowerLetter"/>
      <w:lvlText w:val="(%1)"/>
      <w:lvlJc w:val="left"/>
      <w:pPr>
        <w:ind w:left="1815" w:hanging="360"/>
      </w:pPr>
      <w:rPr>
        <w:rFonts w:hint="default"/>
      </w:rPr>
    </w:lvl>
    <w:lvl w:ilvl="1" w:tplc="0C090019" w:tentative="1">
      <w:start w:val="1"/>
      <w:numFmt w:val="lowerLetter"/>
      <w:lvlText w:val="%2."/>
      <w:lvlJc w:val="left"/>
      <w:pPr>
        <w:ind w:left="2535" w:hanging="360"/>
      </w:pPr>
    </w:lvl>
    <w:lvl w:ilvl="2" w:tplc="0C09001B" w:tentative="1">
      <w:start w:val="1"/>
      <w:numFmt w:val="lowerRoman"/>
      <w:lvlText w:val="%3."/>
      <w:lvlJc w:val="right"/>
      <w:pPr>
        <w:ind w:left="3255" w:hanging="180"/>
      </w:pPr>
    </w:lvl>
    <w:lvl w:ilvl="3" w:tplc="0C09000F" w:tentative="1">
      <w:start w:val="1"/>
      <w:numFmt w:val="decimal"/>
      <w:lvlText w:val="%4."/>
      <w:lvlJc w:val="left"/>
      <w:pPr>
        <w:ind w:left="3975" w:hanging="360"/>
      </w:pPr>
    </w:lvl>
    <w:lvl w:ilvl="4" w:tplc="0C090019" w:tentative="1">
      <w:start w:val="1"/>
      <w:numFmt w:val="lowerLetter"/>
      <w:lvlText w:val="%5."/>
      <w:lvlJc w:val="left"/>
      <w:pPr>
        <w:ind w:left="4695" w:hanging="360"/>
      </w:pPr>
    </w:lvl>
    <w:lvl w:ilvl="5" w:tplc="0C09001B" w:tentative="1">
      <w:start w:val="1"/>
      <w:numFmt w:val="lowerRoman"/>
      <w:lvlText w:val="%6."/>
      <w:lvlJc w:val="right"/>
      <w:pPr>
        <w:ind w:left="5415" w:hanging="180"/>
      </w:pPr>
    </w:lvl>
    <w:lvl w:ilvl="6" w:tplc="0C09000F" w:tentative="1">
      <w:start w:val="1"/>
      <w:numFmt w:val="decimal"/>
      <w:lvlText w:val="%7."/>
      <w:lvlJc w:val="left"/>
      <w:pPr>
        <w:ind w:left="6135" w:hanging="360"/>
      </w:pPr>
    </w:lvl>
    <w:lvl w:ilvl="7" w:tplc="0C090019" w:tentative="1">
      <w:start w:val="1"/>
      <w:numFmt w:val="lowerLetter"/>
      <w:lvlText w:val="%8."/>
      <w:lvlJc w:val="left"/>
      <w:pPr>
        <w:ind w:left="6855" w:hanging="360"/>
      </w:pPr>
    </w:lvl>
    <w:lvl w:ilvl="8" w:tplc="0C09001B" w:tentative="1">
      <w:start w:val="1"/>
      <w:numFmt w:val="lowerRoman"/>
      <w:lvlText w:val="%9."/>
      <w:lvlJc w:val="right"/>
      <w:pPr>
        <w:ind w:left="7575" w:hanging="180"/>
      </w:pPr>
    </w:lvl>
  </w:abstractNum>
  <w:abstractNum w:abstractNumId="16" w15:restartNumberingAfterBreak="0">
    <w:nsid w:val="13C76A72"/>
    <w:multiLevelType w:val="hybridMultilevel"/>
    <w:tmpl w:val="C0E22CFC"/>
    <w:lvl w:ilvl="0" w:tplc="3F62E152">
      <w:start w:val="1"/>
      <w:numFmt w:val="lowerLetter"/>
      <w:lvlText w:val="(%1)"/>
      <w:lvlJc w:val="left"/>
      <w:pPr>
        <w:ind w:left="2010" w:hanging="36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17" w15:restartNumberingAfterBreak="0">
    <w:nsid w:val="14826568"/>
    <w:multiLevelType w:val="hybridMultilevel"/>
    <w:tmpl w:val="8D34ADEA"/>
    <w:lvl w:ilvl="0" w:tplc="9F7E354E">
      <w:start w:val="1"/>
      <w:numFmt w:val="lowerLetter"/>
      <w:lvlText w:val="(%1)"/>
      <w:lvlJc w:val="left"/>
      <w:pPr>
        <w:ind w:left="1815" w:hanging="375"/>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148319D4"/>
    <w:multiLevelType w:val="hybridMultilevel"/>
    <w:tmpl w:val="B2120232"/>
    <w:lvl w:ilvl="0" w:tplc="4824ECCA">
      <w:start w:val="1"/>
      <w:numFmt w:val="lowerRoman"/>
      <w:lvlText w:val="(%1)"/>
      <w:lvlJc w:val="left"/>
      <w:pPr>
        <w:ind w:left="2625" w:hanging="720"/>
      </w:pPr>
      <w:rPr>
        <w:rFonts w:hint="default"/>
      </w:rPr>
    </w:lvl>
    <w:lvl w:ilvl="1" w:tplc="0C090019" w:tentative="1">
      <w:start w:val="1"/>
      <w:numFmt w:val="lowerLetter"/>
      <w:lvlText w:val="%2."/>
      <w:lvlJc w:val="left"/>
      <w:pPr>
        <w:ind w:left="2985" w:hanging="360"/>
      </w:pPr>
    </w:lvl>
    <w:lvl w:ilvl="2" w:tplc="0C09001B" w:tentative="1">
      <w:start w:val="1"/>
      <w:numFmt w:val="lowerRoman"/>
      <w:lvlText w:val="%3."/>
      <w:lvlJc w:val="right"/>
      <w:pPr>
        <w:ind w:left="3705" w:hanging="180"/>
      </w:pPr>
    </w:lvl>
    <w:lvl w:ilvl="3" w:tplc="0C09000F" w:tentative="1">
      <w:start w:val="1"/>
      <w:numFmt w:val="decimal"/>
      <w:lvlText w:val="%4."/>
      <w:lvlJc w:val="left"/>
      <w:pPr>
        <w:ind w:left="4425" w:hanging="360"/>
      </w:pPr>
    </w:lvl>
    <w:lvl w:ilvl="4" w:tplc="0C090019" w:tentative="1">
      <w:start w:val="1"/>
      <w:numFmt w:val="lowerLetter"/>
      <w:lvlText w:val="%5."/>
      <w:lvlJc w:val="left"/>
      <w:pPr>
        <w:ind w:left="5145" w:hanging="360"/>
      </w:pPr>
    </w:lvl>
    <w:lvl w:ilvl="5" w:tplc="0C09001B" w:tentative="1">
      <w:start w:val="1"/>
      <w:numFmt w:val="lowerRoman"/>
      <w:lvlText w:val="%6."/>
      <w:lvlJc w:val="right"/>
      <w:pPr>
        <w:ind w:left="5865" w:hanging="180"/>
      </w:pPr>
    </w:lvl>
    <w:lvl w:ilvl="6" w:tplc="0C09000F" w:tentative="1">
      <w:start w:val="1"/>
      <w:numFmt w:val="decimal"/>
      <w:lvlText w:val="%7."/>
      <w:lvlJc w:val="left"/>
      <w:pPr>
        <w:ind w:left="6585" w:hanging="360"/>
      </w:pPr>
    </w:lvl>
    <w:lvl w:ilvl="7" w:tplc="0C090019" w:tentative="1">
      <w:start w:val="1"/>
      <w:numFmt w:val="lowerLetter"/>
      <w:lvlText w:val="%8."/>
      <w:lvlJc w:val="left"/>
      <w:pPr>
        <w:ind w:left="7305" w:hanging="360"/>
      </w:pPr>
    </w:lvl>
    <w:lvl w:ilvl="8" w:tplc="0C09001B" w:tentative="1">
      <w:start w:val="1"/>
      <w:numFmt w:val="lowerRoman"/>
      <w:lvlText w:val="%9."/>
      <w:lvlJc w:val="right"/>
      <w:pPr>
        <w:ind w:left="8025" w:hanging="180"/>
      </w:pPr>
    </w:lvl>
  </w:abstractNum>
  <w:abstractNum w:abstractNumId="19" w15:restartNumberingAfterBreak="0">
    <w:nsid w:val="235E0410"/>
    <w:multiLevelType w:val="hybridMultilevel"/>
    <w:tmpl w:val="309AE100"/>
    <w:lvl w:ilvl="0" w:tplc="366AEA82">
      <w:start w:val="1"/>
      <w:numFmt w:val="lowerLetter"/>
      <w:lvlText w:val="(%1)"/>
      <w:lvlJc w:val="left"/>
      <w:pPr>
        <w:ind w:left="1815" w:hanging="360"/>
      </w:pPr>
      <w:rPr>
        <w:rFonts w:hint="default"/>
      </w:rPr>
    </w:lvl>
    <w:lvl w:ilvl="1" w:tplc="0C090019" w:tentative="1">
      <w:start w:val="1"/>
      <w:numFmt w:val="lowerLetter"/>
      <w:lvlText w:val="%2."/>
      <w:lvlJc w:val="left"/>
      <w:pPr>
        <w:ind w:left="2535" w:hanging="360"/>
      </w:pPr>
    </w:lvl>
    <w:lvl w:ilvl="2" w:tplc="0C09001B" w:tentative="1">
      <w:start w:val="1"/>
      <w:numFmt w:val="lowerRoman"/>
      <w:lvlText w:val="%3."/>
      <w:lvlJc w:val="right"/>
      <w:pPr>
        <w:ind w:left="3255" w:hanging="180"/>
      </w:pPr>
    </w:lvl>
    <w:lvl w:ilvl="3" w:tplc="0C09000F" w:tentative="1">
      <w:start w:val="1"/>
      <w:numFmt w:val="decimal"/>
      <w:lvlText w:val="%4."/>
      <w:lvlJc w:val="left"/>
      <w:pPr>
        <w:ind w:left="3975" w:hanging="360"/>
      </w:pPr>
    </w:lvl>
    <w:lvl w:ilvl="4" w:tplc="0C090019" w:tentative="1">
      <w:start w:val="1"/>
      <w:numFmt w:val="lowerLetter"/>
      <w:lvlText w:val="%5."/>
      <w:lvlJc w:val="left"/>
      <w:pPr>
        <w:ind w:left="4695" w:hanging="360"/>
      </w:pPr>
    </w:lvl>
    <w:lvl w:ilvl="5" w:tplc="0C09001B" w:tentative="1">
      <w:start w:val="1"/>
      <w:numFmt w:val="lowerRoman"/>
      <w:lvlText w:val="%6."/>
      <w:lvlJc w:val="right"/>
      <w:pPr>
        <w:ind w:left="5415" w:hanging="180"/>
      </w:pPr>
    </w:lvl>
    <w:lvl w:ilvl="6" w:tplc="0C09000F" w:tentative="1">
      <w:start w:val="1"/>
      <w:numFmt w:val="decimal"/>
      <w:lvlText w:val="%7."/>
      <w:lvlJc w:val="left"/>
      <w:pPr>
        <w:ind w:left="6135" w:hanging="360"/>
      </w:pPr>
    </w:lvl>
    <w:lvl w:ilvl="7" w:tplc="0C090019" w:tentative="1">
      <w:start w:val="1"/>
      <w:numFmt w:val="lowerLetter"/>
      <w:lvlText w:val="%8."/>
      <w:lvlJc w:val="left"/>
      <w:pPr>
        <w:ind w:left="6855" w:hanging="360"/>
      </w:pPr>
    </w:lvl>
    <w:lvl w:ilvl="8" w:tplc="0C09001B" w:tentative="1">
      <w:start w:val="1"/>
      <w:numFmt w:val="lowerRoman"/>
      <w:lvlText w:val="%9."/>
      <w:lvlJc w:val="right"/>
      <w:pPr>
        <w:ind w:left="7575" w:hanging="180"/>
      </w:pPr>
    </w:lvl>
  </w:abstractNum>
  <w:abstractNum w:abstractNumId="20" w15:restartNumberingAfterBreak="0">
    <w:nsid w:val="28213751"/>
    <w:multiLevelType w:val="hybridMultilevel"/>
    <w:tmpl w:val="DEB0BC7C"/>
    <w:lvl w:ilvl="0" w:tplc="30E8C30A">
      <w:start w:val="1"/>
      <w:numFmt w:val="lowerLetter"/>
      <w:lvlText w:val="(%1)"/>
      <w:lvlJc w:val="left"/>
      <w:pPr>
        <w:ind w:left="1771" w:hanging="360"/>
      </w:pPr>
      <w:rPr>
        <w:rFonts w:hint="default"/>
      </w:rPr>
    </w:lvl>
    <w:lvl w:ilvl="1" w:tplc="0C090019" w:tentative="1">
      <w:start w:val="1"/>
      <w:numFmt w:val="lowerLetter"/>
      <w:lvlText w:val="%2."/>
      <w:lvlJc w:val="left"/>
      <w:pPr>
        <w:ind w:left="2491" w:hanging="360"/>
      </w:pPr>
    </w:lvl>
    <w:lvl w:ilvl="2" w:tplc="0C09001B" w:tentative="1">
      <w:start w:val="1"/>
      <w:numFmt w:val="lowerRoman"/>
      <w:lvlText w:val="%3."/>
      <w:lvlJc w:val="right"/>
      <w:pPr>
        <w:ind w:left="3211" w:hanging="180"/>
      </w:pPr>
    </w:lvl>
    <w:lvl w:ilvl="3" w:tplc="0C09000F" w:tentative="1">
      <w:start w:val="1"/>
      <w:numFmt w:val="decimal"/>
      <w:lvlText w:val="%4."/>
      <w:lvlJc w:val="left"/>
      <w:pPr>
        <w:ind w:left="3931" w:hanging="360"/>
      </w:pPr>
    </w:lvl>
    <w:lvl w:ilvl="4" w:tplc="0C090019" w:tentative="1">
      <w:start w:val="1"/>
      <w:numFmt w:val="lowerLetter"/>
      <w:lvlText w:val="%5."/>
      <w:lvlJc w:val="left"/>
      <w:pPr>
        <w:ind w:left="4651" w:hanging="360"/>
      </w:pPr>
    </w:lvl>
    <w:lvl w:ilvl="5" w:tplc="0C09001B" w:tentative="1">
      <w:start w:val="1"/>
      <w:numFmt w:val="lowerRoman"/>
      <w:lvlText w:val="%6."/>
      <w:lvlJc w:val="right"/>
      <w:pPr>
        <w:ind w:left="5371" w:hanging="180"/>
      </w:pPr>
    </w:lvl>
    <w:lvl w:ilvl="6" w:tplc="0C09000F" w:tentative="1">
      <w:start w:val="1"/>
      <w:numFmt w:val="decimal"/>
      <w:lvlText w:val="%7."/>
      <w:lvlJc w:val="left"/>
      <w:pPr>
        <w:ind w:left="6091" w:hanging="360"/>
      </w:pPr>
    </w:lvl>
    <w:lvl w:ilvl="7" w:tplc="0C090019" w:tentative="1">
      <w:start w:val="1"/>
      <w:numFmt w:val="lowerLetter"/>
      <w:lvlText w:val="%8."/>
      <w:lvlJc w:val="left"/>
      <w:pPr>
        <w:ind w:left="6811" w:hanging="360"/>
      </w:pPr>
    </w:lvl>
    <w:lvl w:ilvl="8" w:tplc="0C09001B" w:tentative="1">
      <w:start w:val="1"/>
      <w:numFmt w:val="lowerRoman"/>
      <w:lvlText w:val="%9."/>
      <w:lvlJc w:val="right"/>
      <w:pPr>
        <w:ind w:left="7531" w:hanging="180"/>
      </w:pPr>
    </w:lvl>
  </w:abstractNum>
  <w:abstractNum w:abstractNumId="21" w15:restartNumberingAfterBreak="0">
    <w:nsid w:val="2A286DEF"/>
    <w:multiLevelType w:val="hybridMultilevel"/>
    <w:tmpl w:val="B2120232"/>
    <w:lvl w:ilvl="0" w:tplc="4824ECCA">
      <w:start w:val="1"/>
      <w:numFmt w:val="lowerRoman"/>
      <w:lvlText w:val="(%1)"/>
      <w:lvlJc w:val="left"/>
      <w:pPr>
        <w:ind w:left="2625" w:hanging="720"/>
      </w:pPr>
      <w:rPr>
        <w:rFonts w:hint="default"/>
      </w:rPr>
    </w:lvl>
    <w:lvl w:ilvl="1" w:tplc="0C090019" w:tentative="1">
      <w:start w:val="1"/>
      <w:numFmt w:val="lowerLetter"/>
      <w:lvlText w:val="%2."/>
      <w:lvlJc w:val="left"/>
      <w:pPr>
        <w:ind w:left="2985" w:hanging="360"/>
      </w:pPr>
    </w:lvl>
    <w:lvl w:ilvl="2" w:tplc="0C09001B" w:tentative="1">
      <w:start w:val="1"/>
      <w:numFmt w:val="lowerRoman"/>
      <w:lvlText w:val="%3."/>
      <w:lvlJc w:val="right"/>
      <w:pPr>
        <w:ind w:left="3705" w:hanging="180"/>
      </w:pPr>
    </w:lvl>
    <w:lvl w:ilvl="3" w:tplc="0C09000F" w:tentative="1">
      <w:start w:val="1"/>
      <w:numFmt w:val="decimal"/>
      <w:lvlText w:val="%4."/>
      <w:lvlJc w:val="left"/>
      <w:pPr>
        <w:ind w:left="4425" w:hanging="360"/>
      </w:pPr>
    </w:lvl>
    <w:lvl w:ilvl="4" w:tplc="0C090019" w:tentative="1">
      <w:start w:val="1"/>
      <w:numFmt w:val="lowerLetter"/>
      <w:lvlText w:val="%5."/>
      <w:lvlJc w:val="left"/>
      <w:pPr>
        <w:ind w:left="5145" w:hanging="360"/>
      </w:pPr>
    </w:lvl>
    <w:lvl w:ilvl="5" w:tplc="0C09001B" w:tentative="1">
      <w:start w:val="1"/>
      <w:numFmt w:val="lowerRoman"/>
      <w:lvlText w:val="%6."/>
      <w:lvlJc w:val="right"/>
      <w:pPr>
        <w:ind w:left="5865" w:hanging="180"/>
      </w:pPr>
    </w:lvl>
    <w:lvl w:ilvl="6" w:tplc="0C09000F" w:tentative="1">
      <w:start w:val="1"/>
      <w:numFmt w:val="decimal"/>
      <w:lvlText w:val="%7."/>
      <w:lvlJc w:val="left"/>
      <w:pPr>
        <w:ind w:left="6585" w:hanging="360"/>
      </w:pPr>
    </w:lvl>
    <w:lvl w:ilvl="7" w:tplc="0C090019" w:tentative="1">
      <w:start w:val="1"/>
      <w:numFmt w:val="lowerLetter"/>
      <w:lvlText w:val="%8."/>
      <w:lvlJc w:val="left"/>
      <w:pPr>
        <w:ind w:left="7305" w:hanging="360"/>
      </w:pPr>
    </w:lvl>
    <w:lvl w:ilvl="8" w:tplc="0C09001B" w:tentative="1">
      <w:start w:val="1"/>
      <w:numFmt w:val="lowerRoman"/>
      <w:lvlText w:val="%9."/>
      <w:lvlJc w:val="right"/>
      <w:pPr>
        <w:ind w:left="8025" w:hanging="180"/>
      </w:pPr>
    </w:lvl>
  </w:abstractNum>
  <w:abstractNum w:abstractNumId="22" w15:restartNumberingAfterBreak="0">
    <w:nsid w:val="2E6819E2"/>
    <w:multiLevelType w:val="hybridMultilevel"/>
    <w:tmpl w:val="8D34ADEA"/>
    <w:lvl w:ilvl="0" w:tplc="9F7E354E">
      <w:start w:val="1"/>
      <w:numFmt w:val="lowerLetter"/>
      <w:lvlText w:val="(%1)"/>
      <w:lvlJc w:val="left"/>
      <w:pPr>
        <w:ind w:left="1815" w:hanging="375"/>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316061C3"/>
    <w:multiLevelType w:val="hybridMultilevel"/>
    <w:tmpl w:val="B2120232"/>
    <w:lvl w:ilvl="0" w:tplc="4824ECCA">
      <w:start w:val="1"/>
      <w:numFmt w:val="lowerRoman"/>
      <w:lvlText w:val="(%1)"/>
      <w:lvlJc w:val="left"/>
      <w:pPr>
        <w:ind w:left="2625" w:hanging="720"/>
      </w:pPr>
      <w:rPr>
        <w:rFonts w:hint="default"/>
      </w:rPr>
    </w:lvl>
    <w:lvl w:ilvl="1" w:tplc="0C090019" w:tentative="1">
      <w:start w:val="1"/>
      <w:numFmt w:val="lowerLetter"/>
      <w:lvlText w:val="%2."/>
      <w:lvlJc w:val="left"/>
      <w:pPr>
        <w:ind w:left="2985" w:hanging="360"/>
      </w:pPr>
    </w:lvl>
    <w:lvl w:ilvl="2" w:tplc="0C09001B" w:tentative="1">
      <w:start w:val="1"/>
      <w:numFmt w:val="lowerRoman"/>
      <w:lvlText w:val="%3."/>
      <w:lvlJc w:val="right"/>
      <w:pPr>
        <w:ind w:left="3705" w:hanging="180"/>
      </w:pPr>
    </w:lvl>
    <w:lvl w:ilvl="3" w:tplc="0C09000F" w:tentative="1">
      <w:start w:val="1"/>
      <w:numFmt w:val="decimal"/>
      <w:lvlText w:val="%4."/>
      <w:lvlJc w:val="left"/>
      <w:pPr>
        <w:ind w:left="4425" w:hanging="360"/>
      </w:pPr>
    </w:lvl>
    <w:lvl w:ilvl="4" w:tplc="0C090019" w:tentative="1">
      <w:start w:val="1"/>
      <w:numFmt w:val="lowerLetter"/>
      <w:lvlText w:val="%5."/>
      <w:lvlJc w:val="left"/>
      <w:pPr>
        <w:ind w:left="5145" w:hanging="360"/>
      </w:pPr>
    </w:lvl>
    <w:lvl w:ilvl="5" w:tplc="0C09001B" w:tentative="1">
      <w:start w:val="1"/>
      <w:numFmt w:val="lowerRoman"/>
      <w:lvlText w:val="%6."/>
      <w:lvlJc w:val="right"/>
      <w:pPr>
        <w:ind w:left="5865" w:hanging="180"/>
      </w:pPr>
    </w:lvl>
    <w:lvl w:ilvl="6" w:tplc="0C09000F" w:tentative="1">
      <w:start w:val="1"/>
      <w:numFmt w:val="decimal"/>
      <w:lvlText w:val="%7."/>
      <w:lvlJc w:val="left"/>
      <w:pPr>
        <w:ind w:left="6585" w:hanging="360"/>
      </w:pPr>
    </w:lvl>
    <w:lvl w:ilvl="7" w:tplc="0C090019" w:tentative="1">
      <w:start w:val="1"/>
      <w:numFmt w:val="lowerLetter"/>
      <w:lvlText w:val="%8."/>
      <w:lvlJc w:val="left"/>
      <w:pPr>
        <w:ind w:left="7305" w:hanging="360"/>
      </w:pPr>
    </w:lvl>
    <w:lvl w:ilvl="8" w:tplc="0C09001B" w:tentative="1">
      <w:start w:val="1"/>
      <w:numFmt w:val="lowerRoman"/>
      <w:lvlText w:val="%9."/>
      <w:lvlJc w:val="right"/>
      <w:pPr>
        <w:ind w:left="8025" w:hanging="180"/>
      </w:pPr>
    </w:lvl>
  </w:abstractNum>
  <w:abstractNum w:abstractNumId="24" w15:restartNumberingAfterBreak="0">
    <w:nsid w:val="3AA63A86"/>
    <w:multiLevelType w:val="hybridMultilevel"/>
    <w:tmpl w:val="B2120232"/>
    <w:lvl w:ilvl="0" w:tplc="4824ECCA">
      <w:start w:val="1"/>
      <w:numFmt w:val="lowerRoman"/>
      <w:lvlText w:val="(%1)"/>
      <w:lvlJc w:val="left"/>
      <w:pPr>
        <w:ind w:left="2625" w:hanging="720"/>
      </w:pPr>
      <w:rPr>
        <w:rFonts w:hint="default"/>
      </w:rPr>
    </w:lvl>
    <w:lvl w:ilvl="1" w:tplc="0C090019" w:tentative="1">
      <w:start w:val="1"/>
      <w:numFmt w:val="lowerLetter"/>
      <w:lvlText w:val="%2."/>
      <w:lvlJc w:val="left"/>
      <w:pPr>
        <w:ind w:left="2985" w:hanging="360"/>
      </w:pPr>
    </w:lvl>
    <w:lvl w:ilvl="2" w:tplc="0C09001B" w:tentative="1">
      <w:start w:val="1"/>
      <w:numFmt w:val="lowerRoman"/>
      <w:lvlText w:val="%3."/>
      <w:lvlJc w:val="right"/>
      <w:pPr>
        <w:ind w:left="3705" w:hanging="180"/>
      </w:pPr>
    </w:lvl>
    <w:lvl w:ilvl="3" w:tplc="0C09000F" w:tentative="1">
      <w:start w:val="1"/>
      <w:numFmt w:val="decimal"/>
      <w:lvlText w:val="%4."/>
      <w:lvlJc w:val="left"/>
      <w:pPr>
        <w:ind w:left="4425" w:hanging="360"/>
      </w:pPr>
    </w:lvl>
    <w:lvl w:ilvl="4" w:tplc="0C090019" w:tentative="1">
      <w:start w:val="1"/>
      <w:numFmt w:val="lowerLetter"/>
      <w:lvlText w:val="%5."/>
      <w:lvlJc w:val="left"/>
      <w:pPr>
        <w:ind w:left="5145" w:hanging="360"/>
      </w:pPr>
    </w:lvl>
    <w:lvl w:ilvl="5" w:tplc="0C09001B" w:tentative="1">
      <w:start w:val="1"/>
      <w:numFmt w:val="lowerRoman"/>
      <w:lvlText w:val="%6."/>
      <w:lvlJc w:val="right"/>
      <w:pPr>
        <w:ind w:left="5865" w:hanging="180"/>
      </w:pPr>
    </w:lvl>
    <w:lvl w:ilvl="6" w:tplc="0C09000F" w:tentative="1">
      <w:start w:val="1"/>
      <w:numFmt w:val="decimal"/>
      <w:lvlText w:val="%7."/>
      <w:lvlJc w:val="left"/>
      <w:pPr>
        <w:ind w:left="6585" w:hanging="360"/>
      </w:pPr>
    </w:lvl>
    <w:lvl w:ilvl="7" w:tplc="0C090019" w:tentative="1">
      <w:start w:val="1"/>
      <w:numFmt w:val="lowerLetter"/>
      <w:lvlText w:val="%8."/>
      <w:lvlJc w:val="left"/>
      <w:pPr>
        <w:ind w:left="7305" w:hanging="360"/>
      </w:pPr>
    </w:lvl>
    <w:lvl w:ilvl="8" w:tplc="0C09001B" w:tentative="1">
      <w:start w:val="1"/>
      <w:numFmt w:val="lowerRoman"/>
      <w:lvlText w:val="%9."/>
      <w:lvlJc w:val="right"/>
      <w:pPr>
        <w:ind w:left="8025"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40373C4D"/>
    <w:multiLevelType w:val="hybridMultilevel"/>
    <w:tmpl w:val="83DAA1F2"/>
    <w:lvl w:ilvl="0" w:tplc="723837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8A38B4"/>
    <w:multiLevelType w:val="hybridMultilevel"/>
    <w:tmpl w:val="77322462"/>
    <w:lvl w:ilvl="0" w:tplc="D8D060BC">
      <w:start w:val="1"/>
      <w:numFmt w:val="lowerLetter"/>
      <w:lvlText w:val="(%1)"/>
      <w:lvlJc w:val="left"/>
      <w:pPr>
        <w:ind w:left="1815" w:hanging="360"/>
      </w:pPr>
      <w:rPr>
        <w:rFonts w:hint="default"/>
      </w:rPr>
    </w:lvl>
    <w:lvl w:ilvl="1" w:tplc="0C090019" w:tentative="1">
      <w:start w:val="1"/>
      <w:numFmt w:val="lowerLetter"/>
      <w:lvlText w:val="%2."/>
      <w:lvlJc w:val="left"/>
      <w:pPr>
        <w:ind w:left="2535" w:hanging="360"/>
      </w:pPr>
    </w:lvl>
    <w:lvl w:ilvl="2" w:tplc="0C09001B" w:tentative="1">
      <w:start w:val="1"/>
      <w:numFmt w:val="lowerRoman"/>
      <w:lvlText w:val="%3."/>
      <w:lvlJc w:val="right"/>
      <w:pPr>
        <w:ind w:left="3255" w:hanging="180"/>
      </w:pPr>
    </w:lvl>
    <w:lvl w:ilvl="3" w:tplc="0C09000F" w:tentative="1">
      <w:start w:val="1"/>
      <w:numFmt w:val="decimal"/>
      <w:lvlText w:val="%4."/>
      <w:lvlJc w:val="left"/>
      <w:pPr>
        <w:ind w:left="3975" w:hanging="360"/>
      </w:pPr>
    </w:lvl>
    <w:lvl w:ilvl="4" w:tplc="0C090019" w:tentative="1">
      <w:start w:val="1"/>
      <w:numFmt w:val="lowerLetter"/>
      <w:lvlText w:val="%5."/>
      <w:lvlJc w:val="left"/>
      <w:pPr>
        <w:ind w:left="4695" w:hanging="360"/>
      </w:pPr>
    </w:lvl>
    <w:lvl w:ilvl="5" w:tplc="0C09001B" w:tentative="1">
      <w:start w:val="1"/>
      <w:numFmt w:val="lowerRoman"/>
      <w:lvlText w:val="%6."/>
      <w:lvlJc w:val="right"/>
      <w:pPr>
        <w:ind w:left="5415" w:hanging="180"/>
      </w:pPr>
    </w:lvl>
    <w:lvl w:ilvl="6" w:tplc="0C09000F" w:tentative="1">
      <w:start w:val="1"/>
      <w:numFmt w:val="decimal"/>
      <w:lvlText w:val="%7."/>
      <w:lvlJc w:val="left"/>
      <w:pPr>
        <w:ind w:left="6135" w:hanging="360"/>
      </w:pPr>
    </w:lvl>
    <w:lvl w:ilvl="7" w:tplc="0C090019" w:tentative="1">
      <w:start w:val="1"/>
      <w:numFmt w:val="lowerLetter"/>
      <w:lvlText w:val="%8."/>
      <w:lvlJc w:val="left"/>
      <w:pPr>
        <w:ind w:left="6855" w:hanging="360"/>
      </w:pPr>
    </w:lvl>
    <w:lvl w:ilvl="8" w:tplc="0C09001B" w:tentative="1">
      <w:start w:val="1"/>
      <w:numFmt w:val="lowerRoman"/>
      <w:lvlText w:val="%9."/>
      <w:lvlJc w:val="right"/>
      <w:pPr>
        <w:ind w:left="7575" w:hanging="180"/>
      </w:pPr>
    </w:lvl>
  </w:abstractNum>
  <w:abstractNum w:abstractNumId="28" w15:restartNumberingAfterBreak="0">
    <w:nsid w:val="52A55445"/>
    <w:multiLevelType w:val="hybridMultilevel"/>
    <w:tmpl w:val="C0E22CFC"/>
    <w:lvl w:ilvl="0" w:tplc="3F62E152">
      <w:start w:val="1"/>
      <w:numFmt w:val="lowerLetter"/>
      <w:lvlText w:val="(%1)"/>
      <w:lvlJc w:val="left"/>
      <w:pPr>
        <w:ind w:left="2010" w:hanging="36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29" w15:restartNumberingAfterBreak="0">
    <w:nsid w:val="547D7BFD"/>
    <w:multiLevelType w:val="hybridMultilevel"/>
    <w:tmpl w:val="8D34ADEA"/>
    <w:lvl w:ilvl="0" w:tplc="9F7E354E">
      <w:start w:val="1"/>
      <w:numFmt w:val="lowerLetter"/>
      <w:lvlText w:val="(%1)"/>
      <w:lvlJc w:val="left"/>
      <w:pPr>
        <w:ind w:left="1815" w:hanging="375"/>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58CB3388"/>
    <w:multiLevelType w:val="hybridMultilevel"/>
    <w:tmpl w:val="53765EC0"/>
    <w:lvl w:ilvl="0" w:tplc="E52095D6">
      <w:start w:val="7"/>
      <w:numFmt w:val="decimal"/>
      <w:lvlText w:val="(%1)"/>
      <w:lvlJc w:val="left"/>
      <w:pPr>
        <w:ind w:left="20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DB557E"/>
    <w:multiLevelType w:val="hybridMultilevel"/>
    <w:tmpl w:val="D0909ED6"/>
    <w:lvl w:ilvl="0" w:tplc="F2C872A0">
      <w:start w:val="1"/>
      <w:numFmt w:val="lowerLetter"/>
      <w:lvlText w:val="(%1)"/>
      <w:lvlJc w:val="left"/>
      <w:pPr>
        <w:ind w:left="1890" w:hanging="15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174BFB"/>
    <w:multiLevelType w:val="hybridMultilevel"/>
    <w:tmpl w:val="B2120232"/>
    <w:lvl w:ilvl="0" w:tplc="4824ECCA">
      <w:start w:val="1"/>
      <w:numFmt w:val="lowerRoman"/>
      <w:lvlText w:val="(%1)"/>
      <w:lvlJc w:val="left"/>
      <w:pPr>
        <w:ind w:left="2625" w:hanging="720"/>
      </w:pPr>
      <w:rPr>
        <w:rFonts w:hint="default"/>
      </w:rPr>
    </w:lvl>
    <w:lvl w:ilvl="1" w:tplc="0C090019" w:tentative="1">
      <w:start w:val="1"/>
      <w:numFmt w:val="lowerLetter"/>
      <w:lvlText w:val="%2."/>
      <w:lvlJc w:val="left"/>
      <w:pPr>
        <w:ind w:left="2985" w:hanging="360"/>
      </w:pPr>
    </w:lvl>
    <w:lvl w:ilvl="2" w:tplc="0C09001B" w:tentative="1">
      <w:start w:val="1"/>
      <w:numFmt w:val="lowerRoman"/>
      <w:lvlText w:val="%3."/>
      <w:lvlJc w:val="right"/>
      <w:pPr>
        <w:ind w:left="3705" w:hanging="180"/>
      </w:pPr>
    </w:lvl>
    <w:lvl w:ilvl="3" w:tplc="0C09000F" w:tentative="1">
      <w:start w:val="1"/>
      <w:numFmt w:val="decimal"/>
      <w:lvlText w:val="%4."/>
      <w:lvlJc w:val="left"/>
      <w:pPr>
        <w:ind w:left="4425" w:hanging="360"/>
      </w:pPr>
    </w:lvl>
    <w:lvl w:ilvl="4" w:tplc="0C090019" w:tentative="1">
      <w:start w:val="1"/>
      <w:numFmt w:val="lowerLetter"/>
      <w:lvlText w:val="%5."/>
      <w:lvlJc w:val="left"/>
      <w:pPr>
        <w:ind w:left="5145" w:hanging="360"/>
      </w:pPr>
    </w:lvl>
    <w:lvl w:ilvl="5" w:tplc="0C09001B" w:tentative="1">
      <w:start w:val="1"/>
      <w:numFmt w:val="lowerRoman"/>
      <w:lvlText w:val="%6."/>
      <w:lvlJc w:val="right"/>
      <w:pPr>
        <w:ind w:left="5865" w:hanging="180"/>
      </w:pPr>
    </w:lvl>
    <w:lvl w:ilvl="6" w:tplc="0C09000F" w:tentative="1">
      <w:start w:val="1"/>
      <w:numFmt w:val="decimal"/>
      <w:lvlText w:val="%7."/>
      <w:lvlJc w:val="left"/>
      <w:pPr>
        <w:ind w:left="6585" w:hanging="360"/>
      </w:pPr>
    </w:lvl>
    <w:lvl w:ilvl="7" w:tplc="0C090019" w:tentative="1">
      <w:start w:val="1"/>
      <w:numFmt w:val="lowerLetter"/>
      <w:lvlText w:val="%8."/>
      <w:lvlJc w:val="left"/>
      <w:pPr>
        <w:ind w:left="7305" w:hanging="360"/>
      </w:pPr>
    </w:lvl>
    <w:lvl w:ilvl="8" w:tplc="0C09001B" w:tentative="1">
      <w:start w:val="1"/>
      <w:numFmt w:val="lowerRoman"/>
      <w:lvlText w:val="%9."/>
      <w:lvlJc w:val="right"/>
      <w:pPr>
        <w:ind w:left="8025" w:hanging="180"/>
      </w:pPr>
    </w:lvl>
  </w:abstractNum>
  <w:abstractNum w:abstractNumId="33" w15:restartNumberingAfterBreak="0">
    <w:nsid w:val="6A004B9E"/>
    <w:multiLevelType w:val="hybridMultilevel"/>
    <w:tmpl w:val="BEAA0D44"/>
    <w:lvl w:ilvl="0" w:tplc="C894592E">
      <w:start w:val="1"/>
      <w:numFmt w:val="decimal"/>
      <w:lvlText w:val="(%1)"/>
      <w:lvlJc w:val="left"/>
      <w:pPr>
        <w:ind w:left="1411" w:hanging="39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4" w15:restartNumberingAfterBreak="0">
    <w:nsid w:val="6ACA073C"/>
    <w:multiLevelType w:val="hybridMultilevel"/>
    <w:tmpl w:val="6E40218A"/>
    <w:lvl w:ilvl="0" w:tplc="C2AE13D6">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5513BC"/>
    <w:multiLevelType w:val="hybridMultilevel"/>
    <w:tmpl w:val="98881524"/>
    <w:lvl w:ilvl="0" w:tplc="A5DA3EE8">
      <w:start w:val="1"/>
      <w:numFmt w:val="lowerRoman"/>
      <w:lvlText w:val="(%1)"/>
      <w:lvlJc w:val="left"/>
      <w:pPr>
        <w:ind w:left="2535" w:hanging="720"/>
      </w:pPr>
      <w:rPr>
        <w:rFonts w:hint="default"/>
      </w:rPr>
    </w:lvl>
    <w:lvl w:ilvl="1" w:tplc="0C090019" w:tentative="1">
      <w:start w:val="1"/>
      <w:numFmt w:val="lowerLetter"/>
      <w:lvlText w:val="%2."/>
      <w:lvlJc w:val="left"/>
      <w:pPr>
        <w:ind w:left="2895" w:hanging="360"/>
      </w:pPr>
    </w:lvl>
    <w:lvl w:ilvl="2" w:tplc="0C09001B" w:tentative="1">
      <w:start w:val="1"/>
      <w:numFmt w:val="lowerRoman"/>
      <w:lvlText w:val="%3."/>
      <w:lvlJc w:val="right"/>
      <w:pPr>
        <w:ind w:left="3615" w:hanging="180"/>
      </w:pPr>
    </w:lvl>
    <w:lvl w:ilvl="3" w:tplc="0C09000F" w:tentative="1">
      <w:start w:val="1"/>
      <w:numFmt w:val="decimal"/>
      <w:lvlText w:val="%4."/>
      <w:lvlJc w:val="left"/>
      <w:pPr>
        <w:ind w:left="4335" w:hanging="360"/>
      </w:pPr>
    </w:lvl>
    <w:lvl w:ilvl="4" w:tplc="0C090019" w:tentative="1">
      <w:start w:val="1"/>
      <w:numFmt w:val="lowerLetter"/>
      <w:lvlText w:val="%5."/>
      <w:lvlJc w:val="left"/>
      <w:pPr>
        <w:ind w:left="5055" w:hanging="360"/>
      </w:pPr>
    </w:lvl>
    <w:lvl w:ilvl="5" w:tplc="0C09001B" w:tentative="1">
      <w:start w:val="1"/>
      <w:numFmt w:val="lowerRoman"/>
      <w:lvlText w:val="%6."/>
      <w:lvlJc w:val="right"/>
      <w:pPr>
        <w:ind w:left="5775" w:hanging="180"/>
      </w:pPr>
    </w:lvl>
    <w:lvl w:ilvl="6" w:tplc="0C09000F" w:tentative="1">
      <w:start w:val="1"/>
      <w:numFmt w:val="decimal"/>
      <w:lvlText w:val="%7."/>
      <w:lvlJc w:val="left"/>
      <w:pPr>
        <w:ind w:left="6495" w:hanging="360"/>
      </w:pPr>
    </w:lvl>
    <w:lvl w:ilvl="7" w:tplc="0C090019" w:tentative="1">
      <w:start w:val="1"/>
      <w:numFmt w:val="lowerLetter"/>
      <w:lvlText w:val="%8."/>
      <w:lvlJc w:val="left"/>
      <w:pPr>
        <w:ind w:left="7215" w:hanging="360"/>
      </w:pPr>
    </w:lvl>
    <w:lvl w:ilvl="8" w:tplc="0C09001B" w:tentative="1">
      <w:start w:val="1"/>
      <w:numFmt w:val="lowerRoman"/>
      <w:lvlText w:val="%9."/>
      <w:lvlJc w:val="right"/>
      <w:pPr>
        <w:ind w:left="7935" w:hanging="180"/>
      </w:pPr>
    </w:lvl>
  </w:abstractNum>
  <w:abstractNum w:abstractNumId="36" w15:restartNumberingAfterBreak="0">
    <w:nsid w:val="72F20B20"/>
    <w:multiLevelType w:val="hybridMultilevel"/>
    <w:tmpl w:val="C0E22CFC"/>
    <w:lvl w:ilvl="0" w:tplc="3F62E152">
      <w:start w:val="1"/>
      <w:numFmt w:val="lowerLetter"/>
      <w:lvlText w:val="(%1)"/>
      <w:lvlJc w:val="left"/>
      <w:pPr>
        <w:ind w:left="2010" w:hanging="36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37" w15:restartNumberingAfterBreak="0">
    <w:nsid w:val="76461EAD"/>
    <w:multiLevelType w:val="hybridMultilevel"/>
    <w:tmpl w:val="67B2A320"/>
    <w:lvl w:ilvl="0" w:tplc="45B81B22">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8" w15:restartNumberingAfterBreak="0">
    <w:nsid w:val="7D114D92"/>
    <w:multiLevelType w:val="hybridMultilevel"/>
    <w:tmpl w:val="C0E22CFC"/>
    <w:lvl w:ilvl="0" w:tplc="3F62E152">
      <w:start w:val="1"/>
      <w:numFmt w:val="lowerLetter"/>
      <w:lvlText w:val="(%1)"/>
      <w:lvlJc w:val="left"/>
      <w:pPr>
        <w:ind w:left="2010" w:hanging="36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39" w15:restartNumberingAfterBreak="0">
    <w:nsid w:val="7FF93511"/>
    <w:multiLevelType w:val="hybridMultilevel"/>
    <w:tmpl w:val="00F87E18"/>
    <w:lvl w:ilvl="0" w:tplc="3DE4C932">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3"/>
  </w:num>
  <w:num w:numId="13">
    <w:abstractNumId w:val="10"/>
  </w:num>
  <w:num w:numId="14">
    <w:abstractNumId w:val="15"/>
  </w:num>
  <w:num w:numId="15">
    <w:abstractNumId w:val="26"/>
  </w:num>
  <w:num w:numId="16">
    <w:abstractNumId w:val="14"/>
  </w:num>
  <w:num w:numId="17">
    <w:abstractNumId w:val="33"/>
  </w:num>
  <w:num w:numId="18">
    <w:abstractNumId w:val="20"/>
  </w:num>
  <w:num w:numId="19">
    <w:abstractNumId w:val="29"/>
  </w:num>
  <w:num w:numId="20">
    <w:abstractNumId w:val="35"/>
  </w:num>
  <w:num w:numId="21">
    <w:abstractNumId w:val="17"/>
  </w:num>
  <w:num w:numId="22">
    <w:abstractNumId w:val="22"/>
  </w:num>
  <w:num w:numId="23">
    <w:abstractNumId w:val="19"/>
  </w:num>
  <w:num w:numId="24">
    <w:abstractNumId w:val="21"/>
  </w:num>
  <w:num w:numId="25">
    <w:abstractNumId w:val="23"/>
  </w:num>
  <w:num w:numId="26">
    <w:abstractNumId w:val="32"/>
  </w:num>
  <w:num w:numId="27">
    <w:abstractNumId w:val="18"/>
  </w:num>
  <w:num w:numId="28">
    <w:abstractNumId w:val="27"/>
  </w:num>
  <w:num w:numId="29">
    <w:abstractNumId w:val="36"/>
  </w:num>
  <w:num w:numId="30">
    <w:abstractNumId w:val="28"/>
  </w:num>
  <w:num w:numId="31">
    <w:abstractNumId w:val="16"/>
  </w:num>
  <w:num w:numId="32">
    <w:abstractNumId w:val="12"/>
  </w:num>
  <w:num w:numId="33">
    <w:abstractNumId w:val="34"/>
  </w:num>
  <w:num w:numId="34">
    <w:abstractNumId w:val="31"/>
  </w:num>
  <w:num w:numId="35">
    <w:abstractNumId w:val="38"/>
  </w:num>
  <w:num w:numId="36">
    <w:abstractNumId w:val="39"/>
  </w:num>
  <w:num w:numId="37">
    <w:abstractNumId w:val="11"/>
  </w:num>
  <w:num w:numId="38">
    <w:abstractNumId w:val="24"/>
  </w:num>
  <w:num w:numId="39">
    <w:abstractNumId w:val="3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49"/>
    <w:rsid w:val="00000414"/>
    <w:rsid w:val="000018E8"/>
    <w:rsid w:val="00004470"/>
    <w:rsid w:val="0000748E"/>
    <w:rsid w:val="000136AF"/>
    <w:rsid w:val="00017F2B"/>
    <w:rsid w:val="00023115"/>
    <w:rsid w:val="000328C9"/>
    <w:rsid w:val="000335E9"/>
    <w:rsid w:val="00033E0A"/>
    <w:rsid w:val="00034F1F"/>
    <w:rsid w:val="00041B48"/>
    <w:rsid w:val="000437C1"/>
    <w:rsid w:val="0005365D"/>
    <w:rsid w:val="0005598C"/>
    <w:rsid w:val="00056057"/>
    <w:rsid w:val="00060F01"/>
    <w:rsid w:val="000614BF"/>
    <w:rsid w:val="00064253"/>
    <w:rsid w:val="000A7E5A"/>
    <w:rsid w:val="000B58FA"/>
    <w:rsid w:val="000B6017"/>
    <w:rsid w:val="000B7F47"/>
    <w:rsid w:val="000D05EF"/>
    <w:rsid w:val="000D41DC"/>
    <w:rsid w:val="000D7513"/>
    <w:rsid w:val="000E2187"/>
    <w:rsid w:val="000E2261"/>
    <w:rsid w:val="000F21C1"/>
    <w:rsid w:val="00105BE5"/>
    <w:rsid w:val="0010745C"/>
    <w:rsid w:val="00116B6C"/>
    <w:rsid w:val="00132CEB"/>
    <w:rsid w:val="0013645B"/>
    <w:rsid w:val="00142B62"/>
    <w:rsid w:val="0015171A"/>
    <w:rsid w:val="00157B8B"/>
    <w:rsid w:val="00166C2F"/>
    <w:rsid w:val="00170FB1"/>
    <w:rsid w:val="00174FEE"/>
    <w:rsid w:val="001809D7"/>
    <w:rsid w:val="00183D2E"/>
    <w:rsid w:val="00190F9E"/>
    <w:rsid w:val="001939E1"/>
    <w:rsid w:val="00194C3E"/>
    <w:rsid w:val="00195382"/>
    <w:rsid w:val="001965E2"/>
    <w:rsid w:val="001A32B7"/>
    <w:rsid w:val="001C61C5"/>
    <w:rsid w:val="001C69C4"/>
    <w:rsid w:val="001D31F9"/>
    <w:rsid w:val="001D37EF"/>
    <w:rsid w:val="001E1CED"/>
    <w:rsid w:val="001E3590"/>
    <w:rsid w:val="001E49E7"/>
    <w:rsid w:val="001E57F3"/>
    <w:rsid w:val="001E7407"/>
    <w:rsid w:val="001F1E46"/>
    <w:rsid w:val="001F5D5E"/>
    <w:rsid w:val="001F6219"/>
    <w:rsid w:val="001F6CD4"/>
    <w:rsid w:val="00206C4D"/>
    <w:rsid w:val="0021053C"/>
    <w:rsid w:val="00215AF1"/>
    <w:rsid w:val="002204DD"/>
    <w:rsid w:val="00221EBC"/>
    <w:rsid w:val="002251EF"/>
    <w:rsid w:val="00227E52"/>
    <w:rsid w:val="002321E8"/>
    <w:rsid w:val="00236EEC"/>
    <w:rsid w:val="0024010F"/>
    <w:rsid w:val="00240749"/>
    <w:rsid w:val="00243018"/>
    <w:rsid w:val="0025466A"/>
    <w:rsid w:val="002564A4"/>
    <w:rsid w:val="0026736C"/>
    <w:rsid w:val="00267BE5"/>
    <w:rsid w:val="00277BA0"/>
    <w:rsid w:val="00281308"/>
    <w:rsid w:val="00283802"/>
    <w:rsid w:val="00284719"/>
    <w:rsid w:val="00285420"/>
    <w:rsid w:val="00296A91"/>
    <w:rsid w:val="00297ECB"/>
    <w:rsid w:val="002A3B87"/>
    <w:rsid w:val="002A7AED"/>
    <w:rsid w:val="002A7BCF"/>
    <w:rsid w:val="002B27E4"/>
    <w:rsid w:val="002B4ACA"/>
    <w:rsid w:val="002B68B1"/>
    <w:rsid w:val="002C5853"/>
    <w:rsid w:val="002D0139"/>
    <w:rsid w:val="002D043A"/>
    <w:rsid w:val="002D6224"/>
    <w:rsid w:val="002E0FE6"/>
    <w:rsid w:val="002E3F4B"/>
    <w:rsid w:val="002E4388"/>
    <w:rsid w:val="002F4DF8"/>
    <w:rsid w:val="00300E81"/>
    <w:rsid w:val="00302DFB"/>
    <w:rsid w:val="00304F8B"/>
    <w:rsid w:val="00315EFB"/>
    <w:rsid w:val="00316C9C"/>
    <w:rsid w:val="003354D2"/>
    <w:rsid w:val="00335BC6"/>
    <w:rsid w:val="00336B51"/>
    <w:rsid w:val="003415D3"/>
    <w:rsid w:val="00344701"/>
    <w:rsid w:val="003451E2"/>
    <w:rsid w:val="0034701E"/>
    <w:rsid w:val="00347B14"/>
    <w:rsid w:val="00352B0F"/>
    <w:rsid w:val="00353F17"/>
    <w:rsid w:val="00356690"/>
    <w:rsid w:val="00360459"/>
    <w:rsid w:val="00380952"/>
    <w:rsid w:val="003867C8"/>
    <w:rsid w:val="003A7100"/>
    <w:rsid w:val="003B1A4B"/>
    <w:rsid w:val="003B1A9B"/>
    <w:rsid w:val="003C1123"/>
    <w:rsid w:val="003C6231"/>
    <w:rsid w:val="003D0BFE"/>
    <w:rsid w:val="003D4357"/>
    <w:rsid w:val="003D5700"/>
    <w:rsid w:val="003D6360"/>
    <w:rsid w:val="003E0CD9"/>
    <w:rsid w:val="003E341B"/>
    <w:rsid w:val="003E5EEE"/>
    <w:rsid w:val="003E79A5"/>
    <w:rsid w:val="003F73E5"/>
    <w:rsid w:val="004116CD"/>
    <w:rsid w:val="004144EC"/>
    <w:rsid w:val="00415515"/>
    <w:rsid w:val="00417EB9"/>
    <w:rsid w:val="00424AE6"/>
    <w:rsid w:val="00424CA9"/>
    <w:rsid w:val="00431007"/>
    <w:rsid w:val="00431E9B"/>
    <w:rsid w:val="004336CC"/>
    <w:rsid w:val="0043717E"/>
    <w:rsid w:val="004379E3"/>
    <w:rsid w:val="0044015E"/>
    <w:rsid w:val="00441CA5"/>
    <w:rsid w:val="0044291A"/>
    <w:rsid w:val="00444ABD"/>
    <w:rsid w:val="00467661"/>
    <w:rsid w:val="004705B7"/>
    <w:rsid w:val="0047158B"/>
    <w:rsid w:val="00472DBE"/>
    <w:rsid w:val="00474A19"/>
    <w:rsid w:val="00480F4F"/>
    <w:rsid w:val="0048336C"/>
    <w:rsid w:val="004844D6"/>
    <w:rsid w:val="004913C4"/>
    <w:rsid w:val="00496F97"/>
    <w:rsid w:val="004C15B5"/>
    <w:rsid w:val="004D137C"/>
    <w:rsid w:val="004D433E"/>
    <w:rsid w:val="004E063A"/>
    <w:rsid w:val="004E7BEC"/>
    <w:rsid w:val="004F332B"/>
    <w:rsid w:val="00505D3D"/>
    <w:rsid w:val="00506AF6"/>
    <w:rsid w:val="005110D0"/>
    <w:rsid w:val="0051485D"/>
    <w:rsid w:val="00516B8D"/>
    <w:rsid w:val="0052058C"/>
    <w:rsid w:val="00526221"/>
    <w:rsid w:val="0053723A"/>
    <w:rsid w:val="00537FBC"/>
    <w:rsid w:val="00541537"/>
    <w:rsid w:val="005574D1"/>
    <w:rsid w:val="00563D35"/>
    <w:rsid w:val="00565A2A"/>
    <w:rsid w:val="005661AA"/>
    <w:rsid w:val="00582AB9"/>
    <w:rsid w:val="00584811"/>
    <w:rsid w:val="00585784"/>
    <w:rsid w:val="00593AA6"/>
    <w:rsid w:val="00594161"/>
    <w:rsid w:val="00594749"/>
    <w:rsid w:val="0059791F"/>
    <w:rsid w:val="005A0C1F"/>
    <w:rsid w:val="005A2AA5"/>
    <w:rsid w:val="005B4067"/>
    <w:rsid w:val="005B40AF"/>
    <w:rsid w:val="005C20C4"/>
    <w:rsid w:val="005C3F41"/>
    <w:rsid w:val="005D2D09"/>
    <w:rsid w:val="005D7A94"/>
    <w:rsid w:val="005E396D"/>
    <w:rsid w:val="005F07DC"/>
    <w:rsid w:val="00600219"/>
    <w:rsid w:val="00603DC4"/>
    <w:rsid w:val="00620076"/>
    <w:rsid w:val="00621111"/>
    <w:rsid w:val="00623B26"/>
    <w:rsid w:val="00634681"/>
    <w:rsid w:val="006428A9"/>
    <w:rsid w:val="00650E2B"/>
    <w:rsid w:val="00662F97"/>
    <w:rsid w:val="00663083"/>
    <w:rsid w:val="006630F1"/>
    <w:rsid w:val="00670EA1"/>
    <w:rsid w:val="00677CC2"/>
    <w:rsid w:val="006873D0"/>
    <w:rsid w:val="00687CD1"/>
    <w:rsid w:val="006905DE"/>
    <w:rsid w:val="00690D3E"/>
    <w:rsid w:val="0069207B"/>
    <w:rsid w:val="00692426"/>
    <w:rsid w:val="006B5789"/>
    <w:rsid w:val="006C30C5"/>
    <w:rsid w:val="006C7F8C"/>
    <w:rsid w:val="006D02D2"/>
    <w:rsid w:val="006D44A0"/>
    <w:rsid w:val="006D6233"/>
    <w:rsid w:val="006E0BDA"/>
    <w:rsid w:val="006E29E2"/>
    <w:rsid w:val="006E6246"/>
    <w:rsid w:val="006F318F"/>
    <w:rsid w:val="006F4226"/>
    <w:rsid w:val="0070017E"/>
    <w:rsid w:val="00700B2C"/>
    <w:rsid w:val="00705007"/>
    <w:rsid w:val="007050A2"/>
    <w:rsid w:val="0071248C"/>
    <w:rsid w:val="00713084"/>
    <w:rsid w:val="00714DBB"/>
    <w:rsid w:val="00714F20"/>
    <w:rsid w:val="0071590F"/>
    <w:rsid w:val="00715914"/>
    <w:rsid w:val="00716288"/>
    <w:rsid w:val="007233DE"/>
    <w:rsid w:val="007266A8"/>
    <w:rsid w:val="007275AF"/>
    <w:rsid w:val="00731E00"/>
    <w:rsid w:val="00743AE6"/>
    <w:rsid w:val="007440B7"/>
    <w:rsid w:val="007500C8"/>
    <w:rsid w:val="00754390"/>
    <w:rsid w:val="00756272"/>
    <w:rsid w:val="007631AF"/>
    <w:rsid w:val="0076681A"/>
    <w:rsid w:val="00766D75"/>
    <w:rsid w:val="007715C9"/>
    <w:rsid w:val="00771613"/>
    <w:rsid w:val="00774EDD"/>
    <w:rsid w:val="007757EC"/>
    <w:rsid w:val="00783E89"/>
    <w:rsid w:val="00793915"/>
    <w:rsid w:val="00794D42"/>
    <w:rsid w:val="007B3596"/>
    <w:rsid w:val="007B7765"/>
    <w:rsid w:val="007C2253"/>
    <w:rsid w:val="007D3D35"/>
    <w:rsid w:val="007E163D"/>
    <w:rsid w:val="007E2281"/>
    <w:rsid w:val="007E667A"/>
    <w:rsid w:val="007F28C9"/>
    <w:rsid w:val="007F5653"/>
    <w:rsid w:val="007F7AAC"/>
    <w:rsid w:val="008001ED"/>
    <w:rsid w:val="00803587"/>
    <w:rsid w:val="00803D01"/>
    <w:rsid w:val="008117E9"/>
    <w:rsid w:val="00820963"/>
    <w:rsid w:val="00824498"/>
    <w:rsid w:val="00832F93"/>
    <w:rsid w:val="00834E6D"/>
    <w:rsid w:val="00836D73"/>
    <w:rsid w:val="008477AF"/>
    <w:rsid w:val="00854BBB"/>
    <w:rsid w:val="00856A31"/>
    <w:rsid w:val="0085731F"/>
    <w:rsid w:val="0086480D"/>
    <w:rsid w:val="00867B37"/>
    <w:rsid w:val="00872DF5"/>
    <w:rsid w:val="00873A05"/>
    <w:rsid w:val="00875195"/>
    <w:rsid w:val="00875439"/>
    <w:rsid w:val="008754D0"/>
    <w:rsid w:val="00883CAC"/>
    <w:rsid w:val="008855C9"/>
    <w:rsid w:val="00886456"/>
    <w:rsid w:val="00890678"/>
    <w:rsid w:val="00893EAB"/>
    <w:rsid w:val="00896757"/>
    <w:rsid w:val="008A46E1"/>
    <w:rsid w:val="008A4F43"/>
    <w:rsid w:val="008B2706"/>
    <w:rsid w:val="008C302F"/>
    <w:rsid w:val="008D0EE0"/>
    <w:rsid w:val="008D2DA2"/>
    <w:rsid w:val="008D3896"/>
    <w:rsid w:val="008E6067"/>
    <w:rsid w:val="008F54E7"/>
    <w:rsid w:val="00903422"/>
    <w:rsid w:val="009077AB"/>
    <w:rsid w:val="009254C3"/>
    <w:rsid w:val="00925AE3"/>
    <w:rsid w:val="0092741F"/>
    <w:rsid w:val="00932377"/>
    <w:rsid w:val="0093516C"/>
    <w:rsid w:val="00947D5A"/>
    <w:rsid w:val="0095122D"/>
    <w:rsid w:val="00951369"/>
    <w:rsid w:val="009532A5"/>
    <w:rsid w:val="0095496C"/>
    <w:rsid w:val="0096632C"/>
    <w:rsid w:val="00971E9A"/>
    <w:rsid w:val="009740C1"/>
    <w:rsid w:val="00976B36"/>
    <w:rsid w:val="00982242"/>
    <w:rsid w:val="009868E9"/>
    <w:rsid w:val="00996C11"/>
    <w:rsid w:val="009B1CDF"/>
    <w:rsid w:val="009B3074"/>
    <w:rsid w:val="009B777B"/>
    <w:rsid w:val="009C64B7"/>
    <w:rsid w:val="009E5CFC"/>
    <w:rsid w:val="009F3587"/>
    <w:rsid w:val="00A079CB"/>
    <w:rsid w:val="00A12128"/>
    <w:rsid w:val="00A15970"/>
    <w:rsid w:val="00A22160"/>
    <w:rsid w:val="00A22C98"/>
    <w:rsid w:val="00A231E2"/>
    <w:rsid w:val="00A5435A"/>
    <w:rsid w:val="00A64912"/>
    <w:rsid w:val="00A70A74"/>
    <w:rsid w:val="00A94135"/>
    <w:rsid w:val="00AA188C"/>
    <w:rsid w:val="00AA21DF"/>
    <w:rsid w:val="00AA437D"/>
    <w:rsid w:val="00AB3E1B"/>
    <w:rsid w:val="00AB5C4E"/>
    <w:rsid w:val="00AB5D0E"/>
    <w:rsid w:val="00AC05D5"/>
    <w:rsid w:val="00AC4D24"/>
    <w:rsid w:val="00AC6049"/>
    <w:rsid w:val="00AD1B15"/>
    <w:rsid w:val="00AD5641"/>
    <w:rsid w:val="00AD7889"/>
    <w:rsid w:val="00AE0278"/>
    <w:rsid w:val="00AF021B"/>
    <w:rsid w:val="00AF06CF"/>
    <w:rsid w:val="00B07CDB"/>
    <w:rsid w:val="00B12029"/>
    <w:rsid w:val="00B16A31"/>
    <w:rsid w:val="00B17DFD"/>
    <w:rsid w:val="00B248F9"/>
    <w:rsid w:val="00B308FE"/>
    <w:rsid w:val="00B33709"/>
    <w:rsid w:val="00B33B3C"/>
    <w:rsid w:val="00B365DA"/>
    <w:rsid w:val="00B50ADC"/>
    <w:rsid w:val="00B55C7E"/>
    <w:rsid w:val="00B566B1"/>
    <w:rsid w:val="00B613FA"/>
    <w:rsid w:val="00B61E50"/>
    <w:rsid w:val="00B63834"/>
    <w:rsid w:val="00B72734"/>
    <w:rsid w:val="00B72781"/>
    <w:rsid w:val="00B80199"/>
    <w:rsid w:val="00B802E0"/>
    <w:rsid w:val="00B83204"/>
    <w:rsid w:val="00B8632C"/>
    <w:rsid w:val="00B94BC7"/>
    <w:rsid w:val="00BA220B"/>
    <w:rsid w:val="00BA3A57"/>
    <w:rsid w:val="00BB4E1A"/>
    <w:rsid w:val="00BC015E"/>
    <w:rsid w:val="00BC76AC"/>
    <w:rsid w:val="00BD0ECB"/>
    <w:rsid w:val="00BE2155"/>
    <w:rsid w:val="00BE2213"/>
    <w:rsid w:val="00BE4549"/>
    <w:rsid w:val="00BE642E"/>
    <w:rsid w:val="00BE6A3C"/>
    <w:rsid w:val="00BE719A"/>
    <w:rsid w:val="00BE720A"/>
    <w:rsid w:val="00BF0D73"/>
    <w:rsid w:val="00BF1EE7"/>
    <w:rsid w:val="00BF2465"/>
    <w:rsid w:val="00BF2CE3"/>
    <w:rsid w:val="00BF3A61"/>
    <w:rsid w:val="00BF7949"/>
    <w:rsid w:val="00BF7BD9"/>
    <w:rsid w:val="00C16892"/>
    <w:rsid w:val="00C17994"/>
    <w:rsid w:val="00C25E7F"/>
    <w:rsid w:val="00C2746F"/>
    <w:rsid w:val="00C27872"/>
    <w:rsid w:val="00C324A0"/>
    <w:rsid w:val="00C3300F"/>
    <w:rsid w:val="00C33AB1"/>
    <w:rsid w:val="00C34BED"/>
    <w:rsid w:val="00C40254"/>
    <w:rsid w:val="00C412DE"/>
    <w:rsid w:val="00C42805"/>
    <w:rsid w:val="00C42BF8"/>
    <w:rsid w:val="00C44542"/>
    <w:rsid w:val="00C50043"/>
    <w:rsid w:val="00C573F9"/>
    <w:rsid w:val="00C6516B"/>
    <w:rsid w:val="00C65297"/>
    <w:rsid w:val="00C7573B"/>
    <w:rsid w:val="00C7725E"/>
    <w:rsid w:val="00C77CC1"/>
    <w:rsid w:val="00C828C0"/>
    <w:rsid w:val="00C86CF6"/>
    <w:rsid w:val="00C958EA"/>
    <w:rsid w:val="00C9710E"/>
    <w:rsid w:val="00CA3E85"/>
    <w:rsid w:val="00CA57EF"/>
    <w:rsid w:val="00CB2C8E"/>
    <w:rsid w:val="00CB602E"/>
    <w:rsid w:val="00CC09DE"/>
    <w:rsid w:val="00CC3DFD"/>
    <w:rsid w:val="00CD0BC6"/>
    <w:rsid w:val="00CD4731"/>
    <w:rsid w:val="00CE051D"/>
    <w:rsid w:val="00CE1335"/>
    <w:rsid w:val="00CE493D"/>
    <w:rsid w:val="00CE68E5"/>
    <w:rsid w:val="00CF07FA"/>
    <w:rsid w:val="00CF0BB2"/>
    <w:rsid w:val="00CF16FD"/>
    <w:rsid w:val="00CF1860"/>
    <w:rsid w:val="00CF3EE8"/>
    <w:rsid w:val="00D04027"/>
    <w:rsid w:val="00D044F2"/>
    <w:rsid w:val="00D13441"/>
    <w:rsid w:val="00D150E7"/>
    <w:rsid w:val="00D23945"/>
    <w:rsid w:val="00D35479"/>
    <w:rsid w:val="00D52DC2"/>
    <w:rsid w:val="00D53BCC"/>
    <w:rsid w:val="00D66909"/>
    <w:rsid w:val="00D705A0"/>
    <w:rsid w:val="00D70DFB"/>
    <w:rsid w:val="00D74A23"/>
    <w:rsid w:val="00D766DF"/>
    <w:rsid w:val="00D87E9D"/>
    <w:rsid w:val="00D94445"/>
    <w:rsid w:val="00DA186E"/>
    <w:rsid w:val="00DA4116"/>
    <w:rsid w:val="00DB251C"/>
    <w:rsid w:val="00DB4630"/>
    <w:rsid w:val="00DC3F78"/>
    <w:rsid w:val="00DC4F88"/>
    <w:rsid w:val="00DD7BBD"/>
    <w:rsid w:val="00DE290C"/>
    <w:rsid w:val="00DF257D"/>
    <w:rsid w:val="00E05704"/>
    <w:rsid w:val="00E11E44"/>
    <w:rsid w:val="00E2686C"/>
    <w:rsid w:val="00E31F13"/>
    <w:rsid w:val="00E329E8"/>
    <w:rsid w:val="00E338EF"/>
    <w:rsid w:val="00E544BB"/>
    <w:rsid w:val="00E616D2"/>
    <w:rsid w:val="00E662CB"/>
    <w:rsid w:val="00E74DC7"/>
    <w:rsid w:val="00E77D85"/>
    <w:rsid w:val="00E8075A"/>
    <w:rsid w:val="00E94D5E"/>
    <w:rsid w:val="00E95754"/>
    <w:rsid w:val="00E96F09"/>
    <w:rsid w:val="00EA2E53"/>
    <w:rsid w:val="00EA6308"/>
    <w:rsid w:val="00EA7100"/>
    <w:rsid w:val="00EA7F9F"/>
    <w:rsid w:val="00EB1274"/>
    <w:rsid w:val="00EB2A45"/>
    <w:rsid w:val="00EB6ABA"/>
    <w:rsid w:val="00EC5C03"/>
    <w:rsid w:val="00EC6070"/>
    <w:rsid w:val="00ED2BB6"/>
    <w:rsid w:val="00ED34E1"/>
    <w:rsid w:val="00ED3B8D"/>
    <w:rsid w:val="00ED5D75"/>
    <w:rsid w:val="00EE47F7"/>
    <w:rsid w:val="00EF189F"/>
    <w:rsid w:val="00EF2E3A"/>
    <w:rsid w:val="00F06B68"/>
    <w:rsid w:val="00F072A7"/>
    <w:rsid w:val="00F078DC"/>
    <w:rsid w:val="00F11A79"/>
    <w:rsid w:val="00F21002"/>
    <w:rsid w:val="00F25FC6"/>
    <w:rsid w:val="00F32BA8"/>
    <w:rsid w:val="00F349F1"/>
    <w:rsid w:val="00F4350D"/>
    <w:rsid w:val="00F44BF8"/>
    <w:rsid w:val="00F5111F"/>
    <w:rsid w:val="00F567F7"/>
    <w:rsid w:val="00F62036"/>
    <w:rsid w:val="00F640F9"/>
    <w:rsid w:val="00F65B52"/>
    <w:rsid w:val="00F67BCA"/>
    <w:rsid w:val="00F71EEE"/>
    <w:rsid w:val="00F73BD6"/>
    <w:rsid w:val="00F812D9"/>
    <w:rsid w:val="00F83989"/>
    <w:rsid w:val="00F85099"/>
    <w:rsid w:val="00F85A33"/>
    <w:rsid w:val="00F871DD"/>
    <w:rsid w:val="00F9379C"/>
    <w:rsid w:val="00F9632C"/>
    <w:rsid w:val="00FA1E52"/>
    <w:rsid w:val="00FA5F3E"/>
    <w:rsid w:val="00FB4211"/>
    <w:rsid w:val="00FD6BF5"/>
    <w:rsid w:val="00FE4688"/>
    <w:rsid w:val="00FE6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438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4388"/>
  </w:style>
  <w:style w:type="paragraph" w:customStyle="1" w:styleId="OPCParaBase">
    <w:name w:val="OPCParaBase"/>
    <w:qFormat/>
    <w:rsid w:val="002E4388"/>
    <w:pPr>
      <w:spacing w:line="260" w:lineRule="atLeast"/>
    </w:pPr>
    <w:rPr>
      <w:rFonts w:eastAsia="Times New Roman" w:cs="Times New Roman"/>
      <w:sz w:val="22"/>
      <w:lang w:eastAsia="en-AU"/>
    </w:rPr>
  </w:style>
  <w:style w:type="paragraph" w:customStyle="1" w:styleId="ShortT">
    <w:name w:val="ShortT"/>
    <w:basedOn w:val="OPCParaBase"/>
    <w:next w:val="Normal"/>
    <w:qFormat/>
    <w:rsid w:val="002E4388"/>
    <w:pPr>
      <w:spacing w:line="240" w:lineRule="auto"/>
    </w:pPr>
    <w:rPr>
      <w:b/>
      <w:sz w:val="40"/>
    </w:rPr>
  </w:style>
  <w:style w:type="paragraph" w:customStyle="1" w:styleId="ActHead1">
    <w:name w:val="ActHead 1"/>
    <w:aliases w:val="c"/>
    <w:basedOn w:val="OPCParaBase"/>
    <w:next w:val="Normal"/>
    <w:qFormat/>
    <w:rsid w:val="002E438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438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438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438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E438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438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438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438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438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E4388"/>
  </w:style>
  <w:style w:type="paragraph" w:customStyle="1" w:styleId="Blocks">
    <w:name w:val="Blocks"/>
    <w:aliases w:val="bb"/>
    <w:basedOn w:val="OPCParaBase"/>
    <w:qFormat/>
    <w:rsid w:val="002E4388"/>
    <w:pPr>
      <w:spacing w:line="240" w:lineRule="auto"/>
    </w:pPr>
    <w:rPr>
      <w:sz w:val="24"/>
    </w:rPr>
  </w:style>
  <w:style w:type="paragraph" w:customStyle="1" w:styleId="BoxText">
    <w:name w:val="BoxText"/>
    <w:aliases w:val="bt"/>
    <w:basedOn w:val="OPCParaBase"/>
    <w:qFormat/>
    <w:rsid w:val="002E438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4388"/>
    <w:rPr>
      <w:b/>
    </w:rPr>
  </w:style>
  <w:style w:type="paragraph" w:customStyle="1" w:styleId="BoxHeadItalic">
    <w:name w:val="BoxHeadItalic"/>
    <w:aliases w:val="bhi"/>
    <w:basedOn w:val="BoxText"/>
    <w:next w:val="BoxStep"/>
    <w:qFormat/>
    <w:rsid w:val="002E4388"/>
    <w:rPr>
      <w:i/>
    </w:rPr>
  </w:style>
  <w:style w:type="paragraph" w:customStyle="1" w:styleId="BoxList">
    <w:name w:val="BoxList"/>
    <w:aliases w:val="bl"/>
    <w:basedOn w:val="BoxText"/>
    <w:qFormat/>
    <w:rsid w:val="002E4388"/>
    <w:pPr>
      <w:ind w:left="1559" w:hanging="425"/>
    </w:pPr>
  </w:style>
  <w:style w:type="paragraph" w:customStyle="1" w:styleId="BoxNote">
    <w:name w:val="BoxNote"/>
    <w:aliases w:val="bn"/>
    <w:basedOn w:val="BoxText"/>
    <w:qFormat/>
    <w:rsid w:val="002E4388"/>
    <w:pPr>
      <w:tabs>
        <w:tab w:val="left" w:pos="1985"/>
      </w:tabs>
      <w:spacing w:before="122" w:line="198" w:lineRule="exact"/>
      <w:ind w:left="2948" w:hanging="1814"/>
    </w:pPr>
    <w:rPr>
      <w:sz w:val="18"/>
    </w:rPr>
  </w:style>
  <w:style w:type="paragraph" w:customStyle="1" w:styleId="BoxPara">
    <w:name w:val="BoxPara"/>
    <w:aliases w:val="bp"/>
    <w:basedOn w:val="BoxText"/>
    <w:qFormat/>
    <w:rsid w:val="002E4388"/>
    <w:pPr>
      <w:tabs>
        <w:tab w:val="right" w:pos="2268"/>
      </w:tabs>
      <w:ind w:left="2552" w:hanging="1418"/>
    </w:pPr>
  </w:style>
  <w:style w:type="paragraph" w:customStyle="1" w:styleId="BoxStep">
    <w:name w:val="BoxStep"/>
    <w:aliases w:val="bs"/>
    <w:basedOn w:val="BoxText"/>
    <w:qFormat/>
    <w:rsid w:val="002E4388"/>
    <w:pPr>
      <w:ind w:left="1985" w:hanging="851"/>
    </w:pPr>
  </w:style>
  <w:style w:type="character" w:customStyle="1" w:styleId="CharAmPartNo">
    <w:name w:val="CharAmPartNo"/>
    <w:basedOn w:val="OPCCharBase"/>
    <w:uiPriority w:val="1"/>
    <w:qFormat/>
    <w:rsid w:val="002E4388"/>
  </w:style>
  <w:style w:type="character" w:customStyle="1" w:styleId="CharAmPartText">
    <w:name w:val="CharAmPartText"/>
    <w:basedOn w:val="OPCCharBase"/>
    <w:uiPriority w:val="1"/>
    <w:qFormat/>
    <w:rsid w:val="002E4388"/>
  </w:style>
  <w:style w:type="character" w:customStyle="1" w:styleId="CharAmSchNo">
    <w:name w:val="CharAmSchNo"/>
    <w:basedOn w:val="OPCCharBase"/>
    <w:uiPriority w:val="1"/>
    <w:qFormat/>
    <w:rsid w:val="002E4388"/>
  </w:style>
  <w:style w:type="character" w:customStyle="1" w:styleId="CharAmSchText">
    <w:name w:val="CharAmSchText"/>
    <w:basedOn w:val="OPCCharBase"/>
    <w:uiPriority w:val="1"/>
    <w:qFormat/>
    <w:rsid w:val="002E4388"/>
  </w:style>
  <w:style w:type="character" w:customStyle="1" w:styleId="CharBoldItalic">
    <w:name w:val="CharBoldItalic"/>
    <w:basedOn w:val="OPCCharBase"/>
    <w:uiPriority w:val="1"/>
    <w:qFormat/>
    <w:rsid w:val="002E4388"/>
    <w:rPr>
      <w:b/>
      <w:i/>
    </w:rPr>
  </w:style>
  <w:style w:type="character" w:customStyle="1" w:styleId="CharChapNo">
    <w:name w:val="CharChapNo"/>
    <w:basedOn w:val="OPCCharBase"/>
    <w:qFormat/>
    <w:rsid w:val="002E4388"/>
  </w:style>
  <w:style w:type="character" w:customStyle="1" w:styleId="CharChapText">
    <w:name w:val="CharChapText"/>
    <w:basedOn w:val="OPCCharBase"/>
    <w:qFormat/>
    <w:rsid w:val="002E4388"/>
  </w:style>
  <w:style w:type="character" w:customStyle="1" w:styleId="CharDivNo">
    <w:name w:val="CharDivNo"/>
    <w:basedOn w:val="OPCCharBase"/>
    <w:qFormat/>
    <w:rsid w:val="002E4388"/>
  </w:style>
  <w:style w:type="character" w:customStyle="1" w:styleId="CharDivText">
    <w:name w:val="CharDivText"/>
    <w:basedOn w:val="OPCCharBase"/>
    <w:qFormat/>
    <w:rsid w:val="002E4388"/>
  </w:style>
  <w:style w:type="character" w:customStyle="1" w:styleId="CharItalic">
    <w:name w:val="CharItalic"/>
    <w:basedOn w:val="OPCCharBase"/>
    <w:uiPriority w:val="1"/>
    <w:qFormat/>
    <w:rsid w:val="002E4388"/>
    <w:rPr>
      <w:i/>
    </w:rPr>
  </w:style>
  <w:style w:type="character" w:customStyle="1" w:styleId="CharPartNo">
    <w:name w:val="CharPartNo"/>
    <w:basedOn w:val="OPCCharBase"/>
    <w:qFormat/>
    <w:rsid w:val="002E4388"/>
  </w:style>
  <w:style w:type="character" w:customStyle="1" w:styleId="CharPartText">
    <w:name w:val="CharPartText"/>
    <w:basedOn w:val="OPCCharBase"/>
    <w:qFormat/>
    <w:rsid w:val="002E4388"/>
  </w:style>
  <w:style w:type="character" w:customStyle="1" w:styleId="CharSectno">
    <w:name w:val="CharSectno"/>
    <w:basedOn w:val="OPCCharBase"/>
    <w:qFormat/>
    <w:rsid w:val="002E4388"/>
  </w:style>
  <w:style w:type="character" w:customStyle="1" w:styleId="CharSubdNo">
    <w:name w:val="CharSubdNo"/>
    <w:basedOn w:val="OPCCharBase"/>
    <w:uiPriority w:val="1"/>
    <w:qFormat/>
    <w:rsid w:val="002E4388"/>
  </w:style>
  <w:style w:type="character" w:customStyle="1" w:styleId="CharSubdText">
    <w:name w:val="CharSubdText"/>
    <w:basedOn w:val="OPCCharBase"/>
    <w:uiPriority w:val="1"/>
    <w:qFormat/>
    <w:rsid w:val="002E4388"/>
  </w:style>
  <w:style w:type="paragraph" w:customStyle="1" w:styleId="CTA--">
    <w:name w:val="CTA --"/>
    <w:basedOn w:val="OPCParaBase"/>
    <w:next w:val="Normal"/>
    <w:rsid w:val="002E4388"/>
    <w:pPr>
      <w:spacing w:before="60" w:line="240" w:lineRule="atLeast"/>
      <w:ind w:left="142" w:hanging="142"/>
    </w:pPr>
    <w:rPr>
      <w:sz w:val="20"/>
    </w:rPr>
  </w:style>
  <w:style w:type="paragraph" w:customStyle="1" w:styleId="CTA-">
    <w:name w:val="CTA -"/>
    <w:basedOn w:val="OPCParaBase"/>
    <w:rsid w:val="002E4388"/>
    <w:pPr>
      <w:spacing w:before="60" w:line="240" w:lineRule="atLeast"/>
      <w:ind w:left="85" w:hanging="85"/>
    </w:pPr>
    <w:rPr>
      <w:sz w:val="20"/>
    </w:rPr>
  </w:style>
  <w:style w:type="paragraph" w:customStyle="1" w:styleId="CTA---">
    <w:name w:val="CTA ---"/>
    <w:basedOn w:val="OPCParaBase"/>
    <w:next w:val="Normal"/>
    <w:rsid w:val="002E4388"/>
    <w:pPr>
      <w:spacing w:before="60" w:line="240" w:lineRule="atLeast"/>
      <w:ind w:left="198" w:hanging="198"/>
    </w:pPr>
    <w:rPr>
      <w:sz w:val="20"/>
    </w:rPr>
  </w:style>
  <w:style w:type="paragraph" w:customStyle="1" w:styleId="CTA----">
    <w:name w:val="CTA ----"/>
    <w:basedOn w:val="OPCParaBase"/>
    <w:next w:val="Normal"/>
    <w:rsid w:val="002E4388"/>
    <w:pPr>
      <w:spacing w:before="60" w:line="240" w:lineRule="atLeast"/>
      <w:ind w:left="255" w:hanging="255"/>
    </w:pPr>
    <w:rPr>
      <w:sz w:val="20"/>
    </w:rPr>
  </w:style>
  <w:style w:type="paragraph" w:customStyle="1" w:styleId="CTA1a">
    <w:name w:val="CTA 1(a)"/>
    <w:basedOn w:val="OPCParaBase"/>
    <w:rsid w:val="002E4388"/>
    <w:pPr>
      <w:tabs>
        <w:tab w:val="right" w:pos="414"/>
      </w:tabs>
      <w:spacing w:before="40" w:line="240" w:lineRule="atLeast"/>
      <w:ind w:left="675" w:hanging="675"/>
    </w:pPr>
    <w:rPr>
      <w:sz w:val="20"/>
    </w:rPr>
  </w:style>
  <w:style w:type="paragraph" w:customStyle="1" w:styleId="CTA1ai">
    <w:name w:val="CTA 1(a)(i)"/>
    <w:basedOn w:val="OPCParaBase"/>
    <w:rsid w:val="002E4388"/>
    <w:pPr>
      <w:tabs>
        <w:tab w:val="right" w:pos="1004"/>
      </w:tabs>
      <w:spacing w:before="40" w:line="240" w:lineRule="atLeast"/>
      <w:ind w:left="1253" w:hanging="1253"/>
    </w:pPr>
    <w:rPr>
      <w:sz w:val="20"/>
    </w:rPr>
  </w:style>
  <w:style w:type="paragraph" w:customStyle="1" w:styleId="CTA2a">
    <w:name w:val="CTA 2(a)"/>
    <w:basedOn w:val="OPCParaBase"/>
    <w:rsid w:val="002E4388"/>
    <w:pPr>
      <w:tabs>
        <w:tab w:val="right" w:pos="482"/>
      </w:tabs>
      <w:spacing w:before="40" w:line="240" w:lineRule="atLeast"/>
      <w:ind w:left="748" w:hanging="748"/>
    </w:pPr>
    <w:rPr>
      <w:sz w:val="20"/>
    </w:rPr>
  </w:style>
  <w:style w:type="paragraph" w:customStyle="1" w:styleId="CTA2ai">
    <w:name w:val="CTA 2(a)(i)"/>
    <w:basedOn w:val="OPCParaBase"/>
    <w:rsid w:val="002E4388"/>
    <w:pPr>
      <w:tabs>
        <w:tab w:val="right" w:pos="1089"/>
      </w:tabs>
      <w:spacing w:before="40" w:line="240" w:lineRule="atLeast"/>
      <w:ind w:left="1327" w:hanging="1327"/>
    </w:pPr>
    <w:rPr>
      <w:sz w:val="20"/>
    </w:rPr>
  </w:style>
  <w:style w:type="paragraph" w:customStyle="1" w:styleId="CTA3a">
    <w:name w:val="CTA 3(a)"/>
    <w:basedOn w:val="OPCParaBase"/>
    <w:rsid w:val="002E4388"/>
    <w:pPr>
      <w:tabs>
        <w:tab w:val="right" w:pos="556"/>
      </w:tabs>
      <w:spacing w:before="40" w:line="240" w:lineRule="atLeast"/>
      <w:ind w:left="805" w:hanging="805"/>
    </w:pPr>
    <w:rPr>
      <w:sz w:val="20"/>
    </w:rPr>
  </w:style>
  <w:style w:type="paragraph" w:customStyle="1" w:styleId="CTA3ai">
    <w:name w:val="CTA 3(a)(i)"/>
    <w:basedOn w:val="OPCParaBase"/>
    <w:rsid w:val="002E4388"/>
    <w:pPr>
      <w:tabs>
        <w:tab w:val="right" w:pos="1140"/>
      </w:tabs>
      <w:spacing w:before="40" w:line="240" w:lineRule="atLeast"/>
      <w:ind w:left="1361" w:hanging="1361"/>
    </w:pPr>
    <w:rPr>
      <w:sz w:val="20"/>
    </w:rPr>
  </w:style>
  <w:style w:type="paragraph" w:customStyle="1" w:styleId="CTA4a">
    <w:name w:val="CTA 4(a)"/>
    <w:basedOn w:val="OPCParaBase"/>
    <w:rsid w:val="002E4388"/>
    <w:pPr>
      <w:tabs>
        <w:tab w:val="right" w:pos="624"/>
      </w:tabs>
      <w:spacing w:before="40" w:line="240" w:lineRule="atLeast"/>
      <w:ind w:left="873" w:hanging="873"/>
    </w:pPr>
    <w:rPr>
      <w:sz w:val="20"/>
    </w:rPr>
  </w:style>
  <w:style w:type="paragraph" w:customStyle="1" w:styleId="CTA4ai">
    <w:name w:val="CTA 4(a)(i)"/>
    <w:basedOn w:val="OPCParaBase"/>
    <w:rsid w:val="002E4388"/>
    <w:pPr>
      <w:tabs>
        <w:tab w:val="right" w:pos="1213"/>
      </w:tabs>
      <w:spacing w:before="40" w:line="240" w:lineRule="atLeast"/>
      <w:ind w:left="1452" w:hanging="1452"/>
    </w:pPr>
    <w:rPr>
      <w:sz w:val="20"/>
    </w:rPr>
  </w:style>
  <w:style w:type="paragraph" w:customStyle="1" w:styleId="CTACAPS">
    <w:name w:val="CTA CAPS"/>
    <w:basedOn w:val="OPCParaBase"/>
    <w:rsid w:val="002E4388"/>
    <w:pPr>
      <w:spacing w:before="60" w:line="240" w:lineRule="atLeast"/>
    </w:pPr>
    <w:rPr>
      <w:sz w:val="20"/>
    </w:rPr>
  </w:style>
  <w:style w:type="paragraph" w:customStyle="1" w:styleId="CTAright">
    <w:name w:val="CTA right"/>
    <w:basedOn w:val="OPCParaBase"/>
    <w:rsid w:val="002E4388"/>
    <w:pPr>
      <w:spacing w:before="60" w:line="240" w:lineRule="auto"/>
      <w:jc w:val="right"/>
    </w:pPr>
    <w:rPr>
      <w:sz w:val="20"/>
    </w:rPr>
  </w:style>
  <w:style w:type="paragraph" w:customStyle="1" w:styleId="subsection">
    <w:name w:val="subsection"/>
    <w:aliases w:val="ss"/>
    <w:basedOn w:val="OPCParaBase"/>
    <w:rsid w:val="002E4388"/>
    <w:pPr>
      <w:tabs>
        <w:tab w:val="right" w:pos="1021"/>
      </w:tabs>
      <w:spacing w:before="180" w:line="240" w:lineRule="auto"/>
      <w:ind w:left="1134" w:hanging="1134"/>
    </w:pPr>
  </w:style>
  <w:style w:type="paragraph" w:customStyle="1" w:styleId="Definition">
    <w:name w:val="Definition"/>
    <w:aliases w:val="dd"/>
    <w:basedOn w:val="OPCParaBase"/>
    <w:rsid w:val="002E4388"/>
    <w:pPr>
      <w:spacing w:before="180" w:line="240" w:lineRule="auto"/>
      <w:ind w:left="1134"/>
    </w:pPr>
  </w:style>
  <w:style w:type="paragraph" w:customStyle="1" w:styleId="EndNotespara">
    <w:name w:val="EndNotes(para)"/>
    <w:aliases w:val="eta"/>
    <w:basedOn w:val="OPCParaBase"/>
    <w:next w:val="EndNotessubpara"/>
    <w:rsid w:val="002E438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438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438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4388"/>
    <w:pPr>
      <w:tabs>
        <w:tab w:val="right" w:pos="1412"/>
      </w:tabs>
      <w:spacing w:before="60" w:line="240" w:lineRule="auto"/>
      <w:ind w:left="1525" w:hanging="1525"/>
    </w:pPr>
    <w:rPr>
      <w:sz w:val="20"/>
    </w:rPr>
  </w:style>
  <w:style w:type="paragraph" w:customStyle="1" w:styleId="Formula">
    <w:name w:val="Formula"/>
    <w:basedOn w:val="OPCParaBase"/>
    <w:rsid w:val="002E4388"/>
    <w:pPr>
      <w:spacing w:line="240" w:lineRule="auto"/>
      <w:ind w:left="1134"/>
    </w:pPr>
    <w:rPr>
      <w:sz w:val="20"/>
    </w:rPr>
  </w:style>
  <w:style w:type="paragraph" w:styleId="Header">
    <w:name w:val="header"/>
    <w:basedOn w:val="OPCParaBase"/>
    <w:link w:val="HeaderChar"/>
    <w:unhideWhenUsed/>
    <w:rsid w:val="002E438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4388"/>
    <w:rPr>
      <w:rFonts w:eastAsia="Times New Roman" w:cs="Times New Roman"/>
      <w:sz w:val="16"/>
      <w:lang w:eastAsia="en-AU"/>
    </w:rPr>
  </w:style>
  <w:style w:type="paragraph" w:customStyle="1" w:styleId="House">
    <w:name w:val="House"/>
    <w:basedOn w:val="OPCParaBase"/>
    <w:rsid w:val="002E4388"/>
    <w:pPr>
      <w:spacing w:line="240" w:lineRule="auto"/>
    </w:pPr>
    <w:rPr>
      <w:sz w:val="28"/>
    </w:rPr>
  </w:style>
  <w:style w:type="paragraph" w:customStyle="1" w:styleId="Item">
    <w:name w:val="Item"/>
    <w:aliases w:val="i"/>
    <w:basedOn w:val="OPCParaBase"/>
    <w:next w:val="ItemHead"/>
    <w:rsid w:val="002E4388"/>
    <w:pPr>
      <w:keepLines/>
      <w:spacing w:before="80" w:line="240" w:lineRule="auto"/>
      <w:ind w:left="709"/>
    </w:pPr>
  </w:style>
  <w:style w:type="paragraph" w:customStyle="1" w:styleId="ItemHead">
    <w:name w:val="ItemHead"/>
    <w:aliases w:val="ih"/>
    <w:basedOn w:val="OPCParaBase"/>
    <w:next w:val="Item"/>
    <w:rsid w:val="002E438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4388"/>
    <w:pPr>
      <w:spacing w:line="240" w:lineRule="auto"/>
    </w:pPr>
    <w:rPr>
      <w:b/>
      <w:sz w:val="32"/>
    </w:rPr>
  </w:style>
  <w:style w:type="paragraph" w:customStyle="1" w:styleId="notedraft">
    <w:name w:val="note(draft)"/>
    <w:aliases w:val="nd"/>
    <w:basedOn w:val="OPCParaBase"/>
    <w:rsid w:val="002E4388"/>
    <w:pPr>
      <w:spacing w:before="240" w:line="240" w:lineRule="auto"/>
      <w:ind w:left="284" w:hanging="284"/>
    </w:pPr>
    <w:rPr>
      <w:i/>
      <w:sz w:val="24"/>
    </w:rPr>
  </w:style>
  <w:style w:type="paragraph" w:customStyle="1" w:styleId="notemargin">
    <w:name w:val="note(margin)"/>
    <w:aliases w:val="nm"/>
    <w:basedOn w:val="OPCParaBase"/>
    <w:rsid w:val="002E4388"/>
    <w:pPr>
      <w:tabs>
        <w:tab w:val="left" w:pos="709"/>
      </w:tabs>
      <w:spacing w:before="122" w:line="198" w:lineRule="exact"/>
      <w:ind w:left="709" w:hanging="709"/>
    </w:pPr>
    <w:rPr>
      <w:sz w:val="18"/>
    </w:rPr>
  </w:style>
  <w:style w:type="paragraph" w:customStyle="1" w:styleId="noteToPara">
    <w:name w:val="noteToPara"/>
    <w:aliases w:val="ntp"/>
    <w:basedOn w:val="OPCParaBase"/>
    <w:rsid w:val="002E4388"/>
    <w:pPr>
      <w:spacing w:before="122" w:line="198" w:lineRule="exact"/>
      <w:ind w:left="2353" w:hanging="709"/>
    </w:pPr>
    <w:rPr>
      <w:sz w:val="18"/>
    </w:rPr>
  </w:style>
  <w:style w:type="paragraph" w:customStyle="1" w:styleId="noteParlAmend">
    <w:name w:val="note(ParlAmend)"/>
    <w:aliases w:val="npp"/>
    <w:basedOn w:val="OPCParaBase"/>
    <w:next w:val="ParlAmend"/>
    <w:rsid w:val="002E4388"/>
    <w:pPr>
      <w:spacing w:line="240" w:lineRule="auto"/>
      <w:jc w:val="right"/>
    </w:pPr>
    <w:rPr>
      <w:rFonts w:ascii="Arial" w:hAnsi="Arial"/>
      <w:b/>
      <w:i/>
    </w:rPr>
  </w:style>
  <w:style w:type="paragraph" w:customStyle="1" w:styleId="Page1">
    <w:name w:val="Page1"/>
    <w:basedOn w:val="OPCParaBase"/>
    <w:rsid w:val="002E4388"/>
    <w:pPr>
      <w:spacing w:before="5600" w:line="240" w:lineRule="auto"/>
    </w:pPr>
    <w:rPr>
      <w:b/>
      <w:sz w:val="32"/>
    </w:rPr>
  </w:style>
  <w:style w:type="paragraph" w:customStyle="1" w:styleId="PageBreak">
    <w:name w:val="PageBreak"/>
    <w:aliases w:val="pb"/>
    <w:basedOn w:val="OPCParaBase"/>
    <w:rsid w:val="002E4388"/>
    <w:pPr>
      <w:spacing w:line="240" w:lineRule="auto"/>
    </w:pPr>
    <w:rPr>
      <w:sz w:val="20"/>
    </w:rPr>
  </w:style>
  <w:style w:type="paragraph" w:customStyle="1" w:styleId="paragraphsub">
    <w:name w:val="paragraph(sub)"/>
    <w:aliases w:val="aa"/>
    <w:basedOn w:val="OPCParaBase"/>
    <w:rsid w:val="002E4388"/>
    <w:pPr>
      <w:tabs>
        <w:tab w:val="right" w:pos="1985"/>
      </w:tabs>
      <w:spacing w:before="40" w:line="240" w:lineRule="auto"/>
      <w:ind w:left="2098" w:hanging="2098"/>
    </w:pPr>
  </w:style>
  <w:style w:type="paragraph" w:customStyle="1" w:styleId="paragraphsub-sub">
    <w:name w:val="paragraph(sub-sub)"/>
    <w:aliases w:val="aaa"/>
    <w:basedOn w:val="OPCParaBase"/>
    <w:rsid w:val="002E4388"/>
    <w:pPr>
      <w:tabs>
        <w:tab w:val="right" w:pos="2722"/>
      </w:tabs>
      <w:spacing w:before="40" w:line="240" w:lineRule="auto"/>
      <w:ind w:left="2835" w:hanging="2835"/>
    </w:pPr>
  </w:style>
  <w:style w:type="paragraph" w:customStyle="1" w:styleId="paragraph">
    <w:name w:val="paragraph"/>
    <w:aliases w:val="a"/>
    <w:basedOn w:val="OPCParaBase"/>
    <w:rsid w:val="002E4388"/>
    <w:pPr>
      <w:tabs>
        <w:tab w:val="right" w:pos="1531"/>
      </w:tabs>
      <w:spacing w:before="40" w:line="240" w:lineRule="auto"/>
      <w:ind w:left="1644" w:hanging="1644"/>
    </w:pPr>
  </w:style>
  <w:style w:type="paragraph" w:customStyle="1" w:styleId="ParlAmend">
    <w:name w:val="ParlAmend"/>
    <w:aliases w:val="pp"/>
    <w:basedOn w:val="OPCParaBase"/>
    <w:rsid w:val="002E4388"/>
    <w:pPr>
      <w:spacing w:before="240" w:line="240" w:lineRule="atLeast"/>
      <w:ind w:hanging="567"/>
    </w:pPr>
    <w:rPr>
      <w:sz w:val="24"/>
    </w:rPr>
  </w:style>
  <w:style w:type="paragraph" w:customStyle="1" w:styleId="Penalty">
    <w:name w:val="Penalty"/>
    <w:basedOn w:val="OPCParaBase"/>
    <w:rsid w:val="002E4388"/>
    <w:pPr>
      <w:tabs>
        <w:tab w:val="left" w:pos="2977"/>
      </w:tabs>
      <w:spacing w:before="180" w:line="240" w:lineRule="auto"/>
      <w:ind w:left="1985" w:hanging="851"/>
    </w:pPr>
  </w:style>
  <w:style w:type="paragraph" w:customStyle="1" w:styleId="Portfolio">
    <w:name w:val="Portfolio"/>
    <w:basedOn w:val="OPCParaBase"/>
    <w:rsid w:val="002E4388"/>
    <w:pPr>
      <w:spacing w:line="240" w:lineRule="auto"/>
    </w:pPr>
    <w:rPr>
      <w:i/>
      <w:sz w:val="20"/>
    </w:rPr>
  </w:style>
  <w:style w:type="paragraph" w:customStyle="1" w:styleId="Preamble">
    <w:name w:val="Preamble"/>
    <w:basedOn w:val="OPCParaBase"/>
    <w:next w:val="Normal"/>
    <w:rsid w:val="002E438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4388"/>
    <w:pPr>
      <w:spacing w:line="240" w:lineRule="auto"/>
    </w:pPr>
    <w:rPr>
      <w:i/>
      <w:sz w:val="20"/>
    </w:rPr>
  </w:style>
  <w:style w:type="paragraph" w:customStyle="1" w:styleId="Session">
    <w:name w:val="Session"/>
    <w:basedOn w:val="OPCParaBase"/>
    <w:rsid w:val="002E4388"/>
    <w:pPr>
      <w:spacing w:line="240" w:lineRule="auto"/>
    </w:pPr>
    <w:rPr>
      <w:sz w:val="28"/>
    </w:rPr>
  </w:style>
  <w:style w:type="paragraph" w:customStyle="1" w:styleId="Sponsor">
    <w:name w:val="Sponsor"/>
    <w:basedOn w:val="OPCParaBase"/>
    <w:rsid w:val="002E4388"/>
    <w:pPr>
      <w:spacing w:line="240" w:lineRule="auto"/>
    </w:pPr>
    <w:rPr>
      <w:i/>
    </w:rPr>
  </w:style>
  <w:style w:type="paragraph" w:customStyle="1" w:styleId="Subitem">
    <w:name w:val="Subitem"/>
    <w:aliases w:val="iss"/>
    <w:basedOn w:val="OPCParaBase"/>
    <w:rsid w:val="002E4388"/>
    <w:pPr>
      <w:spacing w:before="180" w:line="240" w:lineRule="auto"/>
      <w:ind w:left="709" w:hanging="709"/>
    </w:pPr>
  </w:style>
  <w:style w:type="paragraph" w:customStyle="1" w:styleId="SubitemHead">
    <w:name w:val="SubitemHead"/>
    <w:aliases w:val="issh"/>
    <w:basedOn w:val="OPCParaBase"/>
    <w:rsid w:val="002E438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4388"/>
    <w:pPr>
      <w:spacing w:before="40" w:line="240" w:lineRule="auto"/>
      <w:ind w:left="1134"/>
    </w:pPr>
  </w:style>
  <w:style w:type="paragraph" w:customStyle="1" w:styleId="SubsectionHead">
    <w:name w:val="SubsectionHead"/>
    <w:aliases w:val="ssh"/>
    <w:basedOn w:val="OPCParaBase"/>
    <w:next w:val="subsection"/>
    <w:rsid w:val="002E4388"/>
    <w:pPr>
      <w:keepNext/>
      <w:keepLines/>
      <w:spacing w:before="240" w:line="240" w:lineRule="auto"/>
      <w:ind w:left="1134"/>
    </w:pPr>
    <w:rPr>
      <w:i/>
    </w:rPr>
  </w:style>
  <w:style w:type="paragraph" w:customStyle="1" w:styleId="Tablea">
    <w:name w:val="Table(a)"/>
    <w:aliases w:val="ta"/>
    <w:basedOn w:val="OPCParaBase"/>
    <w:rsid w:val="002E4388"/>
    <w:pPr>
      <w:spacing w:before="60" w:line="240" w:lineRule="auto"/>
      <w:ind w:left="284" w:hanging="284"/>
    </w:pPr>
    <w:rPr>
      <w:sz w:val="20"/>
    </w:rPr>
  </w:style>
  <w:style w:type="paragraph" w:customStyle="1" w:styleId="TableAA">
    <w:name w:val="Table(AA)"/>
    <w:aliases w:val="taaa"/>
    <w:basedOn w:val="OPCParaBase"/>
    <w:rsid w:val="002E438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438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4388"/>
    <w:pPr>
      <w:spacing w:before="60" w:line="240" w:lineRule="atLeast"/>
    </w:pPr>
    <w:rPr>
      <w:sz w:val="20"/>
    </w:rPr>
  </w:style>
  <w:style w:type="paragraph" w:customStyle="1" w:styleId="TLPBoxTextnote">
    <w:name w:val="TLPBoxText(note"/>
    <w:aliases w:val="right)"/>
    <w:basedOn w:val="OPCParaBase"/>
    <w:rsid w:val="002E438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438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4388"/>
    <w:pPr>
      <w:spacing w:before="122" w:line="198" w:lineRule="exact"/>
      <w:ind w:left="1985" w:hanging="851"/>
      <w:jc w:val="right"/>
    </w:pPr>
    <w:rPr>
      <w:sz w:val="18"/>
    </w:rPr>
  </w:style>
  <w:style w:type="paragraph" w:customStyle="1" w:styleId="TLPTableBullet">
    <w:name w:val="TLPTableBullet"/>
    <w:aliases w:val="ttb"/>
    <w:basedOn w:val="OPCParaBase"/>
    <w:rsid w:val="002E4388"/>
    <w:pPr>
      <w:spacing w:line="240" w:lineRule="exact"/>
      <w:ind w:left="284" w:hanging="284"/>
    </w:pPr>
    <w:rPr>
      <w:sz w:val="20"/>
    </w:rPr>
  </w:style>
  <w:style w:type="paragraph" w:styleId="TOC1">
    <w:name w:val="toc 1"/>
    <w:basedOn w:val="OPCParaBase"/>
    <w:next w:val="Normal"/>
    <w:uiPriority w:val="39"/>
    <w:semiHidden/>
    <w:unhideWhenUsed/>
    <w:rsid w:val="002E438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E438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E438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E438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E438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E438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E438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E438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E438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E4388"/>
    <w:pPr>
      <w:keepLines/>
      <w:spacing w:before="240" w:after="120" w:line="240" w:lineRule="auto"/>
      <w:ind w:left="794"/>
    </w:pPr>
    <w:rPr>
      <w:b/>
      <w:kern w:val="28"/>
      <w:sz w:val="20"/>
    </w:rPr>
  </w:style>
  <w:style w:type="paragraph" w:customStyle="1" w:styleId="TofSectsHeading">
    <w:name w:val="TofSects(Heading)"/>
    <w:basedOn w:val="OPCParaBase"/>
    <w:rsid w:val="002E4388"/>
    <w:pPr>
      <w:spacing w:before="240" w:after="120" w:line="240" w:lineRule="auto"/>
    </w:pPr>
    <w:rPr>
      <w:b/>
      <w:sz w:val="24"/>
    </w:rPr>
  </w:style>
  <w:style w:type="paragraph" w:customStyle="1" w:styleId="TofSectsSection">
    <w:name w:val="TofSects(Section)"/>
    <w:basedOn w:val="OPCParaBase"/>
    <w:rsid w:val="002E4388"/>
    <w:pPr>
      <w:keepLines/>
      <w:spacing w:before="40" w:line="240" w:lineRule="auto"/>
      <w:ind w:left="1588" w:hanging="794"/>
    </w:pPr>
    <w:rPr>
      <w:kern w:val="28"/>
      <w:sz w:val="18"/>
    </w:rPr>
  </w:style>
  <w:style w:type="paragraph" w:customStyle="1" w:styleId="TofSectsSubdiv">
    <w:name w:val="TofSects(Subdiv)"/>
    <w:basedOn w:val="OPCParaBase"/>
    <w:rsid w:val="002E4388"/>
    <w:pPr>
      <w:keepLines/>
      <w:spacing w:before="80" w:line="240" w:lineRule="auto"/>
      <w:ind w:left="1588" w:hanging="794"/>
    </w:pPr>
    <w:rPr>
      <w:kern w:val="28"/>
    </w:rPr>
  </w:style>
  <w:style w:type="paragraph" w:customStyle="1" w:styleId="WRStyle">
    <w:name w:val="WR Style"/>
    <w:aliases w:val="WR"/>
    <w:basedOn w:val="OPCParaBase"/>
    <w:rsid w:val="002E4388"/>
    <w:pPr>
      <w:spacing w:before="240" w:line="240" w:lineRule="auto"/>
      <w:ind w:left="284" w:hanging="284"/>
    </w:pPr>
    <w:rPr>
      <w:b/>
      <w:i/>
      <w:kern w:val="28"/>
      <w:sz w:val="24"/>
    </w:rPr>
  </w:style>
  <w:style w:type="paragraph" w:customStyle="1" w:styleId="notepara">
    <w:name w:val="note(para)"/>
    <w:aliases w:val="na"/>
    <w:basedOn w:val="OPCParaBase"/>
    <w:rsid w:val="002E4388"/>
    <w:pPr>
      <w:spacing w:before="40" w:line="198" w:lineRule="exact"/>
      <w:ind w:left="2354" w:hanging="369"/>
    </w:pPr>
    <w:rPr>
      <w:sz w:val="18"/>
    </w:rPr>
  </w:style>
  <w:style w:type="paragraph" w:styleId="Footer">
    <w:name w:val="footer"/>
    <w:link w:val="FooterChar"/>
    <w:rsid w:val="002E438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4388"/>
    <w:rPr>
      <w:rFonts w:eastAsia="Times New Roman" w:cs="Times New Roman"/>
      <w:sz w:val="22"/>
      <w:szCs w:val="24"/>
      <w:lang w:eastAsia="en-AU"/>
    </w:rPr>
  </w:style>
  <w:style w:type="character" w:styleId="LineNumber">
    <w:name w:val="line number"/>
    <w:basedOn w:val="OPCCharBase"/>
    <w:uiPriority w:val="99"/>
    <w:semiHidden/>
    <w:unhideWhenUsed/>
    <w:rsid w:val="002E4388"/>
    <w:rPr>
      <w:sz w:val="16"/>
    </w:rPr>
  </w:style>
  <w:style w:type="table" w:customStyle="1" w:styleId="CFlag">
    <w:name w:val="CFlag"/>
    <w:basedOn w:val="TableNormal"/>
    <w:uiPriority w:val="99"/>
    <w:rsid w:val="002E4388"/>
    <w:rPr>
      <w:rFonts w:eastAsia="Times New Roman" w:cs="Times New Roman"/>
      <w:lang w:eastAsia="en-AU"/>
    </w:rPr>
    <w:tblPr/>
  </w:style>
  <w:style w:type="paragraph" w:styleId="BalloonText">
    <w:name w:val="Balloon Text"/>
    <w:basedOn w:val="Normal"/>
    <w:link w:val="BalloonTextChar"/>
    <w:uiPriority w:val="99"/>
    <w:semiHidden/>
    <w:unhideWhenUsed/>
    <w:rsid w:val="002E43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388"/>
    <w:rPr>
      <w:rFonts w:ascii="Tahoma" w:hAnsi="Tahoma" w:cs="Tahoma"/>
      <w:sz w:val="16"/>
      <w:szCs w:val="16"/>
    </w:rPr>
  </w:style>
  <w:style w:type="table" w:styleId="TableGrid">
    <w:name w:val="Table Grid"/>
    <w:basedOn w:val="TableNormal"/>
    <w:uiPriority w:val="59"/>
    <w:rsid w:val="002E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E4388"/>
    <w:rPr>
      <w:b/>
      <w:sz w:val="28"/>
      <w:szCs w:val="32"/>
    </w:rPr>
  </w:style>
  <w:style w:type="paragraph" w:customStyle="1" w:styleId="LegislationMadeUnder">
    <w:name w:val="LegislationMadeUnder"/>
    <w:basedOn w:val="OPCParaBase"/>
    <w:next w:val="Normal"/>
    <w:rsid w:val="002E4388"/>
    <w:rPr>
      <w:i/>
      <w:sz w:val="32"/>
      <w:szCs w:val="32"/>
    </w:rPr>
  </w:style>
  <w:style w:type="paragraph" w:customStyle="1" w:styleId="SignCoverPageEnd">
    <w:name w:val="SignCoverPageEnd"/>
    <w:basedOn w:val="OPCParaBase"/>
    <w:next w:val="Normal"/>
    <w:rsid w:val="002E4388"/>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2E4388"/>
    <w:pPr>
      <w:pBdr>
        <w:top w:val="single" w:sz="4" w:space="1" w:color="auto"/>
      </w:pBdr>
      <w:spacing w:before="360"/>
      <w:ind w:right="397"/>
      <w:jc w:val="both"/>
    </w:pPr>
  </w:style>
  <w:style w:type="paragraph" w:customStyle="1" w:styleId="NotesHeading1">
    <w:name w:val="NotesHeading 1"/>
    <w:basedOn w:val="OPCParaBase"/>
    <w:next w:val="Normal"/>
    <w:rsid w:val="002E4388"/>
    <w:pPr>
      <w:outlineLvl w:val="0"/>
    </w:pPr>
    <w:rPr>
      <w:b/>
      <w:sz w:val="28"/>
      <w:szCs w:val="28"/>
    </w:rPr>
  </w:style>
  <w:style w:type="paragraph" w:customStyle="1" w:styleId="NotesHeading2">
    <w:name w:val="NotesHeading 2"/>
    <w:basedOn w:val="OPCParaBase"/>
    <w:next w:val="Normal"/>
    <w:rsid w:val="002E4388"/>
    <w:rPr>
      <w:b/>
      <w:sz w:val="28"/>
      <w:szCs w:val="28"/>
    </w:rPr>
  </w:style>
  <w:style w:type="paragraph" w:customStyle="1" w:styleId="CompiledActNo">
    <w:name w:val="CompiledActNo"/>
    <w:basedOn w:val="OPCParaBase"/>
    <w:next w:val="Normal"/>
    <w:rsid w:val="002E4388"/>
    <w:rPr>
      <w:b/>
      <w:sz w:val="24"/>
      <w:szCs w:val="24"/>
    </w:rPr>
  </w:style>
  <w:style w:type="paragraph" w:customStyle="1" w:styleId="ENotesText">
    <w:name w:val="ENotesText"/>
    <w:aliases w:val="Ent"/>
    <w:basedOn w:val="OPCParaBase"/>
    <w:next w:val="Normal"/>
    <w:rsid w:val="002E4388"/>
    <w:pPr>
      <w:spacing w:before="120"/>
    </w:pPr>
  </w:style>
  <w:style w:type="paragraph" w:customStyle="1" w:styleId="CompiledMadeUnder">
    <w:name w:val="CompiledMadeUnder"/>
    <w:basedOn w:val="OPCParaBase"/>
    <w:next w:val="Normal"/>
    <w:rsid w:val="002E4388"/>
    <w:rPr>
      <w:i/>
      <w:sz w:val="24"/>
      <w:szCs w:val="24"/>
    </w:rPr>
  </w:style>
  <w:style w:type="paragraph" w:customStyle="1" w:styleId="Paragraphsub-sub-sub">
    <w:name w:val="Paragraph(sub-sub-sub)"/>
    <w:aliases w:val="aaaa"/>
    <w:basedOn w:val="OPCParaBase"/>
    <w:rsid w:val="002E4388"/>
    <w:pPr>
      <w:tabs>
        <w:tab w:val="right" w:pos="3402"/>
      </w:tabs>
      <w:spacing w:before="40" w:line="240" w:lineRule="auto"/>
      <w:ind w:left="3402" w:hanging="3402"/>
    </w:pPr>
  </w:style>
  <w:style w:type="paragraph" w:customStyle="1" w:styleId="TableTextEndNotes">
    <w:name w:val="TableTextEndNotes"/>
    <w:aliases w:val="Tten"/>
    <w:basedOn w:val="Normal"/>
    <w:rsid w:val="002E4388"/>
    <w:pPr>
      <w:spacing w:before="60" w:line="240" w:lineRule="auto"/>
    </w:pPr>
    <w:rPr>
      <w:rFonts w:cs="Arial"/>
      <w:sz w:val="20"/>
      <w:szCs w:val="22"/>
    </w:rPr>
  </w:style>
  <w:style w:type="paragraph" w:customStyle="1" w:styleId="NoteToSubpara">
    <w:name w:val="NoteToSubpara"/>
    <w:aliases w:val="nts"/>
    <w:basedOn w:val="OPCParaBase"/>
    <w:rsid w:val="002E4388"/>
    <w:pPr>
      <w:spacing w:before="40" w:line="198" w:lineRule="exact"/>
      <w:ind w:left="2835" w:hanging="709"/>
    </w:pPr>
    <w:rPr>
      <w:sz w:val="18"/>
    </w:rPr>
  </w:style>
  <w:style w:type="paragraph" w:customStyle="1" w:styleId="ENoteTableHeading">
    <w:name w:val="ENoteTableHeading"/>
    <w:aliases w:val="enth"/>
    <w:basedOn w:val="OPCParaBase"/>
    <w:rsid w:val="002E4388"/>
    <w:pPr>
      <w:keepNext/>
      <w:spacing w:before="60" w:line="240" w:lineRule="atLeast"/>
    </w:pPr>
    <w:rPr>
      <w:rFonts w:ascii="Arial" w:hAnsi="Arial"/>
      <w:b/>
      <w:sz w:val="16"/>
    </w:rPr>
  </w:style>
  <w:style w:type="paragraph" w:customStyle="1" w:styleId="ENoteTTi">
    <w:name w:val="ENoteTTi"/>
    <w:aliases w:val="entti"/>
    <w:basedOn w:val="OPCParaBase"/>
    <w:rsid w:val="002E4388"/>
    <w:pPr>
      <w:keepNext/>
      <w:spacing w:before="60" w:line="240" w:lineRule="atLeast"/>
      <w:ind w:left="170"/>
    </w:pPr>
    <w:rPr>
      <w:sz w:val="16"/>
    </w:rPr>
  </w:style>
  <w:style w:type="paragraph" w:customStyle="1" w:styleId="ENotesHeading1">
    <w:name w:val="ENotesHeading 1"/>
    <w:aliases w:val="Enh1"/>
    <w:basedOn w:val="OPCParaBase"/>
    <w:next w:val="Normal"/>
    <w:rsid w:val="002E4388"/>
    <w:pPr>
      <w:spacing w:before="120"/>
      <w:outlineLvl w:val="1"/>
    </w:pPr>
    <w:rPr>
      <w:b/>
      <w:sz w:val="28"/>
      <w:szCs w:val="28"/>
    </w:rPr>
  </w:style>
  <w:style w:type="paragraph" w:customStyle="1" w:styleId="ENotesHeading2">
    <w:name w:val="ENotesHeading 2"/>
    <w:aliases w:val="Enh2"/>
    <w:basedOn w:val="OPCParaBase"/>
    <w:next w:val="Normal"/>
    <w:rsid w:val="002E4388"/>
    <w:pPr>
      <w:spacing w:before="120" w:after="120"/>
      <w:outlineLvl w:val="2"/>
    </w:pPr>
    <w:rPr>
      <w:b/>
      <w:sz w:val="24"/>
      <w:szCs w:val="28"/>
    </w:rPr>
  </w:style>
  <w:style w:type="paragraph" w:customStyle="1" w:styleId="ENoteTTIndentHeading">
    <w:name w:val="ENoteTTIndentHeading"/>
    <w:aliases w:val="enTTHi"/>
    <w:basedOn w:val="OPCParaBase"/>
    <w:rsid w:val="002E438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4388"/>
    <w:pPr>
      <w:spacing w:before="60" w:line="240" w:lineRule="atLeast"/>
    </w:pPr>
    <w:rPr>
      <w:sz w:val="16"/>
    </w:rPr>
  </w:style>
  <w:style w:type="paragraph" w:customStyle="1" w:styleId="MadeunderText">
    <w:name w:val="MadeunderText"/>
    <w:basedOn w:val="OPCParaBase"/>
    <w:next w:val="CompiledMadeUnder"/>
    <w:rsid w:val="002E4388"/>
    <w:pPr>
      <w:spacing w:before="240"/>
    </w:pPr>
    <w:rPr>
      <w:sz w:val="24"/>
      <w:szCs w:val="24"/>
    </w:rPr>
  </w:style>
  <w:style w:type="paragraph" w:customStyle="1" w:styleId="ENotesHeading3">
    <w:name w:val="ENotesHeading 3"/>
    <w:aliases w:val="Enh3"/>
    <w:basedOn w:val="OPCParaBase"/>
    <w:next w:val="Normal"/>
    <w:rsid w:val="002E4388"/>
    <w:pPr>
      <w:keepNext/>
      <w:spacing w:before="120" w:line="240" w:lineRule="auto"/>
      <w:outlineLvl w:val="4"/>
    </w:pPr>
    <w:rPr>
      <w:b/>
      <w:szCs w:val="24"/>
    </w:rPr>
  </w:style>
  <w:style w:type="paragraph" w:customStyle="1" w:styleId="SubPartCASA">
    <w:name w:val="SubPart(CASA)"/>
    <w:aliases w:val="csp"/>
    <w:basedOn w:val="OPCParaBase"/>
    <w:next w:val="ActHead3"/>
    <w:rsid w:val="002E4388"/>
    <w:pPr>
      <w:keepNext/>
      <w:keepLines/>
      <w:spacing w:before="280"/>
      <w:outlineLvl w:val="1"/>
    </w:pPr>
    <w:rPr>
      <w:b/>
      <w:kern w:val="28"/>
      <w:sz w:val="32"/>
    </w:rPr>
  </w:style>
  <w:style w:type="character" w:customStyle="1" w:styleId="CharSubPartTextCASA">
    <w:name w:val="CharSubPartText(CASA)"/>
    <w:basedOn w:val="OPCCharBase"/>
    <w:uiPriority w:val="1"/>
    <w:rsid w:val="002E4388"/>
  </w:style>
  <w:style w:type="character" w:customStyle="1" w:styleId="CharSubPartNoCASA">
    <w:name w:val="CharSubPartNo(CASA)"/>
    <w:basedOn w:val="OPCCharBase"/>
    <w:uiPriority w:val="1"/>
    <w:rsid w:val="002E4388"/>
  </w:style>
  <w:style w:type="paragraph" w:customStyle="1" w:styleId="ENoteTTIndentHeadingSub">
    <w:name w:val="ENoteTTIndentHeadingSub"/>
    <w:aliases w:val="enTTHis"/>
    <w:basedOn w:val="OPCParaBase"/>
    <w:rsid w:val="002E4388"/>
    <w:pPr>
      <w:keepNext/>
      <w:spacing w:before="60" w:line="240" w:lineRule="atLeast"/>
      <w:ind w:left="340"/>
    </w:pPr>
    <w:rPr>
      <w:b/>
      <w:sz w:val="16"/>
    </w:rPr>
  </w:style>
  <w:style w:type="paragraph" w:customStyle="1" w:styleId="ENoteTTiSub">
    <w:name w:val="ENoteTTiSub"/>
    <w:aliases w:val="enttis"/>
    <w:basedOn w:val="OPCParaBase"/>
    <w:rsid w:val="002E4388"/>
    <w:pPr>
      <w:keepNext/>
      <w:spacing w:before="60" w:line="240" w:lineRule="atLeast"/>
      <w:ind w:left="340"/>
    </w:pPr>
    <w:rPr>
      <w:sz w:val="16"/>
    </w:rPr>
  </w:style>
  <w:style w:type="paragraph" w:customStyle="1" w:styleId="SubDivisionMigration">
    <w:name w:val="SubDivisionMigration"/>
    <w:aliases w:val="sdm"/>
    <w:basedOn w:val="OPCParaBase"/>
    <w:rsid w:val="002E438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4388"/>
    <w:pPr>
      <w:keepNext/>
      <w:keepLines/>
      <w:spacing w:before="240" w:line="240" w:lineRule="auto"/>
      <w:ind w:left="1134" w:hanging="1134"/>
    </w:pPr>
    <w:rPr>
      <w:b/>
      <w:sz w:val="28"/>
    </w:rPr>
  </w:style>
  <w:style w:type="paragraph" w:customStyle="1" w:styleId="notetext">
    <w:name w:val="note(text)"/>
    <w:aliases w:val="n"/>
    <w:basedOn w:val="OPCParaBase"/>
    <w:rsid w:val="002E4388"/>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E438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E4388"/>
    <w:rPr>
      <w:sz w:val="22"/>
    </w:rPr>
  </w:style>
  <w:style w:type="paragraph" w:customStyle="1" w:styleId="SOTextNote">
    <w:name w:val="SO TextNote"/>
    <w:aliases w:val="sont"/>
    <w:basedOn w:val="SOText"/>
    <w:qFormat/>
    <w:rsid w:val="002E4388"/>
    <w:pPr>
      <w:spacing w:before="122" w:line="198" w:lineRule="exact"/>
      <w:ind w:left="1843" w:hanging="709"/>
    </w:pPr>
    <w:rPr>
      <w:sz w:val="18"/>
    </w:rPr>
  </w:style>
  <w:style w:type="paragraph" w:customStyle="1" w:styleId="SOPara">
    <w:name w:val="SO Para"/>
    <w:aliases w:val="soa"/>
    <w:basedOn w:val="SOText"/>
    <w:link w:val="SOParaChar"/>
    <w:qFormat/>
    <w:rsid w:val="002E4388"/>
    <w:pPr>
      <w:tabs>
        <w:tab w:val="right" w:pos="1786"/>
      </w:tabs>
      <w:spacing w:before="40"/>
      <w:ind w:left="2070" w:hanging="936"/>
    </w:pPr>
  </w:style>
  <w:style w:type="character" w:customStyle="1" w:styleId="SOParaChar">
    <w:name w:val="SO Para Char"/>
    <w:aliases w:val="soa Char"/>
    <w:basedOn w:val="DefaultParagraphFont"/>
    <w:link w:val="SOPara"/>
    <w:rsid w:val="002E4388"/>
    <w:rPr>
      <w:sz w:val="22"/>
    </w:rPr>
  </w:style>
  <w:style w:type="paragraph" w:customStyle="1" w:styleId="FileName">
    <w:name w:val="FileName"/>
    <w:basedOn w:val="Normal"/>
    <w:rsid w:val="002E4388"/>
  </w:style>
  <w:style w:type="paragraph" w:customStyle="1" w:styleId="TableHeading">
    <w:name w:val="TableHeading"/>
    <w:aliases w:val="th"/>
    <w:basedOn w:val="OPCParaBase"/>
    <w:next w:val="Tabletext"/>
    <w:rsid w:val="002E4388"/>
    <w:pPr>
      <w:keepNext/>
      <w:spacing w:before="60" w:line="240" w:lineRule="atLeast"/>
    </w:pPr>
    <w:rPr>
      <w:b/>
      <w:sz w:val="20"/>
    </w:rPr>
  </w:style>
  <w:style w:type="paragraph" w:customStyle="1" w:styleId="SOHeadBold">
    <w:name w:val="SO HeadBold"/>
    <w:aliases w:val="sohb"/>
    <w:basedOn w:val="SOText"/>
    <w:next w:val="SOText"/>
    <w:link w:val="SOHeadBoldChar"/>
    <w:qFormat/>
    <w:rsid w:val="002E4388"/>
    <w:rPr>
      <w:b/>
    </w:rPr>
  </w:style>
  <w:style w:type="character" w:customStyle="1" w:styleId="SOHeadBoldChar">
    <w:name w:val="SO HeadBold Char"/>
    <w:aliases w:val="sohb Char"/>
    <w:basedOn w:val="DefaultParagraphFont"/>
    <w:link w:val="SOHeadBold"/>
    <w:rsid w:val="002E4388"/>
    <w:rPr>
      <w:b/>
      <w:sz w:val="22"/>
    </w:rPr>
  </w:style>
  <w:style w:type="paragraph" w:customStyle="1" w:styleId="SOHeadItalic">
    <w:name w:val="SO HeadItalic"/>
    <w:aliases w:val="sohi"/>
    <w:basedOn w:val="SOText"/>
    <w:next w:val="SOText"/>
    <w:link w:val="SOHeadItalicChar"/>
    <w:qFormat/>
    <w:rsid w:val="002E4388"/>
    <w:rPr>
      <w:i/>
    </w:rPr>
  </w:style>
  <w:style w:type="character" w:customStyle="1" w:styleId="SOHeadItalicChar">
    <w:name w:val="SO HeadItalic Char"/>
    <w:aliases w:val="sohi Char"/>
    <w:basedOn w:val="DefaultParagraphFont"/>
    <w:link w:val="SOHeadItalic"/>
    <w:rsid w:val="002E4388"/>
    <w:rPr>
      <w:i/>
      <w:sz w:val="22"/>
    </w:rPr>
  </w:style>
  <w:style w:type="paragraph" w:customStyle="1" w:styleId="SOBullet">
    <w:name w:val="SO Bullet"/>
    <w:aliases w:val="sotb"/>
    <w:basedOn w:val="SOText"/>
    <w:link w:val="SOBulletChar"/>
    <w:qFormat/>
    <w:rsid w:val="002E4388"/>
    <w:pPr>
      <w:ind w:left="1559" w:hanging="425"/>
    </w:pPr>
  </w:style>
  <w:style w:type="character" w:customStyle="1" w:styleId="SOBulletChar">
    <w:name w:val="SO Bullet Char"/>
    <w:aliases w:val="sotb Char"/>
    <w:basedOn w:val="DefaultParagraphFont"/>
    <w:link w:val="SOBullet"/>
    <w:rsid w:val="002E4388"/>
    <w:rPr>
      <w:sz w:val="22"/>
    </w:rPr>
  </w:style>
  <w:style w:type="paragraph" w:customStyle="1" w:styleId="SOBulletNote">
    <w:name w:val="SO BulletNote"/>
    <w:aliases w:val="sonb"/>
    <w:basedOn w:val="SOTextNote"/>
    <w:link w:val="SOBulletNoteChar"/>
    <w:qFormat/>
    <w:rsid w:val="002E4388"/>
    <w:pPr>
      <w:tabs>
        <w:tab w:val="left" w:pos="1560"/>
      </w:tabs>
      <w:ind w:left="2268" w:hanging="1134"/>
    </w:pPr>
  </w:style>
  <w:style w:type="character" w:customStyle="1" w:styleId="SOBulletNoteChar">
    <w:name w:val="SO BulletNote Char"/>
    <w:aliases w:val="sonb Char"/>
    <w:basedOn w:val="DefaultParagraphFont"/>
    <w:link w:val="SOBulletNote"/>
    <w:rsid w:val="002E4388"/>
    <w:rPr>
      <w:sz w:val="18"/>
    </w:rPr>
  </w:style>
  <w:style w:type="paragraph" w:customStyle="1" w:styleId="SOText2">
    <w:name w:val="SO Text2"/>
    <w:aliases w:val="sot2"/>
    <w:basedOn w:val="Normal"/>
    <w:next w:val="SOText"/>
    <w:link w:val="SOText2Char"/>
    <w:rsid w:val="002E438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E4388"/>
    <w:rPr>
      <w:sz w:val="22"/>
    </w:rPr>
  </w:style>
  <w:style w:type="paragraph" w:customStyle="1" w:styleId="paragraphsub0">
    <w:name w:val="paragraphsub"/>
    <w:basedOn w:val="Normal"/>
    <w:rsid w:val="00C40254"/>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372698">
      <w:bodyDiv w:val="1"/>
      <w:marLeft w:val="0"/>
      <w:marRight w:val="0"/>
      <w:marTop w:val="0"/>
      <w:marBottom w:val="0"/>
      <w:divBdr>
        <w:top w:val="none" w:sz="0" w:space="0" w:color="auto"/>
        <w:left w:val="none" w:sz="0" w:space="0" w:color="auto"/>
        <w:bottom w:val="none" w:sz="0" w:space="0" w:color="auto"/>
        <w:right w:val="none" w:sz="0" w:space="0" w:color="auto"/>
      </w:divBdr>
      <w:divsChild>
        <w:div w:id="123082634">
          <w:marLeft w:val="0"/>
          <w:marRight w:val="0"/>
          <w:marTop w:val="0"/>
          <w:marBottom w:val="0"/>
          <w:divBdr>
            <w:top w:val="none" w:sz="0" w:space="0" w:color="auto"/>
            <w:left w:val="none" w:sz="0" w:space="0" w:color="auto"/>
            <w:bottom w:val="none" w:sz="0" w:space="0" w:color="auto"/>
            <w:right w:val="none" w:sz="0" w:space="0" w:color="auto"/>
          </w:divBdr>
          <w:divsChild>
            <w:div w:id="1414739745">
              <w:marLeft w:val="0"/>
              <w:marRight w:val="0"/>
              <w:marTop w:val="0"/>
              <w:marBottom w:val="0"/>
              <w:divBdr>
                <w:top w:val="none" w:sz="0" w:space="0" w:color="auto"/>
                <w:left w:val="none" w:sz="0" w:space="0" w:color="auto"/>
                <w:bottom w:val="none" w:sz="0" w:space="0" w:color="auto"/>
                <w:right w:val="none" w:sz="0" w:space="0" w:color="auto"/>
              </w:divBdr>
              <w:divsChild>
                <w:div w:id="855268697">
                  <w:marLeft w:val="0"/>
                  <w:marRight w:val="0"/>
                  <w:marTop w:val="0"/>
                  <w:marBottom w:val="0"/>
                  <w:divBdr>
                    <w:top w:val="none" w:sz="0" w:space="0" w:color="auto"/>
                    <w:left w:val="none" w:sz="0" w:space="0" w:color="auto"/>
                    <w:bottom w:val="none" w:sz="0" w:space="0" w:color="auto"/>
                    <w:right w:val="none" w:sz="0" w:space="0" w:color="auto"/>
                  </w:divBdr>
                  <w:divsChild>
                    <w:div w:id="553584859">
                      <w:marLeft w:val="0"/>
                      <w:marRight w:val="0"/>
                      <w:marTop w:val="0"/>
                      <w:marBottom w:val="0"/>
                      <w:divBdr>
                        <w:top w:val="none" w:sz="0" w:space="0" w:color="auto"/>
                        <w:left w:val="none" w:sz="0" w:space="0" w:color="auto"/>
                        <w:bottom w:val="none" w:sz="0" w:space="0" w:color="auto"/>
                        <w:right w:val="none" w:sz="0" w:space="0" w:color="auto"/>
                      </w:divBdr>
                      <w:divsChild>
                        <w:div w:id="1988627391">
                          <w:marLeft w:val="0"/>
                          <w:marRight w:val="0"/>
                          <w:marTop w:val="0"/>
                          <w:marBottom w:val="0"/>
                          <w:divBdr>
                            <w:top w:val="none" w:sz="0" w:space="0" w:color="auto"/>
                            <w:left w:val="none" w:sz="0" w:space="0" w:color="auto"/>
                            <w:bottom w:val="none" w:sz="0" w:space="0" w:color="auto"/>
                            <w:right w:val="none" w:sz="0" w:space="0" w:color="auto"/>
                          </w:divBdr>
                          <w:divsChild>
                            <w:div w:id="1709062591">
                              <w:marLeft w:val="0"/>
                              <w:marRight w:val="0"/>
                              <w:marTop w:val="0"/>
                              <w:marBottom w:val="0"/>
                              <w:divBdr>
                                <w:top w:val="none" w:sz="0" w:space="0" w:color="auto"/>
                                <w:left w:val="none" w:sz="0" w:space="0" w:color="auto"/>
                                <w:bottom w:val="none" w:sz="0" w:space="0" w:color="auto"/>
                                <w:right w:val="none" w:sz="0" w:space="0" w:color="auto"/>
                              </w:divBdr>
                              <w:divsChild>
                                <w:div w:id="651132526">
                                  <w:marLeft w:val="0"/>
                                  <w:marRight w:val="0"/>
                                  <w:marTop w:val="0"/>
                                  <w:marBottom w:val="0"/>
                                  <w:divBdr>
                                    <w:top w:val="none" w:sz="0" w:space="0" w:color="auto"/>
                                    <w:left w:val="none" w:sz="0" w:space="0" w:color="auto"/>
                                    <w:bottom w:val="none" w:sz="0" w:space="0" w:color="auto"/>
                                    <w:right w:val="none" w:sz="0" w:space="0" w:color="auto"/>
                                  </w:divBdr>
                                  <w:divsChild>
                                    <w:div w:id="2017656846">
                                      <w:marLeft w:val="0"/>
                                      <w:marRight w:val="0"/>
                                      <w:marTop w:val="0"/>
                                      <w:marBottom w:val="0"/>
                                      <w:divBdr>
                                        <w:top w:val="none" w:sz="0" w:space="0" w:color="auto"/>
                                        <w:left w:val="none" w:sz="0" w:space="0" w:color="auto"/>
                                        <w:bottom w:val="none" w:sz="0" w:space="0" w:color="auto"/>
                                        <w:right w:val="none" w:sz="0" w:space="0" w:color="auto"/>
                                      </w:divBdr>
                                      <w:divsChild>
                                        <w:div w:id="1394934070">
                                          <w:marLeft w:val="0"/>
                                          <w:marRight w:val="0"/>
                                          <w:marTop w:val="0"/>
                                          <w:marBottom w:val="0"/>
                                          <w:divBdr>
                                            <w:top w:val="none" w:sz="0" w:space="0" w:color="auto"/>
                                            <w:left w:val="none" w:sz="0" w:space="0" w:color="auto"/>
                                            <w:bottom w:val="none" w:sz="0" w:space="0" w:color="auto"/>
                                            <w:right w:val="none" w:sz="0" w:space="0" w:color="auto"/>
                                          </w:divBdr>
                                          <w:divsChild>
                                            <w:div w:id="1762991872">
                                              <w:marLeft w:val="0"/>
                                              <w:marRight w:val="0"/>
                                              <w:marTop w:val="0"/>
                                              <w:marBottom w:val="0"/>
                                              <w:divBdr>
                                                <w:top w:val="none" w:sz="0" w:space="0" w:color="auto"/>
                                                <w:left w:val="none" w:sz="0" w:space="0" w:color="auto"/>
                                                <w:bottom w:val="none" w:sz="0" w:space="0" w:color="auto"/>
                                                <w:right w:val="none" w:sz="0" w:space="0" w:color="auto"/>
                                              </w:divBdr>
                                              <w:divsChild>
                                                <w:div w:id="1001009231">
                                                  <w:marLeft w:val="0"/>
                                                  <w:marRight w:val="0"/>
                                                  <w:marTop w:val="0"/>
                                                  <w:marBottom w:val="0"/>
                                                  <w:divBdr>
                                                    <w:top w:val="none" w:sz="0" w:space="0" w:color="auto"/>
                                                    <w:left w:val="none" w:sz="0" w:space="0" w:color="auto"/>
                                                    <w:bottom w:val="none" w:sz="0" w:space="0" w:color="auto"/>
                                                    <w:right w:val="none" w:sz="0" w:space="0" w:color="auto"/>
                                                  </w:divBdr>
                                                  <w:divsChild>
                                                    <w:div w:id="418601161">
                                                      <w:marLeft w:val="0"/>
                                                      <w:marRight w:val="0"/>
                                                      <w:marTop w:val="0"/>
                                                      <w:marBottom w:val="0"/>
                                                      <w:divBdr>
                                                        <w:top w:val="none" w:sz="0" w:space="0" w:color="auto"/>
                                                        <w:left w:val="none" w:sz="0" w:space="0" w:color="auto"/>
                                                        <w:bottom w:val="none" w:sz="0" w:space="0" w:color="auto"/>
                                                        <w:right w:val="none" w:sz="0" w:space="0" w:color="auto"/>
                                                      </w:divBdr>
                                                      <w:divsChild>
                                                        <w:div w:id="17776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52EAF-E4EF-4932-BC97-BF1AB858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5</Pages>
  <Words>716</Words>
  <Characters>4082</Characters>
  <Application>Microsoft Office Word</Application>
  <DocSecurity>0</DocSecurity>
  <PresentationFormat/>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2014-05-15T00:00:00Z</cp:lastPrinted>
  <dcterms:created xsi:type="dcterms:W3CDTF">2016-12-12T07:15:00Z</dcterms:created>
  <dcterms:modified xsi:type="dcterms:W3CDTF">2016-12-16T01:23:00Z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Farm Household Support Minister’s Rule 2014</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OPC60358</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Farm Household Support Act 2014</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B</vt:lpwstr>
  </property>
  <property fmtid="{D5CDD505-2E9C-101B-9397-08002B2CF9AE}" pid="18" name="CounterSign">
    <vt:lpwstr/>
  </property>
  <property fmtid="{D5CDD505-2E9C-101B-9397-08002B2CF9AE}" pid="19" name="DateMade">
    <vt:lpwstr>29 May 2014</vt:lpwstr>
  </property>
  <property fmtid="{D5CDD505-2E9C-101B-9397-08002B2CF9AE}" pid="20" name="checkforsharepointfields">
    <vt:lpwstr>False</vt:lpwstr>
  </property>
  <property fmtid="{D5CDD505-2E9C-101B-9397-08002B2CF9AE}" pid="21" name="Template Filename">
    <vt:lpwstr/>
  </property>
  <property fmtid="{D5CDD505-2E9C-101B-9397-08002B2CF9AE}" pid="22" name="ObjectiveRef">
    <vt:lpwstr>Removed</vt:lpwstr>
  </property>
  <property fmtid="{D5CDD505-2E9C-101B-9397-08002B2CF9AE}" pid="23" name="LeadingLawyers">
    <vt:lpwstr>Removed</vt:lpwstr>
  </property>
  <property fmtid="{D5CDD505-2E9C-101B-9397-08002B2CF9AE}" pid="24" name="WSFooter">
    <vt:lpwstr>20732564</vt:lpwstr>
  </property>
</Properties>
</file>